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472A58">
      <w:pPr>
        <w:spacing w:line="360" w:lineRule="auto"/>
        <w:ind w:firstLine="160"/>
        <w:rPr>
          <w:rFonts w:hint="eastAsia" w:ascii="CESI黑体-GB2312" w:hAnsi="CESI黑体-GB2312" w:eastAsia="CESI黑体-GB2312" w:cs="CESI黑体-GB2312"/>
          <w:color w:val="000000"/>
          <w:sz w:val="32"/>
          <w:szCs w:val="32"/>
          <w:highlight w:val="none"/>
        </w:rPr>
      </w:pPr>
    </w:p>
    <w:p w14:paraId="1E2D79ED">
      <w:pPr>
        <w:spacing w:line="360" w:lineRule="auto"/>
        <w:ind w:firstLine="300"/>
        <w:rPr>
          <w:color w:val="000000"/>
          <w:sz w:val="60"/>
          <w:szCs w:val="60"/>
          <w:highlight w:val="none"/>
        </w:rPr>
      </w:pPr>
    </w:p>
    <w:p w14:paraId="4B4B70F6">
      <w:pPr>
        <w:jc w:val="center"/>
        <w:rPr>
          <w:b/>
          <w:bCs/>
          <w:color w:val="000000"/>
          <w:sz w:val="60"/>
          <w:szCs w:val="60"/>
          <w:highlight w:val="none"/>
        </w:rPr>
      </w:pPr>
      <w:r>
        <w:rPr>
          <w:b/>
          <w:bCs/>
          <w:color w:val="000000"/>
          <w:sz w:val="60"/>
          <w:szCs w:val="60"/>
          <w:highlight w:val="none"/>
        </w:rPr>
        <w:t>常州市政府采购项目</w:t>
      </w:r>
    </w:p>
    <w:p w14:paraId="40707112">
      <w:pPr>
        <w:jc w:val="center"/>
        <w:rPr>
          <w:b/>
          <w:bCs/>
          <w:color w:val="000000"/>
          <w:sz w:val="60"/>
          <w:szCs w:val="60"/>
          <w:highlight w:val="none"/>
        </w:rPr>
      </w:pPr>
      <w:r>
        <w:rPr>
          <w:rFonts w:hint="eastAsia"/>
          <w:b/>
          <w:bCs/>
          <w:color w:val="000000"/>
          <w:sz w:val="60"/>
          <w:szCs w:val="60"/>
          <w:highlight w:val="none"/>
          <w:lang w:eastAsia="zh-CN"/>
        </w:rPr>
        <w:t>单一来源采购文件</w:t>
      </w:r>
    </w:p>
    <w:p w14:paraId="4736EFF5">
      <w:pPr>
        <w:jc w:val="center"/>
        <w:rPr>
          <w:b/>
          <w:bCs/>
          <w:color w:val="000000"/>
          <w:sz w:val="60"/>
          <w:szCs w:val="60"/>
          <w:highlight w:val="none"/>
        </w:rPr>
      </w:pPr>
    </w:p>
    <w:p w14:paraId="7A1E2025">
      <w:pPr>
        <w:spacing w:line="360" w:lineRule="auto"/>
        <w:jc w:val="center"/>
        <w:rPr>
          <w:color w:val="000000"/>
          <w:sz w:val="60"/>
          <w:szCs w:val="60"/>
          <w:highlight w:val="none"/>
        </w:rPr>
      </w:pPr>
    </w:p>
    <w:p w14:paraId="69F47FB5">
      <w:pPr>
        <w:spacing w:line="360" w:lineRule="auto"/>
        <w:jc w:val="center"/>
        <w:rPr>
          <w:color w:val="000000"/>
          <w:sz w:val="60"/>
          <w:szCs w:val="60"/>
          <w:highlight w:val="none"/>
        </w:rPr>
      </w:pPr>
    </w:p>
    <w:p w14:paraId="56B82469">
      <w:pPr>
        <w:spacing w:line="360" w:lineRule="auto"/>
        <w:jc w:val="center"/>
        <w:rPr>
          <w:color w:val="000000"/>
          <w:sz w:val="60"/>
          <w:szCs w:val="60"/>
          <w:highlight w:val="none"/>
        </w:rPr>
      </w:pPr>
    </w:p>
    <w:p w14:paraId="4102EB42">
      <w:pPr>
        <w:spacing w:line="360" w:lineRule="auto"/>
        <w:jc w:val="center"/>
        <w:rPr>
          <w:color w:val="000000"/>
          <w:sz w:val="60"/>
          <w:szCs w:val="60"/>
          <w:highlight w:val="none"/>
        </w:rPr>
      </w:pPr>
    </w:p>
    <w:p w14:paraId="7F35E668">
      <w:pPr>
        <w:tabs>
          <w:tab w:val="left" w:pos="3240"/>
          <w:tab w:val="left" w:pos="3420"/>
        </w:tabs>
        <w:spacing w:line="360" w:lineRule="auto"/>
        <w:jc w:val="left"/>
        <w:rPr>
          <w:rFonts w:hint="eastAsia" w:eastAsia="宋体"/>
          <w:bCs/>
          <w:color w:val="000000"/>
          <w:sz w:val="36"/>
          <w:szCs w:val="36"/>
          <w:highlight w:val="none"/>
          <w:lang w:eastAsia="zh-CN"/>
        </w:rPr>
      </w:pPr>
      <w:r>
        <w:rPr>
          <w:bCs/>
          <w:color w:val="000000"/>
          <w:sz w:val="36"/>
          <w:szCs w:val="36"/>
          <w:highlight w:val="none"/>
        </w:rPr>
        <w:t>项目名称：</w:t>
      </w:r>
      <w:r>
        <w:rPr>
          <w:rFonts w:hint="eastAsia"/>
          <w:bCs/>
          <w:color w:val="000000"/>
          <w:sz w:val="36"/>
          <w:szCs w:val="36"/>
          <w:highlight w:val="none"/>
          <w:lang w:eastAsia="zh-CN"/>
        </w:rPr>
        <w:t>2026年油菜生产物资补助项目</w:t>
      </w:r>
    </w:p>
    <w:p w14:paraId="4B280624">
      <w:pPr>
        <w:tabs>
          <w:tab w:val="left" w:pos="3240"/>
          <w:tab w:val="left" w:pos="3420"/>
        </w:tabs>
        <w:spacing w:line="360" w:lineRule="auto"/>
        <w:jc w:val="left"/>
        <w:rPr>
          <w:rFonts w:hint="default" w:eastAsia="宋体"/>
          <w:bCs/>
          <w:color w:val="000000"/>
          <w:sz w:val="36"/>
          <w:szCs w:val="36"/>
          <w:highlight w:val="none"/>
          <w:lang w:val="en-US" w:eastAsia="zh-CN"/>
        </w:rPr>
      </w:pPr>
      <w:r>
        <w:rPr>
          <w:bCs/>
          <w:color w:val="000000"/>
          <w:sz w:val="36"/>
          <w:szCs w:val="36"/>
          <w:highlight w:val="none"/>
        </w:rPr>
        <w:t>项目编号：</w:t>
      </w:r>
      <w:r>
        <w:rPr>
          <w:rFonts w:hint="eastAsia"/>
          <w:bCs/>
          <w:color w:val="000000"/>
          <w:sz w:val="36"/>
          <w:szCs w:val="36"/>
          <w:highlight w:val="none"/>
        </w:rPr>
        <w:t>JSZC-320481-LTZB-D2026-00</w:t>
      </w:r>
      <w:r>
        <w:rPr>
          <w:rFonts w:hint="eastAsia"/>
          <w:bCs/>
          <w:color w:val="000000"/>
          <w:sz w:val="36"/>
          <w:szCs w:val="36"/>
          <w:highlight w:val="none"/>
          <w:lang w:val="en-US" w:eastAsia="zh-CN"/>
        </w:rPr>
        <w:t>11</w:t>
      </w:r>
    </w:p>
    <w:p w14:paraId="5FBB3026">
      <w:pPr>
        <w:tabs>
          <w:tab w:val="left" w:pos="3240"/>
          <w:tab w:val="left" w:pos="3420"/>
        </w:tabs>
        <w:spacing w:line="360" w:lineRule="auto"/>
        <w:jc w:val="left"/>
        <w:rPr>
          <w:bCs/>
          <w:color w:val="000000"/>
          <w:sz w:val="36"/>
          <w:szCs w:val="36"/>
          <w:highlight w:val="none"/>
        </w:rPr>
      </w:pPr>
      <w:r>
        <w:rPr>
          <w:bCs/>
          <w:color w:val="000000"/>
          <w:sz w:val="36"/>
          <w:szCs w:val="36"/>
          <w:highlight w:val="none"/>
        </w:rPr>
        <w:t>采 购 人：</w:t>
      </w:r>
      <w:r>
        <w:rPr>
          <w:rFonts w:hint="eastAsia"/>
          <w:bCs/>
          <w:color w:val="000000"/>
          <w:sz w:val="36"/>
          <w:szCs w:val="36"/>
          <w:highlight w:val="none"/>
        </w:rPr>
        <w:t>溧阳市农业农村局</w:t>
      </w:r>
    </w:p>
    <w:p w14:paraId="289206A6">
      <w:pPr>
        <w:spacing w:line="360" w:lineRule="auto"/>
        <w:jc w:val="both"/>
        <w:outlineLvl w:val="0"/>
        <w:rPr>
          <w:rFonts w:hint="eastAsia" w:eastAsia="宋体"/>
          <w:bCs/>
          <w:color w:val="000000"/>
          <w:sz w:val="36"/>
          <w:szCs w:val="36"/>
          <w:highlight w:val="none"/>
          <w:lang w:eastAsia="zh-CN"/>
        </w:rPr>
      </w:pPr>
      <w:r>
        <w:rPr>
          <w:rFonts w:hint="eastAsia"/>
          <w:bCs/>
          <w:color w:val="000000"/>
          <w:sz w:val="36"/>
          <w:szCs w:val="36"/>
          <w:highlight w:val="none"/>
        </w:rPr>
        <w:t>采购</w:t>
      </w:r>
      <w:r>
        <w:rPr>
          <w:bCs/>
          <w:color w:val="000000"/>
          <w:sz w:val="36"/>
          <w:szCs w:val="36"/>
          <w:highlight w:val="none"/>
        </w:rPr>
        <w:t>代理机构：</w:t>
      </w:r>
      <w:r>
        <w:rPr>
          <w:rFonts w:hint="eastAsia"/>
          <w:bCs/>
          <w:color w:val="000000"/>
          <w:sz w:val="36"/>
          <w:szCs w:val="36"/>
          <w:highlight w:val="none"/>
          <w:lang w:eastAsia="zh-CN"/>
        </w:rPr>
        <w:t>江苏溧投招标服务有限公司</w:t>
      </w:r>
    </w:p>
    <w:p w14:paraId="22A69532">
      <w:pPr>
        <w:spacing w:line="360" w:lineRule="auto"/>
        <w:jc w:val="both"/>
        <w:outlineLvl w:val="0"/>
        <w:rPr>
          <w:rFonts w:hint="eastAsia"/>
          <w:bCs/>
          <w:color w:val="000000"/>
          <w:sz w:val="36"/>
          <w:szCs w:val="36"/>
          <w:highlight w:val="none"/>
        </w:rPr>
      </w:pPr>
    </w:p>
    <w:p w14:paraId="1C9F38DC">
      <w:pPr>
        <w:spacing w:line="360" w:lineRule="auto"/>
        <w:jc w:val="both"/>
        <w:outlineLvl w:val="0"/>
        <w:rPr>
          <w:rFonts w:hint="eastAsia"/>
          <w:bCs/>
          <w:color w:val="000000"/>
          <w:sz w:val="36"/>
          <w:szCs w:val="36"/>
          <w:highlight w:val="none"/>
        </w:rPr>
      </w:pPr>
    </w:p>
    <w:p w14:paraId="79572604">
      <w:pPr>
        <w:spacing w:line="360" w:lineRule="auto"/>
        <w:jc w:val="both"/>
        <w:outlineLvl w:val="0"/>
        <w:rPr>
          <w:rFonts w:hint="eastAsia"/>
          <w:bCs/>
          <w:color w:val="000000"/>
          <w:sz w:val="36"/>
          <w:szCs w:val="36"/>
          <w:highlight w:val="none"/>
        </w:rPr>
      </w:pPr>
    </w:p>
    <w:p w14:paraId="15769D09">
      <w:pPr>
        <w:spacing w:line="360" w:lineRule="auto"/>
        <w:jc w:val="both"/>
        <w:outlineLvl w:val="0"/>
        <w:rPr>
          <w:rFonts w:hint="eastAsia"/>
          <w:bCs/>
          <w:color w:val="000000"/>
          <w:sz w:val="36"/>
          <w:szCs w:val="36"/>
          <w:highlight w:val="none"/>
        </w:rPr>
      </w:pPr>
    </w:p>
    <w:p w14:paraId="38DD9593">
      <w:pPr>
        <w:spacing w:line="360" w:lineRule="auto"/>
        <w:jc w:val="both"/>
        <w:outlineLvl w:val="0"/>
        <w:rPr>
          <w:rFonts w:hint="eastAsia"/>
          <w:bCs/>
          <w:color w:val="000000"/>
          <w:sz w:val="36"/>
          <w:szCs w:val="36"/>
          <w:highlight w:val="none"/>
        </w:rPr>
      </w:pPr>
    </w:p>
    <w:p w14:paraId="2CD2A49E">
      <w:pPr>
        <w:spacing w:line="360" w:lineRule="auto"/>
        <w:ind w:firstLine="3253"/>
        <w:jc w:val="both"/>
        <w:outlineLvl w:val="0"/>
        <w:rPr>
          <w:b/>
          <w:color w:val="000000"/>
          <w:sz w:val="36"/>
          <w:szCs w:val="36"/>
          <w:highlight w:val="none"/>
        </w:rPr>
      </w:pPr>
      <w:bookmarkStart w:id="0" w:name="_Toc99301278"/>
      <w:r>
        <w:rPr>
          <w:b/>
          <w:color w:val="000000"/>
          <w:sz w:val="36"/>
          <w:szCs w:val="36"/>
          <w:highlight w:val="none"/>
        </w:rPr>
        <w:t>目      录</w:t>
      </w:r>
      <w:bookmarkEnd w:id="0"/>
    </w:p>
    <w:p w14:paraId="2E86F978">
      <w:pPr>
        <w:rPr>
          <w:color w:val="000000"/>
          <w:highlight w:val="none"/>
        </w:rPr>
      </w:pPr>
    </w:p>
    <w:p w14:paraId="1FB141D0">
      <w:pPr>
        <w:rPr>
          <w:color w:val="000000"/>
          <w:highlight w:val="none"/>
        </w:rPr>
      </w:pPr>
    </w:p>
    <w:p w14:paraId="576E5A19">
      <w:pPr>
        <w:rPr>
          <w:color w:val="000000"/>
          <w:highlight w:val="none"/>
        </w:rPr>
      </w:pPr>
    </w:p>
    <w:p w14:paraId="2C50342B">
      <w:pPr>
        <w:pStyle w:val="233"/>
        <w:spacing w:line="360" w:lineRule="auto"/>
        <w:rPr>
          <w:rFonts w:ascii="Times New Roman" w:hAnsi="Times New Roman"/>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p>
    <w:p w14:paraId="7A7D02E7">
      <w:pPr>
        <w:pStyle w:val="233"/>
        <w:spacing w:line="360" w:lineRule="auto"/>
        <w:rPr>
          <w:rFonts w:ascii="Times New Roman" w:hAnsi="Times New Roman"/>
          <w:b w:val="0"/>
          <w:color w:val="000000"/>
          <w:sz w:val="21"/>
          <w:szCs w:val="22"/>
          <w:highlight w:val="none"/>
        </w:rPr>
      </w:pPr>
      <w:r>
        <w:rPr>
          <w:color w:val="000000"/>
          <w:highlight w:val="none"/>
        </w:rPr>
        <w:fldChar w:fldCharType="begin"/>
      </w:r>
      <w:r>
        <w:rPr>
          <w:color w:val="000000"/>
          <w:highlight w:val="none"/>
        </w:rPr>
        <w:instrText xml:space="preserve"> HYPERLINK \l "_Toc99301279" </w:instrText>
      </w:r>
      <w:r>
        <w:rPr>
          <w:color w:val="000000"/>
          <w:highlight w:val="none"/>
        </w:rPr>
        <w:fldChar w:fldCharType="separate"/>
      </w:r>
      <w:r>
        <w:rPr>
          <w:rStyle w:val="257"/>
          <w:rFonts w:ascii="Times New Roman" w:hAnsi="Times New Roman"/>
          <w:color w:val="000000"/>
          <w:highlight w:val="none"/>
        </w:rPr>
        <w:t>第一章   采购邀请</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_Toc99301279 \h </w:instrText>
      </w:r>
      <w:r>
        <w:rPr>
          <w:rFonts w:ascii="Times New Roman" w:hAnsi="Times New Roman"/>
          <w:color w:val="000000"/>
          <w:highlight w:val="none"/>
        </w:rPr>
        <w:fldChar w:fldCharType="separate"/>
      </w:r>
      <w:r>
        <w:rPr>
          <w:rFonts w:ascii="Times New Roman" w:hAnsi="Times New Roman"/>
          <w:color w:val="000000"/>
          <w:highlight w:val="none"/>
        </w:rPr>
        <w:t>3</w:t>
      </w:r>
      <w:r>
        <w:rPr>
          <w:rFonts w:ascii="Times New Roman" w:hAnsi="Times New Roman"/>
          <w:color w:val="000000"/>
          <w:highlight w:val="none"/>
        </w:rPr>
        <w:fldChar w:fldCharType="end"/>
      </w:r>
      <w:r>
        <w:rPr>
          <w:rFonts w:ascii="Times New Roman" w:hAnsi="Times New Roman"/>
          <w:color w:val="000000"/>
          <w:highlight w:val="none"/>
        </w:rPr>
        <w:fldChar w:fldCharType="end"/>
      </w:r>
    </w:p>
    <w:p w14:paraId="7F70C6B8">
      <w:pPr>
        <w:pStyle w:val="233"/>
        <w:spacing w:line="360" w:lineRule="auto"/>
        <w:rPr>
          <w:rFonts w:ascii="Times New Roman" w:hAnsi="Times New Roman"/>
          <w:b w:val="0"/>
          <w:color w:val="000000"/>
          <w:sz w:val="21"/>
          <w:szCs w:val="22"/>
          <w:highlight w:val="none"/>
        </w:rPr>
      </w:pPr>
      <w:r>
        <w:rPr>
          <w:color w:val="000000"/>
          <w:highlight w:val="none"/>
        </w:rPr>
        <w:fldChar w:fldCharType="begin"/>
      </w:r>
      <w:r>
        <w:rPr>
          <w:color w:val="000000"/>
          <w:highlight w:val="none"/>
        </w:rPr>
        <w:instrText xml:space="preserve"> HYPERLINK \l "_Toc99301280" </w:instrText>
      </w:r>
      <w:r>
        <w:rPr>
          <w:color w:val="000000"/>
          <w:highlight w:val="none"/>
        </w:rPr>
        <w:fldChar w:fldCharType="separate"/>
      </w:r>
      <w:r>
        <w:rPr>
          <w:rStyle w:val="257"/>
          <w:rFonts w:ascii="Times New Roman" w:hAnsi="Times New Roman"/>
          <w:color w:val="000000"/>
          <w:highlight w:val="none"/>
        </w:rPr>
        <w:t>第二章   供应商须知</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_Toc99301280 \h </w:instrText>
      </w:r>
      <w:r>
        <w:rPr>
          <w:rFonts w:ascii="Times New Roman" w:hAnsi="Times New Roman"/>
          <w:color w:val="000000"/>
          <w:highlight w:val="none"/>
        </w:rPr>
        <w:fldChar w:fldCharType="separate"/>
      </w:r>
      <w:r>
        <w:rPr>
          <w:rFonts w:ascii="Times New Roman" w:hAnsi="Times New Roman"/>
          <w:color w:val="000000"/>
          <w:highlight w:val="none"/>
        </w:rPr>
        <w:t>7</w:t>
      </w:r>
      <w:r>
        <w:rPr>
          <w:rFonts w:ascii="Times New Roman" w:hAnsi="Times New Roman"/>
          <w:color w:val="000000"/>
          <w:highlight w:val="none"/>
        </w:rPr>
        <w:fldChar w:fldCharType="end"/>
      </w:r>
      <w:r>
        <w:rPr>
          <w:rFonts w:ascii="Times New Roman" w:hAnsi="Times New Roman"/>
          <w:color w:val="000000"/>
          <w:highlight w:val="none"/>
        </w:rPr>
        <w:fldChar w:fldCharType="end"/>
      </w:r>
    </w:p>
    <w:p w14:paraId="6AFBEB02">
      <w:pPr>
        <w:pStyle w:val="233"/>
        <w:spacing w:line="360" w:lineRule="auto"/>
        <w:rPr>
          <w:rFonts w:ascii="Times New Roman" w:hAnsi="Times New Roman"/>
          <w:b w:val="0"/>
          <w:color w:val="000000"/>
          <w:sz w:val="21"/>
          <w:szCs w:val="22"/>
          <w:highlight w:val="none"/>
        </w:rPr>
      </w:pPr>
      <w:r>
        <w:rPr>
          <w:color w:val="000000"/>
          <w:highlight w:val="none"/>
        </w:rPr>
        <w:fldChar w:fldCharType="begin"/>
      </w:r>
      <w:r>
        <w:rPr>
          <w:color w:val="000000"/>
          <w:highlight w:val="none"/>
        </w:rPr>
        <w:instrText xml:space="preserve"> HYPERLINK \l "_Toc99301281" </w:instrText>
      </w:r>
      <w:r>
        <w:rPr>
          <w:color w:val="000000"/>
          <w:highlight w:val="none"/>
        </w:rPr>
        <w:fldChar w:fldCharType="separate"/>
      </w:r>
      <w:r>
        <w:rPr>
          <w:rStyle w:val="257"/>
          <w:rFonts w:ascii="Times New Roman" w:hAnsi="Times New Roman"/>
          <w:color w:val="000000"/>
          <w:highlight w:val="none"/>
        </w:rPr>
        <w:t>第三章   协商程序</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_Toc99301281 \h </w:instrText>
      </w:r>
      <w:r>
        <w:rPr>
          <w:rFonts w:ascii="Times New Roman" w:hAnsi="Times New Roman"/>
          <w:color w:val="000000"/>
          <w:highlight w:val="none"/>
        </w:rPr>
        <w:fldChar w:fldCharType="separate"/>
      </w:r>
      <w:r>
        <w:rPr>
          <w:rFonts w:ascii="Times New Roman" w:hAnsi="Times New Roman"/>
          <w:color w:val="000000"/>
          <w:highlight w:val="none"/>
        </w:rPr>
        <w:t>17</w:t>
      </w:r>
      <w:r>
        <w:rPr>
          <w:rFonts w:ascii="Times New Roman" w:hAnsi="Times New Roman"/>
          <w:color w:val="000000"/>
          <w:highlight w:val="none"/>
        </w:rPr>
        <w:fldChar w:fldCharType="end"/>
      </w:r>
      <w:r>
        <w:rPr>
          <w:rFonts w:ascii="Times New Roman" w:hAnsi="Times New Roman"/>
          <w:color w:val="000000"/>
          <w:highlight w:val="none"/>
        </w:rPr>
        <w:fldChar w:fldCharType="end"/>
      </w:r>
    </w:p>
    <w:p w14:paraId="1CF099A0">
      <w:pPr>
        <w:pStyle w:val="233"/>
        <w:spacing w:line="360" w:lineRule="auto"/>
        <w:rPr>
          <w:rFonts w:ascii="Times New Roman" w:hAnsi="Times New Roman"/>
          <w:b w:val="0"/>
          <w:color w:val="000000"/>
          <w:sz w:val="21"/>
          <w:szCs w:val="22"/>
          <w:highlight w:val="none"/>
        </w:rPr>
      </w:pPr>
      <w:r>
        <w:rPr>
          <w:color w:val="000000"/>
          <w:highlight w:val="none"/>
        </w:rPr>
        <w:fldChar w:fldCharType="begin"/>
      </w:r>
      <w:r>
        <w:rPr>
          <w:color w:val="000000"/>
          <w:highlight w:val="none"/>
        </w:rPr>
        <w:instrText xml:space="preserve"> HYPERLINK \l "_Toc99301282" </w:instrText>
      </w:r>
      <w:r>
        <w:rPr>
          <w:color w:val="000000"/>
          <w:highlight w:val="none"/>
        </w:rPr>
        <w:fldChar w:fldCharType="separate"/>
      </w:r>
      <w:r>
        <w:rPr>
          <w:rStyle w:val="257"/>
          <w:rFonts w:ascii="Times New Roman" w:hAnsi="Times New Roman"/>
          <w:color w:val="000000"/>
          <w:highlight w:val="none"/>
        </w:rPr>
        <w:t>第四章   采购需求</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_Toc99301282 \h </w:instrText>
      </w:r>
      <w:r>
        <w:rPr>
          <w:rFonts w:ascii="Times New Roman" w:hAnsi="Times New Roman"/>
          <w:color w:val="000000"/>
          <w:highlight w:val="none"/>
        </w:rPr>
        <w:fldChar w:fldCharType="separate"/>
      </w:r>
      <w:r>
        <w:rPr>
          <w:rFonts w:ascii="Times New Roman" w:hAnsi="Times New Roman"/>
          <w:color w:val="000000"/>
          <w:highlight w:val="none"/>
        </w:rPr>
        <w:t>21</w:t>
      </w:r>
      <w:r>
        <w:rPr>
          <w:rFonts w:ascii="Times New Roman" w:hAnsi="Times New Roman"/>
          <w:color w:val="000000"/>
          <w:highlight w:val="none"/>
        </w:rPr>
        <w:fldChar w:fldCharType="end"/>
      </w:r>
      <w:r>
        <w:rPr>
          <w:rFonts w:ascii="Times New Roman" w:hAnsi="Times New Roman"/>
          <w:color w:val="000000"/>
          <w:highlight w:val="none"/>
        </w:rPr>
        <w:fldChar w:fldCharType="end"/>
      </w:r>
    </w:p>
    <w:p w14:paraId="12E61B9D">
      <w:pPr>
        <w:pStyle w:val="233"/>
        <w:spacing w:line="360" w:lineRule="auto"/>
        <w:rPr>
          <w:rFonts w:ascii="Times New Roman" w:hAnsi="Times New Roman"/>
          <w:b w:val="0"/>
          <w:color w:val="000000"/>
          <w:sz w:val="21"/>
          <w:szCs w:val="22"/>
          <w:highlight w:val="none"/>
        </w:rPr>
      </w:pPr>
      <w:r>
        <w:rPr>
          <w:color w:val="000000"/>
          <w:highlight w:val="none"/>
        </w:rPr>
        <w:fldChar w:fldCharType="begin"/>
      </w:r>
      <w:r>
        <w:rPr>
          <w:color w:val="000000"/>
          <w:highlight w:val="none"/>
        </w:rPr>
        <w:instrText xml:space="preserve"> HYPERLINK \l "_Toc99301283" </w:instrText>
      </w:r>
      <w:r>
        <w:rPr>
          <w:color w:val="000000"/>
          <w:highlight w:val="none"/>
        </w:rPr>
        <w:fldChar w:fldCharType="separate"/>
      </w:r>
      <w:r>
        <w:rPr>
          <w:rStyle w:val="257"/>
          <w:rFonts w:ascii="Times New Roman" w:hAnsi="Times New Roman"/>
          <w:color w:val="000000"/>
          <w:highlight w:val="none"/>
        </w:rPr>
        <w:t>第五章   合同草案条款</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_Toc99301283 \h </w:instrText>
      </w:r>
      <w:r>
        <w:rPr>
          <w:rFonts w:ascii="Times New Roman" w:hAnsi="Times New Roman"/>
          <w:color w:val="000000"/>
          <w:highlight w:val="none"/>
        </w:rPr>
        <w:fldChar w:fldCharType="separate"/>
      </w:r>
      <w:r>
        <w:rPr>
          <w:rFonts w:ascii="Times New Roman" w:hAnsi="Times New Roman"/>
          <w:color w:val="000000"/>
          <w:highlight w:val="none"/>
        </w:rPr>
        <w:t>22</w:t>
      </w:r>
      <w:r>
        <w:rPr>
          <w:rFonts w:ascii="Times New Roman" w:hAnsi="Times New Roman"/>
          <w:color w:val="000000"/>
          <w:highlight w:val="none"/>
        </w:rPr>
        <w:fldChar w:fldCharType="end"/>
      </w:r>
      <w:r>
        <w:rPr>
          <w:rFonts w:ascii="Times New Roman" w:hAnsi="Times New Roman"/>
          <w:color w:val="000000"/>
          <w:highlight w:val="none"/>
        </w:rPr>
        <w:fldChar w:fldCharType="end"/>
      </w:r>
    </w:p>
    <w:p w14:paraId="4D31968E">
      <w:pPr>
        <w:pStyle w:val="233"/>
        <w:spacing w:line="360" w:lineRule="auto"/>
        <w:rPr>
          <w:rFonts w:ascii="Times New Roman" w:hAnsi="Times New Roman"/>
          <w:b w:val="0"/>
          <w:color w:val="000000"/>
          <w:sz w:val="21"/>
          <w:szCs w:val="22"/>
          <w:highlight w:val="none"/>
        </w:rPr>
      </w:pPr>
      <w:r>
        <w:rPr>
          <w:color w:val="000000"/>
          <w:highlight w:val="none"/>
        </w:rPr>
        <w:fldChar w:fldCharType="begin"/>
      </w:r>
      <w:r>
        <w:rPr>
          <w:color w:val="000000"/>
          <w:highlight w:val="none"/>
        </w:rPr>
        <w:instrText xml:space="preserve"> HYPERLINK \l "_Toc99301284" </w:instrText>
      </w:r>
      <w:r>
        <w:rPr>
          <w:color w:val="000000"/>
          <w:highlight w:val="none"/>
        </w:rPr>
        <w:fldChar w:fldCharType="separate"/>
      </w:r>
      <w:r>
        <w:rPr>
          <w:rStyle w:val="257"/>
          <w:rFonts w:ascii="Times New Roman" w:hAnsi="Times New Roman"/>
          <w:color w:val="000000"/>
          <w:highlight w:val="none"/>
        </w:rPr>
        <w:t>第六章   响应文件格式</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_Toc99301284 \h </w:instrText>
      </w:r>
      <w:r>
        <w:rPr>
          <w:rFonts w:ascii="Times New Roman" w:hAnsi="Times New Roman"/>
          <w:color w:val="000000"/>
          <w:highlight w:val="none"/>
        </w:rPr>
        <w:fldChar w:fldCharType="separate"/>
      </w:r>
      <w:r>
        <w:rPr>
          <w:rFonts w:ascii="Times New Roman" w:hAnsi="Times New Roman"/>
          <w:color w:val="000000"/>
          <w:highlight w:val="none"/>
        </w:rPr>
        <w:t>26</w:t>
      </w:r>
      <w:r>
        <w:rPr>
          <w:rFonts w:ascii="Times New Roman" w:hAnsi="Times New Roman"/>
          <w:color w:val="000000"/>
          <w:highlight w:val="none"/>
        </w:rPr>
        <w:fldChar w:fldCharType="end"/>
      </w:r>
      <w:r>
        <w:rPr>
          <w:rFonts w:ascii="Times New Roman" w:hAnsi="Times New Roman"/>
          <w:color w:val="000000"/>
          <w:highlight w:val="none"/>
        </w:rPr>
        <w:fldChar w:fldCharType="end"/>
      </w:r>
    </w:p>
    <w:p w14:paraId="1999C3D2">
      <w:pPr>
        <w:pStyle w:val="233"/>
        <w:spacing w:line="360" w:lineRule="auto"/>
        <w:rPr>
          <w:rFonts w:ascii="Times New Roman" w:hAnsi="Times New Roman"/>
          <w:b w:val="0"/>
          <w:color w:val="000000"/>
          <w:highlight w:val="none"/>
        </w:rPr>
      </w:pPr>
      <w:r>
        <w:rPr>
          <w:rFonts w:ascii="Times New Roman" w:hAnsi="Times New Roman"/>
          <w:b w:val="0"/>
          <w:color w:val="000000"/>
          <w:highlight w:val="none"/>
        </w:rPr>
        <w:fldChar w:fldCharType="end"/>
      </w:r>
    </w:p>
    <w:p w14:paraId="6F109141">
      <w:pPr>
        <w:widowControl/>
        <w:jc w:val="center"/>
        <w:rPr>
          <w:b/>
          <w:color w:val="000000"/>
          <w:sz w:val="36"/>
          <w:szCs w:val="36"/>
          <w:highlight w:val="none"/>
        </w:rPr>
      </w:pPr>
      <w:r>
        <w:rPr>
          <w:b/>
          <w:color w:val="000000"/>
          <w:sz w:val="36"/>
          <w:szCs w:val="36"/>
          <w:highlight w:val="none"/>
        </w:rPr>
        <w:br w:type="page" w:clear="all"/>
      </w:r>
      <w:bookmarkStart w:id="1" w:name="_Toc99301279"/>
      <w:r>
        <w:rPr>
          <w:b/>
          <w:color w:val="000000"/>
          <w:sz w:val="36"/>
          <w:szCs w:val="36"/>
          <w:highlight w:val="none"/>
        </w:rPr>
        <w:t>第一章   采购邀请</w:t>
      </w:r>
      <w:bookmarkEnd w:id="1"/>
    </w:p>
    <w:p w14:paraId="4A832DCF">
      <w:pPr>
        <w:pStyle w:val="183"/>
        <w:spacing w:before="0" w:line="360" w:lineRule="auto"/>
        <w:jc w:val="left"/>
        <w:rPr>
          <w:rFonts w:ascii="Times New Roman" w:hAnsi="Times New Roman" w:eastAsia="宋体"/>
          <w:color w:val="000000"/>
          <w:sz w:val="24"/>
          <w:szCs w:val="24"/>
          <w:highlight w:val="none"/>
        </w:rPr>
      </w:pPr>
      <w:bookmarkStart w:id="2" w:name="_Toc35393790"/>
      <w:bookmarkStart w:id="3" w:name="_Toc28359002"/>
      <w:bookmarkStart w:id="4" w:name="_Toc28359079"/>
      <w:bookmarkStart w:id="5" w:name="_Toc35393621"/>
      <w:bookmarkStart w:id="6" w:name="_Hlk24379207"/>
      <w:r>
        <w:rPr>
          <w:rFonts w:ascii="Times New Roman" w:hAnsi="Times New Roman" w:eastAsia="宋体"/>
          <w:color w:val="000000"/>
          <w:sz w:val="24"/>
          <w:szCs w:val="24"/>
          <w:highlight w:val="none"/>
        </w:rPr>
        <w:t>一、项目基本情况</w:t>
      </w:r>
      <w:bookmarkEnd w:id="2"/>
      <w:bookmarkEnd w:id="3"/>
      <w:bookmarkEnd w:id="4"/>
      <w:bookmarkEnd w:id="5"/>
    </w:p>
    <w:p w14:paraId="67C61AF7">
      <w:pPr>
        <w:spacing w:line="360" w:lineRule="auto"/>
        <w:ind w:firstLine="480"/>
        <w:rPr>
          <w:rFonts w:hint="default" w:eastAsia="宋体"/>
          <w:color w:val="000000"/>
          <w:sz w:val="24"/>
          <w:highlight w:val="none"/>
          <w:u w:val="single"/>
          <w:lang w:val="en-US" w:eastAsia="zh-CN"/>
        </w:rPr>
      </w:pPr>
      <w:r>
        <w:rPr>
          <w:color w:val="000000"/>
          <w:sz w:val="24"/>
          <w:highlight w:val="none"/>
        </w:rPr>
        <w:t>1.项目编号：</w:t>
      </w:r>
      <w:r>
        <w:rPr>
          <w:rFonts w:hint="eastAsia"/>
          <w:color w:val="000000"/>
          <w:sz w:val="24"/>
          <w:highlight w:val="none"/>
        </w:rPr>
        <w:t>JSZC-320481-LTZB-D2026-00</w:t>
      </w:r>
      <w:r>
        <w:rPr>
          <w:rFonts w:hint="eastAsia"/>
          <w:color w:val="000000"/>
          <w:sz w:val="24"/>
          <w:highlight w:val="none"/>
          <w:lang w:val="en-US" w:eastAsia="zh-CN"/>
        </w:rPr>
        <w:t>11</w:t>
      </w:r>
    </w:p>
    <w:p w14:paraId="749CCD95">
      <w:pPr>
        <w:spacing w:line="360" w:lineRule="auto"/>
        <w:ind w:firstLine="480"/>
        <w:rPr>
          <w:rFonts w:hint="eastAsia" w:eastAsia="宋体"/>
          <w:color w:val="000000"/>
          <w:sz w:val="24"/>
          <w:highlight w:val="none"/>
          <w:u w:val="single"/>
          <w:lang w:eastAsia="zh-CN"/>
        </w:rPr>
      </w:pPr>
      <w:r>
        <w:rPr>
          <w:color w:val="000000"/>
          <w:sz w:val="24"/>
          <w:highlight w:val="none"/>
        </w:rPr>
        <w:t>2.项目名称：</w:t>
      </w:r>
      <w:r>
        <w:rPr>
          <w:rFonts w:hint="eastAsia"/>
          <w:color w:val="000000"/>
          <w:sz w:val="24"/>
          <w:highlight w:val="none"/>
          <w:u w:val="none"/>
          <w:lang w:eastAsia="zh-CN"/>
        </w:rPr>
        <w:t>2026年油菜生产物资补助项目</w:t>
      </w:r>
    </w:p>
    <w:bookmarkEnd w:id="6"/>
    <w:p w14:paraId="0925768C">
      <w:pPr>
        <w:spacing w:line="360" w:lineRule="auto"/>
        <w:ind w:firstLine="480"/>
        <w:rPr>
          <w:color w:val="000000"/>
          <w:sz w:val="24"/>
          <w:highlight w:val="none"/>
          <w:lang w:val="en-US"/>
        </w:rPr>
      </w:pPr>
      <w:r>
        <w:rPr>
          <w:color w:val="000000"/>
          <w:sz w:val="24"/>
          <w:highlight w:val="none"/>
        </w:rPr>
        <w:t>3.项目预算金额：</w:t>
      </w:r>
      <w:r>
        <w:rPr>
          <w:rFonts w:hint="eastAsia"/>
          <w:color w:val="000000"/>
          <w:sz w:val="24"/>
          <w:highlight w:val="none"/>
          <w:lang w:eastAsia="zh-CN"/>
        </w:rPr>
        <w:t>181.1</w:t>
      </w:r>
      <w:r>
        <w:rPr>
          <w:color w:val="000000"/>
          <w:sz w:val="24"/>
          <w:highlight w:val="none"/>
        </w:rPr>
        <w:t>万元、</w:t>
      </w:r>
      <w:r>
        <w:rPr>
          <w:rFonts w:hint="eastAsia"/>
          <w:color w:val="000000"/>
          <w:sz w:val="24"/>
          <w:highlight w:val="none"/>
          <w:lang w:val="en-US" w:eastAsia="zh-CN"/>
        </w:rPr>
        <w:t>控制单价</w:t>
      </w:r>
      <w:r>
        <w:rPr>
          <w:b w:val="0"/>
          <w:bCs w:val="0"/>
          <w:color w:val="000000"/>
          <w:sz w:val="24"/>
          <w:highlight w:val="none"/>
        </w:rPr>
        <w:t>：</w:t>
      </w:r>
      <w:r>
        <w:rPr>
          <w:rFonts w:hint="eastAsia"/>
          <w:b w:val="0"/>
          <w:bCs w:val="0"/>
          <w:color w:val="000000"/>
          <w:sz w:val="24"/>
          <w:highlight w:val="none"/>
          <w:lang w:val="en-US" w:eastAsia="zh-CN"/>
        </w:rPr>
        <w:t>270元/瓶</w:t>
      </w:r>
    </w:p>
    <w:p w14:paraId="410EE7F3">
      <w:pPr>
        <w:spacing w:line="360" w:lineRule="auto"/>
        <w:ind w:firstLine="480"/>
        <w:rPr>
          <w:color w:val="000000"/>
          <w:sz w:val="24"/>
          <w:highlight w:val="none"/>
        </w:rPr>
      </w:pPr>
      <w:r>
        <w:rPr>
          <w:color w:val="000000"/>
          <w:sz w:val="24"/>
          <w:highlight w:val="none"/>
        </w:rPr>
        <w:t>4.采购需求：</w:t>
      </w:r>
    </w:p>
    <w:tbl>
      <w:tblPr>
        <w:tblStyle w:val="28"/>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1"/>
        <w:gridCol w:w="5220"/>
        <w:gridCol w:w="3170"/>
      </w:tblGrid>
      <w:tr w14:paraId="6CE46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8" w:hRule="atLeast"/>
        </w:trPr>
        <w:tc>
          <w:tcPr>
            <w:tcW w:w="891" w:type="dxa"/>
            <w:noWrap w:val="0"/>
            <w:vAlign w:val="center"/>
          </w:tcPr>
          <w:p w14:paraId="0B681F28">
            <w:pPr>
              <w:jc w:val="center"/>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序号</w:t>
            </w:r>
          </w:p>
        </w:tc>
        <w:tc>
          <w:tcPr>
            <w:tcW w:w="5220" w:type="dxa"/>
            <w:noWrap w:val="0"/>
            <w:vAlign w:val="center"/>
          </w:tcPr>
          <w:p w14:paraId="4295BFF1">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标的名称</w:t>
            </w:r>
          </w:p>
        </w:tc>
        <w:tc>
          <w:tcPr>
            <w:tcW w:w="3170" w:type="dxa"/>
            <w:noWrap w:val="0"/>
            <w:vAlign w:val="center"/>
          </w:tcPr>
          <w:p w14:paraId="5450AE34">
            <w:pPr>
              <w:jc w:val="center"/>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规格</w:t>
            </w:r>
          </w:p>
        </w:tc>
      </w:tr>
      <w:tr w14:paraId="3F053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trPr>
        <w:tc>
          <w:tcPr>
            <w:tcW w:w="891" w:type="dxa"/>
            <w:noWrap w:val="0"/>
            <w:vAlign w:val="center"/>
          </w:tcPr>
          <w:p w14:paraId="2C0A5A55">
            <w:pPr>
              <w:jc w:val="center"/>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1</w:t>
            </w:r>
          </w:p>
        </w:tc>
        <w:tc>
          <w:tcPr>
            <w:tcW w:w="5220" w:type="dxa"/>
            <w:noWrap w:val="0"/>
            <w:vAlign w:val="center"/>
          </w:tcPr>
          <w:p w14:paraId="06E370AE">
            <w:pPr>
              <w:jc w:val="center"/>
              <w:rPr>
                <w:rFonts w:hint="eastAsia" w:ascii="宋体" w:hAnsi="宋体" w:eastAsia="宋体" w:cs="宋体"/>
                <w:b/>
                <w:bCs w:val="0"/>
                <w:color w:val="000000"/>
                <w:sz w:val="24"/>
                <w:szCs w:val="24"/>
                <w:highlight w:val="none"/>
              </w:rPr>
            </w:pPr>
            <w:r>
              <w:rPr>
                <w:rFonts w:hint="eastAsia" w:ascii="Times New Roman" w:hAnsi="Times New Roman" w:eastAsia="宋体" w:cs="Times New Roman"/>
                <w:color w:val="000000"/>
                <w:sz w:val="24"/>
                <w:highlight w:val="none"/>
              </w:rPr>
              <w:t>200克/升氟唑菌酰羟胺悬浮剂</w:t>
            </w:r>
          </w:p>
        </w:tc>
        <w:tc>
          <w:tcPr>
            <w:tcW w:w="3170" w:type="dxa"/>
            <w:noWrap w:val="0"/>
            <w:vAlign w:val="center"/>
          </w:tcPr>
          <w:p w14:paraId="79585A28">
            <w:pPr>
              <w:jc w:val="center"/>
              <w:rPr>
                <w:rFonts w:hint="eastAsia" w:ascii="宋体" w:hAnsi="宋体" w:eastAsia="宋体" w:cs="宋体"/>
                <w:b/>
                <w:bCs w:val="0"/>
                <w:color w:val="000000"/>
                <w:sz w:val="24"/>
                <w:szCs w:val="24"/>
                <w:highlight w:val="none"/>
                <w:lang w:val="en-US" w:eastAsia="zh-CN"/>
              </w:rPr>
            </w:pPr>
            <w:r>
              <w:rPr>
                <w:rFonts w:hint="eastAsia" w:ascii="Times New Roman" w:hAnsi="Times New Roman" w:eastAsia="宋体" w:cs="Times New Roman"/>
                <w:color w:val="000000"/>
                <w:sz w:val="24"/>
                <w:highlight w:val="none"/>
                <w:lang w:val="en-US" w:eastAsia="zh-CN"/>
              </w:rPr>
              <w:t>500ml/瓶</w:t>
            </w:r>
          </w:p>
        </w:tc>
      </w:tr>
    </w:tbl>
    <w:p w14:paraId="75C4F339">
      <w:pPr>
        <w:spacing w:line="360" w:lineRule="auto"/>
        <w:ind w:firstLine="480"/>
        <w:rPr>
          <w:rFonts w:hint="eastAsia" w:eastAsia="宋体"/>
          <w:b/>
          <w:bCs/>
          <w:color w:val="000000"/>
          <w:sz w:val="24"/>
          <w:highlight w:val="none"/>
          <w:u w:val="single"/>
          <w:lang w:eastAsia="zh-CN"/>
        </w:rPr>
      </w:pPr>
      <w:r>
        <w:rPr>
          <w:color w:val="000000"/>
          <w:sz w:val="24"/>
          <w:highlight w:val="none"/>
        </w:rPr>
        <w:t>5.合同履行期限：</w:t>
      </w:r>
      <w:r>
        <w:rPr>
          <w:rFonts w:hint="eastAsia"/>
          <w:b w:val="0"/>
          <w:bCs w:val="0"/>
          <w:color w:val="000000"/>
          <w:sz w:val="24"/>
          <w:highlight w:val="none"/>
        </w:rPr>
        <w:t>采购人通知后15天内配送到位</w:t>
      </w:r>
      <w:r>
        <w:rPr>
          <w:rFonts w:hint="eastAsia"/>
          <w:b w:val="0"/>
          <w:bCs w:val="0"/>
          <w:color w:val="000000"/>
          <w:sz w:val="24"/>
          <w:highlight w:val="none"/>
          <w:lang w:eastAsia="zh-CN"/>
        </w:rPr>
        <w:t>。（实际供货规格和数量在单价不变的前提下按甲方要求提供）</w:t>
      </w:r>
    </w:p>
    <w:p w14:paraId="53110D51">
      <w:pPr>
        <w:spacing w:line="360" w:lineRule="auto"/>
        <w:ind w:firstLine="480"/>
        <w:rPr>
          <w:color w:val="000000"/>
          <w:sz w:val="24"/>
          <w:highlight w:val="none"/>
        </w:rPr>
      </w:pPr>
      <w:r>
        <w:rPr>
          <w:color w:val="000000"/>
          <w:sz w:val="24"/>
          <w:highlight w:val="none"/>
        </w:rPr>
        <w:t>6.本项目</w:t>
      </w:r>
      <w:r>
        <w:rPr>
          <w:rFonts w:hint="eastAsia"/>
          <w:color w:val="000000"/>
          <w:sz w:val="24"/>
          <w:highlight w:val="none"/>
          <w:lang w:val="en-US" w:eastAsia="zh-CN"/>
        </w:rPr>
        <w:t>不</w:t>
      </w:r>
      <w:r>
        <w:rPr>
          <w:color w:val="000000"/>
          <w:sz w:val="24"/>
          <w:highlight w:val="none"/>
        </w:rPr>
        <w:t>接受联合体。</w:t>
      </w:r>
    </w:p>
    <w:p w14:paraId="4F89D053">
      <w:pPr>
        <w:spacing w:line="360" w:lineRule="auto"/>
        <w:ind w:firstLine="480"/>
        <w:rPr>
          <w:color w:val="000000"/>
          <w:sz w:val="24"/>
          <w:highlight w:val="none"/>
        </w:rPr>
      </w:pPr>
      <w:bookmarkStart w:id="7" w:name="_Toc35393622"/>
      <w:bookmarkStart w:id="8" w:name="_Toc28359080"/>
      <w:bookmarkStart w:id="9" w:name="_Toc28359003"/>
      <w:bookmarkStart w:id="10" w:name="_Toc35393791"/>
      <w:r>
        <w:rPr>
          <w:rFonts w:hint="eastAsia"/>
          <w:color w:val="000000"/>
          <w:sz w:val="24"/>
          <w:highlight w:val="none"/>
        </w:rPr>
        <w:t>7.</w:t>
      </w:r>
      <w:r>
        <w:rPr>
          <w:color w:val="000000"/>
          <w:sz w:val="24"/>
          <w:highlight w:val="none"/>
        </w:rPr>
        <w:t>本项目</w:t>
      </w:r>
      <w:r>
        <w:rPr>
          <w:rFonts w:hint="eastAsia"/>
          <w:color w:val="000000"/>
          <w:sz w:val="24"/>
          <w:highlight w:val="none"/>
          <w:lang w:val="en-US" w:eastAsia="zh-CN"/>
        </w:rPr>
        <w:t>不</w:t>
      </w:r>
      <w:r>
        <w:rPr>
          <w:color w:val="000000"/>
          <w:sz w:val="24"/>
          <w:highlight w:val="none"/>
        </w:rPr>
        <w:t>接受</w:t>
      </w:r>
      <w:r>
        <w:rPr>
          <w:rFonts w:hint="eastAsia"/>
          <w:color w:val="000000"/>
          <w:sz w:val="24"/>
          <w:highlight w:val="none"/>
        </w:rPr>
        <w:t>进口产品响应</w:t>
      </w:r>
      <w:r>
        <w:rPr>
          <w:color w:val="000000"/>
          <w:sz w:val="24"/>
          <w:highlight w:val="none"/>
        </w:rPr>
        <w:t>。</w:t>
      </w:r>
    </w:p>
    <w:p w14:paraId="512F271A">
      <w:pPr>
        <w:pStyle w:val="183"/>
        <w:spacing w:before="0" w:line="360" w:lineRule="auto"/>
        <w:jc w:val="lef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二、申请人的资格要求（须同时满足）</w:t>
      </w:r>
      <w:bookmarkEnd w:id="7"/>
      <w:bookmarkEnd w:id="8"/>
      <w:bookmarkEnd w:id="9"/>
      <w:bookmarkEnd w:id="10"/>
    </w:p>
    <w:p w14:paraId="71656BF9">
      <w:pPr>
        <w:spacing w:line="360" w:lineRule="auto"/>
        <w:ind w:firstLine="480"/>
        <w:rPr>
          <w:rFonts w:hint="eastAsia"/>
          <w:color w:val="000000"/>
          <w:sz w:val="24"/>
          <w:highlight w:val="none"/>
        </w:rPr>
      </w:pPr>
      <w:bookmarkStart w:id="11" w:name="_Toc28359004"/>
      <w:bookmarkStart w:id="12" w:name="_Toc28359081"/>
      <w:r>
        <w:rPr>
          <w:color w:val="000000"/>
          <w:sz w:val="24"/>
          <w:highlight w:val="none"/>
        </w:rPr>
        <w:t>1.满足《中华人民共和国政府采购法》第二十二条规定</w:t>
      </w:r>
      <w:r>
        <w:rPr>
          <w:rFonts w:hint="eastAsia"/>
          <w:color w:val="000000"/>
          <w:sz w:val="24"/>
          <w:highlight w:val="none"/>
        </w:rPr>
        <w:t>以及下列情形：</w:t>
      </w:r>
    </w:p>
    <w:p w14:paraId="2DBB19BD">
      <w:pPr>
        <w:spacing w:line="360" w:lineRule="auto"/>
        <w:ind w:firstLine="480"/>
        <w:rPr>
          <w:color w:val="000000"/>
          <w:sz w:val="24"/>
          <w:highlight w:val="none"/>
        </w:rPr>
      </w:pPr>
      <w:r>
        <w:rPr>
          <w:rFonts w:hint="eastAsia"/>
          <w:color w:val="000000"/>
          <w:sz w:val="24"/>
          <w:highlight w:val="none"/>
        </w:rPr>
        <w:t>1.1未被“信用中国”网站（</w:t>
      </w:r>
      <w:r>
        <w:rPr>
          <w:rFonts w:hint="eastAsia"/>
          <w:color w:val="000000"/>
          <w:sz w:val="24"/>
          <w:highlight w:val="none"/>
          <w:lang w:val="en-US" w:eastAsia="zh-CN"/>
        </w:rPr>
        <w:t>www</w:t>
      </w:r>
      <w:r>
        <w:rPr>
          <w:rFonts w:hint="eastAsia"/>
          <w:color w:val="000000"/>
          <w:sz w:val="24"/>
          <w:highlight w:val="none"/>
        </w:rPr>
        <w:t>.creditchina.gov.cn）</w:t>
      </w:r>
      <w:r>
        <w:rPr>
          <w:rFonts w:hint="eastAsia"/>
          <w:color w:val="000000"/>
          <w:sz w:val="24"/>
          <w:highlight w:val="none"/>
          <w:lang w:eastAsia="zh-CN"/>
        </w:rPr>
        <w:t>、</w:t>
      </w:r>
      <w:r>
        <w:rPr>
          <w:rFonts w:hint="eastAsia"/>
          <w:color w:val="000000"/>
          <w:sz w:val="24"/>
          <w:highlight w:val="none"/>
        </w:rPr>
        <w:t>“中国政府采购网”网站（www.ccgp.gov.cn）列入失信被执行人、重大税收违法案件当事人名单、政府采购严重失信行为记录名单；</w:t>
      </w:r>
    </w:p>
    <w:p w14:paraId="0435567C">
      <w:pPr>
        <w:numPr>
          <w:ilvl w:val="0"/>
          <w:numId w:val="0"/>
        </w:numPr>
        <w:spacing w:line="360" w:lineRule="auto"/>
        <w:ind w:firstLine="480" w:firstLineChars="0"/>
        <w:rPr>
          <w:color w:val="000000"/>
          <w:sz w:val="24"/>
          <w:highlight w:val="none"/>
        </w:rPr>
      </w:pPr>
      <w:r>
        <w:rPr>
          <w:rFonts w:hint="default" w:ascii="Times New Roman" w:hAnsi="Times New Roman" w:eastAsia="宋体" w:cs="Times New Roman"/>
          <w:color w:val="000000"/>
          <w:sz w:val="24"/>
          <w:szCs w:val="24"/>
          <w:lang w:val="en-US" w:eastAsia="zh-CN" w:bidi="ar-SA"/>
        </w:rPr>
        <w:t>2.</w:t>
      </w:r>
      <w:r>
        <w:rPr>
          <w:color w:val="000000"/>
          <w:sz w:val="24"/>
          <w:highlight w:val="none"/>
        </w:rPr>
        <w:t>落实政府采购政策需满足的资格要求：</w:t>
      </w:r>
    </w:p>
    <w:p w14:paraId="1E32D380">
      <w:pPr>
        <w:numPr>
          <w:ilvl w:val="0"/>
          <w:numId w:val="0"/>
        </w:numPr>
        <w:spacing w:line="360" w:lineRule="auto"/>
        <w:ind w:firstLine="480" w:firstLineChars="0"/>
        <w:rPr>
          <w:rFonts w:hint="eastAsia"/>
          <w:b w:val="0"/>
          <w:bCs w:val="0"/>
          <w:color w:val="000000"/>
          <w:sz w:val="24"/>
          <w:highlight w:val="none"/>
          <w:lang w:val="en-US" w:eastAsia="zh-CN"/>
        </w:rPr>
      </w:pPr>
      <w:r>
        <w:rPr>
          <w:rFonts w:hint="eastAsia"/>
          <w:b w:val="0"/>
          <w:bCs w:val="0"/>
          <w:color w:val="000000"/>
          <w:sz w:val="24"/>
          <w:highlight w:val="none"/>
          <w:lang w:val="en-US" w:eastAsia="zh-CN"/>
        </w:rPr>
        <w:t>2.1 中小企业政策</w:t>
      </w:r>
    </w:p>
    <w:p w14:paraId="60A0DFEB">
      <w:pPr>
        <w:spacing w:line="360" w:lineRule="auto"/>
        <w:ind w:firstLine="480"/>
        <w:rPr>
          <w:rFonts w:hint="eastAsia"/>
          <w:b w:val="0"/>
          <w:bCs w:val="0"/>
          <w:color w:val="000000"/>
          <w:sz w:val="24"/>
          <w:highlight w:val="none"/>
          <w:lang w:val="en-US" w:eastAsia="zh-CN"/>
        </w:rPr>
      </w:pPr>
      <w:r>
        <w:rPr>
          <w:rFonts w:hint="eastAsia"/>
          <w:b w:val="0"/>
          <w:bCs w:val="0"/>
          <w:color w:val="000000"/>
          <w:sz w:val="24"/>
          <w:highlight w:val="none"/>
          <w:lang w:val="en-US" w:eastAsia="zh-CN"/>
        </w:rPr>
        <w:t>☑本项目不专门面向中小企业预留采购份额。</w:t>
      </w:r>
    </w:p>
    <w:p w14:paraId="09C6A4F1">
      <w:pPr>
        <w:spacing w:line="360" w:lineRule="auto"/>
        <w:ind w:firstLine="480"/>
        <w:rPr>
          <w:rFonts w:hint="eastAsia"/>
          <w:b w:val="0"/>
          <w:bCs w:val="0"/>
          <w:color w:val="000000"/>
          <w:sz w:val="24"/>
          <w:highlight w:val="none"/>
          <w:lang w:val="en-US" w:eastAsia="zh-CN"/>
        </w:rPr>
      </w:pPr>
      <w:r>
        <w:rPr>
          <w:rFonts w:hint="eastAsia"/>
          <w:b w:val="0"/>
          <w:bCs w:val="0"/>
          <w:color w:val="000000"/>
          <w:sz w:val="24"/>
          <w:highlight w:val="none"/>
          <w:lang w:val="en-US" w:eastAsia="zh-CN"/>
        </w:rPr>
        <w:t>□本项目专门面向  □中小 □小微企业  采购。即：提供的货物全部由符合政策要求的中小/小微企业制造、服务全部由符合政策要求的中小/小微企业承接。</w:t>
      </w:r>
    </w:p>
    <w:p w14:paraId="24195D12">
      <w:pPr>
        <w:spacing w:line="360" w:lineRule="auto"/>
        <w:ind w:firstLine="480"/>
        <w:rPr>
          <w:rFonts w:hint="eastAsia"/>
          <w:b w:val="0"/>
          <w:bCs w:val="0"/>
          <w:color w:val="000000"/>
          <w:sz w:val="24"/>
          <w:highlight w:val="none"/>
          <w:lang w:val="en-US" w:eastAsia="zh-CN"/>
        </w:rPr>
      </w:pPr>
      <w:r>
        <w:rPr>
          <w:rFonts w:hint="eastAsia"/>
          <w:b w:val="0"/>
          <w:bCs w:val="0"/>
          <w:color w:val="000000"/>
          <w:sz w:val="24"/>
          <w:highlight w:val="none"/>
          <w:lang w:val="en-US" w:eastAsia="zh-CN"/>
        </w:rPr>
        <w:t>□本项目预留部分采购项目预算专门面向中小企业采购。对于预留份额，提供的货物由符合政策要求的中小企业制造、服务由符合政策要求的中小企业承接。预留份额通过以下措施进行：__________________。</w:t>
      </w:r>
    </w:p>
    <w:p w14:paraId="04625F28">
      <w:pPr>
        <w:spacing w:line="360" w:lineRule="auto"/>
        <w:ind w:firstLine="480"/>
        <w:rPr>
          <w:rFonts w:eastAsia="宋体"/>
          <w:b/>
          <w:bCs/>
          <w:color w:val="000000"/>
          <w:sz w:val="24"/>
          <w:highlight w:val="none"/>
          <w:lang w:val="en-US" w:eastAsia="zh-CN"/>
        </w:rPr>
      </w:pPr>
      <w:r>
        <w:rPr>
          <w:rFonts w:hint="eastAsia"/>
          <w:b w:val="0"/>
          <w:bCs w:val="0"/>
          <w:color w:val="000000"/>
          <w:sz w:val="24"/>
          <w:highlight w:val="none"/>
          <w:lang w:val="en-US" w:eastAsia="zh-CN"/>
        </w:rPr>
        <w:t>2.2 其它落实政府采购政策的资格要求：____/_____。</w:t>
      </w:r>
    </w:p>
    <w:p w14:paraId="7F2A6FE1">
      <w:pPr>
        <w:spacing w:line="360" w:lineRule="auto"/>
        <w:ind w:firstLine="480"/>
        <w:rPr>
          <w:i/>
          <w:iCs/>
          <w:color w:val="000000"/>
          <w:sz w:val="24"/>
          <w:highlight w:val="none"/>
          <w:u w:val="single"/>
        </w:rPr>
      </w:pPr>
      <w:r>
        <w:rPr>
          <w:color w:val="000000"/>
          <w:sz w:val="24"/>
          <w:highlight w:val="none"/>
        </w:rPr>
        <w:t>3.本项目的特定资格要求：</w:t>
      </w:r>
    </w:p>
    <w:p w14:paraId="34408974">
      <w:pPr>
        <w:tabs>
          <w:tab w:val="left" w:pos="900"/>
          <w:tab w:val="left" w:pos="1134"/>
          <w:tab w:val="left" w:pos="1589"/>
          <w:tab w:val="left" w:pos="5521"/>
        </w:tabs>
        <w:spacing w:line="360" w:lineRule="auto"/>
        <w:ind w:firstLine="480"/>
        <w:rPr>
          <w:color w:val="000000"/>
          <w:sz w:val="24"/>
          <w:highlight w:val="none"/>
        </w:rPr>
      </w:pPr>
      <w:r>
        <w:rPr>
          <w:color w:val="000000"/>
          <w:sz w:val="24"/>
          <w:highlight w:val="none"/>
        </w:rPr>
        <w:t>3.1本项目</w:t>
      </w:r>
      <w:r>
        <w:rPr>
          <w:rFonts w:hint="eastAsia"/>
          <w:color w:val="000000"/>
          <w:sz w:val="24"/>
          <w:highlight w:val="none"/>
          <w:lang w:val="en-US" w:eastAsia="zh-CN"/>
        </w:rPr>
        <w:t>不</w:t>
      </w:r>
      <w:r>
        <w:rPr>
          <w:color w:val="000000"/>
          <w:sz w:val="24"/>
          <w:highlight w:val="none"/>
        </w:rPr>
        <w:t>接受分支机构参与；</w:t>
      </w:r>
    </w:p>
    <w:p w14:paraId="5D5BB26E">
      <w:pPr>
        <w:tabs>
          <w:tab w:val="left" w:pos="900"/>
          <w:tab w:val="left" w:pos="1134"/>
          <w:tab w:val="left" w:pos="1589"/>
          <w:tab w:val="left" w:pos="5521"/>
        </w:tabs>
        <w:spacing w:line="360" w:lineRule="auto"/>
        <w:ind w:firstLine="480"/>
        <w:rPr>
          <w:rFonts w:hint="eastAsia" w:eastAsia="宋体"/>
          <w:color w:val="000000"/>
          <w:sz w:val="24"/>
          <w:highlight w:val="none"/>
          <w:lang w:eastAsia="zh-CN"/>
        </w:rPr>
      </w:pPr>
      <w:r>
        <w:rPr>
          <w:color w:val="000000"/>
          <w:sz w:val="24"/>
          <w:highlight w:val="none"/>
        </w:rPr>
        <w:t>3.2本项目</w:t>
      </w:r>
      <w:r>
        <w:rPr>
          <w:rFonts w:hint="eastAsia"/>
          <w:color w:val="000000"/>
          <w:sz w:val="24"/>
          <w:highlight w:val="none"/>
          <w:lang w:val="en-US" w:eastAsia="zh-CN"/>
        </w:rPr>
        <w:t>不</w:t>
      </w:r>
      <w:r>
        <w:rPr>
          <w:color w:val="000000"/>
          <w:sz w:val="24"/>
          <w:highlight w:val="none"/>
        </w:rPr>
        <w:t>属于政府购买服务</w:t>
      </w:r>
      <w:r>
        <w:rPr>
          <w:rFonts w:hint="eastAsia"/>
          <w:color w:val="000000"/>
          <w:sz w:val="24"/>
          <w:highlight w:val="none"/>
          <w:lang w:eastAsia="zh-CN"/>
        </w:rPr>
        <w:t>；</w:t>
      </w:r>
    </w:p>
    <w:p w14:paraId="7D670D77">
      <w:pPr>
        <w:tabs>
          <w:tab w:val="left" w:pos="900"/>
          <w:tab w:val="left" w:pos="1134"/>
          <w:tab w:val="left" w:pos="1589"/>
          <w:tab w:val="left" w:pos="5521"/>
        </w:tabs>
        <w:spacing w:line="360" w:lineRule="auto"/>
        <w:ind w:firstLine="480"/>
        <w:rPr>
          <w:i/>
          <w:iCs/>
          <w:color w:val="000000"/>
          <w:sz w:val="24"/>
          <w:highlight w:val="none"/>
          <w:u w:val="single"/>
        </w:rPr>
      </w:pPr>
      <w:r>
        <w:rPr>
          <w:color w:val="000000"/>
          <w:sz w:val="24"/>
          <w:highlight w:val="none"/>
        </w:rPr>
        <w:t>3.3 其他特定资格要求：</w:t>
      </w:r>
      <w:r>
        <w:rPr>
          <w:rFonts w:hint="eastAsia"/>
          <w:b/>
          <w:bCs/>
          <w:color w:val="000000"/>
          <w:sz w:val="24"/>
          <w:highlight w:val="none"/>
        </w:rPr>
        <w:t>所投产品必须具有农药登记证、农药生产许可证、农药标准号，投标供应产品的各项技术指标与登记的产品相同，且在有效期内。</w:t>
      </w:r>
    </w:p>
    <w:bookmarkEnd w:id="11"/>
    <w:bookmarkEnd w:id="12"/>
    <w:p w14:paraId="5B0B54CF">
      <w:pPr>
        <w:pStyle w:val="183"/>
        <w:widowControl/>
        <w:spacing w:before="0" w:line="360" w:lineRule="auto"/>
        <w:jc w:val="left"/>
        <w:rPr>
          <w:rFonts w:hint="eastAsia" w:ascii="Times New Roman" w:hAnsi="Times New Roman" w:eastAsia="宋体"/>
          <w:color w:val="000000"/>
          <w:sz w:val="24"/>
          <w:szCs w:val="24"/>
          <w:highlight w:val="none"/>
          <w:lang w:eastAsia="zh-CN"/>
        </w:rPr>
      </w:pPr>
      <w:bookmarkStart w:id="13" w:name="_Toc35393623"/>
      <w:bookmarkStart w:id="14" w:name="_Toc35393792"/>
      <w:r>
        <w:rPr>
          <w:rFonts w:ascii="Times New Roman" w:hAnsi="Times New Roman" w:eastAsia="宋体"/>
          <w:color w:val="000000"/>
          <w:sz w:val="24"/>
          <w:szCs w:val="24"/>
          <w:highlight w:val="none"/>
        </w:rPr>
        <w:t>三、获取</w:t>
      </w:r>
      <w:bookmarkEnd w:id="13"/>
      <w:bookmarkEnd w:id="14"/>
      <w:r>
        <w:rPr>
          <w:rFonts w:hint="eastAsia" w:ascii="Times New Roman" w:hAnsi="Times New Roman" w:eastAsia="宋体"/>
          <w:color w:val="000000"/>
          <w:sz w:val="24"/>
          <w:szCs w:val="24"/>
          <w:highlight w:val="none"/>
          <w:lang w:eastAsia="zh-CN"/>
        </w:rPr>
        <w:t>单一来源采购文件</w:t>
      </w:r>
    </w:p>
    <w:p w14:paraId="12D3616B">
      <w:pPr>
        <w:spacing w:line="360" w:lineRule="auto"/>
        <w:ind w:firstLine="480"/>
        <w:rPr>
          <w:color w:val="000000"/>
          <w:sz w:val="24"/>
          <w:highlight w:val="none"/>
          <w:lang w:bidi="ar"/>
        </w:rPr>
      </w:pPr>
      <w:r>
        <w:rPr>
          <w:color w:val="000000"/>
          <w:sz w:val="24"/>
          <w:highlight w:val="none"/>
          <w:lang w:bidi="ar"/>
        </w:rPr>
        <w:t>1.获取时间：</w:t>
      </w:r>
      <w:r>
        <w:rPr>
          <w:rFonts w:hint="eastAsia"/>
          <w:color w:val="000000"/>
          <w:sz w:val="24"/>
          <w:highlight w:val="none"/>
          <w:lang w:val="en-US" w:eastAsia="zh-CN" w:bidi="ar"/>
        </w:rPr>
        <w:t>公告</w:t>
      </w:r>
      <w:r>
        <w:rPr>
          <w:rFonts w:hint="eastAsia"/>
          <w:i w:val="0"/>
          <w:iCs w:val="0"/>
          <w:color w:val="000000"/>
          <w:sz w:val="24"/>
          <w:highlight w:val="none"/>
          <w:lang w:bidi="ar"/>
        </w:rPr>
        <w:t>发布之日起5个工作日</w:t>
      </w:r>
    </w:p>
    <w:p w14:paraId="45121E5A">
      <w:pPr>
        <w:spacing w:line="360" w:lineRule="auto"/>
        <w:ind w:firstLine="480"/>
        <w:rPr>
          <w:rFonts w:hint="eastAsia" w:eastAsia="宋体"/>
          <w:color w:val="000000"/>
          <w:sz w:val="24"/>
          <w:highlight w:val="none"/>
          <w:lang w:eastAsia="zh-CN"/>
        </w:rPr>
      </w:pPr>
      <w:r>
        <w:rPr>
          <w:color w:val="000000"/>
          <w:sz w:val="24"/>
          <w:highlight w:val="none"/>
          <w:lang w:bidi="ar"/>
        </w:rPr>
        <w:t>2.获取地点：</w:t>
      </w:r>
      <w:r>
        <w:rPr>
          <w:rFonts w:hint="eastAsia"/>
          <w:color w:val="000000"/>
          <w:sz w:val="24"/>
          <w:highlight w:val="none"/>
          <w:lang w:eastAsia="zh-CN" w:bidi="ar"/>
        </w:rPr>
        <w:t>苏采云</w:t>
      </w:r>
    </w:p>
    <w:p w14:paraId="5E007C8F">
      <w:pPr>
        <w:widowControl/>
        <w:spacing w:line="360" w:lineRule="auto"/>
        <w:ind w:firstLine="480"/>
        <w:jc w:val="left"/>
        <w:rPr>
          <w:color w:val="000000"/>
          <w:sz w:val="24"/>
          <w:highlight w:val="none"/>
          <w:lang w:bidi="ar"/>
        </w:rPr>
      </w:pPr>
      <w:r>
        <w:rPr>
          <w:color w:val="000000"/>
          <w:sz w:val="24"/>
          <w:highlight w:val="none"/>
          <w:lang w:bidi="ar"/>
        </w:rPr>
        <w:t>3.获取方式：</w:t>
      </w:r>
      <w:r>
        <w:rPr>
          <w:rFonts w:hint="eastAsia"/>
          <w:color w:val="000000"/>
          <w:sz w:val="24"/>
          <w:highlight w:val="none"/>
          <w:lang w:eastAsia="zh-CN" w:bidi="ar"/>
        </w:rPr>
        <w:t>供应商持CA数字认证证书登录“苏采云”系统获取电子版单一来源采购文件</w:t>
      </w:r>
      <w:r>
        <w:rPr>
          <w:color w:val="000000"/>
          <w:sz w:val="24"/>
          <w:highlight w:val="none"/>
          <w:lang w:bidi="ar"/>
        </w:rPr>
        <w:t>。</w:t>
      </w:r>
    </w:p>
    <w:p w14:paraId="11D09310">
      <w:pPr>
        <w:widowControl/>
        <w:spacing w:line="360" w:lineRule="auto"/>
        <w:ind w:firstLine="480"/>
        <w:jc w:val="left"/>
        <w:rPr>
          <w:color w:val="000000"/>
          <w:sz w:val="24"/>
          <w:highlight w:val="none"/>
        </w:rPr>
      </w:pPr>
      <w:r>
        <w:rPr>
          <w:color w:val="000000"/>
          <w:sz w:val="24"/>
          <w:highlight w:val="none"/>
          <w:lang w:bidi="ar"/>
        </w:rPr>
        <w:t>4.</w:t>
      </w:r>
      <w:r>
        <w:rPr>
          <w:rFonts w:hint="eastAsia"/>
          <w:color w:val="000000"/>
          <w:sz w:val="24"/>
          <w:highlight w:val="none"/>
          <w:lang w:eastAsia="zh-CN" w:bidi="ar"/>
        </w:rPr>
        <w:t>单一来源采购文件</w:t>
      </w:r>
      <w:r>
        <w:rPr>
          <w:color w:val="000000"/>
          <w:sz w:val="24"/>
          <w:highlight w:val="none"/>
          <w:lang w:bidi="ar"/>
        </w:rPr>
        <w:t>售价：0元。</w:t>
      </w:r>
    </w:p>
    <w:p w14:paraId="267A683D">
      <w:pPr>
        <w:tabs>
          <w:tab w:val="left" w:pos="900"/>
          <w:tab w:val="left" w:pos="1980"/>
        </w:tabs>
        <w:spacing w:line="360" w:lineRule="auto"/>
        <w:ind w:left="840"/>
        <w:rPr>
          <w:color w:val="000000"/>
          <w:sz w:val="24"/>
          <w:highlight w:val="none"/>
        </w:rPr>
      </w:pPr>
    </w:p>
    <w:p w14:paraId="731F4BB4">
      <w:pPr>
        <w:pStyle w:val="183"/>
        <w:widowControl/>
        <w:spacing w:before="0" w:line="360" w:lineRule="auto"/>
        <w:jc w:val="left"/>
        <w:rPr>
          <w:rFonts w:ascii="Times New Roman" w:hAnsi="Times New Roman" w:eastAsia="宋体"/>
          <w:color w:val="000000"/>
          <w:sz w:val="24"/>
          <w:szCs w:val="24"/>
          <w:highlight w:val="none"/>
        </w:rPr>
      </w:pPr>
      <w:bookmarkStart w:id="15" w:name="_Toc28359082"/>
      <w:bookmarkStart w:id="16" w:name="_Toc28359005"/>
      <w:bookmarkStart w:id="17" w:name="_Toc35393793"/>
      <w:bookmarkStart w:id="18" w:name="_Toc35393624"/>
      <w:r>
        <w:rPr>
          <w:rFonts w:ascii="Times New Roman" w:hAnsi="Times New Roman" w:eastAsia="宋体"/>
          <w:color w:val="000000"/>
          <w:sz w:val="24"/>
          <w:szCs w:val="24"/>
          <w:highlight w:val="none"/>
        </w:rPr>
        <w:t>四、</w:t>
      </w:r>
      <w:bookmarkEnd w:id="15"/>
      <w:bookmarkEnd w:id="16"/>
      <w:bookmarkEnd w:id="17"/>
      <w:bookmarkEnd w:id="18"/>
      <w:r>
        <w:rPr>
          <w:rFonts w:ascii="Times New Roman" w:hAnsi="Times New Roman" w:eastAsia="宋体"/>
          <w:color w:val="000000"/>
          <w:sz w:val="24"/>
          <w:szCs w:val="24"/>
          <w:highlight w:val="none"/>
        </w:rPr>
        <w:t>响应文件提交</w:t>
      </w:r>
    </w:p>
    <w:p w14:paraId="37306132">
      <w:pPr>
        <w:spacing w:line="360" w:lineRule="auto"/>
        <w:ind w:firstLine="480"/>
        <w:rPr>
          <w:bCs/>
          <w:color w:val="000000"/>
          <w:sz w:val="24"/>
          <w:highlight w:val="none"/>
          <w:u w:val="single"/>
        </w:rPr>
      </w:pPr>
      <w:r>
        <w:rPr>
          <w:color w:val="000000"/>
          <w:sz w:val="24"/>
          <w:highlight w:val="none"/>
          <w:lang w:bidi="ar"/>
        </w:rPr>
        <w:t>截止时间：</w:t>
      </w:r>
      <w:r>
        <w:rPr>
          <w:rFonts w:hint="eastAsia"/>
          <w:color w:val="000000"/>
          <w:sz w:val="24"/>
          <w:highlight w:val="none"/>
          <w:lang w:val="en-US" w:eastAsia="zh-CN" w:bidi="ar"/>
        </w:rPr>
        <w:t>2026</w:t>
      </w:r>
      <w:r>
        <w:rPr>
          <w:color w:val="000000"/>
          <w:sz w:val="24"/>
          <w:highlight w:val="none"/>
          <w:lang w:bidi="ar"/>
        </w:rPr>
        <w:t>年</w:t>
      </w:r>
      <w:r>
        <w:rPr>
          <w:rFonts w:hint="eastAsia"/>
          <w:color w:val="000000"/>
          <w:sz w:val="24"/>
          <w:highlight w:val="none"/>
          <w:lang w:val="en-US" w:eastAsia="zh-CN" w:bidi="ar"/>
        </w:rPr>
        <w:t>3</w:t>
      </w:r>
      <w:r>
        <w:rPr>
          <w:color w:val="000000"/>
          <w:sz w:val="24"/>
          <w:highlight w:val="none"/>
          <w:lang w:bidi="ar"/>
        </w:rPr>
        <w:t>月</w:t>
      </w:r>
      <w:r>
        <w:rPr>
          <w:rFonts w:hint="eastAsia"/>
          <w:color w:val="000000"/>
          <w:sz w:val="24"/>
          <w:highlight w:val="none"/>
          <w:lang w:val="en-US" w:eastAsia="zh-CN" w:bidi="ar"/>
        </w:rPr>
        <w:t>23</w:t>
      </w:r>
      <w:r>
        <w:rPr>
          <w:color w:val="000000"/>
          <w:sz w:val="24"/>
          <w:highlight w:val="none"/>
          <w:lang w:bidi="ar"/>
        </w:rPr>
        <w:t>日</w:t>
      </w:r>
      <w:r>
        <w:rPr>
          <w:rFonts w:hint="eastAsia"/>
          <w:color w:val="000000"/>
          <w:sz w:val="24"/>
          <w:highlight w:val="none"/>
          <w:lang w:val="en-US" w:eastAsia="zh-CN" w:bidi="ar"/>
        </w:rPr>
        <w:t>14</w:t>
      </w:r>
      <w:r>
        <w:rPr>
          <w:color w:val="000000"/>
          <w:sz w:val="24"/>
          <w:highlight w:val="none"/>
          <w:lang w:bidi="ar"/>
        </w:rPr>
        <w:t>点</w:t>
      </w:r>
      <w:r>
        <w:rPr>
          <w:rFonts w:hint="eastAsia"/>
          <w:color w:val="000000"/>
          <w:sz w:val="24"/>
          <w:highlight w:val="none"/>
          <w:lang w:val="en-US" w:eastAsia="zh-CN" w:bidi="ar"/>
        </w:rPr>
        <w:t>00</w:t>
      </w:r>
      <w:r>
        <w:rPr>
          <w:color w:val="000000"/>
          <w:sz w:val="24"/>
          <w:highlight w:val="none"/>
          <w:lang w:bidi="ar"/>
        </w:rPr>
        <w:t>分</w:t>
      </w:r>
      <w:r>
        <w:rPr>
          <w:bCs/>
          <w:color w:val="000000"/>
          <w:sz w:val="24"/>
          <w:highlight w:val="none"/>
          <w:lang w:bidi="ar"/>
        </w:rPr>
        <w:t>（北京时间）</w:t>
      </w:r>
      <w:r>
        <w:rPr>
          <w:iCs/>
          <w:color w:val="000000"/>
          <w:sz w:val="24"/>
          <w:highlight w:val="none"/>
          <w:lang w:bidi="ar"/>
        </w:rPr>
        <w:t>。</w:t>
      </w:r>
    </w:p>
    <w:p w14:paraId="412220A4">
      <w:pPr>
        <w:spacing w:line="360" w:lineRule="auto"/>
        <w:ind w:firstLine="480"/>
        <w:rPr>
          <w:color w:val="000000"/>
          <w:sz w:val="24"/>
          <w:highlight w:val="none"/>
          <w:lang w:val="zh-TW" w:bidi="ar"/>
        </w:rPr>
      </w:pPr>
      <w:r>
        <w:rPr>
          <w:color w:val="000000"/>
          <w:sz w:val="24"/>
          <w:highlight w:val="none"/>
          <w:lang w:bidi="ar"/>
        </w:rPr>
        <w:t>地点：</w:t>
      </w:r>
      <w:r>
        <w:rPr>
          <w:rFonts w:hint="eastAsia" w:ascii="宋体" w:hAnsi="宋体"/>
          <w:color w:val="000000"/>
          <w:sz w:val="24"/>
          <w:highlight w:val="none"/>
          <w:u w:val="none"/>
        </w:rPr>
        <w:t>本项目采用不见面交易方式，无需到现场提交，供应商登录</w:t>
      </w:r>
      <w:r>
        <w:rPr>
          <w:rFonts w:hint="eastAsia" w:ascii="宋体" w:hAnsi="宋体"/>
          <w:color w:val="000000"/>
          <w:sz w:val="24"/>
          <w:highlight w:val="none"/>
          <w:u w:val="none"/>
          <w:lang w:eastAsia="zh-CN"/>
        </w:rPr>
        <w:t>“苏采云”</w:t>
      </w:r>
      <w:r>
        <w:rPr>
          <w:rFonts w:hint="eastAsia" w:ascii="宋体" w:hAnsi="宋体"/>
          <w:color w:val="000000"/>
          <w:sz w:val="24"/>
          <w:highlight w:val="none"/>
          <w:u w:val="none"/>
        </w:rPr>
        <w:t>供应商端，通过系统在线提交电子响应文件</w:t>
      </w:r>
      <w:r>
        <w:rPr>
          <w:color w:val="000000"/>
          <w:sz w:val="24"/>
          <w:highlight w:val="none"/>
          <w:u w:val="none"/>
          <w:lang w:val="zh-TW" w:bidi="ar"/>
        </w:rPr>
        <w:t>。</w:t>
      </w:r>
    </w:p>
    <w:p w14:paraId="24A67612">
      <w:pPr>
        <w:pStyle w:val="183"/>
        <w:spacing w:before="0" w:line="360" w:lineRule="auto"/>
        <w:jc w:val="left"/>
        <w:rPr>
          <w:rFonts w:ascii="Times New Roman" w:hAnsi="Times New Roman" w:eastAsia="宋体"/>
          <w:color w:val="000000"/>
          <w:sz w:val="24"/>
          <w:szCs w:val="24"/>
          <w:highlight w:val="none"/>
        </w:rPr>
      </w:pPr>
      <w:bookmarkStart w:id="19" w:name="_Toc35393626"/>
      <w:bookmarkStart w:id="20" w:name="_Toc35393795"/>
      <w:r>
        <w:rPr>
          <w:rFonts w:ascii="Times New Roman" w:hAnsi="Times New Roman" w:eastAsia="宋体"/>
          <w:color w:val="000000"/>
          <w:sz w:val="24"/>
          <w:szCs w:val="24"/>
          <w:highlight w:val="none"/>
        </w:rPr>
        <w:t>五、其他补充事宜</w:t>
      </w:r>
      <w:bookmarkEnd w:id="19"/>
      <w:bookmarkEnd w:id="20"/>
    </w:p>
    <w:p w14:paraId="4618389E">
      <w:pPr>
        <w:widowControl/>
        <w:spacing w:line="360" w:lineRule="auto"/>
        <w:ind w:firstLine="480"/>
        <w:jc w:val="left"/>
        <w:rPr>
          <w:rFonts w:ascii="Times New Roman" w:hAnsi="Times New Roman" w:eastAsia="宋体" w:cs="Times New Roman"/>
          <w:bCs/>
          <w:color w:val="000000"/>
          <w:sz w:val="24"/>
          <w:highlight w:val="none"/>
        </w:rPr>
      </w:pPr>
      <w:r>
        <w:rPr>
          <w:rFonts w:hint="eastAsia" w:ascii="Times New Roman" w:hAnsi="Times New Roman" w:eastAsia="宋体" w:cs="Times New Roman"/>
          <w:color w:val="000000"/>
          <w:sz w:val="24"/>
          <w:highlight w:val="none"/>
          <w:lang w:val="en-US" w:eastAsia="zh-CN"/>
        </w:rPr>
        <w:t>1</w:t>
      </w:r>
      <w:r>
        <w:rPr>
          <w:rFonts w:ascii="Times New Roman" w:hAnsi="Times New Roman" w:eastAsia="宋体" w:cs="Times New Roman"/>
          <w:color w:val="000000"/>
          <w:sz w:val="24"/>
          <w:highlight w:val="none"/>
        </w:rPr>
        <w:t>.本项目采用</w:t>
      </w:r>
      <w:r>
        <w:rPr>
          <w:rFonts w:hint="eastAsia" w:ascii="Times New Roman" w:hAnsi="Times New Roman" w:eastAsia="宋体" w:cs="Times New Roman"/>
          <w:color w:val="000000"/>
          <w:sz w:val="24"/>
          <w:highlight w:val="none"/>
        </w:rPr>
        <w:t>不见面交易</w:t>
      </w:r>
      <w:r>
        <w:rPr>
          <w:rFonts w:ascii="Times New Roman" w:hAnsi="Times New Roman" w:eastAsia="宋体" w:cs="Times New Roman"/>
          <w:color w:val="000000"/>
          <w:sz w:val="24"/>
          <w:highlight w:val="none"/>
        </w:rPr>
        <w:t>方式，请供应商认真学习常州市政府采购</w:t>
      </w:r>
      <w:r>
        <w:rPr>
          <w:rFonts w:hint="eastAsia" w:ascii="Times New Roman" w:hAnsi="Times New Roman" w:eastAsia="宋体" w:cs="Times New Roman"/>
          <w:color w:val="000000"/>
          <w:sz w:val="24"/>
          <w:highlight w:val="none"/>
        </w:rPr>
        <w:t>网</w:t>
      </w:r>
      <w:r>
        <w:rPr>
          <w:rFonts w:ascii="Times New Roman" w:hAnsi="Times New Roman" w:eastAsia="宋体" w:cs="Times New Roman"/>
          <w:color w:val="000000"/>
          <w:sz w:val="24"/>
          <w:highlight w:val="none"/>
        </w:rPr>
        <w:t>发布的相关操作手册，办理CA认证证书、进行</w:t>
      </w:r>
      <w:r>
        <w:rPr>
          <w:rFonts w:hint="eastAsia" w:ascii="Times New Roman" w:hAnsi="Times New Roman" w:eastAsia="宋体" w:cs="Times New Roman"/>
          <w:color w:val="000000"/>
          <w:sz w:val="24"/>
          <w:highlight w:val="none"/>
        </w:rPr>
        <w:t>“苏采云”系统</w:t>
      </w:r>
      <w:r>
        <w:rPr>
          <w:rFonts w:ascii="Times New Roman" w:hAnsi="Times New Roman" w:eastAsia="宋体" w:cs="Times New Roman"/>
          <w:color w:val="000000"/>
          <w:sz w:val="24"/>
          <w:highlight w:val="none"/>
        </w:rPr>
        <w:t>注册绑定，并认真核实</w:t>
      </w:r>
      <w:r>
        <w:rPr>
          <w:rFonts w:ascii="Times New Roman" w:hAnsi="Times New Roman" w:eastAsia="宋体" w:cs="Times New Roman"/>
          <w:bCs/>
          <w:color w:val="000000"/>
          <w:sz w:val="24"/>
          <w:highlight w:val="none"/>
        </w:rPr>
        <w:t>数字认证证书情况确认是否符合本项目电子化采购流程要求。</w:t>
      </w:r>
    </w:p>
    <w:p w14:paraId="44B10FB7">
      <w:pPr>
        <w:spacing w:line="360" w:lineRule="auto"/>
        <w:ind w:firstLine="48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技术支持服务热线    </w:t>
      </w:r>
      <w:r>
        <w:rPr>
          <w:rFonts w:hint="eastAsia" w:ascii="Times New Roman" w:hAnsi="Times New Roman" w:eastAsia="宋体" w:cs="Times New Roman"/>
          <w:color w:val="000000"/>
          <w:sz w:val="24"/>
          <w:highlight w:val="none"/>
        </w:rPr>
        <w:t>0519-85588210</w:t>
      </w:r>
    </w:p>
    <w:p w14:paraId="3636B916">
      <w:pPr>
        <w:spacing w:line="360" w:lineRule="auto"/>
        <w:ind w:firstLine="48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CA认证证书</w:t>
      </w:r>
      <w:r>
        <w:rPr>
          <w:rFonts w:hint="eastAsia" w:ascii="Times New Roman" w:hAnsi="Times New Roman" w:eastAsia="宋体" w:cs="Times New Roman"/>
          <w:color w:val="000000"/>
          <w:sz w:val="24"/>
          <w:highlight w:val="none"/>
        </w:rPr>
        <w:t xml:space="preserve">办理（可邮寄）联系电话   </w:t>
      </w:r>
      <w:r>
        <w:rPr>
          <w:rFonts w:ascii="Times New Roman" w:hAnsi="Times New Roman" w:eastAsia="宋体" w:cs="Times New Roman"/>
          <w:color w:val="000000"/>
          <w:sz w:val="24"/>
          <w:highlight w:val="none"/>
        </w:rPr>
        <w:t>0519</w:t>
      </w:r>
      <w:r>
        <w:rPr>
          <w:rFonts w:hint="eastAsia" w:ascii="Times New Roman" w:hAnsi="Times New Roman" w:eastAsia="宋体" w:cs="Times New Roman"/>
          <w:color w:val="000000"/>
          <w:sz w:val="24"/>
          <w:highlight w:val="none"/>
        </w:rPr>
        <w:t>-</w:t>
      </w:r>
      <w:r>
        <w:rPr>
          <w:rFonts w:ascii="Times New Roman" w:hAnsi="Times New Roman" w:eastAsia="宋体" w:cs="Times New Roman"/>
          <w:color w:val="000000"/>
          <w:sz w:val="24"/>
          <w:highlight w:val="none"/>
        </w:rPr>
        <w:t>85588120</w:t>
      </w:r>
    </w:p>
    <w:p w14:paraId="52E2E16E">
      <w:pPr>
        <w:widowControl/>
        <w:spacing w:line="360" w:lineRule="auto"/>
        <w:ind w:firstLine="480"/>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1</w:t>
      </w:r>
      <w:r>
        <w:rPr>
          <w:rFonts w:ascii="Times New Roman" w:hAnsi="Times New Roman" w:eastAsia="宋体" w:cs="Times New Roman"/>
          <w:color w:val="000000"/>
          <w:sz w:val="24"/>
          <w:highlight w:val="none"/>
        </w:rPr>
        <w:t>.1办理CA认证证书</w:t>
      </w:r>
    </w:p>
    <w:p w14:paraId="3CB2B63A">
      <w:pPr>
        <w:widowControl/>
        <w:spacing w:line="360" w:lineRule="auto"/>
        <w:ind w:firstLine="480"/>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供应商登录常州市政府采购</w:t>
      </w:r>
      <w:r>
        <w:rPr>
          <w:rFonts w:hint="eastAsia" w:ascii="Times New Roman" w:hAnsi="Times New Roman" w:eastAsia="宋体" w:cs="Times New Roman"/>
          <w:color w:val="000000"/>
          <w:sz w:val="24"/>
          <w:highlight w:val="none"/>
        </w:rPr>
        <w:t>网“下载中心”下载并查阅</w:t>
      </w:r>
      <w:r>
        <w:rPr>
          <w:rFonts w:ascii="Times New Roman" w:hAnsi="Times New Roman" w:eastAsia="宋体" w:cs="Times New Roman"/>
          <w:color w:val="000000"/>
          <w:sz w:val="24"/>
          <w:highlight w:val="none"/>
        </w:rPr>
        <w:t xml:space="preserve"> “</w:t>
      </w:r>
      <w:r>
        <w:rPr>
          <w:rFonts w:hint="eastAsia" w:ascii="Times New Roman" w:hAnsi="Times New Roman" w:eastAsia="宋体" w:cs="Times New Roman"/>
          <w:color w:val="000000"/>
          <w:sz w:val="24"/>
          <w:highlight w:val="none"/>
        </w:rPr>
        <w:t>江苏省政府采购数字证书CA及电子签章办理指南</w:t>
      </w:r>
      <w:r>
        <w:rPr>
          <w:rFonts w:ascii="Times New Roman" w:hAnsi="Times New Roman" w:eastAsia="宋体" w:cs="Times New Roman"/>
          <w:color w:val="000000"/>
          <w:sz w:val="24"/>
          <w:highlight w:val="none"/>
        </w:rPr>
        <w:t>”，按照程序要求办理。</w:t>
      </w:r>
    </w:p>
    <w:p w14:paraId="5DBA43CE">
      <w:pPr>
        <w:spacing w:line="360" w:lineRule="auto"/>
        <w:ind w:firstLine="480"/>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1</w:t>
      </w:r>
      <w:r>
        <w:rPr>
          <w:rFonts w:ascii="Times New Roman" w:hAnsi="Times New Roman" w:eastAsia="宋体" w:cs="Times New Roman"/>
          <w:color w:val="000000"/>
          <w:sz w:val="24"/>
          <w:highlight w:val="none"/>
        </w:rPr>
        <w:t>.2注册</w:t>
      </w:r>
    </w:p>
    <w:p w14:paraId="6903697B">
      <w:pPr>
        <w:spacing w:line="360" w:lineRule="auto"/>
        <w:ind w:firstLine="48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供应商登录常州市政府采购</w:t>
      </w:r>
      <w:r>
        <w:rPr>
          <w:rFonts w:hint="eastAsia" w:ascii="Times New Roman" w:hAnsi="Times New Roman" w:eastAsia="宋体" w:cs="Times New Roman"/>
          <w:color w:val="000000"/>
          <w:sz w:val="24"/>
          <w:highlight w:val="none"/>
        </w:rPr>
        <w:t>网“下载中心”-““苏采云”系统供应商操作手册”下载相关操作手册、操作视频等，查阅后</w:t>
      </w:r>
      <w:r>
        <w:rPr>
          <w:rFonts w:ascii="Times New Roman" w:hAnsi="Times New Roman" w:eastAsia="宋体" w:cs="Times New Roman"/>
          <w:color w:val="000000"/>
          <w:sz w:val="24"/>
          <w:highlight w:val="none"/>
        </w:rPr>
        <w:t>进行自助注册。</w:t>
      </w:r>
    </w:p>
    <w:p w14:paraId="20BB2CE5">
      <w:pPr>
        <w:widowControl/>
        <w:spacing w:line="360" w:lineRule="auto"/>
        <w:ind w:firstLine="480"/>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1</w:t>
      </w:r>
      <w:r>
        <w:rPr>
          <w:rFonts w:ascii="Times New Roman" w:hAnsi="Times New Roman" w:eastAsia="宋体" w:cs="Times New Roman"/>
          <w:color w:val="000000"/>
          <w:sz w:val="24"/>
          <w:highlight w:val="none"/>
        </w:rPr>
        <w:t>.3</w:t>
      </w:r>
      <w:r>
        <w:rPr>
          <w:rFonts w:hint="eastAsia" w:ascii="Times New Roman" w:hAnsi="Times New Roman" w:eastAsia="宋体" w:cs="Times New Roman"/>
          <w:color w:val="000000"/>
          <w:sz w:val="24"/>
          <w:highlight w:val="none"/>
        </w:rPr>
        <w:t>控件</w:t>
      </w:r>
      <w:r>
        <w:rPr>
          <w:rFonts w:ascii="Times New Roman" w:hAnsi="Times New Roman" w:eastAsia="宋体" w:cs="Times New Roman"/>
          <w:color w:val="000000"/>
          <w:sz w:val="24"/>
          <w:highlight w:val="none"/>
        </w:rPr>
        <w:t>、客户端下载</w:t>
      </w:r>
    </w:p>
    <w:p w14:paraId="72D356AE">
      <w:pPr>
        <w:widowControl/>
        <w:spacing w:line="360" w:lineRule="auto"/>
        <w:ind w:firstLine="480"/>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供应商登录常州市政府采购</w:t>
      </w:r>
      <w:r>
        <w:rPr>
          <w:rFonts w:hint="eastAsia" w:ascii="Times New Roman" w:hAnsi="Times New Roman" w:eastAsia="宋体" w:cs="Times New Roman"/>
          <w:color w:val="000000"/>
          <w:sz w:val="24"/>
          <w:highlight w:val="none"/>
        </w:rPr>
        <w:t>网“下载中心”-“政府采购管理交易系统（苏采云）CA及签章控件驱动”下载</w:t>
      </w:r>
      <w:r>
        <w:rPr>
          <w:rFonts w:ascii="Times New Roman" w:hAnsi="Times New Roman" w:eastAsia="宋体" w:cs="Times New Roman"/>
          <w:color w:val="000000"/>
          <w:sz w:val="24"/>
          <w:highlight w:val="none"/>
        </w:rPr>
        <w:t>相关</w:t>
      </w:r>
      <w:r>
        <w:rPr>
          <w:rFonts w:hint="eastAsia" w:ascii="Times New Roman" w:hAnsi="Times New Roman" w:eastAsia="宋体" w:cs="Times New Roman"/>
          <w:color w:val="000000"/>
          <w:sz w:val="24"/>
          <w:highlight w:val="none"/>
        </w:rPr>
        <w:t>控件和客户端</w:t>
      </w:r>
      <w:r>
        <w:rPr>
          <w:rFonts w:ascii="Times New Roman" w:hAnsi="Times New Roman" w:eastAsia="宋体" w:cs="Times New Roman"/>
          <w:color w:val="000000"/>
          <w:sz w:val="24"/>
          <w:highlight w:val="none"/>
        </w:rPr>
        <w:t>。</w:t>
      </w:r>
    </w:p>
    <w:p w14:paraId="6094B970">
      <w:pPr>
        <w:spacing w:line="360" w:lineRule="auto"/>
        <w:ind w:firstLine="480"/>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lang w:val="en-US" w:eastAsia="zh-CN"/>
        </w:rPr>
        <w:t>1</w:t>
      </w:r>
      <w:r>
        <w:rPr>
          <w:rFonts w:ascii="Times New Roman" w:hAnsi="Times New Roman" w:eastAsia="宋体" w:cs="Times New Roman"/>
          <w:color w:val="000000"/>
          <w:sz w:val="24"/>
          <w:highlight w:val="none"/>
        </w:rPr>
        <w:t>.4 获取电子</w:t>
      </w:r>
      <w:r>
        <w:rPr>
          <w:rFonts w:hint="eastAsia" w:ascii="Times New Roman" w:hAnsi="Times New Roman" w:eastAsia="宋体" w:cs="Times New Roman"/>
          <w:color w:val="000000"/>
          <w:sz w:val="24"/>
          <w:highlight w:val="none"/>
          <w:lang w:eastAsia="zh-CN"/>
        </w:rPr>
        <w:t>单一来源采购文件</w:t>
      </w:r>
    </w:p>
    <w:p w14:paraId="0860F0BE">
      <w:pPr>
        <w:spacing w:line="360" w:lineRule="auto"/>
        <w:ind w:firstLine="48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供应商持CA数字认证证书登录</w:t>
      </w:r>
      <w:r>
        <w:rPr>
          <w:rFonts w:hint="eastAsia" w:ascii="Times New Roman" w:hAnsi="Times New Roman" w:eastAsia="宋体" w:cs="Times New Roman"/>
          <w:color w:val="000000"/>
          <w:sz w:val="24"/>
          <w:highlight w:val="none"/>
        </w:rPr>
        <w:t>“苏采云”</w:t>
      </w:r>
      <w:r>
        <w:rPr>
          <w:rFonts w:ascii="Times New Roman" w:hAnsi="Times New Roman" w:eastAsia="宋体" w:cs="Times New Roman"/>
          <w:color w:val="000000"/>
          <w:sz w:val="24"/>
          <w:highlight w:val="none"/>
        </w:rPr>
        <w:t>获取电子</w:t>
      </w:r>
      <w:r>
        <w:rPr>
          <w:rFonts w:hint="eastAsia" w:ascii="Times New Roman" w:hAnsi="Times New Roman" w:eastAsia="宋体" w:cs="Times New Roman"/>
          <w:color w:val="000000"/>
          <w:sz w:val="24"/>
          <w:highlight w:val="none"/>
          <w:lang w:eastAsia="zh-CN"/>
        </w:rPr>
        <w:t>单一来源采购文件</w:t>
      </w:r>
      <w:r>
        <w:rPr>
          <w:rFonts w:ascii="Times New Roman" w:hAnsi="Times New Roman" w:eastAsia="宋体" w:cs="Times New Roman"/>
          <w:color w:val="000000"/>
          <w:sz w:val="24"/>
          <w:highlight w:val="none"/>
        </w:rPr>
        <w:t>。未在规定期限内通过</w:t>
      </w:r>
      <w:r>
        <w:rPr>
          <w:rFonts w:hint="eastAsia" w:ascii="Times New Roman" w:hAnsi="Times New Roman" w:eastAsia="宋体" w:cs="Times New Roman"/>
          <w:color w:val="000000"/>
          <w:sz w:val="24"/>
          <w:highlight w:val="none"/>
        </w:rPr>
        <w:t>“苏采云”</w:t>
      </w:r>
      <w:r>
        <w:rPr>
          <w:rFonts w:ascii="Times New Roman" w:hAnsi="Times New Roman" w:eastAsia="宋体" w:cs="Times New Roman"/>
          <w:color w:val="000000"/>
          <w:sz w:val="24"/>
          <w:highlight w:val="none"/>
        </w:rPr>
        <w:t>获取</w:t>
      </w:r>
      <w:r>
        <w:rPr>
          <w:rFonts w:hint="eastAsia" w:ascii="Times New Roman" w:hAnsi="Times New Roman" w:eastAsia="宋体" w:cs="Times New Roman"/>
          <w:color w:val="000000"/>
          <w:sz w:val="24"/>
          <w:highlight w:val="none"/>
          <w:lang w:eastAsia="zh-CN"/>
        </w:rPr>
        <w:t>单一来源采购文件</w:t>
      </w:r>
      <w:r>
        <w:rPr>
          <w:rFonts w:ascii="Times New Roman" w:hAnsi="Times New Roman" w:eastAsia="宋体" w:cs="Times New Roman"/>
          <w:color w:val="000000"/>
          <w:sz w:val="24"/>
          <w:highlight w:val="none"/>
        </w:rPr>
        <w:t>的</w:t>
      </w:r>
      <w:r>
        <w:rPr>
          <w:rFonts w:ascii="Times New Roman" w:hAnsi="Times New Roman" w:eastAsia="宋体" w:cs="Times New Roman"/>
          <w:b/>
          <w:color w:val="000000"/>
          <w:sz w:val="24"/>
          <w:highlight w:val="none"/>
        </w:rPr>
        <w:t>投标无效</w:t>
      </w:r>
      <w:r>
        <w:rPr>
          <w:rFonts w:ascii="Times New Roman" w:hAnsi="Times New Roman" w:eastAsia="宋体" w:cs="Times New Roman"/>
          <w:color w:val="000000"/>
          <w:sz w:val="24"/>
          <w:highlight w:val="none"/>
        </w:rPr>
        <w:t>。</w:t>
      </w:r>
    </w:p>
    <w:p w14:paraId="35C492FD">
      <w:pPr>
        <w:spacing w:line="360" w:lineRule="auto"/>
        <w:ind w:firstLine="480"/>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1</w:t>
      </w:r>
      <w:r>
        <w:rPr>
          <w:rFonts w:ascii="Times New Roman" w:hAnsi="Times New Roman" w:eastAsia="宋体" w:cs="Times New Roman"/>
          <w:color w:val="000000"/>
          <w:sz w:val="24"/>
          <w:highlight w:val="none"/>
        </w:rPr>
        <w:t>.5编制电子投标文件</w:t>
      </w:r>
    </w:p>
    <w:p w14:paraId="5B025325">
      <w:pPr>
        <w:spacing w:line="360" w:lineRule="auto"/>
        <w:ind w:firstLine="48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供应商应使用电子投标</w:t>
      </w:r>
      <w:r>
        <w:rPr>
          <w:rFonts w:hint="eastAsia" w:ascii="Times New Roman" w:hAnsi="Times New Roman" w:eastAsia="宋体" w:cs="Times New Roman"/>
          <w:color w:val="000000"/>
          <w:sz w:val="24"/>
          <w:highlight w:val="none"/>
        </w:rPr>
        <w:t>文件制作</w:t>
      </w:r>
      <w:r>
        <w:rPr>
          <w:rFonts w:ascii="Times New Roman" w:hAnsi="Times New Roman" w:eastAsia="宋体" w:cs="Times New Roman"/>
          <w:color w:val="000000"/>
          <w:sz w:val="24"/>
          <w:highlight w:val="none"/>
        </w:rPr>
        <w:t>客户端编制电子投标文件并进行线上投标，供应商电子投标文件需要加密并加盖电子签章</w:t>
      </w:r>
      <w:r>
        <w:rPr>
          <w:rFonts w:ascii="Times New Roman" w:hAnsi="Times New Roman" w:eastAsia="宋体" w:cs="Times New Roman"/>
          <w:bCs/>
          <w:color w:val="000000"/>
          <w:sz w:val="24"/>
          <w:highlight w:val="none"/>
        </w:rPr>
        <w:t>，如无法按照要求在电子投标文件中加盖电子签章和加密，请及时通过技术支持服务热线联系技术人员</w:t>
      </w:r>
      <w:r>
        <w:rPr>
          <w:rFonts w:ascii="Times New Roman" w:hAnsi="Times New Roman" w:eastAsia="宋体" w:cs="Times New Roman"/>
          <w:color w:val="000000"/>
          <w:sz w:val="24"/>
          <w:highlight w:val="none"/>
        </w:rPr>
        <w:t>。</w:t>
      </w:r>
    </w:p>
    <w:p w14:paraId="5BF5CEFF">
      <w:pPr>
        <w:widowControl/>
        <w:spacing w:line="360" w:lineRule="auto"/>
        <w:ind w:firstLine="480"/>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1</w:t>
      </w:r>
      <w:r>
        <w:rPr>
          <w:rFonts w:ascii="Times New Roman" w:hAnsi="Times New Roman" w:eastAsia="宋体" w:cs="Times New Roman"/>
          <w:color w:val="000000"/>
          <w:sz w:val="24"/>
          <w:highlight w:val="none"/>
          <w:lang w:val="zh-TW" w:eastAsia="zh-TW"/>
        </w:rPr>
        <w:t>.6</w:t>
      </w:r>
      <w:r>
        <w:rPr>
          <w:rFonts w:ascii="Times New Roman" w:hAnsi="Times New Roman" w:eastAsia="宋体" w:cs="Times New Roman"/>
          <w:color w:val="000000"/>
          <w:sz w:val="24"/>
          <w:highlight w:val="none"/>
          <w:lang w:val="zh-TW"/>
        </w:rPr>
        <w:t>提交电子投标文件</w:t>
      </w:r>
    </w:p>
    <w:p w14:paraId="2F87993B">
      <w:pPr>
        <w:widowControl/>
        <w:spacing w:line="360" w:lineRule="auto"/>
        <w:ind w:firstLine="480"/>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供应商应于投标截止时间前在</w:t>
      </w:r>
      <w:r>
        <w:rPr>
          <w:rFonts w:hint="eastAsia" w:ascii="Times New Roman" w:hAnsi="Times New Roman" w:eastAsia="宋体" w:cs="Times New Roman"/>
          <w:color w:val="000000"/>
          <w:sz w:val="24"/>
          <w:highlight w:val="none"/>
        </w:rPr>
        <w:t>“苏采云”</w:t>
      </w:r>
      <w:r>
        <w:rPr>
          <w:rFonts w:ascii="Times New Roman" w:hAnsi="Times New Roman" w:eastAsia="宋体" w:cs="Times New Roman"/>
          <w:color w:val="000000"/>
          <w:sz w:val="24"/>
          <w:highlight w:val="none"/>
        </w:rPr>
        <w:t>提交电子投标文件，上传电子投标文件过程中请保持与互联网的连接畅通。</w:t>
      </w:r>
    </w:p>
    <w:p w14:paraId="74724170">
      <w:pPr>
        <w:widowControl/>
        <w:spacing w:line="360" w:lineRule="auto"/>
        <w:ind w:firstLine="480"/>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1</w:t>
      </w:r>
      <w:r>
        <w:rPr>
          <w:rFonts w:ascii="Times New Roman" w:hAnsi="Times New Roman" w:eastAsia="宋体" w:cs="Times New Roman"/>
          <w:color w:val="000000"/>
          <w:sz w:val="24"/>
          <w:highlight w:val="none"/>
          <w:lang w:val="zh-TW"/>
        </w:rPr>
        <w:t>.</w:t>
      </w:r>
      <w:r>
        <w:rPr>
          <w:rFonts w:ascii="Times New Roman" w:hAnsi="Times New Roman" w:eastAsia="宋体" w:cs="Times New Roman"/>
          <w:color w:val="000000"/>
          <w:sz w:val="24"/>
          <w:highlight w:val="none"/>
          <w:lang w:val="zh-TW" w:eastAsia="zh-TW"/>
        </w:rPr>
        <w:t>7</w:t>
      </w:r>
      <w:r>
        <w:rPr>
          <w:rFonts w:ascii="Times New Roman" w:hAnsi="Times New Roman" w:eastAsia="宋体" w:cs="Times New Roman"/>
          <w:color w:val="000000"/>
          <w:sz w:val="24"/>
          <w:highlight w:val="none"/>
          <w:lang w:val="zh-TW"/>
        </w:rPr>
        <w:t>电子开标</w:t>
      </w:r>
    </w:p>
    <w:p w14:paraId="08956D27">
      <w:pPr>
        <w:spacing w:line="360" w:lineRule="auto"/>
        <w:ind w:firstLine="48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val="zh-TW"/>
        </w:rPr>
        <w:t>供应商使用</w:t>
      </w:r>
      <w:r>
        <w:rPr>
          <w:rFonts w:ascii="Times New Roman" w:hAnsi="Times New Roman" w:eastAsia="宋体" w:cs="Times New Roman"/>
          <w:color w:val="000000"/>
          <w:sz w:val="24"/>
          <w:highlight w:val="none"/>
        </w:rPr>
        <w:t>CA认证证书</w:t>
      </w:r>
      <w:r>
        <w:rPr>
          <w:rFonts w:ascii="Times New Roman" w:hAnsi="Times New Roman" w:eastAsia="宋体" w:cs="Times New Roman"/>
          <w:color w:val="000000"/>
          <w:sz w:val="24"/>
          <w:highlight w:val="none"/>
          <w:lang w:val="zh-TW"/>
        </w:rPr>
        <w:t>登录</w:t>
      </w:r>
      <w:r>
        <w:rPr>
          <w:rFonts w:hint="eastAsia" w:ascii="Times New Roman" w:hAnsi="Times New Roman" w:eastAsia="宋体" w:cs="Times New Roman"/>
          <w:color w:val="000000"/>
          <w:sz w:val="24"/>
          <w:highlight w:val="none"/>
        </w:rPr>
        <w:t>“苏采云”</w:t>
      </w:r>
      <w:r>
        <w:rPr>
          <w:rFonts w:ascii="Times New Roman" w:hAnsi="Times New Roman" w:eastAsia="宋体" w:cs="Times New Roman"/>
          <w:color w:val="000000"/>
          <w:sz w:val="24"/>
          <w:highlight w:val="none"/>
        </w:rPr>
        <w:t>进行电子</w:t>
      </w:r>
      <w:r>
        <w:rPr>
          <w:rFonts w:hint="eastAsia" w:ascii="Times New Roman" w:hAnsi="Times New Roman" w:eastAsia="宋体" w:cs="Times New Roman"/>
          <w:color w:val="000000"/>
          <w:sz w:val="24"/>
          <w:highlight w:val="none"/>
        </w:rPr>
        <w:t>化不见面</w:t>
      </w:r>
      <w:r>
        <w:rPr>
          <w:rFonts w:ascii="Times New Roman" w:hAnsi="Times New Roman" w:eastAsia="宋体" w:cs="Times New Roman"/>
          <w:color w:val="000000"/>
          <w:sz w:val="24"/>
          <w:highlight w:val="none"/>
        </w:rPr>
        <w:t>开标</w:t>
      </w:r>
      <w:r>
        <w:rPr>
          <w:rFonts w:ascii="Times New Roman" w:hAnsi="Times New Roman" w:eastAsia="宋体" w:cs="Times New Roman"/>
          <w:color w:val="000000"/>
          <w:sz w:val="24"/>
          <w:highlight w:val="none"/>
          <w:lang w:val="zh-TW"/>
        </w:rPr>
        <w:t>。</w:t>
      </w:r>
    </w:p>
    <w:p w14:paraId="6AE2667F">
      <w:pPr>
        <w:spacing w:line="360" w:lineRule="auto"/>
        <w:ind w:firstLine="480"/>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1</w:t>
      </w:r>
      <w:r>
        <w:rPr>
          <w:rFonts w:hint="eastAsia" w:ascii="Times New Roman" w:hAnsi="Times New Roman" w:eastAsia="宋体" w:cs="Times New Roman"/>
          <w:color w:val="000000"/>
          <w:sz w:val="24"/>
          <w:highlight w:val="none"/>
          <w:lang w:val="zh-TW"/>
        </w:rPr>
        <w:t>.8注意事项</w:t>
      </w:r>
    </w:p>
    <w:p w14:paraId="108B2081">
      <w:pPr>
        <w:spacing w:line="360" w:lineRule="auto"/>
        <w:ind w:firstLine="48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val="zh-TW"/>
        </w:rPr>
        <w:t>供应商</w:t>
      </w:r>
      <w:r>
        <w:rPr>
          <w:rFonts w:hint="eastAsia" w:ascii="Times New Roman" w:hAnsi="Times New Roman" w:eastAsia="宋体" w:cs="Times New Roman"/>
          <w:color w:val="000000"/>
          <w:sz w:val="24"/>
          <w:highlight w:val="none"/>
          <w:lang w:val="zh-TW"/>
        </w:rPr>
        <w:t>在开标前应当</w:t>
      </w:r>
      <w:r>
        <w:rPr>
          <w:rFonts w:ascii="宋体" w:hAnsi="宋体" w:eastAsia="宋体" w:cs="Times New Roman"/>
          <w:color w:val="000000"/>
          <w:sz w:val="24"/>
          <w:highlight w:val="none"/>
        </w:rPr>
        <w:t>使用“验证CA”功能验证本地计算机的控件环境是否正常，并且在开标</w:t>
      </w:r>
      <w:r>
        <w:rPr>
          <w:rFonts w:hint="eastAsia" w:ascii="宋体" w:hAnsi="宋体" w:eastAsia="宋体" w:cs="Times New Roman"/>
          <w:color w:val="000000"/>
          <w:sz w:val="24"/>
          <w:highlight w:val="none"/>
        </w:rPr>
        <w:t>、评审</w:t>
      </w:r>
      <w:r>
        <w:rPr>
          <w:rFonts w:ascii="宋体" w:hAnsi="宋体" w:eastAsia="宋体" w:cs="Times New Roman"/>
          <w:color w:val="000000"/>
          <w:sz w:val="24"/>
          <w:highlight w:val="none"/>
        </w:rPr>
        <w:t>过程中不可随意更换</w:t>
      </w:r>
      <w:r>
        <w:rPr>
          <w:rFonts w:hint="eastAsia" w:ascii="宋体" w:hAnsi="宋体" w:eastAsia="宋体" w:cs="Times New Roman"/>
          <w:color w:val="000000"/>
          <w:sz w:val="24"/>
          <w:highlight w:val="none"/>
        </w:rPr>
        <w:t>计算机</w:t>
      </w:r>
      <w:r>
        <w:rPr>
          <w:rFonts w:ascii="宋体" w:hAnsi="宋体" w:eastAsia="宋体" w:cs="Times New Roman"/>
          <w:color w:val="000000"/>
          <w:sz w:val="24"/>
          <w:highlight w:val="none"/>
        </w:rPr>
        <w:t>，必须使用验证成功的</w:t>
      </w:r>
      <w:r>
        <w:rPr>
          <w:rFonts w:hint="eastAsia" w:ascii="宋体" w:hAnsi="宋体" w:eastAsia="宋体" w:cs="Times New Roman"/>
          <w:color w:val="000000"/>
          <w:sz w:val="24"/>
          <w:highlight w:val="none"/>
        </w:rPr>
        <w:t>计算机</w:t>
      </w:r>
      <w:r>
        <w:rPr>
          <w:rFonts w:ascii="宋体" w:hAnsi="宋体" w:eastAsia="宋体" w:cs="Times New Roman"/>
          <w:color w:val="000000"/>
          <w:sz w:val="24"/>
          <w:highlight w:val="none"/>
        </w:rPr>
        <w:t>进行操作，否则造成相应后果由</w:t>
      </w:r>
      <w:r>
        <w:rPr>
          <w:rFonts w:hint="eastAsia" w:ascii="宋体" w:hAnsi="宋体" w:eastAsia="宋体" w:cs="Times New Roman"/>
          <w:color w:val="000000"/>
          <w:sz w:val="24"/>
          <w:highlight w:val="none"/>
        </w:rPr>
        <w:t>投标供应商</w:t>
      </w:r>
      <w:r>
        <w:rPr>
          <w:rFonts w:ascii="宋体" w:hAnsi="宋体" w:eastAsia="宋体" w:cs="Times New Roman"/>
          <w:color w:val="000000"/>
          <w:sz w:val="24"/>
          <w:highlight w:val="none"/>
        </w:rPr>
        <w:t>自行承担。</w:t>
      </w:r>
    </w:p>
    <w:p w14:paraId="6D294DBA">
      <w:pPr>
        <w:spacing w:line="360" w:lineRule="auto"/>
        <w:ind w:firstLine="480"/>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2</w:t>
      </w:r>
      <w:r>
        <w:rPr>
          <w:rFonts w:hint="eastAsia" w:ascii="Times New Roman" w:hAnsi="Times New Roman" w:eastAsia="宋体" w:cs="Times New Roman"/>
          <w:color w:val="000000"/>
          <w:sz w:val="24"/>
          <w:highlight w:val="none"/>
          <w:lang w:val="zh-TW"/>
        </w:rPr>
        <w:t>.关于常州市中小企业政府采购信用融资：</w:t>
      </w:r>
    </w:p>
    <w:p w14:paraId="377E8C69">
      <w:pPr>
        <w:spacing w:line="360" w:lineRule="auto"/>
        <w:ind w:firstLine="480"/>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zh-TW"/>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1E9CBEA7">
      <w:pPr>
        <w:pStyle w:val="183"/>
        <w:spacing w:before="0" w:line="360" w:lineRule="auto"/>
        <w:jc w:val="left"/>
        <w:rPr>
          <w:rFonts w:ascii="Times New Roman" w:hAnsi="Times New Roman" w:eastAsia="宋体"/>
          <w:color w:val="000000"/>
          <w:sz w:val="24"/>
          <w:szCs w:val="24"/>
          <w:highlight w:val="none"/>
        </w:rPr>
      </w:pPr>
      <w:bookmarkStart w:id="21" w:name="_Toc28359008"/>
      <w:bookmarkStart w:id="22" w:name="_Toc35393627"/>
      <w:bookmarkStart w:id="23" w:name="_Toc35393796"/>
      <w:bookmarkStart w:id="24" w:name="_Toc28359085"/>
      <w:r>
        <w:rPr>
          <w:rFonts w:ascii="Times New Roman" w:hAnsi="Times New Roman" w:eastAsia="宋体"/>
          <w:color w:val="000000"/>
          <w:sz w:val="24"/>
          <w:szCs w:val="24"/>
          <w:highlight w:val="none"/>
        </w:rPr>
        <w:t>七、对本次采购提出询问，请按以下方式联系。</w:t>
      </w:r>
      <w:bookmarkEnd w:id="21"/>
      <w:bookmarkEnd w:id="22"/>
      <w:bookmarkEnd w:id="23"/>
      <w:bookmarkEnd w:id="24"/>
    </w:p>
    <w:p w14:paraId="545FE971">
      <w:pPr>
        <w:widowControl/>
        <w:spacing w:line="360" w:lineRule="auto"/>
        <w:ind w:firstLine="482"/>
        <w:jc w:val="left"/>
        <w:rPr>
          <w:b/>
          <w:color w:val="000000"/>
          <w:sz w:val="24"/>
          <w:highlight w:val="none"/>
        </w:rPr>
      </w:pPr>
      <w:r>
        <w:rPr>
          <w:b/>
          <w:color w:val="000000"/>
          <w:sz w:val="24"/>
          <w:highlight w:val="none"/>
        </w:rPr>
        <w:t>1.采购人信息</w:t>
      </w:r>
    </w:p>
    <w:p w14:paraId="273346FE">
      <w:pPr>
        <w:spacing w:line="360" w:lineRule="auto"/>
        <w:ind w:firstLine="480"/>
        <w:jc w:val="left"/>
        <w:rPr>
          <w:rFonts w:hint="eastAsia"/>
          <w:b w:val="0"/>
          <w:bCs/>
          <w:color w:val="000000"/>
          <w:sz w:val="24"/>
          <w:highlight w:val="none"/>
        </w:rPr>
      </w:pPr>
      <w:bookmarkStart w:id="25" w:name="_Toc28359009"/>
      <w:bookmarkStart w:id="26" w:name="_Toc28359086"/>
      <w:r>
        <w:rPr>
          <w:rFonts w:hint="eastAsia"/>
          <w:b w:val="0"/>
          <w:bCs/>
          <w:color w:val="000000"/>
          <w:sz w:val="24"/>
          <w:highlight w:val="none"/>
        </w:rPr>
        <w:t>联 系 人：史先生</w:t>
      </w:r>
    </w:p>
    <w:p w14:paraId="4A13478A">
      <w:pPr>
        <w:spacing w:line="360" w:lineRule="auto"/>
        <w:ind w:firstLine="480"/>
        <w:jc w:val="left"/>
        <w:rPr>
          <w:rFonts w:hint="eastAsia"/>
          <w:b w:val="0"/>
          <w:bCs/>
          <w:color w:val="000000"/>
          <w:sz w:val="24"/>
          <w:highlight w:val="none"/>
        </w:rPr>
      </w:pPr>
      <w:r>
        <w:rPr>
          <w:rFonts w:hint="eastAsia"/>
          <w:b w:val="0"/>
          <w:bCs/>
          <w:color w:val="000000"/>
          <w:sz w:val="24"/>
          <w:highlight w:val="none"/>
        </w:rPr>
        <w:t>联系地址：溧阳市溧城街道燕山路98号</w:t>
      </w:r>
    </w:p>
    <w:p w14:paraId="71BFE1CA">
      <w:pPr>
        <w:spacing w:line="360" w:lineRule="auto"/>
        <w:ind w:firstLine="480"/>
        <w:jc w:val="left"/>
        <w:rPr>
          <w:rFonts w:hint="eastAsia"/>
          <w:b w:val="0"/>
          <w:bCs/>
          <w:color w:val="000000"/>
          <w:sz w:val="24"/>
          <w:highlight w:val="none"/>
        </w:rPr>
      </w:pPr>
      <w:r>
        <w:rPr>
          <w:rFonts w:hint="eastAsia"/>
          <w:b w:val="0"/>
          <w:bCs/>
          <w:color w:val="000000"/>
          <w:sz w:val="24"/>
          <w:highlight w:val="none"/>
        </w:rPr>
        <w:t>联系电话：0519-87882269</w:t>
      </w:r>
    </w:p>
    <w:p w14:paraId="6999F0A5">
      <w:pPr>
        <w:spacing w:line="360" w:lineRule="auto"/>
        <w:ind w:firstLine="482"/>
        <w:jc w:val="left"/>
        <w:rPr>
          <w:b/>
          <w:color w:val="000000"/>
          <w:sz w:val="24"/>
          <w:highlight w:val="none"/>
        </w:rPr>
      </w:pPr>
      <w:r>
        <w:rPr>
          <w:b/>
          <w:color w:val="000000"/>
          <w:sz w:val="24"/>
          <w:highlight w:val="none"/>
        </w:rPr>
        <w:t>2.采购代理机构信息</w:t>
      </w:r>
      <w:bookmarkEnd w:id="25"/>
      <w:bookmarkEnd w:id="26"/>
    </w:p>
    <w:p w14:paraId="783673A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imes New Roman" w:hAnsi="Times New Roman" w:eastAsia="宋体" w:cs="Times New Roman"/>
          <w:color w:val="000000"/>
          <w:sz w:val="24"/>
          <w:szCs w:val="20"/>
          <w:highlight w:val="none"/>
          <w:lang w:val="en-US" w:eastAsia="zh-CN" w:bidi="ar-SA"/>
        </w:rPr>
      </w:pPr>
      <w:bookmarkStart w:id="27" w:name="_Toc28359010"/>
      <w:bookmarkStart w:id="28" w:name="_Toc28359087"/>
      <w:r>
        <w:rPr>
          <w:rFonts w:hint="eastAsia" w:ascii="Times New Roman" w:hAnsi="Times New Roman" w:eastAsia="宋体" w:cs="Times New Roman"/>
          <w:color w:val="000000"/>
          <w:sz w:val="24"/>
          <w:szCs w:val="20"/>
          <w:highlight w:val="none"/>
          <w:lang w:val="en-US" w:eastAsia="zh-CN" w:bidi="ar-SA"/>
        </w:rPr>
        <w:t>名    称：江苏溧投招标服务有限公司</w:t>
      </w:r>
    </w:p>
    <w:p w14:paraId="531B794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imes New Roman" w:hAnsi="Times New Roman" w:eastAsia="宋体" w:cs="Times New Roman"/>
          <w:color w:val="000000"/>
          <w:sz w:val="24"/>
          <w:szCs w:val="20"/>
          <w:highlight w:val="none"/>
          <w:lang w:val="en-US" w:eastAsia="zh-CN" w:bidi="ar-SA"/>
        </w:rPr>
      </w:pPr>
      <w:r>
        <w:rPr>
          <w:rFonts w:hint="eastAsia" w:ascii="Times New Roman" w:hAnsi="Times New Roman" w:eastAsia="宋体" w:cs="Times New Roman"/>
          <w:color w:val="000000"/>
          <w:sz w:val="24"/>
          <w:szCs w:val="20"/>
          <w:highlight w:val="none"/>
          <w:lang w:val="en-US" w:eastAsia="zh-CN" w:bidi="ar-SA"/>
        </w:rPr>
        <w:t>地    址：江苏省溧阳市溧城街道南环西路（永定路）108号嘉源广场2幢1单元5楼</w:t>
      </w:r>
    </w:p>
    <w:p w14:paraId="644CC55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Times New Roman" w:hAnsi="Times New Roman" w:eastAsia="宋体" w:cs="Times New Roman"/>
          <w:color w:val="000000"/>
          <w:sz w:val="24"/>
          <w:szCs w:val="20"/>
          <w:highlight w:val="none"/>
          <w:lang w:val="en-US" w:eastAsia="zh-CN" w:bidi="ar-SA"/>
        </w:rPr>
      </w:pPr>
      <w:r>
        <w:rPr>
          <w:rFonts w:hint="eastAsia" w:ascii="Times New Roman" w:hAnsi="Times New Roman" w:eastAsia="宋体" w:cs="Times New Roman"/>
          <w:color w:val="000000"/>
          <w:sz w:val="24"/>
          <w:szCs w:val="20"/>
          <w:highlight w:val="none"/>
          <w:lang w:val="en-US" w:eastAsia="zh-CN" w:bidi="ar-SA"/>
        </w:rPr>
        <w:t>联系方式：0519-87968552</w:t>
      </w:r>
    </w:p>
    <w:p w14:paraId="1CB76722">
      <w:pPr>
        <w:spacing w:line="360" w:lineRule="auto"/>
        <w:ind w:firstLine="482"/>
        <w:rPr>
          <w:b/>
          <w:color w:val="000000"/>
          <w:sz w:val="24"/>
          <w:highlight w:val="none"/>
          <w:u w:val="single"/>
        </w:rPr>
      </w:pPr>
      <w:r>
        <w:rPr>
          <w:b/>
          <w:color w:val="000000"/>
          <w:sz w:val="24"/>
          <w:highlight w:val="none"/>
        </w:rPr>
        <w:t>3.项目联系方式</w:t>
      </w:r>
      <w:bookmarkEnd w:id="27"/>
      <w:bookmarkEnd w:id="28"/>
    </w:p>
    <w:p w14:paraId="2F09B597">
      <w:pPr>
        <w:pStyle w:val="220"/>
        <w:spacing w:line="360" w:lineRule="auto"/>
        <w:ind w:firstLine="480"/>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项目联系人：</w:t>
      </w:r>
      <w:r>
        <w:rPr>
          <w:rFonts w:hint="eastAsia" w:ascii="Times New Roman" w:hAnsi="Times New Roman"/>
          <w:color w:val="000000"/>
          <w:sz w:val="24"/>
          <w:szCs w:val="24"/>
          <w:highlight w:val="none"/>
          <w:lang w:eastAsia="zh-CN"/>
        </w:rPr>
        <w:t>姜工</w:t>
      </w:r>
    </w:p>
    <w:p w14:paraId="5956A0E4">
      <w:pPr>
        <w:pStyle w:val="220"/>
        <w:spacing w:line="360" w:lineRule="auto"/>
        <w:ind w:firstLine="480"/>
        <w:rPr>
          <w:rFonts w:hint="eastAsia" w:ascii="Times New Roman" w:hAnsi="Times New Roman" w:eastAsia="宋体"/>
          <w:color w:val="000000"/>
          <w:sz w:val="24"/>
          <w:szCs w:val="24"/>
          <w:highlight w:val="none"/>
          <w:lang w:eastAsia="zh-CN"/>
        </w:rPr>
      </w:pPr>
      <w:r>
        <w:rPr>
          <w:rFonts w:ascii="Times New Roman" w:hAnsi="Times New Roman"/>
          <w:color w:val="000000"/>
          <w:sz w:val="24"/>
          <w:highlight w:val="none"/>
        </w:rPr>
        <w:t>电      话：</w:t>
      </w:r>
      <w:r>
        <w:rPr>
          <w:rFonts w:hint="eastAsia" w:ascii="Times New Roman" w:hAnsi="Times New Roman"/>
          <w:color w:val="000000"/>
          <w:sz w:val="24"/>
          <w:highlight w:val="none"/>
          <w:lang w:eastAsia="zh-CN"/>
        </w:rPr>
        <w:t>0519-87968552</w:t>
      </w:r>
    </w:p>
    <w:p w14:paraId="4D4C8D94">
      <w:pPr>
        <w:spacing w:line="360" w:lineRule="auto"/>
        <w:ind w:firstLine="5880"/>
        <w:jc w:val="right"/>
        <w:rPr>
          <w:color w:val="000000"/>
          <w:sz w:val="24"/>
          <w:highlight w:val="none"/>
        </w:rPr>
      </w:pPr>
    </w:p>
    <w:p w14:paraId="564CDCB7">
      <w:pPr>
        <w:spacing w:line="360" w:lineRule="auto"/>
        <w:jc w:val="center"/>
        <w:outlineLvl w:val="0"/>
        <w:rPr>
          <w:b/>
          <w:color w:val="000000"/>
          <w:sz w:val="32"/>
          <w:szCs w:val="32"/>
          <w:highlight w:val="none"/>
        </w:rPr>
      </w:pPr>
      <w:r>
        <w:rPr>
          <w:color w:val="000000"/>
          <w:sz w:val="24"/>
          <w:highlight w:val="none"/>
        </w:rPr>
        <w:br w:type="page" w:clear="all"/>
      </w:r>
      <w:bookmarkStart w:id="29" w:name="_Toc264969275"/>
      <w:bookmarkStart w:id="30" w:name="_Toc226965856"/>
      <w:bookmarkStart w:id="31" w:name="_Toc305158928"/>
      <w:bookmarkStart w:id="32" w:name="_Toc353873938"/>
      <w:bookmarkStart w:id="33" w:name="_Toc265228423"/>
      <w:bookmarkStart w:id="34" w:name="_Toc150774783"/>
      <w:bookmarkStart w:id="35" w:name="_Toc353825548"/>
      <w:bookmarkStart w:id="36" w:name="_Toc127151777"/>
      <w:bookmarkStart w:id="37" w:name="_Toc99301280"/>
      <w:bookmarkStart w:id="38" w:name="_Toc195842950"/>
      <w:bookmarkStart w:id="39" w:name="_Toc127161488"/>
      <w:bookmarkStart w:id="40" w:name="_Toc305158854"/>
      <w:bookmarkStart w:id="41" w:name="_Toc512937850"/>
      <w:r>
        <w:rPr>
          <w:b/>
          <w:color w:val="000000"/>
          <w:sz w:val="36"/>
          <w:szCs w:val="36"/>
          <w:highlight w:val="none"/>
        </w:rPr>
        <w:t>第二章   供应商须知</w:t>
      </w:r>
      <w:bookmarkEnd w:id="29"/>
      <w:bookmarkEnd w:id="30"/>
      <w:bookmarkEnd w:id="31"/>
      <w:bookmarkEnd w:id="32"/>
      <w:bookmarkEnd w:id="33"/>
      <w:bookmarkEnd w:id="34"/>
      <w:bookmarkEnd w:id="35"/>
      <w:bookmarkEnd w:id="36"/>
      <w:bookmarkEnd w:id="37"/>
      <w:bookmarkEnd w:id="38"/>
      <w:bookmarkEnd w:id="39"/>
      <w:bookmarkEnd w:id="40"/>
      <w:bookmarkEnd w:id="41"/>
    </w:p>
    <w:p w14:paraId="50AB767A">
      <w:pPr>
        <w:pStyle w:val="183"/>
        <w:tabs>
          <w:tab w:val="center" w:pos="4592"/>
          <w:tab w:val="left" w:pos="7860"/>
        </w:tabs>
        <w:spacing w:before="0" w:line="360" w:lineRule="auto"/>
        <w:rPr>
          <w:rFonts w:ascii="Times New Roman" w:hAnsi="Times New Roman" w:eastAsia="宋体"/>
          <w:color w:val="000000"/>
          <w:sz w:val="28"/>
          <w:highlight w:val="none"/>
        </w:rPr>
      </w:pPr>
      <w:bookmarkStart w:id="42" w:name="_Toc226965792"/>
      <w:bookmarkStart w:id="43" w:name="_Toc164351613"/>
      <w:bookmarkStart w:id="44" w:name="_Toc164229360"/>
      <w:bookmarkStart w:id="45" w:name="_Toc226309763"/>
      <w:bookmarkStart w:id="46" w:name="_Toc520356144"/>
      <w:bookmarkStart w:id="47" w:name="_Toc150480757"/>
      <w:bookmarkStart w:id="48" w:name="_Toc150774619"/>
      <w:bookmarkStart w:id="49" w:name="_Toc151193833"/>
      <w:bookmarkStart w:id="50" w:name="_Toc142311021"/>
      <w:bookmarkStart w:id="51" w:name="_Toc150774724"/>
      <w:bookmarkStart w:id="52" w:name="_Toc149720812"/>
      <w:bookmarkStart w:id="53" w:name="_Toc150509270"/>
      <w:bookmarkStart w:id="54" w:name="_Toc151193689"/>
      <w:bookmarkStart w:id="55" w:name="_Toc164229214"/>
      <w:bookmarkStart w:id="56" w:name="_Toc127151720"/>
      <w:bookmarkStart w:id="57" w:name="_Toc226965709"/>
      <w:bookmarkStart w:id="58" w:name="_Toc151193761"/>
      <w:bookmarkStart w:id="59" w:name="_Toc151193617"/>
      <w:bookmarkStart w:id="60" w:name="_Toc164608788"/>
      <w:bookmarkStart w:id="61" w:name="_Toc127151519"/>
      <w:bookmarkStart w:id="62" w:name="_Toc164608633"/>
      <w:bookmarkStart w:id="63" w:name="_Toc151193907"/>
      <w:bookmarkStart w:id="64" w:name="_Toc127161433"/>
      <w:bookmarkStart w:id="65" w:name="_Toc151190146"/>
      <w:bookmarkStart w:id="66" w:name="_Toc226337215"/>
      <w:bookmarkStart w:id="67" w:name="_Toc195842884"/>
      <w:r>
        <w:rPr>
          <w:rFonts w:ascii="Times New Roman" w:hAnsi="Times New Roman" w:eastAsia="宋体"/>
          <w:color w:val="000000"/>
          <w:sz w:val="28"/>
          <w:highlight w:val="none"/>
        </w:rPr>
        <w:t>供应商须知资料表</w:t>
      </w:r>
    </w:p>
    <w:p w14:paraId="3B391C7B">
      <w:pPr>
        <w:jc w:val="center"/>
        <w:rPr>
          <w:b/>
          <w:color w:val="000000"/>
          <w:sz w:val="28"/>
          <w:szCs w:val="28"/>
          <w:highlight w:val="none"/>
        </w:rPr>
      </w:pPr>
    </w:p>
    <w:tbl>
      <w:tblPr>
        <w:tblStyle w:val="28"/>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2316"/>
        <w:gridCol w:w="6638"/>
      </w:tblGrid>
      <w:tr w14:paraId="0D3CBD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tblHeader/>
          <w:jc w:val="center"/>
        </w:trPr>
        <w:tc>
          <w:tcPr>
            <w:tcW w:w="988" w:type="dxa"/>
            <w:noWrap w:val="0"/>
            <w:vAlign w:val="center"/>
          </w:tcPr>
          <w:p w14:paraId="54F352EA">
            <w:pPr>
              <w:jc w:val="center"/>
              <w:rPr>
                <w:b/>
                <w:bCs/>
                <w:color w:val="000000"/>
                <w:sz w:val="24"/>
                <w:highlight w:val="none"/>
              </w:rPr>
            </w:pPr>
            <w:r>
              <w:rPr>
                <w:b/>
                <w:color w:val="000000"/>
                <w:sz w:val="24"/>
                <w:highlight w:val="none"/>
              </w:rPr>
              <w:t>条款号</w:t>
            </w:r>
          </w:p>
        </w:tc>
        <w:tc>
          <w:tcPr>
            <w:tcW w:w="2316" w:type="dxa"/>
            <w:noWrap w:val="0"/>
            <w:vAlign w:val="center"/>
          </w:tcPr>
          <w:p w14:paraId="30F3D937">
            <w:pPr>
              <w:jc w:val="center"/>
              <w:rPr>
                <w:b/>
                <w:bCs/>
                <w:color w:val="000000"/>
                <w:sz w:val="24"/>
                <w:highlight w:val="none"/>
              </w:rPr>
            </w:pPr>
            <w:r>
              <w:rPr>
                <w:b/>
                <w:bCs/>
                <w:color w:val="000000"/>
                <w:sz w:val="24"/>
                <w:highlight w:val="none"/>
              </w:rPr>
              <w:t>条目</w:t>
            </w:r>
          </w:p>
        </w:tc>
        <w:tc>
          <w:tcPr>
            <w:tcW w:w="6638" w:type="dxa"/>
            <w:noWrap w:val="0"/>
            <w:vAlign w:val="center"/>
          </w:tcPr>
          <w:p w14:paraId="227A1764">
            <w:pPr>
              <w:jc w:val="center"/>
              <w:rPr>
                <w:b/>
                <w:bCs/>
                <w:color w:val="000000"/>
                <w:sz w:val="24"/>
                <w:highlight w:val="none"/>
              </w:rPr>
            </w:pPr>
            <w:r>
              <w:rPr>
                <w:b/>
                <w:bCs/>
                <w:color w:val="000000"/>
                <w:sz w:val="24"/>
                <w:highlight w:val="none"/>
              </w:rPr>
              <w:t>内容</w:t>
            </w:r>
          </w:p>
        </w:tc>
      </w:tr>
      <w:tr w14:paraId="61085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988" w:type="dxa"/>
            <w:noWrap w:val="0"/>
            <w:vAlign w:val="center"/>
          </w:tcPr>
          <w:p w14:paraId="4C4D3C3F">
            <w:pPr>
              <w:pStyle w:val="220"/>
              <w:jc w:val="center"/>
              <w:rPr>
                <w:rFonts w:ascii="Times New Roman" w:hAnsi="Times New Roman"/>
                <w:color w:val="000000"/>
                <w:sz w:val="24"/>
                <w:szCs w:val="24"/>
                <w:highlight w:val="none"/>
              </w:rPr>
            </w:pPr>
            <w:r>
              <w:rPr>
                <w:rFonts w:ascii="Times New Roman" w:hAnsi="Times New Roman"/>
                <w:color w:val="000000"/>
                <w:sz w:val="24"/>
                <w:szCs w:val="24"/>
                <w:highlight w:val="none"/>
              </w:rPr>
              <w:t>2.2</w:t>
            </w:r>
          </w:p>
        </w:tc>
        <w:tc>
          <w:tcPr>
            <w:tcW w:w="2316" w:type="dxa"/>
            <w:noWrap w:val="0"/>
            <w:vAlign w:val="center"/>
          </w:tcPr>
          <w:p w14:paraId="1C56114F">
            <w:pPr>
              <w:spacing w:line="360" w:lineRule="auto"/>
              <w:jc w:val="center"/>
              <w:rPr>
                <w:color w:val="000000"/>
                <w:sz w:val="24"/>
                <w:highlight w:val="none"/>
              </w:rPr>
            </w:pPr>
            <w:r>
              <w:rPr>
                <w:color w:val="000000"/>
                <w:sz w:val="24"/>
                <w:highlight w:val="none"/>
              </w:rPr>
              <w:t>科研仪器设备</w:t>
            </w:r>
          </w:p>
        </w:tc>
        <w:tc>
          <w:tcPr>
            <w:tcW w:w="6638" w:type="dxa"/>
            <w:noWrap w:val="0"/>
            <w:vAlign w:val="center"/>
          </w:tcPr>
          <w:p w14:paraId="5083F00F">
            <w:pPr>
              <w:spacing w:line="360" w:lineRule="auto"/>
              <w:jc w:val="left"/>
              <w:rPr>
                <w:color w:val="000000"/>
                <w:sz w:val="24"/>
                <w:highlight w:val="none"/>
              </w:rPr>
            </w:pPr>
            <w:r>
              <w:rPr>
                <w:color w:val="000000"/>
                <w:sz w:val="24"/>
                <w:highlight w:val="none"/>
              </w:rPr>
              <w:t>是否属于科研仪器设备采购项目：否</w:t>
            </w:r>
          </w:p>
        </w:tc>
      </w:tr>
      <w:tr w14:paraId="0DFD4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4" w:hRule="exact"/>
          <w:jc w:val="center"/>
        </w:trPr>
        <w:tc>
          <w:tcPr>
            <w:tcW w:w="988" w:type="dxa"/>
            <w:noWrap w:val="0"/>
            <w:vAlign w:val="center"/>
          </w:tcPr>
          <w:p w14:paraId="332CA220">
            <w:pPr>
              <w:pStyle w:val="220"/>
              <w:jc w:val="center"/>
              <w:rPr>
                <w:rFonts w:ascii="Times New Roman" w:hAnsi="Times New Roman"/>
                <w:color w:val="000000"/>
                <w:sz w:val="24"/>
                <w:szCs w:val="24"/>
                <w:highlight w:val="none"/>
              </w:rPr>
            </w:pPr>
            <w:r>
              <w:rPr>
                <w:rFonts w:ascii="Times New Roman" w:hAnsi="Times New Roman"/>
                <w:color w:val="000000"/>
                <w:sz w:val="24"/>
                <w:szCs w:val="24"/>
                <w:highlight w:val="none"/>
              </w:rPr>
              <w:t>3.2.5</w:t>
            </w:r>
          </w:p>
        </w:tc>
        <w:tc>
          <w:tcPr>
            <w:tcW w:w="2316" w:type="dxa"/>
            <w:noWrap w:val="0"/>
            <w:vAlign w:val="center"/>
          </w:tcPr>
          <w:p w14:paraId="65E958C0">
            <w:pPr>
              <w:spacing w:line="360" w:lineRule="auto"/>
              <w:jc w:val="center"/>
              <w:rPr>
                <w:color w:val="000000"/>
                <w:sz w:val="24"/>
                <w:highlight w:val="none"/>
              </w:rPr>
            </w:pPr>
            <w:r>
              <w:rPr>
                <w:color w:val="000000"/>
                <w:sz w:val="24"/>
                <w:highlight w:val="none"/>
              </w:rPr>
              <w:t>标的所属行业</w:t>
            </w:r>
          </w:p>
        </w:tc>
        <w:tc>
          <w:tcPr>
            <w:tcW w:w="6638" w:type="dxa"/>
            <w:noWrap w:val="0"/>
            <w:vAlign w:val="center"/>
          </w:tcPr>
          <w:p w14:paraId="1FB229C6">
            <w:pPr>
              <w:spacing w:line="360" w:lineRule="auto"/>
              <w:jc w:val="left"/>
              <w:rPr>
                <w:color w:val="000000"/>
                <w:sz w:val="24"/>
                <w:highlight w:val="none"/>
              </w:rPr>
            </w:pPr>
            <w:r>
              <w:rPr>
                <w:color w:val="000000"/>
                <w:sz w:val="24"/>
                <w:highlight w:val="none"/>
              </w:rPr>
              <w:t>本项目采购标的对应的中小企业划分标准所属行业：</w:t>
            </w:r>
            <w:r>
              <w:rPr>
                <w:rFonts w:hint="eastAsia"/>
                <w:b/>
                <w:bCs/>
                <w:color w:val="000000"/>
                <w:sz w:val="24"/>
                <w:highlight w:val="none"/>
              </w:rPr>
              <w:t>农、林、牧、渔业</w:t>
            </w:r>
          </w:p>
        </w:tc>
      </w:tr>
      <w:tr w14:paraId="41DD7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7" w:hRule="exact"/>
          <w:jc w:val="center"/>
        </w:trPr>
        <w:tc>
          <w:tcPr>
            <w:tcW w:w="988" w:type="dxa"/>
            <w:noWrap w:val="0"/>
            <w:vAlign w:val="center"/>
          </w:tcPr>
          <w:p w14:paraId="7206DF02">
            <w:pPr>
              <w:pStyle w:val="220"/>
              <w:jc w:val="center"/>
              <w:rPr>
                <w:rFonts w:ascii="Times New Roman" w:hAnsi="Times New Roman"/>
                <w:color w:val="000000"/>
                <w:sz w:val="24"/>
                <w:szCs w:val="24"/>
                <w:highlight w:val="none"/>
              </w:rPr>
            </w:pPr>
            <w:r>
              <w:rPr>
                <w:rFonts w:ascii="Times New Roman" w:hAnsi="Times New Roman"/>
                <w:color w:val="000000"/>
                <w:sz w:val="24"/>
                <w:szCs w:val="24"/>
                <w:highlight w:val="none"/>
              </w:rPr>
              <w:t>6.3</w:t>
            </w:r>
          </w:p>
        </w:tc>
        <w:tc>
          <w:tcPr>
            <w:tcW w:w="2316" w:type="dxa"/>
            <w:noWrap w:val="0"/>
            <w:vAlign w:val="center"/>
          </w:tcPr>
          <w:p w14:paraId="1E21C723">
            <w:pPr>
              <w:spacing w:line="360" w:lineRule="auto"/>
              <w:jc w:val="center"/>
              <w:rPr>
                <w:color w:val="000000"/>
                <w:sz w:val="24"/>
                <w:highlight w:val="none"/>
              </w:rPr>
            </w:pPr>
            <w:r>
              <w:rPr>
                <w:color w:val="000000"/>
                <w:sz w:val="24"/>
                <w:highlight w:val="none"/>
              </w:rPr>
              <w:t>对单一来源</w:t>
            </w:r>
            <w:r>
              <w:rPr>
                <w:rFonts w:hint="eastAsia"/>
                <w:color w:val="000000"/>
                <w:sz w:val="24"/>
                <w:highlight w:val="none"/>
                <w:lang w:eastAsia="zh-CN"/>
              </w:rPr>
              <w:t>单一来源采购文件</w:t>
            </w:r>
            <w:r>
              <w:rPr>
                <w:color w:val="000000"/>
                <w:sz w:val="24"/>
                <w:highlight w:val="none"/>
              </w:rPr>
              <w:t>的澄清或修改</w:t>
            </w:r>
          </w:p>
        </w:tc>
        <w:tc>
          <w:tcPr>
            <w:tcW w:w="6638" w:type="dxa"/>
            <w:noWrap w:val="0"/>
            <w:vAlign w:val="center"/>
          </w:tcPr>
          <w:p w14:paraId="0BE1D8D0">
            <w:pPr>
              <w:spacing w:line="360" w:lineRule="auto"/>
              <w:jc w:val="left"/>
              <w:rPr>
                <w:color w:val="000000"/>
                <w:sz w:val="24"/>
                <w:highlight w:val="none"/>
              </w:rPr>
            </w:pPr>
            <w:r>
              <w:rPr>
                <w:color w:val="000000"/>
                <w:sz w:val="24"/>
                <w:highlight w:val="none"/>
              </w:rPr>
              <w:t>提交响应文件截止之日</w:t>
            </w:r>
            <w:r>
              <w:rPr>
                <w:rFonts w:hint="eastAsia"/>
                <w:color w:val="000000"/>
                <w:sz w:val="24"/>
                <w:highlight w:val="none"/>
                <w:lang w:val="en-US" w:eastAsia="zh-CN"/>
              </w:rPr>
              <w:t>2</w:t>
            </w:r>
            <w:r>
              <w:rPr>
                <w:color w:val="000000"/>
                <w:sz w:val="24"/>
                <w:highlight w:val="none"/>
              </w:rPr>
              <w:t>个工作日前</w:t>
            </w:r>
          </w:p>
        </w:tc>
      </w:tr>
      <w:tr w14:paraId="33C0A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988" w:type="dxa"/>
            <w:noWrap w:val="0"/>
            <w:vAlign w:val="center"/>
          </w:tcPr>
          <w:p w14:paraId="3EEB0965">
            <w:pPr>
              <w:pStyle w:val="220"/>
              <w:jc w:val="center"/>
              <w:rPr>
                <w:rFonts w:ascii="Times New Roman" w:hAnsi="Times New Roman"/>
                <w:color w:val="000000"/>
                <w:sz w:val="24"/>
                <w:szCs w:val="24"/>
                <w:highlight w:val="none"/>
              </w:rPr>
            </w:pPr>
            <w:r>
              <w:rPr>
                <w:rFonts w:ascii="Times New Roman" w:hAnsi="Times New Roman"/>
                <w:color w:val="000000"/>
                <w:sz w:val="24"/>
                <w:szCs w:val="24"/>
                <w:highlight w:val="none"/>
              </w:rPr>
              <w:t>9.2</w:t>
            </w:r>
          </w:p>
        </w:tc>
        <w:tc>
          <w:tcPr>
            <w:tcW w:w="2316" w:type="dxa"/>
            <w:noWrap w:val="0"/>
            <w:vAlign w:val="center"/>
          </w:tcPr>
          <w:p w14:paraId="5BB79D07">
            <w:pPr>
              <w:spacing w:line="360" w:lineRule="auto"/>
              <w:jc w:val="center"/>
              <w:rPr>
                <w:color w:val="000000"/>
                <w:sz w:val="24"/>
                <w:highlight w:val="none"/>
              </w:rPr>
            </w:pPr>
            <w:r>
              <w:rPr>
                <w:color w:val="000000"/>
                <w:sz w:val="24"/>
                <w:highlight w:val="none"/>
              </w:rPr>
              <w:t>报价</w:t>
            </w:r>
          </w:p>
        </w:tc>
        <w:tc>
          <w:tcPr>
            <w:tcW w:w="6638" w:type="dxa"/>
            <w:noWrap w:val="0"/>
            <w:vAlign w:val="center"/>
          </w:tcPr>
          <w:p w14:paraId="350AF86D">
            <w:pPr>
              <w:spacing w:line="360" w:lineRule="auto"/>
              <w:jc w:val="left"/>
              <w:rPr>
                <w:rFonts w:eastAsia="宋体"/>
                <w:color w:val="000000"/>
                <w:sz w:val="24"/>
                <w:highlight w:val="none"/>
                <w:lang w:val="en-US" w:eastAsia="zh-CN"/>
              </w:rPr>
            </w:pPr>
            <w:r>
              <w:rPr>
                <w:color w:val="000000"/>
                <w:sz w:val="24"/>
                <w:highlight w:val="none"/>
              </w:rPr>
              <w:t>报价的特殊规定：</w:t>
            </w:r>
            <w:r>
              <w:rPr>
                <w:rFonts w:hint="eastAsia"/>
                <w:b/>
                <w:bCs/>
                <w:color w:val="000000"/>
                <w:sz w:val="24"/>
                <w:highlight w:val="none"/>
                <w:lang w:val="en-US" w:eastAsia="zh-CN"/>
              </w:rPr>
              <w:t>有，报单价</w:t>
            </w:r>
          </w:p>
        </w:tc>
      </w:tr>
      <w:tr w14:paraId="100BC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988" w:type="dxa"/>
            <w:noWrap w:val="0"/>
            <w:vAlign w:val="center"/>
          </w:tcPr>
          <w:p w14:paraId="21CF80D8">
            <w:pPr>
              <w:pStyle w:val="220"/>
              <w:jc w:val="center"/>
              <w:rPr>
                <w:rFonts w:ascii="Times New Roman" w:hAnsi="Times New Roman"/>
                <w:color w:val="000000"/>
                <w:sz w:val="24"/>
                <w:szCs w:val="24"/>
                <w:highlight w:val="none"/>
              </w:rPr>
            </w:pPr>
            <w:r>
              <w:rPr>
                <w:rFonts w:ascii="Times New Roman" w:hAnsi="Times New Roman"/>
                <w:color w:val="000000"/>
                <w:sz w:val="24"/>
                <w:szCs w:val="24"/>
                <w:highlight w:val="none"/>
              </w:rPr>
              <w:t>10.1</w:t>
            </w:r>
          </w:p>
        </w:tc>
        <w:tc>
          <w:tcPr>
            <w:tcW w:w="2316" w:type="dxa"/>
            <w:noWrap w:val="0"/>
            <w:vAlign w:val="center"/>
          </w:tcPr>
          <w:p w14:paraId="51D351CE">
            <w:pPr>
              <w:spacing w:line="360" w:lineRule="auto"/>
              <w:jc w:val="center"/>
              <w:rPr>
                <w:color w:val="000000"/>
                <w:sz w:val="24"/>
                <w:highlight w:val="none"/>
              </w:rPr>
            </w:pPr>
            <w:r>
              <w:rPr>
                <w:color w:val="000000"/>
                <w:sz w:val="24"/>
                <w:highlight w:val="none"/>
              </w:rPr>
              <w:t>保证金</w:t>
            </w:r>
          </w:p>
        </w:tc>
        <w:tc>
          <w:tcPr>
            <w:tcW w:w="6638" w:type="dxa"/>
            <w:noWrap w:val="0"/>
            <w:vAlign w:val="center"/>
          </w:tcPr>
          <w:p w14:paraId="37B6AA46">
            <w:pPr>
              <w:pStyle w:val="220"/>
              <w:spacing w:line="360" w:lineRule="auto"/>
              <w:jc w:val="left"/>
              <w:rPr>
                <w:rFonts w:ascii="Times New Roman" w:hAnsi="Times New Roman"/>
                <w:color w:val="000000"/>
                <w:sz w:val="24"/>
                <w:szCs w:val="24"/>
                <w:highlight w:val="none"/>
              </w:rPr>
            </w:pPr>
            <w:r>
              <w:rPr>
                <w:rFonts w:ascii="Times New Roman" w:hAnsi="Times New Roman"/>
                <w:color w:val="000000"/>
                <w:sz w:val="24"/>
                <w:szCs w:val="24"/>
                <w:highlight w:val="none"/>
              </w:rPr>
              <w:t>免收</w:t>
            </w:r>
          </w:p>
        </w:tc>
      </w:tr>
      <w:tr w14:paraId="0ECF5C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988" w:type="dxa"/>
            <w:noWrap w:val="0"/>
            <w:vAlign w:val="center"/>
          </w:tcPr>
          <w:p w14:paraId="3EB461C2">
            <w:pPr>
              <w:pStyle w:val="220"/>
              <w:jc w:val="center"/>
              <w:rPr>
                <w:rFonts w:ascii="Times New Roman" w:hAnsi="Times New Roman"/>
                <w:color w:val="000000"/>
                <w:sz w:val="24"/>
                <w:szCs w:val="24"/>
                <w:highlight w:val="none"/>
              </w:rPr>
            </w:pPr>
            <w:r>
              <w:rPr>
                <w:rFonts w:ascii="Times New Roman" w:hAnsi="Times New Roman"/>
                <w:color w:val="000000"/>
                <w:sz w:val="24"/>
                <w:szCs w:val="24"/>
                <w:highlight w:val="none"/>
              </w:rPr>
              <w:t>11.1</w:t>
            </w:r>
          </w:p>
        </w:tc>
        <w:tc>
          <w:tcPr>
            <w:tcW w:w="2316" w:type="dxa"/>
            <w:noWrap w:val="0"/>
            <w:vAlign w:val="center"/>
          </w:tcPr>
          <w:p w14:paraId="23B8790F">
            <w:pPr>
              <w:spacing w:line="360" w:lineRule="auto"/>
              <w:jc w:val="center"/>
              <w:rPr>
                <w:color w:val="000000"/>
                <w:sz w:val="24"/>
                <w:highlight w:val="none"/>
              </w:rPr>
            </w:pPr>
            <w:r>
              <w:rPr>
                <w:color w:val="000000"/>
                <w:sz w:val="24"/>
                <w:highlight w:val="none"/>
              </w:rPr>
              <w:t>响应有效期</w:t>
            </w:r>
          </w:p>
        </w:tc>
        <w:tc>
          <w:tcPr>
            <w:tcW w:w="6638" w:type="dxa"/>
            <w:noWrap w:val="0"/>
            <w:vAlign w:val="center"/>
          </w:tcPr>
          <w:p w14:paraId="371EA7F4">
            <w:pPr>
              <w:spacing w:line="360" w:lineRule="auto"/>
              <w:jc w:val="left"/>
              <w:rPr>
                <w:color w:val="000000"/>
                <w:sz w:val="24"/>
                <w:highlight w:val="none"/>
              </w:rPr>
            </w:pPr>
            <w:r>
              <w:rPr>
                <w:color w:val="000000"/>
                <w:sz w:val="24"/>
                <w:highlight w:val="none"/>
              </w:rPr>
              <w:t>自提交响应文件的截止之日起算</w:t>
            </w:r>
            <w:r>
              <w:rPr>
                <w:rFonts w:hint="eastAsia"/>
                <w:color w:val="000000"/>
                <w:sz w:val="24"/>
                <w:highlight w:val="none"/>
                <w:lang w:val="en-US" w:eastAsia="zh-CN"/>
              </w:rPr>
              <w:t>60</w:t>
            </w:r>
            <w:r>
              <w:rPr>
                <w:color w:val="000000"/>
                <w:sz w:val="24"/>
                <w:highlight w:val="none"/>
              </w:rPr>
              <w:t>日历天。</w:t>
            </w:r>
          </w:p>
        </w:tc>
      </w:tr>
      <w:tr w14:paraId="6A1613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988" w:type="dxa"/>
            <w:noWrap w:val="0"/>
            <w:vAlign w:val="center"/>
          </w:tcPr>
          <w:p w14:paraId="6A692B90">
            <w:pPr>
              <w:pStyle w:val="220"/>
              <w:jc w:val="center"/>
              <w:rPr>
                <w:rFonts w:ascii="Times New Roman" w:hAnsi="Times New Roman"/>
                <w:color w:val="000000"/>
                <w:sz w:val="24"/>
                <w:szCs w:val="24"/>
                <w:highlight w:val="none"/>
              </w:rPr>
            </w:pPr>
            <w:r>
              <w:rPr>
                <w:rFonts w:ascii="Times New Roman" w:hAnsi="Times New Roman"/>
                <w:color w:val="000000"/>
                <w:sz w:val="24"/>
                <w:szCs w:val="24"/>
                <w:highlight w:val="none"/>
              </w:rPr>
              <w:t>16.1</w:t>
            </w:r>
          </w:p>
        </w:tc>
        <w:tc>
          <w:tcPr>
            <w:tcW w:w="2316" w:type="dxa"/>
            <w:noWrap w:val="0"/>
            <w:vAlign w:val="center"/>
          </w:tcPr>
          <w:p w14:paraId="73340330">
            <w:pPr>
              <w:spacing w:line="360" w:lineRule="auto"/>
              <w:jc w:val="center"/>
              <w:rPr>
                <w:color w:val="000000"/>
                <w:sz w:val="24"/>
                <w:highlight w:val="none"/>
              </w:rPr>
            </w:pPr>
            <w:r>
              <w:rPr>
                <w:color w:val="000000"/>
                <w:sz w:val="24"/>
                <w:highlight w:val="none"/>
              </w:rPr>
              <w:t>解密地点</w:t>
            </w:r>
          </w:p>
        </w:tc>
        <w:tc>
          <w:tcPr>
            <w:tcW w:w="6638" w:type="dxa"/>
            <w:noWrap w:val="0"/>
            <w:vAlign w:val="center"/>
          </w:tcPr>
          <w:p w14:paraId="501602C1">
            <w:pPr>
              <w:spacing w:line="360" w:lineRule="auto"/>
              <w:jc w:val="left"/>
              <w:rPr>
                <w:color w:val="000000"/>
                <w:sz w:val="24"/>
                <w:highlight w:val="none"/>
              </w:rPr>
            </w:pPr>
            <w:r>
              <w:rPr>
                <w:color w:val="000000"/>
                <w:sz w:val="24"/>
                <w:highlight w:val="none"/>
              </w:rPr>
              <w:t>地点：</w:t>
            </w:r>
            <w:r>
              <w:rPr>
                <w:rFonts w:hint="eastAsia"/>
                <w:color w:val="000000"/>
                <w:sz w:val="24"/>
                <w:highlight w:val="none"/>
                <w:lang w:val="en-US" w:eastAsia="zh-CN"/>
              </w:rPr>
              <w:t>线上解密</w:t>
            </w:r>
            <w:r>
              <w:rPr>
                <w:color w:val="000000"/>
                <w:sz w:val="24"/>
                <w:highlight w:val="none"/>
              </w:rPr>
              <w:t>。</w:t>
            </w:r>
          </w:p>
        </w:tc>
      </w:tr>
      <w:tr w14:paraId="06DFB5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988" w:type="dxa"/>
            <w:noWrap w:val="0"/>
            <w:vAlign w:val="center"/>
          </w:tcPr>
          <w:p w14:paraId="4A53E5D2">
            <w:pPr>
              <w:pStyle w:val="220"/>
              <w:jc w:val="center"/>
              <w:rPr>
                <w:rFonts w:ascii="Times New Roman" w:hAnsi="Times New Roman"/>
                <w:color w:val="000000"/>
                <w:sz w:val="24"/>
                <w:szCs w:val="24"/>
                <w:highlight w:val="none"/>
              </w:rPr>
            </w:pPr>
            <w:r>
              <w:rPr>
                <w:rFonts w:ascii="Times New Roman" w:hAnsi="Times New Roman"/>
                <w:color w:val="000000"/>
                <w:sz w:val="24"/>
                <w:szCs w:val="24"/>
                <w:highlight w:val="none"/>
              </w:rPr>
              <w:t>22.5</w:t>
            </w:r>
          </w:p>
        </w:tc>
        <w:tc>
          <w:tcPr>
            <w:tcW w:w="2316" w:type="dxa"/>
            <w:noWrap w:val="0"/>
            <w:vAlign w:val="center"/>
          </w:tcPr>
          <w:p w14:paraId="62CBD690">
            <w:pPr>
              <w:spacing w:line="360" w:lineRule="auto"/>
              <w:jc w:val="center"/>
              <w:rPr>
                <w:color w:val="000000"/>
                <w:sz w:val="24"/>
                <w:highlight w:val="none"/>
              </w:rPr>
            </w:pPr>
            <w:r>
              <w:rPr>
                <w:color w:val="000000"/>
                <w:sz w:val="24"/>
                <w:highlight w:val="none"/>
              </w:rPr>
              <w:t>分包</w:t>
            </w:r>
          </w:p>
        </w:tc>
        <w:tc>
          <w:tcPr>
            <w:tcW w:w="6638" w:type="dxa"/>
            <w:noWrap w:val="0"/>
            <w:vAlign w:val="center"/>
          </w:tcPr>
          <w:p w14:paraId="1C041B7F">
            <w:pPr>
              <w:spacing w:line="360" w:lineRule="auto"/>
              <w:jc w:val="left"/>
              <w:rPr>
                <w:color w:val="000000"/>
                <w:sz w:val="24"/>
                <w:highlight w:val="none"/>
                <w:u w:val="single"/>
              </w:rPr>
            </w:pPr>
            <w:r>
              <w:rPr>
                <w:color w:val="000000"/>
                <w:sz w:val="24"/>
                <w:highlight w:val="none"/>
              </w:rPr>
              <w:t>本项目是否允许分包： 不允许</w:t>
            </w:r>
          </w:p>
        </w:tc>
      </w:tr>
      <w:tr w14:paraId="5611C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988" w:type="dxa"/>
            <w:noWrap w:val="0"/>
            <w:vAlign w:val="center"/>
          </w:tcPr>
          <w:p w14:paraId="696AE742">
            <w:pPr>
              <w:pStyle w:val="220"/>
              <w:jc w:val="center"/>
              <w:rPr>
                <w:rFonts w:ascii="Times New Roman" w:hAnsi="Times New Roman"/>
                <w:color w:val="000000"/>
                <w:sz w:val="24"/>
                <w:szCs w:val="24"/>
                <w:highlight w:val="none"/>
              </w:rPr>
            </w:pPr>
            <w:r>
              <w:rPr>
                <w:rFonts w:ascii="Times New Roman" w:hAnsi="Times New Roman"/>
                <w:color w:val="000000"/>
                <w:sz w:val="24"/>
                <w:szCs w:val="24"/>
                <w:highlight w:val="none"/>
              </w:rPr>
              <w:t>23.1.1</w:t>
            </w:r>
          </w:p>
        </w:tc>
        <w:tc>
          <w:tcPr>
            <w:tcW w:w="2316" w:type="dxa"/>
            <w:noWrap w:val="0"/>
            <w:vAlign w:val="center"/>
          </w:tcPr>
          <w:p w14:paraId="00815D0A">
            <w:pPr>
              <w:spacing w:line="360" w:lineRule="auto"/>
              <w:jc w:val="center"/>
              <w:rPr>
                <w:color w:val="000000"/>
                <w:sz w:val="24"/>
                <w:highlight w:val="none"/>
              </w:rPr>
            </w:pPr>
            <w:r>
              <w:rPr>
                <w:color w:val="000000"/>
                <w:sz w:val="24"/>
                <w:highlight w:val="none"/>
              </w:rPr>
              <w:t>询问</w:t>
            </w:r>
          </w:p>
        </w:tc>
        <w:tc>
          <w:tcPr>
            <w:tcW w:w="6638" w:type="dxa"/>
            <w:noWrap w:val="0"/>
            <w:vAlign w:val="center"/>
          </w:tcPr>
          <w:p w14:paraId="5C757768">
            <w:pPr>
              <w:spacing w:line="360" w:lineRule="auto"/>
              <w:jc w:val="left"/>
              <w:rPr>
                <w:color w:val="000000"/>
                <w:sz w:val="24"/>
                <w:highlight w:val="none"/>
              </w:rPr>
            </w:pPr>
            <w:r>
              <w:rPr>
                <w:color w:val="000000"/>
                <w:sz w:val="24"/>
                <w:highlight w:val="none"/>
              </w:rPr>
              <w:t>询问送达形式：</w:t>
            </w:r>
            <w:r>
              <w:rPr>
                <w:rFonts w:hint="eastAsia"/>
                <w:color w:val="000000"/>
                <w:sz w:val="24"/>
                <w:highlight w:val="none"/>
              </w:rPr>
              <w:t>书面形式</w:t>
            </w:r>
            <w:r>
              <w:rPr>
                <w:color w:val="000000"/>
                <w:sz w:val="24"/>
                <w:highlight w:val="none"/>
              </w:rPr>
              <w:t>。</w:t>
            </w:r>
          </w:p>
        </w:tc>
      </w:tr>
      <w:tr w14:paraId="570F9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70" w:hRule="exact"/>
          <w:jc w:val="center"/>
        </w:trPr>
        <w:tc>
          <w:tcPr>
            <w:tcW w:w="988" w:type="dxa"/>
            <w:noWrap w:val="0"/>
            <w:vAlign w:val="center"/>
          </w:tcPr>
          <w:p w14:paraId="14A6126A">
            <w:pPr>
              <w:pStyle w:val="220"/>
              <w:jc w:val="center"/>
              <w:rPr>
                <w:rFonts w:ascii="Times New Roman" w:hAnsi="Times New Roman"/>
                <w:color w:val="000000"/>
                <w:sz w:val="24"/>
                <w:szCs w:val="24"/>
                <w:highlight w:val="none"/>
              </w:rPr>
            </w:pPr>
            <w:r>
              <w:rPr>
                <w:rFonts w:ascii="Times New Roman" w:hAnsi="Times New Roman"/>
                <w:color w:val="000000"/>
                <w:sz w:val="24"/>
                <w:szCs w:val="24"/>
                <w:highlight w:val="none"/>
              </w:rPr>
              <w:t>23.3</w:t>
            </w:r>
          </w:p>
        </w:tc>
        <w:tc>
          <w:tcPr>
            <w:tcW w:w="2316" w:type="dxa"/>
            <w:noWrap w:val="0"/>
            <w:vAlign w:val="center"/>
          </w:tcPr>
          <w:p w14:paraId="79B2EBA6">
            <w:pPr>
              <w:spacing w:line="360" w:lineRule="auto"/>
              <w:jc w:val="center"/>
              <w:rPr>
                <w:color w:val="000000"/>
                <w:sz w:val="24"/>
                <w:highlight w:val="none"/>
              </w:rPr>
            </w:pPr>
            <w:r>
              <w:rPr>
                <w:color w:val="000000"/>
                <w:sz w:val="24"/>
                <w:highlight w:val="none"/>
              </w:rPr>
              <w:t>联系方式</w:t>
            </w:r>
          </w:p>
        </w:tc>
        <w:tc>
          <w:tcPr>
            <w:tcW w:w="6638" w:type="dxa"/>
            <w:noWrap w:val="0"/>
            <w:vAlign w:val="center"/>
          </w:tcPr>
          <w:p w14:paraId="265C7FFB">
            <w:pPr>
              <w:spacing w:line="360" w:lineRule="auto"/>
              <w:jc w:val="left"/>
              <w:rPr>
                <w:color w:val="000000"/>
                <w:sz w:val="24"/>
                <w:highlight w:val="none"/>
              </w:rPr>
            </w:pPr>
            <w:r>
              <w:rPr>
                <w:color w:val="000000"/>
                <w:sz w:val="24"/>
                <w:highlight w:val="none"/>
              </w:rPr>
              <w:t>接收询问和质疑的联系方式</w:t>
            </w:r>
          </w:p>
          <w:p w14:paraId="76F84561">
            <w:pPr>
              <w:spacing w:line="360" w:lineRule="auto"/>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联系部门：</w:t>
            </w:r>
            <w:r>
              <w:rPr>
                <w:rFonts w:hint="eastAsia" w:ascii="宋体" w:hAnsi="宋体" w:cs="Times New Roman"/>
                <w:color w:val="000000"/>
                <w:sz w:val="24"/>
                <w:highlight w:val="none"/>
                <w:lang w:eastAsia="zh-CN"/>
              </w:rPr>
              <w:t>江苏溧投招标服务有限公司</w:t>
            </w:r>
            <w:r>
              <w:rPr>
                <w:rFonts w:ascii="Times New Roman" w:hAnsi="Times New Roman" w:eastAsia="宋体" w:cs="Times New Roman"/>
                <w:color w:val="000000"/>
                <w:sz w:val="24"/>
                <w:highlight w:val="none"/>
              </w:rPr>
              <w:t>；</w:t>
            </w:r>
          </w:p>
          <w:p w14:paraId="6703A51F">
            <w:pPr>
              <w:spacing w:line="360" w:lineRule="auto"/>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联系电话：</w:t>
            </w:r>
            <w:r>
              <w:rPr>
                <w:rFonts w:hint="eastAsia" w:ascii="宋体" w:hAnsi="宋体" w:cs="Times New Roman"/>
                <w:color w:val="000000"/>
                <w:sz w:val="24"/>
                <w:highlight w:val="none"/>
                <w:lang w:eastAsia="zh-CN"/>
              </w:rPr>
              <w:t>0519-87968552</w:t>
            </w:r>
            <w:r>
              <w:rPr>
                <w:rFonts w:ascii="Times New Roman" w:hAnsi="Times New Roman" w:eastAsia="宋体" w:cs="Times New Roman"/>
                <w:color w:val="000000"/>
                <w:sz w:val="24"/>
                <w:highlight w:val="none"/>
              </w:rPr>
              <w:t>；</w:t>
            </w:r>
          </w:p>
          <w:p w14:paraId="0AC7A266">
            <w:pPr>
              <w:spacing w:line="360" w:lineRule="auto"/>
              <w:jc w:val="left"/>
              <w:rPr>
                <w:rFonts w:hint="eastAsia" w:eastAsia="宋体"/>
                <w:color w:val="000000"/>
                <w:sz w:val="24"/>
                <w:highlight w:val="none"/>
                <w:lang w:eastAsia="zh-CN"/>
              </w:rPr>
            </w:pPr>
            <w:r>
              <w:rPr>
                <w:rFonts w:ascii="Times New Roman" w:hAnsi="Times New Roman" w:eastAsia="宋体" w:cs="Times New Roman"/>
                <w:color w:val="000000"/>
                <w:sz w:val="24"/>
                <w:highlight w:val="none"/>
              </w:rPr>
              <w:t>通讯地址：</w:t>
            </w:r>
            <w:r>
              <w:rPr>
                <w:rFonts w:hint="eastAsia" w:cs="Times New Roman"/>
                <w:color w:val="000000"/>
                <w:sz w:val="24"/>
                <w:highlight w:val="none"/>
                <w:lang w:eastAsia="zh-CN"/>
              </w:rPr>
              <w:t>江苏省溧阳市溧城街道南环西路（永定路）108号嘉源广场2幢1单元5楼</w:t>
            </w:r>
          </w:p>
        </w:tc>
      </w:tr>
      <w:tr w14:paraId="694CA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09" w:hRule="exact"/>
          <w:jc w:val="center"/>
        </w:trPr>
        <w:tc>
          <w:tcPr>
            <w:tcW w:w="988" w:type="dxa"/>
            <w:noWrap w:val="0"/>
            <w:vAlign w:val="center"/>
          </w:tcPr>
          <w:p w14:paraId="483737D9">
            <w:pPr>
              <w:pStyle w:val="220"/>
              <w:jc w:val="center"/>
              <w:rPr>
                <w:rFonts w:ascii="Times New Roman" w:hAnsi="Times New Roman"/>
                <w:color w:val="000000"/>
                <w:sz w:val="24"/>
                <w:szCs w:val="24"/>
                <w:highlight w:val="none"/>
              </w:rPr>
            </w:pPr>
            <w:r>
              <w:rPr>
                <w:rFonts w:ascii="Times New Roman" w:hAnsi="Times New Roman"/>
                <w:color w:val="000000"/>
                <w:sz w:val="24"/>
                <w:szCs w:val="24"/>
                <w:highlight w:val="none"/>
              </w:rPr>
              <w:t>24.1</w:t>
            </w:r>
          </w:p>
        </w:tc>
        <w:tc>
          <w:tcPr>
            <w:tcW w:w="2316" w:type="dxa"/>
            <w:noWrap w:val="0"/>
            <w:vAlign w:val="center"/>
          </w:tcPr>
          <w:p w14:paraId="1765312B">
            <w:pPr>
              <w:spacing w:line="360" w:lineRule="auto"/>
              <w:jc w:val="center"/>
              <w:rPr>
                <w:color w:val="000000"/>
                <w:sz w:val="24"/>
                <w:highlight w:val="none"/>
              </w:rPr>
            </w:pPr>
            <w:r>
              <w:rPr>
                <w:color w:val="000000"/>
                <w:sz w:val="24"/>
                <w:highlight w:val="none"/>
              </w:rPr>
              <w:t>代理费</w:t>
            </w:r>
          </w:p>
        </w:tc>
        <w:tc>
          <w:tcPr>
            <w:tcW w:w="6638" w:type="dxa"/>
            <w:noWrap w:val="0"/>
            <w:vAlign w:val="center"/>
          </w:tcPr>
          <w:p w14:paraId="061F3743">
            <w:pPr>
              <w:spacing w:line="360" w:lineRule="auto"/>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收费对象：</w:t>
            </w:r>
            <w:r>
              <w:rPr>
                <w:rFonts w:hint="eastAsia" w:ascii="Times New Roman" w:hAnsi="Times New Roman" w:eastAsia="宋体" w:cs="Times New Roman"/>
                <w:color w:val="000000"/>
                <w:sz w:val="24"/>
                <w:highlight w:val="none"/>
              </w:rPr>
              <w:t>成交供应商</w:t>
            </w:r>
          </w:p>
          <w:p w14:paraId="676C3E3D">
            <w:pPr>
              <w:spacing w:line="360" w:lineRule="auto"/>
              <w:jc w:val="left"/>
              <w:rPr>
                <w:rFonts w:ascii="Times New Roman" w:hAnsi="Times New Roman" w:eastAsia="宋体" w:cs="Times New Roman"/>
                <w:color w:val="000000"/>
                <w:sz w:val="24"/>
                <w:highlight w:val="none"/>
                <w:u w:val="single"/>
              </w:rPr>
            </w:pPr>
            <w:r>
              <w:rPr>
                <w:rFonts w:ascii="Times New Roman" w:hAnsi="Times New Roman" w:eastAsia="宋体" w:cs="Times New Roman"/>
                <w:color w:val="000000"/>
                <w:sz w:val="24"/>
                <w:highlight w:val="none"/>
              </w:rPr>
              <w:t>收费标准：</w:t>
            </w:r>
            <w:r>
              <w:rPr>
                <w:rFonts w:hint="eastAsia" w:ascii="Times New Roman" w:hAnsi="Times New Roman" w:eastAsia="宋体" w:cs="Times New Roman"/>
                <w:color w:val="000000"/>
                <w:sz w:val="24"/>
                <w:highlight w:val="none"/>
              </w:rPr>
              <w:t>按照苏政采协【2024】20号文收费标准收取招标代理服务费，但低于¥5000元时按最低¥5000元收取。</w:t>
            </w:r>
            <w:r>
              <w:rPr>
                <w:rFonts w:ascii="Times New Roman" w:hAnsi="Times New Roman" w:eastAsia="宋体" w:cs="Times New Roman"/>
                <w:color w:val="000000"/>
                <w:sz w:val="24"/>
                <w:highlight w:val="none"/>
              </w:rPr>
              <w:t>；</w:t>
            </w:r>
          </w:p>
          <w:p w14:paraId="5AEB8790">
            <w:pPr>
              <w:spacing w:line="360" w:lineRule="auto"/>
              <w:jc w:val="left"/>
              <w:rPr>
                <w:color w:val="000000"/>
                <w:sz w:val="24"/>
                <w:highlight w:val="none"/>
              </w:rPr>
            </w:pPr>
            <w:r>
              <w:rPr>
                <w:rFonts w:ascii="Times New Roman" w:hAnsi="Times New Roman" w:eastAsia="宋体" w:cs="Times New Roman"/>
                <w:color w:val="000000"/>
                <w:sz w:val="24"/>
                <w:highlight w:val="none"/>
              </w:rPr>
              <w:t>缴纳时间：</w:t>
            </w:r>
            <w:r>
              <w:rPr>
                <w:rFonts w:hint="eastAsia" w:ascii="Times New Roman" w:hAnsi="Times New Roman" w:eastAsia="宋体" w:cs="Times New Roman"/>
                <w:color w:val="000000"/>
                <w:sz w:val="24"/>
                <w:highlight w:val="none"/>
              </w:rPr>
              <w:t>领取成交</w:t>
            </w:r>
            <w:r>
              <w:rPr>
                <w:rFonts w:ascii="Times New Roman" w:hAnsi="Times New Roman" w:eastAsia="宋体" w:cs="Times New Roman"/>
                <w:color w:val="000000"/>
                <w:sz w:val="24"/>
                <w:highlight w:val="none"/>
              </w:rPr>
              <w:t>通知书的同时。</w:t>
            </w:r>
          </w:p>
        </w:tc>
      </w:tr>
    </w:tbl>
    <w:p w14:paraId="4C53137F">
      <w:pPr>
        <w:tabs>
          <w:tab w:val="left" w:pos="5580"/>
        </w:tabs>
        <w:spacing w:line="360" w:lineRule="auto"/>
        <w:jc w:val="center"/>
        <w:rPr>
          <w:color w:val="000000"/>
          <w:sz w:val="24"/>
          <w:highlight w:val="none"/>
        </w:rPr>
      </w:pPr>
      <w:r>
        <w:rPr>
          <w:color w:val="000000"/>
          <w:sz w:val="24"/>
          <w:highlight w:val="none"/>
        </w:rPr>
        <w:br w:type="page" w:clear="all"/>
      </w:r>
      <w:bookmarkStart w:id="68" w:name="_Toc353873932"/>
      <w:bookmarkStart w:id="69" w:name="_Toc305158859"/>
      <w:bookmarkStart w:id="70" w:name="_Toc226965790"/>
      <w:bookmarkStart w:id="71" w:name="_Toc353825542"/>
      <w:bookmarkStart w:id="72" w:name="_Toc264969207"/>
      <w:bookmarkStart w:id="73" w:name="_Toc150774722"/>
      <w:bookmarkStart w:id="74" w:name="_Toc195842882"/>
      <w:bookmarkStart w:id="75" w:name="_Toc150480755"/>
      <w:bookmarkStart w:id="76" w:name="_Toc226337213"/>
      <w:bookmarkStart w:id="77" w:name="_Toc305158785"/>
      <w:bookmarkStart w:id="78" w:name="_Toc142311019"/>
      <w:bookmarkStart w:id="79" w:name="_Toc353873662"/>
      <w:bookmarkStart w:id="80" w:name="_Toc127151517"/>
      <w:bookmarkStart w:id="81" w:name="_Toc265228355"/>
      <w:r>
        <w:rPr>
          <w:b/>
          <w:color w:val="000000"/>
          <w:sz w:val="28"/>
          <w:szCs w:val="28"/>
          <w:highlight w:val="none"/>
        </w:rPr>
        <w:t>供应商须知</w:t>
      </w:r>
      <w:bookmarkEnd w:id="68"/>
      <w:bookmarkEnd w:id="69"/>
      <w:bookmarkEnd w:id="70"/>
      <w:bookmarkEnd w:id="71"/>
      <w:bookmarkEnd w:id="72"/>
      <w:bookmarkEnd w:id="73"/>
      <w:bookmarkEnd w:id="74"/>
      <w:bookmarkEnd w:id="75"/>
      <w:bookmarkEnd w:id="76"/>
      <w:bookmarkEnd w:id="77"/>
      <w:bookmarkEnd w:id="78"/>
      <w:bookmarkEnd w:id="79"/>
      <w:bookmarkEnd w:id="80"/>
      <w:bookmarkEnd w:id="81"/>
    </w:p>
    <w:p w14:paraId="17F78095">
      <w:pPr>
        <w:pStyle w:val="183"/>
        <w:tabs>
          <w:tab w:val="center" w:pos="4592"/>
          <w:tab w:val="left" w:pos="7860"/>
        </w:tabs>
        <w:spacing w:before="0" w:line="360" w:lineRule="auto"/>
        <w:jc w:val="left"/>
        <w:rPr>
          <w:rFonts w:ascii="Times New Roman" w:hAnsi="Times New Roman" w:eastAsia="宋体"/>
          <w:color w:val="000000"/>
          <w:sz w:val="28"/>
          <w:highlight w:val="none"/>
        </w:rPr>
      </w:pPr>
      <w:bookmarkStart w:id="82" w:name="_Toc520356143"/>
      <w:bookmarkStart w:id="83" w:name="_Toc127151518"/>
      <w:r>
        <w:rPr>
          <w:rFonts w:ascii="Times New Roman" w:hAnsi="Times New Roman" w:eastAsia="宋体"/>
          <w:color w:val="000000"/>
          <w:sz w:val="28"/>
          <w:highlight w:val="none"/>
        </w:rPr>
        <w:tab/>
      </w:r>
      <w:bookmarkStart w:id="84" w:name="_Toc305158786"/>
      <w:bookmarkStart w:id="85" w:name="_Toc151193688"/>
      <w:bookmarkStart w:id="86" w:name="_Toc150480756"/>
      <w:bookmarkStart w:id="87" w:name="_Toc226309762"/>
      <w:bookmarkStart w:id="88" w:name="_Toc151190145"/>
      <w:bookmarkStart w:id="89" w:name="_Toc151193906"/>
      <w:bookmarkStart w:id="90" w:name="_Toc305158860"/>
      <w:bookmarkStart w:id="91" w:name="_Toc142311020"/>
      <w:bookmarkStart w:id="92" w:name="_Toc264969208"/>
      <w:bookmarkStart w:id="93" w:name="_Toc150774618"/>
      <w:bookmarkStart w:id="94" w:name="_Toc265228356"/>
      <w:bookmarkStart w:id="95" w:name="_Toc195842883"/>
      <w:bookmarkStart w:id="96" w:name="_Toc151193832"/>
      <w:bookmarkStart w:id="97" w:name="_Toc150774723"/>
      <w:bookmarkStart w:id="98" w:name="_Toc226965708"/>
      <w:bookmarkStart w:id="99" w:name="_Toc226965791"/>
      <w:bookmarkStart w:id="100" w:name="_Toc151193760"/>
      <w:bookmarkStart w:id="101" w:name="_Toc150509269"/>
      <w:bookmarkStart w:id="102" w:name="_Toc151193616"/>
      <w:bookmarkStart w:id="103" w:name="_Toc226337214"/>
      <w:r>
        <w:rPr>
          <w:rFonts w:ascii="Times New Roman" w:hAnsi="Times New Roman" w:eastAsia="宋体"/>
          <w:color w:val="000000"/>
          <w:sz w:val="28"/>
          <w:highlight w:val="none"/>
        </w:rPr>
        <w:t>一   说  明</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Pr>
          <w:rFonts w:ascii="Times New Roman" w:hAnsi="Times New Roman" w:eastAsia="宋体"/>
          <w:color w:val="000000"/>
          <w:sz w:val="28"/>
          <w:highlight w:val="none"/>
        </w:rPr>
        <w:tab/>
      </w:r>
    </w:p>
    <w:p w14:paraId="136717EB">
      <w:pPr>
        <w:numPr>
          <w:ilvl w:val="0"/>
          <w:numId w:val="8"/>
        </w:numPr>
        <w:tabs>
          <w:tab w:val="left" w:pos="360"/>
        </w:tabs>
        <w:spacing w:line="360" w:lineRule="auto"/>
        <w:ind w:left="357" w:hanging="357"/>
        <w:outlineLvl w:val="1"/>
        <w:rPr>
          <w:color w:val="000000"/>
          <w:sz w:val="24"/>
          <w:highlight w:val="none"/>
        </w:rPr>
      </w:pPr>
      <w:bookmarkStart w:id="104" w:name="_Toc305158787"/>
      <w:bookmarkStart w:id="105" w:name="_Toc305158861"/>
      <w:bookmarkStart w:id="106" w:name="_Toc265228357"/>
      <w:bookmarkStart w:id="107" w:name="_Toc264969209"/>
      <w:r>
        <w:rPr>
          <w:color w:val="000000"/>
          <w:sz w:val="24"/>
          <w:highlight w:val="none"/>
        </w:rPr>
        <w:t>采购人、采购代理机构、供应商（申请人）</w:t>
      </w:r>
      <w:bookmarkEnd w:id="104"/>
      <w:bookmarkEnd w:id="105"/>
      <w:bookmarkEnd w:id="106"/>
      <w:bookmarkEnd w:id="107"/>
      <w:r>
        <w:rPr>
          <w:color w:val="000000"/>
          <w:sz w:val="24"/>
          <w:highlight w:val="none"/>
        </w:rPr>
        <w:t>、联合体</w:t>
      </w:r>
    </w:p>
    <w:p w14:paraId="6445A23B">
      <w:pPr>
        <w:numPr>
          <w:ilvl w:val="1"/>
          <w:numId w:val="8"/>
        </w:numPr>
        <w:tabs>
          <w:tab w:val="left" w:pos="1080"/>
          <w:tab w:val="left" w:pos="2014"/>
          <w:tab w:val="left" w:pos="5521"/>
        </w:tabs>
        <w:spacing w:line="360" w:lineRule="auto"/>
        <w:ind w:left="1080" w:hanging="720"/>
        <w:rPr>
          <w:color w:val="000000"/>
          <w:sz w:val="24"/>
          <w:highlight w:val="none"/>
        </w:rPr>
      </w:pPr>
      <w:r>
        <w:rPr>
          <w:color w:val="000000"/>
          <w:sz w:val="24"/>
          <w:highlight w:val="none"/>
        </w:rPr>
        <w:t>采购人、采购代理机构：指依法进行政府采购的国家机关、事业单位、团体组织，及其委托的采购代理机构。本项目采购人、采购代理机构见第一章《采购邀请》。</w:t>
      </w:r>
    </w:p>
    <w:p w14:paraId="02120CD8">
      <w:pPr>
        <w:numPr>
          <w:ilvl w:val="1"/>
          <w:numId w:val="8"/>
        </w:numPr>
        <w:tabs>
          <w:tab w:val="left" w:pos="1080"/>
          <w:tab w:val="left" w:pos="2014"/>
          <w:tab w:val="left" w:pos="5521"/>
        </w:tabs>
        <w:spacing w:line="360" w:lineRule="auto"/>
        <w:ind w:left="1080" w:hanging="720"/>
        <w:rPr>
          <w:color w:val="000000"/>
          <w:sz w:val="24"/>
          <w:highlight w:val="none"/>
        </w:rPr>
      </w:pPr>
      <w:r>
        <w:rPr>
          <w:color w:val="000000"/>
          <w:sz w:val="24"/>
          <w:highlight w:val="none"/>
        </w:rPr>
        <w:t>供应商（也称“申请人”）：指向采购人提供货物、工程或者服务的法人、其他组织或者自然人。</w:t>
      </w:r>
    </w:p>
    <w:p w14:paraId="3AC26F10">
      <w:pPr>
        <w:numPr>
          <w:ilvl w:val="1"/>
          <w:numId w:val="8"/>
        </w:numPr>
        <w:tabs>
          <w:tab w:val="left" w:pos="1080"/>
          <w:tab w:val="left" w:pos="2014"/>
          <w:tab w:val="left" w:pos="5521"/>
        </w:tabs>
        <w:spacing w:line="360" w:lineRule="auto"/>
        <w:ind w:left="1080" w:hanging="720"/>
        <w:rPr>
          <w:color w:val="000000"/>
          <w:sz w:val="24"/>
          <w:highlight w:val="none"/>
        </w:rPr>
      </w:pPr>
      <w:r>
        <w:rPr>
          <w:color w:val="000000"/>
          <w:sz w:val="24"/>
          <w:highlight w:val="none"/>
        </w:rPr>
        <w:t>联合体：指两个以上的自然人、法人或者其他组织组成一个联合体，以一个供应商的身份共同参加政府采购。</w:t>
      </w:r>
    </w:p>
    <w:p w14:paraId="4CA68B13">
      <w:pPr>
        <w:numPr>
          <w:ilvl w:val="0"/>
          <w:numId w:val="8"/>
        </w:numPr>
        <w:tabs>
          <w:tab w:val="left" w:pos="360"/>
        </w:tabs>
        <w:spacing w:line="360" w:lineRule="auto"/>
        <w:ind w:left="357" w:hanging="357"/>
        <w:outlineLvl w:val="1"/>
        <w:rPr>
          <w:color w:val="000000"/>
          <w:sz w:val="24"/>
          <w:highlight w:val="none"/>
        </w:rPr>
      </w:pPr>
      <w:bookmarkStart w:id="108" w:name="_Toc305158788"/>
      <w:bookmarkStart w:id="109" w:name="_Toc226337216"/>
      <w:bookmarkStart w:id="110" w:name="_Toc150774620"/>
      <w:bookmarkStart w:id="111" w:name="_Toc226309764"/>
      <w:bookmarkStart w:id="112" w:name="_Toc150480758"/>
      <w:bookmarkStart w:id="113" w:name="_Toc164608634"/>
      <w:bookmarkStart w:id="114" w:name="_Toc151190147"/>
      <w:bookmarkStart w:id="115" w:name="_Toc164229215"/>
      <w:bookmarkStart w:id="116" w:name="_Toc164608789"/>
      <w:bookmarkStart w:id="117" w:name="_Toc150774725"/>
      <w:bookmarkStart w:id="118" w:name="_Toc151193834"/>
      <w:bookmarkStart w:id="119" w:name="_Toc226965793"/>
      <w:bookmarkStart w:id="120" w:name="_Toc150509271"/>
      <w:bookmarkStart w:id="121" w:name="_Toc151193618"/>
      <w:bookmarkStart w:id="122" w:name="_Toc127151520"/>
      <w:bookmarkStart w:id="123" w:name="_Toc265228358"/>
      <w:bookmarkStart w:id="124" w:name="_Toc164351614"/>
      <w:bookmarkStart w:id="125" w:name="_Toc127151721"/>
      <w:bookmarkStart w:id="126" w:name="_Toc151193690"/>
      <w:bookmarkStart w:id="127" w:name="_Toc195842885"/>
      <w:bookmarkStart w:id="128" w:name="_Toc164229361"/>
      <w:bookmarkStart w:id="129" w:name="_Toc305158862"/>
      <w:bookmarkStart w:id="130" w:name="_Toc142311022"/>
      <w:bookmarkStart w:id="131" w:name="_Toc264969210"/>
      <w:bookmarkStart w:id="132" w:name="_Toc151193908"/>
      <w:bookmarkStart w:id="133" w:name="_Toc127161434"/>
      <w:bookmarkStart w:id="134" w:name="_Toc151193762"/>
      <w:bookmarkStart w:id="135" w:name="_Toc226965710"/>
      <w:bookmarkStart w:id="136" w:name="_Toc149720813"/>
      <w:r>
        <w:rPr>
          <w:color w:val="000000"/>
          <w:sz w:val="24"/>
          <w:highlight w:val="none"/>
        </w:rPr>
        <w:t>资金来源</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Pr>
          <w:color w:val="000000"/>
          <w:sz w:val="24"/>
          <w:highlight w:val="none"/>
        </w:rPr>
        <w:t>、科研仪器设备采购</w:t>
      </w:r>
    </w:p>
    <w:p w14:paraId="358A9651">
      <w:pPr>
        <w:numPr>
          <w:ilvl w:val="1"/>
          <w:numId w:val="8"/>
        </w:numPr>
        <w:tabs>
          <w:tab w:val="left" w:pos="1080"/>
          <w:tab w:val="left" w:pos="2014"/>
        </w:tabs>
        <w:spacing w:line="360" w:lineRule="auto"/>
        <w:ind w:left="1080" w:hanging="720"/>
        <w:rPr>
          <w:color w:val="000000"/>
          <w:sz w:val="24"/>
          <w:highlight w:val="none"/>
        </w:rPr>
      </w:pPr>
      <w:r>
        <w:rPr>
          <w:color w:val="000000"/>
          <w:sz w:val="24"/>
          <w:highlight w:val="none"/>
        </w:rPr>
        <w:t>资金来源为财政性资金和/或本项目采购中无法与财政性资金分割的非财政性资金。</w:t>
      </w:r>
    </w:p>
    <w:p w14:paraId="3E5E58C5">
      <w:pPr>
        <w:numPr>
          <w:ilvl w:val="1"/>
          <w:numId w:val="8"/>
        </w:numPr>
        <w:tabs>
          <w:tab w:val="left" w:pos="1080"/>
          <w:tab w:val="left" w:pos="2014"/>
        </w:tabs>
        <w:spacing w:line="360" w:lineRule="auto"/>
        <w:ind w:left="1080" w:hanging="720"/>
        <w:rPr>
          <w:color w:val="000000"/>
          <w:sz w:val="24"/>
          <w:highlight w:val="none"/>
        </w:rPr>
      </w:pPr>
      <w:r>
        <w:rPr>
          <w:color w:val="000000"/>
          <w:sz w:val="24"/>
          <w:highlight w:val="none"/>
        </w:rPr>
        <w:t>是否属于科研仪器设备采购见《供应商须知资料表》。</w:t>
      </w:r>
    </w:p>
    <w:p w14:paraId="4773CCB8">
      <w:pPr>
        <w:numPr>
          <w:ilvl w:val="0"/>
          <w:numId w:val="8"/>
        </w:numPr>
        <w:tabs>
          <w:tab w:val="left" w:pos="360"/>
        </w:tabs>
        <w:spacing w:line="360" w:lineRule="auto"/>
        <w:ind w:left="357" w:hanging="357"/>
        <w:outlineLvl w:val="1"/>
        <w:rPr>
          <w:color w:val="000000"/>
          <w:sz w:val="24"/>
          <w:highlight w:val="none"/>
        </w:rPr>
      </w:pPr>
      <w:bookmarkStart w:id="137" w:name="_Toc305158790"/>
      <w:bookmarkStart w:id="138" w:name="_Toc151193764"/>
      <w:bookmarkStart w:id="139" w:name="_Toc151193910"/>
      <w:bookmarkStart w:id="140" w:name="_Toc151193836"/>
      <w:bookmarkStart w:id="141" w:name="_Toc142311024"/>
      <w:bookmarkStart w:id="142" w:name="_Toc226309766"/>
      <w:bookmarkStart w:id="143" w:name="_Toc305158864"/>
      <w:bookmarkStart w:id="144" w:name="_Toc226337218"/>
      <w:bookmarkStart w:id="145" w:name="_Toc264969212"/>
      <w:bookmarkStart w:id="146" w:name="_Toc151190149"/>
      <w:bookmarkStart w:id="147" w:name="_Toc150774727"/>
      <w:bookmarkStart w:id="148" w:name="_Toc226965712"/>
      <w:bookmarkStart w:id="149" w:name="_Toc151193692"/>
      <w:bookmarkStart w:id="150" w:name="_Toc195842887"/>
      <w:bookmarkStart w:id="151" w:name="_Toc151193620"/>
      <w:bookmarkStart w:id="152" w:name="_Toc265228360"/>
      <w:bookmarkStart w:id="153" w:name="_Toc520356146"/>
      <w:bookmarkStart w:id="154" w:name="_Toc226965795"/>
      <w:bookmarkStart w:id="155" w:name="_Toc150509273"/>
      <w:bookmarkStart w:id="156" w:name="_Toc150480760"/>
      <w:bookmarkStart w:id="157" w:name="_Toc150774622"/>
      <w:bookmarkStart w:id="158" w:name="_Toc127151522"/>
      <w:r>
        <w:rPr>
          <w:color w:val="000000"/>
          <w:sz w:val="24"/>
          <w:highlight w:val="none"/>
        </w:rPr>
        <w:t>政府采购政策（包括但不限于下列具体政策要求）</w:t>
      </w:r>
    </w:p>
    <w:p w14:paraId="206C0D9D">
      <w:pPr>
        <w:numPr>
          <w:ilvl w:val="1"/>
          <w:numId w:val="8"/>
        </w:numPr>
        <w:tabs>
          <w:tab w:val="left" w:pos="1080"/>
          <w:tab w:val="left" w:pos="2014"/>
        </w:tabs>
        <w:spacing w:line="360" w:lineRule="auto"/>
        <w:ind w:left="1080" w:hanging="720"/>
        <w:rPr>
          <w:color w:val="000000"/>
          <w:sz w:val="24"/>
          <w:highlight w:val="none"/>
        </w:rPr>
      </w:pPr>
      <w:r>
        <w:rPr>
          <w:color w:val="000000"/>
          <w:sz w:val="24"/>
          <w:highlight w:val="none"/>
        </w:rPr>
        <w:t>进口产品</w:t>
      </w:r>
    </w:p>
    <w:p w14:paraId="78019ECA">
      <w:pPr>
        <w:numPr>
          <w:ilvl w:val="2"/>
          <w:numId w:val="8"/>
        </w:numPr>
        <w:tabs>
          <w:tab w:val="left" w:pos="2014"/>
        </w:tabs>
        <w:spacing w:line="360" w:lineRule="auto"/>
        <w:rPr>
          <w:color w:val="000000"/>
          <w:sz w:val="24"/>
          <w:highlight w:val="none"/>
        </w:rPr>
      </w:pPr>
      <w:r>
        <w:rPr>
          <w:rFonts w:hint="eastAsia"/>
          <w:color w:val="000000"/>
          <w:sz w:val="24"/>
          <w:highlight w:val="none"/>
        </w:rPr>
        <w:t>本项目不适用</w:t>
      </w:r>
      <w:r>
        <w:rPr>
          <w:color w:val="000000"/>
          <w:sz w:val="24"/>
          <w:highlight w:val="none"/>
        </w:rPr>
        <w:t>。</w:t>
      </w:r>
    </w:p>
    <w:p w14:paraId="0F318DFE">
      <w:pPr>
        <w:numPr>
          <w:ilvl w:val="1"/>
          <w:numId w:val="8"/>
        </w:numPr>
        <w:tabs>
          <w:tab w:val="left" w:pos="1080"/>
          <w:tab w:val="left" w:pos="2014"/>
        </w:tabs>
        <w:spacing w:line="360" w:lineRule="auto"/>
        <w:ind w:left="1080" w:hanging="720"/>
        <w:rPr>
          <w:color w:val="000000"/>
          <w:sz w:val="24"/>
          <w:highlight w:val="none"/>
        </w:rPr>
      </w:pPr>
      <w:r>
        <w:rPr>
          <w:color w:val="000000"/>
          <w:sz w:val="24"/>
          <w:highlight w:val="none"/>
        </w:rPr>
        <w:t>中小企业、监狱企业及残疾人福利性单位</w:t>
      </w:r>
    </w:p>
    <w:p w14:paraId="2722ECA8">
      <w:pPr>
        <w:numPr>
          <w:ilvl w:val="2"/>
          <w:numId w:val="8"/>
        </w:numPr>
        <w:spacing w:line="360" w:lineRule="auto"/>
        <w:rPr>
          <w:color w:val="000000"/>
          <w:sz w:val="24"/>
          <w:highlight w:val="none"/>
        </w:rPr>
      </w:pPr>
      <w:r>
        <w:rPr>
          <w:color w:val="000000"/>
          <w:sz w:val="24"/>
          <w:highlight w:val="none"/>
        </w:rPr>
        <w:t>中小企业定义：</w:t>
      </w:r>
    </w:p>
    <w:p w14:paraId="7676BEC9">
      <w:pPr>
        <w:numPr>
          <w:ilvl w:val="3"/>
          <w:numId w:val="9"/>
        </w:numPr>
        <w:tabs>
          <w:tab w:val="left" w:pos="1589"/>
          <w:tab w:val="left" w:pos="1980"/>
          <w:tab w:val="left" w:pos="2035"/>
          <w:tab w:val="left" w:pos="2885"/>
          <w:tab w:val="left" w:pos="2977"/>
        </w:tabs>
        <w:spacing w:line="360" w:lineRule="auto"/>
        <w:ind w:left="2885"/>
        <w:rPr>
          <w:color w:val="000000"/>
          <w:sz w:val="24"/>
          <w:highlight w:val="none"/>
        </w:rPr>
      </w:pPr>
      <w:r>
        <w:rPr>
          <w:color w:val="000000"/>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21927E6">
      <w:pPr>
        <w:numPr>
          <w:ilvl w:val="3"/>
          <w:numId w:val="9"/>
        </w:numPr>
        <w:tabs>
          <w:tab w:val="left" w:pos="1980"/>
          <w:tab w:val="left" w:pos="2035"/>
          <w:tab w:val="left" w:pos="2885"/>
          <w:tab w:val="left" w:pos="2977"/>
        </w:tabs>
        <w:spacing w:line="360" w:lineRule="auto"/>
        <w:ind w:left="2885"/>
        <w:rPr>
          <w:color w:val="000000"/>
          <w:sz w:val="24"/>
          <w:highlight w:val="none"/>
        </w:rPr>
      </w:pPr>
      <w:r>
        <w:rPr>
          <w:color w:val="000000"/>
          <w:sz w:val="24"/>
          <w:highlight w:val="none"/>
        </w:rPr>
        <w:t>供应商提供的货物符合下列情形的，享受中小企业扶持政策：</w:t>
      </w:r>
    </w:p>
    <w:p w14:paraId="0D1B50F4">
      <w:pPr>
        <w:tabs>
          <w:tab w:val="left" w:pos="1980"/>
        </w:tabs>
        <w:spacing w:line="360" w:lineRule="auto"/>
        <w:ind w:left="2835"/>
        <w:rPr>
          <w:color w:val="000000"/>
          <w:sz w:val="24"/>
          <w:highlight w:val="none"/>
        </w:rPr>
      </w:pPr>
      <w:r>
        <w:rPr>
          <w:color w:val="000000"/>
          <w:sz w:val="24"/>
          <w:highlight w:val="none"/>
        </w:rPr>
        <w:t>（1）在货物采购项目中，货物由中小企业制造，即货物由中小企业生产且使用该中小企业商号或者注册商标；</w:t>
      </w:r>
    </w:p>
    <w:p w14:paraId="512F033A">
      <w:pPr>
        <w:numPr>
          <w:ilvl w:val="3"/>
          <w:numId w:val="9"/>
        </w:numPr>
        <w:tabs>
          <w:tab w:val="left" w:pos="1980"/>
          <w:tab w:val="left" w:pos="2035"/>
          <w:tab w:val="left" w:pos="2885"/>
          <w:tab w:val="left" w:pos="2977"/>
        </w:tabs>
        <w:spacing w:line="360" w:lineRule="auto"/>
        <w:ind w:left="2885"/>
        <w:rPr>
          <w:color w:val="000000"/>
          <w:sz w:val="24"/>
          <w:highlight w:val="none"/>
        </w:rPr>
      </w:pPr>
      <w:r>
        <w:rPr>
          <w:color w:val="000000"/>
          <w:sz w:val="24"/>
          <w:highlight w:val="none"/>
        </w:rPr>
        <w:t>在货物采购项目中，供应商提供的货物既有中小企业制造货物，也有大型企业制造货物的，不享受中小企业扶持政策。</w:t>
      </w:r>
    </w:p>
    <w:p w14:paraId="23349D8B">
      <w:pPr>
        <w:numPr>
          <w:ilvl w:val="2"/>
          <w:numId w:val="8"/>
        </w:numPr>
        <w:spacing w:line="360" w:lineRule="auto"/>
        <w:rPr>
          <w:color w:val="000000"/>
          <w:sz w:val="24"/>
          <w:highlight w:val="none"/>
        </w:rPr>
      </w:pPr>
      <w:r>
        <w:rPr>
          <w:color w:val="000000"/>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2571B20">
      <w:pPr>
        <w:numPr>
          <w:ilvl w:val="2"/>
          <w:numId w:val="8"/>
        </w:numPr>
        <w:spacing w:line="360" w:lineRule="auto"/>
        <w:rPr>
          <w:color w:val="000000"/>
          <w:sz w:val="24"/>
          <w:highlight w:val="none"/>
        </w:rPr>
      </w:pPr>
      <w:r>
        <w:rPr>
          <w:color w:val="000000"/>
          <w:sz w:val="24"/>
          <w:highlight w:val="none"/>
        </w:rPr>
        <w:t>残疾人福利单位定义：享受政府采购支持政策的残疾人福利性单位应当同时满足以下条件：</w:t>
      </w:r>
    </w:p>
    <w:p w14:paraId="7C71616B">
      <w:pPr>
        <w:numPr>
          <w:ilvl w:val="3"/>
          <w:numId w:val="10"/>
        </w:numPr>
        <w:tabs>
          <w:tab w:val="left" w:pos="1980"/>
          <w:tab w:val="left" w:pos="2035"/>
          <w:tab w:val="left" w:pos="2977"/>
        </w:tabs>
        <w:spacing w:line="360" w:lineRule="auto"/>
        <w:ind w:left="2885"/>
        <w:rPr>
          <w:color w:val="000000"/>
          <w:sz w:val="24"/>
          <w:highlight w:val="none"/>
        </w:rPr>
      </w:pPr>
      <w:r>
        <w:rPr>
          <w:color w:val="000000"/>
          <w:sz w:val="24"/>
          <w:highlight w:val="none"/>
        </w:rPr>
        <w:t>安置的残疾人占本单位在职职工人数的比例不低于25%（含25%），并且安置的残疾人人数不少于10人（含10人）；</w:t>
      </w:r>
    </w:p>
    <w:p w14:paraId="096EF0CD">
      <w:pPr>
        <w:numPr>
          <w:ilvl w:val="3"/>
          <w:numId w:val="10"/>
        </w:numPr>
        <w:tabs>
          <w:tab w:val="left" w:pos="1980"/>
          <w:tab w:val="left" w:pos="2035"/>
          <w:tab w:val="left" w:pos="2977"/>
        </w:tabs>
        <w:spacing w:line="360" w:lineRule="auto"/>
        <w:ind w:left="2885"/>
        <w:rPr>
          <w:color w:val="000000"/>
          <w:sz w:val="24"/>
          <w:highlight w:val="none"/>
        </w:rPr>
      </w:pPr>
      <w:r>
        <w:rPr>
          <w:color w:val="000000"/>
          <w:sz w:val="24"/>
          <w:highlight w:val="none"/>
        </w:rPr>
        <w:t>依法与安置的每位残疾人签订了一年以上（含一年）的劳动合同或服务协议；</w:t>
      </w:r>
    </w:p>
    <w:p w14:paraId="02620B60">
      <w:pPr>
        <w:numPr>
          <w:ilvl w:val="3"/>
          <w:numId w:val="10"/>
        </w:numPr>
        <w:tabs>
          <w:tab w:val="left" w:pos="1980"/>
          <w:tab w:val="left" w:pos="2035"/>
          <w:tab w:val="left" w:pos="2977"/>
        </w:tabs>
        <w:spacing w:line="360" w:lineRule="auto"/>
        <w:ind w:left="2885"/>
        <w:rPr>
          <w:color w:val="000000"/>
          <w:sz w:val="24"/>
          <w:highlight w:val="none"/>
        </w:rPr>
      </w:pPr>
      <w:r>
        <w:rPr>
          <w:color w:val="000000"/>
          <w:sz w:val="24"/>
          <w:highlight w:val="none"/>
        </w:rPr>
        <w:t>为安置的每位残疾人按月足额缴纳了基本养老保险、基本医疗保险、失业保险、工伤保险和生育保险等社会保险费；</w:t>
      </w:r>
    </w:p>
    <w:p w14:paraId="4220D18B">
      <w:pPr>
        <w:numPr>
          <w:ilvl w:val="3"/>
          <w:numId w:val="10"/>
        </w:numPr>
        <w:tabs>
          <w:tab w:val="left" w:pos="1980"/>
          <w:tab w:val="left" w:pos="2035"/>
          <w:tab w:val="left" w:pos="2977"/>
        </w:tabs>
        <w:spacing w:line="360" w:lineRule="auto"/>
        <w:ind w:left="2885"/>
        <w:rPr>
          <w:color w:val="000000"/>
          <w:sz w:val="24"/>
          <w:highlight w:val="none"/>
        </w:rPr>
      </w:pPr>
      <w:r>
        <w:rPr>
          <w:color w:val="000000"/>
          <w:sz w:val="24"/>
          <w:highlight w:val="none"/>
        </w:rPr>
        <w:t>通过银行等金融机构向安置的每位残疾人，按月支付了不低于单位所在区县适用的经省级人民政府批准的月最低工资标准的工资；</w:t>
      </w:r>
    </w:p>
    <w:p w14:paraId="2E6AC9B5">
      <w:pPr>
        <w:numPr>
          <w:ilvl w:val="3"/>
          <w:numId w:val="10"/>
        </w:numPr>
        <w:tabs>
          <w:tab w:val="left" w:pos="1980"/>
          <w:tab w:val="left" w:pos="2035"/>
          <w:tab w:val="left" w:pos="2977"/>
        </w:tabs>
        <w:spacing w:line="360" w:lineRule="auto"/>
        <w:ind w:left="2885"/>
        <w:rPr>
          <w:color w:val="000000"/>
          <w:sz w:val="24"/>
          <w:highlight w:val="none"/>
        </w:rPr>
      </w:pPr>
      <w:r>
        <w:rPr>
          <w:color w:val="000000"/>
          <w:sz w:val="24"/>
          <w:highlight w:val="none"/>
        </w:rPr>
        <w:t>提供本单位制造的货物、承担的工程或者服务（以下简称产品），或者提供其他残疾人福利性单位制造的货物（不包括使用非残疾人福利性单位注册商标的货物）；</w:t>
      </w:r>
    </w:p>
    <w:p w14:paraId="501842F1">
      <w:pPr>
        <w:numPr>
          <w:ilvl w:val="3"/>
          <w:numId w:val="10"/>
        </w:numPr>
        <w:tabs>
          <w:tab w:val="left" w:pos="1980"/>
          <w:tab w:val="left" w:pos="2035"/>
          <w:tab w:val="left" w:pos="2977"/>
        </w:tabs>
        <w:spacing w:line="360" w:lineRule="auto"/>
        <w:ind w:left="2885"/>
        <w:rPr>
          <w:color w:val="000000"/>
          <w:sz w:val="24"/>
          <w:highlight w:val="none"/>
        </w:rPr>
      </w:pPr>
      <w:r>
        <w:rPr>
          <w:color w:val="000000"/>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B844CA1">
      <w:pPr>
        <w:numPr>
          <w:ilvl w:val="2"/>
          <w:numId w:val="8"/>
        </w:numPr>
        <w:spacing w:line="360" w:lineRule="auto"/>
        <w:rPr>
          <w:color w:val="000000"/>
          <w:sz w:val="24"/>
          <w:highlight w:val="none"/>
        </w:rPr>
      </w:pPr>
      <w:r>
        <w:rPr>
          <w:color w:val="000000"/>
          <w:sz w:val="24"/>
          <w:highlight w:val="none"/>
        </w:rPr>
        <w:t>本项目是否专门面向中小企业预留采购份额见第一章《采购邀请》。</w:t>
      </w:r>
    </w:p>
    <w:p w14:paraId="080F211A">
      <w:pPr>
        <w:numPr>
          <w:ilvl w:val="2"/>
          <w:numId w:val="8"/>
        </w:numPr>
        <w:spacing w:line="360" w:lineRule="auto"/>
        <w:rPr>
          <w:color w:val="000000"/>
          <w:sz w:val="24"/>
          <w:highlight w:val="none"/>
        </w:rPr>
      </w:pPr>
      <w:r>
        <w:rPr>
          <w:color w:val="000000"/>
          <w:sz w:val="24"/>
          <w:highlight w:val="none"/>
        </w:rPr>
        <w:t>采购标的对应的中小企业划分标准所属行业见《供应商须知资料表》。</w:t>
      </w:r>
    </w:p>
    <w:p w14:paraId="6C802F9D">
      <w:pPr>
        <w:numPr>
          <w:ilvl w:val="2"/>
          <w:numId w:val="8"/>
        </w:numPr>
        <w:spacing w:line="360" w:lineRule="auto"/>
        <w:rPr>
          <w:color w:val="000000"/>
          <w:sz w:val="24"/>
          <w:highlight w:val="none"/>
        </w:rPr>
      </w:pPr>
      <w:r>
        <w:rPr>
          <w:color w:val="000000"/>
          <w:sz w:val="24"/>
          <w:highlight w:val="none"/>
        </w:rPr>
        <w:t>小微企业价格评审优惠的政策调整：不适用。</w:t>
      </w:r>
    </w:p>
    <w:p w14:paraId="7093D5F9">
      <w:pPr>
        <w:numPr>
          <w:ilvl w:val="1"/>
          <w:numId w:val="8"/>
        </w:numPr>
        <w:tabs>
          <w:tab w:val="left" w:pos="1080"/>
          <w:tab w:val="left" w:pos="2014"/>
        </w:tabs>
        <w:spacing w:line="360" w:lineRule="auto"/>
        <w:ind w:left="1080" w:hanging="720"/>
        <w:rPr>
          <w:color w:val="000000"/>
          <w:sz w:val="24"/>
          <w:highlight w:val="none"/>
        </w:rPr>
      </w:pPr>
      <w:r>
        <w:rPr>
          <w:color w:val="000000"/>
          <w:sz w:val="24"/>
          <w:highlight w:val="none"/>
        </w:rPr>
        <w:t>政府采购节能产品、环境标志产品</w:t>
      </w:r>
    </w:p>
    <w:p w14:paraId="7052050C">
      <w:pPr>
        <w:numPr>
          <w:ilvl w:val="2"/>
          <w:numId w:val="8"/>
        </w:numPr>
        <w:spacing w:line="360" w:lineRule="auto"/>
        <w:ind w:left="1980" w:hanging="900"/>
        <w:rPr>
          <w:rFonts w:hint="eastAsia" w:ascii="Times New Roman" w:hAnsi="Times New Roman" w:eastAsia="宋体" w:cs="Times New Roman"/>
          <w:color w:val="000000"/>
          <w:sz w:val="24"/>
          <w:highlight w:val="none"/>
        </w:rPr>
      </w:pPr>
      <w:r>
        <w:rPr>
          <w:rFonts w:hint="eastAsia"/>
          <w:color w:val="000000"/>
          <w:sz w:val="24"/>
          <w:highlight w:val="none"/>
        </w:rPr>
        <w:t>本项目不适用</w:t>
      </w:r>
      <w:r>
        <w:rPr>
          <w:rFonts w:ascii="Times New Roman" w:hAnsi="Times New Roman" w:eastAsia="宋体" w:cs="Times New Roman"/>
          <w:color w:val="000000"/>
          <w:sz w:val="24"/>
          <w:highlight w:val="none"/>
        </w:rPr>
        <w:t>。</w:t>
      </w:r>
    </w:p>
    <w:p w14:paraId="408D51F6">
      <w:pPr>
        <w:numPr>
          <w:ilvl w:val="2"/>
          <w:numId w:val="8"/>
        </w:numPr>
        <w:spacing w:line="360" w:lineRule="auto"/>
        <w:rPr>
          <w:rFonts w:hint="eastAsia"/>
          <w:color w:val="000000"/>
          <w:sz w:val="24"/>
          <w:highlight w:val="none"/>
        </w:rPr>
      </w:pPr>
      <w:r>
        <w:rPr>
          <w:rFonts w:hint="eastAsia" w:ascii="Times New Roman" w:hAnsi="Times New Roman" w:eastAsia="宋体" w:cs="Times New Roman"/>
          <w:color w:val="000000"/>
          <w:sz w:val="24"/>
          <w:highlight w:val="none"/>
        </w:rPr>
        <w:t>依据</w:t>
      </w:r>
      <w:r>
        <w:rPr>
          <w:rFonts w:ascii="Times New Roman" w:hAnsi="Times New Roman" w:eastAsia="宋体" w:cs="Times New Roman"/>
          <w:color w:val="000000"/>
          <w:sz w:val="24"/>
          <w:highlight w:val="none"/>
        </w:rPr>
        <w:t>《关于印发〈商品包装政府采购需求标准（试行）〉、〈快递包装政府采购需求标准（试行）〉的通知》（财办库〔2020〕123号）</w:t>
      </w:r>
      <w:r>
        <w:rPr>
          <w:rFonts w:hint="eastAsia" w:ascii="Times New Roman" w:hAnsi="Times New Roman" w:eastAsia="宋体" w:cs="Times New Roman"/>
          <w:color w:val="000000"/>
          <w:sz w:val="24"/>
          <w:highlight w:val="none"/>
        </w:rPr>
        <w:t>文件</w:t>
      </w:r>
      <w:r>
        <w:rPr>
          <w:rFonts w:ascii="Times New Roman" w:hAnsi="Times New Roman" w:eastAsia="宋体" w:cs="Times New Roman"/>
          <w:color w:val="000000"/>
          <w:sz w:val="24"/>
          <w:highlight w:val="none"/>
        </w:rPr>
        <w:t>精神</w:t>
      </w:r>
      <w:r>
        <w:rPr>
          <w:rFonts w:hint="eastAsia" w:ascii="Times New Roman" w:hAnsi="Times New Roman" w:eastAsia="宋体" w:cs="Times New Roman"/>
          <w:color w:val="000000"/>
          <w:sz w:val="24"/>
          <w:highlight w:val="none"/>
        </w:rPr>
        <w:t>，采购人在</w:t>
      </w:r>
      <w:r>
        <w:rPr>
          <w:rFonts w:hint="eastAsia" w:ascii="Times New Roman" w:hAnsi="Times New Roman" w:eastAsia="宋体" w:cs="Times New Roman"/>
          <w:color w:val="000000"/>
          <w:sz w:val="24"/>
          <w:highlight w:val="none"/>
          <w:lang w:eastAsia="zh-CN"/>
        </w:rPr>
        <w:t>单一来源采购文件</w:t>
      </w:r>
      <w:r>
        <w:rPr>
          <w:rFonts w:hint="eastAsia" w:ascii="Times New Roman" w:hAnsi="Times New Roman" w:eastAsia="宋体" w:cs="Times New Roman"/>
          <w:color w:val="000000"/>
          <w:sz w:val="24"/>
          <w:highlight w:val="none"/>
        </w:rPr>
        <w:t>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t>。</w:t>
      </w:r>
    </w:p>
    <w:p w14:paraId="77EE9D07">
      <w:pPr>
        <w:numPr>
          <w:ilvl w:val="2"/>
          <w:numId w:val="8"/>
        </w:numPr>
        <w:tabs>
          <w:tab w:val="left" w:pos="2014"/>
        </w:tabs>
        <w:spacing w:line="360" w:lineRule="auto"/>
        <w:rPr>
          <w:color w:val="000000"/>
          <w:sz w:val="24"/>
          <w:highlight w:val="none"/>
        </w:rPr>
      </w:pPr>
      <w:r>
        <w:rPr>
          <w:rFonts w:hint="eastAsia"/>
          <w:color w:val="000000"/>
          <w:sz w:val="24"/>
          <w:highlight w:val="none"/>
        </w:rPr>
        <w:t>依据</w:t>
      </w:r>
      <w:r>
        <w:rPr>
          <w:color w:val="000000"/>
          <w:sz w:val="24"/>
          <w:highlight w:val="none"/>
        </w:rPr>
        <w:t>《关于印发〈商品包装政府采购需求标准（试行）〉、〈快递包装政府采购需求标准（试行）〉的通知》（财办库〔2020〕123号）</w:t>
      </w:r>
      <w:r>
        <w:rPr>
          <w:rFonts w:hint="eastAsia"/>
          <w:color w:val="000000"/>
          <w:sz w:val="24"/>
          <w:highlight w:val="none"/>
        </w:rPr>
        <w:t>文件</w:t>
      </w:r>
      <w:r>
        <w:rPr>
          <w:color w:val="000000"/>
          <w:sz w:val="24"/>
          <w:highlight w:val="none"/>
        </w:rPr>
        <w:t>精神</w:t>
      </w:r>
      <w:r>
        <w:rPr>
          <w:rFonts w:hint="eastAsia"/>
          <w:color w:val="000000"/>
          <w:sz w:val="24"/>
          <w:highlight w:val="none"/>
        </w:rPr>
        <w:t>，采购人在</w:t>
      </w:r>
      <w:r>
        <w:rPr>
          <w:rFonts w:hint="eastAsia"/>
          <w:color w:val="000000"/>
          <w:sz w:val="24"/>
          <w:highlight w:val="none"/>
          <w:lang w:eastAsia="zh-CN"/>
        </w:rPr>
        <w:t>单一来源采购文件</w:t>
      </w:r>
      <w:r>
        <w:rPr>
          <w:rFonts w:hint="eastAsia"/>
          <w:color w:val="000000"/>
          <w:sz w:val="24"/>
          <w:highlight w:val="none"/>
        </w:rPr>
        <w:t>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6F27DDB6">
      <w:pPr>
        <w:numPr>
          <w:ilvl w:val="1"/>
          <w:numId w:val="8"/>
        </w:numPr>
        <w:tabs>
          <w:tab w:val="left" w:pos="1080"/>
          <w:tab w:val="left" w:pos="2014"/>
        </w:tabs>
        <w:spacing w:line="360" w:lineRule="auto"/>
        <w:ind w:left="1080" w:hanging="720"/>
        <w:rPr>
          <w:color w:val="000000"/>
          <w:sz w:val="24"/>
          <w:highlight w:val="none"/>
        </w:rPr>
      </w:pPr>
      <w:r>
        <w:rPr>
          <w:color w:val="000000"/>
          <w:sz w:val="24"/>
          <w:highlight w:val="none"/>
        </w:rPr>
        <w:t>支持乡村产业振兴管理</w:t>
      </w:r>
    </w:p>
    <w:p w14:paraId="10694152">
      <w:pPr>
        <w:numPr>
          <w:ilvl w:val="2"/>
          <w:numId w:val="8"/>
        </w:numPr>
        <w:tabs>
          <w:tab w:val="left" w:pos="2014"/>
        </w:tabs>
        <w:spacing w:line="360" w:lineRule="auto"/>
        <w:rPr>
          <w:color w:val="000000"/>
          <w:sz w:val="24"/>
          <w:highlight w:val="none"/>
        </w:rPr>
      </w:pPr>
      <w:r>
        <w:rPr>
          <w:rFonts w:hint="eastAsia"/>
          <w:color w:val="000000"/>
          <w:sz w:val="24"/>
          <w:highlight w:val="none"/>
        </w:rPr>
        <w:t>本项目不适用</w:t>
      </w:r>
      <w:r>
        <w:rPr>
          <w:color w:val="000000"/>
          <w:sz w:val="24"/>
          <w:highlight w:val="none"/>
        </w:rPr>
        <w:t>。</w:t>
      </w:r>
    </w:p>
    <w:p w14:paraId="7334B1E2">
      <w:pPr>
        <w:numPr>
          <w:ilvl w:val="1"/>
          <w:numId w:val="8"/>
        </w:numPr>
        <w:tabs>
          <w:tab w:val="left" w:pos="1080"/>
          <w:tab w:val="left" w:pos="2014"/>
        </w:tabs>
        <w:spacing w:line="360" w:lineRule="auto"/>
        <w:ind w:left="1080" w:hanging="720"/>
        <w:rPr>
          <w:color w:val="000000"/>
          <w:sz w:val="24"/>
          <w:highlight w:val="none"/>
        </w:rPr>
      </w:pPr>
      <w:r>
        <w:rPr>
          <w:color w:val="000000"/>
          <w:sz w:val="24"/>
          <w:highlight w:val="none"/>
        </w:rPr>
        <w:t>正版软件</w:t>
      </w:r>
    </w:p>
    <w:p w14:paraId="51DD25B5">
      <w:pPr>
        <w:numPr>
          <w:ilvl w:val="2"/>
          <w:numId w:val="8"/>
        </w:numPr>
        <w:spacing w:line="360" w:lineRule="auto"/>
        <w:rPr>
          <w:color w:val="000000"/>
          <w:sz w:val="24"/>
          <w:highlight w:val="none"/>
        </w:rPr>
      </w:pPr>
      <w:r>
        <w:rPr>
          <w:rFonts w:hint="eastAsia"/>
          <w:color w:val="000000"/>
          <w:sz w:val="24"/>
          <w:highlight w:val="none"/>
        </w:rPr>
        <w:t>本项目不适用</w:t>
      </w:r>
      <w:r>
        <w:rPr>
          <w:color w:val="000000"/>
          <w:sz w:val="24"/>
          <w:highlight w:val="none"/>
        </w:rPr>
        <w:t>。</w:t>
      </w:r>
    </w:p>
    <w:p w14:paraId="5F9B1CA0">
      <w:pPr>
        <w:numPr>
          <w:ilvl w:val="1"/>
          <w:numId w:val="8"/>
        </w:numPr>
        <w:tabs>
          <w:tab w:val="left" w:pos="1080"/>
          <w:tab w:val="left" w:pos="2014"/>
        </w:tabs>
        <w:spacing w:line="360" w:lineRule="auto"/>
        <w:ind w:left="1080" w:hanging="720"/>
        <w:rPr>
          <w:rFonts w:hint="eastAsia"/>
          <w:color w:val="000000"/>
          <w:sz w:val="24"/>
          <w:highlight w:val="none"/>
        </w:rPr>
      </w:pPr>
      <w:r>
        <w:rPr>
          <w:rFonts w:hint="eastAsia"/>
          <w:color w:val="000000"/>
          <w:sz w:val="24"/>
          <w:highlight w:val="none"/>
        </w:rPr>
        <w:t>政府采购创新产品政策</w:t>
      </w:r>
    </w:p>
    <w:p w14:paraId="00D96908">
      <w:pPr>
        <w:numPr>
          <w:ilvl w:val="2"/>
          <w:numId w:val="8"/>
        </w:numPr>
        <w:tabs>
          <w:tab w:val="left" w:pos="2014"/>
        </w:tabs>
        <w:spacing w:line="360" w:lineRule="auto"/>
        <w:rPr>
          <w:color w:val="000000"/>
          <w:sz w:val="24"/>
          <w:highlight w:val="none"/>
        </w:rPr>
      </w:pPr>
      <w:r>
        <w:rPr>
          <w:rFonts w:hint="eastAsia"/>
          <w:color w:val="000000"/>
          <w:sz w:val="24"/>
          <w:highlight w:val="none"/>
        </w:rPr>
        <w:t>本项目不适用。</w:t>
      </w:r>
    </w:p>
    <w:p w14:paraId="42EF473E">
      <w:pPr>
        <w:numPr>
          <w:ilvl w:val="0"/>
          <w:numId w:val="8"/>
        </w:numPr>
        <w:tabs>
          <w:tab w:val="left" w:pos="360"/>
        </w:tabs>
        <w:spacing w:line="360" w:lineRule="auto"/>
        <w:ind w:left="357" w:hanging="357"/>
        <w:outlineLvl w:val="1"/>
        <w:rPr>
          <w:color w:val="000000"/>
          <w:sz w:val="24"/>
          <w:highlight w:val="none"/>
        </w:rPr>
      </w:pPr>
      <w:r>
        <w:rPr>
          <w:color w:val="000000"/>
          <w:sz w:val="24"/>
          <w:highlight w:val="none"/>
        </w:rPr>
        <w:t>参与协商的费用</w:t>
      </w:r>
    </w:p>
    <w:p w14:paraId="1BAD5CAD">
      <w:pPr>
        <w:numPr>
          <w:ilvl w:val="1"/>
          <w:numId w:val="8"/>
        </w:numPr>
        <w:tabs>
          <w:tab w:val="left" w:pos="1080"/>
          <w:tab w:val="left" w:pos="2014"/>
        </w:tabs>
        <w:spacing w:line="360" w:lineRule="auto"/>
        <w:ind w:left="1080" w:hanging="720"/>
        <w:rPr>
          <w:color w:val="000000"/>
          <w:sz w:val="24"/>
          <w:highlight w:val="none"/>
        </w:rPr>
      </w:pPr>
      <w:r>
        <w:rPr>
          <w:color w:val="000000"/>
          <w:sz w:val="24"/>
          <w:highlight w:val="none"/>
        </w:rPr>
        <w:t>供应商应自行承担所有与准备和参加单一来源采购协商有关的费用，无论协商的结果如何，采购人或采购代理机构在任何情况下均无承担这些费用的义务和责任。</w:t>
      </w:r>
    </w:p>
    <w:p w14:paraId="47168060">
      <w:pPr>
        <w:tabs>
          <w:tab w:val="left" w:pos="1080"/>
        </w:tabs>
        <w:spacing w:line="360" w:lineRule="auto"/>
        <w:ind w:left="1080"/>
        <w:rPr>
          <w:color w:val="000000"/>
          <w:sz w:val="28"/>
          <w:highlight w:val="none"/>
        </w:rPr>
      </w:pPr>
      <w:bookmarkStart w:id="159" w:name="_1.8_计量单位"/>
      <w:bookmarkEnd w:id="159"/>
    </w:p>
    <w:p w14:paraId="4AB68A5C">
      <w:pPr>
        <w:pStyle w:val="183"/>
        <w:spacing w:before="0" w:line="360" w:lineRule="auto"/>
        <w:rPr>
          <w:rFonts w:hint="eastAsia" w:ascii="Times New Roman" w:hAnsi="Times New Roman" w:eastAsia="宋体"/>
          <w:color w:val="000000"/>
          <w:sz w:val="28"/>
          <w:highlight w:val="none"/>
          <w:lang w:eastAsia="zh-CN"/>
        </w:rPr>
      </w:pPr>
      <w:r>
        <w:rPr>
          <w:rFonts w:ascii="Times New Roman" w:hAnsi="Times New Roman" w:eastAsia="宋体"/>
          <w:color w:val="000000"/>
          <w:sz w:val="28"/>
          <w:highlight w:val="none"/>
        </w:rPr>
        <w:t xml:space="preserve">二   </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Pr>
          <w:rFonts w:hint="eastAsia" w:ascii="Times New Roman" w:hAnsi="Times New Roman" w:eastAsia="宋体"/>
          <w:color w:val="000000"/>
          <w:sz w:val="28"/>
          <w:highlight w:val="none"/>
          <w:lang w:eastAsia="zh-CN"/>
        </w:rPr>
        <w:t>单一来源采购文件</w:t>
      </w:r>
    </w:p>
    <w:p w14:paraId="580BE7D7">
      <w:pPr>
        <w:numPr>
          <w:ilvl w:val="0"/>
          <w:numId w:val="8"/>
        </w:numPr>
        <w:tabs>
          <w:tab w:val="left" w:pos="360"/>
        </w:tabs>
        <w:spacing w:line="360" w:lineRule="auto"/>
        <w:ind w:left="357" w:hanging="357"/>
        <w:outlineLvl w:val="1"/>
        <w:rPr>
          <w:color w:val="000000"/>
          <w:sz w:val="24"/>
          <w:highlight w:val="none"/>
        </w:rPr>
      </w:pPr>
      <w:bookmarkStart w:id="160" w:name="_Toc149720816"/>
      <w:bookmarkStart w:id="161" w:name="_Toc127161437"/>
      <w:bookmarkStart w:id="162" w:name="_Toc520356147"/>
      <w:bookmarkStart w:id="163" w:name="_Toc195842888"/>
      <w:bookmarkStart w:id="164" w:name="_Toc226965713"/>
      <w:bookmarkStart w:id="165" w:name="_Toc127151523"/>
      <w:bookmarkStart w:id="166" w:name="_Toc305158865"/>
      <w:bookmarkStart w:id="167" w:name="_Toc164229364"/>
      <w:bookmarkStart w:id="168" w:name="_Toc265228361"/>
      <w:bookmarkStart w:id="169" w:name="_Toc305158791"/>
      <w:bookmarkStart w:id="170" w:name="_Toc164229218"/>
      <w:bookmarkStart w:id="171" w:name="_Toc127151724"/>
      <w:bookmarkStart w:id="172" w:name="_Toc164608792"/>
      <w:bookmarkStart w:id="173" w:name="_Toc164351617"/>
      <w:bookmarkStart w:id="174" w:name="_Toc150774728"/>
      <w:bookmarkStart w:id="175" w:name="_Toc150774623"/>
      <w:bookmarkStart w:id="176" w:name="_Toc164608637"/>
      <w:bookmarkStart w:id="177" w:name="_Toc151190150"/>
      <w:bookmarkStart w:id="178" w:name="_Toc151193911"/>
      <w:bookmarkStart w:id="179" w:name="_Toc151193837"/>
      <w:bookmarkStart w:id="180" w:name="_Toc150509274"/>
      <w:bookmarkStart w:id="181" w:name="_Toc151193693"/>
      <w:bookmarkStart w:id="182" w:name="_Toc264969213"/>
      <w:bookmarkStart w:id="183" w:name="_Toc226965796"/>
      <w:bookmarkStart w:id="184" w:name="_Toc151193765"/>
      <w:bookmarkStart w:id="185" w:name="_Toc150480761"/>
      <w:bookmarkStart w:id="186" w:name="_Toc226309767"/>
      <w:bookmarkStart w:id="187" w:name="_Toc226337219"/>
      <w:bookmarkStart w:id="188" w:name="_Toc142311025"/>
      <w:bookmarkStart w:id="189" w:name="_Toc151193621"/>
      <w:r>
        <w:rPr>
          <w:color w:val="000000"/>
          <w:sz w:val="24"/>
          <w:highlight w:val="none"/>
        </w:rPr>
        <w:t>单一来源</w:t>
      </w:r>
      <w:r>
        <w:rPr>
          <w:rFonts w:hint="eastAsia"/>
          <w:color w:val="000000"/>
          <w:sz w:val="24"/>
          <w:highlight w:val="none"/>
          <w:lang w:eastAsia="zh-CN"/>
        </w:rPr>
        <w:t>文件</w:t>
      </w:r>
      <w:r>
        <w:rPr>
          <w:color w:val="000000"/>
          <w:sz w:val="24"/>
          <w:highlight w:val="none"/>
        </w:rPr>
        <w:t>构</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Pr>
          <w:color w:val="000000"/>
          <w:sz w:val="24"/>
          <w:highlight w:val="none"/>
        </w:rPr>
        <w:t>成</w:t>
      </w:r>
    </w:p>
    <w:p w14:paraId="0E33FB35">
      <w:pPr>
        <w:numPr>
          <w:ilvl w:val="1"/>
          <w:numId w:val="8"/>
        </w:numPr>
        <w:tabs>
          <w:tab w:val="left" w:pos="1080"/>
          <w:tab w:val="left" w:pos="2014"/>
        </w:tabs>
        <w:spacing w:line="360" w:lineRule="auto"/>
        <w:ind w:left="1080" w:hanging="720"/>
        <w:rPr>
          <w:color w:val="000000"/>
          <w:sz w:val="24"/>
          <w:highlight w:val="none"/>
        </w:rPr>
      </w:pPr>
      <w:r>
        <w:rPr>
          <w:color w:val="000000"/>
          <w:sz w:val="24"/>
          <w:highlight w:val="none"/>
        </w:rPr>
        <w:t>单一来源</w:t>
      </w:r>
      <w:r>
        <w:rPr>
          <w:rFonts w:hint="eastAsia"/>
          <w:color w:val="000000"/>
          <w:sz w:val="24"/>
          <w:highlight w:val="none"/>
          <w:lang w:eastAsia="zh-CN"/>
        </w:rPr>
        <w:t>采购文件</w:t>
      </w:r>
      <w:r>
        <w:rPr>
          <w:color w:val="000000"/>
          <w:sz w:val="24"/>
          <w:highlight w:val="none"/>
        </w:rPr>
        <w:t>包括以下部分：</w:t>
      </w:r>
    </w:p>
    <w:p w14:paraId="6A5A4D61">
      <w:pPr>
        <w:numPr>
          <w:ilvl w:val="0"/>
          <w:numId w:val="11"/>
        </w:numPr>
        <w:tabs>
          <w:tab w:val="left" w:pos="1980"/>
          <w:tab w:val="left" w:pos="2520"/>
        </w:tabs>
        <w:spacing w:line="360" w:lineRule="auto"/>
        <w:ind w:left="1440" w:firstLine="5"/>
        <w:rPr>
          <w:color w:val="000000"/>
          <w:sz w:val="24"/>
          <w:highlight w:val="none"/>
        </w:rPr>
      </w:pPr>
      <w:r>
        <w:rPr>
          <w:color w:val="000000"/>
          <w:sz w:val="24"/>
          <w:highlight w:val="none"/>
        </w:rPr>
        <w:t>采购邀请</w:t>
      </w:r>
    </w:p>
    <w:p w14:paraId="704A7233">
      <w:pPr>
        <w:numPr>
          <w:ilvl w:val="0"/>
          <w:numId w:val="11"/>
        </w:numPr>
        <w:tabs>
          <w:tab w:val="left" w:pos="1980"/>
          <w:tab w:val="left" w:pos="2520"/>
        </w:tabs>
        <w:spacing w:line="360" w:lineRule="auto"/>
        <w:ind w:left="1440" w:firstLine="5"/>
        <w:rPr>
          <w:color w:val="000000"/>
          <w:sz w:val="24"/>
          <w:highlight w:val="none"/>
        </w:rPr>
      </w:pPr>
      <w:r>
        <w:rPr>
          <w:color w:val="000000"/>
          <w:sz w:val="24"/>
          <w:highlight w:val="none"/>
        </w:rPr>
        <w:t>供应商须知</w:t>
      </w:r>
    </w:p>
    <w:p w14:paraId="202CDF30">
      <w:pPr>
        <w:numPr>
          <w:ilvl w:val="0"/>
          <w:numId w:val="11"/>
        </w:numPr>
        <w:tabs>
          <w:tab w:val="left" w:pos="1980"/>
          <w:tab w:val="left" w:pos="2520"/>
        </w:tabs>
        <w:spacing w:line="360" w:lineRule="auto"/>
        <w:ind w:left="1440" w:firstLine="5"/>
        <w:rPr>
          <w:color w:val="000000"/>
          <w:sz w:val="24"/>
          <w:highlight w:val="none"/>
        </w:rPr>
      </w:pPr>
      <w:r>
        <w:rPr>
          <w:color w:val="000000"/>
          <w:sz w:val="24"/>
          <w:highlight w:val="none"/>
        </w:rPr>
        <w:t xml:space="preserve">协商程序 </w:t>
      </w:r>
    </w:p>
    <w:p w14:paraId="56E2FF6C">
      <w:pPr>
        <w:numPr>
          <w:ilvl w:val="0"/>
          <w:numId w:val="11"/>
        </w:numPr>
        <w:tabs>
          <w:tab w:val="left" w:pos="1980"/>
          <w:tab w:val="left" w:pos="2520"/>
        </w:tabs>
        <w:spacing w:line="360" w:lineRule="auto"/>
        <w:ind w:left="1440" w:firstLine="5"/>
        <w:rPr>
          <w:color w:val="000000"/>
          <w:sz w:val="24"/>
          <w:highlight w:val="none"/>
        </w:rPr>
      </w:pPr>
      <w:r>
        <w:rPr>
          <w:color w:val="000000"/>
          <w:sz w:val="24"/>
          <w:highlight w:val="none"/>
        </w:rPr>
        <w:t>采购需求</w:t>
      </w:r>
    </w:p>
    <w:p w14:paraId="5BE8872C">
      <w:pPr>
        <w:numPr>
          <w:ilvl w:val="0"/>
          <w:numId w:val="11"/>
        </w:numPr>
        <w:tabs>
          <w:tab w:val="left" w:pos="1980"/>
          <w:tab w:val="left" w:pos="2520"/>
        </w:tabs>
        <w:spacing w:line="360" w:lineRule="auto"/>
        <w:ind w:left="1440" w:firstLine="5"/>
        <w:rPr>
          <w:color w:val="000000"/>
          <w:sz w:val="24"/>
          <w:highlight w:val="none"/>
        </w:rPr>
      </w:pPr>
      <w:r>
        <w:rPr>
          <w:color w:val="000000"/>
          <w:sz w:val="24"/>
          <w:highlight w:val="none"/>
        </w:rPr>
        <w:t>合同草案条款</w:t>
      </w:r>
    </w:p>
    <w:p w14:paraId="1617D350">
      <w:pPr>
        <w:numPr>
          <w:ilvl w:val="0"/>
          <w:numId w:val="11"/>
        </w:numPr>
        <w:tabs>
          <w:tab w:val="left" w:pos="1980"/>
          <w:tab w:val="left" w:pos="2520"/>
        </w:tabs>
        <w:spacing w:line="360" w:lineRule="auto"/>
        <w:ind w:left="1440" w:firstLine="5"/>
        <w:rPr>
          <w:color w:val="000000"/>
          <w:sz w:val="24"/>
          <w:highlight w:val="none"/>
        </w:rPr>
      </w:pPr>
      <w:r>
        <w:rPr>
          <w:color w:val="000000"/>
          <w:sz w:val="24"/>
          <w:highlight w:val="none"/>
        </w:rPr>
        <w:t>响应文件格式</w:t>
      </w:r>
    </w:p>
    <w:p w14:paraId="65AE80BB">
      <w:pPr>
        <w:numPr>
          <w:ilvl w:val="1"/>
          <w:numId w:val="8"/>
        </w:numPr>
        <w:tabs>
          <w:tab w:val="left" w:pos="1080"/>
          <w:tab w:val="left" w:pos="2014"/>
        </w:tabs>
        <w:spacing w:line="360" w:lineRule="auto"/>
        <w:ind w:left="1080" w:hanging="720"/>
        <w:rPr>
          <w:color w:val="000000"/>
          <w:sz w:val="24"/>
          <w:highlight w:val="none"/>
        </w:rPr>
      </w:pPr>
      <w:r>
        <w:rPr>
          <w:color w:val="000000"/>
          <w:sz w:val="24"/>
          <w:highlight w:val="none"/>
        </w:rPr>
        <w:t>供应商应认真阅读</w:t>
      </w:r>
      <w:r>
        <w:rPr>
          <w:rFonts w:hint="eastAsia"/>
          <w:color w:val="000000"/>
          <w:sz w:val="24"/>
          <w:highlight w:val="none"/>
          <w:lang w:eastAsia="zh-CN"/>
        </w:rPr>
        <w:t>单一来源采购文件</w:t>
      </w:r>
      <w:r>
        <w:rPr>
          <w:color w:val="000000"/>
          <w:sz w:val="24"/>
          <w:highlight w:val="none"/>
        </w:rPr>
        <w:t>的全部内容。供应商应按照</w:t>
      </w:r>
      <w:r>
        <w:rPr>
          <w:rFonts w:hint="eastAsia"/>
          <w:color w:val="000000"/>
          <w:sz w:val="24"/>
          <w:highlight w:val="none"/>
          <w:lang w:eastAsia="zh-CN"/>
        </w:rPr>
        <w:t>单一来源采购文件</w:t>
      </w:r>
      <w:r>
        <w:rPr>
          <w:color w:val="000000"/>
          <w:sz w:val="24"/>
          <w:highlight w:val="none"/>
        </w:rPr>
        <w:t>要求提交响应文件并保证所提供的全部资料的真实性，并对</w:t>
      </w:r>
      <w:r>
        <w:rPr>
          <w:rFonts w:hint="eastAsia"/>
          <w:color w:val="000000"/>
          <w:sz w:val="24"/>
          <w:highlight w:val="none"/>
          <w:lang w:eastAsia="zh-CN"/>
        </w:rPr>
        <w:t>单一来源采购文件</w:t>
      </w:r>
      <w:r>
        <w:rPr>
          <w:color w:val="000000"/>
          <w:sz w:val="24"/>
          <w:highlight w:val="none"/>
        </w:rPr>
        <w:t>做出实质性响应，否则</w:t>
      </w:r>
      <w:r>
        <w:rPr>
          <w:b/>
          <w:color w:val="000000"/>
          <w:sz w:val="24"/>
          <w:highlight w:val="none"/>
        </w:rPr>
        <w:t>响应无效</w:t>
      </w:r>
      <w:r>
        <w:rPr>
          <w:color w:val="000000"/>
          <w:sz w:val="24"/>
          <w:highlight w:val="none"/>
        </w:rPr>
        <w:t>。</w:t>
      </w:r>
    </w:p>
    <w:p w14:paraId="6D299616">
      <w:pPr>
        <w:numPr>
          <w:ilvl w:val="0"/>
          <w:numId w:val="8"/>
        </w:numPr>
        <w:tabs>
          <w:tab w:val="left" w:pos="1080"/>
          <w:tab w:val="left" w:pos="2014"/>
        </w:tabs>
        <w:spacing w:line="360" w:lineRule="auto"/>
        <w:ind w:left="357" w:hanging="357"/>
        <w:outlineLvl w:val="1"/>
        <w:rPr>
          <w:color w:val="000000"/>
          <w:sz w:val="24"/>
          <w:highlight w:val="none"/>
        </w:rPr>
      </w:pPr>
      <w:r>
        <w:rPr>
          <w:color w:val="000000"/>
          <w:sz w:val="24"/>
          <w:highlight w:val="none"/>
        </w:rPr>
        <w:t>对</w:t>
      </w:r>
      <w:r>
        <w:rPr>
          <w:rFonts w:hint="eastAsia"/>
          <w:color w:val="000000"/>
          <w:sz w:val="24"/>
          <w:highlight w:val="none"/>
          <w:lang w:eastAsia="zh-CN"/>
        </w:rPr>
        <w:t>单一来源采购文件</w:t>
      </w:r>
      <w:r>
        <w:rPr>
          <w:color w:val="000000"/>
          <w:sz w:val="24"/>
          <w:highlight w:val="none"/>
        </w:rPr>
        <w:t>的澄清或修改</w:t>
      </w:r>
    </w:p>
    <w:p w14:paraId="25E77908">
      <w:pPr>
        <w:numPr>
          <w:ilvl w:val="1"/>
          <w:numId w:val="8"/>
        </w:numPr>
        <w:tabs>
          <w:tab w:val="left" w:pos="1080"/>
          <w:tab w:val="left" w:pos="1561"/>
          <w:tab w:val="left" w:pos="2014"/>
        </w:tabs>
        <w:spacing w:line="360" w:lineRule="auto"/>
        <w:ind w:left="1080" w:hanging="720"/>
        <w:rPr>
          <w:color w:val="000000"/>
          <w:sz w:val="24"/>
          <w:highlight w:val="none"/>
        </w:rPr>
      </w:pPr>
      <w:r>
        <w:rPr>
          <w:color w:val="000000"/>
          <w:sz w:val="24"/>
          <w:highlight w:val="none"/>
        </w:rPr>
        <w:t>采购人或采购代理机构对已发出的</w:t>
      </w:r>
      <w:r>
        <w:rPr>
          <w:rFonts w:hint="eastAsia"/>
          <w:color w:val="000000"/>
          <w:sz w:val="24"/>
          <w:highlight w:val="none"/>
          <w:lang w:eastAsia="zh-CN"/>
        </w:rPr>
        <w:t>单一来源采购文件</w:t>
      </w:r>
      <w:r>
        <w:rPr>
          <w:color w:val="000000"/>
          <w:sz w:val="24"/>
          <w:highlight w:val="none"/>
        </w:rPr>
        <w:t>进行必要澄清或者修改的，将以书面形式通知获取</w:t>
      </w:r>
      <w:r>
        <w:rPr>
          <w:rFonts w:hint="eastAsia"/>
          <w:color w:val="000000"/>
          <w:sz w:val="24"/>
          <w:highlight w:val="none"/>
          <w:lang w:eastAsia="zh-CN"/>
        </w:rPr>
        <w:t>单一来源采购文件</w:t>
      </w:r>
      <w:r>
        <w:rPr>
          <w:color w:val="000000"/>
          <w:sz w:val="24"/>
          <w:highlight w:val="none"/>
        </w:rPr>
        <w:t>的潜在供应商。</w:t>
      </w:r>
    </w:p>
    <w:p w14:paraId="67176F02">
      <w:pPr>
        <w:numPr>
          <w:ilvl w:val="1"/>
          <w:numId w:val="8"/>
        </w:numPr>
        <w:tabs>
          <w:tab w:val="left" w:pos="1080"/>
          <w:tab w:val="left" w:pos="1561"/>
          <w:tab w:val="left" w:pos="2014"/>
        </w:tabs>
        <w:spacing w:line="360" w:lineRule="auto"/>
        <w:ind w:left="1080" w:hanging="720"/>
        <w:rPr>
          <w:color w:val="000000"/>
          <w:sz w:val="24"/>
          <w:highlight w:val="none"/>
        </w:rPr>
      </w:pPr>
      <w:r>
        <w:rPr>
          <w:color w:val="000000"/>
          <w:sz w:val="24"/>
          <w:highlight w:val="none"/>
        </w:rPr>
        <w:t>上述书面通知，按照获取</w:t>
      </w:r>
      <w:r>
        <w:rPr>
          <w:rFonts w:hint="eastAsia"/>
          <w:color w:val="000000"/>
          <w:sz w:val="24"/>
          <w:highlight w:val="none"/>
          <w:lang w:eastAsia="zh-CN"/>
        </w:rPr>
        <w:t>单一来源采购文件</w:t>
      </w:r>
      <w:r>
        <w:rPr>
          <w:color w:val="000000"/>
          <w:sz w:val="24"/>
          <w:highlight w:val="none"/>
        </w:rPr>
        <w:t>的潜在供应商提供的联系方式发出，因提供的信息有误导致通知延迟或无法通知的，采购人或采购代理机构不承担责任。</w:t>
      </w:r>
    </w:p>
    <w:p w14:paraId="43DCFE13">
      <w:pPr>
        <w:numPr>
          <w:ilvl w:val="1"/>
          <w:numId w:val="8"/>
        </w:numPr>
        <w:tabs>
          <w:tab w:val="left" w:pos="1080"/>
          <w:tab w:val="left" w:pos="1561"/>
          <w:tab w:val="left" w:pos="2014"/>
        </w:tabs>
        <w:spacing w:line="360" w:lineRule="auto"/>
        <w:ind w:left="1080" w:hanging="720"/>
        <w:rPr>
          <w:color w:val="000000"/>
          <w:sz w:val="24"/>
          <w:highlight w:val="none"/>
        </w:rPr>
      </w:pPr>
      <w:r>
        <w:rPr>
          <w:color w:val="000000"/>
          <w:sz w:val="24"/>
          <w:highlight w:val="none"/>
        </w:rPr>
        <w:t>澄清或者修改的内容为</w:t>
      </w:r>
      <w:r>
        <w:rPr>
          <w:rFonts w:hint="eastAsia"/>
          <w:color w:val="000000"/>
          <w:sz w:val="24"/>
          <w:highlight w:val="none"/>
          <w:lang w:eastAsia="zh-CN"/>
        </w:rPr>
        <w:t>单一来源采购文件</w:t>
      </w:r>
      <w:r>
        <w:rPr>
          <w:color w:val="000000"/>
          <w:sz w:val="24"/>
          <w:highlight w:val="none"/>
        </w:rPr>
        <w:t>的组成部分，并对获取</w:t>
      </w:r>
      <w:r>
        <w:rPr>
          <w:rFonts w:hint="eastAsia"/>
          <w:color w:val="000000"/>
          <w:sz w:val="24"/>
          <w:highlight w:val="none"/>
          <w:lang w:eastAsia="zh-CN"/>
        </w:rPr>
        <w:t>单一来源采购文件</w:t>
      </w:r>
      <w:r>
        <w:rPr>
          <w:color w:val="000000"/>
          <w:sz w:val="24"/>
          <w:highlight w:val="none"/>
        </w:rPr>
        <w:t>的潜在供应商具有约束力。澄清或者修改的内容可能影响响应文件编制的，将在《供应商须知资料表》规定的时间前，以书面形式通知获取</w:t>
      </w:r>
      <w:r>
        <w:rPr>
          <w:rFonts w:hint="eastAsia"/>
          <w:color w:val="000000"/>
          <w:sz w:val="24"/>
          <w:highlight w:val="none"/>
          <w:lang w:eastAsia="zh-CN"/>
        </w:rPr>
        <w:t>单一来源采购文件</w:t>
      </w:r>
      <w:r>
        <w:rPr>
          <w:color w:val="000000"/>
          <w:sz w:val="24"/>
          <w:highlight w:val="none"/>
        </w:rPr>
        <w:t>的潜在供应商；时间不足的，将顺延提交响应文件截止之日。</w:t>
      </w:r>
    </w:p>
    <w:p w14:paraId="19F6C657">
      <w:pPr>
        <w:tabs>
          <w:tab w:val="left" w:pos="1080"/>
          <w:tab w:val="left" w:pos="1561"/>
        </w:tabs>
        <w:spacing w:line="360" w:lineRule="auto"/>
        <w:ind w:left="1080"/>
        <w:rPr>
          <w:color w:val="000000"/>
          <w:sz w:val="28"/>
          <w:highlight w:val="none"/>
        </w:rPr>
      </w:pPr>
      <w:bookmarkStart w:id="190" w:name="_Toc516367020"/>
      <w:bookmarkStart w:id="191" w:name="_Toc226309770"/>
      <w:bookmarkStart w:id="192" w:name="_Toc150774731"/>
      <w:bookmarkStart w:id="193" w:name="_Toc265228364"/>
      <w:bookmarkStart w:id="194" w:name="_Toc142311028"/>
      <w:bookmarkStart w:id="195" w:name="_Toc151190153"/>
      <w:bookmarkStart w:id="196" w:name="_Toc127151526"/>
      <w:bookmarkStart w:id="197" w:name="_Toc195842891"/>
      <w:bookmarkStart w:id="198" w:name="_Toc151193624"/>
      <w:bookmarkStart w:id="199" w:name="_Toc151193768"/>
      <w:bookmarkStart w:id="200" w:name="_Toc264969216"/>
      <w:bookmarkStart w:id="201" w:name="_Toc305158868"/>
      <w:bookmarkStart w:id="202" w:name="_Toc520356150"/>
      <w:bookmarkStart w:id="203" w:name="_Toc151193914"/>
      <w:bookmarkStart w:id="204" w:name="_Toc226965716"/>
      <w:bookmarkStart w:id="205" w:name="_Toc150774626"/>
      <w:bookmarkStart w:id="206" w:name="_Toc150480764"/>
      <w:bookmarkStart w:id="207" w:name="_Toc151193840"/>
      <w:bookmarkStart w:id="208" w:name="_Toc226337222"/>
      <w:bookmarkStart w:id="209" w:name="_Toc151193696"/>
      <w:bookmarkStart w:id="210" w:name="_Toc226965799"/>
      <w:bookmarkStart w:id="211" w:name="_Toc150509277"/>
      <w:bookmarkStart w:id="212" w:name="_Toc305158794"/>
    </w:p>
    <w:p w14:paraId="686F35D8">
      <w:pPr>
        <w:pStyle w:val="183"/>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三   响应文件</w:t>
      </w:r>
      <w:bookmarkEnd w:id="190"/>
      <w:r>
        <w:rPr>
          <w:rFonts w:ascii="Times New Roman" w:hAnsi="Times New Roman" w:eastAsia="宋体"/>
          <w:color w:val="000000"/>
          <w:sz w:val="28"/>
          <w:highlight w:val="none"/>
        </w:rPr>
        <w:t>的编制</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14:paraId="1795420C">
      <w:pPr>
        <w:numPr>
          <w:ilvl w:val="0"/>
          <w:numId w:val="8"/>
        </w:numPr>
        <w:tabs>
          <w:tab w:val="left" w:pos="360"/>
        </w:tabs>
        <w:spacing w:line="360" w:lineRule="auto"/>
        <w:ind w:left="357" w:hanging="357"/>
        <w:outlineLvl w:val="1"/>
        <w:rPr>
          <w:color w:val="000000"/>
          <w:sz w:val="24"/>
          <w:highlight w:val="none"/>
        </w:rPr>
      </w:pPr>
      <w:bookmarkStart w:id="213" w:name="_Toc142311029"/>
      <w:bookmarkStart w:id="214" w:name="_Toc516367021"/>
      <w:bookmarkStart w:id="215" w:name="_Toc127151728"/>
      <w:bookmarkStart w:id="216" w:name="_Toc305158795"/>
      <w:bookmarkStart w:id="217" w:name="_Toc164229368"/>
      <w:bookmarkStart w:id="218" w:name="_Toc520356151"/>
      <w:bookmarkStart w:id="219" w:name="_Toc127151527"/>
      <w:bookmarkStart w:id="220" w:name="_Toc164608796"/>
      <w:bookmarkStart w:id="221" w:name="_Toc150774627"/>
      <w:bookmarkStart w:id="222" w:name="_Toc164229222"/>
      <w:bookmarkStart w:id="223" w:name="_Toc149720820"/>
      <w:bookmarkStart w:id="224" w:name="_Toc151193841"/>
      <w:bookmarkStart w:id="225" w:name="_Toc150480765"/>
      <w:bookmarkStart w:id="226" w:name="_Toc164351621"/>
      <w:bookmarkStart w:id="227" w:name="_Toc265228365"/>
      <w:bookmarkStart w:id="228" w:name="_Toc226337223"/>
      <w:bookmarkStart w:id="229" w:name="_Toc226965800"/>
      <w:bookmarkStart w:id="230" w:name="_Toc195842892"/>
      <w:bookmarkStart w:id="231" w:name="_Toc226965717"/>
      <w:bookmarkStart w:id="232" w:name="_Toc226309771"/>
      <w:bookmarkStart w:id="233" w:name="_Toc151193769"/>
      <w:bookmarkStart w:id="234" w:name="_Toc150774732"/>
      <w:bookmarkStart w:id="235" w:name="_Toc305158869"/>
      <w:bookmarkStart w:id="236" w:name="_Toc150509278"/>
      <w:bookmarkStart w:id="237" w:name="_Toc151193625"/>
      <w:bookmarkStart w:id="238" w:name="_Toc151193697"/>
      <w:bookmarkStart w:id="239" w:name="_Toc151193915"/>
      <w:bookmarkStart w:id="240" w:name="_Toc127161441"/>
      <w:bookmarkStart w:id="241" w:name="_Toc164608641"/>
      <w:bookmarkStart w:id="242" w:name="_Toc264969217"/>
      <w:bookmarkStart w:id="243" w:name="_Toc151190154"/>
      <w:r>
        <w:rPr>
          <w:color w:val="000000"/>
          <w:sz w:val="24"/>
          <w:highlight w:val="none"/>
        </w:rPr>
        <w:t>响应范围、响应文件中计量单位的使用</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r>
        <w:rPr>
          <w:color w:val="000000"/>
          <w:sz w:val="24"/>
          <w:highlight w:val="none"/>
        </w:rPr>
        <w:t>及响应语言</w:t>
      </w:r>
    </w:p>
    <w:p w14:paraId="20876AA0">
      <w:pPr>
        <w:numPr>
          <w:ilvl w:val="1"/>
          <w:numId w:val="8"/>
        </w:numPr>
        <w:tabs>
          <w:tab w:val="left" w:pos="1080"/>
          <w:tab w:val="left" w:pos="2014"/>
        </w:tabs>
        <w:spacing w:line="360" w:lineRule="auto"/>
        <w:ind w:left="1080" w:hanging="720"/>
        <w:rPr>
          <w:color w:val="000000"/>
          <w:sz w:val="24"/>
          <w:highlight w:val="none"/>
        </w:rPr>
      </w:pPr>
      <w:r>
        <w:rPr>
          <w:color w:val="000000"/>
          <w:sz w:val="24"/>
          <w:highlight w:val="none"/>
        </w:rPr>
        <w:t>本项目如划分采购包，供应商应当对采购人所邀请的采购包对应第四章《采购需求》所列的全部内容进行响应，不得将一个采购包中的内容拆开响应。</w:t>
      </w:r>
    </w:p>
    <w:p w14:paraId="4A2A12EE">
      <w:pPr>
        <w:numPr>
          <w:ilvl w:val="1"/>
          <w:numId w:val="8"/>
        </w:numPr>
        <w:tabs>
          <w:tab w:val="left" w:pos="1080"/>
          <w:tab w:val="left" w:pos="2014"/>
        </w:tabs>
        <w:spacing w:line="360" w:lineRule="auto"/>
        <w:ind w:left="1080" w:hanging="720"/>
        <w:rPr>
          <w:color w:val="000000"/>
          <w:sz w:val="24"/>
          <w:highlight w:val="none"/>
        </w:rPr>
      </w:pPr>
      <w:r>
        <w:rPr>
          <w:color w:val="000000"/>
          <w:sz w:val="24"/>
          <w:highlight w:val="none"/>
        </w:rPr>
        <w:t>除</w:t>
      </w:r>
      <w:r>
        <w:rPr>
          <w:rFonts w:hint="eastAsia"/>
          <w:color w:val="000000"/>
          <w:sz w:val="24"/>
          <w:highlight w:val="none"/>
          <w:lang w:eastAsia="zh-CN"/>
        </w:rPr>
        <w:t>单一来源采购文件</w:t>
      </w:r>
      <w:r>
        <w:rPr>
          <w:color w:val="000000"/>
          <w:sz w:val="24"/>
          <w:highlight w:val="none"/>
        </w:rPr>
        <w:t>有特殊要求外，本项目所使用的计量单位，应采用中华人民共和国法定计量单位。</w:t>
      </w:r>
    </w:p>
    <w:p w14:paraId="37384492">
      <w:pPr>
        <w:numPr>
          <w:ilvl w:val="1"/>
          <w:numId w:val="8"/>
        </w:numPr>
        <w:tabs>
          <w:tab w:val="left" w:pos="1080"/>
          <w:tab w:val="left" w:pos="2014"/>
        </w:tabs>
        <w:spacing w:line="360" w:lineRule="auto"/>
        <w:ind w:left="1080" w:hanging="720"/>
        <w:rPr>
          <w:color w:val="000000"/>
          <w:sz w:val="24"/>
          <w:highlight w:val="none"/>
        </w:rPr>
      </w:pPr>
      <w:r>
        <w:rPr>
          <w:color w:val="000000"/>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348D4C75">
      <w:pPr>
        <w:numPr>
          <w:ilvl w:val="0"/>
          <w:numId w:val="8"/>
        </w:numPr>
        <w:tabs>
          <w:tab w:val="left" w:pos="360"/>
        </w:tabs>
        <w:spacing w:line="360" w:lineRule="auto"/>
        <w:ind w:left="357" w:hanging="357"/>
        <w:outlineLvl w:val="1"/>
        <w:rPr>
          <w:color w:val="000000"/>
          <w:sz w:val="24"/>
          <w:highlight w:val="none"/>
        </w:rPr>
      </w:pPr>
      <w:bookmarkStart w:id="244" w:name="_Ref467306195"/>
      <w:bookmarkStart w:id="245" w:name="_Toc516367022"/>
      <w:bookmarkStart w:id="246" w:name="_Ref467306676"/>
      <w:bookmarkStart w:id="247" w:name="_Toc151193770"/>
      <w:bookmarkStart w:id="248" w:name="_Toc226309772"/>
      <w:bookmarkStart w:id="249" w:name="_Toc151193698"/>
      <w:bookmarkStart w:id="250" w:name="_Toc226337224"/>
      <w:bookmarkStart w:id="251" w:name="_Toc164351622"/>
      <w:bookmarkStart w:id="252" w:name="_Toc127151528"/>
      <w:bookmarkStart w:id="253" w:name="_Toc150509279"/>
      <w:bookmarkStart w:id="254" w:name="_Toc127161442"/>
      <w:bookmarkStart w:id="255" w:name="_Toc164608797"/>
      <w:bookmarkStart w:id="256" w:name="_Toc150774628"/>
      <w:bookmarkStart w:id="257" w:name="_Toc150774733"/>
      <w:bookmarkStart w:id="258" w:name="_Toc151190155"/>
      <w:bookmarkStart w:id="259" w:name="_Toc149720821"/>
      <w:bookmarkStart w:id="260" w:name="_Toc151193626"/>
      <w:bookmarkStart w:id="261" w:name="_Toc520356152"/>
      <w:bookmarkStart w:id="262" w:name="_Toc265228366"/>
      <w:bookmarkStart w:id="263" w:name="_Toc151193842"/>
      <w:bookmarkStart w:id="264" w:name="_Toc226965718"/>
      <w:bookmarkStart w:id="265" w:name="_Toc264969218"/>
      <w:bookmarkStart w:id="266" w:name="_Toc150480766"/>
      <w:bookmarkStart w:id="267" w:name="_Toc226965801"/>
      <w:bookmarkStart w:id="268" w:name="_Toc305158796"/>
      <w:bookmarkStart w:id="269" w:name="_Toc305158870"/>
      <w:bookmarkStart w:id="270" w:name="_Toc142311030"/>
      <w:bookmarkStart w:id="271" w:name="_Toc195842893"/>
      <w:bookmarkStart w:id="272" w:name="_Toc164608642"/>
      <w:bookmarkStart w:id="273" w:name="_Toc164229369"/>
      <w:bookmarkStart w:id="274" w:name="_Toc164229223"/>
      <w:bookmarkStart w:id="275" w:name="_Toc127151729"/>
      <w:bookmarkStart w:id="276" w:name="_Toc151193916"/>
      <w:r>
        <w:rPr>
          <w:color w:val="000000"/>
          <w:sz w:val="24"/>
          <w:highlight w:val="none"/>
        </w:rPr>
        <w:t>响应文件</w:t>
      </w:r>
      <w:bookmarkEnd w:id="244"/>
      <w:bookmarkEnd w:id="245"/>
      <w:bookmarkEnd w:id="246"/>
      <w:r>
        <w:rPr>
          <w:color w:val="000000"/>
          <w:sz w:val="24"/>
          <w:highlight w:val="none"/>
        </w:rPr>
        <w:t>构成</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29F350E1">
      <w:pPr>
        <w:numPr>
          <w:ilvl w:val="1"/>
          <w:numId w:val="8"/>
        </w:numPr>
        <w:tabs>
          <w:tab w:val="left" w:pos="1080"/>
          <w:tab w:val="left" w:pos="2014"/>
        </w:tabs>
        <w:spacing w:line="360" w:lineRule="auto"/>
        <w:ind w:left="1077" w:hanging="720"/>
        <w:rPr>
          <w:color w:val="000000"/>
          <w:sz w:val="24"/>
          <w:highlight w:val="none"/>
        </w:rPr>
      </w:pPr>
      <w:bookmarkStart w:id="277" w:name="_Ref467052588"/>
      <w:r>
        <w:rPr>
          <w:color w:val="000000"/>
          <w:sz w:val="24"/>
          <w:highlight w:val="none"/>
        </w:rPr>
        <w:t>供应商应当按照</w:t>
      </w:r>
      <w:r>
        <w:rPr>
          <w:rFonts w:hint="eastAsia"/>
          <w:color w:val="000000"/>
          <w:sz w:val="24"/>
          <w:highlight w:val="none"/>
          <w:lang w:eastAsia="zh-CN"/>
        </w:rPr>
        <w:t>单一来源采购文件</w:t>
      </w:r>
      <w:r>
        <w:rPr>
          <w:color w:val="000000"/>
          <w:sz w:val="24"/>
          <w:highlight w:val="none"/>
        </w:rPr>
        <w:t>的要求编制响应文件。响应文件的部分格式要求，见第六章《响应文件格式》。</w:t>
      </w:r>
    </w:p>
    <w:p w14:paraId="18ACC0E9">
      <w:pPr>
        <w:numPr>
          <w:ilvl w:val="1"/>
          <w:numId w:val="8"/>
        </w:numPr>
        <w:tabs>
          <w:tab w:val="left" w:pos="1080"/>
          <w:tab w:val="left" w:pos="2014"/>
        </w:tabs>
        <w:spacing w:line="360" w:lineRule="auto"/>
        <w:ind w:left="1077" w:hanging="720"/>
        <w:rPr>
          <w:color w:val="000000"/>
          <w:sz w:val="24"/>
          <w:highlight w:val="none"/>
        </w:rPr>
      </w:pPr>
      <w:r>
        <w:rPr>
          <w:color w:val="000000"/>
          <w:sz w:val="24"/>
          <w:highlight w:val="none"/>
        </w:rPr>
        <w:t>对于</w:t>
      </w:r>
      <w:r>
        <w:rPr>
          <w:rFonts w:hint="eastAsia"/>
          <w:color w:val="000000"/>
          <w:sz w:val="24"/>
          <w:highlight w:val="none"/>
          <w:lang w:eastAsia="zh-CN"/>
        </w:rPr>
        <w:t>单一来源采购文件</w:t>
      </w:r>
      <w:r>
        <w:rPr>
          <w:color w:val="000000"/>
          <w:sz w:val="24"/>
          <w:highlight w:val="none"/>
        </w:rPr>
        <w:t>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b/>
          <w:color w:val="000000"/>
          <w:sz w:val="24"/>
          <w:highlight w:val="none"/>
        </w:rPr>
        <w:t>响应无效</w:t>
      </w:r>
      <w:r>
        <w:rPr>
          <w:color w:val="000000"/>
          <w:sz w:val="24"/>
          <w:highlight w:val="none"/>
        </w:rPr>
        <w:t>。未标记“实质性格式”的文件和</w:t>
      </w:r>
      <w:r>
        <w:rPr>
          <w:rFonts w:hint="eastAsia"/>
          <w:color w:val="000000"/>
          <w:sz w:val="24"/>
          <w:highlight w:val="none"/>
          <w:lang w:eastAsia="zh-CN"/>
        </w:rPr>
        <w:t>单一来源采购文件</w:t>
      </w:r>
      <w:r>
        <w:rPr>
          <w:color w:val="000000"/>
          <w:sz w:val="24"/>
          <w:highlight w:val="none"/>
        </w:rPr>
        <w:t>未提供格式的内容，可由供应商自行编写。</w:t>
      </w:r>
    </w:p>
    <w:p w14:paraId="74ECB0D6">
      <w:pPr>
        <w:numPr>
          <w:ilvl w:val="1"/>
          <w:numId w:val="8"/>
        </w:numPr>
        <w:tabs>
          <w:tab w:val="left" w:pos="1080"/>
          <w:tab w:val="left" w:pos="2014"/>
        </w:tabs>
        <w:spacing w:line="360" w:lineRule="auto"/>
        <w:ind w:left="1077" w:hanging="720"/>
        <w:rPr>
          <w:color w:val="000000"/>
          <w:sz w:val="24"/>
          <w:highlight w:val="none"/>
        </w:rPr>
      </w:pPr>
      <w:r>
        <w:rPr>
          <w:color w:val="000000"/>
          <w:sz w:val="24"/>
          <w:highlight w:val="none"/>
        </w:rPr>
        <w:t>第三章《协商程序》中涉及的证明文件。对照第四章《采购需求》，说明所提供货物和服务已对第四章《采购需求》做出了响应，或申明与第四章《采购需求》的偏差和例外。如第四章《采购需求》中要求提供证明文件的，供应商应当按具体要求提供证明文件。</w:t>
      </w:r>
    </w:p>
    <w:p w14:paraId="68C48A75">
      <w:pPr>
        <w:numPr>
          <w:ilvl w:val="1"/>
          <w:numId w:val="8"/>
        </w:numPr>
        <w:tabs>
          <w:tab w:val="left" w:pos="1080"/>
          <w:tab w:val="left" w:pos="2014"/>
        </w:tabs>
        <w:spacing w:line="360" w:lineRule="auto"/>
        <w:ind w:left="1077" w:hanging="720"/>
        <w:rPr>
          <w:color w:val="000000"/>
          <w:sz w:val="24"/>
          <w:highlight w:val="none"/>
        </w:rPr>
      </w:pPr>
      <w:r>
        <w:rPr>
          <w:color w:val="000000"/>
          <w:sz w:val="24"/>
          <w:highlight w:val="none"/>
        </w:rPr>
        <w:t>供应商根据采购项目的特点及要求，提供采购标的成本、同类项目合同价格以及相关专利、专有技术等情况说明，以及</w:t>
      </w:r>
      <w:r>
        <w:rPr>
          <w:rFonts w:hint="eastAsia"/>
          <w:color w:val="000000"/>
          <w:sz w:val="24"/>
          <w:highlight w:val="none"/>
          <w:lang w:eastAsia="zh-CN"/>
        </w:rPr>
        <w:t>单一来源采购文件</w:t>
      </w:r>
      <w:r>
        <w:rPr>
          <w:color w:val="000000"/>
          <w:sz w:val="24"/>
          <w:highlight w:val="none"/>
        </w:rPr>
        <w:t>中要求供应商响应的其他技术文件等。</w:t>
      </w:r>
    </w:p>
    <w:p w14:paraId="4046CC1C">
      <w:pPr>
        <w:numPr>
          <w:ilvl w:val="1"/>
          <w:numId w:val="8"/>
        </w:numPr>
        <w:tabs>
          <w:tab w:val="left" w:pos="1080"/>
          <w:tab w:val="left" w:pos="2014"/>
        </w:tabs>
        <w:spacing w:line="360" w:lineRule="auto"/>
        <w:ind w:left="1077" w:hanging="720"/>
        <w:rPr>
          <w:color w:val="000000"/>
          <w:sz w:val="24"/>
          <w:highlight w:val="none"/>
        </w:rPr>
      </w:pPr>
      <w:r>
        <w:rPr>
          <w:color w:val="000000"/>
          <w:sz w:val="24"/>
          <w:highlight w:val="none"/>
        </w:rPr>
        <w:t>供应商认为应附的其他材料。</w:t>
      </w:r>
      <w:bookmarkEnd w:id="277"/>
    </w:p>
    <w:p w14:paraId="52C553D8">
      <w:pPr>
        <w:numPr>
          <w:ilvl w:val="0"/>
          <w:numId w:val="8"/>
        </w:numPr>
        <w:tabs>
          <w:tab w:val="left" w:pos="360"/>
        </w:tabs>
        <w:spacing w:line="360" w:lineRule="auto"/>
        <w:ind w:left="357" w:hanging="357"/>
        <w:outlineLvl w:val="1"/>
        <w:rPr>
          <w:color w:val="000000"/>
          <w:sz w:val="24"/>
          <w:highlight w:val="none"/>
        </w:rPr>
      </w:pPr>
      <w:bookmarkStart w:id="278" w:name="_Toc151193918"/>
      <w:bookmarkStart w:id="279" w:name="_Toc142311032"/>
      <w:bookmarkStart w:id="280" w:name="_Toc127161444"/>
      <w:bookmarkStart w:id="281" w:name="_Toc164608799"/>
      <w:bookmarkStart w:id="282" w:name="_Toc150480768"/>
      <w:bookmarkStart w:id="283" w:name="_Toc164229225"/>
      <w:bookmarkStart w:id="284" w:name="_Toc164351624"/>
      <w:bookmarkStart w:id="285" w:name="_Toc150509281"/>
      <w:bookmarkStart w:id="286" w:name="_Toc150774630"/>
      <w:bookmarkStart w:id="287" w:name="_Toc151190157"/>
      <w:bookmarkStart w:id="288" w:name="_Toc127151530"/>
      <w:bookmarkStart w:id="289" w:name="_Toc520356155"/>
      <w:bookmarkStart w:id="290" w:name="_Toc164608644"/>
      <w:bookmarkStart w:id="291" w:name="_Toc164229371"/>
      <w:bookmarkStart w:id="292" w:name="_Toc195842895"/>
      <w:bookmarkStart w:id="293" w:name="_Toc151193628"/>
      <w:bookmarkStart w:id="294" w:name="_Toc151193844"/>
      <w:bookmarkStart w:id="295" w:name="_Toc150774735"/>
      <w:bookmarkStart w:id="296" w:name="_Toc127151731"/>
      <w:bookmarkStart w:id="297" w:name="_Toc151193700"/>
      <w:bookmarkStart w:id="298" w:name="_Toc151193772"/>
      <w:bookmarkStart w:id="299" w:name="_Toc149720823"/>
      <w:r>
        <w:rPr>
          <w:color w:val="000000"/>
          <w:sz w:val="24"/>
          <w:highlight w:val="none"/>
        </w:rPr>
        <w:t>报价</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14:paraId="79A30E6D">
      <w:pPr>
        <w:numPr>
          <w:ilvl w:val="1"/>
          <w:numId w:val="8"/>
        </w:numPr>
        <w:tabs>
          <w:tab w:val="left" w:pos="1080"/>
          <w:tab w:val="left" w:pos="2014"/>
        </w:tabs>
        <w:spacing w:line="360" w:lineRule="auto"/>
        <w:ind w:left="1077" w:hanging="720"/>
        <w:rPr>
          <w:color w:val="000000"/>
          <w:sz w:val="24"/>
          <w:highlight w:val="none"/>
        </w:rPr>
      </w:pPr>
      <w:r>
        <w:rPr>
          <w:color w:val="000000"/>
          <w:sz w:val="24"/>
          <w:highlight w:val="none"/>
        </w:rPr>
        <w:t>所有响应均以人民币报价。</w:t>
      </w:r>
    </w:p>
    <w:p w14:paraId="2F6341CC">
      <w:pPr>
        <w:numPr>
          <w:ilvl w:val="1"/>
          <w:numId w:val="8"/>
        </w:numPr>
        <w:tabs>
          <w:tab w:val="left" w:pos="1080"/>
          <w:tab w:val="left" w:pos="2014"/>
        </w:tabs>
        <w:spacing w:line="360" w:lineRule="auto"/>
        <w:ind w:left="1077" w:hanging="720"/>
        <w:rPr>
          <w:color w:val="000000"/>
          <w:sz w:val="24"/>
          <w:highlight w:val="none"/>
        </w:rPr>
      </w:pPr>
      <w:r>
        <w:rPr>
          <w:color w:val="000000"/>
          <w:sz w:val="24"/>
          <w:highlight w:val="none"/>
        </w:rPr>
        <w:t>供应商的报价应包括为完成本项目所发生的一切费用和税费，采购人将不再支付报价以外的任何费用。</w:t>
      </w:r>
      <w:r>
        <w:rPr>
          <w:rFonts w:hint="eastAsia"/>
          <w:color w:val="000000"/>
          <w:sz w:val="24"/>
          <w:highlight w:val="none"/>
        </w:rPr>
        <w:t>供应商的报价应包括但不限于下列内容，《供应商须知资料表》中有特殊规定的，从其规定。</w:t>
      </w:r>
    </w:p>
    <w:p w14:paraId="25155764">
      <w:pPr>
        <w:numPr>
          <w:ilvl w:val="2"/>
          <w:numId w:val="8"/>
        </w:numPr>
        <w:spacing w:line="360" w:lineRule="auto"/>
        <w:rPr>
          <w:color w:val="000000"/>
          <w:sz w:val="24"/>
          <w:highlight w:val="none"/>
        </w:rPr>
      </w:pPr>
      <w:r>
        <w:rPr>
          <w:color w:val="000000"/>
          <w:sz w:val="24"/>
          <w:highlight w:val="none"/>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1242D7F">
      <w:pPr>
        <w:numPr>
          <w:ilvl w:val="2"/>
          <w:numId w:val="8"/>
        </w:numPr>
        <w:spacing w:line="360" w:lineRule="auto"/>
        <w:rPr>
          <w:color w:val="000000"/>
          <w:sz w:val="24"/>
          <w:highlight w:val="none"/>
        </w:rPr>
      </w:pPr>
      <w:r>
        <w:rPr>
          <w:color w:val="000000"/>
          <w:sz w:val="24"/>
          <w:highlight w:val="none"/>
        </w:rPr>
        <w:t>按照</w:t>
      </w:r>
      <w:r>
        <w:rPr>
          <w:rFonts w:hint="eastAsia"/>
          <w:color w:val="000000"/>
          <w:sz w:val="24"/>
          <w:highlight w:val="none"/>
          <w:lang w:eastAsia="zh-CN"/>
        </w:rPr>
        <w:t>单一来源采购文件</w:t>
      </w:r>
      <w:r>
        <w:rPr>
          <w:color w:val="000000"/>
          <w:sz w:val="24"/>
          <w:highlight w:val="none"/>
        </w:rPr>
        <w:t xml:space="preserve">要求完成本项目的全部相关工程或服务费用。 </w:t>
      </w:r>
    </w:p>
    <w:p w14:paraId="4A5BAB30">
      <w:pPr>
        <w:numPr>
          <w:ilvl w:val="1"/>
          <w:numId w:val="8"/>
        </w:numPr>
        <w:tabs>
          <w:tab w:val="left" w:pos="1080"/>
          <w:tab w:val="left" w:pos="2014"/>
        </w:tabs>
        <w:spacing w:line="360" w:lineRule="auto"/>
        <w:ind w:left="1077" w:hanging="720"/>
        <w:rPr>
          <w:color w:val="000000"/>
          <w:sz w:val="24"/>
          <w:highlight w:val="none"/>
        </w:rPr>
      </w:pPr>
      <w:r>
        <w:rPr>
          <w:color w:val="000000"/>
          <w:sz w:val="24"/>
          <w:highlight w:val="none"/>
        </w:rPr>
        <w:t>采购人不得向供应商索要或者接受其给予的赠品、回扣或者与采购无关的其他商品、服务。</w:t>
      </w:r>
    </w:p>
    <w:p w14:paraId="1CC54B73">
      <w:pPr>
        <w:numPr>
          <w:ilvl w:val="0"/>
          <w:numId w:val="8"/>
        </w:numPr>
        <w:tabs>
          <w:tab w:val="left" w:pos="360"/>
        </w:tabs>
        <w:spacing w:line="360" w:lineRule="auto"/>
        <w:ind w:left="357" w:hanging="357"/>
        <w:outlineLvl w:val="1"/>
        <w:rPr>
          <w:color w:val="000000"/>
          <w:sz w:val="24"/>
          <w:highlight w:val="none"/>
        </w:rPr>
      </w:pPr>
      <w:bookmarkStart w:id="300" w:name="_Toc305158873"/>
      <w:bookmarkStart w:id="301" w:name="_Toc150774736"/>
      <w:bookmarkStart w:id="302" w:name="_Toc151193773"/>
      <w:bookmarkStart w:id="303" w:name="_Toc226309775"/>
      <w:bookmarkStart w:id="304" w:name="_Toc164608645"/>
      <w:bookmarkStart w:id="305" w:name="_Ref467306513"/>
      <w:bookmarkStart w:id="306" w:name="_Toc305158799"/>
      <w:bookmarkStart w:id="307" w:name="_Toc142311033"/>
      <w:bookmarkStart w:id="308" w:name="_Toc226965721"/>
      <w:bookmarkStart w:id="309" w:name="_Toc164229372"/>
      <w:bookmarkStart w:id="310" w:name="_Toc151193701"/>
      <w:bookmarkStart w:id="311" w:name="_Toc195842896"/>
      <w:bookmarkStart w:id="312" w:name="_Toc151193845"/>
      <w:bookmarkStart w:id="313" w:name="_Toc150774631"/>
      <w:bookmarkStart w:id="314" w:name="_Toc265228369"/>
      <w:bookmarkStart w:id="315" w:name="_Toc226965804"/>
      <w:bookmarkStart w:id="316" w:name="_Toc150509282"/>
      <w:bookmarkStart w:id="317" w:name="_Toc151193919"/>
      <w:bookmarkStart w:id="318" w:name="_Toc520356156"/>
      <w:bookmarkStart w:id="319" w:name="_Toc164229226"/>
      <w:bookmarkStart w:id="320" w:name="_Toc264969221"/>
      <w:bookmarkStart w:id="321" w:name="_Toc226337227"/>
      <w:bookmarkStart w:id="322" w:name="_Toc164608800"/>
      <w:bookmarkStart w:id="323" w:name="_Toc127161445"/>
      <w:bookmarkStart w:id="324" w:name="_Toc127151732"/>
      <w:bookmarkStart w:id="325" w:name="_Toc164351625"/>
      <w:bookmarkStart w:id="326" w:name="_Toc151190158"/>
      <w:bookmarkStart w:id="327" w:name="_Toc149720824"/>
      <w:bookmarkStart w:id="328" w:name="_Toc150480769"/>
      <w:bookmarkStart w:id="329" w:name="_Toc127151531"/>
      <w:bookmarkStart w:id="330" w:name="_Toc151193629"/>
      <w:r>
        <w:rPr>
          <w:color w:val="000000"/>
          <w:sz w:val="24"/>
          <w:highlight w:val="none"/>
        </w:rPr>
        <w:t>保证金</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r>
        <w:rPr>
          <w:rFonts w:hint="eastAsia"/>
          <w:color w:val="000000"/>
          <w:sz w:val="24"/>
          <w:highlight w:val="none"/>
        </w:rPr>
        <w:t>免收</w:t>
      </w:r>
    </w:p>
    <w:p w14:paraId="2C2D6042">
      <w:pPr>
        <w:numPr>
          <w:ilvl w:val="0"/>
          <w:numId w:val="8"/>
        </w:numPr>
        <w:tabs>
          <w:tab w:val="left" w:pos="360"/>
        </w:tabs>
        <w:spacing w:line="360" w:lineRule="auto"/>
        <w:ind w:left="357" w:hanging="357"/>
        <w:outlineLvl w:val="1"/>
        <w:rPr>
          <w:color w:val="000000"/>
          <w:sz w:val="24"/>
          <w:highlight w:val="none"/>
        </w:rPr>
      </w:pPr>
      <w:bookmarkStart w:id="331" w:name="_Toc305158874"/>
      <w:bookmarkStart w:id="332" w:name="_Toc150774737"/>
      <w:bookmarkStart w:id="333" w:name="_Toc151193630"/>
      <w:bookmarkStart w:id="334" w:name="_Toc226965805"/>
      <w:bookmarkStart w:id="335" w:name="_Toc164608646"/>
      <w:bookmarkStart w:id="336" w:name="_Toc151190159"/>
      <w:bookmarkStart w:id="337" w:name="_Toc305158800"/>
      <w:bookmarkStart w:id="338" w:name="_Toc226965722"/>
      <w:bookmarkStart w:id="339" w:name="_Toc150509283"/>
      <w:bookmarkStart w:id="340" w:name="_Toc264969222"/>
      <w:bookmarkStart w:id="341" w:name="_Toc520356157"/>
      <w:bookmarkStart w:id="342" w:name="_Toc149720825"/>
      <w:bookmarkStart w:id="343" w:name="_Toc151193702"/>
      <w:bookmarkStart w:id="344" w:name="_Toc151193774"/>
      <w:bookmarkStart w:id="345" w:name="_Toc226309776"/>
      <w:bookmarkStart w:id="346" w:name="_Toc127151733"/>
      <w:bookmarkStart w:id="347" w:name="_Toc127161446"/>
      <w:bookmarkStart w:id="348" w:name="_Toc164229373"/>
      <w:bookmarkStart w:id="349" w:name="_Toc150480770"/>
      <w:bookmarkStart w:id="350" w:name="_Toc226337228"/>
      <w:bookmarkStart w:id="351" w:name="_Toc151193920"/>
      <w:bookmarkStart w:id="352" w:name="_Toc150774632"/>
      <w:bookmarkStart w:id="353" w:name="_Toc164229227"/>
      <w:bookmarkStart w:id="354" w:name="_Toc164608801"/>
      <w:bookmarkStart w:id="355" w:name="_Toc142311034"/>
      <w:bookmarkStart w:id="356" w:name="_Toc195842897"/>
      <w:bookmarkStart w:id="357" w:name="_Toc127151532"/>
      <w:bookmarkStart w:id="358" w:name="_Toc164351626"/>
      <w:bookmarkStart w:id="359" w:name="_Toc265228370"/>
      <w:bookmarkStart w:id="360" w:name="_Toc151193846"/>
      <w:r>
        <w:rPr>
          <w:color w:val="000000"/>
          <w:sz w:val="24"/>
          <w:highlight w:val="none"/>
        </w:rPr>
        <w:t>响应有效期</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14:paraId="2A7530E7">
      <w:pPr>
        <w:numPr>
          <w:ilvl w:val="1"/>
          <w:numId w:val="8"/>
        </w:numPr>
        <w:tabs>
          <w:tab w:val="left" w:pos="1080"/>
          <w:tab w:val="left" w:pos="2014"/>
        </w:tabs>
        <w:spacing w:line="360" w:lineRule="auto"/>
        <w:ind w:left="1077" w:hanging="720"/>
        <w:rPr>
          <w:color w:val="000000"/>
          <w:sz w:val="24"/>
          <w:highlight w:val="none"/>
        </w:rPr>
      </w:pPr>
      <w:r>
        <w:rPr>
          <w:color w:val="000000"/>
          <w:sz w:val="24"/>
          <w:highlight w:val="none"/>
        </w:rPr>
        <w:t>响应文件应在本</w:t>
      </w:r>
      <w:r>
        <w:rPr>
          <w:rFonts w:hint="eastAsia"/>
          <w:color w:val="000000"/>
          <w:sz w:val="24"/>
          <w:highlight w:val="none"/>
          <w:lang w:eastAsia="zh-CN"/>
        </w:rPr>
        <w:t>单一来源采购文件</w:t>
      </w:r>
      <w:r>
        <w:rPr>
          <w:color w:val="000000"/>
          <w:sz w:val="24"/>
          <w:highlight w:val="none"/>
        </w:rPr>
        <w:t>《供应商须知资料表》中规定的响应有效期内保持有效，响应有效期少于</w:t>
      </w:r>
      <w:r>
        <w:rPr>
          <w:rFonts w:hint="eastAsia"/>
          <w:color w:val="000000"/>
          <w:sz w:val="24"/>
          <w:highlight w:val="none"/>
          <w:lang w:eastAsia="zh-CN"/>
        </w:rPr>
        <w:t>单一来源采购文件</w:t>
      </w:r>
      <w:r>
        <w:rPr>
          <w:color w:val="000000"/>
          <w:sz w:val="24"/>
          <w:highlight w:val="none"/>
        </w:rPr>
        <w:t>规定期限的，其</w:t>
      </w:r>
      <w:r>
        <w:rPr>
          <w:b/>
          <w:color w:val="000000"/>
          <w:sz w:val="24"/>
          <w:highlight w:val="none"/>
        </w:rPr>
        <w:t>响应无效</w:t>
      </w:r>
      <w:r>
        <w:rPr>
          <w:color w:val="000000"/>
          <w:sz w:val="24"/>
          <w:highlight w:val="none"/>
        </w:rPr>
        <w:t>。</w:t>
      </w:r>
    </w:p>
    <w:p w14:paraId="61D70744">
      <w:pPr>
        <w:numPr>
          <w:ilvl w:val="0"/>
          <w:numId w:val="8"/>
        </w:numPr>
        <w:tabs>
          <w:tab w:val="left" w:pos="360"/>
        </w:tabs>
        <w:spacing w:line="360" w:lineRule="auto"/>
        <w:ind w:left="357" w:hanging="357"/>
        <w:outlineLvl w:val="1"/>
        <w:rPr>
          <w:color w:val="000000"/>
          <w:sz w:val="24"/>
          <w:highlight w:val="none"/>
        </w:rPr>
      </w:pPr>
      <w:bookmarkStart w:id="361" w:name="_Toc151193921"/>
      <w:bookmarkStart w:id="362" w:name="_Toc150480771"/>
      <w:bookmarkStart w:id="363" w:name="_Toc151193631"/>
      <w:bookmarkStart w:id="364" w:name="_Toc142311035"/>
      <w:bookmarkStart w:id="365" w:name="_Toc164229228"/>
      <w:bookmarkStart w:id="366" w:name="_Toc151193703"/>
      <w:bookmarkStart w:id="367" w:name="_Toc150774738"/>
      <w:bookmarkStart w:id="368" w:name="_Toc151193847"/>
      <w:bookmarkStart w:id="369" w:name="_Toc149720826"/>
      <w:bookmarkStart w:id="370" w:name="_Toc195842898"/>
      <w:bookmarkStart w:id="371" w:name="_Toc164351627"/>
      <w:bookmarkStart w:id="372" w:name="_Toc226337229"/>
      <w:bookmarkStart w:id="373" w:name="_Toc150774633"/>
      <w:bookmarkStart w:id="374" w:name="_Toc150509284"/>
      <w:bookmarkStart w:id="375" w:name="_Toc226965723"/>
      <w:bookmarkStart w:id="376" w:name="_Toc151190160"/>
      <w:bookmarkStart w:id="377" w:name="_Toc226965806"/>
      <w:bookmarkStart w:id="378" w:name="_Toc127161447"/>
      <w:bookmarkStart w:id="379" w:name="_Toc226309777"/>
      <w:bookmarkStart w:id="380" w:name="_Toc151193775"/>
      <w:bookmarkStart w:id="381" w:name="_Toc305158801"/>
      <w:bookmarkStart w:id="382" w:name="_Toc305158875"/>
      <w:bookmarkStart w:id="383" w:name="_Toc265228371"/>
      <w:bookmarkStart w:id="384" w:name="_Toc164608647"/>
      <w:bookmarkStart w:id="385" w:name="_Toc520356158"/>
      <w:bookmarkStart w:id="386" w:name="_Toc127151533"/>
      <w:bookmarkStart w:id="387" w:name="_Toc264969223"/>
      <w:bookmarkStart w:id="388" w:name="_Toc127151734"/>
      <w:bookmarkStart w:id="389" w:name="_Toc164229374"/>
      <w:bookmarkStart w:id="390" w:name="_Toc164608802"/>
      <w:r>
        <w:rPr>
          <w:color w:val="000000"/>
          <w:sz w:val="24"/>
          <w:highlight w:val="none"/>
        </w:rPr>
        <w:t>响应文件的签署</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r>
        <w:rPr>
          <w:color w:val="000000"/>
          <w:sz w:val="24"/>
          <w:highlight w:val="none"/>
        </w:rPr>
        <w:t>、盖章</w:t>
      </w:r>
    </w:p>
    <w:p w14:paraId="470D3BE1">
      <w:pPr>
        <w:numPr>
          <w:ilvl w:val="1"/>
          <w:numId w:val="8"/>
        </w:numPr>
        <w:tabs>
          <w:tab w:val="left" w:pos="1080"/>
          <w:tab w:val="left" w:pos="2014"/>
        </w:tabs>
        <w:spacing w:line="360" w:lineRule="auto"/>
        <w:ind w:left="1077" w:hanging="720"/>
        <w:rPr>
          <w:color w:val="000000"/>
          <w:sz w:val="24"/>
          <w:highlight w:val="none"/>
        </w:rPr>
      </w:pPr>
      <w:bookmarkStart w:id="391" w:name="_Toc151193704"/>
      <w:bookmarkStart w:id="392" w:name="_Toc226965807"/>
      <w:bookmarkStart w:id="393" w:name="_Toc142311036"/>
      <w:bookmarkStart w:id="394" w:name="_Toc226337230"/>
      <w:bookmarkStart w:id="395" w:name="_Toc305158876"/>
      <w:bookmarkStart w:id="396" w:name="_Toc520356159"/>
      <w:bookmarkStart w:id="397" w:name="_Toc150509285"/>
      <w:bookmarkStart w:id="398" w:name="_Toc265228372"/>
      <w:bookmarkStart w:id="399" w:name="_Toc264969224"/>
      <w:bookmarkStart w:id="400" w:name="_Toc195842899"/>
      <w:bookmarkStart w:id="401" w:name="_Toc226309778"/>
      <w:bookmarkStart w:id="402" w:name="_Toc305158802"/>
      <w:bookmarkStart w:id="403" w:name="_Toc151193632"/>
      <w:bookmarkStart w:id="404" w:name="_Toc151193922"/>
      <w:bookmarkStart w:id="405" w:name="_Toc151190161"/>
      <w:bookmarkStart w:id="406" w:name="_Toc226965724"/>
      <w:bookmarkStart w:id="407" w:name="_Toc151193848"/>
      <w:bookmarkStart w:id="408" w:name="_Toc150480772"/>
      <w:bookmarkStart w:id="409" w:name="_Toc150774634"/>
      <w:bookmarkStart w:id="410" w:name="_Toc151193776"/>
      <w:bookmarkStart w:id="411" w:name="_Toc150774739"/>
      <w:bookmarkStart w:id="412" w:name="_Toc127151534"/>
      <w:r>
        <w:rPr>
          <w:color w:val="000000"/>
          <w:sz w:val="24"/>
          <w:highlight w:val="none"/>
        </w:rPr>
        <w:t>响应文件要求签字的内容（如授权委托书等），</w:t>
      </w:r>
      <w:r>
        <w:rPr>
          <w:rFonts w:hint="eastAsia"/>
          <w:color w:val="000000"/>
          <w:sz w:val="24"/>
          <w:highlight w:val="none"/>
        </w:rPr>
        <w:t>可以使用电子签章或</w:t>
      </w:r>
      <w:r>
        <w:rPr>
          <w:color w:val="000000"/>
          <w:sz w:val="24"/>
          <w:highlight w:val="none"/>
        </w:rPr>
        <w:t>使用原件的电子件（电子件指扫描件、照片等形式电子文件）</w:t>
      </w:r>
      <w:r>
        <w:rPr>
          <w:rFonts w:hint="eastAsia"/>
          <w:color w:val="000000"/>
          <w:sz w:val="24"/>
          <w:highlight w:val="none"/>
        </w:rPr>
        <w:t>；要求</w:t>
      </w:r>
      <w:r>
        <w:rPr>
          <w:color w:val="000000"/>
          <w:sz w:val="24"/>
          <w:highlight w:val="none"/>
        </w:rPr>
        <w:t>第三方出具的盖章件原件（如联合协议、分包意向协议、制造商授权书等），响应文件中应使用原件的电子件。</w:t>
      </w:r>
    </w:p>
    <w:p w14:paraId="25B13FF9">
      <w:pPr>
        <w:numPr>
          <w:ilvl w:val="1"/>
          <w:numId w:val="8"/>
        </w:numPr>
        <w:tabs>
          <w:tab w:val="left" w:pos="1080"/>
          <w:tab w:val="left" w:pos="2014"/>
        </w:tabs>
        <w:spacing w:line="360" w:lineRule="auto"/>
        <w:ind w:left="1077" w:hanging="720"/>
        <w:rPr>
          <w:color w:val="000000"/>
          <w:sz w:val="24"/>
          <w:highlight w:val="none"/>
        </w:rPr>
      </w:pPr>
      <w:r>
        <w:rPr>
          <w:rFonts w:hint="eastAsia"/>
          <w:color w:val="000000"/>
          <w:sz w:val="24"/>
          <w:highlight w:val="none"/>
          <w:lang w:eastAsia="zh-CN"/>
        </w:rPr>
        <w:t>单一来源采购文件</w:t>
      </w:r>
      <w:r>
        <w:rPr>
          <w:color w:val="000000"/>
          <w:sz w:val="24"/>
          <w:highlight w:val="none"/>
        </w:rPr>
        <w:t>要求盖章的内容，一般通过响应文件编制工具加盖电子签章。</w:t>
      </w:r>
    </w:p>
    <w:p w14:paraId="0D651561">
      <w:pPr>
        <w:tabs>
          <w:tab w:val="left" w:pos="900"/>
          <w:tab w:val="left" w:pos="1080"/>
        </w:tabs>
        <w:spacing w:line="360" w:lineRule="auto"/>
        <w:ind w:left="357"/>
        <w:rPr>
          <w:color w:val="000000"/>
          <w:highlight w:val="none"/>
        </w:rPr>
      </w:pPr>
    </w:p>
    <w:p w14:paraId="0F23CF16">
      <w:pPr>
        <w:pStyle w:val="183"/>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四   响应文件的提交</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14:paraId="1B543965">
      <w:pPr>
        <w:numPr>
          <w:ilvl w:val="0"/>
          <w:numId w:val="8"/>
        </w:numPr>
        <w:tabs>
          <w:tab w:val="left" w:pos="360"/>
        </w:tabs>
        <w:spacing w:line="360" w:lineRule="auto"/>
        <w:ind w:left="357" w:hanging="357"/>
        <w:outlineLvl w:val="1"/>
        <w:rPr>
          <w:color w:val="000000"/>
          <w:sz w:val="24"/>
          <w:highlight w:val="none"/>
        </w:rPr>
      </w:pPr>
      <w:bookmarkStart w:id="413" w:name="_Toc151193923"/>
      <w:bookmarkStart w:id="414" w:name="_Toc150480773"/>
      <w:bookmarkStart w:id="415" w:name="_Toc150774740"/>
      <w:bookmarkStart w:id="416" w:name="_Toc164229376"/>
      <w:bookmarkStart w:id="417" w:name="_Toc151190162"/>
      <w:bookmarkStart w:id="418" w:name="_Toc226965808"/>
      <w:bookmarkStart w:id="419" w:name="_Toc195842900"/>
      <w:bookmarkStart w:id="420" w:name="_Toc305158877"/>
      <w:bookmarkStart w:id="421" w:name="_Toc164351629"/>
      <w:bookmarkStart w:id="422" w:name="_Toc226965725"/>
      <w:bookmarkStart w:id="423" w:name="_Toc305158803"/>
      <w:bookmarkStart w:id="424" w:name="_Toc142311037"/>
      <w:bookmarkStart w:id="425" w:name="_Toc164229230"/>
      <w:bookmarkStart w:id="426" w:name="_Toc151193705"/>
      <w:bookmarkStart w:id="427" w:name="_Toc164608649"/>
      <w:bookmarkStart w:id="428" w:name="_Toc127151535"/>
      <w:bookmarkStart w:id="429" w:name="_Toc164608804"/>
      <w:bookmarkStart w:id="430" w:name="_Toc149720828"/>
      <w:bookmarkStart w:id="431" w:name="_Toc127151736"/>
      <w:bookmarkStart w:id="432" w:name="_Toc127161449"/>
      <w:bookmarkStart w:id="433" w:name="_Toc520356160"/>
      <w:bookmarkStart w:id="434" w:name="_Toc151193777"/>
      <w:bookmarkStart w:id="435" w:name="_Toc150774635"/>
      <w:bookmarkStart w:id="436" w:name="_Toc226309779"/>
      <w:bookmarkStart w:id="437" w:name="_Toc265228373"/>
      <w:bookmarkStart w:id="438" w:name="_Toc151193633"/>
      <w:bookmarkStart w:id="439" w:name="_Toc264969225"/>
      <w:bookmarkStart w:id="440" w:name="_Toc226337231"/>
      <w:bookmarkStart w:id="441" w:name="_Toc150509286"/>
      <w:bookmarkStart w:id="442" w:name="_Toc151193849"/>
      <w:r>
        <w:rPr>
          <w:color w:val="000000"/>
          <w:sz w:val="24"/>
          <w:highlight w:val="none"/>
        </w:rPr>
        <w:t>响应文件的</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r>
        <w:rPr>
          <w:color w:val="000000"/>
          <w:sz w:val="24"/>
          <w:highlight w:val="none"/>
        </w:rPr>
        <w:t>提交</w:t>
      </w:r>
    </w:p>
    <w:p w14:paraId="3ED3B38A">
      <w:pPr>
        <w:numPr>
          <w:ilvl w:val="1"/>
          <w:numId w:val="8"/>
        </w:numPr>
        <w:tabs>
          <w:tab w:val="left" w:pos="1080"/>
          <w:tab w:val="left" w:pos="2014"/>
        </w:tabs>
        <w:spacing w:line="360" w:lineRule="auto"/>
        <w:ind w:left="1077" w:hanging="720"/>
        <w:rPr>
          <w:color w:val="000000"/>
          <w:sz w:val="24"/>
          <w:highlight w:val="none"/>
        </w:rPr>
      </w:pPr>
      <w:r>
        <w:rPr>
          <w:color w:val="000000"/>
          <w:sz w:val="24"/>
          <w:highlight w:val="none"/>
        </w:rPr>
        <w:t>本项目使用</w:t>
      </w:r>
      <w:r>
        <w:rPr>
          <w:rFonts w:hint="eastAsia"/>
          <w:color w:val="000000"/>
          <w:sz w:val="24"/>
          <w:highlight w:val="none"/>
          <w:lang w:eastAsia="zh-CN"/>
        </w:rPr>
        <w:t>苏采云</w:t>
      </w:r>
      <w:r>
        <w:rPr>
          <w:color w:val="000000"/>
          <w:sz w:val="24"/>
          <w:highlight w:val="none"/>
        </w:rPr>
        <w:t>。供应商根据</w:t>
      </w:r>
      <w:r>
        <w:rPr>
          <w:rFonts w:hint="eastAsia"/>
          <w:color w:val="000000"/>
          <w:sz w:val="24"/>
          <w:highlight w:val="none"/>
          <w:lang w:eastAsia="zh-CN"/>
        </w:rPr>
        <w:t>单一来源采购文件</w:t>
      </w:r>
      <w:r>
        <w:rPr>
          <w:color w:val="000000"/>
          <w:sz w:val="24"/>
          <w:highlight w:val="none"/>
        </w:rPr>
        <w:t>及</w:t>
      </w:r>
      <w:r>
        <w:rPr>
          <w:rFonts w:hint="eastAsia"/>
          <w:color w:val="000000"/>
          <w:sz w:val="24"/>
          <w:highlight w:val="none"/>
          <w:lang w:eastAsia="zh-CN"/>
        </w:rPr>
        <w:t>苏采云</w:t>
      </w:r>
      <w:r>
        <w:rPr>
          <w:color w:val="000000"/>
          <w:sz w:val="24"/>
          <w:highlight w:val="none"/>
        </w:rPr>
        <w:t>供应商操作手册要求编制、生成并提交电子响应文件。</w:t>
      </w:r>
    </w:p>
    <w:p w14:paraId="0116399C">
      <w:pPr>
        <w:numPr>
          <w:ilvl w:val="1"/>
          <w:numId w:val="8"/>
        </w:numPr>
        <w:tabs>
          <w:tab w:val="left" w:pos="1080"/>
          <w:tab w:val="left" w:pos="2014"/>
        </w:tabs>
        <w:spacing w:line="360" w:lineRule="auto"/>
        <w:ind w:left="1077" w:hanging="720"/>
        <w:rPr>
          <w:color w:val="000000"/>
          <w:sz w:val="24"/>
          <w:highlight w:val="none"/>
        </w:rPr>
      </w:pPr>
      <w:r>
        <w:rPr>
          <w:color w:val="000000"/>
          <w:sz w:val="24"/>
          <w:highlight w:val="none"/>
        </w:rPr>
        <w:t>采购人及采购代理机构拒绝接受通过电子交易平台以外任何形式提交的响应文件，保证金除外。</w:t>
      </w:r>
    </w:p>
    <w:p w14:paraId="78151346">
      <w:pPr>
        <w:numPr>
          <w:ilvl w:val="0"/>
          <w:numId w:val="8"/>
        </w:numPr>
        <w:tabs>
          <w:tab w:val="left" w:pos="360"/>
        </w:tabs>
        <w:spacing w:line="360" w:lineRule="auto"/>
        <w:ind w:left="357" w:hanging="357"/>
        <w:outlineLvl w:val="1"/>
        <w:rPr>
          <w:color w:val="000000"/>
          <w:sz w:val="24"/>
          <w:highlight w:val="none"/>
        </w:rPr>
      </w:pPr>
      <w:r>
        <w:rPr>
          <w:color w:val="000000"/>
          <w:sz w:val="24"/>
          <w:highlight w:val="none"/>
        </w:rPr>
        <w:t>提交响应文件截止时间</w:t>
      </w:r>
    </w:p>
    <w:p w14:paraId="289D8FDA">
      <w:pPr>
        <w:numPr>
          <w:ilvl w:val="1"/>
          <w:numId w:val="8"/>
        </w:numPr>
        <w:tabs>
          <w:tab w:val="left" w:pos="1080"/>
          <w:tab w:val="left" w:pos="2014"/>
        </w:tabs>
        <w:spacing w:line="360" w:lineRule="auto"/>
        <w:ind w:left="1077" w:hanging="720"/>
        <w:rPr>
          <w:color w:val="000000"/>
          <w:sz w:val="24"/>
          <w:highlight w:val="none"/>
        </w:rPr>
      </w:pPr>
      <w:r>
        <w:rPr>
          <w:color w:val="000000"/>
          <w:sz w:val="24"/>
          <w:highlight w:val="none"/>
        </w:rPr>
        <w:t>供应商应在</w:t>
      </w:r>
      <w:r>
        <w:rPr>
          <w:rFonts w:hint="eastAsia"/>
          <w:color w:val="000000"/>
          <w:sz w:val="24"/>
          <w:highlight w:val="none"/>
          <w:lang w:eastAsia="zh-CN"/>
        </w:rPr>
        <w:t>单一来源采购文件</w:t>
      </w:r>
      <w:r>
        <w:rPr>
          <w:color w:val="000000"/>
          <w:sz w:val="24"/>
          <w:highlight w:val="none"/>
        </w:rPr>
        <w:t>要求的提交响应文件截止时间前，将电子响应文件提交至</w:t>
      </w:r>
      <w:r>
        <w:rPr>
          <w:rFonts w:hint="eastAsia"/>
          <w:color w:val="000000"/>
          <w:sz w:val="24"/>
          <w:highlight w:val="none"/>
          <w:lang w:eastAsia="zh-CN"/>
        </w:rPr>
        <w:t>苏采云</w:t>
      </w:r>
      <w:r>
        <w:rPr>
          <w:color w:val="000000"/>
          <w:sz w:val="24"/>
          <w:highlight w:val="none"/>
        </w:rPr>
        <w:t>。</w:t>
      </w:r>
    </w:p>
    <w:p w14:paraId="21EE50E6">
      <w:pPr>
        <w:numPr>
          <w:ilvl w:val="0"/>
          <w:numId w:val="8"/>
        </w:numPr>
        <w:tabs>
          <w:tab w:val="left" w:pos="360"/>
        </w:tabs>
        <w:spacing w:line="360" w:lineRule="auto"/>
        <w:ind w:left="357" w:hanging="357"/>
        <w:outlineLvl w:val="1"/>
        <w:rPr>
          <w:color w:val="000000"/>
          <w:sz w:val="24"/>
          <w:highlight w:val="none"/>
        </w:rPr>
      </w:pPr>
      <w:bookmarkStart w:id="443" w:name="_Toc164229232"/>
      <w:bookmarkStart w:id="444" w:name="_Toc150509288"/>
      <w:bookmarkStart w:id="445" w:name="_Toc151190164"/>
      <w:bookmarkStart w:id="446" w:name="_Toc151193925"/>
      <w:bookmarkStart w:id="447" w:name="_Toc150480775"/>
      <w:bookmarkStart w:id="448" w:name="_Toc265228375"/>
      <w:bookmarkStart w:id="449" w:name="_Toc151193851"/>
      <w:bookmarkStart w:id="450" w:name="_Toc150774637"/>
      <w:bookmarkStart w:id="451" w:name="_Toc151193707"/>
      <w:bookmarkStart w:id="452" w:name="_Toc151193779"/>
      <w:bookmarkStart w:id="453" w:name="_Toc150774742"/>
      <w:bookmarkStart w:id="454" w:name="_Toc226965727"/>
      <w:bookmarkStart w:id="455" w:name="_Toc264969227"/>
      <w:bookmarkStart w:id="456" w:name="_Toc226337233"/>
      <w:bookmarkStart w:id="457" w:name="_Toc226309781"/>
      <w:bookmarkStart w:id="458" w:name="_Toc127151738"/>
      <w:bookmarkStart w:id="459" w:name="_Toc151193635"/>
      <w:bookmarkStart w:id="460" w:name="_Toc305158805"/>
      <w:bookmarkStart w:id="461" w:name="_Toc164608806"/>
      <w:bookmarkStart w:id="462" w:name="_Toc226965810"/>
      <w:bookmarkStart w:id="463" w:name="_Toc127151537"/>
      <w:bookmarkStart w:id="464" w:name="_Toc127161451"/>
      <w:bookmarkStart w:id="465" w:name="_Toc142311039"/>
      <w:bookmarkStart w:id="466" w:name="_Toc520356162"/>
      <w:bookmarkStart w:id="467" w:name="_Toc164229378"/>
      <w:bookmarkStart w:id="468" w:name="_Toc305158879"/>
      <w:bookmarkStart w:id="469" w:name="_Toc164608651"/>
      <w:bookmarkStart w:id="470" w:name="_Toc195842902"/>
      <w:bookmarkStart w:id="471" w:name="_Toc149720830"/>
      <w:bookmarkStart w:id="472" w:name="_Toc164351631"/>
      <w:r>
        <w:rPr>
          <w:color w:val="000000"/>
          <w:sz w:val="24"/>
          <w:highlight w:val="none"/>
        </w:rPr>
        <w:t>响应文件的修改与撤回</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p w14:paraId="26C709A1">
      <w:pPr>
        <w:numPr>
          <w:ilvl w:val="1"/>
          <w:numId w:val="8"/>
        </w:numPr>
        <w:tabs>
          <w:tab w:val="left" w:pos="1080"/>
          <w:tab w:val="left" w:pos="2014"/>
        </w:tabs>
        <w:spacing w:line="360" w:lineRule="auto"/>
        <w:ind w:left="1077" w:hanging="720"/>
        <w:rPr>
          <w:color w:val="000000"/>
          <w:sz w:val="24"/>
          <w:highlight w:val="none"/>
        </w:rPr>
      </w:pPr>
      <w:r>
        <w:rPr>
          <w:color w:val="000000"/>
          <w:sz w:val="24"/>
          <w:highlight w:val="none"/>
        </w:rPr>
        <w:t>响应文件提交截止时间前，供应商可以通过电子交易平台对所提交的响应文件进行补充、修改或者撤回。</w:t>
      </w:r>
    </w:p>
    <w:p w14:paraId="6639544D">
      <w:pPr>
        <w:numPr>
          <w:ilvl w:val="1"/>
          <w:numId w:val="8"/>
        </w:numPr>
        <w:tabs>
          <w:tab w:val="left" w:pos="1080"/>
          <w:tab w:val="left" w:pos="2014"/>
        </w:tabs>
        <w:spacing w:line="360" w:lineRule="auto"/>
        <w:ind w:left="1077" w:hanging="720"/>
        <w:rPr>
          <w:color w:val="000000"/>
          <w:sz w:val="24"/>
          <w:highlight w:val="none"/>
        </w:rPr>
      </w:pPr>
      <w:r>
        <w:rPr>
          <w:color w:val="000000"/>
          <w:sz w:val="24"/>
          <w:highlight w:val="none"/>
        </w:rPr>
        <w:t>供应商对响应文件的补充、修改的内容应当按照</w:t>
      </w:r>
      <w:r>
        <w:rPr>
          <w:rFonts w:hint="eastAsia"/>
          <w:color w:val="000000"/>
          <w:sz w:val="24"/>
          <w:highlight w:val="none"/>
          <w:lang w:eastAsia="zh-CN"/>
        </w:rPr>
        <w:t>单一来源采购文件</w:t>
      </w:r>
      <w:r>
        <w:rPr>
          <w:color w:val="000000"/>
          <w:sz w:val="24"/>
          <w:highlight w:val="none"/>
        </w:rPr>
        <w:t>要求签署、盖章，作为响应文件的组成部分。补充、修改的内容与响应文件不一致的，以补充、修改的内容为准。</w:t>
      </w:r>
    </w:p>
    <w:p w14:paraId="2C8A194C">
      <w:pPr>
        <w:spacing w:line="360" w:lineRule="auto"/>
        <w:rPr>
          <w:color w:val="000000"/>
          <w:sz w:val="24"/>
          <w:highlight w:val="none"/>
        </w:rPr>
      </w:pPr>
    </w:p>
    <w:p w14:paraId="069C2A8C">
      <w:pPr>
        <w:pStyle w:val="183"/>
        <w:spacing w:before="0" w:line="360" w:lineRule="auto"/>
        <w:rPr>
          <w:rFonts w:ascii="Times New Roman" w:hAnsi="Times New Roman" w:eastAsia="宋体"/>
          <w:color w:val="000000"/>
          <w:sz w:val="28"/>
          <w:highlight w:val="none"/>
        </w:rPr>
      </w:pPr>
      <w:bookmarkStart w:id="473" w:name="_Toc305158806"/>
      <w:bookmarkStart w:id="474" w:name="_Toc520356163"/>
      <w:bookmarkStart w:id="475" w:name="_Toc264969228"/>
      <w:bookmarkStart w:id="476" w:name="_Toc265228376"/>
      <w:bookmarkStart w:id="477" w:name="_Toc151193708"/>
      <w:bookmarkStart w:id="478" w:name="_Toc150509289"/>
      <w:bookmarkStart w:id="479" w:name="_Toc305158880"/>
      <w:bookmarkStart w:id="480" w:name="_Toc226337234"/>
      <w:bookmarkStart w:id="481" w:name="_Toc195842903"/>
      <w:bookmarkStart w:id="482" w:name="_Toc151193636"/>
      <w:bookmarkStart w:id="483" w:name="_Toc151190165"/>
      <w:bookmarkStart w:id="484" w:name="_Toc151193780"/>
      <w:bookmarkStart w:id="485" w:name="_Toc150774743"/>
      <w:bookmarkStart w:id="486" w:name="_Toc127151538"/>
      <w:bookmarkStart w:id="487" w:name="_Toc150774638"/>
      <w:bookmarkStart w:id="488" w:name="_Toc226965728"/>
      <w:bookmarkStart w:id="489" w:name="_Toc150480776"/>
      <w:bookmarkStart w:id="490" w:name="_Toc226309782"/>
      <w:bookmarkStart w:id="491" w:name="_Toc151193926"/>
      <w:bookmarkStart w:id="492" w:name="_Toc151193852"/>
      <w:bookmarkStart w:id="493" w:name="_Toc142311040"/>
      <w:bookmarkStart w:id="494" w:name="_Toc226965811"/>
      <w:r>
        <w:rPr>
          <w:rFonts w:ascii="Times New Roman" w:hAnsi="Times New Roman" w:eastAsia="宋体"/>
          <w:color w:val="000000"/>
          <w:sz w:val="28"/>
          <w:highlight w:val="none"/>
        </w:rPr>
        <w:t xml:space="preserve">五   </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r>
        <w:rPr>
          <w:rFonts w:ascii="Times New Roman" w:hAnsi="Times New Roman" w:eastAsia="宋体"/>
          <w:color w:val="000000"/>
          <w:sz w:val="28"/>
          <w:highlight w:val="none"/>
        </w:rPr>
        <w:t>协商</w:t>
      </w:r>
    </w:p>
    <w:p w14:paraId="5C9B89BD">
      <w:pPr>
        <w:numPr>
          <w:ilvl w:val="0"/>
          <w:numId w:val="8"/>
        </w:numPr>
        <w:tabs>
          <w:tab w:val="left" w:pos="360"/>
        </w:tabs>
        <w:spacing w:line="360" w:lineRule="auto"/>
        <w:ind w:left="357" w:hanging="357"/>
        <w:outlineLvl w:val="1"/>
        <w:rPr>
          <w:color w:val="000000"/>
          <w:sz w:val="24"/>
          <w:highlight w:val="none"/>
        </w:rPr>
      </w:pPr>
      <w:r>
        <w:rPr>
          <w:color w:val="000000"/>
          <w:sz w:val="24"/>
          <w:highlight w:val="none"/>
        </w:rPr>
        <w:t>解密</w:t>
      </w:r>
    </w:p>
    <w:p w14:paraId="37887C91">
      <w:pPr>
        <w:numPr>
          <w:ilvl w:val="1"/>
          <w:numId w:val="8"/>
        </w:numPr>
        <w:tabs>
          <w:tab w:val="left" w:pos="1080"/>
          <w:tab w:val="left" w:pos="2014"/>
        </w:tabs>
        <w:spacing w:line="360" w:lineRule="auto"/>
        <w:ind w:left="1077" w:hanging="720"/>
        <w:rPr>
          <w:color w:val="000000"/>
          <w:sz w:val="24"/>
          <w:highlight w:val="none"/>
        </w:rPr>
      </w:pPr>
      <w:r>
        <w:rPr>
          <w:color w:val="000000"/>
          <w:sz w:val="24"/>
          <w:highlight w:val="none"/>
        </w:rPr>
        <w:t>采购人或采购代理机构将按</w:t>
      </w:r>
      <w:r>
        <w:rPr>
          <w:rFonts w:hint="eastAsia"/>
          <w:color w:val="000000"/>
          <w:sz w:val="24"/>
          <w:highlight w:val="none"/>
          <w:lang w:eastAsia="zh-CN"/>
        </w:rPr>
        <w:t>单一来源采购文件</w:t>
      </w:r>
      <w:r>
        <w:rPr>
          <w:color w:val="000000"/>
          <w:sz w:val="24"/>
          <w:highlight w:val="none"/>
        </w:rPr>
        <w:t>的规定，在提交响应文件截止时间的同一时间和《供应商须知资料表》约定的地点组织解密。本项目</w:t>
      </w:r>
      <w:r>
        <w:rPr>
          <w:rFonts w:ascii="宋体" w:hAnsi="宋体"/>
          <w:color w:val="000000"/>
          <w:sz w:val="24"/>
          <w:highlight w:val="none"/>
        </w:rPr>
        <w:t>采用不见面招投标模式</w:t>
      </w:r>
      <w:r>
        <w:rPr>
          <w:rFonts w:hint="eastAsia" w:ascii="宋体" w:hAnsi="宋体"/>
          <w:color w:val="000000"/>
          <w:sz w:val="24"/>
          <w:highlight w:val="none"/>
        </w:rPr>
        <w:t>，供应商使用</w:t>
      </w:r>
      <w:r>
        <w:rPr>
          <w:rFonts w:hint="eastAsia"/>
          <w:color w:val="000000"/>
          <w:sz w:val="24"/>
          <w:highlight w:val="none"/>
          <w:lang w:eastAsia="zh-CN"/>
        </w:rPr>
        <w:t>苏采云</w:t>
      </w:r>
      <w:r>
        <w:rPr>
          <w:rFonts w:hint="eastAsia"/>
          <w:color w:val="000000"/>
          <w:sz w:val="24"/>
          <w:highlight w:val="none"/>
        </w:rPr>
        <w:t>在线进行解密</w:t>
      </w:r>
      <w:r>
        <w:rPr>
          <w:color w:val="000000"/>
          <w:sz w:val="24"/>
          <w:highlight w:val="none"/>
        </w:rPr>
        <w:t>。</w:t>
      </w:r>
    </w:p>
    <w:p w14:paraId="540A508B">
      <w:pPr>
        <w:numPr>
          <w:ilvl w:val="1"/>
          <w:numId w:val="8"/>
        </w:numPr>
        <w:tabs>
          <w:tab w:val="left" w:pos="1080"/>
          <w:tab w:val="left" w:pos="2014"/>
        </w:tabs>
        <w:spacing w:line="360" w:lineRule="auto"/>
        <w:ind w:left="1077" w:hanging="720"/>
        <w:rPr>
          <w:color w:val="000000"/>
          <w:sz w:val="24"/>
          <w:highlight w:val="none"/>
        </w:rPr>
      </w:pPr>
      <w:r>
        <w:rPr>
          <w:color w:val="000000"/>
          <w:sz w:val="24"/>
          <w:highlight w:val="none"/>
        </w:rPr>
        <w:t>本项目解密使用</w:t>
      </w:r>
      <w:r>
        <w:rPr>
          <w:rFonts w:hint="eastAsia"/>
          <w:color w:val="000000"/>
          <w:sz w:val="24"/>
          <w:highlight w:val="none"/>
          <w:lang w:eastAsia="zh-CN"/>
        </w:rPr>
        <w:t>苏采云</w:t>
      </w:r>
      <w:r>
        <w:rPr>
          <w:color w:val="000000"/>
          <w:sz w:val="24"/>
          <w:highlight w:val="none"/>
        </w:rPr>
        <w:t>。供应商应在规定的时间内对响应文件进行解密，因非系统原因导致的解密失败，视</w:t>
      </w:r>
      <w:r>
        <w:rPr>
          <w:b/>
          <w:color w:val="000000"/>
          <w:sz w:val="24"/>
          <w:highlight w:val="none"/>
        </w:rPr>
        <w:t>为无效响应</w:t>
      </w:r>
      <w:r>
        <w:rPr>
          <w:color w:val="000000"/>
          <w:sz w:val="24"/>
          <w:highlight w:val="none"/>
        </w:rPr>
        <w:t>。</w:t>
      </w:r>
    </w:p>
    <w:p w14:paraId="6098CF4A">
      <w:pPr>
        <w:numPr>
          <w:ilvl w:val="0"/>
          <w:numId w:val="8"/>
        </w:numPr>
        <w:tabs>
          <w:tab w:val="left" w:pos="360"/>
        </w:tabs>
        <w:spacing w:line="360" w:lineRule="auto"/>
        <w:ind w:left="357" w:hanging="357"/>
        <w:outlineLvl w:val="1"/>
        <w:rPr>
          <w:color w:val="000000"/>
          <w:sz w:val="24"/>
          <w:highlight w:val="none"/>
        </w:rPr>
      </w:pPr>
      <w:r>
        <w:rPr>
          <w:color w:val="000000"/>
          <w:sz w:val="24"/>
          <w:highlight w:val="none"/>
        </w:rPr>
        <w:t>单一来源采购人员</w:t>
      </w:r>
    </w:p>
    <w:p w14:paraId="5CE00DEF">
      <w:pPr>
        <w:numPr>
          <w:ilvl w:val="1"/>
          <w:numId w:val="8"/>
        </w:numPr>
        <w:tabs>
          <w:tab w:val="left" w:pos="1080"/>
          <w:tab w:val="left" w:pos="2014"/>
        </w:tabs>
        <w:spacing w:line="360" w:lineRule="auto"/>
        <w:ind w:left="1077" w:hanging="720"/>
        <w:rPr>
          <w:color w:val="000000"/>
          <w:sz w:val="24"/>
          <w:highlight w:val="none"/>
        </w:rPr>
      </w:pPr>
      <w:bookmarkStart w:id="495" w:name="_Toc520356166"/>
      <w:r>
        <w:rPr>
          <w:color w:val="000000"/>
          <w:sz w:val="24"/>
          <w:highlight w:val="none"/>
        </w:rPr>
        <w:t>采购人、采购代理机构组织具有相关经验的专业人员与供应商商定合理的成交价格并保证采购项目质量。</w:t>
      </w:r>
    </w:p>
    <w:bookmarkEnd w:id="495"/>
    <w:p w14:paraId="4F9E8800">
      <w:pPr>
        <w:numPr>
          <w:ilvl w:val="0"/>
          <w:numId w:val="8"/>
        </w:numPr>
        <w:tabs>
          <w:tab w:val="left" w:pos="360"/>
        </w:tabs>
        <w:spacing w:line="360" w:lineRule="auto"/>
        <w:ind w:left="357" w:hanging="357"/>
        <w:outlineLvl w:val="1"/>
        <w:rPr>
          <w:color w:val="000000"/>
          <w:sz w:val="24"/>
          <w:highlight w:val="none"/>
        </w:rPr>
      </w:pPr>
      <w:bookmarkStart w:id="496" w:name="_Toc520356169"/>
      <w:r>
        <w:rPr>
          <w:color w:val="000000"/>
          <w:sz w:val="24"/>
          <w:highlight w:val="none"/>
        </w:rPr>
        <w:t xml:space="preserve">协商程序 </w:t>
      </w:r>
    </w:p>
    <w:p w14:paraId="42FAA740">
      <w:pPr>
        <w:numPr>
          <w:ilvl w:val="1"/>
          <w:numId w:val="8"/>
        </w:numPr>
        <w:tabs>
          <w:tab w:val="left" w:pos="1080"/>
          <w:tab w:val="left" w:pos="2014"/>
        </w:tabs>
        <w:spacing w:line="360" w:lineRule="auto"/>
        <w:ind w:left="1077" w:hanging="720"/>
        <w:rPr>
          <w:color w:val="000000"/>
          <w:sz w:val="24"/>
          <w:highlight w:val="none"/>
        </w:rPr>
      </w:pPr>
      <w:r>
        <w:rPr>
          <w:color w:val="000000"/>
          <w:sz w:val="24"/>
          <w:highlight w:val="none"/>
        </w:rPr>
        <w:t>见第三章《协商程序》。</w:t>
      </w:r>
    </w:p>
    <w:p w14:paraId="4339B140">
      <w:pPr>
        <w:tabs>
          <w:tab w:val="left" w:pos="360"/>
          <w:tab w:val="left" w:pos="1080"/>
        </w:tabs>
        <w:spacing w:line="360" w:lineRule="auto"/>
        <w:ind w:left="1080"/>
        <w:rPr>
          <w:color w:val="000000"/>
          <w:sz w:val="24"/>
          <w:highlight w:val="none"/>
        </w:rPr>
      </w:pPr>
    </w:p>
    <w:p w14:paraId="7632CB6C">
      <w:pPr>
        <w:pStyle w:val="183"/>
        <w:spacing w:before="0" w:line="360" w:lineRule="auto"/>
        <w:rPr>
          <w:rFonts w:ascii="Times New Roman" w:hAnsi="Times New Roman" w:eastAsia="宋体"/>
          <w:color w:val="000000"/>
          <w:sz w:val="28"/>
          <w:highlight w:val="none"/>
        </w:rPr>
      </w:pPr>
      <w:bookmarkStart w:id="497" w:name="_Toc151193787"/>
      <w:bookmarkStart w:id="498" w:name="_Toc127151545"/>
      <w:bookmarkStart w:id="499" w:name="_Toc150509296"/>
      <w:bookmarkStart w:id="500" w:name="_Toc226309789"/>
      <w:bookmarkStart w:id="501" w:name="_Toc151193715"/>
      <w:bookmarkStart w:id="502" w:name="_Toc142311047"/>
      <w:bookmarkStart w:id="503" w:name="_Toc151193933"/>
      <w:bookmarkStart w:id="504" w:name="_Toc226337241"/>
      <w:bookmarkStart w:id="505" w:name="_Toc195842910"/>
      <w:bookmarkStart w:id="506" w:name="_Toc151193859"/>
      <w:bookmarkStart w:id="507" w:name="_Toc150774645"/>
      <w:bookmarkStart w:id="508" w:name="_Toc226965818"/>
      <w:bookmarkStart w:id="509" w:name="_Toc265228383"/>
      <w:bookmarkStart w:id="510" w:name="_Toc150774750"/>
      <w:bookmarkStart w:id="511" w:name="_Toc151193643"/>
      <w:bookmarkStart w:id="512" w:name="_Toc305158887"/>
      <w:bookmarkStart w:id="513" w:name="_Toc264969235"/>
      <w:bookmarkStart w:id="514" w:name="_Toc305158813"/>
      <w:bookmarkStart w:id="515" w:name="_Toc151190172"/>
      <w:bookmarkStart w:id="516" w:name="_Toc150480783"/>
      <w:bookmarkStart w:id="517" w:name="_Toc226965735"/>
      <w:r>
        <w:rPr>
          <w:rFonts w:ascii="Times New Roman" w:hAnsi="Times New Roman" w:eastAsia="宋体"/>
          <w:color w:val="000000"/>
          <w:sz w:val="28"/>
          <w:highlight w:val="none"/>
        </w:rPr>
        <w:t xml:space="preserve">六   </w:t>
      </w:r>
      <w:bookmarkEnd w:id="496"/>
      <w:r>
        <w:rPr>
          <w:rFonts w:ascii="Times New Roman" w:hAnsi="Times New Roman" w:eastAsia="宋体"/>
          <w:color w:val="000000"/>
          <w:sz w:val="28"/>
          <w:highlight w:val="none"/>
        </w:rPr>
        <w:t>确定</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r>
        <w:rPr>
          <w:rFonts w:ascii="Times New Roman" w:hAnsi="Times New Roman" w:eastAsia="宋体"/>
          <w:color w:val="000000"/>
          <w:sz w:val="28"/>
          <w:highlight w:val="none"/>
        </w:rPr>
        <w:t>成交供应商</w:t>
      </w:r>
    </w:p>
    <w:p w14:paraId="4680043A">
      <w:pPr>
        <w:tabs>
          <w:tab w:val="left" w:pos="900"/>
          <w:tab w:val="left" w:pos="1080"/>
          <w:tab w:val="left" w:pos="1589"/>
        </w:tabs>
        <w:spacing w:line="360" w:lineRule="auto"/>
        <w:ind w:left="900"/>
        <w:rPr>
          <w:color w:val="000000"/>
          <w:sz w:val="24"/>
          <w:highlight w:val="none"/>
        </w:rPr>
      </w:pPr>
      <w:bookmarkStart w:id="518" w:name="_Toc164351641"/>
      <w:bookmarkStart w:id="519" w:name="_Toc127161461"/>
      <w:bookmarkStart w:id="520" w:name="_Toc150480785"/>
      <w:bookmarkStart w:id="521" w:name="_Toc305158815"/>
      <w:bookmarkStart w:id="522" w:name="_Toc127151547"/>
      <w:bookmarkStart w:id="523" w:name="_Toc195842912"/>
      <w:bookmarkStart w:id="524" w:name="_Toc164229242"/>
      <w:bookmarkStart w:id="525" w:name="_Toc164608661"/>
      <w:bookmarkStart w:id="526" w:name="_Toc151190174"/>
      <w:bookmarkStart w:id="527" w:name="_Toc151193645"/>
      <w:bookmarkStart w:id="528" w:name="_Toc164608816"/>
      <w:bookmarkStart w:id="529" w:name="_Toc151193717"/>
      <w:bookmarkStart w:id="530" w:name="_Toc264969237"/>
      <w:bookmarkStart w:id="531" w:name="_Toc151193861"/>
      <w:bookmarkStart w:id="532" w:name="_Toc226965820"/>
      <w:bookmarkStart w:id="533" w:name="_Toc305158889"/>
      <w:bookmarkStart w:id="534" w:name="_Toc164229388"/>
      <w:bookmarkStart w:id="535" w:name="_Toc151193789"/>
      <w:bookmarkStart w:id="536" w:name="_Toc226337243"/>
      <w:bookmarkStart w:id="537" w:name="_Toc150774647"/>
      <w:bookmarkStart w:id="538" w:name="_Toc150509298"/>
      <w:bookmarkStart w:id="539" w:name="_Toc142311049"/>
      <w:bookmarkStart w:id="540" w:name="_Toc127151748"/>
      <w:bookmarkStart w:id="541" w:name="_Toc226309791"/>
      <w:bookmarkStart w:id="542" w:name="_Toc265228385"/>
      <w:bookmarkStart w:id="543" w:name="_Toc151193935"/>
      <w:bookmarkStart w:id="544" w:name="_Toc150774752"/>
      <w:bookmarkStart w:id="545" w:name="_Toc226965737"/>
      <w:bookmarkStart w:id="546" w:name="_Toc149720840"/>
    </w:p>
    <w:p w14:paraId="4F025A5A">
      <w:pPr>
        <w:numPr>
          <w:ilvl w:val="0"/>
          <w:numId w:val="8"/>
        </w:numPr>
        <w:tabs>
          <w:tab w:val="left" w:pos="360"/>
        </w:tabs>
        <w:spacing w:line="360" w:lineRule="auto"/>
        <w:ind w:left="357" w:hanging="357"/>
        <w:outlineLvl w:val="1"/>
        <w:rPr>
          <w:color w:val="000000"/>
          <w:sz w:val="24"/>
          <w:highlight w:val="none"/>
        </w:rPr>
      </w:pPr>
      <w:r>
        <w:rPr>
          <w:color w:val="000000"/>
          <w:sz w:val="24"/>
          <w:highlight w:val="none"/>
        </w:rPr>
        <w:t>确定</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r>
        <w:rPr>
          <w:color w:val="000000"/>
          <w:sz w:val="24"/>
          <w:highlight w:val="none"/>
        </w:rPr>
        <w:t>成交供应商</w:t>
      </w:r>
    </w:p>
    <w:p w14:paraId="0BE18001">
      <w:pPr>
        <w:numPr>
          <w:ilvl w:val="1"/>
          <w:numId w:val="8"/>
        </w:numPr>
        <w:tabs>
          <w:tab w:val="left" w:pos="1080"/>
          <w:tab w:val="left" w:pos="2014"/>
        </w:tabs>
        <w:spacing w:line="360" w:lineRule="auto"/>
        <w:ind w:left="1077" w:hanging="720"/>
        <w:rPr>
          <w:color w:val="000000"/>
          <w:sz w:val="24"/>
          <w:highlight w:val="none"/>
        </w:rPr>
      </w:pPr>
      <w:r>
        <w:rPr>
          <w:color w:val="000000"/>
          <w:sz w:val="24"/>
          <w:highlight w:val="none"/>
        </w:rPr>
        <w:t>采购人在收到单一来源采购人员编写的协商情况记录后，确定成交供应商。</w:t>
      </w:r>
    </w:p>
    <w:p w14:paraId="6AAF827C">
      <w:pPr>
        <w:numPr>
          <w:ilvl w:val="0"/>
          <w:numId w:val="8"/>
        </w:numPr>
        <w:tabs>
          <w:tab w:val="left" w:pos="360"/>
        </w:tabs>
        <w:spacing w:line="360" w:lineRule="auto"/>
        <w:ind w:left="357" w:hanging="357"/>
        <w:outlineLvl w:val="1"/>
        <w:rPr>
          <w:color w:val="000000"/>
          <w:sz w:val="24"/>
          <w:highlight w:val="none"/>
        </w:rPr>
      </w:pPr>
      <w:bookmarkStart w:id="547" w:name="_Toc305158891"/>
      <w:bookmarkStart w:id="548" w:name="_Toc305158817"/>
      <w:bookmarkStart w:id="549" w:name="_Toc151193791"/>
      <w:bookmarkStart w:id="550" w:name="_Toc151193863"/>
      <w:bookmarkStart w:id="551" w:name="_Toc151193719"/>
      <w:bookmarkStart w:id="552" w:name="_Toc150774754"/>
      <w:bookmarkStart w:id="553" w:name="_Toc264969239"/>
      <w:bookmarkStart w:id="554" w:name="_Toc226965739"/>
      <w:bookmarkStart w:id="555" w:name="_Toc195842914"/>
      <w:bookmarkStart w:id="556" w:name="_Toc164608818"/>
      <w:bookmarkStart w:id="557" w:name="_Toc164229244"/>
      <w:bookmarkStart w:id="558" w:name="_Toc127151750"/>
      <w:bookmarkStart w:id="559" w:name="_Toc150509300"/>
      <w:bookmarkStart w:id="560" w:name="_Toc151190176"/>
      <w:bookmarkStart w:id="561" w:name="_Toc164608663"/>
      <w:bookmarkStart w:id="562" w:name="_Toc226337245"/>
      <w:bookmarkStart w:id="563" w:name="_Toc265228387"/>
      <w:bookmarkStart w:id="564" w:name="_Toc164229390"/>
      <w:bookmarkStart w:id="565" w:name="_Toc151193647"/>
      <w:bookmarkStart w:id="566" w:name="_Toc127161463"/>
      <w:bookmarkStart w:id="567" w:name="_Toc150480787"/>
      <w:bookmarkStart w:id="568" w:name="_Toc164351643"/>
      <w:bookmarkStart w:id="569" w:name="_Toc151193937"/>
      <w:bookmarkStart w:id="570" w:name="_Toc149720842"/>
      <w:bookmarkStart w:id="571" w:name="_Toc127151549"/>
      <w:bookmarkStart w:id="572" w:name="_Toc150774649"/>
      <w:bookmarkStart w:id="573" w:name="_Toc226965822"/>
      <w:bookmarkStart w:id="574" w:name="_Toc142311051"/>
      <w:bookmarkStart w:id="575" w:name="_Toc226309793"/>
      <w:bookmarkStart w:id="576" w:name="_Toc520356176"/>
      <w:bookmarkStart w:id="577" w:name="_Ref467307090"/>
      <w:bookmarkStart w:id="578" w:name="_Ref467306425"/>
      <w:r>
        <w:rPr>
          <w:color w:val="000000"/>
          <w:sz w:val="24"/>
          <w:highlight w:val="none"/>
        </w:rPr>
        <w:t>成交公告与成交通知书</w:t>
      </w:r>
      <w:bookmarkEnd w:id="547"/>
      <w:bookmarkEnd w:id="548"/>
    </w:p>
    <w:p w14:paraId="0111DAB0">
      <w:pPr>
        <w:numPr>
          <w:ilvl w:val="1"/>
          <w:numId w:val="8"/>
        </w:numPr>
        <w:tabs>
          <w:tab w:val="left" w:pos="1080"/>
          <w:tab w:val="left" w:pos="2014"/>
        </w:tabs>
        <w:spacing w:line="360" w:lineRule="auto"/>
        <w:ind w:left="1077" w:hanging="720"/>
        <w:rPr>
          <w:color w:val="000000"/>
          <w:sz w:val="24"/>
          <w:highlight w:val="none"/>
        </w:rPr>
      </w:pPr>
      <w:r>
        <w:rPr>
          <w:color w:val="000000"/>
          <w:sz w:val="24"/>
          <w:highlight w:val="none"/>
        </w:rPr>
        <w:t>采购人或采购代理机构自成交供应商确定后2个工作日内，在常州市政府采购网公告成交结果，同时向成交供应商发出成交通知书，成交公告期限为1个工作日。</w:t>
      </w:r>
    </w:p>
    <w:p w14:paraId="2A0BC772">
      <w:pPr>
        <w:numPr>
          <w:ilvl w:val="1"/>
          <w:numId w:val="8"/>
        </w:numPr>
        <w:tabs>
          <w:tab w:val="left" w:pos="1080"/>
          <w:tab w:val="left" w:pos="2014"/>
        </w:tabs>
        <w:spacing w:line="360" w:lineRule="auto"/>
        <w:ind w:left="1080" w:hanging="720"/>
        <w:rPr>
          <w:color w:val="000000"/>
          <w:sz w:val="24"/>
          <w:highlight w:val="none"/>
        </w:rPr>
      </w:pPr>
      <w:r>
        <w:rPr>
          <w:color w:val="000000"/>
          <w:sz w:val="24"/>
          <w:highlight w:val="none"/>
        </w:rPr>
        <w:t>成交通知书对采购人和成交供应商具有同等法律效力。成交通知书发出后，采购人改变成交结果的，或者成交供应商放弃成交项目的，应当依法承担法律责任。</w:t>
      </w:r>
    </w:p>
    <w:p w14:paraId="6990FDF5">
      <w:pPr>
        <w:numPr>
          <w:ilvl w:val="0"/>
          <w:numId w:val="8"/>
        </w:numPr>
        <w:tabs>
          <w:tab w:val="left" w:pos="360"/>
        </w:tabs>
        <w:spacing w:line="360" w:lineRule="auto"/>
        <w:ind w:left="357" w:hanging="357"/>
        <w:outlineLvl w:val="1"/>
        <w:rPr>
          <w:color w:val="000000"/>
          <w:sz w:val="24"/>
          <w:highlight w:val="none"/>
        </w:rPr>
      </w:pPr>
      <w:r>
        <w:rPr>
          <w:color w:val="000000"/>
          <w:sz w:val="24"/>
          <w:highlight w:val="none"/>
        </w:rPr>
        <w:t>终止</w:t>
      </w:r>
    </w:p>
    <w:p w14:paraId="5D6BCF0D">
      <w:pPr>
        <w:numPr>
          <w:ilvl w:val="1"/>
          <w:numId w:val="8"/>
        </w:numPr>
        <w:tabs>
          <w:tab w:val="left" w:pos="1080"/>
          <w:tab w:val="left" w:pos="2014"/>
        </w:tabs>
        <w:spacing w:line="360" w:lineRule="auto"/>
        <w:ind w:left="1077" w:hanging="720"/>
        <w:rPr>
          <w:color w:val="000000"/>
          <w:sz w:val="24"/>
          <w:highlight w:val="none"/>
        </w:rPr>
      </w:pPr>
      <w:r>
        <w:rPr>
          <w:color w:val="000000"/>
          <w:sz w:val="24"/>
          <w:highlight w:val="none"/>
        </w:rPr>
        <w:t>出现下列情形之一的，采购人或采购代理机构将终止采购活动，发布项目终止公告并说明原因，重新开展采购活动：</w:t>
      </w:r>
    </w:p>
    <w:p w14:paraId="5A97F447">
      <w:pPr>
        <w:numPr>
          <w:ilvl w:val="2"/>
          <w:numId w:val="8"/>
        </w:numPr>
        <w:spacing w:line="360" w:lineRule="auto"/>
        <w:rPr>
          <w:color w:val="000000"/>
          <w:sz w:val="24"/>
          <w:highlight w:val="none"/>
        </w:rPr>
      </w:pPr>
      <w:r>
        <w:rPr>
          <w:color w:val="000000"/>
          <w:sz w:val="24"/>
          <w:highlight w:val="none"/>
        </w:rPr>
        <w:t>因情况变化，不再符合规定的单一来源采购方式适用情形的；</w:t>
      </w:r>
    </w:p>
    <w:p w14:paraId="13431C25">
      <w:pPr>
        <w:numPr>
          <w:ilvl w:val="2"/>
          <w:numId w:val="8"/>
        </w:numPr>
        <w:spacing w:line="360" w:lineRule="auto"/>
        <w:rPr>
          <w:color w:val="000000"/>
          <w:sz w:val="24"/>
          <w:highlight w:val="none"/>
        </w:rPr>
      </w:pPr>
      <w:r>
        <w:rPr>
          <w:color w:val="000000"/>
          <w:sz w:val="24"/>
          <w:highlight w:val="none"/>
        </w:rPr>
        <w:t>出现影响采购公正的违法、违规行为的；</w:t>
      </w:r>
    </w:p>
    <w:p w14:paraId="2A452808">
      <w:pPr>
        <w:numPr>
          <w:ilvl w:val="2"/>
          <w:numId w:val="8"/>
        </w:numPr>
        <w:spacing w:line="360" w:lineRule="auto"/>
        <w:rPr>
          <w:color w:val="000000"/>
          <w:sz w:val="24"/>
          <w:highlight w:val="none"/>
        </w:rPr>
      </w:pPr>
      <w:r>
        <w:rPr>
          <w:color w:val="000000"/>
          <w:sz w:val="24"/>
          <w:highlight w:val="none"/>
        </w:rPr>
        <w:t>报价超过采购预算的。</w:t>
      </w:r>
    </w:p>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14:paraId="762C84EE">
      <w:pPr>
        <w:numPr>
          <w:ilvl w:val="0"/>
          <w:numId w:val="8"/>
        </w:numPr>
        <w:tabs>
          <w:tab w:val="left" w:pos="360"/>
        </w:tabs>
        <w:spacing w:line="360" w:lineRule="auto"/>
        <w:ind w:left="357" w:hanging="357"/>
        <w:outlineLvl w:val="1"/>
        <w:rPr>
          <w:color w:val="000000"/>
          <w:sz w:val="24"/>
          <w:highlight w:val="none"/>
        </w:rPr>
      </w:pPr>
      <w:bookmarkStart w:id="579" w:name="_Toc164229391"/>
      <w:bookmarkStart w:id="580" w:name="_Toc151190177"/>
      <w:bookmarkStart w:id="581" w:name="_Toc151193648"/>
      <w:bookmarkStart w:id="582" w:name="_Toc151193720"/>
      <w:bookmarkStart w:id="583" w:name="_Toc149720843"/>
      <w:bookmarkStart w:id="584" w:name="_Toc150509301"/>
      <w:bookmarkStart w:id="585" w:name="_Toc127161464"/>
      <w:bookmarkStart w:id="586" w:name="_Toc164608819"/>
      <w:bookmarkStart w:id="587" w:name="_Ref467307062"/>
      <w:bookmarkStart w:id="588" w:name="_Ref467306377"/>
      <w:bookmarkStart w:id="589" w:name="_Toc226309794"/>
      <w:bookmarkStart w:id="590" w:name="_Toc195842915"/>
      <w:bookmarkStart w:id="591" w:name="_Toc265228388"/>
      <w:bookmarkStart w:id="592" w:name="_Toc226965823"/>
      <w:bookmarkStart w:id="593" w:name="_Toc264969240"/>
      <w:bookmarkStart w:id="594" w:name="_Ref467306978"/>
      <w:bookmarkStart w:id="595" w:name="_Toc127151550"/>
      <w:bookmarkStart w:id="596" w:name="_Toc520356175"/>
      <w:bookmarkStart w:id="597" w:name="_Toc151193938"/>
      <w:bookmarkStart w:id="598" w:name="_Toc305158892"/>
      <w:bookmarkStart w:id="599" w:name="_Toc226337246"/>
      <w:bookmarkStart w:id="600" w:name="_Toc164229245"/>
      <w:bookmarkStart w:id="601" w:name="_Toc226965740"/>
      <w:bookmarkStart w:id="602" w:name="_Toc151193864"/>
      <w:bookmarkStart w:id="603" w:name="_Toc127151751"/>
      <w:bookmarkStart w:id="604" w:name="_Toc150774755"/>
      <w:bookmarkStart w:id="605" w:name="_Toc142311052"/>
      <w:bookmarkStart w:id="606" w:name="_Ref467307204"/>
      <w:bookmarkStart w:id="607" w:name="_Toc164608664"/>
      <w:bookmarkStart w:id="608" w:name="_Toc151193792"/>
      <w:bookmarkStart w:id="609" w:name="_Toc150480788"/>
      <w:bookmarkStart w:id="610" w:name="_Toc164351644"/>
      <w:bookmarkStart w:id="611" w:name="_Toc150774650"/>
      <w:bookmarkStart w:id="612" w:name="_Toc305158818"/>
      <w:r>
        <w:rPr>
          <w:color w:val="000000"/>
          <w:sz w:val="24"/>
          <w:highlight w:val="none"/>
        </w:rPr>
        <w:t>签订合同</w:t>
      </w:r>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p>
    <w:p w14:paraId="14C52FDE">
      <w:pPr>
        <w:numPr>
          <w:ilvl w:val="1"/>
          <w:numId w:val="8"/>
        </w:numPr>
        <w:tabs>
          <w:tab w:val="left" w:pos="1080"/>
          <w:tab w:val="left" w:pos="2014"/>
        </w:tabs>
        <w:spacing w:line="360" w:lineRule="auto"/>
        <w:ind w:left="1077" w:hanging="720"/>
        <w:rPr>
          <w:color w:val="000000"/>
          <w:sz w:val="24"/>
          <w:highlight w:val="none"/>
        </w:rPr>
      </w:pPr>
      <w:r>
        <w:rPr>
          <w:color w:val="000000"/>
          <w:sz w:val="24"/>
          <w:highlight w:val="none"/>
        </w:rPr>
        <w:t>采购人与成交供应商应当自成交通知书发出之日起30日内，按照</w:t>
      </w:r>
      <w:r>
        <w:rPr>
          <w:rFonts w:hint="eastAsia"/>
          <w:color w:val="000000"/>
          <w:sz w:val="24"/>
          <w:highlight w:val="none"/>
          <w:lang w:eastAsia="zh-CN"/>
        </w:rPr>
        <w:t>单一来源采购文件</w:t>
      </w:r>
      <w:r>
        <w:rPr>
          <w:color w:val="000000"/>
          <w:sz w:val="24"/>
          <w:highlight w:val="none"/>
        </w:rPr>
        <w:t>确定的合同文本以及采购标的、规格型号、采购金额、采购数量、技术和服务要求等事项签订政府采购合同。</w:t>
      </w:r>
    </w:p>
    <w:p w14:paraId="4246C5E9">
      <w:pPr>
        <w:numPr>
          <w:ilvl w:val="1"/>
          <w:numId w:val="8"/>
        </w:numPr>
        <w:tabs>
          <w:tab w:val="left" w:pos="1080"/>
          <w:tab w:val="left" w:pos="2014"/>
        </w:tabs>
        <w:spacing w:line="360" w:lineRule="auto"/>
        <w:ind w:left="1077" w:hanging="720"/>
        <w:rPr>
          <w:color w:val="000000"/>
          <w:sz w:val="24"/>
          <w:highlight w:val="none"/>
        </w:rPr>
      </w:pPr>
      <w:r>
        <w:rPr>
          <w:color w:val="000000"/>
          <w:sz w:val="24"/>
          <w:highlight w:val="none"/>
        </w:rPr>
        <w:t>成交供应商拒绝签订政府采购合同的，采购人可以重新开展采购活动。拒绝签订政府采购合同的成交供应商不得参加对该项目重新开展的采购活动。</w:t>
      </w:r>
    </w:p>
    <w:p w14:paraId="371528A1">
      <w:pPr>
        <w:numPr>
          <w:ilvl w:val="1"/>
          <w:numId w:val="8"/>
        </w:numPr>
        <w:tabs>
          <w:tab w:val="left" w:pos="1080"/>
          <w:tab w:val="left" w:pos="2014"/>
        </w:tabs>
        <w:spacing w:line="360" w:lineRule="auto"/>
        <w:ind w:left="1077" w:hanging="720"/>
        <w:rPr>
          <w:color w:val="000000"/>
          <w:sz w:val="24"/>
          <w:highlight w:val="none"/>
        </w:rPr>
      </w:pPr>
      <w:r>
        <w:rPr>
          <w:color w:val="000000"/>
          <w:sz w:val="24"/>
          <w:highlight w:val="none"/>
        </w:rPr>
        <w:t>政府采购合同不能转包。</w:t>
      </w:r>
    </w:p>
    <w:bookmarkEnd w:id="576"/>
    <w:bookmarkEnd w:id="577"/>
    <w:bookmarkEnd w:id="578"/>
    <w:p w14:paraId="282A39F5">
      <w:pPr>
        <w:numPr>
          <w:ilvl w:val="0"/>
          <w:numId w:val="8"/>
        </w:numPr>
        <w:tabs>
          <w:tab w:val="left" w:pos="360"/>
        </w:tabs>
        <w:spacing w:line="360" w:lineRule="auto"/>
        <w:ind w:left="357" w:hanging="357"/>
        <w:outlineLvl w:val="1"/>
        <w:rPr>
          <w:color w:val="000000"/>
          <w:sz w:val="24"/>
          <w:highlight w:val="none"/>
        </w:rPr>
      </w:pPr>
      <w:r>
        <w:rPr>
          <w:color w:val="000000"/>
          <w:sz w:val="24"/>
          <w:highlight w:val="none"/>
        </w:rPr>
        <w:t>询问与质疑</w:t>
      </w:r>
    </w:p>
    <w:p w14:paraId="54BA8FA0">
      <w:pPr>
        <w:numPr>
          <w:ilvl w:val="1"/>
          <w:numId w:val="8"/>
        </w:numPr>
        <w:tabs>
          <w:tab w:val="left" w:pos="1080"/>
          <w:tab w:val="left" w:pos="2014"/>
        </w:tabs>
        <w:spacing w:line="360" w:lineRule="auto"/>
        <w:ind w:left="1077" w:hanging="720"/>
        <w:rPr>
          <w:color w:val="000000"/>
          <w:sz w:val="24"/>
          <w:highlight w:val="none"/>
        </w:rPr>
      </w:pPr>
      <w:r>
        <w:rPr>
          <w:color w:val="000000"/>
          <w:sz w:val="24"/>
          <w:highlight w:val="none"/>
        </w:rPr>
        <w:t>询问</w:t>
      </w:r>
    </w:p>
    <w:p w14:paraId="0E4E71CA">
      <w:pPr>
        <w:numPr>
          <w:ilvl w:val="2"/>
          <w:numId w:val="8"/>
        </w:numPr>
        <w:spacing w:line="360" w:lineRule="auto"/>
        <w:rPr>
          <w:color w:val="000000"/>
          <w:sz w:val="24"/>
          <w:highlight w:val="none"/>
        </w:rPr>
      </w:pPr>
      <w:r>
        <w:rPr>
          <w:color w:val="000000"/>
          <w:sz w:val="24"/>
          <w:highlight w:val="none"/>
        </w:rPr>
        <w:t>供应商对政府采购活动事项有疑问的，可依法提出询问，并按《供应商须知资料表》载明的形式送达采购人或采购代理机构。</w:t>
      </w:r>
    </w:p>
    <w:p w14:paraId="484FF3B3">
      <w:pPr>
        <w:numPr>
          <w:ilvl w:val="2"/>
          <w:numId w:val="8"/>
        </w:numPr>
        <w:spacing w:line="360" w:lineRule="auto"/>
        <w:rPr>
          <w:color w:val="000000"/>
          <w:sz w:val="24"/>
          <w:highlight w:val="none"/>
        </w:rPr>
      </w:pPr>
      <w:r>
        <w:rPr>
          <w:color w:val="000000"/>
          <w:sz w:val="24"/>
          <w:highlight w:val="none"/>
        </w:rPr>
        <w:t>采购人或采购代理机构对供应商依法提出的询问，在3个工作日内作出答复，但答复的内容不得涉及商业秘密。</w:t>
      </w:r>
    </w:p>
    <w:p w14:paraId="2F574756">
      <w:pPr>
        <w:numPr>
          <w:ilvl w:val="1"/>
          <w:numId w:val="8"/>
        </w:numPr>
        <w:tabs>
          <w:tab w:val="left" w:pos="1080"/>
          <w:tab w:val="left" w:pos="2014"/>
        </w:tabs>
        <w:spacing w:line="360" w:lineRule="auto"/>
        <w:ind w:left="1077" w:hanging="720"/>
        <w:rPr>
          <w:color w:val="000000"/>
          <w:sz w:val="24"/>
          <w:highlight w:val="none"/>
        </w:rPr>
      </w:pPr>
      <w:r>
        <w:rPr>
          <w:color w:val="000000"/>
          <w:sz w:val="24"/>
          <w:highlight w:val="none"/>
        </w:rPr>
        <w:t>质疑</w:t>
      </w:r>
    </w:p>
    <w:p w14:paraId="4F43BCD7">
      <w:pPr>
        <w:numPr>
          <w:ilvl w:val="2"/>
          <w:numId w:val="8"/>
        </w:numPr>
        <w:spacing w:line="360" w:lineRule="auto"/>
        <w:rPr>
          <w:color w:val="000000"/>
          <w:sz w:val="24"/>
          <w:highlight w:val="none"/>
        </w:rPr>
      </w:pPr>
      <w:r>
        <w:rPr>
          <w:color w:val="000000"/>
          <w:sz w:val="24"/>
          <w:highlight w:val="none"/>
        </w:rPr>
        <w:t>供应商认为</w:t>
      </w:r>
      <w:r>
        <w:rPr>
          <w:rFonts w:hint="eastAsia"/>
          <w:color w:val="000000"/>
          <w:sz w:val="24"/>
          <w:highlight w:val="none"/>
          <w:lang w:eastAsia="zh-CN"/>
        </w:rPr>
        <w:t>单一来源采购文件</w:t>
      </w:r>
      <w:r>
        <w:rPr>
          <w:color w:val="000000"/>
          <w:sz w:val="24"/>
          <w:highlight w:val="none"/>
        </w:rPr>
        <w:t>、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72290E0F">
      <w:pPr>
        <w:numPr>
          <w:ilvl w:val="2"/>
          <w:numId w:val="8"/>
        </w:numPr>
        <w:spacing w:line="360" w:lineRule="auto"/>
        <w:rPr>
          <w:color w:val="000000"/>
          <w:sz w:val="24"/>
          <w:highlight w:val="none"/>
        </w:rPr>
      </w:pPr>
      <w:r>
        <w:rPr>
          <w:color w:val="000000"/>
          <w:sz w:val="24"/>
          <w:highlight w:val="none"/>
        </w:rPr>
        <w:t>质疑函须使用财政部制定的范本文件。</w:t>
      </w:r>
      <w:r>
        <w:rPr>
          <w:rFonts w:hint="eastAsia"/>
          <w:color w:val="000000"/>
          <w:sz w:val="24"/>
          <w:highlight w:val="none"/>
        </w:rPr>
        <w:t>（下载网址：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257"/>
          <w:color w:val="000000"/>
          <w:highlight w:val="none"/>
        </w:rPr>
        <w:t>http://gk</w:t>
      </w:r>
      <w:bookmarkStart w:id="613" w:name="_Hlt100654014"/>
      <w:r>
        <w:rPr>
          <w:rStyle w:val="257"/>
          <w:color w:val="000000"/>
          <w:highlight w:val="none"/>
        </w:rPr>
        <w:t>s</w:t>
      </w:r>
      <w:bookmarkEnd w:id="613"/>
      <w:r>
        <w:rPr>
          <w:rStyle w:val="257"/>
          <w:color w:val="000000"/>
          <w:highlight w:val="none"/>
        </w:rPr>
        <w:t>.m</w:t>
      </w:r>
      <w:bookmarkStart w:id="614" w:name="_Hlt100653993"/>
      <w:bookmarkStart w:id="615" w:name="_Hlt100653994"/>
      <w:r>
        <w:rPr>
          <w:rStyle w:val="257"/>
          <w:color w:val="000000"/>
          <w:highlight w:val="none"/>
        </w:rPr>
        <w:t>o</w:t>
      </w:r>
      <w:bookmarkEnd w:id="614"/>
      <w:bookmarkEnd w:id="615"/>
      <w:r>
        <w:rPr>
          <w:rStyle w:val="257"/>
          <w:color w:val="000000"/>
          <w:highlight w:val="none"/>
        </w:rPr>
        <w:t>f.gov.cn/ztztz/zhengfucaigouguanli/201802/t20180201_2804589.htm</w:t>
      </w:r>
      <w:r>
        <w:rPr>
          <w:color w:val="000000"/>
          <w:highlight w:val="none"/>
        </w:rPr>
        <w:fldChar w:fldCharType="end"/>
      </w:r>
      <w:r>
        <w:rPr>
          <w:rFonts w:hint="eastAsia"/>
          <w:color w:val="000000"/>
          <w:highlight w:val="none"/>
        </w:rPr>
        <w:t>）</w:t>
      </w:r>
    </w:p>
    <w:p w14:paraId="26E30C26">
      <w:pPr>
        <w:numPr>
          <w:ilvl w:val="2"/>
          <w:numId w:val="8"/>
        </w:numPr>
        <w:spacing w:line="360" w:lineRule="auto"/>
        <w:rPr>
          <w:color w:val="000000"/>
          <w:sz w:val="24"/>
          <w:highlight w:val="none"/>
        </w:rPr>
      </w:pPr>
      <w:r>
        <w:rPr>
          <w:color w:val="000000"/>
          <w:sz w:val="24"/>
          <w:highlight w:val="none"/>
        </w:rPr>
        <w:t>供应商为自然人的，应当由本人签字；供应商为法人或者其他组织的，应当由法定代表人、主要负责人，或者其授权代表签字或者盖章，并加盖公章。</w:t>
      </w:r>
    </w:p>
    <w:p w14:paraId="112B067B">
      <w:pPr>
        <w:numPr>
          <w:ilvl w:val="2"/>
          <w:numId w:val="8"/>
        </w:numPr>
        <w:spacing w:line="360" w:lineRule="auto"/>
        <w:rPr>
          <w:color w:val="000000"/>
          <w:sz w:val="24"/>
          <w:highlight w:val="none"/>
        </w:rPr>
      </w:pPr>
      <w:r>
        <w:rPr>
          <w:color w:val="000000"/>
          <w:sz w:val="24"/>
          <w:highlight w:val="none"/>
        </w:rPr>
        <w:t>供应商应在法定质疑期内一次性提出针对同一采购程序环节的质疑，法定质疑期内针对同一采购程序环节再次提出的质疑，采购人、采购代理机构有权不予答复。</w:t>
      </w:r>
    </w:p>
    <w:p w14:paraId="24EAE261">
      <w:pPr>
        <w:numPr>
          <w:ilvl w:val="1"/>
          <w:numId w:val="8"/>
        </w:numPr>
        <w:tabs>
          <w:tab w:val="left" w:pos="1080"/>
          <w:tab w:val="left" w:pos="2014"/>
        </w:tabs>
        <w:spacing w:line="360" w:lineRule="auto"/>
        <w:ind w:left="1077" w:hanging="720"/>
        <w:rPr>
          <w:color w:val="000000"/>
          <w:sz w:val="24"/>
          <w:highlight w:val="none"/>
        </w:rPr>
      </w:pPr>
      <w:r>
        <w:rPr>
          <w:color w:val="000000"/>
          <w:sz w:val="24"/>
          <w:highlight w:val="none"/>
        </w:rPr>
        <w:t>接收询问和质疑的联系部门、联系电话和通讯地址见《供应商须知资料表》。</w:t>
      </w:r>
    </w:p>
    <w:p w14:paraId="0BEE1EE0">
      <w:pPr>
        <w:numPr>
          <w:ilvl w:val="0"/>
          <w:numId w:val="8"/>
        </w:numPr>
        <w:tabs>
          <w:tab w:val="left" w:pos="360"/>
        </w:tabs>
        <w:spacing w:line="360" w:lineRule="auto"/>
        <w:ind w:left="357" w:hanging="357"/>
        <w:outlineLvl w:val="1"/>
        <w:rPr>
          <w:color w:val="000000"/>
          <w:sz w:val="24"/>
          <w:highlight w:val="none"/>
        </w:rPr>
      </w:pPr>
      <w:r>
        <w:rPr>
          <w:color w:val="000000"/>
          <w:sz w:val="24"/>
          <w:highlight w:val="none"/>
        </w:rPr>
        <w:t>代理费</w:t>
      </w:r>
    </w:p>
    <w:p w14:paraId="79386E7F">
      <w:pPr>
        <w:numPr>
          <w:ilvl w:val="1"/>
          <w:numId w:val="8"/>
        </w:numPr>
        <w:tabs>
          <w:tab w:val="left" w:pos="1080"/>
          <w:tab w:val="left" w:pos="2014"/>
        </w:tabs>
        <w:spacing w:line="360" w:lineRule="auto"/>
        <w:ind w:left="1077" w:hanging="720"/>
        <w:rPr>
          <w:color w:val="000000"/>
          <w:sz w:val="24"/>
          <w:highlight w:val="none"/>
        </w:rPr>
      </w:pPr>
      <w:r>
        <w:rPr>
          <w:color w:val="000000"/>
          <w:sz w:val="24"/>
          <w:highlight w:val="none"/>
        </w:rPr>
        <w:t>收费对象、收费标准及缴纳时间见《供应商须知资料表》。由成交供应商支付的，成交供应商须一次性向采购代理机构缴纳代理费，供应商的报价应包含代理费用。</w:t>
      </w:r>
    </w:p>
    <w:p w14:paraId="5B9FB194">
      <w:pPr>
        <w:tabs>
          <w:tab w:val="left" w:pos="360"/>
          <w:tab w:val="left" w:pos="1080"/>
        </w:tabs>
        <w:spacing w:line="360" w:lineRule="auto"/>
        <w:ind w:left="360"/>
        <w:rPr>
          <w:color w:val="000000"/>
          <w:sz w:val="24"/>
          <w:highlight w:val="none"/>
        </w:rPr>
      </w:pPr>
    </w:p>
    <w:p w14:paraId="374ABCEF">
      <w:pPr>
        <w:spacing w:line="360" w:lineRule="auto"/>
        <w:jc w:val="center"/>
        <w:outlineLvl w:val="0"/>
        <w:rPr>
          <w:color w:val="000000"/>
          <w:sz w:val="24"/>
          <w:highlight w:val="none"/>
        </w:rPr>
      </w:pPr>
      <w:bookmarkStart w:id="616" w:name="_Toc226965827"/>
      <w:bookmarkStart w:id="617" w:name="_Toc150480792"/>
      <w:bookmarkStart w:id="618" w:name="_Toc353825544"/>
      <w:bookmarkStart w:id="619" w:name="_Toc353873664"/>
      <w:bookmarkStart w:id="620" w:name="_Toc264969244"/>
      <w:bookmarkStart w:id="621" w:name="_Toc142311056"/>
      <w:bookmarkStart w:id="622" w:name="_Toc127151554"/>
      <w:bookmarkStart w:id="623" w:name="_Toc150774759"/>
      <w:bookmarkStart w:id="624" w:name="_Toc353873934"/>
      <w:bookmarkStart w:id="625" w:name="_Toc305158822"/>
      <w:bookmarkStart w:id="626" w:name="_Toc226337250"/>
      <w:bookmarkStart w:id="627" w:name="_Toc265228392"/>
      <w:bookmarkStart w:id="628" w:name="_Toc305158896"/>
      <w:r>
        <w:rPr>
          <w:color w:val="000000"/>
          <w:sz w:val="24"/>
          <w:highlight w:val="none"/>
        </w:rPr>
        <w:br w:type="page" w:clear="all"/>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16"/>
      <w:bookmarkEnd w:id="617"/>
      <w:bookmarkEnd w:id="618"/>
      <w:bookmarkEnd w:id="619"/>
      <w:bookmarkEnd w:id="620"/>
      <w:bookmarkEnd w:id="621"/>
      <w:bookmarkEnd w:id="622"/>
      <w:bookmarkEnd w:id="623"/>
      <w:bookmarkEnd w:id="624"/>
      <w:bookmarkEnd w:id="625"/>
      <w:bookmarkEnd w:id="626"/>
      <w:bookmarkEnd w:id="627"/>
      <w:bookmarkEnd w:id="628"/>
      <w:bookmarkStart w:id="629" w:name="_Hlt522424701"/>
      <w:bookmarkEnd w:id="629"/>
      <w:bookmarkStart w:id="630" w:name="_Hlt487972895"/>
      <w:bookmarkEnd w:id="630"/>
      <w:bookmarkStart w:id="631" w:name="_Hlt487900425"/>
      <w:bookmarkEnd w:id="631"/>
      <w:bookmarkStart w:id="632" w:name="_Toc127151779"/>
      <w:bookmarkStart w:id="633" w:name="_Toc226965858"/>
      <w:bookmarkStart w:id="634" w:name="_Toc127161490"/>
      <w:bookmarkStart w:id="635" w:name="_Toc353873940"/>
      <w:bookmarkStart w:id="636" w:name="_Toc353825550"/>
    </w:p>
    <w:p w14:paraId="07F00C5C">
      <w:pPr>
        <w:spacing w:line="360" w:lineRule="auto"/>
        <w:jc w:val="center"/>
        <w:outlineLvl w:val="0"/>
        <w:rPr>
          <w:b/>
          <w:color w:val="000000"/>
          <w:sz w:val="36"/>
          <w:szCs w:val="36"/>
          <w:highlight w:val="none"/>
        </w:rPr>
      </w:pPr>
      <w:bookmarkStart w:id="637" w:name="_Toc99301281"/>
      <w:r>
        <w:rPr>
          <w:b/>
          <w:color w:val="000000"/>
          <w:sz w:val="36"/>
          <w:szCs w:val="36"/>
          <w:highlight w:val="none"/>
        </w:rPr>
        <w:t xml:space="preserve">第三章   </w:t>
      </w:r>
      <w:bookmarkEnd w:id="632"/>
      <w:bookmarkEnd w:id="633"/>
      <w:bookmarkEnd w:id="634"/>
      <w:bookmarkEnd w:id="635"/>
      <w:bookmarkEnd w:id="636"/>
      <w:bookmarkStart w:id="638" w:name="_Hlt164229061"/>
      <w:bookmarkEnd w:id="638"/>
      <w:r>
        <w:rPr>
          <w:b/>
          <w:color w:val="000000"/>
          <w:sz w:val="36"/>
          <w:szCs w:val="36"/>
          <w:highlight w:val="none"/>
        </w:rPr>
        <w:t>协商程序</w:t>
      </w:r>
      <w:bookmarkEnd w:id="637"/>
      <w:r>
        <w:rPr>
          <w:b/>
          <w:color w:val="000000"/>
          <w:sz w:val="36"/>
          <w:szCs w:val="36"/>
          <w:highlight w:val="none"/>
        </w:rPr>
        <w:t xml:space="preserve"> </w:t>
      </w:r>
    </w:p>
    <w:p w14:paraId="1E288207">
      <w:pPr>
        <w:tabs>
          <w:tab w:val="left" w:pos="1080"/>
        </w:tabs>
        <w:rPr>
          <w:color w:val="000000"/>
          <w:sz w:val="24"/>
          <w:highlight w:val="none"/>
        </w:rPr>
      </w:pPr>
    </w:p>
    <w:p w14:paraId="421CEF83">
      <w:pPr>
        <w:numPr>
          <w:ilvl w:val="0"/>
          <w:numId w:val="12"/>
        </w:numPr>
        <w:tabs>
          <w:tab w:val="left" w:pos="360"/>
        </w:tabs>
        <w:spacing w:line="360" w:lineRule="auto"/>
        <w:outlineLvl w:val="1"/>
        <w:rPr>
          <w:color w:val="000000"/>
          <w:sz w:val="24"/>
          <w:highlight w:val="none"/>
        </w:rPr>
      </w:pPr>
      <w:r>
        <w:rPr>
          <w:color w:val="000000"/>
          <w:sz w:val="24"/>
          <w:highlight w:val="none"/>
        </w:rPr>
        <w:t>响应文件的资格审查和符合性审查</w:t>
      </w:r>
    </w:p>
    <w:p w14:paraId="06CE0D53">
      <w:pPr>
        <w:numPr>
          <w:ilvl w:val="1"/>
          <w:numId w:val="12"/>
        </w:numPr>
        <w:tabs>
          <w:tab w:val="left" w:pos="1080"/>
          <w:tab w:val="left" w:pos="1589"/>
        </w:tabs>
        <w:spacing w:line="360" w:lineRule="auto"/>
        <w:ind w:left="1077" w:hanging="720"/>
        <w:rPr>
          <w:color w:val="000000"/>
          <w:sz w:val="24"/>
          <w:highlight w:val="none"/>
        </w:rPr>
      </w:pPr>
      <w:r>
        <w:rPr>
          <w:color w:val="000000"/>
          <w:sz w:val="24"/>
          <w:highlight w:val="none"/>
        </w:rPr>
        <w:t>单一来源采购人员将根据《资格审查要求》和《符合性审查要求》中规定的审查因素和审查内容，对供应商进行审查，并形成审查记录。</w:t>
      </w:r>
    </w:p>
    <w:p w14:paraId="213FA29F">
      <w:pPr>
        <w:numPr>
          <w:ilvl w:val="1"/>
          <w:numId w:val="12"/>
        </w:numPr>
        <w:tabs>
          <w:tab w:val="left" w:pos="1080"/>
          <w:tab w:val="left" w:pos="1589"/>
        </w:tabs>
        <w:spacing w:line="360" w:lineRule="auto"/>
        <w:ind w:left="1077" w:hanging="720"/>
        <w:rPr>
          <w:color w:val="000000"/>
          <w:sz w:val="24"/>
          <w:highlight w:val="none"/>
        </w:rPr>
      </w:pPr>
      <w:r>
        <w:rPr>
          <w:color w:val="000000"/>
          <w:sz w:val="24"/>
          <w:highlight w:val="none"/>
        </w:rPr>
        <w:t>《资格审查要求》和《符合性审查要求》中对格式有要求的，除</w:t>
      </w:r>
      <w:r>
        <w:rPr>
          <w:rFonts w:hint="eastAsia"/>
          <w:color w:val="000000"/>
          <w:sz w:val="24"/>
          <w:highlight w:val="none"/>
          <w:lang w:eastAsia="zh-CN"/>
        </w:rPr>
        <w:t>单一来源采购文件</w:t>
      </w:r>
      <w:r>
        <w:rPr>
          <w:color w:val="000000"/>
          <w:sz w:val="24"/>
          <w:highlight w:val="none"/>
        </w:rPr>
        <w:t>另有规定外，均为“实质性格式”文件。未实质性响应</w:t>
      </w:r>
      <w:r>
        <w:rPr>
          <w:rFonts w:hint="eastAsia"/>
          <w:color w:val="000000"/>
          <w:sz w:val="24"/>
          <w:highlight w:val="none"/>
          <w:lang w:eastAsia="zh-CN"/>
        </w:rPr>
        <w:t>单一来源采购文件</w:t>
      </w:r>
      <w:r>
        <w:rPr>
          <w:color w:val="000000"/>
          <w:sz w:val="24"/>
          <w:highlight w:val="none"/>
        </w:rPr>
        <w:t>的响应文件按</w:t>
      </w:r>
      <w:r>
        <w:rPr>
          <w:b/>
          <w:color w:val="000000"/>
          <w:sz w:val="24"/>
          <w:highlight w:val="none"/>
        </w:rPr>
        <w:t>无效响应</w:t>
      </w:r>
      <w:r>
        <w:rPr>
          <w:color w:val="000000"/>
          <w:sz w:val="24"/>
          <w:highlight w:val="none"/>
        </w:rPr>
        <w:t>处理，</w:t>
      </w:r>
      <w:r>
        <w:rPr>
          <w:rFonts w:hint="eastAsia"/>
          <w:color w:val="000000"/>
          <w:sz w:val="24"/>
          <w:highlight w:val="none"/>
        </w:rPr>
        <w:t>协商</w:t>
      </w:r>
      <w:r>
        <w:rPr>
          <w:color w:val="000000"/>
          <w:sz w:val="24"/>
          <w:highlight w:val="none"/>
        </w:rPr>
        <w:t>小组应当告知提交响应文件的供应商。</w:t>
      </w:r>
    </w:p>
    <w:p w14:paraId="2F66DA43">
      <w:pPr>
        <w:numPr>
          <w:ilvl w:val="1"/>
          <w:numId w:val="12"/>
        </w:numPr>
        <w:tabs>
          <w:tab w:val="left" w:pos="1080"/>
          <w:tab w:val="left" w:pos="1589"/>
        </w:tabs>
        <w:spacing w:line="360" w:lineRule="auto"/>
        <w:ind w:left="1077" w:hanging="720"/>
        <w:rPr>
          <w:color w:val="000000"/>
          <w:sz w:val="24"/>
          <w:highlight w:val="none"/>
        </w:rPr>
      </w:pPr>
      <w:r>
        <w:rPr>
          <w:color w:val="000000"/>
          <w:sz w:val="24"/>
          <w:highlight w:val="none"/>
        </w:rPr>
        <w:t>《资格审查要求》见下表：</w:t>
      </w:r>
    </w:p>
    <w:p w14:paraId="09517737">
      <w:pPr>
        <w:tabs>
          <w:tab w:val="left" w:pos="360"/>
          <w:tab w:val="left" w:pos="900"/>
        </w:tabs>
        <w:spacing w:line="360" w:lineRule="auto"/>
        <w:jc w:val="center"/>
        <w:outlineLvl w:val="1"/>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资格审查要求</w:t>
      </w:r>
    </w:p>
    <w:tbl>
      <w:tblPr>
        <w:tblStyle w:val="2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1"/>
        <w:gridCol w:w="2183"/>
        <w:gridCol w:w="3700"/>
        <w:gridCol w:w="1433"/>
        <w:gridCol w:w="1261"/>
      </w:tblGrid>
      <w:tr w14:paraId="7F1995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382" w:type="dxa"/>
            <w:noWrap/>
            <w:vAlign w:val="center"/>
          </w:tcPr>
          <w:p w14:paraId="735C82C5">
            <w:pPr>
              <w:tabs>
                <w:tab w:val="left" w:pos="1080"/>
              </w:tabs>
              <w:jc w:val="center"/>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序号</w:t>
            </w:r>
          </w:p>
        </w:tc>
        <w:tc>
          <w:tcPr>
            <w:tcW w:w="1175" w:type="dxa"/>
            <w:noWrap/>
            <w:vAlign w:val="center"/>
          </w:tcPr>
          <w:p w14:paraId="4CB66DD8">
            <w:pPr>
              <w:tabs>
                <w:tab w:val="left" w:pos="1080"/>
              </w:tabs>
              <w:jc w:val="center"/>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审查因素</w:t>
            </w:r>
          </w:p>
        </w:tc>
        <w:tc>
          <w:tcPr>
            <w:tcW w:w="1991" w:type="dxa"/>
            <w:noWrap/>
            <w:vAlign w:val="center"/>
          </w:tcPr>
          <w:p w14:paraId="0FCDFA5A">
            <w:pPr>
              <w:tabs>
                <w:tab w:val="left" w:pos="1080"/>
              </w:tabs>
              <w:jc w:val="center"/>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审查内容</w:t>
            </w:r>
          </w:p>
        </w:tc>
        <w:tc>
          <w:tcPr>
            <w:tcW w:w="771" w:type="dxa"/>
            <w:noWrap/>
            <w:vAlign w:val="center"/>
          </w:tcPr>
          <w:p w14:paraId="294AF8F8">
            <w:pPr>
              <w:tabs>
                <w:tab w:val="left" w:pos="1080"/>
              </w:tabs>
              <w:jc w:val="center"/>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格式要求</w:t>
            </w:r>
          </w:p>
        </w:tc>
        <w:tc>
          <w:tcPr>
            <w:tcW w:w="678" w:type="dxa"/>
            <w:noWrap/>
            <w:vAlign w:val="center"/>
          </w:tcPr>
          <w:p w14:paraId="37C0A8A6">
            <w:pPr>
              <w:tabs>
                <w:tab w:val="left" w:pos="1080"/>
              </w:tabs>
              <w:jc w:val="center"/>
              <w:rPr>
                <w:rFonts w:ascii="Times New Roman" w:hAnsi="Times New Roman" w:eastAsia="宋体" w:cs="Times New Roman"/>
                <w:b/>
                <w:color w:val="000000"/>
                <w:sz w:val="24"/>
                <w:highlight w:val="none"/>
              </w:rPr>
            </w:pPr>
            <w:r>
              <w:rPr>
                <w:b/>
                <w:color w:val="000000"/>
                <w:sz w:val="24"/>
                <w:highlight w:val="none"/>
              </w:rPr>
              <w:t>是否允许澄清、说明或者更正</w:t>
            </w:r>
          </w:p>
        </w:tc>
      </w:tr>
      <w:tr w14:paraId="1ADAA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382" w:type="dxa"/>
            <w:noWrap/>
            <w:vAlign w:val="center"/>
          </w:tcPr>
          <w:p w14:paraId="2EF64AD5">
            <w:pPr>
              <w:tabs>
                <w:tab w:val="left" w:pos="1080"/>
              </w:tabs>
              <w:spacing w:line="360" w:lineRule="auto"/>
              <w:jc w:val="center"/>
              <w:rPr>
                <w:rFonts w:ascii="宋体" w:hAnsi="宋体" w:eastAsia="宋体" w:cs="宋体"/>
                <w:color w:val="000000"/>
                <w:sz w:val="24"/>
                <w:highlight w:val="none"/>
              </w:rPr>
            </w:pPr>
            <w:r>
              <w:rPr>
                <w:rFonts w:hint="eastAsia" w:ascii="宋体" w:hAnsi="宋体" w:eastAsia="宋体" w:cs="宋体"/>
                <w:color w:val="000000"/>
                <w:sz w:val="24"/>
                <w:highlight w:val="none"/>
              </w:rPr>
              <w:t>1</w:t>
            </w:r>
          </w:p>
        </w:tc>
        <w:tc>
          <w:tcPr>
            <w:tcW w:w="1175" w:type="dxa"/>
            <w:noWrap/>
            <w:vAlign w:val="center"/>
          </w:tcPr>
          <w:p w14:paraId="660BBCD7">
            <w:pPr>
              <w:tabs>
                <w:tab w:val="left" w:pos="1080"/>
              </w:tabs>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满足《中华人民共和国政府采购法》第二十二条规定及法律法规的其他规定</w:t>
            </w:r>
          </w:p>
        </w:tc>
        <w:tc>
          <w:tcPr>
            <w:tcW w:w="1991" w:type="dxa"/>
            <w:noWrap/>
            <w:vAlign w:val="center"/>
          </w:tcPr>
          <w:p w14:paraId="4389AE95">
            <w:pPr>
              <w:tabs>
                <w:tab w:val="left" w:pos="1080"/>
              </w:tabs>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具体规定见第一章《采购邀请》</w:t>
            </w:r>
          </w:p>
        </w:tc>
        <w:tc>
          <w:tcPr>
            <w:tcW w:w="771" w:type="dxa"/>
            <w:noWrap/>
            <w:vAlign w:val="center"/>
          </w:tcPr>
          <w:p w14:paraId="526CE6A7">
            <w:pPr>
              <w:tabs>
                <w:tab w:val="left" w:pos="1080"/>
              </w:tabs>
              <w:rPr>
                <w:rFonts w:ascii="Times New Roman" w:hAnsi="Times New Roman" w:eastAsia="宋体" w:cs="Times New Roman"/>
                <w:color w:val="000000"/>
                <w:sz w:val="24"/>
                <w:highlight w:val="none"/>
              </w:rPr>
            </w:pPr>
          </w:p>
        </w:tc>
        <w:tc>
          <w:tcPr>
            <w:tcW w:w="678" w:type="dxa"/>
            <w:noWrap/>
            <w:vAlign w:val="center"/>
          </w:tcPr>
          <w:p w14:paraId="211C3B73">
            <w:pPr>
              <w:tabs>
                <w:tab w:val="left" w:pos="1080"/>
              </w:tabs>
              <w:rPr>
                <w:rFonts w:ascii="Times New Roman" w:hAnsi="Times New Roman" w:eastAsia="宋体" w:cs="Times New Roman"/>
                <w:color w:val="000000"/>
                <w:sz w:val="24"/>
                <w:highlight w:val="none"/>
              </w:rPr>
            </w:pPr>
          </w:p>
        </w:tc>
      </w:tr>
      <w:tr w14:paraId="239B1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382" w:type="dxa"/>
            <w:noWrap/>
            <w:vAlign w:val="center"/>
          </w:tcPr>
          <w:p w14:paraId="6B0E5307">
            <w:pPr>
              <w:tabs>
                <w:tab w:val="left" w:pos="1080"/>
              </w:tabs>
              <w:spacing w:line="360" w:lineRule="auto"/>
              <w:jc w:val="center"/>
              <w:rPr>
                <w:rFonts w:ascii="宋体" w:hAnsi="宋体" w:eastAsia="宋体" w:cs="宋体"/>
                <w:color w:val="000000"/>
                <w:sz w:val="24"/>
                <w:highlight w:val="none"/>
              </w:rPr>
            </w:pPr>
            <w:r>
              <w:rPr>
                <w:rFonts w:hint="eastAsia" w:ascii="宋体" w:hAnsi="宋体" w:eastAsia="宋体" w:cs="宋体"/>
                <w:color w:val="000000"/>
                <w:sz w:val="24"/>
                <w:highlight w:val="none"/>
              </w:rPr>
              <w:t>1-1</w:t>
            </w:r>
          </w:p>
        </w:tc>
        <w:tc>
          <w:tcPr>
            <w:tcW w:w="1175" w:type="dxa"/>
            <w:noWrap/>
            <w:vAlign w:val="center"/>
          </w:tcPr>
          <w:p w14:paraId="0782DBEC">
            <w:pPr>
              <w:tabs>
                <w:tab w:val="left" w:pos="1080"/>
              </w:tabs>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供应商资格声明函</w:t>
            </w:r>
          </w:p>
        </w:tc>
        <w:tc>
          <w:tcPr>
            <w:tcW w:w="1991" w:type="dxa"/>
            <w:noWrap/>
            <w:vAlign w:val="center"/>
          </w:tcPr>
          <w:p w14:paraId="7649FB49">
            <w:pPr>
              <w:tabs>
                <w:tab w:val="left" w:pos="1080"/>
              </w:tabs>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提供了符合</w:t>
            </w:r>
            <w:r>
              <w:rPr>
                <w:rFonts w:hint="eastAsia" w:ascii="宋体" w:hAnsi="宋体" w:eastAsia="宋体" w:cs="宋体"/>
                <w:color w:val="000000"/>
                <w:sz w:val="24"/>
                <w:highlight w:val="none"/>
                <w:lang w:eastAsia="zh-CN"/>
              </w:rPr>
              <w:t>单一来源采购文件</w:t>
            </w:r>
            <w:r>
              <w:rPr>
                <w:rFonts w:hint="eastAsia" w:ascii="宋体" w:hAnsi="宋体" w:eastAsia="宋体" w:cs="宋体"/>
                <w:color w:val="000000"/>
                <w:sz w:val="24"/>
                <w:highlight w:val="none"/>
              </w:rPr>
              <w:t>要求的《供应商资格声明函》。</w:t>
            </w:r>
          </w:p>
        </w:tc>
        <w:tc>
          <w:tcPr>
            <w:tcW w:w="771" w:type="dxa"/>
            <w:noWrap/>
            <w:vAlign w:val="center"/>
          </w:tcPr>
          <w:p w14:paraId="14091303">
            <w:pPr>
              <w:tabs>
                <w:tab w:val="left" w:pos="1080"/>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格式见《投标文件格式》</w:t>
            </w:r>
          </w:p>
        </w:tc>
        <w:tc>
          <w:tcPr>
            <w:tcW w:w="678" w:type="dxa"/>
            <w:noWrap/>
            <w:vAlign w:val="center"/>
          </w:tcPr>
          <w:p w14:paraId="2634CB3E">
            <w:pPr>
              <w:tabs>
                <w:tab w:val="left" w:pos="1080"/>
              </w:tabs>
              <w:jc w:val="center"/>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允许</w:t>
            </w:r>
          </w:p>
        </w:tc>
      </w:tr>
      <w:tr w14:paraId="6CDE2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382" w:type="dxa"/>
            <w:noWrap/>
            <w:vAlign w:val="center"/>
          </w:tcPr>
          <w:p w14:paraId="450EECEC">
            <w:pPr>
              <w:tabs>
                <w:tab w:val="left" w:pos="1080"/>
              </w:tabs>
              <w:spacing w:line="360" w:lineRule="auto"/>
              <w:jc w:val="center"/>
              <w:rPr>
                <w:rFonts w:ascii="宋体" w:hAnsi="宋体" w:eastAsia="宋体" w:cs="宋体"/>
                <w:color w:val="000000"/>
                <w:sz w:val="24"/>
                <w:highlight w:val="none"/>
              </w:rPr>
            </w:pPr>
            <w:r>
              <w:rPr>
                <w:rFonts w:hint="eastAsia" w:ascii="宋体" w:hAnsi="宋体" w:eastAsia="宋体" w:cs="宋体"/>
                <w:color w:val="000000"/>
                <w:sz w:val="24"/>
                <w:highlight w:val="none"/>
              </w:rPr>
              <w:t>1-2</w:t>
            </w:r>
          </w:p>
        </w:tc>
        <w:tc>
          <w:tcPr>
            <w:tcW w:w="1175" w:type="dxa"/>
            <w:noWrap/>
            <w:vAlign w:val="center"/>
          </w:tcPr>
          <w:p w14:paraId="718B11D9">
            <w:pPr>
              <w:tabs>
                <w:tab w:val="left" w:pos="1080"/>
              </w:tabs>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供应商信用记录</w:t>
            </w:r>
          </w:p>
        </w:tc>
        <w:tc>
          <w:tcPr>
            <w:tcW w:w="1991" w:type="dxa"/>
            <w:noWrap/>
            <w:vAlign w:val="center"/>
          </w:tcPr>
          <w:p w14:paraId="60612621">
            <w:pPr>
              <w:bidi w:val="0"/>
              <w:jc w:val="left"/>
              <w:rPr>
                <w:rFonts w:hint="eastAsia" w:ascii="宋体" w:hAnsi="宋体" w:eastAsia="宋体" w:cs="宋体"/>
                <w:sz w:val="24"/>
                <w:szCs w:val="24"/>
              </w:rPr>
            </w:pPr>
            <w:r>
              <w:rPr>
                <w:rFonts w:hint="eastAsia" w:ascii="宋体" w:hAnsi="宋体" w:eastAsia="宋体" w:cs="宋体"/>
                <w:sz w:val="24"/>
                <w:szCs w:val="24"/>
              </w:rPr>
              <w:t>查询渠道：信用中国网站和中国政府采购网（www.creditchina.gov.cn、www.ccgp.gov.cn）；</w:t>
            </w:r>
          </w:p>
          <w:p w14:paraId="468767BB">
            <w:pPr>
              <w:bidi w:val="0"/>
              <w:rPr>
                <w:rFonts w:hint="eastAsia" w:ascii="宋体" w:hAnsi="宋体" w:eastAsia="宋体" w:cs="宋体"/>
                <w:sz w:val="24"/>
                <w:szCs w:val="24"/>
              </w:rPr>
            </w:pPr>
            <w:r>
              <w:rPr>
                <w:rFonts w:hint="eastAsia" w:ascii="宋体" w:hAnsi="宋体" w:eastAsia="宋体" w:cs="宋体"/>
                <w:sz w:val="24"/>
                <w:szCs w:val="24"/>
              </w:rPr>
              <w:t>截止时点：投标截止时间以后、资格审查阶段采购代理机构的实际查询时间；</w:t>
            </w:r>
          </w:p>
          <w:p w14:paraId="0F1EE7A9">
            <w:pPr>
              <w:bidi w:val="0"/>
              <w:rPr>
                <w:rFonts w:hint="eastAsia" w:ascii="宋体" w:hAnsi="宋体" w:eastAsia="宋体" w:cs="宋体"/>
                <w:sz w:val="24"/>
                <w:szCs w:val="24"/>
              </w:rPr>
            </w:pPr>
            <w:r>
              <w:rPr>
                <w:rFonts w:hint="eastAsia" w:ascii="宋体" w:hAnsi="宋体" w:eastAsia="宋体" w:cs="宋体"/>
                <w:sz w:val="24"/>
                <w:szCs w:val="24"/>
              </w:rPr>
              <w:t>信用信息查询记录和证据留存具体方式：查询结果网页打印页作为查询记录和证据，与其他</w:t>
            </w:r>
            <w:r>
              <w:rPr>
                <w:rFonts w:hint="eastAsia" w:ascii="宋体" w:hAnsi="宋体" w:eastAsia="宋体" w:cs="宋体"/>
                <w:sz w:val="24"/>
                <w:szCs w:val="24"/>
                <w:lang w:eastAsia="zh-CN"/>
              </w:rPr>
              <w:t>单一来源采购文件</w:t>
            </w:r>
            <w:r>
              <w:rPr>
                <w:rFonts w:hint="eastAsia" w:ascii="宋体" w:hAnsi="宋体" w:eastAsia="宋体" w:cs="宋体"/>
                <w:sz w:val="24"/>
                <w:szCs w:val="24"/>
              </w:rPr>
              <w:t>一并保存；</w:t>
            </w:r>
          </w:p>
          <w:p w14:paraId="76D73C9C">
            <w:pPr>
              <w:bidi w:val="0"/>
              <w:rPr>
                <w:rFonts w:ascii="宋体" w:hAnsi="宋体" w:eastAsia="宋体" w:cs="宋体"/>
                <w:color w:val="000000"/>
                <w:highlight w:val="none"/>
              </w:rPr>
            </w:pPr>
            <w:r>
              <w:rPr>
                <w:rFonts w:hint="eastAsia" w:ascii="宋体" w:hAnsi="宋体" w:eastAsia="宋体" w:cs="宋体"/>
                <w:sz w:val="24"/>
                <w:szCs w:val="24"/>
              </w:rPr>
              <w:t>信用信息的使用原则：经认定的被列入失信被执行人、重大税收违法案件当事人名单、政府采购严重违法失信行为记录名单的投标供应商，其投标无效。</w:t>
            </w:r>
          </w:p>
        </w:tc>
        <w:tc>
          <w:tcPr>
            <w:tcW w:w="771" w:type="dxa"/>
            <w:noWrap/>
            <w:vAlign w:val="center"/>
          </w:tcPr>
          <w:p w14:paraId="6B8B2D63">
            <w:pPr>
              <w:tabs>
                <w:tab w:val="left" w:pos="1080"/>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无须</w:t>
            </w:r>
            <w:r>
              <w:rPr>
                <w:rFonts w:hint="eastAsia" w:ascii="Times New Roman" w:hAnsi="Times New Roman" w:eastAsia="宋体" w:cs="Times New Roman"/>
                <w:color w:val="000000"/>
                <w:sz w:val="24"/>
                <w:highlight w:val="none"/>
              </w:rPr>
              <w:t>供应商</w:t>
            </w:r>
            <w:r>
              <w:rPr>
                <w:rFonts w:ascii="Times New Roman" w:hAnsi="Times New Roman" w:eastAsia="宋体" w:cs="Times New Roman"/>
                <w:color w:val="000000"/>
                <w:sz w:val="24"/>
                <w:highlight w:val="none"/>
              </w:rPr>
              <w:t>提供，由采购</w:t>
            </w:r>
            <w:r>
              <w:rPr>
                <w:rFonts w:hint="eastAsia" w:ascii="Times New Roman" w:hAnsi="Times New Roman" w:eastAsia="宋体" w:cs="Times New Roman"/>
                <w:color w:val="000000"/>
                <w:sz w:val="24"/>
                <w:highlight w:val="none"/>
              </w:rPr>
              <w:t>代理机构</w:t>
            </w:r>
            <w:r>
              <w:rPr>
                <w:rFonts w:ascii="Times New Roman" w:hAnsi="Times New Roman" w:eastAsia="宋体" w:cs="Times New Roman"/>
                <w:color w:val="000000"/>
                <w:sz w:val="24"/>
                <w:highlight w:val="none"/>
              </w:rPr>
              <w:t>查询。</w:t>
            </w:r>
          </w:p>
        </w:tc>
        <w:tc>
          <w:tcPr>
            <w:tcW w:w="678" w:type="dxa"/>
            <w:noWrap/>
            <w:vAlign w:val="center"/>
          </w:tcPr>
          <w:p w14:paraId="6ACCA28E">
            <w:pPr>
              <w:tabs>
                <w:tab w:val="left" w:pos="1080"/>
              </w:tabs>
              <w:jc w:val="center"/>
              <w:rPr>
                <w:rFonts w:ascii="Times New Roman" w:hAnsi="Times New Roman" w:eastAsia="宋体" w:cs="Times New Roman"/>
                <w:color w:val="000000"/>
                <w:sz w:val="24"/>
                <w:highlight w:val="none"/>
              </w:rPr>
            </w:pPr>
            <w:r>
              <w:rPr>
                <w:color w:val="000000"/>
                <w:sz w:val="24"/>
                <w:highlight w:val="none"/>
              </w:rPr>
              <w:t>不允许</w:t>
            </w:r>
          </w:p>
        </w:tc>
      </w:tr>
      <w:tr w14:paraId="1C695E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382" w:type="dxa"/>
            <w:noWrap/>
            <w:vAlign w:val="center"/>
          </w:tcPr>
          <w:p w14:paraId="58C7E973">
            <w:pPr>
              <w:tabs>
                <w:tab w:val="left" w:pos="1080"/>
              </w:tabs>
              <w:snapToGrid w:val="0"/>
              <w:rPr>
                <w:rFonts w:hint="eastAsia" w:ascii="宋体" w:hAnsi="宋体" w:eastAsia="宋体" w:cs="宋体"/>
                <w:color w:val="000000"/>
                <w:sz w:val="24"/>
                <w:highlight w:val="none"/>
              </w:rPr>
            </w:pPr>
            <w:r>
              <w:rPr>
                <w:sz w:val="24"/>
                <w:highlight w:val="none"/>
              </w:rPr>
              <w:t>2-1</w:t>
            </w:r>
          </w:p>
        </w:tc>
        <w:tc>
          <w:tcPr>
            <w:tcW w:w="1175" w:type="dxa"/>
            <w:noWrap/>
            <w:vAlign w:val="center"/>
          </w:tcPr>
          <w:p w14:paraId="25ECFDC6">
            <w:pPr>
              <w:tabs>
                <w:tab w:val="left" w:pos="1080"/>
              </w:tabs>
              <w:snapToGrid w:val="0"/>
              <w:rPr>
                <w:rFonts w:hint="eastAsia" w:ascii="宋体" w:hAnsi="宋体" w:eastAsia="宋体" w:cs="宋体"/>
                <w:color w:val="000000"/>
                <w:sz w:val="24"/>
                <w:highlight w:val="none"/>
              </w:rPr>
            </w:pPr>
            <w:r>
              <w:rPr>
                <w:sz w:val="24"/>
                <w:highlight w:val="none"/>
              </w:rPr>
              <w:t>中小企业声明函</w:t>
            </w:r>
          </w:p>
        </w:tc>
        <w:tc>
          <w:tcPr>
            <w:tcW w:w="1991" w:type="dxa"/>
            <w:noWrap/>
            <w:vAlign w:val="center"/>
          </w:tcPr>
          <w:p w14:paraId="00E20CFA">
            <w:pPr>
              <w:tabs>
                <w:tab w:val="left" w:pos="1080"/>
              </w:tabs>
              <w:snapToGrid w:val="0"/>
              <w:rPr>
                <w:sz w:val="24"/>
                <w:highlight w:val="none"/>
              </w:rPr>
            </w:pPr>
            <w:r>
              <w:rPr>
                <w:sz w:val="24"/>
                <w:highlight w:val="none"/>
              </w:rPr>
              <w:t>1、供应商单独响应的，应提供中小企业声明函；如为监狱企业或残疾人福利性单位，不必提供中小企业声明函，但须按注1或注2要求提供证明材料。</w:t>
            </w:r>
          </w:p>
          <w:p w14:paraId="5382EAE8">
            <w:pPr>
              <w:tabs>
                <w:tab w:val="left" w:pos="1080"/>
              </w:tabs>
              <w:snapToGrid w:val="0"/>
              <w:rPr>
                <w:sz w:val="24"/>
                <w:highlight w:val="none"/>
              </w:rPr>
            </w:pPr>
            <w:r>
              <w:rPr>
                <w:sz w:val="24"/>
                <w:highlight w:val="none"/>
              </w:rPr>
              <w:t>2、如单一来源采购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2FC2C0B0">
            <w:pPr>
              <w:tabs>
                <w:tab w:val="left" w:pos="1080"/>
              </w:tabs>
              <w:snapToGrid w:val="0"/>
              <w:rPr>
                <w:sz w:val="24"/>
                <w:highlight w:val="none"/>
              </w:rPr>
            </w:pPr>
            <w:r>
              <w:rPr>
                <w:sz w:val="24"/>
                <w:highlight w:val="none"/>
              </w:rPr>
              <w:t>注1：监狱企业须提供由省级以上监狱管理局（常州市含教育矫治局）、戒毒管理局（含新疆生产建设兵团）出具的属于监狱企业的证明文件。</w:t>
            </w:r>
          </w:p>
          <w:p w14:paraId="3C7C9126">
            <w:pPr>
              <w:tabs>
                <w:tab w:val="left" w:pos="1080"/>
              </w:tabs>
              <w:snapToGrid w:val="0"/>
              <w:rPr>
                <w:rFonts w:hint="eastAsia" w:ascii="宋体" w:hAnsi="宋体" w:eastAsia="宋体" w:cs="宋体"/>
                <w:sz w:val="24"/>
                <w:szCs w:val="24"/>
              </w:rPr>
            </w:pPr>
            <w:r>
              <w:rPr>
                <w:sz w:val="24"/>
                <w:highlight w:val="none"/>
              </w:rPr>
              <w:t>注2：残疾人福利性单位须按单一来源采购文件要求提供《残疾人福利性单位声明函》。</w:t>
            </w:r>
          </w:p>
        </w:tc>
        <w:tc>
          <w:tcPr>
            <w:tcW w:w="771" w:type="dxa"/>
            <w:noWrap/>
            <w:vAlign w:val="center"/>
          </w:tcPr>
          <w:p w14:paraId="272AE2DE">
            <w:pPr>
              <w:tabs>
                <w:tab w:val="left" w:pos="1080"/>
              </w:tabs>
              <w:snapToGrid w:val="0"/>
              <w:rPr>
                <w:rFonts w:ascii="Times New Roman" w:hAnsi="Times New Roman" w:eastAsia="宋体" w:cs="Times New Roman"/>
                <w:color w:val="000000"/>
                <w:sz w:val="24"/>
                <w:highlight w:val="none"/>
              </w:rPr>
            </w:pPr>
            <w:r>
              <w:rPr>
                <w:sz w:val="24"/>
                <w:highlight w:val="none"/>
              </w:rPr>
              <w:t>格式见《响应文件格式》</w:t>
            </w:r>
          </w:p>
        </w:tc>
        <w:tc>
          <w:tcPr>
            <w:tcW w:w="678" w:type="dxa"/>
            <w:noWrap/>
            <w:vAlign w:val="center"/>
          </w:tcPr>
          <w:p w14:paraId="5C93F48C">
            <w:pPr>
              <w:tabs>
                <w:tab w:val="left" w:pos="1080"/>
              </w:tabs>
              <w:snapToGrid w:val="0"/>
              <w:rPr>
                <w:color w:val="000000"/>
                <w:sz w:val="24"/>
                <w:highlight w:val="none"/>
              </w:rPr>
            </w:pPr>
            <w:r>
              <w:rPr>
                <w:sz w:val="24"/>
                <w:highlight w:val="none"/>
              </w:rPr>
              <w:t>允许</w:t>
            </w:r>
          </w:p>
        </w:tc>
      </w:tr>
      <w:tr w14:paraId="0AEC78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11" w:type="dxa"/>
            <w:noWrap/>
            <w:vAlign w:val="center"/>
          </w:tcPr>
          <w:p w14:paraId="4A3104E1">
            <w:pPr>
              <w:tabs>
                <w:tab w:val="left" w:pos="1080"/>
              </w:tabs>
              <w:jc w:val="center"/>
              <w:rPr>
                <w:rFonts w:hint="eastAsia" w:ascii="宋体" w:hAnsi="宋体" w:eastAsia="宋体" w:cs="宋体"/>
                <w:color w:val="000000"/>
                <w:sz w:val="24"/>
                <w:highlight w:val="none"/>
              </w:rPr>
            </w:pPr>
            <w:r>
              <w:rPr>
                <w:color w:val="000000"/>
                <w:sz w:val="24"/>
                <w:highlight w:val="none"/>
              </w:rPr>
              <w:t>3</w:t>
            </w:r>
          </w:p>
        </w:tc>
        <w:tc>
          <w:tcPr>
            <w:tcW w:w="2183" w:type="dxa"/>
            <w:noWrap/>
            <w:vAlign w:val="center"/>
          </w:tcPr>
          <w:p w14:paraId="756F721C">
            <w:pPr>
              <w:tabs>
                <w:tab w:val="left" w:pos="1080"/>
              </w:tabs>
              <w:rPr>
                <w:rFonts w:hint="eastAsia" w:ascii="宋体" w:hAnsi="宋体" w:eastAsia="宋体" w:cs="宋体"/>
                <w:color w:val="000000"/>
                <w:sz w:val="24"/>
                <w:highlight w:val="none"/>
              </w:rPr>
            </w:pPr>
            <w:r>
              <w:rPr>
                <w:color w:val="000000"/>
                <w:sz w:val="24"/>
                <w:highlight w:val="none"/>
              </w:rPr>
              <w:t>本项目的特定资格要求</w:t>
            </w:r>
          </w:p>
        </w:tc>
        <w:tc>
          <w:tcPr>
            <w:tcW w:w="3700" w:type="dxa"/>
            <w:noWrap/>
            <w:vAlign w:val="center"/>
          </w:tcPr>
          <w:p w14:paraId="4AE2CE89">
            <w:pPr>
              <w:tabs>
                <w:tab w:val="left" w:pos="1080"/>
              </w:tabs>
              <w:rPr>
                <w:rFonts w:hint="eastAsia" w:ascii="宋体" w:hAnsi="宋体" w:eastAsia="宋体" w:cs="宋体"/>
                <w:color w:val="000000"/>
                <w:sz w:val="24"/>
                <w:highlight w:val="none"/>
              </w:rPr>
            </w:pPr>
            <w:r>
              <w:rPr>
                <w:color w:val="000000"/>
                <w:sz w:val="24"/>
                <w:highlight w:val="none"/>
              </w:rPr>
              <w:t>如有，见第一章《投标邀请》</w:t>
            </w:r>
          </w:p>
        </w:tc>
        <w:tc>
          <w:tcPr>
            <w:tcW w:w="771" w:type="dxa"/>
            <w:noWrap/>
            <w:vAlign w:val="center"/>
          </w:tcPr>
          <w:p w14:paraId="447F658E">
            <w:pPr>
              <w:tabs>
                <w:tab w:val="left" w:pos="1080"/>
              </w:tabs>
              <w:rPr>
                <w:rFonts w:ascii="Times New Roman" w:hAnsi="Times New Roman" w:eastAsia="宋体" w:cs="Times New Roman"/>
                <w:color w:val="000000"/>
                <w:sz w:val="24"/>
                <w:highlight w:val="none"/>
              </w:rPr>
            </w:pPr>
          </w:p>
        </w:tc>
        <w:tc>
          <w:tcPr>
            <w:tcW w:w="678" w:type="dxa"/>
            <w:noWrap/>
            <w:vAlign w:val="center"/>
          </w:tcPr>
          <w:p w14:paraId="1E4A84A0">
            <w:pPr>
              <w:tabs>
                <w:tab w:val="left" w:pos="1080"/>
              </w:tabs>
              <w:jc w:val="center"/>
              <w:rPr>
                <w:color w:val="000000"/>
                <w:sz w:val="24"/>
                <w:highlight w:val="none"/>
              </w:rPr>
            </w:pPr>
          </w:p>
        </w:tc>
      </w:tr>
      <w:tr w14:paraId="399C85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54" w:hRule="atLeast"/>
        </w:trPr>
        <w:tc>
          <w:tcPr>
            <w:tcW w:w="382" w:type="dxa"/>
            <w:noWrap/>
            <w:vAlign w:val="center"/>
          </w:tcPr>
          <w:p w14:paraId="3B798003">
            <w:pPr>
              <w:tabs>
                <w:tab w:val="left" w:pos="1080"/>
              </w:tabs>
              <w:spacing w:line="360" w:lineRule="auto"/>
              <w:jc w:val="center"/>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3.1</w:t>
            </w:r>
          </w:p>
        </w:tc>
        <w:tc>
          <w:tcPr>
            <w:tcW w:w="1175" w:type="dxa"/>
            <w:noWrap/>
            <w:vAlign w:val="center"/>
          </w:tcPr>
          <w:p w14:paraId="12CD4124">
            <w:pPr>
              <w:tabs>
                <w:tab w:val="left" w:pos="1080"/>
              </w:tabs>
              <w:spacing w:line="360" w:lineRule="auto"/>
              <w:rPr>
                <w:rFonts w:hint="eastAsia" w:ascii="宋体" w:hAnsi="宋体" w:eastAsia="宋体" w:cs="宋体"/>
                <w:color w:val="000000"/>
                <w:sz w:val="24"/>
                <w:highlight w:val="none"/>
              </w:rPr>
            </w:pPr>
            <w:r>
              <w:rPr>
                <w:color w:val="000000"/>
                <w:sz w:val="24"/>
                <w:highlight w:val="none"/>
              </w:rPr>
              <w:t>其他特定资格要求</w:t>
            </w:r>
          </w:p>
        </w:tc>
        <w:tc>
          <w:tcPr>
            <w:tcW w:w="1991" w:type="dxa"/>
            <w:noWrap/>
            <w:vAlign w:val="center"/>
          </w:tcPr>
          <w:p w14:paraId="6C715138">
            <w:pPr>
              <w:tabs>
                <w:tab w:val="left" w:pos="1080"/>
              </w:tabs>
              <w:spacing w:line="360" w:lineRule="auto"/>
              <w:rPr>
                <w:rFonts w:hint="eastAsia" w:ascii="宋体" w:hAnsi="宋体" w:eastAsia="宋体" w:cs="宋体"/>
                <w:color w:val="000000"/>
                <w:sz w:val="24"/>
                <w:highlight w:val="none"/>
              </w:rPr>
            </w:pPr>
            <w:r>
              <w:rPr>
                <w:rFonts w:hint="eastAsia"/>
                <w:b w:val="0"/>
                <w:bCs w:val="0"/>
                <w:color w:val="000000"/>
                <w:sz w:val="24"/>
                <w:highlight w:val="none"/>
              </w:rPr>
              <w:t>所投产品必须具有农药登记证、农药生产许可证、农药标准号，投标供应产品的各项技术指标与登记的产品相同，且在有效期内。</w:t>
            </w:r>
          </w:p>
        </w:tc>
        <w:tc>
          <w:tcPr>
            <w:tcW w:w="771" w:type="dxa"/>
            <w:noWrap/>
            <w:vAlign w:val="center"/>
          </w:tcPr>
          <w:p w14:paraId="26F20100">
            <w:pPr>
              <w:tabs>
                <w:tab w:val="left" w:pos="1080"/>
              </w:tabs>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须提供相应电子证照</w:t>
            </w:r>
          </w:p>
        </w:tc>
        <w:tc>
          <w:tcPr>
            <w:tcW w:w="678" w:type="dxa"/>
            <w:noWrap/>
            <w:vAlign w:val="center"/>
          </w:tcPr>
          <w:p w14:paraId="543A5830">
            <w:pPr>
              <w:tabs>
                <w:tab w:val="left" w:pos="1080"/>
              </w:tabs>
              <w:jc w:val="center"/>
              <w:rPr>
                <w:rFonts w:hint="eastAsia" w:eastAsia="宋体"/>
                <w:color w:val="000000"/>
                <w:sz w:val="24"/>
                <w:highlight w:val="none"/>
                <w:lang w:val="en-US" w:eastAsia="zh-CN"/>
              </w:rPr>
            </w:pPr>
            <w:r>
              <w:rPr>
                <w:rFonts w:hint="eastAsia"/>
                <w:color w:val="000000"/>
                <w:sz w:val="24"/>
                <w:highlight w:val="none"/>
                <w:lang w:val="en-US" w:eastAsia="zh-CN"/>
              </w:rPr>
              <w:t>允许</w:t>
            </w:r>
          </w:p>
        </w:tc>
      </w:tr>
    </w:tbl>
    <w:p w14:paraId="0870341F">
      <w:pPr>
        <w:widowControl/>
        <w:jc w:val="left"/>
        <w:rPr>
          <w:color w:val="000000"/>
          <w:sz w:val="24"/>
          <w:highlight w:val="none"/>
        </w:rPr>
      </w:pPr>
      <w:r>
        <w:rPr>
          <w:color w:val="000000"/>
          <w:sz w:val="24"/>
          <w:highlight w:val="none"/>
        </w:rPr>
        <w:br w:type="page" w:clear="all"/>
      </w:r>
    </w:p>
    <w:p w14:paraId="351F1B79">
      <w:pPr>
        <w:numPr>
          <w:ilvl w:val="1"/>
          <w:numId w:val="12"/>
        </w:numPr>
        <w:tabs>
          <w:tab w:val="left" w:pos="1080"/>
          <w:tab w:val="left" w:pos="1589"/>
        </w:tabs>
        <w:spacing w:line="360" w:lineRule="auto"/>
        <w:ind w:left="1077" w:hanging="720"/>
        <w:rPr>
          <w:color w:val="000000"/>
          <w:sz w:val="24"/>
          <w:highlight w:val="none"/>
        </w:rPr>
      </w:pPr>
      <w:r>
        <w:rPr>
          <w:color w:val="000000"/>
          <w:sz w:val="24"/>
          <w:highlight w:val="none"/>
        </w:rPr>
        <w:t>《符合性审查要求》见下表：</w:t>
      </w:r>
    </w:p>
    <w:p w14:paraId="3799971B">
      <w:pPr>
        <w:jc w:val="center"/>
        <w:rPr>
          <w:b/>
          <w:color w:val="000000"/>
          <w:sz w:val="24"/>
          <w:highlight w:val="none"/>
        </w:rPr>
      </w:pPr>
      <w:r>
        <w:rPr>
          <w:b/>
          <w:color w:val="000000"/>
          <w:sz w:val="24"/>
          <w:highlight w:val="none"/>
        </w:rPr>
        <w:t>符合性审查要求</w:t>
      </w:r>
    </w:p>
    <w:tbl>
      <w:tblPr>
        <w:tblStyle w:val="2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843"/>
        <w:gridCol w:w="1930"/>
        <w:gridCol w:w="4703"/>
        <w:gridCol w:w="1812"/>
      </w:tblGrid>
      <w:tr w14:paraId="7A762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85" w:hRule="atLeast"/>
          <w:jc w:val="center"/>
        </w:trPr>
        <w:tc>
          <w:tcPr>
            <w:tcW w:w="417" w:type="dxa"/>
            <w:shd w:val="clear" w:color="auto" w:fill="auto"/>
            <w:noWrap w:val="0"/>
            <w:vAlign w:val="center"/>
          </w:tcPr>
          <w:p w14:paraId="43C7A7AD">
            <w:pPr>
              <w:widowControl/>
              <w:jc w:val="center"/>
              <w:rPr>
                <w:b/>
                <w:color w:val="000000"/>
                <w:sz w:val="24"/>
                <w:highlight w:val="none"/>
              </w:rPr>
            </w:pPr>
            <w:r>
              <w:rPr>
                <w:b/>
                <w:color w:val="000000"/>
                <w:sz w:val="24"/>
                <w:highlight w:val="none"/>
              </w:rPr>
              <w:t>序号</w:t>
            </w:r>
          </w:p>
        </w:tc>
        <w:tc>
          <w:tcPr>
            <w:tcW w:w="1047" w:type="dxa"/>
            <w:shd w:val="clear" w:color="auto" w:fill="auto"/>
            <w:noWrap w:val="0"/>
            <w:vAlign w:val="center"/>
          </w:tcPr>
          <w:p w14:paraId="2B202668">
            <w:pPr>
              <w:widowControl/>
              <w:jc w:val="center"/>
              <w:rPr>
                <w:b/>
                <w:color w:val="000000"/>
                <w:sz w:val="24"/>
                <w:highlight w:val="none"/>
              </w:rPr>
            </w:pPr>
            <w:r>
              <w:rPr>
                <w:b/>
                <w:color w:val="000000"/>
                <w:sz w:val="24"/>
                <w:highlight w:val="none"/>
              </w:rPr>
              <w:t>检查因素</w:t>
            </w:r>
          </w:p>
        </w:tc>
        <w:tc>
          <w:tcPr>
            <w:tcW w:w="2551" w:type="dxa"/>
            <w:shd w:val="clear" w:color="auto" w:fill="auto"/>
            <w:noWrap w:val="0"/>
            <w:vAlign w:val="center"/>
          </w:tcPr>
          <w:p w14:paraId="3F594F42">
            <w:pPr>
              <w:widowControl/>
              <w:jc w:val="center"/>
              <w:rPr>
                <w:b/>
                <w:color w:val="000000"/>
                <w:sz w:val="24"/>
                <w:highlight w:val="none"/>
              </w:rPr>
            </w:pPr>
            <w:r>
              <w:rPr>
                <w:b/>
                <w:color w:val="000000"/>
                <w:sz w:val="24"/>
                <w:highlight w:val="none"/>
              </w:rPr>
              <w:t>检查内容</w:t>
            </w:r>
          </w:p>
        </w:tc>
        <w:tc>
          <w:tcPr>
            <w:tcW w:w="983" w:type="dxa"/>
            <w:shd w:val="clear" w:color="auto" w:fill="auto"/>
            <w:noWrap w:val="0"/>
            <w:vAlign w:val="center"/>
          </w:tcPr>
          <w:p w14:paraId="684ED0BA">
            <w:pPr>
              <w:widowControl/>
              <w:jc w:val="center"/>
              <w:rPr>
                <w:b/>
                <w:color w:val="000000"/>
                <w:sz w:val="24"/>
                <w:highlight w:val="none"/>
              </w:rPr>
            </w:pPr>
            <w:r>
              <w:rPr>
                <w:b/>
                <w:color w:val="000000"/>
                <w:sz w:val="24"/>
                <w:highlight w:val="none"/>
              </w:rPr>
              <w:t>是否允许澄清、说明或者更正</w:t>
            </w:r>
          </w:p>
        </w:tc>
      </w:tr>
      <w:tr w14:paraId="1A208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17" w:type="dxa"/>
            <w:shd w:val="clear" w:color="auto" w:fill="auto"/>
            <w:noWrap w:val="0"/>
            <w:vAlign w:val="center"/>
          </w:tcPr>
          <w:p w14:paraId="61C1F6F7">
            <w:pPr>
              <w:widowControl/>
              <w:jc w:val="center"/>
              <w:rPr>
                <w:color w:val="000000"/>
                <w:sz w:val="24"/>
                <w:highlight w:val="none"/>
              </w:rPr>
            </w:pPr>
            <w:r>
              <w:rPr>
                <w:color w:val="000000"/>
                <w:sz w:val="24"/>
                <w:highlight w:val="none"/>
              </w:rPr>
              <w:t>1</w:t>
            </w:r>
          </w:p>
        </w:tc>
        <w:tc>
          <w:tcPr>
            <w:tcW w:w="1047" w:type="dxa"/>
            <w:shd w:val="clear" w:color="auto" w:fill="auto"/>
            <w:noWrap w:val="0"/>
            <w:vAlign w:val="center"/>
          </w:tcPr>
          <w:p w14:paraId="4162208D">
            <w:pPr>
              <w:widowControl/>
              <w:jc w:val="left"/>
              <w:rPr>
                <w:color w:val="000000"/>
                <w:sz w:val="24"/>
                <w:highlight w:val="none"/>
              </w:rPr>
            </w:pPr>
            <w:r>
              <w:rPr>
                <w:rFonts w:hint="eastAsia"/>
                <w:color w:val="000000"/>
                <w:sz w:val="24"/>
                <w:highlight w:val="none"/>
                <w:lang w:val="en-US" w:eastAsia="zh-CN"/>
              </w:rPr>
              <w:t>响应</w:t>
            </w:r>
            <w:r>
              <w:rPr>
                <w:rFonts w:hint="eastAsia"/>
                <w:color w:val="000000"/>
                <w:sz w:val="24"/>
                <w:highlight w:val="none"/>
              </w:rPr>
              <w:t>函、授权委托书和政府采购供应商信用承诺书</w:t>
            </w:r>
          </w:p>
        </w:tc>
        <w:tc>
          <w:tcPr>
            <w:tcW w:w="2551" w:type="dxa"/>
            <w:shd w:val="clear" w:color="auto" w:fill="auto"/>
            <w:noWrap w:val="0"/>
            <w:vAlign w:val="center"/>
          </w:tcPr>
          <w:p w14:paraId="6262C4CE">
            <w:pPr>
              <w:widowControl/>
              <w:jc w:val="left"/>
              <w:rPr>
                <w:color w:val="000000"/>
                <w:sz w:val="24"/>
                <w:highlight w:val="none"/>
              </w:rPr>
            </w:pPr>
            <w:r>
              <w:rPr>
                <w:color w:val="000000"/>
                <w:sz w:val="24"/>
                <w:highlight w:val="none"/>
              </w:rPr>
              <w:t>按</w:t>
            </w:r>
            <w:r>
              <w:rPr>
                <w:rFonts w:hint="eastAsia"/>
                <w:color w:val="000000"/>
                <w:sz w:val="24"/>
                <w:highlight w:val="none"/>
                <w:lang w:eastAsia="zh-CN"/>
              </w:rPr>
              <w:t>单一来源采购文件</w:t>
            </w:r>
            <w:r>
              <w:rPr>
                <w:color w:val="000000"/>
                <w:sz w:val="24"/>
                <w:highlight w:val="none"/>
              </w:rPr>
              <w:t>要求提供</w:t>
            </w:r>
            <w:r>
              <w:rPr>
                <w:rFonts w:hint="eastAsia" w:ascii="Times New Roman" w:eastAsia="宋体"/>
                <w:color w:val="000000"/>
                <w:sz w:val="24"/>
                <w:highlight w:val="none"/>
                <w:lang w:val="en-US" w:eastAsia="zh-CN"/>
              </w:rPr>
              <w:t>响应</w:t>
            </w:r>
            <w:r>
              <w:rPr>
                <w:rFonts w:hint="eastAsia"/>
                <w:color w:val="000000"/>
                <w:sz w:val="24"/>
                <w:highlight w:val="none"/>
              </w:rPr>
              <w:t>函、授权委托书和政府采购供应商信用承诺书</w:t>
            </w:r>
            <w:r>
              <w:rPr>
                <w:color w:val="000000"/>
                <w:sz w:val="24"/>
                <w:highlight w:val="none"/>
              </w:rPr>
              <w:t>；</w:t>
            </w:r>
          </w:p>
        </w:tc>
        <w:tc>
          <w:tcPr>
            <w:tcW w:w="983" w:type="dxa"/>
            <w:shd w:val="clear" w:color="auto" w:fill="auto"/>
            <w:noWrap w:val="0"/>
            <w:vAlign w:val="center"/>
          </w:tcPr>
          <w:p w14:paraId="753186A1">
            <w:pPr>
              <w:widowControl/>
              <w:jc w:val="center"/>
              <w:rPr>
                <w:rFonts w:hint="eastAsia" w:eastAsia="宋体"/>
                <w:color w:val="000000"/>
                <w:sz w:val="24"/>
                <w:highlight w:val="none"/>
                <w:lang w:val="en-US" w:eastAsia="zh-CN"/>
              </w:rPr>
            </w:pPr>
            <w:r>
              <w:rPr>
                <w:rFonts w:hint="eastAsia"/>
                <w:color w:val="000000"/>
                <w:sz w:val="24"/>
                <w:highlight w:val="none"/>
                <w:lang w:val="en-US" w:eastAsia="zh-CN"/>
              </w:rPr>
              <w:t>允许</w:t>
            </w:r>
          </w:p>
        </w:tc>
      </w:tr>
      <w:tr w14:paraId="710A6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17" w:type="dxa"/>
            <w:shd w:val="clear" w:color="auto" w:fill="auto"/>
            <w:noWrap w:val="0"/>
            <w:vAlign w:val="center"/>
          </w:tcPr>
          <w:p w14:paraId="221D7406">
            <w:pPr>
              <w:widowControl/>
              <w:jc w:val="center"/>
              <w:rPr>
                <w:rFonts w:hint="eastAsia" w:eastAsia="宋体"/>
                <w:color w:val="000000"/>
                <w:sz w:val="24"/>
                <w:highlight w:val="none"/>
                <w:lang w:eastAsia="zh-CN"/>
              </w:rPr>
            </w:pPr>
            <w:r>
              <w:rPr>
                <w:rFonts w:hint="eastAsia"/>
                <w:color w:val="000000"/>
                <w:sz w:val="24"/>
                <w:highlight w:val="none"/>
                <w:lang w:val="en-US" w:eastAsia="zh-CN"/>
              </w:rPr>
              <w:t>2</w:t>
            </w:r>
          </w:p>
        </w:tc>
        <w:tc>
          <w:tcPr>
            <w:tcW w:w="1047" w:type="dxa"/>
            <w:shd w:val="clear" w:color="auto" w:fill="auto"/>
            <w:noWrap w:val="0"/>
            <w:vAlign w:val="center"/>
          </w:tcPr>
          <w:p w14:paraId="3870E4B8">
            <w:pPr>
              <w:widowControl/>
              <w:jc w:val="left"/>
              <w:rPr>
                <w:b w:val="0"/>
                <w:bCs w:val="0"/>
                <w:color w:val="000000"/>
                <w:sz w:val="24"/>
                <w:highlight w:val="none"/>
              </w:rPr>
            </w:pPr>
            <w:r>
              <w:rPr>
                <w:b w:val="0"/>
                <w:bCs w:val="0"/>
                <w:color w:val="000000"/>
                <w:sz w:val="24"/>
                <w:highlight w:val="none"/>
              </w:rPr>
              <w:t>投标报价</w:t>
            </w:r>
          </w:p>
        </w:tc>
        <w:tc>
          <w:tcPr>
            <w:tcW w:w="2551" w:type="dxa"/>
            <w:shd w:val="clear" w:color="auto" w:fill="auto"/>
            <w:noWrap w:val="0"/>
            <w:vAlign w:val="center"/>
          </w:tcPr>
          <w:p w14:paraId="053C2896">
            <w:pPr>
              <w:widowControl/>
              <w:jc w:val="left"/>
              <w:rPr>
                <w:b w:val="0"/>
                <w:bCs w:val="0"/>
                <w:color w:val="000000"/>
                <w:sz w:val="24"/>
                <w:highlight w:val="none"/>
              </w:rPr>
            </w:pPr>
            <w:r>
              <w:rPr>
                <w:b w:val="0"/>
                <w:bCs w:val="0"/>
                <w:color w:val="000000"/>
                <w:sz w:val="24"/>
                <w:highlight w:val="none"/>
              </w:rPr>
              <w:t>投标报价</w:t>
            </w:r>
            <w:r>
              <w:rPr>
                <w:rFonts w:hint="eastAsia"/>
                <w:b w:val="0"/>
                <w:bCs w:val="0"/>
                <w:color w:val="000000"/>
                <w:sz w:val="24"/>
                <w:highlight w:val="none"/>
              </w:rPr>
              <w:t>未</w:t>
            </w:r>
            <w:r>
              <w:rPr>
                <w:b w:val="0"/>
                <w:bCs w:val="0"/>
                <w:color w:val="000000"/>
                <w:sz w:val="24"/>
                <w:highlight w:val="none"/>
              </w:rPr>
              <w:t>超过</w:t>
            </w:r>
            <w:r>
              <w:rPr>
                <w:rFonts w:hint="eastAsia"/>
                <w:b w:val="0"/>
                <w:bCs w:val="0"/>
                <w:color w:val="000000"/>
                <w:sz w:val="24"/>
                <w:highlight w:val="none"/>
                <w:lang w:eastAsia="zh-CN"/>
              </w:rPr>
              <w:t>单一来源采购文件</w:t>
            </w:r>
            <w:r>
              <w:rPr>
                <w:b w:val="0"/>
                <w:bCs w:val="0"/>
                <w:color w:val="000000"/>
                <w:sz w:val="24"/>
                <w:highlight w:val="none"/>
              </w:rPr>
              <w:t>中规定的项目预算金额</w:t>
            </w:r>
            <w:r>
              <w:rPr>
                <w:rFonts w:hint="eastAsia"/>
                <w:b w:val="0"/>
                <w:bCs w:val="0"/>
                <w:color w:val="000000"/>
                <w:sz w:val="24"/>
                <w:highlight w:val="none"/>
                <w:lang w:eastAsia="zh-CN"/>
              </w:rPr>
              <w:t>、</w:t>
            </w:r>
            <w:r>
              <w:rPr>
                <w:rFonts w:hint="eastAsia"/>
                <w:b w:val="0"/>
                <w:bCs w:val="0"/>
                <w:color w:val="000000"/>
                <w:sz w:val="24"/>
                <w:highlight w:val="none"/>
                <w:lang w:val="en-US" w:eastAsia="zh-CN"/>
              </w:rPr>
              <w:t>最高限价及控制单价</w:t>
            </w:r>
            <w:r>
              <w:rPr>
                <w:rFonts w:hint="eastAsia"/>
                <w:b w:val="0"/>
                <w:bCs w:val="0"/>
                <w:color w:val="000000"/>
                <w:sz w:val="24"/>
                <w:highlight w:val="none"/>
                <w:lang w:eastAsia="zh-CN"/>
              </w:rPr>
              <w:t>；</w:t>
            </w:r>
          </w:p>
        </w:tc>
        <w:tc>
          <w:tcPr>
            <w:tcW w:w="983" w:type="dxa"/>
            <w:shd w:val="clear" w:color="auto" w:fill="auto"/>
            <w:noWrap w:val="0"/>
            <w:vAlign w:val="center"/>
          </w:tcPr>
          <w:p w14:paraId="0F53F9AB">
            <w:pPr>
              <w:widowControl/>
              <w:jc w:val="center"/>
              <w:rPr>
                <w:color w:val="000000"/>
                <w:sz w:val="24"/>
                <w:highlight w:val="none"/>
              </w:rPr>
            </w:pPr>
            <w:r>
              <w:rPr>
                <w:rFonts w:hint="eastAsia" w:ascii="Times New Roman" w:eastAsia="宋体"/>
                <w:color w:val="000000"/>
                <w:sz w:val="24"/>
                <w:highlight w:val="none"/>
                <w:lang w:val="en-US" w:eastAsia="zh-CN"/>
              </w:rPr>
              <w:t>允许</w:t>
            </w:r>
          </w:p>
        </w:tc>
      </w:tr>
      <w:tr w14:paraId="3AC6A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17" w:type="dxa"/>
            <w:shd w:val="clear" w:color="auto" w:fill="auto"/>
            <w:noWrap w:val="0"/>
            <w:vAlign w:val="center"/>
          </w:tcPr>
          <w:p w14:paraId="7F7B289A">
            <w:pPr>
              <w:widowControl/>
              <w:jc w:val="center"/>
              <w:rPr>
                <w:rFonts w:hint="eastAsia" w:eastAsia="宋体"/>
                <w:color w:val="000000"/>
                <w:sz w:val="24"/>
                <w:highlight w:val="none"/>
                <w:lang w:eastAsia="zh-CN"/>
              </w:rPr>
            </w:pPr>
            <w:r>
              <w:rPr>
                <w:rFonts w:hint="eastAsia"/>
                <w:color w:val="000000"/>
                <w:sz w:val="24"/>
                <w:highlight w:val="none"/>
                <w:lang w:val="en-US" w:eastAsia="zh-CN"/>
              </w:rPr>
              <w:t>3</w:t>
            </w:r>
          </w:p>
        </w:tc>
        <w:tc>
          <w:tcPr>
            <w:tcW w:w="1047" w:type="dxa"/>
            <w:shd w:val="clear" w:color="auto" w:fill="auto"/>
            <w:noWrap w:val="0"/>
            <w:vAlign w:val="center"/>
          </w:tcPr>
          <w:p w14:paraId="63F9D8B9">
            <w:pPr>
              <w:widowControl/>
              <w:jc w:val="left"/>
              <w:rPr>
                <w:color w:val="000000"/>
                <w:sz w:val="24"/>
                <w:highlight w:val="none"/>
              </w:rPr>
            </w:pPr>
            <w:r>
              <w:rPr>
                <w:color w:val="000000"/>
                <w:sz w:val="24"/>
                <w:highlight w:val="none"/>
              </w:rPr>
              <w:t>报价唯一性</w:t>
            </w:r>
          </w:p>
        </w:tc>
        <w:tc>
          <w:tcPr>
            <w:tcW w:w="2551" w:type="dxa"/>
            <w:shd w:val="clear" w:color="auto" w:fill="auto"/>
            <w:noWrap w:val="0"/>
            <w:vAlign w:val="center"/>
          </w:tcPr>
          <w:p w14:paraId="0E24D5B6">
            <w:pPr>
              <w:widowControl/>
              <w:jc w:val="left"/>
              <w:rPr>
                <w:color w:val="000000"/>
                <w:sz w:val="24"/>
                <w:highlight w:val="none"/>
              </w:rPr>
            </w:pPr>
            <w:r>
              <w:rPr>
                <w:color w:val="000000"/>
                <w:sz w:val="24"/>
                <w:highlight w:val="none"/>
              </w:rPr>
              <w:t>投标文件</w:t>
            </w:r>
            <w:r>
              <w:rPr>
                <w:rFonts w:hint="eastAsia"/>
                <w:color w:val="000000"/>
                <w:sz w:val="24"/>
                <w:highlight w:val="none"/>
              </w:rPr>
              <w:t>未出现可选择性或可调整的报价（</w:t>
            </w:r>
            <w:r>
              <w:rPr>
                <w:rFonts w:hint="eastAsia"/>
                <w:color w:val="000000"/>
                <w:sz w:val="24"/>
                <w:highlight w:val="none"/>
                <w:lang w:eastAsia="zh-CN"/>
              </w:rPr>
              <w:t>单一来源采购文件</w:t>
            </w:r>
            <w:r>
              <w:rPr>
                <w:rFonts w:hint="eastAsia"/>
                <w:color w:val="000000"/>
                <w:sz w:val="24"/>
                <w:highlight w:val="none"/>
              </w:rPr>
              <w:t>另有规定的除外）</w:t>
            </w:r>
            <w:r>
              <w:rPr>
                <w:color w:val="000000"/>
                <w:sz w:val="24"/>
                <w:highlight w:val="none"/>
              </w:rPr>
              <w:t>；</w:t>
            </w:r>
          </w:p>
        </w:tc>
        <w:tc>
          <w:tcPr>
            <w:tcW w:w="983" w:type="dxa"/>
            <w:shd w:val="clear" w:color="auto" w:fill="auto"/>
            <w:noWrap w:val="0"/>
            <w:vAlign w:val="center"/>
          </w:tcPr>
          <w:p w14:paraId="422E1B52">
            <w:pPr>
              <w:widowControl/>
              <w:jc w:val="center"/>
              <w:rPr>
                <w:color w:val="000000"/>
                <w:sz w:val="24"/>
                <w:highlight w:val="none"/>
              </w:rPr>
            </w:pPr>
            <w:r>
              <w:rPr>
                <w:rFonts w:hint="eastAsia" w:ascii="Times New Roman" w:eastAsia="宋体"/>
                <w:color w:val="000000"/>
                <w:sz w:val="24"/>
                <w:highlight w:val="none"/>
                <w:lang w:val="en-US" w:eastAsia="zh-CN"/>
              </w:rPr>
              <w:t>允许</w:t>
            </w:r>
          </w:p>
        </w:tc>
      </w:tr>
      <w:tr w14:paraId="7D70A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17" w:type="dxa"/>
            <w:shd w:val="clear" w:color="auto" w:fill="auto"/>
            <w:noWrap w:val="0"/>
            <w:vAlign w:val="center"/>
          </w:tcPr>
          <w:p w14:paraId="7D0D133E">
            <w:pPr>
              <w:widowControl/>
              <w:jc w:val="center"/>
              <w:rPr>
                <w:rFonts w:hint="eastAsia" w:eastAsia="宋体"/>
                <w:color w:val="000000"/>
                <w:sz w:val="24"/>
                <w:highlight w:val="none"/>
                <w:lang w:eastAsia="zh-CN"/>
              </w:rPr>
            </w:pPr>
            <w:r>
              <w:rPr>
                <w:rFonts w:hint="eastAsia"/>
                <w:color w:val="000000"/>
                <w:sz w:val="24"/>
                <w:highlight w:val="none"/>
                <w:lang w:val="en-US" w:eastAsia="zh-CN"/>
              </w:rPr>
              <w:t>4</w:t>
            </w:r>
          </w:p>
        </w:tc>
        <w:tc>
          <w:tcPr>
            <w:tcW w:w="1047" w:type="dxa"/>
            <w:shd w:val="clear" w:color="auto" w:fill="auto"/>
            <w:noWrap w:val="0"/>
            <w:vAlign w:val="center"/>
          </w:tcPr>
          <w:p w14:paraId="7A87C10F">
            <w:pPr>
              <w:widowControl/>
              <w:jc w:val="left"/>
              <w:rPr>
                <w:color w:val="000000"/>
                <w:sz w:val="24"/>
                <w:highlight w:val="none"/>
              </w:rPr>
            </w:pPr>
            <w:r>
              <w:rPr>
                <w:color w:val="000000"/>
                <w:sz w:val="24"/>
                <w:highlight w:val="none"/>
              </w:rPr>
              <w:t>投标有效期</w:t>
            </w:r>
          </w:p>
        </w:tc>
        <w:tc>
          <w:tcPr>
            <w:tcW w:w="2551" w:type="dxa"/>
            <w:shd w:val="clear" w:color="auto" w:fill="auto"/>
            <w:noWrap w:val="0"/>
            <w:vAlign w:val="center"/>
          </w:tcPr>
          <w:p w14:paraId="6FA8E6C8">
            <w:pPr>
              <w:widowControl/>
              <w:jc w:val="left"/>
              <w:rPr>
                <w:color w:val="000000"/>
                <w:sz w:val="24"/>
                <w:highlight w:val="none"/>
              </w:rPr>
            </w:pPr>
            <w:r>
              <w:rPr>
                <w:color w:val="000000"/>
                <w:sz w:val="24"/>
                <w:highlight w:val="none"/>
              </w:rPr>
              <w:t>投标文件中承诺的投标有效期</w:t>
            </w:r>
            <w:r>
              <w:rPr>
                <w:rFonts w:hint="eastAsia"/>
                <w:color w:val="000000"/>
                <w:sz w:val="24"/>
                <w:highlight w:val="none"/>
              </w:rPr>
              <w:t>满足</w:t>
            </w:r>
            <w:r>
              <w:rPr>
                <w:rFonts w:hint="eastAsia"/>
                <w:color w:val="000000"/>
                <w:sz w:val="24"/>
                <w:highlight w:val="none"/>
                <w:lang w:eastAsia="zh-CN"/>
              </w:rPr>
              <w:t>单一来源采购文件</w:t>
            </w:r>
            <w:r>
              <w:rPr>
                <w:color w:val="000000"/>
                <w:sz w:val="24"/>
                <w:highlight w:val="none"/>
              </w:rPr>
              <w:t>中载明的投标有效期的；</w:t>
            </w:r>
          </w:p>
        </w:tc>
        <w:tc>
          <w:tcPr>
            <w:tcW w:w="983" w:type="dxa"/>
            <w:shd w:val="clear" w:color="auto" w:fill="auto"/>
            <w:noWrap w:val="0"/>
            <w:vAlign w:val="center"/>
          </w:tcPr>
          <w:p w14:paraId="6496B837">
            <w:pPr>
              <w:widowControl/>
              <w:jc w:val="center"/>
              <w:rPr>
                <w:color w:val="000000"/>
                <w:sz w:val="24"/>
                <w:highlight w:val="none"/>
              </w:rPr>
            </w:pPr>
            <w:r>
              <w:rPr>
                <w:rFonts w:hint="eastAsia" w:ascii="Times New Roman" w:eastAsia="宋体"/>
                <w:color w:val="000000"/>
                <w:sz w:val="24"/>
                <w:highlight w:val="none"/>
                <w:lang w:val="en-US" w:eastAsia="zh-CN"/>
              </w:rPr>
              <w:t>允许</w:t>
            </w:r>
          </w:p>
        </w:tc>
      </w:tr>
      <w:tr w14:paraId="64DE4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17" w:type="dxa"/>
            <w:shd w:val="clear" w:color="auto" w:fill="auto"/>
            <w:noWrap w:val="0"/>
            <w:vAlign w:val="center"/>
          </w:tcPr>
          <w:p w14:paraId="74E021CE">
            <w:pPr>
              <w:widowControl/>
              <w:jc w:val="center"/>
              <w:rPr>
                <w:rFonts w:hint="eastAsia" w:eastAsia="宋体"/>
                <w:color w:val="000000"/>
                <w:sz w:val="24"/>
                <w:highlight w:val="none"/>
                <w:lang w:eastAsia="zh-CN"/>
              </w:rPr>
            </w:pPr>
            <w:r>
              <w:rPr>
                <w:rFonts w:hint="eastAsia"/>
                <w:color w:val="000000"/>
                <w:sz w:val="24"/>
                <w:highlight w:val="none"/>
                <w:lang w:val="en-US" w:eastAsia="zh-CN"/>
              </w:rPr>
              <w:t>5</w:t>
            </w:r>
          </w:p>
        </w:tc>
        <w:tc>
          <w:tcPr>
            <w:tcW w:w="1047" w:type="dxa"/>
            <w:shd w:val="clear" w:color="auto" w:fill="auto"/>
            <w:noWrap w:val="0"/>
            <w:vAlign w:val="center"/>
          </w:tcPr>
          <w:p w14:paraId="4D09696C">
            <w:pPr>
              <w:widowControl/>
              <w:jc w:val="left"/>
              <w:rPr>
                <w:color w:val="000000"/>
                <w:sz w:val="24"/>
                <w:highlight w:val="none"/>
              </w:rPr>
            </w:pPr>
            <w:r>
              <w:rPr>
                <w:color w:val="000000"/>
                <w:sz w:val="24"/>
                <w:highlight w:val="none"/>
              </w:rPr>
              <w:t>签署、加盖公章</w:t>
            </w:r>
          </w:p>
        </w:tc>
        <w:tc>
          <w:tcPr>
            <w:tcW w:w="2551" w:type="dxa"/>
            <w:shd w:val="clear" w:color="auto" w:fill="auto"/>
            <w:noWrap w:val="0"/>
            <w:vAlign w:val="center"/>
          </w:tcPr>
          <w:p w14:paraId="26515D39">
            <w:pPr>
              <w:widowControl/>
              <w:jc w:val="left"/>
              <w:rPr>
                <w:color w:val="000000"/>
                <w:sz w:val="24"/>
                <w:highlight w:val="none"/>
              </w:rPr>
            </w:pPr>
            <w:r>
              <w:rPr>
                <w:color w:val="000000"/>
                <w:sz w:val="24"/>
                <w:highlight w:val="none"/>
              </w:rPr>
              <w:t>按照</w:t>
            </w:r>
            <w:r>
              <w:rPr>
                <w:rFonts w:hint="eastAsia"/>
                <w:color w:val="000000"/>
                <w:sz w:val="24"/>
                <w:highlight w:val="none"/>
                <w:lang w:eastAsia="zh-CN"/>
              </w:rPr>
              <w:t>单一来源采购文件</w:t>
            </w:r>
            <w:r>
              <w:rPr>
                <w:color w:val="000000"/>
                <w:sz w:val="24"/>
                <w:highlight w:val="none"/>
              </w:rPr>
              <w:t>要求签署、加盖公章的；</w:t>
            </w:r>
          </w:p>
        </w:tc>
        <w:tc>
          <w:tcPr>
            <w:tcW w:w="983" w:type="dxa"/>
            <w:shd w:val="clear" w:color="auto" w:fill="auto"/>
            <w:noWrap w:val="0"/>
            <w:vAlign w:val="center"/>
          </w:tcPr>
          <w:p w14:paraId="5F83B199">
            <w:pPr>
              <w:widowControl/>
              <w:jc w:val="center"/>
              <w:rPr>
                <w:color w:val="000000"/>
                <w:sz w:val="24"/>
                <w:highlight w:val="none"/>
              </w:rPr>
            </w:pPr>
            <w:r>
              <w:rPr>
                <w:rFonts w:hint="eastAsia" w:ascii="Times New Roman" w:eastAsia="宋体"/>
                <w:color w:val="000000"/>
                <w:sz w:val="24"/>
                <w:highlight w:val="none"/>
                <w:lang w:val="en-US" w:eastAsia="zh-CN"/>
              </w:rPr>
              <w:t>允许</w:t>
            </w:r>
          </w:p>
        </w:tc>
      </w:tr>
      <w:tr w14:paraId="55333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17" w:type="dxa"/>
            <w:shd w:val="clear" w:color="auto" w:fill="auto"/>
            <w:noWrap w:val="0"/>
            <w:vAlign w:val="center"/>
          </w:tcPr>
          <w:p w14:paraId="6AE4C997">
            <w:pPr>
              <w:widowControl/>
              <w:jc w:val="center"/>
              <w:rPr>
                <w:rFonts w:hint="eastAsia" w:eastAsia="宋体"/>
                <w:color w:val="000000"/>
                <w:sz w:val="24"/>
                <w:highlight w:val="none"/>
                <w:lang w:eastAsia="zh-CN"/>
              </w:rPr>
            </w:pPr>
            <w:r>
              <w:rPr>
                <w:rFonts w:hint="eastAsia"/>
                <w:color w:val="000000"/>
                <w:sz w:val="24"/>
                <w:highlight w:val="none"/>
                <w:lang w:val="en-US" w:eastAsia="zh-CN"/>
              </w:rPr>
              <w:t>6</w:t>
            </w:r>
          </w:p>
        </w:tc>
        <w:tc>
          <w:tcPr>
            <w:tcW w:w="1047" w:type="dxa"/>
            <w:shd w:val="clear" w:color="auto" w:fill="auto"/>
            <w:noWrap w:val="0"/>
            <w:vAlign w:val="center"/>
          </w:tcPr>
          <w:p w14:paraId="49CF2734">
            <w:pPr>
              <w:widowControl/>
              <w:jc w:val="left"/>
              <w:rPr>
                <w:color w:val="000000"/>
                <w:sz w:val="24"/>
                <w:highlight w:val="none"/>
              </w:rPr>
            </w:pPr>
            <w:r>
              <w:rPr>
                <w:rFonts w:hint="eastAsia"/>
                <w:color w:val="000000"/>
                <w:sz w:val="24"/>
                <w:highlight w:val="none"/>
              </w:rPr>
              <w:t>实质性格式</w:t>
            </w:r>
          </w:p>
        </w:tc>
        <w:tc>
          <w:tcPr>
            <w:tcW w:w="2551" w:type="dxa"/>
            <w:shd w:val="clear" w:color="auto" w:fill="auto"/>
            <w:noWrap w:val="0"/>
            <w:vAlign w:val="center"/>
          </w:tcPr>
          <w:p w14:paraId="451AFE5F">
            <w:pPr>
              <w:widowControl/>
              <w:jc w:val="left"/>
              <w:rPr>
                <w:color w:val="000000"/>
                <w:sz w:val="24"/>
                <w:highlight w:val="none"/>
              </w:rPr>
            </w:pPr>
            <w:r>
              <w:rPr>
                <w:rFonts w:hint="eastAsia"/>
                <w:color w:val="000000"/>
                <w:sz w:val="24"/>
                <w:highlight w:val="none"/>
              </w:rPr>
              <w:t>标记为</w:t>
            </w:r>
            <w:r>
              <w:rPr>
                <w:color w:val="000000"/>
                <w:sz w:val="24"/>
                <w:highlight w:val="none"/>
              </w:rPr>
              <w:t>“实质性格式”的</w:t>
            </w:r>
            <w:r>
              <w:rPr>
                <w:rFonts w:hint="eastAsia"/>
                <w:color w:val="000000"/>
                <w:sz w:val="24"/>
                <w:highlight w:val="none"/>
              </w:rPr>
              <w:t>文件均按</w:t>
            </w:r>
            <w:r>
              <w:rPr>
                <w:rFonts w:hint="eastAsia"/>
                <w:color w:val="000000"/>
                <w:sz w:val="24"/>
                <w:highlight w:val="none"/>
                <w:lang w:eastAsia="zh-CN"/>
              </w:rPr>
              <w:t>单一来源采购文件</w:t>
            </w:r>
            <w:r>
              <w:rPr>
                <w:rFonts w:hint="eastAsia"/>
                <w:color w:val="000000"/>
                <w:sz w:val="24"/>
                <w:highlight w:val="none"/>
              </w:rPr>
              <w:t>要求提供；</w:t>
            </w:r>
          </w:p>
        </w:tc>
        <w:tc>
          <w:tcPr>
            <w:tcW w:w="983" w:type="dxa"/>
            <w:shd w:val="clear" w:color="auto" w:fill="auto"/>
            <w:noWrap w:val="0"/>
            <w:vAlign w:val="center"/>
          </w:tcPr>
          <w:p w14:paraId="1CE7D9B1">
            <w:pPr>
              <w:widowControl/>
              <w:jc w:val="center"/>
              <w:rPr>
                <w:color w:val="000000"/>
                <w:sz w:val="24"/>
                <w:highlight w:val="none"/>
              </w:rPr>
            </w:pPr>
            <w:r>
              <w:rPr>
                <w:rFonts w:hint="eastAsia" w:ascii="Times New Roman" w:eastAsia="宋体"/>
                <w:color w:val="000000"/>
                <w:sz w:val="24"/>
                <w:highlight w:val="none"/>
                <w:lang w:val="en-US" w:eastAsia="zh-CN"/>
              </w:rPr>
              <w:t>允许</w:t>
            </w:r>
          </w:p>
        </w:tc>
      </w:tr>
      <w:tr w14:paraId="16A85B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17" w:type="dxa"/>
            <w:shd w:val="clear" w:color="auto" w:fill="auto"/>
            <w:noWrap w:val="0"/>
            <w:vAlign w:val="center"/>
          </w:tcPr>
          <w:p w14:paraId="718E9BF6">
            <w:pPr>
              <w:widowControl/>
              <w:jc w:val="center"/>
              <w:rPr>
                <w:rFonts w:hint="eastAsia" w:eastAsia="宋体"/>
                <w:color w:val="000000"/>
                <w:sz w:val="24"/>
                <w:highlight w:val="none"/>
                <w:lang w:eastAsia="zh-CN"/>
              </w:rPr>
            </w:pPr>
            <w:r>
              <w:rPr>
                <w:rFonts w:hint="eastAsia"/>
                <w:color w:val="000000"/>
                <w:sz w:val="24"/>
                <w:highlight w:val="none"/>
                <w:lang w:val="en-US" w:eastAsia="zh-CN"/>
              </w:rPr>
              <w:t>7</w:t>
            </w:r>
          </w:p>
        </w:tc>
        <w:tc>
          <w:tcPr>
            <w:tcW w:w="1047" w:type="dxa"/>
            <w:shd w:val="clear" w:color="auto" w:fill="auto"/>
            <w:noWrap w:val="0"/>
            <w:vAlign w:val="center"/>
          </w:tcPr>
          <w:p w14:paraId="67E6A68F">
            <w:pPr>
              <w:widowControl/>
              <w:jc w:val="left"/>
              <w:rPr>
                <w:rFonts w:hint="eastAsia"/>
                <w:color w:val="000000"/>
                <w:sz w:val="24"/>
                <w:highlight w:val="none"/>
              </w:rPr>
            </w:pPr>
            <w:r>
              <w:rPr>
                <w:color w:val="000000"/>
                <w:sz w:val="24"/>
                <w:highlight w:val="none"/>
              </w:rPr>
              <w:t>报价的修正（如有）</w:t>
            </w:r>
          </w:p>
        </w:tc>
        <w:tc>
          <w:tcPr>
            <w:tcW w:w="2551" w:type="dxa"/>
            <w:shd w:val="clear" w:color="auto" w:fill="auto"/>
            <w:noWrap w:val="0"/>
            <w:vAlign w:val="center"/>
          </w:tcPr>
          <w:p w14:paraId="166E0763">
            <w:pPr>
              <w:widowControl/>
              <w:jc w:val="left"/>
              <w:rPr>
                <w:rFonts w:hint="eastAsia"/>
                <w:color w:val="000000"/>
                <w:sz w:val="24"/>
                <w:highlight w:val="none"/>
              </w:rPr>
            </w:pPr>
            <w:bookmarkStart w:id="734" w:name="_GoBack"/>
            <w:r>
              <w:rPr>
                <w:rFonts w:hint="eastAsia"/>
                <w:color w:val="000000"/>
                <w:sz w:val="24"/>
                <w:highlight w:val="none"/>
              </w:rPr>
              <w:t>不涉及报价修正</w:t>
            </w:r>
            <w:r>
              <w:rPr>
                <w:color w:val="000000"/>
                <w:sz w:val="24"/>
                <w:highlight w:val="none"/>
              </w:rPr>
              <w:t>，或投标文件报价出现前后不一致</w:t>
            </w:r>
            <w:r>
              <w:rPr>
                <w:rFonts w:hint="eastAsia"/>
                <w:color w:val="000000"/>
                <w:sz w:val="24"/>
                <w:highlight w:val="none"/>
              </w:rPr>
              <w:t>时</w:t>
            </w:r>
            <w:r>
              <w:rPr>
                <w:color w:val="000000"/>
                <w:sz w:val="24"/>
                <w:highlight w:val="none"/>
              </w:rPr>
              <w:t>，</w:t>
            </w:r>
            <w:r>
              <w:rPr>
                <w:rFonts w:hint="eastAsia"/>
                <w:color w:val="000000"/>
                <w:sz w:val="24"/>
                <w:highlight w:val="none"/>
              </w:rPr>
              <w:t>投标供应商</w:t>
            </w:r>
            <w:r>
              <w:rPr>
                <w:color w:val="000000"/>
                <w:sz w:val="24"/>
                <w:highlight w:val="none"/>
              </w:rPr>
              <w:t>对修正后的报价予</w:t>
            </w:r>
            <w:r>
              <w:rPr>
                <w:rFonts w:hint="eastAsia"/>
                <w:color w:val="000000"/>
                <w:sz w:val="24"/>
                <w:highlight w:val="none"/>
              </w:rPr>
              <w:t>以</w:t>
            </w:r>
            <w:r>
              <w:rPr>
                <w:color w:val="000000"/>
                <w:sz w:val="24"/>
                <w:highlight w:val="none"/>
              </w:rPr>
              <w:t>确认；（如有）</w:t>
            </w:r>
            <w:bookmarkEnd w:id="734"/>
          </w:p>
        </w:tc>
        <w:tc>
          <w:tcPr>
            <w:tcW w:w="983" w:type="dxa"/>
            <w:shd w:val="clear" w:color="auto" w:fill="auto"/>
            <w:noWrap w:val="0"/>
            <w:vAlign w:val="center"/>
          </w:tcPr>
          <w:p w14:paraId="7DF20D09">
            <w:pPr>
              <w:widowControl/>
              <w:jc w:val="center"/>
              <w:rPr>
                <w:color w:val="000000"/>
                <w:sz w:val="24"/>
                <w:highlight w:val="none"/>
              </w:rPr>
            </w:pPr>
            <w:r>
              <w:rPr>
                <w:rFonts w:hint="eastAsia" w:ascii="Times New Roman" w:eastAsia="宋体"/>
                <w:color w:val="000000"/>
                <w:sz w:val="24"/>
                <w:highlight w:val="none"/>
                <w:lang w:val="en-US" w:eastAsia="zh-CN"/>
              </w:rPr>
              <w:t>允许</w:t>
            </w:r>
          </w:p>
        </w:tc>
      </w:tr>
    </w:tbl>
    <w:p w14:paraId="3AE34A9B">
      <w:pPr>
        <w:pStyle w:val="275"/>
        <w:widowControl/>
        <w:ind w:left="900" w:firstLine="0"/>
        <w:jc w:val="left"/>
        <w:rPr>
          <w:color w:val="000000"/>
          <w:sz w:val="24"/>
          <w:highlight w:val="none"/>
        </w:rPr>
      </w:pPr>
    </w:p>
    <w:p w14:paraId="1432EDF9">
      <w:pPr>
        <w:numPr>
          <w:ilvl w:val="0"/>
          <w:numId w:val="12"/>
        </w:numPr>
        <w:tabs>
          <w:tab w:val="left" w:pos="360"/>
        </w:tabs>
        <w:spacing w:line="360" w:lineRule="auto"/>
        <w:outlineLvl w:val="1"/>
        <w:rPr>
          <w:color w:val="000000"/>
          <w:sz w:val="24"/>
          <w:highlight w:val="none"/>
        </w:rPr>
      </w:pPr>
      <w:r>
        <w:rPr>
          <w:color w:val="000000"/>
          <w:sz w:val="24"/>
          <w:highlight w:val="none"/>
        </w:rPr>
        <w:t>响应文件有关事项的澄清、说明或更正</w:t>
      </w:r>
    </w:p>
    <w:p w14:paraId="44432164">
      <w:pPr>
        <w:numPr>
          <w:ilvl w:val="1"/>
          <w:numId w:val="13"/>
        </w:numPr>
        <w:tabs>
          <w:tab w:val="left" w:pos="1080"/>
          <w:tab w:val="left" w:pos="2014"/>
        </w:tabs>
        <w:spacing w:line="360" w:lineRule="auto"/>
        <w:ind w:left="1077" w:hanging="720"/>
        <w:rPr>
          <w:color w:val="000000"/>
          <w:sz w:val="24"/>
          <w:highlight w:val="none"/>
        </w:rPr>
      </w:pPr>
      <w:r>
        <w:rPr>
          <w:color w:val="000000"/>
          <w:sz w:val="24"/>
          <w:highlight w:val="none"/>
        </w:rPr>
        <w:t>单一来源采购人员在对响应文件的有效性、完整性和响应程度进行审查时，可以要求供应商作出必要的澄清、说明或者更正。</w:t>
      </w:r>
    </w:p>
    <w:p w14:paraId="615BEC97">
      <w:pPr>
        <w:numPr>
          <w:ilvl w:val="1"/>
          <w:numId w:val="13"/>
        </w:numPr>
        <w:tabs>
          <w:tab w:val="left" w:pos="1080"/>
          <w:tab w:val="left" w:pos="2014"/>
        </w:tabs>
        <w:spacing w:line="360" w:lineRule="auto"/>
        <w:ind w:left="1077" w:hanging="720"/>
        <w:rPr>
          <w:color w:val="000000"/>
          <w:sz w:val="24"/>
          <w:highlight w:val="none"/>
        </w:rPr>
      </w:pPr>
      <w:r>
        <w:rPr>
          <w:color w:val="000000"/>
          <w:sz w:val="24"/>
          <w:highlight w:val="none"/>
        </w:rPr>
        <w:t>单一来源采购人员对响应文件进行审查，如发现供应商提交的响应文件存在不满足《资格审查要求》和《符合性审查要求》的内容，如属于表中“不允许”澄清、说明或者更正的内容，则供应商响应文件按</w:t>
      </w:r>
      <w:r>
        <w:rPr>
          <w:b/>
          <w:color w:val="000000"/>
          <w:sz w:val="24"/>
          <w:highlight w:val="none"/>
        </w:rPr>
        <w:t>无效</w:t>
      </w:r>
      <w:r>
        <w:rPr>
          <w:color w:val="000000"/>
          <w:sz w:val="24"/>
          <w:highlight w:val="none"/>
        </w:rPr>
        <w:t>处理；如属于表中的“允许”澄清、说明或更正的内容，单一来源采购人员将要求供应商在规定的时间内对响应文件进行澄清、说明或者补正。如供应商在单一来源采购人员规定的时间内未作出必要的澄清、说明或者更正，或澄清、说明或者更正后仍不能满足</w:t>
      </w:r>
      <w:r>
        <w:rPr>
          <w:rFonts w:hint="eastAsia"/>
          <w:color w:val="000000"/>
          <w:sz w:val="24"/>
          <w:highlight w:val="none"/>
          <w:lang w:eastAsia="zh-CN"/>
        </w:rPr>
        <w:t>单一来源采购文件</w:t>
      </w:r>
      <w:r>
        <w:rPr>
          <w:color w:val="000000"/>
          <w:sz w:val="24"/>
          <w:highlight w:val="none"/>
        </w:rPr>
        <w:t>要求的，则供应商的响应文件按</w:t>
      </w:r>
      <w:r>
        <w:rPr>
          <w:b/>
          <w:color w:val="000000"/>
          <w:sz w:val="24"/>
          <w:highlight w:val="none"/>
        </w:rPr>
        <w:t>无效</w:t>
      </w:r>
      <w:r>
        <w:rPr>
          <w:color w:val="000000"/>
          <w:sz w:val="24"/>
          <w:highlight w:val="none"/>
        </w:rPr>
        <w:t>处理。</w:t>
      </w:r>
    </w:p>
    <w:p w14:paraId="0C30C6A2">
      <w:pPr>
        <w:numPr>
          <w:ilvl w:val="1"/>
          <w:numId w:val="13"/>
        </w:numPr>
        <w:tabs>
          <w:tab w:val="left" w:pos="1080"/>
          <w:tab w:val="left" w:pos="2014"/>
        </w:tabs>
        <w:spacing w:line="360" w:lineRule="auto"/>
        <w:ind w:left="1077" w:hanging="720"/>
        <w:rPr>
          <w:color w:val="000000"/>
          <w:sz w:val="24"/>
          <w:highlight w:val="none"/>
        </w:rPr>
      </w:pPr>
      <w:r>
        <w:rPr>
          <w:color w:val="000000"/>
          <w:sz w:val="24"/>
          <w:highlight w:val="none"/>
        </w:rPr>
        <w:t>单一来源采购人员要求供应商澄清、说明或者补正响应文件应当以书面形式作出。供应商的澄清、说明或者补正应当由法定代表人或其授权代表签字或者加盖公章。由授权代表签字的，应当附授权委托书。供应商为自然人的，应当由本人签字并附身份证明。澄清、说明或者补正文件将作为响应文件内容的一部分。</w:t>
      </w:r>
    </w:p>
    <w:p w14:paraId="01E0B4C3">
      <w:pPr>
        <w:numPr>
          <w:ilvl w:val="0"/>
          <w:numId w:val="12"/>
        </w:numPr>
        <w:tabs>
          <w:tab w:val="left" w:pos="360"/>
        </w:tabs>
        <w:spacing w:line="360" w:lineRule="auto"/>
        <w:outlineLvl w:val="1"/>
        <w:rPr>
          <w:color w:val="000000"/>
          <w:sz w:val="24"/>
          <w:highlight w:val="none"/>
        </w:rPr>
      </w:pPr>
      <w:r>
        <w:rPr>
          <w:color w:val="000000"/>
          <w:sz w:val="24"/>
          <w:highlight w:val="none"/>
        </w:rPr>
        <w:t>商定合理价格</w:t>
      </w:r>
    </w:p>
    <w:p w14:paraId="19A46D05">
      <w:pPr>
        <w:pStyle w:val="275"/>
        <w:numPr>
          <w:ilvl w:val="0"/>
          <w:numId w:val="13"/>
        </w:numPr>
        <w:tabs>
          <w:tab w:val="left" w:pos="1080"/>
          <w:tab w:val="left" w:pos="5133"/>
        </w:tabs>
        <w:spacing w:line="360" w:lineRule="auto"/>
        <w:rPr>
          <w:rFonts w:ascii="Times New Roman" w:hAnsi="Times New Roman"/>
          <w:vanish/>
          <w:color w:val="000000"/>
          <w:sz w:val="24"/>
          <w:szCs w:val="24"/>
          <w:highlight w:val="none"/>
        </w:rPr>
      </w:pPr>
    </w:p>
    <w:p w14:paraId="58A41FE2">
      <w:pPr>
        <w:numPr>
          <w:ilvl w:val="1"/>
          <w:numId w:val="13"/>
        </w:numPr>
        <w:tabs>
          <w:tab w:val="left" w:pos="1080"/>
          <w:tab w:val="left" w:pos="2014"/>
        </w:tabs>
        <w:spacing w:line="360" w:lineRule="auto"/>
        <w:ind w:left="1077" w:hanging="720"/>
        <w:rPr>
          <w:color w:val="000000"/>
          <w:sz w:val="24"/>
          <w:highlight w:val="none"/>
        </w:rPr>
      </w:pPr>
      <w:r>
        <w:rPr>
          <w:color w:val="000000"/>
          <w:sz w:val="24"/>
          <w:highlight w:val="none"/>
        </w:rPr>
        <w:t>单一来源采购人员与供应商商定合理的价格并保证采购项目质量。单一来源采购人员应当编写协商情况记录。</w:t>
      </w:r>
    </w:p>
    <w:p w14:paraId="5E5CD29C">
      <w:pPr>
        <w:numPr>
          <w:ilvl w:val="0"/>
          <w:numId w:val="12"/>
        </w:numPr>
        <w:tabs>
          <w:tab w:val="left" w:pos="360"/>
        </w:tabs>
        <w:spacing w:line="360" w:lineRule="auto"/>
        <w:outlineLvl w:val="1"/>
        <w:rPr>
          <w:color w:val="000000"/>
          <w:sz w:val="24"/>
          <w:highlight w:val="none"/>
        </w:rPr>
      </w:pPr>
      <w:r>
        <w:rPr>
          <w:color w:val="000000"/>
          <w:sz w:val="24"/>
          <w:highlight w:val="none"/>
        </w:rPr>
        <w:t>报告违法行为</w:t>
      </w:r>
    </w:p>
    <w:p w14:paraId="29B72DF0">
      <w:pPr>
        <w:pStyle w:val="275"/>
        <w:numPr>
          <w:ilvl w:val="0"/>
          <w:numId w:val="13"/>
        </w:numPr>
        <w:tabs>
          <w:tab w:val="left" w:pos="1080"/>
          <w:tab w:val="left" w:pos="5133"/>
        </w:tabs>
        <w:spacing w:line="360" w:lineRule="auto"/>
        <w:rPr>
          <w:rFonts w:ascii="Times New Roman" w:hAnsi="Times New Roman"/>
          <w:vanish/>
          <w:color w:val="000000"/>
          <w:sz w:val="24"/>
          <w:szCs w:val="24"/>
          <w:highlight w:val="none"/>
        </w:rPr>
      </w:pPr>
    </w:p>
    <w:p w14:paraId="120DD9E7">
      <w:pPr>
        <w:numPr>
          <w:ilvl w:val="1"/>
          <w:numId w:val="13"/>
        </w:numPr>
        <w:tabs>
          <w:tab w:val="left" w:pos="1080"/>
          <w:tab w:val="left" w:pos="2014"/>
        </w:tabs>
        <w:spacing w:line="360" w:lineRule="auto"/>
        <w:ind w:left="1077" w:hanging="720"/>
        <w:rPr>
          <w:color w:val="000000"/>
          <w:sz w:val="24"/>
          <w:highlight w:val="none"/>
        </w:rPr>
      </w:pPr>
      <w:r>
        <w:rPr>
          <w:color w:val="000000"/>
          <w:sz w:val="24"/>
          <w:highlight w:val="none"/>
        </w:rPr>
        <w:t>单一来源采购人员在评审过程中发现供应商有行贿、提供虚假材料或者串通等违法行为时，有向采购人、采购代理机构或者有关部门报告的职责。</w:t>
      </w:r>
    </w:p>
    <w:p w14:paraId="7C028742">
      <w:pPr>
        <w:tabs>
          <w:tab w:val="left" w:pos="1080"/>
          <w:tab w:val="left" w:pos="5133"/>
        </w:tabs>
        <w:spacing w:line="360" w:lineRule="auto"/>
        <w:rPr>
          <w:color w:val="000000"/>
          <w:sz w:val="24"/>
          <w:highlight w:val="none"/>
        </w:rPr>
        <w:sectPr>
          <w:headerReference r:id="rId4" w:type="first"/>
          <w:footerReference r:id="rId6" w:type="first"/>
          <w:headerReference r:id="rId3" w:type="even"/>
          <w:footerReference r:id="rId5" w:type="even"/>
          <w:pgSz w:w="11907" w:h="16840"/>
          <w:pgMar w:top="1418" w:right="1134" w:bottom="1418" w:left="1701" w:header="851" w:footer="851" w:gutter="0"/>
          <w:cols w:space="1701" w:num="1"/>
          <w:docGrid w:linePitch="360" w:charSpace="0"/>
        </w:sectPr>
      </w:pPr>
    </w:p>
    <w:p w14:paraId="256CD5C9">
      <w:pPr>
        <w:spacing w:line="360" w:lineRule="auto"/>
        <w:jc w:val="center"/>
        <w:outlineLvl w:val="0"/>
        <w:rPr>
          <w:b/>
          <w:color w:val="000000"/>
          <w:sz w:val="36"/>
          <w:szCs w:val="36"/>
          <w:highlight w:val="none"/>
        </w:rPr>
      </w:pPr>
      <w:bookmarkStart w:id="639" w:name="_Toc99301282"/>
      <w:bookmarkStart w:id="640" w:name="_Toc264969245"/>
      <w:bookmarkStart w:id="641" w:name="_Toc127151555"/>
      <w:bookmarkStart w:id="642" w:name="_Toc265228393"/>
      <w:bookmarkStart w:id="643" w:name="_Toc142311057"/>
      <w:bookmarkStart w:id="644" w:name="_Toc150774760"/>
      <w:bookmarkStart w:id="645" w:name="_Toc305158823"/>
      <w:bookmarkStart w:id="646" w:name="_Toc305158897"/>
      <w:bookmarkStart w:id="647" w:name="_Toc150480793"/>
      <w:bookmarkStart w:id="648" w:name="_Toc195842920"/>
      <w:bookmarkStart w:id="649" w:name="_Toc353825545"/>
      <w:bookmarkStart w:id="650" w:name="_Toc226965828"/>
      <w:bookmarkStart w:id="651" w:name="_Toc353873935"/>
      <w:bookmarkStart w:id="652" w:name="_Toc353873665"/>
      <w:bookmarkStart w:id="653" w:name="_Toc226337251"/>
      <w:r>
        <w:rPr>
          <w:b/>
          <w:color w:val="000000"/>
          <w:sz w:val="36"/>
          <w:szCs w:val="36"/>
          <w:highlight w:val="none"/>
        </w:rPr>
        <w:t>第四章   采购需求</w:t>
      </w:r>
      <w:bookmarkEnd w:id="639"/>
    </w:p>
    <w:p w14:paraId="1E96CD28">
      <w:pPr>
        <w:pStyle w:val="275"/>
        <w:numPr>
          <w:ilvl w:val="0"/>
          <w:numId w:val="14"/>
        </w:numPr>
        <w:spacing w:line="360" w:lineRule="auto"/>
        <w:contextualSpacing/>
        <w:rPr>
          <w:rFonts w:ascii="Times New Roman" w:hAnsi="Times New Roman"/>
          <w:b/>
          <w:color w:val="000000"/>
          <w:sz w:val="24"/>
          <w:szCs w:val="24"/>
          <w:highlight w:val="none"/>
        </w:rPr>
      </w:pPr>
      <w:r>
        <w:rPr>
          <w:rFonts w:ascii="Times New Roman" w:hAnsi="Times New Roman"/>
          <w:b/>
          <w:color w:val="000000"/>
          <w:sz w:val="24"/>
          <w:szCs w:val="24"/>
          <w:highlight w:val="none"/>
        </w:rPr>
        <w:t>采购标的</w:t>
      </w:r>
    </w:p>
    <w:tbl>
      <w:tblPr>
        <w:tblStyle w:val="28"/>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0"/>
        <w:gridCol w:w="3809"/>
        <w:gridCol w:w="2052"/>
        <w:gridCol w:w="2680"/>
      </w:tblGrid>
      <w:tr w14:paraId="46A84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8" w:hRule="atLeast"/>
        </w:trPr>
        <w:tc>
          <w:tcPr>
            <w:tcW w:w="741" w:type="dxa"/>
            <w:noWrap w:val="0"/>
            <w:vAlign w:val="center"/>
          </w:tcPr>
          <w:p w14:paraId="0B2EA0BD">
            <w:pPr>
              <w:jc w:val="center"/>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序号</w:t>
            </w:r>
          </w:p>
        </w:tc>
        <w:tc>
          <w:tcPr>
            <w:tcW w:w="3809" w:type="dxa"/>
            <w:noWrap w:val="0"/>
            <w:vAlign w:val="center"/>
          </w:tcPr>
          <w:p w14:paraId="45BF6608">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标的名称</w:t>
            </w:r>
          </w:p>
        </w:tc>
        <w:tc>
          <w:tcPr>
            <w:tcW w:w="2052" w:type="dxa"/>
            <w:noWrap w:val="0"/>
            <w:vAlign w:val="center"/>
          </w:tcPr>
          <w:p w14:paraId="673E0913">
            <w:pPr>
              <w:jc w:val="center"/>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规格</w:t>
            </w:r>
          </w:p>
        </w:tc>
        <w:tc>
          <w:tcPr>
            <w:tcW w:w="2680" w:type="dxa"/>
            <w:noWrap w:val="0"/>
            <w:vAlign w:val="center"/>
          </w:tcPr>
          <w:p w14:paraId="097B8E38">
            <w:pPr>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控制单价（元/瓶）</w:t>
            </w:r>
          </w:p>
        </w:tc>
      </w:tr>
      <w:tr w14:paraId="0B9F2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trPr>
        <w:tc>
          <w:tcPr>
            <w:tcW w:w="741" w:type="dxa"/>
            <w:noWrap w:val="0"/>
            <w:vAlign w:val="center"/>
          </w:tcPr>
          <w:p w14:paraId="70783E3B">
            <w:pPr>
              <w:jc w:val="center"/>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1</w:t>
            </w:r>
          </w:p>
        </w:tc>
        <w:tc>
          <w:tcPr>
            <w:tcW w:w="3809" w:type="dxa"/>
            <w:noWrap w:val="0"/>
            <w:vAlign w:val="center"/>
          </w:tcPr>
          <w:p w14:paraId="1066E8EC">
            <w:pPr>
              <w:jc w:val="center"/>
              <w:rPr>
                <w:rFonts w:hint="eastAsia" w:ascii="宋体" w:hAnsi="宋体" w:eastAsia="宋体" w:cs="宋体"/>
                <w:b/>
                <w:bCs w:val="0"/>
                <w:color w:val="000000"/>
                <w:sz w:val="24"/>
                <w:szCs w:val="24"/>
                <w:highlight w:val="none"/>
              </w:rPr>
            </w:pPr>
            <w:r>
              <w:rPr>
                <w:rFonts w:hint="eastAsia" w:ascii="Times New Roman" w:hAnsi="Times New Roman" w:eastAsia="宋体" w:cs="Times New Roman"/>
                <w:color w:val="000000"/>
                <w:sz w:val="24"/>
                <w:highlight w:val="none"/>
              </w:rPr>
              <w:t>200克/升氟唑菌酰羟胺悬浮剂</w:t>
            </w:r>
          </w:p>
        </w:tc>
        <w:tc>
          <w:tcPr>
            <w:tcW w:w="2052" w:type="dxa"/>
            <w:noWrap w:val="0"/>
            <w:vAlign w:val="center"/>
          </w:tcPr>
          <w:p w14:paraId="12D76D97">
            <w:pPr>
              <w:jc w:val="center"/>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500ml/瓶</w:t>
            </w:r>
          </w:p>
        </w:tc>
        <w:tc>
          <w:tcPr>
            <w:tcW w:w="2680" w:type="dxa"/>
            <w:noWrap w:val="0"/>
            <w:vAlign w:val="center"/>
          </w:tcPr>
          <w:p w14:paraId="0D86C71E">
            <w:pPr>
              <w:jc w:val="center"/>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270</w:t>
            </w:r>
          </w:p>
        </w:tc>
      </w:tr>
    </w:tbl>
    <w:p w14:paraId="6564E5B6">
      <w:pPr>
        <w:pStyle w:val="275"/>
        <w:numPr>
          <w:ilvl w:val="0"/>
          <w:numId w:val="14"/>
        </w:numPr>
        <w:spacing w:line="360" w:lineRule="auto"/>
        <w:contextualSpacing/>
        <w:rPr>
          <w:rFonts w:ascii="Times New Roman" w:hAnsi="Times New Roman"/>
          <w:b/>
          <w:color w:val="000000"/>
          <w:sz w:val="24"/>
          <w:szCs w:val="24"/>
          <w:highlight w:val="none"/>
        </w:rPr>
      </w:pPr>
      <w:r>
        <w:rPr>
          <w:rFonts w:ascii="Times New Roman" w:hAnsi="Times New Roman"/>
          <w:b/>
          <w:color w:val="000000"/>
          <w:sz w:val="24"/>
          <w:szCs w:val="24"/>
          <w:highlight w:val="none"/>
        </w:rPr>
        <w:t>商务要求</w:t>
      </w:r>
    </w:p>
    <w:p w14:paraId="4F8AE2CA">
      <w:pPr>
        <w:spacing w:line="360" w:lineRule="auto"/>
        <w:contextualSpacing/>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1、</w:t>
      </w:r>
      <w:r>
        <w:rPr>
          <w:rFonts w:hint="eastAsia" w:ascii="Times New Roman" w:hAnsi="Times New Roman" w:eastAsia="宋体" w:cs="Times New Roman"/>
          <w:color w:val="000000"/>
          <w:sz w:val="24"/>
          <w:highlight w:val="none"/>
          <w:lang w:val="en-US" w:eastAsia="zh-CN"/>
        </w:rPr>
        <w:t>交付期限</w:t>
      </w:r>
      <w:r>
        <w:rPr>
          <w:rFonts w:ascii="Times New Roman" w:hAnsi="Times New Roman" w:eastAsia="宋体" w:cs="Times New Roman"/>
          <w:color w:val="000000"/>
          <w:sz w:val="24"/>
          <w:highlight w:val="none"/>
        </w:rPr>
        <w:t>和地点</w:t>
      </w:r>
    </w:p>
    <w:p w14:paraId="7072D349">
      <w:pPr>
        <w:spacing w:line="360" w:lineRule="auto"/>
        <w:contextualSpacing/>
        <w:rPr>
          <w:color w:val="000000"/>
          <w:sz w:val="24"/>
          <w:highlight w:val="none"/>
        </w:rPr>
      </w:pPr>
      <w:r>
        <w:rPr>
          <w:color w:val="000000"/>
          <w:sz w:val="24"/>
          <w:highlight w:val="none"/>
        </w:rPr>
        <w:t>交付期限</w:t>
      </w:r>
      <w:r>
        <w:rPr>
          <w:rFonts w:hint="eastAsia"/>
          <w:color w:val="000000"/>
          <w:sz w:val="24"/>
          <w:highlight w:val="none"/>
          <w:lang w:eastAsia="zh-CN"/>
        </w:rPr>
        <w:t>：</w:t>
      </w:r>
      <w:r>
        <w:rPr>
          <w:rFonts w:hint="eastAsia" w:ascii="Times New Roman" w:hAnsi="Times New Roman" w:eastAsia="宋体" w:cs="Times New Roman"/>
          <w:color w:val="000000"/>
          <w:sz w:val="24"/>
          <w:highlight w:val="none"/>
          <w:lang w:val="en-US" w:eastAsia="zh-CN"/>
        </w:rPr>
        <w:t>采购人通知后15天内配送到位。</w:t>
      </w:r>
      <w:r>
        <w:rPr>
          <w:rFonts w:hint="eastAsia" w:cs="Times New Roman"/>
          <w:color w:val="000000"/>
          <w:sz w:val="24"/>
          <w:highlight w:val="none"/>
          <w:lang w:val="en-US" w:eastAsia="zh-CN"/>
        </w:rPr>
        <w:t>（</w:t>
      </w:r>
      <w:r>
        <w:rPr>
          <w:rFonts w:hint="eastAsia" w:ascii="Times New Roman" w:hAnsi="Times New Roman" w:eastAsia="宋体" w:cs="Times New Roman"/>
          <w:color w:val="000000"/>
          <w:sz w:val="24"/>
          <w:highlight w:val="none"/>
          <w:lang w:val="en-US" w:eastAsia="zh-CN"/>
        </w:rPr>
        <w:t>实际供货规格和数量在单价不变的前提下按甲方要求提供</w:t>
      </w:r>
      <w:r>
        <w:rPr>
          <w:rFonts w:hint="eastAsia" w:cs="Times New Roman"/>
          <w:color w:val="000000"/>
          <w:sz w:val="24"/>
          <w:highlight w:val="none"/>
          <w:lang w:val="en-US" w:eastAsia="zh-CN"/>
        </w:rPr>
        <w:t>）</w:t>
      </w:r>
    </w:p>
    <w:p w14:paraId="2B6C9C64">
      <w:pPr>
        <w:numPr>
          <w:ilvl w:val="0"/>
          <w:numId w:val="0"/>
        </w:numPr>
        <w:spacing w:line="360" w:lineRule="auto"/>
        <w:contextualSpacing/>
        <w:rPr>
          <w:rFonts w:eastAsia="宋体"/>
          <w:i/>
          <w:color w:val="000000"/>
          <w:sz w:val="24"/>
          <w:highlight w:val="none"/>
          <w:lang w:val="en-US" w:eastAsia="zh-CN"/>
        </w:rPr>
      </w:pPr>
      <w:r>
        <w:rPr>
          <w:color w:val="000000"/>
          <w:sz w:val="24"/>
          <w:highlight w:val="none"/>
        </w:rPr>
        <w:t>交付地点</w:t>
      </w:r>
      <w:r>
        <w:rPr>
          <w:rFonts w:hint="eastAsia"/>
          <w:color w:val="000000"/>
          <w:sz w:val="24"/>
          <w:highlight w:val="none"/>
          <w:lang w:eastAsia="zh-CN"/>
        </w:rPr>
        <w:t>：</w:t>
      </w:r>
      <w:r>
        <w:rPr>
          <w:rFonts w:hint="eastAsia"/>
          <w:color w:val="000000"/>
          <w:sz w:val="24"/>
          <w:highlight w:val="none"/>
          <w:lang w:val="en-US" w:eastAsia="zh-CN"/>
        </w:rPr>
        <w:t>采购人指定地点；</w:t>
      </w:r>
      <w:r>
        <w:rPr>
          <w:rFonts w:hint="eastAsia" w:ascii="宋体" w:hAnsi="宋体" w:cs="宋体"/>
          <w:color w:val="000000"/>
          <w:sz w:val="24"/>
          <w:highlight w:val="none"/>
        </w:rPr>
        <w:t>未送货前货物的堆放地点由供应商自行解决并承担场地费用。</w:t>
      </w:r>
    </w:p>
    <w:p w14:paraId="59B97AC4">
      <w:pPr>
        <w:spacing w:line="360" w:lineRule="auto"/>
        <w:contextualSpacing/>
        <w:rPr>
          <w:color w:val="000000"/>
          <w:sz w:val="24"/>
          <w:highlight w:val="none"/>
        </w:rPr>
      </w:pPr>
      <w:r>
        <w:rPr>
          <w:color w:val="000000"/>
          <w:sz w:val="24"/>
          <w:highlight w:val="none"/>
        </w:rPr>
        <w:t>2. 付款条件</w:t>
      </w:r>
    </w:p>
    <w:p w14:paraId="40DEED69">
      <w:pPr>
        <w:spacing w:line="360" w:lineRule="auto"/>
        <w:contextualSpacing/>
        <w:rPr>
          <w:rFonts w:hint="eastAsia"/>
          <w:b w:val="0"/>
          <w:bCs/>
          <w:color w:val="000000"/>
          <w:sz w:val="24"/>
          <w:highlight w:val="none"/>
        </w:rPr>
      </w:pPr>
      <w:r>
        <w:rPr>
          <w:rFonts w:hint="eastAsia"/>
          <w:b w:val="0"/>
          <w:bCs/>
          <w:color w:val="000000"/>
          <w:sz w:val="24"/>
          <w:highlight w:val="none"/>
        </w:rPr>
        <w:t>所有货物到位且经甲方验收合格，并在整体项目验收结束后一次性付清合同价款（无息）。</w:t>
      </w:r>
    </w:p>
    <w:p w14:paraId="5EBA0790">
      <w:pPr>
        <w:spacing w:line="360" w:lineRule="auto"/>
        <w:contextualSpacing/>
        <w:rPr>
          <w:b w:val="0"/>
          <w:bCs/>
          <w:color w:val="000000"/>
          <w:sz w:val="24"/>
          <w:highlight w:val="none"/>
        </w:rPr>
      </w:pPr>
      <w:r>
        <w:rPr>
          <w:rFonts w:hint="eastAsia"/>
          <w:b w:val="0"/>
          <w:bCs/>
          <w:color w:val="000000"/>
          <w:sz w:val="24"/>
          <w:highlight w:val="none"/>
        </w:rPr>
        <w:t>注：付款前须提供相应金额的发票。</w:t>
      </w:r>
    </w:p>
    <w:p w14:paraId="76029668">
      <w:pPr>
        <w:numPr>
          <w:ilvl w:val="0"/>
          <w:numId w:val="15"/>
        </w:numPr>
        <w:spacing w:line="360" w:lineRule="auto"/>
        <w:ind w:left="0" w:firstLine="0"/>
        <w:contextualSpacing/>
        <w:rPr>
          <w:color w:val="000000"/>
          <w:sz w:val="24"/>
          <w:highlight w:val="none"/>
        </w:rPr>
      </w:pPr>
      <w:r>
        <w:rPr>
          <w:color w:val="000000"/>
          <w:sz w:val="24"/>
          <w:highlight w:val="none"/>
        </w:rPr>
        <w:t>包装和运输</w:t>
      </w:r>
    </w:p>
    <w:p w14:paraId="4C6259A5">
      <w:pPr>
        <w:numPr>
          <w:ilvl w:val="0"/>
          <w:numId w:val="0"/>
        </w:numPr>
        <w:spacing w:line="360" w:lineRule="auto"/>
        <w:contextualSpacing/>
        <w:rPr>
          <w:b w:val="0"/>
          <w:bCs w:val="0"/>
          <w:i/>
          <w:color w:val="000000"/>
          <w:sz w:val="24"/>
          <w:highlight w:val="none"/>
        </w:rPr>
      </w:pPr>
      <w:r>
        <w:rPr>
          <w:rFonts w:ascii="Times New Roman" w:hAnsi="Times New Roman" w:eastAsia="宋体" w:cs="Times New Roman"/>
          <w:b w:val="0"/>
          <w:bCs w:val="0"/>
          <w:color w:val="000000"/>
          <w:sz w:val="24"/>
          <w:highlight w:val="none"/>
        </w:rPr>
        <w:t>须满足《关于印发〈商品包装政府采购需求标准（试行）〉、〈快递包装政府采购需求标准（试行）〉的通知》（财办库﹝2020﹞123号））</w:t>
      </w:r>
      <w:r>
        <w:rPr>
          <w:rFonts w:hint="eastAsia" w:ascii="Times New Roman" w:hAnsi="Times New Roman" w:eastAsia="宋体" w:cs="Times New Roman"/>
          <w:b w:val="0"/>
          <w:bCs w:val="0"/>
          <w:color w:val="000000"/>
          <w:sz w:val="24"/>
          <w:highlight w:val="none"/>
          <w:lang w:val="en-US" w:eastAsia="zh-CN"/>
        </w:rPr>
        <w:t>文件要求。</w:t>
      </w:r>
    </w:p>
    <w:p w14:paraId="3C72E68E">
      <w:pPr>
        <w:pStyle w:val="275"/>
        <w:numPr>
          <w:ilvl w:val="0"/>
          <w:numId w:val="14"/>
        </w:numPr>
        <w:spacing w:line="360" w:lineRule="auto"/>
        <w:contextualSpacing/>
        <w:rPr>
          <w:rFonts w:ascii="Times New Roman" w:hAnsi="Times New Roman"/>
          <w:b/>
          <w:color w:val="000000"/>
          <w:sz w:val="24"/>
          <w:szCs w:val="24"/>
          <w:highlight w:val="none"/>
        </w:rPr>
      </w:pPr>
      <w:r>
        <w:rPr>
          <w:rFonts w:ascii="Times New Roman" w:hAnsi="Times New Roman"/>
          <w:b/>
          <w:color w:val="000000"/>
          <w:sz w:val="24"/>
          <w:szCs w:val="24"/>
          <w:highlight w:val="none"/>
        </w:rPr>
        <w:t>技术要求</w:t>
      </w:r>
    </w:p>
    <w:p w14:paraId="58184074">
      <w:pPr>
        <w:widowControl/>
        <w:numPr>
          <w:ilvl w:val="0"/>
          <w:numId w:val="16"/>
        </w:numPr>
        <w:spacing w:line="360" w:lineRule="auto"/>
        <w:contextualSpacing/>
        <w:rPr>
          <w:rFonts w:hint="eastAsia"/>
          <w:color w:val="000000"/>
          <w:sz w:val="24"/>
          <w:highlight w:val="none"/>
          <w:lang w:val="en-US" w:eastAsia="zh-CN"/>
        </w:rPr>
      </w:pPr>
      <w:r>
        <w:rPr>
          <w:rFonts w:hint="eastAsia"/>
          <w:color w:val="000000"/>
          <w:sz w:val="24"/>
          <w:highlight w:val="none"/>
          <w:lang w:val="en-US" w:eastAsia="zh-CN"/>
        </w:rPr>
        <w:t>成交供应商供应的货物类别、规格、数量应满足采购人要求，若</w:t>
      </w:r>
      <w:r>
        <w:rPr>
          <w:rFonts w:hint="eastAsia" w:ascii="Times New Roman" w:eastAsia="宋体"/>
          <w:color w:val="000000"/>
          <w:sz w:val="24"/>
          <w:highlight w:val="none"/>
          <w:lang w:val="en-US" w:eastAsia="zh-CN"/>
        </w:rPr>
        <w:t>类别、规格</w:t>
      </w:r>
      <w:r>
        <w:rPr>
          <w:rFonts w:hint="eastAsia"/>
          <w:color w:val="000000"/>
          <w:sz w:val="24"/>
          <w:highlight w:val="none"/>
          <w:lang w:val="en-US" w:eastAsia="zh-CN"/>
        </w:rPr>
        <w:t>等不符合单一来源采购文件要求的，采购人有权拒绝接收，成交供应商负责包换包退并承担费用。</w:t>
      </w:r>
    </w:p>
    <w:p w14:paraId="2B8E9CDD">
      <w:pPr>
        <w:widowControl/>
        <w:numPr>
          <w:ilvl w:val="0"/>
          <w:numId w:val="16"/>
        </w:numPr>
        <w:spacing w:line="360" w:lineRule="auto"/>
        <w:contextualSpacing/>
        <w:rPr>
          <w:rFonts w:hint="eastAsia"/>
          <w:color w:val="000000"/>
          <w:sz w:val="24"/>
          <w:highlight w:val="none"/>
        </w:rPr>
      </w:pPr>
      <w:r>
        <w:rPr>
          <w:rFonts w:hint="eastAsia"/>
          <w:color w:val="000000"/>
          <w:sz w:val="24"/>
          <w:highlight w:val="none"/>
          <w:lang w:val="en-US" w:eastAsia="zh-CN"/>
        </w:rPr>
        <w:t>成交供应商</w:t>
      </w:r>
      <w:r>
        <w:rPr>
          <w:rFonts w:hint="eastAsia"/>
          <w:color w:val="000000"/>
          <w:sz w:val="24"/>
          <w:highlight w:val="none"/>
        </w:rPr>
        <w:t>所提供货物质量必须符合国家相关标准，必须满足本次采购的要求，采购人对</w:t>
      </w:r>
      <w:r>
        <w:rPr>
          <w:rFonts w:hint="eastAsia" w:ascii="Times New Roman" w:eastAsia="宋体"/>
          <w:color w:val="000000"/>
          <w:sz w:val="24"/>
          <w:highlight w:val="none"/>
          <w:lang w:val="en-US" w:eastAsia="zh-CN"/>
        </w:rPr>
        <w:t>成交供应商</w:t>
      </w:r>
      <w:r>
        <w:rPr>
          <w:rFonts w:hint="eastAsia"/>
          <w:color w:val="000000"/>
          <w:sz w:val="24"/>
          <w:highlight w:val="none"/>
        </w:rPr>
        <w:t xml:space="preserve">所交货物依照询价通知书上的技术规格要求、合同规定的要求和数量进行初验并且对货物进行随机抽样送检（随机抽检样品由乙方免费提供）。若检验不合格，甲方不予支付采购费用，并且由此造成的损失和后果由乙方负责。      </w:t>
      </w:r>
    </w:p>
    <w:p w14:paraId="5E9A3683">
      <w:pPr>
        <w:widowControl/>
        <w:spacing w:line="360" w:lineRule="auto"/>
        <w:contextualSpacing/>
        <w:rPr>
          <w:color w:val="000000"/>
          <w:sz w:val="24"/>
          <w:highlight w:val="none"/>
          <w:u w:val="none"/>
        </w:rPr>
      </w:pPr>
      <w:r>
        <w:rPr>
          <w:rFonts w:hint="eastAsia" w:ascii="宋体" w:hAnsi="宋体" w:eastAsia="宋体" w:cs="宋体"/>
          <w:color w:val="000000"/>
          <w:sz w:val="24"/>
          <w:highlight w:val="none"/>
          <w:u w:val="none"/>
          <w:lang w:val="en-US" w:eastAsia="zh-CN"/>
        </w:rPr>
        <w:t>3、</w:t>
      </w:r>
      <w:r>
        <w:rPr>
          <w:rFonts w:hint="eastAsia" w:ascii="Times New Roman" w:eastAsia="宋体"/>
          <w:color w:val="000000"/>
          <w:sz w:val="24"/>
          <w:highlight w:val="none"/>
          <w:u w:val="none"/>
          <w:lang w:val="en-US" w:eastAsia="zh-CN"/>
        </w:rPr>
        <w:t>成交供应商</w:t>
      </w:r>
      <w:r>
        <w:rPr>
          <w:rFonts w:hint="eastAsia" w:ascii="宋体" w:hAnsi="宋体" w:eastAsia="宋体" w:cs="宋体"/>
          <w:color w:val="000000"/>
          <w:sz w:val="24"/>
          <w:highlight w:val="none"/>
          <w:u w:val="none"/>
        </w:rPr>
        <w:t>须确保</w:t>
      </w:r>
      <w:r>
        <w:rPr>
          <w:rFonts w:hint="eastAsia" w:ascii="宋体" w:hAnsi="宋体" w:eastAsia="宋体" w:cs="宋体"/>
          <w:color w:val="000000"/>
          <w:sz w:val="24"/>
          <w:highlight w:val="none"/>
          <w:u w:val="none"/>
          <w:lang w:eastAsia="zh-CN"/>
        </w:rPr>
        <w:t>202</w:t>
      </w:r>
      <w:r>
        <w:rPr>
          <w:rFonts w:hint="eastAsia" w:ascii="宋体" w:hAnsi="宋体" w:cs="宋体"/>
          <w:color w:val="000000"/>
          <w:sz w:val="24"/>
          <w:highlight w:val="none"/>
          <w:u w:val="none"/>
          <w:lang w:val="en-US" w:eastAsia="zh-CN"/>
        </w:rPr>
        <w:t>6</w:t>
      </w:r>
      <w:r>
        <w:rPr>
          <w:rFonts w:hint="eastAsia" w:ascii="宋体" w:hAnsi="宋体" w:eastAsia="宋体" w:cs="宋体"/>
          <w:color w:val="000000"/>
          <w:sz w:val="24"/>
          <w:highlight w:val="none"/>
          <w:u w:val="none"/>
        </w:rPr>
        <w:t>年所供</w:t>
      </w:r>
      <w:r>
        <w:rPr>
          <w:rFonts w:hint="eastAsia" w:ascii="宋体" w:hAnsi="宋体" w:eastAsia="宋体" w:cs="宋体"/>
          <w:color w:val="000000"/>
          <w:sz w:val="24"/>
          <w:highlight w:val="none"/>
          <w:u w:val="none"/>
          <w:lang w:val="en-US" w:eastAsia="zh-CN"/>
        </w:rPr>
        <w:t>货物</w:t>
      </w:r>
      <w:r>
        <w:rPr>
          <w:rFonts w:hint="eastAsia" w:ascii="宋体" w:hAnsi="宋体" w:eastAsia="宋体" w:cs="宋体"/>
          <w:color w:val="000000"/>
          <w:sz w:val="24"/>
          <w:highlight w:val="none"/>
          <w:u w:val="none"/>
        </w:rPr>
        <w:t>有效期至少至202</w:t>
      </w:r>
      <w:r>
        <w:rPr>
          <w:rFonts w:hint="eastAsia" w:ascii="宋体" w:hAnsi="宋体" w:cs="宋体"/>
          <w:color w:val="000000"/>
          <w:sz w:val="24"/>
          <w:highlight w:val="none"/>
          <w:u w:val="none"/>
          <w:lang w:val="en-US" w:eastAsia="zh-CN"/>
        </w:rPr>
        <w:t>6</w:t>
      </w:r>
      <w:r>
        <w:rPr>
          <w:rFonts w:hint="eastAsia" w:ascii="宋体" w:hAnsi="宋体" w:eastAsia="宋体" w:cs="宋体"/>
          <w:color w:val="000000"/>
          <w:sz w:val="24"/>
          <w:highlight w:val="none"/>
          <w:u w:val="none"/>
        </w:rPr>
        <w:t>年12月后，在该期限内，</w:t>
      </w:r>
      <w:r>
        <w:rPr>
          <w:rFonts w:hint="eastAsia" w:ascii="宋体" w:hAnsi="宋体" w:eastAsia="宋体" w:cs="宋体"/>
          <w:color w:val="000000"/>
          <w:sz w:val="24"/>
          <w:highlight w:val="none"/>
          <w:u w:val="none"/>
          <w:lang w:val="en-US" w:eastAsia="zh-CN"/>
        </w:rPr>
        <w:t>货物</w:t>
      </w:r>
      <w:r>
        <w:rPr>
          <w:rFonts w:hint="eastAsia" w:ascii="宋体" w:hAnsi="宋体" w:eastAsia="宋体" w:cs="宋体"/>
          <w:color w:val="000000"/>
          <w:sz w:val="24"/>
          <w:highlight w:val="none"/>
          <w:u w:val="none"/>
        </w:rPr>
        <w:t>的有效成份、含量、重量、产品性能、毒性均符合产品性能及采购要求。如在该期限内，</w:t>
      </w:r>
      <w:r>
        <w:rPr>
          <w:rFonts w:hint="eastAsia" w:ascii="宋体" w:hAnsi="宋体" w:eastAsia="宋体" w:cs="宋体"/>
          <w:color w:val="000000"/>
          <w:sz w:val="24"/>
          <w:highlight w:val="none"/>
          <w:u w:val="none"/>
          <w:lang w:val="en-US" w:eastAsia="zh-CN"/>
        </w:rPr>
        <w:t>甲方</w:t>
      </w:r>
      <w:r>
        <w:rPr>
          <w:rFonts w:hint="eastAsia" w:ascii="宋体" w:hAnsi="宋体" w:eastAsia="宋体" w:cs="宋体"/>
          <w:color w:val="000000"/>
          <w:sz w:val="24"/>
          <w:highlight w:val="none"/>
          <w:u w:val="none"/>
        </w:rPr>
        <w:t>使用或者抽检过程中发现产品有效性不满足产品性能及采购要求的，</w:t>
      </w:r>
      <w:r>
        <w:rPr>
          <w:rFonts w:hint="eastAsia" w:ascii="宋体" w:hAnsi="宋体" w:eastAsia="宋体" w:cs="宋体"/>
          <w:color w:val="000000"/>
          <w:sz w:val="24"/>
          <w:highlight w:val="none"/>
          <w:u w:val="none"/>
          <w:lang w:val="en-US" w:eastAsia="zh-CN"/>
        </w:rPr>
        <w:t>甲方</w:t>
      </w:r>
      <w:r>
        <w:rPr>
          <w:rFonts w:hint="eastAsia" w:ascii="宋体" w:hAnsi="宋体" w:eastAsia="宋体" w:cs="宋体"/>
          <w:color w:val="000000"/>
          <w:sz w:val="24"/>
          <w:highlight w:val="none"/>
          <w:u w:val="none"/>
        </w:rPr>
        <w:t>有权要求其退货款或重新提供合格产品，由此造成的损失由</w:t>
      </w:r>
      <w:r>
        <w:rPr>
          <w:rFonts w:hint="eastAsia" w:ascii="宋体" w:hAnsi="宋体" w:eastAsia="宋体" w:cs="宋体"/>
          <w:color w:val="000000"/>
          <w:sz w:val="24"/>
          <w:highlight w:val="none"/>
          <w:u w:val="none"/>
          <w:lang w:val="en-US" w:eastAsia="zh-CN"/>
        </w:rPr>
        <w:t>乙方</w:t>
      </w:r>
      <w:r>
        <w:rPr>
          <w:rFonts w:hint="eastAsia" w:ascii="宋体" w:hAnsi="宋体" w:eastAsia="宋体" w:cs="宋体"/>
          <w:color w:val="000000"/>
          <w:sz w:val="24"/>
          <w:highlight w:val="none"/>
          <w:u w:val="none"/>
        </w:rPr>
        <w:t>负责。</w:t>
      </w:r>
      <w:r>
        <w:rPr>
          <w:rFonts w:hint="eastAsia" w:ascii="宋体" w:hAnsi="宋体" w:eastAsia="宋体" w:cs="宋体"/>
          <w:color w:val="000000"/>
          <w:sz w:val="24"/>
          <w:highlight w:val="none"/>
          <w:u w:val="none"/>
          <w:lang w:val="en-US" w:eastAsia="zh-CN"/>
        </w:rPr>
        <w:t>乙方须</w:t>
      </w:r>
      <w:r>
        <w:rPr>
          <w:rFonts w:hint="eastAsia" w:ascii="宋体" w:hAnsi="宋体" w:eastAsia="宋体" w:cs="宋体"/>
          <w:color w:val="000000"/>
          <w:sz w:val="24"/>
          <w:highlight w:val="none"/>
          <w:u w:val="none"/>
        </w:rPr>
        <w:t>提供7×24小时的技术咨询服务。</w:t>
      </w:r>
    </w:p>
    <w:p w14:paraId="09E46C2E">
      <w:pPr>
        <w:rPr>
          <w:b/>
          <w:color w:val="000000"/>
          <w:sz w:val="36"/>
          <w:szCs w:val="36"/>
          <w:highlight w:val="none"/>
        </w:rPr>
      </w:pPr>
      <w:bookmarkStart w:id="654" w:name="_Toc99301283"/>
      <w:r>
        <w:rPr>
          <w:b/>
          <w:color w:val="000000"/>
          <w:sz w:val="36"/>
          <w:szCs w:val="36"/>
          <w:highlight w:val="none"/>
        </w:rPr>
        <w:br w:type="page"/>
      </w:r>
    </w:p>
    <w:p w14:paraId="3A20B88E">
      <w:pPr>
        <w:spacing w:line="360" w:lineRule="auto"/>
        <w:jc w:val="center"/>
        <w:outlineLvl w:val="0"/>
        <w:rPr>
          <w:b/>
          <w:color w:val="000000"/>
          <w:sz w:val="36"/>
          <w:szCs w:val="36"/>
          <w:highlight w:val="none"/>
        </w:rPr>
      </w:pPr>
      <w:r>
        <w:rPr>
          <w:b/>
          <w:color w:val="000000"/>
          <w:sz w:val="36"/>
          <w:szCs w:val="36"/>
          <w:highlight w:val="none"/>
        </w:rPr>
        <w:t>第五章   合同草案条款</w:t>
      </w:r>
      <w:bookmarkEnd w:id="654"/>
    </w:p>
    <w:p w14:paraId="7A242C7C">
      <w:pPr>
        <w:tabs>
          <w:tab w:val="left" w:pos="900"/>
          <w:tab w:val="left" w:pos="1080"/>
        </w:tabs>
        <w:spacing w:line="360" w:lineRule="auto"/>
        <w:rPr>
          <w:color w:val="000000"/>
          <w:sz w:val="18"/>
          <w:szCs w:val="18"/>
          <w:highlight w:val="none"/>
        </w:rPr>
      </w:pPr>
    </w:p>
    <w:p w14:paraId="619F2FF3">
      <w:pPr>
        <w:shd w:val="clear" w:color="auto"/>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甲方:                                合同编号：</w:t>
      </w:r>
    </w:p>
    <w:p w14:paraId="2339EC07">
      <w:pPr>
        <w:shd w:val="clear" w:color="auto"/>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乙方:                                签订地点：</w:t>
      </w:r>
    </w:p>
    <w:p w14:paraId="10700CEC">
      <w:pPr>
        <w:shd w:val="clear" w:color="auto"/>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依据</w:t>
      </w:r>
      <w:r>
        <w:rPr>
          <w:rFonts w:hint="eastAsia" w:ascii="宋体" w:hAnsi="宋体" w:eastAsia="宋体" w:cs="宋体"/>
          <w:color w:val="000000"/>
          <w:sz w:val="24"/>
          <w:highlight w:val="none"/>
          <w:lang w:eastAsia="zh-CN"/>
        </w:rPr>
        <w:t>《</w:t>
      </w:r>
      <w:r>
        <w:rPr>
          <w:rFonts w:hint="eastAsia" w:ascii="宋体"/>
          <w:color w:val="000000"/>
          <w:sz w:val="24"/>
          <w:highlight w:val="none"/>
        </w:rPr>
        <w:t>中华人民共和国政府采购法</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《中华人民共和国</w:t>
      </w:r>
      <w:r>
        <w:rPr>
          <w:rFonts w:hint="eastAsia" w:ascii="宋体" w:hAnsi="宋体" w:eastAsia="宋体" w:cs="宋体"/>
          <w:color w:val="000000"/>
          <w:sz w:val="24"/>
          <w:highlight w:val="none"/>
          <w:lang w:val="en-US" w:eastAsia="zh-CN"/>
        </w:rPr>
        <w:t>民法典</w:t>
      </w:r>
      <w:r>
        <w:rPr>
          <w:rFonts w:hint="eastAsia" w:ascii="宋体" w:hAnsi="宋体" w:eastAsia="宋体" w:cs="宋体"/>
          <w:color w:val="000000"/>
          <w:sz w:val="24"/>
          <w:highlight w:val="none"/>
        </w:rPr>
        <w:t>》以及有关法律、法规的规定，遵循平等、自愿、公平和诚实信用的原则，甲乙</w:t>
      </w:r>
      <w:r>
        <w:rPr>
          <w:rFonts w:hint="eastAsia" w:ascii="宋体" w:hAnsi="宋体" w:eastAsia="宋体" w:cs="宋体"/>
          <w:color w:val="000000"/>
          <w:sz w:val="24"/>
          <w:highlight w:val="none"/>
          <w:lang w:val="en-US" w:eastAsia="zh-CN"/>
        </w:rPr>
        <w:t>双</w:t>
      </w:r>
      <w:r>
        <w:rPr>
          <w:rFonts w:hint="eastAsia" w:ascii="宋体" w:hAnsi="宋体" w:eastAsia="宋体" w:cs="宋体"/>
          <w:color w:val="000000"/>
          <w:sz w:val="24"/>
          <w:highlight w:val="none"/>
        </w:rPr>
        <w:t>方经协商一致，订立本合同。</w:t>
      </w:r>
    </w:p>
    <w:p w14:paraId="01FF4572">
      <w:pPr>
        <w:shd w:val="clear" w:color="auto"/>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本合同在此声明如下：</w:t>
      </w:r>
    </w:p>
    <w:p w14:paraId="1799BAB1">
      <w:pPr>
        <w:shd w:val="clear" w:color="auto"/>
        <w:spacing w:line="360" w:lineRule="auto"/>
        <w:ind w:left="54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1.本合同中的词语和术语的含义与合同条款中定义的相同.</w:t>
      </w:r>
    </w:p>
    <w:p w14:paraId="59AC9726">
      <w:pPr>
        <w:shd w:val="clear" w:color="auto"/>
        <w:spacing w:line="360" w:lineRule="auto"/>
        <w:ind w:left="54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2.下述文件作为合同签订的基础，是构成本合同的主要组成部分,并与本合同一起阅读和解释:</w:t>
      </w:r>
    </w:p>
    <w:p w14:paraId="60F51102">
      <w:pPr>
        <w:shd w:val="clear" w:color="auto"/>
        <w:spacing w:line="360" w:lineRule="auto"/>
        <w:ind w:left="54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1）本合同条款</w:t>
      </w:r>
    </w:p>
    <w:p w14:paraId="2924CFA3">
      <w:pPr>
        <w:shd w:val="clear" w:color="auto"/>
        <w:spacing w:line="360" w:lineRule="auto"/>
        <w:ind w:left="54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2）本合同条款附件</w:t>
      </w:r>
    </w:p>
    <w:p w14:paraId="5A6FABDB">
      <w:pPr>
        <w:shd w:val="clear" w:color="auto"/>
        <w:spacing w:line="360" w:lineRule="auto"/>
        <w:ind w:left="54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附件1 供货范围及分项价格表</w:t>
      </w:r>
    </w:p>
    <w:p w14:paraId="31D45E34">
      <w:pPr>
        <w:shd w:val="clear" w:color="auto"/>
        <w:spacing w:line="360" w:lineRule="auto"/>
        <w:ind w:left="54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附件2 技术规格</w:t>
      </w:r>
    </w:p>
    <w:p w14:paraId="7A4F2AF5">
      <w:pPr>
        <w:shd w:val="clear" w:color="auto"/>
        <w:spacing w:line="360" w:lineRule="auto"/>
        <w:ind w:left="54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附件3 交货计划</w:t>
      </w:r>
    </w:p>
    <w:p w14:paraId="06C749A4">
      <w:pPr>
        <w:shd w:val="clear" w:color="auto"/>
        <w:spacing w:line="360" w:lineRule="auto"/>
        <w:ind w:left="54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w:t>
      </w:r>
    </w:p>
    <w:p w14:paraId="6E06BB50">
      <w:pPr>
        <w:shd w:val="clear" w:color="auto"/>
        <w:spacing w:line="360" w:lineRule="auto"/>
        <w:ind w:left="54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3）成交通知书</w:t>
      </w:r>
    </w:p>
    <w:p w14:paraId="65A1CEBC">
      <w:pPr>
        <w:shd w:val="clear" w:color="auto"/>
        <w:spacing w:line="360" w:lineRule="auto"/>
        <w:ind w:left="540"/>
        <w:jc w:val="lef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3.响应文件、</w:t>
      </w:r>
      <w:r>
        <w:rPr>
          <w:rFonts w:hint="eastAsia" w:ascii="宋体" w:hAnsi="宋体" w:eastAsia="宋体" w:cs="宋体"/>
          <w:color w:val="000000"/>
          <w:sz w:val="24"/>
          <w:highlight w:val="none"/>
          <w:lang w:val="en-US" w:eastAsia="zh-CN"/>
        </w:rPr>
        <w:t>单一来源采购文件</w:t>
      </w:r>
    </w:p>
    <w:p w14:paraId="06FAADDE">
      <w:pPr>
        <w:shd w:val="clear" w:color="auto"/>
        <w:spacing w:line="360" w:lineRule="auto"/>
        <w:rPr>
          <w:rFonts w:hint="eastAsia" w:ascii="宋体" w:hAnsi="宋体" w:eastAsia="宋体" w:cs="宋体"/>
          <w:color w:val="000000"/>
          <w:sz w:val="24"/>
          <w:highlight w:val="none"/>
        </w:rPr>
      </w:pPr>
    </w:p>
    <w:p w14:paraId="06769E8D">
      <w:pPr>
        <w:shd w:val="clear" w:color="auto"/>
        <w:spacing w:line="360" w:lineRule="auto"/>
        <w:jc w:val="center"/>
        <w:rPr>
          <w:rFonts w:hint="eastAsia" w:ascii="宋体" w:hAnsi="宋体" w:eastAsia="宋体" w:cs="宋体"/>
          <w:b/>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color w:val="000000"/>
          <w:sz w:val="24"/>
          <w:highlight w:val="none"/>
        </w:rPr>
        <w:t>合同条款</w:t>
      </w:r>
    </w:p>
    <w:p w14:paraId="103EEC14">
      <w:pPr>
        <w:numPr>
          <w:ilvl w:val="0"/>
          <w:numId w:val="17"/>
        </w:numPr>
        <w:shd w:val="clear" w:color="auto"/>
        <w:spacing w:line="360" w:lineRule="auto"/>
        <w:ind w:left="1140" w:hanging="1140"/>
        <w:rPr>
          <w:rFonts w:hint="eastAsia" w:ascii="宋体" w:hAnsi="宋体" w:eastAsia="宋体" w:cs="宋体"/>
          <w:color w:val="000000"/>
          <w:sz w:val="24"/>
          <w:highlight w:val="none"/>
        </w:rPr>
      </w:pPr>
      <w:r>
        <w:rPr>
          <w:rFonts w:hint="eastAsia" w:ascii="宋体" w:hAnsi="宋体" w:eastAsia="宋体" w:cs="宋体"/>
          <w:color w:val="000000"/>
          <w:sz w:val="24"/>
          <w:highlight w:val="none"/>
        </w:rPr>
        <w:t>采购</w:t>
      </w:r>
      <w:r>
        <w:rPr>
          <w:rFonts w:hint="eastAsia" w:ascii="宋体" w:hAnsi="宋体" w:eastAsia="宋体" w:cs="宋体"/>
          <w:color w:val="000000"/>
          <w:sz w:val="24"/>
          <w:highlight w:val="none"/>
          <w:lang w:val="en-US" w:eastAsia="zh-CN"/>
        </w:rPr>
        <w:t>标的</w:t>
      </w:r>
      <w:r>
        <w:rPr>
          <w:rFonts w:hint="eastAsia" w:ascii="宋体" w:hAnsi="宋体" w:eastAsia="宋体" w:cs="宋体"/>
          <w:color w:val="000000"/>
          <w:sz w:val="24"/>
          <w:highlight w:val="none"/>
        </w:rPr>
        <w:t>、数量、单价及金额</w:t>
      </w:r>
    </w:p>
    <w:tbl>
      <w:tblPr>
        <w:tblStyle w:val="28"/>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90"/>
        <w:gridCol w:w="3215"/>
        <w:gridCol w:w="2298"/>
        <w:gridCol w:w="2681"/>
      </w:tblGrid>
      <w:tr w14:paraId="4840E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8" w:hRule="atLeast"/>
        </w:trPr>
        <w:tc>
          <w:tcPr>
            <w:tcW w:w="587" w:type="dxa"/>
            <w:noWrap w:val="0"/>
            <w:vAlign w:val="center"/>
          </w:tcPr>
          <w:p w14:paraId="531D5B3E">
            <w:pPr>
              <w:jc w:val="center"/>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序号</w:t>
            </w:r>
          </w:p>
        </w:tc>
        <w:tc>
          <w:tcPr>
            <w:tcW w:w="1731" w:type="dxa"/>
            <w:noWrap w:val="0"/>
            <w:vAlign w:val="center"/>
          </w:tcPr>
          <w:p w14:paraId="33B8715C">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标的名称</w:t>
            </w:r>
          </w:p>
        </w:tc>
        <w:tc>
          <w:tcPr>
            <w:tcW w:w="1237" w:type="dxa"/>
            <w:noWrap w:val="0"/>
            <w:vAlign w:val="center"/>
          </w:tcPr>
          <w:p w14:paraId="7A016F2F">
            <w:pPr>
              <w:jc w:val="center"/>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规格</w:t>
            </w:r>
          </w:p>
        </w:tc>
        <w:tc>
          <w:tcPr>
            <w:tcW w:w="1443" w:type="dxa"/>
            <w:noWrap w:val="0"/>
            <w:vAlign w:val="center"/>
          </w:tcPr>
          <w:p w14:paraId="1B08C520">
            <w:pPr>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合同单价（元/瓶）</w:t>
            </w:r>
          </w:p>
        </w:tc>
      </w:tr>
      <w:tr w14:paraId="08DE1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trPr>
        <w:tc>
          <w:tcPr>
            <w:tcW w:w="587" w:type="dxa"/>
            <w:noWrap w:val="0"/>
            <w:vAlign w:val="center"/>
          </w:tcPr>
          <w:p w14:paraId="2562A607">
            <w:pPr>
              <w:jc w:val="center"/>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1</w:t>
            </w:r>
          </w:p>
        </w:tc>
        <w:tc>
          <w:tcPr>
            <w:tcW w:w="1731" w:type="dxa"/>
            <w:noWrap w:val="0"/>
            <w:vAlign w:val="center"/>
          </w:tcPr>
          <w:p w14:paraId="41788AE1">
            <w:pPr>
              <w:jc w:val="center"/>
              <w:rPr>
                <w:rFonts w:hint="eastAsia" w:ascii="宋体" w:hAnsi="宋体" w:eastAsia="宋体" w:cs="宋体"/>
                <w:b/>
                <w:bCs w:val="0"/>
                <w:color w:val="000000"/>
                <w:sz w:val="24"/>
                <w:szCs w:val="24"/>
                <w:highlight w:val="none"/>
              </w:rPr>
            </w:pPr>
            <w:r>
              <w:rPr>
                <w:rFonts w:hint="eastAsia" w:ascii="Times New Roman" w:hAnsi="Times New Roman" w:eastAsia="宋体" w:cs="Times New Roman"/>
                <w:color w:val="000000"/>
                <w:sz w:val="24"/>
                <w:highlight w:val="none"/>
              </w:rPr>
              <w:t>200克/升氟唑菌酰羟胺悬浮剂</w:t>
            </w:r>
          </w:p>
        </w:tc>
        <w:tc>
          <w:tcPr>
            <w:tcW w:w="1237" w:type="dxa"/>
            <w:noWrap w:val="0"/>
            <w:vAlign w:val="center"/>
          </w:tcPr>
          <w:p w14:paraId="589549C0">
            <w:pPr>
              <w:jc w:val="center"/>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val="0"/>
                <w:bCs/>
                <w:color w:val="000000"/>
                <w:sz w:val="24"/>
                <w:szCs w:val="24"/>
                <w:highlight w:val="none"/>
              </w:rPr>
              <w:t>500ml/瓶</w:t>
            </w:r>
          </w:p>
        </w:tc>
        <w:tc>
          <w:tcPr>
            <w:tcW w:w="1443" w:type="dxa"/>
            <w:noWrap w:val="0"/>
            <w:vAlign w:val="center"/>
          </w:tcPr>
          <w:p w14:paraId="730FFF95">
            <w:pPr>
              <w:jc w:val="center"/>
              <w:rPr>
                <w:rFonts w:ascii="宋体" w:hAnsi="宋体" w:eastAsia="宋体" w:cs="宋体"/>
                <w:b/>
                <w:bCs w:val="0"/>
                <w:color w:val="000000"/>
                <w:sz w:val="24"/>
                <w:szCs w:val="24"/>
                <w:highlight w:val="none"/>
                <w:lang w:val="en-US" w:eastAsia="zh-CN"/>
              </w:rPr>
            </w:pPr>
          </w:p>
        </w:tc>
      </w:tr>
    </w:tbl>
    <w:p w14:paraId="6C599EDA">
      <w:pPr>
        <w:shd w:val="clear" w:color="auto"/>
        <w:spacing w:line="360" w:lineRule="auto"/>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注：</w:t>
      </w:r>
      <w:r>
        <w:rPr>
          <w:rFonts w:hint="eastAsia" w:ascii="宋体" w:hAnsi="宋体" w:eastAsia="宋体" w:cs="宋体"/>
          <w:b/>
          <w:color w:val="000000"/>
          <w:sz w:val="24"/>
          <w:szCs w:val="24"/>
          <w:highlight w:val="none"/>
          <w:lang w:val="en-US" w:eastAsia="zh-CN"/>
        </w:rPr>
        <w:t>实际供货规格和数量在单价不变的前提下按甲方要求提供</w:t>
      </w:r>
    </w:p>
    <w:p w14:paraId="27E2BC39">
      <w:pPr>
        <w:shd w:val="clear" w:color="auto"/>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第二条 </w:t>
      </w:r>
      <w:r>
        <w:rPr>
          <w:rFonts w:hint="eastAsia" w:ascii="宋体" w:hAnsi="宋体" w:eastAsia="宋体" w:cs="宋体"/>
          <w:color w:val="000000"/>
          <w:sz w:val="24"/>
          <w:szCs w:val="24"/>
          <w:highlight w:val="none"/>
        </w:rPr>
        <w:t>质量标准:</w:t>
      </w:r>
      <w:r>
        <w:rPr>
          <w:rFonts w:hint="eastAsia" w:ascii="宋体" w:hAnsi="宋体" w:eastAsia="宋体" w:cs="宋体"/>
          <w:color w:val="000000"/>
          <w:sz w:val="24"/>
          <w:szCs w:val="24"/>
          <w:highlight w:val="none"/>
          <w:u w:val="single"/>
        </w:rPr>
        <w:t xml:space="preserve"> 乙方供货时应提供送货批次产品的检验合格报告。</w:t>
      </w:r>
      <w:r>
        <w:rPr>
          <w:rFonts w:hint="eastAsia" w:ascii="宋体" w:hAnsi="宋体" w:eastAsia="宋体" w:cs="宋体"/>
          <w:color w:val="000000"/>
          <w:sz w:val="24"/>
          <w:szCs w:val="24"/>
          <w:highlight w:val="none"/>
          <w:u w:val="single"/>
          <w:lang w:val="en-US" w:eastAsia="zh-CN"/>
        </w:rPr>
        <w:t>乙方</w:t>
      </w:r>
      <w:r>
        <w:rPr>
          <w:rFonts w:hint="eastAsia" w:ascii="宋体" w:hAnsi="宋体" w:eastAsia="宋体" w:cs="宋体"/>
          <w:color w:val="000000"/>
          <w:sz w:val="24"/>
          <w:szCs w:val="24"/>
          <w:highlight w:val="none"/>
          <w:u w:val="single"/>
        </w:rPr>
        <w:t>所提供</w:t>
      </w:r>
      <w:r>
        <w:rPr>
          <w:rFonts w:hint="eastAsia" w:ascii="宋体" w:hAnsi="宋体" w:eastAsia="宋体" w:cs="宋体"/>
          <w:color w:val="000000"/>
          <w:sz w:val="24"/>
          <w:szCs w:val="24"/>
          <w:highlight w:val="none"/>
          <w:u w:val="single"/>
          <w:lang w:val="en-US" w:eastAsia="zh-CN"/>
        </w:rPr>
        <w:t>货物</w:t>
      </w:r>
      <w:r>
        <w:rPr>
          <w:rFonts w:hint="eastAsia" w:ascii="宋体" w:hAnsi="宋体" w:eastAsia="宋体" w:cs="宋体"/>
          <w:color w:val="000000"/>
          <w:sz w:val="24"/>
          <w:szCs w:val="24"/>
          <w:highlight w:val="none"/>
          <w:u w:val="single"/>
        </w:rPr>
        <w:t>质量必须符合国家相关标准，必须满足本次采购的要求，采购人对</w:t>
      </w:r>
      <w:r>
        <w:rPr>
          <w:rFonts w:hint="eastAsia" w:ascii="宋体" w:hAnsi="宋体" w:eastAsia="宋体" w:cs="宋体"/>
          <w:color w:val="000000"/>
          <w:sz w:val="24"/>
          <w:szCs w:val="24"/>
          <w:highlight w:val="none"/>
          <w:u w:val="single"/>
          <w:lang w:val="en-US" w:eastAsia="zh-CN"/>
        </w:rPr>
        <w:t>乙方</w:t>
      </w:r>
      <w:r>
        <w:rPr>
          <w:rFonts w:hint="eastAsia" w:ascii="宋体" w:hAnsi="宋体" w:eastAsia="宋体" w:cs="宋体"/>
          <w:color w:val="000000"/>
          <w:sz w:val="24"/>
          <w:szCs w:val="24"/>
          <w:highlight w:val="none"/>
          <w:u w:val="single"/>
        </w:rPr>
        <w:t>所交货物依照</w:t>
      </w:r>
      <w:r>
        <w:rPr>
          <w:rFonts w:hint="eastAsia" w:ascii="宋体" w:hAnsi="宋体" w:cs="宋体"/>
          <w:color w:val="auto"/>
          <w:sz w:val="24"/>
          <w:szCs w:val="24"/>
          <w:highlight w:val="none"/>
          <w:u w:val="single"/>
          <w:lang w:val="en-US" w:eastAsia="zh-CN"/>
        </w:rPr>
        <w:t>单一来源采购文件上</w:t>
      </w:r>
      <w:r>
        <w:rPr>
          <w:rFonts w:hint="eastAsia" w:ascii="宋体" w:hAnsi="宋体" w:eastAsia="宋体" w:cs="宋体"/>
          <w:color w:val="auto"/>
          <w:sz w:val="24"/>
          <w:szCs w:val="24"/>
          <w:highlight w:val="none"/>
          <w:u w:val="single"/>
        </w:rPr>
        <w:t>的技术规格要求、合同规定的要求和数量进行</w:t>
      </w:r>
      <w:r>
        <w:rPr>
          <w:rFonts w:hint="eastAsia" w:ascii="宋体" w:hAnsi="宋体" w:cs="宋体"/>
          <w:color w:val="auto"/>
          <w:sz w:val="24"/>
          <w:szCs w:val="24"/>
          <w:highlight w:val="none"/>
          <w:u w:val="single"/>
          <w:lang w:eastAsia="zh-CN"/>
        </w:rPr>
        <w:t>验收。</w:t>
      </w:r>
      <w:r>
        <w:rPr>
          <w:rFonts w:hint="eastAsia" w:ascii="宋体" w:hAnsi="宋体" w:eastAsia="宋体" w:cs="宋体"/>
          <w:color w:val="000000"/>
          <w:sz w:val="24"/>
          <w:szCs w:val="24"/>
          <w:highlight w:val="none"/>
          <w:u w:val="single"/>
        </w:rPr>
        <w:t>若验收合格，双方签订签收单，该签收单作为双方结算的依据。若验收不合格，甲方不予支付采购费用，对于验收不合格的产品，乙方应采取退换货等措施履行合同，并独立承担相应费用。</w:t>
      </w:r>
    </w:p>
    <w:p w14:paraId="333885DB">
      <w:pPr>
        <w:shd w:val="clear" w:color="auto"/>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b/>
          <w:color w:val="000000"/>
          <w:sz w:val="24"/>
          <w:szCs w:val="24"/>
          <w:highlight w:val="none"/>
        </w:rPr>
        <w:t xml:space="preserve">第三条 </w:t>
      </w:r>
      <w:r>
        <w:rPr>
          <w:rFonts w:hint="eastAsia" w:ascii="宋体" w:hAnsi="宋体" w:eastAsia="宋体" w:cs="宋体"/>
          <w:color w:val="000000"/>
          <w:sz w:val="24"/>
          <w:szCs w:val="24"/>
          <w:highlight w:val="none"/>
        </w:rPr>
        <w:t>乙方对质量负责的条件及期限：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乙方</w:t>
      </w:r>
      <w:r>
        <w:rPr>
          <w:rFonts w:hint="eastAsia" w:ascii="宋体" w:hAnsi="宋体" w:eastAsia="宋体" w:cs="宋体"/>
          <w:color w:val="000000"/>
          <w:sz w:val="24"/>
          <w:szCs w:val="24"/>
          <w:highlight w:val="none"/>
          <w:u w:val="single"/>
        </w:rPr>
        <w:t>须确保</w:t>
      </w:r>
      <w:r>
        <w:rPr>
          <w:rFonts w:hint="eastAsia" w:ascii="宋体" w:hAnsi="宋体" w:eastAsia="宋体" w:cs="宋体"/>
          <w:color w:val="000000"/>
          <w:sz w:val="24"/>
          <w:szCs w:val="24"/>
          <w:highlight w:val="none"/>
          <w:u w:val="single"/>
          <w:lang w:eastAsia="zh-CN"/>
        </w:rPr>
        <w:t>202</w:t>
      </w:r>
      <w:r>
        <w:rPr>
          <w:rFonts w:hint="eastAsia" w:ascii="宋体" w:hAnsi="宋体" w:cs="宋体"/>
          <w:color w:val="000000"/>
          <w:sz w:val="24"/>
          <w:szCs w:val="24"/>
          <w:highlight w:val="none"/>
          <w:u w:val="single"/>
          <w:lang w:val="en-US" w:eastAsia="zh-CN"/>
        </w:rPr>
        <w:t>6</w:t>
      </w:r>
      <w:r>
        <w:rPr>
          <w:rFonts w:hint="eastAsia" w:ascii="宋体" w:hAnsi="宋体" w:eastAsia="宋体" w:cs="宋体"/>
          <w:color w:val="000000"/>
          <w:sz w:val="24"/>
          <w:szCs w:val="24"/>
          <w:highlight w:val="none"/>
          <w:u w:val="single"/>
        </w:rPr>
        <w:t>年所供</w:t>
      </w:r>
      <w:r>
        <w:rPr>
          <w:rFonts w:hint="eastAsia" w:ascii="宋体" w:hAnsi="宋体" w:eastAsia="宋体" w:cs="宋体"/>
          <w:color w:val="000000"/>
          <w:sz w:val="24"/>
          <w:szCs w:val="24"/>
          <w:highlight w:val="none"/>
          <w:u w:val="single"/>
          <w:lang w:val="en-US" w:eastAsia="zh-CN"/>
        </w:rPr>
        <w:t>货物</w:t>
      </w:r>
      <w:r>
        <w:rPr>
          <w:rFonts w:hint="eastAsia" w:ascii="宋体" w:hAnsi="宋体" w:eastAsia="宋体" w:cs="宋体"/>
          <w:color w:val="000000"/>
          <w:sz w:val="24"/>
          <w:szCs w:val="24"/>
          <w:highlight w:val="none"/>
          <w:u w:val="single"/>
        </w:rPr>
        <w:t>有效期至少至202</w:t>
      </w:r>
      <w:r>
        <w:rPr>
          <w:rFonts w:hint="eastAsia" w:ascii="宋体" w:hAnsi="宋体" w:cs="宋体"/>
          <w:color w:val="000000"/>
          <w:sz w:val="24"/>
          <w:szCs w:val="24"/>
          <w:highlight w:val="none"/>
          <w:u w:val="single"/>
          <w:lang w:val="en-US" w:eastAsia="zh-CN"/>
        </w:rPr>
        <w:t>6</w:t>
      </w:r>
      <w:r>
        <w:rPr>
          <w:rFonts w:hint="eastAsia" w:ascii="宋体" w:hAnsi="宋体" w:eastAsia="宋体" w:cs="宋体"/>
          <w:color w:val="000000"/>
          <w:sz w:val="24"/>
          <w:szCs w:val="24"/>
          <w:highlight w:val="none"/>
          <w:u w:val="single"/>
        </w:rPr>
        <w:t>年12月后，在该期限内，</w:t>
      </w:r>
      <w:r>
        <w:rPr>
          <w:rFonts w:hint="eastAsia" w:ascii="宋体" w:hAnsi="宋体" w:eastAsia="宋体" w:cs="宋体"/>
          <w:color w:val="000000"/>
          <w:sz w:val="24"/>
          <w:szCs w:val="24"/>
          <w:highlight w:val="none"/>
          <w:u w:val="single"/>
          <w:lang w:val="en-US" w:eastAsia="zh-CN"/>
        </w:rPr>
        <w:t>货物</w:t>
      </w:r>
      <w:r>
        <w:rPr>
          <w:rFonts w:hint="eastAsia" w:ascii="宋体" w:hAnsi="宋体" w:eastAsia="宋体" w:cs="宋体"/>
          <w:color w:val="000000"/>
          <w:sz w:val="24"/>
          <w:szCs w:val="24"/>
          <w:highlight w:val="none"/>
          <w:u w:val="single"/>
        </w:rPr>
        <w:t>的有效成份、含量、重量、产品性能、毒性均符合产品性能及采购要求。如在该期限内，</w:t>
      </w:r>
      <w:r>
        <w:rPr>
          <w:rFonts w:hint="eastAsia" w:ascii="宋体" w:hAnsi="宋体" w:eastAsia="宋体" w:cs="宋体"/>
          <w:color w:val="000000"/>
          <w:sz w:val="24"/>
          <w:szCs w:val="24"/>
          <w:highlight w:val="none"/>
          <w:u w:val="single"/>
          <w:lang w:val="en-US" w:eastAsia="zh-CN"/>
        </w:rPr>
        <w:t>甲方</w:t>
      </w:r>
      <w:r>
        <w:rPr>
          <w:rFonts w:hint="eastAsia" w:ascii="宋体" w:hAnsi="宋体" w:eastAsia="宋体" w:cs="宋体"/>
          <w:color w:val="000000"/>
          <w:sz w:val="24"/>
          <w:szCs w:val="24"/>
          <w:highlight w:val="none"/>
          <w:u w:val="single"/>
        </w:rPr>
        <w:t>使用或者抽检过程中发现产品有效性不满足产品性能及采购要求的，</w:t>
      </w:r>
      <w:r>
        <w:rPr>
          <w:rFonts w:hint="eastAsia" w:ascii="宋体" w:hAnsi="宋体" w:eastAsia="宋体" w:cs="宋体"/>
          <w:color w:val="000000"/>
          <w:sz w:val="24"/>
          <w:szCs w:val="24"/>
          <w:highlight w:val="none"/>
          <w:u w:val="single"/>
          <w:lang w:val="en-US" w:eastAsia="zh-CN"/>
        </w:rPr>
        <w:t>甲方</w:t>
      </w:r>
      <w:r>
        <w:rPr>
          <w:rFonts w:hint="eastAsia" w:ascii="宋体" w:hAnsi="宋体" w:eastAsia="宋体" w:cs="宋体"/>
          <w:color w:val="000000"/>
          <w:sz w:val="24"/>
          <w:szCs w:val="24"/>
          <w:highlight w:val="none"/>
          <w:u w:val="single"/>
        </w:rPr>
        <w:t>有权要求其退货款或重新提供合格产品，由此造成的损失由</w:t>
      </w:r>
      <w:r>
        <w:rPr>
          <w:rFonts w:hint="eastAsia" w:ascii="宋体" w:hAnsi="宋体" w:eastAsia="宋体" w:cs="宋体"/>
          <w:color w:val="000000"/>
          <w:sz w:val="24"/>
          <w:szCs w:val="24"/>
          <w:highlight w:val="none"/>
          <w:u w:val="single"/>
          <w:lang w:val="en-US" w:eastAsia="zh-CN"/>
        </w:rPr>
        <w:t>乙方</w:t>
      </w:r>
      <w:r>
        <w:rPr>
          <w:rFonts w:hint="eastAsia" w:ascii="宋体" w:hAnsi="宋体" w:eastAsia="宋体" w:cs="宋体"/>
          <w:color w:val="000000"/>
          <w:sz w:val="24"/>
          <w:szCs w:val="24"/>
          <w:highlight w:val="none"/>
          <w:u w:val="single"/>
        </w:rPr>
        <w:t>负责。</w:t>
      </w:r>
      <w:r>
        <w:rPr>
          <w:rFonts w:hint="eastAsia" w:ascii="宋体" w:hAnsi="宋体" w:eastAsia="宋体" w:cs="宋体"/>
          <w:color w:val="000000"/>
          <w:sz w:val="24"/>
          <w:szCs w:val="24"/>
          <w:highlight w:val="none"/>
          <w:u w:val="single"/>
          <w:lang w:val="en-US" w:eastAsia="zh-CN"/>
        </w:rPr>
        <w:t>乙方须</w:t>
      </w:r>
      <w:r>
        <w:rPr>
          <w:rFonts w:hint="eastAsia" w:ascii="宋体" w:hAnsi="宋体" w:eastAsia="宋体" w:cs="宋体"/>
          <w:color w:val="000000"/>
          <w:sz w:val="24"/>
          <w:szCs w:val="24"/>
          <w:highlight w:val="none"/>
          <w:u w:val="single"/>
        </w:rPr>
        <w:t>提供7×24小时的技术咨询服务。</w:t>
      </w:r>
    </w:p>
    <w:p w14:paraId="615D828A">
      <w:pPr>
        <w:shd w:val="clear" w:color="auto"/>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第四条</w:t>
      </w:r>
      <w:r>
        <w:rPr>
          <w:rFonts w:hint="eastAsia" w:ascii="宋体" w:hAnsi="宋体" w:eastAsia="宋体" w:cs="宋体"/>
          <w:color w:val="000000"/>
          <w:sz w:val="24"/>
          <w:szCs w:val="24"/>
          <w:highlight w:val="none"/>
        </w:rPr>
        <w:t xml:space="preserve"> 包装标准、包装物的供应与回收：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p>
    <w:p w14:paraId="2AD68327">
      <w:pPr>
        <w:shd w:val="clear" w:color="auto"/>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第五条 </w:t>
      </w:r>
      <w:r>
        <w:rPr>
          <w:rFonts w:hint="eastAsia" w:ascii="宋体" w:hAnsi="宋体" w:eastAsia="宋体" w:cs="宋体"/>
          <w:color w:val="000000"/>
          <w:sz w:val="24"/>
          <w:szCs w:val="24"/>
          <w:highlight w:val="none"/>
        </w:rPr>
        <w:t>采购项目的附（配）件、工具数量及供应办法：</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p>
    <w:p w14:paraId="44277FDA">
      <w:pPr>
        <w:shd w:val="clear" w:color="auto"/>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第六条 </w:t>
      </w:r>
      <w:r>
        <w:rPr>
          <w:rFonts w:hint="eastAsia" w:ascii="宋体" w:hAnsi="宋体" w:eastAsia="宋体" w:cs="宋体"/>
          <w:color w:val="000000"/>
          <w:sz w:val="24"/>
          <w:szCs w:val="24"/>
          <w:highlight w:val="none"/>
        </w:rPr>
        <w:t>合理损耗标准及计算方法：</w:t>
      </w:r>
      <w:r>
        <w:rPr>
          <w:rFonts w:hint="eastAsia" w:ascii="宋体" w:hAnsi="宋体" w:eastAsia="宋体" w:cs="宋体"/>
          <w:color w:val="000000"/>
          <w:sz w:val="24"/>
          <w:szCs w:val="24"/>
          <w:highlight w:val="none"/>
          <w:u w:val="single"/>
        </w:rPr>
        <w:t xml:space="preserve">         /                            </w:t>
      </w:r>
    </w:p>
    <w:p w14:paraId="7CCB8529">
      <w:pPr>
        <w:shd w:val="clear" w:color="auto"/>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第七条 </w:t>
      </w:r>
      <w:r>
        <w:rPr>
          <w:rFonts w:hint="eastAsia" w:ascii="宋体" w:hAnsi="宋体" w:eastAsia="宋体" w:cs="宋体"/>
          <w:color w:val="000000"/>
          <w:sz w:val="24"/>
          <w:szCs w:val="24"/>
          <w:highlight w:val="none"/>
        </w:rPr>
        <w:t>采购项目所有权自</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甲方验收合格</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时起转移，但甲方未履行支付价款义务的，采购项目属于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乙方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所有。</w:t>
      </w:r>
    </w:p>
    <w:p w14:paraId="64C1EA2C">
      <w:pPr>
        <w:shd w:val="clear" w:color="auto"/>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第八条 </w:t>
      </w:r>
      <w:r>
        <w:rPr>
          <w:rFonts w:hint="eastAsia" w:ascii="宋体" w:hAnsi="宋体" w:eastAsia="宋体" w:cs="宋体"/>
          <w:color w:val="000000"/>
          <w:sz w:val="24"/>
          <w:szCs w:val="24"/>
          <w:highlight w:val="none"/>
          <w:lang w:eastAsia="zh-CN"/>
        </w:rPr>
        <w:t>供货</w:t>
      </w:r>
      <w:r>
        <w:rPr>
          <w:rFonts w:hint="eastAsia" w:ascii="宋体" w:hAnsi="宋体" w:eastAsia="宋体" w:cs="宋体"/>
          <w:color w:val="000000"/>
          <w:sz w:val="24"/>
          <w:szCs w:val="24"/>
          <w:highlight w:val="none"/>
        </w:rPr>
        <w:t>地点、时间：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甲方指定地点、甲方提前三天通知乙方供货，乙方逾期未供货的，按合同价的万分之二元</w:t>
      </w:r>
      <w:r>
        <w:rPr>
          <w:rFonts w:hint="eastAsia" w:ascii="宋体" w:hAnsi="宋体" w:eastAsia="宋体" w:cs="宋体"/>
          <w:color w:val="000000"/>
          <w:sz w:val="24"/>
          <w:szCs w:val="24"/>
          <w:highlight w:val="none"/>
          <w:u w:val="single"/>
          <w:lang w:val="en-US" w:eastAsia="zh-CN"/>
        </w:rPr>
        <w:t>/天进行处罚。逾期10天的，甲方有权解除合同并保留对乙方追究其法律责任的权利，乙方必须承担甲方所有损失及赔偿。</w:t>
      </w:r>
      <w:r>
        <w:rPr>
          <w:rFonts w:hint="eastAsia" w:ascii="宋体" w:hAnsi="宋体" w:eastAsia="宋体" w:cs="宋体"/>
          <w:color w:val="000000"/>
          <w:sz w:val="24"/>
          <w:szCs w:val="24"/>
          <w:highlight w:val="none"/>
          <w:u w:val="single"/>
        </w:rPr>
        <w:t xml:space="preserve">     </w:t>
      </w:r>
    </w:p>
    <w:p w14:paraId="0EBA3687">
      <w:pPr>
        <w:shd w:val="clear" w:color="auto"/>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第九条 </w:t>
      </w:r>
      <w:r>
        <w:rPr>
          <w:rFonts w:hint="eastAsia" w:ascii="宋体" w:hAnsi="宋体" w:eastAsia="宋体" w:cs="宋体"/>
          <w:color w:val="000000"/>
          <w:sz w:val="24"/>
          <w:szCs w:val="24"/>
          <w:highlight w:val="none"/>
        </w:rPr>
        <w:t>运输方式及到达地和费用负担：</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乙方</w:t>
      </w:r>
      <w:r>
        <w:rPr>
          <w:rFonts w:hint="eastAsia" w:ascii="宋体" w:hAnsi="宋体" w:eastAsia="宋体" w:cs="宋体"/>
          <w:color w:val="000000"/>
          <w:sz w:val="24"/>
          <w:szCs w:val="24"/>
          <w:highlight w:val="none"/>
          <w:u w:val="single"/>
        </w:rPr>
        <w:t>负责</w:t>
      </w:r>
      <w:r>
        <w:rPr>
          <w:rFonts w:hint="eastAsia" w:ascii="宋体" w:hAnsi="宋体" w:eastAsia="宋体" w:cs="宋体"/>
          <w:color w:val="000000"/>
          <w:sz w:val="24"/>
          <w:szCs w:val="24"/>
          <w:highlight w:val="none"/>
          <w:u w:val="single"/>
          <w:lang w:val="en-US" w:eastAsia="zh-CN"/>
        </w:rPr>
        <w:t>货物</w:t>
      </w:r>
      <w:r>
        <w:rPr>
          <w:rFonts w:hint="eastAsia" w:ascii="宋体" w:hAnsi="宋体" w:eastAsia="宋体" w:cs="宋体"/>
          <w:color w:val="000000"/>
          <w:sz w:val="24"/>
          <w:szCs w:val="24"/>
          <w:highlight w:val="none"/>
          <w:u w:val="single"/>
        </w:rPr>
        <w:t>到</w:t>
      </w:r>
      <w:r>
        <w:rPr>
          <w:rFonts w:hint="eastAsia" w:ascii="宋体" w:hAnsi="宋体" w:eastAsia="宋体" w:cs="宋体"/>
          <w:color w:val="000000"/>
          <w:sz w:val="24"/>
          <w:szCs w:val="24"/>
          <w:highlight w:val="none"/>
          <w:u w:val="single"/>
          <w:lang w:val="en-US" w:eastAsia="zh-CN"/>
        </w:rPr>
        <w:t>甲方</w:t>
      </w:r>
      <w:r>
        <w:rPr>
          <w:rFonts w:hint="eastAsia" w:ascii="宋体" w:hAnsi="宋体" w:eastAsia="宋体" w:cs="宋体"/>
          <w:color w:val="000000"/>
          <w:sz w:val="24"/>
          <w:szCs w:val="24"/>
          <w:highlight w:val="none"/>
          <w:u w:val="single"/>
        </w:rPr>
        <w:t>指定地点的全部运输，包括装卸及现场搬运等。</w:t>
      </w:r>
      <w:r>
        <w:rPr>
          <w:rFonts w:hint="eastAsia" w:ascii="宋体" w:hAnsi="宋体" w:eastAsia="宋体" w:cs="宋体"/>
          <w:color w:val="000000"/>
          <w:sz w:val="24"/>
          <w:szCs w:val="24"/>
          <w:highlight w:val="none"/>
          <w:u w:val="single"/>
          <w:lang w:val="en-US" w:eastAsia="zh-CN"/>
        </w:rPr>
        <w:t>乙方</w:t>
      </w:r>
      <w:r>
        <w:rPr>
          <w:rFonts w:hint="eastAsia" w:ascii="宋体" w:hAnsi="宋体" w:eastAsia="宋体" w:cs="宋体"/>
          <w:color w:val="000000"/>
          <w:sz w:val="24"/>
          <w:szCs w:val="24"/>
          <w:highlight w:val="none"/>
          <w:u w:val="single"/>
        </w:rPr>
        <w:t xml:space="preserve">负责其派出的配送人员的人身意外保险。                              </w:t>
      </w:r>
    </w:p>
    <w:p w14:paraId="77DD2824">
      <w:pPr>
        <w:shd w:val="clear" w:color="auto"/>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第十条 </w:t>
      </w:r>
      <w:r>
        <w:rPr>
          <w:rFonts w:hint="eastAsia" w:ascii="宋体" w:hAnsi="宋体" w:eastAsia="宋体" w:cs="宋体"/>
          <w:color w:val="000000"/>
          <w:sz w:val="24"/>
          <w:szCs w:val="24"/>
          <w:highlight w:val="none"/>
        </w:rPr>
        <w:t>检验标准、方法、地点及期限：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val="0"/>
          <w:bCs w:val="0"/>
          <w:color w:val="000000"/>
          <w:sz w:val="24"/>
          <w:szCs w:val="24"/>
          <w:highlight w:val="none"/>
          <w:u w:val="single"/>
          <w:lang w:val="en-US" w:eastAsia="zh-CN"/>
        </w:rPr>
        <w:t>乙方供货时应提供</w:t>
      </w:r>
      <w:r>
        <w:rPr>
          <w:rFonts w:hint="eastAsia" w:ascii="宋体" w:hAnsi="宋体" w:eastAsia="宋体" w:cs="宋体"/>
          <w:b w:val="0"/>
          <w:bCs w:val="0"/>
          <w:color w:val="000000"/>
          <w:sz w:val="24"/>
          <w:szCs w:val="24"/>
          <w:highlight w:val="none"/>
          <w:u w:val="single"/>
        </w:rPr>
        <w:t>送货批次产品的检验合格报告。</w:t>
      </w:r>
      <w:r>
        <w:rPr>
          <w:rFonts w:hint="eastAsia" w:ascii="宋体" w:hAnsi="宋体" w:eastAsia="宋体" w:cs="宋体"/>
          <w:color w:val="000000"/>
          <w:sz w:val="24"/>
          <w:szCs w:val="24"/>
          <w:highlight w:val="none"/>
          <w:u w:val="single"/>
        </w:rPr>
        <w:t>甲方根据合同规定的内容和验收标准进行验收,经检验无误后出具验收合格证明，该证明作为乙方负责包换，并承担换货而支付的一切费用。乙方不能调换的，按不能交货处理。 乙方应保证所提供的产品不侵犯第三方的专利权、商标权、著作权或其他知识产权。若乙方的行为侵犯了第三方的前述权利，并造成了第三方追究甲方的责任，甲方为此所受到的损失，应由乙方承担。如因</w:t>
      </w:r>
      <w:r>
        <w:rPr>
          <w:rFonts w:hint="eastAsia" w:ascii="宋体" w:hAnsi="宋体" w:eastAsia="宋体" w:cs="宋体"/>
          <w:color w:val="000000"/>
          <w:sz w:val="24"/>
          <w:szCs w:val="24"/>
          <w:highlight w:val="none"/>
          <w:u w:val="single"/>
          <w:lang w:val="en-US" w:eastAsia="zh-CN"/>
        </w:rPr>
        <w:t>货物</w:t>
      </w:r>
      <w:r>
        <w:rPr>
          <w:rFonts w:hint="eastAsia" w:ascii="宋体" w:hAnsi="宋体" w:eastAsia="宋体" w:cs="宋体"/>
          <w:color w:val="000000"/>
          <w:sz w:val="24"/>
          <w:szCs w:val="24"/>
          <w:highlight w:val="none"/>
          <w:u w:val="single"/>
        </w:rPr>
        <w:t>质量受到有关部门处罚或造成各项损失，由</w:t>
      </w:r>
      <w:r>
        <w:rPr>
          <w:rFonts w:hint="eastAsia" w:ascii="宋体" w:hAnsi="宋体" w:eastAsia="宋体" w:cs="宋体"/>
          <w:color w:val="000000"/>
          <w:sz w:val="24"/>
          <w:szCs w:val="24"/>
          <w:highlight w:val="none"/>
          <w:u w:val="single"/>
          <w:lang w:val="en-US" w:eastAsia="zh-CN"/>
        </w:rPr>
        <w:t>乙方</w:t>
      </w:r>
      <w:r>
        <w:rPr>
          <w:rFonts w:hint="eastAsia" w:ascii="宋体" w:hAnsi="宋体" w:eastAsia="宋体" w:cs="宋体"/>
          <w:color w:val="000000"/>
          <w:sz w:val="24"/>
          <w:szCs w:val="24"/>
          <w:highlight w:val="none"/>
          <w:u w:val="single"/>
        </w:rPr>
        <w:t>承担全部经济和法律责任，同时</w:t>
      </w:r>
      <w:r>
        <w:rPr>
          <w:rFonts w:hint="eastAsia" w:ascii="宋体" w:hAnsi="宋体" w:eastAsia="宋体" w:cs="宋体"/>
          <w:color w:val="000000"/>
          <w:sz w:val="24"/>
          <w:szCs w:val="24"/>
          <w:highlight w:val="none"/>
          <w:u w:val="single"/>
          <w:lang w:val="en-US" w:eastAsia="zh-CN"/>
        </w:rPr>
        <w:t>甲方</w:t>
      </w:r>
      <w:r>
        <w:rPr>
          <w:rFonts w:hint="eastAsia" w:ascii="宋体" w:hAnsi="宋体" w:eastAsia="宋体" w:cs="宋体"/>
          <w:color w:val="000000"/>
          <w:sz w:val="24"/>
          <w:szCs w:val="24"/>
          <w:highlight w:val="none"/>
          <w:u w:val="single"/>
        </w:rPr>
        <w:t xml:space="preserve">将不予支付送货货款。   </w:t>
      </w:r>
    </w:p>
    <w:p w14:paraId="0CEAE86E">
      <w:pPr>
        <w:shd w:val="clear" w:color="auto"/>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第十一条 </w:t>
      </w:r>
      <w:r>
        <w:rPr>
          <w:rFonts w:hint="eastAsia" w:ascii="宋体" w:hAnsi="宋体" w:eastAsia="宋体" w:cs="宋体"/>
          <w:color w:val="000000"/>
          <w:sz w:val="24"/>
          <w:szCs w:val="24"/>
          <w:highlight w:val="none"/>
        </w:rPr>
        <w:t>采购项目的安装调试：</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w:t>
      </w:r>
    </w:p>
    <w:p w14:paraId="0E063D46">
      <w:pPr>
        <w:shd w:val="clear" w:color="auto"/>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第十二条 </w:t>
      </w:r>
      <w:r>
        <w:rPr>
          <w:rFonts w:hint="eastAsia" w:ascii="宋体" w:hAnsi="宋体" w:eastAsia="宋体" w:cs="宋体"/>
          <w:bCs/>
          <w:color w:val="000000"/>
          <w:sz w:val="24"/>
          <w:szCs w:val="24"/>
          <w:highlight w:val="none"/>
        </w:rPr>
        <w:t>付款结</w:t>
      </w:r>
      <w:r>
        <w:rPr>
          <w:rFonts w:hint="eastAsia" w:ascii="宋体" w:hAnsi="宋体" w:eastAsia="宋体" w:cs="宋体"/>
          <w:color w:val="000000"/>
          <w:sz w:val="24"/>
          <w:szCs w:val="24"/>
          <w:highlight w:val="none"/>
        </w:rPr>
        <w:t>算方式、时间及地点，付款方式：</w:t>
      </w:r>
    </w:p>
    <w:p w14:paraId="301F2EAF">
      <w:pPr>
        <w:shd w:val="clear" w:color="auto"/>
        <w:tabs>
          <w:tab w:val="left" w:pos="0"/>
          <w:tab w:val="left" w:pos="2835"/>
        </w:tabs>
        <w:spacing w:line="312" w:lineRule="auto"/>
        <w:ind w:firstLine="360"/>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本项目结算方式为</w:t>
      </w:r>
      <w:r>
        <w:rPr>
          <w:rFonts w:hint="eastAsia" w:ascii="宋体" w:hAnsi="宋体" w:eastAsia="宋体" w:cs="宋体"/>
          <w:b w:val="0"/>
          <w:bCs w:val="0"/>
          <w:color w:val="000000"/>
          <w:sz w:val="24"/>
          <w:szCs w:val="24"/>
          <w:highlight w:val="none"/>
          <w:lang w:val="en-US" w:eastAsia="zh-CN"/>
        </w:rPr>
        <w:t>固定单价，数量按实结算</w:t>
      </w:r>
      <w:r>
        <w:rPr>
          <w:rFonts w:hint="eastAsia" w:ascii="宋体" w:hAnsi="宋体" w:eastAsia="宋体" w:cs="宋体"/>
          <w:b w:val="0"/>
          <w:bCs w:val="0"/>
          <w:color w:val="000000"/>
          <w:sz w:val="24"/>
          <w:szCs w:val="24"/>
          <w:highlight w:val="none"/>
          <w:lang w:eastAsia="zh-CN"/>
        </w:rPr>
        <w:t>。</w:t>
      </w:r>
    </w:p>
    <w:p w14:paraId="69890885">
      <w:pPr>
        <w:shd w:val="clear" w:color="auto"/>
        <w:tabs>
          <w:tab w:val="left" w:pos="0"/>
          <w:tab w:val="left" w:pos="2835"/>
        </w:tabs>
        <w:spacing w:line="312" w:lineRule="auto"/>
        <w:ind w:firstLine="360"/>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固定单价合同在项目</w:t>
      </w:r>
      <w:r>
        <w:rPr>
          <w:rFonts w:hint="eastAsia" w:ascii="宋体" w:hAnsi="宋体" w:eastAsia="宋体" w:cs="宋体"/>
          <w:b w:val="0"/>
          <w:bCs w:val="0"/>
          <w:color w:val="000000"/>
          <w:sz w:val="24"/>
          <w:szCs w:val="24"/>
          <w:highlight w:val="none"/>
          <w:lang w:val="en-US" w:eastAsia="zh-CN"/>
        </w:rPr>
        <w:t>结</w:t>
      </w:r>
      <w:r>
        <w:rPr>
          <w:rFonts w:hint="eastAsia" w:ascii="宋体" w:hAnsi="宋体" w:eastAsia="宋体" w:cs="宋体"/>
          <w:b w:val="0"/>
          <w:bCs w:val="0"/>
          <w:color w:val="000000"/>
          <w:sz w:val="24"/>
          <w:szCs w:val="24"/>
          <w:highlight w:val="none"/>
          <w:lang w:eastAsia="zh-CN"/>
        </w:rPr>
        <w:t>算时不作任何调整，包括所有政策性调整。其中所有发生的费用，</w:t>
      </w:r>
      <w:r>
        <w:rPr>
          <w:rFonts w:hint="eastAsia" w:ascii="宋体" w:hAnsi="宋体" w:eastAsia="宋体" w:cs="宋体"/>
          <w:b w:val="0"/>
          <w:bCs w:val="0"/>
          <w:color w:val="000000"/>
          <w:sz w:val="24"/>
          <w:szCs w:val="24"/>
          <w:highlight w:val="none"/>
          <w:lang w:val="en-US" w:eastAsia="zh-CN"/>
        </w:rPr>
        <w:t>乙方</w:t>
      </w:r>
      <w:r>
        <w:rPr>
          <w:rFonts w:hint="eastAsia" w:ascii="宋体" w:hAnsi="宋体" w:eastAsia="宋体" w:cs="宋体"/>
          <w:b w:val="0"/>
          <w:bCs w:val="0"/>
          <w:color w:val="000000"/>
          <w:sz w:val="24"/>
          <w:szCs w:val="24"/>
          <w:highlight w:val="none"/>
          <w:lang w:eastAsia="zh-CN"/>
        </w:rPr>
        <w:t>自行承担，结算中不作任何调整。</w:t>
      </w:r>
    </w:p>
    <w:p w14:paraId="4D525547">
      <w:pPr>
        <w:shd w:val="clear" w:color="auto"/>
        <w:tabs>
          <w:tab w:val="left" w:pos="0"/>
          <w:tab w:val="left" w:pos="2835"/>
        </w:tabs>
        <w:spacing w:line="312" w:lineRule="auto"/>
        <w:ind w:firstLine="360"/>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实际供货规格和数量在单价不变的前提下按甲方要求提供。货物数量非整数的，则小数部分向上取整，该部分货物为乙方自愿赠与，价格不作额外调整。</w:t>
      </w:r>
    </w:p>
    <w:p w14:paraId="5BF8F921">
      <w:pPr>
        <w:shd w:val="clear" w:color="auto"/>
        <w:spacing w:line="360" w:lineRule="auto"/>
        <w:ind w:firstLine="48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所有</w:t>
      </w:r>
      <w:r>
        <w:rPr>
          <w:rFonts w:hint="eastAsia" w:ascii="宋体" w:hAnsi="宋体" w:eastAsia="宋体" w:cs="宋体"/>
          <w:b w:val="0"/>
          <w:bCs w:val="0"/>
          <w:color w:val="000000"/>
          <w:sz w:val="24"/>
          <w:szCs w:val="24"/>
          <w:highlight w:val="none"/>
          <w:lang w:eastAsia="zh-CN"/>
        </w:rPr>
        <w:t>货物</w:t>
      </w:r>
      <w:r>
        <w:rPr>
          <w:rFonts w:hint="eastAsia" w:ascii="宋体" w:hAnsi="宋体" w:eastAsia="宋体" w:cs="宋体"/>
          <w:b w:val="0"/>
          <w:bCs w:val="0"/>
          <w:color w:val="000000"/>
          <w:sz w:val="24"/>
          <w:szCs w:val="24"/>
          <w:highlight w:val="none"/>
        </w:rPr>
        <w:t>到位</w:t>
      </w:r>
      <w:r>
        <w:rPr>
          <w:rFonts w:hint="eastAsia" w:ascii="宋体" w:hAnsi="宋体" w:eastAsia="宋体" w:cs="宋体"/>
          <w:b w:val="0"/>
          <w:bCs w:val="0"/>
          <w:color w:val="000000"/>
          <w:sz w:val="24"/>
          <w:szCs w:val="24"/>
          <w:highlight w:val="none"/>
          <w:lang w:val="en-US" w:eastAsia="zh-CN"/>
        </w:rPr>
        <w:t>且</w:t>
      </w:r>
      <w:r>
        <w:rPr>
          <w:rFonts w:hint="eastAsia" w:ascii="宋体" w:hAnsi="宋体" w:eastAsia="宋体" w:cs="宋体"/>
          <w:b w:val="0"/>
          <w:bCs w:val="0"/>
          <w:color w:val="000000"/>
          <w:sz w:val="24"/>
          <w:szCs w:val="24"/>
          <w:highlight w:val="none"/>
          <w:lang w:eastAsia="zh-CN"/>
        </w:rPr>
        <w:t>经甲方验收合格，</w:t>
      </w:r>
      <w:r>
        <w:rPr>
          <w:rFonts w:hint="eastAsia" w:ascii="宋体" w:hAnsi="宋体" w:eastAsia="宋体" w:cs="宋体"/>
          <w:b w:val="0"/>
          <w:bCs w:val="0"/>
          <w:color w:val="000000"/>
          <w:sz w:val="24"/>
          <w:szCs w:val="24"/>
          <w:highlight w:val="none"/>
          <w:lang w:val="en-US" w:eastAsia="zh-CN"/>
        </w:rPr>
        <w:t>并在整体项目验收结束</w:t>
      </w:r>
      <w:r>
        <w:rPr>
          <w:rFonts w:hint="eastAsia" w:ascii="宋体" w:hAnsi="宋体" w:eastAsia="宋体" w:cs="宋体"/>
          <w:b w:val="0"/>
          <w:bCs w:val="0"/>
          <w:color w:val="000000"/>
          <w:sz w:val="24"/>
          <w:szCs w:val="24"/>
          <w:highlight w:val="none"/>
          <w:lang w:eastAsia="zh-CN"/>
        </w:rPr>
        <w:t>后一次性付清</w:t>
      </w:r>
      <w:r>
        <w:rPr>
          <w:rFonts w:hint="eastAsia" w:ascii="宋体" w:hAnsi="宋体" w:eastAsia="宋体" w:cs="宋体"/>
          <w:b w:val="0"/>
          <w:bCs w:val="0"/>
          <w:color w:val="000000"/>
          <w:sz w:val="24"/>
          <w:szCs w:val="24"/>
          <w:highlight w:val="none"/>
          <w:lang w:val="en-US" w:eastAsia="zh-CN"/>
        </w:rPr>
        <w:t>合同价款</w:t>
      </w:r>
      <w:r>
        <w:rPr>
          <w:rFonts w:hint="eastAsia" w:ascii="宋体" w:hAnsi="宋体" w:eastAsia="宋体" w:cs="宋体"/>
          <w:b w:val="0"/>
          <w:bCs w:val="0"/>
          <w:color w:val="000000"/>
          <w:sz w:val="24"/>
          <w:szCs w:val="24"/>
          <w:highlight w:val="none"/>
          <w:lang w:eastAsia="zh-CN"/>
        </w:rPr>
        <w:t>（无息）</w:t>
      </w:r>
      <w:r>
        <w:rPr>
          <w:rFonts w:hint="eastAsia" w:ascii="宋体" w:hAnsi="宋体" w:eastAsia="宋体" w:cs="宋体"/>
          <w:b w:val="0"/>
          <w:bCs w:val="0"/>
          <w:color w:val="000000"/>
          <w:sz w:val="24"/>
          <w:szCs w:val="24"/>
          <w:highlight w:val="none"/>
        </w:rPr>
        <w:t>。</w:t>
      </w:r>
    </w:p>
    <w:p w14:paraId="2402872F">
      <w:pPr>
        <w:shd w:val="clear" w:color="auto"/>
        <w:spacing w:line="360" w:lineRule="auto"/>
        <w:ind w:firstLine="480"/>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注：付款前须提供相应金额的发票。</w:t>
      </w:r>
    </w:p>
    <w:p w14:paraId="1C11CAC6">
      <w:pPr>
        <w:shd w:val="clear" w:color="auto"/>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第十三条 </w:t>
      </w:r>
      <w:r>
        <w:rPr>
          <w:rFonts w:hint="eastAsia" w:ascii="宋体" w:hAnsi="宋体" w:eastAsia="宋体" w:cs="宋体"/>
          <w:color w:val="000000"/>
          <w:sz w:val="24"/>
          <w:szCs w:val="24"/>
          <w:highlight w:val="none"/>
        </w:rPr>
        <w:t>担保方式（可另立担保合同）：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w:t>
      </w:r>
      <w:r>
        <w:rPr>
          <w:rFonts w:hint="eastAsia" w:ascii="宋体" w:hAnsi="宋体" w:eastAsia="宋体" w:cs="宋体"/>
          <w:color w:val="000000"/>
          <w:sz w:val="24"/>
          <w:szCs w:val="24"/>
          <w:highlight w:val="none"/>
          <w:u w:val="single"/>
        </w:rPr>
        <w:t xml:space="preserve">               </w:t>
      </w:r>
    </w:p>
    <w:p w14:paraId="017F461B">
      <w:pPr>
        <w:shd w:val="clear" w:color="auto"/>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第十四条 </w:t>
      </w:r>
      <w:r>
        <w:rPr>
          <w:rFonts w:hint="eastAsia" w:ascii="宋体" w:hAnsi="宋体" w:eastAsia="宋体" w:cs="宋体"/>
          <w:color w:val="000000"/>
          <w:sz w:val="24"/>
          <w:szCs w:val="24"/>
          <w:highlight w:val="none"/>
        </w:rPr>
        <w:t>本合同解除的条件：</w:t>
      </w:r>
      <w:r>
        <w:rPr>
          <w:rFonts w:hint="eastAsia" w:ascii="宋体" w:hAnsi="宋体" w:eastAsia="宋体" w:cs="宋体"/>
          <w:color w:val="000000"/>
          <w:sz w:val="24"/>
          <w:szCs w:val="24"/>
          <w:highlight w:val="none"/>
          <w:u w:val="single"/>
        </w:rPr>
        <w:t xml:space="preserve">  合同履行完毕                </w:t>
      </w:r>
    </w:p>
    <w:p w14:paraId="2CE26BAB">
      <w:pPr>
        <w:shd w:val="clear" w:color="auto"/>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第十五条</w:t>
      </w:r>
      <w:r>
        <w:rPr>
          <w:rFonts w:hint="eastAsia" w:ascii="宋体" w:hAnsi="宋体" w:eastAsia="宋体" w:cs="宋体"/>
          <w:color w:val="000000"/>
          <w:sz w:val="24"/>
          <w:szCs w:val="24"/>
          <w:highlight w:val="none"/>
        </w:rPr>
        <w:t xml:space="preserve"> 违约责任：</w:t>
      </w:r>
      <w:r>
        <w:rPr>
          <w:rFonts w:hint="eastAsia" w:ascii="宋体" w:hAnsi="宋体" w:eastAsia="宋体" w:cs="宋体"/>
          <w:color w:val="000000"/>
          <w:sz w:val="24"/>
          <w:szCs w:val="24"/>
          <w:highlight w:val="none"/>
          <w:u w:val="single"/>
        </w:rPr>
        <w:t xml:space="preserve"> 甲、乙双方均应遵守本合同，如有违约，将赔偿因违约给对方造成的经济损失，并向对方支付本合同总额5%的违约金。</w:t>
      </w:r>
    </w:p>
    <w:p w14:paraId="71007D27">
      <w:pPr>
        <w:shd w:val="clear" w:color="auto"/>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第十六条 </w:t>
      </w:r>
      <w:r>
        <w:rPr>
          <w:rFonts w:hint="eastAsia" w:ascii="宋体" w:hAnsi="宋体" w:eastAsia="宋体" w:cs="宋体"/>
          <w:color w:val="000000"/>
          <w:sz w:val="24"/>
          <w:szCs w:val="24"/>
          <w:highlight w:val="none"/>
        </w:rPr>
        <w:t>合同争议的解决方式：本合同在履行过程中发生的争议，双方当事人协商解决；也可由有关部门调解；协商或调解不成的，按下列</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种方式解决。</w:t>
      </w:r>
    </w:p>
    <w:p w14:paraId="6E9CDEEF">
      <w:pPr>
        <w:shd w:val="clear" w:color="auto"/>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（一）提交</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仲裁委员会仲裁；</w:t>
      </w:r>
    </w:p>
    <w:p w14:paraId="722402B6">
      <w:pPr>
        <w:shd w:val="clear" w:color="auto"/>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（二）依法向</w:t>
      </w:r>
      <w:r>
        <w:rPr>
          <w:rFonts w:hint="eastAsia" w:ascii="宋体" w:hAnsi="宋体" w:eastAsia="宋体" w:cs="宋体"/>
          <w:color w:val="000000"/>
          <w:sz w:val="24"/>
          <w:szCs w:val="24"/>
          <w:highlight w:val="none"/>
          <w:lang w:val="en-US" w:eastAsia="zh-CN"/>
        </w:rPr>
        <w:t>项目所在地</w:t>
      </w:r>
      <w:r>
        <w:rPr>
          <w:rFonts w:hint="eastAsia" w:ascii="宋体" w:hAnsi="宋体" w:eastAsia="宋体" w:cs="宋体"/>
          <w:color w:val="000000"/>
          <w:sz w:val="24"/>
          <w:szCs w:val="24"/>
          <w:highlight w:val="none"/>
        </w:rPr>
        <w:t>人民法院起诉。</w:t>
      </w:r>
    </w:p>
    <w:p w14:paraId="6B6877EF">
      <w:pPr>
        <w:shd w:val="clear" w:color="auto"/>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第十七条 </w:t>
      </w:r>
      <w:r>
        <w:rPr>
          <w:rFonts w:hint="eastAsia" w:ascii="宋体" w:hAnsi="宋体" w:eastAsia="宋体" w:cs="宋体"/>
          <w:color w:val="000000"/>
          <w:sz w:val="24"/>
          <w:szCs w:val="24"/>
          <w:highlight w:val="none"/>
        </w:rPr>
        <w:t>本合同自</w:t>
      </w:r>
      <w:r>
        <w:rPr>
          <w:rFonts w:hint="eastAsia" w:ascii="宋体" w:hAnsi="宋体" w:eastAsia="宋体" w:cs="宋体"/>
          <w:color w:val="000000"/>
          <w:sz w:val="24"/>
          <w:szCs w:val="24"/>
          <w:highlight w:val="none"/>
          <w:u w:val="single"/>
        </w:rPr>
        <w:t xml:space="preserve">  双方签字盖章   </w:t>
      </w:r>
      <w:r>
        <w:rPr>
          <w:rFonts w:hint="eastAsia" w:ascii="宋体" w:hAnsi="宋体" w:eastAsia="宋体" w:cs="宋体"/>
          <w:color w:val="000000"/>
          <w:sz w:val="24"/>
          <w:szCs w:val="24"/>
          <w:highlight w:val="none"/>
        </w:rPr>
        <w:t>起生效。</w:t>
      </w:r>
    </w:p>
    <w:p w14:paraId="2F079D24">
      <w:pPr>
        <w:widowControl w:val="0"/>
        <w:shd w:val="clear" w:color="auto"/>
        <w:spacing w:line="460" w:lineRule="exact"/>
        <w:jc w:val="both"/>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b/>
          <w:color w:val="000000"/>
          <w:sz w:val="24"/>
          <w:szCs w:val="24"/>
          <w:highlight w:val="none"/>
          <w:lang w:val="en-US" w:eastAsia="zh-CN" w:bidi="ar-SA"/>
        </w:rPr>
        <w:t xml:space="preserve">第十八条 </w:t>
      </w:r>
      <w:r>
        <w:rPr>
          <w:rFonts w:hint="eastAsia" w:ascii="宋体" w:hAnsi="宋体" w:eastAsia="宋体" w:cs="宋体"/>
          <w:bCs/>
          <w:color w:val="000000"/>
          <w:sz w:val="24"/>
          <w:szCs w:val="24"/>
          <w:highlight w:val="none"/>
          <w:lang w:val="en-US" w:eastAsia="zh-CN" w:bidi="ar-SA"/>
        </w:rPr>
        <w:t xml:space="preserve"> </w:t>
      </w:r>
      <w:r>
        <w:rPr>
          <w:rFonts w:hint="eastAsia" w:ascii="宋体" w:hAnsi="宋体" w:eastAsia="宋体" w:cs="宋体"/>
          <w:color w:val="000000"/>
          <w:sz w:val="24"/>
          <w:szCs w:val="24"/>
          <w:highlight w:val="none"/>
          <w:u w:val="single"/>
          <w:lang w:val="en-US" w:eastAsia="zh-CN" w:bidi="ar-SA"/>
        </w:rPr>
        <w:t>合同份数：本合同一式四份，甲乙双方各执两份。</w:t>
      </w:r>
    </w:p>
    <w:tbl>
      <w:tblPr>
        <w:tblStyle w:val="28"/>
        <w:tblpPr w:leftFromText="180" w:rightFromText="180" w:vertAnchor="text" w:horzAnchor="page" w:tblpX="1877" w:tblpY="420"/>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34"/>
        <w:gridCol w:w="4252"/>
      </w:tblGrid>
      <w:tr w14:paraId="1C790D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2" w:hRule="atLeast"/>
        </w:trPr>
        <w:tc>
          <w:tcPr>
            <w:tcW w:w="2710" w:type="dxa"/>
            <w:noWrap w:val="0"/>
            <w:vAlign w:val="bottom"/>
          </w:tcPr>
          <w:p w14:paraId="46933F8B">
            <w:pPr>
              <w:shd w:val="clear" w:color="auto"/>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甲方（盖章）：</w:t>
            </w:r>
          </w:p>
          <w:p w14:paraId="549BE82F">
            <w:pPr>
              <w:shd w:val="clear" w:color="auto"/>
              <w:spacing w:line="460" w:lineRule="exact"/>
              <w:rPr>
                <w:rFonts w:hint="eastAsia" w:ascii="宋体" w:hAnsi="宋体" w:eastAsia="宋体" w:cs="宋体"/>
                <w:color w:val="000000"/>
                <w:sz w:val="24"/>
                <w:szCs w:val="24"/>
                <w:highlight w:val="none"/>
              </w:rPr>
            </w:pPr>
          </w:p>
        </w:tc>
        <w:tc>
          <w:tcPr>
            <w:tcW w:w="2289" w:type="dxa"/>
            <w:noWrap w:val="0"/>
            <w:vAlign w:val="bottom"/>
          </w:tcPr>
          <w:p w14:paraId="7EAED979">
            <w:pPr>
              <w:shd w:val="clear" w:color="auto"/>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乙方（盖章）：</w:t>
            </w:r>
          </w:p>
          <w:p w14:paraId="6C86D2EE">
            <w:pPr>
              <w:shd w:val="clear" w:color="auto"/>
              <w:spacing w:line="460" w:lineRule="exact"/>
              <w:rPr>
                <w:rFonts w:hint="eastAsia" w:ascii="宋体" w:hAnsi="宋体" w:eastAsia="宋体" w:cs="宋体"/>
                <w:color w:val="000000"/>
                <w:sz w:val="24"/>
                <w:szCs w:val="24"/>
                <w:highlight w:val="none"/>
              </w:rPr>
            </w:pPr>
          </w:p>
        </w:tc>
      </w:tr>
      <w:tr w14:paraId="6588C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trPr>
        <w:tc>
          <w:tcPr>
            <w:tcW w:w="2710" w:type="dxa"/>
            <w:noWrap w:val="0"/>
            <w:vAlign w:val="bottom"/>
          </w:tcPr>
          <w:p w14:paraId="3CC25371">
            <w:pPr>
              <w:shd w:val="clear" w:color="auto"/>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开户行：</w:t>
            </w:r>
          </w:p>
        </w:tc>
        <w:tc>
          <w:tcPr>
            <w:tcW w:w="2289" w:type="dxa"/>
            <w:noWrap w:val="0"/>
            <w:vAlign w:val="bottom"/>
          </w:tcPr>
          <w:p w14:paraId="2B759743">
            <w:pPr>
              <w:shd w:val="clear" w:color="auto"/>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              </w:t>
            </w:r>
          </w:p>
        </w:tc>
      </w:tr>
      <w:tr w14:paraId="3B42D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trPr>
        <w:tc>
          <w:tcPr>
            <w:tcW w:w="2710" w:type="dxa"/>
            <w:noWrap w:val="0"/>
            <w:vAlign w:val="bottom"/>
          </w:tcPr>
          <w:p w14:paraId="504BE708">
            <w:pPr>
              <w:shd w:val="clear" w:color="auto"/>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账号：</w:t>
            </w:r>
          </w:p>
        </w:tc>
        <w:tc>
          <w:tcPr>
            <w:tcW w:w="2289" w:type="dxa"/>
            <w:noWrap w:val="0"/>
            <w:vAlign w:val="bottom"/>
          </w:tcPr>
          <w:p w14:paraId="624EE30C">
            <w:pPr>
              <w:shd w:val="clear" w:color="auto"/>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账号：</w:t>
            </w:r>
          </w:p>
        </w:tc>
      </w:tr>
      <w:tr w14:paraId="72C23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trPr>
        <w:tc>
          <w:tcPr>
            <w:tcW w:w="2710" w:type="dxa"/>
            <w:noWrap w:val="0"/>
            <w:vAlign w:val="bottom"/>
          </w:tcPr>
          <w:p w14:paraId="0E37D66B">
            <w:pPr>
              <w:shd w:val="clear" w:color="auto"/>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税号：</w:t>
            </w:r>
          </w:p>
        </w:tc>
        <w:tc>
          <w:tcPr>
            <w:tcW w:w="2289" w:type="dxa"/>
            <w:noWrap w:val="0"/>
            <w:vAlign w:val="bottom"/>
          </w:tcPr>
          <w:p w14:paraId="50DB864F">
            <w:pPr>
              <w:shd w:val="clear" w:color="auto"/>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税号：</w:t>
            </w:r>
          </w:p>
        </w:tc>
      </w:tr>
      <w:tr w14:paraId="7E8017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trPr>
        <w:tc>
          <w:tcPr>
            <w:tcW w:w="2710" w:type="dxa"/>
            <w:noWrap w:val="0"/>
            <w:vAlign w:val="bottom"/>
          </w:tcPr>
          <w:p w14:paraId="2F51FCA6">
            <w:pPr>
              <w:shd w:val="clear" w:color="auto"/>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法定代表人（签字）：</w:t>
            </w:r>
          </w:p>
        </w:tc>
        <w:tc>
          <w:tcPr>
            <w:tcW w:w="2289" w:type="dxa"/>
            <w:noWrap w:val="0"/>
            <w:vAlign w:val="bottom"/>
          </w:tcPr>
          <w:p w14:paraId="3A2E8E47">
            <w:pPr>
              <w:shd w:val="clear" w:color="auto"/>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法定代表人（签字）：</w:t>
            </w:r>
          </w:p>
        </w:tc>
      </w:tr>
      <w:tr w14:paraId="771FDB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trPr>
        <w:tc>
          <w:tcPr>
            <w:tcW w:w="2710" w:type="dxa"/>
            <w:noWrap w:val="0"/>
            <w:vAlign w:val="bottom"/>
          </w:tcPr>
          <w:p w14:paraId="7F173019">
            <w:pPr>
              <w:shd w:val="clear" w:color="auto"/>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委托代理人（签字）：</w:t>
            </w:r>
          </w:p>
        </w:tc>
        <w:tc>
          <w:tcPr>
            <w:tcW w:w="2289" w:type="dxa"/>
            <w:noWrap w:val="0"/>
            <w:vAlign w:val="bottom"/>
          </w:tcPr>
          <w:p w14:paraId="3F9FDA8F">
            <w:pPr>
              <w:shd w:val="clear" w:color="auto"/>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委托代理人（签字）：</w:t>
            </w:r>
          </w:p>
        </w:tc>
      </w:tr>
      <w:tr w14:paraId="4B4CA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trPr>
        <w:tc>
          <w:tcPr>
            <w:tcW w:w="2710" w:type="dxa"/>
            <w:noWrap w:val="0"/>
            <w:vAlign w:val="bottom"/>
          </w:tcPr>
          <w:p w14:paraId="13BA04E8">
            <w:pPr>
              <w:shd w:val="clear" w:color="auto"/>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电话：</w:t>
            </w:r>
          </w:p>
        </w:tc>
        <w:tc>
          <w:tcPr>
            <w:tcW w:w="2289" w:type="dxa"/>
            <w:noWrap w:val="0"/>
            <w:vAlign w:val="bottom"/>
          </w:tcPr>
          <w:p w14:paraId="11BA065D">
            <w:pPr>
              <w:shd w:val="clear" w:color="auto"/>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电话：</w:t>
            </w:r>
          </w:p>
        </w:tc>
      </w:tr>
      <w:tr w14:paraId="0D5B8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trPr>
        <w:tc>
          <w:tcPr>
            <w:tcW w:w="2710" w:type="dxa"/>
            <w:noWrap w:val="0"/>
            <w:vAlign w:val="bottom"/>
          </w:tcPr>
          <w:p w14:paraId="7ECECC76">
            <w:pPr>
              <w:shd w:val="clear" w:color="auto"/>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传真：</w:t>
            </w:r>
          </w:p>
        </w:tc>
        <w:tc>
          <w:tcPr>
            <w:tcW w:w="2289" w:type="dxa"/>
            <w:noWrap w:val="0"/>
            <w:vAlign w:val="bottom"/>
          </w:tcPr>
          <w:p w14:paraId="5452F710">
            <w:pPr>
              <w:shd w:val="clear" w:color="auto"/>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传真：</w:t>
            </w:r>
          </w:p>
        </w:tc>
      </w:tr>
      <w:tr w14:paraId="5E255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trPr>
        <w:tc>
          <w:tcPr>
            <w:tcW w:w="2710" w:type="dxa"/>
            <w:noWrap w:val="0"/>
            <w:vAlign w:val="bottom"/>
          </w:tcPr>
          <w:p w14:paraId="4A94A849">
            <w:pPr>
              <w:shd w:val="clear" w:color="auto"/>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邮编：</w:t>
            </w:r>
          </w:p>
        </w:tc>
        <w:tc>
          <w:tcPr>
            <w:tcW w:w="2289" w:type="dxa"/>
            <w:noWrap w:val="0"/>
            <w:vAlign w:val="bottom"/>
          </w:tcPr>
          <w:p w14:paraId="4B701287">
            <w:pPr>
              <w:shd w:val="clear" w:color="auto"/>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邮编：</w:t>
            </w:r>
          </w:p>
        </w:tc>
      </w:tr>
      <w:tr w14:paraId="31DFF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trPr>
        <w:tc>
          <w:tcPr>
            <w:tcW w:w="2710" w:type="dxa"/>
            <w:noWrap w:val="0"/>
            <w:vAlign w:val="bottom"/>
          </w:tcPr>
          <w:p w14:paraId="27278E21">
            <w:pPr>
              <w:shd w:val="clear" w:color="auto"/>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 </w:t>
            </w:r>
          </w:p>
        </w:tc>
        <w:tc>
          <w:tcPr>
            <w:tcW w:w="2289" w:type="dxa"/>
            <w:noWrap w:val="0"/>
            <w:vAlign w:val="bottom"/>
          </w:tcPr>
          <w:p w14:paraId="401BD5EC">
            <w:pPr>
              <w:shd w:val="clear" w:color="auto"/>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 </w:t>
            </w:r>
          </w:p>
        </w:tc>
      </w:tr>
      <w:tr w14:paraId="08BA93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trPr>
        <w:tc>
          <w:tcPr>
            <w:tcW w:w="2710" w:type="dxa"/>
            <w:noWrap w:val="0"/>
            <w:vAlign w:val="bottom"/>
          </w:tcPr>
          <w:p w14:paraId="61F0B960">
            <w:pPr>
              <w:shd w:val="clear" w:color="auto"/>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签订日期：</w:t>
            </w:r>
          </w:p>
        </w:tc>
        <w:tc>
          <w:tcPr>
            <w:tcW w:w="2289" w:type="dxa"/>
            <w:noWrap w:val="0"/>
            <w:vAlign w:val="bottom"/>
          </w:tcPr>
          <w:p w14:paraId="4FBAE1A0">
            <w:pPr>
              <w:shd w:val="clear" w:color="auto"/>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签订日期：</w:t>
            </w:r>
          </w:p>
        </w:tc>
      </w:tr>
    </w:tbl>
    <w:p w14:paraId="321C44E4">
      <w:pPr>
        <w:shd w:val="clear" w:color="auto"/>
        <w:jc w:val="center"/>
        <w:rPr>
          <w:rFonts w:hint="eastAsia" w:ascii="宋体" w:hAnsi="宋体" w:eastAsia="宋体" w:cs="宋体"/>
          <w:b/>
          <w:color w:val="000000"/>
          <w:sz w:val="36"/>
          <w:szCs w:val="36"/>
          <w:highlight w:val="none"/>
        </w:rPr>
      </w:pPr>
    </w:p>
    <w:p w14:paraId="594AF96D">
      <w:pPr>
        <w:keepNext/>
        <w:keepLines/>
        <w:widowControl w:val="0"/>
        <w:shd w:val="clear" w:color="auto"/>
        <w:spacing w:line="240" w:lineRule="auto"/>
        <w:jc w:val="center"/>
        <w:outlineLvl w:val="0"/>
        <w:rPr>
          <w:rFonts w:hint="eastAsia" w:ascii="宋体" w:hAnsi="宋体" w:eastAsia="宋体" w:cs="宋体"/>
          <w:b/>
          <w:bCs/>
          <w:color w:val="000000"/>
          <w:sz w:val="36"/>
          <w:szCs w:val="36"/>
          <w:highlight w:val="none"/>
          <w:lang w:val="en-US" w:eastAsia="zh-CN" w:bidi="ar-SA"/>
        </w:rPr>
      </w:pPr>
    </w:p>
    <w:p w14:paraId="319A9208">
      <w:pPr>
        <w:shd w:val="clear" w:color="auto"/>
        <w:rPr>
          <w:rFonts w:hint="eastAsia" w:ascii="宋体" w:hAnsi="宋体" w:eastAsia="宋体" w:cs="宋体"/>
          <w:color w:val="000000"/>
          <w:sz w:val="36"/>
          <w:szCs w:val="36"/>
          <w:highlight w:val="none"/>
        </w:rPr>
      </w:pPr>
    </w:p>
    <w:p w14:paraId="2BC7B4B2">
      <w:pPr>
        <w:shd w:val="clear" w:color="auto"/>
        <w:rPr>
          <w:rFonts w:hint="eastAsia" w:ascii="宋体" w:hAnsi="宋体" w:eastAsia="宋体" w:cs="宋体"/>
          <w:color w:val="000000"/>
          <w:sz w:val="36"/>
          <w:szCs w:val="36"/>
          <w:highlight w:val="none"/>
        </w:rPr>
      </w:pPr>
    </w:p>
    <w:p w14:paraId="01A81BA4">
      <w:pPr>
        <w:shd w:val="clear" w:color="auto"/>
        <w:rPr>
          <w:rFonts w:hint="eastAsia" w:ascii="宋体" w:hAnsi="宋体" w:eastAsia="宋体" w:cs="宋体"/>
          <w:color w:val="000000"/>
          <w:sz w:val="36"/>
          <w:szCs w:val="36"/>
          <w:highlight w:val="none"/>
        </w:rPr>
      </w:pPr>
    </w:p>
    <w:p w14:paraId="6CE12E14">
      <w:pPr>
        <w:shd w:val="clear" w:color="auto"/>
        <w:rPr>
          <w:rFonts w:hint="eastAsia" w:ascii="宋体" w:hAnsi="宋体" w:eastAsia="宋体" w:cs="宋体"/>
          <w:color w:val="000000"/>
          <w:sz w:val="36"/>
          <w:szCs w:val="36"/>
          <w:highlight w:val="none"/>
        </w:rPr>
      </w:pPr>
    </w:p>
    <w:p w14:paraId="6065E3FE">
      <w:pPr>
        <w:shd w:val="clear" w:color="auto"/>
        <w:rPr>
          <w:rFonts w:hint="eastAsia" w:ascii="宋体" w:hAnsi="宋体" w:eastAsia="宋体" w:cs="宋体"/>
          <w:color w:val="000000"/>
          <w:sz w:val="36"/>
          <w:szCs w:val="36"/>
          <w:highlight w:val="none"/>
        </w:rPr>
      </w:pPr>
    </w:p>
    <w:p w14:paraId="177C44C7">
      <w:pPr>
        <w:shd w:val="clear" w:color="auto"/>
        <w:rPr>
          <w:rFonts w:hint="eastAsia" w:ascii="宋体" w:hAnsi="宋体" w:eastAsia="宋体" w:cs="宋体"/>
          <w:color w:val="000000"/>
          <w:sz w:val="36"/>
          <w:szCs w:val="36"/>
          <w:highlight w:val="none"/>
        </w:rPr>
      </w:pPr>
    </w:p>
    <w:p w14:paraId="4D352456">
      <w:pPr>
        <w:shd w:val="clear" w:color="auto"/>
        <w:rPr>
          <w:rFonts w:hint="eastAsia" w:ascii="宋体" w:hAnsi="宋体" w:eastAsia="宋体" w:cs="宋体"/>
          <w:color w:val="000000"/>
          <w:sz w:val="36"/>
          <w:szCs w:val="36"/>
          <w:highlight w:val="none"/>
        </w:rPr>
      </w:pPr>
    </w:p>
    <w:p w14:paraId="5BB575B8">
      <w:pPr>
        <w:shd w:val="clear" w:color="auto"/>
        <w:rPr>
          <w:rFonts w:hint="eastAsia" w:ascii="宋体" w:hAnsi="宋体" w:eastAsia="宋体" w:cs="宋体"/>
          <w:color w:val="000000"/>
          <w:sz w:val="36"/>
          <w:szCs w:val="36"/>
          <w:highlight w:val="none"/>
        </w:rPr>
      </w:pPr>
    </w:p>
    <w:p w14:paraId="318E4EB1">
      <w:pPr>
        <w:shd w:val="clear" w:color="auto"/>
        <w:rPr>
          <w:rFonts w:hint="eastAsia" w:ascii="宋体" w:hAnsi="宋体" w:eastAsia="宋体" w:cs="宋体"/>
          <w:color w:val="000000"/>
          <w:sz w:val="36"/>
          <w:szCs w:val="36"/>
          <w:highlight w:val="none"/>
        </w:rPr>
      </w:pPr>
    </w:p>
    <w:p w14:paraId="2280553A">
      <w:pPr>
        <w:shd w:val="clear" w:color="auto"/>
        <w:rPr>
          <w:rFonts w:hint="eastAsia" w:ascii="宋体" w:hAnsi="宋体" w:eastAsia="宋体" w:cs="宋体"/>
          <w:color w:val="000000"/>
          <w:sz w:val="36"/>
          <w:szCs w:val="36"/>
          <w:highlight w:val="none"/>
        </w:rPr>
      </w:pPr>
    </w:p>
    <w:p w14:paraId="4DC1C141">
      <w:pPr>
        <w:shd w:val="clear" w:color="auto"/>
        <w:rPr>
          <w:rFonts w:hint="eastAsia" w:ascii="宋体" w:hAnsi="宋体" w:eastAsia="宋体" w:cs="宋体"/>
          <w:color w:val="000000"/>
          <w:sz w:val="36"/>
          <w:szCs w:val="36"/>
          <w:highlight w:val="none"/>
        </w:rPr>
      </w:pPr>
    </w:p>
    <w:p w14:paraId="0F8AB638">
      <w:pPr>
        <w:shd w:val="clear" w:color="auto"/>
        <w:rPr>
          <w:rFonts w:hint="eastAsia" w:ascii="宋体" w:hAnsi="宋体" w:eastAsia="宋体" w:cs="宋体"/>
          <w:color w:val="000000"/>
          <w:sz w:val="36"/>
          <w:szCs w:val="36"/>
          <w:highlight w:val="none"/>
        </w:rPr>
      </w:pPr>
    </w:p>
    <w:p w14:paraId="3483BD6B">
      <w:pPr>
        <w:shd w:val="clear" w:color="auto"/>
        <w:rPr>
          <w:rFonts w:hint="eastAsia" w:ascii="宋体" w:hAnsi="宋体" w:eastAsia="宋体" w:cs="宋体"/>
          <w:color w:val="000000"/>
          <w:sz w:val="36"/>
          <w:szCs w:val="36"/>
          <w:highlight w:val="none"/>
        </w:rPr>
      </w:pPr>
    </w:p>
    <w:p w14:paraId="1A73B476">
      <w:pPr>
        <w:shd w:val="clear" w:color="auto"/>
        <w:rPr>
          <w:rFonts w:hint="eastAsia" w:ascii="宋体" w:hAnsi="宋体" w:eastAsia="宋体" w:cs="宋体"/>
          <w:color w:val="000000"/>
          <w:sz w:val="36"/>
          <w:szCs w:val="36"/>
          <w:highlight w:val="none"/>
        </w:rPr>
      </w:pPr>
    </w:p>
    <w:p w14:paraId="3B01F001">
      <w:pPr>
        <w:shd w:val="clear" w:color="auto"/>
        <w:rPr>
          <w:rFonts w:hint="eastAsia" w:ascii="宋体" w:hAnsi="宋体" w:eastAsia="宋体" w:cs="宋体"/>
          <w:color w:val="000000"/>
          <w:sz w:val="36"/>
          <w:szCs w:val="36"/>
          <w:highlight w:val="none"/>
        </w:rPr>
      </w:pPr>
    </w:p>
    <w:p w14:paraId="52602150">
      <w:pPr>
        <w:shd w:val="clear" w:color="auto"/>
        <w:rPr>
          <w:rFonts w:hint="eastAsia" w:ascii="宋体" w:hAnsi="宋体" w:eastAsia="宋体" w:cs="宋体"/>
          <w:color w:val="000000"/>
          <w:sz w:val="36"/>
          <w:szCs w:val="36"/>
          <w:highlight w:val="none"/>
        </w:rPr>
      </w:pPr>
    </w:p>
    <w:p w14:paraId="734A7366">
      <w:pPr>
        <w:shd w:val="clear" w:color="auto"/>
        <w:rPr>
          <w:rFonts w:hint="eastAsia" w:ascii="宋体" w:hAnsi="宋体" w:eastAsia="宋体" w:cs="宋体"/>
          <w:color w:val="000000"/>
          <w:sz w:val="36"/>
          <w:szCs w:val="36"/>
          <w:highlight w:val="none"/>
        </w:rPr>
      </w:pPr>
    </w:p>
    <w:p w14:paraId="518FD5AD">
      <w:pPr>
        <w:shd w:val="clear" w:color="auto"/>
        <w:rPr>
          <w:rFonts w:hint="eastAsia" w:ascii="宋体" w:hAnsi="宋体" w:eastAsia="宋体" w:cs="宋体"/>
          <w:color w:val="000000"/>
          <w:sz w:val="36"/>
          <w:szCs w:val="36"/>
          <w:highlight w:val="none"/>
        </w:rPr>
      </w:pPr>
    </w:p>
    <w:p w14:paraId="4AB1D652">
      <w:pPr>
        <w:shd w:val="clear" w:color="auto"/>
        <w:rPr>
          <w:rFonts w:hint="eastAsia" w:ascii="宋体" w:hAnsi="宋体" w:eastAsia="宋体" w:cs="宋体"/>
          <w:color w:val="000000"/>
          <w:sz w:val="36"/>
          <w:szCs w:val="36"/>
          <w:highlight w:val="none"/>
        </w:rPr>
      </w:pPr>
    </w:p>
    <w:p w14:paraId="3C341124">
      <w:pPr>
        <w:shd w:val="clear" w:color="auto"/>
        <w:rPr>
          <w:rFonts w:hint="eastAsia" w:ascii="宋体" w:hAnsi="宋体" w:eastAsia="宋体" w:cs="宋体"/>
          <w:color w:val="000000"/>
          <w:sz w:val="36"/>
          <w:szCs w:val="36"/>
          <w:highlight w:val="none"/>
        </w:rPr>
      </w:pPr>
    </w:p>
    <w:p w14:paraId="70D2E445">
      <w:pPr>
        <w:shd w:val="clear" w:color="auto"/>
        <w:rPr>
          <w:rFonts w:hint="eastAsia" w:ascii="宋体" w:hAnsi="宋体" w:eastAsia="宋体" w:cs="宋体"/>
          <w:color w:val="000000"/>
          <w:sz w:val="36"/>
          <w:szCs w:val="36"/>
          <w:highlight w:val="none"/>
        </w:rPr>
      </w:pPr>
    </w:p>
    <w:p w14:paraId="2FE0420A">
      <w:pPr>
        <w:shd w:val="clear" w:color="auto"/>
        <w:rPr>
          <w:rFonts w:hint="eastAsia" w:ascii="宋体" w:hAnsi="宋体" w:eastAsia="宋体" w:cs="宋体"/>
          <w:color w:val="000000"/>
          <w:sz w:val="36"/>
          <w:szCs w:val="36"/>
          <w:highlight w:val="none"/>
        </w:rPr>
      </w:pPr>
    </w:p>
    <w:p w14:paraId="2F189D7B">
      <w:pPr>
        <w:shd w:val="clear" w:color="auto"/>
        <w:rPr>
          <w:rFonts w:hint="eastAsia" w:ascii="宋体" w:hAnsi="宋体" w:eastAsia="宋体" w:cs="宋体"/>
          <w:color w:val="000000"/>
          <w:sz w:val="36"/>
          <w:szCs w:val="36"/>
          <w:highlight w:val="none"/>
        </w:rPr>
      </w:pPr>
    </w:p>
    <w:p w14:paraId="339B2EDB">
      <w:pPr>
        <w:shd w:val="clear" w:color="auto"/>
        <w:rPr>
          <w:rFonts w:hint="eastAsia" w:ascii="宋体" w:hAnsi="宋体" w:eastAsia="宋体" w:cs="宋体"/>
          <w:color w:val="000000"/>
          <w:sz w:val="36"/>
          <w:szCs w:val="36"/>
          <w:highlight w:val="none"/>
        </w:rPr>
      </w:pPr>
    </w:p>
    <w:p w14:paraId="1D1189AC">
      <w:pPr>
        <w:tabs>
          <w:tab w:val="left" w:pos="900"/>
          <w:tab w:val="left" w:pos="1080"/>
        </w:tabs>
        <w:spacing w:line="360" w:lineRule="auto"/>
        <w:rPr>
          <w:color w:val="000000"/>
          <w:sz w:val="18"/>
          <w:szCs w:val="18"/>
          <w:highlight w:val="none"/>
        </w:rPr>
      </w:pPr>
    </w:p>
    <w:p w14:paraId="066813EB">
      <w:pPr>
        <w:spacing w:line="360" w:lineRule="auto"/>
        <w:jc w:val="center"/>
        <w:outlineLvl w:val="0"/>
        <w:rPr>
          <w:b/>
          <w:color w:val="000000"/>
          <w:sz w:val="36"/>
          <w:szCs w:val="36"/>
          <w:highlight w:val="none"/>
        </w:rPr>
      </w:pPr>
      <w:bookmarkStart w:id="655" w:name="_Toc99301284"/>
      <w:r>
        <w:rPr>
          <w:b/>
          <w:color w:val="000000"/>
          <w:sz w:val="36"/>
          <w:szCs w:val="36"/>
          <w:highlight w:val="none"/>
        </w:rPr>
        <w:t>第六章   响应文件格式</w:t>
      </w:r>
      <w:bookmarkEnd w:id="655"/>
    </w:p>
    <w:p w14:paraId="1BB0EE08">
      <w:pPr>
        <w:widowControl/>
        <w:spacing w:line="360" w:lineRule="auto"/>
        <w:jc w:val="left"/>
        <w:rPr>
          <w:b/>
          <w:color w:val="000000"/>
          <w:sz w:val="24"/>
          <w:highlight w:val="none"/>
        </w:rPr>
      </w:pPr>
    </w:p>
    <w:p w14:paraId="52F3BF59">
      <w:pPr>
        <w:widowControl/>
        <w:spacing w:line="360" w:lineRule="auto"/>
        <w:jc w:val="left"/>
        <w:rPr>
          <w:b/>
          <w:color w:val="000000"/>
          <w:sz w:val="24"/>
          <w:highlight w:val="none"/>
        </w:rPr>
      </w:pPr>
    </w:p>
    <w:p w14:paraId="2E05B252">
      <w:pPr>
        <w:tabs>
          <w:tab w:val="left" w:pos="900"/>
          <w:tab w:val="left" w:pos="1980"/>
        </w:tabs>
        <w:spacing w:line="360" w:lineRule="auto"/>
        <w:ind w:left="142"/>
        <w:rPr>
          <w:color w:val="000000"/>
          <w:sz w:val="24"/>
          <w:highlight w:val="none"/>
        </w:rPr>
      </w:pPr>
      <w:r>
        <w:rPr>
          <w:b/>
          <w:color w:val="000000"/>
          <w:sz w:val="24"/>
          <w:highlight w:val="none"/>
        </w:rPr>
        <w:t>供应商编制文件须知</w:t>
      </w:r>
    </w:p>
    <w:p w14:paraId="5C0449E8">
      <w:pPr>
        <w:tabs>
          <w:tab w:val="left" w:pos="900"/>
          <w:tab w:val="left" w:pos="1980"/>
        </w:tabs>
        <w:spacing w:line="360" w:lineRule="auto"/>
        <w:ind w:left="142"/>
        <w:rPr>
          <w:color w:val="000000"/>
          <w:sz w:val="24"/>
          <w:highlight w:val="none"/>
        </w:rPr>
      </w:pPr>
      <w:r>
        <w:rPr>
          <w:color w:val="000000"/>
          <w:sz w:val="24"/>
          <w:highlight w:val="none"/>
        </w:rPr>
        <w:t>1、供应商按照本部分的顺序编制响应文件，编制中涉及格式资料的，应按照本部分提供的内容和格式（所有表格的格式可扩展）填写提交。</w:t>
      </w:r>
    </w:p>
    <w:p w14:paraId="7CAEC418">
      <w:pPr>
        <w:tabs>
          <w:tab w:val="left" w:pos="900"/>
          <w:tab w:val="left" w:pos="1980"/>
        </w:tabs>
        <w:spacing w:line="360" w:lineRule="auto"/>
        <w:ind w:left="142"/>
        <w:rPr>
          <w:color w:val="000000"/>
          <w:sz w:val="24"/>
          <w:highlight w:val="none"/>
        </w:rPr>
      </w:pPr>
      <w:r>
        <w:rPr>
          <w:color w:val="000000"/>
          <w:sz w:val="24"/>
          <w:highlight w:val="none"/>
        </w:rPr>
        <w:t>2、对于</w:t>
      </w:r>
      <w:r>
        <w:rPr>
          <w:rFonts w:hint="eastAsia"/>
          <w:color w:val="000000"/>
          <w:sz w:val="24"/>
          <w:highlight w:val="none"/>
          <w:lang w:eastAsia="zh-CN"/>
        </w:rPr>
        <w:t>单一来源采购文件</w:t>
      </w:r>
      <w:r>
        <w:rPr>
          <w:color w:val="000000"/>
          <w:sz w:val="24"/>
          <w:highlight w:val="none"/>
        </w:rPr>
        <w:t>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b/>
          <w:color w:val="000000"/>
          <w:sz w:val="24"/>
          <w:highlight w:val="none"/>
        </w:rPr>
        <w:t>响应无效</w:t>
      </w:r>
      <w:r>
        <w:rPr>
          <w:color w:val="000000"/>
          <w:sz w:val="24"/>
          <w:highlight w:val="none"/>
        </w:rPr>
        <w:t>。未标记“实质性格式”的文件和</w:t>
      </w:r>
      <w:r>
        <w:rPr>
          <w:rFonts w:hint="eastAsia"/>
          <w:color w:val="000000"/>
          <w:sz w:val="24"/>
          <w:highlight w:val="none"/>
          <w:lang w:eastAsia="zh-CN"/>
        </w:rPr>
        <w:t>单一来源采购文件</w:t>
      </w:r>
      <w:r>
        <w:rPr>
          <w:color w:val="000000"/>
          <w:sz w:val="24"/>
          <w:highlight w:val="none"/>
        </w:rPr>
        <w:t>未提供格式的内容，可由供应商自行编写</w:t>
      </w:r>
    </w:p>
    <w:p w14:paraId="6065B397">
      <w:pPr>
        <w:tabs>
          <w:tab w:val="left" w:pos="900"/>
          <w:tab w:val="left" w:pos="1980"/>
        </w:tabs>
        <w:spacing w:line="360" w:lineRule="auto"/>
        <w:ind w:left="142"/>
        <w:rPr>
          <w:rFonts w:hint="eastAsia"/>
          <w:color w:val="000000"/>
          <w:sz w:val="24"/>
          <w:highlight w:val="none"/>
        </w:rPr>
      </w:pPr>
      <w:r>
        <w:rPr>
          <w:color w:val="000000"/>
          <w:sz w:val="24"/>
          <w:highlight w:val="none"/>
        </w:rPr>
        <w:t>3、全部声明和问题的回答及所附材料必须是真实的、准确的和完整的。</w:t>
      </w:r>
    </w:p>
    <w:p w14:paraId="77C4F5F7">
      <w:pPr>
        <w:tabs>
          <w:tab w:val="left" w:pos="900"/>
          <w:tab w:val="left" w:pos="1980"/>
        </w:tabs>
        <w:spacing w:line="360" w:lineRule="auto"/>
        <w:ind w:left="142"/>
        <w:rPr>
          <w:color w:val="000000"/>
          <w:sz w:val="24"/>
          <w:highlight w:val="none"/>
        </w:rPr>
      </w:pPr>
      <w:r>
        <w:rPr>
          <w:rFonts w:hint="eastAsia"/>
          <w:color w:val="000000"/>
          <w:sz w:val="24"/>
          <w:highlight w:val="none"/>
        </w:rPr>
        <w:t>4、实行电子化不见面交易方式的，加盖公章、签名等均通过</w:t>
      </w:r>
      <w:r>
        <w:rPr>
          <w:color w:val="000000"/>
          <w:sz w:val="24"/>
          <w:highlight w:val="none"/>
        </w:rPr>
        <w:t>投标文件编制工具</w:t>
      </w:r>
      <w:r>
        <w:rPr>
          <w:rFonts w:hint="eastAsia"/>
          <w:color w:val="000000"/>
          <w:sz w:val="24"/>
          <w:highlight w:val="none"/>
        </w:rPr>
        <w:t>加盖电子公章、</w:t>
      </w:r>
      <w:r>
        <w:rPr>
          <w:rFonts w:ascii="宋体" w:hAnsi="宋体"/>
          <w:color w:val="000000"/>
          <w:sz w:val="24"/>
          <w:szCs w:val="20"/>
          <w:highlight w:val="none"/>
        </w:rPr>
        <w:t>签字</w:t>
      </w:r>
      <w:r>
        <w:rPr>
          <w:rFonts w:hint="eastAsia" w:ascii="宋体" w:hAnsi="宋体"/>
          <w:color w:val="000000"/>
          <w:sz w:val="24"/>
          <w:szCs w:val="20"/>
          <w:highlight w:val="none"/>
        </w:rPr>
        <w:t>、签章</w:t>
      </w:r>
      <w:r>
        <w:rPr>
          <w:rFonts w:ascii="宋体" w:hAnsi="宋体"/>
          <w:color w:val="000000"/>
          <w:sz w:val="24"/>
          <w:szCs w:val="20"/>
          <w:highlight w:val="none"/>
        </w:rPr>
        <w:t>或</w:t>
      </w:r>
      <w:r>
        <w:rPr>
          <w:rFonts w:hint="eastAsia" w:ascii="宋体" w:hAnsi="宋体"/>
          <w:color w:val="000000"/>
          <w:sz w:val="24"/>
          <w:szCs w:val="20"/>
          <w:highlight w:val="none"/>
        </w:rPr>
        <w:t>印鉴</w:t>
      </w:r>
      <w:r>
        <w:rPr>
          <w:rFonts w:hint="eastAsia"/>
          <w:color w:val="000000"/>
          <w:sz w:val="24"/>
          <w:highlight w:val="none"/>
        </w:rPr>
        <w:t>。</w:t>
      </w:r>
    </w:p>
    <w:p w14:paraId="014E4471">
      <w:pPr>
        <w:tabs>
          <w:tab w:val="left" w:pos="900"/>
          <w:tab w:val="left" w:pos="1980"/>
        </w:tabs>
        <w:spacing w:line="360" w:lineRule="auto"/>
        <w:ind w:left="142"/>
        <w:rPr>
          <w:color w:val="000000"/>
          <w:sz w:val="24"/>
          <w:highlight w:val="none"/>
        </w:rPr>
      </w:pPr>
    </w:p>
    <w:p w14:paraId="4873E57E">
      <w:pPr>
        <w:widowControl/>
        <w:jc w:val="left"/>
        <w:rPr>
          <w:color w:val="000000"/>
          <w:sz w:val="24"/>
          <w:highlight w:val="none"/>
        </w:rPr>
      </w:pPr>
      <w:r>
        <w:rPr>
          <w:color w:val="000000"/>
          <w:sz w:val="24"/>
          <w:highlight w:val="none"/>
        </w:rPr>
        <w:br w:type="page" w:clear="all"/>
      </w:r>
    </w:p>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 w14:paraId="082EE5D1">
      <w:pPr>
        <w:rPr>
          <w:b/>
          <w:color w:val="000000"/>
          <w:spacing w:val="20"/>
          <w:szCs w:val="21"/>
          <w:highlight w:val="none"/>
        </w:rPr>
      </w:pPr>
    </w:p>
    <w:p w14:paraId="29092DAA">
      <w:pPr>
        <w:rPr>
          <w:b/>
          <w:color w:val="000000"/>
          <w:sz w:val="24"/>
          <w:highlight w:val="none"/>
        </w:rPr>
      </w:pPr>
      <w:r>
        <w:rPr>
          <w:b/>
          <w:color w:val="000000"/>
          <w:spacing w:val="20"/>
          <w:sz w:val="24"/>
          <w:highlight w:val="none"/>
        </w:rPr>
        <w:t>响应文件</w:t>
      </w:r>
      <w:r>
        <w:rPr>
          <w:b/>
          <w:color w:val="000000"/>
          <w:sz w:val="24"/>
          <w:highlight w:val="none"/>
        </w:rPr>
        <w:t>封面（非实质性格式）</w:t>
      </w:r>
    </w:p>
    <w:p w14:paraId="639AE07E">
      <w:pPr>
        <w:jc w:val="center"/>
        <w:rPr>
          <w:color w:val="000000"/>
          <w:szCs w:val="21"/>
          <w:highlight w:val="none"/>
        </w:rPr>
      </w:pPr>
    </w:p>
    <w:p w14:paraId="7D06175C">
      <w:pPr>
        <w:jc w:val="center"/>
        <w:rPr>
          <w:b/>
          <w:color w:val="000000"/>
          <w:spacing w:val="60"/>
          <w:sz w:val="84"/>
          <w:szCs w:val="84"/>
          <w:highlight w:val="none"/>
        </w:rPr>
      </w:pPr>
      <w:r>
        <w:rPr>
          <w:b/>
          <w:color w:val="000000"/>
          <w:spacing w:val="60"/>
          <w:sz w:val="84"/>
          <w:szCs w:val="84"/>
          <w:highlight w:val="none"/>
        </w:rPr>
        <w:t>响  应 文 件</w:t>
      </w:r>
    </w:p>
    <w:p w14:paraId="2A597C4C">
      <w:pPr>
        <w:ind w:firstLine="542"/>
        <w:rPr>
          <w:b/>
          <w:color w:val="000000"/>
          <w:spacing w:val="20"/>
          <w:sz w:val="32"/>
          <w:szCs w:val="32"/>
          <w:highlight w:val="none"/>
        </w:rPr>
      </w:pPr>
    </w:p>
    <w:p w14:paraId="285C42E1">
      <w:pPr>
        <w:ind w:firstLine="542"/>
        <w:rPr>
          <w:b/>
          <w:color w:val="000000"/>
          <w:spacing w:val="20"/>
          <w:sz w:val="32"/>
          <w:szCs w:val="32"/>
          <w:highlight w:val="none"/>
        </w:rPr>
      </w:pPr>
    </w:p>
    <w:p w14:paraId="33181755">
      <w:pPr>
        <w:ind w:firstLine="542"/>
        <w:rPr>
          <w:b/>
          <w:color w:val="000000"/>
          <w:spacing w:val="20"/>
          <w:sz w:val="32"/>
          <w:szCs w:val="32"/>
          <w:highlight w:val="none"/>
        </w:rPr>
      </w:pPr>
    </w:p>
    <w:p w14:paraId="60266E74">
      <w:pPr>
        <w:ind w:firstLine="542"/>
        <w:rPr>
          <w:b/>
          <w:color w:val="000000"/>
          <w:spacing w:val="20"/>
          <w:sz w:val="32"/>
          <w:szCs w:val="32"/>
          <w:highlight w:val="none"/>
        </w:rPr>
      </w:pPr>
    </w:p>
    <w:p w14:paraId="0E30412F">
      <w:pPr>
        <w:ind w:firstLine="1084"/>
        <w:rPr>
          <w:rFonts w:ascii="宋体" w:hAnsi="宋体"/>
          <w:b/>
          <w:color w:val="000000"/>
          <w:sz w:val="36"/>
          <w:highlight w:val="none"/>
        </w:rPr>
      </w:pPr>
      <w:r>
        <w:rPr>
          <w:rFonts w:hint="eastAsia" w:ascii="宋体" w:hAnsi="宋体"/>
          <w:b/>
          <w:color w:val="000000"/>
          <w:sz w:val="36"/>
          <w:highlight w:val="none"/>
        </w:rPr>
        <w:t>项 目 名 称：</w:t>
      </w:r>
      <w:r>
        <w:rPr>
          <w:rFonts w:hint="eastAsia" w:ascii="宋体" w:hAnsi="宋体"/>
          <w:b/>
          <w:color w:val="000000"/>
          <w:sz w:val="36"/>
          <w:highlight w:val="none"/>
          <w:u w:val="single"/>
        </w:rPr>
        <w:t xml:space="preserve">               </w:t>
      </w:r>
    </w:p>
    <w:p w14:paraId="3CC7644D">
      <w:pPr>
        <w:ind w:firstLine="1084"/>
        <w:rPr>
          <w:rFonts w:ascii="宋体" w:hAnsi="宋体"/>
          <w:b/>
          <w:color w:val="000000"/>
          <w:sz w:val="36"/>
          <w:highlight w:val="none"/>
          <w:u w:val="single"/>
        </w:rPr>
      </w:pPr>
      <w:r>
        <w:rPr>
          <w:rFonts w:hint="eastAsia" w:ascii="宋体" w:hAnsi="宋体"/>
          <w:b/>
          <w:color w:val="000000"/>
          <w:sz w:val="36"/>
          <w:highlight w:val="none"/>
        </w:rPr>
        <w:t>项 目 编 号：</w:t>
      </w:r>
      <w:r>
        <w:rPr>
          <w:rFonts w:hint="eastAsia" w:ascii="宋体" w:hAnsi="宋体"/>
          <w:b/>
          <w:color w:val="000000"/>
          <w:sz w:val="36"/>
          <w:highlight w:val="none"/>
          <w:u w:val="single"/>
        </w:rPr>
        <w:t xml:space="preserve">               </w:t>
      </w:r>
    </w:p>
    <w:p w14:paraId="4288D486">
      <w:pPr>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p>
    <w:p w14:paraId="0461E6ED">
      <w:pPr>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p>
    <w:p w14:paraId="54C34E7B">
      <w:pPr>
        <w:jc w:val="center"/>
        <w:rPr>
          <w:b/>
          <w:color w:val="000000"/>
          <w:sz w:val="32"/>
          <w:szCs w:val="32"/>
          <w:highlight w:val="none"/>
        </w:rPr>
      </w:pPr>
    </w:p>
    <w:p w14:paraId="61040502">
      <w:pPr>
        <w:rPr>
          <w:b/>
          <w:color w:val="000000"/>
          <w:highlight w:val="none"/>
        </w:rPr>
      </w:pPr>
      <w:r>
        <w:rPr>
          <w:b/>
          <w:color w:val="000000"/>
          <w:spacing w:val="20"/>
          <w:sz w:val="32"/>
          <w:szCs w:val="32"/>
          <w:highlight w:val="none"/>
        </w:rPr>
        <w:br w:type="page" w:clear="all"/>
      </w:r>
    </w:p>
    <w:p w14:paraId="342BA6DE">
      <w:pPr>
        <w:spacing w:line="360" w:lineRule="auto"/>
        <w:outlineLvl w:val="2"/>
        <w:rPr>
          <w:color w:val="000000"/>
          <w:sz w:val="24"/>
          <w:szCs w:val="20"/>
          <w:highlight w:val="none"/>
        </w:rPr>
      </w:pPr>
      <w:r>
        <w:rPr>
          <w:color w:val="000000"/>
          <w:sz w:val="24"/>
          <w:szCs w:val="20"/>
          <w:highlight w:val="none"/>
        </w:rPr>
        <w:t>1</w:t>
      </w:r>
      <w:r>
        <w:rPr>
          <w:color w:val="000000"/>
          <w:sz w:val="24"/>
          <w:highlight w:val="none"/>
        </w:rPr>
        <w:t>满足《中华人民共和国政府采购法》第二十二条规定及法律法规的其他规定</w:t>
      </w:r>
    </w:p>
    <w:p w14:paraId="4BEEDBF5">
      <w:pPr>
        <w:pStyle w:val="184"/>
        <w:rPr>
          <w:rFonts w:ascii="Times New Roman"/>
          <w:b w:val="0"/>
          <w:bCs/>
          <w:color w:val="000000"/>
          <w:highlight w:val="none"/>
          <w:u w:val="none"/>
        </w:rPr>
      </w:pPr>
      <w:r>
        <w:rPr>
          <w:rFonts w:ascii="Times New Roman"/>
          <w:b w:val="0"/>
          <w:color w:val="000000"/>
          <w:highlight w:val="none"/>
          <w:u w:val="none"/>
        </w:rPr>
        <w:t>1-</w:t>
      </w:r>
      <w:r>
        <w:rPr>
          <w:rFonts w:hint="eastAsia" w:ascii="Times New Roman"/>
          <w:b w:val="0"/>
          <w:color w:val="000000"/>
          <w:highlight w:val="none"/>
          <w:u w:val="none"/>
        </w:rPr>
        <w:t>1</w:t>
      </w:r>
      <w:r>
        <w:rPr>
          <w:rFonts w:ascii="Times New Roman"/>
          <w:b w:val="0"/>
          <w:color w:val="000000"/>
          <w:highlight w:val="none"/>
          <w:u w:val="none"/>
        </w:rPr>
        <w:t xml:space="preserve"> </w:t>
      </w:r>
      <w:r>
        <w:rPr>
          <w:rFonts w:hint="eastAsia" w:ascii="Times New Roman"/>
          <w:b w:val="0"/>
          <w:color w:val="000000"/>
          <w:highlight w:val="none"/>
          <w:u w:val="none"/>
          <w:lang w:val="en-US" w:eastAsia="zh-CN"/>
        </w:rPr>
        <w:t>供应商</w:t>
      </w:r>
      <w:r>
        <w:rPr>
          <w:rFonts w:ascii="Times New Roman"/>
          <w:b w:val="0"/>
          <w:color w:val="000000"/>
          <w:highlight w:val="none"/>
          <w:u w:val="none"/>
        </w:rPr>
        <w:t>资格声明</w:t>
      </w:r>
      <w:r>
        <w:rPr>
          <w:rFonts w:hint="eastAsia" w:ascii="Times New Roman"/>
          <w:b w:val="0"/>
          <w:color w:val="000000"/>
          <w:highlight w:val="none"/>
          <w:u w:val="none"/>
        </w:rPr>
        <w:t>函</w:t>
      </w:r>
      <w:r>
        <w:rPr>
          <w:rFonts w:ascii="Times New Roman"/>
          <w:b w:val="0"/>
          <w:color w:val="000000"/>
          <w:highlight w:val="none"/>
          <w:u w:val="none"/>
        </w:rPr>
        <w:t>（实质性格式）</w:t>
      </w:r>
    </w:p>
    <w:p w14:paraId="30B2413C">
      <w:pPr>
        <w:widowControl/>
        <w:spacing w:before="120" w:line="360" w:lineRule="auto"/>
        <w:jc w:val="center"/>
        <w:rPr>
          <w:rFonts w:hint="eastAsia" w:ascii="宋体" w:hAnsi="宋体" w:cs="宋体"/>
          <w:b/>
          <w:color w:val="000000"/>
          <w:sz w:val="28"/>
          <w:szCs w:val="28"/>
          <w:highlight w:val="none"/>
        </w:rPr>
      </w:pPr>
    </w:p>
    <w:p w14:paraId="7FFE9A66">
      <w:pPr>
        <w:widowControl/>
        <w:spacing w:before="120" w:line="360" w:lineRule="auto"/>
        <w:jc w:val="center"/>
        <w:rPr>
          <w:rFonts w:ascii="宋体" w:hAnsi="宋体" w:cs="宋体"/>
          <w:color w:val="000000"/>
          <w:szCs w:val="21"/>
          <w:highlight w:val="none"/>
        </w:rPr>
      </w:pPr>
      <w:r>
        <w:rPr>
          <w:rFonts w:hint="eastAsia" w:ascii="宋体" w:hAnsi="宋体" w:cs="宋体"/>
          <w:b/>
          <w:color w:val="000000"/>
          <w:sz w:val="28"/>
          <w:szCs w:val="28"/>
          <w:highlight w:val="none"/>
          <w:lang w:eastAsia="zh-CN"/>
        </w:rPr>
        <w:t>供应商</w:t>
      </w:r>
      <w:r>
        <w:rPr>
          <w:rFonts w:hint="eastAsia" w:ascii="宋体" w:hAnsi="宋体" w:cs="宋体"/>
          <w:b/>
          <w:color w:val="000000"/>
          <w:sz w:val="28"/>
          <w:szCs w:val="28"/>
          <w:highlight w:val="none"/>
        </w:rPr>
        <w:t>资格声明函</w:t>
      </w:r>
    </w:p>
    <w:p w14:paraId="63F37FF8">
      <w:pPr>
        <w:pStyle w:val="185"/>
        <w:spacing w:line="460" w:lineRule="exact"/>
        <w:ind w:firstLine="480"/>
        <w:rPr>
          <w:color w:val="000000"/>
          <w:highlight w:val="none"/>
        </w:rPr>
      </w:pPr>
    </w:p>
    <w:p w14:paraId="0AB6E210">
      <w:pPr>
        <w:pStyle w:val="185"/>
        <w:spacing w:line="460" w:lineRule="exact"/>
        <w:ind w:firstLine="480"/>
        <w:rPr>
          <w:color w:val="000000"/>
          <w:highlight w:val="none"/>
          <w:u w:val="single"/>
        </w:rPr>
      </w:pPr>
      <w:r>
        <w:rPr>
          <w:rFonts w:hint="eastAsia"/>
          <w:color w:val="000000"/>
          <w:highlight w:val="none"/>
        </w:rPr>
        <w:t>致：</w:t>
      </w:r>
      <w:r>
        <w:rPr>
          <w:rFonts w:hint="eastAsia"/>
          <w:color w:val="000000"/>
          <w:highlight w:val="none"/>
          <w:u w:val="single"/>
        </w:rPr>
        <w:t>（采购人名称）</w:t>
      </w:r>
    </w:p>
    <w:p w14:paraId="4BE7442F">
      <w:pPr>
        <w:pStyle w:val="185"/>
        <w:spacing w:line="460" w:lineRule="exact"/>
        <w:ind w:firstLine="480"/>
        <w:rPr>
          <w:color w:val="000000"/>
          <w:highlight w:val="none"/>
        </w:rPr>
      </w:pPr>
    </w:p>
    <w:p w14:paraId="17B4F785">
      <w:pPr>
        <w:pStyle w:val="185"/>
        <w:spacing w:line="460" w:lineRule="exact"/>
        <w:ind w:firstLine="480"/>
        <w:rPr>
          <w:color w:val="000000"/>
          <w:highlight w:val="none"/>
        </w:rPr>
      </w:pPr>
      <w:r>
        <w:rPr>
          <w:rFonts w:hint="eastAsia"/>
          <w:color w:val="000000"/>
          <w:highlight w:val="none"/>
        </w:rPr>
        <w:t>按照《中华人民共和国政府采购法》第二十二条和</w:t>
      </w:r>
      <w:r>
        <w:rPr>
          <w:rFonts w:hint="eastAsia"/>
          <w:color w:val="000000"/>
          <w:highlight w:val="none"/>
          <w:lang w:eastAsia="zh-CN"/>
        </w:rPr>
        <w:t>单一来源采购文件</w:t>
      </w:r>
      <w:r>
        <w:rPr>
          <w:rFonts w:hint="eastAsia"/>
          <w:color w:val="000000"/>
          <w:highlight w:val="none"/>
        </w:rPr>
        <w:t>的规定，我单位郑重声明如下：</w:t>
      </w:r>
    </w:p>
    <w:p w14:paraId="0D2B60FC">
      <w:pPr>
        <w:pStyle w:val="185"/>
        <w:spacing w:line="460" w:lineRule="exact"/>
        <w:ind w:firstLine="480"/>
        <w:rPr>
          <w:color w:val="000000"/>
          <w:highlight w:val="none"/>
        </w:rPr>
      </w:pPr>
      <w:r>
        <w:rPr>
          <w:rFonts w:hint="eastAsia"/>
          <w:color w:val="000000"/>
          <w:highlight w:val="none"/>
        </w:rPr>
        <w:t>一、我单位是按照中华人民共和国法律规定登记注册的，注册地点为</w:t>
      </w:r>
      <w:r>
        <w:rPr>
          <w:rFonts w:hint="eastAsia"/>
          <w:color w:val="000000"/>
          <w:highlight w:val="none"/>
          <w:u w:val="single"/>
        </w:rPr>
        <w:t xml:space="preserve">         </w:t>
      </w:r>
      <w:r>
        <w:rPr>
          <w:rFonts w:hint="eastAsia"/>
          <w:color w:val="000000"/>
          <w:highlight w:val="none"/>
        </w:rPr>
        <w:t>，全称为</w:t>
      </w:r>
      <w:r>
        <w:rPr>
          <w:rFonts w:hint="eastAsia"/>
          <w:color w:val="000000"/>
          <w:highlight w:val="none"/>
          <w:u w:val="single"/>
        </w:rPr>
        <w:t xml:space="preserve">        </w:t>
      </w:r>
      <w:r>
        <w:rPr>
          <w:rFonts w:hint="eastAsia"/>
          <w:color w:val="000000"/>
          <w:highlight w:val="none"/>
        </w:rPr>
        <w:t>，统一社会信用代码为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，具有独立承担民事责任的能力。</w:t>
      </w:r>
    </w:p>
    <w:p w14:paraId="16663B23">
      <w:pPr>
        <w:pStyle w:val="185"/>
        <w:spacing w:line="460" w:lineRule="exact"/>
        <w:ind w:firstLine="480"/>
        <w:rPr>
          <w:color w:val="000000"/>
          <w:highlight w:val="none"/>
        </w:rPr>
      </w:pPr>
      <w:r>
        <w:rPr>
          <w:rFonts w:hint="eastAsia"/>
          <w:color w:val="000000"/>
          <w:highlight w:val="none"/>
          <w:lang w:val="en-US" w:eastAsia="zh-CN"/>
        </w:rPr>
        <w:t>二</w:t>
      </w:r>
      <w:r>
        <w:rPr>
          <w:rFonts w:hint="eastAsia"/>
          <w:color w:val="000000"/>
          <w:highlight w:val="none"/>
        </w:rPr>
        <w:t>、我单位具有良好的商业信誉（指</w:t>
      </w:r>
      <w:r>
        <w:rPr>
          <w:rFonts w:hint="eastAsia"/>
          <w:color w:val="000000"/>
          <w:highlight w:val="none"/>
          <w:lang w:eastAsia="zh-CN"/>
        </w:rPr>
        <w:t>供应商</w:t>
      </w:r>
      <w:r>
        <w:rPr>
          <w:rFonts w:hint="eastAsia"/>
          <w:color w:val="000000"/>
          <w:highlight w:val="none"/>
        </w:rPr>
        <w:t>经营状况良好，无本资格声明第</w:t>
      </w:r>
      <w:r>
        <w:rPr>
          <w:rFonts w:hint="eastAsia"/>
          <w:color w:val="000000"/>
          <w:highlight w:val="none"/>
          <w:lang w:val="en-US" w:eastAsia="zh-CN"/>
        </w:rPr>
        <w:t>九</w:t>
      </w:r>
      <w:r>
        <w:rPr>
          <w:rFonts w:hint="eastAsia"/>
          <w:color w:val="000000"/>
          <w:highlight w:val="none"/>
        </w:rPr>
        <w:t>条情形）和健全的财务会计制度。</w:t>
      </w:r>
    </w:p>
    <w:p w14:paraId="170C5439">
      <w:pPr>
        <w:pStyle w:val="185"/>
        <w:spacing w:line="460" w:lineRule="exact"/>
        <w:ind w:firstLine="480"/>
        <w:rPr>
          <w:color w:val="000000"/>
          <w:highlight w:val="none"/>
        </w:rPr>
      </w:pPr>
      <w:r>
        <w:rPr>
          <w:rFonts w:hint="eastAsia"/>
          <w:color w:val="000000"/>
          <w:highlight w:val="none"/>
          <w:lang w:val="en-US" w:eastAsia="zh-CN"/>
        </w:rPr>
        <w:t>三</w:t>
      </w:r>
      <w:r>
        <w:rPr>
          <w:rFonts w:hint="eastAsia"/>
          <w:color w:val="000000"/>
          <w:highlight w:val="none"/>
        </w:rPr>
        <w:t>、我单位依法进行纳税和社会保险申报并实际履行了义务。</w:t>
      </w:r>
    </w:p>
    <w:p w14:paraId="55162246">
      <w:pPr>
        <w:pStyle w:val="185"/>
        <w:spacing w:line="460" w:lineRule="exact"/>
        <w:ind w:firstLine="480"/>
        <w:rPr>
          <w:color w:val="000000"/>
          <w:highlight w:val="none"/>
        </w:rPr>
      </w:pPr>
      <w:r>
        <w:rPr>
          <w:rFonts w:hint="eastAsia"/>
          <w:color w:val="000000"/>
          <w:highlight w:val="none"/>
          <w:lang w:val="en-US" w:eastAsia="zh-CN"/>
        </w:rPr>
        <w:t>四</w:t>
      </w:r>
      <w:r>
        <w:rPr>
          <w:rFonts w:hint="eastAsia"/>
          <w:color w:val="000000"/>
          <w:highlight w:val="none"/>
        </w:rPr>
        <w:t>、我单位具有履行本项目采购合同所必需的设备和专业技术能力，并具有履行合同的良好</w:t>
      </w:r>
      <w:r>
        <w:rPr>
          <w:color w:val="000000"/>
          <w:highlight w:val="none"/>
        </w:rPr>
        <w:t>记录</w:t>
      </w:r>
      <w:r>
        <w:rPr>
          <w:rFonts w:hint="eastAsia"/>
          <w:color w:val="000000"/>
          <w:highlight w:val="none"/>
        </w:rPr>
        <w:t>。为履行本项采购合同我单位具备如下主要设备和主要专业技术能力:</w:t>
      </w:r>
    </w:p>
    <w:p w14:paraId="0EFFACF5">
      <w:pPr>
        <w:pStyle w:val="185"/>
        <w:spacing w:line="460" w:lineRule="exact"/>
        <w:ind w:firstLine="480"/>
        <w:rPr>
          <w:color w:val="000000"/>
          <w:highlight w:val="none"/>
        </w:rPr>
      </w:pPr>
      <w:r>
        <w:rPr>
          <w:rFonts w:hint="eastAsia"/>
          <w:color w:val="000000"/>
          <w:highlight w:val="none"/>
        </w:rPr>
        <w:t>主要设备有：</w:t>
      </w:r>
      <w:r>
        <w:rPr>
          <w:color w:val="000000"/>
          <w:highlight w:val="none"/>
          <w:u w:val="single"/>
        </w:rPr>
        <w:t xml:space="preserve">            </w:t>
      </w:r>
    </w:p>
    <w:p w14:paraId="15505845">
      <w:pPr>
        <w:pStyle w:val="185"/>
        <w:spacing w:line="460" w:lineRule="exact"/>
        <w:ind w:firstLine="480"/>
        <w:rPr>
          <w:color w:val="000000"/>
          <w:highlight w:val="none"/>
        </w:rPr>
      </w:pPr>
      <w:r>
        <w:rPr>
          <w:rFonts w:hint="eastAsia"/>
          <w:color w:val="000000"/>
          <w:highlight w:val="none"/>
        </w:rPr>
        <w:t>主要专业技术能力有</w:t>
      </w:r>
      <w:r>
        <w:rPr>
          <w:rFonts w:hint="eastAsia"/>
          <w:color w:val="000000"/>
          <w:highlight w:val="none"/>
          <w:u w:val="single"/>
        </w:rPr>
        <w:t xml:space="preserve">                 </w:t>
      </w:r>
    </w:p>
    <w:p w14:paraId="338A4645">
      <w:pPr>
        <w:pStyle w:val="185"/>
        <w:spacing w:line="460" w:lineRule="exact"/>
        <w:ind w:firstLine="480"/>
        <w:rPr>
          <w:color w:val="000000"/>
          <w:highlight w:val="none"/>
        </w:rPr>
      </w:pPr>
      <w:r>
        <w:rPr>
          <w:rFonts w:hint="eastAsia"/>
          <w:color w:val="000000"/>
          <w:highlight w:val="none"/>
          <w:lang w:val="en-US" w:eastAsia="zh-CN"/>
        </w:rPr>
        <w:t>五</w:t>
      </w:r>
      <w:r>
        <w:rPr>
          <w:rFonts w:hint="eastAsia"/>
          <w:color w:val="000000"/>
          <w:highlight w:val="none"/>
        </w:rPr>
        <w:t>、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606B1952">
      <w:pPr>
        <w:pStyle w:val="185"/>
        <w:spacing w:line="460" w:lineRule="exact"/>
        <w:ind w:firstLine="480"/>
        <w:rPr>
          <w:color w:val="000000"/>
          <w:highlight w:val="none"/>
        </w:rPr>
      </w:pPr>
      <w:r>
        <w:rPr>
          <w:rFonts w:hint="eastAsia"/>
          <w:color w:val="000000"/>
          <w:highlight w:val="none"/>
          <w:lang w:val="en-US" w:eastAsia="zh-CN"/>
        </w:rPr>
        <w:t>六</w:t>
      </w:r>
      <w:r>
        <w:rPr>
          <w:rFonts w:hint="eastAsia"/>
          <w:color w:val="000000"/>
          <w:highlight w:val="none"/>
        </w:rPr>
        <w:t>、我单位具备法律、行政法规规定的其他条件。</w:t>
      </w:r>
    </w:p>
    <w:p w14:paraId="5411C9EC">
      <w:pPr>
        <w:pStyle w:val="185"/>
        <w:spacing w:line="460" w:lineRule="exact"/>
        <w:ind w:firstLine="480"/>
        <w:rPr>
          <w:color w:val="000000"/>
          <w:highlight w:val="none"/>
        </w:rPr>
      </w:pPr>
      <w:r>
        <w:rPr>
          <w:rFonts w:hint="eastAsia"/>
          <w:color w:val="000000"/>
          <w:highlight w:val="none"/>
          <w:lang w:val="en-US" w:eastAsia="zh-CN"/>
        </w:rPr>
        <w:t>七</w:t>
      </w:r>
      <w:r>
        <w:rPr>
          <w:rFonts w:hint="eastAsia"/>
          <w:color w:val="000000"/>
          <w:highlight w:val="none"/>
        </w:rPr>
        <w:t>、与我单位存在“单位负责人为同一人或者存在直接控股、管理关系”的其他单位信息如下（如无此情形的，填写“无”）：</w:t>
      </w:r>
    </w:p>
    <w:p w14:paraId="0C7977A1">
      <w:pPr>
        <w:pStyle w:val="185"/>
        <w:spacing w:line="460" w:lineRule="exact"/>
        <w:ind w:firstLine="480"/>
        <w:rPr>
          <w:color w:val="000000"/>
          <w:highlight w:val="none"/>
        </w:rPr>
      </w:pPr>
      <w:r>
        <w:rPr>
          <w:rFonts w:hint="eastAsia"/>
          <w:color w:val="000000"/>
          <w:highlight w:val="none"/>
        </w:rPr>
        <w:t>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p>
    <w:p w14:paraId="7205A896">
      <w:pPr>
        <w:pStyle w:val="185"/>
        <w:spacing w:line="460" w:lineRule="exact"/>
        <w:ind w:firstLine="480"/>
        <w:rPr>
          <w:color w:val="000000"/>
          <w:highlight w:val="none"/>
        </w:rPr>
      </w:pPr>
      <w:r>
        <w:rPr>
          <w:rFonts w:hint="eastAsia"/>
          <w:color w:val="000000"/>
          <w:highlight w:val="none"/>
        </w:rPr>
        <w:t>2、我单位直接控股的其他单位如下：</w:t>
      </w:r>
      <w:r>
        <w:rPr>
          <w:rFonts w:hint="eastAsia"/>
          <w:color w:val="000000"/>
          <w:highlight w:val="none"/>
          <w:u w:val="single"/>
        </w:rPr>
        <w:t xml:space="preserve">                    </w:t>
      </w:r>
      <w:r>
        <w:rPr>
          <w:rFonts w:hint="eastAsia"/>
          <w:color w:val="000000"/>
          <w:highlight w:val="none"/>
        </w:rPr>
        <w:t xml:space="preserve"> </w:t>
      </w:r>
    </w:p>
    <w:p w14:paraId="7619E25B">
      <w:pPr>
        <w:pStyle w:val="185"/>
        <w:spacing w:line="460" w:lineRule="exact"/>
        <w:ind w:firstLine="480"/>
        <w:rPr>
          <w:color w:val="000000"/>
          <w:highlight w:val="none"/>
        </w:rPr>
      </w:pPr>
      <w:r>
        <w:rPr>
          <w:rFonts w:hint="eastAsia"/>
          <w:color w:val="000000"/>
          <w:highlight w:val="none"/>
        </w:rPr>
        <w:t>3、与我单位存在管理关系的其他单位如下：</w:t>
      </w:r>
      <w:r>
        <w:rPr>
          <w:rFonts w:hint="eastAsia"/>
          <w:color w:val="000000"/>
          <w:highlight w:val="none"/>
          <w:u w:val="single"/>
        </w:rPr>
        <w:t xml:space="preserve">              </w:t>
      </w:r>
      <w:r>
        <w:rPr>
          <w:rFonts w:hint="eastAsia"/>
          <w:color w:val="000000"/>
          <w:highlight w:val="none"/>
        </w:rPr>
        <w:t xml:space="preserve"> </w:t>
      </w:r>
    </w:p>
    <w:p w14:paraId="4AB117CF">
      <w:pPr>
        <w:pStyle w:val="185"/>
        <w:spacing w:line="460" w:lineRule="exact"/>
        <w:ind w:firstLine="480"/>
        <w:rPr>
          <w:color w:val="000000"/>
          <w:highlight w:val="none"/>
        </w:rPr>
      </w:pPr>
      <w:r>
        <w:rPr>
          <w:rFonts w:hint="eastAsia"/>
          <w:color w:val="000000"/>
          <w:highlight w:val="none"/>
          <w:lang w:val="en-US" w:eastAsia="zh-CN"/>
        </w:rPr>
        <w:t>八</w:t>
      </w:r>
      <w:r>
        <w:rPr>
          <w:rFonts w:hint="eastAsia"/>
          <w:color w:val="000000"/>
          <w:highlight w:val="none"/>
        </w:rPr>
        <w:t>、</w:t>
      </w:r>
      <w:r>
        <w:rPr>
          <w:color w:val="000000"/>
          <w:highlight w:val="none"/>
        </w:rPr>
        <w:t>我</w:t>
      </w:r>
      <w:r>
        <w:rPr>
          <w:rFonts w:hint="eastAsia"/>
          <w:color w:val="000000"/>
          <w:highlight w:val="none"/>
        </w:rPr>
        <w:t>单位</w:t>
      </w:r>
      <w:r>
        <w:rPr>
          <w:color w:val="000000"/>
          <w:highlight w:val="none"/>
        </w:rPr>
        <w:t>不属于为本项目提供整体设计、规范编制或者项目管理、监理、检测等服务的</w:t>
      </w:r>
      <w:r>
        <w:rPr>
          <w:rFonts w:hint="eastAsia"/>
          <w:color w:val="000000"/>
          <w:highlight w:val="none"/>
          <w:lang w:eastAsia="zh-CN"/>
        </w:rPr>
        <w:t>供应商</w:t>
      </w:r>
      <w:r>
        <w:rPr>
          <w:color w:val="000000"/>
          <w:highlight w:val="none"/>
        </w:rPr>
        <w:t>。</w:t>
      </w:r>
    </w:p>
    <w:p w14:paraId="5A03B9C6">
      <w:pPr>
        <w:pStyle w:val="185"/>
        <w:spacing w:line="460" w:lineRule="exact"/>
        <w:ind w:firstLine="480"/>
        <w:rPr>
          <w:color w:val="000000"/>
          <w:highlight w:val="none"/>
        </w:rPr>
      </w:pPr>
      <w:r>
        <w:rPr>
          <w:rFonts w:hint="eastAsia"/>
          <w:color w:val="000000"/>
          <w:highlight w:val="none"/>
          <w:lang w:val="en-US" w:eastAsia="zh-CN"/>
        </w:rPr>
        <w:t>九</w:t>
      </w:r>
      <w:r>
        <w:rPr>
          <w:rFonts w:hint="eastAsia"/>
          <w:color w:val="000000"/>
          <w:highlight w:val="none"/>
        </w:rPr>
        <w:t>、</w:t>
      </w:r>
      <w:r>
        <w:rPr>
          <w:color w:val="000000"/>
          <w:highlight w:val="none"/>
        </w:rPr>
        <w:t>我单位无以下不良信用记录情形：</w:t>
      </w:r>
    </w:p>
    <w:p w14:paraId="6335D644">
      <w:pPr>
        <w:pStyle w:val="185"/>
        <w:spacing w:line="460" w:lineRule="exact"/>
        <w:ind w:firstLine="480"/>
        <w:rPr>
          <w:color w:val="000000"/>
          <w:highlight w:val="none"/>
        </w:rPr>
      </w:pPr>
      <w:r>
        <w:rPr>
          <w:color w:val="000000"/>
          <w:highlight w:val="none"/>
        </w:rPr>
        <w:t>1</w:t>
      </w:r>
      <w:r>
        <w:rPr>
          <w:rFonts w:hint="eastAsia"/>
          <w:color w:val="000000"/>
          <w:highlight w:val="none"/>
        </w:rPr>
        <w:t>、在“信用中国”网站被列入失信被执行人和重大税收违法案件当事人名单；</w:t>
      </w:r>
    </w:p>
    <w:p w14:paraId="56075A24">
      <w:pPr>
        <w:pStyle w:val="185"/>
        <w:spacing w:line="460" w:lineRule="exact"/>
        <w:ind w:firstLine="480"/>
        <w:rPr>
          <w:color w:val="000000"/>
          <w:highlight w:val="none"/>
        </w:rPr>
      </w:pPr>
      <w:r>
        <w:rPr>
          <w:color w:val="000000"/>
          <w:highlight w:val="none"/>
        </w:rPr>
        <w:t>2</w:t>
      </w:r>
      <w:r>
        <w:rPr>
          <w:rFonts w:hint="eastAsia"/>
          <w:color w:val="000000"/>
          <w:highlight w:val="none"/>
        </w:rPr>
        <w:t>、在“中国政府采购网”网站被列入政府采购严重违法失信行为记录名单；</w:t>
      </w:r>
    </w:p>
    <w:p w14:paraId="07A69C01">
      <w:pPr>
        <w:pStyle w:val="185"/>
        <w:spacing w:line="460" w:lineRule="exact"/>
        <w:ind w:firstLine="480"/>
        <w:rPr>
          <w:color w:val="000000"/>
          <w:highlight w:val="none"/>
        </w:rPr>
      </w:pPr>
      <w:r>
        <w:rPr>
          <w:color w:val="000000"/>
          <w:highlight w:val="none"/>
        </w:rPr>
        <w:t>3</w:t>
      </w:r>
      <w:r>
        <w:rPr>
          <w:rFonts w:hint="eastAsia"/>
          <w:color w:val="000000"/>
          <w:highlight w:val="none"/>
        </w:rPr>
        <w:t>、</w:t>
      </w:r>
      <w:r>
        <w:rPr>
          <w:color w:val="000000"/>
          <w:highlight w:val="none"/>
        </w:rPr>
        <w:t>不符合《政府采购法》第二十二条规定的条件。</w:t>
      </w:r>
    </w:p>
    <w:p w14:paraId="6E60B4DC">
      <w:pPr>
        <w:pStyle w:val="185"/>
        <w:spacing w:line="460" w:lineRule="exact"/>
        <w:ind w:firstLine="480"/>
        <w:rPr>
          <w:color w:val="000000"/>
          <w:highlight w:val="none"/>
        </w:rPr>
      </w:pPr>
    </w:p>
    <w:p w14:paraId="5162B79C">
      <w:pPr>
        <w:pStyle w:val="185"/>
        <w:spacing w:line="460" w:lineRule="exact"/>
        <w:ind w:firstLine="480"/>
        <w:rPr>
          <w:color w:val="000000"/>
          <w:highlight w:val="none"/>
        </w:rPr>
      </w:pPr>
      <w:r>
        <w:rPr>
          <w:rFonts w:hint="eastAsia"/>
          <w:color w:val="000000"/>
          <w:highlight w:val="none"/>
        </w:rPr>
        <w:t>我单位保证上述声明的事项都是真实的，如有虚假，我单位愿意承担相应的法律责任，并承担因此所造成的一切损失。</w:t>
      </w:r>
    </w:p>
    <w:p w14:paraId="344C5272">
      <w:pPr>
        <w:pStyle w:val="185"/>
        <w:spacing w:line="460" w:lineRule="exact"/>
        <w:ind w:firstLine="480"/>
        <w:rPr>
          <w:color w:val="000000"/>
          <w:highlight w:val="none"/>
        </w:rPr>
      </w:pPr>
    </w:p>
    <w:p w14:paraId="4676748D">
      <w:pPr>
        <w:pStyle w:val="185"/>
        <w:spacing w:line="460" w:lineRule="exact"/>
        <w:ind w:firstLine="480"/>
        <w:rPr>
          <w:color w:val="000000"/>
          <w:highlight w:val="none"/>
        </w:rPr>
      </w:pPr>
    </w:p>
    <w:p w14:paraId="241D5074">
      <w:pPr>
        <w:pStyle w:val="185"/>
        <w:spacing w:line="460" w:lineRule="exact"/>
        <w:ind w:firstLine="480"/>
        <w:rPr>
          <w:color w:val="000000"/>
          <w:highlight w:val="none"/>
        </w:rPr>
      </w:pPr>
      <w:r>
        <w:rPr>
          <w:rFonts w:hint="eastAsia"/>
          <w:color w:val="000000"/>
          <w:highlight w:val="none"/>
        </w:rPr>
        <w:t xml:space="preserve">                                         </w:t>
      </w:r>
      <w:r>
        <w:rPr>
          <w:rFonts w:hint="eastAsia"/>
          <w:color w:val="000000"/>
          <w:highlight w:val="none"/>
          <w:lang w:eastAsia="zh-CN"/>
        </w:rPr>
        <w:t>供应商</w:t>
      </w:r>
      <w:r>
        <w:rPr>
          <w:rFonts w:hint="eastAsia"/>
          <w:color w:val="000000"/>
          <w:highlight w:val="none"/>
        </w:rPr>
        <w:t>：（加盖公章）</w:t>
      </w:r>
    </w:p>
    <w:p w14:paraId="5A4D2607">
      <w:pPr>
        <w:pStyle w:val="185"/>
        <w:spacing w:line="460" w:lineRule="exact"/>
        <w:ind w:firstLine="480"/>
        <w:rPr>
          <w:color w:val="000000"/>
          <w:highlight w:val="none"/>
        </w:rPr>
      </w:pPr>
      <w:r>
        <w:rPr>
          <w:rFonts w:hint="eastAsia"/>
          <w:color w:val="000000"/>
          <w:highlight w:val="none"/>
        </w:rPr>
        <w:t>                                       法定代表人（或单位负责人）签字或盖章：</w:t>
      </w:r>
    </w:p>
    <w:p w14:paraId="49AE7F04">
      <w:pPr>
        <w:pStyle w:val="185"/>
        <w:spacing w:line="460" w:lineRule="exact"/>
        <w:ind w:firstLine="4920"/>
        <w:rPr>
          <w:rFonts w:hint="eastAsia"/>
          <w:color w:val="000000"/>
          <w:highlight w:val="none"/>
        </w:rPr>
      </w:pPr>
      <w:r>
        <w:rPr>
          <w:rFonts w:hint="eastAsia"/>
          <w:color w:val="000000"/>
          <w:highlight w:val="none"/>
        </w:rPr>
        <w:t>日期：    年    月    日</w:t>
      </w:r>
    </w:p>
    <w:p w14:paraId="218623DE">
      <w:pPr>
        <w:spacing w:line="360" w:lineRule="auto"/>
        <w:rPr>
          <w:rFonts w:hint="eastAsia"/>
          <w:color w:val="000000"/>
          <w:sz w:val="24"/>
          <w:highlight w:val="none"/>
        </w:rPr>
      </w:pPr>
    </w:p>
    <w:p w14:paraId="71BB3B7C">
      <w:pPr>
        <w:spacing w:line="360" w:lineRule="auto"/>
        <w:rPr>
          <w:rFonts w:hint="eastAsia"/>
          <w:color w:val="000000"/>
          <w:sz w:val="24"/>
          <w:highlight w:val="none"/>
        </w:rPr>
      </w:pPr>
    </w:p>
    <w:p w14:paraId="2C4D77A8">
      <w:pPr>
        <w:spacing w:line="360" w:lineRule="auto"/>
        <w:rPr>
          <w:rFonts w:hint="eastAsia"/>
          <w:color w:val="000000"/>
          <w:sz w:val="24"/>
          <w:highlight w:val="none"/>
        </w:rPr>
      </w:pPr>
    </w:p>
    <w:p w14:paraId="1F0F71AF">
      <w:pPr>
        <w:spacing w:line="360" w:lineRule="auto"/>
        <w:rPr>
          <w:color w:val="000000"/>
          <w:sz w:val="24"/>
          <w:highlight w:val="none"/>
        </w:rPr>
      </w:pPr>
      <w:r>
        <w:rPr>
          <w:color w:val="000000"/>
          <w:sz w:val="24"/>
          <w:highlight w:val="none"/>
        </w:rPr>
        <w:t>说明：</w:t>
      </w:r>
      <w:r>
        <w:rPr>
          <w:rFonts w:hint="eastAsia"/>
          <w:color w:val="000000"/>
          <w:sz w:val="24"/>
          <w:highlight w:val="none"/>
        </w:rPr>
        <w:t>供应商承诺不实的，依据《政府采购法》第七十七条“提供虚假材料谋取中标、成交的”有关规定予以处理</w:t>
      </w:r>
      <w:r>
        <w:rPr>
          <w:color w:val="000000"/>
          <w:sz w:val="24"/>
          <w:highlight w:val="none"/>
        </w:rPr>
        <w:t>。</w:t>
      </w:r>
    </w:p>
    <w:p w14:paraId="3386313A">
      <w:pPr>
        <w:tabs>
          <w:tab w:val="left" w:pos="5580"/>
        </w:tabs>
        <w:spacing w:line="360" w:lineRule="auto"/>
        <w:rPr>
          <w:color w:val="000000"/>
          <w:sz w:val="24"/>
          <w:highlight w:val="none"/>
        </w:rPr>
        <w:sectPr>
          <w:pgSz w:w="11907" w:h="16840"/>
          <w:pgMar w:top="1418" w:right="1134" w:bottom="1418" w:left="1701" w:header="851" w:footer="851" w:gutter="0"/>
          <w:cols w:space="1701" w:num="1"/>
          <w:docGrid w:linePitch="360" w:charSpace="0"/>
        </w:sectPr>
      </w:pPr>
    </w:p>
    <w:p w14:paraId="11018243">
      <w:pPr>
        <w:spacing w:line="360" w:lineRule="auto"/>
        <w:outlineLvl w:val="2"/>
        <w:rPr>
          <w:color w:val="000000"/>
          <w:sz w:val="24"/>
          <w:szCs w:val="20"/>
          <w:highlight w:val="none"/>
        </w:rPr>
      </w:pPr>
      <w:bookmarkStart w:id="656" w:name="_Toc195842921"/>
      <w:bookmarkStart w:id="657" w:name="_Toc226309800"/>
      <w:bookmarkStart w:id="658" w:name="_Toc142311058"/>
      <w:bookmarkStart w:id="659" w:name="_Toc150480794"/>
      <w:bookmarkStart w:id="660" w:name="_Toc150774761"/>
      <w:bookmarkStart w:id="661" w:name="_Toc520356217"/>
      <w:bookmarkStart w:id="662" w:name="_Toc226965746"/>
      <w:bookmarkStart w:id="663" w:name="_Toc127151556"/>
      <w:bookmarkStart w:id="664" w:name="_Toc226965829"/>
      <w:bookmarkStart w:id="665" w:name="_Toc226337252"/>
      <w:r>
        <w:rPr>
          <w:rFonts w:hint="eastAsia"/>
          <w:color w:val="000000"/>
          <w:sz w:val="24"/>
          <w:highlight w:val="none"/>
          <w:lang w:val="en-US" w:eastAsia="zh-CN"/>
        </w:rPr>
        <w:t>2</w:t>
      </w:r>
      <w:r>
        <w:rPr>
          <w:color w:val="000000"/>
          <w:sz w:val="24"/>
          <w:highlight w:val="none"/>
        </w:rPr>
        <w:t xml:space="preserve"> </w:t>
      </w:r>
      <w:bookmarkEnd w:id="656"/>
      <w:bookmarkEnd w:id="657"/>
      <w:bookmarkEnd w:id="658"/>
      <w:bookmarkEnd w:id="659"/>
      <w:bookmarkEnd w:id="660"/>
      <w:bookmarkEnd w:id="661"/>
      <w:bookmarkEnd w:id="662"/>
      <w:bookmarkEnd w:id="663"/>
      <w:bookmarkEnd w:id="664"/>
      <w:bookmarkEnd w:id="665"/>
      <w:r>
        <w:rPr>
          <w:rFonts w:hint="eastAsia"/>
          <w:color w:val="000000"/>
          <w:sz w:val="24"/>
          <w:highlight w:val="none"/>
          <w:lang w:val="en-US" w:eastAsia="zh-CN"/>
        </w:rPr>
        <w:t>响应函</w:t>
      </w:r>
      <w:r>
        <w:rPr>
          <w:rFonts w:ascii="Times New Roman"/>
          <w:b w:val="0"/>
          <w:color w:val="000000"/>
          <w:highlight w:val="none"/>
          <w:u w:val="none"/>
        </w:rPr>
        <w:t>（实质性格式）</w:t>
      </w:r>
    </w:p>
    <w:p w14:paraId="435D1F71">
      <w:pPr>
        <w:tabs>
          <w:tab w:val="left" w:pos="5580"/>
        </w:tabs>
        <w:spacing w:line="360" w:lineRule="auto"/>
        <w:rPr>
          <w:color w:val="000000"/>
          <w:sz w:val="24"/>
          <w:highlight w:val="none"/>
        </w:rPr>
      </w:pPr>
    </w:p>
    <w:p w14:paraId="4AED100D">
      <w:pPr>
        <w:spacing w:line="360" w:lineRule="auto"/>
        <w:jc w:val="center"/>
        <w:rPr>
          <w:b/>
          <w:color w:val="000000"/>
          <w:sz w:val="36"/>
          <w:szCs w:val="36"/>
          <w:highlight w:val="none"/>
        </w:rPr>
      </w:pPr>
      <w:r>
        <w:rPr>
          <w:b/>
          <w:color w:val="000000"/>
          <w:sz w:val="36"/>
          <w:szCs w:val="36"/>
          <w:highlight w:val="none"/>
        </w:rPr>
        <w:t>响应</w:t>
      </w:r>
      <w:r>
        <w:rPr>
          <w:rFonts w:hint="eastAsia"/>
          <w:b/>
          <w:color w:val="000000"/>
          <w:sz w:val="36"/>
          <w:szCs w:val="36"/>
          <w:highlight w:val="none"/>
        </w:rPr>
        <w:t>函</w:t>
      </w:r>
    </w:p>
    <w:p w14:paraId="431B154D">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w:t>
      </w:r>
    </w:p>
    <w:p w14:paraId="39044073">
      <w:pPr>
        <w:tabs>
          <w:tab w:val="left" w:pos="5580"/>
        </w:tabs>
        <w:spacing w:line="360" w:lineRule="auto"/>
        <w:rPr>
          <w:color w:val="000000"/>
          <w:sz w:val="24"/>
          <w:szCs w:val="20"/>
          <w:highlight w:val="none"/>
        </w:rPr>
      </w:pPr>
    </w:p>
    <w:p w14:paraId="72E14532">
      <w:pPr>
        <w:tabs>
          <w:tab w:val="left" w:pos="5580"/>
        </w:tabs>
        <w:spacing w:line="360" w:lineRule="auto"/>
        <w:ind w:firstLine="408"/>
        <w:rPr>
          <w:color w:val="000000"/>
          <w:sz w:val="24"/>
          <w:szCs w:val="20"/>
          <w:highlight w:val="none"/>
        </w:rPr>
      </w:pPr>
      <w:r>
        <w:rPr>
          <w:color w:val="000000"/>
          <w:sz w:val="24"/>
          <w:szCs w:val="20"/>
          <w:highlight w:val="none"/>
        </w:rPr>
        <w:t>我方参加你方就_____________________（项目名称，项目编号）组织的采购活动，并对此项目进行响应。</w:t>
      </w:r>
    </w:p>
    <w:p w14:paraId="747BEA89">
      <w:pPr>
        <w:tabs>
          <w:tab w:val="left" w:pos="5580"/>
        </w:tabs>
        <w:spacing w:line="360" w:lineRule="auto"/>
        <w:ind w:firstLine="408"/>
        <w:rPr>
          <w:color w:val="000000"/>
          <w:sz w:val="24"/>
          <w:szCs w:val="20"/>
          <w:highlight w:val="none"/>
        </w:rPr>
      </w:pPr>
      <w:r>
        <w:rPr>
          <w:color w:val="000000"/>
          <w:sz w:val="24"/>
          <w:szCs w:val="20"/>
          <w:highlight w:val="none"/>
        </w:rPr>
        <w:t>1. 我方</w:t>
      </w:r>
      <w:r>
        <w:rPr>
          <w:color w:val="000000"/>
          <w:sz w:val="24"/>
          <w:highlight w:val="none"/>
        </w:rPr>
        <w:t>已详细审查全部</w:t>
      </w:r>
      <w:r>
        <w:rPr>
          <w:rFonts w:hint="eastAsia"/>
          <w:color w:val="000000"/>
          <w:sz w:val="24"/>
          <w:highlight w:val="none"/>
          <w:lang w:eastAsia="zh-CN"/>
        </w:rPr>
        <w:t>单一来源采购文件</w:t>
      </w:r>
      <w:r>
        <w:rPr>
          <w:color w:val="000000"/>
          <w:sz w:val="24"/>
          <w:szCs w:val="20"/>
          <w:highlight w:val="none"/>
        </w:rPr>
        <w:t>，自愿参与响应并承诺如下：</w:t>
      </w:r>
    </w:p>
    <w:p w14:paraId="3B9ED955">
      <w:pPr>
        <w:tabs>
          <w:tab w:val="left" w:pos="720"/>
          <w:tab w:val="left" w:pos="900"/>
        </w:tabs>
        <w:spacing w:line="360" w:lineRule="auto"/>
        <w:ind w:left="360" w:firstLine="72"/>
        <w:rPr>
          <w:color w:val="000000"/>
          <w:sz w:val="24"/>
          <w:szCs w:val="20"/>
          <w:highlight w:val="none"/>
        </w:rPr>
      </w:pPr>
      <w:r>
        <w:rPr>
          <w:color w:val="000000"/>
          <w:sz w:val="24"/>
          <w:szCs w:val="20"/>
          <w:highlight w:val="none"/>
        </w:rPr>
        <w:t>（1）本响应有效期为自提交响应文件的截止之日起</w:t>
      </w:r>
      <w:r>
        <w:rPr>
          <w:color w:val="000000"/>
          <w:sz w:val="24"/>
          <w:highlight w:val="none"/>
        </w:rPr>
        <w:t>_____</w:t>
      </w:r>
      <w:r>
        <w:rPr>
          <w:color w:val="000000"/>
          <w:sz w:val="24"/>
          <w:szCs w:val="20"/>
          <w:highlight w:val="none"/>
        </w:rPr>
        <w:t>个日历日。</w:t>
      </w:r>
    </w:p>
    <w:p w14:paraId="5A2B3F4F">
      <w:pPr>
        <w:tabs>
          <w:tab w:val="left" w:pos="720"/>
          <w:tab w:val="left" w:pos="900"/>
        </w:tabs>
        <w:spacing w:line="360" w:lineRule="auto"/>
        <w:ind w:left="360" w:firstLine="72"/>
        <w:rPr>
          <w:color w:val="000000"/>
          <w:sz w:val="24"/>
          <w:szCs w:val="20"/>
          <w:highlight w:val="none"/>
        </w:rPr>
      </w:pPr>
      <w:r>
        <w:rPr>
          <w:color w:val="000000"/>
          <w:sz w:val="24"/>
          <w:szCs w:val="20"/>
          <w:highlight w:val="none"/>
        </w:rPr>
        <w:t>（2）除合同条款及采购需求偏离表列出的偏离外，我方响应</w:t>
      </w:r>
      <w:r>
        <w:rPr>
          <w:rFonts w:hint="eastAsia"/>
          <w:color w:val="000000"/>
          <w:sz w:val="24"/>
          <w:szCs w:val="20"/>
          <w:highlight w:val="none"/>
          <w:lang w:eastAsia="zh-CN"/>
        </w:rPr>
        <w:t>单一来源采购文件</w:t>
      </w:r>
      <w:r>
        <w:rPr>
          <w:color w:val="000000"/>
          <w:sz w:val="24"/>
          <w:szCs w:val="20"/>
          <w:highlight w:val="none"/>
        </w:rPr>
        <w:t>的全部要求。</w:t>
      </w:r>
    </w:p>
    <w:p w14:paraId="7C24BB88">
      <w:pPr>
        <w:tabs>
          <w:tab w:val="left" w:pos="5580"/>
        </w:tabs>
        <w:spacing w:line="360" w:lineRule="auto"/>
        <w:ind w:firstLine="420"/>
        <w:rPr>
          <w:color w:val="000000"/>
          <w:sz w:val="24"/>
          <w:szCs w:val="20"/>
          <w:highlight w:val="none"/>
        </w:rPr>
      </w:pPr>
      <w:r>
        <w:rPr>
          <w:color w:val="000000"/>
          <w:sz w:val="24"/>
          <w:szCs w:val="20"/>
          <w:highlight w:val="none"/>
        </w:rPr>
        <w:t>（3）我方已提供的全部文件资料是真实、准确的，并对此承担一切法律后果。</w:t>
      </w:r>
    </w:p>
    <w:p w14:paraId="204004BF">
      <w:pPr>
        <w:tabs>
          <w:tab w:val="left" w:pos="5580"/>
        </w:tabs>
        <w:spacing w:line="360" w:lineRule="auto"/>
        <w:ind w:firstLine="420"/>
        <w:rPr>
          <w:color w:val="000000"/>
          <w:sz w:val="24"/>
          <w:highlight w:val="none"/>
        </w:rPr>
      </w:pPr>
      <w:r>
        <w:rPr>
          <w:color w:val="000000"/>
          <w:sz w:val="24"/>
          <w:szCs w:val="20"/>
          <w:highlight w:val="none"/>
        </w:rPr>
        <w:t>（4）如我方成交，我方将在法律规定的期限内与你方签订合同，按照</w:t>
      </w:r>
      <w:r>
        <w:rPr>
          <w:rFonts w:hint="eastAsia"/>
          <w:color w:val="000000"/>
          <w:sz w:val="24"/>
          <w:szCs w:val="20"/>
          <w:highlight w:val="none"/>
          <w:lang w:eastAsia="zh-CN"/>
        </w:rPr>
        <w:t>单一来源采购文件</w:t>
      </w:r>
      <w:r>
        <w:rPr>
          <w:color w:val="000000"/>
          <w:sz w:val="24"/>
          <w:szCs w:val="20"/>
          <w:highlight w:val="none"/>
        </w:rPr>
        <w:t>要求提交履约保证金，并在合同约定的期限内完成合同规定的全部义务。</w:t>
      </w:r>
    </w:p>
    <w:p w14:paraId="6EBE5B9E">
      <w:pPr>
        <w:spacing w:line="360" w:lineRule="auto"/>
        <w:ind w:left="420"/>
        <w:rPr>
          <w:color w:val="000000"/>
          <w:sz w:val="24"/>
          <w:highlight w:val="none"/>
        </w:rPr>
      </w:pPr>
      <w:r>
        <w:rPr>
          <w:color w:val="000000"/>
          <w:sz w:val="24"/>
          <w:highlight w:val="none"/>
        </w:rPr>
        <w:t>2. 其他补充条款（如有）：</w:t>
      </w:r>
      <w:r>
        <w:rPr>
          <w:color w:val="000000"/>
          <w:sz w:val="24"/>
          <w:szCs w:val="20"/>
          <w:highlight w:val="none"/>
        </w:rPr>
        <w:t>_____________________</w:t>
      </w:r>
      <w:r>
        <w:rPr>
          <w:color w:val="000000"/>
          <w:sz w:val="24"/>
          <w:highlight w:val="none"/>
        </w:rPr>
        <w:t>。</w:t>
      </w:r>
    </w:p>
    <w:p w14:paraId="4D4A2B8E">
      <w:pPr>
        <w:spacing w:line="360" w:lineRule="auto"/>
        <w:ind w:firstLine="480"/>
        <w:rPr>
          <w:color w:val="000000"/>
          <w:sz w:val="24"/>
          <w:highlight w:val="none"/>
        </w:rPr>
      </w:pPr>
      <w:r>
        <w:rPr>
          <w:color w:val="000000"/>
          <w:sz w:val="24"/>
          <w:highlight w:val="none"/>
        </w:rPr>
        <w:t>与本响应有关的一切正式往来信函请寄：</w:t>
      </w:r>
    </w:p>
    <w:p w14:paraId="22E15DC7">
      <w:pPr>
        <w:tabs>
          <w:tab w:val="left" w:pos="5580"/>
        </w:tabs>
        <w:spacing w:line="360" w:lineRule="auto"/>
        <w:ind w:left="420"/>
        <w:rPr>
          <w:color w:val="000000"/>
          <w:sz w:val="24"/>
          <w:szCs w:val="20"/>
          <w:highlight w:val="none"/>
        </w:rPr>
      </w:pPr>
    </w:p>
    <w:p w14:paraId="2648D163">
      <w:pPr>
        <w:tabs>
          <w:tab w:val="left" w:pos="5580"/>
        </w:tabs>
        <w:spacing w:line="360" w:lineRule="auto"/>
        <w:ind w:left="420"/>
        <w:rPr>
          <w:color w:val="000000"/>
          <w:sz w:val="24"/>
          <w:szCs w:val="20"/>
          <w:highlight w:val="none"/>
        </w:rPr>
      </w:pPr>
      <w:r>
        <w:rPr>
          <w:color w:val="000000"/>
          <w:sz w:val="24"/>
          <w:szCs w:val="20"/>
          <w:highlight w:val="none"/>
        </w:rPr>
        <w:t>地址_________________________     传真____________________________</w:t>
      </w:r>
    </w:p>
    <w:p w14:paraId="1D1CCF32">
      <w:pPr>
        <w:tabs>
          <w:tab w:val="left" w:pos="5580"/>
        </w:tabs>
        <w:spacing w:line="360" w:lineRule="auto"/>
        <w:ind w:left="420"/>
        <w:rPr>
          <w:color w:val="000000"/>
          <w:sz w:val="24"/>
          <w:szCs w:val="20"/>
          <w:highlight w:val="none"/>
        </w:rPr>
      </w:pPr>
      <w:r>
        <w:rPr>
          <w:color w:val="000000"/>
          <w:sz w:val="24"/>
          <w:szCs w:val="20"/>
          <w:highlight w:val="none"/>
        </w:rPr>
        <w:t>电话_________________________     电子函件________________________</w:t>
      </w:r>
    </w:p>
    <w:p w14:paraId="102D85A8">
      <w:pPr>
        <w:tabs>
          <w:tab w:val="left" w:pos="5580"/>
        </w:tabs>
        <w:spacing w:line="360" w:lineRule="auto"/>
        <w:ind w:left="420"/>
        <w:rPr>
          <w:color w:val="000000"/>
          <w:sz w:val="24"/>
          <w:szCs w:val="20"/>
          <w:highlight w:val="none"/>
        </w:rPr>
      </w:pPr>
    </w:p>
    <w:p w14:paraId="3C4FAB2C">
      <w:pPr>
        <w:tabs>
          <w:tab w:val="left" w:pos="5580"/>
        </w:tabs>
        <w:spacing w:line="360" w:lineRule="auto"/>
        <w:ind w:left="420"/>
        <w:rPr>
          <w:color w:val="000000"/>
          <w:sz w:val="24"/>
          <w:szCs w:val="20"/>
          <w:highlight w:val="none"/>
        </w:rPr>
      </w:pPr>
    </w:p>
    <w:p w14:paraId="3C8B88E1">
      <w:pPr>
        <w:tabs>
          <w:tab w:val="left" w:pos="5580"/>
        </w:tabs>
        <w:spacing w:line="360" w:lineRule="auto"/>
        <w:ind w:left="420"/>
        <w:rPr>
          <w:color w:val="000000"/>
          <w:sz w:val="24"/>
          <w:szCs w:val="20"/>
          <w:highlight w:val="none"/>
        </w:rPr>
      </w:pPr>
    </w:p>
    <w:p w14:paraId="1A89BFF7">
      <w:pPr>
        <w:tabs>
          <w:tab w:val="left" w:pos="5580"/>
        </w:tabs>
        <w:spacing w:line="360" w:lineRule="auto"/>
        <w:ind w:left="420"/>
        <w:rPr>
          <w:color w:val="000000"/>
          <w:sz w:val="24"/>
          <w:szCs w:val="20"/>
          <w:highlight w:val="none"/>
        </w:rPr>
      </w:pPr>
    </w:p>
    <w:p w14:paraId="5F569A1C">
      <w:pPr>
        <w:tabs>
          <w:tab w:val="left" w:pos="5580"/>
        </w:tabs>
        <w:spacing w:line="360" w:lineRule="auto"/>
        <w:ind w:left="420"/>
        <w:rPr>
          <w:color w:val="000000"/>
          <w:sz w:val="24"/>
          <w:szCs w:val="20"/>
          <w:highlight w:val="none"/>
        </w:rPr>
      </w:pPr>
      <w:r>
        <w:rPr>
          <w:color w:val="000000"/>
          <w:sz w:val="24"/>
          <w:szCs w:val="20"/>
          <w:highlight w:val="none"/>
        </w:rPr>
        <w:t>供应商名称（加盖公章） _____________________</w:t>
      </w:r>
    </w:p>
    <w:p w14:paraId="14E7E5CB">
      <w:pPr>
        <w:tabs>
          <w:tab w:val="left" w:pos="5580"/>
        </w:tabs>
        <w:spacing w:line="360" w:lineRule="auto"/>
        <w:ind w:left="420"/>
        <w:rPr>
          <w:color w:val="000000"/>
          <w:sz w:val="24"/>
          <w:szCs w:val="20"/>
          <w:highlight w:val="none"/>
          <w:u w:val="single"/>
        </w:rPr>
      </w:pPr>
      <w:r>
        <w:rPr>
          <w:color w:val="000000"/>
          <w:sz w:val="24"/>
          <w:szCs w:val="20"/>
          <w:highlight w:val="none"/>
        </w:rPr>
        <w:t xml:space="preserve">日期：_____年______月______日  </w:t>
      </w:r>
    </w:p>
    <w:p w14:paraId="7BA74C4A">
      <w:pPr>
        <w:widowControl/>
        <w:jc w:val="left"/>
        <w:rPr>
          <w:color w:val="000000"/>
          <w:sz w:val="24"/>
          <w:highlight w:val="none"/>
        </w:rPr>
      </w:pPr>
      <w:bookmarkStart w:id="666" w:name="_Hlt520355938"/>
      <w:bookmarkEnd w:id="666"/>
      <w:bookmarkStart w:id="667" w:name="_Hlt520356243"/>
      <w:bookmarkEnd w:id="667"/>
      <w:bookmarkStart w:id="668" w:name="_Toc305158899"/>
      <w:bookmarkStart w:id="669" w:name="_Toc150480795"/>
      <w:bookmarkStart w:id="670" w:name="_Toc226337253"/>
      <w:bookmarkStart w:id="671" w:name="_Ref467988705"/>
      <w:bookmarkStart w:id="672" w:name="_Toc520356218"/>
      <w:bookmarkStart w:id="673" w:name="_Toc480942350"/>
      <w:bookmarkStart w:id="674" w:name="_Toc150774762"/>
      <w:bookmarkStart w:id="675" w:name="_Toc305158825"/>
      <w:bookmarkStart w:id="676" w:name="_Toc195842922"/>
      <w:bookmarkStart w:id="677" w:name="_Toc226965747"/>
      <w:bookmarkStart w:id="678" w:name="_Toc226965830"/>
      <w:bookmarkStart w:id="679" w:name="_Toc226309801"/>
      <w:bookmarkStart w:id="680" w:name="_Toc142311059"/>
      <w:bookmarkStart w:id="681" w:name="_Toc127151557"/>
      <w:bookmarkStart w:id="682" w:name="_Toc264969247"/>
      <w:bookmarkStart w:id="683" w:name="_Toc265228395"/>
      <w:r>
        <w:rPr>
          <w:color w:val="000000"/>
          <w:sz w:val="24"/>
          <w:highlight w:val="none"/>
        </w:rPr>
        <w:br w:type="page" w:clear="all"/>
      </w:r>
    </w:p>
    <w:p w14:paraId="50FF43C6">
      <w:pPr>
        <w:pStyle w:val="430"/>
        <w:adjustRightInd w:val="0"/>
        <w:snapToGrid w:val="0"/>
        <w:spacing w:line="570" w:lineRule="exact"/>
        <w:ind w:firstLine="480"/>
        <w:jc w:val="left"/>
        <w:outlineLvl w:val="3"/>
        <w:rPr>
          <w:rFonts w:hint="eastAsia"/>
          <w:color w:val="000000"/>
          <w:sz w:val="24"/>
          <w:highlight w:val="none"/>
          <w:lang w:val="en-US" w:eastAsia="zh-CN"/>
        </w:rPr>
      </w:pPr>
      <w:r>
        <w:rPr>
          <w:rFonts w:hint="eastAsia"/>
          <w:color w:val="000000"/>
          <w:sz w:val="24"/>
          <w:highlight w:val="none"/>
          <w:lang w:val="en-US" w:eastAsia="zh-CN"/>
        </w:rPr>
        <w:t>3</w:t>
      </w:r>
      <w:r>
        <w:rPr>
          <w:color w:val="000000"/>
          <w:sz w:val="24"/>
          <w:highlight w:val="none"/>
        </w:rPr>
        <w:t xml:space="preserve"> </w:t>
      </w:r>
      <w:r>
        <w:rPr>
          <w:rFonts w:hint="eastAsia"/>
          <w:color w:val="000000"/>
          <w:sz w:val="24"/>
          <w:highlight w:val="none"/>
          <w:lang w:eastAsia="zh-CN"/>
        </w:rPr>
        <w:t>中小企业声明函格式</w:t>
      </w:r>
      <w:r>
        <w:rPr>
          <w:rFonts w:hint="eastAsia"/>
          <w:color w:val="000000"/>
          <w:sz w:val="24"/>
          <w:highlight w:val="none"/>
          <w:lang w:val="en-US" w:eastAsia="zh-CN"/>
        </w:rPr>
        <w:t xml:space="preserve">              </w:t>
      </w:r>
    </w:p>
    <w:p w14:paraId="787206D7">
      <w:pPr>
        <w:pStyle w:val="430"/>
        <w:adjustRightInd w:val="0"/>
        <w:snapToGrid w:val="0"/>
        <w:spacing w:line="570" w:lineRule="exact"/>
        <w:ind w:firstLine="480"/>
        <w:jc w:val="center"/>
        <w:outlineLvl w:val="3"/>
        <w:rPr>
          <w:rFonts w:ascii="方正小标宋简体" w:hAnsi="宋体" w:eastAsia="方正小标宋简体"/>
          <w:sz w:val="44"/>
          <w:szCs w:val="44"/>
        </w:rPr>
      </w:pPr>
      <w:r>
        <w:rPr>
          <w:rFonts w:hint="default" w:ascii="Times New Roman" w:hAnsi="Times New Roman" w:eastAsia="宋体" w:cs="Times New Roman"/>
          <w:b/>
          <w:bCs/>
          <w:color w:val="000000"/>
          <w:sz w:val="36"/>
          <w:szCs w:val="36"/>
          <w:highlight w:val="none"/>
          <w:lang w:val="en-US" w:eastAsia="zh-CN" w:bidi="ar-SA"/>
        </w:rPr>
        <w:t>中小企业声明函（货物类）</w:t>
      </w:r>
    </w:p>
    <w:p w14:paraId="4AEC2C19">
      <w:pPr>
        <w:pStyle w:val="430"/>
        <w:adjustRightInd w:val="0"/>
        <w:snapToGrid w:val="0"/>
        <w:spacing w:line="570" w:lineRule="exact"/>
        <w:ind w:firstLine="480"/>
        <w:jc w:val="center"/>
        <w:outlineLvl w:val="3"/>
        <w:rPr>
          <w:rFonts w:ascii="方正小标宋简体" w:hAnsi="宋体" w:eastAsia="方正小标宋简体"/>
          <w:sz w:val="44"/>
          <w:szCs w:val="44"/>
        </w:rPr>
      </w:pPr>
    </w:p>
    <w:p w14:paraId="608A482B">
      <w:pPr>
        <w:keepNext w:val="0"/>
        <w:keepLines w:val="0"/>
        <w:pageBreakBefore w:val="0"/>
        <w:widowControl w:val="0"/>
        <w:kinsoku/>
        <w:wordWrap/>
        <w:overflowPunct/>
        <w:topLinePunct w:val="0"/>
        <w:autoSpaceDE/>
        <w:autoSpaceDN/>
        <w:bidi w:val="0"/>
        <w:adjustRightInd w:val="0"/>
        <w:snapToGrid/>
        <w:spacing w:line="360" w:lineRule="auto"/>
        <w:ind w:firstLine="360" w:firstLineChars="1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本公司（联合体）郑重声明，根据《政府采购促进中小企业发展管理办法》(财库[2020]46号)的规定，本公司（联合体）参加常州市政府采购中心组织的</w:t>
      </w:r>
      <w:r>
        <w:rPr>
          <w:rFonts w:hint="eastAsia" w:ascii="宋体" w:hAnsi="宋体" w:eastAsia="宋体" w:cs="宋体"/>
          <w:color w:val="000000"/>
          <w:sz w:val="24"/>
          <w:szCs w:val="24"/>
          <w:u w:val="single"/>
        </w:rPr>
        <w:t>（采购单位名称</w:t>
      </w:r>
      <w:r>
        <w:rPr>
          <w:rFonts w:hint="eastAsia" w:ascii="宋体" w:hAnsi="宋体" w:eastAsia="宋体" w:cs="宋体"/>
          <w:sz w:val="24"/>
          <w:szCs w:val="24"/>
          <w:highlight w:val="yellow"/>
          <w:u w:val="single"/>
        </w:rPr>
        <w:t>①</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采购编号为</w:t>
      </w:r>
      <w:r>
        <w:rPr>
          <w:rFonts w:hint="eastAsia" w:ascii="宋体" w:hAnsi="宋体" w:eastAsia="宋体" w:cs="宋体"/>
          <w:sz w:val="24"/>
          <w:szCs w:val="24"/>
          <w:highlight w:val="yellow"/>
          <w:u w:val="single"/>
        </w:rPr>
        <w:t>②</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（项目名称</w:t>
      </w:r>
      <w:r>
        <w:rPr>
          <w:rFonts w:hint="eastAsia" w:ascii="宋体" w:hAnsi="宋体" w:eastAsia="宋体" w:cs="宋体"/>
          <w:sz w:val="24"/>
          <w:szCs w:val="24"/>
          <w:highlight w:val="yellow"/>
          <w:u w:val="single"/>
        </w:rPr>
        <w:t>③</w:t>
      </w:r>
      <w:r>
        <w:rPr>
          <w:rFonts w:hint="eastAsia" w:ascii="宋体" w:hAnsi="宋体" w:eastAsia="宋体" w:cs="宋体"/>
          <w:color w:val="000000"/>
          <w:sz w:val="24"/>
          <w:szCs w:val="24"/>
          <w:u w:val="single"/>
        </w:rPr>
        <w:t>）（分包号：</w:t>
      </w:r>
      <w:r>
        <w:rPr>
          <w:rFonts w:hint="eastAsia" w:ascii="宋体" w:hAnsi="宋体" w:eastAsia="宋体" w:cs="宋体"/>
          <w:color w:val="000000"/>
          <w:sz w:val="24"/>
          <w:szCs w:val="24"/>
          <w:highlight w:val="yellow"/>
          <w:u w:val="single"/>
        </w:rPr>
        <w:t>④</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373FF86B">
      <w:pPr>
        <w:keepNext w:val="0"/>
        <w:keepLines w:val="0"/>
        <w:pageBreakBefore w:val="0"/>
        <w:widowControl w:val="0"/>
        <w:kinsoku/>
        <w:wordWrap/>
        <w:overflowPunct/>
        <w:topLinePunct w:val="0"/>
        <w:autoSpaceDE/>
        <w:autoSpaceDN/>
        <w:bidi w:val="0"/>
        <w:adjustRightInd w:val="0"/>
        <w:snapToGrid/>
        <w:spacing w:line="360" w:lineRule="auto"/>
        <w:ind w:firstLine="360" w:firstLineChars="150"/>
        <w:textAlignment w:val="auto"/>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（标的名称</w:t>
      </w:r>
      <w:r>
        <w:rPr>
          <w:rFonts w:hint="eastAsia" w:ascii="宋体" w:hAnsi="宋体" w:eastAsia="宋体" w:cs="宋体"/>
          <w:color w:val="000000"/>
          <w:sz w:val="24"/>
          <w:szCs w:val="24"/>
          <w:highlight w:val="yellow"/>
          <w:u w:val="single"/>
        </w:rPr>
        <w:t>⑤</w:t>
      </w:r>
      <w:r>
        <w:rPr>
          <w:rFonts w:hint="eastAsia" w:ascii="宋体" w:hAnsi="宋体" w:eastAsia="宋体" w:cs="宋体"/>
          <w:color w:val="000000"/>
          <w:sz w:val="24"/>
          <w:szCs w:val="24"/>
          <w:u w:val="single"/>
        </w:rPr>
        <w:t>）</w:t>
      </w:r>
      <w:r>
        <w:rPr>
          <w:rFonts w:hint="eastAsia" w:ascii="宋体" w:hAnsi="宋体" w:eastAsia="宋体" w:cs="宋体"/>
          <w:i/>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color w:val="000000"/>
          <w:sz w:val="24"/>
          <w:szCs w:val="24"/>
          <w:highlight w:val="yellow"/>
          <w:u w:val="single"/>
        </w:rPr>
        <w:t>⑥</w:t>
      </w:r>
      <w:r>
        <w:rPr>
          <w:rFonts w:hint="eastAsia" w:ascii="宋体" w:hAnsi="宋体" w:eastAsia="宋体" w:cs="宋体"/>
          <w:sz w:val="24"/>
          <w:szCs w:val="24"/>
          <w:u w:val="single"/>
        </w:rPr>
        <w:t>）</w:t>
      </w:r>
      <w:r>
        <w:rPr>
          <w:rFonts w:hint="eastAsia" w:ascii="宋体" w:hAnsi="宋体" w:eastAsia="宋体" w:cs="宋体"/>
          <w:color w:val="000000"/>
          <w:sz w:val="24"/>
          <w:szCs w:val="24"/>
        </w:rPr>
        <w:t>行业；制造商为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highlight w:val="yellow"/>
          <w:u w:val="single"/>
        </w:rPr>
        <w:t>⑦</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highlight w:val="yellow"/>
          <w:u w:val="single"/>
        </w:rPr>
        <w:t>⑧</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highlight w:val="yellow"/>
          <w:u w:val="single"/>
        </w:rPr>
        <w:t>⑨</w:t>
      </w:r>
      <w:r>
        <w:rPr>
          <w:rFonts w:hint="eastAsia" w:ascii="宋体" w:hAnsi="宋体" w:eastAsia="宋体" w:cs="宋体"/>
          <w:color w:val="000000"/>
          <w:sz w:val="24"/>
          <w:szCs w:val="24"/>
        </w:rPr>
        <w:t>万元，资产总额为</w:t>
      </w:r>
      <w:r>
        <w:rPr>
          <w:rFonts w:hint="eastAsia" w:ascii="宋体" w:hAnsi="宋体" w:eastAsia="宋体" w:cs="宋体"/>
          <w:sz w:val="24"/>
          <w:szCs w:val="24"/>
          <w:highlight w:val="yellow"/>
          <w:u w:val="single"/>
        </w:rPr>
        <w:t>⑩</w:t>
      </w:r>
      <w:r>
        <w:rPr>
          <w:rFonts w:hint="eastAsia" w:ascii="宋体" w:hAnsi="宋体" w:eastAsia="宋体" w:cs="宋体"/>
          <w:color w:val="000000"/>
          <w:sz w:val="24"/>
          <w:szCs w:val="24"/>
        </w:rPr>
        <w:t>万元，属于</w:t>
      </w:r>
      <w:r>
        <w:rPr>
          <w:rFonts w:hint="eastAsia" w:ascii="宋体" w:hAnsi="宋体" w:eastAsia="宋体" w:cs="宋体"/>
          <w:color w:val="000000"/>
          <w:sz w:val="24"/>
          <w:szCs w:val="24"/>
          <w:u w:val="single"/>
        </w:rPr>
        <w:t>（</w:t>
      </w:r>
      <w:r>
        <w:rPr>
          <w:rFonts w:hint="eastAsia" w:ascii="宋体" w:hAnsi="宋体" w:eastAsia="宋体" w:cs="宋体"/>
          <w:sz w:val="24"/>
          <w:szCs w:val="24"/>
          <w:u w:val="single"/>
        </w:rPr>
        <w:t>中型企业、</w:t>
      </w:r>
      <w:r>
        <w:rPr>
          <w:rFonts w:hint="eastAsia" w:ascii="宋体" w:hAnsi="宋体" w:eastAsia="宋体" w:cs="宋体"/>
          <w:color w:val="000000"/>
          <w:sz w:val="24"/>
          <w:szCs w:val="24"/>
          <w:u w:val="single"/>
        </w:rPr>
        <w:t>小型企业、微型企业）</w:t>
      </w:r>
      <w:r>
        <w:rPr>
          <w:rFonts w:hint="eastAsia" w:ascii="宋体" w:hAnsi="宋体" w:eastAsia="宋体" w:cs="宋体"/>
          <w:sz w:val="24"/>
          <w:szCs w:val="24"/>
          <w:highlight w:val="yellow"/>
          <w:u w:val="single"/>
        </w:rPr>
        <w:t>⑪</w:t>
      </w:r>
      <w:r>
        <w:rPr>
          <w:rFonts w:hint="eastAsia" w:ascii="宋体" w:hAnsi="宋体" w:eastAsia="宋体" w:cs="宋体"/>
          <w:color w:val="000000"/>
          <w:sz w:val="24"/>
          <w:szCs w:val="24"/>
          <w:u w:val="single"/>
        </w:rPr>
        <w:t>；</w:t>
      </w:r>
    </w:p>
    <w:p w14:paraId="0D126B0F">
      <w:pPr>
        <w:keepNext w:val="0"/>
        <w:keepLines w:val="0"/>
        <w:pageBreakBefore w:val="0"/>
        <w:widowControl w:val="0"/>
        <w:kinsoku/>
        <w:wordWrap/>
        <w:overflowPunct/>
        <w:topLinePunct w:val="0"/>
        <w:autoSpaceDE/>
        <w:autoSpaceDN/>
        <w:bidi w:val="0"/>
        <w:adjustRightInd w:val="0"/>
        <w:snapToGrid/>
        <w:spacing w:line="360" w:lineRule="auto"/>
        <w:ind w:firstLine="360" w:firstLineChars="150"/>
        <w:textAlignment w:val="auto"/>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（标的名称）</w:t>
      </w:r>
      <w:r>
        <w:rPr>
          <w:rFonts w:hint="eastAsia" w:ascii="宋体" w:hAnsi="宋体" w:eastAsia="宋体" w:cs="宋体"/>
          <w:i/>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color w:val="000000"/>
          <w:sz w:val="24"/>
          <w:szCs w:val="24"/>
        </w:rPr>
        <w:t>行业；制造商为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万元，属于</w:t>
      </w:r>
      <w:r>
        <w:rPr>
          <w:rFonts w:hint="eastAsia" w:ascii="宋体" w:hAnsi="宋体" w:eastAsia="宋体" w:cs="宋体"/>
          <w:color w:val="000000"/>
          <w:sz w:val="24"/>
          <w:szCs w:val="24"/>
          <w:u w:val="single"/>
        </w:rPr>
        <w:t>（</w:t>
      </w:r>
      <w:r>
        <w:rPr>
          <w:rFonts w:hint="eastAsia" w:ascii="宋体" w:hAnsi="宋体" w:eastAsia="宋体" w:cs="宋体"/>
          <w:sz w:val="24"/>
          <w:szCs w:val="24"/>
          <w:u w:val="single"/>
        </w:rPr>
        <w:t>中型企业、</w:t>
      </w:r>
      <w:r>
        <w:rPr>
          <w:rFonts w:hint="eastAsia" w:ascii="宋体" w:hAnsi="宋体" w:eastAsia="宋体" w:cs="宋体"/>
          <w:color w:val="000000"/>
          <w:sz w:val="24"/>
          <w:szCs w:val="24"/>
          <w:u w:val="single"/>
        </w:rPr>
        <w:t>小型企业、微型企业）；</w:t>
      </w:r>
    </w:p>
    <w:p w14:paraId="1E10B1A0">
      <w:pPr>
        <w:keepNext w:val="0"/>
        <w:keepLines w:val="0"/>
        <w:pageBreakBefore w:val="0"/>
        <w:widowControl w:val="0"/>
        <w:kinsoku/>
        <w:wordWrap/>
        <w:overflowPunct/>
        <w:topLinePunct w:val="0"/>
        <w:autoSpaceDE/>
        <w:autoSpaceDN/>
        <w:bidi w:val="0"/>
        <w:adjustRightInd w:val="0"/>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w:t>
      </w:r>
    </w:p>
    <w:p w14:paraId="3012101C">
      <w:pPr>
        <w:keepNext w:val="0"/>
        <w:keepLines w:val="0"/>
        <w:pageBreakBefore w:val="0"/>
        <w:widowControl w:val="0"/>
        <w:kinsoku/>
        <w:wordWrap/>
        <w:overflowPunct/>
        <w:topLinePunct w:val="0"/>
        <w:autoSpaceDE/>
        <w:autoSpaceDN/>
        <w:bidi w:val="0"/>
        <w:adjustRightInd w:val="0"/>
        <w:snapToGrid/>
        <w:spacing w:line="360" w:lineRule="auto"/>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01DA09B8">
      <w:pPr>
        <w:keepNext w:val="0"/>
        <w:keepLines w:val="0"/>
        <w:pageBreakBefore w:val="0"/>
        <w:widowControl w:val="0"/>
        <w:kinsoku/>
        <w:wordWrap/>
        <w:overflowPunct/>
        <w:topLinePunct w:val="0"/>
        <w:autoSpaceDE/>
        <w:autoSpaceDN/>
        <w:bidi w:val="0"/>
        <w:adjustRightInd w:val="0"/>
        <w:snapToGrid/>
        <w:spacing w:line="360" w:lineRule="auto"/>
        <w:ind w:firstLine="360" w:firstLineChars="150"/>
        <w:textAlignment w:val="auto"/>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572A464C">
      <w:pPr>
        <w:adjustRightInd w:val="0"/>
        <w:spacing w:line="570" w:lineRule="exact"/>
        <w:ind w:right="720"/>
        <w:rPr>
          <w:rFonts w:hint="eastAsia" w:ascii="宋体" w:hAnsi="宋体" w:eastAsia="宋体" w:cs="宋体"/>
          <w:sz w:val="24"/>
          <w:szCs w:val="24"/>
        </w:rPr>
      </w:pPr>
    </w:p>
    <w:p w14:paraId="3E5DFCFA">
      <w:pPr>
        <w:adjustRightInd w:val="0"/>
        <w:spacing w:line="570" w:lineRule="exact"/>
        <w:ind w:right="820" w:firstLine="360" w:firstLineChars="150"/>
        <w:jc w:val="right"/>
        <w:rPr>
          <w:rFonts w:hint="eastAsia" w:ascii="宋体" w:hAnsi="宋体" w:eastAsia="宋体" w:cs="宋体"/>
          <w:sz w:val="24"/>
          <w:szCs w:val="24"/>
        </w:rPr>
      </w:pPr>
      <w:r>
        <w:rPr>
          <w:rFonts w:hint="eastAsia" w:ascii="宋体" w:hAnsi="宋体" w:eastAsia="宋体" w:cs="宋体"/>
          <w:sz w:val="24"/>
          <w:szCs w:val="24"/>
        </w:rPr>
        <w:t>企业名称（加盖CA电子公章）：</w:t>
      </w:r>
      <w:r>
        <w:rPr>
          <w:rFonts w:hint="eastAsia" w:ascii="宋体" w:hAnsi="宋体" w:eastAsia="宋体" w:cs="宋体"/>
          <w:sz w:val="24"/>
          <w:szCs w:val="24"/>
          <w:highlight w:val="yellow"/>
        </w:rPr>
        <w:t>⑫</w:t>
      </w:r>
    </w:p>
    <w:p w14:paraId="6D11FB74">
      <w:pPr>
        <w:adjustRightInd w:val="0"/>
        <w:spacing w:line="570" w:lineRule="exact"/>
        <w:ind w:right="1120"/>
        <w:jc w:val="center"/>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日  期：</w:t>
      </w:r>
    </w:p>
    <w:p w14:paraId="2DA51178">
      <w:pPr>
        <w:adjustRightInd w:val="0"/>
        <w:snapToGrid w:val="0"/>
        <w:spacing w:line="570" w:lineRule="exact"/>
        <w:rPr>
          <w:rFonts w:hint="eastAsia" w:ascii="宋体" w:hAnsi="宋体" w:eastAsia="宋体" w:cs="宋体"/>
          <w:sz w:val="24"/>
          <w:szCs w:val="24"/>
        </w:rPr>
      </w:pPr>
    </w:p>
    <w:p w14:paraId="52BA3939">
      <w:pPr>
        <w:adjustRightInd w:val="0"/>
        <w:snapToGrid w:val="0"/>
        <w:spacing w:line="570" w:lineRule="exact"/>
        <w:rPr>
          <w:rFonts w:hint="eastAsia" w:ascii="宋体" w:hAnsi="宋体" w:eastAsia="宋体" w:cs="宋体"/>
          <w:sz w:val="24"/>
          <w:szCs w:val="24"/>
        </w:rPr>
      </w:pPr>
    </w:p>
    <w:p w14:paraId="6DDCAF3C">
      <w:pPr>
        <w:rPr>
          <w:rFonts w:hint="eastAsia" w:ascii="宋体" w:hAnsi="宋体" w:eastAsia="宋体" w:cs="宋体"/>
          <w:sz w:val="24"/>
          <w:szCs w:val="24"/>
        </w:rPr>
      </w:pPr>
      <w:r>
        <w:rPr>
          <w:rFonts w:hint="eastAsia" w:ascii="宋体" w:hAnsi="宋体" w:eastAsia="宋体" w:cs="宋体"/>
          <w:sz w:val="24"/>
          <w:szCs w:val="24"/>
        </w:rPr>
        <w:br w:type="page"/>
      </w:r>
    </w:p>
    <w:p w14:paraId="0097ACBC">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填写说明：</w:t>
      </w:r>
    </w:p>
    <w:p w14:paraId="7BE3AB86">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1.（采购单位名称①）：填写本项目采购人单位名称，如常州市XXX局。</w:t>
      </w:r>
    </w:p>
    <w:p w14:paraId="33529F8B">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2.采购编号为②：填写本项目编号，如JSZC-3204XX-JZCG-G20XX-XX。</w:t>
      </w:r>
    </w:p>
    <w:p w14:paraId="0D5B74CE">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3.（项目名称③）：填写本项目名称，如常州市XXX项目。</w:t>
      </w:r>
    </w:p>
    <w:p w14:paraId="040FD6D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4.（分包号：</w:t>
      </w:r>
      <w:r>
        <w:rPr>
          <w:rFonts w:hint="eastAsia" w:ascii="宋体" w:hAnsi="宋体" w:eastAsia="宋体" w:cs="宋体"/>
          <w:color w:val="000000"/>
          <w:sz w:val="24"/>
          <w:szCs w:val="24"/>
        </w:rPr>
        <w:t>④</w:t>
      </w:r>
      <w:r>
        <w:rPr>
          <w:rFonts w:hint="eastAsia" w:ascii="宋体" w:hAnsi="宋体" w:eastAsia="宋体" w:cs="宋体"/>
          <w:sz w:val="24"/>
          <w:szCs w:val="24"/>
        </w:rPr>
        <w:t>）：填写分包编号，如有分包的，分别填写分包号，没有的填“无”。</w:t>
      </w:r>
    </w:p>
    <w:p w14:paraId="1E528BAC">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5.（标的名称</w:t>
      </w:r>
      <w:r>
        <w:rPr>
          <w:rFonts w:hint="eastAsia" w:ascii="宋体" w:hAnsi="宋体" w:eastAsia="宋体" w:cs="宋体"/>
          <w:color w:val="000000"/>
          <w:sz w:val="24"/>
          <w:szCs w:val="24"/>
        </w:rPr>
        <w:t>⑤</w:t>
      </w:r>
      <w:r>
        <w:rPr>
          <w:rFonts w:hint="eastAsia" w:ascii="宋体" w:hAnsi="宋体" w:eastAsia="宋体" w:cs="宋体"/>
          <w:sz w:val="24"/>
          <w:szCs w:val="24"/>
        </w:rPr>
        <w:t>）：填写本项目标的名称，如有产品清单的请根据采购文件“第X章 采购需求”-“2. 服务内容及要求/货物技术要求”-“2.2产品清单”中列出的名称进行填写，如：教室讲台、学生桌、台式计算机等；如没有产品清单的可以填项目名称。如货物涉及不同制造商的，须分别一一列出全部货物所对应的制造商及相关信息。建议格式为：标的名称+（**货物1），属于（采购文件中明确的所属行业）；制造商为**企业1。标的名称+（**货物2），属于（采购文件中明确的所属行业）；制造商为**企业2……。</w:t>
      </w:r>
    </w:p>
    <w:p w14:paraId="4EA15DB6">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6.（采购文件中明确的所属行业</w:t>
      </w:r>
      <w:r>
        <w:rPr>
          <w:rFonts w:hint="eastAsia" w:ascii="宋体" w:hAnsi="宋体" w:eastAsia="宋体" w:cs="宋体"/>
          <w:color w:val="000000"/>
          <w:sz w:val="24"/>
          <w:szCs w:val="24"/>
        </w:rPr>
        <w:t>⑥</w:t>
      </w:r>
      <w:r>
        <w:rPr>
          <w:rFonts w:hint="eastAsia" w:ascii="宋体" w:hAnsi="宋体" w:eastAsia="宋体" w:cs="宋体"/>
          <w:sz w:val="24"/>
          <w:szCs w:val="24"/>
        </w:rPr>
        <w:t>）：填写本项目采购标的所属行业。须根据采购文件“第四章采购需求”表格中列明的所属行业进行填写。如：工业等。</w:t>
      </w:r>
    </w:p>
    <w:p w14:paraId="77F67B0A">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7.（企业名称</w:t>
      </w:r>
      <w:r>
        <w:rPr>
          <w:rFonts w:hint="eastAsia" w:ascii="宋体" w:hAnsi="宋体" w:eastAsia="宋体" w:cs="宋体"/>
          <w:color w:val="000000"/>
          <w:sz w:val="24"/>
          <w:szCs w:val="24"/>
        </w:rPr>
        <w:t>⑦</w:t>
      </w:r>
      <w:r>
        <w:rPr>
          <w:rFonts w:hint="eastAsia" w:ascii="宋体" w:hAnsi="宋体" w:eastAsia="宋体" w:cs="宋体"/>
          <w:sz w:val="24"/>
          <w:szCs w:val="24"/>
        </w:rPr>
        <w:t>）：填写</w:t>
      </w:r>
      <w:r>
        <w:rPr>
          <w:rFonts w:hint="eastAsia" w:ascii="宋体" w:hAnsi="宋体" w:eastAsia="宋体" w:cs="宋体"/>
          <w:b/>
          <w:bCs/>
          <w:sz w:val="24"/>
          <w:szCs w:val="24"/>
        </w:rPr>
        <w:t>货物制造商的名称</w:t>
      </w:r>
      <w:r>
        <w:rPr>
          <w:rFonts w:hint="eastAsia" w:ascii="宋体" w:hAnsi="宋体" w:eastAsia="宋体" w:cs="宋体"/>
          <w:sz w:val="24"/>
          <w:szCs w:val="24"/>
        </w:rPr>
        <w:t>，如XXX企业。</w:t>
      </w:r>
    </w:p>
    <w:p w14:paraId="266D4263">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8.从业人员</w:t>
      </w:r>
      <w:r>
        <w:rPr>
          <w:rFonts w:hint="eastAsia" w:ascii="宋体" w:hAnsi="宋体" w:eastAsia="宋体" w:cs="宋体"/>
          <w:color w:val="000000"/>
          <w:sz w:val="24"/>
          <w:szCs w:val="24"/>
        </w:rPr>
        <w:t>⑧</w:t>
      </w:r>
      <w:r>
        <w:rPr>
          <w:rFonts w:hint="eastAsia" w:ascii="宋体" w:hAnsi="宋体" w:eastAsia="宋体" w:cs="宋体"/>
          <w:sz w:val="24"/>
          <w:szCs w:val="24"/>
        </w:rPr>
        <w:t>人，营业收入为⑨万元，资产总额为⑩万元：填报</w:t>
      </w:r>
      <w:r>
        <w:rPr>
          <w:rFonts w:hint="eastAsia" w:ascii="宋体" w:hAnsi="宋体" w:eastAsia="宋体" w:cs="宋体"/>
          <w:b/>
          <w:sz w:val="24"/>
          <w:szCs w:val="24"/>
        </w:rPr>
        <w:t>货物制造商</w:t>
      </w:r>
      <w:r>
        <w:rPr>
          <w:rFonts w:hint="eastAsia" w:ascii="宋体" w:hAnsi="宋体" w:eastAsia="宋体" w:cs="宋体"/>
          <w:sz w:val="24"/>
          <w:szCs w:val="24"/>
        </w:rPr>
        <w:t>的从业人员、营业收入、资产总额上一年度数据，无上一年度数据的新成立企业可不填报。</w:t>
      </w:r>
    </w:p>
    <w:p w14:paraId="4108A757">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9.（中型企业、小型企业、微型企业</w:t>
      </w:r>
      <w:r>
        <w:rPr>
          <w:rFonts w:hint="eastAsia" w:ascii="宋体" w:hAnsi="宋体" w:eastAsia="宋体" w:cs="宋体"/>
          <w:sz w:val="24"/>
          <w:szCs w:val="24"/>
          <w:u w:val="single"/>
        </w:rPr>
        <w:t>⑪</w:t>
      </w:r>
      <w:r>
        <w:rPr>
          <w:rFonts w:hint="eastAsia" w:ascii="宋体" w:hAnsi="宋体" w:eastAsia="宋体" w:cs="宋体"/>
          <w:sz w:val="24"/>
          <w:szCs w:val="24"/>
        </w:rPr>
        <w:t>）：须根据</w:t>
      </w:r>
      <w:r>
        <w:rPr>
          <w:rFonts w:hint="eastAsia" w:ascii="宋体" w:hAnsi="宋体" w:eastAsia="宋体" w:cs="宋体"/>
          <w:b/>
          <w:bCs/>
          <w:sz w:val="24"/>
          <w:szCs w:val="24"/>
        </w:rPr>
        <w:t>货物制造商</w:t>
      </w:r>
      <w:r>
        <w:rPr>
          <w:rFonts w:hint="eastAsia" w:ascii="宋体" w:hAnsi="宋体" w:eastAsia="宋体" w:cs="宋体"/>
          <w:sz w:val="24"/>
          <w:szCs w:val="24"/>
        </w:rPr>
        <w:t>的企业规模情况填写中型企业、小型企业或微型企业</w:t>
      </w:r>
      <w:r>
        <w:rPr>
          <w:rFonts w:hint="eastAsia" w:ascii="宋体" w:hAnsi="宋体" w:eastAsia="宋体" w:cs="宋体"/>
          <w:b/>
          <w:bCs/>
          <w:sz w:val="24"/>
          <w:szCs w:val="24"/>
        </w:rPr>
        <w:t>（只能填写三种其中的一种）</w:t>
      </w:r>
      <w:r>
        <w:rPr>
          <w:rFonts w:hint="eastAsia" w:ascii="宋体" w:hAnsi="宋体" w:eastAsia="宋体" w:cs="宋体"/>
          <w:sz w:val="24"/>
          <w:szCs w:val="24"/>
        </w:rPr>
        <w:t>。中小企业划分见《关于印发中小企业划型标准规定的通知》（工信部联企业〔2011〕300号) 。</w:t>
      </w:r>
    </w:p>
    <w:p w14:paraId="5ECB65A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10.企业名称（盖章）⑫：加盖</w:t>
      </w:r>
      <w:r>
        <w:rPr>
          <w:rFonts w:hint="eastAsia" w:ascii="宋体" w:hAnsi="宋体" w:eastAsia="宋体" w:cs="宋体"/>
          <w:b/>
          <w:bCs/>
          <w:sz w:val="24"/>
          <w:szCs w:val="24"/>
        </w:rPr>
        <w:t>投标人或供应商</w:t>
      </w:r>
      <w:r>
        <w:rPr>
          <w:rFonts w:hint="eastAsia" w:ascii="宋体" w:hAnsi="宋体" w:eastAsia="宋体" w:cs="宋体"/>
          <w:sz w:val="24"/>
          <w:szCs w:val="24"/>
        </w:rPr>
        <w:t>CA电子公章。</w:t>
      </w:r>
    </w:p>
    <w:p w14:paraId="5DE1F5AD">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11.如是</w:t>
      </w:r>
      <w:r>
        <w:rPr>
          <w:rFonts w:hint="eastAsia" w:ascii="宋体" w:hAnsi="宋体" w:eastAsia="宋体" w:cs="宋体"/>
          <w:b/>
          <w:sz w:val="24"/>
          <w:szCs w:val="24"/>
        </w:rPr>
        <w:t>专门面向中小企业预留份额</w:t>
      </w:r>
      <w:r>
        <w:rPr>
          <w:rFonts w:hint="eastAsia" w:ascii="宋体" w:hAnsi="宋体" w:eastAsia="宋体" w:cs="宋体"/>
          <w:sz w:val="24"/>
          <w:szCs w:val="24"/>
        </w:rPr>
        <w:t>的采购项目，供应商未提供此声明函的，资格审查不予通过，作为</w:t>
      </w:r>
      <w:r>
        <w:rPr>
          <w:rFonts w:hint="eastAsia" w:ascii="宋体" w:hAnsi="宋体" w:eastAsia="宋体" w:cs="宋体"/>
          <w:b/>
          <w:sz w:val="24"/>
          <w:szCs w:val="24"/>
        </w:rPr>
        <w:t>无效投标（响应）</w:t>
      </w:r>
      <w:r>
        <w:rPr>
          <w:rFonts w:hint="eastAsia" w:ascii="宋体" w:hAnsi="宋体" w:eastAsia="宋体" w:cs="宋体"/>
          <w:sz w:val="24"/>
          <w:szCs w:val="24"/>
        </w:rPr>
        <w:t>。如是非专门面向中小企业预留份额的采购项目，供应商未提供此声明函的，评审时不享受小微型企业价格扣除政策。此声明函将随中标成交结果同时公告，接受社会监督。供应商应当自行核实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eastAsia="宋体" w:cs="宋体"/>
          <w:b/>
          <w:bCs/>
          <w:sz w:val="24"/>
          <w:szCs w:val="24"/>
        </w:rPr>
        <w:t>货物制造商</w:t>
      </w:r>
      <w:r>
        <w:rPr>
          <w:rFonts w:hint="eastAsia" w:ascii="宋体" w:hAnsi="宋体" w:eastAsia="宋体" w:cs="宋体"/>
          <w:sz w:val="24"/>
          <w:szCs w:val="24"/>
        </w:rPr>
        <w:t>是否属于中小微企业，并认真填写声明函，若有虚假将追究其责任。</w:t>
      </w:r>
    </w:p>
    <w:p w14:paraId="387A6102">
      <w:pPr>
        <w:pStyle w:val="430"/>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kern w:val="2"/>
          <w:sz w:val="24"/>
          <w:szCs w:val="24"/>
        </w:rPr>
      </w:pPr>
      <w:r>
        <w:rPr>
          <w:rFonts w:hint="eastAsia" w:ascii="宋体" w:hAnsi="宋体" w:eastAsia="宋体" w:cs="宋体"/>
          <w:kern w:val="2"/>
          <w:sz w:val="24"/>
          <w:szCs w:val="24"/>
        </w:rPr>
        <w:t>12.温馨提示</w:t>
      </w:r>
    </w:p>
    <w:p w14:paraId="30BE5BF2">
      <w:pPr>
        <w:pStyle w:val="430"/>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kern w:val="2"/>
          <w:sz w:val="24"/>
          <w:szCs w:val="24"/>
        </w:rPr>
      </w:pPr>
      <w:r>
        <w:rPr>
          <w:rFonts w:hint="eastAsia" w:ascii="宋体" w:hAnsi="宋体" w:eastAsia="宋体" w:cs="宋体"/>
          <w:kern w:val="2"/>
          <w:sz w:val="24"/>
          <w:szCs w:val="24"/>
        </w:rPr>
        <w:t>（1）对于已纳入统计部门统计范围的企业，所属行业、从业人员、营业收入、资产总额、规模类型应与统计部门报表保持一致。</w:t>
      </w:r>
    </w:p>
    <w:p w14:paraId="4F6C3EE6">
      <w:pPr>
        <w:pStyle w:val="430"/>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kern w:val="2"/>
          <w:sz w:val="24"/>
          <w:szCs w:val="24"/>
        </w:rPr>
      </w:pPr>
      <w:r>
        <w:rPr>
          <w:rFonts w:hint="eastAsia" w:ascii="宋体" w:hAnsi="宋体" w:eastAsia="宋体" w:cs="宋体"/>
          <w:kern w:val="2"/>
          <w:sz w:val="24"/>
          <w:szCs w:val="24"/>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7A9BC7AC">
      <w:pPr>
        <w:pStyle w:val="430"/>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kern w:val="2"/>
          <w:sz w:val="24"/>
          <w:szCs w:val="24"/>
        </w:rPr>
      </w:pPr>
      <w:r>
        <w:rPr>
          <w:rFonts w:hint="eastAsia" w:ascii="宋体" w:hAnsi="宋体" w:eastAsia="宋体" w:cs="宋体"/>
          <w:kern w:val="2"/>
          <w:sz w:val="24"/>
          <w:szCs w:val="24"/>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0FAC977C">
      <w:pPr>
        <w:pStyle w:val="430"/>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kern w:val="2"/>
          <w:sz w:val="24"/>
          <w:szCs w:val="24"/>
        </w:rPr>
      </w:pPr>
      <w:r>
        <w:rPr>
          <w:rFonts w:hint="eastAsia" w:ascii="宋体" w:hAnsi="宋体" w:eastAsia="宋体" w:cs="宋体"/>
          <w:kern w:val="2"/>
          <w:sz w:val="24"/>
          <w:szCs w:val="24"/>
        </w:rPr>
        <w:t>（4）对于采购文件确实允许非独立法人参与采购活动的，应按其所属集团公司合并财务报表数据情况予以填报。以联合体形式参加或者合同分包的，需填写联合体中的中小企业或签订分包意向协议的中小企业相关信息。</w:t>
      </w:r>
    </w:p>
    <w:p w14:paraId="468D8E19">
      <w:pPr>
        <w:pStyle w:val="430"/>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kern w:val="2"/>
          <w:sz w:val="24"/>
          <w:szCs w:val="24"/>
        </w:rPr>
      </w:pPr>
      <w:r>
        <w:rPr>
          <w:rFonts w:hint="eastAsia" w:ascii="宋体" w:hAnsi="宋体" w:eastAsia="宋体" w:cs="宋体"/>
          <w:kern w:val="2"/>
          <w:sz w:val="24"/>
          <w:szCs w:val="24"/>
        </w:rPr>
        <w:t>（5）《中小企业声明函》真实性由其出具的供应商负责。《中小企业声明函》中相关企业[制造商、承建（承接）企业]所属行业应当与采购标的的所属行业相一致。如为货物采购项目，《中小企业声明函》应当充分、准确反映</w:t>
      </w:r>
      <w:r>
        <w:rPr>
          <w:rFonts w:hint="eastAsia" w:ascii="宋体" w:hAnsi="宋体" w:eastAsia="宋体" w:cs="宋体"/>
          <w:b/>
          <w:kern w:val="2"/>
          <w:sz w:val="24"/>
          <w:szCs w:val="24"/>
        </w:rPr>
        <w:t>货物制造商</w:t>
      </w:r>
      <w:r>
        <w:rPr>
          <w:rFonts w:hint="eastAsia" w:ascii="宋体" w:hAnsi="宋体" w:eastAsia="宋体" w:cs="宋体"/>
          <w:kern w:val="2"/>
          <w:sz w:val="24"/>
          <w:szCs w:val="24"/>
        </w:rPr>
        <w:t>的信息。</w:t>
      </w:r>
    </w:p>
    <w:p w14:paraId="26928507">
      <w:pPr>
        <w:pStyle w:val="430"/>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kern w:val="2"/>
          <w:sz w:val="24"/>
          <w:szCs w:val="24"/>
        </w:rPr>
      </w:pPr>
      <w:r>
        <w:rPr>
          <w:rFonts w:hint="eastAsia" w:ascii="宋体" w:hAnsi="宋体" w:eastAsia="宋体" w:cs="宋体"/>
          <w:kern w:val="2"/>
          <w:sz w:val="24"/>
          <w:szCs w:val="24"/>
        </w:rPr>
        <w:t>（6）经调查发现供应商提供《中小企业声明函》内容与实际不符的，政府采购监管部门有权根据《中小企业声明函》与实际情况的差异视情形认定其是否属于虚假材料谋取中标。</w:t>
      </w:r>
    </w:p>
    <w:p w14:paraId="20C61598">
      <w:pPr>
        <w:pStyle w:val="430"/>
        <w:keepNext w:val="0"/>
        <w:keepLines w:val="0"/>
        <w:pageBreakBefore w:val="0"/>
        <w:kinsoku/>
        <w:wordWrap/>
        <w:overflowPunct/>
        <w:topLinePunct w:val="0"/>
        <w:autoSpaceDE/>
        <w:autoSpaceDN/>
        <w:bidi w:val="0"/>
        <w:adjustRightInd w:val="0"/>
        <w:snapToGrid w:val="0"/>
        <w:spacing w:line="360" w:lineRule="auto"/>
        <w:ind w:firstLine="480"/>
        <w:textAlignment w:val="auto"/>
        <w:rPr>
          <w:rFonts w:hint="eastAsia" w:ascii="宋体" w:hAnsi="宋体" w:eastAsia="宋体" w:cs="宋体"/>
          <w:kern w:val="2"/>
          <w:sz w:val="24"/>
          <w:szCs w:val="24"/>
        </w:rPr>
      </w:pPr>
      <w:r>
        <w:rPr>
          <w:rFonts w:hint="eastAsia" w:ascii="宋体" w:hAnsi="宋体" w:eastAsia="宋体" w:cs="宋体"/>
          <w:kern w:val="2"/>
          <w:sz w:val="24"/>
          <w:szCs w:val="24"/>
        </w:rPr>
        <w:t>（7）根据《财政部关于规范政府采购行政处罚有关问题的通知》（财库〔2015〕150 号）规定，各级人民政府财政部门依法对供应商作出的禁止参加政府采购活动的行政处罚决定在全国范围内生效。</w:t>
      </w:r>
    </w:p>
    <w:p w14:paraId="48F05DBF">
      <w:pPr>
        <w:rPr>
          <w:b/>
          <w:bCs/>
          <w:color w:val="000000"/>
          <w:sz w:val="36"/>
          <w:szCs w:val="36"/>
          <w:highlight w:val="none"/>
        </w:rPr>
      </w:pPr>
      <w:r>
        <w:rPr>
          <w:b/>
          <w:bCs/>
          <w:color w:val="000000"/>
          <w:sz w:val="36"/>
          <w:szCs w:val="36"/>
          <w:highlight w:val="none"/>
        </w:rPr>
        <w:br w:type="page"/>
      </w:r>
    </w:p>
    <w:p w14:paraId="45D17160">
      <w:pPr>
        <w:spacing w:before="240" w:beforeLines="100" w:after="240" w:afterLines="100" w:line="360" w:lineRule="auto"/>
        <w:jc w:val="center"/>
        <w:rPr>
          <w:color w:val="000000"/>
          <w:sz w:val="36"/>
          <w:szCs w:val="36"/>
          <w:highlight w:val="none"/>
        </w:rPr>
      </w:pPr>
      <w:r>
        <w:rPr>
          <w:b/>
          <w:bCs/>
          <w:color w:val="000000"/>
          <w:sz w:val="36"/>
          <w:szCs w:val="36"/>
          <w:highlight w:val="none"/>
        </w:rPr>
        <w:t>残疾人福利性单位声明函格式</w:t>
      </w:r>
      <w:r>
        <w:rPr>
          <w:color w:val="000000"/>
          <w:sz w:val="36"/>
          <w:szCs w:val="36"/>
          <w:highlight w:val="none"/>
        </w:rPr>
        <w:t xml:space="preserve">       </w:t>
      </w:r>
    </w:p>
    <w:p w14:paraId="4C8EA734">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 141</w:t>
      </w:r>
      <w:r>
        <w:rPr>
          <w:spacing w:val="6"/>
          <w:sz w:val="24"/>
          <w:highlight w:val="none"/>
        </w:rPr>
        <w:t>号）的规定，本单位</w:t>
      </w:r>
      <w:r>
        <w:rPr>
          <w:b/>
          <w:sz w:val="24"/>
          <w:highlight w:val="none"/>
        </w:rPr>
        <w:t>（请进行勾选）</w:t>
      </w:r>
      <w:r>
        <w:rPr>
          <w:spacing w:val="6"/>
          <w:sz w:val="24"/>
          <w:highlight w:val="none"/>
        </w:rPr>
        <w:t>：</w:t>
      </w:r>
    </w:p>
    <w:p w14:paraId="21FA95AD">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14:paraId="3EA2940E">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046DE58E">
      <w:pPr>
        <w:spacing w:line="588" w:lineRule="exact"/>
        <w:ind w:firstLine="506" w:firstLineChars="200"/>
        <w:rPr>
          <w:spacing w:val="6"/>
          <w:sz w:val="24"/>
          <w:highlight w:val="none"/>
        </w:rPr>
      </w:pPr>
      <w:r>
        <w:rPr>
          <w:b/>
          <w:spacing w:val="6"/>
          <w:sz w:val="24"/>
          <w:highlight w:val="none"/>
        </w:rPr>
        <w:t>本单位对上述声明的真实性负责。如有虚假，将依法承担相应责任。</w:t>
      </w:r>
    </w:p>
    <w:p w14:paraId="76E94AEC">
      <w:pPr>
        <w:spacing w:line="588" w:lineRule="exact"/>
        <w:ind w:firstLine="504" w:firstLineChars="200"/>
        <w:rPr>
          <w:spacing w:val="6"/>
          <w:sz w:val="24"/>
          <w:highlight w:val="none"/>
        </w:rPr>
      </w:pPr>
    </w:p>
    <w:p w14:paraId="22549CD2">
      <w:pPr>
        <w:spacing w:line="588" w:lineRule="exact"/>
        <w:ind w:firstLine="504" w:firstLineChars="200"/>
        <w:rPr>
          <w:spacing w:val="6"/>
          <w:sz w:val="24"/>
          <w:highlight w:val="none"/>
        </w:rPr>
      </w:pPr>
    </w:p>
    <w:p w14:paraId="5089C70F">
      <w:pPr>
        <w:tabs>
          <w:tab w:val="left" w:pos="4860"/>
        </w:tabs>
        <w:spacing w:line="588" w:lineRule="exact"/>
        <w:ind w:right="1560" w:firstLine="504" w:firstLineChars="200"/>
        <w:jc w:val="center"/>
        <w:rPr>
          <w:spacing w:val="6"/>
          <w:sz w:val="24"/>
          <w:highlight w:val="none"/>
        </w:rPr>
      </w:pPr>
      <w:r>
        <w:rPr>
          <w:spacing w:val="6"/>
          <w:sz w:val="24"/>
          <w:highlight w:val="none"/>
        </w:rPr>
        <w:t xml:space="preserve">               单位名称（盖章）：</w:t>
      </w:r>
    </w:p>
    <w:p w14:paraId="010A7EF7">
      <w:pPr>
        <w:tabs>
          <w:tab w:val="left" w:pos="4860"/>
        </w:tabs>
        <w:spacing w:line="588" w:lineRule="exact"/>
        <w:ind w:right="1560" w:firstLine="504" w:firstLineChars="200"/>
        <w:jc w:val="center"/>
        <w:rPr>
          <w:spacing w:val="6"/>
          <w:sz w:val="24"/>
          <w:highlight w:val="none"/>
        </w:rPr>
      </w:pPr>
      <w:r>
        <w:rPr>
          <w:spacing w:val="6"/>
          <w:sz w:val="24"/>
          <w:highlight w:val="none"/>
        </w:rPr>
        <w:t xml:space="preserve">       日  期：</w:t>
      </w:r>
    </w:p>
    <w:p w14:paraId="42DCF7C1">
      <w:pPr>
        <w:spacing w:line="360" w:lineRule="auto"/>
        <w:outlineLvl w:val="2"/>
        <w:rPr>
          <w:color w:val="000000"/>
          <w:sz w:val="24"/>
          <w:highlight w:val="none"/>
        </w:rPr>
      </w:pPr>
    </w:p>
    <w:p w14:paraId="28C0CB3E">
      <w:pPr>
        <w:spacing w:line="360" w:lineRule="auto"/>
        <w:outlineLvl w:val="2"/>
        <w:rPr>
          <w:color w:val="000000"/>
          <w:sz w:val="24"/>
          <w:highlight w:val="none"/>
        </w:rPr>
      </w:pPr>
    </w:p>
    <w:p w14:paraId="3A0E8A0A">
      <w:pPr>
        <w:spacing w:line="360" w:lineRule="auto"/>
        <w:outlineLvl w:val="2"/>
        <w:rPr>
          <w:color w:val="000000"/>
          <w:sz w:val="24"/>
          <w:highlight w:val="none"/>
        </w:rPr>
      </w:pPr>
    </w:p>
    <w:p w14:paraId="69D7AEEB">
      <w:pPr>
        <w:tabs>
          <w:tab w:val="left" w:pos="5580"/>
        </w:tabs>
        <w:spacing w:line="360" w:lineRule="auto"/>
        <w:jc w:val="left"/>
        <w:rPr>
          <w:color w:val="000000"/>
          <w:sz w:val="30"/>
          <w:szCs w:val="30"/>
          <w:highlight w:val="none"/>
        </w:rPr>
      </w:pPr>
      <w:r>
        <w:rPr>
          <w:color w:val="000000"/>
          <w:sz w:val="30"/>
          <w:szCs w:val="30"/>
          <w:highlight w:val="none"/>
        </w:rPr>
        <w:br w:type="page" w:clear="all"/>
      </w:r>
    </w:p>
    <w:p w14:paraId="51D118B5">
      <w:pPr>
        <w:widowControl/>
        <w:jc w:val="left"/>
        <w:rPr>
          <w:rFonts w:hint="eastAsia"/>
          <w:sz w:val="24"/>
          <w:highlight w:val="none"/>
        </w:rPr>
      </w:pPr>
      <w:r>
        <w:rPr>
          <w:rFonts w:hint="eastAsia"/>
          <w:sz w:val="24"/>
          <w:highlight w:val="none"/>
          <w:lang w:val="en-US" w:eastAsia="zh-CN"/>
        </w:rPr>
        <w:t xml:space="preserve">4  </w:t>
      </w:r>
      <w:r>
        <w:rPr>
          <w:rFonts w:hint="eastAsia"/>
          <w:sz w:val="24"/>
          <w:highlight w:val="none"/>
        </w:rPr>
        <w:t>法定代表人资格证明书</w:t>
      </w:r>
      <w:r>
        <w:rPr>
          <w:sz w:val="24"/>
          <w:szCs w:val="20"/>
          <w:highlight w:val="none"/>
        </w:rPr>
        <w:t>（实质性格式）</w:t>
      </w:r>
    </w:p>
    <w:p w14:paraId="2A4CBD83">
      <w:pPr>
        <w:spacing w:line="360" w:lineRule="auto"/>
        <w:jc w:val="center"/>
        <w:rPr>
          <w:rFonts w:hint="eastAsia" w:ascii="宋体" w:hAnsi="宋体"/>
          <w:b/>
          <w:sz w:val="32"/>
          <w:szCs w:val="32"/>
          <w:highlight w:val="none"/>
        </w:rPr>
      </w:pPr>
    </w:p>
    <w:p w14:paraId="37D8C110">
      <w:pPr>
        <w:spacing w:line="360" w:lineRule="auto"/>
        <w:jc w:val="center"/>
        <w:rPr>
          <w:rFonts w:ascii="宋体" w:hAnsi="宋体"/>
          <w:b/>
          <w:sz w:val="32"/>
          <w:szCs w:val="32"/>
          <w:highlight w:val="none"/>
        </w:rPr>
      </w:pPr>
      <w:r>
        <w:rPr>
          <w:rFonts w:hint="eastAsia" w:ascii="宋体" w:hAnsi="宋体"/>
          <w:b/>
          <w:sz w:val="32"/>
          <w:szCs w:val="32"/>
          <w:highlight w:val="none"/>
        </w:rPr>
        <w:t>法定代表人资格证明书</w:t>
      </w:r>
    </w:p>
    <w:p w14:paraId="623767E3">
      <w:pPr>
        <w:spacing w:line="560" w:lineRule="exact"/>
        <w:rPr>
          <w:rFonts w:ascii="宋体" w:hAnsi="宋体"/>
          <w:sz w:val="24"/>
          <w:highlight w:val="none"/>
        </w:rPr>
      </w:pPr>
      <w:r>
        <w:rPr>
          <w:rFonts w:hint="eastAsia" w:ascii="宋体" w:hAnsi="宋体"/>
          <w:sz w:val="24"/>
          <w:highlight w:val="none"/>
        </w:rPr>
        <w:t>单位名称:</w:t>
      </w:r>
    </w:p>
    <w:p w14:paraId="0A0E9BEA">
      <w:pPr>
        <w:spacing w:line="560" w:lineRule="exact"/>
        <w:rPr>
          <w:rFonts w:ascii="宋体" w:hAnsi="宋体"/>
          <w:sz w:val="24"/>
          <w:highlight w:val="none"/>
        </w:rPr>
      </w:pPr>
      <w:r>
        <w:rPr>
          <w:rFonts w:hint="eastAsia" w:ascii="宋体" w:hAnsi="宋体"/>
          <w:sz w:val="24"/>
          <w:highlight w:val="none"/>
        </w:rPr>
        <w:t>地址:</w:t>
      </w:r>
    </w:p>
    <w:p w14:paraId="386B1394">
      <w:pPr>
        <w:spacing w:line="560" w:lineRule="exact"/>
        <w:rPr>
          <w:rFonts w:ascii="宋体" w:hAnsi="宋体"/>
          <w:sz w:val="24"/>
          <w:highlight w:val="none"/>
        </w:rPr>
      </w:pPr>
      <w:r>
        <w:rPr>
          <w:rFonts w:hint="eastAsia" w:ascii="宋体" w:hAnsi="宋体"/>
          <w:sz w:val="24"/>
          <w:highlight w:val="none"/>
        </w:rPr>
        <w:t>姓名:     性别:       年龄:      职务:</w:t>
      </w:r>
    </w:p>
    <w:p w14:paraId="3C708FA5">
      <w:pPr>
        <w:spacing w:line="560" w:lineRule="exact"/>
        <w:rPr>
          <w:rFonts w:ascii="宋体" w:hAnsi="宋体"/>
          <w:sz w:val="24"/>
          <w:highlight w:val="none"/>
        </w:rPr>
      </w:pPr>
      <w:r>
        <w:rPr>
          <w:rFonts w:hint="eastAsia" w:ascii="宋体" w:hAnsi="宋体"/>
          <w:sz w:val="24"/>
          <w:highlight w:val="none"/>
        </w:rPr>
        <w:t>系</w:t>
      </w:r>
      <w:r>
        <w:rPr>
          <w:rFonts w:hint="eastAsia" w:ascii="宋体" w:hAnsi="宋体"/>
          <w:sz w:val="24"/>
          <w:highlight w:val="none"/>
          <w:u w:val="single"/>
        </w:rPr>
        <w:t>（投标单位名称）</w:t>
      </w:r>
      <w:r>
        <w:rPr>
          <w:rFonts w:hint="eastAsia" w:ascii="宋体" w:hAnsi="宋体"/>
          <w:sz w:val="24"/>
          <w:highlight w:val="none"/>
        </w:rPr>
        <w:t>的法定代表人。为参与</w:t>
      </w:r>
      <w:r>
        <w:rPr>
          <w:rFonts w:hint="eastAsia" w:ascii="宋体" w:hAnsi="宋体"/>
          <w:sz w:val="24"/>
          <w:highlight w:val="none"/>
          <w:u w:val="single"/>
        </w:rPr>
        <w:t>（项目名称）</w:t>
      </w:r>
      <w:r>
        <w:rPr>
          <w:rFonts w:hint="eastAsia" w:ascii="宋体" w:hAnsi="宋体"/>
          <w:sz w:val="24"/>
          <w:highlight w:val="none"/>
        </w:rPr>
        <w:t>的政府采购活动，</w:t>
      </w:r>
      <w:r>
        <w:rPr>
          <w:rFonts w:ascii="宋体" w:hAnsi="宋体"/>
          <w:sz w:val="24"/>
          <w:szCs w:val="20"/>
          <w:highlight w:val="none"/>
        </w:rPr>
        <w:t>签署、澄清确认、递交、撤回、修改</w:t>
      </w:r>
      <w:r>
        <w:rPr>
          <w:rFonts w:hint="eastAsia" w:ascii="宋体" w:hAnsi="宋体"/>
          <w:sz w:val="24"/>
          <w:highlight w:val="none"/>
        </w:rPr>
        <w:t>上述项目的投标文件、进行合同谈判、签署合同和处理与之有关的一切事务。</w:t>
      </w:r>
    </w:p>
    <w:p w14:paraId="46CFA5AD">
      <w:pPr>
        <w:spacing w:line="560" w:lineRule="exact"/>
        <w:rPr>
          <w:rFonts w:ascii="宋体" w:hAnsi="宋体"/>
          <w:sz w:val="24"/>
          <w:highlight w:val="none"/>
        </w:rPr>
      </w:pPr>
      <w:r>
        <w:rPr>
          <w:rFonts w:hint="eastAsia" w:ascii="宋体" w:hAnsi="宋体"/>
          <w:sz w:val="24"/>
          <w:highlight w:val="none"/>
        </w:rPr>
        <w:t>特此证明。</w:t>
      </w:r>
    </w:p>
    <w:p w14:paraId="24CC5312">
      <w:pPr>
        <w:spacing w:line="560" w:lineRule="exact"/>
        <w:rPr>
          <w:rFonts w:ascii="宋体" w:hAnsi="宋体"/>
          <w:sz w:val="24"/>
          <w:highlight w:val="none"/>
        </w:rPr>
      </w:pPr>
    </w:p>
    <w:p w14:paraId="6D8C18E4">
      <w:pPr>
        <w:pStyle w:val="212"/>
        <w:spacing w:line="583" w:lineRule="auto"/>
        <w:ind w:right="-46"/>
        <w:rPr>
          <w:spacing w:val="-3"/>
          <w:highlight w:val="none"/>
        </w:rPr>
      </w:pPr>
      <w:r>
        <w:rPr>
          <w:highlight w:val="none"/>
        </w:rPr>
        <w:t>附：</w:t>
      </w:r>
      <w:r>
        <w:rPr>
          <w:spacing w:val="-3"/>
          <w:highlight w:val="none"/>
        </w:rPr>
        <w:t>法</w:t>
      </w:r>
      <w:r>
        <w:rPr>
          <w:highlight w:val="none"/>
        </w:rPr>
        <w:t>定</w:t>
      </w:r>
      <w:r>
        <w:rPr>
          <w:spacing w:val="-3"/>
          <w:highlight w:val="none"/>
        </w:rPr>
        <w:t>代</w:t>
      </w:r>
      <w:r>
        <w:rPr>
          <w:highlight w:val="none"/>
        </w:rPr>
        <w:t>表</w:t>
      </w:r>
      <w:r>
        <w:rPr>
          <w:spacing w:val="-3"/>
          <w:highlight w:val="none"/>
        </w:rPr>
        <w:t>人</w:t>
      </w:r>
      <w:r>
        <w:rPr>
          <w:highlight w:val="none"/>
        </w:rPr>
        <w:t>（</w:t>
      </w:r>
      <w:r>
        <w:rPr>
          <w:spacing w:val="-3"/>
          <w:highlight w:val="none"/>
        </w:rPr>
        <w:t>单</w:t>
      </w:r>
      <w:r>
        <w:rPr>
          <w:highlight w:val="none"/>
        </w:rPr>
        <w:t>位</w:t>
      </w:r>
      <w:r>
        <w:rPr>
          <w:spacing w:val="-3"/>
          <w:highlight w:val="none"/>
        </w:rPr>
        <w:t>负</w:t>
      </w:r>
      <w:r>
        <w:rPr>
          <w:highlight w:val="none"/>
        </w:rPr>
        <w:t>责人</w:t>
      </w:r>
      <w:r>
        <w:rPr>
          <w:spacing w:val="-3"/>
          <w:highlight w:val="none"/>
        </w:rPr>
        <w:t>）有效期内的身</w:t>
      </w:r>
      <w:r>
        <w:rPr>
          <w:rFonts w:hint="eastAsia"/>
          <w:spacing w:val="-3"/>
          <w:highlight w:val="none"/>
        </w:rPr>
        <w:t>份</w:t>
      </w:r>
      <w:r>
        <w:rPr>
          <w:spacing w:val="-3"/>
          <w:highlight w:val="none"/>
        </w:rPr>
        <w:t>证正反面</w:t>
      </w:r>
      <w:r>
        <w:rPr>
          <w:rFonts w:hint="eastAsia"/>
          <w:spacing w:val="-3"/>
          <w:highlight w:val="none"/>
        </w:rPr>
        <w:t>电子</w:t>
      </w:r>
      <w:r>
        <w:rPr>
          <w:spacing w:val="-3"/>
          <w:highlight w:val="none"/>
        </w:rPr>
        <w:t>件</w:t>
      </w:r>
      <w:r>
        <w:rPr>
          <w:rFonts w:hint="eastAsia"/>
          <w:spacing w:val="-3"/>
          <w:highlight w:val="none"/>
        </w:rPr>
        <w:t>。</w:t>
      </w:r>
    </w:p>
    <w:tbl>
      <w:tblPr>
        <w:tblStyle w:val="2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31F630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noWrap w:val="0"/>
            <w:vAlign w:val="top"/>
          </w:tcPr>
          <w:p w14:paraId="10835724">
            <w:pPr>
              <w:tabs>
                <w:tab w:val="left" w:pos="5580"/>
              </w:tabs>
              <w:spacing w:line="360" w:lineRule="auto"/>
              <w:jc w:val="left"/>
              <w:rPr>
                <w:rFonts w:ascii="宋体" w:hAnsi="宋体"/>
                <w:sz w:val="24"/>
                <w:szCs w:val="20"/>
                <w:highlight w:val="none"/>
              </w:rPr>
            </w:pPr>
          </w:p>
          <w:p w14:paraId="27CCC40C">
            <w:pPr>
              <w:tabs>
                <w:tab w:val="left" w:pos="5580"/>
              </w:tabs>
              <w:spacing w:line="360" w:lineRule="auto"/>
              <w:jc w:val="left"/>
              <w:rPr>
                <w:rFonts w:ascii="宋体" w:hAnsi="宋体"/>
                <w:sz w:val="24"/>
                <w:szCs w:val="20"/>
                <w:highlight w:val="none"/>
              </w:rPr>
            </w:pPr>
          </w:p>
          <w:p w14:paraId="230C7C7D">
            <w:pPr>
              <w:tabs>
                <w:tab w:val="left" w:pos="5580"/>
              </w:tabs>
              <w:spacing w:line="360" w:lineRule="auto"/>
              <w:jc w:val="left"/>
              <w:rPr>
                <w:rFonts w:ascii="宋体" w:hAnsi="宋体"/>
                <w:sz w:val="24"/>
                <w:szCs w:val="20"/>
                <w:highlight w:val="none"/>
              </w:rPr>
            </w:pPr>
          </w:p>
        </w:tc>
        <w:tc>
          <w:tcPr>
            <w:tcW w:w="4536" w:type="dxa"/>
            <w:noWrap w:val="0"/>
            <w:vAlign w:val="top"/>
          </w:tcPr>
          <w:p w14:paraId="40CA184C">
            <w:pPr>
              <w:tabs>
                <w:tab w:val="left" w:pos="5580"/>
              </w:tabs>
              <w:spacing w:line="360" w:lineRule="auto"/>
              <w:jc w:val="left"/>
              <w:rPr>
                <w:rFonts w:ascii="宋体" w:hAnsi="宋体"/>
                <w:sz w:val="24"/>
                <w:szCs w:val="20"/>
                <w:highlight w:val="none"/>
              </w:rPr>
            </w:pPr>
          </w:p>
          <w:p w14:paraId="2E57F205">
            <w:pPr>
              <w:tabs>
                <w:tab w:val="left" w:pos="5580"/>
              </w:tabs>
              <w:spacing w:line="360" w:lineRule="auto"/>
              <w:jc w:val="left"/>
              <w:rPr>
                <w:rFonts w:ascii="宋体" w:hAnsi="宋体"/>
                <w:sz w:val="24"/>
                <w:szCs w:val="20"/>
                <w:highlight w:val="none"/>
              </w:rPr>
            </w:pPr>
          </w:p>
          <w:p w14:paraId="2B6192A2">
            <w:pPr>
              <w:tabs>
                <w:tab w:val="left" w:pos="5580"/>
              </w:tabs>
              <w:spacing w:line="360" w:lineRule="auto"/>
              <w:jc w:val="left"/>
              <w:rPr>
                <w:rFonts w:ascii="宋体" w:hAnsi="宋体"/>
                <w:sz w:val="24"/>
                <w:szCs w:val="20"/>
                <w:highlight w:val="none"/>
              </w:rPr>
            </w:pPr>
          </w:p>
        </w:tc>
      </w:tr>
    </w:tbl>
    <w:p w14:paraId="004D89CC">
      <w:pPr>
        <w:spacing w:line="560" w:lineRule="exact"/>
        <w:rPr>
          <w:rFonts w:ascii="宋体" w:hAnsi="宋体"/>
          <w:sz w:val="24"/>
          <w:highlight w:val="none"/>
        </w:rPr>
      </w:pPr>
      <w:r>
        <w:rPr>
          <w:rFonts w:hint="eastAsia" w:ascii="宋体" w:hAnsi="宋体"/>
          <w:sz w:val="24"/>
          <w:highlight w:val="none"/>
        </w:rPr>
        <w:t>                     投标人：（加盖公章）</w:t>
      </w:r>
    </w:p>
    <w:p w14:paraId="3ED7970F">
      <w:pPr>
        <w:spacing w:line="560" w:lineRule="exact"/>
        <w:rPr>
          <w:rFonts w:ascii="宋体" w:hAnsi="宋体"/>
          <w:sz w:val="24"/>
          <w:highlight w:val="none"/>
        </w:rPr>
      </w:pPr>
      <w:r>
        <w:rPr>
          <w:rFonts w:hint="eastAsia" w:ascii="宋体" w:hAnsi="宋体"/>
          <w:sz w:val="24"/>
          <w:highlight w:val="none"/>
        </w:rPr>
        <w:t>                       法定代表人</w:t>
      </w:r>
      <w:r>
        <w:rPr>
          <w:rFonts w:ascii="宋体" w:hAnsi="宋体"/>
          <w:sz w:val="24"/>
          <w:szCs w:val="20"/>
          <w:highlight w:val="none"/>
        </w:rPr>
        <w:t>签字</w:t>
      </w:r>
      <w:r>
        <w:rPr>
          <w:rFonts w:hint="eastAsia" w:ascii="宋体" w:hAnsi="宋体"/>
          <w:sz w:val="24"/>
          <w:szCs w:val="20"/>
          <w:highlight w:val="none"/>
        </w:rPr>
        <w:t>、签章</w:t>
      </w:r>
      <w:r>
        <w:rPr>
          <w:rFonts w:ascii="宋体" w:hAnsi="宋体"/>
          <w:sz w:val="24"/>
          <w:szCs w:val="20"/>
          <w:highlight w:val="none"/>
        </w:rPr>
        <w:t>或</w:t>
      </w:r>
      <w:r>
        <w:rPr>
          <w:rFonts w:hint="eastAsia" w:ascii="宋体" w:hAnsi="宋体"/>
          <w:sz w:val="24"/>
          <w:szCs w:val="20"/>
          <w:highlight w:val="none"/>
        </w:rPr>
        <w:t>印鉴</w:t>
      </w:r>
      <w:r>
        <w:rPr>
          <w:rFonts w:hint="eastAsia" w:ascii="宋体" w:hAnsi="宋体"/>
          <w:sz w:val="24"/>
          <w:highlight w:val="none"/>
        </w:rPr>
        <w:t>：</w:t>
      </w:r>
    </w:p>
    <w:p w14:paraId="59A4D742">
      <w:pPr>
        <w:spacing w:line="560" w:lineRule="exact"/>
        <w:ind w:firstLine="4320"/>
        <w:rPr>
          <w:rFonts w:ascii="宋体" w:hAnsi="宋体"/>
          <w:sz w:val="24"/>
          <w:highlight w:val="none"/>
        </w:rPr>
      </w:pPr>
      <w:r>
        <w:rPr>
          <w:rFonts w:hint="eastAsia" w:ascii="宋体" w:hAnsi="宋体"/>
          <w:sz w:val="24"/>
          <w:highlight w:val="none"/>
        </w:rPr>
        <w:t>日期：    年    月    日</w:t>
      </w:r>
    </w:p>
    <w:p w14:paraId="0773928D">
      <w:pPr>
        <w:widowControl/>
        <w:jc w:val="left"/>
        <w:rPr>
          <w:rFonts w:hint="eastAsia"/>
          <w:sz w:val="24"/>
          <w:highlight w:val="none"/>
        </w:rPr>
      </w:pPr>
    </w:p>
    <w:p w14:paraId="6411F93F">
      <w:pPr>
        <w:widowControl/>
        <w:jc w:val="left"/>
        <w:rPr>
          <w:rFonts w:hint="eastAsia"/>
          <w:sz w:val="24"/>
          <w:highlight w:val="none"/>
        </w:rPr>
      </w:pPr>
    </w:p>
    <w:p w14:paraId="71A2F97D">
      <w:pPr>
        <w:widowControl/>
        <w:jc w:val="left"/>
        <w:rPr>
          <w:rFonts w:hint="eastAsia"/>
          <w:sz w:val="24"/>
          <w:highlight w:val="none"/>
        </w:rPr>
      </w:pPr>
    </w:p>
    <w:p w14:paraId="350A779E">
      <w:pPr>
        <w:tabs>
          <w:tab w:val="left" w:pos="5580"/>
        </w:tabs>
        <w:spacing w:line="360" w:lineRule="auto"/>
        <w:jc w:val="left"/>
        <w:rPr>
          <w:rFonts w:ascii="宋体" w:hAnsi="宋体"/>
          <w:sz w:val="24"/>
          <w:szCs w:val="20"/>
          <w:highlight w:val="none"/>
        </w:rPr>
      </w:pPr>
      <w:r>
        <w:rPr>
          <w:rFonts w:hint="eastAsia" w:ascii="宋体" w:hAnsi="宋体"/>
          <w:sz w:val="24"/>
          <w:szCs w:val="20"/>
          <w:highlight w:val="none"/>
        </w:rPr>
        <w:t>说明</w:t>
      </w:r>
      <w:r>
        <w:rPr>
          <w:rFonts w:ascii="宋体" w:hAnsi="宋体"/>
          <w:sz w:val="24"/>
          <w:szCs w:val="20"/>
          <w:highlight w:val="none"/>
        </w:rPr>
        <w:t>：</w:t>
      </w:r>
    </w:p>
    <w:p w14:paraId="30690692">
      <w:pPr>
        <w:tabs>
          <w:tab w:val="left" w:pos="5580"/>
        </w:tabs>
        <w:spacing w:line="360" w:lineRule="auto"/>
        <w:jc w:val="left"/>
        <w:rPr>
          <w:rFonts w:ascii="宋体" w:hAnsi="宋体"/>
          <w:sz w:val="24"/>
          <w:szCs w:val="20"/>
          <w:highlight w:val="none"/>
        </w:rPr>
      </w:pPr>
      <w:r>
        <w:rPr>
          <w:rFonts w:ascii="宋体" w:hAnsi="宋体"/>
          <w:sz w:val="24"/>
          <w:szCs w:val="20"/>
          <w:highlight w:val="none"/>
        </w:rPr>
        <w:t>1.若供应商为事业单位或其他组织或分支机构（仅当</w:t>
      </w:r>
      <w:r>
        <w:rPr>
          <w:rFonts w:hint="eastAsia" w:ascii="宋体" w:hAnsi="宋体"/>
          <w:sz w:val="24"/>
          <w:szCs w:val="20"/>
          <w:highlight w:val="none"/>
        </w:rPr>
        <w:t>招标</w:t>
      </w:r>
      <w:r>
        <w:rPr>
          <w:rFonts w:ascii="宋体" w:hAnsi="宋体"/>
          <w:sz w:val="24"/>
          <w:szCs w:val="20"/>
          <w:highlight w:val="none"/>
        </w:rPr>
        <w:t>文件注明允许分支机构</w:t>
      </w:r>
      <w:r>
        <w:rPr>
          <w:rFonts w:hint="eastAsia" w:ascii="宋体" w:hAnsi="宋体"/>
          <w:sz w:val="24"/>
          <w:szCs w:val="20"/>
          <w:highlight w:val="none"/>
        </w:rPr>
        <w:t>投标</w:t>
      </w:r>
      <w:r>
        <w:rPr>
          <w:rFonts w:ascii="宋体" w:hAnsi="宋体"/>
          <w:sz w:val="24"/>
          <w:szCs w:val="20"/>
          <w:highlight w:val="none"/>
        </w:rPr>
        <w:t>的），则法定代表人（单位负责人）</w:t>
      </w:r>
      <w:r>
        <w:rPr>
          <w:rFonts w:hint="eastAsia" w:ascii="宋体" w:hAnsi="宋体"/>
          <w:sz w:val="24"/>
          <w:szCs w:val="20"/>
          <w:highlight w:val="none"/>
        </w:rPr>
        <w:t>处</w:t>
      </w:r>
      <w:r>
        <w:rPr>
          <w:rFonts w:ascii="宋体" w:hAnsi="宋体"/>
          <w:sz w:val="24"/>
          <w:szCs w:val="20"/>
          <w:highlight w:val="none"/>
        </w:rPr>
        <w:t>的签署人可为单位负责人</w:t>
      </w:r>
      <w:r>
        <w:rPr>
          <w:rFonts w:hint="eastAsia" w:ascii="宋体" w:hAnsi="宋体"/>
          <w:sz w:val="24"/>
          <w:szCs w:val="20"/>
          <w:highlight w:val="none"/>
        </w:rPr>
        <w:t>。</w:t>
      </w:r>
    </w:p>
    <w:p w14:paraId="6F5A8525">
      <w:pPr>
        <w:widowControl/>
        <w:jc w:val="left"/>
        <w:rPr>
          <w:i/>
          <w:color w:val="000000"/>
          <w:sz w:val="24"/>
          <w:szCs w:val="20"/>
          <w:highlight w:val="none"/>
          <w:u w:val="single"/>
        </w:rPr>
      </w:pPr>
    </w:p>
    <w:p w14:paraId="0DB7DC8D">
      <w:pPr>
        <w:widowControl/>
        <w:jc w:val="left"/>
        <w:rPr>
          <w:i/>
          <w:color w:val="000000"/>
          <w:sz w:val="24"/>
          <w:szCs w:val="20"/>
          <w:highlight w:val="none"/>
          <w:u w:val="single"/>
        </w:rPr>
      </w:pPr>
    </w:p>
    <w:p w14:paraId="18730662">
      <w:pPr>
        <w:widowControl/>
        <w:jc w:val="left"/>
        <w:rPr>
          <w:color w:val="000000"/>
          <w:sz w:val="24"/>
          <w:szCs w:val="20"/>
          <w:highlight w:val="none"/>
        </w:rPr>
      </w:pPr>
      <w:r>
        <w:rPr>
          <w:color w:val="000000"/>
          <w:sz w:val="24"/>
          <w:szCs w:val="20"/>
          <w:highlight w:val="none"/>
        </w:rPr>
        <w:br w:type="page" w:clear="all"/>
      </w:r>
    </w:p>
    <w:p w14:paraId="5333781E">
      <w:pPr>
        <w:widowControl/>
        <w:jc w:val="left"/>
        <w:rPr>
          <w:rFonts w:hint="eastAsia"/>
          <w:color w:val="000000"/>
          <w:sz w:val="24"/>
          <w:highlight w:val="none"/>
        </w:rPr>
      </w:pPr>
      <w:r>
        <w:rPr>
          <w:rFonts w:hint="eastAsia"/>
          <w:color w:val="000000"/>
          <w:sz w:val="24"/>
          <w:szCs w:val="20"/>
          <w:highlight w:val="none"/>
          <w:lang w:val="en-US" w:eastAsia="zh-CN"/>
        </w:rPr>
        <w:t>5</w:t>
      </w:r>
      <w:r>
        <w:rPr>
          <w:rFonts w:hint="eastAsia"/>
          <w:color w:val="000000"/>
          <w:sz w:val="24"/>
          <w:szCs w:val="20"/>
          <w:highlight w:val="none"/>
        </w:rPr>
        <w:t xml:space="preserve"> </w:t>
      </w:r>
      <w:r>
        <w:rPr>
          <w:rFonts w:hint="eastAsia"/>
          <w:color w:val="000000"/>
          <w:sz w:val="24"/>
          <w:highlight w:val="none"/>
        </w:rPr>
        <w:t>政府采购供应商信用承诺书</w:t>
      </w:r>
      <w:r>
        <w:rPr>
          <w:color w:val="000000"/>
          <w:sz w:val="24"/>
          <w:szCs w:val="20"/>
          <w:highlight w:val="none"/>
        </w:rPr>
        <w:t>（实质性格式）</w:t>
      </w:r>
    </w:p>
    <w:p w14:paraId="518E7426">
      <w:pPr>
        <w:spacing w:line="560" w:lineRule="exact"/>
        <w:ind w:firstLine="321"/>
        <w:jc w:val="center"/>
        <w:rPr>
          <w:rFonts w:hint="eastAsia" w:ascii="黑体" w:hAnsi="黑体" w:eastAsia="黑体"/>
          <w:b/>
          <w:color w:val="000000"/>
          <w:sz w:val="32"/>
          <w:szCs w:val="32"/>
          <w:highlight w:val="none"/>
        </w:rPr>
      </w:pPr>
    </w:p>
    <w:p w14:paraId="7F3AE569">
      <w:pPr>
        <w:spacing w:line="560" w:lineRule="exact"/>
        <w:ind w:firstLine="321"/>
        <w:jc w:val="center"/>
        <w:rPr>
          <w:rFonts w:ascii="黑体" w:hAnsi="黑体" w:eastAsia="黑体"/>
          <w:b/>
          <w:color w:val="000000"/>
          <w:sz w:val="32"/>
          <w:szCs w:val="32"/>
          <w:highlight w:val="none"/>
        </w:rPr>
      </w:pPr>
      <w:r>
        <w:rPr>
          <w:rFonts w:hint="eastAsia" w:ascii="黑体" w:hAnsi="黑体" w:eastAsia="黑体"/>
          <w:b/>
          <w:color w:val="000000"/>
          <w:sz w:val="32"/>
          <w:szCs w:val="32"/>
          <w:highlight w:val="none"/>
        </w:rPr>
        <w:t>政府采购供应商信用承诺书</w:t>
      </w:r>
    </w:p>
    <w:p w14:paraId="631D7278">
      <w:pPr>
        <w:ind w:firstLine="640"/>
        <w:rPr>
          <w:color w:val="000000"/>
          <w:highlight w:val="none"/>
        </w:rPr>
      </w:pPr>
    </w:p>
    <w:p w14:paraId="6D41C10C">
      <w:pPr>
        <w:spacing w:line="276" w:lineRule="auto"/>
        <w:ind w:firstLine="480"/>
        <w:rPr>
          <w:rFonts w:ascii="宋体" w:hAnsi="宋体"/>
          <w:color w:val="000000"/>
          <w:sz w:val="24"/>
          <w:highlight w:val="none"/>
        </w:rPr>
      </w:pPr>
      <w:r>
        <w:rPr>
          <w:rFonts w:hint="eastAsia" w:ascii="宋体" w:hAnsi="宋体"/>
          <w:color w:val="000000"/>
          <w:sz w:val="24"/>
          <w:highlight w:val="none"/>
        </w:rPr>
        <w:t>为维护公开、公平、公正的政府采购市场秩序，树立诚实守信的供应商形象，本单位在参与政府采购活动中,自愿作出以下承诺：</w:t>
      </w:r>
    </w:p>
    <w:p w14:paraId="340FFAB8">
      <w:pPr>
        <w:spacing w:line="276" w:lineRule="auto"/>
        <w:ind w:firstLine="480"/>
        <w:rPr>
          <w:rFonts w:ascii="宋体" w:hAnsi="宋体"/>
          <w:color w:val="000000"/>
          <w:sz w:val="24"/>
          <w:highlight w:val="none"/>
        </w:rPr>
      </w:pPr>
      <w:r>
        <w:rPr>
          <w:rFonts w:hint="eastAsia" w:ascii="宋体" w:hAnsi="宋体"/>
          <w:color w:val="000000"/>
          <w:sz w:val="24"/>
          <w:highlight w:val="none"/>
        </w:rPr>
        <w:t>一、严格遵守国家法律、法规和规章，全面履行应尽的责任和义务，全面做到履约守信，具备《政府采购法》第二十二条第一款规定的条件。</w:t>
      </w:r>
    </w:p>
    <w:p w14:paraId="1E980496">
      <w:pPr>
        <w:spacing w:line="276" w:lineRule="auto"/>
        <w:ind w:firstLine="480"/>
        <w:rPr>
          <w:rFonts w:ascii="宋体" w:hAnsi="宋体"/>
          <w:color w:val="000000"/>
          <w:sz w:val="24"/>
          <w:highlight w:val="none"/>
        </w:rPr>
      </w:pPr>
      <w:r>
        <w:rPr>
          <w:rFonts w:hint="eastAsia" w:ascii="宋体" w:hAnsi="宋体"/>
          <w:color w:val="000000"/>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11947F51">
      <w:pPr>
        <w:spacing w:line="276" w:lineRule="auto"/>
        <w:ind w:firstLine="480"/>
        <w:rPr>
          <w:rFonts w:ascii="宋体" w:hAnsi="宋体"/>
          <w:color w:val="000000"/>
          <w:sz w:val="24"/>
          <w:highlight w:val="none"/>
        </w:rPr>
      </w:pPr>
      <w:r>
        <w:rPr>
          <w:rFonts w:hint="eastAsia" w:ascii="宋体" w:hAnsi="宋体"/>
          <w:color w:val="000000"/>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483C6F7F">
      <w:pPr>
        <w:spacing w:line="276" w:lineRule="auto"/>
        <w:ind w:firstLine="480"/>
        <w:rPr>
          <w:rFonts w:ascii="宋体" w:hAnsi="宋体"/>
          <w:color w:val="000000"/>
          <w:sz w:val="24"/>
          <w:highlight w:val="none"/>
        </w:rPr>
      </w:pPr>
      <w:r>
        <w:rPr>
          <w:rFonts w:hint="eastAsia" w:ascii="宋体" w:hAnsi="宋体"/>
          <w:color w:val="000000"/>
          <w:sz w:val="24"/>
          <w:highlight w:val="none"/>
        </w:rPr>
        <w:t>四、严格依法开展生产经营活动，主动接受行业监管，自愿接受依法开展的日常检查；违法失信经营后将自愿接受约束和惩戒，并依法承担相应责任。</w:t>
      </w:r>
    </w:p>
    <w:p w14:paraId="567BDDD7">
      <w:pPr>
        <w:spacing w:line="276" w:lineRule="auto"/>
        <w:ind w:firstLine="480"/>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p>
    <w:p w14:paraId="68133F9F">
      <w:pPr>
        <w:spacing w:line="276" w:lineRule="auto"/>
        <w:ind w:firstLine="480"/>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686546E9">
      <w:pPr>
        <w:spacing w:line="276" w:lineRule="auto"/>
        <w:ind w:firstLine="480"/>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p>
    <w:p w14:paraId="6A6D815D">
      <w:pPr>
        <w:spacing w:line="276" w:lineRule="auto"/>
        <w:ind w:firstLine="480"/>
        <w:rPr>
          <w:rFonts w:ascii="宋体" w:hAnsi="宋体"/>
          <w:color w:val="000000"/>
          <w:sz w:val="24"/>
          <w:highlight w:val="none"/>
        </w:rPr>
      </w:pPr>
      <w:r>
        <w:rPr>
          <w:rFonts w:hint="eastAsia" w:ascii="宋体" w:hAnsi="宋体"/>
          <w:color w:val="000000"/>
          <w:sz w:val="24"/>
          <w:highlight w:val="none"/>
        </w:rPr>
        <w:t>八、承诺本单位提出政府采购质疑和投诉坚持依法依规、诚实信用原则。</w:t>
      </w:r>
    </w:p>
    <w:p w14:paraId="1AC55C58">
      <w:pPr>
        <w:spacing w:line="276" w:lineRule="auto"/>
        <w:ind w:firstLine="480"/>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p>
    <w:p w14:paraId="001EE179">
      <w:pPr>
        <w:spacing w:line="276" w:lineRule="auto"/>
        <w:ind w:firstLine="480"/>
        <w:rPr>
          <w:rFonts w:ascii="宋体" w:hAnsi="宋体"/>
          <w:color w:val="000000"/>
          <w:sz w:val="24"/>
          <w:highlight w:val="none"/>
        </w:rPr>
      </w:pPr>
      <w:r>
        <w:rPr>
          <w:rFonts w:hint="eastAsia" w:ascii="宋体" w:hAnsi="宋体"/>
          <w:color w:val="000000"/>
          <w:sz w:val="24"/>
          <w:highlight w:val="none"/>
        </w:rPr>
        <w:t>十、承诺本单位若违背承诺约定，经查实，愿意接受行业主管部门和信用管理部门相应的规定处罚，承担违约责任，并依法承担相应的法律责任。</w:t>
      </w:r>
    </w:p>
    <w:p w14:paraId="1F17EAD8">
      <w:pPr>
        <w:spacing w:line="276" w:lineRule="auto"/>
        <w:ind w:firstLine="480"/>
        <w:rPr>
          <w:rFonts w:ascii="宋体" w:hAnsi="宋体"/>
          <w:color w:val="000000"/>
          <w:sz w:val="24"/>
          <w:highlight w:val="none"/>
        </w:rPr>
      </w:pPr>
      <w:r>
        <w:rPr>
          <w:rFonts w:hint="eastAsia" w:ascii="宋体" w:hAnsi="宋体"/>
          <w:color w:val="000000"/>
          <w:sz w:val="24"/>
          <w:highlight w:val="none"/>
        </w:rPr>
        <w:t>十一、承诺本单位同意将以上承诺事项上网公示，违背承诺约定行为将作为失信信息，记录到常州市公共信用信息系统，并予以公开。</w:t>
      </w:r>
    </w:p>
    <w:p w14:paraId="044858A4">
      <w:pPr>
        <w:pStyle w:val="428"/>
        <w:spacing w:line="276" w:lineRule="auto"/>
        <w:ind w:right="1050" w:firstLine="2880"/>
        <w:jc w:val="both"/>
        <w:rPr>
          <w:rFonts w:ascii="宋体" w:hAnsi="宋体" w:eastAsia="宋体"/>
          <w:color w:val="000000"/>
          <w:sz w:val="24"/>
          <w:szCs w:val="22"/>
          <w:highlight w:val="none"/>
        </w:rPr>
      </w:pPr>
    </w:p>
    <w:p w14:paraId="7CED9063">
      <w:pPr>
        <w:spacing w:before="25" w:after="25" w:line="360" w:lineRule="auto"/>
        <w:rPr>
          <w:color w:val="000000"/>
          <w:sz w:val="24"/>
          <w:highlight w:val="none"/>
          <w:lang w:val="zh-CN"/>
        </w:rPr>
      </w:pPr>
      <w:r>
        <w:rPr>
          <w:rFonts w:hint="eastAsia"/>
          <w:color w:val="000000"/>
          <w:sz w:val="24"/>
          <w:highlight w:val="none"/>
          <w:lang w:eastAsia="zh-CN"/>
        </w:rPr>
        <w:t>供应商</w:t>
      </w:r>
      <w:r>
        <w:rPr>
          <w:color w:val="000000"/>
          <w:sz w:val="24"/>
          <w:highlight w:val="none"/>
        </w:rPr>
        <w:t>名称（加盖公章）</w:t>
      </w:r>
      <w:r>
        <w:rPr>
          <w:color w:val="000000"/>
          <w:sz w:val="24"/>
          <w:highlight w:val="none"/>
          <w:lang w:val="zh-CN"/>
        </w:rPr>
        <w:t>：____________</w:t>
      </w:r>
    </w:p>
    <w:p w14:paraId="455E7CC2">
      <w:pPr>
        <w:spacing w:before="25" w:after="25" w:line="360" w:lineRule="auto"/>
        <w:rPr>
          <w:color w:val="000000"/>
          <w:sz w:val="24"/>
          <w:highlight w:val="none"/>
          <w:lang w:val="zh-CN"/>
        </w:rPr>
      </w:pPr>
      <w:r>
        <w:rPr>
          <w:color w:val="000000"/>
          <w:sz w:val="24"/>
          <w:szCs w:val="20"/>
          <w:highlight w:val="none"/>
        </w:rPr>
        <w:t xml:space="preserve">日期：_____年______月______日   </w:t>
      </w:r>
    </w:p>
    <w:p w14:paraId="213E343D">
      <w:pPr>
        <w:spacing w:line="360" w:lineRule="auto"/>
        <w:outlineLvl w:val="2"/>
        <w:rPr>
          <w:rFonts w:hint="eastAsia"/>
          <w:color w:val="000000"/>
          <w:sz w:val="24"/>
          <w:szCs w:val="20"/>
          <w:highlight w:val="none"/>
        </w:rPr>
      </w:pPr>
    </w:p>
    <w:p w14:paraId="6C1C6DCD">
      <w:pPr>
        <w:spacing w:line="360" w:lineRule="auto"/>
        <w:outlineLvl w:val="2"/>
        <w:rPr>
          <w:rFonts w:hint="eastAsia"/>
          <w:color w:val="000000"/>
          <w:sz w:val="24"/>
          <w:szCs w:val="20"/>
          <w:highlight w:val="none"/>
        </w:rPr>
      </w:pPr>
    </w:p>
    <w:p w14:paraId="785A20D8">
      <w:pPr>
        <w:spacing w:line="360" w:lineRule="auto"/>
        <w:outlineLvl w:val="2"/>
        <w:rPr>
          <w:rFonts w:hint="eastAsia"/>
          <w:color w:val="000000"/>
          <w:sz w:val="24"/>
          <w:szCs w:val="20"/>
          <w:highlight w:val="none"/>
        </w:rPr>
      </w:pPr>
    </w:p>
    <w:p w14:paraId="3C6E05BF">
      <w:pPr>
        <w:spacing w:line="360" w:lineRule="auto"/>
        <w:outlineLvl w:val="2"/>
        <w:rPr>
          <w:rFonts w:hint="eastAsia"/>
          <w:color w:val="000000"/>
          <w:sz w:val="24"/>
          <w:szCs w:val="20"/>
          <w:highlight w:val="none"/>
        </w:rPr>
      </w:pPr>
    </w:p>
    <w:p w14:paraId="0DF91743">
      <w:pPr>
        <w:spacing w:line="360" w:lineRule="auto"/>
        <w:outlineLvl w:val="2"/>
        <w:rPr>
          <w:rFonts w:hint="eastAsia"/>
          <w:color w:val="000000"/>
          <w:sz w:val="24"/>
          <w:szCs w:val="20"/>
          <w:highlight w:val="none"/>
        </w:rPr>
      </w:pPr>
    </w:p>
    <w:p w14:paraId="47974C4D">
      <w:pPr>
        <w:spacing w:line="360" w:lineRule="auto"/>
        <w:outlineLvl w:val="2"/>
        <w:rPr>
          <w:rFonts w:hint="eastAsia"/>
          <w:color w:val="000000"/>
          <w:sz w:val="24"/>
          <w:szCs w:val="20"/>
          <w:highlight w:val="none"/>
        </w:rPr>
      </w:pPr>
    </w:p>
    <w:p w14:paraId="6CAAE595">
      <w:pPr>
        <w:spacing w:line="360" w:lineRule="auto"/>
        <w:outlineLvl w:val="2"/>
        <w:rPr>
          <w:rFonts w:hint="eastAsia"/>
          <w:color w:val="000000"/>
          <w:sz w:val="24"/>
          <w:szCs w:val="20"/>
          <w:highlight w:val="none"/>
        </w:rPr>
      </w:pPr>
    </w:p>
    <w:p w14:paraId="08E92963">
      <w:pPr>
        <w:spacing w:line="360" w:lineRule="auto"/>
        <w:outlineLvl w:val="2"/>
        <w:rPr>
          <w:color w:val="000000"/>
          <w:sz w:val="24"/>
          <w:szCs w:val="20"/>
          <w:highlight w:val="none"/>
        </w:rPr>
      </w:pPr>
      <w:r>
        <w:rPr>
          <w:rFonts w:hint="eastAsia"/>
          <w:color w:val="000000"/>
          <w:sz w:val="24"/>
          <w:szCs w:val="20"/>
          <w:highlight w:val="none"/>
          <w:lang w:val="en-US" w:eastAsia="zh-CN"/>
        </w:rPr>
        <w:t>6</w:t>
      </w:r>
      <w:r>
        <w:rPr>
          <w:rFonts w:hint="eastAsia"/>
          <w:color w:val="000000"/>
          <w:sz w:val="24"/>
          <w:szCs w:val="20"/>
          <w:highlight w:val="none"/>
        </w:rPr>
        <w:t xml:space="preserve"> </w:t>
      </w:r>
      <w:r>
        <w:rPr>
          <w:color w:val="000000"/>
          <w:sz w:val="24"/>
          <w:szCs w:val="20"/>
          <w:highlight w:val="none"/>
        </w:rPr>
        <w:t>报价一览表</w:t>
      </w:r>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p>
    <w:p w14:paraId="32A5F9AB">
      <w:pPr>
        <w:spacing w:line="360" w:lineRule="exact"/>
        <w:jc w:val="center"/>
        <w:rPr>
          <w:b/>
          <w:color w:val="000000"/>
          <w:sz w:val="36"/>
          <w:szCs w:val="36"/>
          <w:highlight w:val="none"/>
        </w:rPr>
      </w:pPr>
      <w:bookmarkStart w:id="684" w:name="_Toc265228396"/>
      <w:bookmarkStart w:id="685" w:name="_Toc305158826"/>
      <w:bookmarkStart w:id="686" w:name="_Toc226309802"/>
      <w:bookmarkStart w:id="687" w:name="_Toc195842923"/>
      <w:bookmarkStart w:id="688" w:name="_Toc164608672"/>
      <w:bookmarkStart w:id="689" w:name="_Toc226965831"/>
      <w:bookmarkStart w:id="690" w:name="_Toc264969248"/>
      <w:bookmarkStart w:id="691" w:name="_Toc226965748"/>
      <w:bookmarkStart w:id="692" w:name="_Toc164608827"/>
      <w:bookmarkStart w:id="693" w:name="_Toc305158900"/>
      <w:bookmarkStart w:id="694" w:name="_Toc226337254"/>
      <w:r>
        <w:rPr>
          <w:b/>
          <w:color w:val="000000"/>
          <w:sz w:val="36"/>
          <w:szCs w:val="36"/>
          <w:highlight w:val="none"/>
        </w:rPr>
        <w:t>报价一览表</w:t>
      </w:r>
      <w:bookmarkEnd w:id="684"/>
      <w:bookmarkEnd w:id="685"/>
      <w:bookmarkEnd w:id="686"/>
      <w:bookmarkEnd w:id="687"/>
      <w:bookmarkEnd w:id="688"/>
      <w:bookmarkEnd w:id="689"/>
      <w:bookmarkEnd w:id="690"/>
      <w:bookmarkEnd w:id="691"/>
      <w:bookmarkEnd w:id="692"/>
      <w:bookmarkEnd w:id="693"/>
      <w:bookmarkEnd w:id="694"/>
    </w:p>
    <w:p w14:paraId="1762ACB8">
      <w:pPr>
        <w:tabs>
          <w:tab w:val="left" w:pos="1800"/>
          <w:tab w:val="left" w:pos="5580"/>
        </w:tabs>
        <w:spacing w:line="360" w:lineRule="auto"/>
        <w:jc w:val="left"/>
        <w:rPr>
          <w:color w:val="000000"/>
          <w:sz w:val="24"/>
          <w:highlight w:val="none"/>
        </w:rPr>
      </w:pPr>
    </w:p>
    <w:p w14:paraId="5A71AF35">
      <w:pPr>
        <w:tabs>
          <w:tab w:val="left" w:pos="1800"/>
          <w:tab w:val="left" w:pos="5580"/>
        </w:tabs>
        <w:spacing w:line="360" w:lineRule="auto"/>
        <w:ind w:firstLine="240"/>
        <w:jc w:val="left"/>
        <w:rPr>
          <w:color w:val="000000"/>
          <w:sz w:val="24"/>
          <w:highlight w:val="none"/>
          <w:u w:val="single"/>
        </w:rPr>
      </w:pPr>
      <w:r>
        <w:rPr>
          <w:color w:val="000000"/>
          <w:sz w:val="24"/>
          <w:highlight w:val="none"/>
        </w:rPr>
        <w:t>项目编号：_____________________     项目名称：_______________________</w:t>
      </w:r>
    </w:p>
    <w:tbl>
      <w:tblPr>
        <w:tblStyle w:val="28"/>
        <w:tblW w:w="45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11"/>
        <w:gridCol w:w="3210"/>
        <w:gridCol w:w="4166"/>
      </w:tblGrid>
      <w:tr w14:paraId="0C1A8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185" w:hRule="atLeast"/>
          <w:jc w:val="center"/>
        </w:trPr>
        <w:tc>
          <w:tcPr>
            <w:tcW w:w="495" w:type="dxa"/>
            <w:noWrap w:val="0"/>
            <w:vAlign w:val="center"/>
          </w:tcPr>
          <w:p w14:paraId="5B32FD92">
            <w:pPr>
              <w:tabs>
                <w:tab w:val="left" w:pos="5580"/>
              </w:tabs>
              <w:jc w:val="center"/>
              <w:rPr>
                <w:b/>
                <w:color w:val="000000"/>
                <w:sz w:val="24"/>
                <w:highlight w:val="none"/>
              </w:rPr>
            </w:pPr>
            <w:r>
              <w:rPr>
                <w:b/>
                <w:color w:val="000000"/>
                <w:sz w:val="24"/>
                <w:highlight w:val="none"/>
              </w:rPr>
              <w:t>序号</w:t>
            </w:r>
          </w:p>
        </w:tc>
        <w:tc>
          <w:tcPr>
            <w:tcW w:w="1960" w:type="dxa"/>
            <w:noWrap w:val="0"/>
            <w:vAlign w:val="center"/>
          </w:tcPr>
          <w:p w14:paraId="11CF2A69">
            <w:pPr>
              <w:tabs>
                <w:tab w:val="left" w:pos="5580"/>
              </w:tabs>
              <w:jc w:val="center"/>
              <w:rPr>
                <w:b/>
                <w:color w:val="000000"/>
                <w:sz w:val="24"/>
                <w:highlight w:val="none"/>
              </w:rPr>
            </w:pPr>
            <w:r>
              <w:rPr>
                <w:b/>
                <w:color w:val="000000"/>
                <w:sz w:val="24"/>
                <w:highlight w:val="none"/>
              </w:rPr>
              <w:t>供应商名称</w:t>
            </w:r>
          </w:p>
        </w:tc>
        <w:tc>
          <w:tcPr>
            <w:tcW w:w="2544" w:type="dxa"/>
            <w:noWrap w:val="0"/>
            <w:vAlign w:val="center"/>
          </w:tcPr>
          <w:p w14:paraId="1D829169">
            <w:pPr>
              <w:tabs>
                <w:tab w:val="left" w:pos="5580"/>
              </w:tabs>
              <w:jc w:val="center"/>
              <w:rPr>
                <w:b/>
                <w:color w:val="000000"/>
                <w:sz w:val="24"/>
                <w:highlight w:val="none"/>
              </w:rPr>
            </w:pPr>
            <w:r>
              <w:rPr>
                <w:rFonts w:hint="eastAsia"/>
                <w:b/>
                <w:color w:val="000000"/>
                <w:sz w:val="24"/>
                <w:highlight w:val="none"/>
                <w:lang w:val="en-US" w:eastAsia="zh-CN"/>
              </w:rPr>
              <w:t>响应单价</w:t>
            </w:r>
            <w:r>
              <w:rPr>
                <w:rFonts w:hint="eastAsia"/>
                <w:b/>
                <w:color w:val="000000"/>
                <w:sz w:val="24"/>
                <w:highlight w:val="none"/>
                <w:lang w:eastAsia="zh-CN"/>
              </w:rPr>
              <w:t>（</w:t>
            </w:r>
            <w:r>
              <w:rPr>
                <w:rFonts w:hint="eastAsia"/>
                <w:b/>
                <w:color w:val="000000"/>
                <w:sz w:val="24"/>
                <w:highlight w:val="none"/>
                <w:lang w:val="en-US" w:eastAsia="zh-CN"/>
              </w:rPr>
              <w:t>元/瓶</w:t>
            </w:r>
            <w:r>
              <w:rPr>
                <w:rFonts w:hint="eastAsia"/>
                <w:b/>
                <w:color w:val="000000"/>
                <w:sz w:val="24"/>
                <w:highlight w:val="none"/>
                <w:lang w:eastAsia="zh-CN"/>
              </w:rPr>
              <w:t>）</w:t>
            </w:r>
          </w:p>
        </w:tc>
      </w:tr>
      <w:tr w14:paraId="42E5F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495" w:type="dxa"/>
            <w:noWrap w:val="0"/>
            <w:vAlign w:val="center"/>
          </w:tcPr>
          <w:p w14:paraId="233279E8">
            <w:pPr>
              <w:tabs>
                <w:tab w:val="left" w:pos="5580"/>
              </w:tabs>
              <w:jc w:val="center"/>
              <w:rPr>
                <w:color w:val="000000"/>
                <w:sz w:val="24"/>
                <w:highlight w:val="none"/>
              </w:rPr>
            </w:pPr>
          </w:p>
        </w:tc>
        <w:tc>
          <w:tcPr>
            <w:tcW w:w="1960" w:type="dxa"/>
            <w:noWrap w:val="0"/>
            <w:vAlign w:val="center"/>
          </w:tcPr>
          <w:p w14:paraId="5F3203CE">
            <w:pPr>
              <w:tabs>
                <w:tab w:val="left" w:pos="5580"/>
              </w:tabs>
              <w:jc w:val="center"/>
              <w:rPr>
                <w:color w:val="000000"/>
                <w:sz w:val="24"/>
                <w:highlight w:val="none"/>
              </w:rPr>
            </w:pPr>
          </w:p>
        </w:tc>
        <w:tc>
          <w:tcPr>
            <w:tcW w:w="2544" w:type="dxa"/>
            <w:noWrap w:val="0"/>
            <w:vAlign w:val="center"/>
          </w:tcPr>
          <w:p w14:paraId="29C6BBD9">
            <w:pPr>
              <w:tabs>
                <w:tab w:val="left" w:pos="5580"/>
              </w:tabs>
              <w:jc w:val="center"/>
              <w:rPr>
                <w:color w:val="000000"/>
                <w:sz w:val="24"/>
                <w:highlight w:val="none"/>
              </w:rPr>
            </w:pPr>
          </w:p>
        </w:tc>
      </w:tr>
    </w:tbl>
    <w:p w14:paraId="0498BA33">
      <w:pPr>
        <w:jc w:val="left"/>
        <w:rPr>
          <w:color w:val="000000"/>
          <w:sz w:val="24"/>
          <w:highlight w:val="none"/>
        </w:rPr>
      </w:pPr>
    </w:p>
    <w:p w14:paraId="59FE5D66">
      <w:pPr>
        <w:spacing w:before="25" w:after="25" w:line="360" w:lineRule="auto"/>
        <w:rPr>
          <w:color w:val="000000"/>
          <w:sz w:val="24"/>
          <w:highlight w:val="none"/>
          <w:lang w:val="zh-CN"/>
        </w:rPr>
      </w:pPr>
    </w:p>
    <w:p w14:paraId="41365522">
      <w:pPr>
        <w:spacing w:before="25" w:after="25" w:line="360" w:lineRule="auto"/>
        <w:rPr>
          <w:color w:val="000000"/>
          <w:sz w:val="24"/>
          <w:highlight w:val="none"/>
          <w:lang w:val="zh-CN"/>
        </w:rPr>
      </w:pPr>
      <w:r>
        <w:rPr>
          <w:color w:val="000000"/>
          <w:sz w:val="24"/>
          <w:highlight w:val="none"/>
          <w:lang w:val="zh-CN"/>
        </w:rPr>
        <w:t xml:space="preserve">                         </w:t>
      </w:r>
    </w:p>
    <w:p w14:paraId="0DD4B9C3">
      <w:pPr>
        <w:spacing w:before="25" w:after="25" w:line="360" w:lineRule="auto"/>
        <w:rPr>
          <w:color w:val="000000"/>
          <w:sz w:val="24"/>
          <w:highlight w:val="none"/>
          <w:lang w:val="zh-CN"/>
        </w:rPr>
      </w:pPr>
      <w:r>
        <w:rPr>
          <w:color w:val="000000"/>
          <w:sz w:val="24"/>
          <w:highlight w:val="none"/>
        </w:rPr>
        <w:t>供应商名称（加盖公章）</w:t>
      </w:r>
      <w:r>
        <w:rPr>
          <w:color w:val="000000"/>
          <w:sz w:val="24"/>
          <w:highlight w:val="none"/>
          <w:lang w:val="zh-CN"/>
        </w:rPr>
        <w:t>：____________</w:t>
      </w:r>
    </w:p>
    <w:p w14:paraId="030A0C8F">
      <w:pPr>
        <w:spacing w:before="25" w:after="25" w:line="360" w:lineRule="auto"/>
        <w:rPr>
          <w:color w:val="000000"/>
          <w:sz w:val="24"/>
          <w:highlight w:val="none"/>
          <w:lang w:val="zh-CN"/>
        </w:rPr>
      </w:pPr>
      <w:r>
        <w:rPr>
          <w:color w:val="000000"/>
          <w:sz w:val="24"/>
          <w:szCs w:val="20"/>
          <w:highlight w:val="none"/>
        </w:rPr>
        <w:t xml:space="preserve">日期：_____年______月______日   </w:t>
      </w:r>
    </w:p>
    <w:p w14:paraId="4E948C6C">
      <w:pPr>
        <w:spacing w:line="360" w:lineRule="auto"/>
        <w:outlineLvl w:val="2"/>
        <w:rPr>
          <w:color w:val="000000"/>
          <w:sz w:val="24"/>
          <w:szCs w:val="20"/>
          <w:highlight w:val="none"/>
        </w:rPr>
      </w:pPr>
      <w:bookmarkStart w:id="695" w:name="_Toc226965749"/>
      <w:bookmarkStart w:id="696" w:name="_Toc264969249"/>
      <w:bookmarkStart w:id="697" w:name="_Toc305158827"/>
      <w:bookmarkStart w:id="698" w:name="_Toc226309803"/>
      <w:bookmarkStart w:id="699" w:name="_Toc265228397"/>
      <w:bookmarkStart w:id="700" w:name="_Toc195842924"/>
      <w:bookmarkStart w:id="701" w:name="_Toc226965832"/>
      <w:bookmarkStart w:id="702" w:name="_Toc150480796"/>
      <w:bookmarkStart w:id="703" w:name="_Toc127151558"/>
      <w:bookmarkStart w:id="704" w:name="_Toc226337255"/>
      <w:bookmarkStart w:id="705" w:name="_Toc305158901"/>
      <w:bookmarkStart w:id="706" w:name="_Toc142311060"/>
      <w:bookmarkStart w:id="707" w:name="_Toc150774763"/>
      <w:r>
        <w:rPr>
          <w:color w:val="000000"/>
          <w:sz w:val="24"/>
          <w:szCs w:val="20"/>
          <w:highlight w:val="none"/>
        </w:rPr>
        <w:br w:type="page" w:clear="all"/>
      </w:r>
      <w:bookmarkEnd w:id="695"/>
      <w:bookmarkEnd w:id="696"/>
      <w:bookmarkEnd w:id="697"/>
      <w:bookmarkEnd w:id="698"/>
      <w:bookmarkEnd w:id="699"/>
      <w:bookmarkEnd w:id="700"/>
      <w:bookmarkEnd w:id="701"/>
      <w:bookmarkEnd w:id="702"/>
      <w:bookmarkEnd w:id="703"/>
      <w:bookmarkEnd w:id="704"/>
      <w:bookmarkEnd w:id="705"/>
      <w:bookmarkEnd w:id="706"/>
      <w:bookmarkEnd w:id="707"/>
      <w:bookmarkStart w:id="708" w:name="_Toc150774765"/>
      <w:bookmarkStart w:id="709" w:name="_Toc195842927"/>
      <w:bookmarkStart w:id="710" w:name="_Toc127151562"/>
      <w:bookmarkStart w:id="711" w:name="_Toc226337258"/>
      <w:bookmarkStart w:id="712" w:name="_Toc264969252"/>
      <w:bookmarkStart w:id="713" w:name="_Toc305158904"/>
      <w:bookmarkStart w:id="714" w:name="_Toc226965752"/>
      <w:bookmarkStart w:id="715" w:name="_Toc226309806"/>
      <w:bookmarkStart w:id="716" w:name="_Toc142311062"/>
      <w:bookmarkStart w:id="717" w:name="_Toc305158830"/>
      <w:bookmarkStart w:id="718" w:name="_Toc226965835"/>
      <w:bookmarkStart w:id="719" w:name="_Toc265228400"/>
      <w:bookmarkStart w:id="720" w:name="_Toc150480798"/>
      <w:bookmarkStart w:id="721" w:name="_Toc226309805"/>
      <w:bookmarkStart w:id="722" w:name="_Toc127151561"/>
      <w:bookmarkStart w:id="723" w:name="_Toc264969251"/>
      <w:bookmarkStart w:id="724" w:name="_Toc265228399"/>
      <w:bookmarkStart w:id="725" w:name="_Toc150774764"/>
      <w:bookmarkStart w:id="726" w:name="_Toc142311061"/>
      <w:bookmarkStart w:id="727" w:name="_Toc305158903"/>
      <w:bookmarkStart w:id="728" w:name="_Toc305158829"/>
      <w:bookmarkStart w:id="729" w:name="_Toc150480797"/>
      <w:bookmarkStart w:id="730" w:name="_Toc195842926"/>
      <w:bookmarkStart w:id="731" w:name="_Toc226965751"/>
      <w:bookmarkStart w:id="732" w:name="_Toc226337257"/>
      <w:bookmarkStart w:id="733" w:name="_Toc226965834"/>
      <w:r>
        <w:rPr>
          <w:rFonts w:hint="eastAsia"/>
          <w:color w:val="000000"/>
          <w:sz w:val="24"/>
          <w:highlight w:val="none"/>
          <w:lang w:val="en-US" w:eastAsia="zh-CN"/>
        </w:rPr>
        <w:t>7</w:t>
      </w:r>
      <w:r>
        <w:rPr>
          <w:rFonts w:hint="eastAsia" w:ascii="Times New Roman" w:hAnsi="Times New Roman" w:eastAsia="宋体" w:cs="Times New Roman"/>
          <w:color w:val="000000"/>
          <w:sz w:val="24"/>
          <w:szCs w:val="20"/>
          <w:highlight w:val="none"/>
          <w:lang w:val="en-US" w:eastAsia="zh-CN"/>
        </w:rPr>
        <w:t xml:space="preserve"> 合同条</w:t>
      </w:r>
      <w:r>
        <w:rPr>
          <w:color w:val="000000"/>
          <w:sz w:val="24"/>
          <w:szCs w:val="20"/>
          <w:highlight w:val="none"/>
        </w:rPr>
        <w:t>款偏离表</w:t>
      </w:r>
      <w:bookmarkEnd w:id="708"/>
      <w:bookmarkEnd w:id="709"/>
      <w:bookmarkEnd w:id="710"/>
      <w:bookmarkEnd w:id="711"/>
      <w:bookmarkEnd w:id="712"/>
      <w:bookmarkEnd w:id="713"/>
      <w:bookmarkEnd w:id="714"/>
      <w:bookmarkEnd w:id="715"/>
      <w:bookmarkEnd w:id="716"/>
      <w:bookmarkEnd w:id="717"/>
      <w:bookmarkEnd w:id="718"/>
      <w:bookmarkEnd w:id="719"/>
      <w:bookmarkEnd w:id="720"/>
      <w:r>
        <w:rPr>
          <w:rFonts w:hint="eastAsia"/>
          <w:color w:val="000000"/>
          <w:sz w:val="24"/>
          <w:szCs w:val="20"/>
          <w:highlight w:val="none"/>
        </w:rPr>
        <w:t>（实质性格式）</w:t>
      </w:r>
    </w:p>
    <w:p w14:paraId="575657F4">
      <w:pPr>
        <w:spacing w:line="360" w:lineRule="auto"/>
        <w:rPr>
          <w:color w:val="000000"/>
          <w:sz w:val="24"/>
          <w:szCs w:val="20"/>
          <w:highlight w:val="none"/>
        </w:rPr>
      </w:pPr>
    </w:p>
    <w:p w14:paraId="21721A23">
      <w:pPr>
        <w:tabs>
          <w:tab w:val="left" w:pos="2775"/>
          <w:tab w:val="center" w:pos="4153"/>
        </w:tabs>
        <w:spacing w:line="360" w:lineRule="auto"/>
        <w:jc w:val="left"/>
        <w:rPr>
          <w:b/>
          <w:color w:val="000000"/>
          <w:sz w:val="36"/>
          <w:szCs w:val="36"/>
          <w:highlight w:val="none"/>
        </w:rPr>
      </w:pPr>
      <w:r>
        <w:rPr>
          <w:color w:val="000000"/>
          <w:sz w:val="36"/>
          <w:szCs w:val="36"/>
          <w:highlight w:val="none"/>
        </w:rPr>
        <w:tab/>
      </w:r>
      <w:r>
        <w:rPr>
          <w:b/>
          <w:color w:val="000000"/>
          <w:sz w:val="36"/>
          <w:szCs w:val="36"/>
          <w:highlight w:val="none"/>
        </w:rPr>
        <w:tab/>
      </w:r>
      <w:r>
        <w:rPr>
          <w:b/>
          <w:color w:val="000000"/>
          <w:sz w:val="36"/>
          <w:szCs w:val="36"/>
          <w:highlight w:val="none"/>
        </w:rPr>
        <w:t>合同条款偏离表</w:t>
      </w:r>
    </w:p>
    <w:p w14:paraId="7CA48833">
      <w:pPr>
        <w:spacing w:line="360" w:lineRule="auto"/>
        <w:rPr>
          <w:color w:val="000000"/>
          <w:sz w:val="24"/>
          <w:szCs w:val="20"/>
          <w:highlight w:val="none"/>
        </w:rPr>
      </w:pPr>
    </w:p>
    <w:p w14:paraId="4C27AF31">
      <w:pPr>
        <w:tabs>
          <w:tab w:val="left" w:pos="1800"/>
          <w:tab w:val="left" w:pos="5580"/>
        </w:tabs>
        <w:spacing w:line="360" w:lineRule="auto"/>
        <w:jc w:val="left"/>
        <w:rPr>
          <w:color w:val="000000"/>
          <w:sz w:val="24"/>
          <w:highlight w:val="none"/>
        </w:rPr>
      </w:pPr>
      <w:r>
        <w:rPr>
          <w:color w:val="000000"/>
          <w:sz w:val="24"/>
          <w:highlight w:val="none"/>
        </w:rPr>
        <w:t>项目编号：_____________________     项目名称：________________________</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14:paraId="45DBC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1B7EC6C8">
            <w:pPr>
              <w:jc w:val="left"/>
              <w:rPr>
                <w:b/>
                <w:color w:val="000000"/>
                <w:sz w:val="24"/>
                <w:highlight w:val="none"/>
              </w:rPr>
            </w:pPr>
            <w:r>
              <w:rPr>
                <w:b/>
                <w:color w:val="000000"/>
                <w:sz w:val="24"/>
                <w:highlight w:val="none"/>
              </w:rPr>
              <w:t>对本</w:t>
            </w:r>
            <w:r>
              <w:rPr>
                <w:rFonts w:hint="eastAsia"/>
                <w:b/>
                <w:color w:val="000000"/>
                <w:sz w:val="24"/>
                <w:highlight w:val="none"/>
              </w:rPr>
              <w:t>项目</w:t>
            </w:r>
            <w:r>
              <w:rPr>
                <w:b/>
                <w:color w:val="000000"/>
                <w:sz w:val="24"/>
                <w:highlight w:val="none"/>
              </w:rPr>
              <w:t>合同条款的偏离情况（请进行勾选）：</w:t>
            </w:r>
          </w:p>
          <w:p w14:paraId="2499634A">
            <w:pPr>
              <w:jc w:val="left"/>
              <w:rPr>
                <w:b/>
                <w:color w:val="000000"/>
                <w:sz w:val="24"/>
                <w:highlight w:val="none"/>
              </w:rPr>
            </w:pPr>
            <w:r>
              <w:rPr>
                <w:b/>
                <w:color w:val="000000"/>
                <w:sz w:val="24"/>
                <w:highlight w:val="none"/>
              </w:rPr>
              <w:t>□无偏离</w:t>
            </w:r>
            <w:r>
              <w:rPr>
                <w:color w:val="000000"/>
                <w:sz w:val="24"/>
                <w:highlight w:val="none"/>
              </w:rPr>
              <w:t>（</w:t>
            </w:r>
            <w:r>
              <w:rPr>
                <w:color w:val="000000"/>
                <w:sz w:val="24"/>
                <w:szCs w:val="21"/>
                <w:highlight w:val="none"/>
              </w:rPr>
              <w:t>如无偏离，仅勾选无偏离即可</w:t>
            </w:r>
            <w:r>
              <w:rPr>
                <w:color w:val="000000"/>
                <w:sz w:val="24"/>
                <w:highlight w:val="none"/>
              </w:rPr>
              <w:t>）</w:t>
            </w:r>
          </w:p>
          <w:p w14:paraId="36C60DAF">
            <w:pPr>
              <w:jc w:val="left"/>
              <w:rPr>
                <w:color w:val="000000"/>
                <w:sz w:val="24"/>
                <w:highlight w:val="none"/>
              </w:rPr>
            </w:pPr>
            <w:r>
              <w:rPr>
                <w:b/>
                <w:color w:val="000000"/>
                <w:sz w:val="24"/>
                <w:highlight w:val="none"/>
              </w:rPr>
              <w:t>□有偏离</w:t>
            </w:r>
            <w:r>
              <w:rPr>
                <w:color w:val="000000"/>
                <w:sz w:val="24"/>
                <w:highlight w:val="none"/>
              </w:rPr>
              <w:t>（</w:t>
            </w:r>
            <w:r>
              <w:rPr>
                <w:color w:val="000000"/>
                <w:sz w:val="24"/>
                <w:szCs w:val="21"/>
                <w:highlight w:val="none"/>
              </w:rPr>
              <w:t>如有负偏离，</w:t>
            </w:r>
            <w:r>
              <w:rPr>
                <w:color w:val="000000"/>
                <w:sz w:val="24"/>
                <w:highlight w:val="none"/>
              </w:rPr>
              <w:t>则须在本表中对负偏离项逐一列明）</w:t>
            </w:r>
          </w:p>
        </w:tc>
      </w:tr>
      <w:tr w14:paraId="28DED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721A3189">
            <w:pPr>
              <w:jc w:val="center"/>
              <w:rPr>
                <w:color w:val="000000"/>
                <w:sz w:val="24"/>
                <w:highlight w:val="none"/>
              </w:rPr>
            </w:pPr>
            <w:r>
              <w:rPr>
                <w:color w:val="000000"/>
                <w:sz w:val="24"/>
                <w:highlight w:val="none"/>
              </w:rPr>
              <w:t>序号</w:t>
            </w:r>
          </w:p>
        </w:tc>
        <w:tc>
          <w:tcPr>
            <w:tcW w:w="1301" w:type="dxa"/>
            <w:noWrap w:val="0"/>
            <w:vAlign w:val="center"/>
          </w:tcPr>
          <w:p w14:paraId="2E2231F8">
            <w:pPr>
              <w:jc w:val="center"/>
              <w:rPr>
                <w:color w:val="000000"/>
                <w:sz w:val="24"/>
                <w:highlight w:val="none"/>
              </w:rPr>
            </w:pPr>
            <w:r>
              <w:rPr>
                <w:rFonts w:hint="eastAsia"/>
                <w:color w:val="000000"/>
                <w:sz w:val="24"/>
                <w:szCs w:val="21"/>
                <w:highlight w:val="none"/>
                <w:lang w:eastAsia="zh-CN"/>
              </w:rPr>
              <w:t>单一来源采购文件</w:t>
            </w:r>
            <w:r>
              <w:rPr>
                <w:color w:val="000000"/>
                <w:sz w:val="24"/>
                <w:highlight w:val="none"/>
              </w:rPr>
              <w:t>条目号（页码）</w:t>
            </w:r>
          </w:p>
        </w:tc>
        <w:tc>
          <w:tcPr>
            <w:tcW w:w="2007" w:type="dxa"/>
            <w:noWrap w:val="0"/>
            <w:vAlign w:val="center"/>
          </w:tcPr>
          <w:p w14:paraId="229951B7">
            <w:pPr>
              <w:jc w:val="center"/>
              <w:rPr>
                <w:color w:val="000000"/>
                <w:sz w:val="24"/>
                <w:highlight w:val="none"/>
              </w:rPr>
            </w:pPr>
            <w:r>
              <w:rPr>
                <w:rFonts w:hint="eastAsia"/>
                <w:color w:val="000000"/>
                <w:sz w:val="24"/>
                <w:szCs w:val="21"/>
                <w:highlight w:val="none"/>
                <w:lang w:eastAsia="zh-CN"/>
              </w:rPr>
              <w:t>单一来源采购文件</w:t>
            </w:r>
            <w:r>
              <w:rPr>
                <w:color w:val="000000"/>
                <w:sz w:val="24"/>
                <w:highlight w:val="none"/>
              </w:rPr>
              <w:t>要求</w:t>
            </w:r>
          </w:p>
        </w:tc>
        <w:tc>
          <w:tcPr>
            <w:tcW w:w="2008" w:type="dxa"/>
            <w:noWrap w:val="0"/>
            <w:vAlign w:val="center"/>
          </w:tcPr>
          <w:p w14:paraId="453413C5">
            <w:pPr>
              <w:jc w:val="center"/>
              <w:rPr>
                <w:color w:val="000000"/>
                <w:sz w:val="24"/>
                <w:highlight w:val="none"/>
              </w:rPr>
            </w:pPr>
            <w:r>
              <w:rPr>
                <w:color w:val="000000"/>
                <w:sz w:val="24"/>
                <w:highlight w:val="none"/>
              </w:rPr>
              <w:t>响应内容</w:t>
            </w:r>
          </w:p>
        </w:tc>
        <w:tc>
          <w:tcPr>
            <w:tcW w:w="2458" w:type="dxa"/>
            <w:noWrap w:val="0"/>
            <w:vAlign w:val="center"/>
          </w:tcPr>
          <w:p w14:paraId="4738CCB0">
            <w:pPr>
              <w:jc w:val="center"/>
              <w:rPr>
                <w:color w:val="000000"/>
                <w:sz w:val="24"/>
                <w:highlight w:val="none"/>
              </w:rPr>
            </w:pPr>
            <w:r>
              <w:rPr>
                <w:color w:val="000000"/>
                <w:sz w:val="24"/>
                <w:highlight w:val="none"/>
              </w:rPr>
              <w:t>偏离情况</w:t>
            </w:r>
          </w:p>
          <w:p w14:paraId="074AC71A">
            <w:pPr>
              <w:jc w:val="center"/>
              <w:rPr>
                <w:color w:val="000000"/>
                <w:sz w:val="24"/>
                <w:highlight w:val="none"/>
              </w:rPr>
            </w:pPr>
            <w:r>
              <w:rPr>
                <w:color w:val="000000"/>
                <w:sz w:val="24"/>
                <w:highlight w:val="none"/>
              </w:rPr>
              <w:t>（据实填写）</w:t>
            </w:r>
          </w:p>
        </w:tc>
        <w:tc>
          <w:tcPr>
            <w:tcW w:w="788" w:type="dxa"/>
            <w:noWrap w:val="0"/>
            <w:vAlign w:val="center"/>
          </w:tcPr>
          <w:p w14:paraId="7CFED671">
            <w:pPr>
              <w:jc w:val="center"/>
              <w:rPr>
                <w:color w:val="000000"/>
                <w:sz w:val="24"/>
                <w:highlight w:val="none"/>
              </w:rPr>
            </w:pPr>
            <w:r>
              <w:rPr>
                <w:color w:val="000000"/>
                <w:sz w:val="24"/>
                <w:highlight w:val="none"/>
              </w:rPr>
              <w:t>说明</w:t>
            </w:r>
          </w:p>
        </w:tc>
      </w:tr>
      <w:tr w14:paraId="6B744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AA41245">
            <w:pPr>
              <w:jc w:val="center"/>
              <w:rPr>
                <w:color w:val="000000"/>
                <w:sz w:val="24"/>
                <w:highlight w:val="none"/>
              </w:rPr>
            </w:pPr>
          </w:p>
        </w:tc>
        <w:tc>
          <w:tcPr>
            <w:tcW w:w="1301" w:type="dxa"/>
            <w:noWrap w:val="0"/>
            <w:vAlign w:val="center"/>
          </w:tcPr>
          <w:p w14:paraId="22BC697C">
            <w:pPr>
              <w:jc w:val="center"/>
              <w:rPr>
                <w:color w:val="000000"/>
                <w:sz w:val="24"/>
                <w:highlight w:val="none"/>
              </w:rPr>
            </w:pPr>
          </w:p>
        </w:tc>
        <w:tc>
          <w:tcPr>
            <w:tcW w:w="2007" w:type="dxa"/>
            <w:noWrap w:val="0"/>
            <w:vAlign w:val="center"/>
          </w:tcPr>
          <w:p w14:paraId="5AFBF385">
            <w:pPr>
              <w:jc w:val="center"/>
              <w:rPr>
                <w:color w:val="000000"/>
                <w:sz w:val="24"/>
                <w:highlight w:val="none"/>
              </w:rPr>
            </w:pPr>
          </w:p>
        </w:tc>
        <w:tc>
          <w:tcPr>
            <w:tcW w:w="2008" w:type="dxa"/>
            <w:noWrap w:val="0"/>
            <w:vAlign w:val="center"/>
          </w:tcPr>
          <w:p w14:paraId="51C32D2E">
            <w:pPr>
              <w:jc w:val="center"/>
              <w:rPr>
                <w:color w:val="000000"/>
                <w:sz w:val="24"/>
                <w:highlight w:val="none"/>
              </w:rPr>
            </w:pPr>
          </w:p>
        </w:tc>
        <w:tc>
          <w:tcPr>
            <w:tcW w:w="2458" w:type="dxa"/>
            <w:noWrap w:val="0"/>
            <w:vAlign w:val="center"/>
          </w:tcPr>
          <w:p w14:paraId="0575AC59">
            <w:pPr>
              <w:jc w:val="center"/>
              <w:rPr>
                <w:color w:val="000000"/>
                <w:sz w:val="24"/>
                <w:highlight w:val="none"/>
              </w:rPr>
            </w:pPr>
          </w:p>
        </w:tc>
        <w:tc>
          <w:tcPr>
            <w:tcW w:w="788" w:type="dxa"/>
            <w:noWrap w:val="0"/>
            <w:vAlign w:val="center"/>
          </w:tcPr>
          <w:p w14:paraId="037607DB">
            <w:pPr>
              <w:jc w:val="center"/>
              <w:rPr>
                <w:color w:val="000000"/>
                <w:sz w:val="24"/>
                <w:highlight w:val="none"/>
              </w:rPr>
            </w:pPr>
          </w:p>
        </w:tc>
      </w:tr>
      <w:tr w14:paraId="5E428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1C14983">
            <w:pPr>
              <w:jc w:val="center"/>
              <w:rPr>
                <w:color w:val="000000"/>
                <w:sz w:val="24"/>
                <w:highlight w:val="none"/>
              </w:rPr>
            </w:pPr>
          </w:p>
        </w:tc>
        <w:tc>
          <w:tcPr>
            <w:tcW w:w="1301" w:type="dxa"/>
            <w:noWrap w:val="0"/>
            <w:vAlign w:val="center"/>
          </w:tcPr>
          <w:p w14:paraId="5C23307A">
            <w:pPr>
              <w:jc w:val="center"/>
              <w:rPr>
                <w:color w:val="000000"/>
                <w:sz w:val="24"/>
                <w:highlight w:val="none"/>
              </w:rPr>
            </w:pPr>
          </w:p>
        </w:tc>
        <w:tc>
          <w:tcPr>
            <w:tcW w:w="2007" w:type="dxa"/>
            <w:noWrap w:val="0"/>
            <w:vAlign w:val="center"/>
          </w:tcPr>
          <w:p w14:paraId="06F139BD">
            <w:pPr>
              <w:jc w:val="center"/>
              <w:rPr>
                <w:color w:val="000000"/>
                <w:sz w:val="24"/>
                <w:highlight w:val="none"/>
              </w:rPr>
            </w:pPr>
          </w:p>
        </w:tc>
        <w:tc>
          <w:tcPr>
            <w:tcW w:w="2008" w:type="dxa"/>
            <w:noWrap w:val="0"/>
            <w:vAlign w:val="center"/>
          </w:tcPr>
          <w:p w14:paraId="38E9C088">
            <w:pPr>
              <w:jc w:val="center"/>
              <w:rPr>
                <w:color w:val="000000"/>
                <w:sz w:val="24"/>
                <w:highlight w:val="none"/>
              </w:rPr>
            </w:pPr>
          </w:p>
        </w:tc>
        <w:tc>
          <w:tcPr>
            <w:tcW w:w="2458" w:type="dxa"/>
            <w:noWrap w:val="0"/>
            <w:vAlign w:val="center"/>
          </w:tcPr>
          <w:p w14:paraId="5FAF61DF">
            <w:pPr>
              <w:jc w:val="center"/>
              <w:rPr>
                <w:color w:val="000000"/>
                <w:sz w:val="24"/>
                <w:highlight w:val="none"/>
              </w:rPr>
            </w:pPr>
          </w:p>
        </w:tc>
        <w:tc>
          <w:tcPr>
            <w:tcW w:w="788" w:type="dxa"/>
            <w:noWrap w:val="0"/>
            <w:vAlign w:val="center"/>
          </w:tcPr>
          <w:p w14:paraId="609F25EF">
            <w:pPr>
              <w:jc w:val="center"/>
              <w:rPr>
                <w:color w:val="000000"/>
                <w:sz w:val="24"/>
                <w:highlight w:val="none"/>
              </w:rPr>
            </w:pPr>
          </w:p>
        </w:tc>
      </w:tr>
      <w:tr w14:paraId="17099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624B61B3">
            <w:pPr>
              <w:jc w:val="center"/>
              <w:rPr>
                <w:color w:val="000000"/>
                <w:sz w:val="24"/>
                <w:highlight w:val="none"/>
              </w:rPr>
            </w:pPr>
          </w:p>
        </w:tc>
        <w:tc>
          <w:tcPr>
            <w:tcW w:w="1301" w:type="dxa"/>
            <w:noWrap w:val="0"/>
            <w:vAlign w:val="center"/>
          </w:tcPr>
          <w:p w14:paraId="6F3268A8">
            <w:pPr>
              <w:jc w:val="center"/>
              <w:rPr>
                <w:color w:val="000000"/>
                <w:sz w:val="24"/>
                <w:highlight w:val="none"/>
              </w:rPr>
            </w:pPr>
          </w:p>
        </w:tc>
        <w:tc>
          <w:tcPr>
            <w:tcW w:w="2007" w:type="dxa"/>
            <w:noWrap w:val="0"/>
            <w:vAlign w:val="center"/>
          </w:tcPr>
          <w:p w14:paraId="5708CAE0">
            <w:pPr>
              <w:jc w:val="center"/>
              <w:rPr>
                <w:color w:val="000000"/>
                <w:sz w:val="24"/>
                <w:highlight w:val="none"/>
              </w:rPr>
            </w:pPr>
          </w:p>
        </w:tc>
        <w:tc>
          <w:tcPr>
            <w:tcW w:w="2008" w:type="dxa"/>
            <w:noWrap w:val="0"/>
            <w:vAlign w:val="center"/>
          </w:tcPr>
          <w:p w14:paraId="4FA52C4D">
            <w:pPr>
              <w:jc w:val="center"/>
              <w:rPr>
                <w:color w:val="000000"/>
                <w:sz w:val="24"/>
                <w:highlight w:val="none"/>
              </w:rPr>
            </w:pPr>
          </w:p>
        </w:tc>
        <w:tc>
          <w:tcPr>
            <w:tcW w:w="2458" w:type="dxa"/>
            <w:noWrap w:val="0"/>
            <w:vAlign w:val="center"/>
          </w:tcPr>
          <w:p w14:paraId="645A99F9">
            <w:pPr>
              <w:jc w:val="center"/>
              <w:rPr>
                <w:color w:val="000000"/>
                <w:sz w:val="24"/>
                <w:highlight w:val="none"/>
              </w:rPr>
            </w:pPr>
          </w:p>
        </w:tc>
        <w:tc>
          <w:tcPr>
            <w:tcW w:w="788" w:type="dxa"/>
            <w:noWrap w:val="0"/>
            <w:vAlign w:val="center"/>
          </w:tcPr>
          <w:p w14:paraId="5BF19435">
            <w:pPr>
              <w:jc w:val="center"/>
              <w:rPr>
                <w:color w:val="000000"/>
                <w:sz w:val="24"/>
                <w:highlight w:val="none"/>
              </w:rPr>
            </w:pPr>
          </w:p>
        </w:tc>
      </w:tr>
      <w:tr w14:paraId="62A3F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FF50569">
            <w:pPr>
              <w:jc w:val="center"/>
              <w:rPr>
                <w:color w:val="000000"/>
                <w:sz w:val="24"/>
                <w:highlight w:val="none"/>
              </w:rPr>
            </w:pPr>
          </w:p>
        </w:tc>
        <w:tc>
          <w:tcPr>
            <w:tcW w:w="1301" w:type="dxa"/>
            <w:noWrap w:val="0"/>
            <w:vAlign w:val="center"/>
          </w:tcPr>
          <w:p w14:paraId="09EC9CD2">
            <w:pPr>
              <w:jc w:val="center"/>
              <w:rPr>
                <w:color w:val="000000"/>
                <w:sz w:val="24"/>
                <w:highlight w:val="none"/>
              </w:rPr>
            </w:pPr>
          </w:p>
        </w:tc>
        <w:tc>
          <w:tcPr>
            <w:tcW w:w="2007" w:type="dxa"/>
            <w:noWrap w:val="0"/>
            <w:vAlign w:val="center"/>
          </w:tcPr>
          <w:p w14:paraId="039B8189">
            <w:pPr>
              <w:jc w:val="center"/>
              <w:rPr>
                <w:color w:val="000000"/>
                <w:sz w:val="24"/>
                <w:highlight w:val="none"/>
              </w:rPr>
            </w:pPr>
          </w:p>
        </w:tc>
        <w:tc>
          <w:tcPr>
            <w:tcW w:w="2008" w:type="dxa"/>
            <w:noWrap w:val="0"/>
            <w:vAlign w:val="center"/>
          </w:tcPr>
          <w:p w14:paraId="00992CB9">
            <w:pPr>
              <w:jc w:val="center"/>
              <w:rPr>
                <w:color w:val="000000"/>
                <w:sz w:val="24"/>
                <w:highlight w:val="none"/>
              </w:rPr>
            </w:pPr>
          </w:p>
        </w:tc>
        <w:tc>
          <w:tcPr>
            <w:tcW w:w="2458" w:type="dxa"/>
            <w:noWrap w:val="0"/>
            <w:vAlign w:val="center"/>
          </w:tcPr>
          <w:p w14:paraId="43DB426D">
            <w:pPr>
              <w:jc w:val="center"/>
              <w:rPr>
                <w:color w:val="000000"/>
                <w:sz w:val="24"/>
                <w:highlight w:val="none"/>
              </w:rPr>
            </w:pPr>
          </w:p>
        </w:tc>
        <w:tc>
          <w:tcPr>
            <w:tcW w:w="788" w:type="dxa"/>
            <w:noWrap w:val="0"/>
            <w:vAlign w:val="center"/>
          </w:tcPr>
          <w:p w14:paraId="39A637E9">
            <w:pPr>
              <w:jc w:val="center"/>
              <w:rPr>
                <w:color w:val="000000"/>
                <w:sz w:val="24"/>
                <w:highlight w:val="none"/>
              </w:rPr>
            </w:pPr>
          </w:p>
        </w:tc>
      </w:tr>
    </w:tbl>
    <w:p w14:paraId="1B539220">
      <w:pPr>
        <w:tabs>
          <w:tab w:val="left" w:pos="1800"/>
          <w:tab w:val="left" w:pos="5580"/>
        </w:tabs>
        <w:jc w:val="left"/>
        <w:rPr>
          <w:color w:val="000000"/>
          <w:sz w:val="24"/>
          <w:highlight w:val="none"/>
        </w:rPr>
      </w:pPr>
    </w:p>
    <w:p w14:paraId="28A80923">
      <w:pPr>
        <w:tabs>
          <w:tab w:val="left" w:pos="1800"/>
          <w:tab w:val="left" w:pos="5580"/>
        </w:tabs>
        <w:jc w:val="left"/>
        <w:rPr>
          <w:color w:val="000000"/>
          <w:sz w:val="24"/>
          <w:highlight w:val="none"/>
        </w:rPr>
      </w:pPr>
      <w:r>
        <w:rPr>
          <w:color w:val="000000"/>
          <w:sz w:val="24"/>
          <w:highlight w:val="none"/>
        </w:rPr>
        <w:t>注：</w:t>
      </w:r>
    </w:p>
    <w:p w14:paraId="2B1D7975">
      <w:pPr>
        <w:tabs>
          <w:tab w:val="left" w:pos="1800"/>
          <w:tab w:val="left" w:pos="5580"/>
        </w:tabs>
        <w:jc w:val="left"/>
        <w:rPr>
          <w:color w:val="000000"/>
          <w:sz w:val="24"/>
          <w:highlight w:val="none"/>
        </w:rPr>
      </w:pPr>
      <w:r>
        <w:rPr>
          <w:rFonts w:hint="eastAsia"/>
          <w:color w:val="000000"/>
          <w:sz w:val="24"/>
          <w:highlight w:val="none"/>
        </w:rPr>
        <w:t>1</w:t>
      </w:r>
      <w:r>
        <w:rPr>
          <w:color w:val="000000"/>
          <w:sz w:val="24"/>
          <w:highlight w:val="none"/>
        </w:rPr>
        <w:t>. 对合同条款中的所有要求，除本表所列明的所有偏离外，均视作供应商已对之理解和</w:t>
      </w:r>
      <w:r>
        <w:rPr>
          <w:rFonts w:hint="eastAsia"/>
          <w:color w:val="000000"/>
          <w:sz w:val="24"/>
          <w:highlight w:val="none"/>
        </w:rPr>
        <w:t>响应</w:t>
      </w:r>
      <w:r>
        <w:rPr>
          <w:color w:val="000000"/>
          <w:sz w:val="24"/>
          <w:highlight w:val="none"/>
        </w:rPr>
        <w:t>。</w:t>
      </w:r>
    </w:p>
    <w:p w14:paraId="72DA0AD8">
      <w:pPr>
        <w:tabs>
          <w:tab w:val="left" w:pos="1800"/>
          <w:tab w:val="left" w:pos="5580"/>
        </w:tabs>
        <w:jc w:val="left"/>
        <w:rPr>
          <w:color w:val="000000"/>
          <w:sz w:val="24"/>
          <w:highlight w:val="none"/>
        </w:rPr>
      </w:pPr>
      <w:r>
        <w:rPr>
          <w:rFonts w:hint="eastAsia"/>
          <w:color w:val="000000"/>
          <w:sz w:val="24"/>
          <w:highlight w:val="none"/>
        </w:rPr>
        <w:t>2</w:t>
      </w:r>
      <w:r>
        <w:rPr>
          <w:color w:val="000000"/>
          <w:sz w:val="24"/>
          <w:highlight w:val="none"/>
        </w:rPr>
        <w:t xml:space="preserve">. </w:t>
      </w:r>
      <w:r>
        <w:rPr>
          <w:rFonts w:hint="eastAsia"/>
          <w:color w:val="000000"/>
          <w:sz w:val="24"/>
          <w:highlight w:val="none"/>
        </w:rPr>
        <w:t>“偏离情况”列应</w:t>
      </w:r>
      <w:r>
        <w:rPr>
          <w:color w:val="000000"/>
          <w:sz w:val="24"/>
          <w:highlight w:val="none"/>
        </w:rPr>
        <w:t>据实</w:t>
      </w:r>
      <w:r>
        <w:rPr>
          <w:rFonts w:hint="eastAsia"/>
          <w:color w:val="000000"/>
          <w:sz w:val="24"/>
          <w:highlight w:val="none"/>
        </w:rPr>
        <w:t>填写“正偏离”或“负偏离”。</w:t>
      </w:r>
    </w:p>
    <w:p w14:paraId="4A3CAC03">
      <w:pPr>
        <w:spacing w:line="360" w:lineRule="auto"/>
        <w:rPr>
          <w:color w:val="000000"/>
          <w:sz w:val="24"/>
          <w:szCs w:val="20"/>
          <w:highlight w:val="none"/>
        </w:rPr>
      </w:pPr>
    </w:p>
    <w:p w14:paraId="37BCBBEF">
      <w:pPr>
        <w:spacing w:before="25" w:after="25" w:line="360" w:lineRule="auto"/>
        <w:rPr>
          <w:color w:val="000000"/>
          <w:sz w:val="24"/>
          <w:highlight w:val="none"/>
          <w:lang w:val="zh-CN"/>
        </w:rPr>
      </w:pPr>
      <w:r>
        <w:rPr>
          <w:color w:val="000000"/>
          <w:sz w:val="24"/>
          <w:highlight w:val="none"/>
          <w:lang w:val="zh-CN"/>
        </w:rPr>
        <w:t xml:space="preserve">                      </w:t>
      </w:r>
    </w:p>
    <w:p w14:paraId="1A103B41">
      <w:pPr>
        <w:spacing w:before="25" w:after="25" w:line="360" w:lineRule="auto"/>
        <w:rPr>
          <w:color w:val="000000"/>
          <w:sz w:val="24"/>
          <w:highlight w:val="none"/>
          <w:lang w:val="zh-CN"/>
        </w:rPr>
      </w:pPr>
      <w:r>
        <w:rPr>
          <w:color w:val="000000"/>
          <w:sz w:val="24"/>
          <w:highlight w:val="none"/>
        </w:rPr>
        <w:t>供应商名称（加盖公章）</w:t>
      </w:r>
      <w:r>
        <w:rPr>
          <w:color w:val="000000"/>
          <w:sz w:val="24"/>
          <w:highlight w:val="none"/>
          <w:lang w:val="zh-CN"/>
        </w:rPr>
        <w:t>：    ____________</w:t>
      </w:r>
    </w:p>
    <w:p w14:paraId="646E9145">
      <w:pPr>
        <w:spacing w:before="25" w:after="25" w:line="360" w:lineRule="auto"/>
        <w:rPr>
          <w:color w:val="000000"/>
          <w:sz w:val="24"/>
          <w:highlight w:val="none"/>
          <w:lang w:val="zh-CN"/>
        </w:rPr>
      </w:pPr>
      <w:r>
        <w:rPr>
          <w:color w:val="000000"/>
          <w:sz w:val="24"/>
          <w:szCs w:val="20"/>
          <w:highlight w:val="none"/>
        </w:rPr>
        <w:t xml:space="preserve">日期：_____年______月______日   </w:t>
      </w:r>
    </w:p>
    <w:p w14:paraId="65CE4E39">
      <w:pPr>
        <w:spacing w:line="360" w:lineRule="auto"/>
        <w:outlineLvl w:val="2"/>
        <w:rPr>
          <w:color w:val="000000"/>
          <w:sz w:val="24"/>
          <w:szCs w:val="20"/>
          <w:highlight w:val="none"/>
        </w:rPr>
      </w:pPr>
      <w:r>
        <w:rPr>
          <w:color w:val="000000"/>
          <w:sz w:val="24"/>
          <w:szCs w:val="20"/>
          <w:highlight w:val="none"/>
        </w:rPr>
        <w:br w:type="page" w:clear="all"/>
      </w:r>
      <w:bookmarkEnd w:id="721"/>
      <w:bookmarkEnd w:id="722"/>
      <w:bookmarkEnd w:id="723"/>
      <w:bookmarkEnd w:id="724"/>
      <w:bookmarkEnd w:id="725"/>
      <w:bookmarkEnd w:id="726"/>
      <w:bookmarkEnd w:id="727"/>
      <w:bookmarkEnd w:id="728"/>
      <w:bookmarkEnd w:id="729"/>
      <w:bookmarkEnd w:id="730"/>
      <w:bookmarkEnd w:id="731"/>
      <w:bookmarkEnd w:id="732"/>
      <w:bookmarkEnd w:id="733"/>
      <w:r>
        <w:rPr>
          <w:rFonts w:hint="eastAsia"/>
          <w:color w:val="000000"/>
          <w:sz w:val="24"/>
          <w:szCs w:val="20"/>
          <w:highlight w:val="none"/>
          <w:lang w:val="en-US" w:eastAsia="zh-CN"/>
        </w:rPr>
        <w:t>8</w:t>
      </w:r>
      <w:r>
        <w:rPr>
          <w:color w:val="000000"/>
          <w:sz w:val="24"/>
          <w:szCs w:val="20"/>
          <w:highlight w:val="none"/>
        </w:rPr>
        <w:t xml:space="preserve"> 采购需求偏离表</w:t>
      </w:r>
      <w:r>
        <w:rPr>
          <w:rFonts w:hint="eastAsia"/>
          <w:color w:val="000000"/>
          <w:sz w:val="24"/>
          <w:szCs w:val="20"/>
          <w:highlight w:val="none"/>
        </w:rPr>
        <w:t>（实质性格式）</w:t>
      </w:r>
    </w:p>
    <w:p w14:paraId="553132A7">
      <w:pPr>
        <w:spacing w:line="360" w:lineRule="auto"/>
        <w:jc w:val="center"/>
        <w:rPr>
          <w:b/>
          <w:color w:val="000000"/>
          <w:sz w:val="36"/>
          <w:szCs w:val="36"/>
          <w:highlight w:val="none"/>
        </w:rPr>
      </w:pPr>
      <w:r>
        <w:rPr>
          <w:b/>
          <w:color w:val="000000"/>
          <w:sz w:val="36"/>
          <w:szCs w:val="36"/>
          <w:highlight w:val="none"/>
        </w:rPr>
        <w:t>采购需求偏离表</w:t>
      </w:r>
    </w:p>
    <w:p w14:paraId="7D48D11F">
      <w:pPr>
        <w:tabs>
          <w:tab w:val="left" w:pos="1800"/>
          <w:tab w:val="left" w:pos="5580"/>
        </w:tabs>
        <w:spacing w:line="360" w:lineRule="auto"/>
        <w:ind w:firstLine="360"/>
        <w:jc w:val="left"/>
        <w:rPr>
          <w:color w:val="000000"/>
          <w:sz w:val="24"/>
          <w:highlight w:val="none"/>
          <w:u w:val="single"/>
        </w:rPr>
      </w:pPr>
      <w:r>
        <w:rPr>
          <w:color w:val="000000"/>
          <w:sz w:val="24"/>
          <w:highlight w:val="none"/>
        </w:rPr>
        <w:t>项目编号：_____________________     项目名称：_______________________</w:t>
      </w:r>
    </w:p>
    <w:tbl>
      <w:tblPr>
        <w:tblStyle w:val="28"/>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700"/>
        <w:gridCol w:w="1810"/>
        <w:gridCol w:w="1875"/>
        <w:gridCol w:w="1009"/>
      </w:tblGrid>
      <w:tr w14:paraId="3F745F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39D5F850">
            <w:pPr>
              <w:jc w:val="center"/>
              <w:rPr>
                <w:color w:val="000000"/>
                <w:sz w:val="24"/>
                <w:highlight w:val="none"/>
              </w:rPr>
            </w:pPr>
            <w:r>
              <w:rPr>
                <w:color w:val="000000"/>
                <w:sz w:val="24"/>
                <w:highlight w:val="none"/>
              </w:rPr>
              <w:t>序号</w:t>
            </w:r>
          </w:p>
        </w:tc>
        <w:tc>
          <w:tcPr>
            <w:tcW w:w="1482" w:type="dxa"/>
            <w:noWrap w:val="0"/>
            <w:vAlign w:val="center"/>
          </w:tcPr>
          <w:p w14:paraId="787250DC">
            <w:pPr>
              <w:jc w:val="center"/>
              <w:rPr>
                <w:color w:val="000000"/>
                <w:sz w:val="24"/>
                <w:highlight w:val="none"/>
              </w:rPr>
            </w:pPr>
            <w:r>
              <w:rPr>
                <w:rFonts w:hint="eastAsia"/>
                <w:color w:val="000000"/>
                <w:sz w:val="24"/>
                <w:highlight w:val="none"/>
                <w:lang w:eastAsia="zh-CN"/>
              </w:rPr>
              <w:t>单一来源采购文件</w:t>
            </w:r>
            <w:r>
              <w:rPr>
                <w:color w:val="000000"/>
                <w:sz w:val="24"/>
                <w:highlight w:val="none"/>
              </w:rPr>
              <w:t>条目号(页码)</w:t>
            </w:r>
          </w:p>
        </w:tc>
        <w:tc>
          <w:tcPr>
            <w:tcW w:w="2700" w:type="dxa"/>
            <w:noWrap w:val="0"/>
            <w:vAlign w:val="center"/>
          </w:tcPr>
          <w:p w14:paraId="657C8A2A">
            <w:pPr>
              <w:jc w:val="center"/>
              <w:rPr>
                <w:color w:val="000000"/>
                <w:sz w:val="24"/>
                <w:highlight w:val="none"/>
              </w:rPr>
            </w:pPr>
            <w:r>
              <w:rPr>
                <w:rFonts w:hint="eastAsia"/>
                <w:color w:val="000000"/>
                <w:sz w:val="24"/>
                <w:highlight w:val="none"/>
                <w:lang w:eastAsia="zh-CN"/>
              </w:rPr>
              <w:t>单一来源采购文件</w:t>
            </w:r>
            <w:r>
              <w:rPr>
                <w:color w:val="000000"/>
                <w:sz w:val="24"/>
                <w:highlight w:val="none"/>
              </w:rPr>
              <w:t>要求</w:t>
            </w:r>
          </w:p>
        </w:tc>
        <w:tc>
          <w:tcPr>
            <w:tcW w:w="1810" w:type="dxa"/>
            <w:noWrap w:val="0"/>
            <w:vAlign w:val="center"/>
          </w:tcPr>
          <w:p w14:paraId="564CDF05">
            <w:pPr>
              <w:jc w:val="center"/>
              <w:rPr>
                <w:color w:val="000000"/>
                <w:sz w:val="24"/>
                <w:highlight w:val="none"/>
              </w:rPr>
            </w:pPr>
            <w:r>
              <w:rPr>
                <w:color w:val="000000"/>
                <w:sz w:val="24"/>
                <w:highlight w:val="none"/>
              </w:rPr>
              <w:t>响应内容</w:t>
            </w:r>
          </w:p>
        </w:tc>
        <w:tc>
          <w:tcPr>
            <w:tcW w:w="1875" w:type="dxa"/>
            <w:noWrap w:val="0"/>
            <w:vAlign w:val="center"/>
          </w:tcPr>
          <w:p w14:paraId="256DE904">
            <w:pPr>
              <w:jc w:val="center"/>
              <w:rPr>
                <w:color w:val="000000"/>
                <w:sz w:val="24"/>
                <w:highlight w:val="none"/>
              </w:rPr>
            </w:pPr>
            <w:r>
              <w:rPr>
                <w:color w:val="000000"/>
                <w:sz w:val="24"/>
                <w:highlight w:val="none"/>
              </w:rPr>
              <w:t>偏离情况</w:t>
            </w:r>
          </w:p>
          <w:p w14:paraId="41E876AF">
            <w:pPr>
              <w:jc w:val="center"/>
              <w:rPr>
                <w:color w:val="000000"/>
                <w:sz w:val="24"/>
                <w:highlight w:val="none"/>
              </w:rPr>
            </w:pPr>
            <w:r>
              <w:rPr>
                <w:color w:val="000000"/>
                <w:sz w:val="24"/>
                <w:szCs w:val="21"/>
                <w:highlight w:val="none"/>
              </w:rPr>
              <w:t>（据实填写）</w:t>
            </w:r>
          </w:p>
        </w:tc>
        <w:tc>
          <w:tcPr>
            <w:tcW w:w="1009" w:type="dxa"/>
            <w:noWrap w:val="0"/>
            <w:vAlign w:val="center"/>
          </w:tcPr>
          <w:p w14:paraId="361C1A15">
            <w:pPr>
              <w:jc w:val="center"/>
              <w:rPr>
                <w:color w:val="000000"/>
                <w:sz w:val="24"/>
                <w:highlight w:val="none"/>
              </w:rPr>
            </w:pPr>
            <w:r>
              <w:rPr>
                <w:color w:val="000000"/>
                <w:sz w:val="24"/>
                <w:highlight w:val="none"/>
              </w:rPr>
              <w:t>说明</w:t>
            </w:r>
          </w:p>
        </w:tc>
      </w:tr>
      <w:tr w14:paraId="4D343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C34E2D7">
            <w:pPr>
              <w:jc w:val="center"/>
              <w:rPr>
                <w:color w:val="000000"/>
                <w:sz w:val="24"/>
                <w:highlight w:val="none"/>
              </w:rPr>
            </w:pPr>
          </w:p>
        </w:tc>
        <w:tc>
          <w:tcPr>
            <w:tcW w:w="1482" w:type="dxa"/>
            <w:noWrap w:val="0"/>
            <w:vAlign w:val="center"/>
          </w:tcPr>
          <w:p w14:paraId="2819C653">
            <w:pPr>
              <w:jc w:val="center"/>
              <w:rPr>
                <w:color w:val="000000"/>
                <w:sz w:val="24"/>
                <w:highlight w:val="none"/>
              </w:rPr>
            </w:pPr>
          </w:p>
        </w:tc>
        <w:tc>
          <w:tcPr>
            <w:tcW w:w="2700" w:type="dxa"/>
            <w:noWrap w:val="0"/>
            <w:vAlign w:val="center"/>
          </w:tcPr>
          <w:p w14:paraId="17D9F426">
            <w:pPr>
              <w:jc w:val="center"/>
              <w:rPr>
                <w:color w:val="000000"/>
                <w:sz w:val="24"/>
                <w:highlight w:val="none"/>
              </w:rPr>
            </w:pPr>
          </w:p>
        </w:tc>
        <w:tc>
          <w:tcPr>
            <w:tcW w:w="1810" w:type="dxa"/>
            <w:noWrap w:val="0"/>
            <w:vAlign w:val="center"/>
          </w:tcPr>
          <w:p w14:paraId="79FBC962">
            <w:pPr>
              <w:jc w:val="center"/>
              <w:rPr>
                <w:color w:val="000000"/>
                <w:sz w:val="24"/>
                <w:highlight w:val="none"/>
              </w:rPr>
            </w:pPr>
          </w:p>
        </w:tc>
        <w:tc>
          <w:tcPr>
            <w:tcW w:w="1875" w:type="dxa"/>
            <w:noWrap w:val="0"/>
            <w:vAlign w:val="center"/>
          </w:tcPr>
          <w:p w14:paraId="2925767B">
            <w:pPr>
              <w:jc w:val="center"/>
              <w:rPr>
                <w:color w:val="000000"/>
                <w:sz w:val="24"/>
                <w:highlight w:val="none"/>
              </w:rPr>
            </w:pPr>
          </w:p>
        </w:tc>
        <w:tc>
          <w:tcPr>
            <w:tcW w:w="1009" w:type="dxa"/>
            <w:noWrap w:val="0"/>
            <w:vAlign w:val="center"/>
          </w:tcPr>
          <w:p w14:paraId="37BA0D46">
            <w:pPr>
              <w:jc w:val="center"/>
              <w:rPr>
                <w:color w:val="000000"/>
                <w:sz w:val="24"/>
                <w:highlight w:val="none"/>
              </w:rPr>
            </w:pPr>
          </w:p>
        </w:tc>
      </w:tr>
      <w:tr w14:paraId="2C2D68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11D309C">
            <w:pPr>
              <w:jc w:val="center"/>
              <w:rPr>
                <w:color w:val="000000"/>
                <w:sz w:val="24"/>
                <w:highlight w:val="none"/>
              </w:rPr>
            </w:pPr>
          </w:p>
        </w:tc>
        <w:tc>
          <w:tcPr>
            <w:tcW w:w="1482" w:type="dxa"/>
            <w:noWrap w:val="0"/>
            <w:vAlign w:val="center"/>
          </w:tcPr>
          <w:p w14:paraId="16950350">
            <w:pPr>
              <w:jc w:val="center"/>
              <w:rPr>
                <w:color w:val="000000"/>
                <w:sz w:val="24"/>
                <w:highlight w:val="none"/>
              </w:rPr>
            </w:pPr>
          </w:p>
        </w:tc>
        <w:tc>
          <w:tcPr>
            <w:tcW w:w="2700" w:type="dxa"/>
            <w:noWrap w:val="0"/>
            <w:vAlign w:val="center"/>
          </w:tcPr>
          <w:p w14:paraId="59E96203">
            <w:pPr>
              <w:jc w:val="center"/>
              <w:rPr>
                <w:color w:val="000000"/>
                <w:sz w:val="24"/>
                <w:highlight w:val="none"/>
              </w:rPr>
            </w:pPr>
          </w:p>
        </w:tc>
        <w:tc>
          <w:tcPr>
            <w:tcW w:w="1810" w:type="dxa"/>
            <w:noWrap w:val="0"/>
            <w:vAlign w:val="center"/>
          </w:tcPr>
          <w:p w14:paraId="13B36C94">
            <w:pPr>
              <w:jc w:val="center"/>
              <w:rPr>
                <w:color w:val="000000"/>
                <w:sz w:val="24"/>
                <w:highlight w:val="none"/>
              </w:rPr>
            </w:pPr>
          </w:p>
        </w:tc>
        <w:tc>
          <w:tcPr>
            <w:tcW w:w="1875" w:type="dxa"/>
            <w:noWrap w:val="0"/>
            <w:vAlign w:val="center"/>
          </w:tcPr>
          <w:p w14:paraId="3656D2AF">
            <w:pPr>
              <w:jc w:val="center"/>
              <w:rPr>
                <w:color w:val="000000"/>
                <w:sz w:val="24"/>
                <w:highlight w:val="none"/>
              </w:rPr>
            </w:pPr>
          </w:p>
        </w:tc>
        <w:tc>
          <w:tcPr>
            <w:tcW w:w="1009" w:type="dxa"/>
            <w:noWrap w:val="0"/>
            <w:vAlign w:val="center"/>
          </w:tcPr>
          <w:p w14:paraId="4813F545">
            <w:pPr>
              <w:jc w:val="center"/>
              <w:rPr>
                <w:color w:val="000000"/>
                <w:sz w:val="24"/>
                <w:highlight w:val="none"/>
              </w:rPr>
            </w:pPr>
          </w:p>
        </w:tc>
      </w:tr>
      <w:tr w14:paraId="7A0D5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90DCCB1">
            <w:pPr>
              <w:jc w:val="center"/>
              <w:rPr>
                <w:color w:val="000000"/>
                <w:sz w:val="24"/>
                <w:highlight w:val="none"/>
              </w:rPr>
            </w:pPr>
          </w:p>
        </w:tc>
        <w:tc>
          <w:tcPr>
            <w:tcW w:w="1482" w:type="dxa"/>
            <w:noWrap w:val="0"/>
            <w:vAlign w:val="center"/>
          </w:tcPr>
          <w:p w14:paraId="31DE70BD">
            <w:pPr>
              <w:jc w:val="center"/>
              <w:rPr>
                <w:color w:val="000000"/>
                <w:sz w:val="24"/>
                <w:highlight w:val="none"/>
              </w:rPr>
            </w:pPr>
          </w:p>
        </w:tc>
        <w:tc>
          <w:tcPr>
            <w:tcW w:w="2700" w:type="dxa"/>
            <w:noWrap w:val="0"/>
            <w:vAlign w:val="center"/>
          </w:tcPr>
          <w:p w14:paraId="0A48909C">
            <w:pPr>
              <w:jc w:val="center"/>
              <w:rPr>
                <w:color w:val="000000"/>
                <w:sz w:val="24"/>
                <w:highlight w:val="none"/>
              </w:rPr>
            </w:pPr>
          </w:p>
        </w:tc>
        <w:tc>
          <w:tcPr>
            <w:tcW w:w="1810" w:type="dxa"/>
            <w:noWrap w:val="0"/>
            <w:vAlign w:val="center"/>
          </w:tcPr>
          <w:p w14:paraId="39C04EA9">
            <w:pPr>
              <w:jc w:val="center"/>
              <w:rPr>
                <w:color w:val="000000"/>
                <w:sz w:val="24"/>
                <w:highlight w:val="none"/>
              </w:rPr>
            </w:pPr>
          </w:p>
        </w:tc>
        <w:tc>
          <w:tcPr>
            <w:tcW w:w="1875" w:type="dxa"/>
            <w:noWrap w:val="0"/>
            <w:vAlign w:val="center"/>
          </w:tcPr>
          <w:p w14:paraId="7B8F2FD1">
            <w:pPr>
              <w:jc w:val="center"/>
              <w:rPr>
                <w:color w:val="000000"/>
                <w:sz w:val="24"/>
                <w:highlight w:val="none"/>
              </w:rPr>
            </w:pPr>
          </w:p>
        </w:tc>
        <w:tc>
          <w:tcPr>
            <w:tcW w:w="1009" w:type="dxa"/>
            <w:noWrap w:val="0"/>
            <w:vAlign w:val="center"/>
          </w:tcPr>
          <w:p w14:paraId="76D41CC4">
            <w:pPr>
              <w:jc w:val="center"/>
              <w:rPr>
                <w:color w:val="000000"/>
                <w:sz w:val="24"/>
                <w:highlight w:val="none"/>
              </w:rPr>
            </w:pPr>
          </w:p>
        </w:tc>
      </w:tr>
      <w:tr w14:paraId="0D1AFE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F332EBC">
            <w:pPr>
              <w:jc w:val="center"/>
              <w:rPr>
                <w:color w:val="000000"/>
                <w:sz w:val="24"/>
                <w:highlight w:val="none"/>
              </w:rPr>
            </w:pPr>
          </w:p>
        </w:tc>
        <w:tc>
          <w:tcPr>
            <w:tcW w:w="1482" w:type="dxa"/>
            <w:noWrap w:val="0"/>
            <w:vAlign w:val="center"/>
          </w:tcPr>
          <w:p w14:paraId="55579D07">
            <w:pPr>
              <w:jc w:val="center"/>
              <w:rPr>
                <w:color w:val="000000"/>
                <w:sz w:val="24"/>
                <w:highlight w:val="none"/>
              </w:rPr>
            </w:pPr>
          </w:p>
        </w:tc>
        <w:tc>
          <w:tcPr>
            <w:tcW w:w="2700" w:type="dxa"/>
            <w:noWrap w:val="0"/>
            <w:vAlign w:val="center"/>
          </w:tcPr>
          <w:p w14:paraId="4148ABE0">
            <w:pPr>
              <w:jc w:val="center"/>
              <w:rPr>
                <w:color w:val="000000"/>
                <w:sz w:val="24"/>
                <w:highlight w:val="none"/>
              </w:rPr>
            </w:pPr>
          </w:p>
        </w:tc>
        <w:tc>
          <w:tcPr>
            <w:tcW w:w="1810" w:type="dxa"/>
            <w:noWrap w:val="0"/>
            <w:vAlign w:val="center"/>
          </w:tcPr>
          <w:p w14:paraId="4999F6F6">
            <w:pPr>
              <w:jc w:val="center"/>
              <w:rPr>
                <w:color w:val="000000"/>
                <w:sz w:val="24"/>
                <w:highlight w:val="none"/>
              </w:rPr>
            </w:pPr>
          </w:p>
        </w:tc>
        <w:tc>
          <w:tcPr>
            <w:tcW w:w="1875" w:type="dxa"/>
            <w:noWrap w:val="0"/>
            <w:vAlign w:val="center"/>
          </w:tcPr>
          <w:p w14:paraId="74204430">
            <w:pPr>
              <w:jc w:val="center"/>
              <w:rPr>
                <w:color w:val="000000"/>
                <w:sz w:val="24"/>
                <w:highlight w:val="none"/>
              </w:rPr>
            </w:pPr>
          </w:p>
        </w:tc>
        <w:tc>
          <w:tcPr>
            <w:tcW w:w="1009" w:type="dxa"/>
            <w:noWrap w:val="0"/>
            <w:vAlign w:val="center"/>
          </w:tcPr>
          <w:p w14:paraId="2FB3AE46">
            <w:pPr>
              <w:jc w:val="center"/>
              <w:rPr>
                <w:color w:val="000000"/>
                <w:sz w:val="24"/>
                <w:highlight w:val="none"/>
              </w:rPr>
            </w:pPr>
          </w:p>
        </w:tc>
      </w:tr>
      <w:tr w14:paraId="755B20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897619A">
            <w:pPr>
              <w:jc w:val="center"/>
              <w:rPr>
                <w:color w:val="000000"/>
                <w:sz w:val="24"/>
                <w:highlight w:val="none"/>
              </w:rPr>
            </w:pPr>
          </w:p>
        </w:tc>
        <w:tc>
          <w:tcPr>
            <w:tcW w:w="1482" w:type="dxa"/>
            <w:noWrap w:val="0"/>
            <w:vAlign w:val="center"/>
          </w:tcPr>
          <w:p w14:paraId="17495148">
            <w:pPr>
              <w:jc w:val="center"/>
              <w:rPr>
                <w:color w:val="000000"/>
                <w:sz w:val="24"/>
                <w:highlight w:val="none"/>
              </w:rPr>
            </w:pPr>
          </w:p>
        </w:tc>
        <w:tc>
          <w:tcPr>
            <w:tcW w:w="2700" w:type="dxa"/>
            <w:noWrap w:val="0"/>
            <w:vAlign w:val="center"/>
          </w:tcPr>
          <w:p w14:paraId="3FCB7934">
            <w:pPr>
              <w:jc w:val="center"/>
              <w:rPr>
                <w:color w:val="000000"/>
                <w:sz w:val="24"/>
                <w:highlight w:val="none"/>
              </w:rPr>
            </w:pPr>
          </w:p>
        </w:tc>
        <w:tc>
          <w:tcPr>
            <w:tcW w:w="1810" w:type="dxa"/>
            <w:noWrap w:val="0"/>
            <w:vAlign w:val="center"/>
          </w:tcPr>
          <w:p w14:paraId="57C402F7">
            <w:pPr>
              <w:jc w:val="center"/>
              <w:rPr>
                <w:color w:val="000000"/>
                <w:sz w:val="24"/>
                <w:highlight w:val="none"/>
              </w:rPr>
            </w:pPr>
          </w:p>
        </w:tc>
        <w:tc>
          <w:tcPr>
            <w:tcW w:w="1875" w:type="dxa"/>
            <w:noWrap w:val="0"/>
            <w:vAlign w:val="center"/>
          </w:tcPr>
          <w:p w14:paraId="2D5A2046">
            <w:pPr>
              <w:jc w:val="center"/>
              <w:rPr>
                <w:color w:val="000000"/>
                <w:sz w:val="24"/>
                <w:highlight w:val="none"/>
              </w:rPr>
            </w:pPr>
          </w:p>
        </w:tc>
        <w:tc>
          <w:tcPr>
            <w:tcW w:w="1009" w:type="dxa"/>
            <w:noWrap w:val="0"/>
            <w:vAlign w:val="center"/>
          </w:tcPr>
          <w:p w14:paraId="6DA0485C">
            <w:pPr>
              <w:jc w:val="center"/>
              <w:rPr>
                <w:color w:val="000000"/>
                <w:sz w:val="24"/>
                <w:highlight w:val="none"/>
              </w:rPr>
            </w:pPr>
          </w:p>
        </w:tc>
      </w:tr>
      <w:tr w14:paraId="5EC6FE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EAF02A7">
            <w:pPr>
              <w:jc w:val="center"/>
              <w:rPr>
                <w:color w:val="000000"/>
                <w:sz w:val="24"/>
                <w:highlight w:val="none"/>
              </w:rPr>
            </w:pPr>
          </w:p>
        </w:tc>
        <w:tc>
          <w:tcPr>
            <w:tcW w:w="1482" w:type="dxa"/>
            <w:noWrap w:val="0"/>
            <w:vAlign w:val="center"/>
          </w:tcPr>
          <w:p w14:paraId="4CDCA190">
            <w:pPr>
              <w:jc w:val="center"/>
              <w:rPr>
                <w:color w:val="000000"/>
                <w:sz w:val="24"/>
                <w:highlight w:val="none"/>
              </w:rPr>
            </w:pPr>
          </w:p>
        </w:tc>
        <w:tc>
          <w:tcPr>
            <w:tcW w:w="2700" w:type="dxa"/>
            <w:noWrap w:val="0"/>
            <w:vAlign w:val="center"/>
          </w:tcPr>
          <w:p w14:paraId="1E94BE9C">
            <w:pPr>
              <w:jc w:val="center"/>
              <w:rPr>
                <w:color w:val="000000"/>
                <w:sz w:val="24"/>
                <w:highlight w:val="none"/>
              </w:rPr>
            </w:pPr>
          </w:p>
        </w:tc>
        <w:tc>
          <w:tcPr>
            <w:tcW w:w="1810" w:type="dxa"/>
            <w:noWrap w:val="0"/>
            <w:vAlign w:val="center"/>
          </w:tcPr>
          <w:p w14:paraId="19D0C2D0">
            <w:pPr>
              <w:jc w:val="center"/>
              <w:rPr>
                <w:color w:val="000000"/>
                <w:sz w:val="24"/>
                <w:highlight w:val="none"/>
              </w:rPr>
            </w:pPr>
          </w:p>
        </w:tc>
        <w:tc>
          <w:tcPr>
            <w:tcW w:w="1875" w:type="dxa"/>
            <w:noWrap w:val="0"/>
            <w:vAlign w:val="center"/>
          </w:tcPr>
          <w:p w14:paraId="043A6058">
            <w:pPr>
              <w:jc w:val="center"/>
              <w:rPr>
                <w:color w:val="000000"/>
                <w:sz w:val="24"/>
                <w:highlight w:val="none"/>
              </w:rPr>
            </w:pPr>
          </w:p>
        </w:tc>
        <w:tc>
          <w:tcPr>
            <w:tcW w:w="1009" w:type="dxa"/>
            <w:noWrap w:val="0"/>
            <w:vAlign w:val="center"/>
          </w:tcPr>
          <w:p w14:paraId="4319A417">
            <w:pPr>
              <w:jc w:val="center"/>
              <w:rPr>
                <w:color w:val="000000"/>
                <w:sz w:val="24"/>
                <w:highlight w:val="none"/>
              </w:rPr>
            </w:pPr>
          </w:p>
        </w:tc>
      </w:tr>
    </w:tbl>
    <w:p w14:paraId="257DAF84">
      <w:pPr>
        <w:tabs>
          <w:tab w:val="left" w:pos="1800"/>
          <w:tab w:val="left" w:pos="5580"/>
        </w:tabs>
        <w:spacing w:line="360" w:lineRule="auto"/>
        <w:ind w:firstLine="360"/>
        <w:jc w:val="left"/>
        <w:rPr>
          <w:color w:val="000000"/>
          <w:sz w:val="24"/>
          <w:highlight w:val="none"/>
          <w:u w:val="single"/>
        </w:rPr>
      </w:pPr>
    </w:p>
    <w:p w14:paraId="7712BA2B">
      <w:pPr>
        <w:tabs>
          <w:tab w:val="left" w:pos="1800"/>
          <w:tab w:val="left" w:pos="5580"/>
        </w:tabs>
        <w:spacing w:line="360" w:lineRule="auto"/>
        <w:ind w:firstLine="360"/>
        <w:jc w:val="left"/>
        <w:rPr>
          <w:color w:val="000000"/>
          <w:sz w:val="24"/>
          <w:highlight w:val="none"/>
          <w:u w:val="single"/>
        </w:rPr>
      </w:pPr>
    </w:p>
    <w:p w14:paraId="5760531F">
      <w:pPr>
        <w:tabs>
          <w:tab w:val="left" w:pos="1800"/>
          <w:tab w:val="left" w:pos="5580"/>
        </w:tabs>
        <w:jc w:val="left"/>
        <w:rPr>
          <w:color w:val="000000"/>
          <w:sz w:val="24"/>
          <w:highlight w:val="none"/>
        </w:rPr>
      </w:pPr>
      <w:r>
        <w:rPr>
          <w:color w:val="000000"/>
          <w:sz w:val="24"/>
          <w:highlight w:val="none"/>
        </w:rPr>
        <w:t>注：</w:t>
      </w:r>
    </w:p>
    <w:p w14:paraId="0553E0D3">
      <w:pPr>
        <w:tabs>
          <w:tab w:val="left" w:pos="1800"/>
          <w:tab w:val="left" w:pos="5580"/>
        </w:tabs>
        <w:jc w:val="left"/>
        <w:rPr>
          <w:color w:val="000000"/>
          <w:sz w:val="24"/>
          <w:highlight w:val="none"/>
        </w:rPr>
      </w:pPr>
      <w:r>
        <w:rPr>
          <w:rFonts w:hint="eastAsia"/>
          <w:color w:val="000000"/>
          <w:sz w:val="24"/>
          <w:highlight w:val="none"/>
        </w:rPr>
        <w:t>1</w:t>
      </w:r>
      <w:r>
        <w:rPr>
          <w:color w:val="000000"/>
          <w:sz w:val="24"/>
          <w:highlight w:val="none"/>
        </w:rPr>
        <w:t>. 对</w:t>
      </w:r>
      <w:r>
        <w:rPr>
          <w:rFonts w:hint="eastAsia"/>
          <w:color w:val="000000"/>
          <w:sz w:val="24"/>
          <w:highlight w:val="none"/>
          <w:lang w:eastAsia="zh-CN"/>
        </w:rPr>
        <w:t>单一来源采购文件</w:t>
      </w:r>
      <w:r>
        <w:rPr>
          <w:color w:val="000000"/>
          <w:sz w:val="24"/>
          <w:highlight w:val="none"/>
        </w:rPr>
        <w:t>中的所有商务、技术要求，除本表所列明的所有偏离外，均视作供应商已对之理解和响应。</w:t>
      </w:r>
    </w:p>
    <w:p w14:paraId="68BEDEC2">
      <w:pPr>
        <w:tabs>
          <w:tab w:val="left" w:pos="1800"/>
          <w:tab w:val="left" w:pos="5580"/>
        </w:tabs>
        <w:jc w:val="left"/>
        <w:rPr>
          <w:color w:val="000000"/>
          <w:sz w:val="24"/>
          <w:highlight w:val="none"/>
        </w:rPr>
      </w:pPr>
      <w:r>
        <w:rPr>
          <w:color w:val="000000"/>
          <w:sz w:val="24"/>
          <w:highlight w:val="none"/>
        </w:rPr>
        <w:t>2.</w:t>
      </w:r>
      <w:r>
        <w:rPr>
          <w:rFonts w:hint="eastAsia"/>
          <w:color w:val="000000"/>
          <w:sz w:val="24"/>
          <w:highlight w:val="none"/>
        </w:rPr>
        <w:t>“偏离情况”列应</w:t>
      </w:r>
      <w:r>
        <w:rPr>
          <w:color w:val="000000"/>
          <w:sz w:val="24"/>
          <w:highlight w:val="none"/>
        </w:rPr>
        <w:t>据实</w:t>
      </w:r>
      <w:r>
        <w:rPr>
          <w:rFonts w:hint="eastAsia"/>
          <w:color w:val="000000"/>
          <w:sz w:val="24"/>
          <w:highlight w:val="none"/>
        </w:rPr>
        <w:t>填写“正偏离”或“负偏离”。</w:t>
      </w:r>
    </w:p>
    <w:p w14:paraId="068D14C0">
      <w:pPr>
        <w:tabs>
          <w:tab w:val="left" w:pos="1800"/>
          <w:tab w:val="left" w:pos="5580"/>
        </w:tabs>
        <w:jc w:val="left"/>
        <w:rPr>
          <w:color w:val="000000"/>
          <w:sz w:val="24"/>
          <w:highlight w:val="none"/>
        </w:rPr>
      </w:pPr>
    </w:p>
    <w:p w14:paraId="0CABFE6C">
      <w:pPr>
        <w:rPr>
          <w:color w:val="000000"/>
          <w:sz w:val="24"/>
          <w:szCs w:val="20"/>
          <w:highlight w:val="none"/>
        </w:rPr>
      </w:pPr>
    </w:p>
    <w:p w14:paraId="4066CDDC">
      <w:pPr>
        <w:spacing w:before="25" w:after="25" w:line="360" w:lineRule="auto"/>
        <w:rPr>
          <w:color w:val="000000"/>
          <w:sz w:val="24"/>
          <w:highlight w:val="none"/>
          <w:lang w:val="zh-CN"/>
        </w:rPr>
      </w:pPr>
      <w:r>
        <w:rPr>
          <w:color w:val="000000"/>
          <w:sz w:val="24"/>
          <w:highlight w:val="none"/>
          <w:lang w:val="zh-CN"/>
        </w:rPr>
        <w:t xml:space="preserve">                  </w:t>
      </w:r>
    </w:p>
    <w:p w14:paraId="177B315B">
      <w:pPr>
        <w:spacing w:before="25" w:after="25" w:line="360" w:lineRule="auto"/>
        <w:rPr>
          <w:color w:val="000000"/>
          <w:sz w:val="24"/>
          <w:highlight w:val="none"/>
          <w:lang w:val="zh-CN"/>
        </w:rPr>
      </w:pPr>
      <w:r>
        <w:rPr>
          <w:color w:val="000000"/>
          <w:sz w:val="24"/>
          <w:highlight w:val="none"/>
        </w:rPr>
        <w:t>供应商名称（加盖公章）</w:t>
      </w:r>
      <w:r>
        <w:rPr>
          <w:color w:val="000000"/>
          <w:sz w:val="24"/>
          <w:highlight w:val="none"/>
          <w:lang w:val="zh-CN"/>
        </w:rPr>
        <w:t>： ____________</w:t>
      </w:r>
    </w:p>
    <w:p w14:paraId="7A76DC53">
      <w:pPr>
        <w:spacing w:before="25" w:after="25" w:line="360" w:lineRule="auto"/>
        <w:rPr>
          <w:color w:val="000000"/>
          <w:sz w:val="24"/>
          <w:highlight w:val="none"/>
        </w:rPr>
      </w:pPr>
      <w:r>
        <w:rPr>
          <w:color w:val="000000"/>
          <w:sz w:val="24"/>
          <w:szCs w:val="20"/>
          <w:highlight w:val="none"/>
        </w:rPr>
        <w:t xml:space="preserve">日期：_____年______月______日   </w:t>
      </w:r>
    </w:p>
    <w:p w14:paraId="7EBF03BA">
      <w:pPr>
        <w:widowControl/>
        <w:jc w:val="left"/>
        <w:rPr>
          <w:color w:val="000000"/>
          <w:sz w:val="24"/>
          <w:szCs w:val="20"/>
          <w:highlight w:val="none"/>
        </w:rPr>
      </w:pPr>
      <w:r>
        <w:rPr>
          <w:color w:val="000000"/>
          <w:sz w:val="24"/>
          <w:szCs w:val="20"/>
          <w:highlight w:val="none"/>
        </w:rPr>
        <w:br w:type="page" w:clear="all"/>
      </w:r>
      <w:r>
        <w:rPr>
          <w:rFonts w:hint="eastAsia"/>
          <w:color w:val="000000"/>
          <w:sz w:val="24"/>
          <w:szCs w:val="20"/>
          <w:highlight w:val="none"/>
          <w:lang w:val="en-US" w:eastAsia="zh-CN"/>
        </w:rPr>
        <w:t>9</w:t>
      </w:r>
      <w:r>
        <w:rPr>
          <w:color w:val="000000"/>
          <w:sz w:val="24"/>
          <w:szCs w:val="20"/>
          <w:highlight w:val="none"/>
        </w:rPr>
        <w:t xml:space="preserve"> </w:t>
      </w:r>
      <w:r>
        <w:rPr>
          <w:rFonts w:hint="eastAsia"/>
          <w:color w:val="000000"/>
          <w:sz w:val="24"/>
          <w:szCs w:val="20"/>
          <w:highlight w:val="none"/>
          <w:lang w:eastAsia="zh-CN"/>
        </w:rPr>
        <w:t>单一来源采购文件</w:t>
      </w:r>
      <w:r>
        <w:rPr>
          <w:color w:val="000000"/>
          <w:sz w:val="24"/>
          <w:szCs w:val="20"/>
          <w:highlight w:val="none"/>
        </w:rPr>
        <w:t>要求提供或供应商认为应附的其他材料</w:t>
      </w:r>
    </w:p>
    <w:sectPr>
      <w:headerReference r:id="rId8" w:type="first"/>
      <w:footerReference r:id="rId10" w:type="first"/>
      <w:headerReference r:id="rId7" w:type="even"/>
      <w:footerReference r:id="rId9" w:type="even"/>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中宋">
    <w:altName w:val="宋体"/>
    <w:panose1 w:val="0201060004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1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altName w:val="Segoe Print"/>
    <w:panose1 w:val="020B050202020202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ESI黑体-GB2312">
    <w:altName w:val="黑体"/>
    <w:panose1 w:val="02000500000000000000"/>
    <w:charset w:val="86"/>
    <w:family w:val="auto"/>
    <w:pitch w:val="default"/>
    <w:sig w:usb0="00000000" w:usb1="00000000" w:usb2="00000012" w:usb3="00000000" w:csb0="0004000F" w:csb1="00000000"/>
  </w:font>
  <w:font w:name="方正小标宋简体">
    <w:altName w:val="黑体"/>
    <w:panose1 w:val="02000000000000000000"/>
    <w:charset w:val="86"/>
    <w:family w:val="auto"/>
    <w:pitch w:val="default"/>
    <w:sig w:usb0="00000000" w:usb1="00000000" w:usb2="00000012" w:usb3="00000000" w:csb0="00040001" w:csb1="0000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4DD40">
    <w:pPr>
      <w:pStyle w:val="229"/>
      <w:framePr w:wrap="around" w:vAnchor="text" w:hAnchor="margin" w:xAlign="right" w:y="1"/>
      <w:rPr>
        <w:rStyle w:val="254"/>
      </w:rPr>
    </w:pPr>
    <w:r>
      <w:rPr>
        <w:rStyle w:val="254"/>
      </w:rPr>
      <w:fldChar w:fldCharType="begin"/>
    </w:r>
    <w:r>
      <w:rPr>
        <w:rStyle w:val="254"/>
      </w:rPr>
      <w:instrText xml:space="preserve">PAGE  </w:instrText>
    </w:r>
    <w:r>
      <w:rPr>
        <w:rStyle w:val="254"/>
      </w:rPr>
      <w:fldChar w:fldCharType="end"/>
    </w:r>
  </w:p>
  <w:p w14:paraId="1E4A0C56">
    <w:pPr>
      <w:pStyle w:val="22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5E221B">
    <w:pPr>
      <w:pStyle w:val="2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318855">
    <w:pPr>
      <w:pStyle w:val="229"/>
      <w:framePr w:wrap="around" w:vAnchor="text" w:hAnchor="margin" w:xAlign="right" w:y="1"/>
      <w:rPr>
        <w:rStyle w:val="254"/>
      </w:rPr>
    </w:pPr>
    <w:r>
      <w:rPr>
        <w:rStyle w:val="254"/>
      </w:rPr>
      <w:fldChar w:fldCharType="begin"/>
    </w:r>
    <w:r>
      <w:rPr>
        <w:rStyle w:val="254"/>
      </w:rPr>
      <w:instrText xml:space="preserve">PAGE  </w:instrText>
    </w:r>
    <w:r>
      <w:rPr>
        <w:rStyle w:val="254"/>
      </w:rPr>
      <w:fldChar w:fldCharType="end"/>
    </w:r>
  </w:p>
  <w:p w14:paraId="110ADA67">
    <w:pPr>
      <w:pStyle w:val="229"/>
      <w:ind w:right="360"/>
    </w:pPr>
  </w:p>
  <w:p w14:paraId="28A858A1"/>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208F84">
    <w:pPr>
      <w:pStyle w:val="2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0D1963">
    <w:pPr>
      <w:pStyle w:val="23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5EC58">
    <w:pPr>
      <w:pStyle w:val="23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7873A6">
    <w:pPr>
      <w:pStyle w:val="231"/>
    </w:pPr>
  </w:p>
  <w:p w14:paraId="721C1BC8"/>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8EA7F6">
    <w:pPr>
      <w:pStyle w:val="2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3.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
    <w:nsid w:val="B5E306ED"/>
    <w:multiLevelType w:val="multilevel"/>
    <w:tmpl w:val="B5E306ED"/>
    <w:lvl w:ilvl="0" w:tentative="0">
      <w:start w:val="1"/>
      <w:numFmt w:val="decimal"/>
      <w:pStyle w:val="334"/>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2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3">
    <w:nsid w:val="C8879AEF"/>
    <w:multiLevelType w:val="multilevel"/>
    <w:tmpl w:val="C8879AEF"/>
    <w:lvl w:ilvl="0" w:tentative="0">
      <w:start w:val="2"/>
      <w:numFmt w:val="decimal"/>
      <w:lvlText w:val="%1"/>
      <w:lvlJc w:val="left"/>
      <w:pPr>
        <w:tabs>
          <w:tab w:val="left" w:pos="900"/>
        </w:tabs>
        <w:ind w:left="900" w:hanging="900"/>
      </w:pPr>
      <w:rPr>
        <w:rFonts w:hint="eastAsia"/>
      </w:rPr>
    </w:lvl>
    <w:lvl w:ilvl="1" w:tentative="0">
      <w:start w:val="1"/>
      <w:numFmt w:val="decimal"/>
      <w:lvlText w:val="%1.%2"/>
      <w:lvlJc w:val="left"/>
      <w:pPr>
        <w:tabs>
          <w:tab w:val="left" w:pos="5133"/>
        </w:tabs>
        <w:ind w:left="5012" w:hanging="900"/>
      </w:pPr>
      <w:rPr>
        <w:rFonts w:ascii="Times New Roman" w:hAnsi="Times New Roman" w:cs="Times New Roman"/>
        <w:b w:val="0"/>
        <w:bCs/>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
    <w:nsid w:val="CF092B84"/>
    <w:multiLevelType w:val="multilevel"/>
    <w:tmpl w:val="CF092B84"/>
    <w:lvl w:ilvl="0" w:tentative="0">
      <w:start w:val="1"/>
      <w:numFmt w:val="decimal"/>
      <w:pStyle w:val="288"/>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DCBA6B53"/>
    <w:multiLevelType w:val="multilevel"/>
    <w:tmpl w:val="DCBA6B53"/>
    <w:lvl w:ilvl="0" w:tentative="0">
      <w:start w:val="1"/>
      <w:numFmt w:val="japaneseCounting"/>
      <w:lvlText w:val="第%1条"/>
      <w:lvlJc w:val="left"/>
      <w:pPr>
        <w:tabs>
          <w:tab w:val="left" w:pos="1140"/>
        </w:tabs>
        <w:ind w:left="1140" w:hanging="1140"/>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F4B5D9F5"/>
    <w:multiLevelType w:val="multilevel"/>
    <w:tmpl w:val="F4B5D9F5"/>
    <w:lvl w:ilvl="0" w:tentative="0">
      <w:start w:val="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053208E"/>
    <w:multiLevelType w:val="multilevel"/>
    <w:tmpl w:val="0053208E"/>
    <w:lvl w:ilvl="0" w:tentative="0">
      <w:start w:val="1"/>
      <w:numFmt w:val="decimal"/>
      <w:pStyle w:val="283"/>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82"/>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19"/>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18"/>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27"/>
      <w:suff w:val="nothing"/>
      <w:lvlText w:val="%1.%2.%3.%4.%5.%6　"/>
      <w:lvlJc w:val="left"/>
      <w:pPr>
        <w:ind w:left="-25" w:firstLine="0"/>
      </w:pPr>
      <w:rPr>
        <w:rFonts w:ascii="Times New Roman" w:hAnsi="Times New Roman" w:eastAsia="宋体"/>
        <w:b/>
        <w:i w:val="0"/>
        <w:sz w:val="28"/>
      </w:rPr>
    </w:lvl>
    <w:lvl w:ilvl="6" w:tentative="0">
      <w:start w:val="1"/>
      <w:numFmt w:val="lowerLetter"/>
      <w:pStyle w:val="340"/>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03"/>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8">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3.2.1.%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3D62ECE"/>
    <w:multiLevelType w:val="multilevel"/>
    <w:tmpl w:val="03D62ECE"/>
    <w:lvl w:ilvl="0" w:tentative="0">
      <w:start w:val="1"/>
      <w:numFmt w:val="lowerLetter"/>
      <w:pStyle w:val="364"/>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0">
    <w:nsid w:val="2470EC97"/>
    <w:multiLevelType w:val="multilevel"/>
    <w:tmpl w:val="2470EC97"/>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25B654F3"/>
    <w:multiLevelType w:val="multilevel"/>
    <w:tmpl w:val="25B654F3"/>
    <w:lvl w:ilvl="0" w:tentative="0">
      <w:start w:val="1"/>
      <w:numFmt w:val="decimal"/>
      <w:pStyle w:val="389"/>
      <w:lvlText w:val="%1"/>
      <w:lvlJc w:val="left"/>
      <w:pPr>
        <w:ind w:left="680" w:hanging="680"/>
      </w:pPr>
      <w:rPr>
        <w:rFonts w:hint="eastAsia" w:ascii="宋体" w:hAnsi="宋体" w:eastAsia="宋体"/>
      </w:rPr>
    </w:lvl>
    <w:lvl w:ilvl="1" w:tentative="0">
      <w:start w:val="1"/>
      <w:numFmt w:val="decimal"/>
      <w:pStyle w:val="390"/>
      <w:lvlText w:val="%1.%2"/>
      <w:lvlJc w:val="left"/>
      <w:pPr>
        <w:ind w:left="851" w:hanging="851"/>
      </w:pPr>
      <w:rPr>
        <w:rFonts w:hint="eastAsia" w:ascii="宋体" w:hAnsi="宋体" w:eastAsia="宋体"/>
        <w:color w:val="000000"/>
      </w:rPr>
    </w:lvl>
    <w:lvl w:ilvl="2" w:tentative="0">
      <w:start w:val="1"/>
      <w:numFmt w:val="decimal"/>
      <w:pStyle w:val="391"/>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2A8F537B"/>
    <w:multiLevelType w:val="multilevel"/>
    <w:tmpl w:val="2A8F537B"/>
    <w:lvl w:ilvl="0" w:tentative="0">
      <w:start w:val="1"/>
      <w:numFmt w:val="japaneseCounting"/>
      <w:lvlText w:val="第%1章"/>
      <w:lvlJc w:val="left"/>
      <w:pPr>
        <w:tabs>
          <w:tab w:val="left" w:pos="5225"/>
        </w:tabs>
        <w:ind w:left="5225" w:hanging="1140"/>
      </w:pPr>
      <w:rPr>
        <w:rFonts w:hint="eastAsia"/>
      </w:rPr>
    </w:lvl>
    <w:lvl w:ilvl="1" w:tentative="0">
      <w:start w:val="1"/>
      <w:numFmt w:val="lowerLetter"/>
      <w:lvlText w:val="%2)"/>
      <w:lvlJc w:val="left"/>
      <w:pPr>
        <w:tabs>
          <w:tab w:val="left" w:pos="4925"/>
        </w:tabs>
        <w:ind w:left="4925" w:hanging="420"/>
      </w:pPr>
    </w:lvl>
    <w:lvl w:ilvl="2" w:tentative="0">
      <w:start w:val="1"/>
      <w:numFmt w:val="lowerRoman"/>
      <w:lvlText w:val="%3."/>
      <w:lvlJc w:val="right"/>
      <w:pPr>
        <w:tabs>
          <w:tab w:val="left" w:pos="5345"/>
        </w:tabs>
        <w:ind w:left="5345" w:hanging="420"/>
      </w:pPr>
    </w:lvl>
    <w:lvl w:ilvl="3" w:tentative="0">
      <w:start w:val="1"/>
      <w:numFmt w:val="decimal"/>
      <w:lvlText w:val="%4."/>
      <w:lvlJc w:val="left"/>
      <w:pPr>
        <w:tabs>
          <w:tab w:val="left" w:pos="5765"/>
        </w:tabs>
        <w:ind w:left="5765" w:hanging="420"/>
      </w:pPr>
    </w:lvl>
    <w:lvl w:ilvl="4" w:tentative="0">
      <w:start w:val="1"/>
      <w:numFmt w:val="lowerLetter"/>
      <w:lvlText w:val="%5)"/>
      <w:lvlJc w:val="left"/>
      <w:pPr>
        <w:tabs>
          <w:tab w:val="left" w:pos="6185"/>
        </w:tabs>
        <w:ind w:left="6185" w:hanging="420"/>
      </w:pPr>
    </w:lvl>
    <w:lvl w:ilvl="5" w:tentative="0">
      <w:start w:val="1"/>
      <w:numFmt w:val="lowerRoman"/>
      <w:lvlText w:val="%6."/>
      <w:lvlJc w:val="right"/>
      <w:pPr>
        <w:tabs>
          <w:tab w:val="left" w:pos="6605"/>
        </w:tabs>
        <w:ind w:left="6605" w:hanging="420"/>
      </w:pPr>
    </w:lvl>
    <w:lvl w:ilvl="6" w:tentative="0">
      <w:start w:val="1"/>
      <w:numFmt w:val="decimal"/>
      <w:lvlText w:val="%7."/>
      <w:lvlJc w:val="left"/>
      <w:pPr>
        <w:tabs>
          <w:tab w:val="left" w:pos="7025"/>
        </w:tabs>
        <w:ind w:left="7025" w:hanging="420"/>
      </w:pPr>
    </w:lvl>
    <w:lvl w:ilvl="7" w:tentative="0">
      <w:start w:val="1"/>
      <w:numFmt w:val="lowerLetter"/>
      <w:lvlText w:val="%8)"/>
      <w:lvlJc w:val="left"/>
      <w:pPr>
        <w:tabs>
          <w:tab w:val="left" w:pos="7445"/>
        </w:tabs>
        <w:ind w:left="7445" w:hanging="420"/>
      </w:pPr>
    </w:lvl>
    <w:lvl w:ilvl="8" w:tentative="0">
      <w:start w:val="1"/>
      <w:numFmt w:val="lowerRoman"/>
      <w:lvlText w:val="%9."/>
      <w:lvlJc w:val="right"/>
      <w:pPr>
        <w:tabs>
          <w:tab w:val="left" w:pos="7865"/>
        </w:tabs>
        <w:ind w:left="7865" w:hanging="420"/>
      </w:pPr>
    </w:lvl>
  </w:abstractNum>
  <w:abstractNum w:abstractNumId="13">
    <w:nsid w:val="4D4DC07F"/>
    <w:multiLevelType w:val="multilevel"/>
    <w:tmpl w:val="4D4DC07F"/>
    <w:lvl w:ilvl="0" w:tentative="0">
      <w:start w:val="1"/>
      <w:numFmt w:val="japaneseCounting"/>
      <w:lvlText w:val="%1、"/>
      <w:lvlJc w:val="left"/>
      <w:pPr>
        <w:ind w:left="500" w:hanging="50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59ADCABA"/>
    <w:multiLevelType w:val="multilevel"/>
    <w:tmpl w:val="59ADCABA"/>
    <w:lvl w:ilvl="0" w:tentative="0">
      <w:start w:val="1"/>
      <w:numFmt w:val="decimal"/>
      <w:pStyle w:val="28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5A241D34"/>
    <w:multiLevelType w:val="multilevel"/>
    <w:tmpl w:val="5A241D34"/>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447"/>
        </w:tabs>
        <w:ind w:left="1326" w:hanging="900"/>
      </w:pPr>
      <w:rPr>
        <w:rFonts w:hint="eastAsia"/>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F62067"/>
    <w:rsid w:val="19782558"/>
    <w:rsid w:val="1DD55F5F"/>
    <w:rsid w:val="1FBE6C1B"/>
    <w:rsid w:val="24E62827"/>
    <w:rsid w:val="252D1C31"/>
    <w:rsid w:val="26A46C11"/>
    <w:rsid w:val="2B7B3A0B"/>
    <w:rsid w:val="37906A90"/>
    <w:rsid w:val="3ADD1FFC"/>
    <w:rsid w:val="47FC5A7C"/>
    <w:rsid w:val="53F57F4F"/>
    <w:rsid w:val="6AE25E31"/>
    <w:rsid w:val="6C722FFB"/>
    <w:rsid w:val="70286B42"/>
    <w:rsid w:val="73E16EE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24"/>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0"/>
    <w:semiHidden/>
    <w:unhideWhenUsed/>
    <w:qFormat/>
    <w:uiPriority w:val="99"/>
    <w:pPr>
      <w:spacing w:after="0" w:line="240" w:lineRule="auto"/>
    </w:pPr>
    <w:rPr>
      <w:sz w:val="20"/>
    </w:rPr>
  </w:style>
  <w:style w:type="paragraph" w:styleId="17">
    <w:name w:val="footer"/>
    <w:basedOn w:val="1"/>
    <w:link w:val="53"/>
    <w:unhideWhenUsed/>
    <w:qFormat/>
    <w:uiPriority w:val="99"/>
    <w:pPr>
      <w:tabs>
        <w:tab w:val="center" w:pos="7143"/>
        <w:tab w:val="right" w:pos="14287"/>
      </w:tabs>
      <w:spacing w:after="0" w:line="240" w:lineRule="auto"/>
    </w:pPr>
  </w:style>
  <w:style w:type="paragraph" w:styleId="18">
    <w:name w:val="header"/>
    <w:basedOn w:val="1"/>
    <w:link w:val="5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rPr>
  </w:style>
  <w:style w:type="character" w:styleId="33">
    <w:name w:val="footnote reference"/>
    <w:unhideWhenUsed/>
    <w:qFormat/>
    <w:uiPriority w:val="99"/>
    <w:rPr>
      <w:vertAlign w:val="superscript"/>
    </w:rPr>
  </w:style>
  <w:style w:type="character" w:customStyle="1" w:styleId="34">
    <w:name w:val="Heading 1 Char"/>
    <w:link w:val="2"/>
    <w:qFormat/>
    <w:uiPriority w:val="9"/>
    <w:rPr>
      <w:rFonts w:ascii="Arial" w:hAnsi="Arial" w:eastAsia="Arial" w:cs="Arial"/>
      <w:sz w:val="40"/>
      <w:szCs w:val="40"/>
    </w:rPr>
  </w:style>
  <w:style w:type="character" w:customStyle="1" w:styleId="35">
    <w:name w:val="Heading 2 Char"/>
    <w:link w:val="3"/>
    <w:qFormat/>
    <w:uiPriority w:val="9"/>
    <w:rPr>
      <w:rFonts w:ascii="Arial" w:hAnsi="Arial" w:eastAsia="Arial" w:cs="Arial"/>
      <w:sz w:val="34"/>
    </w:rPr>
  </w:style>
  <w:style w:type="character" w:customStyle="1" w:styleId="36">
    <w:name w:val="Heading 3 Char"/>
    <w:link w:val="4"/>
    <w:qFormat/>
    <w:uiPriority w:val="9"/>
    <w:rPr>
      <w:rFonts w:ascii="Arial" w:hAnsi="Arial" w:eastAsia="Arial" w:cs="Arial"/>
      <w:sz w:val="30"/>
      <w:szCs w:val="30"/>
    </w:rPr>
  </w:style>
  <w:style w:type="character" w:customStyle="1" w:styleId="37">
    <w:name w:val="Heading 4 Char"/>
    <w:link w:val="5"/>
    <w:qFormat/>
    <w:uiPriority w:val="9"/>
    <w:rPr>
      <w:rFonts w:ascii="Arial" w:hAnsi="Arial" w:eastAsia="Arial" w:cs="Arial"/>
      <w:b/>
      <w:bCs/>
      <w:sz w:val="26"/>
      <w:szCs w:val="26"/>
    </w:rPr>
  </w:style>
  <w:style w:type="character" w:customStyle="1" w:styleId="38">
    <w:name w:val="Heading 5 Char"/>
    <w:link w:val="6"/>
    <w:qFormat/>
    <w:uiPriority w:val="9"/>
    <w:rPr>
      <w:rFonts w:ascii="Arial" w:hAnsi="Arial" w:eastAsia="Arial" w:cs="Arial"/>
      <w:b/>
      <w:bCs/>
      <w:sz w:val="24"/>
      <w:szCs w:val="24"/>
    </w:rPr>
  </w:style>
  <w:style w:type="character" w:customStyle="1" w:styleId="39">
    <w:name w:val="Heading 6 Char"/>
    <w:link w:val="7"/>
    <w:qFormat/>
    <w:uiPriority w:val="9"/>
    <w:rPr>
      <w:rFonts w:ascii="Arial" w:hAnsi="Arial" w:eastAsia="Arial" w:cs="Arial"/>
      <w:b/>
      <w:bCs/>
      <w:sz w:val="22"/>
      <w:szCs w:val="22"/>
    </w:rPr>
  </w:style>
  <w:style w:type="character" w:customStyle="1" w:styleId="40">
    <w:name w:val="Heading 7 Char"/>
    <w:link w:val="8"/>
    <w:qFormat/>
    <w:uiPriority w:val="9"/>
    <w:rPr>
      <w:rFonts w:ascii="Arial" w:hAnsi="Arial" w:eastAsia="Arial" w:cs="Arial"/>
      <w:b/>
      <w:bCs/>
      <w:i/>
      <w:iCs/>
      <w:sz w:val="22"/>
      <w:szCs w:val="22"/>
    </w:rPr>
  </w:style>
  <w:style w:type="character" w:customStyle="1" w:styleId="41">
    <w:name w:val="Heading 8 Char"/>
    <w:link w:val="9"/>
    <w:qFormat/>
    <w:uiPriority w:val="9"/>
    <w:rPr>
      <w:rFonts w:ascii="Arial" w:hAnsi="Arial" w:eastAsia="Arial" w:cs="Arial"/>
      <w:i/>
      <w:iCs/>
      <w:sz w:val="22"/>
      <w:szCs w:val="22"/>
    </w:rPr>
  </w:style>
  <w:style w:type="character" w:customStyle="1" w:styleId="42">
    <w:name w:val="Heading 9 Char"/>
    <w:link w:val="10"/>
    <w:qFormat/>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Times New Roman" w:hAnsi="Times New Roman" w:eastAsia="宋体" w:cs="Times New Roman"/>
    </w:rPr>
  </w:style>
  <w:style w:type="character" w:customStyle="1" w:styleId="45">
    <w:name w:val="Title Char"/>
    <w:link w:val="27"/>
    <w:qFormat/>
    <w:uiPriority w:val="10"/>
    <w:rPr>
      <w:sz w:val="48"/>
      <w:szCs w:val="48"/>
    </w:rPr>
  </w:style>
  <w:style w:type="character" w:customStyle="1" w:styleId="46">
    <w:name w:val="Subtitle Char"/>
    <w:link w:val="21"/>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link w:val="18"/>
    <w:qFormat/>
    <w:uiPriority w:val="99"/>
  </w:style>
  <w:style w:type="character" w:customStyle="1" w:styleId="52">
    <w:name w:val="Footer Char"/>
    <w:link w:val="17"/>
    <w:qFormat/>
    <w:uiPriority w:val="99"/>
  </w:style>
  <w:style w:type="character" w:customStyle="1" w:styleId="53">
    <w:name w:val="Caption Char"/>
    <w:link w:val="17"/>
    <w:qFormat/>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0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2"/>
    <w:qFormat/>
    <w:uiPriority w:val="99"/>
    <w:rPr>
      <w:sz w:val="18"/>
    </w:rPr>
  </w:style>
  <w:style w:type="character" w:customStyle="1" w:styleId="180">
    <w:name w:val="Endnote Text Char"/>
    <w:link w:val="16"/>
    <w:qFormat/>
    <w:uiPriority w:val="99"/>
    <w:rPr>
      <w:sz w:val="20"/>
    </w:rPr>
  </w:style>
  <w:style w:type="paragraph" w:customStyle="1" w:styleId="181">
    <w:name w:val="TOC Heading"/>
    <w:unhideWhenUsed/>
    <w:qFormat/>
    <w:uiPriority w:val="39"/>
    <w:rPr>
      <w:rFonts w:hint="default" w:ascii="Times New Roman" w:hAnsi="Times New Roman" w:eastAsia="宋体" w:cs="Times New Roman"/>
    </w:rPr>
  </w:style>
  <w:style w:type="paragraph" w:customStyle="1" w:styleId="182">
    <w:name w:val="标题 11"/>
    <w:basedOn w:val="1"/>
    <w:next w:val="1"/>
    <w:link w:val="194"/>
    <w:qFormat/>
    <w:uiPriority w:val="0"/>
    <w:pPr>
      <w:keepNext/>
      <w:keepLines/>
      <w:spacing w:before="240" w:after="120" w:line="300" w:lineRule="auto"/>
      <w:jc w:val="center"/>
      <w:outlineLvl w:val="0"/>
    </w:pPr>
    <w:rPr>
      <w:rFonts w:ascii="宋体"/>
      <w:b/>
      <w:sz w:val="32"/>
      <w:szCs w:val="20"/>
    </w:rPr>
  </w:style>
  <w:style w:type="paragraph" w:customStyle="1" w:styleId="183">
    <w:name w:val="标题 21"/>
    <w:basedOn w:val="1"/>
    <w:next w:val="1"/>
    <w:link w:val="195"/>
    <w:qFormat/>
    <w:uiPriority w:val="0"/>
    <w:pPr>
      <w:keepNext/>
      <w:keepLines/>
      <w:spacing w:before="120" w:line="300" w:lineRule="auto"/>
      <w:jc w:val="center"/>
      <w:outlineLvl w:val="1"/>
    </w:pPr>
    <w:rPr>
      <w:rFonts w:ascii="Arial" w:hAnsi="Arial" w:eastAsia="黑体"/>
      <w:b/>
      <w:sz w:val="30"/>
      <w:szCs w:val="20"/>
    </w:rPr>
  </w:style>
  <w:style w:type="paragraph" w:customStyle="1" w:styleId="184">
    <w:name w:val="标题 31"/>
    <w:basedOn w:val="1"/>
    <w:next w:val="185"/>
    <w:link w:val="196"/>
    <w:qFormat/>
    <w:uiPriority w:val="0"/>
    <w:pPr>
      <w:keepNext/>
      <w:keepLines/>
      <w:spacing w:before="360" w:after="120"/>
      <w:jc w:val="left"/>
      <w:outlineLvl w:val="2"/>
    </w:pPr>
    <w:rPr>
      <w:rFonts w:ascii="宋体"/>
      <w:b/>
      <w:sz w:val="24"/>
      <w:szCs w:val="20"/>
      <w:u w:val="single"/>
    </w:rPr>
  </w:style>
  <w:style w:type="paragraph" w:customStyle="1" w:styleId="185">
    <w:name w:val="正文缩进11"/>
    <w:basedOn w:val="1"/>
    <w:link w:val="197"/>
    <w:qFormat/>
    <w:uiPriority w:val="0"/>
    <w:pPr>
      <w:ind w:firstLine="420"/>
      <w:jc w:val="left"/>
    </w:pPr>
    <w:rPr>
      <w:rFonts w:ascii="宋体"/>
      <w:sz w:val="24"/>
    </w:rPr>
  </w:style>
  <w:style w:type="paragraph" w:customStyle="1" w:styleId="186">
    <w:name w:val="标题 41"/>
    <w:basedOn w:val="1"/>
    <w:next w:val="1"/>
    <w:link w:val="198"/>
    <w:qFormat/>
    <w:uiPriority w:val="0"/>
    <w:pPr>
      <w:keepNext/>
      <w:keepLines/>
      <w:spacing w:before="280" w:after="290" w:line="376" w:lineRule="atLeast"/>
      <w:outlineLvl w:val="3"/>
    </w:pPr>
    <w:rPr>
      <w:rFonts w:ascii="Arial" w:hAnsi="Arial" w:eastAsia="黑体"/>
      <w:b/>
      <w:sz w:val="28"/>
      <w:szCs w:val="20"/>
    </w:rPr>
  </w:style>
  <w:style w:type="paragraph" w:customStyle="1" w:styleId="187">
    <w:name w:val="标题 51"/>
    <w:basedOn w:val="1"/>
    <w:next w:val="1"/>
    <w:link w:val="199"/>
    <w:qFormat/>
    <w:uiPriority w:val="0"/>
    <w:pPr>
      <w:keepNext/>
      <w:keepLines/>
      <w:spacing w:before="280" w:after="290" w:line="376" w:lineRule="atLeast"/>
      <w:outlineLvl w:val="4"/>
    </w:pPr>
    <w:rPr>
      <w:b/>
      <w:sz w:val="28"/>
      <w:szCs w:val="20"/>
    </w:rPr>
  </w:style>
  <w:style w:type="paragraph" w:customStyle="1" w:styleId="188">
    <w:name w:val="标题 61"/>
    <w:basedOn w:val="1"/>
    <w:next w:val="1"/>
    <w:link w:val="200"/>
    <w:qFormat/>
    <w:uiPriority w:val="0"/>
    <w:pPr>
      <w:keepNext/>
      <w:keepLines/>
      <w:spacing w:before="240" w:after="64" w:line="320" w:lineRule="atLeast"/>
      <w:outlineLvl w:val="5"/>
    </w:pPr>
    <w:rPr>
      <w:rFonts w:ascii="Arial" w:hAnsi="Arial" w:eastAsia="黑体"/>
      <w:b/>
      <w:sz w:val="24"/>
      <w:szCs w:val="20"/>
    </w:rPr>
  </w:style>
  <w:style w:type="paragraph" w:customStyle="1" w:styleId="189">
    <w:name w:val="标题 71"/>
    <w:basedOn w:val="1"/>
    <w:next w:val="1"/>
    <w:link w:val="201"/>
    <w:qFormat/>
    <w:uiPriority w:val="0"/>
    <w:pPr>
      <w:keepNext/>
      <w:keepLines/>
      <w:spacing w:before="240" w:after="64" w:line="320" w:lineRule="atLeast"/>
      <w:outlineLvl w:val="6"/>
    </w:pPr>
    <w:rPr>
      <w:b/>
      <w:sz w:val="24"/>
      <w:szCs w:val="20"/>
    </w:rPr>
  </w:style>
  <w:style w:type="paragraph" w:customStyle="1" w:styleId="190">
    <w:name w:val="标题 81"/>
    <w:basedOn w:val="1"/>
    <w:next w:val="1"/>
    <w:link w:val="202"/>
    <w:qFormat/>
    <w:uiPriority w:val="0"/>
    <w:pPr>
      <w:keepNext/>
      <w:keepLines/>
      <w:spacing w:before="240" w:after="64" w:line="320" w:lineRule="atLeast"/>
      <w:outlineLvl w:val="7"/>
    </w:pPr>
    <w:rPr>
      <w:rFonts w:ascii="Arial" w:hAnsi="Arial" w:eastAsia="黑体"/>
      <w:sz w:val="24"/>
      <w:szCs w:val="20"/>
    </w:rPr>
  </w:style>
  <w:style w:type="paragraph" w:customStyle="1" w:styleId="191">
    <w:name w:val="标题 91"/>
    <w:basedOn w:val="1"/>
    <w:next w:val="1"/>
    <w:link w:val="203"/>
    <w:qFormat/>
    <w:uiPriority w:val="0"/>
    <w:pPr>
      <w:keepNext/>
      <w:keepLines/>
      <w:spacing w:before="240" w:after="64" w:line="320" w:lineRule="atLeast"/>
      <w:outlineLvl w:val="8"/>
    </w:pPr>
    <w:rPr>
      <w:rFonts w:ascii="Arial" w:hAnsi="Arial" w:eastAsia="黑体"/>
      <w:szCs w:val="20"/>
    </w:rPr>
  </w:style>
  <w:style w:type="character" w:customStyle="1" w:styleId="192">
    <w:name w:val="默认段落字体1"/>
    <w:link w:val="1"/>
    <w:unhideWhenUsed/>
    <w:qFormat/>
    <w:uiPriority w:val="1"/>
  </w:style>
  <w:style w:type="table" w:customStyle="1" w:styleId="193">
    <w:name w:val="普通表格1"/>
    <w:unhideWhenUsed/>
    <w:qFormat/>
    <w:uiPriority w:val="99"/>
  </w:style>
  <w:style w:type="character" w:customStyle="1" w:styleId="194">
    <w:name w:val="标题 1 Char"/>
    <w:basedOn w:val="192"/>
    <w:link w:val="182"/>
    <w:qFormat/>
    <w:uiPriority w:val="0"/>
    <w:rPr>
      <w:rFonts w:ascii="宋体"/>
      <w:b/>
      <w:sz w:val="32"/>
    </w:rPr>
  </w:style>
  <w:style w:type="character" w:customStyle="1" w:styleId="195">
    <w:name w:val="标题 2 Char1"/>
    <w:link w:val="183"/>
    <w:qFormat/>
    <w:uiPriority w:val="0"/>
    <w:rPr>
      <w:rFonts w:ascii="Arial" w:hAnsi="Arial" w:eastAsia="黑体"/>
      <w:b/>
      <w:sz w:val="30"/>
      <w:lang w:val="en-US" w:eastAsia="zh-CN" w:bidi="ar-SA"/>
    </w:rPr>
  </w:style>
  <w:style w:type="character" w:customStyle="1" w:styleId="196">
    <w:name w:val="标题 3 Char1"/>
    <w:link w:val="184"/>
    <w:qFormat/>
    <w:uiPriority w:val="0"/>
    <w:rPr>
      <w:rFonts w:ascii="宋体" w:eastAsia="宋体"/>
      <w:b/>
      <w:sz w:val="24"/>
      <w:u w:val="single"/>
      <w:lang w:val="en-US" w:eastAsia="zh-CN" w:bidi="ar-SA"/>
    </w:rPr>
  </w:style>
  <w:style w:type="character" w:customStyle="1" w:styleId="197">
    <w:name w:val="正文缩进 Char1"/>
    <w:link w:val="185"/>
    <w:qFormat/>
    <w:uiPriority w:val="0"/>
    <w:rPr>
      <w:rFonts w:ascii="宋体" w:eastAsia="宋体"/>
      <w:sz w:val="24"/>
      <w:szCs w:val="24"/>
      <w:lang w:val="en-US" w:eastAsia="zh-CN" w:bidi="ar-SA"/>
    </w:rPr>
  </w:style>
  <w:style w:type="character" w:customStyle="1" w:styleId="198">
    <w:name w:val="标题 4 Char"/>
    <w:basedOn w:val="192"/>
    <w:link w:val="186"/>
    <w:qFormat/>
    <w:uiPriority w:val="0"/>
    <w:rPr>
      <w:rFonts w:ascii="Arial" w:hAnsi="Arial" w:eastAsia="黑体"/>
      <w:b/>
      <w:sz w:val="28"/>
    </w:rPr>
  </w:style>
  <w:style w:type="character" w:customStyle="1" w:styleId="199">
    <w:name w:val="标题 5 Char"/>
    <w:basedOn w:val="192"/>
    <w:link w:val="187"/>
    <w:qFormat/>
    <w:uiPriority w:val="0"/>
    <w:rPr>
      <w:b/>
      <w:sz w:val="28"/>
    </w:rPr>
  </w:style>
  <w:style w:type="character" w:customStyle="1" w:styleId="200">
    <w:name w:val="标题 6 Char"/>
    <w:basedOn w:val="192"/>
    <w:link w:val="188"/>
    <w:qFormat/>
    <w:uiPriority w:val="0"/>
    <w:rPr>
      <w:rFonts w:ascii="Arial" w:hAnsi="Arial" w:eastAsia="黑体"/>
      <w:b/>
      <w:sz w:val="24"/>
    </w:rPr>
  </w:style>
  <w:style w:type="character" w:customStyle="1" w:styleId="201">
    <w:name w:val="标题 7 Char"/>
    <w:basedOn w:val="192"/>
    <w:link w:val="189"/>
    <w:qFormat/>
    <w:uiPriority w:val="0"/>
    <w:rPr>
      <w:b/>
      <w:sz w:val="24"/>
    </w:rPr>
  </w:style>
  <w:style w:type="character" w:customStyle="1" w:styleId="202">
    <w:name w:val="标题 8 Char"/>
    <w:basedOn w:val="192"/>
    <w:link w:val="190"/>
    <w:qFormat/>
    <w:uiPriority w:val="0"/>
    <w:rPr>
      <w:rFonts w:ascii="Arial" w:hAnsi="Arial" w:eastAsia="黑体"/>
      <w:sz w:val="24"/>
    </w:rPr>
  </w:style>
  <w:style w:type="character" w:customStyle="1" w:styleId="203">
    <w:name w:val="标题 9 Char"/>
    <w:basedOn w:val="192"/>
    <w:link w:val="191"/>
    <w:qFormat/>
    <w:uiPriority w:val="0"/>
    <w:rPr>
      <w:rFonts w:ascii="Arial" w:hAnsi="Arial" w:eastAsia="黑体"/>
      <w:sz w:val="21"/>
    </w:rPr>
  </w:style>
  <w:style w:type="paragraph" w:customStyle="1" w:styleId="204">
    <w:name w:val="目录 71"/>
    <w:basedOn w:val="1"/>
    <w:next w:val="1"/>
    <w:qFormat/>
    <w:uiPriority w:val="0"/>
    <w:pPr>
      <w:ind w:left="2520"/>
    </w:pPr>
  </w:style>
  <w:style w:type="paragraph" w:customStyle="1" w:styleId="205">
    <w:name w:val="题注1"/>
    <w:basedOn w:val="1"/>
    <w:next w:val="1"/>
    <w:qFormat/>
    <w:uiPriority w:val="0"/>
    <w:pPr>
      <w:spacing w:line="480" w:lineRule="auto"/>
    </w:pPr>
    <w:rPr>
      <w:rFonts w:ascii="华文中宋" w:hAnsi="华文中宋" w:eastAsia="华文中宋"/>
      <w:sz w:val="36"/>
      <w:szCs w:val="20"/>
    </w:rPr>
  </w:style>
  <w:style w:type="paragraph" w:customStyle="1" w:styleId="206">
    <w:name w:val="文档结构图1"/>
    <w:basedOn w:val="1"/>
    <w:link w:val="207"/>
    <w:qFormat/>
    <w:uiPriority w:val="0"/>
    <w:pPr>
      <w:shd w:val="clear" w:color="auto" w:fill="000080"/>
    </w:pPr>
  </w:style>
  <w:style w:type="character" w:customStyle="1" w:styleId="207">
    <w:name w:val="文档结构图 Char"/>
    <w:basedOn w:val="192"/>
    <w:link w:val="206"/>
    <w:qFormat/>
    <w:uiPriority w:val="0"/>
    <w:rPr>
      <w:sz w:val="21"/>
      <w:szCs w:val="24"/>
      <w:shd w:val="clear" w:color="auto" w:fill="000080"/>
    </w:rPr>
  </w:style>
  <w:style w:type="paragraph" w:customStyle="1" w:styleId="208">
    <w:name w:val="批注文字1"/>
    <w:basedOn w:val="1"/>
    <w:link w:val="209"/>
    <w:qFormat/>
    <w:uiPriority w:val="99"/>
    <w:pPr>
      <w:jc w:val="left"/>
    </w:pPr>
  </w:style>
  <w:style w:type="character" w:customStyle="1" w:styleId="209">
    <w:name w:val="批注文字 Char1"/>
    <w:link w:val="208"/>
    <w:qFormat/>
    <w:uiPriority w:val="99"/>
    <w:rPr>
      <w:sz w:val="21"/>
      <w:szCs w:val="24"/>
    </w:rPr>
  </w:style>
  <w:style w:type="paragraph" w:customStyle="1" w:styleId="210">
    <w:name w:val="正文文本 31"/>
    <w:basedOn w:val="1"/>
    <w:link w:val="211"/>
    <w:qFormat/>
    <w:uiPriority w:val="0"/>
    <w:pPr>
      <w:spacing w:after="120"/>
    </w:pPr>
    <w:rPr>
      <w:sz w:val="16"/>
      <w:szCs w:val="16"/>
    </w:rPr>
  </w:style>
  <w:style w:type="character" w:customStyle="1" w:styleId="211">
    <w:name w:val="正文文本 3 Char"/>
    <w:basedOn w:val="192"/>
    <w:link w:val="210"/>
    <w:qFormat/>
    <w:uiPriority w:val="0"/>
    <w:rPr>
      <w:sz w:val="16"/>
      <w:szCs w:val="16"/>
    </w:rPr>
  </w:style>
  <w:style w:type="paragraph" w:customStyle="1" w:styleId="212">
    <w:name w:val="正文文本1"/>
    <w:basedOn w:val="1"/>
    <w:next w:val="1"/>
    <w:link w:val="213"/>
    <w:qFormat/>
    <w:uiPriority w:val="0"/>
    <w:pPr>
      <w:tabs>
        <w:tab w:val="left" w:pos="567"/>
      </w:tabs>
      <w:spacing w:before="120" w:line="22" w:lineRule="atLeast"/>
    </w:pPr>
    <w:rPr>
      <w:rFonts w:ascii="宋体" w:hAnsi="宋体"/>
      <w:sz w:val="24"/>
    </w:rPr>
  </w:style>
  <w:style w:type="character" w:customStyle="1" w:styleId="213">
    <w:name w:val="正文文本 Char"/>
    <w:basedOn w:val="192"/>
    <w:link w:val="212"/>
    <w:qFormat/>
    <w:uiPriority w:val="0"/>
    <w:rPr>
      <w:rFonts w:ascii="宋体" w:hAnsi="宋体"/>
      <w:sz w:val="24"/>
      <w:szCs w:val="24"/>
    </w:rPr>
  </w:style>
  <w:style w:type="paragraph" w:customStyle="1" w:styleId="214">
    <w:name w:val="正文文本缩进11"/>
    <w:basedOn w:val="1"/>
    <w:link w:val="215"/>
    <w:qFormat/>
    <w:uiPriority w:val="0"/>
    <w:pPr>
      <w:spacing w:line="360" w:lineRule="auto"/>
      <w:ind w:firstLine="570"/>
    </w:pPr>
    <w:rPr>
      <w:sz w:val="24"/>
    </w:rPr>
  </w:style>
  <w:style w:type="character" w:customStyle="1" w:styleId="215">
    <w:name w:val="正文文本缩进 Char2"/>
    <w:link w:val="214"/>
    <w:qFormat/>
    <w:uiPriority w:val="0"/>
    <w:rPr>
      <w:rFonts w:eastAsia="宋体"/>
      <w:sz w:val="24"/>
      <w:szCs w:val="24"/>
      <w:lang w:val="en-US" w:eastAsia="zh-CN" w:bidi="ar-SA"/>
    </w:rPr>
  </w:style>
  <w:style w:type="paragraph" w:customStyle="1" w:styleId="216">
    <w:name w:val="列表 21"/>
    <w:basedOn w:val="1"/>
    <w:qFormat/>
    <w:uiPriority w:val="0"/>
    <w:pPr>
      <w:ind w:left="100" w:hanging="200"/>
    </w:pPr>
  </w:style>
  <w:style w:type="paragraph" w:customStyle="1" w:styleId="217">
    <w:name w:val="文本块1"/>
    <w:basedOn w:val="1"/>
    <w:qFormat/>
    <w:uiPriority w:val="0"/>
    <w:pPr>
      <w:widowControl/>
      <w:ind w:left="480" w:right="-341" w:firstLine="513"/>
    </w:pPr>
    <w:rPr>
      <w:sz w:val="24"/>
      <w:szCs w:val="20"/>
    </w:rPr>
  </w:style>
  <w:style w:type="paragraph" w:customStyle="1" w:styleId="218">
    <w:name w:val="目录 51"/>
    <w:basedOn w:val="1"/>
    <w:next w:val="1"/>
    <w:qFormat/>
    <w:uiPriority w:val="0"/>
    <w:pPr>
      <w:ind w:left="1680"/>
    </w:pPr>
  </w:style>
  <w:style w:type="paragraph" w:customStyle="1" w:styleId="219">
    <w:name w:val="目录 31"/>
    <w:basedOn w:val="1"/>
    <w:next w:val="1"/>
    <w:qFormat/>
    <w:uiPriority w:val="39"/>
    <w:pPr>
      <w:ind w:left="840"/>
    </w:pPr>
  </w:style>
  <w:style w:type="paragraph" w:customStyle="1" w:styleId="220">
    <w:name w:val="纯文本1"/>
    <w:basedOn w:val="1"/>
    <w:link w:val="221"/>
    <w:qFormat/>
    <w:uiPriority w:val="0"/>
    <w:rPr>
      <w:rFonts w:hint="eastAsia" w:ascii="宋体" w:hAnsi="Courier New"/>
      <w:szCs w:val="20"/>
    </w:rPr>
  </w:style>
  <w:style w:type="character" w:customStyle="1" w:styleId="221">
    <w:name w:val="纯文本 Char"/>
    <w:basedOn w:val="192"/>
    <w:link w:val="220"/>
    <w:qFormat/>
    <w:uiPriority w:val="0"/>
    <w:rPr>
      <w:rFonts w:hint="eastAsia" w:ascii="宋体" w:hAnsi="Courier New" w:eastAsia="宋体" w:cs="宋体"/>
      <w:sz w:val="21"/>
    </w:rPr>
  </w:style>
  <w:style w:type="paragraph" w:customStyle="1" w:styleId="222">
    <w:name w:val="目录 81"/>
    <w:basedOn w:val="1"/>
    <w:next w:val="1"/>
    <w:qFormat/>
    <w:uiPriority w:val="0"/>
    <w:pPr>
      <w:ind w:left="2940"/>
    </w:pPr>
  </w:style>
  <w:style w:type="paragraph" w:customStyle="1" w:styleId="223">
    <w:name w:val="日期1"/>
    <w:basedOn w:val="1"/>
    <w:next w:val="1"/>
    <w:link w:val="224"/>
    <w:qFormat/>
    <w:uiPriority w:val="0"/>
    <w:pPr>
      <w:ind w:left="100"/>
    </w:pPr>
    <w:rPr>
      <w:rFonts w:ascii="仿宋_GB2312" w:hAnsi="宋体" w:eastAsia="仿宋_GB2312"/>
      <w:color w:val="000000"/>
      <w:sz w:val="24"/>
    </w:rPr>
  </w:style>
  <w:style w:type="character" w:customStyle="1" w:styleId="224">
    <w:name w:val="日期 Char"/>
    <w:basedOn w:val="192"/>
    <w:link w:val="223"/>
    <w:qFormat/>
    <w:uiPriority w:val="0"/>
    <w:rPr>
      <w:rFonts w:ascii="仿宋_GB2312" w:hAnsi="宋体" w:eastAsia="仿宋_GB2312"/>
      <w:color w:val="000000"/>
      <w:sz w:val="24"/>
      <w:szCs w:val="24"/>
    </w:rPr>
  </w:style>
  <w:style w:type="paragraph" w:customStyle="1" w:styleId="225">
    <w:name w:val="正文文本缩进 21"/>
    <w:basedOn w:val="1"/>
    <w:link w:val="226"/>
    <w:qFormat/>
    <w:uiPriority w:val="0"/>
    <w:pPr>
      <w:ind w:firstLine="480"/>
    </w:pPr>
    <w:rPr>
      <w:rFonts w:ascii="仿宋_GB2312" w:eastAsia="仿宋_GB2312"/>
      <w:sz w:val="24"/>
    </w:rPr>
  </w:style>
  <w:style w:type="character" w:customStyle="1" w:styleId="226">
    <w:name w:val="正文文本缩进 2 Char"/>
    <w:basedOn w:val="192"/>
    <w:link w:val="225"/>
    <w:qFormat/>
    <w:uiPriority w:val="0"/>
    <w:rPr>
      <w:rFonts w:ascii="仿宋_GB2312" w:eastAsia="仿宋_GB2312"/>
      <w:sz w:val="24"/>
      <w:szCs w:val="24"/>
    </w:rPr>
  </w:style>
  <w:style w:type="paragraph" w:customStyle="1" w:styleId="227">
    <w:name w:val="批注框文本1"/>
    <w:basedOn w:val="1"/>
    <w:link w:val="228"/>
    <w:qFormat/>
    <w:uiPriority w:val="0"/>
    <w:rPr>
      <w:sz w:val="18"/>
      <w:szCs w:val="18"/>
    </w:rPr>
  </w:style>
  <w:style w:type="character" w:customStyle="1" w:styleId="228">
    <w:name w:val="批注框文本 Char"/>
    <w:basedOn w:val="192"/>
    <w:link w:val="227"/>
    <w:qFormat/>
    <w:uiPriority w:val="0"/>
    <w:rPr>
      <w:sz w:val="18"/>
      <w:szCs w:val="18"/>
    </w:rPr>
  </w:style>
  <w:style w:type="paragraph" w:customStyle="1" w:styleId="229">
    <w:name w:val="页脚1"/>
    <w:basedOn w:val="1"/>
    <w:link w:val="230"/>
    <w:qFormat/>
    <w:uiPriority w:val="99"/>
    <w:pPr>
      <w:tabs>
        <w:tab w:val="center" w:pos="4153"/>
        <w:tab w:val="right" w:pos="8306"/>
      </w:tabs>
      <w:jc w:val="left"/>
    </w:pPr>
    <w:rPr>
      <w:rFonts w:ascii="宋体"/>
      <w:sz w:val="18"/>
      <w:szCs w:val="20"/>
    </w:rPr>
  </w:style>
  <w:style w:type="character" w:customStyle="1" w:styleId="230">
    <w:name w:val="页脚 Char1"/>
    <w:link w:val="229"/>
    <w:qFormat/>
    <w:uiPriority w:val="99"/>
    <w:rPr>
      <w:rFonts w:ascii="宋体" w:eastAsia="宋体"/>
      <w:sz w:val="18"/>
      <w:lang w:val="en-US" w:eastAsia="zh-CN" w:bidi="ar-SA"/>
    </w:rPr>
  </w:style>
  <w:style w:type="paragraph" w:customStyle="1" w:styleId="231">
    <w:name w:val="页眉1"/>
    <w:basedOn w:val="1"/>
    <w:link w:val="232"/>
    <w:qFormat/>
    <w:uiPriority w:val="0"/>
    <w:pPr>
      <w:pBdr>
        <w:bottom w:val="single" w:color="000000" w:sz="6" w:space="1"/>
      </w:pBdr>
      <w:tabs>
        <w:tab w:val="center" w:pos="4153"/>
        <w:tab w:val="right" w:pos="8306"/>
      </w:tabs>
      <w:jc w:val="center"/>
    </w:pPr>
    <w:rPr>
      <w:sz w:val="18"/>
      <w:szCs w:val="18"/>
    </w:rPr>
  </w:style>
  <w:style w:type="character" w:customStyle="1" w:styleId="232">
    <w:name w:val="页眉 Char1"/>
    <w:link w:val="231"/>
    <w:qFormat/>
    <w:uiPriority w:val="0"/>
    <w:rPr>
      <w:rFonts w:eastAsia="宋体"/>
      <w:sz w:val="18"/>
      <w:szCs w:val="18"/>
      <w:lang w:val="en-US" w:eastAsia="zh-CN" w:bidi="ar-SA"/>
    </w:rPr>
  </w:style>
  <w:style w:type="paragraph" w:customStyle="1" w:styleId="233">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34">
    <w:name w:val="目录 41"/>
    <w:basedOn w:val="1"/>
    <w:next w:val="1"/>
    <w:qFormat/>
    <w:uiPriority w:val="0"/>
    <w:pPr>
      <w:ind w:left="1260"/>
    </w:pPr>
  </w:style>
  <w:style w:type="paragraph" w:customStyle="1" w:styleId="235">
    <w:name w:val="目录 61"/>
    <w:basedOn w:val="1"/>
    <w:next w:val="1"/>
    <w:qFormat/>
    <w:uiPriority w:val="0"/>
    <w:pPr>
      <w:ind w:left="2100"/>
    </w:pPr>
  </w:style>
  <w:style w:type="paragraph" w:customStyle="1" w:styleId="236">
    <w:name w:val="正文文本缩进 31"/>
    <w:basedOn w:val="1"/>
    <w:link w:val="237"/>
    <w:qFormat/>
    <w:uiPriority w:val="0"/>
    <w:pPr>
      <w:spacing w:before="120" w:line="22" w:lineRule="atLeast"/>
      <w:ind w:left="720" w:firstLine="480"/>
      <w:jc w:val="left"/>
    </w:pPr>
    <w:rPr>
      <w:rFonts w:ascii="宋体"/>
      <w:sz w:val="24"/>
      <w:szCs w:val="20"/>
    </w:rPr>
  </w:style>
  <w:style w:type="character" w:customStyle="1" w:styleId="237">
    <w:name w:val="正文文本缩进 3 Char"/>
    <w:basedOn w:val="192"/>
    <w:link w:val="236"/>
    <w:qFormat/>
    <w:uiPriority w:val="0"/>
    <w:rPr>
      <w:rFonts w:ascii="宋体"/>
      <w:sz w:val="24"/>
    </w:rPr>
  </w:style>
  <w:style w:type="paragraph" w:customStyle="1" w:styleId="238">
    <w:name w:val="目录 21"/>
    <w:basedOn w:val="1"/>
    <w:next w:val="1"/>
    <w:qFormat/>
    <w:uiPriority w:val="39"/>
    <w:pPr>
      <w:tabs>
        <w:tab w:val="right" w:leader="dot" w:pos="8937"/>
      </w:tabs>
      <w:spacing w:line="312" w:lineRule="auto"/>
      <w:ind w:left="420"/>
    </w:pPr>
  </w:style>
  <w:style w:type="paragraph" w:customStyle="1" w:styleId="239">
    <w:name w:val="目录 91"/>
    <w:basedOn w:val="1"/>
    <w:next w:val="1"/>
    <w:qFormat/>
    <w:uiPriority w:val="0"/>
    <w:pPr>
      <w:ind w:left="3360"/>
    </w:pPr>
  </w:style>
  <w:style w:type="paragraph" w:customStyle="1" w:styleId="240">
    <w:name w:val="HTML 预设格式1"/>
    <w:basedOn w:val="1"/>
    <w:link w:val="24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1">
    <w:name w:val="HTML 预设格式 Char"/>
    <w:basedOn w:val="192"/>
    <w:link w:val="240"/>
    <w:qFormat/>
    <w:uiPriority w:val="0"/>
    <w:rPr>
      <w:rFonts w:ascii="宋体" w:hAnsi="宋体" w:cs="宋体"/>
      <w:sz w:val="24"/>
      <w:szCs w:val="24"/>
    </w:rPr>
  </w:style>
  <w:style w:type="paragraph" w:customStyle="1" w:styleId="242">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43">
    <w:name w:val="索引 11"/>
    <w:basedOn w:val="1"/>
    <w:next w:val="1"/>
    <w:qFormat/>
    <w:uiPriority w:val="0"/>
    <w:rPr>
      <w:szCs w:val="20"/>
    </w:rPr>
  </w:style>
  <w:style w:type="paragraph" w:customStyle="1" w:styleId="244">
    <w:name w:val="标题1"/>
    <w:basedOn w:val="1"/>
    <w:link w:val="245"/>
    <w:qFormat/>
    <w:uiPriority w:val="0"/>
    <w:pPr>
      <w:jc w:val="center"/>
      <w:outlineLvl w:val="0"/>
    </w:pPr>
    <w:rPr>
      <w:b/>
      <w:sz w:val="32"/>
      <w:szCs w:val="20"/>
    </w:rPr>
  </w:style>
  <w:style w:type="character" w:customStyle="1" w:styleId="245">
    <w:name w:val="标题 Char1"/>
    <w:link w:val="244"/>
    <w:qFormat/>
    <w:uiPriority w:val="0"/>
    <w:rPr>
      <w:b/>
      <w:sz w:val="32"/>
    </w:rPr>
  </w:style>
  <w:style w:type="paragraph" w:customStyle="1" w:styleId="246">
    <w:name w:val="批注主题1"/>
    <w:basedOn w:val="208"/>
    <w:next w:val="208"/>
    <w:link w:val="247"/>
    <w:qFormat/>
    <w:uiPriority w:val="0"/>
    <w:rPr>
      <w:b/>
      <w:bCs/>
    </w:rPr>
  </w:style>
  <w:style w:type="character" w:customStyle="1" w:styleId="247">
    <w:name w:val="批注主题 Char"/>
    <w:basedOn w:val="248"/>
    <w:link w:val="246"/>
    <w:qFormat/>
    <w:uiPriority w:val="0"/>
    <w:rPr>
      <w:rFonts w:ascii="Times New Roman" w:hAnsi="Times New Roman" w:eastAsia="宋体" w:cs="Times New Roman"/>
      <w:b/>
      <w:bCs/>
      <w:sz w:val="21"/>
      <w:szCs w:val="24"/>
      <w:lang w:val="en-US" w:eastAsia="zh-CN" w:bidi="ar-SA"/>
    </w:rPr>
  </w:style>
  <w:style w:type="character" w:customStyle="1" w:styleId="248">
    <w:name w:val="批注文字 字符"/>
    <w:link w:val="1"/>
    <w:qFormat/>
    <w:uiPriority w:val="99"/>
    <w:rPr>
      <w:rFonts w:ascii="Times New Roman" w:hAnsi="Times New Roman" w:eastAsia="宋体" w:cs="Times New Roman"/>
      <w:sz w:val="24"/>
      <w:lang w:val="en-US" w:eastAsia="zh-CN" w:bidi="ar-SA"/>
    </w:rPr>
  </w:style>
  <w:style w:type="paragraph" w:customStyle="1" w:styleId="249">
    <w:name w:val="正文首行缩进 21"/>
    <w:basedOn w:val="214"/>
    <w:link w:val="250"/>
    <w:qFormat/>
    <w:uiPriority w:val="0"/>
    <w:pPr>
      <w:spacing w:after="120" w:line="480" w:lineRule="exact"/>
      <w:ind w:left="420" w:firstLine="420"/>
    </w:pPr>
    <w:rPr>
      <w:szCs w:val="20"/>
    </w:rPr>
  </w:style>
  <w:style w:type="character" w:customStyle="1" w:styleId="250">
    <w:name w:val="正文首行缩进 2 Char"/>
    <w:basedOn w:val="215"/>
    <w:link w:val="249"/>
    <w:qFormat/>
    <w:uiPriority w:val="0"/>
    <w:rPr>
      <w:rFonts w:eastAsia="宋体"/>
      <w:sz w:val="24"/>
      <w:szCs w:val="24"/>
      <w:lang w:val="en-US" w:eastAsia="zh-CN" w:bidi="ar-SA"/>
    </w:rPr>
  </w:style>
  <w:style w:type="table" w:customStyle="1" w:styleId="251">
    <w:name w:val="网格型1"/>
    <w:basedOn w:val="193"/>
    <w:qFormat/>
    <w:uiPriority w:val="39"/>
  </w:style>
  <w:style w:type="table" w:customStyle="1" w:styleId="252">
    <w:name w:val="中等深浅网格 1 - 强调文字颜色 21"/>
    <w:basedOn w:val="193"/>
    <w:qFormat/>
    <w:uiPriority w:val="0"/>
    <w:rPr>
      <w:sz w:val="21"/>
      <w:szCs w:val="24"/>
    </w:rPr>
  </w:style>
  <w:style w:type="character" w:customStyle="1" w:styleId="253">
    <w:name w:val="要点1"/>
    <w:link w:val="1"/>
    <w:qFormat/>
    <w:uiPriority w:val="0"/>
    <w:rPr>
      <w:b/>
      <w:bCs/>
    </w:rPr>
  </w:style>
  <w:style w:type="character" w:customStyle="1" w:styleId="254">
    <w:name w:val="页码1"/>
    <w:basedOn w:val="192"/>
    <w:link w:val="1"/>
    <w:qFormat/>
    <w:uiPriority w:val="0"/>
  </w:style>
  <w:style w:type="character" w:customStyle="1" w:styleId="255">
    <w:name w:val="已访问的超链接1"/>
    <w:link w:val="1"/>
    <w:qFormat/>
    <w:uiPriority w:val="0"/>
    <w:rPr>
      <w:color w:val="800080"/>
      <w:u w:val="single"/>
    </w:rPr>
  </w:style>
  <w:style w:type="character" w:customStyle="1" w:styleId="256">
    <w:name w:val="强调1"/>
    <w:link w:val="1"/>
    <w:qFormat/>
    <w:uiPriority w:val="0"/>
    <w:rPr>
      <w:color w:val="CC0033"/>
    </w:rPr>
  </w:style>
  <w:style w:type="character" w:customStyle="1" w:styleId="257">
    <w:name w:val="超链接1"/>
    <w:link w:val="1"/>
    <w:qFormat/>
    <w:uiPriority w:val="99"/>
    <w:rPr>
      <w:color w:val="0000FF"/>
      <w:u w:val="single"/>
    </w:rPr>
  </w:style>
  <w:style w:type="character" w:customStyle="1" w:styleId="258">
    <w:name w:val="批注引用1"/>
    <w:link w:val="1"/>
    <w:qFormat/>
    <w:uiPriority w:val="99"/>
    <w:rPr>
      <w:sz w:val="21"/>
      <w:szCs w:val="21"/>
    </w:rPr>
  </w:style>
  <w:style w:type="character" w:customStyle="1" w:styleId="259">
    <w:name w:val="HTML 引文1"/>
    <w:link w:val="1"/>
    <w:qFormat/>
    <w:uiPriority w:val="0"/>
    <w:rPr>
      <w:i/>
      <w:iCs/>
    </w:rPr>
  </w:style>
  <w:style w:type="character" w:customStyle="1" w:styleId="260">
    <w:name w:val="c21"/>
    <w:link w:val="1"/>
    <w:qFormat/>
    <w:uiPriority w:val="0"/>
    <w:rPr>
      <w:rFonts w:ascii="ˎ̥" w:hAnsi="ˎ̥"/>
      <w:color w:val="000000"/>
      <w:sz w:val="20"/>
      <w:szCs w:val="20"/>
      <w:u w:val="none"/>
    </w:rPr>
  </w:style>
  <w:style w:type="character" w:customStyle="1" w:styleId="261">
    <w:name w:val="title4"/>
    <w:link w:val="1"/>
    <w:qFormat/>
    <w:uiPriority w:val="0"/>
    <w:rPr>
      <w:b/>
      <w:bCs/>
      <w:color w:val="1D87B3"/>
      <w:sz w:val="15"/>
      <w:szCs w:val="15"/>
    </w:rPr>
  </w:style>
  <w:style w:type="character" w:customStyle="1" w:styleId="262">
    <w:name w:val="标题 2 Char Char"/>
    <w:link w:val="1"/>
    <w:qFormat/>
    <w:uiPriority w:val="0"/>
    <w:rPr>
      <w:rFonts w:ascii="Arial" w:hAnsi="Arial" w:eastAsia="黑体"/>
      <w:b/>
      <w:bCs/>
      <w:sz w:val="32"/>
      <w:szCs w:val="32"/>
      <w:lang w:val="en-US" w:eastAsia="zh-CN" w:bidi="ar-SA"/>
    </w:rPr>
  </w:style>
  <w:style w:type="character" w:customStyle="1" w:styleId="263">
    <w:name w:val="black1"/>
    <w:link w:val="1"/>
    <w:qFormat/>
    <w:uiPriority w:val="0"/>
    <w:rPr>
      <w:color w:val="000000"/>
    </w:rPr>
  </w:style>
  <w:style w:type="character" w:customStyle="1" w:styleId="264">
    <w:name w:val="street-address"/>
    <w:basedOn w:val="192"/>
    <w:link w:val="1"/>
    <w:qFormat/>
    <w:uiPriority w:val="0"/>
  </w:style>
  <w:style w:type="character" w:customStyle="1" w:styleId="265">
    <w:name w:val="locality"/>
    <w:basedOn w:val="192"/>
    <w:link w:val="1"/>
    <w:qFormat/>
    <w:uiPriority w:val="0"/>
  </w:style>
  <w:style w:type="character" w:customStyle="1" w:styleId="266">
    <w:name w:val="正文文本缩进 Char1"/>
    <w:link w:val="267"/>
    <w:qFormat/>
    <w:uiPriority w:val="0"/>
    <w:rPr>
      <w:rFonts w:ascii="宋体" w:hAnsi="宋体" w:eastAsia="宋体"/>
      <w:sz w:val="24"/>
      <w:szCs w:val="24"/>
      <w:lang w:bidi="ar-SA"/>
    </w:rPr>
  </w:style>
  <w:style w:type="paragraph" w:customStyle="1" w:styleId="267">
    <w:name w:val="正文文本缩进1"/>
    <w:basedOn w:val="1"/>
    <w:link w:val="266"/>
    <w:qFormat/>
    <w:uiPriority w:val="0"/>
    <w:pPr>
      <w:spacing w:line="480" w:lineRule="exact"/>
      <w:ind w:firstLine="480"/>
    </w:pPr>
    <w:rPr>
      <w:rFonts w:ascii="宋体" w:hAnsi="宋体"/>
      <w:sz w:val="24"/>
    </w:rPr>
  </w:style>
  <w:style w:type="character" w:customStyle="1" w:styleId="268">
    <w:name w:val="Char Char11"/>
    <w:link w:val="1"/>
    <w:qFormat/>
    <w:uiPriority w:val="0"/>
    <w:rPr>
      <w:rFonts w:ascii="宋体" w:eastAsia="宋体"/>
      <w:b/>
      <w:sz w:val="24"/>
      <w:u w:val="single"/>
      <w:lang w:val="en-US" w:eastAsia="zh-CN" w:bidi="ar-SA"/>
    </w:rPr>
  </w:style>
  <w:style w:type="character" w:customStyle="1" w:styleId="269">
    <w:name w:val="txt"/>
    <w:basedOn w:val="192"/>
    <w:link w:val="1"/>
    <w:qFormat/>
    <w:uiPriority w:val="0"/>
  </w:style>
  <w:style w:type="character" w:customStyle="1" w:styleId="270">
    <w:name w:val="正文缩进 Char Char"/>
    <w:link w:val="271"/>
    <w:qFormat/>
    <w:uiPriority w:val="0"/>
    <w:rPr>
      <w:rFonts w:ascii="宋体" w:eastAsia="宋体"/>
      <w:color w:val="000000"/>
      <w:sz w:val="28"/>
      <w:lang w:bidi="ar-SA"/>
    </w:rPr>
  </w:style>
  <w:style w:type="paragraph" w:customStyle="1" w:styleId="271">
    <w:name w:val="正文缩进1"/>
    <w:basedOn w:val="1"/>
    <w:link w:val="270"/>
    <w:qFormat/>
    <w:uiPriority w:val="0"/>
    <w:pPr>
      <w:widowControl/>
      <w:spacing w:line="480" w:lineRule="exact"/>
      <w:ind w:firstLine="567"/>
    </w:pPr>
    <w:rPr>
      <w:rFonts w:ascii="宋体"/>
      <w:color w:val="000000"/>
      <w:sz w:val="28"/>
      <w:szCs w:val="20"/>
    </w:rPr>
  </w:style>
  <w:style w:type="character" w:customStyle="1" w:styleId="272">
    <w:name w:val="普通文字1 Char1"/>
    <w:link w:val="1"/>
    <w:qFormat/>
    <w:uiPriority w:val="0"/>
    <w:rPr>
      <w:rFonts w:ascii="宋体" w:hAnsi="Courier New" w:eastAsia="宋体"/>
      <w:sz w:val="21"/>
      <w:lang w:val="en-US" w:eastAsia="zh-CN" w:bidi="ar-SA"/>
    </w:rPr>
  </w:style>
  <w:style w:type="character" w:customStyle="1" w:styleId="273">
    <w:name w:val="chanpin1"/>
    <w:link w:val="1"/>
    <w:qFormat/>
    <w:uiPriority w:val="0"/>
    <w:rPr>
      <w:rFonts w:ascii="ˎ̥" w:hAnsi="ˎ̥"/>
      <w:color w:val="000000"/>
      <w:sz w:val="20"/>
      <w:szCs w:val="20"/>
      <w:u w:val="none"/>
    </w:rPr>
  </w:style>
  <w:style w:type="character" w:customStyle="1" w:styleId="274">
    <w:name w:val="列出段落 Char1"/>
    <w:link w:val="275"/>
    <w:qFormat/>
    <w:uiPriority w:val="34"/>
    <w:rPr>
      <w:rFonts w:ascii="Calibri" w:hAnsi="Calibri" w:eastAsia="宋体"/>
      <w:sz w:val="21"/>
      <w:szCs w:val="22"/>
      <w:lang w:val="en-US" w:eastAsia="zh-CN" w:bidi="ar-SA"/>
    </w:rPr>
  </w:style>
  <w:style w:type="paragraph" w:customStyle="1" w:styleId="275">
    <w:name w:val="列出段落"/>
    <w:basedOn w:val="1"/>
    <w:link w:val="274"/>
    <w:qFormat/>
    <w:uiPriority w:val="34"/>
    <w:pPr>
      <w:ind w:firstLine="420"/>
    </w:pPr>
    <w:rPr>
      <w:rFonts w:ascii="Calibri" w:hAnsi="Calibri"/>
      <w:szCs w:val="22"/>
    </w:rPr>
  </w:style>
  <w:style w:type="character" w:customStyle="1" w:styleId="276">
    <w:name w:val="标题 3 Char Char"/>
    <w:link w:val="1"/>
    <w:qFormat/>
    <w:uiPriority w:val="0"/>
    <w:rPr>
      <w:rFonts w:eastAsia="宋体"/>
      <w:b/>
      <w:bCs/>
      <w:sz w:val="32"/>
      <w:szCs w:val="32"/>
      <w:lang w:val="en-US" w:eastAsia="zh-CN" w:bidi="ar-SA"/>
    </w:rPr>
  </w:style>
  <w:style w:type="character" w:customStyle="1" w:styleId="277">
    <w:name w:val="段1 Char"/>
    <w:link w:val="1"/>
    <w:qFormat/>
    <w:uiPriority w:val="0"/>
    <w:rPr>
      <w:rFonts w:ascii="宋体" w:eastAsia="宋体"/>
      <w:sz w:val="24"/>
      <w:lang w:val="en-US" w:eastAsia="zh-CN" w:bidi="ar-SA"/>
    </w:rPr>
  </w:style>
  <w:style w:type="character" w:customStyle="1" w:styleId="278">
    <w:name w:val="chanpin拷贝"/>
    <w:basedOn w:val="192"/>
    <w:link w:val="1"/>
    <w:qFormat/>
    <w:uiPriority w:val="0"/>
  </w:style>
  <w:style w:type="character" w:customStyle="1" w:styleId="279">
    <w:name w:val="纯文本 Char1"/>
    <w:link w:val="1"/>
    <w:qFormat/>
    <w:uiPriority w:val="0"/>
    <w:rPr>
      <w:rFonts w:ascii="宋体" w:hAnsi="Courier New" w:eastAsia="宋体"/>
      <w:sz w:val="21"/>
      <w:lang w:val="en-US" w:eastAsia="zh-CN" w:bidi="ar-SA"/>
    </w:rPr>
  </w:style>
  <w:style w:type="character" w:customStyle="1" w:styleId="280">
    <w:name w:val="apple-style-span"/>
    <w:link w:val="1"/>
    <w:qFormat/>
    <w:uiPriority w:val="0"/>
    <w:rPr>
      <w:rFonts w:cs="Times New Roman"/>
    </w:rPr>
  </w:style>
  <w:style w:type="paragraph" w:customStyle="1" w:styleId="281">
    <w:name w:val="二级条标题"/>
    <w:basedOn w:val="28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82">
    <w:name w:val="一级条标题"/>
    <w:basedOn w:val="283"/>
    <w:next w:val="1"/>
    <w:qFormat/>
    <w:uiPriority w:val="0"/>
    <w:pPr>
      <w:numPr>
        <w:ilvl w:val="1"/>
      </w:numPr>
      <w:tabs>
        <w:tab w:val="left" w:pos="360"/>
        <w:tab w:val="left" w:pos="840"/>
      </w:tabs>
      <w:ind w:left="0" w:hanging="840"/>
      <w:outlineLvl w:val="1"/>
    </w:pPr>
  </w:style>
  <w:style w:type="paragraph" w:customStyle="1" w:styleId="283">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284">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85">
    <w:name w:val="字元 字元"/>
    <w:basedOn w:val="1"/>
    <w:qFormat/>
    <w:uiPriority w:val="0"/>
    <w:rPr>
      <w:rFonts w:ascii="Tahoma" w:hAnsi="Tahoma"/>
      <w:sz w:val="24"/>
      <w:szCs w:val="20"/>
    </w:rPr>
  </w:style>
  <w:style w:type="paragraph" w:customStyle="1" w:styleId="286">
    <w:name w:val="Char3 Char Char Char"/>
    <w:basedOn w:val="1"/>
    <w:qFormat/>
    <w:uiPriority w:val="0"/>
    <w:rPr>
      <w:rFonts w:ascii="Tahoma" w:hAnsi="Tahoma"/>
      <w:sz w:val="24"/>
      <w:szCs w:val="20"/>
    </w:rPr>
  </w:style>
  <w:style w:type="paragraph" w:customStyle="1" w:styleId="287">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88">
    <w:name w:val="项目编号2"/>
    <w:basedOn w:val="289"/>
    <w:qFormat/>
    <w:uiPriority w:val="0"/>
    <w:pPr>
      <w:numPr>
        <w:numId w:val="2"/>
      </w:numPr>
    </w:pPr>
  </w:style>
  <w:style w:type="paragraph" w:customStyle="1" w:styleId="28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290">
    <w:name w:val="图中文字"/>
    <w:basedOn w:val="1"/>
    <w:qFormat/>
    <w:uiPriority w:val="0"/>
    <w:pPr>
      <w:spacing w:line="0" w:lineRule="atLeast"/>
      <w:jc w:val="center"/>
    </w:pPr>
    <w:rPr>
      <w:sz w:val="24"/>
      <w:szCs w:val="20"/>
    </w:rPr>
  </w:style>
  <w:style w:type="paragraph" w:customStyle="1" w:styleId="291">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2">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3">
    <w:name w:val="Char2"/>
    <w:basedOn w:val="1"/>
    <w:qFormat/>
    <w:uiPriority w:val="0"/>
    <w:rPr>
      <w:rFonts w:ascii="Tahoma" w:hAnsi="Tahoma"/>
      <w:sz w:val="24"/>
      <w:szCs w:val="20"/>
    </w:rPr>
  </w:style>
  <w:style w:type="paragraph" w:customStyle="1" w:styleId="29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95">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96">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297">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98">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299">
    <w:name w:val="Char Char Char Char Char Char Char"/>
    <w:basedOn w:val="1"/>
    <w:qFormat/>
    <w:uiPriority w:val="0"/>
    <w:pPr>
      <w:spacing w:line="360" w:lineRule="auto"/>
      <w:ind w:firstLine="200"/>
    </w:pPr>
    <w:rPr>
      <w:rFonts w:eastAsia="仿宋_GB2312"/>
      <w:sz w:val="24"/>
    </w:rPr>
  </w:style>
  <w:style w:type="paragraph" w:customStyle="1" w:styleId="300">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0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02">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03">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04">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0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6">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07">
    <w:name w:val="font8"/>
    <w:basedOn w:val="1"/>
    <w:qFormat/>
    <w:uiPriority w:val="0"/>
    <w:pPr>
      <w:widowControl/>
      <w:spacing w:before="100" w:beforeAutospacing="1" w:after="100" w:afterAutospacing="1"/>
      <w:jc w:val="left"/>
    </w:pPr>
    <w:rPr>
      <w:sz w:val="36"/>
      <w:szCs w:val="36"/>
    </w:rPr>
  </w:style>
  <w:style w:type="paragraph" w:customStyle="1" w:styleId="308">
    <w:name w:val="Char"/>
    <w:basedOn w:val="1"/>
    <w:qFormat/>
    <w:uiPriority w:val="0"/>
    <w:pPr>
      <w:tabs>
        <w:tab w:val="left" w:pos="360"/>
      </w:tabs>
    </w:pPr>
    <w:rPr>
      <w:sz w:val="24"/>
    </w:rPr>
  </w:style>
  <w:style w:type="paragraph" w:customStyle="1" w:styleId="309">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10">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1">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12">
    <w:name w:val="Char Char1"/>
    <w:basedOn w:val="206"/>
    <w:qFormat/>
    <w:uiPriority w:val="0"/>
    <w:rPr>
      <w:rFonts w:ascii="Tahoma" w:hAnsi="Tahoma"/>
      <w:sz w:val="24"/>
    </w:rPr>
  </w:style>
  <w:style w:type="paragraph" w:customStyle="1" w:styleId="31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14">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5">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6">
    <w:name w:val="样式 宋体 五号 行距: 单倍行距"/>
    <w:basedOn w:val="1"/>
    <w:qFormat/>
    <w:uiPriority w:val="0"/>
    <w:pPr>
      <w:jc w:val="left"/>
    </w:pPr>
    <w:rPr>
      <w:rFonts w:ascii="宋体" w:hAnsi="宋体"/>
      <w:szCs w:val="20"/>
    </w:rPr>
  </w:style>
  <w:style w:type="paragraph" w:customStyle="1" w:styleId="317">
    <w:name w:val="Char1 Char Char Char1"/>
    <w:basedOn w:val="1"/>
    <w:qFormat/>
    <w:uiPriority w:val="0"/>
    <w:rPr>
      <w:rFonts w:ascii="Tahoma" w:hAnsi="Tahoma" w:cs="仿宋_GB2312"/>
      <w:sz w:val="24"/>
      <w:szCs w:val="28"/>
    </w:rPr>
  </w:style>
  <w:style w:type="paragraph" w:customStyle="1" w:styleId="318">
    <w:name w:val="四级条标题"/>
    <w:basedOn w:val="319"/>
    <w:next w:val="1"/>
    <w:qFormat/>
    <w:uiPriority w:val="0"/>
    <w:pPr>
      <w:numPr>
        <w:ilvl w:val="4"/>
      </w:numPr>
      <w:tabs>
        <w:tab w:val="left" w:pos="360"/>
        <w:tab w:val="left" w:pos="840"/>
      </w:tabs>
      <w:ind w:left="0" w:hanging="840"/>
      <w:outlineLvl w:val="4"/>
    </w:pPr>
  </w:style>
  <w:style w:type="paragraph" w:customStyle="1" w:styleId="319">
    <w:name w:val="三级条标题"/>
    <w:basedOn w:val="281"/>
    <w:next w:val="1"/>
    <w:qFormat/>
    <w:uiPriority w:val="0"/>
    <w:pPr>
      <w:numPr>
        <w:ilvl w:val="3"/>
        <w:numId w:val="1"/>
      </w:numPr>
      <w:ind w:left="0" w:hanging="840"/>
      <w:outlineLvl w:val="3"/>
    </w:pPr>
  </w:style>
  <w:style w:type="paragraph" w:customStyle="1" w:styleId="320">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21">
    <w:name w:val="样式 标题 2 + 宋体 五号 行距: 单倍行距"/>
    <w:basedOn w:val="183"/>
    <w:qFormat/>
    <w:uiPriority w:val="0"/>
    <w:pPr>
      <w:numPr>
        <w:ilvl w:val="1"/>
        <w:numId w:val="4"/>
      </w:numPr>
      <w:spacing w:before="260" w:after="260" w:line="240" w:lineRule="auto"/>
      <w:jc w:val="left"/>
    </w:pPr>
    <w:rPr>
      <w:rFonts w:ascii="宋体" w:hAnsi="宋体" w:eastAsia="宋体"/>
      <w:bCs/>
      <w:sz w:val="21"/>
    </w:rPr>
  </w:style>
  <w:style w:type="paragraph" w:customStyle="1" w:styleId="322">
    <w:name w:val="List Paragraph1"/>
    <w:basedOn w:val="1"/>
    <w:qFormat/>
    <w:uiPriority w:val="0"/>
    <w:pPr>
      <w:ind w:firstLine="420"/>
    </w:pPr>
    <w:rPr>
      <w:rFonts w:ascii="Calibri" w:hAnsi="Calibri"/>
      <w:szCs w:val="22"/>
    </w:rPr>
  </w:style>
  <w:style w:type="paragraph" w:customStyle="1" w:styleId="323">
    <w:name w:val="项目符号1"/>
    <w:basedOn w:val="324"/>
    <w:qFormat/>
    <w:uiPriority w:val="0"/>
    <w:pPr>
      <w:ind w:left="-25" w:firstLine="0"/>
    </w:pPr>
  </w:style>
  <w:style w:type="paragraph" w:customStyle="1" w:styleId="324">
    <w:name w:val="正文文本样式"/>
    <w:basedOn w:val="1"/>
    <w:qFormat/>
    <w:uiPriority w:val="0"/>
    <w:pPr>
      <w:spacing w:line="360" w:lineRule="auto"/>
      <w:ind w:firstLine="482"/>
    </w:pPr>
    <w:rPr>
      <w:rFonts w:cs="宋体"/>
      <w:sz w:val="24"/>
      <w:szCs w:val="20"/>
    </w:rPr>
  </w:style>
  <w:style w:type="paragraph" w:customStyle="1" w:styleId="325">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26">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27">
    <w:name w:val="五级条标题"/>
    <w:basedOn w:val="318"/>
    <w:next w:val="1"/>
    <w:qFormat/>
    <w:uiPriority w:val="0"/>
    <w:pPr>
      <w:numPr>
        <w:ilvl w:val="5"/>
      </w:numPr>
      <w:ind w:left="0" w:hanging="840"/>
      <w:outlineLvl w:val="5"/>
    </w:pPr>
  </w:style>
  <w:style w:type="paragraph" w:customStyle="1" w:styleId="328">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29">
    <w:name w:val="文档正文"/>
    <w:basedOn w:val="1"/>
    <w:qFormat/>
    <w:uiPriority w:val="0"/>
    <w:pPr>
      <w:spacing w:before="120" w:after="120" w:line="180" w:lineRule="auto"/>
    </w:pPr>
    <w:rPr>
      <w:rFonts w:ascii="Arial" w:hAnsi="Arial"/>
      <w:szCs w:val="20"/>
    </w:rPr>
  </w:style>
  <w:style w:type="paragraph" w:customStyle="1" w:styleId="330">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31">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32">
    <w:name w:val="Char Char Char1 Char"/>
    <w:basedOn w:val="1"/>
    <w:qFormat/>
    <w:uiPriority w:val="0"/>
    <w:rPr>
      <w:rFonts w:ascii="Tahoma" w:hAnsi="Tahoma"/>
      <w:sz w:val="24"/>
      <w:szCs w:val="20"/>
    </w:rPr>
  </w:style>
  <w:style w:type="paragraph" w:customStyle="1" w:styleId="333">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34">
    <w:name w:val="1名"/>
    <w:basedOn w:val="1"/>
    <w:qFormat/>
    <w:uiPriority w:val="0"/>
    <w:pPr>
      <w:numPr>
        <w:ilvl w:val="0"/>
        <w:numId w:val="5"/>
      </w:numPr>
      <w:spacing w:before="120"/>
    </w:pPr>
    <w:rPr>
      <w:rFonts w:ascii="宋体"/>
      <w:sz w:val="28"/>
      <w:szCs w:val="20"/>
    </w:rPr>
  </w:style>
  <w:style w:type="paragraph" w:customStyle="1" w:styleId="335">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36">
    <w:name w:val="Char Char Char1 Char1"/>
    <w:basedOn w:val="1"/>
    <w:qFormat/>
    <w:uiPriority w:val="0"/>
    <w:rPr>
      <w:rFonts w:ascii="Tahoma" w:hAnsi="Tahoma"/>
      <w:sz w:val="24"/>
      <w:szCs w:val="20"/>
    </w:rPr>
  </w:style>
  <w:style w:type="paragraph" w:customStyle="1" w:styleId="337">
    <w:name w:val="Char Char Char Char Char Char Char Char Char Char"/>
    <w:basedOn w:val="1"/>
    <w:qFormat/>
    <w:uiPriority w:val="0"/>
  </w:style>
  <w:style w:type="paragraph" w:customStyle="1" w:styleId="338">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39">
    <w:name w:val="Char1"/>
    <w:basedOn w:val="1"/>
    <w:qFormat/>
    <w:uiPriority w:val="0"/>
    <w:pPr>
      <w:tabs>
        <w:tab w:val="left" w:pos="360"/>
      </w:tabs>
    </w:pPr>
    <w:rPr>
      <w:sz w:val="24"/>
    </w:rPr>
  </w:style>
  <w:style w:type="paragraph" w:customStyle="1" w:styleId="340">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41">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42">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43">
    <w:name w:val="默认段落字体 Para Char Char Char Char"/>
    <w:basedOn w:val="1"/>
    <w:qFormat/>
    <w:uiPriority w:val="0"/>
    <w:rPr>
      <w:rFonts w:ascii="Arial" w:hAnsi="Arial" w:cs="Arial"/>
      <w:szCs w:val="21"/>
    </w:rPr>
  </w:style>
  <w:style w:type="paragraph" w:customStyle="1" w:styleId="344">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45">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46">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47">
    <w:name w:val="Char Char Char"/>
    <w:basedOn w:val="1"/>
    <w:qFormat/>
    <w:uiPriority w:val="0"/>
    <w:rPr>
      <w:rFonts w:ascii="Tahoma" w:hAnsi="Tahoma"/>
      <w:sz w:val="24"/>
      <w:szCs w:val="20"/>
    </w:rPr>
  </w:style>
  <w:style w:type="paragraph" w:customStyle="1" w:styleId="348">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49">
    <w:name w:val="缺省文本"/>
    <w:basedOn w:val="1"/>
    <w:qFormat/>
    <w:uiPriority w:val="0"/>
    <w:pPr>
      <w:jc w:val="left"/>
    </w:pPr>
    <w:rPr>
      <w:sz w:val="24"/>
    </w:rPr>
  </w:style>
  <w:style w:type="paragraph" w:customStyle="1" w:styleId="350">
    <w:name w:val="Char Char Char1"/>
    <w:basedOn w:val="1"/>
    <w:qFormat/>
    <w:uiPriority w:val="0"/>
    <w:rPr>
      <w:rFonts w:ascii="Tahoma" w:hAnsi="Tahoma"/>
      <w:sz w:val="24"/>
      <w:szCs w:val="20"/>
    </w:rPr>
  </w:style>
  <w:style w:type="paragraph" w:customStyle="1" w:styleId="351">
    <w:name w:val="Char Char Char Char Char Char Char1"/>
    <w:basedOn w:val="1"/>
    <w:qFormat/>
    <w:uiPriority w:val="0"/>
    <w:pPr>
      <w:spacing w:line="360" w:lineRule="auto"/>
      <w:ind w:firstLine="200"/>
    </w:pPr>
    <w:rPr>
      <w:rFonts w:eastAsia="仿宋_GB2312"/>
      <w:sz w:val="24"/>
    </w:rPr>
  </w:style>
  <w:style w:type="paragraph" w:customStyle="1" w:styleId="352">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53">
    <w:name w:val="样式2"/>
    <w:basedOn w:val="243"/>
    <w:qFormat/>
    <w:uiPriority w:val="0"/>
    <w:pPr>
      <w:spacing w:line="360" w:lineRule="auto"/>
      <w:jc w:val="center"/>
    </w:pPr>
    <w:rPr>
      <w:sz w:val="24"/>
    </w:rPr>
  </w:style>
  <w:style w:type="paragraph" w:customStyle="1" w:styleId="354">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5">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56">
    <w:name w:val="正文 + 楷体_GB2312"/>
    <w:basedOn w:val="1"/>
    <w:qFormat/>
    <w:uiPriority w:val="0"/>
    <w:pPr>
      <w:widowControl/>
      <w:jc w:val="left"/>
    </w:pPr>
    <w:rPr>
      <w:rFonts w:ascii="楷体_GB2312" w:eastAsia="楷体_GB2312" w:cs="Arial"/>
      <w:sz w:val="24"/>
    </w:rPr>
  </w:style>
  <w:style w:type="paragraph" w:customStyle="1" w:styleId="357">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58">
    <w:name w:val="1 Char Char Char Char"/>
    <w:basedOn w:val="1"/>
    <w:qFormat/>
    <w:uiPriority w:val="0"/>
    <w:rPr>
      <w:rFonts w:ascii="Tahoma" w:hAnsi="Tahoma"/>
      <w:sz w:val="24"/>
      <w:szCs w:val="20"/>
    </w:rPr>
  </w:style>
  <w:style w:type="paragraph" w:customStyle="1" w:styleId="359">
    <w:name w:val="Default"/>
    <w:qFormat/>
    <w:uiPriority w:val="0"/>
    <w:pPr>
      <w:widowControl w:val="0"/>
    </w:pPr>
    <w:rPr>
      <w:rFonts w:hint="default" w:ascii="Symbol" w:hAnsi="Symbol" w:eastAsia="宋体" w:cs="Symbol"/>
      <w:color w:val="000000"/>
      <w:sz w:val="24"/>
      <w:szCs w:val="24"/>
      <w:lang w:val="en-US" w:eastAsia="zh-CN" w:bidi="ar-SA"/>
    </w:rPr>
  </w:style>
  <w:style w:type="paragraph" w:customStyle="1" w:styleId="360">
    <w:name w:val="列出段落1"/>
    <w:basedOn w:val="1"/>
    <w:qFormat/>
    <w:uiPriority w:val="0"/>
    <w:pPr>
      <w:ind w:firstLine="420"/>
    </w:pPr>
    <w:rPr>
      <w:rFonts w:ascii="Calibri" w:hAnsi="Calibri"/>
      <w:szCs w:val="22"/>
    </w:rPr>
  </w:style>
  <w:style w:type="paragraph" w:customStyle="1" w:styleId="361">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62">
    <w:name w:val="字元 字元1"/>
    <w:basedOn w:val="1"/>
    <w:qFormat/>
    <w:uiPriority w:val="0"/>
    <w:rPr>
      <w:rFonts w:ascii="Tahoma" w:hAnsi="Tahoma"/>
      <w:sz w:val="24"/>
      <w:szCs w:val="20"/>
    </w:rPr>
  </w:style>
  <w:style w:type="paragraph" w:customStyle="1" w:styleId="363">
    <w:name w:val="_Style 160"/>
    <w:qFormat/>
    <w:uiPriority w:val="0"/>
    <w:rPr>
      <w:rFonts w:hint="default" w:ascii="Times New Roman" w:hAnsi="Times New Roman" w:eastAsia="宋体" w:cs="Times New Roman"/>
      <w:sz w:val="21"/>
      <w:szCs w:val="24"/>
      <w:lang w:val="en-US" w:eastAsia="zh-CN" w:bidi="ar-SA"/>
    </w:rPr>
  </w:style>
  <w:style w:type="paragraph" w:customStyle="1" w:styleId="364">
    <w:name w:val="项目编号3"/>
    <w:basedOn w:val="324"/>
    <w:qFormat/>
    <w:uiPriority w:val="0"/>
    <w:pPr>
      <w:numPr>
        <w:ilvl w:val="0"/>
        <w:numId w:val="6"/>
      </w:numPr>
    </w:pPr>
  </w:style>
  <w:style w:type="paragraph" w:customStyle="1" w:styleId="365">
    <w:name w:val="Char21"/>
    <w:basedOn w:val="1"/>
    <w:qFormat/>
    <w:uiPriority w:val="0"/>
    <w:rPr>
      <w:rFonts w:ascii="Tahoma" w:hAnsi="Tahoma"/>
      <w:sz w:val="24"/>
      <w:szCs w:val="20"/>
    </w:rPr>
  </w:style>
  <w:style w:type="paragraph" w:customStyle="1" w:styleId="366">
    <w:name w:val="表格文字"/>
    <w:basedOn w:val="214"/>
    <w:qFormat/>
    <w:uiPriority w:val="0"/>
    <w:pPr>
      <w:spacing w:before="20" w:after="20" w:line="240" w:lineRule="auto"/>
      <w:ind w:firstLine="0"/>
    </w:pPr>
    <w:rPr>
      <w:rFonts w:ascii="Century Gothic" w:hAnsi="Century Gothic"/>
      <w:sz w:val="20"/>
      <w:szCs w:val="20"/>
    </w:rPr>
  </w:style>
  <w:style w:type="paragraph" w:customStyle="1" w:styleId="367">
    <w:name w:val="Char Char Char Char Char Char Char Char Char Char1"/>
    <w:basedOn w:val="1"/>
    <w:qFormat/>
    <w:uiPriority w:val="0"/>
    <w:rPr>
      <w:rFonts w:ascii="宋体" w:hAnsi="宋体" w:cs="Courier New"/>
      <w:sz w:val="32"/>
      <w:szCs w:val="32"/>
    </w:rPr>
  </w:style>
  <w:style w:type="paragraph" w:customStyle="1" w:styleId="368">
    <w:name w:val="正文文本样式 加粗"/>
    <w:basedOn w:val="324"/>
    <w:qFormat/>
    <w:uiPriority w:val="0"/>
    <w:rPr>
      <w:b/>
    </w:rPr>
  </w:style>
  <w:style w:type="paragraph" w:customStyle="1" w:styleId="369">
    <w:name w:val="Char2 Char Char Char Char Char Char"/>
    <w:basedOn w:val="1"/>
    <w:qFormat/>
    <w:uiPriority w:val="0"/>
    <w:pPr>
      <w:widowControl/>
      <w:spacing w:line="400" w:lineRule="exact"/>
      <w:jc w:val="center"/>
    </w:pPr>
  </w:style>
  <w:style w:type="paragraph" w:customStyle="1" w:styleId="370">
    <w:name w:val="Char Char4"/>
    <w:basedOn w:val="1"/>
    <w:qFormat/>
    <w:uiPriority w:val="0"/>
    <w:pPr>
      <w:widowControl/>
      <w:spacing w:line="400" w:lineRule="exact"/>
      <w:jc w:val="center"/>
    </w:pPr>
  </w:style>
  <w:style w:type="paragraph" w:customStyle="1" w:styleId="371">
    <w:name w:val="Char3 Char Char Char1"/>
    <w:basedOn w:val="1"/>
    <w:qFormat/>
    <w:uiPriority w:val="0"/>
    <w:rPr>
      <w:rFonts w:ascii="Tahoma" w:hAnsi="Tahoma"/>
      <w:sz w:val="24"/>
      <w:szCs w:val="20"/>
    </w:rPr>
  </w:style>
  <w:style w:type="paragraph" w:customStyle="1" w:styleId="372">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3">
    <w:name w:val="22222222222222"/>
    <w:basedOn w:val="1"/>
    <w:qFormat/>
    <w:uiPriority w:val="0"/>
    <w:pPr>
      <w:widowControl/>
      <w:spacing w:line="360" w:lineRule="auto"/>
      <w:ind w:firstLine="480"/>
      <w:jc w:val="left"/>
    </w:pPr>
    <w:rPr>
      <w:color w:val="FF0000"/>
      <w:sz w:val="24"/>
      <w:szCs w:val="20"/>
    </w:rPr>
  </w:style>
  <w:style w:type="character" w:customStyle="1" w:styleId="374">
    <w:name w:val="中等深浅网格 1 - 强调文字颜色 2 Char"/>
    <w:link w:val="375"/>
    <w:qFormat/>
    <w:uiPriority w:val="0"/>
    <w:rPr>
      <w:sz w:val="21"/>
      <w:szCs w:val="24"/>
      <w:lang w:val="zh-CN" w:eastAsia="zh-CN" w:bidi="ar-SA"/>
    </w:rPr>
  </w:style>
  <w:style w:type="paragraph" w:customStyle="1" w:styleId="375">
    <w:name w:val="1"/>
    <w:link w:val="374"/>
    <w:qFormat/>
    <w:uiPriority w:val="0"/>
    <w:rPr>
      <w:rFonts w:hint="default" w:ascii="Times New Roman" w:hAnsi="Times New Roman" w:eastAsia="宋体" w:cs="Times New Roman"/>
      <w:sz w:val="21"/>
      <w:szCs w:val="24"/>
      <w:lang w:val="zh-CN" w:eastAsia="zh-CN" w:bidi="ar-SA"/>
    </w:rPr>
  </w:style>
  <w:style w:type="paragraph" w:customStyle="1" w:styleId="376">
    <w:name w:val="图文"/>
    <w:basedOn w:val="1"/>
    <w:qFormat/>
    <w:uiPriority w:val="0"/>
    <w:pPr>
      <w:spacing w:after="50" w:line="360" w:lineRule="auto"/>
    </w:pPr>
    <w:rPr>
      <w:sz w:val="24"/>
    </w:rPr>
  </w:style>
  <w:style w:type="paragraph" w:customStyle="1" w:styleId="377">
    <w:name w:val="xl23"/>
    <w:basedOn w:val="1"/>
    <w:qFormat/>
    <w:uiPriority w:val="0"/>
    <w:pPr>
      <w:widowControl/>
      <w:spacing w:before="100" w:beforeAutospacing="1" w:after="100" w:afterAutospacing="1" w:line="360" w:lineRule="auto"/>
    </w:pPr>
    <w:rPr>
      <w:sz w:val="24"/>
      <w:szCs w:val="20"/>
    </w:rPr>
  </w:style>
  <w:style w:type="paragraph" w:customStyle="1" w:styleId="378">
    <w:name w:val="正文表格"/>
    <w:basedOn w:val="1"/>
    <w:link w:val="379"/>
    <w:qFormat/>
    <w:uiPriority w:val="0"/>
    <w:pPr>
      <w:jc w:val="left"/>
    </w:pPr>
    <w:rPr>
      <w:rFonts w:ascii="宋体" w:hAnsi="宋体"/>
      <w:color w:val="000000"/>
      <w:szCs w:val="21"/>
    </w:rPr>
  </w:style>
  <w:style w:type="character" w:customStyle="1" w:styleId="379">
    <w:name w:val="正文表格 Char"/>
    <w:link w:val="378"/>
    <w:qFormat/>
    <w:uiPriority w:val="0"/>
    <w:rPr>
      <w:rFonts w:ascii="宋体" w:hAnsi="宋体"/>
      <w:color w:val="000000"/>
      <w:sz w:val="21"/>
      <w:szCs w:val="21"/>
    </w:rPr>
  </w:style>
  <w:style w:type="paragraph" w:customStyle="1" w:styleId="380">
    <w:name w:val="正文重点"/>
    <w:basedOn w:val="1"/>
    <w:link w:val="381"/>
    <w:qFormat/>
    <w:uiPriority w:val="0"/>
    <w:pPr>
      <w:spacing w:line="360" w:lineRule="auto"/>
      <w:ind w:firstLine="482"/>
      <w:jc w:val="left"/>
    </w:pPr>
    <w:rPr>
      <w:b/>
      <w:sz w:val="24"/>
      <w:szCs w:val="20"/>
    </w:rPr>
  </w:style>
  <w:style w:type="character" w:customStyle="1" w:styleId="381">
    <w:name w:val="正文重点 Char"/>
    <w:link w:val="380"/>
    <w:qFormat/>
    <w:uiPriority w:val="0"/>
    <w:rPr>
      <w:b/>
      <w:sz w:val="24"/>
    </w:rPr>
  </w:style>
  <w:style w:type="paragraph" w:customStyle="1" w:styleId="382">
    <w:name w:val="标题1-附件"/>
    <w:basedOn w:val="182"/>
    <w:qFormat/>
    <w:uiPriority w:val="0"/>
    <w:pPr>
      <w:jc w:val="left"/>
    </w:pPr>
    <w:rPr>
      <w:sz w:val="24"/>
      <w:szCs w:val="24"/>
    </w:rPr>
  </w:style>
  <w:style w:type="paragraph" w:customStyle="1" w:styleId="383">
    <w:name w:val="正文小标题"/>
    <w:basedOn w:val="1"/>
    <w:next w:val="185"/>
    <w:link w:val="384"/>
    <w:qFormat/>
    <w:uiPriority w:val="0"/>
    <w:pPr>
      <w:spacing w:before="312" w:after="312"/>
      <w:ind w:firstLine="482"/>
      <w:jc w:val="left"/>
    </w:pPr>
    <w:rPr>
      <w:rFonts w:ascii="宋体" w:hAnsi="宋体"/>
      <w:b/>
      <w:i/>
      <w:color w:val="FF0000"/>
      <w:sz w:val="24"/>
      <w:szCs w:val="20"/>
    </w:rPr>
  </w:style>
  <w:style w:type="character" w:customStyle="1" w:styleId="384">
    <w:name w:val="正文小标题 Char"/>
    <w:link w:val="383"/>
    <w:qFormat/>
    <w:uiPriority w:val="0"/>
    <w:rPr>
      <w:rFonts w:ascii="宋体" w:hAnsi="宋体"/>
      <w:b/>
      <w:i/>
      <w:color w:val="FF0000"/>
      <w:sz w:val="24"/>
    </w:rPr>
  </w:style>
  <w:style w:type="paragraph" w:customStyle="1" w:styleId="385">
    <w:name w:val="正文大标题"/>
    <w:basedOn w:val="383"/>
    <w:next w:val="185"/>
    <w:link w:val="386"/>
    <w:qFormat/>
    <w:uiPriority w:val="0"/>
    <w:pPr>
      <w:jc w:val="center"/>
    </w:pPr>
    <w:rPr>
      <w:i w:val="0"/>
      <w:color w:val="000000"/>
      <w:sz w:val="28"/>
      <w:szCs w:val="21"/>
    </w:rPr>
  </w:style>
  <w:style w:type="character" w:customStyle="1" w:styleId="386">
    <w:name w:val="正文大标题 Char"/>
    <w:link w:val="385"/>
    <w:qFormat/>
    <w:uiPriority w:val="0"/>
    <w:rPr>
      <w:rFonts w:ascii="宋体" w:hAnsi="宋体"/>
      <w:b/>
      <w:color w:val="000000"/>
      <w:sz w:val="28"/>
      <w:szCs w:val="21"/>
    </w:rPr>
  </w:style>
  <w:style w:type="paragraph" w:customStyle="1" w:styleId="387">
    <w:name w:val="注释"/>
    <w:basedOn w:val="1"/>
    <w:link w:val="388"/>
    <w:qFormat/>
    <w:uiPriority w:val="0"/>
    <w:pPr>
      <w:ind w:left="420" w:hanging="420"/>
      <w:jc w:val="left"/>
    </w:pPr>
    <w:rPr>
      <w:rFonts w:ascii="宋体" w:hAnsi="宋体"/>
      <w:szCs w:val="21"/>
    </w:rPr>
  </w:style>
  <w:style w:type="character" w:customStyle="1" w:styleId="388">
    <w:name w:val="注释 Char"/>
    <w:link w:val="387"/>
    <w:qFormat/>
    <w:uiPriority w:val="0"/>
    <w:rPr>
      <w:rFonts w:ascii="宋体" w:hAnsi="宋体"/>
      <w:sz w:val="21"/>
      <w:szCs w:val="21"/>
    </w:rPr>
  </w:style>
  <w:style w:type="paragraph" w:customStyle="1" w:styleId="389">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90">
    <w:name w:val="正文须知-2级"/>
    <w:basedOn w:val="1"/>
    <w:qFormat/>
    <w:uiPriority w:val="0"/>
    <w:pPr>
      <w:numPr>
        <w:ilvl w:val="1"/>
        <w:numId w:val="7"/>
      </w:numPr>
      <w:spacing w:line="300" w:lineRule="auto"/>
    </w:pPr>
    <w:rPr>
      <w:rFonts w:ascii="宋体" w:hAnsi="Calibri"/>
      <w:sz w:val="24"/>
      <w:szCs w:val="21"/>
    </w:rPr>
  </w:style>
  <w:style w:type="paragraph" w:customStyle="1" w:styleId="391">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392">
    <w:name w:val="纯文本 字符"/>
    <w:link w:val="1"/>
    <w:qFormat/>
    <w:uiPriority w:val="99"/>
    <w:rPr>
      <w:rFonts w:ascii="宋体" w:hAnsi="Courier New" w:eastAsia="宋体" w:cs="Times New Roman"/>
      <w:sz w:val="21"/>
      <w:szCs w:val="21"/>
      <w:lang w:val="en-US" w:eastAsia="zh-CN" w:bidi="ar-SA"/>
    </w:rPr>
  </w:style>
  <w:style w:type="paragraph" w:customStyle="1" w:styleId="393">
    <w:name w:val="表格1"/>
    <w:basedOn w:val="1"/>
    <w:qFormat/>
    <w:uiPriority w:val="0"/>
    <w:pPr>
      <w:ind w:firstLine="480"/>
      <w:jc w:val="center"/>
    </w:pPr>
    <w:rPr>
      <w:sz w:val="24"/>
      <w:szCs w:val="20"/>
    </w:rPr>
  </w:style>
  <w:style w:type="character" w:customStyle="1" w:styleId="394">
    <w:name w:val="纯文本 字符1"/>
    <w:link w:val="1"/>
    <w:qFormat/>
    <w:uiPriority w:val="0"/>
    <w:rPr>
      <w:rFonts w:ascii="宋体" w:hAnsi="Courier New"/>
    </w:rPr>
  </w:style>
  <w:style w:type="character" w:customStyle="1" w:styleId="395">
    <w:name w:val="bjh-p"/>
    <w:link w:val="1"/>
    <w:qFormat/>
    <w:uiPriority w:val="0"/>
  </w:style>
  <w:style w:type="paragraph" w:customStyle="1" w:styleId="396">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397">
    <w:name w:val="正文格式 Char"/>
    <w:link w:val="398"/>
    <w:qFormat/>
    <w:uiPriority w:val="0"/>
    <w:rPr>
      <w:rFonts w:ascii="宋体" w:hAnsi="宋体"/>
      <w:sz w:val="24"/>
      <w:szCs w:val="24"/>
      <w:lang w:val="en-GB"/>
    </w:rPr>
  </w:style>
  <w:style w:type="paragraph" w:customStyle="1" w:styleId="398">
    <w:name w:val="正文格式"/>
    <w:basedOn w:val="1"/>
    <w:link w:val="397"/>
    <w:qFormat/>
    <w:uiPriority w:val="0"/>
    <w:pPr>
      <w:spacing w:line="360" w:lineRule="auto"/>
      <w:ind w:firstLine="480"/>
    </w:pPr>
    <w:rPr>
      <w:rFonts w:ascii="宋体" w:hAnsi="宋体"/>
      <w:sz w:val="24"/>
      <w:lang w:val="en-GB"/>
    </w:rPr>
  </w:style>
  <w:style w:type="character" w:customStyle="1" w:styleId="399">
    <w:name w:val="标题 3 Char"/>
    <w:link w:val="1"/>
    <w:qFormat/>
    <w:uiPriority w:val="0"/>
    <w:rPr>
      <w:rFonts w:ascii="宋体" w:eastAsia="宋体"/>
      <w:b/>
      <w:sz w:val="24"/>
      <w:u w:val="single"/>
      <w:lang w:val="en-US" w:eastAsia="zh-CN" w:bidi="ar-SA"/>
    </w:rPr>
  </w:style>
  <w:style w:type="character" w:customStyle="1" w:styleId="400">
    <w:name w:val="正文缩进 Char"/>
    <w:link w:val="1"/>
    <w:qFormat/>
    <w:uiPriority w:val="0"/>
    <w:rPr>
      <w:rFonts w:ascii="宋体" w:eastAsia="宋体"/>
      <w:sz w:val="24"/>
      <w:szCs w:val="24"/>
      <w:lang w:val="en-US" w:eastAsia="zh-CN" w:bidi="ar-SA"/>
    </w:rPr>
  </w:style>
  <w:style w:type="character" w:customStyle="1" w:styleId="401">
    <w:name w:val="Char Char111"/>
    <w:link w:val="1"/>
    <w:qFormat/>
    <w:uiPriority w:val="0"/>
    <w:rPr>
      <w:rFonts w:ascii="宋体" w:eastAsia="宋体"/>
      <w:b/>
      <w:sz w:val="24"/>
      <w:u w:val="single"/>
      <w:lang w:val="en-US" w:eastAsia="zh-CN" w:bidi="ar-SA"/>
    </w:rPr>
  </w:style>
  <w:style w:type="character" w:customStyle="1" w:styleId="402">
    <w:name w:val="正文文本缩进 Char"/>
    <w:link w:val="1"/>
    <w:qFormat/>
    <w:uiPriority w:val="0"/>
    <w:rPr>
      <w:rFonts w:eastAsia="宋体"/>
      <w:sz w:val="24"/>
      <w:szCs w:val="24"/>
      <w:lang w:val="en-US" w:eastAsia="zh-CN" w:bidi="ar-SA"/>
    </w:rPr>
  </w:style>
  <w:style w:type="character" w:customStyle="1" w:styleId="403">
    <w:name w:val="列出段落 Char"/>
    <w:link w:val="1"/>
    <w:qFormat/>
    <w:uiPriority w:val="0"/>
    <w:rPr>
      <w:rFonts w:ascii="Calibri" w:hAnsi="Calibri" w:eastAsia="宋体"/>
      <w:sz w:val="21"/>
      <w:szCs w:val="22"/>
      <w:lang w:val="en-US" w:eastAsia="zh-CN" w:bidi="ar-SA"/>
    </w:rPr>
  </w:style>
  <w:style w:type="character" w:customStyle="1" w:styleId="404">
    <w:name w:val="页眉 Char"/>
    <w:link w:val="1"/>
    <w:qFormat/>
    <w:uiPriority w:val="0"/>
    <w:rPr>
      <w:rFonts w:eastAsia="宋体"/>
      <w:sz w:val="18"/>
      <w:szCs w:val="18"/>
      <w:lang w:val="en-US" w:eastAsia="zh-CN" w:bidi="ar-SA"/>
    </w:rPr>
  </w:style>
  <w:style w:type="character" w:customStyle="1" w:styleId="405">
    <w:name w:val="标题 2 Char"/>
    <w:link w:val="1"/>
    <w:qFormat/>
    <w:uiPriority w:val="0"/>
    <w:rPr>
      <w:rFonts w:ascii="Arial" w:hAnsi="Arial" w:eastAsia="黑体"/>
      <w:b/>
      <w:sz w:val="30"/>
      <w:lang w:val="en-US" w:eastAsia="zh-CN" w:bidi="ar-SA"/>
    </w:rPr>
  </w:style>
  <w:style w:type="paragraph" w:customStyle="1" w:styleId="406">
    <w:name w:val="字元 字元2"/>
    <w:basedOn w:val="1"/>
    <w:qFormat/>
    <w:uiPriority w:val="0"/>
    <w:rPr>
      <w:rFonts w:ascii="Tahoma" w:hAnsi="Tahoma"/>
      <w:sz w:val="24"/>
      <w:szCs w:val="20"/>
    </w:rPr>
  </w:style>
  <w:style w:type="paragraph" w:customStyle="1" w:styleId="407">
    <w:name w:val="Char3 Char Char Char2"/>
    <w:basedOn w:val="1"/>
    <w:qFormat/>
    <w:uiPriority w:val="0"/>
    <w:rPr>
      <w:rFonts w:ascii="Tahoma" w:hAnsi="Tahoma"/>
      <w:sz w:val="24"/>
      <w:szCs w:val="20"/>
    </w:rPr>
  </w:style>
  <w:style w:type="paragraph" w:customStyle="1" w:styleId="408">
    <w:name w:val="正文文本缩进2"/>
    <w:basedOn w:val="1"/>
    <w:qFormat/>
    <w:uiPriority w:val="0"/>
    <w:pPr>
      <w:spacing w:line="480" w:lineRule="exact"/>
      <w:ind w:firstLine="480"/>
    </w:pPr>
    <w:rPr>
      <w:rFonts w:ascii="宋体" w:hAnsi="宋体"/>
      <w:sz w:val="24"/>
      <w:lang w:val="zh-CN" w:eastAsia="zh-CN"/>
    </w:rPr>
  </w:style>
  <w:style w:type="paragraph" w:customStyle="1" w:styleId="409">
    <w:name w:val="Char3"/>
    <w:basedOn w:val="1"/>
    <w:qFormat/>
    <w:uiPriority w:val="0"/>
    <w:pPr>
      <w:tabs>
        <w:tab w:val="left" w:pos="360"/>
      </w:tabs>
    </w:pPr>
    <w:rPr>
      <w:sz w:val="24"/>
    </w:rPr>
  </w:style>
  <w:style w:type="paragraph" w:customStyle="1" w:styleId="410">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11">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12">
    <w:name w:val="列出段落2"/>
    <w:basedOn w:val="1"/>
    <w:qFormat/>
    <w:uiPriority w:val="0"/>
    <w:pPr>
      <w:ind w:firstLine="420"/>
    </w:pPr>
    <w:rPr>
      <w:rFonts w:ascii="Calibri" w:hAnsi="Calibri"/>
      <w:szCs w:val="22"/>
    </w:rPr>
  </w:style>
  <w:style w:type="paragraph" w:customStyle="1" w:styleId="413">
    <w:name w:val="Char Char Char1 Char2"/>
    <w:basedOn w:val="1"/>
    <w:qFormat/>
    <w:uiPriority w:val="0"/>
    <w:rPr>
      <w:rFonts w:ascii="Tahoma" w:hAnsi="Tahoma"/>
      <w:sz w:val="24"/>
      <w:szCs w:val="20"/>
    </w:rPr>
  </w:style>
  <w:style w:type="paragraph" w:customStyle="1" w:styleId="414">
    <w:name w:val="Char Char Char2"/>
    <w:basedOn w:val="1"/>
    <w:qFormat/>
    <w:uiPriority w:val="0"/>
    <w:rPr>
      <w:rFonts w:ascii="Tahoma" w:hAnsi="Tahoma"/>
      <w:sz w:val="24"/>
      <w:szCs w:val="20"/>
    </w:rPr>
  </w:style>
  <w:style w:type="paragraph" w:customStyle="1" w:styleId="415">
    <w:name w:val="Char Char Char Char Char Char Char2"/>
    <w:basedOn w:val="1"/>
    <w:qFormat/>
    <w:uiPriority w:val="0"/>
    <w:pPr>
      <w:spacing w:line="360" w:lineRule="auto"/>
      <w:ind w:firstLine="200"/>
    </w:pPr>
    <w:rPr>
      <w:rFonts w:eastAsia="仿宋_GB2312"/>
      <w:sz w:val="24"/>
    </w:rPr>
  </w:style>
  <w:style w:type="paragraph" w:customStyle="1" w:styleId="416">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17">
    <w:name w:val="Revision"/>
    <w:qFormat/>
    <w:uiPriority w:val="0"/>
    <w:rPr>
      <w:rFonts w:hint="default" w:ascii="Times New Roman" w:hAnsi="Times New Roman" w:eastAsia="宋体" w:cs="Times New Roman"/>
      <w:sz w:val="21"/>
      <w:szCs w:val="24"/>
      <w:lang w:val="en-US" w:eastAsia="zh-CN" w:bidi="ar-SA"/>
    </w:rPr>
  </w:style>
  <w:style w:type="paragraph" w:customStyle="1" w:styleId="418">
    <w:name w:val="Char22"/>
    <w:basedOn w:val="1"/>
    <w:qFormat/>
    <w:uiPriority w:val="0"/>
    <w:rPr>
      <w:rFonts w:ascii="Tahoma" w:hAnsi="Tahoma"/>
      <w:sz w:val="24"/>
      <w:szCs w:val="20"/>
    </w:rPr>
  </w:style>
  <w:style w:type="paragraph" w:customStyle="1" w:styleId="419">
    <w:name w:val="Char Char Char Char Char Char Char Char Char Char2"/>
    <w:basedOn w:val="1"/>
    <w:qFormat/>
    <w:uiPriority w:val="0"/>
    <w:rPr>
      <w:rFonts w:ascii="宋体" w:hAnsi="宋体" w:cs="Courier New"/>
      <w:sz w:val="32"/>
      <w:szCs w:val="32"/>
    </w:rPr>
  </w:style>
  <w:style w:type="paragraph" w:customStyle="1" w:styleId="420">
    <w:name w:val="Char2 Char Char Char Char Char Char1"/>
    <w:basedOn w:val="1"/>
    <w:qFormat/>
    <w:uiPriority w:val="0"/>
    <w:pPr>
      <w:widowControl/>
      <w:spacing w:line="400" w:lineRule="exact"/>
      <w:jc w:val="center"/>
    </w:pPr>
  </w:style>
  <w:style w:type="character" w:customStyle="1" w:styleId="421">
    <w:name w:val="页脚 Char"/>
    <w:link w:val="1"/>
    <w:qFormat/>
    <w:uiPriority w:val="0"/>
    <w:rPr>
      <w:rFonts w:ascii="宋体" w:eastAsia="宋体"/>
      <w:sz w:val="18"/>
      <w:lang w:val="en-US" w:eastAsia="zh-CN" w:bidi="ar-SA"/>
    </w:rPr>
  </w:style>
  <w:style w:type="paragraph" w:customStyle="1" w:styleId="422">
    <w:name w:val="Char Char41"/>
    <w:basedOn w:val="1"/>
    <w:qFormat/>
    <w:uiPriority w:val="0"/>
    <w:pPr>
      <w:widowControl/>
      <w:spacing w:line="400" w:lineRule="exact"/>
      <w:jc w:val="center"/>
    </w:pPr>
  </w:style>
  <w:style w:type="character" w:customStyle="1" w:styleId="423">
    <w:name w:val="批注文字 Char"/>
    <w:link w:val="1"/>
    <w:qFormat/>
    <w:uiPriority w:val="99"/>
    <w:rPr>
      <w:sz w:val="21"/>
      <w:szCs w:val="24"/>
    </w:rPr>
  </w:style>
  <w:style w:type="character" w:customStyle="1" w:styleId="424">
    <w:name w:val="标题 Char"/>
    <w:link w:val="1"/>
    <w:qFormat/>
    <w:uiPriority w:val="0"/>
    <w:rPr>
      <w:b/>
      <w:sz w:val="32"/>
    </w:rPr>
  </w:style>
  <w:style w:type="paragraph" w:customStyle="1" w:styleId="425">
    <w:name w:val="图例"/>
    <w:basedOn w:val="1"/>
    <w:qFormat/>
    <w:uiPriority w:val="0"/>
    <w:pPr>
      <w:spacing w:before="120" w:after="120" w:line="360" w:lineRule="auto"/>
      <w:jc w:val="center"/>
    </w:pPr>
    <w:rPr>
      <w:rFonts w:eastAsia="仿宋_GB2312"/>
      <w:b/>
      <w:sz w:val="24"/>
      <w:szCs w:val="20"/>
    </w:rPr>
  </w:style>
  <w:style w:type="table" w:customStyle="1" w:styleId="426">
    <w:name w:val="Table Normal"/>
    <w:unhideWhenUsed/>
    <w:qFormat/>
    <w:uiPriority w:val="2"/>
    <w:pPr>
      <w:widowControl w:val="0"/>
    </w:pPr>
    <w:rPr>
      <w:rFonts w:ascii="Calibri" w:hAnsi="Calibri"/>
      <w:sz w:val="22"/>
      <w:szCs w:val="22"/>
      <w:lang w:val="en-US" w:eastAsia="en-US" w:bidi="ar-SA"/>
    </w:rPr>
  </w:style>
  <w:style w:type="paragraph" w:customStyle="1" w:styleId="427">
    <w:name w:val="Table Paragraph"/>
    <w:basedOn w:val="1"/>
    <w:qFormat/>
    <w:uiPriority w:val="1"/>
    <w:pPr>
      <w:jc w:val="left"/>
    </w:pPr>
    <w:rPr>
      <w:rFonts w:ascii="宋体" w:hAnsi="宋体" w:cs="宋体"/>
      <w:sz w:val="22"/>
      <w:szCs w:val="22"/>
      <w:lang w:eastAsia="en-US"/>
    </w:rPr>
  </w:style>
  <w:style w:type="paragraph" w:customStyle="1" w:styleId="428">
    <w:name w:val="成文日期"/>
    <w:basedOn w:val="1"/>
    <w:link w:val="429"/>
    <w:qFormat/>
    <w:uiPriority w:val="0"/>
    <w:pPr>
      <w:spacing w:line="570" w:lineRule="exact"/>
      <w:ind w:right="400" w:firstLine="200"/>
      <w:jc w:val="right"/>
    </w:pPr>
    <w:rPr>
      <w:rFonts w:ascii="仿宋_GB2312" w:eastAsia="仿宋_GB2312"/>
      <w:sz w:val="32"/>
      <w:szCs w:val="20"/>
    </w:rPr>
  </w:style>
  <w:style w:type="character" w:customStyle="1" w:styleId="429">
    <w:name w:val="成文日期 Char"/>
    <w:link w:val="428"/>
    <w:qFormat/>
    <w:uiPriority w:val="0"/>
    <w:rPr>
      <w:rFonts w:ascii="仿宋_GB2312" w:eastAsia="仿宋_GB2312"/>
      <w:sz w:val="32"/>
    </w:rPr>
  </w:style>
  <w:style w:type="paragraph" w:customStyle="1" w:styleId="430">
    <w:name w:val="null3"/>
    <w:hidden/>
    <w:qFormat/>
    <w:uiPriority w:val="0"/>
    <w:rPr>
      <w:rFonts w:hint="eastAsia"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Company>
  <Pages>41</Pages>
  <Words>6197</Words>
  <Characters>6553</Characters>
  <TotalTime>29</TotalTime>
  <ScaleCrop>false</ScaleCrop>
  <LinksUpToDate>false</LinksUpToDate>
  <CharactersWithSpaces>6651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2022-05-30T16:07:00Z</dcterms:created>
  <dc:creator>Yin </dc:creator>
  <cp:lastModifiedBy>晶@W</cp:lastModifiedBy>
  <dcterms:modified xsi:type="dcterms:W3CDTF">2026-03-19T01:12:35Z</dcterms:modified>
  <dc:title>02年杜</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eyJoZGlkIjoiMTJlNDI1OTllNzMyMzM2ZDVhYTM2YzJlMDIyMjUyOTQiLCJ1c2VySWQiOiI1MDQ3NTQxODkifQ==</vt:lpwstr>
  </property>
  <property fmtid="{D5CDD505-2E9C-101B-9397-08002B2CF9AE}" pid="3" name="KSOProductBuildVer">
    <vt:lpwstr>2052-12.1.0.25225</vt:lpwstr>
  </property>
  <property fmtid="{D5CDD505-2E9C-101B-9397-08002B2CF9AE}" pid="4" name="ICV">
    <vt:lpwstr>17EE249292D64B1B8043F297CD7FA666_12</vt:lpwstr>
  </property>
</Properties>
</file>