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1C4C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36"/>
          <w:szCs w:val="36"/>
          <w:lang w:val="en-US" w:eastAsia="zh-CN"/>
        </w:rPr>
      </w:pPr>
      <w:r>
        <w:rPr>
          <w:rFonts w:hint="eastAsia"/>
          <w:sz w:val="36"/>
          <w:szCs w:val="36"/>
          <w:lang w:val="en-US" w:eastAsia="zh-CN"/>
        </w:rPr>
        <w:t>编制说明</w:t>
      </w:r>
    </w:p>
    <w:p w14:paraId="434A974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2"/>
          <w:szCs w:val="22"/>
          <w:lang w:val="en-US" w:eastAsia="zh-CN" w:bidi="ar"/>
        </w:rPr>
      </w:pPr>
      <w:r>
        <w:rPr>
          <w:rFonts w:hint="eastAsia" w:ascii="宋体" w:hAnsi="宋体" w:eastAsia="宋体" w:cs="宋体"/>
          <w:b/>
          <w:bCs/>
          <w:kern w:val="0"/>
          <w:sz w:val="22"/>
          <w:szCs w:val="22"/>
          <w:lang w:val="en-US" w:eastAsia="zh-CN" w:bidi="ar"/>
        </w:rPr>
        <w:t>一、基本情况</w:t>
      </w:r>
    </w:p>
    <w:p w14:paraId="728AEC5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工程名称：樊川镇纪樊路迁建项目附属工程</w:t>
      </w:r>
    </w:p>
    <w:p w14:paraId="7D4E47A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工程地点：扬州市江都区樊川镇</w:t>
      </w:r>
    </w:p>
    <w:p w14:paraId="52392C2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工程概况：市政工程</w:t>
      </w:r>
    </w:p>
    <w:p w14:paraId="5A33C1CE">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kern w:val="0"/>
          <w:sz w:val="22"/>
          <w:szCs w:val="22"/>
          <w:lang w:val="en-US" w:eastAsia="zh-CN" w:bidi="ar"/>
        </w:rPr>
      </w:pPr>
    </w:p>
    <w:p w14:paraId="7F1BD2B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2"/>
          <w:szCs w:val="22"/>
          <w:lang w:val="en-US" w:eastAsia="zh-CN" w:bidi="ar"/>
        </w:rPr>
      </w:pPr>
      <w:r>
        <w:rPr>
          <w:rFonts w:hint="eastAsia" w:ascii="宋体" w:hAnsi="宋体" w:eastAsia="宋体" w:cs="宋体"/>
          <w:b/>
          <w:bCs/>
          <w:kern w:val="0"/>
          <w:sz w:val="22"/>
          <w:szCs w:val="22"/>
          <w:lang w:val="en-US" w:eastAsia="zh-CN" w:bidi="ar"/>
        </w:rPr>
        <w:t>二、编制依据</w:t>
      </w:r>
    </w:p>
    <w:p w14:paraId="239737F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 xml:space="preserve">1、现场勘察结果及甲方要求； </w:t>
      </w:r>
    </w:p>
    <w:p w14:paraId="7200274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2、《市政工程工程量清单计价规范》（GB 50500-2013）；</w:t>
      </w:r>
    </w:p>
    <w:p w14:paraId="3BE327E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3、《江苏省市政工程费用定额》（2014）；</w:t>
      </w:r>
    </w:p>
    <w:p w14:paraId="0DAE5D0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4、人工工资按苏建函价[2025]273号文件调整；</w:t>
      </w:r>
    </w:p>
    <w:p w14:paraId="1236B99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5、关于转发《省住房城乡建设厅关于建筑业实施营改增后江苏省建设工程计价依据调整的通知》（扬建工[2016]14号）；</w:t>
      </w:r>
    </w:p>
    <w:p w14:paraId="6E3AB95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6、扬州市安全生产、文明施工的相关规定。</w:t>
      </w:r>
    </w:p>
    <w:p w14:paraId="5DF9542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kern w:val="0"/>
          <w:sz w:val="22"/>
          <w:szCs w:val="22"/>
          <w:lang w:val="en-US" w:eastAsia="zh-CN" w:bidi="ar"/>
        </w:rPr>
      </w:pPr>
    </w:p>
    <w:p w14:paraId="08800CD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2"/>
          <w:szCs w:val="22"/>
          <w:lang w:val="en-US" w:eastAsia="zh-CN" w:bidi="ar"/>
        </w:rPr>
      </w:pPr>
      <w:r>
        <w:rPr>
          <w:rFonts w:hint="eastAsia" w:ascii="宋体" w:hAnsi="宋体" w:eastAsia="宋体" w:cs="宋体"/>
          <w:b/>
          <w:bCs/>
          <w:kern w:val="0"/>
          <w:sz w:val="22"/>
          <w:szCs w:val="22"/>
          <w:lang w:val="en-US" w:eastAsia="zh-CN" w:bidi="ar"/>
        </w:rPr>
        <w:t>三、编制说明</w:t>
      </w:r>
    </w:p>
    <w:p w14:paraId="02D75D55">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1、材料价格执行《扬州工程造价管理》（2026年1月）材料指导价价格；指导价缺省部分市场询价；</w:t>
      </w:r>
    </w:p>
    <w:p w14:paraId="2A0C4A96">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2、管理费及利润：按三类工程计取；</w:t>
      </w:r>
    </w:p>
    <w:p w14:paraId="6FD77184">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3、措施项目费：计取了基本费1.5%，增加费0.4%，扬尘污染防治增加费0.31%，夜间施工费0.1%，冬雨季施工0.2%，已完工程及设备保护0.01%，临时设施1.65%，建筑工人实名制费用0.03%，只会工地费用0.03%；规费按规定计算；税率：按增值税一般计税计算，税金按9%计取；</w:t>
      </w:r>
    </w:p>
    <w:p w14:paraId="3A801C74">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4、工程土壤按二类土考虑；</w:t>
      </w:r>
    </w:p>
    <w:p w14:paraId="2D1F8120">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5、项目混凝土按商品砼考虑；</w:t>
      </w:r>
    </w:p>
    <w:p w14:paraId="5B518E87">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6、基本工程情况：</w:t>
      </w:r>
    </w:p>
    <w:p w14:paraId="114AFC62">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陆巷村：喇叭口3处， 朱庄组道路扩宽183m*1.3m，U型渠改暗管（PE60）183m,4个砌筑井d700，朱家组拆建节水渠150m，路灯60盏， 朱夏组拆建道路260m*2.5m 修补道路100m2；</w:t>
      </w:r>
    </w:p>
    <w:p w14:paraId="12D19850">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大同村：喇叭口1处， 新安组拆建道路（镶路：（79.1*1.7）；停车场（1.7+2.5）*112）， 新安组路排水涵（60管133m，40管8.4m，分水井4座，购土回填），预制盖板49.9*1*0.18m，“停车让行”交标一块、沿路绿化（大叶女贞）， 祭祖路-新建∅60钢筋砼管（24m），排水渠4.5m， 墓葬区祭祖路新建道路179.3m*2.5m；步道75.8*1.2m，新安组路灯安装40盏（LED灯头80W）；</w:t>
      </w:r>
    </w:p>
    <w:p w14:paraId="78D54A1B">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其他周边道路改造：沥青铺装，栽植绿篱H=3.5M塔柏</w:t>
      </w:r>
      <w:bookmarkStart w:id="0" w:name="_GoBack"/>
      <w:bookmarkEnd w:id="0"/>
      <w:r>
        <w:rPr>
          <w:rFonts w:hint="eastAsia" w:ascii="宋体" w:hAnsi="宋体" w:eastAsia="宋体" w:cs="宋体"/>
          <w:kern w:val="0"/>
          <w:sz w:val="22"/>
          <w:szCs w:val="22"/>
          <w:lang w:val="en-US" w:eastAsia="zh-CN" w:bidi="ar"/>
        </w:rPr>
        <w:t>围挡，新樊川镇东风河路扩建工程。</w:t>
      </w:r>
    </w:p>
    <w:p w14:paraId="12C1484D">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7、根据项目预算情况，建议在预算价基础上下浮8%左右作为招标控制价。</w:t>
      </w:r>
    </w:p>
    <w:p w14:paraId="432D30E0">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kern w:val="0"/>
          <w:sz w:val="22"/>
          <w:szCs w:val="22"/>
          <w:lang w:val="en-US" w:eastAsia="zh-CN" w:bidi="ar"/>
        </w:rPr>
      </w:pPr>
    </w:p>
    <w:p w14:paraId="28784C0F">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kern w:val="0"/>
          <w:sz w:val="22"/>
          <w:szCs w:val="22"/>
          <w:lang w:val="en-US" w:eastAsia="zh-CN" w:bidi="ar"/>
        </w:rPr>
      </w:pPr>
    </w:p>
    <w:p w14:paraId="3E690D11">
      <w:pPr>
        <w:keepNext w:val="0"/>
        <w:keepLines w:val="0"/>
        <w:pageBreakBefore w:val="0"/>
        <w:kinsoku/>
        <w:wordWrap/>
        <w:overflowPunct/>
        <w:topLinePunct w:val="0"/>
        <w:autoSpaceDE/>
        <w:autoSpaceDN/>
        <w:bidi w:val="0"/>
        <w:adjustRightInd/>
        <w:snapToGrid/>
        <w:spacing w:line="360" w:lineRule="auto"/>
        <w:ind w:firstLine="440" w:firstLineChars="200"/>
        <w:jc w:val="right"/>
        <w:textAlignment w:val="auto"/>
        <w:rPr>
          <w:rFonts w:hint="default"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江苏志诚工程咨询管理有限公司</w:t>
      </w:r>
    </w:p>
    <w:p w14:paraId="737E8D97">
      <w:pPr>
        <w:keepNext w:val="0"/>
        <w:keepLines w:val="0"/>
        <w:pageBreakBefore w:val="0"/>
        <w:numPr>
          <w:ilvl w:val="0"/>
          <w:numId w:val="0"/>
        </w:numPr>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kern w:val="0"/>
          <w:sz w:val="22"/>
          <w:szCs w:val="22"/>
          <w:lang w:val="en-US" w:eastAsia="zh-CN" w:bidi="ar"/>
        </w:rPr>
      </w:pPr>
    </w:p>
    <w:p w14:paraId="48C483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1064BB"/>
    <w:rsid w:val="6C95561C"/>
    <w:rsid w:val="77A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756</Words>
  <Characters>935</Characters>
  <Lines>0</Lines>
  <Paragraphs>0</Paragraphs>
  <TotalTime>0</TotalTime>
  <ScaleCrop>false</ScaleCrop>
  <LinksUpToDate>false</LinksUpToDate>
  <CharactersWithSpaces>944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2026-03-02T07:11:00Z</dcterms:created>
  <dc:creator>Administrator</dc:creator>
  <cp:lastModifiedBy>飞哥</cp:lastModifiedBy>
  <dcterms:modified xsi:type="dcterms:W3CDTF">2026-03-02T07:38:30Z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eyJoZGlkIjoiY2E1OWEwYjA4NDIwZDU0YjVjNWE4ZGQxZjU5Y2UzNDAiLCJ1c2VySWQiOiIzODQ0NTQ0NzYifQ==</vt:lpwstr>
  </property>
  <property fmtid="{D5CDD505-2E9C-101B-9397-08002B2CF9AE}" pid="4" name="ICV">
    <vt:lpwstr>17D7ED2F8A55445999E332533F4E6DF1_12</vt:lpwstr>
  </property>
</Properties>
</file>