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2309"/>
        <w:rPr>
          <w:rFonts w:eastAsia="黑体"/>
          <w:b/>
          <w:spacing w:val="76"/>
          <w:sz w:val="96"/>
          <w:szCs w:val="96"/>
          <w:lang w:val="en-US" w:eastAsia="zh-CN"/>
        </w:rPr>
      </w:pPr>
      <w:r>
        <w:rPr>
          <w:rFonts w:eastAsia="黑体"/>
          <w:b/>
          <w:spacing w:val="76"/>
          <w:sz w:val="96"/>
          <w:szCs w:val="96"/>
          <w:lang w:val="en-US" w:eastAsia="zh-CN"/>
        </w:rPr>
      </w:r>
      <w:r/>
    </w:p>
    <w:p>
      <w:pPr>
        <w:pStyle w:val="834"/>
        <w:jc w:val="center"/>
        <w:rPr>
          <w:rFonts w:eastAsia="黑体"/>
          <w:b/>
          <w:spacing w:val="76"/>
          <w:sz w:val="112"/>
          <w:szCs w:val="112"/>
        </w:rPr>
      </w:pPr>
      <w:r>
        <w:rPr>
          <w:rFonts w:eastAsia="黑体"/>
          <w:b/>
          <w:spacing w:val="76"/>
          <w:sz w:val="112"/>
          <w:szCs w:val="112"/>
        </w:rPr>
      </w:r>
      <w:r/>
    </w:p>
    <w:p>
      <w:pPr>
        <w:pStyle w:val="834"/>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34"/>
        <w:rPr>
          <w:rFonts w:ascii="华文行楷" w:eastAsia="华文行楷"/>
          <w:sz w:val="36"/>
          <w:szCs w:val="36"/>
        </w:rPr>
      </w:pPr>
      <w:r>
        <w:rPr>
          <w:rFonts w:ascii="华文行楷" w:eastAsia="华文行楷"/>
          <w:sz w:val="36"/>
          <w:szCs w:val="36"/>
        </w:rPr>
      </w:r>
      <w:r/>
    </w:p>
    <w:p>
      <w:pPr>
        <w:pStyle w:val="834"/>
        <w:ind w:firstLine="1280"/>
        <w:jc w:val="left"/>
        <w:keepLines w:val="0"/>
        <w:keepNext w:val="0"/>
        <w:pageBreakBefore w:val="0"/>
        <w:spacing w:line="360" w:lineRule="auto"/>
        <w:widowControl w:val="off"/>
        <w:rPr>
          <w:rFonts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color w:val="auto"/>
          <w:sz w:val="32"/>
          <w:szCs w:val="32"/>
          <w:lang w:eastAsia="zh-CN"/>
        </w:rPr>
        <w:t xml:space="preserve">JSZC-320324-ZYJS-X2026-0001</w:t>
      </w:r>
      <w:r/>
    </w:p>
    <w:p>
      <w:pPr>
        <w:pStyle w:val="834"/>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2026年睢宁县小麦“一喷三防”补助项目</w:t>
      </w:r>
      <w:r/>
    </w:p>
    <w:p>
      <w:pPr>
        <w:pStyle w:val="834"/>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71"/>
      </w:p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center"/>
        <w:rPr>
          <w:rFonts w:ascii="仿宋_GB2312"/>
          <w:sz w:val="32"/>
          <w:szCs w:val="32"/>
        </w:rPr>
      </w:pPr>
      <w:r>
        <w:rPr>
          <w:rFonts w:hint="eastAsia" w:ascii="宋体" w:hAnsi="宋体" w:cs="宋体"/>
          <w:lang w:val="en-US" w:eastAsia="zh-CN"/>
        </w:rPr>
        <w:t xml:space="preserve">   </w:t>
      </w:r>
      <w:r>
        <w:rPr>
          <w:rFonts w:ascii="宋体" w:hAnsi="宋体" w:cs="宋体"/>
        </w:rPr>
        <mc:AlternateContent>
          <mc:Choice Requires="wpg">
            <w:drawing>
              <wp:inline xmlns:wp="http://schemas.openxmlformats.org/drawingml/2006/wordprocessingDrawing" distT="0" distB="0" distL="0" distR="0">
                <wp:extent cx="2339975" cy="2209165"/>
                <wp:effectExtent l="0" t="0" r="3175" b="635"/>
                <wp:docPr id="5" name="图片 1" descr="CXMZ0MPEKK]{{R~{~UH_J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XMZ0MPEKK]{{R~{~UH_J1S"/>
                        <pic:cNvPicPr>
                          <a:picLocks noChangeAspect="1"/>
                        </pic:cNvPicPr>
                        <pic:nvPr/>
                      </pic:nvPicPr>
                      <pic:blipFill>
                        <a:blip r:embed="rId16"/>
                        <a:stretch/>
                      </pic:blipFill>
                      <pic:spPr bwMode="auto">
                        <a:xfrm>
                          <a:off x="0" y="0"/>
                          <a:ext cx="2339975" cy="220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4.2pt;height:173.9pt;mso-wrap-distance-left:0.0pt;mso-wrap-distance-top:0.0pt;mso-wrap-distance-right:0.0pt;mso-wrap-distance-bottom:0.0pt;" stroked="f">
                <v:path textboxrect="0,0,0,0"/>
                <v:imagedata r:id="rId16" o:title=""/>
              </v:shape>
            </w:pict>
          </mc:Fallback>
        </mc:AlternateContent>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江苏卓越建设项目管理有限公司</w:t>
      </w:r>
      <w:r/>
    </w:p>
    <w:p>
      <w:pPr>
        <w:pStyle w:val="834"/>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三</w:t>
      </w:r>
      <w:r>
        <w:rPr>
          <w:rFonts w:ascii="宋体" w:hAnsi="宋体" w:eastAsia="宋体"/>
          <w:sz w:val="32"/>
          <w:szCs w:val="32"/>
        </w:rPr>
        <w:t xml:space="preserve">月</w:t>
      </w:r>
      <w:r/>
    </w:p>
    <w:p>
      <w:pPr>
        <w:pStyle w:val="834"/>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35"/>
        <w:sectPr>
          <w:footnotePr/>
          <w:endnotePr/>
          <w:type w:val="nextPage"/>
          <w:pgSz w:w="11910" w:h="16840" w:orient="portrait"/>
          <w:pgMar w:top="1134" w:right="1134" w:bottom="1134" w:left="1134" w:header="720" w:footer="720" w:gutter="0"/>
          <w:cols w:num="1" w:sep="0" w:space="1701" w:equalWidth="1"/>
          <w:docGrid w:linePitch="360"/>
        </w:sectPr>
      </w:pPr>
      <w:r/>
      <w:r/>
    </w:p>
    <w:p>
      <w:pPr>
        <w:pStyle w:val="834"/>
        <w:jc w:val="center"/>
        <w:spacing w:line="360" w:lineRule="auto"/>
        <w:rPr>
          <w:b/>
          <w:sz w:val="44"/>
        </w:rPr>
      </w:pPr>
      <w:r>
        <w:rPr>
          <w:b/>
          <w:sz w:val="44"/>
        </w:rPr>
        <w:t xml:space="preserve">询价通知书</w:t>
      </w:r>
      <w:r/>
    </w:p>
    <w:p>
      <w:pPr>
        <w:pStyle w:val="840"/>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JSZC-320324-ZYJS-X2026-0001</w:t>
      </w:r>
      <w:r/>
    </w:p>
    <w:p>
      <w:pPr>
        <w:pStyle w:val="840"/>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0"/>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34"/>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江苏卓越建设项目管理有限公司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2026年睢宁县小麦“一喷三防”补助项目</w:t>
      </w:r>
      <w:r>
        <w:rPr>
          <w:rFonts w:ascii="宋体" w:hAnsi="宋体" w:eastAsia="宋体"/>
          <w:color w:val="auto"/>
          <w:sz w:val="24"/>
          <w:szCs w:val="24"/>
          <w:lang w:val="zh-CN"/>
        </w:rPr>
        <w:t xml:space="preserve">采取询价采购方式进行采购。如贵单位有意合作，请按以下要求参加询价。</w:t>
      </w:r>
      <w:r/>
    </w:p>
    <w:p>
      <w:pPr>
        <w:pStyle w:val="834"/>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34"/>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JSZC-320324-ZYJS-X2026-0001</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2026年睢宁县小麦“一喷三防”补助项目</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34"/>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281万</w:t>
      </w:r>
      <w:r>
        <w:rPr>
          <w:rFonts w:ascii="宋体" w:hAnsi="宋体" w:eastAsia="宋体"/>
          <w:color w:val="000000"/>
          <w:sz w:val="24"/>
          <w:szCs w:val="24"/>
          <w:highlight w:val="none"/>
          <w:lang w:val="en-US" w:eastAsia="zh-CN"/>
        </w:rPr>
        <w:t xml:space="preserve">元人民币</w:t>
      </w:r>
      <w:r/>
    </w:p>
    <w:p>
      <w:pPr>
        <w:pStyle w:val="834"/>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最高限价：</w:t>
      </w:r>
      <w:r>
        <w:rPr>
          <w:rFonts w:hint="eastAsia" w:ascii="宋体" w:hAnsi="宋体" w:eastAsia="宋体"/>
          <w:color w:val="000000"/>
          <w:sz w:val="24"/>
          <w:szCs w:val="24"/>
          <w:highlight w:val="none"/>
          <w:lang w:val="en-US" w:eastAsia="zh-CN"/>
        </w:rPr>
        <w:t xml:space="preserve">281万</w:t>
      </w:r>
      <w:r>
        <w:rPr>
          <w:rFonts w:ascii="宋体" w:hAnsi="宋体" w:eastAsia="宋体"/>
          <w:color w:val="000000"/>
          <w:sz w:val="24"/>
          <w:szCs w:val="24"/>
          <w:highlight w:val="none"/>
          <w:lang w:val="en-US" w:eastAsia="zh-CN"/>
        </w:rPr>
        <w:t xml:space="preserve">元人民币</w:t>
      </w:r>
      <w:r/>
    </w:p>
    <w:p>
      <w:pPr>
        <w:pStyle w:val="834"/>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hint="eastAsia" w:ascii="宋体" w:hAnsi="宋体" w:eastAsia="宋体"/>
          <w:color w:val="000000"/>
          <w:sz w:val="24"/>
          <w:szCs w:val="24"/>
          <w:lang w:val="en-US" w:eastAsia="zh-CN"/>
        </w:rPr>
        <w:t xml:space="preserve">本项目分为4个采购包，采购包1为48%肟菌·戊唑醇，采购包2为480克/升氰烯·戊唑醇，采购包3为30%丙硫菌唑</w:t>
      </w:r>
      <w:r>
        <w:rPr>
          <w:rFonts w:hint="eastAsia" w:ascii="宋体" w:hAnsi="宋体" w:eastAsia="宋体"/>
          <w:b w:val="0"/>
          <w:bCs w:val="0"/>
          <w:sz w:val="24"/>
          <w:szCs w:val="24"/>
          <w:highlight w:val="none"/>
          <w:lang w:val="en-US" w:eastAsia="zh-CN"/>
        </w:rPr>
        <w:t xml:space="preserve">含伴侣</w:t>
      </w:r>
      <w:r>
        <w:rPr>
          <w:rFonts w:hint="eastAsia" w:ascii="宋体" w:hAnsi="宋体" w:eastAsia="宋体"/>
          <w:color w:val="000000"/>
          <w:sz w:val="24"/>
          <w:szCs w:val="24"/>
          <w:lang w:val="en-US" w:eastAsia="zh-CN"/>
        </w:rPr>
        <w:t xml:space="preserve">，采购包4为325克/升丙硫菌唑·肟菌酯</w:t>
      </w:r>
      <w:r>
        <w:rPr>
          <w:rFonts w:ascii="宋体" w:hAnsi="宋体" w:eastAsia="宋体"/>
          <w:color w:val="000000"/>
          <w:sz w:val="24"/>
          <w:szCs w:val="24"/>
          <w:highlight w:val="none"/>
          <w:lang w:val="en-US" w:eastAsia="zh-CN"/>
        </w:rPr>
        <w:t xml:space="preserve">，详见采购需求</w:t>
      </w:r>
      <w:bookmarkEnd w:id="0"/>
      <w:r>
        <w:rPr>
          <w:rFonts w:ascii="宋体" w:hAnsi="宋体" w:eastAsia="宋体"/>
          <w:color w:val="000000"/>
          <w:sz w:val="24"/>
          <w:szCs w:val="24"/>
          <w:highlight w:val="none"/>
          <w:lang w:val="en-US" w:eastAsia="zh-CN"/>
        </w:rPr>
        <w:t xml:space="preserve">；</w:t>
      </w:r>
      <w:r/>
    </w:p>
    <w:p>
      <w:pPr>
        <w:pStyle w:val="834"/>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bookmarkStart w:id="1" w:name="OLE_LINK4"/>
      <w:r>
        <w:rPr>
          <w:rFonts w:hint="eastAsia" w:ascii="宋体" w:hAnsi="宋体" w:eastAsia="宋体"/>
          <w:color w:val="000000"/>
          <w:sz w:val="24"/>
          <w:szCs w:val="24"/>
          <w:lang w:val="en-US" w:eastAsia="zh-CN"/>
        </w:rPr>
        <w:t xml:space="preserve">2026年4月10日前完成供货</w:t>
      </w:r>
      <w:r>
        <w:rPr>
          <w:rFonts w:hint="eastAsia" w:ascii="宋体" w:hAnsi="宋体" w:eastAsia="宋体"/>
          <w:color w:val="000000"/>
          <w:sz w:val="24"/>
          <w:szCs w:val="24"/>
          <w:lang w:val="zh-CN" w:eastAsia="zh-CN"/>
        </w:rPr>
        <w:t xml:space="preserve">。</w:t>
      </w:r>
      <w:bookmarkEnd w:id="1"/>
      <w:r/>
      <w:r/>
    </w:p>
    <w:p>
      <w:pPr>
        <w:pStyle w:val="834"/>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34"/>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34"/>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34"/>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34"/>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34"/>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2026年3月25日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34"/>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2026年3月25日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1062"/>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34"/>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0"/>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江苏卓越建设项目管理有限公司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江苏卓越建设项目管理有限公司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0"/>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0"/>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34"/>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34"/>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34"/>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40"/>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ff0000"/>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6、项目方案（根据项目需求自行编制，格式自拟）</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40"/>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41"/>
        <w:rPr>
          <w:rFonts w:hint="default" w:eastAsia="宋体"/>
          <w:lang w:val="en-US" w:eastAsia="zh-CN"/>
        </w:rPr>
      </w:pPr>
      <w:r>
        <w:rPr>
          <w:rFonts w:hint="default" w:eastAsia="宋体"/>
          <w:lang w:val="en-US" w:eastAsia="zh-CN"/>
        </w:rPr>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0"/>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0"/>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0"/>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40"/>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40"/>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0"/>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34"/>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40"/>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0"/>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34"/>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40"/>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34"/>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4"/>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江苏卓越建设项目管理有限公司</w:t>
      </w:r>
      <w:r>
        <w:rPr>
          <w:rFonts w:ascii="宋体" w:hAnsi="宋体" w:eastAsia="宋体"/>
          <w:sz w:val="24"/>
          <w:szCs w:val="24"/>
          <w:lang w:val="en-US" w:eastAsia="zh-CN"/>
        </w:rPr>
        <w:t xml:space="preserve">提交《询价报价表》和《分项价格表》的数据文件（WORD格式）。</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34"/>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江苏卓越建设项目管理有限公司</w:t>
      </w:r>
      <w:r>
        <w:rPr>
          <w:rFonts w:ascii="宋体" w:hAnsi="宋体" w:eastAsia="宋体"/>
          <w:sz w:val="24"/>
          <w:szCs w:val="24"/>
          <w:lang w:val="en-US" w:eastAsia="zh-CN"/>
        </w:rPr>
        <w:t xml:space="preserve">       </w:t>
      </w:r>
      <w:r>
        <w:rPr>
          <w:rFonts w:ascii="宋体" w:hAnsi="宋体" w:eastAsia="宋体"/>
          <w:sz w:val="24"/>
          <w:szCs w:val="24"/>
        </w:rPr>
        <w:t xml:space="preserve">联系电话：0516-</w:t>
      </w:r>
      <w:r>
        <w:rPr>
          <w:rFonts w:hint="eastAsia" w:ascii="宋体" w:hAnsi="宋体" w:eastAsia="宋体"/>
          <w:sz w:val="24"/>
          <w:szCs w:val="24"/>
          <w:lang w:val="en-US" w:eastAsia="zh-CN"/>
        </w:rPr>
        <w:t xml:space="preserve">88116006</w:t>
      </w:r>
      <w:r/>
    </w:p>
    <w:p>
      <w:pPr>
        <w:pStyle w:val="834"/>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睢宁县农业农村局</w:t>
      </w:r>
      <w:r/>
    </w:p>
    <w:p>
      <w:pPr>
        <w:pStyle w:val="834"/>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bookmarkStart w:id="13" w:name="OLE_LINK19"/>
      <w:r>
        <w:rPr>
          <w:rFonts w:hint="eastAsia" w:ascii="宋体" w:hAnsi="宋体" w:eastAsia="宋体"/>
          <w:color w:val="000000"/>
          <w:sz w:val="24"/>
          <w:szCs w:val="24"/>
          <w:lang w:val="zh-CN" w:eastAsia="zh-CN"/>
        </w:rPr>
        <w:t xml:space="preserve">睢宁县商务中心14楼</w:t>
      </w:r>
      <w:bookmarkEnd w:id="13"/>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朱赛</w:t>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13952244094</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江苏卓越建设项目管理有限公司</w:t>
      </w:r>
      <w:r>
        <w:rPr>
          <w:rFonts w:ascii="宋体" w:hAnsi="宋体" w:eastAsia="宋体"/>
          <w:sz w:val="24"/>
          <w:szCs w:val="24"/>
        </w:rPr>
        <w:tab/>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睢宁县宁江工业园北环路60号</w:t>
      </w:r>
      <w:r/>
    </w:p>
    <w:p>
      <w:pPr>
        <w:pStyle w:val="834"/>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赵伟</w:t>
      </w:r>
      <w:r>
        <w:rPr>
          <w:rFonts w:ascii="宋体" w:hAnsi="宋体" w:eastAsia="宋体"/>
          <w:sz w:val="24"/>
          <w:szCs w:val="24"/>
        </w:rPr>
        <w:t xml:space="preserve">   联系电话：0516-</w:t>
      </w:r>
      <w:r>
        <w:rPr>
          <w:rFonts w:hint="eastAsia" w:ascii="宋体" w:hAnsi="宋体" w:eastAsia="宋体"/>
          <w:sz w:val="24"/>
          <w:szCs w:val="24"/>
          <w:lang w:val="en-US" w:eastAsia="zh-CN"/>
        </w:rPr>
        <w:t xml:space="preserve">88116006</w:t>
      </w:r>
      <w:r/>
    </w:p>
    <w:p>
      <w:pPr>
        <w:pStyle w:val="840"/>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40"/>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75"/>
        <w:numPr>
          <w:ilvl w:val="0"/>
          <w:numId w:val="0"/>
        </w:numPr>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40"/>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41"/>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6"/>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34"/>
        <w:numPr>
          <w:ilvl w:val="0"/>
          <w:numId w:val="0"/>
        </w:numPr>
      </w:pPr>
      <w:r/>
      <w:r/>
    </w:p>
    <w:p>
      <w:pPr>
        <w:pStyle w:val="846"/>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34"/>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2026年睢宁县小麦“一喷三防”补助项目</w:t>
      </w:r>
      <w:r/>
    </w:p>
    <w:p>
      <w:pPr>
        <w:pStyle w:val="834"/>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34"/>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本项目预算总金额为281万元，分4个采购包：</w:t>
      </w:r>
      <w:r/>
    </w:p>
    <w:p>
      <w:pPr>
        <w:pStyle w:val="834"/>
        <w:numPr>
          <w:ilvl w:val="0"/>
          <w:numId w:val="0"/>
        </w:numPr>
        <w:ind w:firstLine="480"/>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val="0"/>
          <w:bCs w:val="0"/>
          <w:sz w:val="24"/>
          <w:szCs w:val="24"/>
          <w:highlight w:val="none"/>
          <w:lang w:val="en-US" w:eastAsia="zh-CN"/>
        </w:rPr>
        <w:t xml:space="preserve">（1）采购包1为48%肟菌·戊唑醇，预算金额600000元，</w:t>
      </w:r>
      <w:r>
        <w:rPr>
          <w:rFonts w:hint="eastAsia" w:ascii="宋体" w:hAnsi="宋体" w:eastAsia="宋体"/>
          <w:b/>
          <w:bCs/>
          <w:sz w:val="24"/>
          <w:szCs w:val="24"/>
          <w:highlight w:val="none"/>
          <w:lang w:val="en-US" w:eastAsia="zh-CN"/>
        </w:rPr>
        <w:t xml:space="preserve">单价不超过295000元/吨</w:t>
      </w:r>
      <w:r>
        <w:rPr>
          <w:rFonts w:hint="eastAsia" w:ascii="宋体" w:hAnsi="宋体" w:eastAsia="宋体" w:cs="Times New Roman"/>
          <w:b/>
          <w:bCs/>
          <w:color w:val="auto"/>
          <w:sz w:val="24"/>
          <w:szCs w:val="24"/>
          <w:highlight w:val="none"/>
          <w:lang w:val="en-US" w:eastAsia="zh-CN"/>
        </w:rPr>
        <w:t xml:space="preserve">。</w:t>
      </w:r>
      <w:r/>
    </w:p>
    <w:p>
      <w:pPr>
        <w:pStyle w:val="834"/>
        <w:numPr>
          <w:ilvl w:val="0"/>
          <w:numId w:val="0"/>
        </w:numPr>
        <w:ind w:firstLine="480"/>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val="0"/>
          <w:bCs w:val="0"/>
          <w:sz w:val="24"/>
          <w:szCs w:val="24"/>
          <w:highlight w:val="none"/>
          <w:lang w:val="en-US" w:eastAsia="zh-CN"/>
        </w:rPr>
        <w:t xml:space="preserve">（2）采购包2为480克/升氰烯·戊唑醇，预算金额600000元，</w:t>
      </w:r>
      <w:r>
        <w:rPr>
          <w:rFonts w:hint="eastAsia" w:ascii="宋体" w:hAnsi="宋体" w:eastAsia="宋体"/>
          <w:b/>
          <w:bCs/>
          <w:sz w:val="24"/>
          <w:szCs w:val="24"/>
          <w:highlight w:val="none"/>
          <w:lang w:val="en-US" w:eastAsia="zh-CN"/>
        </w:rPr>
        <w:t xml:space="preserve">单价不超过200000元/吨</w:t>
      </w:r>
      <w:r>
        <w:rPr>
          <w:rFonts w:hint="eastAsia" w:ascii="宋体" w:hAnsi="宋体" w:eastAsia="宋体" w:cs="Times New Roman"/>
          <w:b/>
          <w:bCs/>
          <w:color w:val="auto"/>
          <w:sz w:val="24"/>
          <w:szCs w:val="24"/>
          <w:highlight w:val="none"/>
          <w:lang w:val="en-US" w:eastAsia="zh-CN"/>
        </w:rPr>
        <w:t xml:space="preserve">。</w:t>
      </w:r>
      <w:r/>
    </w:p>
    <w:p>
      <w:pPr>
        <w:pStyle w:val="834"/>
        <w:numPr>
          <w:ilvl w:val="0"/>
          <w:numId w:val="0"/>
        </w:numPr>
        <w:ind w:firstLine="480"/>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val="0"/>
          <w:bCs w:val="0"/>
          <w:sz w:val="24"/>
          <w:szCs w:val="24"/>
          <w:highlight w:val="none"/>
          <w:lang w:val="en-US" w:eastAsia="zh-CN"/>
        </w:rPr>
        <w:t xml:space="preserve">（3）采购包3为30%丙硫菌唑含伴侣，预算金额810000元，</w:t>
      </w:r>
      <w:r>
        <w:rPr>
          <w:rFonts w:hint="eastAsia" w:ascii="宋体" w:hAnsi="宋体" w:eastAsia="宋体"/>
          <w:b/>
          <w:bCs/>
          <w:sz w:val="24"/>
          <w:szCs w:val="24"/>
          <w:highlight w:val="none"/>
          <w:lang w:val="en-US" w:eastAsia="zh-CN"/>
        </w:rPr>
        <w:t xml:space="preserve">单价不超过150000元/千升</w:t>
      </w:r>
      <w:r>
        <w:rPr>
          <w:rFonts w:hint="eastAsia" w:ascii="宋体" w:hAnsi="宋体" w:eastAsia="宋体" w:cs="Times New Roman"/>
          <w:b/>
          <w:bCs/>
          <w:color w:val="auto"/>
          <w:sz w:val="24"/>
          <w:szCs w:val="24"/>
          <w:highlight w:val="none"/>
          <w:lang w:val="en-US" w:eastAsia="zh-CN"/>
        </w:rPr>
        <w:t xml:space="preserve">。</w:t>
      </w:r>
      <w:r/>
    </w:p>
    <w:p>
      <w:pPr>
        <w:pStyle w:val="834"/>
        <w:numPr>
          <w:ilvl w:val="0"/>
          <w:numId w:val="0"/>
        </w:numPr>
        <w:ind w:firstLine="480"/>
        <w:keepLines w:val="0"/>
        <w:keepNext w:val="0"/>
        <w:pageBreakBefore w:val="0"/>
        <w:spacing w:line="360" w:lineRule="auto"/>
        <w:widowControl w:val="off"/>
        <w:rPr>
          <w:rFonts w:hint="eastAsia"/>
          <w:b/>
          <w:bCs/>
          <w:lang w:val="en-US" w:eastAsia="zh-CN"/>
        </w:rPr>
        <w:outlineLvl w:val="9"/>
      </w:pPr>
      <w:r>
        <w:rPr>
          <w:rFonts w:hint="eastAsia" w:ascii="宋体" w:hAnsi="宋体" w:eastAsia="宋体"/>
          <w:b w:val="0"/>
          <w:bCs w:val="0"/>
          <w:sz w:val="24"/>
          <w:szCs w:val="24"/>
          <w:highlight w:val="none"/>
          <w:lang w:val="en-US" w:eastAsia="zh-CN"/>
        </w:rPr>
        <w:t xml:space="preserve">（4）采购包4为325克/升丙硫菌唑·肟菌酯，预算金额800000元，</w:t>
      </w:r>
      <w:r>
        <w:rPr>
          <w:rFonts w:hint="eastAsia" w:ascii="宋体" w:hAnsi="宋体" w:eastAsia="宋体"/>
          <w:b/>
          <w:bCs/>
          <w:sz w:val="24"/>
          <w:szCs w:val="24"/>
          <w:highlight w:val="none"/>
          <w:lang w:val="en-US" w:eastAsia="zh-CN"/>
        </w:rPr>
        <w:t xml:space="preserve">单价不超过160000元/吨</w:t>
      </w:r>
      <w:r>
        <w:rPr>
          <w:rFonts w:hint="eastAsia" w:ascii="宋体" w:hAnsi="宋体" w:eastAsia="宋体" w:cs="Times New Roman"/>
          <w:b/>
          <w:bCs/>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bookmarkStart w:id="14" w:name="OLE_LINK14"/>
      <w:r>
        <w:rPr>
          <w:rFonts w:hint="eastAsia" w:ascii="宋体" w:hAnsi="宋体" w:eastAsia="宋体"/>
          <w:b/>
          <w:bCs/>
          <w:color w:val="auto"/>
          <w:sz w:val="24"/>
          <w:szCs w:val="24"/>
          <w:highlight w:val="none"/>
          <w:lang w:val="en-US" w:eastAsia="zh-CN"/>
        </w:rPr>
        <w:t xml:space="preserve">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1、本项目为固定总价项目，苏采云投标工具中的报价为所投产品的单价，</w:t>
      </w:r>
      <w:r>
        <w:rPr>
          <w:rFonts w:hint="eastAsia" w:ascii="宋体" w:hAnsi="宋体" w:eastAsia="宋体"/>
          <w:b w:val="0"/>
          <w:bCs w:val="0"/>
          <w:color w:val="auto"/>
          <w:sz w:val="24"/>
          <w:szCs w:val="24"/>
          <w:highlight w:val="none"/>
          <w:lang w:val="en-US" w:eastAsia="zh-CN"/>
        </w:rPr>
        <w:t xml:space="preserve">（</w:t>
      </w:r>
      <w:r>
        <w:rPr>
          <w:rFonts w:hint="eastAsia" w:ascii="宋体" w:hAnsi="宋体" w:eastAsia="宋体"/>
          <w:b w:val="0"/>
          <w:bCs w:val="0"/>
          <w:color w:val="ff0000"/>
          <w:sz w:val="24"/>
          <w:szCs w:val="24"/>
          <w:highlight w:val="none"/>
          <w:lang w:val="en-US" w:eastAsia="zh-CN"/>
        </w:rPr>
        <w:t xml:space="preserve">例：48%肟菌·戊唑醇单价为295000元/吨，苏采云</w:t>
      </w:r>
      <w:r>
        <w:rPr>
          <w:rFonts w:ascii="宋体" w:hAnsi="宋体" w:eastAsia="宋体" w:cs="宋体"/>
          <w:b w:val="0"/>
          <w:bCs w:val="0"/>
          <w:color w:val="ff0000"/>
          <w:sz w:val="24"/>
          <w:szCs w:val="24"/>
        </w:rPr>
        <w:t xml:space="preserve">投标工具中的</w:t>
      </w:r>
      <w:r>
        <w:rPr>
          <w:rFonts w:hint="eastAsia" w:ascii="宋体" w:hAnsi="宋体" w:eastAsia="宋体"/>
          <w:b w:val="0"/>
          <w:bCs w:val="0"/>
          <w:color w:val="ff0000"/>
          <w:sz w:val="24"/>
          <w:szCs w:val="24"/>
          <w:highlight w:val="none"/>
          <w:lang w:val="en-US" w:eastAsia="zh-CN"/>
        </w:rPr>
        <w:t xml:space="preserve">报价为295000元/吨</w:t>
      </w:r>
      <w:r>
        <w:rPr>
          <w:rFonts w:hint="eastAsia" w:ascii="宋体" w:hAnsi="宋体" w:eastAsia="宋体"/>
          <w:b w:val="0"/>
          <w:bCs w:val="0"/>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2、成交条件：取苏采云投标工具中</w:t>
      </w:r>
      <w:r>
        <w:rPr>
          <w:rFonts w:hint="eastAsia" w:ascii="宋体" w:hAnsi="宋体" w:eastAsia="宋体"/>
          <w:b/>
          <w:bCs/>
          <w:color w:val="auto"/>
          <w:sz w:val="24"/>
          <w:szCs w:val="24"/>
          <w:highlight w:val="none"/>
          <w:lang w:val="en-US" w:eastAsia="zh-CN"/>
        </w:rPr>
        <w:t xml:space="preserve">单</w:t>
      </w:r>
      <w:r>
        <w:rPr>
          <w:rFonts w:hint="eastAsia" w:ascii="宋体" w:hAnsi="宋体" w:eastAsia="宋体"/>
          <w:b/>
          <w:bCs/>
          <w:color w:val="auto"/>
          <w:sz w:val="24"/>
          <w:szCs w:val="24"/>
          <w:highlight w:val="none"/>
          <w:lang w:val="en-US" w:eastAsia="zh-CN"/>
        </w:rPr>
        <w:t xml:space="preserve">价最低的一名投标人为成交供应商。</w:t>
      </w:r>
      <w:bookmarkEnd w:id="14"/>
      <w:r/>
      <w:r/>
    </w:p>
    <w:p>
      <w:pPr>
        <w:pStyle w:val="84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34"/>
        <w:numPr>
          <w:ilvl w:val="0"/>
          <w:numId w:val="0"/>
        </w:numPr>
        <w:ind w:firstLine="482"/>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1、采购包1（48%肟菌·戊唑醇）</w:t>
      </w:r>
      <w:r>
        <w:rPr>
          <w:rFonts w:hint="eastAsia" w:ascii="宋体" w:hAnsi="宋体" w:eastAsia="宋体"/>
          <w:b w:val="0"/>
          <w:bCs w:val="0"/>
          <w:sz w:val="24"/>
          <w:szCs w:val="24"/>
          <w:highlight w:val="none"/>
          <w:lang w:val="en-US" w:eastAsia="zh-CN"/>
        </w:rPr>
        <w:t xml:space="preserve">：悬浮剂，48%，肟菌酯16%，戊唑醇32%，规格25克/袋或250克/瓶，小包装的占比不少于供货总量的一半；</w:t>
      </w:r>
      <w:r/>
    </w:p>
    <w:p>
      <w:pPr>
        <w:pStyle w:val="834"/>
        <w:numPr>
          <w:ilvl w:val="0"/>
          <w:numId w:val="0"/>
        </w:numPr>
        <w:ind w:firstLine="482"/>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2、采购包2（480克/升氰烯·戊唑醇）</w:t>
      </w:r>
      <w:r>
        <w:rPr>
          <w:rFonts w:hint="eastAsia" w:ascii="宋体" w:hAnsi="宋体" w:eastAsia="宋体"/>
          <w:b w:val="0"/>
          <w:bCs w:val="0"/>
          <w:sz w:val="24"/>
          <w:szCs w:val="24"/>
          <w:highlight w:val="none"/>
          <w:lang w:val="en-US" w:eastAsia="zh-CN"/>
        </w:rPr>
        <w:t xml:space="preserve">：悬浮剂，480g/L，氰烯菌酯360g/L,戊唑醇120g/L，规格50克/瓶或1千克/瓶，小包装的占比不少于供货总量的一半；</w:t>
      </w:r>
      <w:r/>
    </w:p>
    <w:p>
      <w:pPr>
        <w:pStyle w:val="834"/>
        <w:numPr>
          <w:ilvl w:val="0"/>
          <w:numId w:val="0"/>
        </w:numPr>
        <w:ind w:firstLine="482"/>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3、采购包3（30%丙硫菌唑</w:t>
      </w:r>
      <w:bookmarkStart w:id="15" w:name="OLE_LINK5"/>
      <w:r>
        <w:rPr>
          <w:rFonts w:hint="eastAsia" w:ascii="宋体" w:hAnsi="宋体" w:eastAsia="宋体"/>
          <w:b/>
          <w:bCs/>
          <w:sz w:val="24"/>
          <w:szCs w:val="24"/>
          <w:highlight w:val="none"/>
          <w:lang w:val="en-US" w:eastAsia="zh-CN"/>
        </w:rPr>
        <w:t xml:space="preserve">含伴侣</w:t>
      </w:r>
      <w:bookmarkEnd w:id="15"/>
      <w:r>
        <w:rPr>
          <w:rFonts w:hint="eastAsia" w:ascii="宋体" w:hAnsi="宋体" w:eastAsia="宋体"/>
          <w:b/>
          <w:bCs/>
          <w:sz w:val="24"/>
          <w:szCs w:val="24"/>
          <w:highlight w:val="none"/>
          <w:lang w:val="en-US" w:eastAsia="zh-CN"/>
        </w:rPr>
        <w:t xml:space="preserve">）</w:t>
      </w:r>
      <w:r>
        <w:rPr>
          <w:rFonts w:hint="eastAsia" w:ascii="宋体" w:hAnsi="宋体" w:eastAsia="宋体"/>
          <w:b w:val="0"/>
          <w:bCs w:val="0"/>
          <w:sz w:val="24"/>
          <w:szCs w:val="24"/>
          <w:highlight w:val="none"/>
          <w:lang w:val="en-US" w:eastAsia="zh-CN"/>
        </w:rPr>
        <w:t xml:space="preserve">：悬浮剂或可分散油悬浮剂，30%，规格40ml/瓶或400ml/瓶，小包装的占比不少于供货总量的一半，伴侣为430g/L戊唑醇（规格10克/袋或100克/瓶），丙硫菌唑与伴侣规格数量需1:1配套，伴侣额外提供，产品报价包含伴侣，伴侣数量不计算在内；</w:t>
      </w:r>
      <w:r/>
    </w:p>
    <w:p>
      <w:pPr>
        <w:pStyle w:val="834"/>
        <w:numPr>
          <w:ilvl w:val="0"/>
          <w:numId w:val="0"/>
        </w:numPr>
        <w:ind w:firstLine="482"/>
        <w:keepLines w:val="0"/>
        <w:keepNext w:val="0"/>
        <w:pageBreakBefore w:val="0"/>
        <w:spacing w:line="360" w:lineRule="auto"/>
        <w:widowControl w:val="off"/>
        <w:rPr>
          <w:rFonts w:hint="eastAsia"/>
          <w:b w:val="0"/>
          <w:bCs w:val="0"/>
          <w:lang w:val="en-US" w:eastAsia="zh-CN"/>
        </w:rPr>
        <w:outlineLvl w:val="9"/>
      </w:pPr>
      <w:r>
        <w:rPr>
          <w:rFonts w:hint="eastAsia" w:ascii="宋体" w:hAnsi="宋体" w:eastAsia="宋体"/>
          <w:b/>
          <w:bCs/>
          <w:sz w:val="24"/>
          <w:szCs w:val="24"/>
          <w:highlight w:val="none"/>
          <w:lang w:val="en-US" w:eastAsia="zh-CN"/>
        </w:rPr>
        <w:t xml:space="preserve">4、采购包4（325克/升丙硫菌唑·肟菌酯）</w:t>
      </w:r>
      <w:r>
        <w:rPr>
          <w:rFonts w:hint="eastAsia" w:ascii="宋体" w:hAnsi="宋体" w:eastAsia="宋体"/>
          <w:b w:val="0"/>
          <w:bCs w:val="0"/>
          <w:sz w:val="24"/>
          <w:szCs w:val="24"/>
          <w:highlight w:val="none"/>
          <w:lang w:val="en-US" w:eastAsia="zh-CN"/>
        </w:rPr>
        <w:t xml:space="preserve">：悬浮剂，325克/升，丙硫菌唑175克/升，肟菌酯150克/升，规格50克/瓶或500克/瓶，小包装的占比不少于供货总量的一半。</w:t>
      </w:r>
      <w:r/>
    </w:p>
    <w:p>
      <w:pPr>
        <w:pStyle w:val="824"/>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803"/>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46"/>
        <w:keepLines w:val="0"/>
        <w:keepNext w:val="0"/>
        <w:pageBreakBefore w:val="0"/>
        <w:spacing w:line="360" w:lineRule="auto"/>
        <w:rPr>
          <w:rFonts w:hAnsi="宋体"/>
          <w:b w:val="0"/>
          <w:bCs w:val="0"/>
          <w:color w:val="auto"/>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Ansi="宋体"/>
          <w:b w:val="0"/>
          <w:bCs w:val="0"/>
          <w:color w:val="000000"/>
          <w:sz w:val="24"/>
          <w:highlight w:val="none"/>
          <w:u w:val="single"/>
          <w:lang w:val="en-US" w:eastAsia="zh-CN"/>
        </w:rPr>
        <w:t xml:space="preserve">30</w:t>
      </w:r>
      <w:r>
        <w:rPr>
          <w:rFonts w:hAnsi="宋体"/>
          <w:b w:val="0"/>
          <w:bCs w:val="0"/>
          <w:color w:val="auto"/>
          <w:sz w:val="24"/>
          <w:highlight w:val="none"/>
          <w:u w:val="none"/>
          <w:lang w:val="en-US" w:eastAsia="zh-CN"/>
        </w:rPr>
        <w:t xml:space="preserve">日</w:t>
      </w:r>
      <w:r>
        <w:rPr>
          <w:rFonts w:hAnsi="宋体"/>
          <w:b w:val="0"/>
          <w:bCs w:val="0"/>
          <w:color w:val="auto"/>
          <w:sz w:val="24"/>
          <w:highlight w:val="none"/>
          <w:lang w:eastAsia="zh-CN"/>
        </w:rPr>
        <w:t xml:space="preserve">内必须完</w:t>
      </w:r>
      <w:r>
        <w:rPr>
          <w:rFonts w:hAnsi="宋体"/>
          <w:b w:val="0"/>
          <w:bCs w:val="0"/>
          <w:color w:val="auto"/>
          <w:sz w:val="24"/>
          <w:lang w:eastAsia="zh-CN"/>
        </w:rPr>
        <w:t xml:space="preserve">成与采购方签订正式合同，否则视为</w:t>
      </w:r>
      <w:r>
        <w:rPr>
          <w:rFonts w:hint="eastAsia" w:hAnsi="宋体"/>
          <w:b w:val="0"/>
          <w:bCs w:val="0"/>
          <w:color w:val="auto"/>
          <w:sz w:val="24"/>
          <w:lang w:val="en-US" w:eastAsia="zh-CN"/>
        </w:rPr>
        <w:t xml:space="preserve">自动放弃成交资格</w:t>
      </w:r>
      <w:r>
        <w:rPr>
          <w:rFonts w:hAnsi="宋体"/>
          <w:b w:val="0"/>
          <w:bCs w:val="0"/>
          <w:color w:val="auto"/>
          <w:sz w:val="24"/>
          <w:lang w:eastAsia="zh-CN"/>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rPr>
        <w:t xml:space="preserve">4、交货时间：</w:t>
      </w:r>
      <w:bookmarkStart w:id="16" w:name="OLE_LINK1"/>
      <w:r>
        <w:rPr>
          <w:rFonts w:hint="eastAsia" w:ascii="宋体" w:hAnsi="宋体"/>
          <w:color w:val="auto"/>
          <w:sz w:val="24"/>
          <w:szCs w:val="24"/>
          <w:highlight w:val="none"/>
          <w:lang w:val="en-US" w:eastAsia="zh-CN"/>
        </w:rPr>
        <w:t xml:space="preserve">2026年4月10日前</w:t>
      </w:r>
      <w:r>
        <w:rPr>
          <w:rFonts w:hint="eastAsia" w:ascii="宋体" w:hAnsi="宋体" w:eastAsia="宋体"/>
          <w:color w:val="auto"/>
          <w:sz w:val="24"/>
          <w:szCs w:val="24"/>
          <w:highlight w:val="none"/>
          <w:lang w:val="en-US" w:eastAsia="zh-CN"/>
        </w:rPr>
        <w:t xml:space="preserve">完成供货</w:t>
      </w:r>
      <w:r>
        <w:rPr>
          <w:rFonts w:ascii="宋体" w:hAnsi="宋体"/>
          <w:b w:val="0"/>
          <w:bCs w:val="0"/>
          <w:color w:val="auto"/>
          <w:sz w:val="24"/>
          <w:highlight w:val="none"/>
        </w:rPr>
        <w:t xml:space="preserve">。</w:t>
      </w:r>
      <w:bookmarkEnd w:id="16"/>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5、交货地点：按照采购人提供的物资分配方案及送货地址，由中标单位自行送货至指定地点。</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6</w:t>
      </w:r>
      <w:r>
        <w:rPr>
          <w:rFonts w:ascii="宋体" w:hAnsi="宋体"/>
          <w:b w:val="0"/>
          <w:bCs w:val="0"/>
          <w:color w:val="auto"/>
          <w:sz w:val="24"/>
          <w:highlight w:val="none"/>
        </w:rPr>
        <w:t xml:space="preserve">、产品质量要求：</w:t>
      </w:r>
      <w:r>
        <w:rPr>
          <w:rFonts w:hint="eastAsia" w:ascii="宋体" w:hAnsi="宋体" w:cs="Times New Roman"/>
          <w:color w:val="auto"/>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auto"/>
          <w:sz w:val="24"/>
          <w:highlight w:val="none"/>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7</w:t>
      </w:r>
      <w:r>
        <w:rPr>
          <w:rFonts w:ascii="宋体" w:hAnsi="宋体"/>
          <w:b w:val="0"/>
          <w:bCs w:val="0"/>
          <w:color w:val="auto"/>
          <w:sz w:val="24"/>
          <w:highlight w:val="none"/>
        </w:rPr>
        <w:t xml:space="preserve">、产品质保期：质保期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32"/>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32"/>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34"/>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34"/>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834"/>
      </w:pPr>
      <w:r/>
      <w:r/>
    </w:p>
    <w:p>
      <w:pPr>
        <w:pStyle w:val="1066"/>
        <w:ind w:left="0" w:right="31" w:firstLine="0"/>
        <w:jc w:val="both"/>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t xml:space="preserve">2、承诺书</w:t>
      </w:r>
      <w:r/>
    </w:p>
    <w:p>
      <w:pPr>
        <w:pStyle w:val="834"/>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JSZC-320324-ZYJS-X2026-0001</w:t>
      </w:r>
      <w:r>
        <w:rPr>
          <w:rFonts w:ascii="宋体" w:hAnsi="宋体" w:eastAsia="宋体"/>
          <w:sz w:val="24"/>
          <w:szCs w:val="24"/>
          <w:highlight w:val="none"/>
          <w:lang w:val="en-US" w:eastAsia="zh-CN"/>
        </w:rPr>
        <w:t xml:space="preserve">）要求，本供应商正式提交以下电子投标响应文件。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确定。</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0"/>
        <w:ind w:right="1663"/>
        <w:spacing w:line="400" w:lineRule="exact"/>
        <w:rPr>
          <w:rFonts w:ascii="宋体" w:hAnsi="宋体"/>
          <w:sz w:val="24"/>
        </w:rPr>
      </w:pPr>
      <w:r>
        <w:rPr>
          <w:rFonts w:ascii="宋体" w:hAnsi="宋体"/>
          <w:sz w:val="24"/>
        </w:rPr>
      </w:r>
      <w:r/>
    </w:p>
    <w:p>
      <w:pPr>
        <w:pStyle w:val="841"/>
      </w:pPr>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34"/>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6"/>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34"/>
        <w:numPr>
          <w:ilvl w:val="0"/>
          <w:numId w:val="0"/>
        </w:numPr>
        <w:rPr>
          <w:color w:val="auto"/>
        </w:rPr>
      </w:pPr>
      <w:r>
        <w:rPr>
          <w:color w:val="auto"/>
        </w:rPr>
      </w:r>
      <w:r/>
    </w:p>
    <w:p>
      <w:pPr>
        <w:pStyle w:val="840"/>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JSZC-320324-ZYJS-X2026-0001</w:t>
      </w:r>
      <w:r/>
    </w:p>
    <w:p>
      <w:pPr>
        <w:pStyle w:val="840"/>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2026年睢宁县小麦“一喷三防”补助项目</w:t>
      </w:r>
      <w:r/>
    </w:p>
    <w:p>
      <w:pPr>
        <w:pStyle w:val="840"/>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采购包：</w:t>
      </w:r>
      <w:r>
        <w:rPr>
          <w:rFonts w:ascii="宋体" w:hAnsi="宋体" w:eastAsia="宋体"/>
        </w:rPr>
        <w:tab/>
      </w:r>
      <w:r>
        <w:rPr>
          <w:rFonts w:ascii="宋体" w:hAnsi="宋体" w:eastAsia="宋体"/>
        </w:rPr>
        <w:t xml:space="preserve">货币单位：人民币元</w:t>
      </w:r>
      <w:r/>
    </w:p>
    <w:tbl>
      <w:tblPr>
        <w:tblStyle w:val="802"/>
        <w:tblW w:w="9101"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34"/>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34"/>
              <w:rPr>
                <w:rFonts w:ascii="仿宋" w:hAnsi="仿宋" w:eastAsia="仿宋"/>
                <w:sz w:val="24"/>
              </w:rPr>
            </w:pPr>
            <w:r>
              <w:rPr>
                <w:rFonts w:ascii="仿宋" w:hAnsi="仿宋" w:eastAsia="仿宋"/>
                <w:sz w:val="24"/>
              </w:rPr>
            </w:r>
            <w:r/>
          </w:p>
        </w:tc>
      </w:tr>
    </w:tbl>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34"/>
        <w:ind w:right="840"/>
        <w:rPr>
          <w:rFonts w:ascii="宋体" w:hAnsi="宋体" w:eastAsia="宋体"/>
          <w:sz w:val="24"/>
          <w:szCs w:val="24"/>
        </w:rPr>
      </w:pPr>
      <w:r>
        <w:rPr>
          <w:rFonts w:ascii="宋体" w:hAnsi="宋体" w:eastAsia="宋体"/>
          <w:sz w:val="24"/>
          <w:szCs w:val="24"/>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34"/>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34"/>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34"/>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江苏卓越建设项目管理有限公司</w:t>
      </w:r>
      <w:r>
        <w:rPr>
          <w:rFonts w:ascii="宋体" w:hAnsi="宋体" w:eastAsia="宋体"/>
          <w:i/>
          <w:iCs/>
          <w:sz w:val="24"/>
          <w:szCs w:val="24"/>
          <w:highlight w:val="none"/>
          <w:lang w:val="en-US" w:eastAsia="zh-CN"/>
        </w:rPr>
        <w:t xml:space="preserve">有权将以上内容进行公示。</w:t>
      </w:r>
      <w:r/>
    </w:p>
    <w:p>
      <w:pPr>
        <w:pStyle w:val="834"/>
        <w:ind w:firstLine="500"/>
        <w:spacing w:line="400" w:lineRule="exact"/>
        <w:rPr>
          <w:rFonts w:ascii="宋体" w:hAnsi="宋体" w:eastAsia="宋体"/>
          <w:sz w:val="25"/>
        </w:rPr>
      </w:pPr>
      <w:r>
        <w:rPr>
          <w:rFonts w:ascii="宋体" w:hAnsi="宋体" w:eastAsia="宋体"/>
          <w:sz w:val="25"/>
        </w:rPr>
      </w:r>
      <w:r/>
    </w:p>
    <w:p>
      <w:pPr>
        <w:pStyle w:val="1081"/>
        <w:sectPr>
          <w:footnotePr/>
          <w:endnotePr/>
          <w:type w:val="nextPage"/>
          <w:pgSz w:w="11910" w:h="16840" w:orient="portrait"/>
          <w:pgMar w:top="1417" w:right="1417" w:bottom="1417" w:left="1417" w:header="720" w:footer="720" w:gutter="0"/>
          <w:cols w:num="1" w:sep="0" w:space="1701" w:equalWidth="1"/>
          <w:docGrid w:linePitch="360"/>
        </w:sectPr>
      </w:pPr>
      <w:r/>
      <w:r/>
    </w:p>
    <w:p>
      <w:pPr>
        <w:pStyle w:val="1066"/>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2026年睢宁县小麦“一喷三防”补助项目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JSZC-320324-ZYJS-X2026-0001</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0"/>
        <w:rPr>
          <w:rFonts w:ascii="宋体" w:hAnsi="宋体" w:eastAsia="宋体"/>
        </w:rPr>
      </w:pPr>
      <w:r>
        <w:rPr>
          <w:rFonts w:ascii="宋体" w:hAnsi="宋体" w:eastAsia="宋体"/>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834"/>
        <w:rPr>
          <w:rFonts w:ascii="宋体" w:hAnsi="宋体" w:eastAsia="宋体"/>
        </w:rPr>
      </w:pPr>
      <w:r>
        <w:rPr>
          <w:rFonts w:ascii="宋体" w:hAnsi="宋体" w:eastAsia="宋体"/>
        </w:rPr>
      </w:r>
      <w:r/>
    </w:p>
    <w:p>
      <w:pPr>
        <w:pStyle w:val="1066"/>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7" w:name="_Toc445883065"/>
      <w:r/>
      <w:bookmarkStart w:id="18" w:name="_Toc493501437"/>
      <w:r>
        <w:rPr>
          <w:rFonts w:ascii="宋体" w:hAnsi="宋体" w:eastAsia="宋体"/>
        </w:rPr>
        <w:t xml:space="preserve">拟签订的合同文本</w:t>
      </w:r>
      <w:bookmarkEnd w:id="17"/>
      <w:r/>
      <w:bookmarkEnd w:id="18"/>
      <w:r/>
      <w:r/>
    </w:p>
    <w:p>
      <w:pPr>
        <w:pStyle w:val="834"/>
      </w:pPr>
      <w:r/>
      <w:r/>
    </w:p>
    <w:p>
      <w:pPr>
        <w:pStyle w:val="834"/>
        <w:ind w:firstLine="480"/>
        <w:rPr>
          <w:rFonts w:ascii="宋体" w:hAnsi="宋体" w:eastAsia="宋体"/>
        </w:rPr>
      </w:pPr>
      <w:r>
        <w:rPr>
          <w:rFonts w:ascii="宋体" w:hAnsi="宋体" w:eastAsia="宋体"/>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JSZC-320324-ZYJS-X2026-0001</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2026年睢宁县小麦“一喷三防”补助项目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09"/>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eastAsia="宋体" w:cs="宋体"/>
          <w:b/>
          <w:bCs/>
          <w:color w:val="auto"/>
          <w:sz w:val="24"/>
          <w:highlight w:val="none"/>
          <w:u w:val="single"/>
          <w:lang w:val="en-US" w:eastAsia="zh-CN"/>
        </w:rPr>
        <w:t xml:space="preserve">7</w:t>
      </w:r>
      <w:r>
        <w:rPr>
          <w:rFonts w:hint="eastAsia" w:ascii="宋体" w:hAnsi="宋体" w:eastAsia="宋体" w:cs="宋体"/>
          <w:b/>
          <w:bCs/>
          <w:color w:val="auto"/>
          <w:sz w:val="24"/>
          <w:highlight w:val="none"/>
        </w:rPr>
        <w:t xml:space="preserve">日内将合同标的全部交付并安装完毕。</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54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szCs w:val="22"/>
          <w:highlight w:val="none"/>
          <w:u w:val="single"/>
          <w:lang w:val="en-US" w:eastAsia="zh-CN"/>
        </w:rPr>
        <w:t xml:space="preserve">        </w:t>
      </w:r>
      <w:r>
        <w:rPr>
          <w:rFonts w:hint="eastAsia" w:ascii="宋体" w:hAnsi="宋体" w:eastAsia="宋体" w:cs="宋体"/>
          <w:b/>
          <w:bCs/>
          <w:color w:val="auto"/>
          <w:sz w:val="24"/>
          <w:szCs w:val="22"/>
          <w:highlight w:val="none"/>
          <w:lang w:val="en-US" w:eastAsia="zh-CN"/>
        </w:rPr>
        <w:t xml:space="preserve">日前</w:t>
      </w:r>
      <w:r>
        <w:rPr>
          <w:rFonts w:hint="eastAsia" w:ascii="宋体" w:hAnsi="宋体" w:eastAsia="宋体" w:cs="宋体"/>
          <w:b/>
          <w:bCs/>
          <w:color w:val="auto"/>
          <w:sz w:val="24"/>
          <w:highlight w:val="none"/>
        </w:rPr>
        <w:t xml:space="preserve">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w:t>
      </w:r>
      <w:bookmarkStart w:id="34" w:name="_GoBack"/>
      <w:r/>
      <w:bookmarkEnd w:id="34"/>
      <w:r>
        <w:rPr>
          <w:rFonts w:hint="eastAsia" w:ascii="宋体" w:hAnsi="宋体" w:eastAsia="宋体" w:cs="宋体"/>
          <w:color w:val="auto"/>
          <w:sz w:val="24"/>
        </w:rPr>
        <w:t xml:space="preserve">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JSZC-320324-ZYJS-X2026-0001</w:t>
      </w:r>
      <w:r>
        <w:rPr>
          <w:rFonts w:hint="eastAsia" w:ascii="宋体" w:hAnsi="宋体" w:eastAsia="宋体" w:cs="宋体"/>
          <w:color w:val="auto"/>
          <w:sz w:val="24"/>
        </w:rPr>
        <w:t xml:space="preserve">）的投标。买方和卖方共同达成如下协议。</w:t>
      </w:r>
      <w:r/>
    </w:p>
    <w:p>
      <w:pPr>
        <w:numPr>
          <w:ilvl w:val="0"/>
          <w:numId w:val="3"/>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JSZC-320324-ZYJS-X2026-0001</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34"/>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JSZC-320324-ZYJS-X2026-0001</w:t>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2026年睢宁县小麦“一喷三防”补助项目</w:t>
      </w:r>
      <w:r/>
    </w:p>
    <w:p>
      <w:pPr>
        <w:pStyle w:val="840"/>
        <w:ind w:left="0" w:firstLine="480"/>
        <w:spacing w:line="360" w:lineRule="auto"/>
        <w:rPr>
          <w:rFonts w:hint="eastAsia" w:ascii="宋体" w:hAnsi="宋体" w:eastAsia="宋体"/>
          <w:sz w:val="24"/>
        </w:rPr>
      </w:pPr>
      <w:r>
        <w:rPr>
          <w:rFonts w:hint="eastAsia" w:ascii="宋体" w:hAnsi="宋体" w:eastAsia="宋体"/>
          <w:sz w:val="24"/>
        </w:rPr>
      </w:r>
      <w:r/>
    </w:p>
    <w:p>
      <w:pPr>
        <w:pStyle w:val="840"/>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2026年睢宁县小麦“一喷三防”补助项目</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40"/>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0"/>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0"/>
        <w:ind w:firstLine="480"/>
        <w:jc w:val="left"/>
        <w:spacing w:line="360" w:lineRule="auto"/>
        <w:rPr>
          <w:rFonts w:ascii="宋体" w:hAnsi="宋体" w:eastAsia="宋体"/>
          <w:sz w:val="24"/>
        </w:rPr>
      </w:pPr>
      <w:r>
        <w:rPr>
          <w:rFonts w:ascii="宋体" w:hAnsi="宋体" w:eastAsia="宋体"/>
          <w:sz w:val="24"/>
        </w:rPr>
      </w:r>
      <w:r/>
    </w:p>
    <w:p>
      <w:pPr>
        <w:pStyle w:val="840"/>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0"/>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34"/>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34"/>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pPr>
      <w:r/>
      <w:r/>
    </w:p>
    <w:p>
      <w:pPr>
        <w:pStyle w:val="1071"/>
      </w:pPr>
      <w:r/>
      <w:r/>
    </w:p>
    <w:p>
      <w:pPr>
        <w:pStyle w:val="834"/>
        <w:jc w:val="center"/>
        <w:rPr>
          <w:rFonts w:ascii="宋体" w:hAnsi="宋体" w:eastAsia="宋体"/>
          <w:b/>
          <w:sz w:val="28"/>
          <w:szCs w:val="28"/>
        </w:rPr>
      </w:pPr>
      <w:r>
        <w:rPr>
          <w:rFonts w:ascii="宋体" w:hAnsi="宋体" w:eastAsia="宋体"/>
          <w:b/>
          <w:sz w:val="28"/>
          <w:szCs w:val="28"/>
        </w:rPr>
      </w:r>
      <w:r/>
    </w:p>
    <w:p>
      <w:pPr>
        <w:pStyle w:val="834"/>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34"/>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0"/>
        <w:ind w:left="0" w:firstLine="720"/>
        <w:spacing w:line="400" w:lineRule="exact"/>
        <w:rPr>
          <w:rFonts w:ascii="宋体" w:hAnsi="宋体" w:eastAsia="宋体"/>
          <w:sz w:val="36"/>
        </w:rPr>
      </w:pPr>
      <w:r>
        <w:rPr>
          <w:rFonts w:ascii="宋体" w:hAnsi="宋体" w:eastAsia="宋体"/>
          <w:sz w:val="36"/>
        </w:rPr>
      </w:r>
      <w:r/>
    </w:p>
    <w:p>
      <w:pPr>
        <w:pStyle w:val="840"/>
        <w:ind w:left="0" w:firstLine="720"/>
        <w:spacing w:line="400" w:lineRule="exact"/>
        <w:rPr>
          <w:rFonts w:ascii="宋体" w:hAnsi="宋体" w:eastAsia="宋体"/>
          <w:sz w:val="36"/>
        </w:rPr>
      </w:pPr>
      <w:r>
        <w:rPr>
          <w:rFonts w:ascii="宋体" w:hAnsi="宋体" w:eastAsia="宋体"/>
          <w:sz w:val="36"/>
        </w:rPr>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2026年睢宁县小麦“一喷三防”补助项目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JSZC-320324-ZYJS-X2026-0001</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34"/>
        <w:spacing w:line="360" w:lineRule="auto"/>
        <w:rPr>
          <w:rFonts w:ascii="宋体" w:hAnsi="宋体"/>
          <w:bCs/>
          <w:color w:val="000000"/>
          <w:sz w:val="24"/>
          <w:u w:val="single"/>
        </w:rPr>
      </w:pPr>
      <w:r>
        <w:rPr>
          <w:rFonts w:ascii="宋体" w:hAnsi="宋体"/>
          <w:color w:val="000000"/>
          <w:sz w:val="24"/>
        </w:rPr>
        <w:t xml:space="preserve"> </w:t>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34"/>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834"/>
        <w:jc w:val="center"/>
        <w:rPr>
          <w:rFonts w:ascii="宋体" w:hAnsi="宋体"/>
          <w:b/>
          <w:color w:val="000000"/>
          <w:sz w:val="32"/>
          <w:szCs w:val="32"/>
          <w:lang w:val="en-US" w:eastAsia="zh-CN"/>
        </w:rPr>
      </w:pPr>
      <w:r/>
      <w:bookmarkStart w:id="19" w:name="_Toc23929_WPSOffice_Level2"/>
      <w:r/>
      <w:bookmarkStart w:id="20" w:name="_Toc11500_WPSOffice_Level2"/>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rPr>
      </w:pPr>
      <w:r>
        <w:rPr>
          <w:rFonts w:ascii="宋体" w:hAnsi="宋体"/>
          <w:b/>
          <w:color w:val="000000"/>
          <w:sz w:val="32"/>
          <w:szCs w:val="32"/>
        </w:rPr>
      </w:r>
      <w:r/>
    </w:p>
    <w:p>
      <w:pPr>
        <w:pStyle w:val="1062"/>
      </w:pPr>
      <w:r/>
      <w:r/>
    </w:p>
    <w:p>
      <w:pPr>
        <w:pStyle w:val="834"/>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9"/>
      <w:r/>
      <w:bookmarkEnd w:id="20"/>
      <w:r/>
      <w:r/>
    </w:p>
    <w:p>
      <w:pPr>
        <w:pStyle w:val="107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JSZC-320324-ZYJS-X2026-0001</w:t>
      </w:r>
      <w:r/>
    </w:p>
    <w:p>
      <w:pPr>
        <w:pStyle w:val="107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2026年睢宁县小麦“一喷三防”补助项目            采购包：</w:t>
      </w:r>
      <w:r/>
    </w:p>
    <w:tbl>
      <w:tblPr>
        <w:tblStyle w:val="80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34"/>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bl>
    <w:p>
      <w:pPr>
        <w:pStyle w:val="834"/>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34"/>
        <w:ind w:firstLine="480"/>
        <w:spacing w:line="360" w:lineRule="auto"/>
        <w:rPr>
          <w:rFonts w:ascii="宋体" w:hAnsi="宋体"/>
          <w:sz w:val="24"/>
        </w:rPr>
      </w:pPr>
      <w:r>
        <w:rPr>
          <w:rFonts w:ascii="宋体" w:hAnsi="宋体"/>
          <w:sz w:val="24"/>
        </w:rPr>
      </w:r>
      <w:r/>
    </w:p>
    <w:p>
      <w:pPr>
        <w:pStyle w:val="834"/>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71"/>
      </w:pPr>
      <w:r/>
      <w:r/>
    </w:p>
    <w:p>
      <w:pPr>
        <w:pStyle w:val="834"/>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34"/>
        <w:numPr>
          <w:ilvl w:val="0"/>
          <w:numId w:val="0"/>
        </w:numPr>
      </w:pPr>
      <w:r/>
      <w:r/>
    </w:p>
    <w:p>
      <w:pPr>
        <w:pStyle w:val="107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JSZC-320324-ZYJS-X2026-0001</w:t>
      </w:r>
      <w:r/>
    </w:p>
    <w:p>
      <w:pPr>
        <w:pStyle w:val="107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2026年睢宁县小麦“一喷三防”补助项目                   </w:t>
      </w:r>
      <w:r/>
    </w:p>
    <w:p>
      <w:pPr>
        <w:pStyle w:val="832"/>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32"/>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r>
      <w:r/>
    </w:p>
    <w:p>
      <w:pPr>
        <w:pStyle w:val="832"/>
        <w:ind w:firstLine="480"/>
        <w:spacing w:line="460" w:lineRule="exact"/>
        <w:rPr>
          <w:rFonts w:ascii="宋体" w:hAnsi="宋体"/>
          <w:sz w:val="24"/>
        </w:rPr>
      </w:pPr>
      <w:r>
        <w:rPr>
          <w:rFonts w:ascii="宋体" w:hAnsi="宋体"/>
          <w:sz w:val="24"/>
        </w:rPr>
        <w:t xml:space="preserve">…… </w:t>
      </w:r>
      <w:r/>
    </w:p>
    <w:p>
      <w:pPr>
        <w:pStyle w:val="832"/>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2"/>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34"/>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34"/>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34"/>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34"/>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34"/>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34"/>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34"/>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62"/>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6"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8" o:title=""/>
              </v:shape>
            </w:pict>
          </mc:Fallback>
        </mc:AlternateContent>
      </w:r>
      <w:r/>
    </w:p>
    <w:p>
      <w:pPr>
        <w:pStyle w:val="834"/>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34"/>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35"/>
        <w:ind w:left="0" w:firstLine="0"/>
      </w:pPr>
      <w:r/>
      <w:r/>
    </w:p>
    <w:p>
      <w:pPr>
        <w:pStyle w:val="1067"/>
        <w:ind w:left="0" w:right="0" w:firstLine="0"/>
        <w:jc w:val="left"/>
        <w:spacing w:before="0" w:line="400" w:lineRule="exact"/>
        <w:rPr>
          <w:rFonts w:ascii="宋体" w:hAnsi="宋体" w:eastAsia="宋体"/>
        </w:rPr>
      </w:pPr>
      <w:r>
        <w:rPr>
          <w:rFonts w:ascii="宋体" w:hAnsi="宋体" w:eastAsia="宋体"/>
        </w:rPr>
      </w:r>
      <w:r/>
    </w:p>
    <w:p>
      <w:pPr>
        <w:pStyle w:val="106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34"/>
      </w:pPr>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JSZC-320324-ZYJS-X2026-0001</w:t>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2026年睢宁县小麦“一喷三防”补助项目</w:t>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34"/>
        <w:ind w:firstLine="480"/>
        <w:spacing w:line="360" w:lineRule="auto"/>
        <w:rPr>
          <w:rFonts w:ascii="宋体" w:hAnsi="宋体" w:eastAsia="宋体"/>
          <w:color w:val="000000"/>
          <w:sz w:val="24"/>
        </w:rPr>
      </w:pPr>
      <w:r>
        <w:rPr>
          <w:rFonts w:ascii="宋体" w:hAnsi="宋体" w:eastAsia="宋体"/>
          <w:color w:val="000000"/>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0"/>
        <w:ind w:left="0" w:firstLine="480"/>
        <w:spacing w:line="400" w:lineRule="exact"/>
        <w:rPr>
          <w:rFonts w:ascii="宋体" w:hAnsi="宋体" w:eastAsia="宋体"/>
        </w:rPr>
      </w:pPr>
      <w:r>
        <w:rPr>
          <w:rFonts w:ascii="宋体" w:hAnsi="宋体" w:eastAsia="宋体"/>
        </w:rPr>
      </w:r>
      <w:r/>
    </w:p>
    <w:p>
      <w:pPr>
        <w:pStyle w:val="840"/>
        <w:ind w:left="0" w:firstLine="480"/>
        <w:spacing w:line="400" w:lineRule="exact"/>
        <w:rPr>
          <w:rFonts w:ascii="宋体" w:hAnsi="宋体" w:eastAsia="宋体"/>
        </w:rPr>
      </w:pPr>
      <w:r>
        <w:rPr>
          <w:rFonts w:ascii="宋体" w:hAnsi="宋体" w:eastAsia="宋体"/>
        </w:rPr>
      </w:r>
      <w:r/>
    </w:p>
    <w:p>
      <w:pPr>
        <w:pStyle w:val="840"/>
        <w:ind w:left="0" w:firstLine="500"/>
        <w:spacing w:line="400" w:lineRule="exact"/>
        <w:rPr>
          <w:rFonts w:ascii="宋体" w:hAnsi="宋体" w:eastAsia="宋体"/>
          <w:sz w:val="25"/>
        </w:rPr>
      </w:pPr>
      <w:r>
        <w:rPr>
          <w:rFonts w:ascii="宋体" w:hAnsi="宋体" w:eastAsia="宋体"/>
          <w:sz w:val="25"/>
        </w:rPr>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34"/>
        <w:ind w:firstLine="420"/>
        <w:spacing w:line="400" w:lineRule="exact"/>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1066"/>
        <w:jc w:val="center"/>
        <w:spacing w:before="0" w:line="400" w:lineRule="exact"/>
        <w:rPr>
          <w:rFonts w:ascii="宋体" w:hAnsi="宋体" w:eastAsia="宋体"/>
          <w:sz w:val="32"/>
          <w:szCs w:val="32"/>
        </w:rPr>
      </w:pPr>
      <w:r>
        <w:rPr>
          <w:rFonts w:ascii="宋体" w:hAnsi="宋体" w:eastAsia="宋体"/>
          <w:sz w:val="32"/>
          <w:szCs w:val="32"/>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27"/>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27"/>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4"/>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4"/>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35"/>
        <w:rPr>
          <w:lang w:val="en-US" w:eastAsia="zh-CN"/>
        </w:rPr>
      </w:pPr>
      <w:r>
        <w:rPr>
          <w:lang w:val="en-US" w:eastAsia="zh-CN"/>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ascii="宋体" w:hAnsi="宋体" w:eastAsia="宋体"/>
          <w:sz w:val="32"/>
          <w:szCs w:val="32"/>
          <w:lang w:val="en-US" w:eastAsia="zh-CN"/>
        </w:rPr>
      </w:pPr>
      <w:r>
        <w:rPr>
          <w:rFonts w:ascii="宋体" w:hAnsi="宋体" w:eastAsia="宋体"/>
          <w:sz w:val="32"/>
          <w:szCs w:val="32"/>
          <w:lang w:val="en-US" w:eastAsia="zh-CN"/>
        </w:rPr>
      </w:r>
      <w:r/>
    </w:p>
    <w:p>
      <w:pPr>
        <w:pStyle w:val="835"/>
        <w:rPr>
          <w:rFonts w:ascii="宋体" w:hAnsi="宋体" w:eastAsia="宋体"/>
          <w:sz w:val="32"/>
          <w:szCs w:val="32"/>
          <w:lang w:val="en-US" w:eastAsia="zh-CN"/>
        </w:rPr>
      </w:pPr>
      <w:r>
        <w:rPr>
          <w:rFonts w:ascii="宋体" w:hAnsi="宋体" w:eastAsia="宋体"/>
          <w:sz w:val="32"/>
          <w:szCs w:val="32"/>
          <w:lang w:val="en-US" w:eastAsia="zh-CN"/>
        </w:rPr>
      </w:r>
      <w:r/>
    </w:p>
    <w:p>
      <w:pPr>
        <w:pStyle w:val="844"/>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80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7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7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7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7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7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80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808"/>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4.本项目代理服务费按照招标文件中收费标准计算金额的80%收取</w:t>
      </w:r>
      <w:r>
        <w:rPr>
          <w:rFonts w:hint="eastAsia" w:ascii="宋体" w:hAnsi="宋体" w:eastAsia="宋体" w:cs="宋体"/>
          <w:sz w:val="28"/>
          <w:szCs w:val="28"/>
          <w:lang w:val="en-US"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账户名称：江苏卓越建设项目管理有限公司睢宁分公司</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开户银行：中国工商银行睢宁支行</w:t>
      </w:r>
      <w:r/>
    </w:p>
    <w:p>
      <w:pPr>
        <w:pStyle w:val="808"/>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银行账号：1106026309210180947</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886"/>
        <w:jc w:val="center"/>
        <w:rPr>
          <w:sz w:val="36"/>
          <w:szCs w:val="36"/>
        </w:rPr>
      </w:pPr>
      <w:r/>
      <w:bookmarkStart w:id="21" w:name="_Toc18720"/>
      <w:r/>
      <w:bookmarkStart w:id="22" w:name="_Toc27720"/>
      <w:r/>
      <w:bookmarkStart w:id="23" w:name="_Toc31024"/>
      <w:r/>
      <w:bookmarkStart w:id="24" w:name="_Toc13854"/>
      <w:r/>
      <w:bookmarkStart w:id="25" w:name="_Toc13568"/>
      <w:r/>
      <w:bookmarkStart w:id="26" w:name="_Toc11158565"/>
      <w:r/>
      <w:bookmarkStart w:id="27" w:name="_Toc28649"/>
      <w:r/>
      <w:bookmarkStart w:id="28" w:name="_Toc17282"/>
      <w:r/>
      <w:bookmarkStart w:id="29" w:name="_Toc14466"/>
      <w:r/>
      <w:bookmarkStart w:id="30" w:name="_Toc12175"/>
      <w:r/>
      <w:bookmarkStart w:id="31" w:name="_Toc11917"/>
      <w:r/>
      <w:bookmarkStart w:id="32" w:name="_Toc6895"/>
      <w:r/>
      <w:bookmarkStart w:id="33" w:name="_Toc31537"/>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
    </w:p>
    <w:p>
      <w:pPr>
        <w:pStyle w:val="1071"/>
        <w:rPr>
          <w:rFonts w:ascii="宋体" w:hAnsi="宋体" w:eastAsia="宋体"/>
          <w:sz w:val="24"/>
          <w:szCs w:val="24"/>
          <w:lang w:val="zh-CN"/>
        </w:rPr>
      </w:pPr>
      <w:r>
        <w:rPr>
          <w:rFonts w:ascii="宋体" w:hAnsi="宋体" w:eastAsia="宋体"/>
          <w:sz w:val="24"/>
          <w:szCs w:val="24"/>
          <w:lang w:val="zh-CN"/>
        </w:rPr>
      </w:r>
      <w:r/>
    </w:p>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rPr>
      <w:rFonts w:hint="default" w:ascii="Times New Roman" w:hAnsi="Times New Roman" w:eastAsia="宋体" w:cs="Times New Roman"/>
    </w:rPr>
  </w:style>
  <w:style w:type="paragraph" w:styleId="792">
    <w:name w:val="Heading 1"/>
    <w:next w:val="791"/>
    <w:uiPriority w:val="9"/>
    <w:qFormat/>
    <w:pPr>
      <w:keepLines/>
      <w:keepNext/>
      <w:spacing w:before="480" w:after="200"/>
      <w:outlineLvl w:val="0"/>
    </w:pPr>
    <w:rPr>
      <w:rFonts w:hint="default" w:ascii="Arial" w:hAnsi="Arial" w:eastAsia="Arial" w:cs="Arial"/>
      <w:sz w:val="40"/>
      <w:szCs w:val="40"/>
    </w:rPr>
  </w:style>
  <w:style w:type="paragraph" w:styleId="793">
    <w:name w:val="Heading 2"/>
    <w:next w:val="791"/>
    <w:uiPriority w:val="9"/>
    <w:unhideWhenUsed/>
    <w:qFormat/>
    <w:pPr>
      <w:keepLines/>
      <w:keepNext/>
      <w:spacing w:before="360" w:after="200"/>
      <w:outlineLvl w:val="1"/>
    </w:pPr>
    <w:rPr>
      <w:rFonts w:hint="default" w:ascii="Arial" w:hAnsi="Arial" w:eastAsia="Arial" w:cs="Arial"/>
      <w:sz w:val="34"/>
    </w:rPr>
  </w:style>
  <w:style w:type="paragraph" w:styleId="794">
    <w:name w:val="Heading 3"/>
    <w:next w:val="791"/>
    <w:uiPriority w:val="9"/>
    <w:unhideWhenUsed/>
    <w:qFormat/>
    <w:pPr>
      <w:keepLines/>
      <w:keepNext/>
      <w:spacing w:before="320" w:after="200"/>
      <w:outlineLvl w:val="2"/>
    </w:pPr>
    <w:rPr>
      <w:rFonts w:hint="default"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hint="default" w:ascii="Arial" w:hAnsi="Arial" w:eastAsia="Arial" w:cs="Arial"/>
      <w:b/>
      <w:bCs/>
      <w:sz w:val="26"/>
      <w:szCs w:val="26"/>
    </w:rPr>
  </w:style>
  <w:style w:type="paragraph" w:styleId="796">
    <w:name w:val="Heading 5"/>
    <w:next w:val="791"/>
    <w:uiPriority w:val="9"/>
    <w:unhideWhenUsed/>
    <w:qFormat/>
    <w:pPr>
      <w:keepLines/>
      <w:keepNext/>
      <w:spacing w:before="320" w:after="200"/>
      <w:outlineLvl w:val="4"/>
    </w:pPr>
    <w:rPr>
      <w:rFonts w:hint="default" w:ascii="Arial" w:hAnsi="Arial" w:eastAsia="Arial" w:cs="Arial"/>
      <w:b/>
      <w:bCs/>
      <w:sz w:val="24"/>
      <w:szCs w:val="24"/>
    </w:rPr>
  </w:style>
  <w:style w:type="paragraph" w:styleId="797">
    <w:name w:val="Heading 6"/>
    <w:next w:val="791"/>
    <w:uiPriority w:val="9"/>
    <w:unhideWhenUsed/>
    <w:qFormat/>
    <w:pPr>
      <w:keepLines/>
      <w:keepNext/>
      <w:spacing w:before="320" w:after="200"/>
      <w:outlineLvl w:val="5"/>
    </w:pPr>
    <w:rPr>
      <w:rFonts w:hint="default" w:ascii="Arial" w:hAnsi="Arial" w:eastAsia="Arial" w:cs="Arial"/>
      <w:b/>
      <w:bCs/>
      <w:sz w:val="22"/>
      <w:szCs w:val="22"/>
    </w:rPr>
  </w:style>
  <w:style w:type="paragraph" w:styleId="798">
    <w:name w:val="Heading 7"/>
    <w:next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9">
    <w:name w:val="Heading 8"/>
    <w:next w:val="791"/>
    <w:uiPriority w:val="9"/>
    <w:unhideWhenUsed/>
    <w:qFormat/>
    <w:pPr>
      <w:keepLines/>
      <w:keepNext/>
      <w:spacing w:before="320" w:after="200"/>
      <w:outlineLvl w:val="7"/>
    </w:pPr>
    <w:rPr>
      <w:rFonts w:hint="default" w:ascii="Arial" w:hAnsi="Arial" w:eastAsia="Arial" w:cs="Arial"/>
      <w:i/>
      <w:iCs/>
      <w:sz w:val="22"/>
      <w:szCs w:val="22"/>
    </w:rPr>
  </w:style>
  <w:style w:type="paragraph" w:styleId="800">
    <w:name w:val="Heading 9"/>
    <w:next w:val="791"/>
    <w:uiPriority w:val="9"/>
    <w:unhideWhenUsed/>
    <w:qFormat/>
    <w:pPr>
      <w:keepLines/>
      <w:keepNext/>
      <w:spacing w:before="320" w:after="200"/>
      <w:outlineLvl w:val="8"/>
    </w:pPr>
    <w:rPr>
      <w:rFonts w:hint="default"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Layout w:type="fixed"/>
      <w:tblCellMar>
        <w:left w:w="108" w:type="dxa"/>
        <w:top w:w="0" w:type="dxa"/>
        <w:right w:w="108" w:type="dxa"/>
        <w:bottom w:w="0" w:type="dxa"/>
      </w:tblCellMar>
    </w:tblPr>
  </w:style>
  <w:style w:type="paragraph" w:styleId="803">
    <w:name w:val="Body Text First Indent 2"/>
    <w:basedOn w:val="804"/>
    <w:next w:val="791"/>
    <w:uiPriority w:val="0"/>
    <w:qFormat/>
    <w:pPr>
      <w:ind w:firstLine="420"/>
    </w:pPr>
    <w:rPr>
      <w:rFonts w:ascii="Calibri" w:hAnsi="Calibri" w:eastAsia="宋体" w:cs="Times New Roman"/>
      <w:szCs w:val="24"/>
    </w:rPr>
  </w:style>
  <w:style w:type="paragraph" w:styleId="804">
    <w:name w:val="Body Text Indent"/>
    <w:basedOn w:val="791"/>
    <w:uiPriority w:val="99"/>
    <w:semiHidden/>
    <w:unhideWhenUsed/>
    <w:qFormat/>
    <w:pPr>
      <w:ind w:left="420"/>
      <w:spacing w:after="120"/>
    </w:pPr>
  </w:style>
  <w:style w:type="paragraph" w:styleId="805">
    <w:name w:val="toc 7"/>
    <w:next w:val="791"/>
    <w:uiPriority w:val="39"/>
    <w:unhideWhenUsed/>
    <w:qFormat/>
    <w:pPr>
      <w:ind w:left="1701" w:right="0" w:firstLine="0"/>
      <w:spacing w:after="57"/>
    </w:pPr>
    <w:rPr>
      <w:rFonts w:hint="default" w:ascii="Times New Roman" w:hAnsi="Times New Roman" w:eastAsia="宋体" w:cs="Times New Roman"/>
    </w:rPr>
  </w:style>
  <w:style w:type="paragraph" w:styleId="806">
    <w:name w:val="index 8"/>
    <w:basedOn w:val="791"/>
    <w:next w:val="791"/>
    <w:uiPriority w:val="99"/>
    <w:unhideWhenUsed/>
    <w:qFormat/>
    <w:pPr>
      <w:jc w:val="left"/>
      <w:spacing w:line="276" w:lineRule="auto"/>
    </w:pPr>
    <w:rPr>
      <w:rFonts w:ascii="宋体" w:hAnsi="宋体"/>
      <w:color w:val="ff0000"/>
      <w:szCs w:val="21"/>
    </w:rPr>
  </w:style>
  <w:style w:type="paragraph" w:styleId="807">
    <w:name w:val="Caption"/>
    <w:next w:val="7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8">
    <w:name w:val="Body Text"/>
    <w:basedOn w:val="791"/>
    <w:next w:val="791"/>
    <w:uiPriority w:val="99"/>
    <w:qFormat/>
    <w:pPr>
      <w:spacing w:after="120"/>
    </w:pPr>
    <w:rPr>
      <w:rFonts w:ascii="Calibri" w:hAnsi="Calibri"/>
    </w:rPr>
  </w:style>
  <w:style w:type="paragraph" w:styleId="809">
    <w:name w:val="Block Text"/>
    <w:basedOn w:val="791"/>
    <w:next w:val="795"/>
    <w:uiPriority w:val="0"/>
    <w:qFormat/>
    <w:pPr>
      <w:ind w:left="256" w:right="6" w:firstLine="624"/>
    </w:pPr>
    <w:rPr>
      <w:rFonts w:ascii="Times New Roman" w:hAnsi="Times New Roman" w:eastAsia="仿宋_GB2312"/>
      <w:sz w:val="28"/>
      <w:szCs w:val="20"/>
    </w:rPr>
  </w:style>
  <w:style w:type="paragraph" w:styleId="810">
    <w:name w:val="toc 5"/>
    <w:next w:val="791"/>
    <w:uiPriority w:val="39"/>
    <w:unhideWhenUsed/>
    <w:qFormat/>
    <w:pPr>
      <w:ind w:left="1134" w:right="0" w:firstLine="0"/>
      <w:spacing w:after="57"/>
    </w:pPr>
    <w:rPr>
      <w:rFonts w:hint="default" w:ascii="Times New Roman" w:hAnsi="Times New Roman" w:eastAsia="宋体" w:cs="Times New Roman"/>
    </w:rPr>
  </w:style>
  <w:style w:type="paragraph" w:styleId="811">
    <w:name w:val="toc 3"/>
    <w:next w:val="791"/>
    <w:uiPriority w:val="39"/>
    <w:unhideWhenUsed/>
    <w:qFormat/>
    <w:pPr>
      <w:ind w:left="567" w:right="0" w:firstLine="0"/>
      <w:spacing w:after="57"/>
    </w:pPr>
    <w:rPr>
      <w:rFonts w:hint="default" w:ascii="Times New Roman" w:hAnsi="Times New Roman" w:eastAsia="宋体" w:cs="Times New Roman"/>
    </w:rPr>
  </w:style>
  <w:style w:type="paragraph" w:styleId="812">
    <w:name w:val="toc 8"/>
    <w:next w:val="791"/>
    <w:uiPriority w:val="39"/>
    <w:unhideWhenUsed/>
    <w:qFormat/>
    <w:pPr>
      <w:ind w:left="1984" w:right="0" w:firstLine="0"/>
      <w:spacing w:after="57"/>
    </w:pPr>
    <w:rPr>
      <w:rFonts w:hint="default" w:ascii="Times New Roman" w:hAnsi="Times New Roman" w:eastAsia="宋体" w:cs="Times New Roman"/>
    </w:rPr>
  </w:style>
  <w:style w:type="paragraph" w:styleId="81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6">
    <w:name w:val="toc 1"/>
    <w:next w:val="791"/>
    <w:uiPriority w:val="39"/>
    <w:unhideWhenUsed/>
    <w:qFormat/>
    <w:pPr>
      <w:ind w:left="0" w:right="0" w:firstLine="0"/>
      <w:spacing w:after="57"/>
    </w:pPr>
    <w:rPr>
      <w:rFonts w:hint="default" w:ascii="Times New Roman" w:hAnsi="Times New Roman" w:eastAsia="宋体" w:cs="Times New Roman"/>
    </w:rPr>
  </w:style>
  <w:style w:type="paragraph" w:styleId="817">
    <w:name w:val="toc 4"/>
    <w:next w:val="791"/>
    <w:uiPriority w:val="39"/>
    <w:unhideWhenUsed/>
    <w:qFormat/>
    <w:pPr>
      <w:ind w:left="850" w:right="0" w:firstLine="0"/>
      <w:spacing w:after="57"/>
    </w:pPr>
    <w:rPr>
      <w:rFonts w:hint="default" w:ascii="Times New Roman" w:hAnsi="Times New Roman" w:eastAsia="宋体" w:cs="Times New Roman"/>
    </w:rPr>
  </w:style>
  <w:style w:type="paragraph" w:styleId="818">
    <w:name w:val="Subtitle"/>
    <w:uiPriority w:val="11"/>
    <w:qFormat/>
    <w:pPr>
      <w:spacing w:before="200" w:after="200"/>
    </w:pPr>
    <w:rPr>
      <w:rFonts w:hint="default" w:ascii="Times New Roman" w:hAnsi="Times New Roman" w:eastAsia="宋体" w:cs="Times New Roman"/>
      <w:sz w:val="24"/>
      <w:szCs w:val="24"/>
    </w:rPr>
  </w:style>
  <w:style w:type="paragraph" w:styleId="81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0">
    <w:name w:val="toc 6"/>
    <w:next w:val="791"/>
    <w:uiPriority w:val="39"/>
    <w:unhideWhenUsed/>
    <w:qFormat/>
    <w:pPr>
      <w:ind w:left="1417" w:right="0" w:firstLine="0"/>
      <w:spacing w:after="57"/>
    </w:pPr>
    <w:rPr>
      <w:rFonts w:hint="default" w:ascii="Times New Roman" w:hAnsi="Times New Roman" w:eastAsia="宋体" w:cs="Times New Roman"/>
    </w:rPr>
  </w:style>
  <w:style w:type="paragraph" w:styleId="821">
    <w:name w:val="table of figures"/>
    <w:next w:val="791"/>
    <w:uiPriority w:val="99"/>
    <w:unhideWhenUsed/>
    <w:qFormat/>
    <w:pPr>
      <w:spacing w:after="0" w:afterAutospacing="0"/>
    </w:pPr>
    <w:rPr>
      <w:rFonts w:hint="default" w:ascii="Times New Roman" w:hAnsi="Times New Roman" w:eastAsia="宋体" w:cs="Times New Roman"/>
    </w:rPr>
  </w:style>
  <w:style w:type="paragraph" w:styleId="822">
    <w:name w:val="toc 2"/>
    <w:next w:val="791"/>
    <w:uiPriority w:val="39"/>
    <w:unhideWhenUsed/>
    <w:qFormat/>
    <w:pPr>
      <w:ind w:left="283" w:right="0" w:firstLine="0"/>
      <w:spacing w:after="57"/>
    </w:pPr>
    <w:rPr>
      <w:rFonts w:hint="default" w:ascii="Times New Roman" w:hAnsi="Times New Roman" w:eastAsia="宋体" w:cs="Times New Roman"/>
    </w:rPr>
  </w:style>
  <w:style w:type="paragraph" w:styleId="823">
    <w:name w:val="toc 9"/>
    <w:next w:val="791"/>
    <w:uiPriority w:val="39"/>
    <w:unhideWhenUsed/>
    <w:qFormat/>
    <w:pPr>
      <w:ind w:left="2268" w:right="0" w:firstLine="0"/>
      <w:spacing w:after="57"/>
    </w:pPr>
    <w:rPr>
      <w:rFonts w:hint="default" w:ascii="Times New Roman" w:hAnsi="Times New Roman" w:eastAsia="宋体" w:cs="Times New Roman"/>
    </w:rPr>
  </w:style>
  <w:style w:type="paragraph" w:styleId="824">
    <w:name w:val="Normal (Web)"/>
    <w:basedOn w:val="791"/>
    <w:uiPriority w:val="99"/>
    <w:qFormat/>
    <w:pPr>
      <w:jc w:val="left"/>
      <w:spacing w:before="100" w:beforeAutospacing="1" w:after="100" w:afterAutospacing="1"/>
      <w:widowControl/>
    </w:pPr>
    <w:rPr>
      <w:rFonts w:ascii="宋体" w:hAnsi="宋体" w:cs="宋体"/>
      <w:color w:val="000000"/>
      <w:sz w:val="24"/>
      <w:szCs w:val="20"/>
    </w:rPr>
  </w:style>
  <w:style w:type="paragraph" w:styleId="825">
    <w:name w:val="Title"/>
    <w:uiPriority w:val="10"/>
    <w:qFormat/>
    <w:pPr>
      <w:contextualSpacing/>
      <w:spacing w:before="300" w:after="200"/>
    </w:pPr>
    <w:rPr>
      <w:rFonts w:hint="default" w:ascii="Times New Roman" w:hAnsi="Times New Roman" w:eastAsia="宋体" w:cs="Times New Roman"/>
      <w:sz w:val="48"/>
      <w:szCs w:val="48"/>
    </w:rPr>
  </w:style>
  <w:style w:type="character" w:styleId="826">
    <w:name w:val="endnote reference"/>
    <w:uiPriority w:val="99"/>
    <w:semiHidden/>
    <w:unhideWhenUsed/>
    <w:qFormat/>
    <w:rPr>
      <w:vertAlign w:val="superscript"/>
    </w:rPr>
  </w:style>
  <w:style w:type="character" w:styleId="827">
    <w:name w:val="Emphasis"/>
    <w:basedOn w:val="801"/>
    <w:uiPriority w:val="20"/>
    <w:qFormat/>
    <w:rPr>
      <w:b/>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31" w:customStyle="1">
    <w:name w:val="标题1"/>
    <w:basedOn w:val="832"/>
    <w:next w:val="846"/>
    <w:link w:val="926"/>
    <w:uiPriority w:val="0"/>
    <w:qFormat/>
    <w:pPr>
      <w:contextualSpacing/>
      <w:spacing w:before="300" w:after="200"/>
    </w:pPr>
    <w:rPr>
      <w:rFonts w:hint="default" w:ascii="Times New Roman" w:hAnsi="Times New Roman" w:eastAsia="宋体" w:cs="Times New Roman"/>
      <w:sz w:val="48"/>
      <w:szCs w:val="48"/>
    </w:rPr>
  </w:style>
  <w:style w:type="paragraph" w:styleId="832" w:customStyle="1">
    <w:name w:val="正文12"/>
    <w:next w:val="833"/>
    <w:link w:val="930"/>
    <w:uiPriority w:val="0"/>
    <w:qFormat/>
    <w:rPr>
      <w:rFonts w:hint="default" w:ascii="Times New Roman" w:hAnsi="Times New Roman" w:eastAsia="宋体" w:cs="Times New Roman"/>
    </w:rPr>
  </w:style>
  <w:style w:type="paragraph" w:styleId="833" w:customStyle="1">
    <w:name w:val="脚注文本1"/>
    <w:basedOn w:val="834"/>
    <w:next w:val="845"/>
    <w:uiPriority w:val="0"/>
    <w:qFormat/>
    <w:pPr>
      <w:ind w:firstLine="200"/>
      <w:jc w:val="left"/>
      <w:spacing w:line="360" w:lineRule="auto"/>
    </w:pPr>
    <w:rPr>
      <w:sz w:val="18"/>
      <w:szCs w:val="18"/>
    </w:rPr>
  </w:style>
  <w:style w:type="paragraph" w:styleId="834" w:customStyle="1">
    <w:name w:val="正文11"/>
    <w:next w:val="835"/>
    <w:link w:val="1065"/>
    <w:uiPriority w:val="0"/>
    <w:qFormat/>
    <w:pPr>
      <w:jc w:val="both"/>
      <w:widowControl w:val="off"/>
    </w:pPr>
    <w:rPr>
      <w:rFonts w:hint="default" w:ascii="Times New Roman" w:hAnsi="Times New Roman" w:eastAsia="仿宋_GB2312" w:cs="Times New Roman"/>
      <w:sz w:val="21"/>
      <w:lang w:val="en-US" w:eastAsia="zh-CN" w:bidi="ar-SA"/>
    </w:rPr>
  </w:style>
  <w:style w:type="paragraph" w:styleId="835" w:customStyle="1">
    <w:name w:val="文本块1"/>
    <w:basedOn w:val="836"/>
    <w:next w:val="844"/>
    <w:uiPriority w:val="0"/>
    <w:qFormat/>
    <w:pPr>
      <w:ind w:left="256" w:right="6" w:firstLine="624"/>
    </w:pPr>
    <w:rPr>
      <w:rFonts w:ascii="Times New Roman" w:hAnsi="Times New Roman" w:eastAsia="仿宋_GB2312"/>
      <w:sz w:val="28"/>
      <w:szCs w:val="20"/>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834"/>
    <w:next w:val="838"/>
    <w:uiPriority w:val="0"/>
    <w:qFormat/>
    <w:pPr>
      <w:ind w:firstLine="492"/>
      <w:spacing w:line="10" w:lineRule="atLeast"/>
    </w:pPr>
    <w:rPr>
      <w:rFonts w:ascii="仿宋_GB2312" w:eastAsia="仿宋_GB2312"/>
      <w:sz w:val="24"/>
      <w:szCs w:val="20"/>
    </w:rPr>
  </w:style>
  <w:style w:type="paragraph" w:styleId="838" w:customStyle="1">
    <w:name w:val="寄信人地址1"/>
    <w:basedOn w:val="839"/>
    <w:uiPriority w:val="0"/>
    <w:qFormat/>
    <w:rPr>
      <w:rFonts w:ascii="Arial" w:hAnsi="Arial"/>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正文文本1"/>
    <w:basedOn w:val="834"/>
    <w:next w:val="841"/>
    <w:uiPriority w:val="0"/>
    <w:qFormat/>
    <w:pPr>
      <w:ind w:left="1540"/>
    </w:pPr>
    <w:rPr>
      <w:sz w:val="24"/>
      <w:szCs w:val="24"/>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段"/>
    <w:basedOn w:val="834"/>
    <w:next w:val="791"/>
    <w:uiPriority w:val="0"/>
    <w:qFormat/>
    <w:pPr>
      <w:ind w:firstLine="200"/>
      <w:widowControl/>
    </w:pPr>
    <w:rPr>
      <w:rFonts w:ascii="宋体"/>
      <w:sz w:val="20"/>
      <w:szCs w:val="20"/>
    </w:rPr>
  </w:style>
  <w:style w:type="paragraph" w:styleId="844" w:customStyle="1">
    <w:name w:val="标题 41"/>
    <w:basedOn w:val="834"/>
    <w:next w:val="834"/>
    <w:uiPriority w:val="0"/>
    <w:qFormat/>
    <w:pPr>
      <w:keepLines/>
      <w:keepNext/>
      <w:spacing w:before="120" w:after="120"/>
      <w:outlineLvl w:val="3"/>
    </w:pPr>
    <w:rPr>
      <w:rFonts w:ascii="Arial" w:hAnsi="Arial" w:eastAsia="黑体"/>
      <w:b/>
      <w:sz w:val="20"/>
      <w:szCs w:val="20"/>
    </w:rPr>
  </w:style>
  <w:style w:type="paragraph" w:styleId="845" w:customStyle="1">
    <w:name w:val="索引 51"/>
    <w:basedOn w:val="834"/>
    <w:next w:val="839"/>
    <w:uiPriority w:val="0"/>
    <w:qFormat/>
    <w:pPr>
      <w:ind w:left="798"/>
      <w:jc w:val="left"/>
    </w:pPr>
    <w:rPr>
      <w:rFonts w:ascii="Calibri" w:hAnsi="Calibri"/>
      <w:sz w:val="21"/>
    </w:rPr>
  </w:style>
  <w:style w:type="paragraph" w:styleId="846" w:customStyle="1">
    <w:name w:val="纯文本1"/>
    <w:basedOn w:val="832"/>
    <w:uiPriority w:val="0"/>
    <w:qFormat/>
    <w:rPr>
      <w:rFonts w:ascii="宋体" w:hAnsi="Courier New"/>
      <w:sz w:val="20"/>
      <w:szCs w:val="20"/>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32"/>
    <w:next w:val="832"/>
    <w:uiPriority w:val="0"/>
    <w:qFormat/>
    <w:pPr>
      <w:ind w:left="100"/>
      <w:spacing w:before="102"/>
    </w:pPr>
    <w:rPr>
      <w:rFonts w:ascii="仿宋" w:hAnsi="仿宋" w:eastAsia="仿宋"/>
      <w:sz w:val="28"/>
      <w:szCs w:val="28"/>
      <w:lang w:val="zh-CN"/>
    </w:rPr>
  </w:style>
  <w:style w:type="character" w:styleId="881" w:customStyle="1">
    <w:name w:val="脚注引用1"/>
    <w:link w:val="832"/>
    <w:uiPriority w:val="0"/>
    <w:qFormat/>
    <w:rPr>
      <w:vertAlign w:val="superscript"/>
    </w:rPr>
  </w:style>
  <w:style w:type="paragraph" w:styleId="882" w:customStyle="1">
    <w:name w:val="标题 111"/>
    <w:next w:val="832"/>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32"/>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32"/>
    <w:next w:val="832"/>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32"/>
    <w:next w:val="832"/>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32"/>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32"/>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32"/>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32"/>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32"/>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32"/>
    <w:uiPriority w:val="0"/>
    <w:qFormat/>
  </w:style>
  <w:style w:type="table" w:styleId="901" w:customStyle="1">
    <w:name w:val="普通表格11"/>
    <w:uiPriority w:val="0"/>
    <w:qFormat/>
    <w:tblPr/>
  </w:style>
  <w:style w:type="paragraph" w:styleId="902" w:customStyle="1">
    <w:name w:val="目录 71"/>
    <w:next w:val="832"/>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32"/>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32"/>
    <w:next w:val="838"/>
    <w:uiPriority w:val="0"/>
    <w:qFormat/>
    <w:pPr>
      <w:ind w:firstLine="630"/>
    </w:pPr>
    <w:rPr>
      <w:rFonts w:ascii="楷体_GB2312" w:eastAsia="楷体_GB2312"/>
      <w:sz w:val="32"/>
      <w:szCs w:val="20"/>
    </w:rPr>
  </w:style>
  <w:style w:type="paragraph" w:styleId="905" w:customStyle="1">
    <w:name w:val="文本块11"/>
    <w:basedOn w:val="832"/>
    <w:uiPriority w:val="0"/>
    <w:qFormat/>
    <w:pPr>
      <w:ind w:left="420" w:right="33"/>
      <w:jc w:val="left"/>
    </w:pPr>
    <w:rPr>
      <w:sz w:val="24"/>
      <w:szCs w:val="20"/>
    </w:rPr>
  </w:style>
  <w:style w:type="paragraph" w:styleId="906" w:customStyle="1">
    <w:name w:val="目录 51"/>
    <w:next w:val="832"/>
    <w:uiPriority w:val="0"/>
    <w:qFormat/>
    <w:pPr>
      <w:ind w:left="1134" w:right="0" w:firstLine="0"/>
      <w:spacing w:after="57"/>
    </w:pPr>
    <w:rPr>
      <w:rFonts w:hint="default" w:ascii="Times New Roman" w:hAnsi="Times New Roman" w:eastAsia="宋体" w:cs="Times New Roman"/>
    </w:rPr>
  </w:style>
  <w:style w:type="paragraph" w:styleId="907" w:customStyle="1">
    <w:name w:val="目录 31"/>
    <w:next w:val="832"/>
    <w:uiPriority w:val="0"/>
    <w:qFormat/>
    <w:pPr>
      <w:ind w:left="567" w:right="0" w:firstLine="0"/>
      <w:spacing w:after="57"/>
    </w:pPr>
    <w:rPr>
      <w:rFonts w:hint="default" w:ascii="Times New Roman" w:hAnsi="Times New Roman" w:eastAsia="宋体" w:cs="Times New Roman"/>
    </w:rPr>
  </w:style>
  <w:style w:type="paragraph" w:styleId="908" w:customStyle="1">
    <w:name w:val="目录 81"/>
    <w:next w:val="832"/>
    <w:uiPriority w:val="0"/>
    <w:qFormat/>
    <w:pPr>
      <w:ind w:left="1984" w:right="0" w:firstLine="0"/>
      <w:spacing w:after="57"/>
    </w:pPr>
    <w:rPr>
      <w:rFonts w:hint="default" w:ascii="Times New Roman" w:hAnsi="Times New Roman" w:eastAsia="宋体" w:cs="Times New Roman"/>
    </w:rPr>
  </w:style>
  <w:style w:type="paragraph" w:styleId="909" w:customStyle="1">
    <w:name w:val="尾注文本1"/>
    <w:link w:val="910"/>
    <w:uiPriority w:val="0"/>
    <w:qFormat/>
    <w:pPr>
      <w:spacing w:after="0" w:line="240" w:lineRule="auto"/>
    </w:pPr>
    <w:rPr>
      <w:rFonts w:hint="default" w:ascii="Times New Roman" w:hAnsi="Times New Roman" w:eastAsia="宋体" w:cs="Times New Roman"/>
      <w:sz w:val="20"/>
    </w:rPr>
  </w:style>
  <w:style w:type="character" w:styleId="910" w:customStyle="1">
    <w:name w:val="Endnote Text Char"/>
    <w:link w:val="909"/>
    <w:uiPriority w:val="0"/>
    <w:qFormat/>
    <w:rPr>
      <w:sz w:val="20"/>
    </w:rPr>
  </w:style>
  <w:style w:type="paragraph" w:styleId="911" w:customStyle="1">
    <w:name w:val="页脚11"/>
    <w:link w:val="9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2" w:customStyle="1">
    <w:name w:val="Caption Char"/>
    <w:link w:val="911"/>
    <w:uiPriority w:val="0"/>
    <w:qFormat/>
  </w:style>
  <w:style w:type="character" w:styleId="913" w:customStyle="1">
    <w:name w:val="Footer Char"/>
    <w:link w:val="911"/>
    <w:uiPriority w:val="0"/>
    <w:qFormat/>
  </w:style>
  <w:style w:type="paragraph" w:styleId="914" w:customStyle="1">
    <w:name w:val="页眉1"/>
    <w:link w:val="91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5" w:customStyle="1">
    <w:name w:val="Header Char"/>
    <w:link w:val="914"/>
    <w:uiPriority w:val="0"/>
    <w:qFormat/>
  </w:style>
  <w:style w:type="paragraph" w:styleId="916" w:customStyle="1">
    <w:name w:val="目录 111"/>
    <w:next w:val="832"/>
    <w:uiPriority w:val="0"/>
    <w:qFormat/>
    <w:pPr>
      <w:ind w:left="0" w:right="0" w:firstLine="0"/>
      <w:spacing w:after="57"/>
    </w:pPr>
    <w:rPr>
      <w:rFonts w:hint="default" w:ascii="Times New Roman" w:hAnsi="Times New Roman" w:eastAsia="宋体" w:cs="Times New Roman"/>
    </w:rPr>
  </w:style>
  <w:style w:type="paragraph" w:styleId="917" w:customStyle="1">
    <w:name w:val="目录 41"/>
    <w:next w:val="832"/>
    <w:uiPriority w:val="0"/>
    <w:qFormat/>
    <w:pPr>
      <w:ind w:left="850" w:right="0" w:firstLine="0"/>
      <w:spacing w:after="57"/>
    </w:pPr>
    <w:rPr>
      <w:rFonts w:hint="default" w:ascii="Times New Roman" w:hAnsi="Times New Roman" w:eastAsia="宋体" w:cs="Times New Roman"/>
    </w:rPr>
  </w:style>
  <w:style w:type="paragraph" w:styleId="918" w:customStyle="1">
    <w:name w:val="副标题1"/>
    <w:link w:val="919"/>
    <w:uiPriority w:val="0"/>
    <w:qFormat/>
    <w:pPr>
      <w:spacing w:before="200" w:after="200"/>
    </w:pPr>
    <w:rPr>
      <w:rFonts w:hint="default" w:ascii="Times New Roman" w:hAnsi="Times New Roman" w:eastAsia="宋体" w:cs="Times New Roman"/>
      <w:sz w:val="24"/>
      <w:szCs w:val="24"/>
    </w:rPr>
  </w:style>
  <w:style w:type="character" w:styleId="919" w:customStyle="1">
    <w:name w:val="Subtitle Char"/>
    <w:link w:val="918"/>
    <w:uiPriority w:val="0"/>
    <w:qFormat/>
    <w:rPr>
      <w:sz w:val="24"/>
      <w:szCs w:val="24"/>
    </w:rPr>
  </w:style>
  <w:style w:type="paragraph" w:styleId="920" w:customStyle="1">
    <w:name w:val="脚注文本11"/>
    <w:link w:val="921"/>
    <w:uiPriority w:val="0"/>
    <w:qFormat/>
    <w:pPr>
      <w:spacing w:after="40" w:line="240" w:lineRule="auto"/>
    </w:pPr>
    <w:rPr>
      <w:rFonts w:hint="default" w:ascii="Times New Roman" w:hAnsi="Times New Roman" w:eastAsia="宋体" w:cs="Times New Roman"/>
      <w:sz w:val="18"/>
    </w:rPr>
  </w:style>
  <w:style w:type="character" w:styleId="921" w:customStyle="1">
    <w:name w:val="Footnote Text Char"/>
    <w:link w:val="920"/>
    <w:uiPriority w:val="0"/>
    <w:qFormat/>
    <w:rPr>
      <w:sz w:val="18"/>
    </w:rPr>
  </w:style>
  <w:style w:type="paragraph" w:styleId="922" w:customStyle="1">
    <w:name w:val="目录 61"/>
    <w:next w:val="832"/>
    <w:uiPriority w:val="0"/>
    <w:qFormat/>
    <w:pPr>
      <w:ind w:left="1417" w:right="0" w:firstLine="0"/>
      <w:spacing w:after="57"/>
    </w:pPr>
    <w:rPr>
      <w:rFonts w:hint="default" w:ascii="Times New Roman" w:hAnsi="Times New Roman" w:eastAsia="宋体" w:cs="Times New Roman"/>
    </w:rPr>
  </w:style>
  <w:style w:type="paragraph" w:styleId="923" w:customStyle="1">
    <w:name w:val="图表目录1"/>
    <w:next w:val="832"/>
    <w:uiPriority w:val="0"/>
    <w:qFormat/>
    <w:pPr>
      <w:spacing w:after="0" w:afterAutospacing="0"/>
    </w:pPr>
    <w:rPr>
      <w:rFonts w:hint="default" w:ascii="Times New Roman" w:hAnsi="Times New Roman" w:eastAsia="宋体" w:cs="Times New Roman"/>
    </w:rPr>
  </w:style>
  <w:style w:type="paragraph" w:styleId="924" w:customStyle="1">
    <w:name w:val="目录 21"/>
    <w:next w:val="832"/>
    <w:uiPriority w:val="0"/>
    <w:qFormat/>
    <w:pPr>
      <w:ind w:left="283" w:right="0" w:firstLine="0"/>
      <w:spacing w:after="57"/>
    </w:pPr>
    <w:rPr>
      <w:rFonts w:hint="default" w:ascii="Times New Roman" w:hAnsi="Times New Roman" w:eastAsia="宋体" w:cs="Times New Roman"/>
    </w:rPr>
  </w:style>
  <w:style w:type="paragraph" w:styleId="925" w:customStyle="1">
    <w:name w:val="目录 91"/>
    <w:next w:val="832"/>
    <w:uiPriority w:val="0"/>
    <w:qFormat/>
    <w:pPr>
      <w:ind w:left="2268" w:right="0" w:firstLine="0"/>
      <w:spacing w:after="57"/>
    </w:pPr>
    <w:rPr>
      <w:rFonts w:hint="default" w:ascii="Times New Roman" w:hAnsi="Times New Roman" w:eastAsia="宋体" w:cs="Times New Roman"/>
    </w:rPr>
  </w:style>
  <w:style w:type="character" w:styleId="926" w:customStyle="1">
    <w:name w:val="Title Char"/>
    <w:link w:val="831"/>
    <w:uiPriority w:val="0"/>
    <w:qFormat/>
    <w:rPr>
      <w:sz w:val="48"/>
      <w:szCs w:val="48"/>
    </w:rPr>
  </w:style>
  <w:style w:type="paragraph" w:styleId="927" w:customStyle="1">
    <w:name w:val="正文首行缩进 211"/>
    <w:basedOn w:val="904"/>
    <w:next w:val="832"/>
    <w:uiPriority w:val="0"/>
    <w:qFormat/>
    <w:pPr>
      <w:ind w:left="200" w:firstLine="200"/>
      <w:spacing w:after="120"/>
    </w:pPr>
    <w:rPr>
      <w:rFonts w:ascii="Times New Roman"/>
      <w:sz w:val="24"/>
    </w:rPr>
  </w:style>
  <w:style w:type="table" w:styleId="928" w:customStyle="1">
    <w:name w:val="网格型11"/>
    <w:uiPriority w:val="0"/>
    <w:qFormat/>
    <w:pPr>
      <w:spacing w:after="0" w:line="240" w:lineRule="auto"/>
    </w:pPr>
    <w:tblPr/>
  </w:style>
  <w:style w:type="character" w:styleId="929" w:customStyle="1">
    <w:name w:val="尾注引用1"/>
    <w:link w:val="832"/>
    <w:uiPriority w:val="0"/>
    <w:qFormat/>
    <w:rPr>
      <w:vertAlign w:val="superscript"/>
    </w:rPr>
  </w:style>
  <w:style w:type="character" w:styleId="930" w:customStyle="1">
    <w:name w:val="超链接1"/>
    <w:link w:val="832"/>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paragraph" w:styleId="1062" w:customStyle="1">
    <w:name w:val="目录 11"/>
    <w:basedOn w:val="834"/>
    <w:next w:val="834"/>
    <w:uiPriority w:val="0"/>
    <w:qFormat/>
    <w:pPr>
      <w:jc w:val="left"/>
      <w:spacing w:before="120" w:after="120"/>
    </w:pPr>
    <w:rPr>
      <w:rFonts w:ascii="Calibri" w:hAnsi="Calibri" w:eastAsia="宋体"/>
      <w:b/>
      <w:bCs/>
      <w:caps/>
      <w:sz w:val="20"/>
      <w:szCs w:val="20"/>
    </w:rPr>
  </w:style>
  <w:style w:type="character" w:styleId="1063" w:customStyle="1">
    <w:name w:val="font41"/>
    <w:basedOn w:val="1064"/>
    <w:link w:val="834"/>
    <w:uiPriority w:val="0"/>
    <w:qFormat/>
    <w:rPr>
      <w:rFonts w:ascii="宋体" w:hAnsi="宋体" w:eastAsia="宋体"/>
      <w:color w:val="000000"/>
      <w:sz w:val="20"/>
      <w:szCs w:val="20"/>
      <w:u w:val="none"/>
    </w:rPr>
  </w:style>
  <w:style w:type="character" w:styleId="1064" w:customStyle="1">
    <w:name w:val="默认段落字体1"/>
    <w:link w:val="834"/>
    <w:uiPriority w:val="0"/>
    <w:semiHidden/>
    <w:qFormat/>
  </w:style>
  <w:style w:type="character" w:styleId="1065" w:customStyle="1">
    <w:name w:val="font11"/>
    <w:basedOn w:val="1064"/>
    <w:link w:val="834"/>
    <w:uiPriority w:val="0"/>
    <w:qFormat/>
    <w:rPr>
      <w:rFonts w:ascii="仿宋_GB2312" w:eastAsia="仿宋_GB2312"/>
      <w:color w:val="000000"/>
      <w:sz w:val="20"/>
      <w:szCs w:val="20"/>
      <w:u w:val="none"/>
    </w:rPr>
  </w:style>
  <w:style w:type="paragraph" w:styleId="1066" w:customStyle="1">
    <w:name w:val="标题 11"/>
    <w:basedOn w:val="834"/>
    <w:next w:val="834"/>
    <w:uiPriority w:val="0"/>
    <w:qFormat/>
    <w:pPr>
      <w:ind w:left="50" w:right="32"/>
      <w:jc w:val="center"/>
      <w:spacing w:before="22"/>
      <w:outlineLvl w:val="0"/>
    </w:pPr>
    <w:rPr>
      <w:b/>
      <w:bCs/>
      <w:sz w:val="36"/>
      <w:szCs w:val="36"/>
    </w:rPr>
  </w:style>
  <w:style w:type="paragraph" w:styleId="1067" w:customStyle="1">
    <w:name w:val="标题 21"/>
    <w:basedOn w:val="834"/>
    <w:next w:val="834"/>
    <w:uiPriority w:val="0"/>
    <w:qFormat/>
    <w:pPr>
      <w:ind w:left="50" w:right="31"/>
      <w:jc w:val="center"/>
      <w:spacing w:before="22"/>
      <w:outlineLvl w:val="1"/>
    </w:pPr>
    <w:rPr>
      <w:sz w:val="36"/>
      <w:szCs w:val="36"/>
    </w:rPr>
  </w:style>
  <w:style w:type="paragraph" w:styleId="1068" w:customStyle="1">
    <w:name w:val="标题 31"/>
    <w:basedOn w:val="834"/>
    <w:next w:val="834"/>
    <w:uiPriority w:val="0"/>
    <w:qFormat/>
    <w:pPr>
      <w:keepLines/>
      <w:keepNext/>
      <w:spacing w:before="260" w:beforeAutospacing="0" w:after="260" w:afterAutospacing="0" w:line="413" w:lineRule="auto"/>
      <w:outlineLvl w:val="2"/>
    </w:pPr>
    <w:rPr>
      <w:b/>
      <w:sz w:val="32"/>
    </w:rPr>
  </w:style>
  <w:style w:type="table" w:styleId="1069" w:customStyle="1">
    <w:name w:val="普通表格1"/>
    <w:uiPriority w:val="0"/>
    <w:semiHidden/>
    <w:qFormat/>
    <w:tblPr/>
  </w:style>
  <w:style w:type="paragraph" w:styleId="1070" w:customStyle="1">
    <w:name w:val="样式 正文文本缩进 + 首行缩进:  2 字符 行距: 1.5 倍行距"/>
    <w:basedOn w:val="837"/>
    <w:uiPriority w:val="0"/>
    <w:qFormat/>
    <w:pPr>
      <w:ind w:firstLine="645"/>
      <w:spacing w:before="156"/>
    </w:pPr>
    <w:rPr>
      <w:rFonts w:ascii="Calibri" w:hAnsi="Calibri"/>
      <w:sz w:val="28"/>
    </w:rPr>
  </w:style>
  <w:style w:type="paragraph" w:styleId="1071" w:customStyle="1">
    <w:name w:val="页脚1"/>
    <w:basedOn w:val="834"/>
    <w:uiPriority w:val="0"/>
    <w:qFormat/>
    <w:pPr>
      <w:jc w:val="left"/>
      <w:tabs>
        <w:tab w:val="center" w:pos="4153" w:leader="none"/>
        <w:tab w:val="right" w:pos="8306" w:leader="none"/>
      </w:tabs>
    </w:pPr>
    <w:rPr>
      <w:sz w:val="18"/>
    </w:rPr>
  </w:style>
  <w:style w:type="paragraph" w:styleId="1072"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073" w:customStyle="1">
    <w:name w:val="正文首行缩进 21"/>
    <w:basedOn w:val="837"/>
    <w:uiPriority w:val="0"/>
    <w:qFormat/>
    <w:pPr>
      <w:ind w:left="420" w:firstLine="420"/>
      <w:spacing w:after="120" w:line="240" w:lineRule="auto"/>
    </w:pPr>
    <w:rPr>
      <w:sz w:val="21"/>
    </w:rPr>
  </w:style>
  <w:style w:type="table" w:styleId="1074" w:customStyle="1">
    <w:name w:val="网格型1"/>
    <w:basedOn w:val="1069"/>
    <w:uiPriority w:val="0"/>
    <w:qFormat/>
    <w:pPr>
      <w:jc w:val="both"/>
      <w:widowControl w:val="off"/>
    </w:pPr>
    <w:tblPr/>
  </w:style>
  <w:style w:type="paragraph" w:styleId="10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Table Paragraph"/>
    <w:basedOn w:val="834"/>
    <w:uiPriority w:val="0"/>
    <w:qFormat/>
  </w:style>
  <w:style w:type="paragraph" w:styleId="1077" w:customStyle="1">
    <w:name w:val="_HT_正文"/>
    <w:basedOn w:val="834"/>
    <w:uiPriority w:val="0"/>
    <w:qFormat/>
    <w:pPr>
      <w:ind w:firstLine="200"/>
      <w:jc w:val="both"/>
      <w:spacing w:line="360" w:lineRule="auto"/>
    </w:pPr>
    <w:rPr>
      <w:sz w:val="24"/>
    </w:rPr>
  </w:style>
  <w:style w:type="paragraph" w:styleId="1078" w:customStyle="1">
    <w:name w:val="Body text|1"/>
    <w:basedOn w:val="83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9" w:customStyle="1">
    <w:name w:val="Body text|3"/>
    <w:basedOn w:val="83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80">
    <w:name w:val="List Paragraph"/>
    <w:basedOn w:val="834"/>
    <w:uiPriority w:val="0"/>
    <w:qFormat/>
    <w:pPr>
      <w:ind w:firstLine="420"/>
    </w:pPr>
    <w:rPr>
      <w:sz w:val="20"/>
    </w:rPr>
  </w:style>
  <w:style w:type="paragraph" w:styleId="1081" w:customStyle="1">
    <w:name w:val="TOC 标题1"/>
    <w:basedOn w:val="1066"/>
    <w:next w:val="83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2" w:customStyle="1">
    <w:name w:val="标题 2u"/>
    <w:basedOn w:val="1068"/>
    <w:next w:val="834"/>
    <w:uiPriority w:val="0"/>
    <w:qFormat/>
    <w:pPr>
      <w:ind w:left="0" w:firstLine="0"/>
      <w:jc w:val="both"/>
      <w:spacing w:before="260" w:after="260" w:line="360" w:lineRule="auto"/>
    </w:pPr>
    <w:rPr>
      <w:rFonts w:ascii="Times New Roman" w:hAnsi="Times New Roman" w:eastAsia="宋体"/>
      <w:bCs/>
      <w:sz w:val="24"/>
      <w:szCs w:val="32"/>
    </w:rPr>
  </w:style>
  <w:style w:type="character" w:styleId="1083" w:customStyle="1">
    <w:name w:val="NormalCharacter"/>
    <w:uiPriority w:val="0"/>
    <w:semiHidden/>
    <w:qFormat/>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赵伟</cp:lastModifiedBy>
  <cp:revision>9</cp:revision>
  <dcterms:created xsi:type="dcterms:W3CDTF">2022-07-21T02:16:00Z</dcterms:created>
  <dcterms:modified xsi:type="dcterms:W3CDTF">2026-03-18T03:26:52Z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A486191251B740DE9FD2EFF3FAC86705_13</vt:lpwstr>
  </property>
  <property fmtid="{D5CDD505-2E9C-101B-9397-08002B2CF9AE}" pid="4" name="KSOTemplateDocerSaveRecord">
    <vt:lpwstr>eyJoZGlkIjoiYTIxZjk2ZGFmNWFmNzFmZDY4NjlmMGFmYTVmM2VkMjUiLCJ1c2VySWQiOiI2OTY2NjY2MDkifQ==</vt:lpwstr>
  </property>
</Properties>
</file>