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spacing w:line="360" w:lineRule="auto"/>
        <w:shd w:val="clear" w:color="auto"/>
        <w:rPr>
          <w:color w:val="auto"/>
          <w:sz w:val="36"/>
          <w:szCs w:val="36"/>
          <w:highlight w:val="none"/>
          <w:lang w:eastAsia="zh-CN"/>
        </w:rPr>
      </w:pPr>
      <w:r>
        <w:rPr>
          <w:color w:val="auto"/>
          <w:sz w:val="36"/>
          <w:szCs w:val="36"/>
          <w:highlight w:val="none"/>
          <w:lang w:eastAsia="zh-CN"/>
        </w:rPr>
      </w:r>
      <w:r/>
    </w:p>
    <w:p>
      <w:pPr>
        <w:jc w:val="center"/>
        <w:spacing w:line="360" w:lineRule="auto"/>
        <w:shd w:val="clear" w:color="auto"/>
        <w:rPr>
          <w:rFonts w:hint="eastAsia" w:ascii="宋体" w:hAnsi="宋体" w:eastAsia="宋体" w:cs="宋体"/>
          <w:b/>
          <w:bCs/>
          <w:color w:val="auto"/>
          <w:sz w:val="112"/>
          <w:szCs w:val="112"/>
          <w:highlight w:val="none"/>
          <w:lang w:eastAsia="zh-CN"/>
        </w:rPr>
      </w:pPr>
      <w:r/>
      <w:bookmarkStart w:id="0" w:name="_Hlk9977054"/>
      <w:r>
        <w:rPr>
          <w:rFonts w:hint="eastAsia" w:ascii="宋体" w:hAnsi="宋体" w:eastAsia="宋体" w:cs="宋体"/>
          <w:b/>
          <w:bCs/>
          <w:color w:val="auto"/>
          <w:sz w:val="112"/>
          <w:szCs w:val="112"/>
          <w:highlight w:val="none"/>
          <w:lang w:eastAsia="zh-CN"/>
        </w:rPr>
        <w:t xml:space="preserve">竞争性磋商文件</w:t>
      </w:r>
      <w:bookmarkEnd w:id="0"/>
      <w:r/>
      <w:r/>
    </w:p>
    <w:p>
      <w:pPr>
        <w:jc w:val="cente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pStyle w:val="738"/>
        <w:shd w:val="clear" w:color="auto"/>
        <w:rPr>
          <w:b/>
          <w:bCs/>
          <w:color w:val="auto"/>
          <w:sz w:val="36"/>
          <w:szCs w:val="36"/>
          <w:highlight w:val="none"/>
          <w:lang w:eastAsia="zh-CN"/>
        </w:rPr>
      </w:pPr>
      <w:r>
        <w:rPr>
          <w:b/>
          <w:bCs/>
          <w:color w:val="auto"/>
          <w:sz w:val="36"/>
          <w:szCs w:val="36"/>
          <w:highlight w:val="none"/>
          <w:lang w:eastAsia="zh-CN"/>
        </w:rPr>
      </w:r>
      <w:r/>
    </w:p>
    <w:p>
      <w:pPr>
        <w:pStyle w:val="738"/>
        <w:jc w:val="center"/>
        <w:shd w:val="clear" w:color="auto"/>
        <w:rPr>
          <w:b/>
          <w:bCs/>
          <w:color w:val="auto"/>
          <w:sz w:val="36"/>
          <w:szCs w:val="36"/>
          <w:highlight w:val="none"/>
          <w:lang w:eastAsia="zh-CN"/>
        </w:rPr>
      </w:pPr>
      <w:r>
        <w:rPr>
          <w:rFonts w:hint="eastAsia"/>
          <w:b/>
          <w:bCs/>
          <w:color w:val="auto"/>
          <w:sz w:val="36"/>
          <w:szCs w:val="36"/>
          <w:highlight w:val="none"/>
          <w:lang w:eastAsia="zh-CN"/>
        </w:rPr>
        <w:t xml:space="preserve">（</w:t>
      </w:r>
      <w:r>
        <w:rPr>
          <w:rFonts w:hint="eastAsia"/>
          <w:b/>
          <w:bCs/>
          <w:color w:val="auto"/>
          <w:sz w:val="36"/>
          <w:szCs w:val="36"/>
          <w:highlight w:val="none"/>
          <w:lang w:val="en-US" w:eastAsia="zh-CN"/>
        </w:rPr>
        <w:t xml:space="preserve">工程</w:t>
      </w:r>
      <w:r>
        <w:rPr>
          <w:rFonts w:hint="eastAsia"/>
          <w:b/>
          <w:bCs/>
          <w:color w:val="auto"/>
          <w:sz w:val="36"/>
          <w:szCs w:val="36"/>
          <w:highlight w:val="none"/>
          <w:lang w:eastAsia="zh-CN"/>
        </w:rPr>
        <w:t xml:space="preserve">类项目，专门面向中小企业）</w:t>
      </w:r>
      <w:r/>
    </w:p>
    <w:p>
      <w:pPr>
        <w:pStyle w:val="738"/>
        <w:shd w:val="clear" w:color="auto"/>
        <w:rPr>
          <w:b/>
          <w:bCs/>
          <w:color w:val="auto"/>
          <w:sz w:val="36"/>
          <w:szCs w:val="36"/>
          <w:highlight w:val="none"/>
          <w:lang w:eastAsia="zh-CN"/>
        </w:rPr>
      </w:pPr>
      <w:r>
        <w:rPr>
          <w:b/>
          <w:bCs/>
          <w:color w:val="auto"/>
          <w:sz w:val="36"/>
          <w:szCs w:val="36"/>
          <w:highlight w:val="none"/>
          <w:lang w:eastAsia="zh-CN"/>
        </w:rPr>
      </w:r>
      <w:r/>
    </w:p>
    <w:p>
      <w:pP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spacing w:line="360" w:lineRule="auto"/>
        <w:shd w:val="clear" w:color="auto"/>
        <w:widowControl/>
        <w:rPr>
          <w:rFonts w:hint="eastAsia" w:cs="宋体"/>
          <w:b/>
          <w:bCs/>
          <w:color w:val="auto"/>
          <w:sz w:val="40"/>
          <w:szCs w:val="40"/>
          <w:highlight w:val="none"/>
          <w:lang w:eastAsia="zh-CN"/>
        </w:rPr>
      </w:pPr>
      <w:r>
        <w:rPr>
          <w:rFonts w:hint="eastAsia" w:ascii="宋体" w:hAnsi="宋体" w:eastAsia="宋体" w:cs="宋体"/>
          <w:b/>
          <w:bCs/>
          <w:color w:val="auto"/>
          <w:sz w:val="40"/>
          <w:szCs w:val="40"/>
          <w:highlight w:val="none"/>
        </w:rPr>
        <w:t xml:space="preserve">项目名称：</w:t>
      </w:r>
      <w:r>
        <w:rPr>
          <w:rFonts w:hint="eastAsia" w:cs="宋体"/>
          <w:b/>
          <w:bCs/>
          <w:color w:val="auto"/>
          <w:sz w:val="40"/>
          <w:szCs w:val="40"/>
          <w:highlight w:val="none"/>
          <w:lang w:eastAsia="zh-CN"/>
        </w:rPr>
        <w:t xml:space="preserve">No.高淳2021G17（高职园南）A2地块电力接入工程</w:t>
      </w:r>
      <w:r/>
    </w:p>
    <w:p>
      <w:pPr>
        <w:spacing w:line="360" w:lineRule="auto"/>
        <w:shd w:val="clear" w:color="auto"/>
        <w:widowControl/>
        <w:rPr>
          <w:rFonts w:hint="eastAsia" w:ascii="宋体" w:hAnsi="宋体" w:eastAsia="宋体" w:cs="宋体"/>
          <w:color w:val="auto"/>
          <w:sz w:val="40"/>
          <w:szCs w:val="40"/>
          <w:highlight w:val="yellow"/>
        </w:rPr>
      </w:pPr>
      <w:r>
        <w:rPr>
          <w:rFonts w:hint="eastAsia" w:ascii="宋体" w:hAnsi="宋体" w:eastAsia="宋体" w:cs="宋体"/>
          <w:b/>
          <w:bCs/>
          <w:color w:val="auto"/>
          <w:sz w:val="40"/>
          <w:szCs w:val="40"/>
          <w:highlight w:val="none"/>
        </w:rPr>
        <w:t xml:space="preserve">项目编号：</w:t>
      </w:r>
      <w:r>
        <w:rPr>
          <w:rFonts w:hint="eastAsia" w:cs="宋体"/>
          <w:b/>
          <w:bCs/>
          <w:color w:val="auto"/>
          <w:sz w:val="40"/>
          <w:szCs w:val="40"/>
          <w:highlight w:val="none"/>
          <w:lang w:eastAsia="zh-CN"/>
        </w:rPr>
        <w:t xml:space="preserve">JSZC-320118-JSYC-C2026-0011</w:t>
      </w:r>
      <w:r>
        <w:rPr>
          <w:rFonts w:hint="eastAsia" w:ascii="宋体" w:hAnsi="宋体" w:eastAsia="宋体" w:cs="宋体"/>
          <w:b/>
          <w:bCs/>
          <w:color w:val="auto"/>
          <w:sz w:val="40"/>
          <w:szCs w:val="40"/>
          <w:highlight w:val="none"/>
        </w:rPr>
        <w:t xml:space="preserve">  </w:t>
      </w:r>
      <w:r/>
    </w:p>
    <w:p>
      <w:pPr>
        <w:spacing w:line="360" w:lineRule="auto"/>
        <w:shd w:val="clear" w:color="auto"/>
        <w:rPr>
          <w:rFonts w:hint="eastAsia" w:cs="宋体"/>
          <w:b/>
          <w:bCs/>
          <w:color w:val="auto"/>
          <w:sz w:val="40"/>
          <w:szCs w:val="40"/>
          <w:highlight w:val="none"/>
          <w:lang w:val="en-US" w:eastAsia="zh-CN"/>
        </w:rPr>
      </w:pPr>
      <w:r>
        <w:rPr>
          <w:rFonts w:hint="eastAsia" w:cs="宋体"/>
          <w:b/>
          <w:bCs/>
          <w:color w:val="auto"/>
          <w:sz w:val="40"/>
          <w:szCs w:val="40"/>
          <w:highlight w:val="none"/>
          <w:lang w:eastAsia="zh-CN"/>
        </w:rPr>
        <w:t xml:space="preserve">采购人：</w:t>
      </w:r>
      <w:r>
        <w:rPr>
          <w:rFonts w:hint="eastAsia" w:cs="宋体"/>
          <w:b/>
          <w:bCs/>
          <w:color w:val="auto"/>
          <w:sz w:val="40"/>
          <w:szCs w:val="40"/>
          <w:highlight w:val="none"/>
          <w:lang w:val="en-US" w:eastAsia="zh-CN"/>
        </w:rPr>
        <w:t xml:space="preserve">南京高等职业教育创新创业园管理委员会</w:t>
      </w:r>
      <w:r/>
    </w:p>
    <w:p>
      <w:pPr>
        <w:spacing w:line="360" w:lineRule="auto"/>
        <w:shd w:val="clear" w:color="auto"/>
        <w:rPr>
          <w:rFonts w:hint="eastAsia" w:cs="宋体"/>
          <w:b/>
          <w:bCs/>
          <w:color w:val="auto"/>
          <w:sz w:val="40"/>
          <w:szCs w:val="40"/>
          <w:highlight w:val="none"/>
          <w:lang w:eastAsia="zh-CN"/>
        </w:rPr>
      </w:pPr>
      <w:r>
        <w:rPr>
          <w:rFonts w:hint="eastAsia" w:cs="宋体"/>
          <w:b/>
          <w:bCs/>
          <w:color w:val="auto"/>
          <w:sz w:val="40"/>
          <w:szCs w:val="40"/>
          <w:highlight w:val="none"/>
          <w:lang w:eastAsia="zh-CN"/>
        </w:rPr>
        <w:t xml:space="preserve">采购代理机构：</w:t>
      </w:r>
      <w:r>
        <w:rPr>
          <w:rFonts w:hint="eastAsia" w:cs="宋体"/>
          <w:b/>
          <w:bCs/>
          <w:color w:val="auto"/>
          <w:sz w:val="40"/>
          <w:szCs w:val="40"/>
          <w:highlight w:val="none"/>
          <w:lang w:val="en-US" w:eastAsia="zh-CN"/>
        </w:rPr>
        <w:t xml:space="preserve">江苏益诚建设工程咨询</w:t>
      </w:r>
      <w:r>
        <w:rPr>
          <w:rFonts w:hint="eastAsia" w:cs="宋体"/>
          <w:b/>
          <w:bCs/>
          <w:color w:val="auto"/>
          <w:sz w:val="40"/>
          <w:szCs w:val="40"/>
          <w:highlight w:val="none"/>
          <w:lang w:eastAsia="zh-CN"/>
        </w:rPr>
        <w:t xml:space="preserve">有限公司</w:t>
      </w:r>
      <w:r/>
    </w:p>
    <w:p>
      <w:pPr>
        <w:spacing w:line="360" w:lineRule="auto"/>
        <w:shd w:val="clear" w:color="auto"/>
        <w:rPr>
          <w:rFonts w:hint="eastAsia" w:cs="宋体"/>
          <w:b/>
          <w:bCs/>
          <w:color w:val="auto"/>
          <w:sz w:val="40"/>
          <w:szCs w:val="40"/>
          <w:highlight w:val="none"/>
          <w:lang w:eastAsia="zh-CN"/>
        </w:rPr>
      </w:pPr>
      <w:r>
        <w:rPr>
          <w:rFonts w:hint="eastAsia" w:cs="宋体"/>
          <w:b/>
          <w:bCs/>
          <w:color w:val="auto"/>
          <w:sz w:val="40"/>
          <w:szCs w:val="40"/>
          <w:highlight w:val="none"/>
          <w:lang w:eastAsia="zh-CN"/>
        </w:rPr>
        <w:t xml:space="preserve">日期：202</w:t>
      </w:r>
      <w:r>
        <w:rPr>
          <w:rFonts w:hint="eastAsia" w:cs="宋体"/>
          <w:b/>
          <w:bCs/>
          <w:color w:val="auto"/>
          <w:sz w:val="40"/>
          <w:szCs w:val="40"/>
          <w:highlight w:val="none"/>
          <w:lang w:val="en-US" w:eastAsia="zh-CN"/>
        </w:rPr>
        <w:t xml:space="preserve">6</w:t>
      </w:r>
      <w:r>
        <w:rPr>
          <w:rFonts w:hint="eastAsia" w:cs="宋体"/>
          <w:b/>
          <w:bCs/>
          <w:color w:val="auto"/>
          <w:sz w:val="40"/>
          <w:szCs w:val="40"/>
          <w:highlight w:val="none"/>
          <w:lang w:eastAsia="zh-CN"/>
        </w:rPr>
        <w:t xml:space="preserve">年</w:t>
      </w:r>
      <w:r>
        <w:rPr>
          <w:rFonts w:hint="eastAsia" w:cs="宋体"/>
          <w:b/>
          <w:bCs/>
          <w:color w:val="auto"/>
          <w:sz w:val="40"/>
          <w:szCs w:val="40"/>
          <w:highlight w:val="none"/>
          <w:lang w:val="en-US" w:eastAsia="zh-CN"/>
        </w:rPr>
        <w:t xml:space="preserve">03</w:t>
      </w:r>
      <w:r>
        <w:rPr>
          <w:rFonts w:hint="eastAsia" w:cs="宋体"/>
          <w:b/>
          <w:bCs/>
          <w:color w:val="auto"/>
          <w:sz w:val="40"/>
          <w:szCs w:val="40"/>
          <w:highlight w:val="none"/>
          <w:lang w:eastAsia="zh-CN"/>
        </w:rPr>
        <w:t xml:space="preserve">月</w:t>
      </w:r>
      <w:r>
        <w:rPr>
          <w:rFonts w:hint="eastAsia" w:cs="宋体"/>
          <w:b/>
          <w:bCs/>
          <w:color w:val="auto"/>
          <w:sz w:val="40"/>
          <w:szCs w:val="40"/>
          <w:highlight w:val="none"/>
          <w:lang w:val="en-US" w:eastAsia="zh-CN"/>
        </w:rPr>
        <w:t xml:space="preserve">06</w:t>
      </w:r>
      <w:r>
        <w:rPr>
          <w:rFonts w:hint="eastAsia" w:cs="宋体"/>
          <w:b/>
          <w:bCs/>
          <w:color w:val="auto"/>
          <w:sz w:val="40"/>
          <w:szCs w:val="40"/>
          <w:highlight w:val="none"/>
          <w:lang w:eastAsia="zh-CN"/>
        </w:rPr>
        <w:t xml:space="preserve">日</w:t>
      </w:r>
      <w:r/>
    </w:p>
    <w:p>
      <w:pPr>
        <w:jc w:val="center"/>
        <w:spacing w:line="360" w:lineRule="auto"/>
        <w:shd w:val="clear" w:color="auto"/>
        <w:widowControl/>
        <w:rPr>
          <w:rFonts w:hint="eastAsia" w:ascii="宋体" w:hAnsi="宋体" w:eastAsia="宋体" w:cs="宋体"/>
          <w:b/>
          <w:bCs/>
          <w:color w:val="auto"/>
          <w:sz w:val="60"/>
          <w:szCs w:val="240"/>
          <w:highlight w:val="none"/>
          <w:lang w:val="zh-CN" w:eastAsia="zh-CN" w:bidi="ar-SA"/>
        </w:rPr>
        <w:sectPr>
          <w:headerReference w:type="default" r:id="rId9"/>
          <w:footnotePr/>
          <w:endnotePr/>
          <w:type w:val="nextPage"/>
          <w:pgSz w:w="12240" w:h="15840" w:orient="portrait"/>
          <w:pgMar w:top="1134" w:right="1134" w:bottom="1134" w:left="1134" w:header="720" w:footer="720" w:gutter="0"/>
          <w:cols w:num="1" w:sep="0" w:space="720" w:equalWidth="1"/>
          <w:docGrid w:linePitch="360"/>
        </w:sectPr>
      </w:pPr>
      <w:r>
        <w:rPr>
          <w:rFonts w:hint="eastAsia" w:ascii="宋体" w:hAnsi="宋体" w:eastAsia="宋体" w:cs="宋体"/>
          <w:b/>
          <w:bCs/>
          <w:color w:val="auto"/>
          <w:sz w:val="60"/>
          <w:szCs w:val="240"/>
          <w:highlight w:val="none"/>
          <w:lang w:val="zh-CN" w:eastAsia="zh-CN" w:bidi="ar-SA"/>
        </w:rPr>
      </w:r>
      <w:r/>
    </w:p>
    <w:p>
      <w:pPr>
        <w:jc w:val="center"/>
        <w:spacing w:line="360" w:lineRule="auto"/>
        <w:shd w:val="clear" w:color="auto"/>
        <w:widowControl/>
        <w:rPr>
          <w:color w:val="auto"/>
          <w:highlight w:val="none"/>
        </w:rPr>
      </w:pPr>
      <w:r>
        <w:rPr>
          <w:rFonts w:hint="eastAsia" w:ascii="宋体" w:hAnsi="宋体" w:eastAsia="宋体" w:cs="宋体"/>
          <w:b/>
          <w:bCs/>
          <w:color w:val="auto"/>
          <w:sz w:val="60"/>
          <w:szCs w:val="240"/>
          <w:highlight w:val="none"/>
          <w:lang w:val="zh-CN" w:eastAsia="zh-CN" w:bidi="ar-SA"/>
        </w:rPr>
        <w:t xml:space="preserve">目</w:t>
      </w:r>
      <w:r>
        <w:rPr>
          <w:rFonts w:hint="eastAsia" w:ascii="宋体" w:hAnsi="宋体" w:eastAsia="宋体" w:cs="宋体"/>
          <w:b/>
          <w:bCs/>
          <w:color w:val="auto"/>
          <w:sz w:val="60"/>
          <w:szCs w:val="240"/>
          <w:highlight w:val="none"/>
          <w:lang w:val="en-US" w:eastAsia="zh-CN" w:bidi="ar-SA"/>
        </w:rPr>
        <w:t xml:space="preserve">  </w:t>
      </w:r>
      <w:r>
        <w:rPr>
          <w:rFonts w:hint="eastAsia" w:ascii="宋体" w:hAnsi="宋体" w:eastAsia="宋体" w:cs="宋体"/>
          <w:b/>
          <w:bCs/>
          <w:color w:val="auto"/>
          <w:sz w:val="60"/>
          <w:szCs w:val="240"/>
          <w:highlight w:val="none"/>
          <w:lang w:val="zh-CN" w:eastAsia="zh-CN" w:bidi="ar-SA"/>
        </w:rPr>
        <w:t xml:space="preserve">录</w:t>
      </w:r>
      <w:r/>
    </w:p>
    <w:p>
      <w:pPr>
        <w:pStyle w:val="730"/>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TOC \o "1-3" \h \z \u </w:instrText>
      </w:r>
      <w:r>
        <w:rPr>
          <w:rFonts w:hint="eastAsia" w:ascii="宋体" w:hAnsi="宋体" w:cs="宋体"/>
          <w:b/>
          <w:bCs/>
          <w:color w:val="auto"/>
          <w:sz w:val="28"/>
          <w:szCs w:val="28"/>
          <w:highlight w:val="none"/>
        </w:rPr>
        <w:fldChar w:fldCharType="separate"/>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_Toc5651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第一章  竞争性磋商公告</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_Toc5651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2</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30"/>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_Toc27969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第二章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竞争性磋商须知</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_Toc27969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7</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30"/>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_Toc29429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第三章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评标办法和标准</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_Toc29429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17</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30"/>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_Toc29478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第四章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采购需求</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_Toc29478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19</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30"/>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en-US" w:eastAsia="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_Toc18979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第五章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合同条款</w:t>
      </w:r>
      <w:r>
        <w:rPr>
          <w:rFonts w:hint="eastAsia" w:ascii="宋体" w:hAnsi="宋体" w:eastAsia="宋体" w:cs="宋体"/>
          <w:color w:val="auto"/>
          <w:sz w:val="32"/>
          <w:szCs w:val="40"/>
          <w:highlight w:val="none"/>
          <w:lang w:val="zh-CN"/>
        </w:rPr>
        <w:tab/>
      </w:r>
      <w:r>
        <w:rPr>
          <w:rFonts w:hint="eastAsia" w:ascii="宋体" w:hAnsi="宋体" w:cs="宋体"/>
          <w:color w:val="auto"/>
          <w:sz w:val="32"/>
          <w:szCs w:val="40"/>
          <w:highlight w:val="none"/>
          <w:lang w:val="en-US" w:eastAsia="zh-CN"/>
        </w:rPr>
        <w:t xml:space="preserve">2</w:t>
      </w:r>
      <w:r>
        <w:rPr>
          <w:rFonts w:hint="eastAsia" w:ascii="宋体" w:hAnsi="宋体" w:eastAsia="宋体" w:cs="宋体"/>
          <w:color w:val="auto"/>
          <w:sz w:val="32"/>
          <w:szCs w:val="40"/>
          <w:highlight w:val="none"/>
          <w:lang w:val="zh-CN"/>
        </w:rPr>
        <w:fldChar w:fldCharType="end"/>
      </w:r>
      <w:r>
        <w:rPr>
          <w:rFonts w:hint="eastAsia" w:ascii="宋体" w:hAnsi="宋体" w:cs="宋体"/>
          <w:color w:val="auto"/>
          <w:sz w:val="32"/>
          <w:szCs w:val="40"/>
          <w:highlight w:val="none"/>
          <w:lang w:val="en-US" w:eastAsia="zh-CN"/>
        </w:rPr>
        <w:t xml:space="preserve">3</w:t>
      </w:r>
      <w:bookmarkStart w:id="794" w:name="_GoBack"/>
      <w:r/>
      <w:bookmarkEnd w:id="794"/>
      <w:r/>
      <w:r/>
    </w:p>
    <w:p>
      <w:pPr>
        <w:pStyle w:val="730"/>
        <w:jc w:val="both"/>
        <w:keepLines w:val="0"/>
        <w:keepNext w:val="0"/>
        <w:pageBreakBefore w:val="0"/>
        <w:spacing w:after="0" w:line="480" w:lineRule="auto"/>
        <w:shd w:val="clear" w:color="auto"/>
        <w:widowControl w:val="off"/>
        <w:tabs>
          <w:tab w:val="clear" w:pos="8630" w:leader="none"/>
          <w:tab w:val="right" w:pos="9972" w:leader="dot"/>
        </w:tabs>
        <w:rPr>
          <w:rFonts w:hint="eastAsia" w:ascii="宋体" w:hAnsi="宋体" w:eastAsia="宋体" w:cs="宋体"/>
          <w:color w:val="auto"/>
          <w:sz w:val="32"/>
          <w:szCs w:val="40"/>
          <w:highlight w:val="none"/>
          <w:lang w:val="zh-CN"/>
        </w:rPr>
      </w:pP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HYPERLINK \l _Toc1585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eastAsia="zh-CN"/>
        </w:rPr>
        <w:t xml:space="preserve">第六章 </w:t>
      </w:r>
      <w:r>
        <w:rPr>
          <w:rFonts w:hint="eastAsia" w:ascii="宋体" w:hAnsi="宋体" w:eastAsia="宋体" w:cs="宋体"/>
          <w:color w:val="auto"/>
          <w:sz w:val="32"/>
          <w:szCs w:val="40"/>
          <w:highlight w:val="none"/>
          <w:lang w:val="en-US" w:eastAsia="zh-CN"/>
        </w:rPr>
        <w:t xml:space="preserve"> </w:t>
      </w:r>
      <w:r>
        <w:rPr>
          <w:rFonts w:hint="eastAsia" w:ascii="宋体" w:hAnsi="宋体" w:eastAsia="宋体" w:cs="宋体"/>
          <w:color w:val="auto"/>
          <w:sz w:val="32"/>
          <w:szCs w:val="40"/>
          <w:highlight w:val="none"/>
          <w:lang w:val="zh-CN" w:eastAsia="zh-CN"/>
        </w:rPr>
        <w:t xml:space="preserve">响应文件格式及附件</w:t>
      </w:r>
      <w:r>
        <w:rPr>
          <w:rFonts w:hint="eastAsia" w:ascii="宋体" w:hAnsi="宋体" w:eastAsia="宋体" w:cs="宋体"/>
          <w:color w:val="auto"/>
          <w:sz w:val="32"/>
          <w:szCs w:val="40"/>
          <w:highlight w:val="none"/>
          <w:lang w:val="zh-CN"/>
        </w:rPr>
        <w:tab/>
      </w:r>
      <w:r>
        <w:rPr>
          <w:rFonts w:hint="eastAsia" w:ascii="宋体" w:hAnsi="宋体" w:eastAsia="宋体" w:cs="宋体"/>
          <w:color w:val="auto"/>
          <w:sz w:val="32"/>
          <w:szCs w:val="40"/>
          <w:highlight w:val="none"/>
          <w:lang w:val="zh-CN"/>
        </w:rPr>
        <w:fldChar w:fldCharType="begin"/>
      </w:r>
      <w:r>
        <w:rPr>
          <w:rFonts w:hint="eastAsia" w:ascii="宋体" w:hAnsi="宋体" w:eastAsia="宋体" w:cs="宋体"/>
          <w:color w:val="auto"/>
          <w:sz w:val="32"/>
          <w:szCs w:val="40"/>
          <w:highlight w:val="none"/>
          <w:lang w:val="zh-CN"/>
        </w:rPr>
        <w:instrText xml:space="preserve"> PAGEREF _Toc1585 \h </w:instrText>
      </w:r>
      <w:r>
        <w:rPr>
          <w:rFonts w:hint="eastAsia" w:ascii="宋体" w:hAnsi="宋体" w:eastAsia="宋体" w:cs="宋体"/>
          <w:color w:val="auto"/>
          <w:sz w:val="32"/>
          <w:szCs w:val="40"/>
          <w:highlight w:val="none"/>
          <w:lang w:val="zh-CN"/>
        </w:rPr>
        <w:fldChar w:fldCharType="separate"/>
      </w:r>
      <w:r>
        <w:rPr>
          <w:rFonts w:hint="eastAsia" w:ascii="宋体" w:hAnsi="宋体" w:eastAsia="宋体" w:cs="宋体"/>
          <w:color w:val="auto"/>
          <w:sz w:val="32"/>
          <w:szCs w:val="40"/>
          <w:highlight w:val="none"/>
          <w:lang w:val="zh-CN"/>
        </w:rPr>
        <w:t xml:space="preserve">71</w:t>
      </w:r>
      <w:r>
        <w:rPr>
          <w:rFonts w:hint="eastAsia" w:ascii="宋体" w:hAnsi="宋体" w:eastAsia="宋体" w:cs="宋体"/>
          <w:color w:val="auto"/>
          <w:sz w:val="32"/>
          <w:szCs w:val="40"/>
          <w:highlight w:val="none"/>
          <w:lang w:val="zh-CN"/>
        </w:rPr>
        <w:fldChar w:fldCharType="end"/>
      </w:r>
      <w:r>
        <w:rPr>
          <w:rFonts w:hint="eastAsia" w:ascii="宋体" w:hAnsi="宋体" w:eastAsia="宋体" w:cs="宋体"/>
          <w:color w:val="auto"/>
          <w:sz w:val="32"/>
          <w:szCs w:val="40"/>
          <w:highlight w:val="none"/>
          <w:lang w:val="zh-CN"/>
        </w:rPr>
        <w:fldChar w:fldCharType="end"/>
      </w:r>
      <w:r/>
    </w:p>
    <w:p>
      <w:pPr>
        <w:pStyle w:val="736"/>
        <w:shd w:val="clear" w:color="auto"/>
        <w:tabs>
          <w:tab w:val="clear" w:pos="8630" w:leader="none"/>
          <w:tab w:val="right" w:pos="9972" w:leader="dot"/>
        </w:tabs>
        <w:rPr>
          <w:color w:val="auto"/>
          <w:highlight w:val="none"/>
        </w:rPr>
      </w:pPr>
      <w:r>
        <w:rPr>
          <w:color w:val="auto"/>
          <w:highlight w:val="none"/>
        </w:rPr>
      </w:r>
      <w:r/>
    </w:p>
    <w:p>
      <w:pPr>
        <w:pStyle w:val="700"/>
        <w:jc w:val="center"/>
        <w:spacing w:line="360" w:lineRule="auto"/>
        <w:shd w:val="clear" w:color="auto"/>
        <w:rPr>
          <w:rFonts w:hint="eastAsia"/>
          <w:bCs/>
          <w:color w:val="auto"/>
          <w:szCs w:val="28"/>
          <w:highlight w:val="none"/>
        </w:rPr>
        <w:sectPr>
          <w:footerReference w:type="default" r:id="rId11"/>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bCs/>
          <w:color w:val="auto"/>
          <w:szCs w:val="28"/>
          <w:highlight w:val="none"/>
        </w:rPr>
        <w:fldChar w:fldCharType="end"/>
      </w:r>
      <w:bookmarkStart w:id="1" w:name="_Toc23083"/>
      <w:r/>
      <w:bookmarkStart w:id="2" w:name="_Toc12763"/>
      <w:r/>
      <w:bookmarkStart w:id="3" w:name="_Toc5651"/>
      <w:r/>
      <w:r/>
    </w:p>
    <w:p>
      <w:pPr>
        <w:pStyle w:val="700"/>
        <w:jc w:val="center"/>
        <w:spacing w:line="360" w:lineRule="auto"/>
        <w:shd w:val="clear" w:color="auto"/>
        <w:rPr>
          <w:b/>
          <w:bCs/>
          <w:color w:val="auto"/>
          <w:highlight w:val="none"/>
          <w:lang w:eastAsia="zh-CN"/>
        </w:rPr>
      </w:pPr>
      <w:r>
        <w:rPr>
          <w:rFonts w:hint="eastAsia"/>
          <w:b/>
          <w:bCs/>
          <w:color w:val="auto"/>
          <w:highlight w:val="none"/>
          <w:lang w:eastAsia="zh-CN"/>
        </w:rPr>
        <w:t xml:space="preserve">第一章  </w:t>
      </w:r>
      <w:bookmarkEnd w:id="1"/>
      <w:r>
        <w:rPr>
          <w:rFonts w:hint="eastAsia"/>
          <w:b/>
          <w:bCs/>
          <w:color w:val="auto"/>
          <w:highlight w:val="none"/>
          <w:lang w:eastAsia="zh-CN"/>
        </w:rPr>
        <w:t xml:space="preserve">竞争性磋商公告</w:t>
      </w:r>
      <w:bookmarkEnd w:id="2"/>
      <w:r/>
      <w:bookmarkEnd w:id="3"/>
      <w:r/>
      <w:r/>
    </w:p>
    <w:p>
      <w:pPr>
        <w:pStyle w:val="701"/>
        <w:ind w:left="0" w:right="0" w:firstLine="0"/>
        <w:keepLines w:val="0"/>
        <w:keepNext w:val="0"/>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bookmarkStart w:id="4" w:name="_Toc30483"/>
      <w:r/>
      <w:bookmarkStart w:id="5" w:name="_Toc8120"/>
      <w:r/>
      <w:bookmarkStart w:id="6" w:name="_Toc326"/>
      <w:r/>
      <w:bookmarkStart w:id="7" w:name="_Toc4848"/>
      <w:r/>
      <w:bookmarkStart w:id="8" w:name="_Toc16235"/>
      <w:r/>
      <w:bookmarkStart w:id="9" w:name="_Toc100841901"/>
      <w:r/>
      <w:bookmarkStart w:id="10" w:name="_Toc28359079"/>
      <w:r/>
      <w:bookmarkStart w:id="11" w:name="_Toc35393790"/>
      <w:r/>
      <w:bookmarkStart w:id="12" w:name="_Toc35393621"/>
      <w:r/>
      <w:bookmarkStart w:id="13" w:name="_Toc28359002"/>
      <w:r/>
      <w:bookmarkStart w:id="14" w:name="_Toc32196"/>
      <w:r/>
      <w:bookmarkStart w:id="15" w:name="_Hlk24379207"/>
      <w:r/>
      <w:bookmarkStart w:id="16" w:name="_Toc8502"/>
      <w:r/>
      <w:bookmarkStart w:id="17" w:name="_Toc4543"/>
      <w:r/>
      <w:bookmarkStart w:id="18" w:name="_Toc14410"/>
      <w:r/>
      <w:bookmarkStart w:id="19" w:name="_Toc13059"/>
      <w:r/>
      <w:bookmarkStart w:id="20" w:name="_Toc382346709"/>
      <w:r/>
      <w:bookmarkStart w:id="21" w:name="_Toc27300"/>
      <w:r/>
      <w:bookmarkStart w:id="22" w:name="_Toc382350339"/>
      <w:r/>
      <w:bookmarkStart w:id="23" w:name="_Toc375224973"/>
      <w:r/>
      <w:bookmarkStart w:id="24" w:name="_Toc25270"/>
      <w:r/>
      <w:bookmarkStart w:id="25" w:name="_Toc33130911"/>
      <w:r/>
      <w:bookmarkStart w:id="26" w:name="_Toc6308"/>
      <w:r/>
      <w:bookmarkStart w:id="27" w:name="_Toc382404408"/>
      <w:r/>
      <w:bookmarkStart w:id="28" w:name="_Toc3715"/>
      <w:r/>
      <w:bookmarkStart w:id="29" w:name="_Toc1755"/>
      <w:r/>
      <w:bookmarkStart w:id="30" w:name="_Toc11884"/>
      <w:r/>
      <w:bookmarkStart w:id="31" w:name="_Toc30580720"/>
      <w:r>
        <w:rPr>
          <w:rFonts w:hint="eastAsia" w:ascii="宋体" w:hAnsi="宋体" w:eastAsia="宋体" w:cs="宋体"/>
          <w:bCs w:val="0"/>
          <w:color w:val="auto"/>
          <w:sz w:val="21"/>
          <w:szCs w:val="21"/>
          <w:highlight w:val="none"/>
        </w:rPr>
        <w:t xml:space="preserve">项目概况</w:t>
      </w:r>
      <w:bookmarkEnd w:id="4"/>
      <w:r/>
      <w:bookmarkEnd w:id="5"/>
      <w:r/>
      <w:bookmarkEnd w:id="6"/>
      <w:r/>
      <w:bookmarkEnd w:id="7"/>
      <w:r/>
      <w:r/>
    </w:p>
    <w:p>
      <w:pPr>
        <w:pStyle w:val="701"/>
        <w:ind w:left="0" w:right="0" w:firstLine="613"/>
        <w:keepLines w:val="0"/>
        <w:keepNext w:val="0"/>
        <w:pageBreakBefore w:val="0"/>
        <w:spacing w:before="0" w:after="0" w:line="360" w:lineRule="auto"/>
        <w:shd w:val="clear" w:color="auto"/>
        <w:widowControl w:val="off"/>
        <w:rPr>
          <w:rFonts w:hint="eastAsia" w:ascii="宋体" w:hAnsi="宋体" w:eastAsia="宋体" w:cs="宋体"/>
          <w:bCs w:val="0"/>
          <w:color w:val="auto"/>
          <w:sz w:val="21"/>
          <w:szCs w:val="21"/>
          <w:highlight w:val="none"/>
        </w:rPr>
      </w:pPr>
      <w:r/>
      <w:bookmarkStart w:id="32" w:name="_Toc16506"/>
      <w:r/>
      <w:bookmarkStart w:id="33" w:name="_Toc251"/>
      <w:r/>
      <w:bookmarkStart w:id="34" w:name="_Toc22189"/>
      <w:r/>
      <w:bookmarkStart w:id="35" w:name="_Toc23796"/>
      <w:r/>
      <w:bookmarkStart w:id="36" w:name="_Toc11667"/>
      <w:r>
        <w:rPr>
          <w:rFonts w:hint="eastAsia" w:cs="宋体"/>
          <w:b/>
          <w:bCs/>
          <w:color w:val="auto"/>
          <w:sz w:val="21"/>
          <w:szCs w:val="21"/>
          <w:highlight w:val="none"/>
          <w:u w:val="single"/>
          <w:lang w:eastAsia="zh-CN"/>
        </w:rPr>
        <w:t xml:space="preserve">No.高淳2021G17（高职园南）A2地块电力接入工程</w:t>
      </w:r>
      <w:r>
        <w:rPr>
          <w:rFonts w:hint="eastAsia" w:cs="宋体"/>
          <w:b/>
          <w:bCs w:val="0"/>
          <w:color w:val="000000" w:themeColor="text1"/>
          <w:sz w:val="21"/>
          <w:szCs w:val="21"/>
          <w:highlight w:val="none"/>
          <w:u w:val="single"/>
          <w:lang w:eastAsia="zh-CN"/>
        </w:rPr>
        <w:t xml:space="preserve">JSZC-320118-JSYC-C2026-0011</w:t>
      </w:r>
      <w:r>
        <w:rPr>
          <w:rFonts w:hint="eastAsia" w:cs="宋体"/>
          <w:b w:val="0"/>
          <w:bCs/>
          <w:color w:val="auto"/>
          <w:sz w:val="21"/>
          <w:szCs w:val="21"/>
          <w:highlight w:val="none"/>
          <w:lang w:val="en-US" w:eastAsia="zh-CN"/>
        </w:rPr>
        <w:t xml:space="preserve">采购</w:t>
      </w:r>
      <w:r>
        <w:rPr>
          <w:rFonts w:hint="eastAsia" w:ascii="宋体" w:hAnsi="宋体" w:eastAsia="宋体" w:cs="宋体"/>
          <w:b w:val="0"/>
          <w:bCs/>
          <w:color w:val="auto"/>
          <w:sz w:val="21"/>
          <w:szCs w:val="21"/>
          <w:highlight w:val="none"/>
        </w:rPr>
        <w:t xml:space="preserve">项目的潜在</w:t>
      </w:r>
      <w:r>
        <w:rPr>
          <w:rFonts w:hint="eastAsia" w:cs="宋体"/>
          <w:b w:val="0"/>
          <w:bCs/>
          <w:color w:val="auto"/>
          <w:sz w:val="21"/>
          <w:szCs w:val="21"/>
          <w:highlight w:val="none"/>
          <w:lang w:eastAsia="zh-CN"/>
        </w:rPr>
        <w:t xml:space="preserve">供应商</w:t>
      </w:r>
      <w:r>
        <w:rPr>
          <w:rFonts w:hint="eastAsia" w:ascii="宋体" w:hAnsi="宋体" w:eastAsia="宋体" w:cs="宋体"/>
          <w:b w:val="0"/>
          <w:bCs/>
          <w:color w:val="auto"/>
          <w:sz w:val="21"/>
          <w:szCs w:val="21"/>
          <w:highlight w:val="none"/>
        </w:rPr>
        <w:t xml:space="preserve">应在</w:t>
      </w:r>
      <w:bookmarkStart w:id="37" w:name="OLE_LINK19"/>
      <w:r>
        <w:rPr>
          <w:rFonts w:hint="eastAsia" w:ascii="宋体" w:hAnsi="宋体" w:eastAsia="宋体" w:cs="宋体"/>
          <w:b/>
          <w:bCs w:val="0"/>
          <w:color w:val="auto"/>
          <w:sz w:val="21"/>
          <w:szCs w:val="21"/>
          <w:highlight w:val="none"/>
          <w:u w:val="single"/>
          <w:lang w:val="en-US" w:eastAsia="zh-CN"/>
        </w:rPr>
        <w:t xml:space="preserve">“江苏政府采购‘</w:t>
      </w:r>
      <w:r>
        <w:rPr>
          <w:rFonts w:hint="eastAsia" w:cs="宋体"/>
          <w:b/>
          <w:bCs w:val="0"/>
          <w:color w:val="auto"/>
          <w:sz w:val="21"/>
          <w:szCs w:val="21"/>
          <w:highlight w:val="none"/>
          <w:u w:val="single"/>
          <w:lang w:val="en-US" w:eastAsia="zh-CN"/>
        </w:rPr>
        <w:t xml:space="preserve">苏采云</w:t>
      </w:r>
      <w:r>
        <w:rPr>
          <w:rFonts w:hint="eastAsia" w:ascii="宋体" w:hAnsi="宋体" w:eastAsia="宋体" w:cs="宋体"/>
          <w:b/>
          <w:bCs w:val="0"/>
          <w:color w:val="auto"/>
          <w:sz w:val="21"/>
          <w:szCs w:val="21"/>
          <w:highlight w:val="none"/>
          <w:u w:val="single"/>
          <w:lang w:val="en-US" w:eastAsia="zh-CN"/>
        </w:rPr>
        <w:t xml:space="preserve">’系统”</w:t>
      </w:r>
      <w:r>
        <w:rPr>
          <w:rFonts w:hint="eastAsia" w:cs="宋体"/>
          <w:b/>
          <w:bCs w:val="0"/>
          <w:color w:val="auto"/>
          <w:sz w:val="21"/>
          <w:szCs w:val="21"/>
          <w:highlight w:val="none"/>
          <w:u w:val="single"/>
          <w:lang w:val="en-US" w:eastAsia="zh-CN"/>
        </w:rPr>
        <w:t xml:space="preserve">自行免费下载</w:t>
      </w:r>
      <w:bookmarkEnd w:id="37"/>
      <w:r>
        <w:rPr>
          <w:rFonts w:hint="eastAsia" w:ascii="宋体" w:hAnsi="宋体" w:eastAsia="宋体" w:cs="宋体"/>
          <w:b w:val="0"/>
          <w:bCs/>
          <w:color w:val="auto"/>
          <w:sz w:val="21"/>
          <w:szCs w:val="21"/>
          <w:highlight w:val="none"/>
        </w:rPr>
        <w:t xml:space="preserve">获取</w:t>
      </w:r>
      <w:r>
        <w:rPr>
          <w:rFonts w:hint="eastAsia" w:cs="宋体"/>
          <w:b w:val="0"/>
          <w:bCs/>
          <w:color w:val="auto"/>
          <w:sz w:val="21"/>
          <w:szCs w:val="21"/>
          <w:highlight w:val="none"/>
          <w:lang w:val="en-US" w:eastAsia="zh-CN"/>
        </w:rPr>
        <w:t xml:space="preserve">采购</w:t>
      </w:r>
      <w:r>
        <w:rPr>
          <w:rFonts w:hint="eastAsia" w:cs="宋体"/>
          <w:b w:val="0"/>
          <w:bCs/>
          <w:color w:val="auto"/>
          <w:sz w:val="21"/>
          <w:szCs w:val="21"/>
          <w:highlight w:val="none"/>
          <w:lang w:eastAsia="zh-CN"/>
        </w:rPr>
        <w:t xml:space="preserve">文件</w:t>
      </w:r>
      <w:r>
        <w:rPr>
          <w:rFonts w:hint="eastAsia" w:ascii="宋体" w:hAnsi="宋体" w:eastAsia="宋体" w:cs="宋体"/>
          <w:b w:val="0"/>
          <w:bCs/>
          <w:color w:val="auto"/>
          <w:sz w:val="21"/>
          <w:szCs w:val="21"/>
          <w:highlight w:val="none"/>
        </w:rPr>
        <w:t xml:space="preserve">，并于</w:t>
      </w:r>
      <w:r>
        <w:rPr>
          <w:rFonts w:hint="eastAsia" w:cs="宋体"/>
          <w:b/>
          <w:bCs w:val="0"/>
          <w:color w:val="auto"/>
          <w:sz w:val="21"/>
          <w:szCs w:val="21"/>
          <w:highlight w:val="none"/>
          <w:u w:val="single"/>
          <w:lang w:eastAsia="zh-CN"/>
        </w:rPr>
        <w:t xml:space="preserve">202</w:t>
      </w:r>
      <w:r>
        <w:rPr>
          <w:rFonts w:hint="eastAsia" w:cs="宋体"/>
          <w:b/>
          <w:bCs w:val="0"/>
          <w:color w:val="auto"/>
          <w:sz w:val="21"/>
          <w:szCs w:val="21"/>
          <w:highlight w:val="none"/>
          <w:u w:val="single"/>
          <w:lang w:val="en-US" w:eastAsia="zh-CN"/>
        </w:rPr>
        <w:t xml:space="preserve">6</w:t>
      </w:r>
      <w:r>
        <w:rPr>
          <w:rFonts w:hint="eastAsia" w:cs="宋体"/>
          <w:b/>
          <w:bCs w:val="0"/>
          <w:color w:val="auto"/>
          <w:sz w:val="21"/>
          <w:szCs w:val="21"/>
          <w:highlight w:val="none"/>
          <w:u w:val="single"/>
          <w:lang w:eastAsia="zh-CN"/>
        </w:rPr>
        <w:t xml:space="preserve">年</w:t>
      </w:r>
      <w:r>
        <w:rPr>
          <w:rFonts w:hint="eastAsia" w:cs="宋体"/>
          <w:b/>
          <w:bCs w:val="0"/>
          <w:color w:val="auto"/>
          <w:sz w:val="21"/>
          <w:szCs w:val="21"/>
          <w:highlight w:val="none"/>
          <w:u w:val="single"/>
          <w:lang w:val="en-US" w:eastAsia="zh-CN"/>
        </w:rPr>
        <w:t xml:space="preserve">03</w:t>
      </w:r>
      <w:r>
        <w:rPr>
          <w:rFonts w:hint="eastAsia" w:cs="宋体"/>
          <w:b/>
          <w:bCs w:val="0"/>
          <w:color w:val="auto"/>
          <w:sz w:val="21"/>
          <w:szCs w:val="21"/>
          <w:highlight w:val="none"/>
          <w:u w:val="single"/>
          <w:lang w:eastAsia="zh-CN"/>
        </w:rPr>
        <w:t xml:space="preserve">月</w:t>
      </w:r>
      <w:r>
        <w:rPr>
          <w:rFonts w:hint="eastAsia" w:cs="宋体"/>
          <w:b/>
          <w:bCs w:val="0"/>
          <w:color w:val="auto"/>
          <w:sz w:val="21"/>
          <w:szCs w:val="21"/>
          <w:highlight w:val="none"/>
          <w:u w:val="single"/>
          <w:lang w:val="en-US" w:eastAsia="zh-CN"/>
        </w:rPr>
        <w:t xml:space="preserve">19</w:t>
      </w:r>
      <w:r>
        <w:rPr>
          <w:rFonts w:hint="eastAsia" w:cs="宋体"/>
          <w:b/>
          <w:bCs w:val="0"/>
          <w:color w:val="auto"/>
          <w:sz w:val="21"/>
          <w:szCs w:val="21"/>
          <w:highlight w:val="none"/>
          <w:u w:val="single"/>
          <w:lang w:eastAsia="zh-CN"/>
        </w:rPr>
        <w:t xml:space="preserve">日</w:t>
      </w:r>
      <w:r>
        <w:rPr>
          <w:rFonts w:hint="eastAsia" w:cs="宋体"/>
          <w:b/>
          <w:bCs w:val="0"/>
          <w:color w:val="auto"/>
          <w:sz w:val="21"/>
          <w:szCs w:val="21"/>
          <w:highlight w:val="none"/>
          <w:u w:val="single"/>
          <w:lang w:val="en-US" w:eastAsia="zh-CN"/>
        </w:rPr>
        <w:t xml:space="preserve">14</w:t>
      </w:r>
      <w:r>
        <w:rPr>
          <w:rFonts w:hint="eastAsia" w:cs="宋体"/>
          <w:b/>
          <w:bCs w:val="0"/>
          <w:color w:val="auto"/>
          <w:sz w:val="21"/>
          <w:szCs w:val="21"/>
          <w:highlight w:val="none"/>
          <w:u w:val="single"/>
          <w:lang w:eastAsia="zh-CN"/>
        </w:rPr>
        <w:t xml:space="preserve">点</w:t>
      </w:r>
      <w:r>
        <w:rPr>
          <w:rFonts w:hint="eastAsia" w:cs="宋体"/>
          <w:b/>
          <w:bCs w:val="0"/>
          <w:color w:val="auto"/>
          <w:sz w:val="21"/>
          <w:szCs w:val="21"/>
          <w:highlight w:val="none"/>
          <w:u w:val="single"/>
          <w:lang w:val="en-US" w:eastAsia="zh-CN"/>
        </w:rPr>
        <w:t xml:space="preserve">30</w:t>
      </w:r>
      <w:r>
        <w:rPr>
          <w:rFonts w:hint="eastAsia" w:cs="宋体"/>
          <w:b/>
          <w:bCs w:val="0"/>
          <w:color w:val="auto"/>
          <w:sz w:val="21"/>
          <w:szCs w:val="21"/>
          <w:highlight w:val="none"/>
          <w:u w:val="single"/>
          <w:lang w:eastAsia="zh-CN"/>
        </w:rPr>
        <w:t xml:space="preserve">分（北京时间）</w:t>
      </w:r>
      <w:r>
        <w:rPr>
          <w:rFonts w:hint="eastAsia" w:ascii="宋体" w:hAnsi="宋体" w:eastAsia="宋体" w:cs="宋体"/>
          <w:color w:val="auto"/>
          <w:sz w:val="21"/>
          <w:szCs w:val="21"/>
          <w:highlight w:val="none"/>
          <w:lang w:val="en-US" w:eastAsia="zh-CN" w:bidi="ar-SA"/>
        </w:rPr>
        <w:t xml:space="preserve">前提交响应文件。</w:t>
      </w:r>
      <w:bookmarkEnd w:id="32"/>
      <w:r/>
      <w:bookmarkEnd w:id="33"/>
      <w:r/>
      <w:bookmarkEnd w:id="34"/>
      <w:r/>
      <w:bookmarkEnd w:id="35"/>
      <w:r/>
      <w:bookmarkEnd w:id="36"/>
      <w:r/>
      <w:r/>
    </w:p>
    <w:p>
      <w:pPr>
        <w:pStyle w:val="701"/>
        <w:ind w:left="0" w:right="0" w:firstLine="0"/>
        <w:keepLines w:val="0"/>
        <w:keepNext w:val="0"/>
        <w:pageBreakBefore w:val="0"/>
        <w:spacing w:before="0" w:after="0" w:line="360" w:lineRule="auto"/>
        <w:shd w:val="clear" w:color="auto"/>
        <w:widowControl w:val="off"/>
        <w:rPr>
          <w:rFonts w:hint="eastAsia" w:ascii="宋体" w:hAnsi="宋体" w:eastAsia="宋体" w:cs="宋体"/>
          <w:b/>
          <w:bCs/>
          <w:color w:val="auto"/>
          <w:sz w:val="21"/>
          <w:szCs w:val="21"/>
          <w:highlight w:val="none"/>
        </w:rPr>
      </w:pPr>
      <w:r/>
      <w:bookmarkStart w:id="38" w:name="_Toc12250"/>
      <w:r/>
      <w:bookmarkStart w:id="39" w:name="_Toc4263"/>
      <w:r/>
      <w:bookmarkStart w:id="40" w:name="_Toc17291"/>
      <w:r/>
      <w:bookmarkStart w:id="41" w:name="_Toc28944"/>
      <w:r>
        <w:rPr>
          <w:rFonts w:hint="eastAsia" w:ascii="宋体" w:hAnsi="宋体" w:eastAsia="宋体" w:cs="宋体"/>
          <w:b/>
          <w:bCs/>
          <w:color w:val="auto"/>
          <w:sz w:val="21"/>
          <w:szCs w:val="21"/>
          <w:highlight w:val="none"/>
        </w:rPr>
        <w:t xml:space="preserve">一、项目基本情况</w:t>
      </w:r>
      <w:bookmarkEnd w:id="8"/>
      <w:r/>
      <w:bookmarkEnd w:id="9"/>
      <w:r/>
      <w:bookmarkEnd w:id="10"/>
      <w:r/>
      <w:bookmarkEnd w:id="11"/>
      <w:r/>
      <w:bookmarkEnd w:id="12"/>
      <w:r/>
      <w:bookmarkEnd w:id="13"/>
      <w:r/>
      <w:bookmarkEnd w:id="14"/>
      <w:r/>
      <w:bookmarkEnd w:id="38"/>
      <w:r/>
      <w:bookmarkEnd w:id="39"/>
      <w:r/>
      <w:bookmarkEnd w:id="40"/>
      <w:r/>
      <w:bookmarkEnd w:id="41"/>
      <w:r/>
      <w:r/>
    </w:p>
    <w:p>
      <w:pPr>
        <w:ind w:left="0" w:right="0" w:firstLine="420"/>
        <w:keepLines w:val="0"/>
        <w:keepNext w:val="0"/>
        <w:pageBreakBefore w:val="0"/>
        <w:spacing w:line="360" w:lineRule="auto"/>
        <w:shd w:val="clear" w:color="auto"/>
        <w:widowControl w:val="off"/>
        <w:rPr>
          <w:rFonts w:hint="default" w:cs="宋体"/>
          <w:color w:val="auto"/>
          <w:sz w:val="21"/>
          <w:szCs w:val="21"/>
          <w:highlight w:val="none"/>
          <w:lang w:val="en-US" w:eastAsia="zh-CN"/>
        </w:rPr>
      </w:pPr>
      <w:r>
        <w:rPr>
          <w:rFonts w:hint="eastAsia" w:cs="宋体"/>
          <w:color w:val="auto"/>
          <w:sz w:val="21"/>
          <w:szCs w:val="21"/>
          <w:highlight w:val="none"/>
          <w:lang w:val="en-US" w:eastAsia="zh-CN"/>
        </w:rPr>
        <w:t xml:space="preserve">项目编号：JSZC-320118-JSYC-C2026-0011</w:t>
      </w:r>
      <w:r/>
    </w:p>
    <w:p>
      <w:pPr>
        <w:ind w:left="0" w:right="0" w:firstLine="420"/>
        <w:keepLines w:val="0"/>
        <w:keepNext w:val="0"/>
        <w:pageBreakBefore w:val="0"/>
        <w:spacing w:line="360" w:lineRule="auto"/>
        <w:shd w:val="clear" w:color="auto"/>
        <w:widowControl w:val="off"/>
        <w:rPr>
          <w:rFonts w:hint="eastAsia" w:cs="宋体"/>
          <w:b w:val="0"/>
          <w:bCs w:val="0"/>
          <w:i w:val="0"/>
          <w:iCs w:val="0"/>
          <w:color w:val="auto"/>
          <w:sz w:val="21"/>
          <w:szCs w:val="21"/>
          <w:highlight w:val="none"/>
          <w:u w:val="none"/>
          <w:lang w:val="en-US" w:eastAsia="zh-CN"/>
        </w:rPr>
      </w:pPr>
      <w:r>
        <w:rPr>
          <w:rFonts w:hint="eastAsia" w:cs="宋体"/>
          <w:color w:val="auto"/>
          <w:sz w:val="21"/>
          <w:szCs w:val="21"/>
          <w:highlight w:val="none"/>
          <w:lang w:val="en-US" w:eastAsia="zh-CN"/>
        </w:rPr>
        <w:t xml:space="preserve">项目名称：</w:t>
      </w:r>
      <w:r>
        <w:rPr>
          <w:rFonts w:hint="eastAsia" w:cs="宋体"/>
          <w:b w:val="0"/>
          <w:bCs w:val="0"/>
          <w:i w:val="0"/>
          <w:iCs w:val="0"/>
          <w:color w:val="auto"/>
          <w:sz w:val="21"/>
          <w:szCs w:val="21"/>
          <w:highlight w:val="none"/>
          <w:u w:val="none"/>
          <w:lang w:eastAsia="zh-CN"/>
        </w:rPr>
        <w:t xml:space="preserve">No.高淳2021G17（高职园南）A2地块电力接入工程</w:t>
      </w:r>
      <w:r/>
    </w:p>
    <w:p>
      <w:pPr>
        <w:ind w:left="0" w:right="0" w:firstLine="420"/>
        <w:keepLines w:val="0"/>
        <w:keepNext w:val="0"/>
        <w:pageBreakBefore w:val="0"/>
        <w:spacing w:line="360" w:lineRule="auto"/>
        <w:shd w:val="clear" w:color="auto"/>
        <w:widowControl w:val="off"/>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采购方式：竞争性磋商</w:t>
      </w:r>
      <w:bookmarkEnd w:id="15"/>
      <w:r/>
      <w:r/>
    </w:p>
    <w:p>
      <w:pPr>
        <w:ind w:left="0" w:right="0" w:firstLine="420"/>
        <w:keepLines w:val="0"/>
        <w:keepNext w:val="0"/>
        <w:pageBreakBefore w:val="0"/>
        <w:spacing w:line="360" w:lineRule="auto"/>
        <w:shd w:val="clear" w:color="auto"/>
        <w:widowControl w:val="off"/>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预算金额：</w:t>
      </w:r>
      <w:r>
        <w:rPr>
          <w:rFonts w:ascii="SimSun" w:hAnsi="SimSun" w:eastAsia="SimSun" w:cs="SimSun"/>
          <w:color w:val="000000"/>
          <w:sz w:val="21"/>
        </w:rPr>
        <w:t xml:space="preserve">3855000.00</w:t>
      </w:r>
      <w:r>
        <w:rPr>
          <w:rFonts w:hint="eastAsia" w:cs="宋体"/>
          <w:color w:val="auto"/>
          <w:sz w:val="21"/>
          <w:szCs w:val="21"/>
          <w:highlight w:val="none"/>
          <w:lang w:val="en-US" w:eastAsia="zh-CN"/>
        </w:rPr>
        <w:t xml:space="preserve">元</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bookmarkStart w:id="42" w:name="OLE_LINK21"/>
      <w:r>
        <w:rPr>
          <w:rFonts w:hint="eastAsia" w:cs="宋体"/>
          <w:color w:val="auto"/>
          <w:sz w:val="21"/>
          <w:szCs w:val="21"/>
          <w:highlight w:val="none"/>
          <w:lang w:val="en-US" w:eastAsia="zh-CN"/>
        </w:rPr>
        <w:t xml:space="preserve">最高限</w:t>
      </w:r>
      <w:r>
        <w:rPr>
          <w:rFonts w:hint="eastAsia" w:ascii="宋体" w:hAnsi="宋体" w:eastAsia="宋体" w:cs="宋体"/>
          <w:color w:val="auto"/>
          <w:sz w:val="21"/>
          <w:szCs w:val="21"/>
          <w:highlight w:val="none"/>
        </w:rPr>
        <w:t xml:space="preserve">价：</w:t>
      </w:r>
      <w:bookmarkEnd w:id="42"/>
      <w:r>
        <w:rPr>
          <w:rFonts w:hint="eastAsia" w:cs="宋体"/>
          <w:color w:val="auto"/>
          <w:sz w:val="21"/>
          <w:szCs w:val="21"/>
          <w:highlight w:val="none"/>
          <w:lang w:val="en-US" w:eastAsia="zh-CN"/>
        </w:rPr>
        <w:t xml:space="preserve">3032367.10元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供应商的磋商报价超过最高限价的其响应文件将被作为无效响应处理</w:t>
      </w:r>
      <w:r>
        <w:rPr>
          <w:rFonts w:hint="eastAsia" w:ascii="宋体" w:hAnsi="宋体" w:eastAsia="宋体" w:cs="宋体"/>
          <w:color w:val="auto"/>
          <w:sz w:val="21"/>
          <w:szCs w:val="21"/>
          <w:highlight w:val="none"/>
          <w:lang w:eastAsia="zh-CN"/>
        </w:rPr>
        <w:t xml:space="preserve">）</w:t>
      </w:r>
      <w:r/>
    </w:p>
    <w:p>
      <w:pPr>
        <w:ind w:left="0" w:right="0" w:firstLine="420"/>
        <w:keepLines w:val="0"/>
        <w:keepNext w:val="0"/>
        <w:pageBreakBefore w:val="0"/>
        <w:spacing w:line="360" w:lineRule="auto"/>
        <w:shd w:val="clear" w:color="auto"/>
        <w:widowControl w:val="off"/>
        <w:rPr>
          <w:rFonts w:hint="eastAsia"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采购需求</w:t>
      </w:r>
      <w:r>
        <w:rPr>
          <w:rFonts w:hint="eastAsia" w:cs="宋体"/>
          <w:color w:val="auto"/>
          <w:sz w:val="21"/>
          <w:szCs w:val="21"/>
          <w:highlight w:val="none"/>
          <w:lang w:eastAsia="zh-CN"/>
        </w:rPr>
        <w:t xml:space="preserve">：</w:t>
      </w:r>
      <w:r>
        <w:rPr>
          <w:rFonts w:hint="eastAsia" w:cs="宋体"/>
          <w:b w:val="0"/>
          <w:bCs w:val="0"/>
          <w:color w:val="auto"/>
          <w:sz w:val="21"/>
          <w:szCs w:val="21"/>
          <w:highlight w:val="none"/>
          <w:u w:val="none"/>
          <w:lang w:eastAsia="zh-CN"/>
        </w:rPr>
        <w:t xml:space="preserve">No.高淳2021G17（高职园南）A2地块电力接入工程</w:t>
      </w:r>
      <w:r>
        <w:rPr>
          <w:rFonts w:hint="eastAsia" w:cs="宋体"/>
          <w:b w:val="0"/>
          <w:bCs w:val="0"/>
          <w:color w:val="auto"/>
          <w:sz w:val="21"/>
          <w:szCs w:val="21"/>
          <w:highlight w:val="none"/>
          <w:u w:val="none"/>
          <w:lang w:val="en-US" w:eastAsia="zh-CN"/>
        </w:rPr>
        <w:t xml:space="preserve">从高职园</w:t>
      </w:r>
      <w:r>
        <w:rPr>
          <w:rFonts w:hint="eastAsia" w:cs="宋体"/>
          <w:color w:val="auto"/>
          <w:sz w:val="21"/>
          <w:szCs w:val="21"/>
          <w:highlight w:val="none"/>
          <w:lang w:eastAsia="zh-CN"/>
        </w:rPr>
        <w:t xml:space="preserve">戴西变开关站接出，沿宁高新通道现状供电管道、潜心路缆廓敷设两路10K</w:t>
      </w:r>
      <w:r>
        <w:rPr>
          <w:rFonts w:hint="eastAsia" w:cs="宋体"/>
          <w:color w:val="auto"/>
          <w:sz w:val="21"/>
          <w:szCs w:val="21"/>
          <w:highlight w:val="none"/>
          <w:lang w:eastAsia="zh-CN"/>
        </w:rPr>
        <w:t xml:space="preserve">V</w:t>
      </w:r>
      <w:r>
        <w:rPr>
          <w:rFonts w:hint="eastAsia" w:cs="宋体"/>
          <w:color w:val="auto"/>
          <w:sz w:val="21"/>
          <w:szCs w:val="21"/>
          <w:highlight w:val="none"/>
          <w:lang w:eastAsia="zh-CN"/>
        </w:rPr>
        <w:t xml:space="preserve">高压电缆接入A2地块，包含二进二出环网柜4座及基础、3芯400 mm2铜芯电缆约1914米、V型电缆沟23米、PVC电力排管</w:t>
      </w:r>
      <w:r>
        <w:rPr>
          <w:rFonts w:hint="eastAsia" w:cs="宋体"/>
          <w:color w:val="auto"/>
          <w:sz w:val="21"/>
          <w:szCs w:val="21"/>
          <w:highlight w:val="none"/>
          <w:lang w:val="en-US" w:eastAsia="zh-CN"/>
        </w:rPr>
        <w:t xml:space="preserve">4</w:t>
      </w:r>
      <w:r>
        <w:rPr>
          <w:rFonts w:hint="eastAsia" w:cs="宋体"/>
          <w:color w:val="auto"/>
          <w:sz w:val="21"/>
          <w:szCs w:val="21"/>
          <w:highlight w:val="none"/>
          <w:lang w:eastAsia="zh-CN"/>
        </w:rPr>
        <w:t xml:space="preserve">¢200 mm约30米及配套设备等</w:t>
      </w:r>
      <w:r>
        <w:rPr>
          <w:rFonts w:hint="eastAsia" w:cs="宋体"/>
          <w:color w:val="auto"/>
          <w:sz w:val="21"/>
          <w:szCs w:val="21"/>
          <w:highlight w:val="none"/>
          <w:lang w:val="en-US" w:eastAsia="zh-CN"/>
        </w:rPr>
        <w:t xml:space="preserve">以及土建工程</w:t>
      </w:r>
      <w:r>
        <w:rPr>
          <w:rFonts w:hint="eastAsia" w:cs="宋体"/>
          <w:color w:val="auto"/>
          <w:sz w:val="21"/>
          <w:szCs w:val="21"/>
          <w:highlight w:val="none"/>
          <w:lang w:eastAsia="zh-CN"/>
        </w:rPr>
        <w:t xml:space="preserve">等和未载明但为完成本工程所必须的全部工作（包含清单及图纸范围内的全部内容），</w:t>
      </w:r>
      <w:r>
        <w:rPr>
          <w:rFonts w:hint="eastAsia" w:cs="宋体"/>
          <w:color w:val="auto"/>
          <w:sz w:val="21"/>
          <w:szCs w:val="21"/>
          <w:highlight w:val="none"/>
          <w:lang w:val="en-US" w:eastAsia="zh-CN"/>
        </w:rPr>
        <w:t xml:space="preserve">详见磋商文件第四章</w:t>
      </w:r>
      <w:r>
        <w:rPr>
          <w:rFonts w:hint="eastAsia" w:cs="宋体"/>
          <w:color w:val="auto"/>
          <w:sz w:val="21"/>
          <w:szCs w:val="21"/>
          <w:highlight w:val="none"/>
          <w:lang w:eastAsia="zh-CN"/>
        </w:rPr>
        <w:t xml:space="preserve">采购需求。</w:t>
      </w:r>
      <w:r/>
    </w:p>
    <w:p>
      <w:pPr>
        <w:pStyle w:val="742"/>
        <w:ind w:left="0" w:right="0" w:firstLine="420"/>
        <w:keepLines w:val="0"/>
        <w:keepNext w:val="0"/>
        <w:pageBreakBefore w:val="0"/>
        <w:spacing w:after="0" w:line="360" w:lineRule="auto"/>
        <w:shd w:val="clear" w:color="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合同履行期限：</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lang w:val="en-US" w:eastAsia="zh-CN"/>
        </w:rPr>
        <w:t xml:space="preserve">日历天并完成通电。</w:t>
      </w:r>
      <w:r/>
    </w:p>
    <w:p>
      <w:pPr>
        <w:pStyle w:val="742"/>
        <w:ind w:left="0" w:right="0" w:firstLine="420"/>
        <w:keepLines w:val="0"/>
        <w:keepNext w:val="0"/>
        <w:pageBreakBefore w:val="0"/>
        <w:spacing w:after="0" w:line="360" w:lineRule="auto"/>
        <w:shd w:val="clear" w:color="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本工程为交钥匙工程，供应商应根据采购人要求和规定完成本项目红线外的沟通（包括但不限于占道、交管、城管、市容）协调，其中包括：</w:t>
      </w:r>
      <w:r/>
    </w:p>
    <w:p>
      <w:pPr>
        <w:pStyle w:val="742"/>
        <w:ind w:left="0" w:right="0" w:firstLine="420"/>
        <w:keepLines w:val="0"/>
        <w:keepNext w:val="0"/>
        <w:pageBreakBefore w:val="0"/>
        <w:spacing w:after="0" w:line="360" w:lineRule="auto"/>
        <w:shd w:val="clear" w:color="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1、供应商应按照采购人要求和图纸设计负责完成本项目的所有土建，电气设备的采购和安装，电缆的敷设以及相关电力管理部门对本工程的流程，验收等全部内容（含高压业扩配套工程的实施）。</w:t>
      </w:r>
      <w:r/>
    </w:p>
    <w:p>
      <w:pPr>
        <w:pStyle w:val="742"/>
        <w:ind w:left="0" w:right="0" w:firstLine="420"/>
        <w:keepLines w:val="0"/>
        <w:keepNext w:val="0"/>
        <w:pageBreakBefore w:val="0"/>
        <w:spacing w:after="0"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2、供应商需确保工程质量符合国家和地方相关标准并通过相关部门的验收，在合同工期内完成通电，能正常使用。</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w:t>
      </w:r>
      <w:r>
        <w:rPr>
          <w:rFonts w:hint="eastAsia" w:cs="宋体"/>
          <w:color w:val="auto"/>
          <w:sz w:val="21"/>
          <w:szCs w:val="21"/>
          <w:highlight w:val="none"/>
          <w:u w:val="none"/>
          <w:lang w:eastAsia="zh-CN"/>
        </w:rPr>
        <w:t xml:space="preserve">（</w:t>
      </w:r>
      <w:r>
        <w:rPr>
          <w:rFonts w:hint="eastAsia" w:cs="宋体"/>
          <w:color w:val="auto"/>
          <w:sz w:val="21"/>
          <w:szCs w:val="21"/>
          <w:highlight w:val="none"/>
          <w:u w:val="none"/>
          <w:lang w:val="en-US" w:eastAsia="zh-CN"/>
        </w:rPr>
        <w:t xml:space="preserve">是/否</w:t>
      </w:r>
      <w:r>
        <w:rPr>
          <w:rFonts w:hint="eastAsia" w:cs="宋体"/>
          <w:color w:val="auto"/>
          <w:sz w:val="21"/>
          <w:szCs w:val="21"/>
          <w:highlight w:val="none"/>
          <w:u w:val="none"/>
          <w:lang w:eastAsia="zh-CN"/>
        </w:rPr>
        <w:t xml:space="preserve">）</w:t>
      </w:r>
      <w:r>
        <w:rPr>
          <w:rFonts w:hint="eastAsia" w:cs="宋体"/>
          <w:color w:val="auto"/>
          <w:sz w:val="21"/>
          <w:szCs w:val="21"/>
          <w:highlight w:val="none"/>
          <w:u w:val="none"/>
          <w:lang w:val="en-US" w:eastAsia="zh-CN"/>
        </w:rPr>
        <w:t xml:space="preserve">接受</w:t>
      </w:r>
      <w:r>
        <w:rPr>
          <w:rFonts w:hint="eastAsia" w:ascii="宋体" w:hAnsi="宋体" w:eastAsia="宋体" w:cs="宋体"/>
          <w:color w:val="auto"/>
          <w:sz w:val="21"/>
          <w:szCs w:val="21"/>
          <w:highlight w:val="none"/>
        </w:rPr>
        <w:t xml:space="preserve">联合体</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否</w:t>
      </w:r>
      <w:r/>
    </w:p>
    <w:p>
      <w:pPr>
        <w:pStyle w:val="701"/>
        <w:ind w:left="0" w:right="0" w:firstLine="0"/>
        <w:pageBreakBefore w:val="0"/>
        <w:spacing w:before="0" w:after="0" w:line="360" w:lineRule="auto"/>
        <w:shd w:val="clear" w:color="auto"/>
        <w:rPr>
          <w:rFonts w:hint="eastAsia" w:ascii="宋体" w:hAnsi="宋体" w:eastAsia="宋体" w:cs="宋体"/>
          <w:b/>
          <w:bCs/>
          <w:color w:val="auto"/>
          <w:sz w:val="21"/>
          <w:szCs w:val="21"/>
          <w:highlight w:val="none"/>
        </w:rPr>
      </w:pPr>
      <w:r/>
      <w:bookmarkStart w:id="43" w:name="_Toc21530"/>
      <w:r/>
      <w:bookmarkStart w:id="44" w:name="_Toc29628"/>
      <w:r/>
      <w:bookmarkStart w:id="45" w:name="_Toc6918"/>
      <w:r/>
      <w:bookmarkStart w:id="46" w:name="_Toc35393622"/>
      <w:r/>
      <w:bookmarkStart w:id="47" w:name="_Toc21882"/>
      <w:r/>
      <w:bookmarkStart w:id="48" w:name="_Toc28359080"/>
      <w:r/>
      <w:bookmarkStart w:id="49" w:name="_Toc28359003"/>
      <w:r/>
      <w:bookmarkStart w:id="50" w:name="_Toc100841902"/>
      <w:r/>
      <w:bookmarkStart w:id="51" w:name="_Toc35393791"/>
      <w:r/>
      <w:bookmarkStart w:id="52" w:name="_Toc31207"/>
      <w:r/>
      <w:bookmarkStart w:id="53" w:name="_Toc28927"/>
      <w:r>
        <w:rPr>
          <w:rFonts w:hint="eastAsia" w:ascii="宋体" w:hAnsi="宋体" w:eastAsia="宋体" w:cs="宋体"/>
          <w:b/>
          <w:bCs/>
          <w:color w:val="auto"/>
          <w:sz w:val="21"/>
          <w:szCs w:val="21"/>
          <w:highlight w:val="none"/>
        </w:rPr>
        <w:t xml:space="preserve">二、申请人的资格要求</w:t>
      </w:r>
      <w:bookmarkEnd w:id="43"/>
      <w:r/>
      <w:bookmarkEnd w:id="44"/>
      <w:r/>
      <w:bookmarkEnd w:id="45"/>
      <w:r/>
      <w:bookmarkEnd w:id="46"/>
      <w:r/>
      <w:bookmarkEnd w:id="47"/>
      <w:r/>
      <w:bookmarkEnd w:id="48"/>
      <w:r/>
      <w:bookmarkEnd w:id="49"/>
      <w:r/>
      <w:bookmarkEnd w:id="50"/>
      <w:r/>
      <w:bookmarkEnd w:id="51"/>
      <w:r/>
      <w:bookmarkEnd w:id="52"/>
      <w:r/>
      <w:bookmarkEnd w:id="53"/>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bookmarkStart w:id="54" w:name="_Toc28359004"/>
      <w:r/>
      <w:bookmarkStart w:id="55" w:name="_Toc28359081"/>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满足《中华人民共和国政府采购法》第二十二条规定</w:t>
      </w:r>
      <w:r>
        <w:rPr>
          <w:rFonts w:hint="eastAsia" w:ascii="宋体" w:hAnsi="宋体" w:eastAsia="宋体" w:cs="宋体"/>
          <w:color w:val="auto"/>
          <w:sz w:val="21"/>
          <w:szCs w:val="21"/>
          <w:highlight w:val="none"/>
          <w:lang w:eastAsia="zh-CN"/>
        </w:rPr>
        <w:t xml:space="preserve">：</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具有独立承担民事责任的能力（提供法人或者其他组织的营业执照；供应商为自然人的提供其身份证）；</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具有良好的商业信誉和健全的财务会计制度（提供参加本次政府采购活动前的会计报表</w:t>
      </w:r>
      <w:r>
        <w:rPr>
          <w:rFonts w:hint="eastAsia" w:ascii="宋体" w:hAnsi="宋体" w:eastAsia="宋体" w:cs="宋体"/>
          <w:color w:val="auto"/>
          <w:sz w:val="21"/>
          <w:szCs w:val="21"/>
          <w:highlight w:val="none"/>
          <w:lang w:val="en-US" w:eastAsia="zh-CN"/>
        </w:rPr>
        <w:t xml:space="preserve">或财务审计报告</w:t>
      </w:r>
      <w:r>
        <w:rPr>
          <w:rFonts w:hint="eastAsia" w:ascii="宋体" w:hAnsi="宋体" w:eastAsia="宋体" w:cs="宋体"/>
          <w:color w:val="auto"/>
          <w:sz w:val="21"/>
          <w:szCs w:val="21"/>
          <w:highlight w:val="none"/>
        </w:rPr>
        <w:t xml:space="preserve">，复印件加盖公章）；</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具有履行合同所必需的设备和专业技术能力（根据项目需求提供履行合同所必需的设备和专业技术能力的证明材料，复印件加盖公章）；</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具有依法缴纳税收和社会保障资金的良好记录（提供参加本次政府采购活动前半年内（至少一个月）依法缴纳税收和社会保障资金的相关资料，复印件加盖公章）；</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参加政府采购活动前三年内，在经营活动中没有重大违法记录（提供参加本次政府采购活动前3年内在经营活动中没有重大违法记录的书面声明的原件）；</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法律、行政法规规定的其他条件（提供信用承诺书原件，加盖供应商公章）。</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条所称重大违法记录，是指</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因违法经营受到刑事处罚或者责令停产停业、吊销许可证或者执照、较大数额罚款等行政处罚。</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2</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在参加政府采购活动前</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年内因违法经营被禁止在一定期限内参加政府采购活动，期限届满的，可以参加政府采购活动。</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val="en-US" w:eastAsia="zh-CN"/>
        </w:rPr>
        <w:t xml:space="preserve">落实政府采购政策需满足的资格要求：</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本项目按照以下第（</w:t>
      </w: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）种方式落实政府采购促进中小企业发展的要求：</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本项目整体专门面向中小企业采购。</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本项目整体专门面向小微企业采购。</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本项目通过以下第（） 种方式预留部分采购份额采购中小企业：</w:t>
      </w:r>
      <w:r/>
    </w:p>
    <w:p>
      <w:pPr>
        <w:ind w:right="0" w:firstLine="819"/>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本项目要求供应商以联合体形式参加，中小企业合同金额应当达到的比例为_%。</w:t>
      </w:r>
      <w:r/>
    </w:p>
    <w:p>
      <w:pPr>
        <w:ind w:right="0" w:firstLine="819"/>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本项目要求供应商进行合同分包，中小企业合同金额应当达到的比例为_%。</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本项目为非预留份额的采购项目或采购包，执行价格扣除优惠政策，具体详见第三章评标办法</w:t>
      </w:r>
      <w:r>
        <w:rPr>
          <w:rFonts w:hint="eastAsia" w:cs="宋体"/>
          <w:b w:val="0"/>
          <w:bCs w:val="0"/>
          <w:color w:val="auto"/>
          <w:sz w:val="21"/>
          <w:szCs w:val="21"/>
          <w:highlight w:val="none"/>
          <w:lang w:val="en-US" w:eastAsia="zh-CN"/>
        </w:rPr>
        <w:t xml:space="preserve">和</w:t>
      </w:r>
      <w:r>
        <w:rPr>
          <w:rFonts w:hint="eastAsia" w:ascii="宋体" w:hAnsi="宋体" w:eastAsia="宋体" w:cs="宋体"/>
          <w:b w:val="0"/>
          <w:bCs w:val="0"/>
          <w:color w:val="auto"/>
          <w:sz w:val="21"/>
          <w:szCs w:val="21"/>
          <w:highlight w:val="none"/>
          <w:lang w:val="en-US" w:eastAsia="zh-CN"/>
        </w:rPr>
        <w:t xml:space="preserve">标准。</w:t>
      </w:r>
      <w:r/>
    </w:p>
    <w:p>
      <w:pPr>
        <w:ind w:right="0" w:firstLine="422"/>
        <w:pageBreakBefore w:val="0"/>
        <w:spacing w:line="360" w:lineRule="auto"/>
        <w:shd w:val="clear" w:color="auto"/>
        <w:widowControl/>
        <w:rPr>
          <w:rFonts w:hint="eastAsia" w:ascii="宋体" w:hAnsi="宋体" w:eastAsia="宋体" w:cs="宋体"/>
          <w:b/>
          <w:bCs/>
          <w:color w:val="auto"/>
          <w:sz w:val="21"/>
          <w:szCs w:val="21"/>
          <w:highlight w:val="none"/>
        </w:rPr>
      </w:pPr>
      <w:r>
        <w:rPr>
          <w:rFonts w:hint="eastAsia"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三</w:t>
      </w:r>
      <w:r>
        <w:rPr>
          <w:rFonts w:hint="eastAsia"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本项目的特定资格要求：</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供应商资质等级及范围：具备</w:t>
      </w:r>
      <w:r>
        <w:rPr>
          <w:rFonts w:hint="eastAsia" w:cs="宋体"/>
          <w:b w:val="0"/>
          <w:bCs w:val="0"/>
          <w:color w:val="auto"/>
          <w:sz w:val="21"/>
          <w:szCs w:val="21"/>
          <w:highlight w:val="none"/>
          <w:lang w:val="en-US" w:eastAsia="zh-CN"/>
        </w:rPr>
        <w:t xml:space="preserve">电力工程施工总承包三级及以上资质，且具备</w:t>
      </w:r>
      <w:r>
        <w:rPr>
          <w:rFonts w:hint="eastAsia" w:ascii="宋体" w:hAnsi="宋体" w:eastAsia="宋体" w:cs="宋体"/>
          <w:b w:val="0"/>
          <w:bCs w:val="0"/>
          <w:color w:val="auto"/>
          <w:sz w:val="21"/>
          <w:szCs w:val="21"/>
          <w:highlight w:val="none"/>
          <w:lang w:val="en-US" w:eastAsia="zh-CN"/>
        </w:rPr>
        <w:t xml:space="preserve">有效的企业安全生产许可证</w:t>
      </w:r>
      <w:r>
        <w:rPr>
          <w:rFonts w:hint="eastAsia" w:ascii="宋体" w:hAnsi="宋体" w:eastAsia="宋体" w:cs="宋体"/>
          <w:b/>
          <w:bCs/>
          <w:color w:val="auto"/>
          <w:sz w:val="21"/>
          <w:szCs w:val="21"/>
          <w:highlight w:val="none"/>
          <w:lang w:val="en-US" w:eastAsia="zh-CN"/>
        </w:rPr>
        <w:t xml:space="preserve">（须提供有效期内的证书</w:t>
      </w:r>
      <w:r>
        <w:rPr>
          <w:rFonts w:hint="eastAsia" w:cs="宋体"/>
          <w:b/>
          <w:bCs/>
          <w:color w:val="auto"/>
          <w:sz w:val="21"/>
          <w:szCs w:val="21"/>
          <w:highlight w:val="none"/>
          <w:lang w:val="en-US" w:eastAsia="zh-CN"/>
        </w:rPr>
        <w:t xml:space="preserve">复印件</w:t>
      </w:r>
      <w:r>
        <w:rPr>
          <w:rFonts w:hint="eastAsia" w:ascii="宋体" w:hAnsi="宋体" w:eastAsia="宋体" w:cs="宋体"/>
          <w:b/>
          <w:bCs/>
          <w:color w:val="auto"/>
          <w:sz w:val="21"/>
          <w:szCs w:val="21"/>
          <w:highlight w:val="none"/>
          <w:lang w:val="en-US" w:eastAsia="zh-CN"/>
        </w:rPr>
        <w:t xml:space="preserve">加盖公章</w:t>
      </w:r>
      <w:r>
        <w:rPr>
          <w:rFonts w:hint="eastAsia" w:cs="宋体"/>
          <w:b/>
          <w:bCs/>
          <w:color w:val="auto"/>
          <w:sz w:val="21"/>
          <w:szCs w:val="21"/>
          <w:highlight w:val="none"/>
          <w:lang w:val="en-US" w:eastAsia="zh-CN"/>
        </w:rPr>
        <w:t xml:space="preserve">扫描件上传至响应文件中</w:t>
      </w:r>
      <w:r>
        <w:rPr>
          <w:rFonts w:hint="eastAsia" w:ascii="宋体" w:hAnsi="宋体" w:eastAsia="宋体" w:cs="宋体"/>
          <w:b/>
          <w:bCs/>
          <w:color w:val="auto"/>
          <w:sz w:val="21"/>
          <w:szCs w:val="21"/>
          <w:highlight w:val="none"/>
          <w:lang w:val="en-US" w:eastAsia="zh-CN"/>
        </w:rPr>
        <w:t xml:space="preserve">）</w:t>
      </w:r>
      <w:r>
        <w:rPr>
          <w:rFonts w:hint="eastAsia" w:cs="宋体"/>
          <w:b w:val="0"/>
          <w:bCs w:val="0"/>
          <w:color w:val="auto"/>
          <w:sz w:val="21"/>
          <w:szCs w:val="21"/>
          <w:highlight w:val="none"/>
          <w:lang w:val="en-US" w:eastAsia="zh-CN"/>
        </w:rPr>
        <w:t xml:space="preserve">。</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项目经理资格要求：具备</w:t>
      </w:r>
      <w:r>
        <w:rPr>
          <w:rFonts w:hint="eastAsia" w:cs="宋体"/>
          <w:b w:val="0"/>
          <w:bCs w:val="0"/>
          <w:color w:val="auto"/>
          <w:sz w:val="21"/>
          <w:szCs w:val="21"/>
          <w:highlight w:val="none"/>
          <w:lang w:val="en-US" w:eastAsia="zh-CN"/>
        </w:rPr>
        <w:t xml:space="preserve">注册建造师证机电工程二级及</w:t>
      </w:r>
      <w:r>
        <w:rPr>
          <w:rFonts w:hint="eastAsia" w:ascii="宋体" w:hAnsi="宋体" w:eastAsia="宋体" w:cs="宋体"/>
          <w:b w:val="0"/>
          <w:bCs w:val="0"/>
          <w:color w:val="auto"/>
          <w:sz w:val="21"/>
          <w:szCs w:val="21"/>
          <w:highlight w:val="none"/>
          <w:lang w:val="en-US" w:eastAsia="zh-CN"/>
        </w:rPr>
        <w:t xml:space="preserve">以上</w:t>
      </w:r>
      <w:r>
        <w:rPr>
          <w:rFonts w:hint="eastAsia" w:cs="宋体"/>
          <w:b w:val="0"/>
          <w:bCs w:val="0"/>
          <w:color w:val="auto"/>
          <w:sz w:val="21"/>
          <w:szCs w:val="21"/>
          <w:highlight w:val="none"/>
          <w:lang w:val="en-US" w:eastAsia="zh-CN"/>
        </w:rPr>
        <w:t xml:space="preserve">，且具备</w:t>
      </w:r>
      <w:r>
        <w:rPr>
          <w:rFonts w:hint="eastAsia" w:ascii="宋体" w:hAnsi="宋体" w:eastAsia="宋体" w:cs="宋体"/>
          <w:b w:val="0"/>
          <w:bCs w:val="0"/>
          <w:color w:val="auto"/>
          <w:sz w:val="21"/>
          <w:szCs w:val="21"/>
          <w:highlight w:val="none"/>
          <w:lang w:val="en-US" w:eastAsia="zh-CN"/>
        </w:rPr>
        <w:t xml:space="preserve">有效的安全生产考核合格证书（B类）</w:t>
      </w:r>
      <w:r>
        <w:rPr>
          <w:rFonts w:hint="eastAsia" w:ascii="宋体" w:hAnsi="宋体" w:eastAsia="宋体" w:cs="宋体"/>
          <w:b/>
          <w:bCs/>
          <w:color w:val="auto"/>
          <w:sz w:val="21"/>
          <w:szCs w:val="21"/>
          <w:highlight w:val="none"/>
          <w:lang w:val="en-US" w:eastAsia="zh-CN"/>
        </w:rPr>
        <w:t xml:space="preserve">（须提供有效期内的证书</w:t>
      </w:r>
      <w:r>
        <w:rPr>
          <w:rFonts w:hint="eastAsia"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lang w:val="en-US" w:eastAsia="zh-CN"/>
        </w:rPr>
        <w:t xml:space="preserve">加盖公章，</w:t>
      </w:r>
      <w:r>
        <w:rPr>
          <w:rFonts w:hint="eastAsia" w:cs="宋体"/>
          <w:b/>
          <w:bCs/>
          <w:color w:val="auto"/>
          <w:sz w:val="21"/>
          <w:szCs w:val="21"/>
          <w:highlight w:val="none"/>
          <w:lang w:val="en-US" w:eastAsia="zh-CN"/>
        </w:rPr>
        <w:t xml:space="preserve">并</w:t>
      </w:r>
      <w:r>
        <w:rPr>
          <w:rFonts w:hint="eastAsia" w:ascii="宋体" w:hAnsi="宋体" w:eastAsia="宋体" w:cs="宋体"/>
          <w:b/>
          <w:bCs/>
          <w:color w:val="auto"/>
          <w:sz w:val="21"/>
          <w:szCs w:val="21"/>
          <w:highlight w:val="none"/>
          <w:lang w:val="en-US" w:eastAsia="zh-CN"/>
        </w:rPr>
        <w:t xml:space="preserve">提供供应商为其缴纳的</w:t>
      </w:r>
      <w:r>
        <w:rPr>
          <w:rFonts w:hint="eastAsia" w:cs="宋体"/>
          <w:b/>
          <w:bCs/>
          <w:color w:val="auto"/>
          <w:sz w:val="21"/>
          <w:szCs w:val="21"/>
          <w:highlight w:val="none"/>
          <w:lang w:val="en-US" w:eastAsia="zh-CN"/>
        </w:rPr>
        <w:t xml:space="preserve">近半年内</w:t>
      </w:r>
      <w:r>
        <w:rPr>
          <w:rFonts w:hint="eastAsia" w:ascii="宋体" w:hAnsi="宋体" w:eastAsia="宋体" w:cs="宋体"/>
          <w:b/>
          <w:bCs/>
          <w:color w:val="auto"/>
          <w:sz w:val="21"/>
          <w:szCs w:val="21"/>
          <w:highlight w:val="none"/>
          <w:lang w:val="en-US" w:eastAsia="zh-CN"/>
        </w:rPr>
        <w:t xml:space="preserve">任意一个月的社保缴费证明加盖社保中心电子专用章</w:t>
      </w:r>
      <w:r>
        <w:rPr>
          <w:rFonts w:hint="eastAsia" w:cs="宋体"/>
          <w:b/>
          <w:bCs/>
          <w:color w:val="auto"/>
          <w:sz w:val="21"/>
          <w:szCs w:val="21"/>
          <w:highlight w:val="none"/>
          <w:lang w:val="en-US" w:eastAsia="zh-CN"/>
        </w:rPr>
        <w:t xml:space="preserve">扫描上传至响应文件中</w:t>
      </w:r>
      <w:r>
        <w:rPr>
          <w:rFonts w:hint="eastAsia" w:ascii="宋体" w:hAnsi="宋体" w:eastAsia="宋体" w:cs="宋体"/>
          <w:b/>
          <w:bCs/>
          <w:color w:val="auto"/>
          <w:sz w:val="21"/>
          <w:szCs w:val="21"/>
          <w:highlight w:val="none"/>
          <w:lang w:val="en-US" w:eastAsia="zh-CN"/>
        </w:rPr>
        <w:t xml:space="preserve">）</w:t>
      </w:r>
      <w:r>
        <w:rPr>
          <w:rFonts w:hint="eastAsia" w:cs="宋体"/>
          <w:b w:val="0"/>
          <w:bCs w:val="0"/>
          <w:color w:val="auto"/>
          <w:sz w:val="21"/>
          <w:szCs w:val="21"/>
          <w:highlight w:val="none"/>
          <w:lang w:val="en-US" w:eastAsia="zh-CN"/>
        </w:rPr>
        <w:t xml:space="preserve">。</w:t>
      </w:r>
      <w:r/>
    </w:p>
    <w:p>
      <w:pPr>
        <w:pStyle w:val="701"/>
        <w:ind w:left="0" w:right="0" w:firstLine="0"/>
        <w:pageBreakBefore w:val="0"/>
        <w:spacing w:before="0" w:after="0" w:line="360" w:lineRule="auto"/>
        <w:shd w:val="clear" w:color="auto"/>
        <w:rPr>
          <w:rFonts w:hint="eastAsia" w:ascii="宋体" w:hAnsi="宋体" w:eastAsia="宋体" w:cs="宋体"/>
          <w:b/>
          <w:bCs/>
          <w:color w:val="auto"/>
          <w:sz w:val="21"/>
          <w:szCs w:val="21"/>
          <w:highlight w:val="none"/>
          <w:lang w:eastAsia="zh-CN"/>
        </w:rPr>
      </w:pPr>
      <w:r/>
      <w:bookmarkStart w:id="56" w:name="_Toc22027"/>
      <w:r/>
      <w:bookmarkStart w:id="57" w:name="_Toc35393623"/>
      <w:r/>
      <w:bookmarkStart w:id="58" w:name="_Toc30429"/>
      <w:r/>
      <w:bookmarkStart w:id="59" w:name="_Toc19316"/>
      <w:r/>
      <w:bookmarkStart w:id="60" w:name="_Toc1377"/>
      <w:r/>
      <w:bookmarkStart w:id="61" w:name="_Toc100841903"/>
      <w:r/>
      <w:bookmarkStart w:id="62" w:name="_Toc35393792"/>
      <w:r/>
      <w:bookmarkStart w:id="63" w:name="_Toc5833"/>
      <w:r/>
      <w:bookmarkStart w:id="64" w:name="_Toc16687"/>
      <w:r>
        <w:rPr>
          <w:rFonts w:hint="eastAsia" w:ascii="宋体" w:hAnsi="宋体" w:eastAsia="宋体" w:cs="宋体"/>
          <w:b/>
          <w:bCs/>
          <w:color w:val="auto"/>
          <w:sz w:val="21"/>
          <w:szCs w:val="21"/>
          <w:highlight w:val="none"/>
        </w:rPr>
        <w:t xml:space="preserve">三、</w:t>
      </w:r>
      <w:bookmarkEnd w:id="54"/>
      <w:r/>
      <w:bookmarkEnd w:id="55"/>
      <w:r/>
      <w:bookmarkEnd w:id="56"/>
      <w:r/>
      <w:bookmarkEnd w:id="57"/>
      <w:r/>
      <w:bookmarkEnd w:id="58"/>
      <w:r/>
      <w:bookmarkEnd w:id="59"/>
      <w:r/>
      <w:bookmarkEnd w:id="60"/>
      <w:r/>
      <w:bookmarkEnd w:id="61"/>
      <w:r/>
      <w:bookmarkEnd w:id="62"/>
      <w:r/>
      <w:bookmarkEnd w:id="63"/>
      <w:r/>
      <w:bookmarkEnd w:id="64"/>
      <w:r>
        <w:rPr>
          <w:rFonts w:hint="eastAsia" w:ascii="宋体" w:hAnsi="宋体" w:eastAsia="宋体" w:cs="宋体"/>
          <w:b/>
          <w:bCs/>
          <w:color w:val="auto"/>
          <w:sz w:val="21"/>
          <w:szCs w:val="21"/>
          <w:highlight w:val="none"/>
        </w:rPr>
        <w:t xml:space="preserve">获取</w:t>
      </w:r>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lang w:eastAsia="zh-CN"/>
        </w:rPr>
        <w:t xml:space="preserve">文件</w:t>
      </w:r>
      <w:r/>
    </w:p>
    <w:p>
      <w:pPr>
        <w:pStyle w:val="701"/>
        <w:ind w:left="0" w:right="0" w:firstLine="420"/>
        <w:keepLines w:val="0"/>
        <w:keepNext w:val="0"/>
        <w:pageBreakBefore w:val="0"/>
        <w:spacing w:before="0" w:after="0" w:line="360" w:lineRule="auto"/>
        <w:shd w:val="clear" w:color="auto"/>
        <w:rPr>
          <w:rFonts w:hint="eastAsia" w:ascii="宋体" w:hAnsi="宋体" w:eastAsia="宋体" w:cs="宋体"/>
          <w:b w:val="0"/>
          <w:bCs w:val="0"/>
          <w:color w:val="auto"/>
          <w:sz w:val="21"/>
          <w:szCs w:val="21"/>
          <w:highlight w:val="none"/>
          <w:lang w:val="zh-CN" w:eastAsia="zh-CN" w:bidi="ar-SA"/>
        </w:rPr>
      </w:pPr>
      <w:r/>
      <w:bookmarkStart w:id="65" w:name="_Toc6102"/>
      <w:r/>
      <w:bookmarkStart w:id="66" w:name="_Toc21775"/>
      <w:r/>
      <w:bookmarkStart w:id="67" w:name="_Toc16246"/>
      <w:r/>
      <w:bookmarkStart w:id="68" w:name="_Toc28893"/>
      <w:r/>
      <w:bookmarkStart w:id="69" w:name="_Toc25725"/>
      <w:r/>
      <w:bookmarkStart w:id="70" w:name="OLE_LINK7"/>
      <w:r>
        <w:rPr>
          <w:rFonts w:hint="eastAsia" w:ascii="宋体" w:hAnsi="宋体" w:eastAsia="宋体" w:cs="宋体"/>
          <w:b w:val="0"/>
          <w:bCs w:val="0"/>
          <w:color w:val="auto"/>
          <w:sz w:val="21"/>
          <w:szCs w:val="21"/>
          <w:highlight w:val="none"/>
          <w:lang w:val="zh-CN" w:eastAsia="zh-CN" w:bidi="ar-SA"/>
        </w:rPr>
        <w:t xml:space="preserve">时间：</w:t>
      </w:r>
      <w:bookmarkEnd w:id="65"/>
      <w:r/>
      <w:bookmarkEnd w:id="66"/>
      <w:r/>
      <w:bookmarkEnd w:id="67"/>
      <w:r/>
      <w:bookmarkEnd w:id="68"/>
      <w:r/>
      <w:bookmarkEnd w:id="69"/>
      <w:r>
        <w:rPr>
          <w:rFonts w:hint="eastAsia" w:ascii="宋体" w:hAnsi="宋体" w:eastAsia="宋体" w:cs="宋体"/>
          <w:b w:val="0"/>
          <w:bCs w:val="0"/>
          <w:color w:val="auto"/>
          <w:sz w:val="21"/>
          <w:szCs w:val="21"/>
          <w:highlight w:val="none"/>
          <w:lang w:val="zh-CN" w:eastAsia="zh-CN" w:bidi="ar-SA"/>
        </w:rPr>
        <w:t xml:space="preserve">自磋商文件公告发布之日起5个工作日</w:t>
      </w:r>
      <w:r/>
    </w:p>
    <w:p>
      <w:pPr>
        <w:pStyle w:val="701"/>
        <w:ind w:left="0" w:right="0" w:firstLine="420"/>
        <w:keepLines w:val="0"/>
        <w:keepNext w:val="0"/>
        <w:pageBreakBefore w:val="0"/>
        <w:spacing w:before="0" w:after="0" w:line="360" w:lineRule="auto"/>
        <w:shd w:val="clear" w:color="auto"/>
        <w:rPr>
          <w:rFonts w:hint="default" w:ascii="宋体" w:hAnsi="宋体" w:eastAsia="宋体" w:cs="宋体"/>
          <w:b w:val="0"/>
          <w:bCs w:val="0"/>
          <w:color w:val="auto"/>
          <w:sz w:val="21"/>
          <w:szCs w:val="21"/>
          <w:highlight w:val="none"/>
          <w:lang w:val="en-US" w:eastAsia="zh-CN" w:bidi="ar-SA"/>
        </w:rPr>
      </w:pPr>
      <w:r/>
      <w:bookmarkStart w:id="71" w:name="_Toc9499"/>
      <w:r/>
      <w:bookmarkStart w:id="72" w:name="_Toc23444"/>
      <w:r/>
      <w:bookmarkStart w:id="73" w:name="_Toc24899"/>
      <w:r/>
      <w:bookmarkStart w:id="74" w:name="_Toc12222"/>
      <w:r/>
      <w:bookmarkStart w:id="75" w:name="_Toc17435"/>
      <w:r>
        <w:rPr>
          <w:rFonts w:hint="eastAsia" w:ascii="宋体" w:hAnsi="宋体" w:eastAsia="宋体" w:cs="宋体"/>
          <w:b w:val="0"/>
          <w:bCs w:val="0"/>
          <w:color w:val="auto"/>
          <w:sz w:val="21"/>
          <w:szCs w:val="21"/>
          <w:highlight w:val="none"/>
          <w:lang w:val="zh-CN" w:eastAsia="zh-CN" w:bidi="ar-SA"/>
        </w:rPr>
        <w:t xml:space="preserve">地点：</w:t>
      </w:r>
      <w:bookmarkEnd w:id="71"/>
      <w:r/>
      <w:bookmarkEnd w:id="72"/>
      <w:r/>
      <w:bookmarkEnd w:id="73"/>
      <w:r/>
      <w:bookmarkEnd w:id="74"/>
      <w:r/>
      <w:bookmarkEnd w:id="75"/>
      <w:r/>
      <w:bookmarkStart w:id="76" w:name="_Toc16482"/>
      <w:r>
        <w:rPr>
          <w:rFonts w:hint="eastAsia" w:ascii="宋体" w:hAnsi="宋体" w:eastAsia="宋体" w:cs="宋体"/>
          <w:b w:val="0"/>
          <w:bCs/>
          <w:color w:val="auto"/>
          <w:sz w:val="21"/>
          <w:szCs w:val="21"/>
          <w:highlight w:val="none"/>
          <w:u w:val="none"/>
          <w:lang w:val="en-US" w:eastAsia="zh-CN"/>
        </w:rPr>
        <w:t xml:space="preserve">“江苏政府采购‘</w:t>
      </w:r>
      <w:r>
        <w:rPr>
          <w:rFonts w:hint="eastAsia" w:cs="宋体"/>
          <w:b w:val="0"/>
          <w:bCs/>
          <w:color w:val="auto"/>
          <w:sz w:val="21"/>
          <w:szCs w:val="21"/>
          <w:highlight w:val="none"/>
          <w:u w:val="none"/>
          <w:lang w:val="en-US" w:eastAsia="zh-CN"/>
        </w:rPr>
        <w:t xml:space="preserve">苏采云</w:t>
      </w:r>
      <w:r>
        <w:rPr>
          <w:rFonts w:hint="eastAsia" w:ascii="宋体" w:hAnsi="宋体" w:eastAsia="宋体" w:cs="宋体"/>
          <w:b w:val="0"/>
          <w:bCs/>
          <w:color w:val="auto"/>
          <w:sz w:val="21"/>
          <w:szCs w:val="21"/>
          <w:highlight w:val="none"/>
          <w:u w:val="none"/>
          <w:lang w:val="en-US" w:eastAsia="zh-CN"/>
        </w:rPr>
        <w:t xml:space="preserve">’系统”</w:t>
      </w:r>
      <w:r>
        <w:rPr>
          <w:rFonts w:hint="eastAsia" w:cs="宋体"/>
          <w:b w:val="0"/>
          <w:bCs/>
          <w:color w:val="auto"/>
          <w:sz w:val="21"/>
          <w:szCs w:val="21"/>
          <w:highlight w:val="none"/>
          <w:u w:val="none"/>
          <w:lang w:val="en-US" w:eastAsia="zh-CN"/>
        </w:rPr>
        <w:t xml:space="preserve">自行免费下载</w:t>
      </w:r>
      <w:r/>
    </w:p>
    <w:p>
      <w:pPr>
        <w:pStyle w:val="701"/>
        <w:ind w:left="0" w:right="0" w:firstLine="420"/>
        <w:keepLines w:val="0"/>
        <w:keepNext w:val="0"/>
        <w:pageBreakBefore w:val="0"/>
        <w:spacing w:before="0" w:after="0" w:line="360" w:lineRule="auto"/>
        <w:shd w:val="clear" w:color="auto"/>
        <w:rPr>
          <w:rFonts w:hint="default" w:ascii="宋体" w:hAnsi="宋体" w:eastAsia="宋体" w:cs="宋体"/>
          <w:b w:val="0"/>
          <w:bCs w:val="0"/>
          <w:color w:val="auto"/>
          <w:sz w:val="21"/>
          <w:szCs w:val="21"/>
          <w:highlight w:val="none"/>
          <w:lang w:val="en-US" w:eastAsia="zh-CN" w:bidi="ar-SA"/>
        </w:rPr>
      </w:pPr>
      <w:r/>
      <w:bookmarkStart w:id="77" w:name="_Toc12624"/>
      <w:r/>
      <w:bookmarkStart w:id="78" w:name="_Toc27683"/>
      <w:r/>
      <w:bookmarkStart w:id="79" w:name="_Toc25661"/>
      <w:r/>
      <w:bookmarkStart w:id="80" w:name="_Toc21933"/>
      <w:r>
        <w:rPr>
          <w:rFonts w:hint="eastAsia" w:ascii="宋体" w:hAnsi="宋体" w:eastAsia="宋体" w:cs="宋体"/>
          <w:b w:val="0"/>
          <w:bCs w:val="0"/>
          <w:color w:val="auto"/>
          <w:sz w:val="21"/>
          <w:szCs w:val="21"/>
          <w:highlight w:val="none"/>
          <w:lang w:val="zh-CN" w:eastAsia="zh-CN" w:bidi="ar-SA"/>
        </w:rPr>
        <w:t xml:space="preserve">方式：</w:t>
      </w:r>
      <w:bookmarkEnd w:id="76"/>
      <w:r>
        <w:rPr>
          <w:rFonts w:hint="eastAsia" w:ascii="宋体" w:hAnsi="宋体" w:eastAsia="宋体" w:cs="宋体"/>
          <w:b w:val="0"/>
          <w:bCs w:val="0"/>
          <w:color w:val="auto"/>
          <w:sz w:val="21"/>
          <w:szCs w:val="21"/>
          <w:highlight w:val="none"/>
          <w:lang w:val="zh-CN" w:eastAsia="zh-CN" w:bidi="ar-SA"/>
        </w:rPr>
        <w:t xml:space="preserve">供应商登陆“江苏政府采购网”，在网站首页点击“苏采云”使用</w:t>
      </w:r>
      <w:r>
        <w:rPr>
          <w:rFonts w:hint="eastAsia" w:ascii="宋体" w:hAnsi="宋体" w:eastAsia="宋体" w:cs="宋体"/>
          <w:b w:val="0"/>
          <w:bCs w:val="0"/>
          <w:color w:val="auto"/>
          <w:sz w:val="21"/>
          <w:szCs w:val="21"/>
          <w:highlight w:val="none"/>
          <w:lang w:val="en-US" w:eastAsia="zh-CN" w:bidi="ar-SA"/>
        </w:rPr>
        <w:t xml:space="preserve">CA</w:t>
      </w:r>
      <w:r>
        <w:rPr>
          <w:rFonts w:hint="eastAsia" w:ascii="宋体" w:hAnsi="宋体" w:eastAsia="宋体" w:cs="宋体"/>
          <w:b w:val="0"/>
          <w:bCs w:val="0"/>
          <w:color w:val="auto"/>
          <w:sz w:val="21"/>
          <w:szCs w:val="21"/>
          <w:highlight w:val="none"/>
          <w:lang w:val="zh-CN" w:eastAsia="zh-CN" w:bidi="ar-SA"/>
        </w:rPr>
        <w:t xml:space="preserve">锁登录系统</w:t>
      </w:r>
      <w:r>
        <w:rPr>
          <w:rFonts w:hint="eastAsia"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新用户需进行</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平台用户注册</w:t>
      </w:r>
      <w:r>
        <w:rPr>
          <w:rFonts w:hint="default" w:ascii="宋体" w:hAnsi="宋体" w:eastAsia="宋体" w:cs="宋体"/>
          <w:b w:val="0"/>
          <w:bCs w:val="0"/>
          <w:color w:val="auto"/>
          <w:sz w:val="21"/>
          <w:szCs w:val="21"/>
          <w:highlight w:val="none"/>
          <w:lang w:val="en-US" w:eastAsia="zh-CN" w:bidi="ar-SA"/>
        </w:rPr>
        <w:t xml:space="preserve">”</w:t>
      </w:r>
      <w:r>
        <w:rPr>
          <w:rFonts w:hint="eastAsia"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项目参与</w:t>
      </w:r>
      <w:r>
        <w:rPr>
          <w:rFonts w:hint="default"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进行登记，在</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可参与项目</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中选择“我要参与”，参与成功后到“已参与项目”界面中找到该项目下载文件并进行操作。</w:t>
      </w:r>
      <w:bookmarkEnd w:id="77"/>
      <w:r/>
      <w:bookmarkEnd w:id="78"/>
      <w:r/>
      <w:bookmarkEnd w:id="79"/>
      <w:r/>
      <w:bookmarkEnd w:id="80"/>
      <w:r/>
      <w:r/>
    </w:p>
    <w:p>
      <w:pPr>
        <w:pStyle w:val="701"/>
        <w:ind w:left="0" w:right="0" w:firstLine="420"/>
        <w:keepLines w:val="0"/>
        <w:keepNext w:val="0"/>
        <w:pageBreakBefore w:val="0"/>
        <w:spacing w:before="0" w:after="0" w:line="360" w:lineRule="auto"/>
        <w:shd w:val="clear" w:color="auto"/>
        <w:rPr>
          <w:rFonts w:hint="eastAsia" w:ascii="宋体" w:hAnsi="宋体" w:eastAsia="宋体" w:cs="宋体"/>
          <w:b w:val="0"/>
          <w:bCs w:val="0"/>
          <w:color w:val="auto"/>
          <w:sz w:val="21"/>
          <w:szCs w:val="21"/>
          <w:highlight w:val="none"/>
          <w:lang w:val="zh-CN"/>
        </w:rPr>
      </w:pPr>
      <w:r/>
      <w:bookmarkStart w:id="81" w:name="_Toc2023"/>
      <w:r/>
      <w:bookmarkStart w:id="82" w:name="_Toc23258"/>
      <w:r/>
      <w:bookmarkStart w:id="83" w:name="_Toc14891"/>
      <w:r/>
      <w:bookmarkStart w:id="84" w:name="_Toc23161"/>
      <w:r/>
      <w:bookmarkStart w:id="85" w:name="_Toc30667"/>
      <w:r>
        <w:rPr>
          <w:rFonts w:hint="eastAsia" w:cs="宋体"/>
          <w:b w:val="0"/>
          <w:bCs w:val="0"/>
          <w:color w:val="auto"/>
          <w:sz w:val="21"/>
          <w:szCs w:val="21"/>
          <w:highlight w:val="none"/>
          <w:lang w:val="en-US" w:eastAsia="zh-CN" w:bidi="ar-SA"/>
        </w:rPr>
        <w:t xml:space="preserve">磋商</w:t>
      </w:r>
      <w:r>
        <w:rPr>
          <w:rFonts w:hint="eastAsia" w:ascii="宋体" w:hAnsi="宋体" w:eastAsia="宋体" w:cs="宋体"/>
          <w:b w:val="0"/>
          <w:bCs w:val="0"/>
          <w:color w:val="auto"/>
          <w:sz w:val="21"/>
          <w:szCs w:val="21"/>
          <w:highlight w:val="none"/>
          <w:lang w:val="zh-CN" w:eastAsia="zh-CN" w:bidi="ar-SA"/>
        </w:rPr>
        <w:t xml:space="preserve">文件售价：0.00元</w:t>
      </w:r>
      <w:bookmarkEnd w:id="70"/>
      <w:r/>
      <w:bookmarkEnd w:id="81"/>
      <w:r/>
      <w:bookmarkEnd w:id="82"/>
      <w:r/>
      <w:bookmarkEnd w:id="83"/>
      <w:r/>
      <w:bookmarkEnd w:id="84"/>
      <w:r/>
      <w:bookmarkEnd w:id="85"/>
      <w:r/>
      <w:r/>
    </w:p>
    <w:p>
      <w:pPr>
        <w:pStyle w:val="701"/>
        <w:ind w:left="0" w:right="0" w:firstLine="0"/>
        <w:pageBreakBefore w:val="0"/>
        <w:spacing w:before="0" w:after="0" w:line="360" w:lineRule="auto"/>
        <w:shd w:val="clear" w:color="auto"/>
        <w:rPr>
          <w:rFonts w:hint="eastAsia" w:ascii="宋体" w:hAnsi="宋体" w:eastAsia="宋体" w:cs="宋体"/>
          <w:bCs w:val="0"/>
          <w:color w:val="auto"/>
          <w:sz w:val="21"/>
          <w:szCs w:val="21"/>
          <w:highlight w:val="none"/>
        </w:rPr>
      </w:pPr>
      <w:r/>
      <w:bookmarkStart w:id="86" w:name="_Toc28359082"/>
      <w:r/>
      <w:bookmarkStart w:id="87" w:name="_Toc28359005"/>
      <w:r/>
      <w:bookmarkStart w:id="88" w:name="_Toc24145"/>
      <w:r/>
      <w:bookmarkStart w:id="89" w:name="_Toc35393793"/>
      <w:r/>
      <w:bookmarkStart w:id="90" w:name="_Toc100841904"/>
      <w:r/>
      <w:bookmarkStart w:id="91" w:name="_Toc32269"/>
      <w:r/>
      <w:bookmarkStart w:id="92" w:name="_Toc35393624"/>
      <w:r/>
      <w:bookmarkStart w:id="93" w:name="_Toc24521"/>
      <w:r/>
      <w:bookmarkStart w:id="94" w:name="_Toc25082"/>
      <w:r/>
      <w:bookmarkStart w:id="95" w:name="_Toc25469"/>
      <w:r/>
      <w:bookmarkStart w:id="96" w:name="_Toc11283"/>
      <w:r>
        <w:rPr>
          <w:rFonts w:hint="eastAsia" w:ascii="宋体" w:hAnsi="宋体" w:eastAsia="宋体" w:cs="宋体"/>
          <w:b/>
          <w:bCs/>
          <w:color w:val="auto"/>
          <w:sz w:val="21"/>
          <w:szCs w:val="21"/>
          <w:highlight w:val="none"/>
        </w:rPr>
        <w:t xml:space="preserve">四、</w:t>
      </w:r>
      <w:bookmarkEnd w:id="86"/>
      <w:r/>
      <w:bookmarkEnd w:id="87"/>
      <w:r>
        <w:rPr>
          <w:rFonts w:hint="eastAsia"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u w:val="none"/>
        </w:rPr>
        <w:t xml:space="preserve">提交</w:t>
      </w:r>
      <w:bookmarkEnd w:id="88"/>
      <w:r/>
      <w:bookmarkEnd w:id="89"/>
      <w:r/>
      <w:bookmarkEnd w:id="90"/>
      <w:r/>
      <w:bookmarkEnd w:id="91"/>
      <w:r/>
      <w:bookmarkEnd w:id="92"/>
      <w:r/>
      <w:bookmarkEnd w:id="93"/>
      <w:r/>
      <w:bookmarkEnd w:id="94"/>
      <w:r/>
      <w:bookmarkEnd w:id="95"/>
      <w:r/>
      <w:bookmarkEnd w:id="96"/>
      <w:r/>
      <w:r/>
    </w:p>
    <w:p>
      <w:pPr>
        <w:ind w:right="0" w:firstLine="420"/>
        <w:pageBreakBefore w:val="0"/>
        <w:spacing w:line="360" w:lineRule="auto"/>
        <w:shd w:val="clear" w:color="auto"/>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 xml:space="preserve">截止时间：</w:t>
      </w:r>
      <w:r>
        <w:rPr>
          <w:rFonts w:hint="eastAsia" w:ascii="宋体" w:hAnsi="宋体" w:eastAsia="宋体" w:cs="宋体"/>
          <w:bCs/>
          <w:color w:val="auto"/>
          <w:sz w:val="21"/>
          <w:szCs w:val="21"/>
          <w:highlight w:val="none"/>
          <w:u w:val="none"/>
          <w:lang w:eastAsia="zh-CN"/>
        </w:rPr>
        <w:t xml:space="preserve">202</w:t>
      </w:r>
      <w:r>
        <w:rPr>
          <w:rFonts w:hint="eastAsia" w:ascii="宋体" w:hAnsi="宋体" w:eastAsia="宋体" w:cs="宋体"/>
          <w:bCs/>
          <w:color w:val="auto"/>
          <w:sz w:val="21"/>
          <w:szCs w:val="21"/>
          <w:highlight w:val="none"/>
          <w:u w:val="none"/>
          <w:lang w:val="en-US" w:eastAsia="zh-CN"/>
        </w:rPr>
        <w:t xml:space="preserve">6</w:t>
      </w:r>
      <w:r>
        <w:rPr>
          <w:rFonts w:hint="eastAsia" w:ascii="宋体" w:hAnsi="宋体" w:eastAsia="宋体" w:cs="宋体"/>
          <w:bCs/>
          <w:color w:val="auto"/>
          <w:sz w:val="21"/>
          <w:szCs w:val="21"/>
          <w:highlight w:val="none"/>
          <w:u w:val="none"/>
          <w:lang w:eastAsia="zh-CN"/>
        </w:rPr>
        <w:t xml:space="preserve">年</w:t>
      </w:r>
      <w:r>
        <w:rPr>
          <w:rFonts w:hint="eastAsia" w:ascii="宋体" w:hAnsi="宋体" w:eastAsia="宋体" w:cs="宋体"/>
          <w:bCs/>
          <w:color w:val="auto"/>
          <w:sz w:val="21"/>
          <w:szCs w:val="21"/>
          <w:highlight w:val="none"/>
          <w:u w:val="none"/>
          <w:lang w:val="en-US" w:eastAsia="zh-CN"/>
        </w:rPr>
        <w:t xml:space="preserve">03</w:t>
      </w:r>
      <w:r>
        <w:rPr>
          <w:rFonts w:hint="eastAsia" w:ascii="宋体" w:hAnsi="宋体" w:eastAsia="宋体" w:cs="宋体"/>
          <w:bCs/>
          <w:color w:val="auto"/>
          <w:sz w:val="21"/>
          <w:szCs w:val="21"/>
          <w:highlight w:val="none"/>
          <w:u w:val="none"/>
          <w:lang w:eastAsia="zh-CN"/>
        </w:rPr>
        <w:t xml:space="preserve">月</w:t>
      </w:r>
      <w:r>
        <w:rPr>
          <w:rFonts w:hint="eastAsia" w:ascii="宋体" w:hAnsi="宋体" w:eastAsia="宋体" w:cs="宋体"/>
          <w:bCs/>
          <w:color w:val="auto"/>
          <w:sz w:val="21"/>
          <w:szCs w:val="21"/>
          <w:highlight w:val="none"/>
          <w:u w:val="none"/>
          <w:lang w:val="en-US" w:eastAsia="zh-CN"/>
        </w:rPr>
        <w:t xml:space="preserve">19</w:t>
      </w:r>
      <w:r>
        <w:rPr>
          <w:rFonts w:hint="eastAsia" w:ascii="宋体" w:hAnsi="宋体" w:eastAsia="宋体" w:cs="宋体"/>
          <w:bCs/>
          <w:color w:val="auto"/>
          <w:sz w:val="21"/>
          <w:szCs w:val="21"/>
          <w:highlight w:val="none"/>
          <w:u w:val="none"/>
          <w:lang w:eastAsia="zh-CN"/>
        </w:rPr>
        <w:t xml:space="preserve">日</w:t>
      </w:r>
      <w:r>
        <w:rPr>
          <w:rFonts w:hint="eastAsia" w:ascii="宋体" w:hAnsi="宋体" w:eastAsia="宋体" w:cs="宋体"/>
          <w:bCs/>
          <w:color w:val="auto"/>
          <w:sz w:val="21"/>
          <w:szCs w:val="21"/>
          <w:highlight w:val="none"/>
          <w:u w:val="none"/>
          <w:lang w:val="en-US" w:eastAsia="zh-CN"/>
        </w:rPr>
        <w:t xml:space="preserve">14</w:t>
      </w:r>
      <w:r>
        <w:rPr>
          <w:rFonts w:hint="eastAsia" w:ascii="宋体" w:hAnsi="宋体" w:eastAsia="宋体" w:cs="宋体"/>
          <w:bCs/>
          <w:color w:val="auto"/>
          <w:sz w:val="21"/>
          <w:szCs w:val="21"/>
          <w:highlight w:val="none"/>
          <w:u w:val="none"/>
          <w:lang w:eastAsia="zh-CN"/>
        </w:rPr>
        <w:t xml:space="preserve">点</w:t>
      </w:r>
      <w:r>
        <w:rPr>
          <w:rFonts w:hint="eastAsia" w:ascii="宋体" w:hAnsi="宋体" w:eastAsia="宋体" w:cs="宋体"/>
          <w:bCs/>
          <w:color w:val="auto"/>
          <w:sz w:val="21"/>
          <w:szCs w:val="21"/>
          <w:highlight w:val="none"/>
          <w:u w:val="none"/>
          <w:lang w:val="en-US" w:eastAsia="zh-CN"/>
        </w:rPr>
        <w:t xml:space="preserve">30</w:t>
      </w:r>
      <w:r>
        <w:rPr>
          <w:rFonts w:hint="eastAsia" w:ascii="宋体" w:hAnsi="宋体" w:eastAsia="宋体" w:cs="宋体"/>
          <w:bCs/>
          <w:color w:val="auto"/>
          <w:sz w:val="21"/>
          <w:szCs w:val="21"/>
          <w:highlight w:val="none"/>
          <w:u w:val="none"/>
          <w:lang w:eastAsia="zh-CN"/>
        </w:rPr>
        <w:t xml:space="preserve">分</w:t>
      </w:r>
      <w:r>
        <w:rPr>
          <w:rFonts w:hint="eastAsia" w:ascii="宋体" w:hAnsi="宋体" w:eastAsia="宋体" w:cs="宋体"/>
          <w:bCs/>
          <w:color w:val="auto"/>
          <w:sz w:val="21"/>
          <w:szCs w:val="21"/>
          <w:highlight w:val="none"/>
          <w:u w:val="none"/>
        </w:rPr>
        <w:t xml:space="preserve">（北京时间）</w:t>
      </w:r>
      <w:r/>
    </w:p>
    <w:p>
      <w:pPr>
        <w:ind w:right="0" w:firstLine="420"/>
        <w:pageBreakBefore w:val="0"/>
        <w:spacing w:line="360" w:lineRule="auto"/>
        <w:shd w:val="clear" w:color="auto"/>
        <w:rPr>
          <w:rFonts w:hint="default" w:ascii="宋体" w:hAnsi="宋体" w:eastAsia="宋体" w:cs="宋体"/>
          <w:bCs/>
          <w:color w:val="auto"/>
          <w:sz w:val="21"/>
          <w:szCs w:val="21"/>
          <w:highlight w:val="none"/>
          <w:u w:val="none"/>
          <w:lang w:val="en-US"/>
        </w:rPr>
      </w:pPr>
      <w:r/>
      <w:bookmarkStart w:id="97" w:name="OLE_LINK20"/>
      <w:r>
        <w:rPr>
          <w:rFonts w:hint="eastAsia" w:ascii="宋体" w:hAnsi="宋体" w:eastAsia="宋体" w:cs="宋体"/>
          <w:color w:val="auto"/>
          <w:sz w:val="21"/>
          <w:szCs w:val="21"/>
          <w:highlight w:val="none"/>
          <w:u w:val="none"/>
        </w:rPr>
        <w:t xml:space="preserve">地点：</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none"/>
          <w:lang w:val="en-US" w:eastAsia="zh-CN"/>
        </w:rPr>
        <w:t xml:space="preserve">江苏政府采购‘</w:t>
      </w:r>
      <w:r>
        <w:rPr>
          <w:rFonts w:hint="eastAsia" w:cs="宋体"/>
          <w:b w:val="0"/>
          <w:bCs w:val="0"/>
          <w:color w:val="auto"/>
          <w:sz w:val="21"/>
          <w:szCs w:val="21"/>
          <w:highlight w:val="none"/>
          <w:u w:val="none"/>
          <w:lang w:val="en-US" w:eastAsia="zh-CN"/>
        </w:rPr>
        <w:t xml:space="preserve">苏采云</w:t>
      </w:r>
      <w:r>
        <w:rPr>
          <w:rFonts w:hint="eastAsia" w:ascii="宋体" w:hAnsi="宋体" w:eastAsia="宋体" w:cs="宋体"/>
          <w:b w:val="0"/>
          <w:bCs w:val="0"/>
          <w:color w:val="auto"/>
          <w:sz w:val="21"/>
          <w:szCs w:val="21"/>
          <w:highlight w:val="none"/>
          <w:u w:val="none"/>
          <w:lang w:val="en-US" w:eastAsia="zh-CN"/>
        </w:rPr>
        <w:t xml:space="preserve">’系统”</w:t>
      </w:r>
      <w:bookmarkEnd w:id="97"/>
      <w:r>
        <w:rPr>
          <w:rFonts w:hint="eastAsia" w:cs="宋体"/>
          <w:b w:val="0"/>
          <w:bCs w:val="0"/>
          <w:color w:val="auto"/>
          <w:sz w:val="21"/>
          <w:szCs w:val="21"/>
          <w:highlight w:val="none"/>
          <w:u w:val="none"/>
          <w:lang w:val="en-US" w:eastAsia="zh-CN"/>
        </w:rPr>
        <w:t xml:space="preserve"> </w:t>
      </w:r>
      <w:r/>
    </w:p>
    <w:p>
      <w:pPr>
        <w:pStyle w:val="701"/>
        <w:numPr>
          <w:ilvl w:val="0"/>
          <w:numId w:val="0"/>
        </w:numPr>
        <w:ind w:left="0" w:right="0" w:firstLine="0"/>
        <w:pageBreakBefore w:val="0"/>
        <w:spacing w:before="0" w:after="0" w:line="360" w:lineRule="auto"/>
        <w:shd w:val="clear" w:color="auto"/>
        <w:rPr>
          <w:rFonts w:hint="eastAsia" w:ascii="宋体" w:hAnsi="宋体" w:eastAsia="宋体" w:cs="宋体"/>
          <w:b/>
          <w:bCs/>
          <w:color w:val="auto"/>
          <w:sz w:val="21"/>
          <w:szCs w:val="21"/>
          <w:highlight w:val="none"/>
          <w:u w:val="none"/>
          <w:lang w:val="en-US" w:eastAsia="zh-CN"/>
        </w:rPr>
      </w:pPr>
      <w:r/>
      <w:bookmarkStart w:id="98" w:name="_Toc100841905"/>
      <w:r/>
      <w:bookmarkStart w:id="99" w:name="_Toc26055"/>
      <w:r/>
      <w:bookmarkStart w:id="100" w:name="_Toc16236"/>
      <w:r/>
      <w:bookmarkStart w:id="101" w:name="_Toc15089"/>
      <w:r/>
      <w:bookmarkStart w:id="102" w:name="_Toc9640"/>
      <w:r/>
      <w:bookmarkStart w:id="103" w:name="_Toc35393625"/>
      <w:r/>
      <w:bookmarkStart w:id="104" w:name="_Toc2493"/>
      <w:r/>
      <w:bookmarkStart w:id="105" w:name="_Toc28359007"/>
      <w:r/>
      <w:bookmarkStart w:id="106" w:name="_Toc28359084"/>
      <w:r/>
      <w:bookmarkStart w:id="107" w:name="_Toc35393794"/>
      <w:r/>
      <w:bookmarkStart w:id="108" w:name="_Toc32290"/>
      <w:r>
        <w:rPr>
          <w:rFonts w:hint="eastAsia" w:ascii="宋体" w:hAnsi="宋体" w:eastAsia="宋体" w:cs="宋体"/>
          <w:b/>
          <w:bCs/>
          <w:color w:val="auto"/>
          <w:sz w:val="21"/>
          <w:szCs w:val="21"/>
          <w:highlight w:val="none"/>
          <w:lang w:val="en-US" w:eastAsia="zh-CN" w:bidi="ar-SA"/>
        </w:rPr>
        <w:t xml:space="preserve">五、</w:t>
      </w:r>
      <w:r>
        <w:rPr>
          <w:rFonts w:hint="eastAsia" w:ascii="宋体" w:hAnsi="宋体" w:eastAsia="宋体" w:cs="宋体"/>
          <w:b/>
          <w:bCs/>
          <w:color w:val="auto"/>
          <w:sz w:val="21"/>
          <w:szCs w:val="21"/>
          <w:highlight w:val="none"/>
          <w:u w:val="none"/>
          <w:lang w:val="en-US" w:eastAsia="zh-CN"/>
        </w:rPr>
        <w:t xml:space="preserve">开启</w:t>
      </w:r>
      <w:r/>
    </w:p>
    <w:p>
      <w:pPr>
        <w:ind w:right="0" w:firstLine="420"/>
        <w:pageBreakBefore w:val="0"/>
        <w:spacing w:line="360" w:lineRule="auto"/>
        <w:shd w:val="clear" w:color="auto"/>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 xml:space="preserve">时间：</w:t>
      </w:r>
      <w:r>
        <w:rPr>
          <w:rFonts w:hint="eastAsia" w:ascii="宋体" w:hAnsi="宋体" w:eastAsia="宋体" w:cs="宋体"/>
          <w:bCs/>
          <w:color w:val="auto"/>
          <w:sz w:val="21"/>
          <w:szCs w:val="21"/>
          <w:highlight w:val="none"/>
          <w:u w:val="none"/>
          <w:lang w:eastAsia="zh-CN"/>
        </w:rPr>
        <w:t xml:space="preserve">202</w:t>
      </w:r>
      <w:r>
        <w:rPr>
          <w:rFonts w:hint="eastAsia" w:ascii="宋体" w:hAnsi="宋体" w:eastAsia="宋体" w:cs="宋体"/>
          <w:bCs/>
          <w:color w:val="auto"/>
          <w:sz w:val="21"/>
          <w:szCs w:val="21"/>
          <w:highlight w:val="none"/>
          <w:u w:val="none"/>
          <w:lang w:val="en-US" w:eastAsia="zh-CN"/>
        </w:rPr>
        <w:t xml:space="preserve">6</w:t>
      </w:r>
      <w:r>
        <w:rPr>
          <w:rFonts w:hint="eastAsia" w:ascii="宋体" w:hAnsi="宋体" w:eastAsia="宋体" w:cs="宋体"/>
          <w:bCs/>
          <w:color w:val="auto"/>
          <w:sz w:val="21"/>
          <w:szCs w:val="21"/>
          <w:highlight w:val="none"/>
          <w:u w:val="none"/>
          <w:lang w:eastAsia="zh-CN"/>
        </w:rPr>
        <w:t xml:space="preserve">年</w:t>
      </w:r>
      <w:r>
        <w:rPr>
          <w:rFonts w:hint="eastAsia" w:ascii="宋体" w:hAnsi="宋体" w:eastAsia="宋体" w:cs="宋体"/>
          <w:bCs/>
          <w:color w:val="auto"/>
          <w:sz w:val="21"/>
          <w:szCs w:val="21"/>
          <w:highlight w:val="none"/>
          <w:u w:val="none"/>
          <w:lang w:val="en-US" w:eastAsia="zh-CN"/>
        </w:rPr>
        <w:t xml:space="preserve">03</w:t>
      </w:r>
      <w:r>
        <w:rPr>
          <w:rFonts w:hint="eastAsia" w:ascii="宋体" w:hAnsi="宋体" w:eastAsia="宋体" w:cs="宋体"/>
          <w:bCs/>
          <w:color w:val="auto"/>
          <w:sz w:val="21"/>
          <w:szCs w:val="21"/>
          <w:highlight w:val="none"/>
          <w:u w:val="none"/>
          <w:lang w:eastAsia="zh-CN"/>
        </w:rPr>
        <w:t xml:space="preserve">月</w:t>
      </w:r>
      <w:r>
        <w:rPr>
          <w:rFonts w:hint="eastAsia" w:ascii="宋体" w:hAnsi="宋体" w:eastAsia="宋体" w:cs="宋体"/>
          <w:bCs/>
          <w:color w:val="auto"/>
          <w:sz w:val="21"/>
          <w:szCs w:val="21"/>
          <w:highlight w:val="none"/>
          <w:u w:val="none"/>
          <w:lang w:val="en-US" w:eastAsia="zh-CN"/>
        </w:rPr>
        <w:t xml:space="preserve">19</w:t>
      </w:r>
      <w:r>
        <w:rPr>
          <w:rFonts w:hint="eastAsia" w:ascii="宋体" w:hAnsi="宋体" w:eastAsia="宋体" w:cs="宋体"/>
          <w:bCs/>
          <w:color w:val="auto"/>
          <w:sz w:val="21"/>
          <w:szCs w:val="21"/>
          <w:highlight w:val="none"/>
          <w:u w:val="none"/>
          <w:lang w:eastAsia="zh-CN"/>
        </w:rPr>
        <w:t xml:space="preserve">日</w:t>
      </w:r>
      <w:r>
        <w:rPr>
          <w:rFonts w:hint="eastAsia" w:ascii="宋体" w:hAnsi="宋体" w:eastAsia="宋体" w:cs="宋体"/>
          <w:bCs/>
          <w:color w:val="auto"/>
          <w:sz w:val="21"/>
          <w:szCs w:val="21"/>
          <w:highlight w:val="none"/>
          <w:u w:val="none"/>
          <w:lang w:val="en-US" w:eastAsia="zh-CN"/>
        </w:rPr>
        <w:t xml:space="preserve">14</w:t>
      </w:r>
      <w:r>
        <w:rPr>
          <w:rFonts w:hint="eastAsia" w:ascii="宋体" w:hAnsi="宋体" w:eastAsia="宋体" w:cs="宋体"/>
          <w:bCs/>
          <w:color w:val="auto"/>
          <w:sz w:val="21"/>
          <w:szCs w:val="21"/>
          <w:highlight w:val="none"/>
          <w:u w:val="none"/>
          <w:lang w:eastAsia="zh-CN"/>
        </w:rPr>
        <w:t xml:space="preserve">点</w:t>
      </w:r>
      <w:r>
        <w:rPr>
          <w:rFonts w:hint="eastAsia" w:ascii="宋体" w:hAnsi="宋体" w:eastAsia="宋体" w:cs="宋体"/>
          <w:bCs/>
          <w:color w:val="auto"/>
          <w:sz w:val="21"/>
          <w:szCs w:val="21"/>
          <w:highlight w:val="none"/>
          <w:u w:val="none"/>
          <w:lang w:val="en-US" w:eastAsia="zh-CN"/>
        </w:rPr>
        <w:t xml:space="preserve">30</w:t>
      </w:r>
      <w:r>
        <w:rPr>
          <w:rFonts w:hint="eastAsia" w:ascii="宋体" w:hAnsi="宋体" w:eastAsia="宋体" w:cs="宋体"/>
          <w:bCs/>
          <w:color w:val="auto"/>
          <w:sz w:val="21"/>
          <w:szCs w:val="21"/>
          <w:highlight w:val="none"/>
          <w:u w:val="none"/>
          <w:lang w:eastAsia="zh-CN"/>
        </w:rPr>
        <w:t xml:space="preserve">分</w:t>
      </w:r>
      <w:r>
        <w:rPr>
          <w:rFonts w:hint="eastAsia" w:ascii="宋体" w:hAnsi="宋体" w:eastAsia="宋体" w:cs="宋体"/>
          <w:bCs/>
          <w:color w:val="auto"/>
          <w:sz w:val="21"/>
          <w:szCs w:val="21"/>
          <w:highlight w:val="none"/>
          <w:u w:val="none"/>
        </w:rPr>
        <w:t xml:space="preserve">（北京时间）</w:t>
      </w:r>
      <w:r/>
    </w:p>
    <w:p>
      <w:pPr>
        <w:ind w:right="0" w:firstLine="420"/>
        <w:pageBreakBefore w:val="0"/>
        <w:spacing w:line="360" w:lineRule="auto"/>
        <w:shd w:val="clear" w:color="auto"/>
        <w:rPr>
          <w:rFonts w:hint="eastAsia"/>
          <w:color w:val="auto"/>
          <w:highlight w:val="none"/>
        </w:rPr>
      </w:pPr>
      <w:r>
        <w:rPr>
          <w:rFonts w:hint="eastAsia" w:ascii="宋体" w:hAnsi="宋体" w:eastAsia="宋体" w:cs="宋体"/>
          <w:color w:val="auto"/>
          <w:sz w:val="21"/>
          <w:szCs w:val="21"/>
          <w:highlight w:val="none"/>
          <w:u w:val="none"/>
        </w:rPr>
        <w:t xml:space="preserve">地点：</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none"/>
          <w:lang w:val="en-US" w:eastAsia="zh-CN"/>
        </w:rPr>
        <w:t xml:space="preserve">江苏政府采购‘</w:t>
      </w:r>
      <w:r>
        <w:rPr>
          <w:rFonts w:hint="eastAsia" w:cs="宋体"/>
          <w:b w:val="0"/>
          <w:bCs w:val="0"/>
          <w:color w:val="auto"/>
          <w:sz w:val="21"/>
          <w:szCs w:val="21"/>
          <w:highlight w:val="none"/>
          <w:u w:val="none"/>
          <w:lang w:val="en-US" w:eastAsia="zh-CN"/>
        </w:rPr>
        <w:t xml:space="preserve">苏采云</w:t>
      </w:r>
      <w:r>
        <w:rPr>
          <w:rFonts w:hint="eastAsia" w:ascii="宋体" w:hAnsi="宋体" w:eastAsia="宋体" w:cs="宋体"/>
          <w:b w:val="0"/>
          <w:bCs w:val="0"/>
          <w:color w:val="auto"/>
          <w:sz w:val="21"/>
          <w:szCs w:val="21"/>
          <w:highlight w:val="none"/>
          <w:u w:val="none"/>
          <w:lang w:val="en-US" w:eastAsia="zh-CN"/>
        </w:rPr>
        <w:t xml:space="preserve">’系统”不见面开标大厅</w:t>
      </w:r>
      <w:bookmarkEnd w:id="98"/>
      <w:r/>
      <w:bookmarkEnd w:id="99"/>
      <w:r/>
      <w:bookmarkEnd w:id="100"/>
      <w:r/>
      <w:bookmarkEnd w:id="101"/>
      <w:r/>
      <w:bookmarkEnd w:id="102"/>
      <w:r/>
      <w:bookmarkEnd w:id="103"/>
      <w:r/>
      <w:bookmarkEnd w:id="104"/>
      <w:r/>
      <w:bookmarkEnd w:id="105"/>
      <w:r/>
      <w:bookmarkEnd w:id="106"/>
      <w:r/>
      <w:bookmarkEnd w:id="107"/>
      <w:r/>
      <w:bookmarkEnd w:id="108"/>
      <w:r/>
      <w:r/>
    </w:p>
    <w:p>
      <w:pPr>
        <w:ind w:right="0"/>
        <w:pageBreakBefore w:val="0"/>
        <w:spacing w:line="360" w:lineRule="auto"/>
        <w:shd w:val="clear" w:color="auto"/>
        <w:rPr>
          <w:rFonts w:hint="eastAsia" w:cs="宋体"/>
          <w:bCs/>
          <w:color w:val="auto"/>
          <w:sz w:val="21"/>
          <w:szCs w:val="21"/>
          <w:highlight w:val="none"/>
          <w:u w:val="none"/>
          <w:lang w:eastAsia="zh-CN"/>
        </w:rPr>
      </w:pPr>
      <w:r>
        <w:rPr>
          <w:rFonts w:hint="eastAsia" w:ascii="宋体" w:hAnsi="宋体" w:eastAsia="宋体" w:cs="宋体"/>
          <w:b/>
          <w:bCs/>
          <w:color w:val="auto"/>
          <w:sz w:val="21"/>
          <w:szCs w:val="21"/>
          <w:highlight w:val="none"/>
          <w:u w:val="none"/>
          <w:lang w:val="en-US" w:eastAsia="zh-CN"/>
        </w:rPr>
        <w:t xml:space="preserve">六</w:t>
      </w:r>
      <w:r>
        <w:rPr>
          <w:rFonts w:hint="eastAsia" w:ascii="宋体" w:hAnsi="宋体" w:eastAsia="宋体" w:cs="宋体"/>
          <w:b/>
          <w:bCs/>
          <w:color w:val="auto"/>
          <w:sz w:val="21"/>
          <w:szCs w:val="21"/>
          <w:highlight w:val="none"/>
        </w:rPr>
        <w:t xml:space="preserve">、公告期限</w:t>
      </w:r>
      <w:r/>
    </w:p>
    <w:p>
      <w:pPr>
        <w:ind w:right="0" w:firstLine="420"/>
        <w:pageBreakBefore w:val="0"/>
        <w:spacing w:line="360" w:lineRule="auto"/>
        <w:shd w:val="clear" w:color="auto"/>
        <w:rPr>
          <w:rFonts w:hint="eastAsia" w:cs="宋体"/>
          <w:bCs/>
          <w:color w:val="auto"/>
          <w:sz w:val="21"/>
          <w:szCs w:val="21"/>
          <w:highlight w:val="none"/>
          <w:u w:val="none"/>
          <w:lang w:eastAsia="zh-CN"/>
        </w:rPr>
      </w:pPr>
      <w:r>
        <w:rPr>
          <w:rFonts w:hint="eastAsia" w:cs="宋体"/>
          <w:bCs/>
          <w:color w:val="auto"/>
          <w:sz w:val="21"/>
          <w:szCs w:val="21"/>
          <w:highlight w:val="none"/>
          <w:u w:val="none"/>
          <w:lang w:eastAsia="zh-CN"/>
        </w:rPr>
        <w:t xml:space="preserve">自本公告发布之日起3个工作日。</w:t>
      </w:r>
      <w:r/>
    </w:p>
    <w:p>
      <w:pPr>
        <w:numPr>
          <w:ilvl w:val="0"/>
          <w:numId w:val="0"/>
        </w:numPr>
        <w:ind w:left="0" w:right="0" w:firstLine="0"/>
        <w:pageBreakBefore w:val="0"/>
        <w:spacing w:line="360" w:lineRule="auto"/>
        <w:shd w:val="clear" w:color="auto"/>
        <w:widowControl/>
        <w:rPr>
          <w:rFonts w:hint="eastAsia" w:ascii="宋体" w:hAnsi="宋体" w:eastAsia="宋体" w:cs="宋体"/>
          <w:b/>
          <w:bCs/>
          <w:color w:val="auto"/>
          <w:sz w:val="21"/>
          <w:szCs w:val="21"/>
          <w:highlight w:val="none"/>
        </w:rPr>
      </w:pPr>
      <w:r/>
      <w:bookmarkStart w:id="109" w:name="_Toc8119"/>
      <w:r/>
      <w:bookmarkStart w:id="110" w:name="_Toc22628"/>
      <w:r/>
      <w:bookmarkStart w:id="111" w:name="_Toc22119"/>
      <w:r/>
      <w:bookmarkStart w:id="112" w:name="_Toc1477"/>
      <w:r/>
      <w:bookmarkStart w:id="113" w:name="_Toc2253"/>
      <w:r/>
      <w:bookmarkStart w:id="114" w:name="_Toc35393626"/>
      <w:r/>
      <w:bookmarkStart w:id="115" w:name="_Toc100841906"/>
      <w:r/>
      <w:bookmarkStart w:id="116" w:name="_Toc31372"/>
      <w:r/>
      <w:bookmarkStart w:id="117" w:name="_Toc35393795"/>
      <w:r/>
      <w:bookmarkStart w:id="118" w:name="_Toc75982382"/>
      <w:r>
        <w:rPr>
          <w:rFonts w:hint="eastAsia" w:cs="宋体"/>
          <w:b/>
          <w:bCs/>
          <w:color w:val="auto"/>
          <w:sz w:val="21"/>
          <w:szCs w:val="21"/>
          <w:highlight w:val="none"/>
          <w:lang w:val="en-US" w:eastAsia="zh-CN" w:bidi="ar-SA"/>
        </w:rPr>
        <w:t xml:space="preserve">七</w:t>
      </w:r>
      <w:r>
        <w:rPr>
          <w:rFonts w:hint="eastAsia" w:ascii="宋体" w:hAnsi="宋体" w:eastAsia="宋体" w:cs="宋体"/>
          <w:b/>
          <w:bCs/>
          <w:color w:val="auto"/>
          <w:sz w:val="21"/>
          <w:szCs w:val="21"/>
          <w:highlight w:val="none"/>
          <w:lang w:val="en-US" w:eastAsia="en-US" w:bidi="ar-SA"/>
        </w:rPr>
        <w:t xml:space="preserve">、</w:t>
      </w:r>
      <w:r>
        <w:rPr>
          <w:rFonts w:hint="eastAsia" w:ascii="宋体" w:hAnsi="宋体" w:eastAsia="宋体" w:cs="宋体"/>
          <w:b/>
          <w:bCs/>
          <w:color w:val="auto"/>
          <w:sz w:val="21"/>
          <w:szCs w:val="21"/>
          <w:highlight w:val="none"/>
        </w:rPr>
        <w:t xml:space="preserve">其他补充事宜</w:t>
      </w:r>
      <w:bookmarkEnd w:id="109"/>
      <w:r/>
      <w:bookmarkEnd w:id="110"/>
      <w:r/>
      <w:bookmarkEnd w:id="111"/>
      <w:r/>
      <w:bookmarkEnd w:id="112"/>
      <w:r/>
      <w:bookmarkEnd w:id="113"/>
      <w:r/>
      <w:bookmarkEnd w:id="114"/>
      <w:r/>
      <w:bookmarkEnd w:id="115"/>
      <w:r/>
      <w:bookmarkEnd w:id="116"/>
      <w:r/>
      <w:bookmarkEnd w:id="117"/>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项目经理必须满足下列条件</w:t>
      </w:r>
      <w:r>
        <w:rPr>
          <w:rFonts w:hint="eastAsia" w:ascii="宋体" w:hAnsi="宋体" w:eastAsia="宋体" w:cs="宋体"/>
          <w:b/>
          <w:bCs/>
          <w:color w:val="auto"/>
          <w:sz w:val="21"/>
          <w:szCs w:val="21"/>
          <w:highlight w:val="none"/>
          <w:lang w:val="en-US" w:eastAsia="zh-CN"/>
        </w:rPr>
        <w:t xml:space="preserve">（符合并提供</w:t>
      </w:r>
      <w:r>
        <w:rPr>
          <w:rFonts w:hint="eastAsia" w:cs="宋体"/>
          <w:b/>
          <w:bCs/>
          <w:color w:val="auto"/>
          <w:sz w:val="21"/>
          <w:szCs w:val="21"/>
          <w:highlight w:val="none"/>
          <w:lang w:val="en-US" w:eastAsia="zh-CN"/>
        </w:rPr>
        <w:t xml:space="preserve">加盖公章的</w:t>
      </w:r>
      <w:r>
        <w:rPr>
          <w:rFonts w:hint="eastAsia" w:ascii="宋体" w:hAnsi="宋体" w:eastAsia="宋体" w:cs="宋体"/>
          <w:b/>
          <w:bCs/>
          <w:color w:val="auto"/>
          <w:sz w:val="21"/>
          <w:szCs w:val="21"/>
          <w:highlight w:val="none"/>
          <w:lang w:val="en-US" w:eastAsia="zh-CN"/>
        </w:rPr>
        <w:t xml:space="preserve">承诺书</w:t>
      </w:r>
      <w:r>
        <w:rPr>
          <w:rFonts w:hint="eastAsia"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 </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项目经理不得同时在两个或者两个以上单位受聘或者执业；</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项目经理无行贿犯罪行为记录；或者有行贿犯罪行为记录，但自记录之日起已超过5年的。</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拒绝下述</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参加本次采购活动：</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单位负责人为同一人或者存在直接控股、管理关系的不同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，不得参加同一合同项下的政府采购活动。</w:t>
      </w:r>
      <w:r>
        <w:rPr>
          <w:rFonts w:hint="eastAsia" w:ascii="宋体" w:hAnsi="宋体" w:eastAsia="宋体" w:cs="宋体"/>
          <w:b/>
          <w:bCs/>
          <w:color w:val="auto"/>
          <w:sz w:val="21"/>
          <w:szCs w:val="21"/>
          <w:highlight w:val="none"/>
        </w:rPr>
        <w:t xml:space="preserve">（符合并提供相关书面声明</w:t>
      </w:r>
      <w:r>
        <w:rPr>
          <w:rFonts w:hint="eastAsia" w:ascii="宋体" w:hAnsi="宋体" w:eastAsia="宋体" w:cs="宋体"/>
          <w:b/>
          <w:bCs/>
          <w:color w:val="auto"/>
          <w:sz w:val="21"/>
          <w:szCs w:val="21"/>
          <w:highlight w:val="none"/>
          <w:lang w:val="zh-CN" w:eastAsia="zh-CN"/>
        </w:rPr>
        <w:t xml:space="preserve">加盖公章</w:t>
      </w:r>
      <w:r>
        <w:rPr>
          <w:rFonts w:hint="eastAsia" w:ascii="宋体" w:hAnsi="宋体" w:eastAsia="宋体" w:cs="宋体"/>
          <w:b/>
          <w:bCs/>
          <w:color w:val="auto"/>
          <w:sz w:val="21"/>
          <w:szCs w:val="21"/>
          <w:highlight w:val="none"/>
        </w:rPr>
        <w:t xml:space="preserve">）</w:t>
      </w:r>
      <w:r/>
    </w:p>
    <w:p>
      <w:pPr>
        <w:ind w:right="0" w:firstLine="420"/>
        <w:pageBreakBefore w:val="0"/>
        <w:spacing w:line="360" w:lineRule="auto"/>
        <w:shd w:val="clear" w:color="auto"/>
        <w:widowControl/>
        <w:rPr>
          <w:rFonts w:hint="eastAsia"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被“信用中国”网站（www.creditchina.gov.cn）、“中国政府采购网"</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列入失信被执行人、重大税收违法案件当事人名单、政府采购严重违法失信行为记录名单，</w:t>
      </w:r>
      <w:r>
        <w:rPr>
          <w:rFonts w:hint="eastAsia" w:ascii="宋体" w:hAnsi="宋体" w:eastAsia="宋体" w:cs="宋体"/>
          <w:color w:val="auto"/>
          <w:sz w:val="21"/>
          <w:szCs w:val="21"/>
          <w:highlight w:val="none"/>
          <w:lang w:val="zh-CN"/>
        </w:rPr>
        <w:t xml:space="preserve">接受联合体的项目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两个以上的自然人、法人或者其他组织组成一个联合体</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以一个供应商的身份共同参加政府采购活动的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联合体成员存在不良信用记录的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视同联合体存在不良应用记录。</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rPr>
        <w:t xml:space="preserve">符合并提供相关书面声明</w:t>
      </w:r>
      <w:r>
        <w:rPr>
          <w:rFonts w:hint="eastAsia" w:ascii="宋体" w:hAnsi="宋体" w:eastAsia="宋体" w:cs="宋体"/>
          <w:b/>
          <w:bCs/>
          <w:color w:val="auto"/>
          <w:sz w:val="21"/>
          <w:szCs w:val="21"/>
          <w:highlight w:val="none"/>
          <w:lang w:val="zh-CN" w:eastAsia="zh-CN"/>
        </w:rPr>
        <w:t xml:space="preserve">加盖公章</w:t>
      </w:r>
      <w:r>
        <w:rPr>
          <w:rFonts w:hint="eastAsia"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采购代理机构将在响应文件提交截止时间后，通过“中国政府采购网”、“信用中国”等网站查询供应商信用记录并保存。</w:t>
      </w:r>
      <w:r>
        <w:rPr>
          <w:rFonts w:hint="eastAsia" w:cs="宋体"/>
          <w:b/>
          <w:bCs/>
          <w:color w:val="auto"/>
          <w:sz w:val="21"/>
          <w:szCs w:val="21"/>
          <w:highlight w:val="none"/>
          <w:lang w:val="zh-CN"/>
        </w:rPr>
        <w:t xml:space="preserve">）</w:t>
      </w:r>
      <w:r/>
    </w:p>
    <w:p>
      <w:pPr>
        <w:ind w:right="0" w:firstLine="420"/>
        <w:pageBreakBefore w:val="0"/>
        <w:spacing w:line="360" w:lineRule="auto"/>
        <w:shd w:val="clear" w:color="auto"/>
        <w:widowControl/>
        <w:rPr>
          <w:rFonts w:hint="eastAsia" w:ascii="宋体" w:hAnsi="宋体" w:eastAsia="宋体" w:cs="宋体"/>
          <w:b/>
          <w:bCs/>
          <w:color w:val="auto"/>
          <w:sz w:val="21"/>
          <w:szCs w:val="21"/>
          <w:highlight w:val="none"/>
          <w:lang w:val="zh-CN" w:eastAsia="zh-CN"/>
        </w:rPr>
      </w:pP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zh-CN" w:eastAsia="zh-CN"/>
        </w:rPr>
        <w:t xml:space="preserve">凡为采购项目提供整体设计、规范编制或者项目管理、监理、检测等服务的供应商，不得再参加本项目的采购活动。</w:t>
      </w:r>
      <w:r>
        <w:rPr>
          <w:rFonts w:hint="eastAsia" w:ascii="宋体" w:hAnsi="宋体" w:eastAsia="宋体" w:cs="宋体"/>
          <w:b/>
          <w:bCs/>
          <w:color w:val="auto"/>
          <w:sz w:val="21"/>
          <w:szCs w:val="21"/>
          <w:highlight w:val="none"/>
          <w:lang w:val="zh-CN" w:eastAsia="zh-CN"/>
        </w:rPr>
        <w:t xml:space="preserve">（符合并提供加盖公章的承诺书扫描件）</w:t>
      </w:r>
      <w:r/>
    </w:p>
    <w:p>
      <w:pPr>
        <w:ind w:right="0" w:firstLine="420"/>
        <w:pageBreakBefore w:val="0"/>
        <w:spacing w:line="360" w:lineRule="auto"/>
        <w:shd w:val="clear" w:color="auto"/>
        <w:widowControl/>
        <w:rPr>
          <w:rFonts w:hint="default" w:ascii="宋体" w:hAnsi="宋体" w:eastAsia="宋体" w:cs="宋体"/>
          <w:b/>
          <w:bCs/>
          <w:color w:val="auto"/>
          <w:sz w:val="21"/>
          <w:szCs w:val="21"/>
          <w:highlight w:val="none"/>
          <w:lang w:val="en-US" w:eastAsia="zh-CN"/>
        </w:rPr>
      </w:pPr>
      <w:r>
        <w:rPr>
          <w:rFonts w:hint="eastAsia" w:cs="宋体"/>
          <w:b w:val="0"/>
          <w:bCs w:val="0"/>
          <w:color w:val="auto"/>
          <w:sz w:val="21"/>
          <w:szCs w:val="21"/>
          <w:highlight w:val="none"/>
          <w:lang w:val="en-US" w:eastAsia="zh-CN"/>
        </w:rPr>
        <w:t xml:space="preserve">4本项目禁止有任何形式的转包、分包。</w:t>
      </w:r>
      <w:r>
        <w:rPr>
          <w:rFonts w:hint="eastAsia" w:ascii="宋体" w:hAnsi="宋体" w:eastAsia="宋体" w:cs="宋体"/>
          <w:b/>
          <w:bCs/>
          <w:color w:val="auto"/>
          <w:sz w:val="21"/>
          <w:szCs w:val="21"/>
          <w:highlight w:val="none"/>
          <w:lang w:val="zh-CN" w:eastAsia="zh-CN"/>
        </w:rPr>
        <w:t xml:space="preserve">（提供加盖公章的承诺书扫描件）</w:t>
      </w:r>
      <w:r/>
    </w:p>
    <w:p>
      <w:pPr>
        <w:numPr>
          <w:ilvl w:val="0"/>
          <w:numId w:val="0"/>
        </w:numPr>
        <w:ind w:left="0"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.本项目在“江苏政府采购网”发布公告，有关本次采购的事项若存在变动或修改，请及时关注上述网站发布的信息更正公告。</w:t>
      </w:r>
      <w:bookmarkEnd w:id="118"/>
      <w:r/>
      <w:r/>
    </w:p>
    <w:p>
      <w:pPr>
        <w:ind w:right="0" w:firstLine="420"/>
        <w:pageBreakBefore w:val="0"/>
        <w:spacing w:line="360" w:lineRule="auto"/>
        <w:shd w:val="clear" w:color="auto"/>
        <w:widowControl/>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//www.ccgp-jiangsu.gov.cn/jiangsu/zlxz/ee/ee3a4bc5a3454aa2b0d9312230633ce9.html</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bookmarkStart w:id="119" w:name="_Toc75982383"/>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bookmarkEnd w:id="119"/>
      <w:r/>
      <w:bookmarkStart w:id="120" w:name="_Hlk86311268"/>
      <w:r>
        <w:rPr>
          <w:rFonts w:hint="eastAsia" w:ascii="宋体" w:hAnsi="宋体" w:eastAsia="宋体" w:cs="宋体"/>
          <w:color w:val="auto"/>
          <w:sz w:val="21"/>
          <w:szCs w:val="21"/>
          <w:highlight w:val="none"/>
          <w:lang w:eastAsia="zh-CN"/>
        </w:rPr>
        <w:t xml:space="preserve">本项目通过“苏采云”系统进行电子采购，即供应商</w:t>
      </w:r>
      <w:r>
        <w:rPr>
          <w:rFonts w:hint="eastAsia"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eastAsia="zh-CN"/>
        </w:rPr>
        <w:t xml:space="preserve">投标文件从政府采购客户端工具制作并通过“苏采云”系统提交。供应商应当通过“苏采云”系统提交数据电文形式的投标文件（即电子投标）。未进行线上</w:t>
      </w:r>
      <w:r>
        <w:rPr>
          <w:rFonts w:hint="eastAsia" w:cs="宋体"/>
          <w:color w:val="auto"/>
          <w:sz w:val="21"/>
          <w:szCs w:val="21"/>
          <w:highlight w:val="none"/>
          <w:lang w:val="en-US" w:eastAsia="zh-CN"/>
        </w:rPr>
        <w:t xml:space="preserve">提交</w:t>
      </w:r>
      <w:r>
        <w:rPr>
          <w:rFonts w:hint="eastAsia" w:ascii="宋体" w:hAnsi="宋体" w:eastAsia="宋体" w:cs="宋体"/>
          <w:color w:val="auto"/>
          <w:sz w:val="21"/>
          <w:szCs w:val="21"/>
          <w:highlight w:val="none"/>
          <w:lang w:eastAsia="zh-CN"/>
        </w:rPr>
        <w:t xml:space="preserve">投标文件并解密</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因“苏采云”系统导致解密失败的除外</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的供应商，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eastAsia="zh-CN"/>
        </w:rPr>
        <w:t xml:space="preserve">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//jsxcmm.com/help/help.html。使用需要第三方认证的电子签名、数据电文，通过互联网方式提交首次投标文件。即：使用“电子签名认证证书（CA数字证书）”登录“苏采云”系统（网址：http</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//jszfcg.jsczt.cn/），按照要求通过互联网方式提交首次投标文件。</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“苏采云”系统使用要求：</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）使用谷歌浏览器参与不见面开标环节。</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）电脑需提前准备好麦克风、音响，摄像头，提前检查保证能够正常使用。</w:t>
      </w:r>
      <w:r/>
    </w:p>
    <w:p>
      <w:pPr>
        <w:ind w:right="0" w:firstLine="420"/>
        <w:pageBreakBefore w:val="0"/>
        <w:spacing w:line="360" w:lineRule="auto"/>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）操作系统至少win7以上，建议使用win10操作系统。</w:t>
      </w:r>
      <w:bookmarkEnd w:id="120"/>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bookmarkStart w:id="121" w:name="_Toc75982385"/>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lang w:val="en-US" w:eastAsia="zh-CN"/>
        </w:rPr>
        <w:t xml:space="preserve">中标后，须在办理</w:t>
      </w:r>
      <w:r>
        <w:rPr>
          <w:rFonts w:hint="eastAsia"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eastAsia="zh-CN"/>
        </w:rPr>
        <w:t xml:space="preserve">通知书前向采购人免费提供叁份（一正二副）通过专用投标工具软件打印的纸质</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（下简称纸质</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）纸质</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（正、副本）均应加盖中标供应商公章，</w:t>
      </w:r>
      <w:r>
        <w:rPr>
          <w:rFonts w:hint="eastAsia" w:cs="宋体"/>
          <w:color w:val="auto"/>
          <w:sz w:val="21"/>
          <w:szCs w:val="21"/>
          <w:highlight w:val="none"/>
          <w:lang w:val="en-US" w:eastAsia="zh-CN"/>
        </w:rPr>
        <w:t xml:space="preserve">且装订成册（胶装或线装）</w:t>
      </w:r>
      <w:r>
        <w:rPr>
          <w:rFonts w:hint="eastAsia" w:ascii="宋体" w:hAnsi="宋体" w:eastAsia="宋体" w:cs="宋体"/>
          <w:color w:val="auto"/>
          <w:sz w:val="21"/>
          <w:szCs w:val="21"/>
          <w:highlight w:val="none"/>
          <w:lang w:val="en-US" w:eastAsia="zh-CN"/>
        </w:rPr>
        <w:t xml:space="preserve">。同时提供全套纸质文件的电子版。</w:t>
      </w:r>
      <w:r>
        <w:rPr>
          <w:rFonts w:hint="eastAsia"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提供的纸质文件与投标电子文件必须一致，否则以网上电子</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为准</w:t>
      </w:r>
      <w:r>
        <w:rPr>
          <w:rFonts w:hint="eastAsia" w:ascii="宋体" w:hAnsi="宋体" w:eastAsia="宋体" w:cs="宋体"/>
          <w:color w:val="auto"/>
          <w:sz w:val="21"/>
          <w:szCs w:val="21"/>
          <w:highlight w:val="none"/>
        </w:rPr>
        <w:t xml:space="preserve">。 </w:t>
      </w:r>
      <w:r/>
    </w:p>
    <w:p>
      <w:pPr>
        <w:ind w:right="0" w:firstLine="420"/>
        <w:pageBreakBefore w:val="0"/>
        <w:spacing w:line="360" w:lineRule="auto"/>
        <w:shd w:val="clear" w:color="auto"/>
        <w:widowControl/>
        <w:rPr>
          <w:rFonts w:hint="eastAsia" w:cs="宋体"/>
          <w:color w:val="auto"/>
          <w:sz w:val="21"/>
          <w:szCs w:val="21"/>
          <w:highlight w:val="none"/>
          <w:lang w:val="en-US" w:eastAsia="zh-CN"/>
        </w:rPr>
      </w:pPr>
      <w:r>
        <w:rPr>
          <w:rFonts w:hint="eastAsia"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w:t>
      </w:r>
      <w:bookmarkEnd w:id="121"/>
      <w:r>
        <w:rPr>
          <w:rFonts w:hint="eastAsia" w:ascii="宋体" w:hAnsi="宋体" w:eastAsia="宋体" w:cs="宋体"/>
          <w:b w:val="0"/>
          <w:bCs w:val="0"/>
          <w:color w:val="auto"/>
          <w:sz w:val="21"/>
          <w:szCs w:val="21"/>
          <w:highlight w:val="none"/>
        </w:rPr>
        <w:t xml:space="preserve">依据南京市财政局“关于在政府采购中推行信用承诺制的通知”，政府采购供应商在资格审查环节只需针对“二、申请人的资格要求（一）”提供满足相应条件的书面承诺书（南京市政府采购供应商信用记录表暨信用承诺书）。供应商在中标（成交）后，应按采购文件要求，将由信用承诺书替代的证明材料原件在7个工作日内（《中华人民共和国政府采购法实施条例》第四十三条）提交采购人或采购代理机构核验。经核验无误后，由采购人或采购代理机构发出中标（成交）通知书；</w:t>
      </w:r>
      <w:r/>
    </w:p>
    <w:p>
      <w:pPr>
        <w:ind w:right="0" w:firstLine="420"/>
        <w:pageBreakBefore w:val="0"/>
        <w:spacing w:line="360" w:lineRule="auto"/>
        <w:shd w:val="clear" w:color="auto"/>
        <w:widowControl/>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第一、确定排序后核查资质审查资料工作由代理机构负责完成，审核结果如实报备至采购人。</w:t>
      </w:r>
      <w:r/>
    </w:p>
    <w:p>
      <w:pPr>
        <w:ind w:right="0" w:firstLine="420"/>
        <w:pageBreakBefore w:val="0"/>
        <w:spacing w:line="360" w:lineRule="auto"/>
        <w:shd w:val="clear" w:color="auto"/>
        <w:widowControl/>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第二、如排序第一名提供的文件存在问题，将按市财政局文件的处罚标准执行。</w:t>
      </w:r>
      <w:r/>
    </w:p>
    <w:p>
      <w:pPr>
        <w:ind w:right="0" w:firstLine="420"/>
        <w:pageBreakBefore w:val="0"/>
        <w:spacing w:line="360" w:lineRule="auto"/>
        <w:shd w:val="clear" w:color="auto"/>
        <w:widowControl/>
        <w:rPr>
          <w:rFonts w:hint="eastAsia"/>
          <w:highlight w:val="none"/>
          <w:lang w:eastAsia="zh-CN"/>
        </w:rPr>
      </w:pPr>
      <w:r>
        <w:rPr>
          <w:rFonts w:hint="eastAsia" w:cs="宋体"/>
          <w:color w:val="auto"/>
          <w:sz w:val="21"/>
          <w:szCs w:val="21"/>
          <w:highlight w:val="none"/>
          <w:lang w:val="en-US" w:eastAsia="zh-CN"/>
        </w:rPr>
        <w:t xml:space="preserve">第三、如第一名存在问题不能与采购人订立合同则由采购人或代理机构按照排序确定第二名为中标候选人或者由采购人重新组织招标。</w:t>
      </w:r>
      <w:r/>
    </w:p>
    <w:p>
      <w:pPr>
        <w:ind w:right="0" w:firstLine="420"/>
        <w:pageBreakBefore w:val="0"/>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不适用信用承诺的情形：</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（1）供应商被列入严重失信主体名单；</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（2）被相关监管部门作出行政处罚且尚在处罚有效期内；</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）其他法律、行政法规规定的不适用信用承诺的情形。</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供应商诚信档案注册登记</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凡在南京地区参加政府采购活动的供应商，应当事先登陆“南京市政府采购供应商诚信档案管理系统”（http://222.190.243.84:8280/hodeframe2018_cxda/index.action）或“南京公共采购信息网”（https://njgc.jfh.com/）主页“南京市政府采购供应商诚信档案”栏目进行注册登记。</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参加本次政府采购活动时，在招标文件发布之日起至递交投标文件截止日前，应先登录“南京市政府采购供应商诚信档案管理系统”在线打印其《南京市政府采购供应商信用记录表暨信用承诺书》，经法定代表人签字、加盖单位公章后作为投标文件的组成部分。</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勘察现场及答疑：</w:t>
      </w:r>
      <w:r>
        <w:rPr>
          <w:rFonts w:hint="eastAsia" w:cs="宋体"/>
          <w:color w:val="auto"/>
          <w:sz w:val="21"/>
          <w:szCs w:val="21"/>
          <w:highlight w:val="none"/>
          <w:lang w:val="en-US" w:eastAsia="zh-CN"/>
        </w:rPr>
        <w:t xml:space="preserve">不组织，</w:t>
      </w:r>
      <w:r>
        <w:rPr>
          <w:rFonts w:hint="eastAsia" w:ascii="宋体" w:hAnsi="宋体" w:eastAsia="宋体" w:cs="宋体"/>
          <w:color w:val="auto"/>
          <w:sz w:val="21"/>
          <w:szCs w:val="21"/>
          <w:highlight w:val="none"/>
          <w:lang w:eastAsia="zh-CN"/>
        </w:rPr>
        <w:t xml:space="preserve">供应商</w:t>
      </w:r>
      <w:r>
        <w:rPr>
          <w:rFonts w:hint="eastAsia" w:cs="宋体"/>
          <w:color w:val="auto"/>
          <w:sz w:val="21"/>
          <w:szCs w:val="21"/>
          <w:highlight w:val="none"/>
          <w:lang w:val="en-US" w:eastAsia="zh-CN"/>
        </w:rPr>
        <w:t xml:space="preserve">自行</w:t>
      </w:r>
      <w:r>
        <w:rPr>
          <w:rFonts w:hint="eastAsia" w:ascii="宋体" w:hAnsi="宋体" w:eastAsia="宋体" w:cs="宋体"/>
          <w:color w:val="auto"/>
          <w:sz w:val="21"/>
          <w:szCs w:val="21"/>
          <w:highlight w:val="none"/>
          <w:lang w:eastAsia="zh-CN"/>
        </w:rPr>
        <w:t xml:space="preserve">现场踏勘。</w:t>
      </w:r>
      <w:r>
        <w:rPr>
          <w:rFonts w:hint="eastAsia" w:ascii="宋体" w:hAnsi="宋体" w:eastAsia="宋体" w:cs="宋体"/>
          <w:b/>
          <w:bCs/>
          <w:i/>
          <w:iCs/>
          <w:color w:val="auto"/>
          <w:sz w:val="21"/>
          <w:szCs w:val="21"/>
          <w:highlight w:val="none"/>
          <w:lang w:eastAsia="zh-CN"/>
        </w:rPr>
        <w:t xml:space="preserve">如供应商主动放弃现场踏勘造成响应不准确、报价不合理</w:t>
      </w:r>
      <w:r>
        <w:rPr>
          <w:rFonts w:hint="eastAsia" w:cs="宋体"/>
          <w:b/>
          <w:bCs/>
          <w:i/>
          <w:iCs/>
          <w:color w:val="auto"/>
          <w:sz w:val="21"/>
          <w:szCs w:val="21"/>
          <w:highlight w:val="none"/>
          <w:lang w:eastAsia="zh-CN"/>
        </w:rPr>
        <w:t xml:space="preserve">、</w:t>
      </w:r>
      <w:r>
        <w:rPr>
          <w:rFonts w:hint="eastAsia" w:cs="宋体"/>
          <w:b/>
          <w:bCs/>
          <w:i/>
          <w:iCs/>
          <w:color w:val="auto"/>
          <w:sz w:val="21"/>
          <w:szCs w:val="21"/>
          <w:highlight w:val="none"/>
          <w:lang w:val="en-US" w:eastAsia="zh-CN"/>
        </w:rPr>
        <w:t xml:space="preserve">施工方案不全面</w:t>
      </w:r>
      <w:r>
        <w:rPr>
          <w:rFonts w:hint="eastAsia" w:ascii="宋体" w:hAnsi="宋体" w:eastAsia="宋体" w:cs="宋体"/>
          <w:b/>
          <w:bCs/>
          <w:i/>
          <w:iCs/>
          <w:color w:val="auto"/>
          <w:sz w:val="21"/>
          <w:szCs w:val="21"/>
          <w:highlight w:val="none"/>
          <w:lang w:eastAsia="zh-CN"/>
        </w:rPr>
        <w:t xml:space="preserve">的，后果自行承担</w:t>
      </w:r>
      <w:r>
        <w:rPr>
          <w:rFonts w:hint="eastAsia" w:ascii="宋体" w:hAnsi="宋体" w:eastAsia="宋体" w:cs="宋体"/>
          <w:color w:val="auto"/>
          <w:sz w:val="21"/>
          <w:szCs w:val="21"/>
          <w:highlight w:val="none"/>
          <w:lang w:eastAsia="zh-CN"/>
        </w:rPr>
        <w:t xml:space="preserve">。未踏勘现场或踏勘工作不详细的供应商，不得以不完全了解现场情况为理由而向采购人提出任何索赔或其他要求，对此采购人不承担任何责任。请各潜在供应商务必对采购文件进行仔细认真阅读，在随后的采购中，对采购文件所作出的推论、解释和结论及由此造成的后果由供应商负责。</w:t>
      </w:r>
      <w:r/>
    </w:p>
    <w:p>
      <w:pPr>
        <w:ind w:right="0"/>
        <w:pageBreakBefore w:val="0"/>
        <w:spacing w:line="360" w:lineRule="auto"/>
        <w:shd w:val="clear" w:color="auto"/>
        <w:widowControl/>
        <w:rPr>
          <w:rFonts w:hint="eastAsia" w:ascii="宋体" w:hAnsi="宋体" w:eastAsia="宋体" w:cs="宋体"/>
          <w:b/>
          <w:bCs w:val="0"/>
          <w:color w:val="auto"/>
          <w:sz w:val="21"/>
          <w:szCs w:val="21"/>
          <w:highlight w:val="none"/>
        </w:rPr>
      </w:pPr>
      <w:r/>
      <w:bookmarkStart w:id="122" w:name="_Toc28359085"/>
      <w:r/>
      <w:bookmarkStart w:id="123" w:name="_Toc386"/>
      <w:r/>
      <w:bookmarkStart w:id="124" w:name="_Toc28359008"/>
      <w:r/>
      <w:bookmarkStart w:id="125" w:name="_Toc35393796"/>
      <w:r/>
      <w:bookmarkStart w:id="126" w:name="_Toc35393627"/>
      <w:r>
        <w:rPr>
          <w:rFonts w:hint="eastAsia" w:ascii="宋体" w:hAnsi="宋体" w:cs="宋体"/>
          <w:b/>
          <w:bCs w:val="0"/>
          <w:color w:val="auto"/>
          <w:sz w:val="21"/>
          <w:szCs w:val="21"/>
          <w:highlight w:val="none"/>
          <w:lang w:val="en-US" w:eastAsia="zh-CN"/>
        </w:rPr>
        <w:t xml:space="preserve">八</w:t>
      </w:r>
      <w:r>
        <w:rPr>
          <w:rFonts w:hint="eastAsia" w:ascii="宋体" w:hAnsi="宋体" w:eastAsia="宋体" w:cs="宋体"/>
          <w:b/>
          <w:bCs w:val="0"/>
          <w:color w:val="auto"/>
          <w:sz w:val="21"/>
          <w:szCs w:val="21"/>
          <w:highlight w:val="none"/>
        </w:rPr>
        <w:t xml:space="preserve">、对本次招标提出询问，请按以下方式联系。</w:t>
      </w:r>
      <w:bookmarkEnd w:id="122"/>
      <w:r/>
      <w:bookmarkEnd w:id="123"/>
      <w:r/>
      <w:bookmarkEnd w:id="124"/>
      <w:r/>
      <w:bookmarkEnd w:id="125"/>
      <w:r/>
      <w:bookmarkEnd w:id="126"/>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采购人信息</w:t>
      </w:r>
      <w:r/>
    </w:p>
    <w:p>
      <w:pPr>
        <w:ind w:firstLine="420"/>
        <w:jc w:val="both"/>
        <w:spacing w:line="360" w:lineRule="auto"/>
        <w:shd w:val="clear" w:color="auto"/>
        <w:rPr>
          <w:rFonts w:hint="eastAsia" w:cs="宋体"/>
          <w:b w:val="0"/>
          <w:bCs w:val="0"/>
          <w:color w:val="auto"/>
          <w:sz w:val="21"/>
          <w:szCs w:val="21"/>
          <w:highlight w:val="none"/>
          <w:lang w:eastAsia="zh-CN"/>
        </w:rPr>
      </w:pPr>
      <w:r>
        <w:rPr>
          <w:rFonts w:hint="eastAsia" w:ascii="宋体" w:hAnsi="宋体" w:eastAsia="宋体" w:cs="宋体"/>
          <w:color w:val="auto"/>
          <w:sz w:val="21"/>
          <w:szCs w:val="21"/>
          <w:highlight w:val="none"/>
        </w:rPr>
        <w:t xml:space="preserve">名称：</w:t>
      </w:r>
      <w:bookmarkStart w:id="127" w:name="OLE_LINK25"/>
      <w:r>
        <w:rPr>
          <w:rFonts w:hint="eastAsia" w:cs="宋体"/>
          <w:b w:val="0"/>
          <w:bCs w:val="0"/>
          <w:color w:val="auto"/>
          <w:sz w:val="21"/>
          <w:szCs w:val="21"/>
          <w:highlight w:val="none"/>
          <w:lang w:val="en-US" w:eastAsia="zh-CN"/>
        </w:rPr>
        <w:t xml:space="preserve">南京高等职业教育创新创业园管理委员会</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地址：</w:t>
      </w:r>
      <w:r>
        <w:rPr>
          <w:rFonts w:hint="eastAsia" w:ascii="宋体" w:hAnsi="宋体" w:eastAsia="宋体" w:cs="宋体"/>
          <w:color w:val="auto"/>
          <w:sz w:val="21"/>
          <w:szCs w:val="21"/>
          <w:highlight w:val="none"/>
          <w:lang w:val="en-US" w:eastAsia="zh-CN"/>
        </w:rPr>
        <w:t xml:space="preserve">江苏省南京市高淳区澄心路19号</w:t>
      </w:r>
      <w:r/>
    </w:p>
    <w:p>
      <w:pPr>
        <w:ind w:right="0" w:firstLine="420"/>
        <w:pageBreakBefore w:val="0"/>
        <w:spacing w:line="360" w:lineRule="auto"/>
        <w:shd w:val="clear" w:color="auto"/>
        <w:widowControl/>
        <w:rPr>
          <w:rFonts w:hint="eastAsia"/>
          <w:color w:val="auto"/>
          <w:sz w:val="21"/>
          <w:szCs w:val="21"/>
          <w:highlight w:val="none"/>
          <w:lang w:eastAsia="zh-CN"/>
        </w:rPr>
      </w:pPr>
      <w:r>
        <w:rPr>
          <w:rFonts w:hint="eastAsia"/>
          <w:color w:val="auto"/>
          <w:sz w:val="21"/>
          <w:szCs w:val="21"/>
          <w:highlight w:val="none"/>
          <w:lang w:eastAsia="zh-CN"/>
        </w:rPr>
        <w:t xml:space="preserve">联系人：毛工</w:t>
      </w:r>
      <w:r/>
    </w:p>
    <w:p>
      <w:pPr>
        <w:ind w:right="0" w:firstLine="420"/>
        <w:pageBreakBefore w:val="0"/>
        <w:spacing w:line="360" w:lineRule="auto"/>
        <w:shd w:val="clear" w:color="auto"/>
        <w:widowControl/>
        <w:rPr>
          <w:rFonts w:hint="default"/>
          <w:b w:val="0"/>
          <w:bCs w:val="0"/>
          <w:color w:val="auto"/>
          <w:sz w:val="21"/>
          <w:szCs w:val="21"/>
          <w:highlight w:val="none"/>
          <w:lang w:val="en-US" w:eastAsia="zh-CN"/>
        </w:rPr>
      </w:pPr>
      <w:r>
        <w:rPr>
          <w:rFonts w:hint="eastAsia"/>
          <w:color w:val="auto"/>
          <w:sz w:val="21"/>
          <w:szCs w:val="21"/>
          <w:highlight w:val="none"/>
          <w:lang w:eastAsia="zh-CN"/>
        </w:rPr>
        <w:t xml:space="preserve">电 话：</w:t>
      </w:r>
      <w:bookmarkEnd w:id="127"/>
      <w:r>
        <w:rPr>
          <w:rFonts w:hint="eastAsia"/>
          <w:b w:val="0"/>
          <w:bCs w:val="0"/>
          <w:color w:val="auto"/>
          <w:sz w:val="21"/>
          <w:szCs w:val="21"/>
          <w:highlight w:val="none"/>
          <w:lang w:val="en-US" w:eastAsia="zh-CN"/>
        </w:rPr>
        <w:t xml:space="preserve">025-56868972</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采购代理机构信息</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cs="宋体"/>
          <w:color w:val="auto"/>
          <w:sz w:val="21"/>
          <w:szCs w:val="21"/>
          <w:highlight w:val="none"/>
          <w:lang w:val="en-US" w:eastAsia="zh-CN"/>
        </w:rPr>
        <w:t xml:space="preserve">江苏益诚建设工程</w:t>
      </w:r>
      <w:r>
        <w:rPr>
          <w:rFonts w:hint="eastAsia" w:cs="宋体"/>
          <w:color w:val="auto"/>
          <w:sz w:val="21"/>
          <w:szCs w:val="21"/>
          <w:highlight w:val="none"/>
          <w:lang w:eastAsia="zh-CN"/>
        </w:rPr>
        <w:t xml:space="preserve">咨询有限公司</w:t>
      </w:r>
      <w:r/>
    </w:p>
    <w:p>
      <w:pPr>
        <w:ind w:right="0" w:firstLine="420"/>
        <w:pageBreakBefore w:val="0"/>
        <w:spacing w:line="360" w:lineRule="auto"/>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cs="宋体"/>
          <w:color w:val="auto"/>
          <w:sz w:val="21"/>
          <w:szCs w:val="21"/>
          <w:highlight w:val="none"/>
          <w:lang w:eastAsia="zh-CN"/>
        </w:rPr>
        <w:t xml:space="preserve">南京市鼓楼区建宁路65号金川科技园22号楼3楼</w:t>
      </w:r>
      <w:r/>
    </w:p>
    <w:p>
      <w:pPr>
        <w:ind w:right="0" w:firstLine="420"/>
        <w:pageBreakBefore w:val="0"/>
        <w:spacing w:line="360" w:lineRule="auto"/>
        <w:shd w:val="clear" w:color="auto"/>
        <w:widowControl/>
        <w:rPr>
          <w:rFonts w:hint="eastAsia"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cs="宋体"/>
          <w:color w:val="auto"/>
          <w:sz w:val="21"/>
          <w:szCs w:val="21"/>
          <w:highlight w:val="none"/>
          <w:lang w:val="en-US" w:eastAsia="zh-CN"/>
        </w:rPr>
        <w:t xml:space="preserve">孔见华</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cs="宋体"/>
          <w:color w:val="auto"/>
          <w:sz w:val="21"/>
          <w:szCs w:val="21"/>
          <w:highlight w:val="none"/>
          <w:lang w:eastAsia="zh-CN"/>
        </w:rPr>
        <w:t xml:space="preserve">/</w:t>
      </w:r>
      <w:r/>
    </w:p>
    <w:p>
      <w:pPr>
        <w:ind w:right="0" w:firstLine="42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项目联系方式</w:t>
      </w:r>
      <w:r/>
    </w:p>
    <w:p>
      <w:pPr>
        <w:ind w:right="0" w:firstLine="420"/>
        <w:pageBreakBefore w:val="0"/>
        <w:spacing w:line="360" w:lineRule="auto"/>
        <w:shd w:val="clear" w:color="auto"/>
        <w:widowControl/>
        <w:rPr>
          <w:rFonts w:hint="eastAsia"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项目联系人：</w:t>
      </w:r>
      <w:r>
        <w:rPr>
          <w:rFonts w:hint="eastAsia" w:cs="宋体"/>
          <w:color w:val="auto"/>
          <w:sz w:val="21"/>
          <w:szCs w:val="21"/>
          <w:highlight w:val="none"/>
          <w:lang w:val="en-US" w:eastAsia="zh-CN"/>
        </w:rPr>
        <w:t xml:space="preserve">孔见华</w:t>
      </w:r>
      <w:r/>
    </w:p>
    <w:p>
      <w:pPr>
        <w:ind w:right="0" w:firstLine="420"/>
        <w:pageBreakBefore w:val="0"/>
        <w:spacing w:line="360" w:lineRule="auto"/>
        <w:shd w:val="clear" w:color="auto"/>
        <w:widowControl/>
        <w:rPr>
          <w:rFonts w:hint="default" w:eastAsia="宋体"/>
          <w:color w:val="auto"/>
          <w:sz w:val="21"/>
          <w:szCs w:val="21"/>
          <w:highlight w:val="none"/>
          <w:lang w:val="en-US" w:eastAsia="zh-CN"/>
        </w:rPr>
      </w:pPr>
      <w:r>
        <w:rPr>
          <w:rFonts w:hint="eastAsia" w:ascii="宋体" w:hAnsi="宋体" w:eastAsia="宋体" w:cs="宋体"/>
          <w:color w:val="auto"/>
          <w:sz w:val="21"/>
          <w:szCs w:val="21"/>
          <w:highlight w:val="none"/>
        </w:rPr>
        <w:t xml:space="preserve">电　话：</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rPr>
          <w:rFonts w:hint="eastAsia" w:cs="宋体"/>
          <w:color w:val="auto"/>
          <w:sz w:val="21"/>
          <w:szCs w:val="21"/>
          <w:highlight w:val="none"/>
          <w:lang w:val="en-US" w:eastAsia="zh-CN"/>
        </w:rPr>
        <w:t xml:space="preserve">13851667975</w:t>
      </w:r>
      <w:r/>
    </w:p>
    <w:p>
      <w:pPr>
        <w:shd w:val="clear" w:color="auto"/>
        <w:rPr>
          <w:rFonts w:hint="eastAsia"/>
          <w:b/>
          <w:bCs/>
          <w:color w:val="auto"/>
          <w:highlight w:val="none"/>
          <w:lang w:eastAsia="zh-CN"/>
        </w:rPr>
      </w:pPr>
      <w:r>
        <w:rPr>
          <w:rFonts w:hint="eastAsia"/>
          <w:b/>
          <w:bCs/>
          <w:color w:val="auto"/>
          <w:highlight w:val="none"/>
          <w:lang w:eastAsia="zh-CN"/>
        </w:rPr>
        <w:br w:type="page" w:clear="all"/>
      </w:r>
      <w:r/>
    </w:p>
    <w:p>
      <w:pPr>
        <w:pStyle w:val="700"/>
        <w:jc w:val="center"/>
        <w:spacing w:line="360" w:lineRule="auto"/>
        <w:shd w:val="clear" w:color="auto"/>
        <w:rPr>
          <w:b/>
          <w:bCs/>
          <w:color w:val="auto"/>
          <w:highlight w:val="none"/>
          <w:lang w:eastAsia="zh-CN"/>
        </w:rPr>
      </w:pPr>
      <w:r/>
      <w:bookmarkStart w:id="128" w:name="_Toc27969"/>
      <w:r/>
      <w:bookmarkStart w:id="129" w:name="_Toc11605"/>
      <w:r>
        <w:rPr>
          <w:rFonts w:hint="eastAsia"/>
          <w:b/>
          <w:bCs/>
          <w:color w:val="auto"/>
          <w:highlight w:val="none"/>
          <w:lang w:eastAsia="zh-CN"/>
        </w:rPr>
        <w:t xml:space="preserve">第二章 竞争性磋商须知</w:t>
      </w:r>
      <w:bookmarkEnd w:id="128"/>
      <w:r/>
      <w:bookmarkEnd w:id="129"/>
      <w:r/>
      <w:r/>
    </w:p>
    <w:p>
      <w:pPr>
        <w:jc w:val="center"/>
        <w:spacing w:line="360" w:lineRule="auto"/>
        <w:shd w:val="clear" w:color="auto"/>
        <w:widowControl/>
        <w:rPr>
          <w:b/>
          <w:bCs/>
          <w:color w:val="auto"/>
          <w:spacing w:val="8"/>
          <w:sz w:val="24"/>
          <w:szCs w:val="24"/>
          <w:highlight w:val="none"/>
          <w:lang w:eastAsia="zh-CN"/>
        </w:rPr>
        <w:outlineLvl w:val="1"/>
      </w:pPr>
      <w:r/>
      <w:bookmarkStart w:id="130" w:name="_Toc16222"/>
      <w:r/>
      <w:bookmarkStart w:id="131" w:name="_Toc6704"/>
      <w:r/>
      <w:bookmarkStart w:id="132" w:name="_Toc27714"/>
      <w:r/>
      <w:bookmarkStart w:id="133" w:name="_Toc17488"/>
      <w:r/>
      <w:bookmarkStart w:id="134" w:name="_Toc96264994"/>
      <w:r>
        <w:rPr>
          <w:rFonts w:hint="eastAsia"/>
          <w:b/>
          <w:bCs/>
          <w:color w:val="auto"/>
          <w:spacing w:val="8"/>
          <w:sz w:val="24"/>
          <w:szCs w:val="24"/>
          <w:highlight w:val="none"/>
          <w:lang w:eastAsia="zh-CN"/>
        </w:rPr>
        <w:t xml:space="preserve">供应商须知前附表</w:t>
      </w:r>
      <w:bookmarkEnd w:id="130"/>
      <w:r/>
      <w:bookmarkEnd w:id="131"/>
      <w:r/>
      <w:bookmarkEnd w:id="132"/>
      <w:r/>
      <w:bookmarkEnd w:id="133"/>
      <w:r/>
      <w:bookmarkEnd w:id="134"/>
      <w:r/>
      <w:r/>
    </w:p>
    <w:p>
      <w:pPr>
        <w:ind w:firstLine="420"/>
        <w:jc w:val="both"/>
        <w:spacing w:line="360" w:lineRule="auto"/>
        <w:shd w:val="clear" w:color="auto"/>
        <w:rPr>
          <w:color w:val="auto"/>
          <w:sz w:val="21"/>
          <w:szCs w:val="21"/>
          <w:highlight w:val="none"/>
          <w:lang w:val="zh-CN" w:eastAsia="zh-CN"/>
        </w:rPr>
      </w:pPr>
      <w:r>
        <w:rPr>
          <w:rFonts w:hint="eastAsia" w:cs="宋体"/>
          <w:color w:val="auto"/>
          <w:sz w:val="21"/>
          <w:szCs w:val="21"/>
          <w:highlight w:val="none"/>
          <w:u w:val="single"/>
          <w:lang w:val="en-US" w:eastAsia="zh-CN"/>
        </w:rPr>
        <w:t xml:space="preserve">江苏益诚建设工程</w:t>
      </w:r>
      <w:r>
        <w:rPr>
          <w:rFonts w:hint="eastAsia" w:cs="宋体"/>
          <w:color w:val="auto"/>
          <w:sz w:val="21"/>
          <w:szCs w:val="21"/>
          <w:highlight w:val="none"/>
          <w:u w:val="single"/>
          <w:lang w:eastAsia="zh-CN"/>
        </w:rPr>
        <w:t xml:space="preserve">咨询有限公司</w:t>
      </w:r>
      <w:r>
        <w:rPr>
          <w:rFonts w:hint="eastAsia"/>
          <w:color w:val="auto"/>
          <w:sz w:val="21"/>
          <w:szCs w:val="21"/>
          <w:highlight w:val="none"/>
          <w:lang w:val="zh-CN" w:eastAsia="zh-CN"/>
        </w:rPr>
        <w:t xml:space="preserve">（以下简称“采购代理机构”）受</w:t>
      </w:r>
      <w:r>
        <w:rPr>
          <w:rFonts w:hint="eastAsia" w:cs="宋体"/>
          <w:b w:val="0"/>
          <w:bCs w:val="0"/>
          <w:color w:val="auto"/>
          <w:sz w:val="21"/>
          <w:szCs w:val="21"/>
          <w:highlight w:val="none"/>
          <w:u w:val="single"/>
          <w:lang w:val="en-US" w:eastAsia="zh-CN"/>
        </w:rPr>
        <w:t xml:space="preserve">南京高等职业教育创新创业园管理委员会</w:t>
      </w:r>
      <w:r>
        <w:rPr>
          <w:rFonts w:hint="eastAsia"/>
          <w:color w:val="auto"/>
          <w:sz w:val="21"/>
          <w:szCs w:val="21"/>
          <w:highlight w:val="none"/>
          <w:lang w:val="zh-CN" w:eastAsia="zh-CN"/>
        </w:rPr>
        <w:t xml:space="preserve">（采购单位名称，以下简称“采购人”）委托，就</w:t>
      </w:r>
      <w:r>
        <w:rPr>
          <w:rFonts w:hint="eastAsia"/>
          <w:color w:val="auto"/>
          <w:sz w:val="21"/>
          <w:szCs w:val="21"/>
          <w:highlight w:val="none"/>
          <w:u w:val="single"/>
          <w:lang w:val="zh-CN" w:eastAsia="zh-CN"/>
        </w:rPr>
        <w:t xml:space="preserve">“</w:t>
      </w:r>
      <w:r>
        <w:rPr>
          <w:rFonts w:hint="eastAsia" w:cs="宋体"/>
          <w:b w:val="0"/>
          <w:bCs w:val="0"/>
          <w:i w:val="0"/>
          <w:iCs w:val="0"/>
          <w:color w:val="auto"/>
          <w:sz w:val="21"/>
          <w:szCs w:val="21"/>
          <w:highlight w:val="none"/>
          <w:u w:val="single"/>
          <w:lang w:eastAsia="zh-CN"/>
        </w:rPr>
        <w:t xml:space="preserve">No.高淳2021G17（高职园南）A2地块电力接入工程</w:t>
      </w:r>
      <w:r>
        <w:rPr>
          <w:rFonts w:hint="eastAsia"/>
          <w:color w:val="auto"/>
          <w:sz w:val="21"/>
          <w:szCs w:val="21"/>
          <w:highlight w:val="none"/>
          <w:lang w:val="zh-CN" w:eastAsia="zh-CN"/>
        </w:rPr>
        <w:t xml:space="preserve">”采用</w:t>
      </w:r>
      <w:r>
        <w:rPr>
          <w:rFonts w:hint="eastAsia"/>
          <w:color w:val="auto"/>
          <w:sz w:val="21"/>
          <w:szCs w:val="21"/>
          <w:highlight w:val="none"/>
          <w:u w:val="single"/>
          <w:lang w:val="zh-CN" w:eastAsia="zh-CN"/>
        </w:rPr>
        <w:t xml:space="preserve">竞争性磋商</w:t>
      </w:r>
      <w:r>
        <w:rPr>
          <w:rFonts w:hint="eastAsia"/>
          <w:color w:val="auto"/>
          <w:sz w:val="21"/>
          <w:szCs w:val="21"/>
          <w:highlight w:val="none"/>
          <w:lang w:val="zh-CN" w:eastAsia="zh-CN"/>
        </w:rPr>
        <w:t xml:space="preserve">方式采购，兹邀请符合资格条件的供应商提交响应文件和磋商。</w:t>
      </w:r>
      <w:r/>
    </w:p>
    <w:tbl>
      <w:tblPr>
        <w:tblStyle w:val="710"/>
        <w:tblW w:w="98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00"/>
        <w:gridCol w:w="7493"/>
      </w:tblGrid>
      <w:tr>
        <w:trPr>
          <w:jc w:val="center"/>
          <w:trHeight w:val="308"/>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序号</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项目</w:t>
            </w:r>
            <w:r/>
          </w:p>
        </w:tc>
        <w:tc>
          <w:tcPr>
            <w:tcW w:w="7493"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具体内容</w:t>
            </w:r>
            <w:r/>
          </w:p>
        </w:tc>
      </w:tr>
      <w:tr>
        <w:trPr>
          <w:jc w:val="center"/>
          <w:trHeight w:val="39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项目名称</w:t>
            </w:r>
            <w:r/>
          </w:p>
        </w:tc>
        <w:tc>
          <w:tcPr>
            <w:tcW w:w="7493"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s="宋体"/>
                <w:b w:val="0"/>
                <w:bCs w:val="0"/>
                <w:i w:val="0"/>
                <w:iCs w:val="0"/>
                <w:color w:val="auto"/>
                <w:sz w:val="21"/>
                <w:szCs w:val="21"/>
                <w:highlight w:val="none"/>
                <w:u w:val="none"/>
                <w:lang w:eastAsia="zh-CN"/>
              </w:rPr>
              <w:t xml:space="preserve">No.高淳2021G17（高职园南）A2地块电力接入工程</w:t>
            </w:r>
            <w:r/>
          </w:p>
        </w:tc>
      </w:tr>
      <w:tr>
        <w:trPr>
          <w:jc w:val="center"/>
          <w:trHeight w:val="39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采购方式</w:t>
            </w:r>
            <w:r/>
          </w:p>
        </w:tc>
        <w:tc>
          <w:tcPr>
            <w:tcW w:w="7493"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竞争性磋商</w:t>
            </w:r>
            <w:r/>
          </w:p>
        </w:tc>
      </w:tr>
      <w:tr>
        <w:trPr>
          <w:jc w:val="center"/>
          <w:trHeight w:val="36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项目编号</w:t>
            </w:r>
            <w:r/>
          </w:p>
        </w:tc>
        <w:tc>
          <w:tcPr>
            <w:tcW w:w="7493" w:type="dxa"/>
            <w:vAlign w:val="center"/>
            <w:textDirection w:val="lrTb"/>
            <w:noWrap w:val="false"/>
          </w:tcPr>
          <w:p>
            <w:pPr>
              <w:jc w:val="both"/>
              <w:spacing w:line="240" w:lineRule="auto"/>
              <w:shd w:val="clear" w:color="auto"/>
              <w:rPr>
                <w:rFonts w:hint="default"/>
                <w:color w:val="000000" w:themeColor="text1"/>
                <w:sz w:val="21"/>
                <w:szCs w:val="21"/>
                <w:highlight w:val="none"/>
              </w:rPr>
            </w:pPr>
            <w:r>
              <w:rPr>
                <w:rFonts w:hint="eastAsia"/>
                <w:color w:val="000000" w:themeColor="text1"/>
                <w:sz w:val="21"/>
                <w:szCs w:val="21"/>
                <w:highlight w:val="none"/>
                <w:lang w:val="en-US" w:eastAsia="zh-CN"/>
              </w:rPr>
              <w:t xml:space="preserve">JSZC-320118-JSYC-C2026-0011</w:t>
            </w:r>
            <w:r>
              <w:rPr>
                <w:color w:val="000000" w:themeColor="text1"/>
              </w:rPr>
            </w:r>
            <w:r/>
          </w:p>
        </w:tc>
      </w:tr>
      <w:tr>
        <w:trPr>
          <w:jc w:val="center"/>
          <w:trHeight w:val="346"/>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分包</w:t>
            </w:r>
            <w:r/>
          </w:p>
        </w:tc>
        <w:tc>
          <w:tcPr>
            <w:tcW w:w="7493" w:type="dxa"/>
            <w:vAlign w:val="center"/>
            <w:textDirection w:val="lrTb"/>
            <w:noWrap w:val="false"/>
          </w:tcPr>
          <w:p>
            <w:pPr>
              <w:jc w:val="both"/>
              <w:spacing w:line="240" w:lineRule="auto"/>
              <w:shd w:val="clear" w:color="auto"/>
              <w:rPr>
                <w:color w:val="000000" w:themeColor="text1"/>
                <w:sz w:val="21"/>
                <w:szCs w:val="21"/>
                <w:highlight w:val="none"/>
              </w:rPr>
            </w:pPr>
            <w:r>
              <w:rPr>
                <w:rFonts w:hint="eastAsia"/>
                <w:color w:val="000000" w:themeColor="text1"/>
                <w:sz w:val="21"/>
                <w:szCs w:val="21"/>
                <w:highlight w:val="none"/>
                <w:lang w:val="zh-CN" w:eastAsia="zh-CN"/>
              </w:rPr>
              <w:t xml:space="preserve">无</w:t>
            </w:r>
            <w:r>
              <w:rPr>
                <w:color w:val="000000" w:themeColor="text1"/>
              </w:rPr>
            </w:r>
            <w:r/>
          </w:p>
        </w:tc>
      </w:tr>
      <w:tr>
        <w:trPr>
          <w:jc w:val="center"/>
          <w:trHeight w:val="909"/>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采购代理机构</w:t>
            </w:r>
            <w:r/>
          </w:p>
        </w:tc>
        <w:tc>
          <w:tcPr>
            <w:tcW w:w="7493" w:type="dxa"/>
            <w:vAlign w:val="center"/>
            <w:textDirection w:val="lrTb"/>
            <w:noWrap w:val="false"/>
          </w:tcPr>
          <w:p>
            <w:pPr>
              <w:jc w:val="both"/>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名称：</w:t>
            </w:r>
            <w:r>
              <w:rPr>
                <w:rFonts w:hint="eastAsia"/>
                <w:color w:val="auto"/>
                <w:sz w:val="21"/>
                <w:szCs w:val="21"/>
                <w:highlight w:val="none"/>
                <w:lang w:val="en-US" w:eastAsia="zh-CN"/>
              </w:rPr>
              <w:t xml:space="preserve">江苏益诚建设工程</w:t>
            </w:r>
            <w:r>
              <w:rPr>
                <w:rFonts w:hint="eastAsia"/>
                <w:color w:val="auto"/>
                <w:sz w:val="21"/>
                <w:szCs w:val="21"/>
                <w:highlight w:val="none"/>
                <w:lang w:val="zh-CN" w:eastAsia="zh-CN"/>
              </w:rPr>
              <w:t xml:space="preserve">咨询有限公司</w:t>
            </w:r>
            <w:r/>
          </w:p>
          <w:p>
            <w:pPr>
              <w:jc w:val="both"/>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zh-CN" w:eastAsia="zh-CN"/>
              </w:rPr>
              <w:t xml:space="preserve">联系人：</w:t>
            </w:r>
            <w:r>
              <w:rPr>
                <w:rFonts w:hint="eastAsia"/>
                <w:color w:val="auto"/>
                <w:sz w:val="21"/>
                <w:szCs w:val="21"/>
                <w:highlight w:val="none"/>
                <w:lang w:val="en-US" w:eastAsia="zh-CN"/>
              </w:rPr>
              <w:t xml:space="preserve">孔见华</w:t>
            </w:r>
            <w:r/>
          </w:p>
          <w:p>
            <w:pPr>
              <w:jc w:val="both"/>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zh-CN" w:eastAsia="zh-CN"/>
              </w:rPr>
              <w:t xml:space="preserve">联系方式：</w:t>
            </w:r>
            <w:r>
              <w:rPr>
                <w:rFonts w:hint="eastAsia"/>
                <w:color w:val="auto"/>
                <w:sz w:val="21"/>
                <w:szCs w:val="21"/>
                <w:highlight w:val="none"/>
                <w:lang w:val="en-US" w:eastAsia="zh-CN"/>
              </w:rPr>
              <w:t xml:space="preserve">13851667975</w:t>
            </w:r>
            <w:r/>
          </w:p>
        </w:tc>
      </w:tr>
      <w:tr>
        <w:trPr>
          <w:jc w:val="center"/>
          <w:trHeight w:val="881"/>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采购人</w:t>
            </w:r>
            <w:r/>
          </w:p>
        </w:tc>
        <w:tc>
          <w:tcPr>
            <w:tcW w:w="7493" w:type="dxa"/>
            <w:vAlign w:val="center"/>
            <w:textDirection w:val="lrTb"/>
            <w:noWrap w:val="false"/>
          </w:tcPr>
          <w:p>
            <w:pPr>
              <w:jc w:val="both"/>
              <w:spacing w:line="360" w:lineRule="auto"/>
              <w:shd w:val="clear" w:color="auto"/>
              <w:rPr>
                <w:rFonts w:hint="eastAsia" w:cs="宋体"/>
                <w:b w:val="0"/>
                <w:bCs w:val="0"/>
                <w:color w:val="auto"/>
                <w:sz w:val="21"/>
                <w:szCs w:val="21"/>
                <w:highlight w:val="none"/>
                <w:lang w:eastAsia="zh-CN"/>
              </w:rPr>
            </w:pPr>
            <w:r>
              <w:rPr>
                <w:rFonts w:hint="eastAsia"/>
                <w:color w:val="auto"/>
                <w:sz w:val="21"/>
                <w:szCs w:val="21"/>
                <w:highlight w:val="none"/>
                <w:lang w:val="zh-CN" w:eastAsia="zh-CN"/>
              </w:rPr>
              <w:t xml:space="preserve">名称：</w:t>
            </w:r>
            <w:r>
              <w:rPr>
                <w:rFonts w:hint="eastAsia" w:cs="宋体"/>
                <w:b w:val="0"/>
                <w:bCs w:val="0"/>
                <w:color w:val="auto"/>
                <w:sz w:val="21"/>
                <w:szCs w:val="21"/>
                <w:highlight w:val="none"/>
                <w:lang w:val="en-US" w:eastAsia="zh-CN"/>
              </w:rPr>
              <w:t xml:space="preserve">南京高等职业教育创新创业园管理委员会</w:t>
            </w:r>
            <w:r/>
          </w:p>
          <w:p>
            <w:pPr>
              <w:ind w:right="0"/>
              <w:pageBreakBefore w:val="0"/>
              <w:spacing w:line="360" w:lineRule="auto"/>
              <w:shd w:val="clear" w:color="auto"/>
              <w:widowControl/>
              <w:rPr>
                <w:rFonts w:hint="eastAsia"/>
                <w:color w:val="auto"/>
                <w:sz w:val="21"/>
                <w:szCs w:val="21"/>
                <w:highlight w:val="none"/>
                <w:lang w:eastAsia="zh-CN"/>
              </w:rPr>
            </w:pPr>
            <w:r>
              <w:rPr>
                <w:rFonts w:hint="eastAsia"/>
                <w:b w:val="0"/>
                <w:bCs w:val="0"/>
                <w:color w:val="auto"/>
                <w:sz w:val="21"/>
                <w:szCs w:val="21"/>
                <w:highlight w:val="none"/>
                <w:lang w:val="zh-CN" w:eastAsia="zh-CN"/>
              </w:rPr>
              <w:t xml:space="preserve">联系人：</w:t>
            </w:r>
            <w:r>
              <w:rPr>
                <w:rFonts w:hint="eastAsia"/>
                <w:color w:val="auto"/>
                <w:sz w:val="21"/>
                <w:szCs w:val="21"/>
                <w:highlight w:val="none"/>
                <w:lang w:eastAsia="zh-CN"/>
              </w:rPr>
              <w:t xml:space="preserve">毛工</w:t>
            </w:r>
            <w:r/>
          </w:p>
          <w:p>
            <w:pPr>
              <w:ind w:right="0"/>
              <w:pageBreakBefore w:val="0"/>
              <w:spacing w:line="360" w:lineRule="auto"/>
              <w:shd w:val="clear" w:color="auto"/>
              <w:widowControl/>
              <w:rPr>
                <w:rFonts w:hint="default"/>
                <w:b/>
                <w:bCs/>
                <w:color w:val="auto"/>
                <w:sz w:val="21"/>
                <w:szCs w:val="21"/>
                <w:highlight w:val="none"/>
                <w:lang w:val="en-US" w:eastAsia="zh-CN"/>
              </w:rPr>
            </w:pPr>
            <w:r>
              <w:rPr>
                <w:rFonts w:hint="eastAsia"/>
                <w:b w:val="0"/>
                <w:bCs w:val="0"/>
                <w:color w:val="auto"/>
                <w:sz w:val="21"/>
                <w:szCs w:val="21"/>
                <w:highlight w:val="none"/>
                <w:lang w:val="zh-CN" w:eastAsia="zh-CN"/>
              </w:rPr>
              <w:t xml:space="preserve">电 话</w:t>
            </w:r>
            <w:r>
              <w:rPr>
                <w:rFonts w:hint="eastAsia"/>
                <w:b w:val="0"/>
                <w:bCs w:val="0"/>
                <w:color w:val="auto"/>
                <w:sz w:val="21"/>
                <w:szCs w:val="21"/>
                <w:highlight w:val="none"/>
                <w:lang w:val="en-US" w:eastAsia="zh-CN"/>
              </w:rPr>
              <w:t xml:space="preserve">025-56868972</w:t>
            </w:r>
            <w:r/>
          </w:p>
        </w:tc>
      </w:tr>
      <w:tr>
        <w:trPr>
          <w:jc w:val="center"/>
          <w:trHeight w:val="39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最高限价</w:t>
            </w:r>
            <w:r/>
          </w:p>
        </w:tc>
        <w:tc>
          <w:tcPr>
            <w:tcW w:w="7493"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s="宋体"/>
                <w:color w:val="auto"/>
                <w:sz w:val="21"/>
                <w:szCs w:val="21"/>
                <w:highlight w:val="none"/>
                <w:lang w:val="en-US" w:eastAsia="zh-CN"/>
              </w:rPr>
              <w:t xml:space="preserve">3032367.10元</w:t>
            </w:r>
            <w:r>
              <w:rPr>
                <w:rFonts w:hint="eastAsia" w:ascii="宋体" w:hAnsi="宋体" w:eastAsia="宋体" w:cs="宋体"/>
                <w:color w:val="auto"/>
                <w:sz w:val="21"/>
                <w:szCs w:val="21"/>
                <w:highlight w:val="none"/>
                <w:lang w:eastAsia="zh-CN"/>
              </w:rPr>
              <w:t xml:space="preserve">，超出此投标限价作无效投标处理。</w:t>
            </w:r>
            <w:r/>
          </w:p>
        </w:tc>
      </w:tr>
      <w:tr>
        <w:trPr>
          <w:jc w:val="center"/>
          <w:trHeight w:val="42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8</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磋商保证金</w:t>
            </w:r>
            <w:r/>
          </w:p>
        </w:tc>
        <w:tc>
          <w:tcPr>
            <w:tcW w:w="7493"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无</w:t>
            </w:r>
            <w:r/>
          </w:p>
        </w:tc>
      </w:tr>
      <w:tr>
        <w:trPr>
          <w:jc w:val="center"/>
          <w:trHeight w:val="437"/>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9</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磋商文件获取</w:t>
            </w:r>
            <w:r/>
          </w:p>
        </w:tc>
        <w:tc>
          <w:tcPr>
            <w:tcW w:w="7493"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详见竞争性磋商公告</w:t>
            </w:r>
            <w:r/>
          </w:p>
        </w:tc>
      </w:tr>
      <w:tr>
        <w:trPr>
          <w:jc w:val="center"/>
          <w:trHeight w:val="567"/>
          <w:tblHeader/>
        </w:trPr>
        <w:tc>
          <w:tcPr>
            <w:tcW w:w="640" w:type="dxa"/>
            <w:vAlign w:val="center"/>
            <w:textDirection w:val="lrTb"/>
            <w:noWrap w:val="false"/>
          </w:tcPr>
          <w:p>
            <w:pPr>
              <w:jc w:val="center"/>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en-US" w:eastAsia="zh-CN"/>
              </w:rPr>
              <w:t xml:space="preserve">10</w:t>
            </w:r>
            <w:r/>
          </w:p>
        </w:tc>
        <w:tc>
          <w:tcPr>
            <w:tcW w:w="1700" w:type="dxa"/>
            <w:vAlign w:val="center"/>
            <w:textDirection w:val="lrTb"/>
            <w:noWrap w:val="false"/>
          </w:tcPr>
          <w:p>
            <w:pPr>
              <w:jc w:val="center"/>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勘察现场或答疑</w:t>
            </w:r>
            <w:r/>
          </w:p>
        </w:tc>
        <w:tc>
          <w:tcPr>
            <w:tcW w:w="7493" w:type="dxa"/>
            <w:vAlign w:val="center"/>
            <w:textDirection w:val="lrTb"/>
            <w:noWrap w:val="false"/>
          </w:tcPr>
          <w:p>
            <w:pPr>
              <w:numPr>
                <w:ilvl w:val="0"/>
                <w:numId w:val="1"/>
              </w:numPr>
              <w:jc w:val="both"/>
              <w:spacing w:line="240" w:lineRule="auto"/>
              <w:shd w:val="clear" w:color="auto"/>
              <w:rPr>
                <w:rFonts w:hint="eastAsia"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集中现场答疑/勘察时间：</w:t>
            </w:r>
            <w:r>
              <w:rPr>
                <w:rFonts w:hint="eastAsia" w:cs="宋体"/>
                <w:color w:val="auto"/>
                <w:sz w:val="21"/>
                <w:szCs w:val="21"/>
                <w:highlight w:val="none"/>
                <w:lang w:val="en-US" w:eastAsia="zh-CN"/>
              </w:rPr>
              <w:t xml:space="preserve">不组织，自行踏勘</w:t>
            </w:r>
            <w:r/>
          </w:p>
          <w:p>
            <w:pPr>
              <w:numPr>
                <w:ilvl w:val="0"/>
                <w:numId w:val="1"/>
              </w:numPr>
              <w:ind w:left="0" w:firstLine="0"/>
              <w:jc w:val="both"/>
              <w:spacing w:line="240" w:lineRule="auto"/>
              <w:shd w:val="clear" w:color="auto"/>
              <w:rPr>
                <w:rFonts w:hint="eastAsia"/>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集中现场答疑/勘察地点：</w:t>
            </w:r>
            <w:r>
              <w:rPr>
                <w:rFonts w:hint="eastAsia" w:cs="宋体"/>
                <w:color w:val="auto"/>
                <w:sz w:val="21"/>
                <w:szCs w:val="21"/>
                <w:highlight w:val="none"/>
                <w:lang w:val="en-US" w:eastAsia="zh-CN"/>
              </w:rPr>
              <w:t xml:space="preserve">自行踏勘</w:t>
            </w:r>
            <w:r/>
          </w:p>
          <w:p>
            <w:pPr>
              <w:numPr>
                <w:ilvl w:val="0"/>
                <w:numId w:val="1"/>
              </w:numPr>
              <w:ind w:left="0" w:firstLine="0"/>
              <w:jc w:val="both"/>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集中现场答疑/勘察联系人及联系方式：</w:t>
            </w:r>
            <w:r/>
          </w:p>
          <w:p>
            <w:pPr>
              <w:ind w:right="0"/>
              <w:pageBreakBefore w:val="0"/>
              <w:spacing w:line="360" w:lineRule="auto"/>
              <w:shd w:val="clear" w:color="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采购人：</w:t>
            </w:r>
            <w:r>
              <w:rPr>
                <w:rFonts w:hint="eastAsia" w:cs="宋体"/>
                <w:color w:val="auto"/>
                <w:sz w:val="21"/>
                <w:szCs w:val="21"/>
                <w:highlight w:val="none"/>
                <w:lang w:val="zh-CN" w:eastAsia="zh-CN"/>
              </w:rPr>
              <w:t xml:space="preserve">毛工</w:t>
            </w:r>
            <w:r>
              <w:rPr>
                <w:rFonts w:hint="eastAsia" w:cs="宋体"/>
                <w:color w:val="auto"/>
                <w:sz w:val="21"/>
                <w:szCs w:val="21"/>
                <w:highlight w:val="none"/>
                <w:lang w:val="en-US" w:eastAsia="zh-CN"/>
              </w:rPr>
              <w:t xml:space="preserve">02556868972</w:t>
            </w:r>
            <w:r>
              <w:rPr>
                <w:rFonts w:hint="eastAsia" w:ascii="宋体" w:hAnsi="宋体" w:eastAsia="宋体" w:cs="宋体"/>
                <w:color w:val="auto"/>
                <w:sz w:val="21"/>
                <w:szCs w:val="21"/>
                <w:highlight w:val="none"/>
                <w:lang w:val="zh-CN" w:eastAsia="zh-CN"/>
              </w:rPr>
              <w:tab/>
            </w:r>
            <w:r/>
          </w:p>
          <w:p>
            <w:pPr>
              <w:ind w:right="0"/>
              <w:pageBreakBefore w:val="0"/>
              <w:spacing w:line="360" w:lineRule="auto"/>
              <w:shd w:val="clear" w:color="auto"/>
              <w:widowControl/>
              <w:rPr>
                <w:rFonts w:hint="default"/>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代理机构：</w:t>
            </w:r>
            <w:r>
              <w:rPr>
                <w:rFonts w:hint="eastAsia" w:cs="宋体"/>
                <w:color w:val="auto"/>
                <w:sz w:val="21"/>
                <w:szCs w:val="21"/>
                <w:highlight w:val="none"/>
                <w:lang w:val="en-US" w:eastAsia="zh-CN"/>
              </w:rPr>
              <w:t xml:space="preserve">孔见华13851667975</w:t>
            </w:r>
            <w:r/>
          </w:p>
        </w:tc>
      </w:tr>
      <w:tr>
        <w:trPr>
          <w:jc w:val="center"/>
          <w:trHeight w:val="552"/>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11</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响应文件接收</w:t>
            </w:r>
            <w:r/>
          </w:p>
        </w:tc>
        <w:tc>
          <w:tcPr>
            <w:tcW w:w="7493"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响应文件提交截止时间：</w:t>
            </w:r>
            <w:r>
              <w:rPr>
                <w:rFonts w:hint="eastAsia" w:cs="宋体"/>
                <w:bCs/>
                <w:color w:val="auto"/>
                <w:sz w:val="21"/>
                <w:szCs w:val="21"/>
                <w:highlight w:val="none"/>
                <w:u w:val="none"/>
                <w:lang w:eastAsia="zh-CN"/>
              </w:rPr>
              <w:t xml:space="preserve">202</w:t>
            </w:r>
            <w:r>
              <w:rPr>
                <w:rFonts w:hint="eastAsia" w:cs="宋体"/>
                <w:bCs/>
                <w:color w:val="auto"/>
                <w:sz w:val="21"/>
                <w:szCs w:val="21"/>
                <w:highlight w:val="none"/>
                <w:u w:val="none"/>
                <w:lang w:val="en-US" w:eastAsia="zh-CN"/>
              </w:rPr>
              <w:t xml:space="preserve">6</w:t>
            </w:r>
            <w:r>
              <w:rPr>
                <w:rFonts w:hint="eastAsia" w:cs="宋体"/>
                <w:bCs/>
                <w:color w:val="auto"/>
                <w:sz w:val="21"/>
                <w:szCs w:val="21"/>
                <w:highlight w:val="none"/>
                <w:u w:val="none"/>
                <w:lang w:eastAsia="zh-CN"/>
              </w:rPr>
              <w:t xml:space="preserve">年</w:t>
            </w:r>
            <w:r>
              <w:rPr>
                <w:rFonts w:hint="eastAsia" w:cs="宋体"/>
                <w:bCs/>
                <w:color w:val="auto"/>
                <w:sz w:val="21"/>
                <w:szCs w:val="21"/>
                <w:highlight w:val="none"/>
                <w:u w:val="none"/>
                <w:lang w:val="en-US" w:eastAsia="zh-CN"/>
              </w:rPr>
              <w:t xml:space="preserve">03</w:t>
            </w:r>
            <w:r>
              <w:rPr>
                <w:rFonts w:hint="eastAsia" w:cs="宋体"/>
                <w:bCs/>
                <w:color w:val="auto"/>
                <w:sz w:val="21"/>
                <w:szCs w:val="21"/>
                <w:highlight w:val="none"/>
                <w:u w:val="none"/>
                <w:lang w:eastAsia="zh-CN"/>
              </w:rPr>
              <w:t xml:space="preserve">月</w:t>
            </w:r>
            <w:r>
              <w:rPr>
                <w:rFonts w:hint="eastAsia" w:cs="宋体"/>
                <w:bCs/>
                <w:color w:val="auto"/>
                <w:sz w:val="21"/>
                <w:szCs w:val="21"/>
                <w:highlight w:val="none"/>
                <w:u w:val="none"/>
                <w:lang w:val="en-US" w:eastAsia="zh-CN"/>
              </w:rPr>
              <w:t xml:space="preserve">19</w:t>
            </w:r>
            <w:r>
              <w:rPr>
                <w:rFonts w:hint="eastAsia" w:cs="宋体"/>
                <w:bCs/>
                <w:color w:val="auto"/>
                <w:sz w:val="21"/>
                <w:szCs w:val="21"/>
                <w:highlight w:val="none"/>
                <w:u w:val="none"/>
                <w:lang w:eastAsia="zh-CN"/>
              </w:rPr>
              <w:t xml:space="preserve">日</w:t>
            </w:r>
            <w:r>
              <w:rPr>
                <w:rFonts w:hint="eastAsia" w:cs="宋体"/>
                <w:bCs/>
                <w:color w:val="auto"/>
                <w:sz w:val="21"/>
                <w:szCs w:val="21"/>
                <w:highlight w:val="none"/>
                <w:u w:val="none"/>
                <w:lang w:val="en-US" w:eastAsia="zh-CN"/>
              </w:rPr>
              <w:t xml:space="preserve">14</w:t>
            </w:r>
            <w:r>
              <w:rPr>
                <w:rFonts w:hint="eastAsia" w:cs="宋体"/>
                <w:bCs/>
                <w:color w:val="auto"/>
                <w:sz w:val="21"/>
                <w:szCs w:val="21"/>
                <w:highlight w:val="none"/>
                <w:u w:val="none"/>
                <w:lang w:eastAsia="zh-CN"/>
              </w:rPr>
              <w:t xml:space="preserve">点</w:t>
            </w:r>
            <w:r>
              <w:rPr>
                <w:rFonts w:hint="eastAsia" w:cs="宋体"/>
                <w:bCs/>
                <w:color w:val="auto"/>
                <w:sz w:val="21"/>
                <w:szCs w:val="21"/>
                <w:highlight w:val="none"/>
                <w:u w:val="none"/>
                <w:lang w:val="en-US" w:eastAsia="zh-CN"/>
              </w:rPr>
              <w:t xml:space="preserve">30</w:t>
            </w:r>
            <w:r>
              <w:rPr>
                <w:rFonts w:hint="eastAsia" w:cs="宋体"/>
                <w:bCs/>
                <w:color w:val="auto"/>
                <w:sz w:val="21"/>
                <w:szCs w:val="21"/>
                <w:highlight w:val="none"/>
                <w:u w:val="none"/>
                <w:lang w:eastAsia="zh-CN"/>
              </w:rPr>
              <w:t xml:space="preserve">分</w:t>
            </w:r>
            <w:r>
              <w:rPr>
                <w:rFonts w:hint="eastAsia"/>
                <w:color w:val="auto"/>
                <w:sz w:val="21"/>
                <w:szCs w:val="21"/>
                <w:highlight w:val="none"/>
                <w:lang w:val="zh-CN" w:eastAsia="zh-CN"/>
              </w:rPr>
              <w:t xml:space="preserve">（北京时间）</w:t>
            </w:r>
            <w:r/>
          </w:p>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响应文件接收地点：</w:t>
            </w:r>
            <w:r>
              <w:rPr>
                <w:rFonts w:hint="eastAsia" w:ascii="宋体" w:hAnsi="宋体" w:eastAsia="宋体" w:cs="宋体"/>
                <w:color w:val="auto"/>
                <w:sz w:val="21"/>
                <w:szCs w:val="21"/>
                <w:highlight w:val="none"/>
              </w:rPr>
              <w:t xml:space="preserve">“苏采云”系统。</w:t>
            </w:r>
            <w:r/>
          </w:p>
        </w:tc>
      </w:tr>
      <w:tr>
        <w:trPr>
          <w:jc w:val="center"/>
          <w:trHeight w:val="567"/>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12</w:t>
            </w:r>
            <w:r/>
          </w:p>
        </w:tc>
        <w:tc>
          <w:tcPr>
            <w:tcW w:w="1700" w:type="dxa"/>
            <w:vAlign w:val="center"/>
            <w:textDirection w:val="lrTb"/>
            <w:noWrap w:val="false"/>
          </w:tcPr>
          <w:p>
            <w:pPr>
              <w:jc w:val="center"/>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en-US" w:eastAsia="zh-CN"/>
              </w:rPr>
              <w:t xml:space="preserve">解密要求</w:t>
            </w:r>
            <w:r/>
          </w:p>
        </w:tc>
        <w:tc>
          <w:tcPr>
            <w:tcW w:w="7493" w:type="dxa"/>
            <w:vAlign w:val="center"/>
            <w:textDirection w:val="lrTb"/>
            <w:noWrap w:val="false"/>
          </w:tcPr>
          <w:p>
            <w:pPr>
              <w:jc w:val="left"/>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tc>
      </w:tr>
      <w:tr>
        <w:trPr>
          <w:jc w:val="center"/>
          <w:trHeight w:val="90"/>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13</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磋商时间及地址</w:t>
            </w:r>
            <w:r/>
          </w:p>
        </w:tc>
        <w:tc>
          <w:tcPr>
            <w:tcW w:w="7493"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时间：</w:t>
            </w:r>
            <w:r>
              <w:rPr>
                <w:rFonts w:hint="eastAsia" w:cs="宋体"/>
                <w:bCs/>
                <w:color w:val="auto"/>
                <w:sz w:val="21"/>
                <w:szCs w:val="21"/>
                <w:highlight w:val="none"/>
                <w:u w:val="none"/>
                <w:lang w:eastAsia="zh-CN"/>
              </w:rPr>
              <w:t xml:space="preserve">202</w:t>
            </w:r>
            <w:r>
              <w:rPr>
                <w:rFonts w:hint="eastAsia" w:cs="宋体"/>
                <w:bCs/>
                <w:color w:val="auto"/>
                <w:sz w:val="21"/>
                <w:szCs w:val="21"/>
                <w:highlight w:val="none"/>
                <w:u w:val="none"/>
                <w:lang w:val="en-US" w:eastAsia="zh-CN"/>
              </w:rPr>
              <w:t xml:space="preserve">6</w:t>
            </w:r>
            <w:r>
              <w:rPr>
                <w:rFonts w:hint="eastAsia" w:cs="宋体"/>
                <w:bCs/>
                <w:color w:val="auto"/>
                <w:sz w:val="21"/>
                <w:szCs w:val="21"/>
                <w:highlight w:val="none"/>
                <w:u w:val="none"/>
                <w:lang w:eastAsia="zh-CN"/>
              </w:rPr>
              <w:t xml:space="preserve">年</w:t>
            </w:r>
            <w:r>
              <w:rPr>
                <w:rFonts w:hint="eastAsia" w:cs="宋体"/>
                <w:bCs/>
                <w:color w:val="auto"/>
                <w:sz w:val="21"/>
                <w:szCs w:val="21"/>
                <w:highlight w:val="none"/>
                <w:u w:val="none"/>
                <w:lang w:val="en-US" w:eastAsia="zh-CN"/>
              </w:rPr>
              <w:t xml:space="preserve">03</w:t>
            </w:r>
            <w:r>
              <w:rPr>
                <w:rFonts w:hint="eastAsia" w:cs="宋体"/>
                <w:bCs/>
                <w:color w:val="auto"/>
                <w:sz w:val="21"/>
                <w:szCs w:val="21"/>
                <w:highlight w:val="none"/>
                <w:u w:val="none"/>
                <w:lang w:eastAsia="zh-CN"/>
              </w:rPr>
              <w:t xml:space="preserve">月</w:t>
            </w:r>
            <w:r>
              <w:rPr>
                <w:rFonts w:hint="eastAsia" w:cs="宋体"/>
                <w:bCs/>
                <w:color w:val="auto"/>
                <w:sz w:val="21"/>
                <w:szCs w:val="21"/>
                <w:highlight w:val="none"/>
                <w:u w:val="none"/>
                <w:lang w:val="en-US" w:eastAsia="zh-CN"/>
              </w:rPr>
              <w:t xml:space="preserve">19</w:t>
            </w:r>
            <w:r>
              <w:rPr>
                <w:rFonts w:hint="eastAsia" w:cs="宋体"/>
                <w:bCs/>
                <w:color w:val="auto"/>
                <w:sz w:val="21"/>
                <w:szCs w:val="21"/>
                <w:highlight w:val="none"/>
                <w:u w:val="none"/>
                <w:lang w:eastAsia="zh-CN"/>
              </w:rPr>
              <w:t xml:space="preserve">日</w:t>
            </w:r>
            <w:r>
              <w:rPr>
                <w:rFonts w:hint="eastAsia" w:cs="宋体"/>
                <w:bCs/>
                <w:color w:val="auto"/>
                <w:sz w:val="21"/>
                <w:szCs w:val="21"/>
                <w:highlight w:val="none"/>
                <w:u w:val="none"/>
                <w:lang w:val="en-US" w:eastAsia="zh-CN"/>
              </w:rPr>
              <w:t xml:space="preserve">14</w:t>
            </w:r>
            <w:r>
              <w:rPr>
                <w:rFonts w:hint="eastAsia" w:cs="宋体"/>
                <w:bCs/>
                <w:color w:val="auto"/>
                <w:sz w:val="21"/>
                <w:szCs w:val="21"/>
                <w:highlight w:val="none"/>
                <w:u w:val="none"/>
                <w:lang w:eastAsia="zh-CN"/>
              </w:rPr>
              <w:t xml:space="preserve">点</w:t>
            </w:r>
            <w:r>
              <w:rPr>
                <w:rFonts w:hint="eastAsia" w:cs="宋体"/>
                <w:bCs/>
                <w:color w:val="auto"/>
                <w:sz w:val="21"/>
                <w:szCs w:val="21"/>
                <w:highlight w:val="none"/>
                <w:u w:val="none"/>
                <w:lang w:val="en-US" w:eastAsia="zh-CN"/>
              </w:rPr>
              <w:t xml:space="preserve">30</w:t>
            </w:r>
            <w:r>
              <w:rPr>
                <w:rFonts w:hint="eastAsia" w:cs="宋体"/>
                <w:bCs/>
                <w:color w:val="auto"/>
                <w:sz w:val="21"/>
                <w:szCs w:val="21"/>
                <w:highlight w:val="none"/>
                <w:u w:val="none"/>
                <w:lang w:eastAsia="zh-CN"/>
              </w:rPr>
              <w:t xml:space="preserve">分</w:t>
            </w:r>
            <w:r>
              <w:rPr>
                <w:rFonts w:hint="eastAsia"/>
                <w:color w:val="auto"/>
                <w:sz w:val="21"/>
                <w:szCs w:val="21"/>
                <w:highlight w:val="none"/>
                <w:lang w:val="zh-CN" w:eastAsia="zh-CN"/>
              </w:rPr>
              <w:t xml:space="preserve">（北京时间）</w:t>
            </w:r>
            <w:r/>
          </w:p>
          <w:p>
            <w:pPr>
              <w:jc w:val="both"/>
              <w:spacing w:line="240" w:lineRule="auto"/>
              <w:shd w:val="clear" w:color="auto"/>
              <w:rPr>
                <w:color w:val="auto"/>
                <w:highlight w:val="none"/>
                <w:lang w:val="zh-CN" w:eastAsia="zh-CN"/>
              </w:rPr>
            </w:pPr>
            <w:r>
              <w:rPr>
                <w:rFonts w:hint="eastAsia"/>
                <w:color w:val="auto"/>
                <w:sz w:val="21"/>
                <w:szCs w:val="21"/>
                <w:highlight w:val="none"/>
                <w:lang w:val="zh-CN" w:eastAsia="zh-CN"/>
              </w:rPr>
              <w:t xml:space="preserve">地点：</w:t>
            </w:r>
            <w:r>
              <w:rPr>
                <w:rFonts w:hint="eastAsia" w:ascii="宋体" w:hAnsi="宋体" w:eastAsia="宋体" w:cs="宋体"/>
                <w:color w:val="auto"/>
                <w:sz w:val="21"/>
                <w:szCs w:val="21"/>
                <w:highlight w:val="none"/>
              </w:rPr>
              <w:t xml:space="preserve">“苏采云”系统。</w:t>
            </w:r>
            <w:r/>
          </w:p>
        </w:tc>
      </w:tr>
      <w:tr>
        <w:trPr>
          <w:jc w:val="center"/>
          <w:trHeight w:val="567"/>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响应文件完整性</w:t>
            </w:r>
            <w:r/>
          </w:p>
        </w:tc>
        <w:tc>
          <w:tcPr>
            <w:tcW w:w="7493" w:type="dxa"/>
            <w:vAlign w:val="center"/>
            <w:textDirection w:val="lrTb"/>
            <w:noWrap w:val="false"/>
          </w:tcPr>
          <w:p>
            <w:pPr>
              <w:jc w:val="both"/>
              <w:spacing w:line="240" w:lineRule="auto"/>
              <w:shd w:val="clear" w:color="auto"/>
              <w:rPr>
                <w:color w:val="auto"/>
                <w:sz w:val="21"/>
                <w:szCs w:val="21"/>
                <w:highlight w:val="none"/>
                <w:lang w:val="zh-CN" w:eastAsia="zh-CN"/>
              </w:rPr>
            </w:pPr>
            <w:r/>
            <w:bookmarkStart w:id="135" w:name="OLE_LINK23"/>
            <w:r>
              <w:rPr>
                <w:rFonts w:hint="eastAsia" w:ascii="宋体" w:hAnsi="宋体" w:eastAsia="宋体" w:cs="宋体"/>
                <w:color w:val="auto"/>
                <w:sz w:val="21"/>
                <w:szCs w:val="21"/>
                <w:highlight w:val="none"/>
                <w:lang w:val="zh-CN"/>
              </w:rPr>
              <w:t xml:space="preserve">不接受不按要求加盖公章（电子签章）的首次响应文件。电子签章相关要求见“苏采云”系统</w:t>
            </w:r>
            <w:bookmarkEnd w:id="135"/>
            <w:r>
              <w:rPr>
                <w:rFonts w:hint="eastAsia" w:ascii="宋体" w:hAnsi="宋体" w:eastAsia="宋体" w:cs="宋体"/>
                <w:color w:val="auto"/>
                <w:sz w:val="21"/>
                <w:szCs w:val="21"/>
                <w:highlight w:val="none"/>
                <w:lang w:val="zh-CN"/>
              </w:rPr>
              <w:t xml:space="preserve">。</w:t>
            </w:r>
            <w:r/>
          </w:p>
        </w:tc>
      </w:tr>
      <w:tr>
        <w:trPr>
          <w:jc w:val="center"/>
          <w:trHeight w:val="395"/>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15</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响应文件有效期</w:t>
            </w:r>
            <w:r/>
          </w:p>
        </w:tc>
        <w:tc>
          <w:tcPr>
            <w:tcW w:w="7493"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供应商提交响应文件截止之日起90天</w:t>
            </w:r>
            <w:r/>
          </w:p>
        </w:tc>
      </w:tr>
      <w:tr>
        <w:trPr>
          <w:jc w:val="center"/>
          <w:trHeight w:val="369"/>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p>
        </w:tc>
        <w:tc>
          <w:tcPr>
            <w:tcW w:w="170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关于联合体磋商</w:t>
            </w:r>
            <w:r/>
          </w:p>
        </w:tc>
        <w:tc>
          <w:tcPr>
            <w:tcW w:w="7493" w:type="dxa"/>
            <w:vAlign w:val="center"/>
            <w:textDirection w:val="lrTb"/>
            <w:noWrap w:val="false"/>
          </w:tcPr>
          <w:p>
            <w:pPr>
              <w:jc w:val="both"/>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本项目不接受联合体磋商</w:t>
            </w:r>
            <w:r/>
          </w:p>
        </w:tc>
      </w:tr>
      <w:tr>
        <w:trPr>
          <w:jc w:val="center"/>
          <w:trHeight w:val="90"/>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17</w:t>
            </w:r>
            <w:r/>
          </w:p>
        </w:tc>
        <w:tc>
          <w:tcPr>
            <w:shd w:val="clear" w:color="auto" w:fill="auto"/>
            <w:tcW w:w="1700" w:type="dxa"/>
            <w:vAlign w:val="center"/>
            <w:textDirection w:val="lrTb"/>
            <w:noWrap w:val="false"/>
          </w:tcPr>
          <w:p>
            <w:pPr>
              <w:jc w:val="center"/>
              <w:spacing w:line="240" w:lineRule="auto"/>
              <w:shd w:val="clear" w:color="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申请人的资格要求</w:t>
            </w:r>
            <w:r/>
          </w:p>
        </w:tc>
        <w:tc>
          <w:tcPr>
            <w:shd w:val="clear" w:color="auto" w:fill="auto"/>
            <w:tcW w:w="7493" w:type="dxa"/>
            <w:vAlign w:val="center"/>
            <w:textDirection w:val="lrTb"/>
            <w:noWrap w:val="false"/>
          </w:tcPr>
          <w:p>
            <w:pPr>
              <w:pStyle w:val="727"/>
              <w:jc w:val="both"/>
              <w:spacing w:line="240" w:lineRule="auto"/>
              <w:shd w:val="clear" w:color="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详见第一章竞争性磋商</w:t>
            </w:r>
            <w:r>
              <w:rPr>
                <w:rFonts w:hint="eastAsia"/>
                <w:color w:val="auto"/>
                <w:sz w:val="21"/>
                <w:szCs w:val="21"/>
                <w:highlight w:val="none"/>
                <w:lang w:eastAsia="zh-CN"/>
              </w:rPr>
              <w:t xml:space="preserve">公告</w:t>
            </w:r>
            <w:r/>
          </w:p>
        </w:tc>
      </w:tr>
      <w:tr>
        <w:trPr>
          <w:jc w:val="center"/>
          <w:trHeight w:val="567"/>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p>
        </w:tc>
        <w:tc>
          <w:tcPr>
            <w:shd w:val="clear" w:color="auto" w:fill="auto"/>
            <w:tcW w:w="1700" w:type="dxa"/>
            <w:vAlign w:val="center"/>
            <w:textDirection w:val="lrTb"/>
            <w:noWrap w:val="false"/>
          </w:tcPr>
          <w:p>
            <w:pPr>
              <w:jc w:val="center"/>
              <w:spacing w:line="240" w:lineRule="auto"/>
              <w:shd w:val="clear" w:color="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招标代理服务费用及评审费用</w:t>
            </w:r>
            <w:r/>
          </w:p>
        </w:tc>
        <w:tc>
          <w:tcPr>
            <w:shd w:val="clear" w:color="auto" w:fill="auto"/>
            <w:tcW w:w="7493" w:type="dxa"/>
            <w:vAlign w:val="center"/>
            <w:textDirection w:val="lrTb"/>
            <w:noWrap w:val="false"/>
          </w:tcPr>
          <w:p>
            <w:pPr>
              <w:pStyle w:val="727"/>
              <w:jc w:val="both"/>
              <w:spacing w:line="240" w:lineRule="auto"/>
              <w:shd w:val="clear" w:color="auto"/>
              <w:rPr>
                <w:rFonts w:ascii="宋体" w:hAnsi="宋体" w:eastAsia="宋体" w:cs="宋体"/>
                <w:color w:val="000000" w:themeColor="text1"/>
                <w:sz w:val="21"/>
                <w:szCs w:val="21"/>
                <w:highlight w:val="none"/>
              </w:rPr>
            </w:pPr>
            <w:r>
              <w:rPr>
                <w:rFonts w:hint="eastAsia"/>
                <w:color w:val="000000" w:themeColor="text1"/>
                <w:sz w:val="21"/>
                <w:szCs w:val="21"/>
                <w:highlight w:val="none"/>
                <w:lang w:val="zh-CN" w:eastAsia="zh-CN"/>
              </w:rPr>
              <w:t xml:space="preserve">本次磋商代理服务费由</w:t>
            </w:r>
            <w:r>
              <w:rPr>
                <w:rFonts w:hint="eastAsia"/>
                <w:color w:val="000000" w:themeColor="text1"/>
                <w:sz w:val="21"/>
                <w:szCs w:val="21"/>
                <w:highlight w:val="none"/>
                <w:lang w:val="zh-CN" w:eastAsia="zh-CN"/>
              </w:rPr>
              <w:t xml:space="preserve">采购人</w:t>
            </w:r>
            <w:r>
              <w:rPr>
                <w:rFonts w:hint="eastAsia"/>
                <w:color w:val="000000" w:themeColor="text1"/>
                <w:sz w:val="21"/>
                <w:szCs w:val="21"/>
                <w:highlight w:val="none"/>
                <w:lang w:val="zh-CN" w:eastAsia="zh-CN"/>
              </w:rPr>
              <w:t xml:space="preserve">支付，专家评审费（无票）由成交供应商在领取成交通知书时一次性支付。专家评审费只提供签收凭证</w:t>
            </w:r>
            <w:r>
              <w:rPr>
                <w:rFonts w:hint="eastAsia"/>
                <w:color w:val="000000" w:themeColor="text1"/>
                <w:sz w:val="21"/>
                <w:szCs w:val="21"/>
                <w:highlight w:val="none"/>
                <w:lang w:eastAsia="zh-CN"/>
              </w:rPr>
              <w:t xml:space="preserve">不开具发票</w:t>
            </w:r>
            <w:r>
              <w:rPr>
                <w:rFonts w:hint="eastAsia"/>
                <w:color w:val="000000" w:themeColor="text1"/>
                <w:sz w:val="21"/>
                <w:szCs w:val="21"/>
                <w:highlight w:val="none"/>
                <w:lang w:val="zh-CN" w:eastAsia="zh-CN"/>
              </w:rPr>
              <w:t xml:space="preserve">。</w:t>
            </w:r>
            <w:r>
              <w:rPr>
                <w:color w:val="000000" w:themeColor="text1"/>
              </w:rPr>
            </w:r>
            <w:r/>
          </w:p>
        </w:tc>
      </w:tr>
      <w:tr>
        <w:trPr>
          <w:jc w:val="center"/>
          <w:trHeight w:val="3913"/>
          <w:tblHeader/>
        </w:trPr>
        <w:tc>
          <w:tcPr>
            <w:tcW w:w="640" w:type="dxa"/>
            <w:vAlign w:val="center"/>
            <w:textDirection w:val="lrTb"/>
            <w:noWrap w:val="false"/>
          </w:tcPr>
          <w:p>
            <w:pPr>
              <w:jc w:val="center"/>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zh-CN" w:eastAsia="zh-CN"/>
              </w:rPr>
              <w:t xml:space="preserve">19</w:t>
            </w:r>
            <w:r/>
          </w:p>
        </w:tc>
        <w:tc>
          <w:tcPr>
            <w:shd w:val="clear" w:color="auto" w:fill="auto"/>
            <w:tcW w:w="1700" w:type="dxa"/>
            <w:vAlign w:val="center"/>
            <w:textDirection w:val="lrTb"/>
            <w:noWrap w:val="false"/>
          </w:tcPr>
          <w:p>
            <w:pPr>
              <w:jc w:val="center"/>
              <w:spacing w:line="24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磋商文件的澄清或者修改</w:t>
            </w:r>
            <w:r/>
          </w:p>
        </w:tc>
        <w:tc>
          <w:tcPr>
            <w:shd w:val="clear" w:color="auto" w:fill="auto"/>
            <w:tcW w:w="7493" w:type="dxa"/>
            <w:vAlign w:val="center"/>
            <w:textDirection w:val="lrTb"/>
            <w:noWrap w:val="false"/>
          </w:tcPr>
          <w:p>
            <w:pPr>
              <w:pStyle w:val="727"/>
              <w:numPr>
                <w:ilvl w:val="0"/>
                <w:numId w:val="2"/>
              </w:numPr>
              <w:spacing w:line="240" w:lineRule="auto"/>
              <w:shd w:val="clear" w:color="auto"/>
              <w:rPr>
                <w:rFonts w:hint="eastAsia"/>
                <w:color w:val="000000" w:themeColor="text1"/>
                <w:sz w:val="21"/>
                <w:szCs w:val="21"/>
                <w:highlight w:val="none"/>
              </w:rPr>
            </w:pPr>
            <w:r>
              <w:rPr>
                <w:rFonts w:hint="eastAsia"/>
                <w:color w:val="000000" w:themeColor="text1"/>
                <w:sz w:val="21"/>
                <w:szCs w:val="21"/>
                <w:highlight w:val="none"/>
                <w:lang w:val="zh-CN" w:eastAsia="zh-CN"/>
              </w:rPr>
              <w:t xml:space="preserve">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rPr>
                <w:color w:val="000000" w:themeColor="text1"/>
              </w:rPr>
            </w:r>
            <w:r/>
          </w:p>
          <w:p>
            <w:pPr>
              <w:pStyle w:val="727"/>
              <w:numPr>
                <w:ilvl w:val="0"/>
                <w:numId w:val="0"/>
              </w:numPr>
              <w:spacing w:line="240" w:lineRule="auto"/>
              <w:shd w:val="clear" w:color="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eastAsia="en-US" w:bidi="ar-SA"/>
              </w:rPr>
              <w:t xml:space="preserve">2、</w:t>
            </w:r>
            <w:r>
              <w:rPr>
                <w:rFonts w:hint="eastAsia" w:ascii="宋体" w:hAnsi="宋体" w:eastAsia="宋体" w:cs="宋体"/>
                <w:color w:val="000000" w:themeColor="text1"/>
                <w:sz w:val="21"/>
                <w:szCs w:val="21"/>
                <w:highlight w:val="none"/>
                <w:lang w:val="zh-CN"/>
              </w:rPr>
              <w:t xml:space="preserve">供应商应及时登录“苏采云”系统获取澄清答疑文件（修改后磋商文件），如因供应商原因未能及时下载澄清和修改后的磋商文件，由此造成的相关责任，由供应商承担。</w:t>
            </w:r>
            <w:r>
              <w:rPr>
                <w:color w:val="000000" w:themeColor="text1"/>
              </w:rPr>
            </w:r>
            <w:r/>
          </w:p>
          <w:p>
            <w:pPr>
              <w:pStyle w:val="727"/>
              <w:numPr>
                <w:ilvl w:val="0"/>
                <w:numId w:val="0"/>
              </w:numPr>
              <w:spacing w:line="240" w:lineRule="auto"/>
              <w:shd w:val="clear" w:color="auto"/>
              <w:rPr>
                <w:rFonts w:hint="eastAsia" w:ascii="宋体" w:hAnsi="宋体" w:eastAsia="宋体" w:cs="宋体"/>
                <w:color w:val="000000" w:themeColor="text1"/>
                <w:sz w:val="21"/>
                <w:szCs w:val="21"/>
                <w:highlight w:val="none"/>
              </w:rPr>
            </w:pPr>
            <w:r>
              <w:rPr>
                <w:rFonts w:hint="eastAsia" w:cs="宋体"/>
                <w:color w:val="000000" w:themeColor="text1"/>
                <w:sz w:val="21"/>
                <w:szCs w:val="21"/>
                <w:highlight w:val="none"/>
                <w:lang w:val="en-US" w:eastAsia="zh-CN"/>
              </w:rPr>
              <w:t xml:space="preserve">3、</w:t>
            </w:r>
            <w:r>
              <w:rPr>
                <w:rFonts w:hint="eastAsia" w:eastAsia="宋体"/>
                <w:color w:val="000000" w:themeColor="text1"/>
                <w:sz w:val="21"/>
                <w:szCs w:val="21"/>
                <w:highlight w:val="none"/>
                <w:lang w:val="zh-CN"/>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w:t>
            </w:r>
            <w:r>
              <w:rPr>
                <w:rFonts w:hint="eastAsia" w:ascii="宋体" w:hAnsi="宋体" w:eastAsia="宋体" w:cs="宋体"/>
                <w:color w:val="000000" w:themeColor="text1"/>
                <w:sz w:val="21"/>
                <w:szCs w:val="21"/>
                <w:highlight w:val="none"/>
                <w:lang w:val="zh-CN"/>
              </w:rPr>
              <w:t xml:space="preserve">但不得超出投标文件的范围或者改变投标文件的实质性内容。</w:t>
            </w:r>
            <w:r>
              <w:rPr>
                <w:rFonts w:hint="eastAsia" w:eastAsia="宋体"/>
                <w:color w:val="000000" w:themeColor="text1"/>
                <w:sz w:val="21"/>
                <w:szCs w:val="21"/>
                <w:highlight w:val="none"/>
                <w:lang w:val="zh-CN"/>
              </w:rPr>
              <w:t xml:space="preserve">具体操作方式见《操作手册》。</w:t>
            </w:r>
            <w:r>
              <w:rPr>
                <w:color w:val="000000" w:themeColor="text1"/>
              </w:rPr>
            </w:r>
            <w:r/>
          </w:p>
        </w:tc>
      </w:tr>
      <w:tr>
        <w:trPr>
          <w:jc w:val="center"/>
          <w:trHeight w:val="3243"/>
          <w:tblHeader/>
        </w:trPr>
        <w:tc>
          <w:tcPr>
            <w:tcW w:w="640" w:type="dxa"/>
            <w:vAlign w:val="center"/>
            <w:textDirection w:val="lrTb"/>
            <w:noWrap w:val="false"/>
          </w:tcPr>
          <w:p>
            <w:pPr>
              <w:jc w:val="center"/>
              <w:spacing w:line="24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p>
        </w:tc>
        <w:tc>
          <w:tcPr>
            <w:tcW w:w="1700" w:type="dxa"/>
            <w:vAlign w:val="center"/>
            <w:textDirection w:val="lrTb"/>
            <w:noWrap w:val="false"/>
          </w:tcPr>
          <w:p>
            <w:pPr>
              <w:ind w:firstLine="0"/>
              <w:jc w:val="center"/>
              <w:keepLines w:val="0"/>
              <w:keepNext w:val="0"/>
              <w:pageBreakBefore w:val="0"/>
              <w:spacing w:line="240" w:lineRule="auto"/>
              <w:shd w:val="clear" w:color="auto"/>
              <w:rPr>
                <w:color w:val="auto"/>
                <w:sz w:val="21"/>
                <w:szCs w:val="21"/>
                <w:highlight w:val="none"/>
                <w:lang w:val="zh-CN" w:eastAsia="zh-CN"/>
              </w:rPr>
            </w:pPr>
            <w:r>
              <w:rPr>
                <w:rFonts w:hint="eastAsia"/>
                <w:color w:val="auto"/>
                <w:sz w:val="21"/>
                <w:szCs w:val="21"/>
                <w:highlight w:val="none"/>
                <w:lang w:val="en-US" w:eastAsia="zh-CN"/>
              </w:rPr>
              <w:t xml:space="preserve">不见面交易响应文件制作提交说明</w:t>
            </w:r>
            <w:r/>
          </w:p>
        </w:tc>
        <w:tc>
          <w:tcPr>
            <w:tcW w:w="7493" w:type="dxa"/>
            <w:vAlign w:val="center"/>
            <w:textDirection w:val="lrTb"/>
            <w:noWrap w:val="false"/>
          </w:tcPr>
          <w:p>
            <w:pPr>
              <w:pStyle w:val="727"/>
              <w:ind w:firstLine="0"/>
              <w:keepLines w:val="0"/>
              <w:keepNext w:val="0"/>
              <w:pageBreakBefore w:val="0"/>
              <w:spacing w:line="24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1.业务流程：潜在</w:t>
            </w:r>
            <w:r>
              <w:rPr>
                <w:rFonts w:hint="eastAsia"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cs="宋体"/>
                <w:b/>
                <w:bCs/>
                <w:color w:val="auto"/>
                <w:sz w:val="21"/>
                <w:szCs w:val="21"/>
                <w:highlight w:val="none"/>
                <w:lang w:val="en-US" w:eastAsia="zh-CN"/>
              </w:rPr>
              <w:t xml:space="preserve">响应文件</w:t>
            </w:r>
            <w:r>
              <w:rPr>
                <w:rFonts w:hint="eastAsia" w:ascii="宋体" w:hAnsi="宋体" w:eastAsia="宋体" w:cs="宋体"/>
                <w:b/>
                <w:bCs/>
                <w:color w:val="auto"/>
                <w:sz w:val="21"/>
                <w:szCs w:val="21"/>
                <w:highlight w:val="none"/>
                <w:lang w:val="en-US" w:eastAsia="zh-CN"/>
              </w:rPr>
              <w:t xml:space="preserve">--导出加密的</w:t>
            </w:r>
            <w:r>
              <w:rPr>
                <w:rFonts w:hint="eastAsia" w:cs="宋体"/>
                <w:b/>
                <w:bCs/>
                <w:color w:val="auto"/>
                <w:sz w:val="21"/>
                <w:szCs w:val="21"/>
                <w:highlight w:val="none"/>
                <w:lang w:val="en-US" w:eastAsia="zh-CN"/>
              </w:rPr>
              <w:t xml:space="preserve">响应文件</w:t>
            </w:r>
            <w:r>
              <w:rPr>
                <w:rFonts w:hint="eastAsia" w:ascii="宋体" w:hAnsi="宋体" w:eastAsia="宋体" w:cs="宋体"/>
                <w:b/>
                <w:bCs/>
                <w:color w:val="auto"/>
                <w:sz w:val="21"/>
                <w:szCs w:val="21"/>
                <w:highlight w:val="none"/>
                <w:lang w:val="en-US" w:eastAsia="zh-CN"/>
              </w:rPr>
              <w:t xml:space="preserve">（后缀名为zip）--通过“苏采云”系统上传</w:t>
            </w:r>
            <w:r>
              <w:rPr>
                <w:rFonts w:hint="eastAsia" w:cs="宋体"/>
                <w:b/>
                <w:bCs/>
                <w:color w:val="auto"/>
                <w:sz w:val="21"/>
                <w:szCs w:val="21"/>
                <w:highlight w:val="none"/>
                <w:lang w:val="en-US" w:eastAsia="zh-CN"/>
              </w:rPr>
              <w:t xml:space="preserve">响应文件</w:t>
            </w:r>
            <w:r>
              <w:rPr>
                <w:rFonts w:hint="eastAsia" w:ascii="宋体" w:hAnsi="宋体" w:eastAsia="宋体" w:cs="宋体"/>
                <w:b/>
                <w:bCs/>
                <w:color w:val="auto"/>
                <w:sz w:val="21"/>
                <w:szCs w:val="21"/>
                <w:highlight w:val="none"/>
                <w:lang w:val="en-US" w:eastAsia="zh-CN"/>
              </w:rPr>
              <w:t xml:space="preserve">。具体见《江苏省政府采购管理交易系统（苏采云）供应商操作手册》。</w:t>
            </w:r>
            <w:r/>
          </w:p>
          <w:p>
            <w:pPr>
              <w:pStyle w:val="727"/>
              <w:ind w:firstLine="0"/>
              <w:keepLines w:val="0"/>
              <w:keepNext w:val="0"/>
              <w:pageBreakBefore w:val="0"/>
              <w:spacing w:line="24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p>
          <w:p>
            <w:pPr>
              <w:pStyle w:val="727"/>
              <w:ind w:firstLine="0"/>
              <w:keepLines w:val="0"/>
              <w:keepNext w:val="0"/>
              <w:pageBreakBefore w:val="0"/>
              <w:spacing w:line="240" w:lineRule="auto"/>
              <w:shd w:val="clear" w:color="auto"/>
              <w:rPr>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http</w:t>
            </w:r>
            <w:r>
              <w:rPr>
                <w:rFonts w:hint="eastAsia"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//czj.taizhou.gov.cn/col/col61762/index.html</w:t>
            </w:r>
            <w:r/>
          </w:p>
        </w:tc>
      </w:tr>
      <w:tr>
        <w:trPr>
          <w:jc w:val="center"/>
          <w:trHeight w:val="1157"/>
          <w:tblHeader/>
        </w:trPr>
        <w:tc>
          <w:tcPr>
            <w:tcW w:w="640" w:type="dxa"/>
            <w:vAlign w:val="center"/>
            <w:textDirection w:val="lrTb"/>
            <w:noWrap w:val="false"/>
          </w:tcPr>
          <w:p>
            <w:pPr>
              <w:jc w:val="center"/>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en-US" w:eastAsia="zh-CN"/>
              </w:rPr>
              <w:t xml:space="preserve">21</w:t>
            </w:r>
            <w:r/>
          </w:p>
        </w:tc>
        <w:tc>
          <w:tcPr>
            <w:tcW w:w="1700" w:type="dxa"/>
            <w:vAlign w:val="center"/>
            <w:textDirection w:val="lrTb"/>
            <w:noWrap w:val="false"/>
          </w:tcPr>
          <w:p>
            <w:pPr>
              <w:ind w:firstLine="0"/>
              <w:jc w:val="center"/>
              <w:keepLines w:val="0"/>
              <w:keepNext w:val="0"/>
              <w:pageBreakBefore w:val="0"/>
              <w:spacing w:line="24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报价须知</w:t>
            </w:r>
            <w:r/>
          </w:p>
        </w:tc>
        <w:tc>
          <w:tcPr>
            <w:tcW w:w="7493" w:type="dxa"/>
            <w:vAlign w:val="center"/>
            <w:textDirection w:val="lrTb"/>
            <w:noWrap w:val="false"/>
          </w:tcPr>
          <w:p>
            <w:pPr>
              <w:pStyle w:val="727"/>
              <w:numPr>
                <w:ilvl w:val="0"/>
                <w:numId w:val="0"/>
              </w:numPr>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本项目采用</w:t>
            </w:r>
            <w:r>
              <w:rPr>
                <w:rFonts w:hint="eastAsia" w:ascii="宋体" w:hAnsi="宋体" w:eastAsia="宋体" w:cs="宋体"/>
                <w:b/>
                <w:bCs/>
                <w:color w:val="auto"/>
                <w:sz w:val="21"/>
                <w:szCs w:val="21"/>
                <w:highlight w:val="none"/>
                <w:lang w:val="zh-CN" w:eastAsia="zh-CN"/>
              </w:rPr>
              <w:t xml:space="preserve">固定单价</w:t>
            </w:r>
            <w:r>
              <w:rPr>
                <w:rFonts w:hint="eastAsia" w:ascii="宋体" w:hAnsi="宋体" w:eastAsia="宋体" w:cs="宋体"/>
                <w:color w:val="auto"/>
                <w:sz w:val="21"/>
                <w:szCs w:val="21"/>
                <w:highlight w:val="none"/>
                <w:lang w:val="zh-CN" w:eastAsia="zh-CN"/>
              </w:rPr>
              <w:t xml:space="preserve">方式。</w:t>
            </w:r>
            <w:r/>
          </w:p>
          <w:p>
            <w:pPr>
              <w:pStyle w:val="727"/>
              <w:numPr>
                <w:ilvl w:val="0"/>
                <w:numId w:val="0"/>
              </w:numPr>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注：1、</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eastAsia="zh-CN"/>
              </w:rPr>
              <w:t xml:space="preserve">须将本前附表第18项所述费用</w:t>
            </w:r>
            <w:r>
              <w:rPr>
                <w:rFonts w:hint="eastAsia" w:cs="宋体"/>
                <w:color w:val="auto"/>
                <w:sz w:val="21"/>
                <w:szCs w:val="21"/>
                <w:highlight w:val="none"/>
                <w:lang w:val="en-US" w:eastAsia="zh-CN"/>
              </w:rPr>
              <w:t xml:space="preserve">综合考虑</w:t>
            </w:r>
            <w:r>
              <w:rPr>
                <w:rFonts w:hint="eastAsia" w:ascii="宋体" w:hAnsi="宋体" w:eastAsia="宋体" w:cs="宋体"/>
                <w:color w:val="auto"/>
                <w:sz w:val="21"/>
                <w:szCs w:val="21"/>
                <w:highlight w:val="none"/>
                <w:lang w:val="zh-CN" w:eastAsia="zh-CN"/>
              </w:rPr>
              <w:t xml:space="preserve">计入</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w:t>
            </w:r>
            <w:r>
              <w:rPr>
                <w:rFonts w:hint="eastAsia" w:cs="宋体"/>
                <w:color w:val="auto"/>
                <w:sz w:val="21"/>
                <w:szCs w:val="21"/>
                <w:highlight w:val="none"/>
                <w:lang w:val="en-US" w:eastAsia="zh-CN"/>
              </w:rPr>
              <w:t xml:space="preserve">综合单价</w:t>
            </w:r>
            <w:r>
              <w:rPr>
                <w:rFonts w:hint="eastAsia" w:ascii="宋体" w:hAnsi="宋体" w:eastAsia="宋体" w:cs="宋体"/>
                <w:color w:val="auto"/>
                <w:sz w:val="21"/>
                <w:szCs w:val="21"/>
                <w:highlight w:val="none"/>
                <w:lang w:val="zh-CN" w:eastAsia="zh-CN"/>
              </w:rPr>
              <w:t xml:space="preserve">中，不计视为优惠。</w:t>
            </w:r>
            <w:r/>
          </w:p>
          <w:p>
            <w:pPr>
              <w:pStyle w:val="727"/>
              <w:numPr>
                <w:ilvl w:val="0"/>
                <w:numId w:val="0"/>
              </w:numPr>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报价应是</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eastAsia="zh-CN"/>
              </w:rPr>
              <w:t xml:space="preserve">文件所确定的</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eastAsia="zh-CN"/>
              </w:rPr>
              <w:t xml:space="preserve">范围内的全部工作内容的价格体现，</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报价中应考虑到本项目实施过程中所产生的一切费用。</w:t>
            </w:r>
            <w:r/>
          </w:p>
          <w:p>
            <w:pPr>
              <w:pStyle w:val="727"/>
              <w:numPr>
                <w:ilvl w:val="0"/>
                <w:numId w:val="0"/>
              </w:numPr>
              <w:spacing w:line="24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eastAsia="zh-CN"/>
              </w:rPr>
              <w:t xml:space="preserve">报价时应充分考虑所有可能影响到报价的市场风险和价格因素，一旦</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zh-CN" w:eastAsia="zh-CN"/>
              </w:rPr>
              <w:t xml:space="preserve">，单价将确定，不予调整。</w:t>
            </w:r>
            <w:r/>
          </w:p>
          <w:p>
            <w:pPr>
              <w:pStyle w:val="727"/>
              <w:numPr>
                <w:ilvl w:val="0"/>
                <w:numId w:val="0"/>
              </w:numPr>
              <w:spacing w:line="240" w:lineRule="auto"/>
              <w:shd w:val="clear" w:color="auto"/>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eastAsia="zh-CN"/>
              </w:rPr>
              <w:t xml:space="preserve">、</w:t>
            </w:r>
            <w:r>
              <w:rPr>
                <w:rFonts w:hint="eastAsia" w:cs="宋体"/>
                <w:b/>
                <w:bCs/>
                <w:color w:val="auto"/>
                <w:sz w:val="21"/>
                <w:szCs w:val="21"/>
                <w:highlight w:val="none"/>
                <w:lang w:val="en-US" w:eastAsia="zh-CN"/>
              </w:rPr>
              <w:t xml:space="preserve">供应商须文明施工，施工时必须做好防护工作，不可因施工造成人员安全事故、财产损失、破坏周边</w:t>
            </w:r>
            <w:r>
              <w:rPr>
                <w:rFonts w:hint="eastAsia" w:ascii="宋体" w:hAnsi="宋体" w:eastAsia="宋体" w:cs="宋体"/>
                <w:b/>
                <w:bCs/>
                <w:color w:val="auto"/>
                <w:sz w:val="21"/>
                <w:szCs w:val="21"/>
                <w:highlight w:val="none"/>
                <w:lang w:val="en-US" w:eastAsia="zh-CN"/>
              </w:rPr>
              <w:t xml:space="preserve">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pStyle w:val="727"/>
              <w:numPr>
                <w:ilvl w:val="0"/>
                <w:numId w:val="0"/>
              </w:numPr>
              <w:spacing w:line="240" w:lineRule="auto"/>
              <w:shd w:val="clear" w:color="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eastAsia="zh-CN"/>
              </w:rPr>
              <w:t xml:space="preserve">结算时如发生</w:t>
            </w:r>
            <w:r>
              <w:rPr>
                <w:rFonts w:hint="eastAsia" w:cs="宋体"/>
                <w:color w:val="auto"/>
                <w:sz w:val="21"/>
                <w:szCs w:val="21"/>
                <w:highlight w:val="none"/>
                <w:lang w:val="en-US" w:eastAsia="zh-CN"/>
              </w:rPr>
              <w:t xml:space="preserve">送审资料</w:t>
            </w:r>
            <w:r>
              <w:rPr>
                <w:rFonts w:hint="eastAsia" w:ascii="宋体" w:hAnsi="宋体" w:eastAsia="宋体" w:cs="宋体"/>
                <w:color w:val="auto"/>
                <w:sz w:val="21"/>
                <w:szCs w:val="21"/>
                <w:highlight w:val="none"/>
                <w:lang w:val="zh-CN" w:eastAsia="zh-CN"/>
              </w:rPr>
              <w:t xml:space="preserve">漏缺少项目，都将视为</w:t>
            </w:r>
            <w:r>
              <w:rPr>
                <w:rFonts w:hint="eastAsia" w:cs="宋体"/>
                <w:color w:val="auto"/>
                <w:sz w:val="21"/>
                <w:szCs w:val="21"/>
                <w:highlight w:val="none"/>
                <w:lang w:val="zh-CN" w:eastAsia="zh-CN"/>
              </w:rPr>
              <w:t xml:space="preserve">供应商</w:t>
            </w:r>
            <w:r>
              <w:rPr>
                <w:rFonts w:hint="eastAsia" w:ascii="宋体" w:hAnsi="宋体" w:eastAsia="宋体" w:cs="宋体"/>
                <w:color w:val="auto"/>
                <w:sz w:val="21"/>
                <w:szCs w:val="21"/>
                <w:highlight w:val="none"/>
                <w:lang w:val="zh-CN" w:eastAsia="zh-CN"/>
              </w:rPr>
              <w:t xml:space="preserve">的优惠让利行为，不予核增。</w:t>
            </w:r>
            <w:r/>
          </w:p>
        </w:tc>
      </w:tr>
      <w:tr>
        <w:trPr>
          <w:jc w:val="center"/>
          <w:trHeight w:val="869"/>
          <w:tblHeader/>
        </w:trPr>
        <w:tc>
          <w:tcPr>
            <w:tcW w:w="640" w:type="dxa"/>
            <w:vAlign w:val="center"/>
            <w:textDirection w:val="lrTb"/>
            <w:noWrap w:val="false"/>
          </w:tcPr>
          <w:p>
            <w:pPr>
              <w:jc w:val="center"/>
              <w:spacing w:line="240" w:lineRule="auto"/>
              <w:shd w:val="clear" w:color="auto"/>
              <w:rPr>
                <w:rFonts w:hint="default"/>
                <w:color w:val="auto"/>
                <w:sz w:val="21"/>
                <w:szCs w:val="21"/>
                <w:highlight w:val="none"/>
                <w:lang w:val="en-US" w:eastAsia="zh-CN"/>
              </w:rPr>
            </w:pPr>
            <w:r>
              <w:rPr>
                <w:rFonts w:hint="eastAsia"/>
                <w:color w:val="auto"/>
                <w:sz w:val="21"/>
                <w:szCs w:val="21"/>
                <w:highlight w:val="none"/>
                <w:lang w:val="en-US" w:eastAsia="zh-CN"/>
              </w:rPr>
              <w:t xml:space="preserve">22</w:t>
            </w:r>
            <w:r/>
          </w:p>
        </w:tc>
        <w:tc>
          <w:tcPr>
            <w:tcW w:w="1700" w:type="dxa"/>
            <w:vAlign w:val="center"/>
            <w:textDirection w:val="lrTb"/>
            <w:noWrap w:val="false"/>
          </w:tcPr>
          <w:p>
            <w:pPr>
              <w:ind w:firstLine="0"/>
              <w:jc w:val="center"/>
              <w:keepLines w:val="0"/>
              <w:keepNext w:val="0"/>
              <w:pageBreakBefore w:val="0"/>
              <w:spacing w:line="240" w:lineRule="auto"/>
              <w:shd w:val="clear" w:color="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构成招标文件的其他资料</w:t>
            </w:r>
            <w:r/>
          </w:p>
        </w:tc>
        <w:tc>
          <w:tcPr>
            <w:tcW w:w="7493" w:type="dxa"/>
            <w:vAlign w:val="center"/>
            <w:textDirection w:val="lrTb"/>
            <w:noWrap w:val="false"/>
          </w:tcPr>
          <w:p>
            <w:pPr>
              <w:pStyle w:val="727"/>
              <w:ind w:firstLine="0"/>
              <w:keepLines w:val="0"/>
              <w:keepNext w:val="0"/>
              <w:pageBreakBefore w:val="0"/>
              <w:spacing w:line="240" w:lineRule="auto"/>
              <w:shd w:val="clear" w:color="auto"/>
              <w:rPr>
                <w:rFonts w:hint="eastAsia" w:ascii="宋体" w:hAnsi="宋体" w:eastAsia="宋体" w:cs="宋体"/>
                <w:color w:val="auto"/>
                <w:sz w:val="21"/>
                <w:szCs w:val="21"/>
                <w:highlight w:val="none"/>
                <w:lang w:val="en-US" w:eastAsia="zh-CN"/>
              </w:rPr>
            </w:pPr>
            <w:r>
              <w:rPr>
                <w:rFonts w:hint="eastAsia" w:cs="宋体"/>
                <w:b/>
                <w:bCs/>
                <w:color w:val="auto"/>
                <w:sz w:val="21"/>
                <w:szCs w:val="21"/>
                <w:highlight w:val="none"/>
                <w:lang w:val="en-US" w:eastAsia="zh-CN"/>
              </w:rPr>
              <w:t xml:space="preserve">图纸、工程量清单及编制说明已上传至百度网盘，请自行根据以下链接及提取码下载：链接: https://pan.baidu.com/s/17wylwr6v7Ek44kA4_21nrg?pwd=ybc7 提取码: ybc7</w:t>
            </w:r>
            <w:r/>
          </w:p>
        </w:tc>
      </w:tr>
    </w:tbl>
    <w:p>
      <w:pPr>
        <w:ind w:firstLine="420"/>
        <w:jc w:val="both"/>
        <w:spacing w:line="360" w:lineRule="auto"/>
        <w:shd w:val="clear" w:color="auto"/>
        <w:rPr>
          <w:b/>
          <w:bCs/>
          <w:color w:val="auto"/>
          <w:spacing w:val="8"/>
          <w:sz w:val="24"/>
          <w:szCs w:val="24"/>
          <w:highlight w:val="none"/>
          <w:lang w:eastAsia="zh-CN"/>
        </w:rPr>
        <w:outlineLvl w:val="1"/>
      </w:pPr>
      <w:r>
        <w:rPr>
          <w:rFonts w:hint="eastAsia"/>
          <w:color w:val="auto"/>
          <w:sz w:val="21"/>
          <w:szCs w:val="21"/>
          <w:highlight w:val="none"/>
          <w:lang w:val="zh-CN" w:eastAsia="zh-CN"/>
        </w:rPr>
        <w:br w:type="page" w:clear="all"/>
      </w:r>
      <w:bookmarkStart w:id="136" w:name="_Toc21994"/>
      <w:r/>
      <w:bookmarkStart w:id="137" w:name="_Toc13908"/>
      <w:r/>
      <w:bookmarkStart w:id="138" w:name="_Toc8477"/>
      <w:r/>
      <w:bookmarkStart w:id="139" w:name="_Toc14697"/>
      <w:r/>
      <w:bookmarkStart w:id="140" w:name="_Toc96264995"/>
      <w:r>
        <w:rPr>
          <w:rFonts w:hint="eastAsia"/>
          <w:b/>
          <w:bCs/>
          <w:color w:val="auto"/>
          <w:spacing w:val="8"/>
          <w:sz w:val="24"/>
          <w:szCs w:val="24"/>
          <w:highlight w:val="none"/>
          <w:lang w:eastAsia="zh-CN"/>
        </w:rPr>
        <w:t xml:space="preserve">一、总则</w:t>
      </w:r>
      <w:bookmarkEnd w:id="136"/>
      <w:r/>
      <w:bookmarkEnd w:id="137"/>
      <w:r/>
      <w:bookmarkEnd w:id="138"/>
      <w:r/>
      <w:bookmarkEnd w:id="139"/>
      <w:r/>
      <w:bookmarkEnd w:id="140"/>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适用法律</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《中华人民共和国政府采购法》、《中华人民共和国政府采购法实施条例》等有关法律、规章和规定等。</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2</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定义</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“供应商”是指参加磋商竞争，并符合采购文件规定资格条件的法人、其他组织或者自然人。</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“服务”是指本采购文件中所述相关服务。</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“用户或使用单位”是指使用服务的单位。</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3</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 政策功能</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政府采购促进中小企业发展，在政府采购活动中，供应商提供的货物、工程或者服务符合下列情形的，享受中小企业扶持政策：</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（1）在货物采购项目中，货物由中小企业制造，即货物由中小企业生产且使用该中小企业商号或者注册商标；</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（2）在工程采购项目中，工程由中小企业承建，即工程施工单位为中小企业；</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（3）在服务采购项目中，服务由中小企业承接，即提供服务的人员为中小企业依照《中华人民共和国劳动合同法》订立劳动合同的从业人员。</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在货物采购项目中，供应商提供的货物既有中小企业制造货物，也有大型企业制造货物的，不享受中小企业扶持政策。</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以联合体形式参加政府采购活动，联合体各方均为中小企业的，联合体视同中小企业。其中，联合体各方均为小微企业的，联合体视同小微企业。</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中小企业供应商参加政府</w:t>
      </w:r>
      <w:r>
        <w:rPr>
          <w:rFonts w:hint="eastAsia"/>
          <w:color w:val="auto"/>
          <w:sz w:val="21"/>
          <w:szCs w:val="21"/>
          <w:highlight w:val="none"/>
          <w:lang w:val="zh-CN" w:eastAsia="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提供的产品属于信息安全产品的，供应商应当选择经国家认证的信息安全产品响应，并提供由中国信息安全认证中心按国家标准认证颁发的有效认证证书扫描件。</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提供的产品属于政府强制采购节能产品的，供应商应当选择经过认证的节能产品响应，并提供有效的节能产品认证证书扫描件。</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7 提供的产品属于环境标志产品的,供应商应当选择经过认证的环境标志产品响应,并提供有效的环境标志产品认证证书扫描件。</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4</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磋商费用</w:t>
      </w:r>
      <w:r/>
    </w:p>
    <w:p>
      <w:pPr>
        <w:ind w:firstLine="420"/>
        <w:jc w:val="both"/>
        <w:spacing w:line="360" w:lineRule="auto"/>
        <w:shd w:val="clear" w:color="auto"/>
        <w:rPr>
          <w:b/>
          <w:bCs/>
          <w:color w:val="auto"/>
          <w:sz w:val="21"/>
          <w:szCs w:val="21"/>
          <w:highlight w:val="none"/>
          <w:lang w:val="zh-CN" w:eastAsia="zh-CN"/>
        </w:rPr>
      </w:pPr>
      <w:r/>
      <w:bookmarkStart w:id="141" w:name="_Hlk93323403"/>
      <w:r>
        <w:rPr>
          <w:rFonts w:hint="eastAsia"/>
          <w:color w:val="auto"/>
          <w:sz w:val="21"/>
          <w:szCs w:val="21"/>
          <w:highlight w:val="none"/>
          <w:lang w:val="zh-CN" w:eastAsia="zh-CN"/>
        </w:rPr>
        <w:t xml:space="preserve">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供应商应承担所有与准备和参加磋商有关的费用，无论采购结果如何，代理机构和采购人在任何情况下均无义务和责任承担这些费用。</w:t>
      </w:r>
      <w:bookmarkEnd w:id="141"/>
      <w:r/>
      <w:r/>
    </w:p>
    <w:p>
      <w:pPr>
        <w:spacing w:line="360" w:lineRule="auto"/>
        <w:shd w:val="clear" w:color="auto"/>
        <w:widowControl/>
        <w:rPr>
          <w:b/>
          <w:bCs/>
          <w:color w:val="auto"/>
          <w:spacing w:val="8"/>
          <w:sz w:val="24"/>
          <w:szCs w:val="24"/>
          <w:highlight w:val="none"/>
          <w:lang w:eastAsia="zh-CN"/>
        </w:rPr>
        <w:outlineLvl w:val="1"/>
      </w:pPr>
      <w:r/>
      <w:bookmarkStart w:id="142" w:name="_Toc21248"/>
      <w:r/>
      <w:bookmarkStart w:id="143" w:name="_Toc3211"/>
      <w:r/>
      <w:bookmarkStart w:id="144" w:name="_Toc27870"/>
      <w:r/>
      <w:bookmarkStart w:id="145" w:name="_Toc12249"/>
      <w:r/>
      <w:bookmarkStart w:id="146" w:name="_Toc96264996"/>
      <w:r>
        <w:rPr>
          <w:rFonts w:hint="eastAsia"/>
          <w:b/>
          <w:bCs/>
          <w:color w:val="auto"/>
          <w:spacing w:val="8"/>
          <w:sz w:val="24"/>
          <w:szCs w:val="24"/>
          <w:highlight w:val="none"/>
          <w:lang w:eastAsia="zh-CN"/>
        </w:rPr>
        <w:t xml:space="preserve">二、响应文件编制</w:t>
      </w:r>
      <w:bookmarkEnd w:id="142"/>
      <w:r/>
      <w:bookmarkEnd w:id="143"/>
      <w:r/>
      <w:bookmarkEnd w:id="144"/>
      <w:r/>
      <w:bookmarkEnd w:id="145"/>
      <w:r/>
      <w:bookmarkEnd w:id="146"/>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5</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 现场响应</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1供应商应按照采购文件要求编制响应文件，并对其提交的响应文件真实性、合法性承担法律责任。并由其法定代表人或法定代表人授权委托人在规定的响应时间内完成响应。</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供应商应当对采购文件提出的要求和条件作出实质性响应，并在响应文件中逐条应答。</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供应商应对要求提供的资格证明文件（如资质证书、资格证书）、技术资料（如白皮书、彩页、手册、检测报告等）编制在响应文件中。</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供应商应逐一说明响应产品品牌、型号、产地、性能参数。</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5响应产品属于国家认定的节能产品、环保产品、信息安全产品，响应文件中应提供认证证书扫描件。</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响应产品属于小微企业生产的产品，应在响应文件中说明。</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7 供应商拟在成交后将成交项目的非主体、非关键性工作交由他人完成的，应当在响应文件中载明。</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6</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响应文件的语言、计量单位、货币和编制</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供应商所使用的计量单位应为国家法定计量单位。</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供应商所使用的币种位应为人民币，单位为“元”。响应产品如果属于进口产品的，应提供人民币与美元之间的汇率。</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供应商所使用的技术标准应遵循国家最新标准及规范。</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响应文件应字迹清楚、内容齐全、不得涂改。如有修改，修改处须有供应商公章或法定代表人或其授权代表签字。</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响应文件应按照采购文件规定的顺序，由于编排混乱导致采购文件被误读或查找不到，责任由供应商承担。</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7供应商应在响应文件中写清相应的项目编号、项目名称、供应商名称、地址、电话、传真等。</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7</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响应文件的组成</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供应商应当根据采购文件要求编制响应文件，并根据自己的商务能力、技术水平对采购文件提出的要求和条件逐条标明是否响应。响应文件由商务部分、技术部分、价格部分，以及其他部分组成。</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响应文件的商务部分。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商务部分是证明供应商有资格参加响应和成交后有能力履行合同的文件，这些文件应能满足采购的要求，包括但不限于下列文件，其中加“★”项目不得有缺失或无效：</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（1）★ 磋商申请及声明；</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（2）★ 法定代表人授权委托书、</w:t>
      </w:r>
      <w:r>
        <w:rPr>
          <w:rFonts w:hint="eastAsia"/>
          <w:color w:val="auto"/>
          <w:sz w:val="21"/>
          <w:szCs w:val="21"/>
          <w:highlight w:val="none"/>
          <w:lang w:eastAsia="zh-CN"/>
        </w:rPr>
        <w:t xml:space="preserve">法定代表人及</w:t>
      </w:r>
      <w:r>
        <w:rPr>
          <w:rFonts w:hint="eastAsia"/>
          <w:color w:val="auto"/>
          <w:sz w:val="21"/>
          <w:szCs w:val="21"/>
          <w:highlight w:val="none"/>
          <w:lang w:val="zh-CN" w:eastAsia="zh-CN"/>
        </w:rPr>
        <w:t xml:space="preserve">委托代理人的身份证身份证正反面彩色扫描件；</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（3）★ 第一章竞争性磋商公告中《二、申请人的资格要求》规定的资格要求条件证明文件；</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（4）★</w:t>
      </w:r>
      <w:r>
        <w:rPr>
          <w:rFonts w:hint="eastAsia"/>
          <w:color w:val="auto"/>
          <w:sz w:val="21"/>
          <w:szCs w:val="21"/>
          <w:highlight w:val="none"/>
          <w:lang w:val="en-US" w:eastAsia="zh-CN"/>
        </w:rPr>
        <w:t xml:space="preserve"> </w:t>
      </w:r>
      <w:r>
        <w:rPr>
          <w:rFonts w:hint="eastAsia"/>
          <w:color w:val="auto"/>
          <w:sz w:val="21"/>
          <w:szCs w:val="21"/>
          <w:highlight w:val="none"/>
          <w:lang w:val="zh-CN" w:eastAsia="zh-CN"/>
        </w:rPr>
        <w:t xml:space="preserve">已标价工程量清单，工程量清单投标报价表；</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val="en-US" w:eastAsia="zh-CN"/>
        </w:rPr>
        <w:t xml:space="preserve"> </w:t>
      </w:r>
      <w:r>
        <w:rPr>
          <w:rFonts w:hint="eastAsia"/>
          <w:color w:val="auto"/>
          <w:sz w:val="21"/>
          <w:szCs w:val="21"/>
          <w:highlight w:val="none"/>
          <w:lang w:val="zh-CN" w:eastAsia="zh-CN"/>
        </w:rPr>
        <w:t xml:space="preserve">南京市政府采购供应商信用记录表暨信用承诺书；</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6</w:t>
      </w:r>
      <w:r>
        <w:rPr>
          <w:rFonts w:hint="eastAsia"/>
          <w:color w:val="auto"/>
          <w:sz w:val="21"/>
          <w:szCs w:val="21"/>
          <w:highlight w:val="none"/>
          <w:lang w:val="zh-CN" w:eastAsia="zh-CN"/>
        </w:rPr>
        <w:t xml:space="preserve">）★《商务条款偏离表》；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7</w:t>
      </w:r>
      <w:r>
        <w:rPr>
          <w:rFonts w:hint="eastAsia"/>
          <w:color w:val="auto"/>
          <w:sz w:val="21"/>
          <w:szCs w:val="21"/>
          <w:highlight w:val="none"/>
          <w:lang w:val="zh-CN" w:eastAsia="zh-CN"/>
        </w:rPr>
        <w:t xml:space="preserve">）合同条款；</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8</w:t>
      </w:r>
      <w:r>
        <w:rPr>
          <w:rFonts w:hint="eastAsia"/>
          <w:color w:val="auto"/>
          <w:sz w:val="21"/>
          <w:szCs w:val="21"/>
          <w:highlight w:val="none"/>
          <w:lang w:val="zh-CN" w:eastAsia="zh-CN"/>
        </w:rPr>
        <w:t xml:space="preserve">）供应商认为需要提供的其他资格证明文件和商务资料等。</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响应文件的技术部分。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（1）★《技术条款偏离表》；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实施方案（施工组织设计须包含：①总体概述：施工组织总体设想、方案针对性及施工段划分②施工现场：平面布置、临时设施、材料堆放③各分部分项工程的施工方案及质量保证措施④安全文明施工及环境保护措施⑤项目</w:t>
      </w:r>
      <w:r>
        <w:rPr>
          <w:rFonts w:hint="eastAsia"/>
          <w:color w:val="auto"/>
          <w:sz w:val="21"/>
          <w:szCs w:val="21"/>
          <w:highlight w:val="none"/>
          <w:lang w:val="en-US" w:eastAsia="zh-CN"/>
        </w:rPr>
        <w:t xml:space="preserve">特种作业人员</w:t>
      </w:r>
      <w:r>
        <w:rPr>
          <w:rFonts w:hint="eastAsia"/>
          <w:color w:val="auto"/>
          <w:sz w:val="21"/>
          <w:szCs w:val="21"/>
          <w:highlight w:val="none"/>
          <w:lang w:val="zh-CN" w:eastAsia="zh-CN"/>
        </w:rPr>
        <w:t xml:space="preserve">配置，管理人员素质及管理经验⑥关键施工技术、工艺及工程项目实施的重点、难点和解决方案），不超过50页</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（3）★本项目配置人员的有效身份证、</w:t>
      </w:r>
      <w:r>
        <w:rPr>
          <w:rFonts w:hint="eastAsia"/>
          <w:color w:val="auto"/>
          <w:sz w:val="21"/>
          <w:szCs w:val="21"/>
          <w:highlight w:val="none"/>
          <w:lang w:val="en-US" w:eastAsia="zh-CN"/>
        </w:rPr>
        <w:t xml:space="preserve">劳动合同及供应商近半年内</w:t>
      </w:r>
      <w:r>
        <w:rPr>
          <w:rFonts w:hint="eastAsia" w:ascii="宋体" w:hAnsi="宋体" w:eastAsia="宋体" w:cs="宋体"/>
          <w:color w:val="auto"/>
          <w:sz w:val="21"/>
          <w:szCs w:val="21"/>
          <w:highlight w:val="none"/>
          <w:lang w:val="en-US" w:eastAsia="zh-CN" w:bidi="ar-SA"/>
        </w:rPr>
        <w:t xml:space="preserve">为其缴纳的任意一个月社保缴费证明加盖社保中心电子专用章</w:t>
      </w:r>
      <w:r>
        <w:rPr>
          <w:rFonts w:hint="eastAsia"/>
          <w:color w:val="auto"/>
          <w:sz w:val="21"/>
          <w:szCs w:val="21"/>
          <w:highlight w:val="none"/>
          <w:lang w:val="zh-CN" w:eastAsia="zh-CN"/>
        </w:rPr>
        <w:t xml:space="preserve">等（复印件加盖供应商公章扫描上传至响应文件中）；</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4）</w:t>
      </w:r>
      <w:r>
        <w:rPr>
          <w:rFonts w:hint="eastAsia"/>
          <w:color w:val="auto"/>
          <w:sz w:val="21"/>
          <w:szCs w:val="21"/>
          <w:highlight w:val="none"/>
          <w:lang w:val="zh-CN" w:eastAsia="zh-CN"/>
        </w:rPr>
        <w:t xml:space="preserve">服务承诺；</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5</w:t>
      </w:r>
      <w:r>
        <w:rPr>
          <w:rFonts w:hint="eastAsia"/>
          <w:color w:val="auto"/>
          <w:sz w:val="21"/>
          <w:szCs w:val="21"/>
          <w:highlight w:val="none"/>
          <w:lang w:val="zh-CN" w:eastAsia="zh-CN"/>
        </w:rPr>
        <w:t xml:space="preserve">）供应商认为需要提供的其他技术资料。</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响应文件的价格部分；包括但不限于下列文件，其中加“★”项目不得有缺失或无效：</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（1）★《报价表》；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（2）价格部分是对货物和服务价格构成的说明，采购文件如没有特别说明的话，对每一项货物和服务仅接受一个价格。</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（3）报价应包含完成本货物和服务项目发生的所有含税费用、支付给员工的工资和国家强制缴纳的各种社会保障资金，以及供应商认为需要的其他费用等。</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（4）供应商应充分考虑到市场价格变动，以及项目实施过程中的不可预见因素，</w:t>
      </w:r>
      <w:r>
        <w:rPr>
          <w:rFonts w:hint="eastAsia" w:ascii="宋体" w:hAnsi="宋体" w:eastAsia="宋体" w:cs="宋体"/>
          <w:color w:val="auto"/>
          <w:sz w:val="21"/>
          <w:szCs w:val="21"/>
          <w:highlight w:val="none"/>
          <w:lang w:val="zh-CN" w:eastAsia="zh-CN"/>
        </w:rPr>
        <w:t xml:space="preserve">一旦</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zh-CN" w:eastAsia="zh-CN"/>
        </w:rPr>
        <w:t xml:space="preserve">，单价将确定，不予调整。</w:t>
      </w:r>
      <w:r>
        <w:rPr>
          <w:rFonts w:hint="eastAsia"/>
          <w:color w:val="auto"/>
          <w:sz w:val="21"/>
          <w:szCs w:val="21"/>
          <w:highlight w:val="none"/>
          <w:lang w:val="zh-CN" w:eastAsia="zh-CN"/>
        </w:rPr>
        <w:t xml:space="preserve">如果有漏项，视同让利。</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响应文件的其他部分。其他部分由供应商根据编制响应文件需要提供的其他相关文件。</w:t>
      </w:r>
      <w:r/>
    </w:p>
    <w:p>
      <w:pPr>
        <w:ind w:firstLine="420"/>
        <w:jc w:val="both"/>
        <w:spacing w:line="360" w:lineRule="auto"/>
        <w:shd w:val="clear" w:color="auto"/>
        <w:rPr>
          <w:b/>
          <w:bCs/>
          <w:color w:val="auto"/>
          <w:sz w:val="21"/>
          <w:szCs w:val="21"/>
          <w:highlight w:val="none"/>
          <w:lang w:eastAsia="zh-CN"/>
        </w:rPr>
      </w:pPr>
      <w:r>
        <w:rPr>
          <w:rFonts w:hint="eastAsia"/>
          <w:b/>
          <w:bCs/>
          <w:color w:val="auto"/>
          <w:sz w:val="21"/>
          <w:szCs w:val="21"/>
          <w:highlight w:val="none"/>
          <w:lang w:val="zh-CN" w:eastAsia="zh-CN"/>
        </w:rPr>
        <w:t xml:space="preserve">8</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磋商保证金：</w:t>
      </w:r>
      <w:r>
        <w:rPr>
          <w:rFonts w:hint="eastAsia"/>
          <w:b/>
          <w:bCs/>
          <w:color w:val="auto"/>
          <w:sz w:val="21"/>
          <w:szCs w:val="21"/>
          <w:highlight w:val="none"/>
          <w:lang w:eastAsia="zh-CN"/>
        </w:rPr>
        <w:t xml:space="preserve">无。</w:t>
      </w:r>
      <w:r/>
    </w:p>
    <w:p>
      <w:pPr>
        <w:spacing w:line="360" w:lineRule="auto"/>
        <w:shd w:val="clear" w:color="auto"/>
        <w:widowControl/>
        <w:rPr>
          <w:b/>
          <w:bCs/>
          <w:color w:val="auto"/>
          <w:spacing w:val="8"/>
          <w:sz w:val="24"/>
          <w:szCs w:val="24"/>
          <w:highlight w:val="none"/>
          <w:lang w:eastAsia="zh-CN"/>
        </w:rPr>
        <w:outlineLvl w:val="1"/>
      </w:pPr>
      <w:r/>
      <w:bookmarkStart w:id="147" w:name="_Toc25567"/>
      <w:r/>
      <w:bookmarkStart w:id="148" w:name="_Toc96264997"/>
      <w:r/>
      <w:bookmarkStart w:id="149" w:name="_Toc21870"/>
      <w:r/>
      <w:bookmarkStart w:id="150" w:name="_Toc12731"/>
      <w:r/>
      <w:bookmarkStart w:id="151" w:name="_Toc3987"/>
      <w:r>
        <w:rPr>
          <w:rFonts w:hint="eastAsia"/>
          <w:b/>
          <w:bCs/>
          <w:color w:val="auto"/>
          <w:spacing w:val="8"/>
          <w:sz w:val="24"/>
          <w:szCs w:val="24"/>
          <w:highlight w:val="none"/>
          <w:lang w:eastAsia="zh-CN"/>
        </w:rPr>
        <w:t xml:space="preserve">三、响应文件签署与提交</w:t>
      </w:r>
      <w:bookmarkEnd w:id="147"/>
      <w:r/>
      <w:bookmarkEnd w:id="148"/>
      <w:r/>
      <w:bookmarkEnd w:id="149"/>
      <w:r/>
      <w:bookmarkEnd w:id="150"/>
      <w:r/>
      <w:bookmarkEnd w:id="151"/>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9</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响应文件的修改、撤回和签章</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9</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供应商在响应截止时间前，可以对所提交的响应文件进行补充、修改或撤回。更改、撤回的确认书必须在递交响应文件截止期前</w:t>
      </w:r>
      <w:r>
        <w:rPr>
          <w:rFonts w:hint="eastAsia"/>
          <w:color w:val="auto"/>
          <w:sz w:val="21"/>
          <w:szCs w:val="21"/>
          <w:highlight w:val="none"/>
          <w:lang w:val="en-US" w:eastAsia="zh-CN"/>
        </w:rPr>
        <w:t xml:space="preserve">上传至电子系统内</w:t>
      </w:r>
      <w:r>
        <w:rPr>
          <w:rFonts w:hint="eastAsia"/>
          <w:color w:val="auto"/>
          <w:sz w:val="21"/>
          <w:szCs w:val="21"/>
          <w:highlight w:val="none"/>
          <w:lang w:val="zh-CN" w:eastAsia="zh-CN"/>
        </w:rPr>
        <w:t xml:space="preserve">。</w:t>
      </w:r>
      <w:r/>
    </w:p>
    <w:p>
      <w:pPr>
        <w:spacing w:line="360" w:lineRule="auto"/>
        <w:shd w:val="clear" w:color="auto"/>
        <w:widowControl/>
        <w:rPr>
          <w:b/>
          <w:bCs/>
          <w:color w:val="auto"/>
          <w:spacing w:val="8"/>
          <w:sz w:val="24"/>
          <w:szCs w:val="24"/>
          <w:highlight w:val="none"/>
          <w:lang w:eastAsia="zh-CN"/>
        </w:rPr>
        <w:outlineLvl w:val="1"/>
      </w:pPr>
      <w:r/>
      <w:bookmarkStart w:id="152" w:name="_Toc7142"/>
      <w:r/>
      <w:bookmarkStart w:id="153" w:name="_Toc6541"/>
      <w:r/>
      <w:bookmarkStart w:id="154" w:name="_Toc5633"/>
      <w:r/>
      <w:bookmarkStart w:id="155" w:name="_Toc19621"/>
      <w:r/>
      <w:bookmarkStart w:id="156" w:name="_Toc96264998"/>
      <w:r>
        <w:rPr>
          <w:rFonts w:hint="eastAsia"/>
          <w:b/>
          <w:bCs/>
          <w:color w:val="auto"/>
          <w:spacing w:val="8"/>
          <w:sz w:val="24"/>
          <w:szCs w:val="24"/>
          <w:highlight w:val="none"/>
          <w:lang w:eastAsia="zh-CN"/>
        </w:rPr>
        <w:t xml:space="preserve">四、磋商</w:t>
      </w:r>
      <w:bookmarkEnd w:id="152"/>
      <w:r/>
      <w:bookmarkEnd w:id="153"/>
      <w:r/>
      <w:bookmarkEnd w:id="154"/>
      <w:r/>
      <w:bookmarkEnd w:id="155"/>
      <w:r/>
      <w:bookmarkEnd w:id="156"/>
      <w:r/>
      <w:r/>
    </w:p>
    <w:p>
      <w:pPr>
        <w:ind w:firstLine="420"/>
        <w:jc w:val="both"/>
        <w:spacing w:line="360" w:lineRule="auto"/>
        <w:shd w:val="clear" w:color="auto"/>
        <w:rPr>
          <w:color w:val="auto"/>
          <w:sz w:val="21"/>
          <w:szCs w:val="21"/>
          <w:highlight w:val="none"/>
          <w:lang w:val="zh-CN" w:eastAsia="zh-CN"/>
        </w:rPr>
      </w:pPr>
      <w:r>
        <w:rPr>
          <w:rFonts w:hint="eastAsia"/>
          <w:b/>
          <w:bCs/>
          <w:color w:val="auto"/>
          <w:sz w:val="21"/>
          <w:szCs w:val="21"/>
          <w:highlight w:val="none"/>
          <w:lang w:val="zh-CN" w:eastAsia="zh-CN"/>
        </w:rPr>
        <w:t xml:space="preserve">10</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联合体：</w:t>
      </w:r>
      <w:r>
        <w:rPr>
          <w:rFonts w:hint="eastAsia"/>
          <w:b/>
          <w:bCs/>
          <w:color w:val="auto"/>
          <w:sz w:val="21"/>
          <w:szCs w:val="21"/>
          <w:highlight w:val="none"/>
          <w:lang w:val="en-US" w:eastAsia="zh-CN"/>
        </w:rPr>
        <w:t xml:space="preserve">本项目不接受联合体</w:t>
      </w:r>
      <w:r>
        <w:rPr>
          <w:rFonts w:hint="eastAsia"/>
          <w:b/>
          <w:bCs/>
          <w:color w:val="auto"/>
          <w:sz w:val="21"/>
          <w:szCs w:val="21"/>
          <w:highlight w:val="none"/>
          <w:lang w:eastAsia="zh-CN"/>
        </w:rPr>
        <w:t xml:space="preserve">。</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11</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磋商组织</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11</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在提交响应文件时间截止后，代理机构在规定的时间组织磋商小组分别与供应商进行磋商。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11</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磋商工作由代理机构负责组织，具体磋商事务由依法组建的磋商小组负责。</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12</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磋商程序</w:t>
      </w:r>
      <w:r/>
    </w:p>
    <w:p>
      <w:pPr>
        <w:ind w:firstLine="420"/>
        <w:jc w:val="both"/>
        <w:spacing w:line="36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12.1</w:t>
      </w:r>
      <w:r>
        <w:rPr>
          <w:rFonts w:hint="eastAsia" w:ascii="宋体" w:hAnsi="宋体" w:eastAsia="宋体" w:cs="宋体"/>
          <w:color w:val="auto"/>
          <w:sz w:val="21"/>
          <w:szCs w:val="21"/>
          <w:highlight w:val="none"/>
          <w:lang w:val="zh-CN" w:eastAsia="zh-CN"/>
        </w:rPr>
        <w:t xml:space="preserve">对于通过资格性和符合性审查的供应商，磋商小组所有成员将与供应商在”政府采购管理交易系统（苏采云）”中进行磋商。</w:t>
      </w:r>
      <w:r/>
    </w:p>
    <w:p>
      <w:pPr>
        <w:ind w:firstLine="420"/>
        <w:jc w:val="both"/>
        <w:spacing w:line="36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both"/>
        <w:spacing w:line="36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zh-CN" w:eastAsia="zh-CN"/>
        </w:rPr>
        <w:t xml:space="preserve">.2 采购文件能够详细列明采购标的的技术、服务要求的，磋商结束后，磋商小组将要求所有实质性响应的供应商在规定时间内提交最后报价。</w:t>
      </w:r>
      <w:r/>
    </w:p>
    <w:p>
      <w:pPr>
        <w:ind w:firstLine="420"/>
        <w:jc w:val="both"/>
        <w:spacing w:line="36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both"/>
        <w:spacing w:line="36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both"/>
        <w:spacing w:line="360" w:lineRule="auto"/>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zh-CN" w:eastAsia="zh-CN"/>
        </w:rPr>
        <w:t xml:space="preserve">.3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4</w:t>
      </w:r>
      <w:r>
        <w:rPr>
          <w:rFonts w:hint="eastAsia"/>
          <w:color w:val="auto"/>
          <w:sz w:val="21"/>
          <w:szCs w:val="21"/>
          <w:highlight w:val="none"/>
          <w:lang w:val="zh-CN" w:eastAsia="zh-CN"/>
        </w:rPr>
        <w:t xml:space="preserve"> 出现下列情形之一的响应文件按照无效处理：</w:t>
      </w:r>
      <w:r/>
    </w:p>
    <w:p>
      <w:pPr>
        <w:ind w:firstLine="420"/>
        <w:jc w:val="both"/>
        <w:spacing w:line="360" w:lineRule="auto"/>
        <w:shd w:val="clear" w:color="auto"/>
        <w:rPr>
          <w:rFonts w:hint="eastAsia"/>
          <w:color w:val="auto"/>
          <w:sz w:val="21"/>
          <w:szCs w:val="21"/>
          <w:highlight w:val="none"/>
          <w:lang w:val="zh-CN" w:eastAsia="zh-CN"/>
        </w:rPr>
      </w:pPr>
      <w:r/>
      <w:bookmarkStart w:id="157" w:name="_Hlk76474995"/>
      <w:r>
        <w:rPr>
          <w:rFonts w:hint="eastAsia"/>
          <w:color w:val="auto"/>
          <w:sz w:val="21"/>
          <w:szCs w:val="21"/>
          <w:highlight w:val="none"/>
          <w:lang w:val="zh-CN" w:eastAsia="zh-CN"/>
        </w:rPr>
        <w:t xml:space="preserve">（1）未按磋商文件规定签章的；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（2）不具备采购文件中规定资格条件的；</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（3）未未实质性响应采购文件要求的，实质性要求是指本磋商文件中用带星号（“★”）、“必须”或“应（应当）”等其他文字说明的商务和技术要求</w:t>
      </w:r>
      <w:r>
        <w:rPr>
          <w:rFonts w:hint="eastAsia"/>
          <w:color w:val="auto"/>
          <w:sz w:val="21"/>
          <w:szCs w:val="21"/>
          <w:highlight w:val="none"/>
          <w:lang w:val="en-US" w:eastAsia="zh-CN"/>
        </w:rPr>
        <w:t xml:space="preserve">以及磋商文件附件中的图纸、工程量清单及清单编制说明</w:t>
      </w:r>
      <w:r>
        <w:rPr>
          <w:rFonts w:hint="eastAsia"/>
          <w:color w:val="auto"/>
          <w:sz w:val="21"/>
          <w:szCs w:val="21"/>
          <w:highlight w:val="none"/>
          <w:lang w:val="zh-CN" w:eastAsia="zh-CN"/>
        </w:rPr>
        <w:t xml:space="preserve">；</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（4）报价低于完成本项目发生的所有含税费用、支付给员工的工资（不得低于供应商所在地最低工资标准）和国家强制缴纳的各种社会保障资金、公积金，以及供应商认为需要的其他费用等；</w:t>
      </w:r>
      <w:r/>
    </w:p>
    <w:p>
      <w:pPr>
        <w:ind w:firstLine="420"/>
        <w:jc w:val="both"/>
        <w:spacing w:line="360" w:lineRule="auto"/>
        <w:shd w:val="clear" w:color="auto"/>
        <w:rPr>
          <w:color w:val="auto"/>
          <w:sz w:val="21"/>
          <w:szCs w:val="21"/>
          <w:highlight w:val="none"/>
          <w:lang w:val="zh-CN" w:eastAsia="zh-CN"/>
        </w:rPr>
      </w:pPr>
      <w:r/>
      <w:bookmarkStart w:id="158" w:name="_Hlk92718736"/>
      <w:r>
        <w:rPr>
          <w:rFonts w:hint="eastAsia"/>
          <w:color w:val="auto"/>
          <w:sz w:val="21"/>
          <w:szCs w:val="21"/>
          <w:highlight w:val="none"/>
          <w:lang w:val="zh-CN" w:eastAsia="zh-CN"/>
        </w:rPr>
        <w:t xml:space="preserve">（5）报价超过采购文件中规定的预算金额或者最高限价的；</w:t>
      </w:r>
      <w:bookmarkEnd w:id="158"/>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b/>
          <w:bCs/>
          <w:color w:val="auto"/>
          <w:sz w:val="21"/>
          <w:szCs w:val="21"/>
          <w:highlight w:val="none"/>
          <w:lang w:val="zh-CN" w:eastAsia="zh-CN"/>
        </w:rPr>
        <w:t xml:space="preserve">磋商小组认为供应商的</w:t>
      </w:r>
      <w:r>
        <w:rPr>
          <w:rFonts w:hint="eastAsia"/>
          <w:b/>
          <w:bCs/>
          <w:color w:val="auto"/>
          <w:sz w:val="21"/>
          <w:szCs w:val="21"/>
          <w:highlight w:val="none"/>
          <w:lang w:val="en-US" w:eastAsia="zh-CN"/>
        </w:rPr>
        <w:t xml:space="preserve">磋商</w:t>
      </w:r>
      <w:r>
        <w:rPr>
          <w:rFonts w:hint="eastAsia"/>
          <w:b/>
          <w:bCs/>
          <w:color w:val="auto"/>
          <w:sz w:val="21"/>
          <w:szCs w:val="21"/>
          <w:highlight w:val="none"/>
          <w:lang w:val="zh-CN" w:eastAsia="zh-CN"/>
        </w:rPr>
        <w:t xml:space="preserve">报价（二轮报价即为最后报价）明显低于其他通过符合性审查供应商的</w:t>
      </w:r>
      <w:r>
        <w:rPr>
          <w:rFonts w:hint="eastAsia"/>
          <w:b/>
          <w:bCs/>
          <w:color w:val="auto"/>
          <w:sz w:val="21"/>
          <w:szCs w:val="21"/>
          <w:highlight w:val="none"/>
          <w:lang w:val="en-US" w:eastAsia="zh-CN"/>
        </w:rPr>
        <w:t xml:space="preserve">磋商</w:t>
      </w:r>
      <w:r>
        <w:rPr>
          <w:rFonts w:hint="eastAsia"/>
          <w:b/>
          <w:bCs/>
          <w:color w:val="auto"/>
          <w:sz w:val="21"/>
          <w:szCs w:val="21"/>
          <w:highlight w:val="none"/>
          <w:lang w:val="zh-CN" w:eastAsia="zh-CN"/>
        </w:rPr>
        <w:t xml:space="preserve">报价，</w:t>
      </w:r>
      <w:r>
        <w:rPr>
          <w:rFonts w:hint="eastAsia"/>
          <w:b/>
          <w:bCs/>
          <w:color w:val="auto"/>
          <w:sz w:val="21"/>
          <w:szCs w:val="21"/>
          <w:highlight w:val="none"/>
          <w:lang w:val="en-US" w:eastAsia="zh-CN"/>
        </w:rPr>
        <w:t xml:space="preserve">或供应商的磋商报价（二轮报价即为最后报价）低于最高限价的45%时，</w:t>
      </w:r>
      <w:r>
        <w:rPr>
          <w:rFonts w:hint="eastAsia"/>
          <w:b/>
          <w:bCs/>
          <w:color w:val="auto"/>
          <w:sz w:val="21"/>
          <w:szCs w:val="21"/>
          <w:highlight w:val="none"/>
          <w:lang w:val="zh-CN" w:eastAsia="zh-CN"/>
        </w:rPr>
        <w:t xml:space="preserve">有可能影响服务质量或者不能诚信履约的，</w:t>
      </w:r>
      <w:r>
        <w:rPr>
          <w:rFonts w:hint="eastAsia"/>
          <w:b/>
          <w:bCs/>
          <w:color w:val="auto"/>
          <w:sz w:val="21"/>
          <w:szCs w:val="21"/>
          <w:highlight w:val="none"/>
          <w:lang w:val="en-US" w:eastAsia="zh-CN"/>
        </w:rPr>
        <w:t xml:space="preserve">磋商小组将于苏采云系统内对该供应商发起答疑澄清，供应商须在</w:t>
      </w:r>
      <w:r>
        <w:rPr>
          <w:rFonts w:hint="eastAsia"/>
          <w:b/>
          <w:bCs/>
          <w:color w:val="auto"/>
          <w:sz w:val="21"/>
          <w:szCs w:val="21"/>
          <w:highlight w:val="none"/>
          <w:lang w:val="zh-CN" w:eastAsia="zh-CN"/>
        </w:rPr>
        <w:t xml:space="preserve">合理的时间（30分钟）内</w:t>
      </w:r>
      <w:r>
        <w:rPr>
          <w:rFonts w:hint="eastAsia"/>
          <w:b/>
          <w:bCs/>
          <w:color w:val="auto"/>
          <w:sz w:val="21"/>
          <w:szCs w:val="21"/>
          <w:highlight w:val="none"/>
          <w:lang w:val="en-US" w:eastAsia="zh-CN"/>
        </w:rPr>
        <w:t xml:space="preserve">作出书面说明并提供相关证明材料【至少需包含成本明细说明及相关证明材料；</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最后报价与首次报价差额的原因分析明细、具体可落实环节和理由（包括综合单价的合理性分析、成本的计算公式、材料市场价格分析及相关证明资料）；后期的履约保证措施等</w:t>
      </w:r>
      <w:r>
        <w:rPr>
          <w:rFonts w:hint="eastAsia"/>
          <w:b/>
          <w:bCs/>
          <w:color w:val="auto"/>
          <w:sz w:val="21"/>
          <w:szCs w:val="21"/>
          <w:highlight w:val="none"/>
          <w:lang w:val="en-US" w:eastAsia="zh-CN"/>
        </w:rPr>
        <w:t xml:space="preserve">】。提供证明材料后，磋商小组将对证明材料进行论证。未提供证明材料或者供应商提供的证明材料不能证明其报价合理性，则磋商小组或采购人应将其作为无效响应处理。</w:t>
      </w:r>
      <w:r>
        <w:rPr>
          <w:rFonts w:hint="eastAsia"/>
          <w:b/>
          <w:bCs/>
          <w:color w:val="auto"/>
          <w:sz w:val="21"/>
          <w:szCs w:val="21"/>
          <w:highlight w:val="none"/>
          <w:lang w:val="zh-CN" w:eastAsia="zh-CN"/>
        </w:rPr>
        <w:t xml:space="preserve">（中华人民共和国财政部令第87号第六十条）。</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（7）不符合法律、法规和采购文件规定的其他实质性要求。</w:t>
      </w:r>
      <w:bookmarkEnd w:id="157"/>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8 出现下列情形之一的，磋商终止：</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（1）因情况变化，不再符合规定的竞争性磋商采购方式适用情形的；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（2）所有供应商的响应文件被磋商小组认定为无效的；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（3）出现影响采购公正的违法、违规行为的；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（4）供应商的最终报价超过采购预算的；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（5）因重大变故，采购任务取消的；</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（6）采购人需求发生重大变化暂时不能确定或供应商提供的货物和服务不能满足需求等。</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（7）预留份额的采购项目或采购包，通过发布公告方式邀请供应商后，符合资格条件的中小企业数量不足3家的。</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8</w:t>
      </w:r>
      <w:r>
        <w:rPr>
          <w:rFonts w:hint="eastAsia"/>
          <w:color w:val="auto"/>
          <w:sz w:val="21"/>
          <w:szCs w:val="21"/>
          <w:highlight w:val="none"/>
          <w:lang w:val="zh-CN" w:eastAsia="zh-CN"/>
        </w:rPr>
        <w:t xml:space="preserve">）在苏采云系统规定时间内成功解密电子响应文件的供应商不足3家的。</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13</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评定成交标准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采用综合评分法。即在最大限度地满足竞争性磋商文件实质性要求前提下，按照评审因素的量化指标评审的总得分最高的供应商为成交候选供应商的评审方法。 </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评定方法，详见采购文件第三章。</w:t>
      </w:r>
      <w:r/>
    </w:p>
    <w:p>
      <w:pPr>
        <w:spacing w:line="360" w:lineRule="auto"/>
        <w:shd w:val="clear" w:color="auto"/>
        <w:widowControl/>
        <w:rPr>
          <w:b/>
          <w:bCs/>
          <w:color w:val="auto"/>
          <w:spacing w:val="8"/>
          <w:sz w:val="24"/>
          <w:szCs w:val="24"/>
          <w:highlight w:val="none"/>
          <w:lang w:eastAsia="zh-CN"/>
        </w:rPr>
        <w:outlineLvl w:val="1"/>
      </w:pPr>
      <w:r/>
      <w:bookmarkStart w:id="159" w:name="_Toc32091"/>
      <w:r/>
      <w:bookmarkStart w:id="160" w:name="_Toc96264999"/>
      <w:r/>
      <w:bookmarkStart w:id="161" w:name="_Toc8317"/>
      <w:r/>
      <w:bookmarkStart w:id="162" w:name="_Toc27960"/>
      <w:r/>
      <w:bookmarkStart w:id="163" w:name="_Toc27628"/>
      <w:r>
        <w:rPr>
          <w:rFonts w:hint="eastAsia"/>
          <w:b/>
          <w:bCs/>
          <w:color w:val="auto"/>
          <w:spacing w:val="8"/>
          <w:sz w:val="24"/>
          <w:szCs w:val="24"/>
          <w:highlight w:val="none"/>
          <w:lang w:eastAsia="zh-CN"/>
        </w:rPr>
        <w:t xml:space="preserve">五、评审</w:t>
      </w:r>
      <w:bookmarkEnd w:id="159"/>
      <w:r/>
      <w:bookmarkEnd w:id="160"/>
      <w:r/>
      <w:bookmarkEnd w:id="161"/>
      <w:r/>
      <w:bookmarkEnd w:id="162"/>
      <w:r/>
      <w:bookmarkEnd w:id="163"/>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14</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确定成交供应商</w:t>
      </w:r>
      <w:r/>
    </w:p>
    <w:p>
      <w:pPr>
        <w:ind w:firstLine="420"/>
        <w:jc w:val="both"/>
        <w:spacing w:line="360" w:lineRule="auto"/>
        <w:shd w:val="clear" w:color="auto"/>
        <w:rPr>
          <w:rFonts w:hint="eastAsia" w:ascii="宋体" w:hAnsi="宋体" w:eastAsia="宋体" w:cs="宋体"/>
          <w:color w:val="auto"/>
          <w:sz w:val="21"/>
          <w:szCs w:val="21"/>
          <w:highlight w:val="none"/>
          <w:lang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在综合比较与评价后按照得分由高到低顺序对供应商进行排列。得分相同的，按报价由低到高顺序排列。得分且报价相同的，按项目组人员得分优劣顺序排列。</w:t>
      </w:r>
      <w:r>
        <w:rPr>
          <w:rFonts w:hint="eastAsia" w:ascii="宋体" w:hAnsi="宋体" w:eastAsia="宋体" w:cs="宋体"/>
          <w:color w:val="auto"/>
          <w:sz w:val="21"/>
          <w:szCs w:val="21"/>
          <w:highlight w:val="none"/>
          <w:lang w:eastAsia="zh-CN"/>
        </w:rPr>
        <w:t xml:space="preserve">得分且报价相同</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项目组人员得分</w:t>
      </w:r>
      <w:r>
        <w:rPr>
          <w:rFonts w:hint="eastAsia" w:cs="宋体"/>
          <w:color w:val="auto"/>
          <w:sz w:val="21"/>
          <w:szCs w:val="21"/>
          <w:highlight w:val="none"/>
          <w:lang w:val="en-US" w:eastAsia="zh-CN"/>
        </w:rPr>
        <w:t xml:space="preserve">也相同</w:t>
      </w:r>
      <w:r>
        <w:rPr>
          <w:rFonts w:hint="eastAsia" w:ascii="宋体" w:hAnsi="宋体" w:eastAsia="宋体" w:cs="宋体"/>
          <w:color w:val="auto"/>
          <w:sz w:val="21"/>
          <w:szCs w:val="21"/>
          <w:highlight w:val="none"/>
          <w:lang w:eastAsia="zh-CN"/>
        </w:rPr>
        <w:t xml:space="preserve">的，</w:t>
      </w:r>
      <w:r>
        <w:rPr>
          <w:rFonts w:hint="eastAsia" w:cs="宋体"/>
          <w:color w:val="auto"/>
          <w:sz w:val="21"/>
          <w:szCs w:val="21"/>
          <w:highlight w:val="none"/>
          <w:lang w:val="en-US" w:eastAsia="zh-CN"/>
        </w:rPr>
        <w:t xml:space="preserve">由磋商小组对</w:t>
      </w:r>
      <w:r>
        <w:rPr>
          <w:rFonts w:hint="eastAsia"/>
          <w:color w:val="auto"/>
          <w:sz w:val="21"/>
          <w:szCs w:val="21"/>
          <w:highlight w:val="none"/>
          <w:lang w:val="zh-CN" w:eastAsia="zh-CN"/>
        </w:rPr>
        <w:t xml:space="preserve">实施方案（施工组织设计）</w:t>
      </w:r>
      <w:r>
        <w:rPr>
          <w:rFonts w:hint="eastAsia" w:cs="宋体"/>
          <w:color w:val="auto"/>
          <w:sz w:val="21"/>
          <w:szCs w:val="21"/>
          <w:highlight w:val="none"/>
          <w:lang w:val="en-US" w:eastAsia="zh-CN"/>
        </w:rPr>
        <w:t xml:space="preserve">的优劣进行评审排序，优的供应商优先推荐为成交后选供应商</w:t>
      </w:r>
      <w:r>
        <w:rPr>
          <w:rFonts w:hint="eastAsia" w:ascii="宋体" w:hAnsi="宋体" w:eastAsia="宋体" w:cs="宋体"/>
          <w:color w:val="auto"/>
          <w:sz w:val="21"/>
          <w:szCs w:val="21"/>
          <w:highlight w:val="none"/>
          <w:lang w:eastAsia="zh-CN"/>
        </w:rPr>
        <w:t xml:space="preserve">。</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按以下第（2）种方式确定成交供应商；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（1）磋商小组直接确定排名第一的成交候选人为成交供应商；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（2）采购人在磋商小组推荐的成交候选人中按顺序确定成交供应商。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w:t>
      </w:r>
      <w:r>
        <w:rPr>
          <w:rFonts w:hint="eastAsia" w:ascii="宋体" w:hAnsi="宋体" w:eastAsia="宋体"/>
          <w:bCs w:val="0"/>
          <w:color w:val="auto"/>
          <w:sz w:val="21"/>
          <w:szCs w:val="21"/>
          <w:highlight w:val="none"/>
          <w:lang w:val="zh-CN" w:eastAsia="zh-CN"/>
        </w:rPr>
        <w:t xml:space="preserve">成交供应商确定后，采购人或者采购代理机构将在财政部门指定的政府采购信息发布媒体上公告成交结果，同时</w:t>
      </w:r>
      <w:r>
        <w:rPr>
          <w:rFonts w:hint="eastAsia" w:ascii="宋体" w:hAnsi="宋体" w:eastAsia="宋体" w:cs="宋体"/>
          <w:i w:val="0"/>
          <w:iCs w:val="0"/>
          <w:caps w:val="0"/>
          <w:color w:val="auto"/>
          <w:spacing w:val="0"/>
          <w:sz w:val="21"/>
          <w:szCs w:val="21"/>
          <w:highlight w:val="none"/>
          <w:lang w:val="zh-CN" w:eastAsia="zh-CN"/>
        </w:rPr>
        <w:t xml:space="preserve">在原采购公告发布媒体上发布公告，向成交供应商发出成交通知书。</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代理机构对未成交的供应商不作未成交原因的解释。</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所有响应文件不论成交与否，代理机构均不退回。</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15</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编写评审报告</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磋商小组根据磋商过程和结果编写评审报告。</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（1）邀请供应商参加采购活动的具体方式和相关情况，以及参加采购活动的供应商名单；</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（2）评审日期和地点，磋商小组成员名单；</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（3）评审情况记录和说明，包括对供应商的资格审查情况、供应商响应文件评审情况、磋商情况、报价情况等；</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（4）提出的成交候选人的名单及理由。</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16</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签订合同</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成交供应商应当自成交通知书发出之日起三十日内，与采购人签订政府采购合同，所签订的合同不得对采购文件和响应文件作实质性修改。</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采购人不得向成交供应商提出任何不合理的要求作为签订合同的条件，不得与成交供应商私下订立背离合同实质性内容的协议。</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除不可抗力等因素外，成交通知书发出后，采购人改变成交结果，或者成交供应商拒绝签订政府采购合同的，应当承担相应的法律责任。</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成交供应商除发生法律规定的不能预见、不能避免并不能克服的客观情况外不得放弃或拒绝签订合同的。放弃或拒绝签订合同的，在一至三年内不得参加</w:t>
      </w:r>
      <w:r>
        <w:rPr>
          <w:rFonts w:hint="eastAsia"/>
          <w:color w:val="auto"/>
          <w:sz w:val="21"/>
          <w:szCs w:val="21"/>
          <w:highlight w:val="none"/>
          <w:lang w:eastAsia="zh-CN"/>
        </w:rPr>
        <w:t xml:space="preserve">采购人组织的</w:t>
      </w:r>
      <w:r>
        <w:rPr>
          <w:rFonts w:hint="eastAsia"/>
          <w:color w:val="auto"/>
          <w:sz w:val="21"/>
          <w:szCs w:val="21"/>
          <w:highlight w:val="none"/>
          <w:lang w:val="zh-CN" w:eastAsia="zh-CN"/>
        </w:rPr>
        <w:t xml:space="preserve">政府采购活动。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360" w:lineRule="auto"/>
        <w:shd w:val="clear" w:color="auto"/>
        <w:widowControl/>
        <w:rPr>
          <w:b/>
          <w:bCs/>
          <w:color w:val="auto"/>
          <w:spacing w:val="8"/>
          <w:sz w:val="24"/>
          <w:szCs w:val="24"/>
          <w:highlight w:val="none"/>
          <w:lang w:eastAsia="zh-CN"/>
        </w:rPr>
        <w:outlineLvl w:val="1"/>
      </w:pPr>
      <w:r/>
      <w:bookmarkStart w:id="164" w:name="_Toc23430"/>
      <w:r/>
      <w:bookmarkStart w:id="165" w:name="_Toc8325"/>
      <w:r/>
      <w:bookmarkStart w:id="166" w:name="_Toc28947"/>
      <w:r/>
      <w:bookmarkStart w:id="167" w:name="_Toc17445"/>
      <w:r/>
      <w:bookmarkStart w:id="168" w:name="_Toc96265000"/>
      <w:r>
        <w:rPr>
          <w:rFonts w:hint="eastAsia"/>
          <w:b/>
          <w:bCs/>
          <w:color w:val="auto"/>
          <w:spacing w:val="8"/>
          <w:sz w:val="24"/>
          <w:szCs w:val="24"/>
          <w:highlight w:val="none"/>
          <w:lang w:eastAsia="zh-CN"/>
        </w:rPr>
        <w:t xml:space="preserve">六、询问、质疑、投诉和诚实信用</w:t>
      </w:r>
      <w:bookmarkEnd w:id="164"/>
      <w:r/>
      <w:bookmarkEnd w:id="165"/>
      <w:r/>
      <w:bookmarkEnd w:id="166"/>
      <w:r/>
      <w:bookmarkEnd w:id="167"/>
      <w:r/>
      <w:bookmarkEnd w:id="168"/>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17</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询问</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供应商对采购活动事项有疑问的，可以向代理机构提出询问，代理机构将在两个工作日内作出答复，但答复的内容不涉及商业秘密。 </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18</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质疑</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供应商认为采购文件、采购过程和成交结果使自己的合法权益受到损害的，可以在知道或者应当知道其权益受到损害之日起七个工作日内，</w:t>
      </w:r>
      <w:r>
        <w:rPr>
          <w:rFonts w:hint="eastAsia" w:ascii="宋体" w:hAnsi="宋体" w:eastAsia="宋体"/>
          <w:color w:val="auto"/>
          <w:sz w:val="21"/>
          <w:szCs w:val="21"/>
          <w:highlight w:val="none"/>
          <w:lang w:val="zh-CN" w:eastAsia="zh-CN"/>
        </w:rPr>
        <w:t xml:space="preserve">将质疑文件原件送</w:t>
      </w:r>
      <w:r>
        <w:rPr>
          <w:rFonts w:hint="eastAsia"/>
          <w:color w:val="auto"/>
          <w:sz w:val="21"/>
          <w:szCs w:val="21"/>
          <w:highlight w:val="none"/>
          <w:lang w:val="zh-CN" w:eastAsia="zh-CN"/>
        </w:rPr>
        <w:t xml:space="preserve">南京艾泓项目管理咨询有限公司。</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质疑供应商的质疑行为和质疑函的主要内容应符合财政部94号令相关规定，未参加采购活动的供应商或在采购活动中自身权益未受到损害的供应商所提出的质疑不予受理。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上述应知其权益受到损害之日是指：</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（1）对采购文件提出质疑的，为采购文件公告期限届满之日起计算；</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（2）对采购过程提出质疑的，自采购程序环节结束之日起计算；</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（3）对采购结果提出质疑的，自采购结果公告期限届满之日起计算。 </w:t>
      </w:r>
      <w:r/>
    </w:p>
    <w:p>
      <w:pPr>
        <w:ind w:firstLine="420"/>
        <w:spacing w:line="360" w:lineRule="auto"/>
        <w:shd w:val="clear" w:color="auto"/>
        <w:rPr>
          <w:rStyle w:val="941"/>
          <w:rFonts w:ascii="宋体" w:hAnsi="宋体" w:eastAsia="宋体"/>
          <w:color w:val="auto"/>
          <w:sz w:val="21"/>
          <w:szCs w:val="21"/>
          <w:highlight w:val="none"/>
          <w:lang w:eastAsia="zh-CN"/>
        </w:rPr>
      </w:pPr>
      <w:r>
        <w:rPr>
          <w:rStyle w:val="941"/>
          <w:rFonts w:ascii="宋体" w:hAnsi="宋体" w:eastAsia="宋体"/>
          <w:color w:val="auto"/>
          <w:sz w:val="21"/>
          <w:szCs w:val="21"/>
          <w:highlight w:val="none"/>
          <w:lang w:val="zh-CN" w:eastAsia="zh-CN"/>
        </w:rPr>
        <w:t xml:space="preserve"> </w:t>
      </w:r>
      <w:r>
        <w:rPr>
          <w:rStyle w:val="941"/>
          <w:rFonts w:hint="eastAsia" w:ascii="宋体" w:hAnsi="宋体" w:eastAsia="宋体"/>
          <w:color w:val="auto"/>
          <w:sz w:val="21"/>
          <w:szCs w:val="21"/>
          <w:highlight w:val="none"/>
          <w:lang w:val="en-US" w:eastAsia="zh-CN"/>
        </w:rPr>
        <w:t xml:space="preserve">18.4</w:t>
      </w:r>
      <w:r>
        <w:rPr>
          <w:rStyle w:val="941"/>
          <w:rFonts w:ascii="宋体" w:hAnsi="宋体" w:eastAsia="宋体"/>
          <w:color w:val="auto"/>
          <w:sz w:val="21"/>
          <w:szCs w:val="21"/>
          <w:highlight w:val="none"/>
          <w:lang w:val="zh-CN" w:eastAsia="zh-CN"/>
        </w:rPr>
        <w:t xml:space="preserve">质疑文件应包括以下主要内容，并</w:t>
      </w:r>
      <w:r>
        <w:rPr>
          <w:rStyle w:val="941"/>
          <w:rFonts w:ascii="宋体" w:hAnsi="宋体" w:eastAsia="宋体"/>
          <w:color w:val="auto"/>
          <w:sz w:val="21"/>
          <w:szCs w:val="21"/>
          <w:highlight w:val="none"/>
          <w:lang w:eastAsia="zh-CN"/>
        </w:rPr>
        <w:t xml:space="preserve">按照“谁主张、谁举证”的原则，附上相关证明材料。否则，代理人不予受理：</w:t>
      </w:r>
      <w:r/>
    </w:p>
    <w:p>
      <w:pPr>
        <w:ind w:left="440"/>
        <w:spacing w:line="360" w:lineRule="auto"/>
        <w:shd w:val="clear" w:color="auto"/>
        <w:rPr>
          <w:rStyle w:val="941"/>
          <w:rFonts w:ascii="宋体" w:hAnsi="宋体" w:eastAsia="宋体"/>
          <w:color w:val="auto"/>
          <w:sz w:val="21"/>
          <w:szCs w:val="21"/>
          <w:highlight w:val="none"/>
          <w:lang w:val="zh-CN" w:eastAsia="zh-CN"/>
        </w:rPr>
      </w:pPr>
      <w:r>
        <w:rPr>
          <w:rStyle w:val="941"/>
          <w:rFonts w:ascii="宋体" w:hAnsi="宋体" w:eastAsia="宋体"/>
          <w:color w:val="auto"/>
          <w:sz w:val="21"/>
          <w:szCs w:val="21"/>
          <w:highlight w:val="none"/>
          <w:lang w:eastAsia="zh-CN"/>
        </w:rPr>
        <w:t xml:space="preserve">（1）质疑项目名称、项目编号、采购公告发布时间、磋商时间；</w:t>
      </w:r>
      <w:r/>
    </w:p>
    <w:p>
      <w:pPr>
        <w:ind w:firstLine="420"/>
        <w:spacing w:line="360" w:lineRule="auto"/>
        <w:shd w:val="clear" w:color="auto"/>
        <w:rPr>
          <w:rStyle w:val="941"/>
          <w:rFonts w:ascii="宋体" w:hAnsi="宋体" w:eastAsia="宋体"/>
          <w:color w:val="auto"/>
          <w:sz w:val="21"/>
          <w:szCs w:val="21"/>
          <w:highlight w:val="none"/>
          <w:lang w:val="zh-CN" w:eastAsia="zh-CN"/>
        </w:rPr>
      </w:pPr>
      <w:r>
        <w:rPr>
          <w:rStyle w:val="941"/>
          <w:rFonts w:ascii="宋体" w:hAnsi="宋体" w:eastAsia="宋体"/>
          <w:color w:val="auto"/>
          <w:sz w:val="21"/>
          <w:szCs w:val="21"/>
          <w:highlight w:val="none"/>
          <w:lang w:val="zh-CN" w:eastAsia="zh-CN"/>
        </w:rPr>
        <w:t xml:space="preserve">（2）提起质疑的日期、具体的质疑事项及事实根据（具体条款）；</w:t>
      </w:r>
      <w:r/>
    </w:p>
    <w:p>
      <w:pPr>
        <w:ind w:firstLine="420"/>
        <w:spacing w:line="360" w:lineRule="auto"/>
        <w:shd w:val="clear" w:color="auto"/>
        <w:rPr>
          <w:rStyle w:val="941"/>
          <w:rFonts w:ascii="宋体" w:hAnsi="宋体" w:eastAsia="宋体"/>
          <w:color w:val="auto"/>
          <w:sz w:val="21"/>
          <w:szCs w:val="21"/>
          <w:highlight w:val="none"/>
          <w:lang w:val="zh-CN" w:eastAsia="zh-CN"/>
        </w:rPr>
      </w:pPr>
      <w:r>
        <w:rPr>
          <w:rStyle w:val="941"/>
          <w:rFonts w:ascii="宋体" w:hAnsi="宋体" w:eastAsia="宋体"/>
          <w:color w:val="auto"/>
          <w:sz w:val="21"/>
          <w:szCs w:val="21"/>
          <w:highlight w:val="none"/>
          <w:lang w:val="zh-CN" w:eastAsia="zh-CN"/>
        </w:rPr>
        <w:t xml:space="preserve">（3）认为自己合法权益受到损害或可能受到损害的相关证据材料</w:t>
      </w:r>
      <w:r>
        <w:rPr>
          <w:rStyle w:val="941"/>
          <w:rFonts w:hint="eastAsia"/>
          <w:color w:val="auto"/>
          <w:sz w:val="21"/>
          <w:szCs w:val="21"/>
          <w:highlight w:val="none"/>
          <w:lang w:val="zh-CN" w:eastAsia="zh-CN"/>
        </w:rPr>
        <w:t xml:space="preserve">；</w:t>
      </w:r>
      <w:r/>
    </w:p>
    <w:p>
      <w:pPr>
        <w:ind w:firstLine="420"/>
        <w:spacing w:line="360" w:lineRule="auto"/>
        <w:shd w:val="clear" w:color="auto"/>
        <w:rPr>
          <w:rStyle w:val="941"/>
          <w:rFonts w:ascii="宋体" w:hAnsi="宋体" w:eastAsia="宋体"/>
          <w:color w:val="auto"/>
          <w:sz w:val="21"/>
          <w:szCs w:val="21"/>
          <w:highlight w:val="none"/>
          <w:lang w:val="zh-CN" w:eastAsia="zh-CN"/>
        </w:rPr>
      </w:pPr>
      <w:r>
        <w:rPr>
          <w:rStyle w:val="941"/>
          <w:rFonts w:ascii="宋体" w:hAnsi="宋体" w:eastAsia="宋体"/>
          <w:color w:val="auto"/>
          <w:sz w:val="21"/>
          <w:szCs w:val="21"/>
          <w:highlight w:val="none"/>
          <w:lang w:val="zh-CN" w:eastAsia="zh-CN"/>
        </w:rPr>
        <w:t xml:space="preserve">（4）质疑供应商名称、地址、邮编、联系人、联系电话</w:t>
      </w:r>
      <w:r>
        <w:rPr>
          <w:rStyle w:val="941"/>
          <w:rFonts w:ascii="宋体" w:hAnsi="宋体" w:eastAsia="宋体"/>
          <w:color w:val="auto"/>
          <w:sz w:val="21"/>
          <w:szCs w:val="21"/>
          <w:highlight w:val="none"/>
          <w:lang w:eastAsia="zh-CN"/>
        </w:rPr>
        <w:t xml:space="preserve">（包括座机、手机、传真号码等）</w:t>
      </w:r>
      <w:r>
        <w:rPr>
          <w:rStyle w:val="941"/>
          <w:rFonts w:ascii="宋体" w:hAnsi="宋体" w:eastAsia="宋体"/>
          <w:color w:val="auto"/>
          <w:sz w:val="21"/>
          <w:szCs w:val="21"/>
          <w:highlight w:val="none"/>
          <w:lang w:val="zh-CN" w:eastAsia="zh-CN"/>
        </w:rPr>
        <w:t xml:space="preserve">；</w:t>
      </w:r>
      <w:r/>
    </w:p>
    <w:p>
      <w:pPr>
        <w:ind w:firstLine="420"/>
        <w:spacing w:line="360" w:lineRule="auto"/>
        <w:shd w:val="clear" w:color="auto"/>
        <w:rPr>
          <w:rStyle w:val="941"/>
          <w:rFonts w:ascii="宋体" w:hAnsi="宋体" w:eastAsia="宋体"/>
          <w:color w:val="auto"/>
          <w:sz w:val="21"/>
          <w:szCs w:val="21"/>
          <w:highlight w:val="none"/>
          <w:lang w:val="zh-CN" w:eastAsia="zh-CN"/>
        </w:rPr>
      </w:pPr>
      <w:r>
        <w:rPr>
          <w:rStyle w:val="941"/>
          <w:rFonts w:ascii="宋体" w:hAnsi="宋体" w:eastAsia="宋体"/>
          <w:color w:val="auto"/>
          <w:sz w:val="21"/>
          <w:szCs w:val="21"/>
          <w:highlight w:val="none"/>
          <w:lang w:val="zh-CN" w:eastAsia="zh-CN"/>
        </w:rPr>
        <w:t xml:space="preserve">（5）质疑函应当署名，质疑人为自然人的，应当由本人签字并附有效身份证明；质疑人为法人或其他组织的，应当由法定代表人签字并加盖单位公章。</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5</w:t>
      </w:r>
      <w:r>
        <w:rPr>
          <w:rFonts w:hint="eastAsia"/>
          <w:color w:val="auto"/>
          <w:sz w:val="21"/>
          <w:szCs w:val="21"/>
          <w:highlight w:val="none"/>
          <w:lang w:val="zh-CN" w:eastAsia="zh-CN"/>
        </w:rPr>
        <w:t xml:space="preserve"> 质疑供应商在法定质疑期内应当一次性提出针对同一采购环节的质疑事项。</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6</w:t>
      </w:r>
      <w:r>
        <w:rPr>
          <w:rFonts w:hint="eastAsia"/>
          <w:color w:val="auto"/>
          <w:sz w:val="21"/>
          <w:szCs w:val="21"/>
          <w:highlight w:val="none"/>
          <w:lang w:val="zh-CN" w:eastAsia="zh-CN"/>
        </w:rPr>
        <w:t xml:space="preserve"> 代理机构在收到供应商的质疑后将及时组织调查核实，在七个工作日内作出答复，答复的内容不涉及商业秘密。</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7</w:t>
      </w:r>
      <w:r>
        <w:rPr>
          <w:rFonts w:hint="eastAsia"/>
          <w:color w:val="auto"/>
          <w:sz w:val="21"/>
          <w:szCs w:val="21"/>
          <w:highlight w:val="none"/>
          <w:lang w:val="zh-CN" w:eastAsia="zh-CN"/>
        </w:rPr>
        <w:t xml:space="preserve"> 代理机构遵循“谁过错谁负担”的原则，有过错的一方承担调查论证费用。违规质疑或多次质疑不成立的，将被列入不良行为记录。</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8</w:t>
      </w:r>
      <w:r>
        <w:rPr>
          <w:rFonts w:hint="eastAsia"/>
          <w:color w:val="auto"/>
          <w:sz w:val="21"/>
          <w:szCs w:val="21"/>
          <w:highlight w:val="none"/>
          <w:lang w:val="zh-CN" w:eastAsia="zh-CN"/>
        </w:rPr>
        <w:t xml:space="preserve"> 以联合体形式参加政府采购活动的，其质疑应当由组成联合体的所有供应商共同提出。</w:t>
      </w:r>
      <w:r/>
    </w:p>
    <w:p>
      <w:pPr>
        <w:ind w:firstLine="420"/>
        <w:spacing w:line="360" w:lineRule="auto"/>
        <w:shd w:val="clear" w:color="auto"/>
        <w:rPr>
          <w:rStyle w:val="941"/>
          <w:rFonts w:ascii="宋体" w:hAnsi="宋体" w:eastAsia="宋体"/>
          <w:color w:val="auto"/>
          <w:sz w:val="21"/>
          <w:szCs w:val="21"/>
          <w:highlight w:val="none"/>
          <w:lang w:val="zh-CN" w:eastAsia="zh-CN"/>
        </w:rPr>
      </w:pPr>
      <w:r>
        <w:rPr>
          <w:rFonts w:hint="eastAsia"/>
          <w:color w:val="auto"/>
          <w:sz w:val="21"/>
          <w:szCs w:val="21"/>
          <w:highlight w:val="none"/>
          <w:lang w:val="en-US" w:eastAsia="zh-CN"/>
        </w:rPr>
        <w:t xml:space="preserve">20.</w:t>
      </w:r>
      <w:r>
        <w:rPr>
          <w:rStyle w:val="941"/>
          <w:rFonts w:ascii="宋体" w:hAnsi="宋体" w:eastAsia="宋体"/>
          <w:b/>
          <w:bCs/>
          <w:color w:val="auto"/>
          <w:sz w:val="21"/>
          <w:szCs w:val="21"/>
          <w:highlight w:val="none"/>
          <w:lang w:val="zh-CN" w:eastAsia="zh-CN"/>
        </w:rPr>
        <w:t xml:space="preserve">投诉</w:t>
      </w:r>
      <w:r/>
    </w:p>
    <w:p>
      <w:pPr>
        <w:ind w:firstLine="420"/>
        <w:jc w:val="both"/>
        <w:spacing w:line="360" w:lineRule="auto"/>
        <w:shd w:val="clear" w:color="auto"/>
        <w:rPr>
          <w:rFonts w:hint="eastAsia" w:ascii="宋体" w:hAnsi="宋体" w:eastAsia="宋体"/>
          <w:color w:val="auto"/>
          <w:sz w:val="21"/>
          <w:szCs w:val="21"/>
          <w:highlight w:val="none"/>
          <w:lang w:val="zh-CN" w:eastAsia="zh-CN"/>
        </w:rPr>
      </w:pPr>
      <w:r>
        <w:rPr>
          <w:rFonts w:hint="eastAsia" w:ascii="宋体" w:hAnsi="宋体" w:eastAsia="宋体"/>
          <w:color w:val="auto"/>
          <w:sz w:val="21"/>
          <w:szCs w:val="21"/>
          <w:highlight w:val="none"/>
          <w:lang w:val="zh-CN" w:eastAsia="zh-CN"/>
        </w:rPr>
        <w:t xml:space="preserve">20.1 质疑供应商对代理人的答复不满意，或代理人未在规定的时间内作出答复的，可以在答复期满后</w:t>
      </w:r>
      <w:r>
        <w:rPr>
          <w:rFonts w:hint="eastAsia" w:ascii="宋体" w:hAnsi="宋体" w:eastAsia="宋体"/>
          <w:b w:val="0"/>
          <w:bCs w:val="0"/>
          <w:color w:val="auto"/>
          <w:sz w:val="21"/>
          <w:szCs w:val="21"/>
          <w:highlight w:val="none"/>
          <w:lang w:val="zh-CN" w:eastAsia="zh-CN"/>
        </w:rPr>
        <w:t xml:space="preserve">十五个工作日内</w:t>
      </w:r>
      <w:r>
        <w:rPr>
          <w:rFonts w:hint="eastAsia" w:ascii="宋体" w:hAnsi="宋体" w:eastAsia="宋体"/>
          <w:color w:val="auto"/>
          <w:sz w:val="21"/>
          <w:szCs w:val="21"/>
          <w:highlight w:val="none"/>
          <w:lang w:val="zh-CN" w:eastAsia="zh-CN"/>
        </w:rPr>
        <w:t xml:space="preserve">向采购项目同级财政部门投诉。</w:t>
      </w:r>
      <w:r/>
    </w:p>
    <w:p>
      <w:pPr>
        <w:ind w:firstLine="420"/>
        <w:jc w:val="both"/>
        <w:spacing w:line="360" w:lineRule="auto"/>
        <w:shd w:val="clear" w:color="auto"/>
        <w:rPr>
          <w:b/>
          <w:bCs/>
          <w:color w:val="auto"/>
          <w:sz w:val="21"/>
          <w:szCs w:val="21"/>
          <w:highlight w:val="none"/>
          <w:lang w:val="zh-CN" w:eastAsia="zh-CN"/>
        </w:rPr>
      </w:pPr>
      <w:r>
        <w:rPr>
          <w:rFonts w:hint="eastAsia"/>
          <w:b/>
          <w:bCs/>
          <w:color w:val="auto"/>
          <w:sz w:val="21"/>
          <w:szCs w:val="21"/>
          <w:highlight w:val="none"/>
          <w:lang w:val="zh-CN" w:eastAsia="zh-CN"/>
        </w:rPr>
        <w:t xml:space="preserve">20</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诚实信用</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供应商之间不得相互串通响应报价，不得妨碍其他供应商的公平竞争，不得损害采购人和其他供应商的合法权益。</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供应商不得以向代理机构工作人员、磋商小组成员行贿或者采取其他不正当手段谋取成交。</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jc w:val="both"/>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供应商不得虚假承诺，否则，按照提供虚假材料谋取成交处理。</w:t>
      </w:r>
      <w:r/>
    </w:p>
    <w:p>
      <w:pPr>
        <w:ind w:firstLine="420"/>
        <w:jc w:val="both"/>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供应商应自觉遵守磋商纪律，扰乱磋商现场秩序的，属于失信行为，根据《江苏省政府采购供应商监督管理暂行办法》，失信行为将被记入供应商诚信档案。</w:t>
      </w:r>
      <w:r/>
    </w:p>
    <w:p>
      <w:pPr>
        <w:shd w:val="clear" w:color="auto"/>
        <w:rPr>
          <w:b/>
          <w:bCs/>
          <w:color w:val="auto"/>
          <w:highlight w:val="none"/>
          <w:lang w:eastAsia="zh-CN"/>
        </w:rPr>
      </w:pPr>
      <w:r>
        <w:rPr>
          <w:rFonts w:hint="eastAsia"/>
          <w:b/>
          <w:bCs/>
          <w:color w:val="auto"/>
          <w:highlight w:val="none"/>
          <w:lang w:eastAsia="zh-CN"/>
        </w:rPr>
        <w:br w:type="page" w:clear="all"/>
      </w:r>
      <w:r/>
    </w:p>
    <w:p>
      <w:pPr>
        <w:pStyle w:val="700"/>
        <w:jc w:val="center"/>
        <w:spacing w:line="360" w:lineRule="auto"/>
        <w:shd w:val="clear" w:color="auto"/>
        <w:rPr>
          <w:b/>
          <w:bCs/>
          <w:color w:val="auto"/>
          <w:highlight w:val="none"/>
          <w:lang w:eastAsia="zh-CN"/>
        </w:rPr>
      </w:pPr>
      <w:r/>
      <w:bookmarkStart w:id="169" w:name="_Toc27130"/>
      <w:r/>
      <w:bookmarkStart w:id="170" w:name="_Toc29429"/>
      <w:r>
        <w:rPr>
          <w:rFonts w:hint="eastAsia"/>
          <w:b/>
          <w:bCs/>
          <w:color w:val="auto"/>
          <w:highlight w:val="none"/>
          <w:lang w:eastAsia="zh-CN"/>
        </w:rPr>
        <w:t xml:space="preserve">第三章 评标办法和标准</w:t>
      </w:r>
      <w:bookmarkEnd w:id="169"/>
      <w:r/>
      <w:bookmarkEnd w:id="170"/>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本项目采用综合评分法；总分为100分，在综合比较与评价后按照得分由高到低顺序对供应商进行排列。得分相同的，按报价由低到高顺序排列。得分且报价相同的，按</w:t>
      </w:r>
      <w:r>
        <w:rPr>
          <w:rFonts w:hint="eastAsia" w:ascii="宋体" w:hAnsi="宋体" w:eastAsia="宋体" w:cs="宋体"/>
          <w:color w:val="auto"/>
          <w:sz w:val="21"/>
          <w:szCs w:val="21"/>
          <w:highlight w:val="none"/>
          <w:lang w:val="en-US" w:eastAsia="zh-CN"/>
        </w:rPr>
        <w:t xml:space="preserve">项目组人员得分</w:t>
      </w:r>
      <w:r>
        <w:rPr>
          <w:rFonts w:hint="eastAsia" w:ascii="宋体" w:hAnsi="宋体" w:eastAsia="宋体" w:cs="宋体"/>
          <w:color w:val="auto"/>
          <w:sz w:val="21"/>
          <w:szCs w:val="21"/>
          <w:highlight w:val="none"/>
          <w:lang w:eastAsia="zh-CN"/>
        </w:rPr>
        <w:t xml:space="preserve">优劣顺序排列。得分且报价相同</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项目组人员得分</w:t>
      </w:r>
      <w:r>
        <w:rPr>
          <w:rFonts w:hint="eastAsia" w:cs="宋体"/>
          <w:color w:val="auto"/>
          <w:sz w:val="21"/>
          <w:szCs w:val="21"/>
          <w:highlight w:val="none"/>
          <w:lang w:val="en-US" w:eastAsia="zh-CN"/>
        </w:rPr>
        <w:t xml:space="preserve">也相同</w:t>
      </w:r>
      <w:r>
        <w:rPr>
          <w:rFonts w:hint="eastAsia" w:ascii="宋体" w:hAnsi="宋体" w:eastAsia="宋体" w:cs="宋体"/>
          <w:color w:val="auto"/>
          <w:sz w:val="21"/>
          <w:szCs w:val="21"/>
          <w:highlight w:val="none"/>
          <w:lang w:eastAsia="zh-CN"/>
        </w:rPr>
        <w:t xml:space="preserve">的，</w:t>
      </w:r>
      <w:r>
        <w:rPr>
          <w:rFonts w:hint="eastAsia" w:cs="宋体"/>
          <w:color w:val="auto"/>
          <w:sz w:val="21"/>
          <w:szCs w:val="21"/>
          <w:highlight w:val="none"/>
          <w:lang w:val="en-US" w:eastAsia="zh-CN"/>
        </w:rPr>
        <w:t xml:space="preserve">由磋商小组对</w:t>
      </w:r>
      <w:r>
        <w:rPr>
          <w:rFonts w:hint="eastAsia"/>
          <w:color w:val="auto"/>
          <w:sz w:val="21"/>
          <w:szCs w:val="21"/>
          <w:highlight w:val="none"/>
          <w:lang w:val="zh-CN" w:eastAsia="zh-CN"/>
        </w:rPr>
        <w:t xml:space="preserve">实施方案（施工组织设计）</w:t>
      </w:r>
      <w:r>
        <w:rPr>
          <w:rFonts w:hint="eastAsia" w:cs="宋体"/>
          <w:color w:val="auto"/>
          <w:sz w:val="21"/>
          <w:szCs w:val="21"/>
          <w:highlight w:val="none"/>
          <w:lang w:val="en-US" w:eastAsia="zh-CN"/>
        </w:rPr>
        <w:t xml:space="preserve">的优劣进行评审排序，优的供应商优先推荐为成交后选供应商</w:t>
      </w:r>
      <w:r>
        <w:rPr>
          <w:rFonts w:hint="eastAsia" w:ascii="宋体" w:hAnsi="宋体" w:eastAsia="宋体" w:cs="宋体"/>
          <w:color w:val="auto"/>
          <w:sz w:val="21"/>
          <w:szCs w:val="21"/>
          <w:highlight w:val="none"/>
          <w:lang w:eastAsia="zh-CN"/>
        </w:rPr>
        <w:t xml:space="preserve">。</w:t>
      </w:r>
      <w:r/>
    </w:p>
    <w:tbl>
      <w:tblPr>
        <w:tblStyle w:val="710"/>
        <w:tblW w:w="5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359"/>
        <w:gridCol w:w="7893"/>
        <w:gridCol w:w="655"/>
      </w:tblGrid>
      <w:tr>
        <w:trPr>
          <w:jc w:val="center"/>
          <w:trHeight w:val="577"/>
        </w:trPr>
        <w:tc>
          <w:tcPr>
            <w:tcW w:w="356"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63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评分因素</w:t>
            </w:r>
            <w:r/>
          </w:p>
        </w:tc>
        <w:tc>
          <w:tcPr>
            <w:tcW w:w="3699"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c>
          <w:tcPr>
            <w:tcW w:w="30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jc w:val="center"/>
          <w:trHeight w:val="954"/>
        </w:trPr>
        <w:tc>
          <w:tcPr>
            <w:tcW w:w="356"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63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W w:w="3699" w:type="pct"/>
            <w:vAlign w:val="center"/>
            <w:textDirection w:val="lrTb"/>
            <w:noWrap w:val="false"/>
          </w:tcPr>
          <w:p>
            <w:pPr>
              <w:ind w:left="0"/>
              <w:keepLines w:val="0"/>
              <w:keepNext w:val="0"/>
              <w:pageBreakBefore w:val="0"/>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满足竞争性磋商文件要求且磋商价格最低的有效磋商报价为磋商基准价，其价格分为满分。其他供应商的价格分统一按照下列公式计算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磋商报价得分=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磋商基准价/磋商报价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cs="宋体"/>
                <w:color w:val="auto"/>
                <w:sz w:val="21"/>
                <w:szCs w:val="21"/>
                <w:highlight w:val="none"/>
                <w:lang w:val="en-US" w:eastAsia="zh-CN"/>
              </w:rPr>
              <w:t xml:space="preserve">79</w:t>
            </w:r>
            <w:r>
              <w:rPr>
                <w:rFonts w:hint="eastAsia" w:ascii="宋体" w:hAnsi="宋体" w:eastAsia="宋体" w:cs="宋体"/>
                <w:color w:val="auto"/>
                <w:sz w:val="21"/>
                <w:szCs w:val="21"/>
                <w:highlight w:val="none"/>
              </w:rPr>
              <w:t xml:space="preserve">.00</w:t>
            </w:r>
            <w:r>
              <w:rPr>
                <w:rFonts w:hint="eastAsia" w:ascii="宋体" w:hAnsi="宋体" w:eastAsia="宋体" w:cs="宋体"/>
                <w:color w:val="auto"/>
                <w:sz w:val="21"/>
                <w:szCs w:val="21"/>
                <w:highlight w:val="none"/>
              </w:rPr>
              <w:t xml:space="preserve">（小数点保留两位，小数点后第三位四舍五入）</w:t>
            </w:r>
            <w:r>
              <w:rPr>
                <w:rFonts w:hint="eastAsia" w:ascii="宋体" w:hAnsi="宋体" w:eastAsia="宋体" w:cs="宋体"/>
                <w:color w:val="auto"/>
                <w:sz w:val="21"/>
                <w:szCs w:val="21"/>
                <w:highlight w:val="none"/>
                <w:lang w:eastAsia="zh-CN"/>
              </w:rPr>
              <w:t xml:space="preserve">。</w:t>
            </w:r>
            <w:r/>
          </w:p>
        </w:tc>
        <w:tc>
          <w:tcPr>
            <w:tcW w:w="307"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79</w:t>
            </w:r>
            <w:r/>
          </w:p>
        </w:tc>
      </w:tr>
      <w:tr>
        <w:trPr>
          <w:jc w:val="center"/>
          <w:trHeight w:val="1638"/>
        </w:trPr>
        <w:tc>
          <w:tcPr>
            <w:tcW w:w="356"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637"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企业</w:t>
            </w:r>
            <w:r>
              <w:rPr>
                <w:rFonts w:hint="eastAsia" w:ascii="宋体" w:hAnsi="宋体" w:eastAsia="宋体" w:cs="宋体"/>
                <w:color w:val="auto"/>
                <w:sz w:val="21"/>
                <w:szCs w:val="21"/>
                <w:highlight w:val="none"/>
                <w:lang w:eastAsia="zh-CN"/>
              </w:rPr>
              <w:t xml:space="preserve">业绩</w:t>
            </w:r>
            <w:r/>
          </w:p>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分）</w:t>
            </w:r>
            <w:r/>
          </w:p>
        </w:tc>
        <w:tc>
          <w:tcPr>
            <w:tcW w:w="3699" w:type="pct"/>
            <w:vAlign w:val="center"/>
            <w:textDirection w:val="lrTb"/>
            <w:noWrap w:val="false"/>
          </w:tcPr>
          <w:p>
            <w:pPr>
              <w:pStyle w:val="938"/>
              <w:ind w:left="0" w:firstLine="0"/>
              <w:shd w:val="clear" w:color="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供应商自202</w:t>
            </w: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年</w:t>
            </w: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月</w:t>
            </w: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日（含）以来承担过</w:t>
            </w:r>
            <w:r>
              <w:rPr>
                <w:rFonts w:hint="eastAsia" w:cs="宋体"/>
                <w:b w:val="0"/>
                <w:bCs w:val="0"/>
                <w:color w:val="auto"/>
                <w:sz w:val="21"/>
                <w:szCs w:val="21"/>
                <w:highlight w:val="none"/>
                <w:lang w:val="en-US" w:eastAsia="zh-CN"/>
              </w:rPr>
              <w:t xml:space="preserve">类似施工</w:t>
            </w:r>
            <w:r>
              <w:rPr>
                <w:rFonts w:hint="eastAsia" w:ascii="宋体" w:hAnsi="宋体" w:eastAsia="宋体" w:cs="宋体"/>
                <w:b w:val="0"/>
                <w:bCs w:val="0"/>
                <w:color w:val="auto"/>
                <w:sz w:val="21"/>
                <w:szCs w:val="21"/>
                <w:highlight w:val="none"/>
                <w:lang w:val="en-US" w:eastAsia="zh-CN"/>
              </w:rPr>
              <w:t xml:space="preserve">业绩的，每提供一个得</w:t>
            </w: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分，满分</w:t>
            </w:r>
            <w:r>
              <w:rPr>
                <w:rFonts w:hint="eastAsia"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分。（须提供中标（成交）通知书、</w:t>
            </w:r>
            <w:r>
              <w:rPr>
                <w:rFonts w:hint="eastAsia" w:cs="宋体"/>
                <w:b w:val="0"/>
                <w:bCs w:val="0"/>
                <w:color w:val="auto"/>
                <w:sz w:val="21"/>
                <w:szCs w:val="21"/>
                <w:highlight w:val="none"/>
                <w:lang w:val="en-US" w:eastAsia="zh-CN"/>
              </w:rPr>
              <w:t xml:space="preserve">施工</w:t>
            </w:r>
            <w:r>
              <w:rPr>
                <w:rFonts w:hint="eastAsia" w:ascii="宋体" w:hAnsi="宋体" w:eastAsia="宋体" w:cs="宋体"/>
                <w:b w:val="0"/>
                <w:bCs w:val="0"/>
                <w:color w:val="auto"/>
                <w:sz w:val="21"/>
                <w:szCs w:val="21"/>
                <w:highlight w:val="none"/>
                <w:lang w:val="en-US" w:eastAsia="zh-CN"/>
              </w:rPr>
              <w:t xml:space="preserve">合同</w:t>
            </w:r>
            <w:r>
              <w:rPr>
                <w:rFonts w:hint="eastAsia" w:cs="宋体"/>
                <w:b w:val="0"/>
                <w:bCs w:val="0"/>
                <w:color w:val="auto"/>
                <w:sz w:val="21"/>
                <w:szCs w:val="21"/>
                <w:highlight w:val="none"/>
                <w:lang w:val="en-US" w:eastAsia="zh-CN"/>
              </w:rPr>
              <w:t xml:space="preserve">以及竣工验收证明（需建设单位、监理单位、设计单位、施工单位四方主体签字盖章）</w:t>
            </w:r>
            <w:r>
              <w:rPr>
                <w:rFonts w:hint="eastAsia" w:ascii="宋体" w:hAnsi="宋体" w:eastAsia="宋体" w:cs="宋体"/>
                <w:b w:val="0"/>
                <w:bCs w:val="0"/>
                <w:color w:val="auto"/>
                <w:sz w:val="21"/>
                <w:szCs w:val="21"/>
                <w:highlight w:val="none"/>
                <w:lang w:val="en-US" w:eastAsia="zh-CN"/>
              </w:rPr>
              <w:t xml:space="preserve">材料，</w:t>
            </w:r>
            <w:r>
              <w:rPr>
                <w:rFonts w:hint="eastAsia"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lang w:val="en-US" w:eastAsia="zh-CN"/>
              </w:rPr>
              <w:t xml:space="preserve">者缺一不可。</w:t>
            </w:r>
            <w:r>
              <w:rPr>
                <w:rFonts w:hint="eastAsia" w:cs="宋体"/>
                <w:b w:val="0"/>
                <w:bCs w:val="0"/>
                <w:color w:val="auto"/>
                <w:sz w:val="21"/>
                <w:szCs w:val="21"/>
                <w:highlight w:val="none"/>
                <w:lang w:val="en-US" w:eastAsia="zh-CN"/>
              </w:rPr>
              <w:t xml:space="preserve">中标通知书或合同协议书中需明确体现包含施工内容，</w:t>
            </w:r>
            <w:r>
              <w:rPr>
                <w:rFonts w:hint="eastAsia" w:ascii="宋体" w:hAnsi="宋体" w:eastAsia="宋体" w:cs="宋体"/>
                <w:b w:val="0"/>
                <w:bCs w:val="0"/>
                <w:color w:val="auto"/>
                <w:sz w:val="21"/>
                <w:szCs w:val="21"/>
                <w:highlight w:val="none"/>
                <w:lang w:val="en-US" w:eastAsia="zh-CN"/>
              </w:rPr>
              <w:t xml:space="preserve">提供复印件加盖供应商公章扫描上传至电子响应文件中，时间以</w:t>
            </w:r>
            <w:r>
              <w:rPr>
                <w:rFonts w:hint="eastAsia" w:cs="宋体"/>
                <w:b w:val="0"/>
                <w:bCs w:val="0"/>
                <w:color w:val="auto"/>
                <w:sz w:val="21"/>
                <w:szCs w:val="21"/>
                <w:highlight w:val="none"/>
                <w:lang w:val="en-US" w:eastAsia="zh-CN"/>
              </w:rPr>
              <w:t xml:space="preserve">竣工验收</w:t>
            </w:r>
            <w:r>
              <w:rPr>
                <w:rFonts w:hint="eastAsia" w:ascii="宋体" w:hAnsi="宋体" w:eastAsia="宋体" w:cs="宋体"/>
                <w:b w:val="0"/>
                <w:bCs w:val="0"/>
                <w:color w:val="auto"/>
                <w:sz w:val="21"/>
                <w:szCs w:val="21"/>
                <w:highlight w:val="none"/>
                <w:lang w:val="en-US" w:eastAsia="zh-CN"/>
              </w:rPr>
              <w:t xml:space="preserve">时间为准，提供的证明材料必须能反映出相关数据和内容，否则视为未提供。）</w:t>
            </w:r>
            <w:r>
              <w:rPr>
                <w:rFonts w:hint="eastAsia" w:cs="宋体"/>
                <w:b w:val="0"/>
                <w:bCs w:val="0"/>
                <w:color w:val="auto"/>
                <w:sz w:val="21"/>
                <w:szCs w:val="21"/>
                <w:highlight w:val="none"/>
                <w:lang w:val="en-US" w:eastAsia="zh-CN"/>
              </w:rPr>
              <w:t xml:space="preserve">企业业绩与项目经理业绩不可兼得。</w:t>
            </w:r>
            <w:r/>
          </w:p>
        </w:tc>
        <w:tc>
          <w:tcPr>
            <w:tcW w:w="307"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9</w:t>
            </w:r>
            <w:r/>
          </w:p>
        </w:tc>
      </w:tr>
      <w:tr>
        <w:trPr>
          <w:jc w:val="center"/>
          <w:trHeight w:val="3442"/>
        </w:trPr>
        <w:tc>
          <w:tcPr>
            <w:tcW w:w="356"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637" w:type="pct"/>
            <w:vAlign w:val="center"/>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项目组</w:t>
            </w:r>
            <w:r>
              <w:rPr>
                <w:rFonts w:hint="eastAsia" w:cs="宋体"/>
                <w:color w:val="auto"/>
                <w:sz w:val="21"/>
                <w:szCs w:val="21"/>
                <w:highlight w:val="none"/>
                <w:lang w:val="en-US" w:eastAsia="zh-CN"/>
              </w:rPr>
              <w:t xml:space="preserve">其他施工管理人</w:t>
            </w:r>
            <w:r>
              <w:rPr>
                <w:rFonts w:hint="eastAsia" w:ascii="宋体" w:hAnsi="宋体" w:eastAsia="宋体" w:cs="宋体"/>
                <w:color w:val="auto"/>
                <w:sz w:val="21"/>
                <w:szCs w:val="21"/>
                <w:highlight w:val="none"/>
                <w:lang w:eastAsia="zh-CN"/>
              </w:rPr>
              <w:t xml:space="preserve">员（</w:t>
            </w:r>
            <w:r>
              <w:rPr>
                <w:rFonts w:hint="eastAsia" w:ascii="宋体" w:hAnsi="宋体" w:eastAsia="宋体" w:cs="宋体"/>
                <w:color w:val="auto"/>
                <w:sz w:val="21"/>
                <w:szCs w:val="21"/>
                <w:highlight w:val="none"/>
                <w:lang w:val="en-US" w:eastAsia="zh-CN"/>
              </w:rPr>
              <w:t xml:space="preserve">项目经理</w:t>
            </w:r>
            <w:r>
              <w:rPr>
                <w:rFonts w:hint="eastAsia" w:ascii="宋体" w:hAnsi="宋体" w:eastAsia="宋体" w:cs="宋体"/>
                <w:color w:val="auto"/>
                <w:sz w:val="21"/>
                <w:szCs w:val="21"/>
                <w:highlight w:val="none"/>
                <w:lang w:val="en-US" w:eastAsia="zh-CN" w:bidi="ar-SA"/>
              </w:rPr>
              <w:t xml:space="preserve">除外</w:t>
            </w:r>
            <w:r>
              <w:rPr>
                <w:rFonts w:hint="eastAsia" w:ascii="宋体" w:hAnsi="宋体" w:eastAsia="宋体" w:cs="宋体"/>
                <w:color w:val="auto"/>
                <w:sz w:val="21"/>
                <w:szCs w:val="21"/>
                <w:highlight w:val="none"/>
                <w:lang w:eastAsia="zh-CN"/>
              </w:rPr>
              <w:t xml:space="preserve">）</w:t>
            </w:r>
            <w:r/>
          </w:p>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W w:w="3699" w:type="pct"/>
            <w:vAlign w:val="center"/>
            <w:textDirection w:val="lrTb"/>
            <w:noWrap w:val="false"/>
          </w:tcPr>
          <w:p>
            <w:pPr>
              <w:ind w:left="0"/>
              <w:keepLines w:val="0"/>
              <w:keepNext w:val="0"/>
              <w:pageBreakBefore w:val="0"/>
              <w:shd w:val="clear" w:color="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供应商为本项目配置</w:t>
            </w:r>
            <w:r>
              <w:rPr>
                <w:rFonts w:hint="eastAsia" w:cs="宋体"/>
                <w:color w:val="auto"/>
                <w:sz w:val="21"/>
                <w:szCs w:val="21"/>
                <w:highlight w:val="none"/>
                <w:lang w:val="en-US" w:eastAsia="zh-CN" w:bidi="ar-SA"/>
              </w:rPr>
              <w:t xml:space="preserve">施工管理</w:t>
            </w:r>
            <w:r>
              <w:rPr>
                <w:rFonts w:hint="eastAsia" w:ascii="宋体" w:hAnsi="宋体" w:eastAsia="宋体" w:cs="宋体"/>
                <w:color w:val="auto"/>
                <w:sz w:val="21"/>
                <w:szCs w:val="21"/>
                <w:highlight w:val="none"/>
                <w:lang w:val="en-US" w:eastAsia="zh-CN" w:bidi="ar-SA"/>
              </w:rPr>
              <w:t xml:space="preserve">人员（除项目</w:t>
            </w:r>
            <w:r>
              <w:rPr>
                <w:rFonts w:hint="eastAsia" w:cs="宋体"/>
                <w:color w:val="auto"/>
                <w:sz w:val="21"/>
                <w:szCs w:val="21"/>
                <w:highlight w:val="none"/>
                <w:lang w:val="en-US" w:eastAsia="zh-CN" w:bidi="ar-SA"/>
              </w:rPr>
              <w:t xml:space="preserve">经理</w:t>
            </w:r>
            <w:r>
              <w:rPr>
                <w:rFonts w:hint="eastAsia" w:ascii="宋体" w:hAnsi="宋体" w:eastAsia="宋体" w:cs="宋体"/>
                <w:color w:val="auto"/>
                <w:sz w:val="21"/>
                <w:szCs w:val="21"/>
                <w:highlight w:val="none"/>
                <w:lang w:val="en-US" w:eastAsia="zh-CN" w:bidi="ar-SA"/>
              </w:rPr>
              <w:t xml:space="preserve">外），包括技术负责人</w:t>
            </w:r>
            <w:r>
              <w:rPr>
                <w:rFonts w:hint="eastAsia" w:cs="宋体"/>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rPr>
              <w:t xml:space="preserve">具有建设工程类</w:t>
            </w:r>
            <w:r>
              <w:rPr>
                <w:rFonts w:hint="eastAsia" w:cs="宋体"/>
                <w:b w:val="0"/>
                <w:bCs w:val="0"/>
                <w:color w:val="auto"/>
                <w:sz w:val="21"/>
                <w:szCs w:val="21"/>
                <w:highlight w:val="none"/>
                <w:lang w:val="en-US" w:eastAsia="zh-CN"/>
              </w:rPr>
              <w:t xml:space="preserve">中级</w:t>
            </w:r>
            <w:r>
              <w:rPr>
                <w:rFonts w:hint="eastAsia" w:ascii="宋体" w:hAnsi="宋体" w:eastAsia="宋体" w:cs="宋体"/>
                <w:b w:val="0"/>
                <w:bCs w:val="0"/>
                <w:color w:val="auto"/>
                <w:sz w:val="21"/>
                <w:szCs w:val="21"/>
                <w:highlight w:val="none"/>
                <w:lang w:val="en-US" w:eastAsia="zh-CN"/>
              </w:rPr>
              <w:t xml:space="preserve">工程师及以上职称</w:t>
            </w:r>
            <w:r>
              <w:rPr>
                <w:rFonts w:hint="eastAsia"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、施工员（提供相应的岗位培训合格证书）、质量员（提供相应的岗位培训合格证书）、安全员（提供安全生产考核合格证书C证）、材料员（提供相应的岗位培训合格证书）、</w:t>
            </w:r>
            <w:r>
              <w:rPr>
                <w:rFonts w:hint="eastAsia" w:cs="宋体"/>
                <w:color w:val="auto"/>
                <w:sz w:val="21"/>
                <w:szCs w:val="21"/>
                <w:highlight w:val="none"/>
                <w:lang w:val="en-US" w:eastAsia="zh-CN" w:bidi="ar-SA"/>
              </w:rPr>
              <w:t xml:space="preserve">二级注册造价师及以上</w:t>
            </w:r>
            <w:r>
              <w:rPr>
                <w:rFonts w:hint="eastAsia" w:ascii="宋体" w:hAnsi="宋体" w:eastAsia="宋体" w:cs="宋体"/>
                <w:color w:val="auto"/>
                <w:sz w:val="21"/>
                <w:szCs w:val="21"/>
                <w:highlight w:val="none"/>
                <w:lang w:val="en-US" w:eastAsia="zh-CN" w:bidi="ar-SA"/>
              </w:rPr>
              <w:t xml:space="preserve">（提供</w:t>
            </w:r>
            <w:r>
              <w:rPr>
                <w:rFonts w:hint="eastAsia" w:cs="宋体"/>
                <w:color w:val="auto"/>
                <w:sz w:val="21"/>
                <w:szCs w:val="21"/>
                <w:highlight w:val="none"/>
                <w:lang w:val="en-US" w:eastAsia="zh-CN" w:bidi="ar-SA"/>
              </w:rPr>
              <w:t xml:space="preserve">注册</w:t>
            </w:r>
            <w:r>
              <w:rPr>
                <w:rFonts w:hint="eastAsia" w:ascii="宋体" w:hAnsi="宋体" w:eastAsia="宋体" w:cs="宋体"/>
                <w:color w:val="auto"/>
                <w:sz w:val="21"/>
                <w:szCs w:val="21"/>
                <w:highlight w:val="none"/>
                <w:lang w:val="en-US" w:eastAsia="zh-CN" w:bidi="ar-SA"/>
              </w:rPr>
              <w:t xml:space="preserve">证书</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每有1人得</w:t>
            </w: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rPr>
                <w:rFonts w:hint="eastAsia" w:cs="宋体"/>
                <w:color w:val="auto"/>
                <w:sz w:val="21"/>
                <w:szCs w:val="21"/>
                <w:highlight w:val="none"/>
                <w:lang w:val="en-US" w:eastAsia="zh-CN" w:bidi="ar-SA"/>
              </w:rPr>
              <w:t xml:space="preserve">（同一人的不同证书不重复计分），最高得6分。该“项目组其他施工管理人员（除项目技术负责人外）”同时具</w:t>
            </w:r>
            <w:r>
              <w:rPr>
                <w:rFonts w:hint="eastAsia" w:ascii="宋体" w:hAnsi="宋体" w:eastAsia="宋体" w:cs="宋体"/>
                <w:b w:val="0"/>
                <w:bCs w:val="0"/>
                <w:color w:val="auto"/>
                <w:sz w:val="21"/>
                <w:szCs w:val="21"/>
                <w:highlight w:val="none"/>
                <w:lang w:val="en-US" w:eastAsia="zh-CN"/>
              </w:rPr>
              <w:t xml:space="preserve">有建设工程类</w:t>
            </w:r>
            <w:r>
              <w:rPr>
                <w:rFonts w:hint="eastAsia" w:cs="宋体"/>
                <w:b w:val="0"/>
                <w:bCs w:val="0"/>
                <w:color w:val="auto"/>
                <w:sz w:val="21"/>
                <w:szCs w:val="21"/>
                <w:highlight w:val="none"/>
                <w:lang w:val="en-US" w:eastAsia="zh-CN"/>
              </w:rPr>
              <w:t xml:space="preserve">中级</w:t>
            </w:r>
            <w:r>
              <w:rPr>
                <w:rFonts w:hint="eastAsia" w:ascii="宋体" w:hAnsi="宋体" w:eastAsia="宋体" w:cs="宋体"/>
                <w:b w:val="0"/>
                <w:bCs w:val="0"/>
                <w:color w:val="auto"/>
                <w:sz w:val="21"/>
                <w:szCs w:val="21"/>
                <w:highlight w:val="none"/>
                <w:lang w:val="en-US" w:eastAsia="zh-CN"/>
              </w:rPr>
              <w:t xml:space="preserve">工程师及以上职称的</w:t>
            </w:r>
            <w:r>
              <w:rPr>
                <w:rFonts w:hint="eastAsia" w:cs="宋体"/>
                <w:b w:val="0"/>
                <w:bCs w:val="0"/>
                <w:color w:val="auto"/>
                <w:sz w:val="21"/>
                <w:szCs w:val="21"/>
                <w:highlight w:val="none"/>
                <w:lang w:val="en-US" w:eastAsia="zh-CN"/>
              </w:rPr>
              <w:t xml:space="preserve">,每有1人</w:t>
            </w:r>
            <w:r>
              <w:rPr>
                <w:rFonts w:hint="eastAsia" w:ascii="宋体" w:hAnsi="宋体" w:eastAsia="宋体" w:cs="宋体"/>
                <w:b w:val="0"/>
                <w:bCs w:val="0"/>
                <w:color w:val="auto"/>
                <w:sz w:val="21"/>
                <w:szCs w:val="21"/>
                <w:highlight w:val="none"/>
                <w:lang w:val="en-US" w:eastAsia="zh-CN"/>
              </w:rPr>
              <w:t xml:space="preserve">得</w:t>
            </w: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w:t>
            </w:r>
            <w:r>
              <w:rPr>
                <w:rFonts w:hint="eastAsia"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最高得</w:t>
            </w:r>
            <w:r>
              <w:rPr>
                <w:rFonts w:hint="eastAsia"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cs="宋体"/>
                <w:color w:val="auto"/>
                <w:sz w:val="21"/>
                <w:szCs w:val="21"/>
                <w:highlight w:val="none"/>
                <w:lang w:val="en-US" w:eastAsia="zh-CN" w:bidi="ar-SA"/>
              </w:rPr>
              <w:t xml:space="preserve">。满分12分。</w:t>
            </w:r>
            <w:r/>
          </w:p>
          <w:p>
            <w:pPr>
              <w:ind w:left="0"/>
              <w:keepLines w:val="0"/>
              <w:keepNext w:val="0"/>
              <w:pageBreakBefore w:val="0"/>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注：提供有效的人员证书</w:t>
            </w:r>
            <w:r>
              <w:rPr>
                <w:rFonts w:hint="eastAsia" w:cs="宋体"/>
                <w:color w:val="auto"/>
                <w:sz w:val="21"/>
                <w:szCs w:val="21"/>
                <w:highlight w:val="none"/>
                <w:lang w:val="en-US" w:eastAsia="zh-CN" w:bidi="ar-SA"/>
              </w:rPr>
              <w:t xml:space="preserve">扫描件，</w:t>
            </w:r>
            <w:r>
              <w:rPr>
                <w:rFonts w:hint="eastAsia" w:ascii="宋体" w:hAnsi="宋体" w:eastAsia="宋体" w:cs="宋体"/>
                <w:color w:val="auto"/>
                <w:sz w:val="21"/>
                <w:szCs w:val="21"/>
                <w:highlight w:val="none"/>
                <w:lang w:val="en-US" w:eastAsia="zh-CN" w:bidi="ar-SA"/>
              </w:rPr>
              <w:t xml:space="preserve">并提供供应商为其缴纳的近半年内任意一个月的社保缴费证明加盖社保中心电子专用章扫描上传至响应文件中，未提供或资料不完整或无法辨识的不得分</w:t>
            </w:r>
            <w:r/>
          </w:p>
        </w:tc>
        <w:tc>
          <w:tcPr>
            <w:tcW w:w="307"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12</w:t>
            </w:r>
            <w:r/>
          </w:p>
        </w:tc>
      </w:tr>
      <w:tr>
        <w:trPr>
          <w:jc w:val="center"/>
          <w:trHeight w:val="461"/>
        </w:trPr>
        <w:tc>
          <w:tcPr>
            <w:gridSpan w:val="3"/>
            <w:tcW w:w="4692"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W w:w="30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r>
    </w:tbl>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说明：</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（1）中小企业划型标准按照《中小企业划型标准规定》（工信部联企业[2011]300号）认定。本项目为整体专门面向中小企业采购，不再</w:t>
      </w:r>
      <w:r>
        <w:rPr>
          <w:rFonts w:hint="eastAsia" w:ascii="宋体" w:hAnsi="宋体" w:eastAsia="宋体" w:cs="宋体"/>
          <w:color w:val="auto"/>
          <w:sz w:val="21"/>
          <w:szCs w:val="21"/>
          <w:highlight w:val="none"/>
          <w:lang w:val="en-US" w:eastAsia="zh-CN"/>
        </w:rPr>
        <w:t xml:space="preserve">对小微企业</w:t>
      </w:r>
      <w:r>
        <w:rPr>
          <w:rFonts w:hint="eastAsia" w:ascii="宋体" w:hAnsi="宋体" w:eastAsia="宋体" w:cs="宋体"/>
          <w:color w:val="auto"/>
          <w:sz w:val="21"/>
          <w:szCs w:val="21"/>
          <w:highlight w:val="none"/>
          <w:lang w:eastAsia="zh-CN"/>
        </w:rPr>
        <w:t xml:space="preserve">执行价格评审优惠的扶持政策。</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）根据《财库〔2014〕68 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）根据《财库〔2017〕141 号》符合条件的残疾人福利性单位视同小型、微型企业，享受中小企业发展的政府采购政策。残疾人福利性单位属于小型、微型企业的，不重复享受政策。</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）小型、微型企业提供中型或大型企业制造的货物的，视同为中型或大型企业。</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）参加政府采购活动的中小企业应当按“关于印发《政府采购促进中小企业发展暂行办法》的通知[财库〔2011〕181 号]”和《财库〔2017〕141 号》规定提供《中小企业声明函》、《残疾人福利性单位声明函》和《属于监狱企业的证明文件》。</w:t>
      </w:r>
      <w:r/>
    </w:p>
    <w:p>
      <w:pPr>
        <w:jc w:val="left"/>
        <w:spacing w:line="240" w:lineRule="auto"/>
        <w:shd w:val="clear" w:color="auto"/>
        <w:rPr>
          <w:rFonts w:hint="eastAsia" w:ascii="宋体" w:hAnsi="宋体" w:eastAsia="宋体" w:cs="宋体"/>
          <w:b/>
          <w:bCs/>
          <w:color w:val="auto"/>
          <w:sz w:val="21"/>
          <w:szCs w:val="21"/>
          <w:highlight w:val="none"/>
          <w:lang w:eastAsia="zh-CN"/>
        </w:rPr>
      </w:pPr>
      <w:r/>
      <w:bookmarkStart w:id="171" w:name="_Toc29478"/>
      <w:r/>
      <w:bookmarkStart w:id="172" w:name="_Toc822"/>
      <w:r>
        <w:rPr>
          <w:rFonts w:hint="eastAsia" w:ascii="宋体" w:hAnsi="宋体" w:eastAsia="宋体" w:cs="宋体"/>
          <w:b/>
          <w:bCs/>
          <w:color w:val="auto"/>
          <w:sz w:val="21"/>
          <w:szCs w:val="21"/>
          <w:highlight w:val="none"/>
          <w:lang w:eastAsia="zh-CN"/>
        </w:rPr>
        <w:br w:type="page" w:clear="all"/>
      </w:r>
      <w:r/>
    </w:p>
    <w:p>
      <w:pPr>
        <w:jc w:val="center"/>
        <w:spacing w:line="360" w:lineRule="auto"/>
        <w:shd w:val="clear" w:color="auto"/>
        <w:rPr>
          <w:b/>
          <w:bCs/>
          <w:color w:val="auto"/>
          <w:highlight w:val="none"/>
          <w:lang w:eastAsia="zh-CN"/>
        </w:rPr>
      </w:pPr>
      <w:r>
        <w:rPr>
          <w:rFonts w:hint="eastAsia"/>
          <w:b/>
          <w:bCs/>
          <w:color w:val="auto"/>
          <w:sz w:val="27"/>
          <w:szCs w:val="27"/>
          <w:highlight w:val="none"/>
          <w:lang w:eastAsia="zh-CN"/>
        </w:rPr>
        <w:t xml:space="preserve">第四章 采购需求</w:t>
      </w:r>
      <w:bookmarkEnd w:id="171"/>
      <w:r/>
      <w:bookmarkEnd w:id="172"/>
      <w:r/>
      <w:r/>
    </w:p>
    <w:p>
      <w:pPr>
        <w:ind w:firstLine="422"/>
        <w:spacing w:line="360" w:lineRule="auto"/>
        <w:shd w:val="clear" w:color="auto"/>
        <w:rPr>
          <w:rFonts w:hint="eastAsia"/>
          <w:b/>
          <w:bCs/>
          <w:color w:val="auto"/>
          <w:sz w:val="21"/>
          <w:szCs w:val="21"/>
          <w:highlight w:val="none"/>
        </w:rPr>
      </w:pPr>
      <w:r/>
      <w:bookmarkStart w:id="173" w:name="_Toc96265010"/>
      <w:r>
        <w:rPr>
          <w:rFonts w:hint="eastAsia"/>
          <w:b/>
          <w:bCs/>
          <w:color w:val="auto"/>
          <w:sz w:val="21"/>
          <w:szCs w:val="21"/>
          <w:highlight w:val="none"/>
          <w:lang w:val="en-US" w:eastAsia="zh-CN"/>
        </w:rPr>
        <w:t xml:space="preserve">一、采购</w:t>
      </w:r>
      <w:r>
        <w:rPr>
          <w:rFonts w:hint="eastAsia"/>
          <w:b/>
          <w:bCs/>
          <w:color w:val="auto"/>
          <w:sz w:val="21"/>
          <w:szCs w:val="21"/>
          <w:highlight w:val="none"/>
        </w:rPr>
        <w:t xml:space="preserve">范围</w:t>
      </w:r>
      <w:r/>
    </w:p>
    <w:p>
      <w:pPr>
        <w:ind w:firstLine="819"/>
        <w:spacing w:line="360" w:lineRule="auto"/>
        <w:shd w:val="clear" w:color="auto"/>
        <w:rPr>
          <w:rFonts w:hint="eastAsia" w:eastAsia="宋体"/>
          <w:color w:val="auto"/>
          <w:sz w:val="21"/>
          <w:szCs w:val="21"/>
          <w:highlight w:val="none"/>
          <w:lang w:eastAsia="zh-CN"/>
        </w:rPr>
      </w:pPr>
      <w:r>
        <w:rPr>
          <w:rFonts w:hint="eastAsia" w:cs="宋体"/>
          <w:b w:val="0"/>
          <w:bCs w:val="0"/>
          <w:color w:val="auto"/>
          <w:sz w:val="21"/>
          <w:szCs w:val="21"/>
          <w:highlight w:val="none"/>
          <w:u w:val="none"/>
          <w:lang w:val="en-US" w:eastAsia="zh-CN"/>
        </w:rPr>
        <w:t xml:space="preserve">N</w:t>
      </w:r>
      <w:r>
        <w:rPr>
          <w:rFonts w:hint="eastAsia" w:cs="宋体"/>
          <w:b w:val="0"/>
          <w:bCs w:val="0"/>
          <w:color w:val="auto"/>
          <w:sz w:val="21"/>
          <w:szCs w:val="21"/>
          <w:highlight w:val="none"/>
          <w:u w:val="none"/>
          <w:lang w:eastAsia="zh-CN"/>
        </w:rPr>
        <w:t xml:space="preserve">o.高淳2021G17（高职园南）A2地块电力接入工程</w:t>
      </w:r>
      <w:r>
        <w:rPr>
          <w:rFonts w:hint="eastAsia"/>
          <w:color w:val="auto"/>
          <w:sz w:val="21"/>
          <w:szCs w:val="21"/>
          <w:highlight w:val="none"/>
          <w:lang w:eastAsia="zh-CN"/>
        </w:rPr>
        <w:t xml:space="preserve">（包含清单及图纸范围内的全部内容）。</w:t>
      </w:r>
      <w:r/>
    </w:p>
    <w:p>
      <w:pPr>
        <w:pStyle w:val="742"/>
        <w:numPr>
          <w:ilvl w:val="0"/>
          <w:numId w:val="3"/>
        </w:numPr>
        <w:ind w:left="0" w:right="0" w:firstLine="420"/>
        <w:keepLines w:val="0"/>
        <w:keepNext w:val="0"/>
        <w:pageBreakBefore w:val="0"/>
        <w:spacing w:after="0" w:line="360" w:lineRule="auto"/>
        <w:shd w:val="clear" w:color="auto"/>
        <w:widowControl w:val="off"/>
        <w:rPr>
          <w:rFonts w:hint="eastAsia"/>
          <w:b/>
          <w:bCs/>
          <w:color w:val="auto"/>
          <w:sz w:val="21"/>
          <w:szCs w:val="21"/>
          <w:highlight w:val="none"/>
          <w:lang w:val="en-US" w:eastAsia="zh-CN"/>
        </w:rPr>
      </w:pPr>
      <w:r>
        <w:rPr>
          <w:rFonts w:hint="eastAsia"/>
          <w:b/>
          <w:bCs/>
          <w:color w:val="auto"/>
          <w:sz w:val="21"/>
          <w:szCs w:val="21"/>
          <w:highlight w:val="none"/>
          <w:lang w:val="en-US" w:eastAsia="zh-CN"/>
        </w:rPr>
        <w:t xml:space="preserve">★工期（合同履行期限）：</w:t>
      </w:r>
      <w:r>
        <w:rPr>
          <w:rFonts w:hint="eastAsia"/>
          <w:b/>
          <w:bCs/>
          <w:color w:val="ff0000"/>
          <w:sz w:val="21"/>
          <w:szCs w:val="21"/>
          <w:highlight w:val="none"/>
          <w:lang w:val="en-US" w:eastAsia="zh-CN"/>
        </w:rPr>
        <w:t xml:space="preserve">50</w:t>
      </w:r>
      <w:r>
        <w:rPr>
          <w:rFonts w:hint="eastAsia"/>
          <w:b/>
          <w:bCs/>
          <w:color w:val="auto"/>
          <w:sz w:val="21"/>
          <w:szCs w:val="21"/>
          <w:highlight w:val="none"/>
          <w:lang w:val="en-US" w:eastAsia="zh-CN"/>
        </w:rPr>
        <w:t xml:space="preserve">日历天。</w:t>
      </w:r>
      <w:r/>
    </w:p>
    <w:p>
      <w:pPr>
        <w:pStyle w:val="742"/>
        <w:numPr>
          <w:ilvl w:val="0"/>
          <w:numId w:val="0"/>
        </w:numPr>
        <w:ind w:left="420" w:right="0"/>
        <w:keepLines w:val="0"/>
        <w:keepNext w:val="0"/>
        <w:pageBreakBefore w:val="0"/>
        <w:spacing w:after="0" w:line="360" w:lineRule="auto"/>
        <w:shd w:val="clear" w:color="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本工程为交钥匙工程，供应商应根据采购人要求和规定完成本项目红线外的沟通（包括但不限于占道、交管、城管、市容）协调，其中包括：</w:t>
      </w:r>
      <w:r/>
    </w:p>
    <w:p>
      <w:pPr>
        <w:pStyle w:val="742"/>
        <w:ind w:left="0" w:right="0" w:firstLine="420"/>
        <w:keepLines w:val="0"/>
        <w:keepNext w:val="0"/>
        <w:pageBreakBefore w:val="0"/>
        <w:spacing w:after="0" w:line="360" w:lineRule="auto"/>
        <w:shd w:val="clear" w:color="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1、供应商应按照采购人要求和图纸设计负责完成本项目的所有土建，电气设备的采购和安装，电缆的敷设以及相关电力管理部门对本工程的流程，验收等全部内容。</w:t>
      </w:r>
      <w:r/>
    </w:p>
    <w:p>
      <w:pPr>
        <w:pStyle w:val="742"/>
        <w:ind w:left="0" w:right="0" w:firstLine="420"/>
        <w:keepLines w:val="0"/>
        <w:keepNext w:val="0"/>
        <w:pageBreakBefore w:val="0"/>
        <w:spacing w:after="0"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2、供应商需确保工程质量符合国家和地方相关标准并通过相关部门的验收，在合同工期内完成通电，能正常使用。</w:t>
      </w:r>
      <w:r/>
    </w:p>
    <w:p>
      <w:pPr>
        <w:numPr>
          <w:ilvl w:val="0"/>
          <w:numId w:val="0"/>
        </w:numPr>
        <w:ind w:firstLine="422"/>
        <w:spacing w:line="360" w:lineRule="auto"/>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en-US" w:bidi="ar-SA"/>
        </w:rPr>
        <w:t xml:space="preserve">三、工程量清单：详见</w:t>
      </w:r>
      <w:r>
        <w:rPr>
          <w:rFonts w:hint="eastAsia" w:cs="宋体"/>
          <w:b/>
          <w:bCs/>
          <w:color w:val="auto"/>
          <w:sz w:val="21"/>
          <w:szCs w:val="21"/>
          <w:highlight w:val="none"/>
          <w:lang w:val="en-US" w:eastAsia="zh-CN" w:bidi="ar-SA"/>
        </w:rPr>
        <w:t xml:space="preserve">网盘</w:t>
      </w:r>
      <w:r>
        <w:rPr>
          <w:rFonts w:hint="eastAsia" w:ascii="宋体" w:hAnsi="宋体" w:eastAsia="宋体" w:cs="宋体"/>
          <w:b/>
          <w:bCs/>
          <w:color w:val="auto"/>
          <w:sz w:val="21"/>
          <w:szCs w:val="21"/>
          <w:highlight w:val="none"/>
          <w:lang w:val="en-US" w:eastAsia="en-US" w:bidi="ar-SA"/>
        </w:rPr>
        <w:t xml:space="preserve">附件</w:t>
      </w:r>
      <w:r>
        <w:rPr>
          <w:rFonts w:hint="eastAsia" w:cs="宋体"/>
          <w:b/>
          <w:bCs/>
          <w:color w:val="auto"/>
          <w:sz w:val="21"/>
          <w:szCs w:val="21"/>
          <w:highlight w:val="none"/>
          <w:lang w:val="en-US" w:eastAsia="zh-CN" w:bidi="ar-SA"/>
        </w:rPr>
        <w:t xml:space="preserve">（清单及标“★”及“▲”的条款表示不允许负偏离）。</w:t>
      </w:r>
      <w:r/>
    </w:p>
    <w:p>
      <w:pPr>
        <w:ind w:firstLine="422"/>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四、质量标准：</w:t>
      </w:r>
      <w:r>
        <w:rPr>
          <w:rFonts w:hint="eastAsia" w:ascii="宋体" w:hAnsi="宋体" w:eastAsia="宋体" w:cs="宋体"/>
          <w:color w:val="auto"/>
          <w:sz w:val="21"/>
          <w:szCs w:val="21"/>
          <w:highlight w:val="none"/>
          <w:lang w:val="en-US" w:eastAsia="zh-CN"/>
        </w:rPr>
        <w:t xml:space="preserve">承包人的施工质量应</w:t>
      </w:r>
      <w:r>
        <w:rPr>
          <w:rFonts w:hint="eastAsia" w:ascii="宋体" w:hAnsi="宋体" w:eastAsia="宋体" w:cs="宋体"/>
          <w:b/>
          <w:bCs/>
          <w:color w:val="auto"/>
          <w:sz w:val="21"/>
          <w:szCs w:val="21"/>
          <w:highlight w:val="none"/>
          <w:lang w:val="en-US" w:eastAsia="zh-CN"/>
        </w:rPr>
        <w:t xml:space="preserve">符合国家质量验收标准</w:t>
      </w:r>
      <w:r>
        <w:rPr>
          <w:rFonts w:hint="eastAsia" w:ascii="宋体" w:hAnsi="宋体" w:eastAsia="宋体" w:cs="宋体"/>
          <w:color w:val="auto"/>
          <w:sz w:val="21"/>
          <w:szCs w:val="21"/>
          <w:highlight w:val="none"/>
          <w:lang w:val="en-US" w:eastAsia="zh-CN"/>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若为不合格工程，承包人应承担由此造成的一切损失，并按合同总价的10%支付违约金。</w:t>
      </w:r>
      <w:r/>
    </w:p>
    <w:p>
      <w:pPr>
        <w:ind w:firstLine="422"/>
        <w:spacing w:line="360" w:lineRule="auto"/>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五、安全要求</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1、供应商遵守国家、地方现行工程建设安全生产有关管理规定，严格按安全标准实行文明施工管理，并随时接受行政监督机构及其安全检查人员依法实施的监督检查。</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、供应商应做到文明施工，不得扰民，做好施工现场整洁，做好已有设施和装修的保护措施，如有损坏采购人有权要求赔偿，施工垃圾及时清运，清运手续、费用由施工方自行解决。</w:t>
      </w:r>
      <w:r/>
    </w:p>
    <w:p>
      <w:pPr>
        <w:ind w:firstLine="420"/>
        <w:spacing w:line="360" w:lineRule="auto"/>
        <w:shd w:val="clear" w:color="auto"/>
        <w:rPr>
          <w:rFonts w:hint="default"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4、其他安全要求</w:t>
      </w:r>
      <w:r>
        <w:rPr>
          <w:rFonts w:hint="eastAsia" w:ascii="宋体" w:hAnsi="宋体" w:eastAsia="宋体" w:cs="宋体"/>
          <w:color w:val="auto"/>
          <w:sz w:val="21"/>
          <w:szCs w:val="21"/>
          <w:highlight w:val="none"/>
          <w:lang w:val="en-US" w:eastAsia="zh-CN" w:bidi="ar-SA"/>
        </w:rPr>
        <w:t xml:space="preserve">具体详见合同条款。</w:t>
      </w:r>
      <w:r/>
    </w:p>
    <w:p>
      <w:pPr>
        <w:ind w:firstLine="422"/>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六、维保要求：</w:t>
      </w:r>
      <w:r>
        <w:rPr>
          <w:rFonts w:hint="eastAsia" w:ascii="宋体" w:hAnsi="宋体" w:eastAsia="宋体" w:cs="宋体"/>
          <w:color w:val="auto"/>
          <w:sz w:val="21"/>
          <w:szCs w:val="21"/>
          <w:highlight w:val="none"/>
          <w:lang w:val="en-US" w:eastAsia="zh-CN" w:bidi="ar-SA"/>
        </w:rPr>
        <w:t xml:space="preserve">在保修期内，</w:t>
      </w:r>
      <w:r>
        <w:rPr>
          <w:rFonts w:hint="eastAsia" w:ascii="宋体" w:hAnsi="宋体" w:eastAsia="宋体" w:cs="宋体"/>
          <w:color w:val="auto"/>
          <w:sz w:val="21"/>
          <w:szCs w:val="21"/>
          <w:highlight w:val="none"/>
          <w:lang w:val="zh-CN" w:eastAsia="zh-CN" w:bidi="ar-SA"/>
        </w:rPr>
        <w:t xml:space="preserve">成交供应商</w:t>
      </w:r>
      <w:r>
        <w:rPr>
          <w:rFonts w:hint="eastAsia" w:ascii="宋体" w:hAnsi="宋体" w:eastAsia="宋体" w:cs="宋体"/>
          <w:color w:val="auto"/>
          <w:sz w:val="21"/>
          <w:szCs w:val="21"/>
          <w:highlight w:val="none"/>
          <w:lang w:val="en-US" w:eastAsia="zh-CN" w:bidi="ar-SA"/>
        </w:rPr>
        <w:t xml:space="preserve">应负责修复工程质量缺陷，并承担因</w:t>
      </w:r>
      <w:r>
        <w:rPr>
          <w:rFonts w:hint="eastAsia" w:ascii="宋体" w:hAnsi="宋体" w:eastAsia="宋体" w:cs="宋体"/>
          <w:color w:val="auto"/>
          <w:sz w:val="21"/>
          <w:szCs w:val="21"/>
          <w:highlight w:val="none"/>
          <w:lang w:val="zh-CN" w:eastAsia="zh-CN" w:bidi="ar-SA"/>
        </w:rPr>
        <w:t xml:space="preserve">成交供应商</w:t>
      </w:r>
      <w:r>
        <w:rPr>
          <w:rFonts w:hint="eastAsia" w:ascii="宋体" w:hAnsi="宋体" w:eastAsia="宋体" w:cs="宋体"/>
          <w:color w:val="auto"/>
          <w:sz w:val="21"/>
          <w:szCs w:val="21"/>
          <w:highlight w:val="none"/>
          <w:lang w:val="en-US" w:eastAsia="zh-CN" w:bidi="ar-SA"/>
        </w:rPr>
        <w:t xml:space="preserve">的责任而发生的相应费用。质量保修范围包括合同内</w:t>
      </w:r>
      <w:r>
        <w:rPr>
          <w:rFonts w:hint="eastAsia" w:ascii="宋体" w:hAnsi="宋体" w:eastAsia="宋体" w:cs="宋体"/>
          <w:color w:val="auto"/>
          <w:sz w:val="21"/>
          <w:szCs w:val="21"/>
          <w:highlight w:val="none"/>
          <w:lang w:val="zh-CN" w:eastAsia="zh-CN" w:bidi="ar-SA"/>
        </w:rPr>
        <w:t xml:space="preserve">所有项目的施工和设备的质量保修。具体保修的内容按中华人民共和国国务院 279 号《建设工程质量管理条例》执行。</w:t>
      </w:r>
      <w:r>
        <w:rPr>
          <w:rFonts w:hint="eastAsia" w:cs="宋体"/>
          <w:color w:val="auto"/>
          <w:sz w:val="21"/>
          <w:szCs w:val="21"/>
          <w:highlight w:val="none"/>
          <w:lang w:val="en-US" w:eastAsia="zh-CN" w:bidi="ar-SA"/>
        </w:rPr>
        <w:t xml:space="preserve">其他维保要求</w:t>
      </w:r>
      <w:r>
        <w:rPr>
          <w:rFonts w:hint="eastAsia" w:ascii="宋体" w:hAnsi="宋体" w:eastAsia="宋体" w:cs="宋体"/>
          <w:color w:val="auto"/>
          <w:sz w:val="21"/>
          <w:szCs w:val="21"/>
          <w:highlight w:val="none"/>
          <w:lang w:val="en-US" w:eastAsia="zh-CN" w:bidi="ar-SA"/>
        </w:rPr>
        <w:t xml:space="preserve">具体详见合同条款。</w:t>
      </w:r>
      <w:r/>
    </w:p>
    <w:p>
      <w:pPr>
        <w:ind w:firstLine="422"/>
        <w:spacing w:line="360" w:lineRule="auto"/>
        <w:shd w:val="clear" w:color="auto"/>
        <w:rPr>
          <w:rFonts w:hint="eastAsia"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七、</w:t>
      </w:r>
      <w:r>
        <w:rPr>
          <w:rFonts w:hint="eastAsia" w:cs="宋体"/>
          <w:b/>
          <w:bCs/>
          <w:color w:val="auto"/>
          <w:sz w:val="21"/>
          <w:szCs w:val="21"/>
          <w:highlight w:val="none"/>
          <w:lang w:val="en-US" w:eastAsia="zh-CN" w:bidi="ar-SA"/>
        </w:rPr>
        <w:t xml:space="preserve">其他要求：</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1、技术规范：执行国家和行业最新规范。</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w:t>
      </w:r>
      <w:r>
        <w:rPr>
          <w:rFonts w:hint="eastAsia" w:ascii="宋体" w:hAnsi="宋体" w:eastAsia="宋体" w:cs="宋体"/>
          <w:color w:val="auto"/>
          <w:sz w:val="21"/>
          <w:szCs w:val="21"/>
          <w:highlight w:val="none"/>
          <w:lang w:val="zh-CN" w:eastAsia="zh-CN" w:bidi="ar-SA"/>
        </w:rPr>
        <w:t xml:space="preserve">不得做出恶意低价竞标政府采购项目</w:t>
      </w:r>
      <w:r>
        <w:rPr>
          <w:rFonts w:hint="eastAsia"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无意诚信履约，只是利用政府采购的低价优先原则，以报出不合理低价为手段，以占据低价优势或牟取中标为条件，以损害</w:t>
      </w:r>
      <w:r>
        <w:rPr>
          <w:rFonts w:hint="eastAsia"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eastAsia="宋体" w:cs="宋体"/>
          <w:color w:val="auto"/>
          <w:sz w:val="21"/>
          <w:szCs w:val="21"/>
          <w:highlight w:val="none"/>
          <w:lang w:val="en-US" w:eastAsia="zh-CN" w:bidi="ar-SA"/>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w:t>
      </w:r>
      <w:r>
        <w:rPr>
          <w:rFonts w:hint="eastAsia" w:cs="宋体"/>
          <w:color w:val="auto"/>
          <w:sz w:val="21"/>
          <w:szCs w:val="21"/>
          <w:highlight w:val="none"/>
          <w:lang w:val="en-US" w:eastAsia="zh-CN" w:bidi="ar-SA"/>
        </w:rPr>
        <w:t xml:space="preserve">南京市</w:t>
      </w:r>
      <w:r>
        <w:rPr>
          <w:rFonts w:hint="eastAsia" w:ascii="宋体" w:hAnsi="宋体" w:eastAsia="宋体" w:cs="宋体"/>
          <w:color w:val="auto"/>
          <w:sz w:val="21"/>
          <w:szCs w:val="21"/>
          <w:highlight w:val="none"/>
          <w:lang w:val="en-US" w:eastAsia="zh-CN" w:bidi="ar-SA"/>
        </w:rPr>
        <w:t xml:space="preserve">财政局报告。由</w:t>
      </w:r>
      <w:r>
        <w:rPr>
          <w:rFonts w:hint="eastAsia" w:cs="宋体"/>
          <w:color w:val="auto"/>
          <w:sz w:val="21"/>
          <w:szCs w:val="21"/>
          <w:highlight w:val="none"/>
          <w:lang w:val="en-US" w:eastAsia="zh-CN" w:bidi="ar-SA"/>
        </w:rPr>
        <w:t xml:space="preserve">南京市</w:t>
      </w:r>
      <w:r>
        <w:rPr>
          <w:rFonts w:hint="eastAsia" w:ascii="宋体" w:hAnsi="宋体" w:eastAsia="宋体" w:cs="宋体"/>
          <w:color w:val="auto"/>
          <w:sz w:val="21"/>
          <w:szCs w:val="21"/>
          <w:highlight w:val="none"/>
          <w:lang w:val="en-US" w:eastAsia="zh-CN" w:bidi="ar-SA"/>
        </w:rPr>
        <w:t xml:space="preserve">财政局按照《政府采购法》第七十七条第一款予以罚款，列入不良行为记录名单，在一至三年内禁止参加政府采购活动，并予以通报。</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3、项目经理每月在施工现场的时间要求：每天不少于8小时，每周不少于</w:t>
      </w:r>
      <w:r>
        <w:rPr>
          <w:rFonts w:hint="eastAsia"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天。项目经理必须常驻现场，离开工地需经发包人及总监理工程师书面同意，若无正当理由且未经发包人及总监理工程师的同意不在工地现场的，发包人每发现 1 次处违约金 </w:t>
      </w:r>
      <w:r>
        <w:rPr>
          <w:rFonts w:hint="eastAsia"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000 元/天，可从工程款中扣抵，并保留解除合同的权利；发包人发现项目经理未经批准，擅自离开施工现场超过 5 次，发包人有权直接解除合同；无故不参加工程例会，承包人向发包人支付5</w:t>
      </w:r>
      <w:r>
        <w:rPr>
          <w:rFonts w:hint="eastAsia"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w:t>
      </w:r>
      <w:r>
        <w:rPr>
          <w:rFonts w:hint="eastAsia"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万元/次。如经发包人书面同意更换的，更换后项目经理资质条件不得低于原项目经理。</w:t>
      </w:r>
      <w:r/>
    </w:p>
    <w:p>
      <w:pPr>
        <w:ind w:firstLine="422"/>
        <w:spacing w:line="360" w:lineRule="auto"/>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★4、响应文件中须提交项目实施方案（不超过50页），内容包括：</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①总体概述：施工组织总体设想、方案针对性及施工段划分</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②施工现场：平面布置、临时设施、材料堆放</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③各分部分项工程的施工方案及质量保证措施</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④安全文明施工及环境保护措施</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⑤项目</w:t>
      </w:r>
      <w:r>
        <w:rPr>
          <w:rFonts w:hint="eastAsia" w:cs="宋体"/>
          <w:color w:val="auto"/>
          <w:sz w:val="21"/>
          <w:szCs w:val="21"/>
          <w:highlight w:val="none"/>
          <w:lang w:val="en-US" w:eastAsia="zh-CN" w:bidi="ar-SA"/>
        </w:rPr>
        <w:t xml:space="preserve">特种作业</w:t>
      </w:r>
      <w:r>
        <w:rPr>
          <w:rFonts w:hint="eastAsia" w:ascii="宋体" w:hAnsi="宋体" w:eastAsia="宋体" w:cs="宋体"/>
          <w:color w:val="auto"/>
          <w:sz w:val="21"/>
          <w:szCs w:val="21"/>
          <w:highlight w:val="none"/>
          <w:lang w:val="en-US" w:eastAsia="zh-CN" w:bidi="ar-SA"/>
        </w:rPr>
        <w:t xml:space="preserve">人员配置，管理人员素质及管理经验</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⑥关键施工技术、工艺及工程项目实施的重点、难点和解决方案</w:t>
      </w:r>
      <w:r/>
    </w:p>
    <w:p>
      <w:pPr>
        <w:ind w:firstLine="420"/>
        <w:spacing w:line="360" w:lineRule="auto"/>
        <w:shd w:val="clear" w:color="auto"/>
        <w:tabs>
          <w:tab w:val="left" w:pos="4487" w:leader="none"/>
        </w:tabs>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以上内容供应商须在响应文件中进行逐项应答</w:t>
      </w:r>
      <w:r>
        <w:rPr>
          <w:rFonts w:hint="eastAsia" w:cs="宋体"/>
          <w:b/>
          <w:bCs/>
          <w:color w:val="auto"/>
          <w:sz w:val="21"/>
          <w:szCs w:val="21"/>
          <w:highlight w:val="none"/>
          <w:lang w:val="en-US" w:eastAsia="zh-CN" w:bidi="ar-SA"/>
        </w:rPr>
        <w:t xml:space="preserve">写明实施方案</w:t>
      </w:r>
      <w:r>
        <w:rPr>
          <w:rFonts w:hint="eastAsia" w:ascii="宋体" w:hAnsi="宋体" w:eastAsia="宋体" w:cs="宋体"/>
          <w:b/>
          <w:bCs/>
          <w:color w:val="auto"/>
          <w:sz w:val="21"/>
          <w:szCs w:val="21"/>
          <w:highlight w:val="none"/>
          <w:lang w:val="en-US" w:eastAsia="zh-CN" w:bidi="ar-SA"/>
        </w:rPr>
        <w:t xml:space="preserve">，未响应或内容缺失、内容较差，无针对性和可操作性的视为负偏离，视为未响应，作无效标处理。</w:t>
      </w:r>
      <w:r/>
    </w:p>
    <w:p>
      <w:pPr>
        <w:numPr>
          <w:ilvl w:val="0"/>
          <w:numId w:val="0"/>
        </w:numPr>
        <w:ind w:firstLine="420"/>
        <w:spacing w:line="360" w:lineRule="auto"/>
        <w:shd w:val="clear" w:color="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为避免供应商非理性报价、防范恶意低价谋取成交影响项目实施，磋商小组在供应商最</w:t>
      </w:r>
      <w:r>
        <w:rPr>
          <w:rFonts w:hint="eastAsia" w:cs="宋体"/>
          <w:color w:val="auto"/>
          <w:sz w:val="21"/>
          <w:szCs w:val="21"/>
          <w:highlight w:val="none"/>
          <w:lang w:val="en-US" w:eastAsia="zh-CN" w:bidi="ar-SA"/>
        </w:rPr>
        <w:t xml:space="preserve">后</w:t>
      </w:r>
      <w:r>
        <w:rPr>
          <w:rFonts w:hint="eastAsia" w:ascii="宋体" w:hAnsi="宋体" w:eastAsia="宋体" w:cs="宋体"/>
          <w:color w:val="auto"/>
          <w:sz w:val="21"/>
          <w:szCs w:val="21"/>
          <w:highlight w:val="none"/>
          <w:lang w:val="en-US" w:eastAsia="zh-CN" w:bidi="ar-SA"/>
        </w:rPr>
        <w:t xml:space="preserve">报价</w:t>
      </w:r>
      <w:r>
        <w:rPr>
          <w:rFonts w:hint="eastAsia"/>
          <w:b w:val="0"/>
          <w:bCs w:val="0"/>
          <w:color w:val="auto"/>
          <w:sz w:val="21"/>
          <w:szCs w:val="21"/>
          <w:highlight w:val="none"/>
          <w:lang w:val="zh-CN" w:eastAsia="zh-CN"/>
        </w:rPr>
        <w:t xml:space="preserve">（二轮报价即为最后报价）明显低于其他通过符合性审查供应商的</w:t>
      </w:r>
      <w:r>
        <w:rPr>
          <w:rFonts w:hint="eastAsia"/>
          <w:b w:val="0"/>
          <w:bCs w:val="0"/>
          <w:color w:val="auto"/>
          <w:sz w:val="21"/>
          <w:szCs w:val="21"/>
          <w:highlight w:val="none"/>
          <w:lang w:val="en-US" w:eastAsia="zh-CN"/>
        </w:rPr>
        <w:t xml:space="preserve">磋商</w:t>
      </w:r>
      <w:r>
        <w:rPr>
          <w:rFonts w:hint="eastAsia"/>
          <w:b w:val="0"/>
          <w:bCs w:val="0"/>
          <w:color w:val="auto"/>
          <w:sz w:val="21"/>
          <w:szCs w:val="21"/>
          <w:highlight w:val="none"/>
          <w:lang w:val="zh-CN" w:eastAsia="zh-CN"/>
        </w:rPr>
        <w:t xml:space="preserve">报价，</w:t>
      </w:r>
      <w:r>
        <w:rPr>
          <w:rFonts w:hint="eastAsia"/>
          <w:b w:val="0"/>
          <w:bCs w:val="0"/>
          <w:color w:val="auto"/>
          <w:sz w:val="21"/>
          <w:szCs w:val="21"/>
          <w:highlight w:val="none"/>
          <w:lang w:val="en-US" w:eastAsia="zh-CN"/>
        </w:rPr>
        <w:t xml:space="preserve">或供应商的磋商报价（二轮报价即为最后报价）低于最高限价的45%时，</w:t>
      </w:r>
      <w:r>
        <w:rPr>
          <w:rFonts w:hint="eastAsia"/>
          <w:b w:val="0"/>
          <w:bCs w:val="0"/>
          <w:color w:val="auto"/>
          <w:sz w:val="21"/>
          <w:szCs w:val="21"/>
          <w:highlight w:val="none"/>
          <w:lang w:val="zh-CN" w:eastAsia="zh-CN"/>
        </w:rPr>
        <w:t xml:space="preserve">有可能影响服务质量或者不能诚信履约的，</w:t>
      </w:r>
      <w:r>
        <w:rPr>
          <w:rFonts w:hint="eastAsia"/>
          <w:b w:val="0"/>
          <w:bCs w:val="0"/>
          <w:color w:val="auto"/>
          <w:sz w:val="21"/>
          <w:szCs w:val="21"/>
          <w:highlight w:val="none"/>
          <w:lang w:val="en-US" w:eastAsia="zh-CN"/>
        </w:rPr>
        <w:t xml:space="preserve">磋商小组将于苏采云系统内对该供应商发起答疑澄清，供应商须在</w:t>
      </w:r>
      <w:r>
        <w:rPr>
          <w:rFonts w:hint="eastAsia"/>
          <w:b w:val="0"/>
          <w:bCs w:val="0"/>
          <w:color w:val="auto"/>
          <w:sz w:val="21"/>
          <w:szCs w:val="21"/>
          <w:highlight w:val="none"/>
          <w:lang w:val="zh-CN" w:eastAsia="zh-CN"/>
        </w:rPr>
        <w:t xml:space="preserve">合理的时间（30分钟）内</w:t>
      </w:r>
      <w:r>
        <w:rPr>
          <w:rFonts w:hint="eastAsia"/>
          <w:b w:val="0"/>
          <w:bCs w:val="0"/>
          <w:color w:val="auto"/>
          <w:sz w:val="21"/>
          <w:szCs w:val="21"/>
          <w:highlight w:val="none"/>
          <w:lang w:val="en-US" w:eastAsia="zh-CN"/>
        </w:rPr>
        <w:t xml:space="preserve">作出书面说明并提供相关证明材料【至少需包含成本明细说明及相关证明材料；</w:t>
      </w:r>
      <w:r>
        <w:rPr>
          <w:rFonts w:hint="eastAsia" w:ascii="宋体" w:hAnsi="宋体" w:eastAsia="宋体" w:cs="宋体"/>
          <w:b w:val="0"/>
          <w:bCs w:val="0"/>
          <w:color w:val="auto"/>
          <w:szCs w:val="21"/>
          <w:highlight w:val="none"/>
          <w:lang w:val="en-US" w:eastAsia="zh-CN"/>
        </w:rPr>
        <w:t xml:space="preserve">最后报价与首次报价差额的原因分析明细、具体可落实环节和理由（包括综合单价的合理性分析、成本的计算公式、材料市场价格分析及相关证明资料）；后期的履约保证措施等</w:t>
      </w:r>
      <w:r>
        <w:rPr>
          <w:rFonts w:hint="eastAsia"/>
          <w:b w:val="0"/>
          <w:bCs w:val="0"/>
          <w:color w:val="auto"/>
          <w:sz w:val="21"/>
          <w:szCs w:val="21"/>
          <w:highlight w:val="none"/>
          <w:lang w:val="en-US" w:eastAsia="zh-CN"/>
        </w:rPr>
        <w:t xml:space="preserve">】。提供证明材料后，磋商小组将对证明材料进行论证。未提供证明材料或者供应商提供的证明材料不能证明其报价合理性，则磋商小组或采购人应将其作为无效响应处理。</w:t>
      </w:r>
      <w:r/>
    </w:p>
    <w:p>
      <w:pPr>
        <w:ind w:firstLine="422"/>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b/>
          <w:bCs/>
          <w:color w:val="auto"/>
          <w:sz w:val="21"/>
          <w:szCs w:val="21"/>
          <w:highlight w:val="none"/>
          <w:lang w:val="en-US" w:eastAsia="zh-CN" w:bidi="ar-SA"/>
        </w:rPr>
        <w:t xml:space="preserve">八、</w:t>
      </w:r>
      <w:r>
        <w:rPr>
          <w:rFonts w:hint="eastAsia" w:ascii="宋体" w:hAnsi="宋体" w:eastAsia="宋体" w:cs="宋体"/>
          <w:b/>
          <w:bCs/>
          <w:color w:val="auto"/>
          <w:sz w:val="21"/>
          <w:szCs w:val="21"/>
          <w:highlight w:val="none"/>
          <w:lang w:val="en-US" w:eastAsia="zh-CN" w:bidi="ar-SA"/>
        </w:rPr>
        <w:t xml:space="preserve">付款方式</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1、本合同项下所有款项均以人民币支付。</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2、本合同项下的</w:t>
      </w:r>
      <w:r>
        <w:rPr>
          <w:rFonts w:hint="eastAsia" w:ascii="宋体" w:hAnsi="宋体" w:eastAsia="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zh-CN" w:eastAsia="zh-CN" w:bidi="ar-SA"/>
        </w:rPr>
        <w:t xml:space="preserve">资金由</w:t>
      </w:r>
      <w:r>
        <w:rPr>
          <w:rFonts w:hint="eastAsia"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支付，</w:t>
      </w:r>
      <w:r>
        <w:rPr>
          <w:rFonts w:hint="eastAsia" w:cs="宋体"/>
          <w:color w:val="auto"/>
          <w:sz w:val="21"/>
          <w:szCs w:val="21"/>
          <w:highlight w:val="none"/>
          <w:lang w:val="en-US" w:eastAsia="zh-CN" w:bidi="ar-SA"/>
        </w:rPr>
        <w:t xml:space="preserve">每次付款前，成交供应商须</w:t>
      </w:r>
      <w:r>
        <w:rPr>
          <w:rFonts w:hint="eastAsia" w:ascii="宋体" w:hAnsi="宋体" w:eastAsia="宋体" w:cs="宋体"/>
          <w:color w:val="auto"/>
          <w:sz w:val="21"/>
          <w:szCs w:val="21"/>
          <w:highlight w:val="none"/>
          <w:lang w:val="zh-CN" w:eastAsia="zh-CN" w:bidi="ar-SA"/>
        </w:rPr>
        <w:t xml:space="preserve">向</w:t>
      </w:r>
      <w:r>
        <w:rPr>
          <w:rFonts w:hint="eastAsia"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zh-CN" w:eastAsia="zh-CN" w:bidi="ar-SA"/>
        </w:rPr>
        <w:t xml:space="preserve">开具发票</w:t>
      </w:r>
      <w:r>
        <w:rPr>
          <w:rFonts w:hint="eastAsia" w:cs="宋体"/>
          <w:color w:val="auto"/>
          <w:sz w:val="21"/>
          <w:szCs w:val="21"/>
          <w:highlight w:val="none"/>
          <w:lang w:val="zh-CN" w:eastAsia="zh-CN" w:bidi="ar-SA"/>
        </w:rPr>
        <w:t xml:space="preserve">，</w:t>
      </w:r>
      <w:r>
        <w:rPr>
          <w:rFonts w:hint="eastAsia" w:cs="宋体"/>
          <w:color w:val="auto"/>
          <w:sz w:val="21"/>
          <w:szCs w:val="21"/>
          <w:highlight w:val="none"/>
          <w:lang w:val="en-US" w:eastAsia="zh-CN" w:bidi="ar-SA"/>
        </w:rPr>
        <w:t xml:space="preserve">否则采购人有权拒绝付款且不承担违约责任</w:t>
      </w:r>
      <w:r>
        <w:rPr>
          <w:rFonts w:hint="eastAsia" w:ascii="宋体" w:hAnsi="宋体" w:eastAsia="宋体" w:cs="宋体"/>
          <w:color w:val="auto"/>
          <w:sz w:val="21"/>
          <w:szCs w:val="21"/>
          <w:highlight w:val="none"/>
          <w:lang w:val="zh-CN" w:eastAsia="zh-CN" w:bidi="ar-SA"/>
        </w:rPr>
        <w:t xml:space="preserve">。</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3、付款条件：</w:t>
      </w:r>
      <w:r/>
    </w:p>
    <w:p>
      <w:pPr>
        <w:ind w:firstLine="420"/>
        <w:spacing w:line="360" w:lineRule="auto"/>
        <w:shd w:val="clear" w:color="auto"/>
        <w:rPr>
          <w:rFonts w:hint="default"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zh-CN" w:eastAsia="zh-CN" w:bidi="ar-SA"/>
        </w:rPr>
        <w:t xml:space="preserve">（1）开工前7日内，</w:t>
      </w:r>
      <w:r>
        <w:rPr>
          <w:rFonts w:hint="eastAsia" w:ascii="宋体" w:hAnsi="宋体" w:eastAsia="宋体" w:cs="宋体"/>
          <w:color w:val="ff0000"/>
          <w:sz w:val="21"/>
          <w:szCs w:val="21"/>
          <w:highlight w:val="none"/>
          <w:lang w:val="en-US" w:eastAsia="zh-CN" w:bidi="ar-SA"/>
        </w:rPr>
        <w:t xml:space="preserve">支付</w:t>
      </w:r>
      <w:r>
        <w:rPr>
          <w:rFonts w:hint="eastAsia" w:ascii="宋体" w:hAnsi="宋体" w:eastAsia="宋体" w:cs="宋体"/>
          <w:color w:val="ff0000"/>
          <w:sz w:val="21"/>
          <w:szCs w:val="21"/>
          <w:highlight w:val="none"/>
          <w:lang w:val="zh-CN" w:eastAsia="zh-CN" w:bidi="ar-SA"/>
        </w:rPr>
        <w:t xml:space="preserve">合同金额的</w:t>
      </w:r>
      <w:r>
        <w:rPr>
          <w:rFonts w:hint="eastAsia" w:cs="宋体"/>
          <w:color w:val="ff0000"/>
          <w:sz w:val="21"/>
          <w:szCs w:val="21"/>
          <w:highlight w:val="none"/>
          <w:lang w:val="en-US" w:eastAsia="zh-CN" w:bidi="ar-SA"/>
        </w:rPr>
        <w:t xml:space="preserve">1</w:t>
      </w:r>
      <w:r>
        <w:rPr>
          <w:rFonts w:hint="eastAsia" w:ascii="宋体" w:hAnsi="宋体" w:eastAsia="宋体" w:cs="宋体"/>
          <w:color w:val="ff0000"/>
          <w:sz w:val="21"/>
          <w:szCs w:val="21"/>
          <w:highlight w:val="none"/>
          <w:lang w:val="zh-CN" w:eastAsia="zh-CN" w:bidi="ar-SA"/>
        </w:rPr>
        <w:t xml:space="preserve">0%</w:t>
      </w:r>
      <w:r>
        <w:rPr>
          <w:rFonts w:hint="eastAsia" w:cs="宋体"/>
          <w:color w:val="ff0000"/>
          <w:sz w:val="21"/>
          <w:szCs w:val="21"/>
          <w:highlight w:val="none"/>
          <w:lang w:val="zh-CN" w:eastAsia="zh-CN" w:bidi="ar-SA"/>
        </w:rPr>
        <w:t xml:space="preserve">（作为预付款）</w:t>
      </w:r>
      <w:r>
        <w:rPr>
          <w:rFonts w:hint="eastAsia" w:ascii="宋体" w:hAnsi="宋体" w:eastAsia="宋体" w:cs="宋体"/>
          <w:color w:val="ff0000"/>
          <w:sz w:val="21"/>
          <w:szCs w:val="21"/>
          <w:highlight w:val="none"/>
          <w:lang w:val="zh-CN" w:eastAsia="zh-CN" w:bidi="ar-SA"/>
        </w:rPr>
        <w:t xml:space="preserve">；</w:t>
      </w:r>
      <w:r/>
    </w:p>
    <w:p>
      <w:pPr>
        <w:ind w:firstLine="420"/>
        <w:spacing w:line="360" w:lineRule="auto"/>
        <w:shd w:val="clear" w:color="auto"/>
        <w:rPr>
          <w:rFonts w:hint="eastAsia" w:ascii="宋体" w:hAnsi="宋体" w:eastAsia="宋体" w:cs="宋体"/>
          <w:color w:val="ff0000"/>
          <w:sz w:val="21"/>
          <w:szCs w:val="21"/>
          <w:highlight w:val="none"/>
          <w:lang w:val="zh-CN" w:eastAsia="zh-CN" w:bidi="ar-SA"/>
        </w:rPr>
      </w:pPr>
      <w:r>
        <w:rPr>
          <w:rFonts w:hint="eastAsia" w:ascii="宋体" w:hAnsi="宋体" w:eastAsia="宋体" w:cs="宋体"/>
          <w:color w:val="ff0000"/>
          <w:sz w:val="21"/>
          <w:szCs w:val="21"/>
          <w:highlight w:val="none"/>
          <w:lang w:val="zh-CN" w:eastAsia="zh-CN" w:bidi="ar-SA"/>
        </w:rPr>
        <w:t xml:space="preserve">（</w:t>
      </w:r>
      <w:r>
        <w:rPr>
          <w:rFonts w:hint="eastAsia" w:ascii="宋体" w:hAnsi="宋体" w:eastAsia="宋体" w:cs="宋体"/>
          <w:color w:val="ff0000"/>
          <w:sz w:val="21"/>
          <w:szCs w:val="21"/>
          <w:highlight w:val="none"/>
          <w:lang w:val="en-US" w:eastAsia="zh-CN" w:bidi="ar-SA"/>
        </w:rPr>
        <w:t xml:space="preserve">2</w:t>
      </w:r>
      <w:r>
        <w:rPr>
          <w:rFonts w:hint="eastAsia" w:ascii="宋体" w:hAnsi="宋体" w:eastAsia="宋体" w:cs="宋体"/>
          <w:color w:val="ff0000"/>
          <w:sz w:val="21"/>
          <w:szCs w:val="21"/>
          <w:highlight w:val="none"/>
          <w:lang w:val="zh-CN" w:eastAsia="zh-CN" w:bidi="ar-SA"/>
        </w:rPr>
        <w:t xml:space="preserve">）</w:t>
      </w:r>
      <w:r>
        <w:rPr>
          <w:rFonts w:hint="eastAsia" w:ascii="宋体" w:hAnsi="宋体" w:eastAsia="宋体" w:cs="宋体"/>
          <w:color w:val="ff0000"/>
          <w:sz w:val="21"/>
          <w:szCs w:val="21"/>
          <w:highlight w:val="none"/>
          <w:lang w:val="en-US" w:eastAsia="zh-CN" w:bidi="ar-SA"/>
        </w:rPr>
        <w:t xml:space="preserve">进度完成至总工程量的50%时，支付至实际完成合格工程量（不含变更签证部分）对应造价的80%（且不超过签约合同价的40%）；</w:t>
      </w:r>
      <w:r/>
    </w:p>
    <w:p>
      <w:pPr>
        <w:ind w:firstLine="420"/>
        <w:spacing w:line="360" w:lineRule="auto"/>
        <w:shd w:val="clear" w:color="auto"/>
        <w:rPr>
          <w:rFonts w:hint="eastAsia" w:ascii="宋体" w:hAnsi="宋体" w:eastAsia="宋体" w:cs="宋体"/>
          <w:color w:val="ff0000"/>
          <w:sz w:val="21"/>
          <w:szCs w:val="21"/>
          <w:highlight w:val="none"/>
          <w:lang w:val="zh-CN" w:eastAsia="zh-CN" w:bidi="ar-SA"/>
        </w:rPr>
      </w:pPr>
      <w:r>
        <w:rPr>
          <w:rFonts w:hint="eastAsia" w:cs="宋体"/>
          <w:color w:val="ff0000"/>
          <w:sz w:val="21"/>
          <w:szCs w:val="21"/>
          <w:highlight w:val="none"/>
          <w:lang w:val="zh-CN" w:eastAsia="zh-CN" w:bidi="ar-SA"/>
        </w:rPr>
        <w:t xml:space="preserve">（</w:t>
      </w:r>
      <w:r>
        <w:rPr>
          <w:rFonts w:hint="eastAsia" w:cs="宋体"/>
          <w:color w:val="ff0000"/>
          <w:sz w:val="21"/>
          <w:szCs w:val="21"/>
          <w:highlight w:val="none"/>
          <w:lang w:val="en-US" w:eastAsia="zh-CN" w:bidi="ar-SA"/>
        </w:rPr>
        <w:t xml:space="preserve">3</w:t>
      </w:r>
      <w:r>
        <w:rPr>
          <w:rFonts w:hint="eastAsia" w:cs="宋体"/>
          <w:color w:val="ff0000"/>
          <w:sz w:val="21"/>
          <w:szCs w:val="21"/>
          <w:highlight w:val="none"/>
          <w:lang w:val="zh-CN" w:eastAsia="zh-CN" w:bidi="ar-SA"/>
        </w:rPr>
        <w:t xml:space="preserve">）</w:t>
      </w:r>
      <w:r>
        <w:rPr>
          <w:rFonts w:hint="eastAsia" w:ascii="宋体" w:hAnsi="宋体" w:eastAsia="宋体" w:cs="宋体"/>
          <w:color w:val="ff0000"/>
          <w:sz w:val="21"/>
          <w:szCs w:val="21"/>
          <w:highlight w:val="none"/>
          <w:lang w:val="zh-CN" w:eastAsia="zh-CN" w:bidi="ar-SA"/>
        </w:rPr>
        <w:t xml:space="preserve">工程完工后，</w:t>
      </w:r>
      <w:r>
        <w:rPr>
          <w:rFonts w:hint="eastAsia" w:ascii="宋体" w:hAnsi="宋体" w:eastAsia="宋体" w:cs="宋体"/>
          <w:color w:val="ff0000"/>
          <w:sz w:val="21"/>
          <w:szCs w:val="21"/>
          <w:highlight w:val="none"/>
          <w:lang w:val="en-US" w:eastAsia="zh-CN" w:bidi="ar-SA"/>
        </w:rPr>
        <w:t xml:space="preserve">成交供应商</w:t>
      </w:r>
      <w:r>
        <w:rPr>
          <w:rFonts w:hint="eastAsia" w:ascii="宋体" w:hAnsi="宋体" w:eastAsia="宋体" w:cs="宋体"/>
          <w:color w:val="ff0000"/>
          <w:sz w:val="21"/>
          <w:szCs w:val="21"/>
          <w:highlight w:val="none"/>
          <w:lang w:val="zh-CN" w:eastAsia="zh-CN" w:bidi="ar-SA"/>
        </w:rPr>
        <w:t xml:space="preserve">向</w:t>
      </w:r>
      <w:r>
        <w:rPr>
          <w:rFonts w:hint="eastAsia" w:ascii="宋体" w:hAnsi="宋体" w:eastAsia="宋体" w:cs="宋体"/>
          <w:color w:val="ff0000"/>
          <w:sz w:val="21"/>
          <w:szCs w:val="21"/>
          <w:highlight w:val="none"/>
          <w:lang w:val="en-US" w:eastAsia="zh-CN" w:bidi="ar-SA"/>
        </w:rPr>
        <w:t xml:space="preserve">采购人</w:t>
      </w:r>
      <w:r>
        <w:rPr>
          <w:rFonts w:hint="eastAsia" w:ascii="宋体" w:hAnsi="宋体" w:eastAsia="宋体" w:cs="宋体"/>
          <w:color w:val="ff0000"/>
          <w:sz w:val="21"/>
          <w:szCs w:val="21"/>
          <w:highlight w:val="none"/>
          <w:lang w:val="zh-CN" w:eastAsia="zh-CN" w:bidi="ar-SA"/>
        </w:rPr>
        <w:t xml:space="preserve">提交</w:t>
      </w:r>
      <w:r>
        <w:rPr>
          <w:rFonts w:hint="default" w:ascii="宋体" w:hAnsi="宋体" w:eastAsia="宋体" w:cs="宋体"/>
          <w:color w:val="ff0000"/>
          <w:sz w:val="21"/>
          <w:szCs w:val="21"/>
          <w:highlight w:val="none"/>
          <w:lang w:val="en-US" w:eastAsia="zh-CN" w:bidi="ar-SA"/>
        </w:rPr>
        <w:t xml:space="preserve">进度</w:t>
      </w:r>
      <w:r>
        <w:rPr>
          <w:rFonts w:hint="eastAsia" w:ascii="宋体" w:hAnsi="宋体" w:eastAsia="宋体" w:cs="宋体"/>
          <w:color w:val="ff0000"/>
          <w:sz w:val="21"/>
          <w:szCs w:val="21"/>
          <w:highlight w:val="none"/>
          <w:lang w:val="zh-CN" w:eastAsia="zh-CN" w:bidi="ar-SA"/>
        </w:rPr>
        <w:t xml:space="preserve">款申请，经监理、审计及</w:t>
      </w:r>
      <w:r>
        <w:rPr>
          <w:rFonts w:hint="eastAsia" w:ascii="宋体" w:hAnsi="宋体" w:eastAsia="宋体" w:cs="宋体"/>
          <w:color w:val="ff0000"/>
          <w:sz w:val="21"/>
          <w:szCs w:val="21"/>
          <w:highlight w:val="none"/>
          <w:lang w:val="en-US" w:eastAsia="zh-CN" w:bidi="ar-SA"/>
        </w:rPr>
        <w:t xml:space="preserve">采购人</w:t>
      </w:r>
      <w:r>
        <w:rPr>
          <w:rFonts w:hint="eastAsia" w:ascii="宋体" w:hAnsi="宋体" w:eastAsia="宋体" w:cs="宋体"/>
          <w:color w:val="ff0000"/>
          <w:sz w:val="21"/>
          <w:szCs w:val="21"/>
          <w:highlight w:val="none"/>
          <w:lang w:val="zh-CN" w:eastAsia="zh-CN" w:bidi="ar-SA"/>
        </w:rPr>
        <w:t xml:space="preserve">审核签证后，</w:t>
      </w:r>
      <w:r>
        <w:rPr>
          <w:rFonts w:hint="eastAsia" w:ascii="宋体" w:hAnsi="宋体" w:eastAsia="宋体" w:cs="宋体"/>
          <w:color w:val="ff0000"/>
          <w:sz w:val="21"/>
          <w:szCs w:val="21"/>
          <w:highlight w:val="none"/>
          <w:lang w:val="en-US" w:eastAsia="zh-CN" w:bidi="ar-SA"/>
        </w:rPr>
        <w:t xml:space="preserve">14</w:t>
      </w:r>
      <w:r>
        <w:rPr>
          <w:rFonts w:hint="eastAsia" w:ascii="宋体" w:hAnsi="宋体" w:eastAsia="宋体" w:cs="宋体"/>
          <w:color w:val="ff0000"/>
          <w:sz w:val="21"/>
          <w:szCs w:val="21"/>
          <w:highlight w:val="none"/>
          <w:lang w:val="zh-CN" w:eastAsia="zh-CN" w:bidi="ar-SA"/>
        </w:rPr>
        <w:t xml:space="preserve">天内支付至已完</w:t>
      </w:r>
      <w:r>
        <w:rPr>
          <w:rFonts w:hint="eastAsia" w:ascii="宋体" w:hAnsi="宋体" w:eastAsia="宋体" w:cs="宋体"/>
          <w:color w:val="ff0000"/>
          <w:sz w:val="21"/>
          <w:szCs w:val="21"/>
          <w:highlight w:val="none"/>
          <w:lang w:val="en-US" w:eastAsia="zh-CN" w:bidi="ar-SA"/>
        </w:rPr>
        <w:t xml:space="preserve">合格</w:t>
      </w:r>
      <w:r>
        <w:rPr>
          <w:rFonts w:hint="eastAsia" w:ascii="宋体" w:hAnsi="宋体" w:eastAsia="宋体" w:cs="宋体"/>
          <w:color w:val="ff0000"/>
          <w:sz w:val="21"/>
          <w:szCs w:val="21"/>
          <w:highlight w:val="none"/>
          <w:lang w:val="zh-CN" w:eastAsia="zh-CN" w:bidi="ar-SA"/>
        </w:rPr>
        <w:t xml:space="preserve">工程量的</w:t>
      </w:r>
      <w:r>
        <w:rPr>
          <w:rFonts w:hint="eastAsia" w:ascii="宋体" w:hAnsi="宋体" w:eastAsia="宋体" w:cs="宋体"/>
          <w:color w:val="ff0000"/>
          <w:sz w:val="21"/>
          <w:szCs w:val="21"/>
          <w:highlight w:val="none"/>
          <w:lang w:val="en-US" w:eastAsia="zh-CN" w:bidi="ar-SA"/>
        </w:rPr>
        <w:t xml:space="preserve">8</w:t>
      </w:r>
      <w:r>
        <w:rPr>
          <w:rFonts w:hint="eastAsia" w:ascii="宋体" w:hAnsi="宋体" w:eastAsia="宋体" w:cs="宋体"/>
          <w:color w:val="ff0000"/>
          <w:sz w:val="21"/>
          <w:szCs w:val="21"/>
          <w:highlight w:val="none"/>
          <w:lang w:val="zh-CN" w:eastAsia="zh-CN" w:bidi="ar-SA"/>
        </w:rPr>
        <w:t xml:space="preserve">0%且不超过合同价的</w:t>
      </w:r>
      <w:r>
        <w:rPr>
          <w:rFonts w:hint="eastAsia" w:ascii="宋体" w:hAnsi="宋体" w:eastAsia="宋体" w:cs="宋体"/>
          <w:color w:val="ff0000"/>
          <w:sz w:val="21"/>
          <w:szCs w:val="21"/>
          <w:highlight w:val="none"/>
          <w:lang w:val="en-US" w:eastAsia="zh-CN" w:bidi="ar-SA"/>
        </w:rPr>
        <w:t xml:space="preserve">8</w:t>
      </w:r>
      <w:r>
        <w:rPr>
          <w:rFonts w:hint="eastAsia" w:ascii="宋体" w:hAnsi="宋体" w:eastAsia="宋体" w:cs="宋体"/>
          <w:color w:val="ff0000"/>
          <w:sz w:val="21"/>
          <w:szCs w:val="21"/>
          <w:highlight w:val="none"/>
          <w:lang w:val="zh-CN" w:eastAsia="zh-CN" w:bidi="ar-SA"/>
        </w:rPr>
        <w:t xml:space="preserve">0%（含农民工工资）；</w:t>
      </w:r>
      <w:r/>
    </w:p>
    <w:p>
      <w:pPr>
        <w:ind w:firstLine="420"/>
        <w:spacing w:line="360" w:lineRule="auto"/>
        <w:shd w:val="clear" w:color="auto"/>
        <w:rPr>
          <w:rFonts w:hint="eastAsia" w:cs="宋体"/>
          <w:color w:val="ff0000"/>
          <w:sz w:val="21"/>
          <w:szCs w:val="21"/>
          <w:highlight w:val="none"/>
          <w:lang w:val="zh-CN" w:eastAsia="zh-CN" w:bidi="ar-SA"/>
        </w:rPr>
      </w:pPr>
      <w:r>
        <w:rPr>
          <w:rFonts w:hint="eastAsia" w:cs="宋体"/>
          <w:color w:val="ff0000"/>
          <w:sz w:val="21"/>
          <w:szCs w:val="21"/>
          <w:highlight w:val="none"/>
          <w:lang w:val="zh-CN" w:eastAsia="zh-CN" w:bidi="ar-SA"/>
        </w:rPr>
        <w:t xml:space="preserve">（</w:t>
      </w:r>
      <w:r>
        <w:rPr>
          <w:rFonts w:hint="eastAsia" w:cs="宋体"/>
          <w:color w:val="ff0000"/>
          <w:sz w:val="21"/>
          <w:szCs w:val="21"/>
          <w:highlight w:val="none"/>
          <w:lang w:val="en-US" w:eastAsia="zh-CN" w:bidi="ar-SA"/>
        </w:rPr>
        <w:t xml:space="preserve">4</w:t>
      </w:r>
      <w:r>
        <w:rPr>
          <w:rFonts w:hint="eastAsia" w:cs="宋体"/>
          <w:color w:val="ff0000"/>
          <w:sz w:val="21"/>
          <w:szCs w:val="21"/>
          <w:highlight w:val="none"/>
          <w:lang w:val="zh-CN" w:eastAsia="zh-CN" w:bidi="ar-SA"/>
        </w:rPr>
        <w:t xml:space="preserve">）成交供应商按照要求提交所有竣工资料、工程竣工结算审核完成，出具</w:t>
      </w:r>
      <w:r>
        <w:rPr>
          <w:rFonts w:hint="eastAsia" w:cs="宋体"/>
          <w:color w:val="ff0000"/>
          <w:sz w:val="21"/>
          <w:szCs w:val="21"/>
          <w:highlight w:val="none"/>
          <w:lang w:val="en-US" w:eastAsia="zh-CN" w:bidi="ar-SA"/>
        </w:rPr>
        <w:t xml:space="preserve">采购人</w:t>
      </w:r>
      <w:r>
        <w:rPr>
          <w:rFonts w:hint="eastAsia" w:cs="宋体"/>
          <w:color w:val="ff0000"/>
          <w:sz w:val="21"/>
          <w:szCs w:val="21"/>
          <w:highlight w:val="none"/>
          <w:lang w:val="zh-CN" w:eastAsia="zh-CN" w:bidi="ar-SA"/>
        </w:rPr>
        <w:t xml:space="preserve">认可的工程竣工结算审</w:t>
      </w:r>
      <w:r>
        <w:rPr>
          <w:rFonts w:hint="eastAsia" w:cs="宋体"/>
          <w:color w:val="ff0000"/>
          <w:sz w:val="21"/>
          <w:szCs w:val="21"/>
          <w:highlight w:val="none"/>
          <w:lang w:val="en-US" w:eastAsia="zh-CN" w:bidi="ar-SA"/>
        </w:rPr>
        <w:t xml:space="preserve">核</w:t>
      </w:r>
      <w:r>
        <w:rPr>
          <w:rFonts w:hint="eastAsia" w:cs="宋体"/>
          <w:color w:val="ff0000"/>
          <w:sz w:val="21"/>
          <w:szCs w:val="21"/>
          <w:highlight w:val="none"/>
          <w:lang w:val="zh-CN" w:eastAsia="zh-CN" w:bidi="ar-SA"/>
        </w:rPr>
        <w:t xml:space="preserve">报告后，</w:t>
      </w:r>
      <w:r>
        <w:rPr>
          <w:rFonts w:hint="eastAsia" w:cs="宋体"/>
          <w:color w:val="ff0000"/>
          <w:sz w:val="21"/>
          <w:szCs w:val="21"/>
          <w:highlight w:val="none"/>
          <w:lang w:val="en-US" w:eastAsia="zh-CN" w:bidi="ar-SA"/>
        </w:rPr>
        <w:t xml:space="preserve">成交供应商</w:t>
      </w:r>
      <w:r>
        <w:rPr>
          <w:rFonts w:hint="eastAsia" w:cs="宋体"/>
          <w:color w:val="ff0000"/>
          <w:sz w:val="21"/>
          <w:szCs w:val="21"/>
          <w:highlight w:val="none"/>
          <w:lang w:val="zh-CN" w:eastAsia="zh-CN" w:bidi="ar-SA"/>
        </w:rPr>
        <w:t xml:space="preserve">按照竣工结算审</w:t>
      </w:r>
      <w:r>
        <w:rPr>
          <w:rFonts w:hint="eastAsia" w:cs="宋体"/>
          <w:color w:val="ff0000"/>
          <w:sz w:val="21"/>
          <w:szCs w:val="21"/>
          <w:highlight w:val="none"/>
          <w:lang w:val="en-US" w:eastAsia="zh-CN" w:bidi="ar-SA"/>
        </w:rPr>
        <w:t xml:space="preserve">核</w:t>
      </w:r>
      <w:r>
        <w:rPr>
          <w:rFonts w:hint="eastAsia" w:cs="宋体"/>
          <w:color w:val="ff0000"/>
          <w:sz w:val="21"/>
          <w:szCs w:val="21"/>
          <w:highlight w:val="none"/>
          <w:lang w:val="zh-CN" w:eastAsia="zh-CN" w:bidi="ar-SA"/>
        </w:rPr>
        <w:t xml:space="preserve">报告确定的工程费向</w:t>
      </w:r>
      <w:r>
        <w:rPr>
          <w:rFonts w:hint="eastAsia" w:cs="宋体"/>
          <w:color w:val="ff0000"/>
          <w:sz w:val="21"/>
          <w:szCs w:val="21"/>
          <w:highlight w:val="none"/>
          <w:lang w:val="en-US" w:eastAsia="zh-CN" w:bidi="ar-SA"/>
        </w:rPr>
        <w:t xml:space="preserve">采购人</w:t>
      </w:r>
      <w:r>
        <w:rPr>
          <w:rFonts w:hint="eastAsia" w:cs="宋体"/>
          <w:color w:val="ff0000"/>
          <w:sz w:val="21"/>
          <w:szCs w:val="21"/>
          <w:highlight w:val="none"/>
          <w:lang w:val="zh-CN" w:eastAsia="zh-CN" w:bidi="ar-SA"/>
        </w:rPr>
        <w:t xml:space="preserve">提出书面付款申请，采购人在接到成交供应商的付款申请后支付至结算审定价</w:t>
      </w:r>
      <w:r>
        <w:rPr>
          <w:rFonts w:hint="eastAsia" w:cs="宋体"/>
          <w:color w:val="ff0000"/>
          <w:sz w:val="21"/>
          <w:szCs w:val="21"/>
          <w:highlight w:val="none"/>
          <w:lang w:val="en-US" w:eastAsia="zh-CN" w:bidi="ar-SA"/>
        </w:rPr>
        <w:t xml:space="preserve">97</w:t>
      </w:r>
      <w:r>
        <w:rPr>
          <w:rFonts w:hint="eastAsia" w:cs="宋体"/>
          <w:color w:val="ff0000"/>
          <w:sz w:val="21"/>
          <w:szCs w:val="21"/>
          <w:highlight w:val="none"/>
          <w:lang w:val="zh-CN" w:eastAsia="zh-CN" w:bidi="ar-SA"/>
        </w:rPr>
        <w:t xml:space="preserve">%，剩余3%工程款待缺陷责任期满后支付；</w:t>
      </w:r>
      <w:r/>
    </w:p>
    <w:p>
      <w:pPr>
        <w:ind w:firstLine="420"/>
        <w:spacing w:line="360" w:lineRule="auto"/>
        <w:shd w:val="clear" w:color="auto"/>
        <w:rPr>
          <w:rFonts w:hint="eastAsia" w:cs="宋体"/>
          <w:color w:val="ff0000"/>
          <w:sz w:val="21"/>
          <w:szCs w:val="21"/>
          <w:highlight w:val="none"/>
          <w:lang w:val="zh-CN" w:eastAsia="zh-CN" w:bidi="ar-SA"/>
        </w:rPr>
      </w:pPr>
      <w:r>
        <w:rPr>
          <w:rFonts w:hint="eastAsia" w:cs="宋体"/>
          <w:color w:val="ff0000"/>
          <w:sz w:val="21"/>
          <w:szCs w:val="21"/>
          <w:highlight w:val="none"/>
          <w:lang w:val="zh-CN" w:eastAsia="zh-CN" w:bidi="ar-SA"/>
        </w:rPr>
        <w:t xml:space="preserve">（5）工程结算审计审减额超送审值10%的，由施工单位支付全部审计费。</w:t>
      </w:r>
      <w:bookmarkEnd w:id="173"/>
      <w:r/>
      <w:r/>
    </w:p>
    <w:p>
      <w:pPr>
        <w:ind w:firstLine="422"/>
        <w:spacing w:line="360" w:lineRule="auto"/>
        <w:shd w:val="clear" w:color="auto"/>
        <w:rPr>
          <w:rFonts w:hint="eastAsia" w:cs="宋体"/>
          <w:b/>
          <w:bCs/>
          <w:color w:val="auto"/>
          <w:sz w:val="21"/>
          <w:szCs w:val="21"/>
          <w:highlight w:val="none"/>
          <w:lang w:val="en-US" w:eastAsia="zh-CN" w:bidi="ar-SA"/>
        </w:rPr>
      </w:pPr>
      <w:r>
        <w:rPr>
          <w:rFonts w:hint="eastAsia" w:cs="宋体"/>
          <w:b/>
          <w:bCs/>
          <w:color w:val="auto"/>
          <w:sz w:val="21"/>
          <w:szCs w:val="21"/>
          <w:highlight w:val="none"/>
          <w:lang w:val="en-US" w:eastAsia="zh-CN" w:bidi="ar-SA"/>
        </w:rPr>
        <w:t xml:space="preserve">九、报价须知</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1</w:t>
      </w:r>
      <w:r>
        <w:rPr>
          <w:rFonts w:hint="default" w:cs="宋体"/>
          <w:color w:val="auto"/>
          <w:sz w:val="21"/>
          <w:szCs w:val="21"/>
          <w:highlight w:val="none"/>
          <w:lang w:val="en-US" w:eastAsia="zh-CN" w:bidi="ar-SA"/>
        </w:rPr>
        <w:t xml:space="preserve">、供应商须文明施工，施工时必须做好防护工作，不可因施工造成人员安全事故、财产损失、破坏</w:t>
      </w:r>
      <w:r>
        <w:rPr>
          <w:rFonts w:hint="eastAsia" w:cs="宋体"/>
          <w:color w:val="auto"/>
          <w:sz w:val="21"/>
          <w:szCs w:val="21"/>
          <w:highlight w:val="none"/>
          <w:lang w:val="en-US" w:eastAsia="zh-CN" w:bidi="ar-SA"/>
        </w:rPr>
        <w:t xml:space="preserve">周边</w:t>
      </w:r>
      <w:r>
        <w:rPr>
          <w:rFonts w:hint="default" w:cs="宋体"/>
          <w:color w:val="auto"/>
          <w:sz w:val="21"/>
          <w:szCs w:val="21"/>
          <w:highlight w:val="none"/>
          <w:lang w:val="en-US" w:eastAsia="zh-CN" w:bidi="ar-SA"/>
        </w:rPr>
        <w:t xml:space="preserve">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2</w:t>
      </w:r>
      <w:r>
        <w:rPr>
          <w:rFonts w:hint="default" w:cs="宋体"/>
          <w:color w:val="auto"/>
          <w:sz w:val="21"/>
          <w:szCs w:val="21"/>
          <w:highlight w:val="none"/>
          <w:lang w:val="en-US" w:eastAsia="zh-CN" w:bidi="ar-SA"/>
        </w:rPr>
        <w:t xml:space="preserve">、</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必须充分勘察现场实际情况，自行考虑材料运输及堆场、机械进退场所必须的临时道路费用。</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3</w:t>
      </w:r>
      <w:r>
        <w:rPr>
          <w:rFonts w:hint="default" w:cs="宋体"/>
          <w:color w:val="auto"/>
          <w:sz w:val="21"/>
          <w:szCs w:val="21"/>
          <w:highlight w:val="none"/>
          <w:lang w:val="en-US" w:eastAsia="zh-CN" w:bidi="ar-SA"/>
        </w:rPr>
        <w:t xml:space="preserve">、请</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自行查勘现场，对于现场是否满足所有临时设施、施工场地的搭设要求，请</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在报价中充分考虑本项目施工的特殊性，结算时不得增加与此有关的费用。</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4</w:t>
      </w:r>
      <w:r>
        <w:rPr>
          <w:rFonts w:hint="default" w:cs="宋体"/>
          <w:color w:val="auto"/>
          <w:sz w:val="21"/>
          <w:szCs w:val="21"/>
          <w:highlight w:val="none"/>
          <w:lang w:val="en-US" w:eastAsia="zh-CN" w:bidi="ar-SA"/>
        </w:rPr>
        <w:t xml:space="preserve">、本工程施工外部协调工作（如涉及）由</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负责，</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应充分考虑周边地域情况，并将此费用考虑在投标报价中，结算时发包人不再为此增加费用。</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5</w:t>
      </w:r>
      <w:r>
        <w:rPr>
          <w:rFonts w:hint="default" w:cs="宋体"/>
          <w:color w:val="auto"/>
          <w:sz w:val="21"/>
          <w:szCs w:val="21"/>
          <w:highlight w:val="none"/>
          <w:lang w:val="en-US" w:eastAsia="zh-CN" w:bidi="ar-SA"/>
        </w:rPr>
        <w:t xml:space="preserve">、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超高部位人工、机械降效补贴费、成品保护费等，由各</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根据现场实际施工场地考察的情况并结合各自条件情况自行计入报价。</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6</w:t>
      </w:r>
      <w:r>
        <w:rPr>
          <w:rFonts w:hint="default" w:cs="宋体"/>
          <w:color w:val="auto"/>
          <w:sz w:val="21"/>
          <w:szCs w:val="21"/>
          <w:highlight w:val="none"/>
          <w:lang w:val="en-US" w:eastAsia="zh-CN" w:bidi="ar-SA"/>
        </w:rPr>
        <w:t xml:space="preserve">、本工程中施工的实际损耗，自行综合考虑在本次报价中，不另增加费用。</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7</w:t>
      </w:r>
      <w:r>
        <w:rPr>
          <w:rFonts w:hint="default" w:cs="宋体"/>
          <w:color w:val="auto"/>
          <w:sz w:val="21"/>
          <w:szCs w:val="21"/>
          <w:highlight w:val="none"/>
          <w:lang w:val="en-US" w:eastAsia="zh-CN" w:bidi="ar-SA"/>
        </w:rPr>
        <w:t xml:space="preserve">、所有清单项目内涉及建筑垃圾的清理及外运，综合考虑在报价内，结算不予调整；</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8</w:t>
      </w:r>
      <w:r>
        <w:rPr>
          <w:rFonts w:hint="default" w:cs="宋体"/>
          <w:color w:val="auto"/>
          <w:sz w:val="21"/>
          <w:szCs w:val="21"/>
          <w:highlight w:val="none"/>
          <w:lang w:val="en-US" w:eastAsia="zh-CN" w:bidi="ar-SA"/>
        </w:rPr>
        <w:t xml:space="preserve">、各</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在招标文件要求的工期期限内，可根据企业自身情况，合理组织施工，确保安全施工，尽量缩短工期，为确保本工程如期完成所需的赶工措施费由</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在投标报价中自行考虑，结算时不另调整。为确保整体工期的开展，</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一旦中标，在</w:t>
      </w:r>
      <w:r>
        <w:rPr>
          <w:rFonts w:hint="eastAsia" w:cs="宋体"/>
          <w:color w:val="auto"/>
          <w:sz w:val="21"/>
          <w:szCs w:val="21"/>
          <w:highlight w:val="none"/>
          <w:lang w:val="en-US" w:eastAsia="zh-CN" w:bidi="ar-SA"/>
        </w:rPr>
        <w:t xml:space="preserve">采购人</w:t>
      </w:r>
      <w:r>
        <w:rPr>
          <w:rFonts w:hint="default" w:cs="宋体"/>
          <w:color w:val="auto"/>
          <w:sz w:val="21"/>
          <w:szCs w:val="21"/>
          <w:highlight w:val="none"/>
          <w:lang w:val="en-US" w:eastAsia="zh-CN" w:bidi="ar-SA"/>
        </w:rPr>
        <w:t xml:space="preserve">发出开工令后必须按合同约定的工期完成，否则，</w:t>
      </w:r>
      <w:r>
        <w:rPr>
          <w:rFonts w:hint="eastAsia" w:cs="宋体"/>
          <w:color w:val="auto"/>
          <w:sz w:val="21"/>
          <w:szCs w:val="21"/>
          <w:highlight w:val="none"/>
          <w:lang w:val="en-US" w:eastAsia="zh-CN" w:bidi="ar-SA"/>
        </w:rPr>
        <w:t xml:space="preserve">采购人</w:t>
      </w:r>
      <w:r>
        <w:rPr>
          <w:rFonts w:hint="default" w:cs="宋体"/>
          <w:color w:val="auto"/>
          <w:sz w:val="21"/>
          <w:szCs w:val="21"/>
          <w:highlight w:val="none"/>
          <w:lang w:val="en-US" w:eastAsia="zh-CN" w:bidi="ar-SA"/>
        </w:rPr>
        <w:t xml:space="preserve">将对中标人进行工期延误的罚款，详见合同条款。</w:t>
      </w:r>
      <w:r/>
    </w:p>
    <w:p>
      <w:pPr>
        <w:ind w:firstLine="420"/>
        <w:spacing w:line="360" w:lineRule="auto"/>
        <w:shd w:val="clear" w:color="auto"/>
        <w:rPr>
          <w:rFonts w:hint="default"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9</w:t>
      </w:r>
      <w:r>
        <w:rPr>
          <w:rFonts w:hint="default" w:cs="宋体"/>
          <w:color w:val="auto"/>
          <w:sz w:val="21"/>
          <w:szCs w:val="21"/>
          <w:highlight w:val="none"/>
          <w:lang w:val="en-US" w:eastAsia="zh-CN" w:bidi="ar-SA"/>
        </w:rPr>
        <w:t xml:space="preserve">、</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在领取招标文件后务必进行详细现场勘察, 应派遣专业人员结合招标人提供的施工图、工程量清单对现场进行详细核对，充分了解其施工环境及其他足以影响承包价及工期的因素。如有任何问题，应在规定时间内向招标人提出答疑。</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结合现场情况进行报价，</w:t>
      </w:r>
      <w:r>
        <w:rPr>
          <w:rFonts w:hint="eastAsia" w:cs="宋体"/>
          <w:color w:val="auto"/>
          <w:sz w:val="21"/>
          <w:szCs w:val="21"/>
          <w:highlight w:val="none"/>
          <w:lang w:val="en-US" w:eastAsia="zh-CN" w:bidi="ar-SA"/>
        </w:rPr>
        <w:t xml:space="preserve">采购人</w:t>
      </w:r>
      <w:r>
        <w:rPr>
          <w:rFonts w:hint="default" w:cs="宋体"/>
          <w:color w:val="auto"/>
          <w:sz w:val="21"/>
          <w:szCs w:val="21"/>
          <w:highlight w:val="none"/>
          <w:lang w:val="en-US" w:eastAsia="zh-CN" w:bidi="ar-SA"/>
        </w:rPr>
        <w:t xml:space="preserve">对于现有的施工环境及条件将不增加任何投入，请</w:t>
      </w:r>
      <w:r>
        <w:rPr>
          <w:rFonts w:hint="eastAsia" w:cs="宋体"/>
          <w:color w:val="auto"/>
          <w:sz w:val="21"/>
          <w:szCs w:val="21"/>
          <w:highlight w:val="none"/>
          <w:lang w:val="en-US" w:eastAsia="zh-CN" w:bidi="ar-SA"/>
        </w:rPr>
        <w:t xml:space="preserve">供应商</w:t>
      </w:r>
      <w:r>
        <w:rPr>
          <w:rFonts w:hint="default" w:cs="宋体"/>
          <w:color w:val="auto"/>
          <w:sz w:val="21"/>
          <w:szCs w:val="21"/>
          <w:highlight w:val="none"/>
          <w:lang w:val="en-US" w:eastAsia="zh-CN" w:bidi="ar-SA"/>
        </w:rPr>
        <w:t xml:space="preserve">自行考虑并计入投标报价内。</w:t>
      </w:r>
      <w:r/>
    </w:p>
    <w:p>
      <w:pPr>
        <w:ind w:firstLine="420"/>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p>
      <w:pPr>
        <w:shd w:val="clear" w:color="auto"/>
        <w:rPr>
          <w:rFonts w:hint="default"/>
          <w:highlight w:val="none"/>
          <w:lang w:val="en-US" w:eastAsia="zh-CN"/>
        </w:rPr>
        <w:sectPr>
          <w:headerReference w:type="default" r:id="rId10"/>
          <w:footerReference w:type="default" r:id="rId12"/>
          <w:footnotePr/>
          <w:endnotePr/>
          <w:type w:val="nextPage"/>
          <w:pgSz w:w="12240" w:h="15840" w:orient="portrait"/>
          <w:pgMar w:top="1134" w:right="1134" w:bottom="1134" w:left="1134" w:header="720" w:footer="720" w:gutter="0"/>
          <w:cols w:num="1" w:sep="0" w:space="720" w:equalWidth="1"/>
          <w:docGrid w:linePitch="360"/>
        </w:sectPr>
      </w:pPr>
      <w:r>
        <w:rPr>
          <w:rFonts w:hint="default"/>
          <w:highlight w:val="none"/>
          <w:lang w:val="en-US" w:eastAsia="zh-CN"/>
        </w:rPr>
      </w:r>
      <w:r/>
    </w:p>
    <w:p>
      <w:pPr>
        <w:pStyle w:val="700"/>
        <w:jc w:val="center"/>
        <w:spacing w:line="360" w:lineRule="auto"/>
        <w:shd w:val="clear" w:color="auto"/>
        <w:rPr>
          <w:b/>
          <w:bCs/>
          <w:color w:val="auto"/>
          <w:highlight w:val="none"/>
          <w:lang w:eastAsia="zh-CN"/>
        </w:rPr>
      </w:pPr>
      <w:r>
        <w:rPr>
          <w:rFonts w:hint="eastAsia"/>
          <w:b/>
          <w:bCs/>
          <w:color w:val="auto"/>
          <w:highlight w:val="none"/>
          <w:lang w:eastAsia="zh-CN"/>
        </w:rPr>
        <w:t xml:space="preserve">第五章 合同条款</w:t>
      </w:r>
      <w:r/>
    </w:p>
    <w:p>
      <w:pPr>
        <w:ind w:firstLine="560"/>
        <w:spacing w:line="360" w:lineRule="auto"/>
        <w:shd w:val="clear" w:color="auto"/>
        <w:rPr>
          <w:rFonts w:ascii="宋体" w:hAnsi="宋体"/>
          <w:color w:val="auto"/>
          <w:sz w:val="32"/>
          <w:szCs w:val="32"/>
          <w:highlight w:val="none"/>
        </w:rPr>
      </w:pPr>
      <w:r>
        <w:rPr>
          <w:rFonts w:hint="eastAsia" w:ascii="宋体" w:hAnsi="宋体" w:cs="仿宋_GB2312"/>
          <w:color w:val="auto"/>
          <w:sz w:val="32"/>
          <w:szCs w:val="32"/>
          <w:highlight w:val="none"/>
        </w:rPr>
        <w:t xml:space="preserve">（</w:t>
      </w:r>
      <w:r>
        <w:rPr>
          <w:rFonts w:hint="eastAsia" w:ascii="宋体" w:hAnsi="宋体"/>
          <w:color w:val="auto"/>
          <w:sz w:val="32"/>
          <w:szCs w:val="32"/>
          <w:highlight w:val="none"/>
        </w:rPr>
        <w:t xml:space="preserve">GF—2017—0201</w:t>
      </w:r>
      <w:r>
        <w:rPr>
          <w:rFonts w:hint="eastAsia" w:ascii="宋体" w:hAnsi="宋体" w:cs="仿宋_GB2312"/>
          <w:color w:val="auto"/>
          <w:sz w:val="32"/>
          <w:szCs w:val="32"/>
          <w:highlight w:val="none"/>
        </w:rPr>
        <w:t xml:space="preserve">）</w:t>
      </w:r>
      <w:r/>
    </w:p>
    <w:p>
      <w:pPr>
        <w:ind w:firstLine="914"/>
        <w:jc w:val="center"/>
        <w:spacing w:line="360" w:lineRule="auto"/>
        <w:shd w:val="clear" w:color="auto"/>
        <w:rPr>
          <w:rFonts w:ascii="宋体" w:hAnsi="宋体"/>
          <w:b/>
          <w:bCs/>
          <w:color w:val="auto"/>
          <w:sz w:val="52"/>
          <w:szCs w:val="52"/>
          <w:highlight w:val="none"/>
        </w:rPr>
      </w:pPr>
      <w:r>
        <w:rPr>
          <w:rFonts w:ascii="宋体" w:hAnsi="宋体"/>
          <w:b/>
          <w:bCs/>
          <w:color w:val="auto"/>
          <w:sz w:val="52"/>
          <w:szCs w:val="52"/>
          <w:highlight w:val="none"/>
        </w:rPr>
      </w:r>
      <w:r/>
    </w:p>
    <w:p>
      <w:pPr>
        <w:ind w:firstLine="914"/>
        <w:jc w:val="center"/>
        <w:spacing w:line="360" w:lineRule="auto"/>
        <w:shd w:val="clear" w:color="auto"/>
        <w:rPr>
          <w:rFonts w:ascii="宋体" w:hAnsi="宋体"/>
          <w:b/>
          <w:bCs/>
          <w:color w:val="auto"/>
          <w:sz w:val="52"/>
          <w:szCs w:val="52"/>
          <w:highlight w:val="none"/>
        </w:rPr>
      </w:pPr>
      <w:r>
        <w:rPr>
          <w:rFonts w:ascii="宋体" w:hAnsi="宋体"/>
          <w:b/>
          <w:bCs/>
          <w:color w:val="auto"/>
          <w:sz w:val="52"/>
          <w:szCs w:val="52"/>
          <w:highlight w:val="none"/>
        </w:rPr>
      </w:r>
      <w:r/>
    </w:p>
    <w:p>
      <w:pPr>
        <w:ind w:firstLine="914"/>
        <w:jc w:val="center"/>
        <w:spacing w:line="360" w:lineRule="auto"/>
        <w:shd w:val="clear" w:color="auto"/>
        <w:rPr>
          <w:rFonts w:ascii="宋体" w:hAnsi="宋体"/>
          <w:b/>
          <w:bCs/>
          <w:color w:val="auto"/>
          <w:sz w:val="52"/>
          <w:szCs w:val="52"/>
          <w:highlight w:val="none"/>
        </w:rPr>
      </w:pPr>
      <w:r>
        <w:rPr>
          <w:rFonts w:ascii="宋体" w:hAnsi="宋体"/>
          <w:b/>
          <w:bCs/>
          <w:color w:val="auto"/>
          <w:sz w:val="52"/>
          <w:szCs w:val="52"/>
          <w:highlight w:val="none"/>
        </w:rPr>
      </w:r>
      <w:r/>
    </w:p>
    <w:p>
      <w:pPr>
        <w:jc w:val="center"/>
        <w:spacing w:line="360" w:lineRule="auto"/>
        <w:shd w:val="clear" w:color="auto"/>
        <w:rPr>
          <w:rFonts w:ascii="宋体" w:hAnsi="宋体"/>
          <w:b/>
          <w:bCs/>
          <w:color w:val="auto"/>
          <w:sz w:val="52"/>
          <w:szCs w:val="52"/>
          <w:highlight w:val="none"/>
        </w:rPr>
      </w:pPr>
      <w:r>
        <w:rPr>
          <w:rFonts w:hint="eastAsia" w:ascii="宋体" w:hAnsi="宋体" w:cs="华文中宋"/>
          <w:b/>
          <w:bCs/>
          <w:color w:val="auto"/>
          <w:sz w:val="72"/>
          <w:szCs w:val="72"/>
          <w:highlight w:val="none"/>
        </w:rPr>
        <w:t xml:space="preserve">建设工程施工合同</w:t>
      </w:r>
      <w:r>
        <w:rPr>
          <w:rFonts w:hint="eastAsia" w:ascii="宋体" w:hAnsi="宋体"/>
          <w:b/>
          <w:bCs/>
          <w:color w:val="auto"/>
          <w:sz w:val="52"/>
          <w:szCs w:val="52"/>
          <w:highlight w:val="none"/>
        </w:rPr>
        <w:br/>
      </w:r>
      <w:r/>
    </w:p>
    <w:p>
      <w:pPr>
        <w:ind w:firstLine="914"/>
        <w:jc w:val="center"/>
        <w:spacing w:line="360" w:lineRule="auto"/>
        <w:shd w:val="clear" w:color="auto"/>
        <w:rPr>
          <w:rFonts w:ascii="宋体" w:hAnsi="宋体"/>
          <w:b/>
          <w:bCs/>
          <w:color w:val="auto"/>
          <w:sz w:val="52"/>
          <w:szCs w:val="52"/>
          <w:highlight w:val="none"/>
        </w:rPr>
      </w:pPr>
      <w:r>
        <w:rPr>
          <w:rFonts w:ascii="宋体" w:hAnsi="宋体"/>
          <w:b/>
          <w:bCs/>
          <w:color w:val="auto"/>
          <w:sz w:val="52"/>
          <w:szCs w:val="52"/>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pStyle w:val="719"/>
        <w:ind w:left="1260"/>
        <w:shd w:val="clear" w:color="auto"/>
        <w:rPr>
          <w:color w:val="auto"/>
          <w:highlight w:val="none"/>
        </w:rPr>
      </w:pPr>
      <w:r>
        <w:rPr>
          <w:color w:val="auto"/>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firstLine="492"/>
        <w:spacing w:line="360" w:lineRule="auto"/>
        <w:shd w:val="clear" w:color="auto"/>
        <w:rPr>
          <w:rFonts w:ascii="宋体" w:hAnsi="宋体"/>
          <w:b/>
          <w:bCs/>
          <w:color w:val="auto"/>
          <w:sz w:val="28"/>
          <w:szCs w:val="28"/>
          <w:highlight w:val="none"/>
        </w:rPr>
      </w:pPr>
      <w:r>
        <w:rPr>
          <w:rFonts w:ascii="宋体" w:hAnsi="宋体"/>
          <w:b/>
          <w:bCs/>
          <w:color w:val="auto"/>
          <w:sz w:val="28"/>
          <w:szCs w:val="28"/>
          <w:highlight w:val="none"/>
        </w:rPr>
      </w:r>
      <w:r/>
    </w:p>
    <w:p>
      <w:pPr>
        <w:ind w:right="2440" w:firstLine="368"/>
        <w:jc w:val="center"/>
        <w:spacing w:line="360" w:lineRule="auto"/>
        <w:shd w:val="clear" w:color="auto"/>
        <w:rPr>
          <w:rFonts w:ascii="宋体" w:hAnsi="宋体"/>
          <w:b/>
          <w:bCs/>
          <w:color w:val="auto"/>
          <w:sz w:val="32"/>
          <w:szCs w:val="32"/>
          <w:highlight w:val="none"/>
        </w:rPr>
      </w:pPr>
      <w:r>
        <w:rPr>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46990</wp:posOffset>
                </wp:positionV>
                <wp:extent cx="643890" cy="457200"/>
                <wp:effectExtent l="4445" t="4445" r="6985" b="1079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rPr>
                                <w:b/>
                                <w:bCs/>
                                <w:sz w:val="32"/>
                                <w:szCs w:val="32"/>
                              </w:rPr>
                            </w:pPr>
                            <w:r>
                              <w:rPr>
                                <w:rFonts w:hint="eastAsia" w:cs="宋体"/>
                                <w:b/>
                                <w:bCs/>
                                <w:sz w:val="32"/>
                                <w:szCs w:val="32"/>
                              </w:rPr>
                              <w:t xml:space="preserve">制定</w:t>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290.1pt;mso-position-horizontal:absolute;mso-position-vertical-relative:text;margin-top:3.7pt;mso-position-vertical:absolute;width:50.7pt;height:36.0pt;mso-wrap-distance-left:9.0pt;mso-wrap-distance-top:0.0pt;mso-wrap-distance-right:9.0pt;mso-wrap-distance-bottom:0.0pt;visibility:visible;" filled="f" strokecolor="#FFFFFF">
                <v:textbox inset="0,0,0,0">
                  <w:txbxContent>
                    <w:p>
                      <w:pPr>
                        <w:rPr>
                          <w:b/>
                          <w:bCs/>
                          <w:sz w:val="32"/>
                          <w:szCs w:val="32"/>
                        </w:rPr>
                      </w:pPr>
                      <w:r>
                        <w:rPr>
                          <w:rFonts w:hint="eastAsia" w:cs="宋体"/>
                          <w:b/>
                          <w:bCs/>
                          <w:sz w:val="32"/>
                          <w:szCs w:val="32"/>
                        </w:rPr>
                        <w:t xml:space="preserve">制定</w:t>
                      </w:r>
                      <w:r/>
                    </w:p>
                  </w:txbxContent>
                </v:textbox>
              </v:shape>
            </w:pict>
          </mc:Fallback>
        </mc:AlternateContent>
      </w:r>
      <w:r>
        <w:rPr>
          <w:rFonts w:hint="eastAsia" w:ascii="宋体" w:hAnsi="宋体" w:cs="宋体"/>
          <w:b/>
          <w:bCs/>
          <w:color w:val="auto"/>
          <w:sz w:val="32"/>
          <w:szCs w:val="32"/>
          <w:highlight w:val="none"/>
        </w:rPr>
        <w:t xml:space="preserve">    住房和城乡建设部</w:t>
      </w:r>
      <w:r/>
    </w:p>
    <w:p>
      <w:pPr>
        <w:ind w:right="2440" w:firstLine="2731"/>
        <w:spacing w:line="360" w:lineRule="auto"/>
        <w:shd w:val="clear" w:color="auto"/>
        <w:tabs>
          <w:tab w:val="left" w:pos="5954" w:leader="none"/>
        </w:tabs>
        <w:rPr>
          <w:rFonts w:ascii="宋体" w:hAnsi="宋体"/>
          <w:b/>
          <w:bCs/>
          <w:color w:val="auto"/>
          <w:sz w:val="32"/>
          <w:szCs w:val="32"/>
          <w:highlight w:val="none"/>
        </w:rPr>
      </w:pPr>
      <w:r>
        <w:rPr>
          <w:rFonts w:hint="eastAsia" w:ascii="宋体" w:hAnsi="宋体" w:cs="宋体"/>
          <w:b/>
          <w:bCs/>
          <w:color w:val="auto"/>
          <w:sz w:val="32"/>
          <w:szCs w:val="32"/>
          <w:highlight w:val="none"/>
        </w:rPr>
        <w:t xml:space="preserve">国家工商行政管理总局</w:t>
      </w:r>
      <w:r/>
    </w:p>
    <w:p>
      <w:pPr>
        <w:jc w:val="center"/>
        <w:spacing w:line="360" w:lineRule="auto"/>
        <w:shd w:val="clear" w:color="auto"/>
        <w:tabs>
          <w:tab w:val="left" w:pos="0" w:leader="none"/>
          <w:tab w:val="left" w:pos="1134" w:leader="none"/>
        </w:tabs>
        <w:rPr>
          <w:rFonts w:ascii="宋体" w:hAnsi="宋体"/>
          <w:b/>
          <w:bCs/>
          <w:color w:val="auto"/>
          <w:sz w:val="32"/>
          <w:szCs w:val="32"/>
          <w:highlight w:val="none"/>
        </w:rPr>
      </w:pPr>
      <w:r>
        <w:rPr>
          <w:rFonts w:hint="eastAsia" w:ascii="宋体" w:hAnsi="宋体"/>
          <w:color w:val="auto"/>
          <w:highlight w:val="none"/>
        </w:rPr>
        <w:br w:type="page" w:clear="all"/>
      </w:r>
      <w:bookmarkStart w:id="174" w:name="_Toc351203480"/>
      <w:r/>
      <w:bookmarkStart w:id="175" w:name="_Toc296503025"/>
      <w:r/>
      <w:bookmarkStart w:id="176" w:name="_Toc296890982"/>
      <w:r>
        <w:rPr>
          <w:rFonts w:hint="eastAsia" w:ascii="宋体" w:hAnsi="宋体" w:cs="仿宋_GB2312"/>
          <w:b/>
          <w:bCs/>
          <w:color w:val="auto"/>
          <w:sz w:val="32"/>
          <w:szCs w:val="32"/>
          <w:highlight w:val="none"/>
        </w:rPr>
        <w:t xml:space="preserve">第一部分</w:t>
      </w:r>
      <w:r>
        <w:rPr>
          <w:rFonts w:hint="eastAsia" w:ascii="宋体" w:hAnsi="宋体" w:cs="仿宋_GB2312"/>
          <w:b/>
          <w:bCs/>
          <w:color w:val="auto"/>
          <w:sz w:val="32"/>
          <w:szCs w:val="32"/>
          <w:highlight w:val="none"/>
          <w:lang w:val="en-US" w:eastAsia="zh-CN"/>
        </w:rPr>
        <w:t xml:space="preserve"> </w:t>
      </w:r>
      <w:r>
        <w:rPr>
          <w:rFonts w:hint="eastAsia" w:ascii="宋体" w:hAnsi="宋体" w:cs="仿宋_GB2312"/>
          <w:b/>
          <w:bCs/>
          <w:color w:val="auto"/>
          <w:sz w:val="32"/>
          <w:szCs w:val="32"/>
          <w:highlight w:val="none"/>
        </w:rPr>
        <w:t xml:space="preserve">合同协议书</w:t>
      </w:r>
      <w:bookmarkEnd w:id="174"/>
      <w:r/>
      <w:bookmarkEnd w:id="175"/>
      <w:r/>
      <w:bookmarkEnd w:id="176"/>
      <w:r/>
      <w:r/>
    </w:p>
    <w:p>
      <w:pPr>
        <w:ind w:firstLine="422"/>
        <w:spacing w:line="360" w:lineRule="auto"/>
        <w:shd w:val="clear" w:color="auto"/>
        <w:rPr>
          <w:rFonts w:ascii="宋体" w:hAnsi="宋体"/>
          <w:b/>
          <w:bCs/>
          <w:color w:val="auto"/>
          <w:sz w:val="24"/>
          <w:highlight w:val="none"/>
        </w:rPr>
      </w:pPr>
      <w:r>
        <w:rPr>
          <w:rFonts w:ascii="宋体" w:hAnsi="宋体"/>
          <w:b/>
          <w:bCs/>
          <w:color w:val="auto"/>
          <w:sz w:val="24"/>
          <w:highlight w:val="none"/>
        </w:rPr>
      </w:r>
      <w:r/>
    </w:p>
    <w:p>
      <w:pPr>
        <w:ind w:firstLine="480"/>
        <w:spacing w:line="360" w:lineRule="auto"/>
        <w:shd w:val="clear" w:color="auto"/>
        <w:tabs>
          <w:tab w:val="left" w:pos="0" w:leader="none"/>
          <w:tab w:val="left" w:pos="1134" w:leader="none"/>
        </w:tabs>
        <w:rPr>
          <w:rFonts w:hint="eastAsia"/>
          <w:color w:val="auto"/>
          <w:sz w:val="24"/>
          <w:szCs w:val="24"/>
          <w:highlight w:val="none"/>
          <w:u w:val="single"/>
          <w:lang w:eastAsia="zh-CN"/>
        </w:rPr>
      </w:pPr>
      <w:r>
        <w:rPr>
          <w:rFonts w:hint="eastAsia" w:ascii="宋体" w:hAnsi="宋体"/>
          <w:color w:val="auto"/>
          <w:sz w:val="24"/>
          <w:highlight w:val="none"/>
        </w:rPr>
        <w:t xml:space="preserve">发包人（全称）：</w:t>
      </w:r>
      <w:r>
        <w:rPr>
          <w:rFonts w:hint="eastAsia" w:cs="宋体"/>
          <w:b w:val="0"/>
          <w:bCs w:val="0"/>
          <w:color w:val="auto"/>
          <w:sz w:val="24"/>
          <w:szCs w:val="24"/>
          <w:highlight w:val="none"/>
          <w:u w:val="single"/>
          <w:lang w:val="en-US" w:eastAsia="zh-CN"/>
        </w:rPr>
        <w:t xml:space="preserve">南京高等职业教育创新创业园管理委员会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承包人（全称）：</w:t>
      </w:r>
      <w:r>
        <w:rPr>
          <w:rFonts w:hint="eastAsia" w:ascii="宋体" w:hAnsi="宋体"/>
          <w:color w:val="auto"/>
          <w:sz w:val="24"/>
          <w:highlight w:val="none"/>
          <w:u w:val="single"/>
        </w:rPr>
        <w:t xml:space="preserve">    </w:t>
      </w:r>
      <w:r/>
    </w:p>
    <w:p>
      <w:pPr>
        <w:ind w:firstLine="720"/>
        <w:spacing w:line="360" w:lineRule="auto"/>
        <w:shd w:val="clear" w:color="auto"/>
        <w:widowControl/>
        <w:rPr>
          <w:rFonts w:ascii="宋体" w:hAnsi="宋体"/>
          <w:color w:val="auto"/>
          <w:sz w:val="24"/>
          <w:highlight w:val="none"/>
        </w:rPr>
      </w:pPr>
      <w:r>
        <w:rPr>
          <w:rFonts w:hint="eastAsia" w:ascii="宋体" w:hAnsi="宋体"/>
          <w:color w:val="auto"/>
          <w:sz w:val="24"/>
          <w:highlight w:val="none"/>
        </w:rPr>
        <w:t xml:space="preserve">根据《中华人民共和国民法典》、《中华人民共和国建筑法》及有关法律规定，遵循平等、自愿、公平和诚实信用的原则，双方就</w:t>
      </w:r>
      <w:r>
        <w:rPr>
          <w:rFonts w:hint="eastAsia" w:cs="宋体"/>
          <w:b w:val="0"/>
          <w:bCs w:val="0"/>
          <w:color w:val="auto"/>
          <w:sz w:val="24"/>
          <w:szCs w:val="24"/>
          <w:highlight w:val="none"/>
          <w:u w:val="single"/>
          <w:lang w:eastAsia="zh-CN"/>
        </w:rPr>
        <w:t xml:space="preserve">No.高淳2021G17（高职园南）A2地块电力接入工程</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项目编号：      </w:t>
      </w:r>
      <w:r>
        <w:rPr>
          <w:rFonts w:hint="eastAsia"/>
          <w:color w:val="auto"/>
          <w:sz w:val="24"/>
          <w:highlight w:val="none"/>
          <w:u w:val="single"/>
          <w:lang w:eastAsia="zh-CN"/>
        </w:rPr>
        <w:t xml:space="preserve">）</w:t>
      </w:r>
      <w:r>
        <w:rPr>
          <w:rFonts w:hint="eastAsia" w:ascii="宋体" w:hAnsi="宋体"/>
          <w:color w:val="auto"/>
          <w:sz w:val="24"/>
          <w:highlight w:val="none"/>
        </w:rPr>
        <w:t xml:space="preserve">及有关事项协商一致，共同达成如下协议：</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77" w:name="_Toc351203481"/>
      <w:r>
        <w:rPr>
          <w:rFonts w:hint="eastAsia" w:ascii="宋体" w:hAnsi="宋体"/>
          <w:color w:val="auto"/>
          <w:sz w:val="24"/>
          <w:highlight w:val="none"/>
        </w:rPr>
        <w:t xml:space="preserve">一、工程概况</w:t>
      </w:r>
      <w:bookmarkEnd w:id="177"/>
      <w:r/>
      <w:r/>
    </w:p>
    <w:p>
      <w:pPr>
        <w:ind w:firstLine="480"/>
        <w:spacing w:line="360" w:lineRule="auto"/>
        <w:shd w:val="clear" w:color="auto"/>
        <w:tabs>
          <w:tab w:val="left" w:pos="0" w:leader="none"/>
          <w:tab w:val="left" w:pos="1134" w:leader="none"/>
        </w:tabs>
        <w:rPr>
          <w:rFonts w:hint="eastAsia" w:cs="宋体"/>
          <w:b w:val="0"/>
          <w:bCs w:val="0"/>
          <w:color w:val="auto"/>
          <w:sz w:val="24"/>
          <w:szCs w:val="24"/>
          <w:highlight w:val="none"/>
          <w:u w:val="single"/>
          <w:lang w:eastAsia="zh-CN"/>
        </w:rPr>
      </w:pPr>
      <w:r>
        <w:rPr>
          <w:rFonts w:hint="eastAsia" w:ascii="宋体" w:hAnsi="宋体"/>
          <w:color w:val="auto"/>
          <w:sz w:val="24"/>
          <w:highlight w:val="none"/>
        </w:rPr>
        <w:t xml:space="preserve">1.工程名称：</w:t>
      </w:r>
      <w:r>
        <w:rPr>
          <w:rFonts w:hint="eastAsia" w:cs="宋体"/>
          <w:b w:val="0"/>
          <w:bCs w:val="0"/>
          <w:color w:val="auto"/>
          <w:sz w:val="24"/>
          <w:szCs w:val="24"/>
          <w:highlight w:val="none"/>
          <w:u w:val="single"/>
          <w:lang w:eastAsia="zh-CN"/>
        </w:rPr>
        <w:t xml:space="preserve">No.高淳2021G17（高职园南）A2地块电力接入工程</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u w:val="single"/>
          <w:lang w:eastAsia="zh-CN"/>
        </w:rPr>
      </w:pPr>
      <w:r>
        <w:rPr>
          <w:rFonts w:hint="eastAsia" w:ascii="宋体" w:hAnsi="宋体"/>
          <w:color w:val="auto"/>
          <w:sz w:val="24"/>
          <w:highlight w:val="none"/>
        </w:rPr>
        <w:t xml:space="preserve">2.工程地点：</w:t>
      </w:r>
      <w:r>
        <w:rPr>
          <w:rFonts w:hint="eastAsia" w:ascii="宋体" w:hAnsi="宋体"/>
          <w:color w:val="auto"/>
          <w:sz w:val="24"/>
          <w:highlight w:val="none"/>
          <w:u w:val="single"/>
        </w:rPr>
        <w:t xml:space="preserve">南京市</w:t>
      </w:r>
      <w:r>
        <w:rPr>
          <w:rFonts w:hint="eastAsia"/>
          <w:color w:val="auto"/>
          <w:sz w:val="24"/>
          <w:highlight w:val="none"/>
          <w:u w:val="single"/>
          <w:lang w:val="en-US" w:eastAsia="zh-CN"/>
        </w:rPr>
        <w:t xml:space="preserve">高淳区</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color w:val="auto"/>
          <w:sz w:val="24"/>
          <w:highlight w:val="none"/>
          <w:lang w:val="en-US" w:eastAsia="zh-CN"/>
        </w:rPr>
        <w:t xml:space="preserve">3</w:t>
      </w:r>
      <w:r>
        <w:rPr>
          <w:rFonts w:hint="eastAsia" w:ascii="宋体" w:hAnsi="宋体"/>
          <w:color w:val="auto"/>
          <w:sz w:val="24"/>
          <w:highlight w:val="none"/>
        </w:rPr>
        <w:t xml:space="preserve">.资金来源：</w:t>
      </w:r>
      <w:r>
        <w:rPr>
          <w:rFonts w:hint="eastAsia"/>
          <w:color w:val="ff0000"/>
          <w:sz w:val="24"/>
          <w:highlight w:val="none"/>
          <w:u w:val="single"/>
          <w:lang w:eastAsia="zh-CN"/>
        </w:rPr>
        <w:t xml:space="preserve">财政性资金</w:t>
      </w:r>
      <w:r/>
    </w:p>
    <w:p>
      <w:pPr>
        <w:ind w:firstLine="480"/>
        <w:spacing w:line="360" w:lineRule="auto"/>
        <w:shd w:val="clear" w:color="auto"/>
        <w:tabs>
          <w:tab w:val="left" w:pos="0" w:leader="none"/>
          <w:tab w:val="left" w:pos="1134" w:leader="none"/>
        </w:tabs>
        <w:rPr>
          <w:rFonts w:hint="eastAsia"/>
          <w:color w:val="auto"/>
          <w:sz w:val="24"/>
          <w:highlight w:val="none"/>
          <w:u w:val="single"/>
          <w:lang w:eastAsia="zh-CN"/>
        </w:rPr>
      </w:pPr>
      <w:r>
        <w:rPr>
          <w:rFonts w:hint="eastAsia"/>
          <w:color w:val="auto"/>
          <w:sz w:val="24"/>
          <w:highlight w:val="none"/>
          <w:lang w:val="en-US" w:eastAsia="zh-CN"/>
        </w:rPr>
        <w:t xml:space="preserve">4</w:t>
      </w:r>
      <w:r>
        <w:rPr>
          <w:rFonts w:hint="eastAsia" w:ascii="宋体" w:hAnsi="宋体"/>
          <w:color w:val="auto"/>
          <w:sz w:val="24"/>
          <w:highlight w:val="none"/>
        </w:rPr>
        <w:t xml:space="preserve">.工程内容：</w:t>
      </w:r>
      <w:r>
        <w:rPr>
          <w:rFonts w:hint="eastAsia" w:cs="宋体"/>
          <w:b w:val="0"/>
          <w:bCs w:val="0"/>
          <w:color w:val="auto"/>
          <w:sz w:val="24"/>
          <w:szCs w:val="24"/>
          <w:highlight w:val="none"/>
          <w:u w:val="single"/>
          <w:lang w:eastAsia="zh-CN"/>
        </w:rPr>
        <w:t xml:space="preserve">No.高淳2021G17（高职园南）A2地块电力接入工程</w:t>
      </w:r>
      <w:r>
        <w:rPr>
          <w:rFonts w:hint="eastAsia"/>
          <w:color w:val="auto"/>
          <w:sz w:val="24"/>
          <w:highlight w:val="none"/>
          <w:u w:val="single"/>
          <w:lang w:val="en-US" w:eastAsia="zh-CN"/>
        </w:rPr>
        <w:t xml:space="preserve">等</w:t>
      </w:r>
      <w:r>
        <w:rPr>
          <w:rFonts w:hint="eastAsia"/>
          <w:color w:val="auto"/>
          <w:sz w:val="24"/>
          <w:highlight w:val="none"/>
          <w:u w:val="single"/>
          <w:lang w:eastAsia="zh-CN"/>
        </w:rPr>
        <w:t xml:space="preserve">（包含清单及图纸范围内的全部内容）。</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color w:val="auto"/>
          <w:sz w:val="24"/>
          <w:highlight w:val="none"/>
          <w:lang w:val="en-US" w:eastAsia="zh-CN"/>
        </w:rPr>
        <w:t xml:space="preserve">5</w:t>
      </w:r>
      <w:r>
        <w:rPr>
          <w:rFonts w:hint="eastAsia" w:ascii="宋体" w:hAnsi="宋体"/>
          <w:color w:val="auto"/>
          <w:sz w:val="24"/>
          <w:highlight w:val="none"/>
        </w:rPr>
        <w:t xml:space="preserve">.工程承包范围：</w:t>
      </w:r>
      <w:bookmarkStart w:id="178" w:name="_Toc351203482"/>
      <w:r>
        <w:rPr>
          <w:rFonts w:hint="eastAsia" w:cs="宋体"/>
          <w:b w:val="0"/>
          <w:bCs w:val="0"/>
          <w:color w:val="auto"/>
          <w:sz w:val="24"/>
          <w:szCs w:val="24"/>
          <w:highlight w:val="none"/>
          <w:u w:val="single"/>
          <w:lang w:eastAsia="zh-CN"/>
        </w:rPr>
        <w:t xml:space="preserve">No.高淳2021G17（高职园南）A2地块电力接入工程</w:t>
      </w:r>
      <w:r>
        <w:rPr>
          <w:rFonts w:hint="eastAsia"/>
          <w:color w:val="auto"/>
          <w:sz w:val="24"/>
          <w:highlight w:val="none"/>
          <w:u w:val="single"/>
          <w:lang w:val="en-US" w:eastAsia="zh-CN"/>
        </w:rPr>
        <w:t xml:space="preserve">等</w:t>
      </w:r>
      <w:r>
        <w:rPr>
          <w:rFonts w:hint="eastAsia"/>
          <w:color w:val="auto"/>
          <w:sz w:val="24"/>
          <w:highlight w:val="none"/>
          <w:u w:val="single"/>
          <w:lang w:eastAsia="zh-CN"/>
        </w:rPr>
        <w:t xml:space="preserve">（包含清单及图纸范围内的全部内容）</w:t>
      </w:r>
      <w:r>
        <w:rPr>
          <w:rFonts w:hint="eastAsia"/>
          <w:color w:val="auto"/>
          <w:sz w:val="24"/>
          <w:highlight w:val="none"/>
          <w:u w:val="single"/>
          <w:lang w:val="en-US" w:eastAsia="zh-CN"/>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二、合同工期</w:t>
      </w:r>
      <w:bookmarkEnd w:id="17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计划开工日期：</w:t>
      </w:r>
      <w:r>
        <w:rPr>
          <w:rFonts w:hint="eastAsia" w:ascii="宋体" w:hAnsi="宋体"/>
          <w:color w:val="auto"/>
          <w:sz w:val="24"/>
          <w:highlight w:val="none"/>
          <w:u w:val="single"/>
        </w:rPr>
        <w:t xml:space="preserve">      年    月   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计划完工日期：</w:t>
      </w:r>
      <w:r>
        <w:rPr>
          <w:rFonts w:hint="eastAsia" w:ascii="宋体" w:hAnsi="宋体"/>
          <w:color w:val="auto"/>
          <w:sz w:val="24"/>
          <w:highlight w:val="none"/>
          <w:u w:val="single"/>
        </w:rPr>
        <w:t xml:space="preserve">      年    月   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工期总日历天数：合同签订后</w:t>
      </w:r>
      <w:r>
        <w:rPr>
          <w:rFonts w:hint="eastAsia"/>
          <w:color w:val="ff0000"/>
          <w:sz w:val="24"/>
          <w:highlight w:val="none"/>
          <w:u w:val="single"/>
          <w:lang w:val="en-US" w:eastAsia="zh-CN"/>
        </w:rPr>
        <w:t xml:space="preserve">50</w:t>
      </w:r>
      <w:r>
        <w:rPr>
          <w:rFonts w:hint="eastAsia"/>
          <w:color w:val="auto"/>
          <w:sz w:val="24"/>
          <w:highlight w:val="none"/>
          <w:u w:val="single"/>
          <w:lang w:val="en-US" w:eastAsia="zh-CN"/>
        </w:rPr>
        <w:t xml:space="preserve">日历天</w:t>
      </w:r>
      <w:r>
        <w:rPr>
          <w:rFonts w:hint="eastAsia" w:ascii="宋体" w:hAnsi="宋体"/>
          <w:color w:val="auto"/>
          <w:sz w:val="24"/>
          <w:highlight w:val="none"/>
        </w:rPr>
        <w:t xml:space="preserve">完工。工期总日历天数与根据前述计划开竣工日期计算的工期天数不一致的，以工期总日历天数为准。</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79" w:name="_Toc351203483"/>
      <w:r>
        <w:rPr>
          <w:rFonts w:hint="eastAsia" w:ascii="宋体" w:hAnsi="宋体"/>
          <w:color w:val="auto"/>
          <w:sz w:val="24"/>
          <w:highlight w:val="none"/>
        </w:rPr>
        <w:t xml:space="preserve">三、质量标准</w:t>
      </w:r>
      <w:bookmarkEnd w:id="17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工程质量</w:t>
      </w:r>
      <w:r>
        <w:rPr>
          <w:rFonts w:hint="eastAsia" w:ascii="宋体" w:hAnsi="宋体"/>
          <w:color w:val="auto"/>
          <w:sz w:val="24"/>
          <w:highlight w:val="none"/>
          <w:u w:val="single"/>
          <w:lang w:val="en-US" w:eastAsia="zh-CN"/>
        </w:rPr>
        <w:t xml:space="preserve">符合国家质量验收标准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0" w:name="_Toc351203484"/>
      <w:r>
        <w:rPr>
          <w:rFonts w:hint="eastAsia" w:ascii="宋体" w:hAnsi="宋体"/>
          <w:color w:val="auto"/>
          <w:sz w:val="24"/>
          <w:highlight w:val="none"/>
        </w:rPr>
        <w:t xml:space="preserve">四、签约合同价与合同价格形式</w:t>
      </w:r>
      <w:bookmarkEnd w:id="180"/>
      <w:r>
        <w:rPr>
          <w:rFonts w:hint="eastAsia" w:ascii="宋体" w:hAnsi="宋体"/>
          <w:color w:val="auto"/>
          <w:sz w:val="24"/>
          <w:highlight w:val="none"/>
        </w:rPr>
        <w:tab/>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1.签约合同价为</w:t>
      </w:r>
      <w:r>
        <w:rPr>
          <w:rFonts w:hint="eastAsia" w:ascii="宋体" w:hAnsi="宋体"/>
          <w:color w:val="auto"/>
          <w:sz w:val="24"/>
          <w:highlight w:val="none"/>
          <w:u w:val="single"/>
        </w:rPr>
        <w:t xml:space="preserve">（大写）                       </w:t>
      </w:r>
      <w:r>
        <w:rPr>
          <w:rFonts w:hint="eastAsia" w:ascii="宋体" w:hAnsi="宋体"/>
          <w:color w:val="auto"/>
          <w:sz w:val="24"/>
          <w:highlight w:val="none"/>
        </w:rPr>
        <w:t xml:space="preserve">（￥元）；</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其中：</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（1）安全文明施工费：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人民币</w:t>
      </w:r>
      <w:r>
        <w:rPr>
          <w:rFonts w:hint="eastAsia" w:ascii="宋体" w:hAnsi="宋体"/>
          <w:color w:val="auto"/>
          <w:sz w:val="24"/>
          <w:highlight w:val="none"/>
          <w:u w:val="single"/>
        </w:rPr>
        <w:t xml:space="preserve">（大写）                     </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元</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（2）材料和工程设备暂估价金额：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人民币</w:t>
      </w:r>
      <w:r>
        <w:rPr>
          <w:rFonts w:hint="eastAsia" w:ascii="宋体" w:hAnsi="宋体"/>
          <w:color w:val="auto"/>
          <w:sz w:val="24"/>
          <w:highlight w:val="none"/>
          <w:u w:val="single"/>
        </w:rPr>
        <w:t xml:space="preserve">（大写）                     </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元</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（3）专业工程暂估价金额：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人民币</w:t>
      </w:r>
      <w:r>
        <w:rPr>
          <w:rFonts w:hint="eastAsia" w:ascii="宋体" w:hAnsi="宋体"/>
          <w:color w:val="auto"/>
          <w:sz w:val="24"/>
          <w:highlight w:val="none"/>
          <w:u w:val="single"/>
        </w:rPr>
        <w:t xml:space="preserve">（大写）                </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元</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（4）暂列金额：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人民币</w:t>
      </w:r>
      <w:r>
        <w:rPr>
          <w:rFonts w:hint="eastAsia" w:ascii="宋体" w:hAnsi="宋体"/>
          <w:color w:val="auto"/>
          <w:sz w:val="24"/>
          <w:highlight w:val="none"/>
          <w:u w:val="single"/>
        </w:rPr>
        <w:t xml:space="preserve">（大写）                </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元</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2.合同价格形式：</w:t>
      </w:r>
      <w:r>
        <w:rPr>
          <w:rFonts w:hint="eastAsia" w:ascii="宋体" w:hAnsi="宋体"/>
          <w:color w:val="auto"/>
          <w:sz w:val="24"/>
          <w:highlight w:val="none"/>
          <w:u w:val="single"/>
        </w:rPr>
        <w:t xml:space="preserve">固定单价合同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bookmarkStart w:id="181" w:name="_Toc351203485"/>
      <w:r>
        <w:rPr>
          <w:rFonts w:hint="eastAsia" w:ascii="宋体" w:hAnsi="宋体"/>
          <w:color w:val="auto"/>
          <w:sz w:val="24"/>
          <w:highlight w:val="none"/>
        </w:rPr>
        <w:t xml:space="preserve">五、</w:t>
      </w:r>
      <w:bookmarkEnd w:id="181"/>
      <w:r>
        <w:rPr>
          <w:rFonts w:hint="eastAsia" w:ascii="宋体" w:hAnsi="宋体"/>
          <w:color w:val="auto"/>
          <w:sz w:val="24"/>
          <w:highlight w:val="none"/>
          <w:lang w:eastAsia="zh-CN"/>
        </w:rPr>
        <w:t xml:space="preserve">项目经理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2" w:name="_Toc351203486"/>
      <w:r>
        <w:rPr>
          <w:rFonts w:hint="eastAsia" w:ascii="宋体" w:hAnsi="宋体"/>
          <w:color w:val="auto"/>
          <w:sz w:val="24"/>
          <w:highlight w:val="none"/>
        </w:rPr>
        <w:t xml:space="preserve">六、合同文件构成</w:t>
      </w:r>
      <w:bookmarkEnd w:id="182"/>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本协议书与下列文件一起构成合同文件：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（1）中标</w:t>
      </w:r>
      <w:r>
        <w:rPr>
          <w:rFonts w:hint="eastAsia"/>
          <w:color w:val="auto"/>
          <w:sz w:val="24"/>
          <w:highlight w:val="none"/>
          <w:lang w:eastAsia="zh-CN"/>
        </w:rPr>
        <w:t xml:space="preserve">（</w:t>
      </w:r>
      <w:r>
        <w:rPr>
          <w:rFonts w:hint="eastAsia"/>
          <w:color w:val="auto"/>
          <w:sz w:val="24"/>
          <w:highlight w:val="none"/>
          <w:lang w:val="en-US" w:eastAsia="zh-CN"/>
        </w:rPr>
        <w:t xml:space="preserve">成交</w:t>
      </w:r>
      <w:r>
        <w:rPr>
          <w:rFonts w:hint="eastAsia"/>
          <w:color w:val="auto"/>
          <w:sz w:val="24"/>
          <w:highlight w:val="none"/>
          <w:lang w:eastAsia="zh-CN"/>
        </w:rPr>
        <w:t xml:space="preserve">）</w:t>
      </w:r>
      <w:r>
        <w:rPr>
          <w:rFonts w:hint="eastAsia" w:ascii="宋体" w:hAnsi="宋体"/>
          <w:color w:val="auto"/>
          <w:sz w:val="24"/>
          <w:highlight w:val="none"/>
        </w:rPr>
        <w:t xml:space="preserve">通知书；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（2）投标函及其附录；</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（3）专用合同条款及其附件；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（4）通用合同条款；</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（5）技术标准和要求；</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（6）图纸；</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（7）已标价工程量清单或预算书；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（8）其他合同文件。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在合同订立及履行过程中形成的与合同有关的文件均构成合同文件组成部分。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3" w:name="_Toc351203487"/>
      <w:r>
        <w:rPr>
          <w:rFonts w:hint="eastAsia" w:ascii="宋体" w:hAnsi="宋体"/>
          <w:color w:val="auto"/>
          <w:sz w:val="24"/>
          <w:highlight w:val="none"/>
        </w:rPr>
        <w:t xml:space="preserve">七、承诺</w:t>
      </w:r>
      <w:bookmarkEnd w:id="18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1.发包人承诺按照法律规定履行项目审批手续、筹集工程建设资金并按照合同约定的期限和方式支付合同价款。</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3.发包人和承包人通过招投标形式签订合同的，双方理解并承诺不再就同一工程另行签订与合同实质性内容相背离的协议。</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w:t>
      </w:r>
      <w:r>
        <w:rPr>
          <w:rFonts w:hint="eastAsia"/>
          <w:color w:val="auto"/>
          <w:highlight w:val="none"/>
        </w:rPr>
        <w:t xml:space="preserve"> </w:t>
      </w:r>
      <w:r>
        <w:rPr>
          <w:rFonts w:hint="eastAsia" w:ascii="宋体" w:hAnsi="宋体"/>
          <w:color w:val="auto"/>
          <w:sz w:val="24"/>
          <w:highlight w:val="none"/>
        </w:rPr>
        <w:t xml:space="preserve">严禁</w:t>
      </w:r>
      <w:r>
        <w:rPr>
          <w:rFonts w:hint="eastAsia"/>
          <w:color w:val="auto"/>
          <w:sz w:val="24"/>
          <w:highlight w:val="none"/>
          <w:lang w:eastAsia="zh-CN"/>
        </w:rPr>
        <w:t xml:space="preserve">承包人</w:t>
      </w:r>
      <w:r>
        <w:rPr>
          <w:rFonts w:hint="eastAsia" w:ascii="宋体" w:hAnsi="宋体"/>
          <w:color w:val="auto"/>
          <w:sz w:val="24"/>
          <w:highlight w:val="none"/>
        </w:rPr>
        <w:t xml:space="preserve">转包和非法分包。严禁</w:t>
      </w:r>
      <w:r>
        <w:rPr>
          <w:rFonts w:hint="eastAsia"/>
          <w:color w:val="auto"/>
          <w:sz w:val="24"/>
          <w:highlight w:val="none"/>
          <w:lang w:eastAsia="zh-CN"/>
        </w:rPr>
        <w:t xml:space="preserve">承包人</w:t>
      </w:r>
      <w:r>
        <w:rPr>
          <w:rFonts w:hint="eastAsia" w:ascii="宋体" w:hAnsi="宋体"/>
          <w:color w:val="auto"/>
          <w:sz w:val="24"/>
          <w:highlight w:val="none"/>
        </w:rPr>
        <w:t xml:space="preserve">擅自变更设计施工方案、增加工程价款和延误施工期限。根据《政府采购法》第四十九条、第五十条规定，政府采购合同双方当事人不得擅自变更、中止或者终止合同。根据《市政府印发关于严南京市政府投资项目概算管理规定的通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宁政发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2021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22号</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第三条规定，施工图预算和项目决算均不得突破经批准的初步设计概算。如采购人确有持殊客观原因调整工程量，应按政府投资项目管理规定和“单一来源”采购程序规范实施，所有补充合同全部公开，且所有补充合同的金额累计不得超过原合同金额的 10%。涉及供应商、代理机构的违法行为，将依据《政府采购法》第七十七条、《政府采购法实施条例》第七十二条等规定给予罚款、暂停一至三年参加政府采购活动等处罚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对涉及采购单位直接负责主管人员和其他直接责任人员的问题线索，移送其上级行政主管部门或纪检监察机关处理。</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4" w:name="_Toc351203488"/>
      <w:r>
        <w:rPr>
          <w:rFonts w:hint="eastAsia" w:ascii="宋体" w:hAnsi="宋体"/>
          <w:color w:val="auto"/>
          <w:sz w:val="24"/>
          <w:highlight w:val="none"/>
        </w:rPr>
        <w:t xml:space="preserve">八、词语含义</w:t>
      </w:r>
      <w:bookmarkEnd w:id="18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本协议书中词语含义与第二部分通用合同条款中赋予的含义相同。</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5" w:name="_Toc351203489"/>
      <w:r>
        <w:rPr>
          <w:rFonts w:hint="eastAsia" w:ascii="宋体" w:hAnsi="宋体"/>
          <w:color w:val="auto"/>
          <w:sz w:val="24"/>
          <w:highlight w:val="none"/>
        </w:rPr>
        <w:t xml:space="preserve">九、签订时间</w:t>
      </w:r>
      <w:bookmarkEnd w:id="18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本合同于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日签订。</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6" w:name="_Toc351203490"/>
      <w:r>
        <w:rPr>
          <w:rFonts w:hint="eastAsia" w:ascii="宋体" w:hAnsi="宋体"/>
          <w:color w:val="auto"/>
          <w:sz w:val="24"/>
          <w:highlight w:val="none"/>
        </w:rPr>
        <w:t xml:space="preserve">十、签订地点</w:t>
      </w:r>
      <w:bookmarkEnd w:id="186"/>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本合同在</w:t>
      </w:r>
      <w:r>
        <w:rPr>
          <w:rFonts w:hint="eastAsia" w:ascii="宋体" w:hAnsi="宋体"/>
          <w:color w:val="auto"/>
          <w:sz w:val="24"/>
          <w:highlight w:val="none"/>
          <w:u w:val="single"/>
        </w:rPr>
        <w:t xml:space="preserve">南京</w:t>
      </w:r>
      <w:r>
        <w:rPr>
          <w:rFonts w:hint="eastAsia" w:ascii="宋体" w:hAnsi="宋体"/>
          <w:color w:val="auto"/>
          <w:sz w:val="24"/>
          <w:highlight w:val="none"/>
        </w:rPr>
        <w:t xml:space="preserve">签订。</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7" w:name="_Toc351203491"/>
      <w:r>
        <w:rPr>
          <w:rFonts w:hint="eastAsia" w:ascii="宋体" w:hAnsi="宋体"/>
          <w:color w:val="auto"/>
          <w:sz w:val="24"/>
          <w:highlight w:val="none"/>
        </w:rPr>
        <w:t xml:space="preserve">十一、补充协议</w:t>
      </w:r>
      <w:bookmarkEnd w:id="187"/>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合同未尽事宜，合同当事人另行签订补充协议，补充协议是合同的组成部分。</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8" w:name="_Toc351203492"/>
      <w:r>
        <w:rPr>
          <w:rFonts w:hint="eastAsia" w:ascii="宋体" w:hAnsi="宋体"/>
          <w:color w:val="auto"/>
          <w:sz w:val="24"/>
          <w:highlight w:val="none"/>
        </w:rPr>
        <w:t xml:space="preserve">十二、合同生效</w:t>
      </w:r>
      <w:bookmarkEnd w:id="18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双方签字盖章之日</w:t>
      </w:r>
      <w:r>
        <w:rPr>
          <w:rFonts w:hint="eastAsia" w:ascii="宋体" w:hAnsi="宋体"/>
          <w:color w:val="auto"/>
          <w:sz w:val="24"/>
          <w:highlight w:val="none"/>
        </w:rPr>
        <w:t xml:space="preserve">生效。</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89" w:name="_Toc351203493"/>
      <w:r>
        <w:rPr>
          <w:rFonts w:hint="eastAsia" w:ascii="宋体" w:hAnsi="宋体"/>
          <w:color w:val="auto"/>
          <w:sz w:val="24"/>
          <w:highlight w:val="none"/>
        </w:rPr>
        <w:t xml:space="preserve">十三、合同份数</w:t>
      </w:r>
      <w:bookmarkEnd w:id="18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本合同一式</w:t>
      </w:r>
      <w:r>
        <w:rPr>
          <w:rFonts w:hint="eastAsia" w:ascii="宋体" w:hAnsi="宋体"/>
          <w:color w:val="auto"/>
          <w:sz w:val="24"/>
          <w:highlight w:val="none"/>
          <w:u w:val="single"/>
        </w:rPr>
        <w:t xml:space="preserve">捌份</w:t>
      </w:r>
      <w:r>
        <w:rPr>
          <w:rFonts w:hint="eastAsia" w:ascii="宋体" w:hAnsi="宋体"/>
          <w:color w:val="auto"/>
          <w:sz w:val="24"/>
          <w:highlight w:val="none"/>
        </w:rPr>
        <w:t xml:space="preserve">，均具有同等法律效力，发包人执</w:t>
      </w:r>
      <w:r>
        <w:rPr>
          <w:rFonts w:hint="eastAsia"/>
          <w:color w:val="auto"/>
          <w:sz w:val="24"/>
          <w:highlight w:val="none"/>
          <w:u w:val="single"/>
          <w:lang w:val="en-US" w:eastAsia="zh-CN"/>
        </w:rPr>
        <w:t xml:space="preserve">陆</w:t>
      </w:r>
      <w:r>
        <w:rPr>
          <w:rFonts w:hint="eastAsia" w:ascii="宋体" w:hAnsi="宋体"/>
          <w:color w:val="auto"/>
          <w:sz w:val="24"/>
          <w:highlight w:val="none"/>
          <w:u w:val="single"/>
        </w:rPr>
        <w:t xml:space="preserve">份</w:t>
      </w:r>
      <w:r>
        <w:rPr>
          <w:rFonts w:hint="eastAsia" w:ascii="宋体" w:hAnsi="宋体"/>
          <w:color w:val="auto"/>
          <w:sz w:val="24"/>
          <w:highlight w:val="none"/>
        </w:rPr>
        <w:t xml:space="preserve">，承包人执</w:t>
      </w:r>
      <w:r>
        <w:rPr>
          <w:rFonts w:hint="eastAsia" w:ascii="宋体" w:hAnsi="宋体"/>
          <w:color w:val="auto"/>
          <w:sz w:val="24"/>
          <w:highlight w:val="none"/>
          <w:u w:val="single"/>
        </w:rPr>
        <w:t xml:space="preserve">肆</w:t>
      </w:r>
      <w:r>
        <w:rPr>
          <w:rFonts w:hint="eastAsia"/>
          <w:color w:val="auto"/>
          <w:sz w:val="24"/>
          <w:highlight w:val="none"/>
          <w:u w:val="single"/>
          <w:lang w:val="en-US" w:eastAsia="zh-CN"/>
        </w:rPr>
        <w:t xml:space="preserve">贰</w:t>
      </w:r>
      <w:r>
        <w:rPr>
          <w:rFonts w:hint="eastAsia" w:ascii="宋体" w:hAnsi="宋体"/>
          <w:color w:val="auto"/>
          <w:sz w:val="24"/>
          <w:highlight w:val="none"/>
          <w:u w:val="single"/>
        </w:rPr>
        <w:t xml:space="preserve">份</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ascii="宋体" w:hAnsi="宋体"/>
          <w:color w:val="auto"/>
          <w:sz w:val="24"/>
          <w:highlight w:val="none"/>
        </w:rPr>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发包人： </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承包人：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法定代表人或其委托代理人（签字）：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法定代表人或其委托代理人（签字）：</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组织机构代码：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组织机构代码：</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地址：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地址：</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邮政编码：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邮政编码：</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法定代表人：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法定代表人：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委托代理人：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委托代理人：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电话：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电话：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传真：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传真：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电子信箱：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电子信箱：</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开户银行：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开户银行：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账号：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账号：</w:t>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ind w:firstLine="562"/>
        <w:jc w:val="center"/>
        <w:spacing w:line="360" w:lineRule="auto"/>
        <w:shd w:val="clear" w:color="auto"/>
        <w:tabs>
          <w:tab w:val="left" w:pos="0" w:leader="none"/>
          <w:tab w:val="left" w:pos="1134" w:leader="none"/>
        </w:tabs>
        <w:rPr>
          <w:rFonts w:ascii="宋体" w:hAnsi="宋体" w:cs="仿宋_GB2312"/>
          <w:b/>
          <w:bCs/>
          <w:color w:val="auto"/>
          <w:sz w:val="32"/>
          <w:szCs w:val="32"/>
          <w:highlight w:val="none"/>
        </w:rPr>
      </w:pPr>
      <w:r>
        <w:rPr>
          <w:rFonts w:ascii="宋体" w:hAnsi="宋体" w:cs="仿宋_GB2312"/>
          <w:b/>
          <w:bCs/>
          <w:color w:val="auto"/>
          <w:sz w:val="32"/>
          <w:szCs w:val="32"/>
          <w:highlight w:val="none"/>
        </w:rPr>
      </w:r>
      <w:r/>
    </w:p>
    <w:p>
      <w:pPr>
        <w:jc w:val="center"/>
        <w:spacing w:line="360" w:lineRule="auto"/>
        <w:shd w:val="clear" w:color="auto"/>
        <w:tabs>
          <w:tab w:val="left" w:pos="0" w:leader="none"/>
          <w:tab w:val="left" w:pos="1134" w:leader="none"/>
        </w:tabs>
        <w:rPr>
          <w:rFonts w:ascii="宋体" w:hAnsi="宋体"/>
          <w:b/>
          <w:bCs/>
          <w:color w:val="auto"/>
          <w:sz w:val="24"/>
          <w:highlight w:val="none"/>
        </w:rPr>
      </w:pPr>
      <w:r>
        <w:rPr>
          <w:rFonts w:hint="eastAsia" w:ascii="宋体" w:hAnsi="宋体" w:cs="仿宋_GB2312"/>
          <w:b/>
          <w:bCs/>
          <w:color w:val="auto"/>
          <w:sz w:val="32"/>
          <w:szCs w:val="32"/>
          <w:highlight w:val="none"/>
        </w:rPr>
        <w:t xml:space="preserve">第二部分</w:t>
      </w:r>
      <w:r>
        <w:rPr>
          <w:rFonts w:hint="eastAsia" w:ascii="宋体" w:hAnsi="宋体" w:cs="仿宋_GB2312"/>
          <w:b/>
          <w:bCs/>
          <w:color w:val="auto"/>
          <w:sz w:val="32"/>
          <w:szCs w:val="32"/>
          <w:highlight w:val="none"/>
          <w:lang w:val="en-US" w:eastAsia="zh-CN"/>
        </w:rPr>
        <w:t xml:space="preserve"> </w:t>
      </w:r>
      <w:r>
        <w:rPr>
          <w:rFonts w:hint="eastAsia" w:ascii="宋体" w:hAnsi="宋体" w:cs="仿宋_GB2312"/>
          <w:b/>
          <w:bCs/>
          <w:color w:val="auto"/>
          <w:sz w:val="32"/>
          <w:szCs w:val="32"/>
          <w:highlight w:val="none"/>
        </w:rPr>
        <w:t xml:space="preserve">通用合同条款</w:t>
      </w:r>
      <w:r/>
    </w:p>
    <w:p>
      <w:pPr>
        <w:pStyle w:val="713"/>
        <w:spacing w:line="360" w:lineRule="auto"/>
        <w:shd w:val="clear" w:color="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（使用（GF—2017—0201）《建设工程施工合同（示范文本）》，详细内容</w:t>
      </w:r>
      <w:r>
        <w:rPr>
          <w:rFonts w:hint="eastAsia"/>
          <w:color w:val="auto"/>
          <w:sz w:val="24"/>
          <w:highlight w:val="none"/>
          <w:lang w:eastAsia="zh-CN"/>
        </w:rPr>
        <w:t xml:space="preserve">供应商</w:t>
      </w:r>
      <w:r>
        <w:rPr>
          <w:rFonts w:hint="eastAsia" w:ascii="宋体" w:hAnsi="宋体"/>
          <w:color w:val="auto"/>
          <w:sz w:val="24"/>
          <w:highlight w:val="none"/>
        </w:rPr>
        <w:t xml:space="preserve">自行查阅或购买）</w:t>
      </w:r>
      <w:r/>
    </w:p>
    <w:p>
      <w:pPr>
        <w:jc w:val="center"/>
        <w:spacing w:line="360" w:lineRule="auto"/>
        <w:shd w:val="clear" w:color="auto"/>
        <w:tabs>
          <w:tab w:val="left" w:pos="0" w:leader="none"/>
          <w:tab w:val="left" w:pos="1134" w:leader="none"/>
        </w:tabs>
        <w:rPr>
          <w:rFonts w:ascii="宋体" w:hAnsi="宋体"/>
          <w:b/>
          <w:bCs/>
          <w:color w:val="auto"/>
          <w:sz w:val="24"/>
          <w:highlight w:val="none"/>
        </w:rPr>
      </w:pPr>
      <w:r>
        <w:rPr>
          <w:rFonts w:hint="eastAsia" w:ascii="宋体" w:hAnsi="宋体" w:cs="仿宋_GB2312"/>
          <w:b/>
          <w:bCs/>
          <w:color w:val="auto"/>
          <w:sz w:val="24"/>
          <w:highlight w:val="none"/>
        </w:rPr>
        <w:br w:type="page" w:clear="all"/>
      </w:r>
      <w:r>
        <w:rPr>
          <w:rFonts w:hint="eastAsia" w:ascii="宋体" w:hAnsi="宋体" w:cs="仿宋_GB2312"/>
          <w:b/>
          <w:bCs/>
          <w:color w:val="auto"/>
          <w:sz w:val="32"/>
          <w:szCs w:val="32"/>
          <w:highlight w:val="none"/>
        </w:rPr>
        <w:t xml:space="preserve">第三部分</w:t>
      </w:r>
      <w:r>
        <w:rPr>
          <w:rFonts w:hint="eastAsia" w:ascii="宋体" w:hAnsi="宋体" w:cs="仿宋_GB2312"/>
          <w:b/>
          <w:bCs/>
          <w:color w:val="auto"/>
          <w:sz w:val="32"/>
          <w:szCs w:val="32"/>
          <w:highlight w:val="none"/>
          <w:lang w:val="en-US" w:eastAsia="zh-CN"/>
        </w:rPr>
        <w:t xml:space="preserve"> </w:t>
      </w:r>
      <w:r>
        <w:rPr>
          <w:rFonts w:hint="eastAsia" w:ascii="宋体" w:hAnsi="宋体" w:cs="仿宋_GB2312"/>
          <w:b/>
          <w:bCs/>
          <w:color w:val="auto"/>
          <w:sz w:val="32"/>
          <w:szCs w:val="32"/>
          <w:highlight w:val="none"/>
        </w:rPr>
        <w:t xml:space="preserve">专用合同条款</w:t>
      </w:r>
      <w:r/>
    </w:p>
    <w:p>
      <w:pPr>
        <w:spacing w:line="360" w:lineRule="auto"/>
        <w:shd w:val="clear" w:color="auto"/>
        <w:rPr>
          <w:rFonts w:ascii="宋体" w:hAnsi="宋体"/>
          <w:color w:val="auto"/>
          <w:sz w:val="24"/>
          <w:highlight w:val="none"/>
        </w:rPr>
      </w:pPr>
      <w:r>
        <w:rPr>
          <w:rFonts w:ascii="宋体" w:hAnsi="宋体"/>
          <w:color w:val="auto"/>
          <w:sz w:val="24"/>
          <w:highlight w:val="none"/>
        </w:rPr>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190" w:name="_Toc351203633"/>
      <w:r>
        <w:rPr>
          <w:rFonts w:hint="eastAsia" w:ascii="宋体" w:hAnsi="宋体"/>
          <w:color w:val="auto"/>
          <w:sz w:val="24"/>
          <w:highlight w:val="none"/>
        </w:rPr>
        <w:t xml:space="preserve">1</w:t>
      </w:r>
      <w:bookmarkStart w:id="191" w:name="_Toc292559361"/>
      <w:r/>
      <w:bookmarkStart w:id="192" w:name="_Toc297120456"/>
      <w:r/>
      <w:bookmarkStart w:id="193" w:name="_Toc296346657"/>
      <w:r/>
      <w:bookmarkStart w:id="194" w:name="_Toc296890984"/>
      <w:r/>
      <w:bookmarkStart w:id="195" w:name="_Toc296503156"/>
      <w:r/>
      <w:bookmarkStart w:id="196" w:name="_Toc296944495"/>
      <w:r/>
      <w:bookmarkStart w:id="197" w:name="_Toc297048342"/>
      <w:r/>
      <w:bookmarkStart w:id="198" w:name="_Toc296891196"/>
      <w:r/>
      <w:bookmarkStart w:id="199" w:name="_Toc292559866"/>
      <w:r/>
      <w:bookmarkStart w:id="200" w:name="_Toc296347155"/>
      <w:r>
        <w:rPr>
          <w:rFonts w:hint="eastAsia" w:ascii="宋体" w:hAnsi="宋体"/>
          <w:color w:val="auto"/>
          <w:sz w:val="24"/>
          <w:highlight w:val="none"/>
        </w:rPr>
        <w:t xml:space="preserve">. 一般约定</w:t>
      </w:r>
      <w:bookmarkEnd w:id="190"/>
      <w:r/>
      <w:bookmarkEnd w:id="191"/>
      <w:r/>
      <w:bookmarkEnd w:id="192"/>
      <w:r/>
      <w:bookmarkEnd w:id="193"/>
      <w:r/>
      <w:bookmarkEnd w:id="194"/>
      <w:r/>
      <w:bookmarkEnd w:id="195"/>
      <w:r/>
      <w:bookmarkEnd w:id="196"/>
      <w:r/>
      <w:bookmarkEnd w:id="197"/>
      <w:r/>
      <w:bookmarkEnd w:id="198"/>
      <w:r/>
      <w:bookmarkEnd w:id="199"/>
      <w:r/>
      <w:bookmarkEnd w:id="20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 词语定义</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1.1.1.10其他合同文件包括：</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明确双方权利、义务的会议纪要、补充协议、工程签证等资料；</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2</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中标</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lang w:val="en-US" w:eastAsia="zh-CN"/>
        </w:rPr>
        <w:t xml:space="preserve">成交</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通知书；</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3</w:t>
      </w:r>
      <w:r>
        <w:rPr>
          <w:rFonts w:hint="eastAsia" w:ascii="宋体" w:hAnsi="宋体"/>
          <w:color w:val="auto"/>
          <w:sz w:val="24"/>
          <w:highlight w:val="none"/>
          <w:u w:val="single"/>
          <w:lang w:eastAsia="zh-CN"/>
        </w:rPr>
        <w:t xml:space="preserve">）投标书及其附件</w:t>
      </w:r>
      <w:r>
        <w:rPr>
          <w:rFonts w:hint="eastAsia" w:ascii="宋体" w:hAnsi="宋体"/>
          <w:color w:val="auto"/>
          <w:sz w:val="24"/>
          <w:highlight w:val="none"/>
          <w:u w:val="single"/>
        </w:rPr>
        <w:t xml:space="preserve">；（4）招标文件（含投标须知及招标文件修改澄清、答疑等</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；（5）标准、规范及有关技术文件、技术要求文件；</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6</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施工图纸及变更；（7）工程量清单；（8）政府对工程实施和管理方面的各种特殊要求</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1.1.2合同当事人及其他相关方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1.1.2.4监理人：</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1.1.2.5 设计人：</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资质类别和等级：</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1.1.3工程和设备</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1.1.3.7 作为施工现场组成部分的其他场所包括：</w:t>
      </w:r>
      <w:r>
        <w:rPr>
          <w:rFonts w:hint="eastAsia" w:ascii="宋体" w:hAnsi="宋体"/>
          <w:color w:val="auto"/>
          <w:sz w:val="24"/>
          <w:highlight w:val="none"/>
          <w:u w:val="single"/>
        </w:rPr>
        <w:t xml:space="preserve">施工现场发包人不向承包人提供食宿场地，承包人自行考虑，所需费用由承包人承担，发包人不补贴费用</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1.1.3.9 永久占地包括：</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1.1.3.10 临时占地包括：</w:t>
      </w:r>
      <w:r>
        <w:rPr>
          <w:rFonts w:hint="eastAsia" w:ascii="宋体" w:hAnsi="宋体"/>
          <w:color w:val="auto"/>
          <w:sz w:val="24"/>
          <w:highlight w:val="none"/>
          <w:u w:val="single"/>
        </w:rPr>
        <w:t xml:space="preserve">为实施本合同工程而需要的一切临时占用的土地，包括施工所用的临时道路和现场的临时出入通道，以及生产（办公</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、生活等临时设施用地等，由承包方自行解决，费用均已含在合同价中</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1.3法律</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适用于合同的其他规范性文件：《中华人民共和国民法典》、《中华人民共和国建筑法》、《中华人民共和国招标投标法》、《建设工程质量管理条例》、《中华人民共和国增值税暂行条例》、《中华人民共和国增值税暂行条例实施细则》、《中华人民共和国消费税暂行条例》、《中华人民共和国消费税暂行条例实施细则》、《中华人民共和国营业税暂行条例》、《中华人民共和国营业税暂行条例实施细则》及国家、建设部、江苏省、南京市颁布的现行有关法律、法规、条例、规范性文件等</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 标准和规范</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1.4.1适用于工程的标准规范包括：</w:t>
      </w:r>
      <w:r>
        <w:rPr>
          <w:rFonts w:hint="eastAsia" w:ascii="宋体" w:hAnsi="宋体"/>
          <w:color w:val="auto"/>
          <w:sz w:val="24"/>
          <w:highlight w:val="none"/>
          <w:u w:val="single"/>
        </w:rPr>
        <w:t xml:space="preserve">国家和地方现行的有关标准、规范。如在施工期间，相关标准、规范已经更新，以最新的版本为准。没有国家标准、规范但有行业标准、规范的，约定适用行业标准、规范；没有国家和行业标准、规范的，约定适用工程所在地地方标准、规范。包括但不限于招标文件中的技术规范，如在本合同生效后相关的标准规范已更新，则以更新的版本为准</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1.4.2发包人提供国外标准、规范的名称：</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发包人提供国外标准、规范的份数：</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发包人提供国外标准、规范的名称：</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1.4.3发包人对工程的技术标准和功能要求的特殊要求：</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 合同文件的优先顺序</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合同文件组成及优先顺序为：</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合同协议书及附件；</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2</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中标</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成交</w:t>
      </w:r>
      <w:r>
        <w:rPr>
          <w:rFonts w:hint="eastAsia"/>
          <w:color w:val="auto"/>
          <w:sz w:val="24"/>
          <w:highlight w:val="none"/>
          <w:u w:val="single"/>
          <w:lang w:eastAsia="zh-CN"/>
        </w:rPr>
        <w:t xml:space="preserve">）</w:t>
      </w:r>
      <w:r>
        <w:rPr>
          <w:rFonts w:hint="eastAsia" w:ascii="宋体" w:hAnsi="宋体"/>
          <w:color w:val="auto"/>
          <w:sz w:val="24"/>
          <w:highlight w:val="none"/>
          <w:u w:val="single"/>
        </w:rPr>
        <w:t xml:space="preserve">通知书；（3）投标函及其附件；（4）招标文件（含投标须知及招标文件修改澄清、答疑等</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5</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本合同的专用条款；（6）本合同的通用条款；（7）标准、规范及有关技术文件、技术要求文件；（8）施工图纸；（9）工程量清单；</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10</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充和修改，属于同一类内容的文件，应以最新签署的为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 图纸和承包人文件</w:t>
      </w:r>
      <w:r>
        <w:rPr>
          <w:rFonts w:hint="eastAsia" w:ascii="宋体" w:hAnsi="宋体"/>
          <w:color w:val="auto"/>
          <w:sz w:val="24"/>
          <w:highlight w:val="none"/>
        </w:rPr>
        <w:tab/>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1.6.1图纸的提供</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发包人向承包人提供图纸的期限：</w:t>
      </w:r>
      <w:r>
        <w:rPr>
          <w:rFonts w:hint="eastAsia" w:ascii="宋体" w:hAnsi="宋体"/>
          <w:color w:val="auto"/>
          <w:sz w:val="24"/>
          <w:highlight w:val="none"/>
          <w:u w:val="single"/>
        </w:rPr>
        <w:t xml:space="preserve">自合同生效之日起3日内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发包人向承包人提供图纸的数量：</w:t>
      </w:r>
      <w:r>
        <w:rPr>
          <w:rFonts w:hint="eastAsia" w:ascii="宋体" w:hAnsi="宋体"/>
          <w:color w:val="auto"/>
          <w:sz w:val="24"/>
          <w:highlight w:val="none"/>
          <w:u w:val="single"/>
        </w:rPr>
        <w:t xml:space="preserve">五套，承包人根据需要自行考虑复制；包括有效和完整的电子版本图纸。</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发包人向承包人提供图纸的内容：</w:t>
      </w:r>
      <w:r>
        <w:rPr>
          <w:rFonts w:hint="eastAsia" w:ascii="宋体" w:hAnsi="宋体"/>
          <w:color w:val="auto"/>
          <w:sz w:val="24"/>
          <w:highlight w:val="none"/>
          <w:u w:val="single"/>
        </w:rPr>
        <w:t xml:space="preserve">涉及本次招标范围的全套施工图纸。发包人对图纸的保密要求：保密，不可向第三人提供本项目图纸。在整个施工过程中承包人需根据各专业图纸的增加和变更，及时做好图纸的汇总和更新。</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1.6.4承包人文件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需要由承包人提供的文件，包括：</w:t>
      </w:r>
      <w:r>
        <w:rPr>
          <w:rFonts w:hint="eastAsia" w:ascii="宋体" w:hAnsi="宋体"/>
          <w:color w:val="auto"/>
          <w:sz w:val="24"/>
          <w:highlight w:val="none"/>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施工图与工程量清单的异议等），按发包人要求必须提供的其他文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承包人提供的文件的期限为：</w:t>
      </w:r>
      <w:r>
        <w:rPr>
          <w:rFonts w:hint="eastAsia" w:ascii="宋体" w:hAnsi="宋体"/>
          <w:color w:val="auto"/>
          <w:sz w:val="24"/>
          <w:highlight w:val="none"/>
          <w:u w:val="single"/>
        </w:rPr>
        <w:t xml:space="preserve">自发包人提出要求之日起3日内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承包人提供的文件的数量为：</w:t>
      </w:r>
      <w:r>
        <w:rPr>
          <w:rFonts w:hint="eastAsia" w:ascii="宋体" w:hAnsi="宋体"/>
          <w:bCs/>
          <w:color w:val="auto"/>
          <w:sz w:val="24"/>
          <w:highlight w:val="none"/>
          <w:u w:val="single"/>
        </w:rPr>
        <w:t xml:space="preserve">叁套</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承包人提供的文件的形式为：</w:t>
      </w:r>
      <w:r>
        <w:rPr>
          <w:rFonts w:hint="eastAsia" w:ascii="宋体" w:hAnsi="宋体"/>
          <w:color w:val="auto"/>
          <w:sz w:val="24"/>
          <w:highlight w:val="none"/>
          <w:u w:val="single"/>
        </w:rPr>
        <w:t xml:space="preserve">纸质及电子文件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发包人审批承包人文件的期限：</w:t>
      </w:r>
      <w:r>
        <w:rPr>
          <w:rFonts w:hint="eastAsia" w:ascii="宋体" w:hAnsi="宋体"/>
          <w:color w:val="auto"/>
          <w:sz w:val="24"/>
          <w:highlight w:val="none"/>
          <w:u w:val="single"/>
        </w:rPr>
        <w:t xml:space="preserve">承包人提交文件后的</w:t>
      </w:r>
      <w:r>
        <w:rPr>
          <w:rFonts w:hint="eastAsia"/>
          <w:color w:val="auto"/>
          <w:sz w:val="24"/>
          <w:highlight w:val="none"/>
          <w:u w:val="single"/>
          <w:lang w:val="en-US" w:eastAsia="zh-CN"/>
        </w:rPr>
        <w:t xml:space="preserve">14</w:t>
      </w:r>
      <w:r>
        <w:rPr>
          <w:rFonts w:hint="eastAsia" w:ascii="宋体" w:hAnsi="宋体"/>
          <w:color w:val="auto"/>
          <w:sz w:val="24"/>
          <w:highlight w:val="none"/>
          <w:u w:val="single"/>
        </w:rPr>
        <w:t xml:space="preserve">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1.6.5现场图纸准备</w:t>
      </w:r>
      <w:r/>
    </w:p>
    <w:p>
      <w:pPr>
        <w:ind w:firstLine="480"/>
        <w:spacing w:line="360" w:lineRule="auto"/>
        <w:shd w:val="clear" w:color="auto"/>
        <w:rPr>
          <w:rFonts w:ascii="宋体" w:hAnsi="宋体"/>
          <w:color w:val="auto"/>
          <w:sz w:val="24"/>
          <w:highlight w:val="none"/>
          <w:u w:val="single"/>
        </w:rPr>
      </w:pPr>
      <w:r>
        <w:rPr>
          <w:rFonts w:hint="eastAsia" w:ascii="宋体" w:hAnsi="宋体"/>
          <w:color w:val="auto"/>
          <w:sz w:val="24"/>
          <w:highlight w:val="none"/>
        </w:rPr>
        <w:t xml:space="preserve">关于现场图纸准备的约定：</w:t>
      </w:r>
      <w:r>
        <w:rPr>
          <w:rFonts w:hint="eastAsia" w:ascii="宋体" w:hAnsi="宋体"/>
          <w:color w:val="auto"/>
          <w:sz w:val="24"/>
          <w:highlight w:val="none"/>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 联络</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1.7.1发包人和承包人应当在</w:t>
      </w:r>
      <w:r>
        <w:rPr>
          <w:rFonts w:hint="eastAsia" w:ascii="宋体" w:hAnsi="宋体"/>
          <w:color w:val="auto"/>
          <w:sz w:val="24"/>
          <w:highlight w:val="none"/>
          <w:u w:val="single"/>
        </w:rPr>
        <w:t xml:space="preserve">3</w:t>
      </w:r>
      <w:r>
        <w:rPr>
          <w:rFonts w:hint="eastAsia" w:ascii="宋体" w:hAnsi="宋体"/>
          <w:color w:val="auto"/>
          <w:sz w:val="24"/>
          <w:highlight w:val="none"/>
        </w:rPr>
        <w:t xml:space="preserve">日内将与合同有关的通知、批准、证明、证书、指示、指令、要求、请求、同意、意见、确定和决定等书面函件送达对方当事人。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1.7.2发包人接收文件的地点：</w:t>
      </w:r>
      <w:r>
        <w:rPr>
          <w:rFonts w:hint="eastAsia" w:ascii="宋体" w:hAnsi="宋体"/>
          <w:color w:val="auto"/>
          <w:sz w:val="24"/>
          <w:highlight w:val="none"/>
          <w:u w:val="single"/>
        </w:rPr>
        <w:t xml:space="preserve">发包人指定的办公地点；</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发包人指定的接收人为：</w:t>
      </w:r>
      <w:r>
        <w:rPr>
          <w:rFonts w:hint="eastAsia" w:ascii="宋体" w:hAnsi="宋体"/>
          <w:color w:val="auto"/>
          <w:sz w:val="24"/>
          <w:highlight w:val="none"/>
          <w:u w:val="single"/>
        </w:rPr>
        <w:t xml:space="preserve">项目发包人现场代表；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承包人接收文件的地点：</w:t>
      </w:r>
      <w:r>
        <w:rPr>
          <w:rFonts w:hint="eastAsia" w:ascii="宋体" w:hAnsi="宋体"/>
          <w:color w:val="auto"/>
          <w:sz w:val="24"/>
          <w:highlight w:val="none"/>
          <w:u w:val="single"/>
        </w:rPr>
        <w:t xml:space="preserve">施工项目部；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承包人指定的接收人为：</w:t>
      </w:r>
      <w:r>
        <w:rPr>
          <w:rFonts w:hint="eastAsia" w:ascii="宋体" w:hAnsi="宋体"/>
          <w:color w:val="auto"/>
          <w:sz w:val="24"/>
          <w:highlight w:val="none"/>
          <w:u w:val="single"/>
          <w:lang w:eastAsia="zh-CN"/>
        </w:rPr>
        <w:t xml:space="preserve">项目经理</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监理人接收文件的地点：</w:t>
      </w:r>
      <w:r>
        <w:rPr>
          <w:rFonts w:hint="eastAsia" w:ascii="宋体" w:hAnsi="宋体"/>
          <w:color w:val="auto"/>
          <w:sz w:val="24"/>
          <w:highlight w:val="none"/>
          <w:u w:val="single"/>
        </w:rPr>
        <w:t xml:space="preserve">施工现场监理项目部；</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监理人指定的接收人为：</w:t>
      </w:r>
      <w:r>
        <w:rPr>
          <w:rFonts w:hint="eastAsia" w:ascii="宋体" w:hAnsi="宋体"/>
          <w:color w:val="auto"/>
          <w:sz w:val="24"/>
          <w:highlight w:val="none"/>
          <w:u w:val="single"/>
        </w:rPr>
        <w:t xml:space="preserve">现场监理工程师</w:t>
      </w:r>
      <w:r>
        <w:rPr>
          <w:rFonts w:hint="eastAsia" w:ascii="宋体" w:hAnsi="宋体"/>
          <w:color w:val="auto"/>
          <w:sz w:val="24"/>
          <w:highlight w:val="none"/>
          <w:u w:val="single"/>
          <w:lang w:eastAsia="zh-CN"/>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1.10 交通运输</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201" w:name="_Toc304295521"/>
      <w:r/>
      <w:bookmarkStart w:id="202" w:name="_Toc318581155"/>
      <w:r/>
      <w:bookmarkStart w:id="203" w:name="_Toc300934943"/>
      <w:r/>
      <w:bookmarkStart w:id="204" w:name="_Toc303539100"/>
      <w:r/>
      <w:bookmarkStart w:id="205" w:name="_Toc312677986"/>
      <w:r>
        <w:rPr>
          <w:rFonts w:hint="eastAsia" w:ascii="宋体" w:hAnsi="宋体"/>
          <w:color w:val="auto"/>
          <w:sz w:val="24"/>
          <w:highlight w:val="none"/>
        </w:rPr>
        <w:t xml:space="preserve">.10.1出入现场的权利</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关于出入现场的权利的约定：</w:t>
      </w:r>
      <w:r>
        <w:rPr>
          <w:rFonts w:hint="eastAsia" w:ascii="宋体" w:hAnsi="宋体"/>
          <w:color w:val="auto"/>
          <w:sz w:val="24"/>
          <w:highlight w:val="none"/>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color w:val="auto"/>
          <w:sz w:val="24"/>
          <w:highlight w:val="none"/>
        </w:rPr>
        <w:t xml:space="preserve">。</w:t>
      </w:r>
      <w:bookmarkEnd w:id="201"/>
      <w:r/>
      <w:bookmarkEnd w:id="202"/>
      <w:r/>
      <w:bookmarkEnd w:id="203"/>
      <w:r/>
      <w:bookmarkEnd w:id="204"/>
      <w:r/>
      <w:bookmarkEnd w:id="20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206" w:name="_Toc300934944"/>
      <w:r/>
      <w:bookmarkStart w:id="207" w:name="_Toc303539101"/>
      <w:r/>
      <w:bookmarkStart w:id="208" w:name="_Toc312677987"/>
      <w:r/>
      <w:bookmarkStart w:id="209" w:name="_Toc304295522"/>
      <w:r/>
      <w:bookmarkStart w:id="210" w:name="_Toc318581156"/>
      <w:r>
        <w:rPr>
          <w:rFonts w:hint="eastAsia" w:ascii="宋体" w:hAnsi="宋体"/>
          <w:color w:val="auto"/>
          <w:sz w:val="24"/>
          <w:highlight w:val="none"/>
        </w:rPr>
        <w:t xml:space="preserve">.10.3场内交通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关于场外交通和场内交通的边界的约定：</w:t>
      </w:r>
      <w:r>
        <w:rPr>
          <w:rFonts w:hint="eastAsia" w:ascii="宋体" w:hAnsi="宋体"/>
          <w:color w:val="auto"/>
          <w:sz w:val="24"/>
          <w:highlight w:val="none"/>
          <w:u w:val="single"/>
        </w:rPr>
        <w:t xml:space="preserve">施工现场场外交通和场内交通在自然交通条件外，所有需要另外增加的交通</w:t>
      </w:r>
      <w:r>
        <w:rPr>
          <w:rFonts w:hint="eastAsia" w:ascii="宋体" w:hAnsi="宋体"/>
          <w:color w:val="auto"/>
          <w:sz w:val="24"/>
          <w:highlight w:val="none"/>
          <w:u w:val="single"/>
        </w:rPr>
        <w:t xml:space="preserve">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其进行处罚或令其限期改正或停工整改，逾期不改的，将按工期违约处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关于发包人向承包人免费提供满足工程施工需要的场内道路和交通设施的约定：</w:t>
      </w:r>
      <w:r>
        <w:rPr>
          <w:rFonts w:hint="eastAsia" w:ascii="宋体" w:hAnsi="宋体"/>
          <w:color w:val="auto"/>
          <w:sz w:val="24"/>
          <w:highlight w:val="none"/>
          <w:u w:val="single"/>
        </w:rPr>
        <w:t xml:space="preserve">施工现场以现场踏勘情况为准，作为有经验的承包商，场内施工道路如不满足承包人施工需要，由承包人根据现场状况在开工前自行完成，以满足施工要求及有关规定。施工期间承包人应及时维护道路畅通和整洁，费用由承包人自行解决</w:t>
      </w:r>
      <w:r>
        <w:rPr>
          <w:rFonts w:hint="eastAsia" w:ascii="宋体" w:hAnsi="宋体"/>
          <w:color w:val="auto"/>
          <w:sz w:val="24"/>
          <w:highlight w:val="none"/>
        </w:rPr>
        <w:t xml:space="preserve">。</w:t>
      </w:r>
      <w:bookmarkEnd w:id="206"/>
      <w:r/>
      <w:bookmarkEnd w:id="207"/>
      <w:r/>
      <w:bookmarkEnd w:id="208"/>
      <w:r/>
      <w:bookmarkEnd w:id="209"/>
      <w:r/>
      <w:bookmarkEnd w:id="210"/>
      <w:r/>
      <w:bookmarkStart w:id="211" w:name="_Toc318581157"/>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1.10.4超大件和超重件的运输</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运输超大件或超重件所需的其他有关费用由</w:t>
      </w:r>
      <w:r>
        <w:rPr>
          <w:rFonts w:hint="eastAsia" w:ascii="宋体" w:hAnsi="宋体"/>
          <w:color w:val="auto"/>
          <w:sz w:val="24"/>
          <w:highlight w:val="none"/>
          <w:u w:val="single"/>
        </w:rPr>
        <w:t xml:space="preserve">承包人在投标时就充分考虑并 </w:t>
      </w:r>
      <w:r>
        <w:rPr>
          <w:rFonts w:hint="eastAsia" w:ascii="宋体" w:hAnsi="宋体"/>
          <w:color w:val="auto"/>
          <w:sz w:val="24"/>
          <w:highlight w:val="none"/>
        </w:rPr>
        <w:t xml:space="preserve">承担。</w:t>
      </w:r>
      <w:bookmarkEnd w:id="21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 知识产权</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highlight w:val="none"/>
          <w:u w:val="single"/>
        </w:rPr>
        <w:t xml:space="preserve">发包人</w:t>
      </w:r>
      <w:r>
        <w:rPr>
          <w:rFonts w:hint="eastAsia" w:ascii="宋体" w:hAnsi="宋体"/>
          <w:color w:val="auto"/>
          <w:sz w:val="24"/>
          <w:highlight w:val="none"/>
        </w:rPr>
        <w:t xml:space="preserve">。</w:t>
      </w:r>
      <w:r/>
    </w:p>
    <w:p>
      <w:pPr>
        <w:ind w:firstLine="480"/>
        <w:spacing w:line="360" w:lineRule="auto"/>
        <w:shd w:val="clear" w:color="auto"/>
        <w:rPr>
          <w:rFonts w:ascii="宋体" w:hAnsi="宋体"/>
          <w:color w:val="auto"/>
          <w:sz w:val="24"/>
          <w:highlight w:val="none"/>
          <w:u w:val="single"/>
        </w:rPr>
      </w:pPr>
      <w:r>
        <w:rPr>
          <w:rFonts w:hint="eastAsia" w:ascii="宋体" w:hAnsi="宋体"/>
          <w:color w:val="auto"/>
          <w:sz w:val="24"/>
          <w:highlight w:val="none"/>
        </w:rPr>
        <w:t xml:space="preserve">关于发包人提供的上述文件的使用限制的要求：</w:t>
      </w:r>
      <w:r>
        <w:rPr>
          <w:rFonts w:hint="eastAsia" w:ascii="宋体" w:hAnsi="宋体"/>
          <w:color w:val="auto"/>
          <w:sz w:val="24"/>
          <w:highlight w:val="none"/>
          <w:u w:val="single"/>
        </w:rPr>
        <w:t xml:space="preserve">未经发包人书面同意，承包人不得私自将有关本工程的一切图纸、资料及信息提供给第三方或挪作它用（包括但不限于：出卖、出借、复制或向任何第三方披露等）。</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1.11.2关于承包人为实施工程所编制文件的著作权的归属：</w:t>
      </w:r>
      <w:r>
        <w:rPr>
          <w:rFonts w:hint="eastAsia" w:ascii="宋体" w:hAnsi="宋体"/>
          <w:color w:val="auto"/>
          <w:sz w:val="24"/>
          <w:highlight w:val="none"/>
          <w:u w:val="single"/>
        </w:rPr>
        <w:t xml:space="preserve">发包人</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关于承包人提供的上述文件的使用限制的要求：</w:t>
      </w:r>
      <w:r>
        <w:rPr>
          <w:rFonts w:hint="eastAsia" w:ascii="宋体" w:hAnsi="宋体"/>
          <w:color w:val="auto"/>
          <w:sz w:val="24"/>
          <w:highlight w:val="none"/>
          <w:u w:val="single"/>
        </w:rPr>
        <w:t xml:space="preserve">仅限本工程使用，未经发包人书面同意不得转借，不得移作他用</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1.11.4承包人在施工过程中所采用的专利、专有技术、技术秘密的使用费的承担方式：</w:t>
      </w:r>
      <w:r>
        <w:rPr>
          <w:rFonts w:hint="eastAsia" w:ascii="宋体" w:hAnsi="宋体" w:eastAsia="宋体" w:cs="宋体"/>
          <w:color w:val="auto"/>
          <w:sz w:val="24"/>
          <w:highlight w:val="none"/>
          <w:u w:val="single"/>
        </w:rPr>
        <w:t xml:space="preserve">已包含在签约合同价中，结算不予调整</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1.13工程量清单错误的修正</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出现工程量清单错误时，是否调整合同价格：</w:t>
      </w:r>
      <w:r>
        <w:rPr>
          <w:rFonts w:hint="eastAsia" w:ascii="宋体" w:hAnsi="宋体"/>
          <w:color w:val="auto"/>
          <w:sz w:val="24"/>
          <w:highlight w:val="none"/>
          <w:u w:val="single"/>
        </w:rPr>
        <w:t xml:space="preserve">数量错误调整数量，综合单价不调整</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允许调整合同价格的工程量偏差范围：</w:t>
      </w:r>
      <w:r>
        <w:rPr>
          <w:rFonts w:hint="eastAsia" w:ascii="宋体" w:hAnsi="宋体"/>
          <w:color w:val="auto"/>
          <w:sz w:val="24"/>
          <w:highlight w:val="none"/>
          <w:u w:val="single"/>
        </w:rPr>
        <w:t xml:space="preserve">工程量按实调整。若工程量清单中的工程量减少，工程量清单中项目部分或全部取消时，在合同价中直接核减，发包人对承包人的未取得利润不做任何赔偿。</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12" w:name="_Toc351203634"/>
      <w:r>
        <w:rPr>
          <w:rFonts w:hint="eastAsia" w:ascii="宋体" w:hAnsi="宋体"/>
          <w:color w:val="auto"/>
          <w:sz w:val="24"/>
          <w:highlight w:val="none"/>
        </w:rPr>
        <w:t xml:space="preserve">2</w:t>
      </w:r>
      <w:bookmarkStart w:id="213" w:name="_Toc292559362"/>
      <w:r/>
      <w:bookmarkStart w:id="214" w:name="_Toc297120457"/>
      <w:r/>
      <w:bookmarkStart w:id="215" w:name="_Toc297048343"/>
      <w:r/>
      <w:bookmarkStart w:id="216" w:name="_Toc296944496"/>
      <w:r/>
      <w:bookmarkStart w:id="217" w:name="_Toc296890985"/>
      <w:r/>
      <w:bookmarkStart w:id="218" w:name="_Toc296891197"/>
      <w:r/>
      <w:bookmarkStart w:id="219" w:name="_Toc296347156"/>
      <w:r/>
      <w:bookmarkStart w:id="220" w:name="_Toc292559867"/>
      <w:r/>
      <w:bookmarkStart w:id="221" w:name="_Toc296346658"/>
      <w:r/>
      <w:bookmarkStart w:id="222" w:name="_Toc296503157"/>
      <w:r>
        <w:rPr>
          <w:rFonts w:hint="eastAsia" w:ascii="宋体" w:hAnsi="宋体"/>
          <w:color w:val="auto"/>
          <w:sz w:val="24"/>
          <w:highlight w:val="none"/>
        </w:rPr>
        <w:t xml:space="preserve">. 发包人</w:t>
      </w:r>
      <w:bookmarkEnd w:id="212"/>
      <w:r/>
      <w:bookmarkEnd w:id="213"/>
      <w:r/>
      <w:bookmarkEnd w:id="214"/>
      <w:r/>
      <w:bookmarkEnd w:id="215"/>
      <w:r/>
      <w:bookmarkEnd w:id="216"/>
      <w:r/>
      <w:bookmarkEnd w:id="217"/>
      <w:r/>
      <w:bookmarkEnd w:id="218"/>
      <w:r/>
      <w:bookmarkEnd w:id="219"/>
      <w:r/>
      <w:bookmarkEnd w:id="220"/>
      <w:r/>
      <w:bookmarkEnd w:id="221"/>
      <w:r/>
      <w:bookmarkEnd w:id="222"/>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2.2 发包人代表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发包人代表：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发包人对发包人代表的授权范围如下：</w:t>
      </w:r>
      <w:r>
        <w:rPr>
          <w:rFonts w:hint="eastAsia" w:ascii="宋体" w:hAnsi="宋体"/>
          <w:color w:val="auto"/>
          <w:sz w:val="24"/>
          <w:highlight w:val="none"/>
          <w:u w:val="single"/>
        </w:rPr>
        <w:t xml:space="preserve">对本工程施工阶段及保修阶段的工程质量、进度、造价、变更、安全等进行控制；信息管理、合同管理和现场的组织协调；核定完成的工作量；负责组织工程的初步竣工验收及总体竣工验收，对监理工作的督促和检查等</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2.4 施工现场、施工条件和基础资料的提供</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2.4.1提供施工现场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关于发包人移交施工现场的期限要求：</w:t>
      </w:r>
      <w:r>
        <w:rPr>
          <w:rFonts w:hint="eastAsia" w:ascii="宋体" w:hAnsi="宋体"/>
          <w:color w:val="auto"/>
          <w:sz w:val="24"/>
          <w:highlight w:val="none"/>
          <w:u w:val="single"/>
        </w:rPr>
        <w:t xml:space="preserve">已基本具备施工条件，承包人进场后应根据现有场地情况结合工程实际需要自行对局部场地进行处理，以满足其施工需要。该部分费用已含于签约合同价中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2.4.2提供施工条件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关于发包人应负责提供施工所需要的条件，包括：</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u w:val="single"/>
        </w:rPr>
        <w:t xml:space="preserve">由承包人</w:t>
      </w:r>
      <w:r>
        <w:rPr>
          <w:rFonts w:hint="eastAsia" w:ascii="宋体" w:hAnsi="宋体"/>
          <w:color w:val="auto"/>
          <w:sz w:val="24"/>
          <w:highlight w:val="none"/>
          <w:u w:val="single"/>
        </w:rPr>
        <w:t xml:space="preserve">自行解决，所需费用包含在签约合同价中，其他类项目由承包人自行解决全部进场条件，其所需费用已含在签约合同价中。（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2）施工场地与公共道路的通道开通时间和要求：开工前，承包人的施工交通和材料的运输与堆放必须服从市政、交通、市容等政府部门的管理规定及监理的要求，发包人不对该项工作承担任何责任。施工场</w:t>
      </w:r>
      <w:r>
        <w:rPr>
          <w:rFonts w:hint="eastAsia" w:ascii="宋体" w:hAnsi="宋体"/>
          <w:color w:val="auto"/>
          <w:sz w:val="24"/>
          <w:highlight w:val="none"/>
          <w:u w:val="single"/>
        </w:rPr>
        <w:t xml:space="preserve">地与公共道路的通道,由承包人自行解决。（3）工程地质和地下管线资料的提供时间及提供主体：承包人认为必须提供的，应于开工前七天请求发包人提供。发包人收到承包人的请求后于开工前三天提供。（4）由发包人办理的施工所需证件、批件的名称和完成时间：开工前办妥相关开工手续，承包人配合。（5）图纸会审和设计交底时间：开工前3天内，具体时间由承包人书面提出，发包人确定。（6）施工场地周围地下管线和邻近建筑物、构筑物（含文物保护建筑）、古树名木的保护工作：由承包人负责会同发包人及有关部门作好相关保护工作，其费用由发包人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2.5 资金来源证明及支付担保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发包人提供资金来源证明的期限要求：</w:t>
      </w:r>
      <w:r>
        <w:rPr>
          <w:rFonts w:hint="eastAsia"/>
          <w:color w:val="auto"/>
          <w:sz w:val="24"/>
          <w:highlight w:val="none"/>
          <w:u w:val="single"/>
          <w:lang w:val="en-US" w:eastAsia="zh-CN"/>
        </w:rPr>
        <w:t xml:space="preserve">无</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发包人是否提供支付担保：</w:t>
      </w:r>
      <w:r>
        <w:rPr>
          <w:rFonts w:hint="eastAsia" w:ascii="宋体" w:hAnsi="宋体"/>
          <w:color w:val="auto"/>
          <w:sz w:val="24"/>
          <w:highlight w:val="none"/>
          <w:u w:val="single"/>
        </w:rPr>
        <w:t xml:space="preserve">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发包人提供支付担保的形式：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23" w:name="_Toc351203635"/>
      <w:r>
        <w:rPr>
          <w:rFonts w:hint="eastAsia" w:ascii="宋体" w:hAnsi="宋体"/>
          <w:color w:val="auto"/>
          <w:sz w:val="24"/>
          <w:highlight w:val="none"/>
        </w:rPr>
        <w:t xml:space="preserve">3</w:t>
      </w:r>
      <w:bookmarkStart w:id="224" w:name="_Toc296890986"/>
      <w:r/>
      <w:bookmarkStart w:id="225" w:name="_Toc292559363"/>
      <w:r/>
      <w:bookmarkStart w:id="226" w:name="_Toc297048344"/>
      <w:r/>
      <w:bookmarkStart w:id="227" w:name="_Toc296891198"/>
      <w:r/>
      <w:bookmarkStart w:id="228" w:name="_Toc297120458"/>
      <w:r/>
      <w:bookmarkStart w:id="229" w:name="_Toc296944497"/>
      <w:r/>
      <w:bookmarkStart w:id="230" w:name="_Toc296503158"/>
      <w:r/>
      <w:bookmarkStart w:id="231" w:name="_Toc292559868"/>
      <w:r/>
      <w:bookmarkStart w:id="232" w:name="_Toc296347157"/>
      <w:r/>
      <w:bookmarkStart w:id="233" w:name="_Toc296346659"/>
      <w:r>
        <w:rPr>
          <w:rFonts w:hint="eastAsia" w:ascii="宋体" w:hAnsi="宋体"/>
          <w:color w:val="auto"/>
          <w:sz w:val="24"/>
          <w:highlight w:val="none"/>
        </w:rPr>
        <w:t xml:space="preserve">. 承包人</w:t>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3.1 承包人的一般义务</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（9）承包人提交的竣工资料的内容：</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承包人应根据合同工作内容要求，分别整理符合GB／T50328-2019《建设工程文件归档整理规范》及南京市质量监督站和南京市城建档案馆要求的完整的竣工验收资料（含竣工图）报发包人。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承包人需要提交的竣工资料套数：</w:t>
      </w:r>
      <w:r>
        <w:rPr>
          <w:rFonts w:hint="eastAsia" w:ascii="宋体" w:hAnsi="宋体"/>
          <w:bCs/>
          <w:color w:val="auto"/>
          <w:sz w:val="24"/>
          <w:highlight w:val="none"/>
          <w:u w:val="single"/>
        </w:rPr>
        <w:t xml:space="preserve">五套</w:t>
      </w:r>
      <w:r>
        <w:rPr>
          <w:rFonts w:hint="eastAsia" w:ascii="宋体" w:hAnsi="宋体"/>
          <w:bCs/>
          <w:color w:val="auto"/>
          <w:sz w:val="24"/>
          <w:highlight w:val="none"/>
          <w:u w:val="single"/>
          <w:lang w:eastAsia="zh-CN"/>
        </w:rPr>
        <w:t xml:space="preserve">（</w:t>
      </w:r>
      <w:r>
        <w:rPr>
          <w:rFonts w:hint="eastAsia" w:ascii="宋体" w:hAnsi="宋体"/>
          <w:bCs/>
          <w:color w:val="auto"/>
          <w:sz w:val="24"/>
          <w:highlight w:val="none"/>
          <w:u w:val="single"/>
        </w:rPr>
        <w:t xml:space="preserve">含光盘）</w:t>
      </w:r>
      <w:r>
        <w:rPr>
          <w:rFonts w:hint="eastAsia" w:ascii="宋体" w:hAnsi="宋体"/>
          <w:bCs/>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承包人提交的竣工资料的费用承担：</w:t>
      </w:r>
      <w:r>
        <w:rPr>
          <w:rFonts w:hint="eastAsia" w:ascii="宋体" w:hAnsi="宋体"/>
          <w:color w:val="auto"/>
          <w:sz w:val="24"/>
          <w:highlight w:val="none"/>
          <w:u w:val="single"/>
        </w:rPr>
        <w:t xml:space="preserve">承包人，费用包含在投标报价中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承包人提交的竣工资料移交时间：</w:t>
      </w:r>
      <w:r>
        <w:rPr>
          <w:rFonts w:hint="eastAsia" w:ascii="宋体" w:hAnsi="宋体"/>
          <w:color w:val="auto"/>
          <w:sz w:val="24"/>
          <w:highlight w:val="none"/>
          <w:u w:val="single"/>
        </w:rPr>
        <w:t xml:space="preserve">竣工验收合格后</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天内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承包人提交的竣工资料形式要求：</w:t>
      </w:r>
      <w:r>
        <w:rPr>
          <w:rFonts w:hint="eastAsia" w:ascii="宋体" w:hAnsi="宋体"/>
          <w:color w:val="auto"/>
          <w:sz w:val="24"/>
          <w:highlight w:val="none"/>
          <w:u w:val="single"/>
        </w:rPr>
        <w:t xml:space="preserve">装订成册符合存档的纸质版及电子版</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（10）承包人应履行的其他义务：</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②负责发包人上级领导检查、视察工地所需的现场准备工作；配合质监、安监单位等的现场检查，并承担由此引起的相关费用。</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④发包人需要时，可能对施工做出某些限制和配合要求，承包人应按照要求做出必要的配合，并承担有可能因此而引起工效降低需增加的费用。</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⑤承包人应加强工程施工车辆的管理，施工车辆不得无故堵塞道路交通，不得沿途抛洒弃土，并根据发包人的要求，安排人员在主要路口疏导车辆、行人交通，其费用由承包人负责。因车辆无通行权，无法进入施工现场，对工程所造成的工期延误损失由承包人负责。</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⑥承包人作为一个有资质、有实力、有经验的承包商，在图纸会审和设计交底前，应对图纸及其相关材料进行认真审阅，对图纸中的问题以及施工中有可能存在的问题应详尽提出，由设计、监理及发包人给予答复。</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⑦承包人应考虑各种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一切与此有关的任何费用、索赔均由承包人承担。</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⑧承包人必须满足发包人对主要材料的品牌、名称、规格、型号等要求。承包人应当服从监理工程师及发包人的现场管理和协调工作，合理调动资源，保障工期及质量和安全目标的实现。</w:t>
      </w:r>
      <w:r/>
    </w:p>
    <w:p>
      <w:pPr>
        <w:ind w:firstLine="480"/>
        <w:spacing w:line="360" w:lineRule="auto"/>
        <w:shd w:val="clear" w:color="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⑨</w:t>
      </w:r>
      <w:r>
        <w:rPr>
          <w:rFonts w:hint="eastAsia" w:ascii="宋体" w:hAnsi="宋体" w:eastAsia="宋体" w:cs="宋体"/>
          <w:color w:val="auto"/>
          <w:sz w:val="24"/>
          <w:highlight w:val="none"/>
          <w:u w:val="single"/>
          <w:lang w:val="en-US" w:eastAsia="zh-CN"/>
        </w:rPr>
        <w:t xml:space="preserve">学校附近道路白天可能存在交通管制，</w:t>
      </w:r>
      <w:r>
        <w:rPr>
          <w:rFonts w:hint="eastAsia" w:ascii="宋体" w:hAnsi="宋体"/>
          <w:color w:val="auto"/>
          <w:sz w:val="24"/>
          <w:highlight w:val="none"/>
          <w:u w:val="single"/>
        </w:rPr>
        <w:t xml:space="preserve">承包人</w:t>
      </w:r>
      <w:r>
        <w:rPr>
          <w:rFonts w:hint="eastAsia" w:ascii="宋体" w:hAnsi="宋体" w:eastAsia="宋体" w:cs="宋体"/>
          <w:color w:val="auto"/>
          <w:sz w:val="24"/>
          <w:highlight w:val="none"/>
          <w:u w:val="single"/>
          <w:lang w:val="en-US" w:eastAsia="zh-CN"/>
        </w:rPr>
        <w:t xml:space="preserve">须充分考虑附近交通情况导致的对工程实施产生的影响、工期的延误及费用的增加，工期不顺延，费用已综合考虑进响应报价中，</w:t>
      </w:r>
      <w:r>
        <w:rPr>
          <w:rFonts w:hint="eastAsia" w:ascii="宋体" w:hAnsi="宋体"/>
          <w:color w:val="auto"/>
          <w:sz w:val="24"/>
          <w:highlight w:val="none"/>
          <w:u w:val="single"/>
        </w:rPr>
        <w:t xml:space="preserve">发包人</w:t>
      </w:r>
      <w:r>
        <w:rPr>
          <w:rFonts w:hint="eastAsia" w:ascii="宋体" w:hAnsi="宋体" w:eastAsia="宋体" w:cs="宋体"/>
          <w:color w:val="auto"/>
          <w:sz w:val="24"/>
          <w:highlight w:val="none"/>
          <w:u w:val="single"/>
          <w:lang w:val="en-US" w:eastAsia="zh-CN"/>
        </w:rPr>
        <w:t xml:space="preserve">不再另行支付</w:t>
      </w:r>
      <w:r>
        <w:rPr>
          <w:rFonts w:hint="eastAsia" w:ascii="宋体" w:hAnsi="宋体" w:eastAsia="宋体" w:cs="宋体"/>
          <w:color w:val="auto"/>
          <w:sz w:val="24"/>
          <w:highlight w:val="none"/>
          <w:u w:val="single"/>
          <w:lang w:val="zh-CN" w:eastAsia="zh-CN"/>
        </w:rPr>
        <w:t xml:space="preserve">。</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u w:val="single"/>
          <w:lang w:eastAsia="zh-CN"/>
        </w:rPr>
      </w:pPr>
      <w:r>
        <w:rPr>
          <w:rFonts w:hint="eastAsia" w:ascii="宋体" w:hAnsi="宋体"/>
          <w:color w:val="auto"/>
          <w:sz w:val="24"/>
          <w:highlight w:val="none"/>
          <w:u w:val="single"/>
        </w:rPr>
        <w:t xml:space="preserve">⑩承包人</w:t>
      </w:r>
      <w:r>
        <w:rPr>
          <w:rFonts w:hint="eastAsia" w:ascii="宋体" w:hAnsi="宋体"/>
          <w:color w:val="auto"/>
          <w:sz w:val="24"/>
          <w:highlight w:val="none"/>
          <w:u w:val="single"/>
          <w:lang w:val="en-US" w:eastAsia="zh-CN"/>
        </w:rPr>
        <w:t xml:space="preserve">须文明施工，施工时必须做好防护工作，不可因施工造成人员安全事故、财产损失、破坏学校环境及已有设施；</w:t>
      </w:r>
      <w:r>
        <w:rPr>
          <w:rFonts w:hint="eastAsia"/>
          <w:color w:val="auto"/>
          <w:sz w:val="24"/>
          <w:highlight w:val="none"/>
          <w:u w:val="single"/>
          <w:lang w:val="en-US" w:eastAsia="zh-CN"/>
        </w:rPr>
        <w:t xml:space="preserve">若造成投诉（如施工扰民等）、媒体曝光或者被其它第三方投诉至行政主管部门（包括媒体），承包人应及时采取积极措施消除影响</w:t>
      </w:r>
      <w:r>
        <w:rPr>
          <w:rFonts w:hint="eastAsia" w:ascii="宋体" w:hAnsi="宋体"/>
          <w:color w:val="auto"/>
          <w:sz w:val="24"/>
          <w:highlight w:val="none"/>
          <w:u w:val="single"/>
          <w:lang w:val="en-US" w:eastAsia="zh-CN"/>
        </w:rPr>
        <w:t xml:space="preserve">。若因</w:t>
      </w:r>
      <w:r>
        <w:rPr>
          <w:rFonts w:hint="eastAsia" w:ascii="宋体" w:hAnsi="宋体"/>
          <w:color w:val="auto"/>
          <w:sz w:val="24"/>
          <w:highlight w:val="none"/>
          <w:u w:val="single"/>
        </w:rPr>
        <w:t xml:space="preserve">承包人</w:t>
      </w:r>
      <w:r>
        <w:rPr>
          <w:rFonts w:hint="eastAsia" w:ascii="宋体" w:hAnsi="宋体"/>
          <w:color w:val="auto"/>
          <w:sz w:val="24"/>
          <w:highlight w:val="none"/>
          <w:u w:val="single"/>
          <w:lang w:val="en-US" w:eastAsia="zh-CN"/>
        </w:rPr>
        <w:t xml:space="preserve">原因造成以上</w:t>
      </w:r>
      <w:r>
        <w:rPr>
          <w:rFonts w:hint="eastAsia" w:ascii="宋体" w:hAnsi="宋体" w:eastAsia="宋体" w:cs="宋体"/>
          <w:color w:val="auto"/>
          <w:sz w:val="24"/>
          <w:highlight w:val="none"/>
          <w:u w:val="single"/>
          <w:lang w:val="en-US" w:eastAsia="zh-CN"/>
        </w:rPr>
        <w:t xml:space="preserve">不良影响或引发不良舆论影响发包人社会形象的，承包人须全权承担相应赔偿责任，并且发包人将视为承包人违约，媒体曝光或投诉一次，罚违约金5000元/次人民币，从结算款中直接扣除</w:t>
      </w:r>
      <w:r>
        <w:rPr>
          <w:rFonts w:hint="eastAsia"/>
          <w:color w:val="auto"/>
          <w:highlight w:val="none"/>
          <w:lang w:eastAsia="zh-CN"/>
        </w:rPr>
        <w:t xml:space="preserve">。</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3.2 </w:t>
      </w:r>
      <w:r>
        <w:rPr>
          <w:rFonts w:hint="eastAsia" w:ascii="宋体" w:hAnsi="宋体"/>
          <w:color w:val="auto"/>
          <w:sz w:val="24"/>
          <w:highlight w:val="none"/>
          <w:lang w:eastAsia="zh-CN"/>
        </w:rPr>
        <w:t xml:space="preserve">项目经理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3.2.1</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建造师执业印章号：</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安全生产考核合格证书号：</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承包人对</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的授权范围如下：</w:t>
      </w:r>
      <w:r>
        <w:rPr>
          <w:rFonts w:hint="eastAsia" w:ascii="宋体" w:hAnsi="宋体"/>
          <w:color w:val="auto"/>
          <w:sz w:val="24"/>
          <w:highlight w:val="none"/>
          <w:u w:val="single"/>
        </w:rPr>
        <w:t xml:space="preserve">行使合同约定的承包人的权利，履行合同约定的承包人的义务。本合同的项目经理必须是通过资格审查的项目经理，投标中明确的项目经理今后不能正式到岗，将按违约处理。承包人若因工程质量、安全管理、进度管理、文明管理等原因而导致项目经理被责令更换的，由承包人按合同总额的2</w:t>
      </w:r>
      <w:r>
        <w:rPr>
          <w:rFonts w:hint="eastAsia"/>
          <w:color w:val="auto"/>
          <w:sz w:val="24"/>
          <w:highlight w:val="none"/>
          <w:u w:val="single"/>
          <w:lang w:val="en-US" w:eastAsia="zh-CN"/>
        </w:rPr>
        <w:t xml:space="preserve">%</w:t>
      </w:r>
      <w:r>
        <w:rPr>
          <w:rFonts w:hint="eastAsia" w:ascii="宋体" w:hAnsi="宋体"/>
          <w:color w:val="auto"/>
          <w:sz w:val="24"/>
          <w:highlight w:val="none"/>
          <w:u w:val="single"/>
        </w:rPr>
        <w:t xml:space="preserve">/次向发包人支付违约金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每月在施工现场的时间要求：</w:t>
      </w:r>
      <w:r>
        <w:rPr>
          <w:rFonts w:hint="eastAsia" w:ascii="宋体" w:hAnsi="宋体" w:eastAsia="宋体" w:cs="宋体"/>
          <w:color w:val="auto"/>
          <w:sz w:val="24"/>
          <w:szCs w:val="24"/>
          <w:highlight w:val="none"/>
          <w:u w:val="single"/>
          <w:lang w:val="en-US" w:eastAsia="zh-CN" w:bidi="ar-SA"/>
        </w:rPr>
        <w:t xml:space="preserve">每天不少于8小时，每周不少于</w:t>
      </w:r>
      <w:r>
        <w:rPr>
          <w:rFonts w:hint="eastAsia" w:cs="宋体"/>
          <w:color w:val="auto"/>
          <w:sz w:val="24"/>
          <w:szCs w:val="24"/>
          <w:highlight w:val="none"/>
          <w:u w:val="single"/>
          <w:lang w:val="en-US" w:eastAsia="zh-CN" w:bidi="ar-SA"/>
        </w:rPr>
        <w:t xml:space="preserve">6</w:t>
      </w:r>
      <w:r>
        <w:rPr>
          <w:rFonts w:hint="eastAsia" w:ascii="宋体" w:hAnsi="宋体" w:eastAsia="宋体" w:cs="宋体"/>
          <w:color w:val="auto"/>
          <w:sz w:val="24"/>
          <w:szCs w:val="24"/>
          <w:highlight w:val="none"/>
          <w:u w:val="single"/>
          <w:lang w:val="en-US" w:eastAsia="zh-CN" w:bidi="ar-SA"/>
        </w:rPr>
        <w:t xml:space="preserve">天。项目经理必须常驻现场，离开工地需经发包人及总监理工程师书面同意，若无正当理由且未经发包人及总监理工程师的同意不在工地现场的，发包人每发现 1 次处违约金</w:t>
      </w:r>
      <w:r>
        <w:rPr>
          <w:rFonts w:hint="eastAsia" w:cs="宋体"/>
          <w:color w:val="auto"/>
          <w:sz w:val="24"/>
          <w:szCs w:val="24"/>
          <w:highlight w:val="none"/>
          <w:u w:val="single"/>
          <w:lang w:val="en-US" w:eastAsia="zh-CN" w:bidi="ar-SA"/>
        </w:rPr>
        <w:t xml:space="preserve">5</w:t>
      </w:r>
      <w:r>
        <w:rPr>
          <w:rFonts w:hint="eastAsia" w:ascii="宋体" w:hAnsi="宋体" w:eastAsia="宋体" w:cs="宋体"/>
          <w:color w:val="auto"/>
          <w:sz w:val="24"/>
          <w:szCs w:val="24"/>
          <w:highlight w:val="none"/>
          <w:u w:val="single"/>
          <w:lang w:val="en-US" w:eastAsia="zh-CN" w:bidi="ar-SA"/>
        </w:rPr>
        <w:t xml:space="preserve">000 元/天，可从工程款中扣抵，并保留解除合同的权利；发包人发现项目经理未经批准，擅自离开施工现场超过 5 次，发包人有权直接解除合同；无故不参加工程例会，承包人向发包人支付5</w:t>
      </w:r>
      <w:r>
        <w:rPr>
          <w:rFonts w:hint="eastAsia" w:cs="宋体"/>
          <w:color w:val="auto"/>
          <w:sz w:val="24"/>
          <w:szCs w:val="24"/>
          <w:highlight w:val="none"/>
          <w:u w:val="single"/>
          <w:lang w:val="en-US" w:eastAsia="zh-CN" w:bidi="ar-SA"/>
        </w:rPr>
        <w:t xml:space="preserve">0</w:t>
      </w:r>
      <w:r>
        <w:rPr>
          <w:rFonts w:hint="eastAsia" w:ascii="宋体" w:hAnsi="宋体" w:eastAsia="宋体" w:cs="宋体"/>
          <w:color w:val="auto"/>
          <w:sz w:val="24"/>
          <w:szCs w:val="24"/>
          <w:highlight w:val="none"/>
          <w:u w:val="single"/>
          <w:lang w:val="en-US" w:eastAsia="zh-CN" w:bidi="ar-SA"/>
        </w:rPr>
        <w:t xml:space="preserve">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w:t>
      </w:r>
      <w:r>
        <w:rPr>
          <w:rFonts w:hint="eastAsia" w:cs="宋体"/>
          <w:color w:val="auto"/>
          <w:sz w:val="24"/>
          <w:szCs w:val="24"/>
          <w:highlight w:val="none"/>
          <w:u w:val="single"/>
          <w:lang w:val="en-US" w:eastAsia="zh-CN" w:bidi="ar-SA"/>
        </w:rPr>
        <w:t xml:space="preserve">5</w:t>
      </w:r>
      <w:r>
        <w:rPr>
          <w:rFonts w:hint="eastAsia" w:ascii="宋体" w:hAnsi="宋体" w:eastAsia="宋体" w:cs="宋体"/>
          <w:color w:val="auto"/>
          <w:sz w:val="24"/>
          <w:szCs w:val="24"/>
          <w:highlight w:val="none"/>
          <w:u w:val="single"/>
          <w:lang w:val="en-US" w:eastAsia="zh-CN" w:bidi="ar-SA"/>
        </w:rPr>
        <w:t xml:space="preserve">万元/次。如经发包人书面同意更换的，更换后项目经理资质条件不得低于原项目经理。</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承包人未提交劳动合同，以及没有为</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缴纳社会保险证明的违约责任：</w:t>
      </w:r>
      <w:r>
        <w:rPr>
          <w:rFonts w:hint="eastAsia" w:ascii="宋体" w:hAnsi="宋体"/>
          <w:color w:val="auto"/>
          <w:sz w:val="24"/>
          <w:highlight w:val="none"/>
          <w:u w:val="single"/>
        </w:rPr>
        <w:t xml:space="preserve">清退承包人出场，所发生所有费用由承包人承担，并报送工程所在地工程建设主管部门备案，上述以外人员前来办理与工程相关的任何事项，监理工程师及发包人将不予接待，由此造成的一切责任或损失由承包人承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未经批准，擅自离开施工现场的违约责任：</w:t>
      </w:r>
      <w:r>
        <w:rPr>
          <w:rFonts w:hint="eastAsia" w:ascii="宋体" w:hAnsi="宋体"/>
          <w:color w:val="auto"/>
          <w:sz w:val="24"/>
          <w:highlight w:val="none"/>
          <w:u w:val="single"/>
          <w:lang w:val="en-US" w:eastAsia="zh-CN"/>
        </w:rPr>
        <w:t xml:space="preserve">项目经理每月在施工现场的时间要求：每天不少于</w:t>
      </w:r>
      <w:r>
        <w:rPr>
          <w:rFonts w:hint="eastAsia"/>
          <w:color w:val="auto"/>
          <w:sz w:val="24"/>
          <w:highlight w:val="none"/>
          <w:u w:val="single"/>
          <w:lang w:val="en-US" w:eastAsia="zh-CN"/>
        </w:rPr>
        <w:t xml:space="preserve">8</w:t>
      </w:r>
      <w:r>
        <w:rPr>
          <w:rFonts w:hint="eastAsia" w:ascii="宋体" w:hAnsi="宋体"/>
          <w:color w:val="auto"/>
          <w:sz w:val="24"/>
          <w:highlight w:val="none"/>
          <w:u w:val="single"/>
          <w:lang w:val="en-US" w:eastAsia="zh-CN"/>
        </w:rPr>
        <w:t xml:space="preserve">小时，每周不少于</w:t>
      </w:r>
      <w:r>
        <w:rPr>
          <w:rFonts w:hint="eastAsia"/>
          <w:color w:val="auto"/>
          <w:sz w:val="24"/>
          <w:highlight w:val="none"/>
          <w:u w:val="single"/>
          <w:lang w:val="en-US" w:eastAsia="zh-CN"/>
        </w:rPr>
        <w:t xml:space="preserve">6</w:t>
      </w:r>
      <w:r>
        <w:rPr>
          <w:rFonts w:hint="eastAsia" w:ascii="宋体" w:hAnsi="宋体"/>
          <w:color w:val="auto"/>
          <w:sz w:val="24"/>
          <w:highlight w:val="none"/>
          <w:u w:val="single"/>
          <w:lang w:val="en-US" w:eastAsia="zh-CN"/>
        </w:rPr>
        <w:t xml:space="preserve">天。项目经理（或项目副经理）必须常驻现场，离开工地需经发包人及总监理工程师书面同意，若无正当理由且未经发包人及总监理工程师的同意不在工地现场的，发包人每发现 1 次处违约金 </w:t>
      </w:r>
      <w:r>
        <w:rPr>
          <w:rFonts w:hint="eastAsia"/>
          <w:color w:val="auto"/>
          <w:sz w:val="24"/>
          <w:highlight w:val="none"/>
          <w:u w:val="single"/>
          <w:lang w:val="en-US" w:eastAsia="zh-CN"/>
        </w:rPr>
        <w:t xml:space="preserve">5</w:t>
      </w:r>
      <w:r>
        <w:rPr>
          <w:rFonts w:hint="eastAsia" w:ascii="宋体" w:hAnsi="宋体"/>
          <w:color w:val="auto"/>
          <w:sz w:val="24"/>
          <w:highlight w:val="none"/>
          <w:u w:val="single"/>
          <w:lang w:val="en-US" w:eastAsia="zh-CN"/>
        </w:rPr>
        <w:t xml:space="preserve">000 元/天，可从工程款中扣抵，并保留解除合同的权利；发包人发现项目经理未经批准，擅自离开施工现场超过 5 次，发包人有权直接解除合同；无故不参加工程例会，承包人向发包人支付5</w:t>
      </w:r>
      <w:r>
        <w:rPr>
          <w:rFonts w:hint="eastAsia"/>
          <w:color w:val="auto"/>
          <w:sz w:val="24"/>
          <w:highlight w:val="none"/>
          <w:u w:val="single"/>
          <w:lang w:val="en-US" w:eastAsia="zh-CN"/>
        </w:rPr>
        <w:t xml:space="preserve">0</w:t>
      </w:r>
      <w:r>
        <w:rPr>
          <w:rFonts w:hint="eastAsia" w:ascii="宋体" w:hAnsi="宋体"/>
          <w:color w:val="auto"/>
          <w:sz w:val="24"/>
          <w:highlight w:val="none"/>
          <w:u w:val="single"/>
          <w:lang w:val="en-US" w:eastAsia="zh-CN"/>
        </w:rPr>
        <w:t xml:space="preserve">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3.2.3承包人擅自更换</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的违约责任：</w:t>
      </w:r>
      <w:r>
        <w:rPr>
          <w:rFonts w:hint="eastAsia" w:ascii="宋体" w:hAnsi="宋体" w:eastAsia="宋体" w:cs="宋体"/>
          <w:color w:val="auto"/>
          <w:sz w:val="24"/>
          <w:szCs w:val="24"/>
          <w:highlight w:val="none"/>
          <w:u w:val="single"/>
          <w:lang w:val="en-US" w:eastAsia="zh-CN" w:bidi="ar-SA"/>
        </w:rPr>
        <w:t xml:space="preserve">承包人不得擅自更换本合同确定的项目经理，否则发包人仍有权收取承包人违约金2</w:t>
      </w:r>
      <w:r>
        <w:rPr>
          <w:rFonts w:hint="eastAsia" w:cs="宋体"/>
          <w:color w:val="auto"/>
          <w:sz w:val="24"/>
          <w:szCs w:val="24"/>
          <w:highlight w:val="none"/>
          <w:u w:val="single"/>
          <w:lang w:val="en-US" w:eastAsia="zh-CN" w:bidi="ar-SA"/>
        </w:rPr>
        <w:t xml:space="preserve">5</w:t>
      </w:r>
      <w:r>
        <w:rPr>
          <w:rFonts w:hint="eastAsia" w:ascii="宋体" w:hAnsi="宋体" w:eastAsia="宋体" w:cs="宋体"/>
          <w:color w:val="auto"/>
          <w:sz w:val="24"/>
          <w:szCs w:val="24"/>
          <w:highlight w:val="none"/>
          <w:u w:val="single"/>
          <w:lang w:val="en-US" w:eastAsia="zh-CN" w:bidi="ar-SA"/>
        </w:rPr>
        <w:t xml:space="preserve">万元/次。如经发包人书面同意更换的，更换后项目经理资质条件不得低于原项目经理。</w:t>
      </w:r>
      <w:r/>
    </w:p>
    <w:p>
      <w:pPr>
        <w:ind w:firstLine="480"/>
        <w:spacing w:line="360" w:lineRule="auto"/>
        <w:shd w:val="clear" w:color="auto"/>
        <w:tabs>
          <w:tab w:val="left" w:pos="0" w:leader="none"/>
          <w:tab w:val="left" w:pos="1134" w:leader="none"/>
        </w:tabs>
        <w:rPr>
          <w:rFonts w:hint="eastAsia" w:ascii="宋体" w:hAnsi="宋体"/>
          <w:color w:val="auto"/>
          <w:sz w:val="24"/>
          <w:highlight w:val="none"/>
          <w:u w:val="single"/>
        </w:rPr>
      </w:pPr>
      <w:r>
        <w:rPr>
          <w:rFonts w:hint="eastAsia" w:ascii="宋体" w:hAnsi="宋体"/>
          <w:color w:val="auto"/>
          <w:sz w:val="24"/>
          <w:highlight w:val="none"/>
        </w:rPr>
        <w:t xml:space="preserve">3.2.4承包人无正当理由拒绝更换</w:t>
      </w:r>
      <w:r>
        <w:rPr>
          <w:rFonts w:hint="eastAsia" w:ascii="宋体" w:hAnsi="宋体"/>
          <w:color w:val="auto"/>
          <w:sz w:val="24"/>
          <w:highlight w:val="none"/>
          <w:lang w:eastAsia="zh-CN"/>
        </w:rPr>
        <w:t xml:space="preserve">项目经理</w:t>
      </w:r>
      <w:r>
        <w:rPr>
          <w:rFonts w:hint="eastAsia" w:ascii="宋体" w:hAnsi="宋体"/>
          <w:color w:val="auto"/>
          <w:sz w:val="24"/>
          <w:highlight w:val="none"/>
        </w:rPr>
        <w:t xml:space="preserve">的违约责任：</w:t>
      </w:r>
      <w:r>
        <w:rPr>
          <w:rFonts w:hint="eastAsia" w:ascii="宋体" w:hAnsi="宋体"/>
          <w:color w:val="auto"/>
          <w:sz w:val="24"/>
          <w:highlight w:val="none"/>
          <w:u w:val="single"/>
        </w:rPr>
        <w:t xml:space="preserve">发包人有权解除合同，追究由此带来的发包人一切损失，且承包人应承担</w:t>
      </w:r>
      <w:r>
        <w:rPr>
          <w:rFonts w:hint="eastAsia"/>
          <w:color w:val="auto"/>
          <w:sz w:val="24"/>
          <w:highlight w:val="none"/>
          <w:u w:val="single"/>
          <w:lang w:val="en-US" w:eastAsia="zh-CN"/>
        </w:rPr>
        <w:t xml:space="preserve">5</w:t>
      </w:r>
      <w:r>
        <w:rPr>
          <w:rFonts w:hint="eastAsia" w:ascii="宋体" w:hAnsi="宋体"/>
          <w:color w:val="auto"/>
          <w:sz w:val="24"/>
          <w:highlight w:val="none"/>
          <w:u w:val="single"/>
        </w:rPr>
        <w:t xml:space="preserve">万元/次的违约金。</w:t>
      </w:r>
      <w:r/>
    </w:p>
    <w:p>
      <w:pPr>
        <w:ind w:firstLine="480"/>
        <w:spacing w:line="360" w:lineRule="auto"/>
        <w:shd w:val="clear" w:color="auto"/>
        <w:tabs>
          <w:tab w:val="left" w:pos="0" w:leader="none"/>
          <w:tab w:val="left" w:pos="1134" w:leader="none"/>
        </w:tabs>
        <w:rPr>
          <w:rFonts w:hint="eastAsia" w:ascii="宋体" w:hAnsi="宋体"/>
          <w:color w:val="auto"/>
          <w:sz w:val="24"/>
          <w:highlight w:val="none"/>
          <w:u w:val="single"/>
        </w:rPr>
      </w:pPr>
      <w:r>
        <w:rPr>
          <w:rFonts w:hint="eastAsia" w:ascii="宋体" w:hAnsi="宋体"/>
          <w:color w:val="auto"/>
          <w:sz w:val="24"/>
          <w:highlight w:val="none"/>
        </w:rPr>
        <w:t xml:space="preserve">3.2.</w:t>
      </w:r>
      <w:r>
        <w:rPr>
          <w:rFonts w:hint="eastAsia" w:ascii="宋体" w:hAnsi="宋体"/>
          <w:color w:val="auto"/>
          <w:sz w:val="24"/>
          <w:highlight w:val="none"/>
          <w:lang w:val="en-US" w:eastAsia="zh-CN"/>
        </w:rPr>
        <w:t xml:space="preserve">5</w:t>
      </w:r>
      <w:r>
        <w:rPr>
          <w:rFonts w:hint="eastAsia" w:ascii="宋体" w:hAnsi="宋体"/>
          <w:color w:val="auto"/>
          <w:sz w:val="24"/>
          <w:highlight w:val="none"/>
          <w:u w:val="none"/>
        </w:rPr>
        <w:t xml:space="preserve">承包人未提交劳动合同，以及没有为项目经理缴纳社会保险证明的违约责任：</w:t>
      </w:r>
      <w:r>
        <w:rPr>
          <w:rFonts w:hint="eastAsia" w:ascii="宋体" w:hAnsi="宋体"/>
          <w:color w:val="auto"/>
          <w:sz w:val="24"/>
          <w:highlight w:val="none"/>
          <w:u w:val="single"/>
        </w:rPr>
        <w:t xml:space="preserve">承包人须在签订本合同时向发包人提交项目经理的劳动合同及缴纳社会保险证明。如未履行，每延迟一天，承包人承担违约金5000元/天，超过7日不提供的，发包人有权单方解除本合同。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3.3 承包人人员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3.3.1承包人提交项目管理机构及施工现场管理人员安排报告的期限：</w:t>
      </w:r>
      <w:r>
        <w:rPr>
          <w:rFonts w:hint="eastAsia" w:ascii="宋体" w:hAnsi="宋体"/>
          <w:color w:val="auto"/>
          <w:sz w:val="24"/>
          <w:highlight w:val="none"/>
          <w:u w:val="single"/>
        </w:rPr>
        <w:t xml:space="preserve">开工前</w:t>
      </w:r>
      <w:r>
        <w:rPr>
          <w:rFonts w:hint="eastAsia"/>
          <w:color w:val="auto"/>
          <w:sz w:val="24"/>
          <w:highlight w:val="none"/>
          <w:u w:val="single"/>
          <w:lang w:val="en-US" w:eastAsia="zh-CN"/>
        </w:rPr>
        <w:t xml:space="preserve">一周</w:t>
      </w:r>
      <w:r>
        <w:rPr>
          <w:rFonts w:hint="eastAsia" w:ascii="宋体" w:hAnsi="宋体"/>
          <w:color w:val="auto"/>
          <w:sz w:val="24"/>
          <w:highlight w:val="none"/>
        </w:rPr>
        <w:t xml:space="preserve">。</w:t>
      </w:r>
      <w:r/>
    </w:p>
    <w:p>
      <w:pPr>
        <w:ind w:firstLine="480"/>
        <w:spacing w:line="360" w:lineRule="auto"/>
        <w:shd w:val="clear" w:color="auto"/>
        <w:rPr>
          <w:rFonts w:ascii="宋体" w:hAnsi="宋体"/>
          <w:color w:val="auto"/>
          <w:sz w:val="24"/>
          <w:highlight w:val="none"/>
          <w:u w:val="single"/>
        </w:rPr>
      </w:pPr>
      <w:r>
        <w:rPr>
          <w:rFonts w:hint="eastAsia" w:ascii="宋体" w:hAnsi="宋体"/>
          <w:color w:val="auto"/>
          <w:sz w:val="24"/>
          <w:highlight w:val="none"/>
        </w:rPr>
        <w:t xml:space="preserve">3.3.3承包人无正当理由拒绝撤换主要施工管理人员的违约责任：</w:t>
      </w:r>
      <w:r>
        <w:rPr>
          <w:rFonts w:hint="eastAsia" w:ascii="宋体" w:hAnsi="宋体"/>
          <w:color w:val="auto"/>
          <w:sz w:val="24"/>
          <w:highlight w:val="none"/>
          <w:u w:val="single"/>
        </w:rPr>
        <w:t xml:space="preserve">发包人有权解除合同，追究由此带来的发包人一切损失，且承包人应承担</w:t>
      </w:r>
      <w:r>
        <w:rPr>
          <w:rFonts w:hint="eastAsia"/>
          <w:color w:val="auto"/>
          <w:sz w:val="24"/>
          <w:highlight w:val="none"/>
          <w:u w:val="single"/>
          <w:lang w:val="en-US" w:eastAsia="zh-CN"/>
        </w:rPr>
        <w:t xml:space="preserve">1</w:t>
      </w:r>
      <w:r>
        <w:rPr>
          <w:rFonts w:hint="eastAsia" w:ascii="宋体" w:hAnsi="宋体"/>
          <w:color w:val="auto"/>
          <w:sz w:val="24"/>
          <w:highlight w:val="none"/>
          <w:u w:val="single"/>
        </w:rPr>
        <w:t xml:space="preserve">万元/次的违约金。</w:t>
      </w:r>
      <w:r/>
    </w:p>
    <w:p>
      <w:pPr>
        <w:spacing w:line="460" w:lineRule="exact"/>
        <w:shd w:val="clear" w:color="auto"/>
        <w:rPr>
          <w:rFonts w:ascii="宋体" w:hAnsi="宋体"/>
          <w:color w:val="auto"/>
          <w:sz w:val="24"/>
          <w:highlight w:val="none"/>
        </w:rPr>
      </w:pPr>
      <w:r>
        <w:rPr>
          <w:rFonts w:hint="eastAsia" w:ascii="宋体" w:hAnsi="宋体"/>
          <w:color w:val="auto"/>
          <w:sz w:val="24"/>
          <w:highlight w:val="none"/>
        </w:rPr>
        <w:t xml:space="preserve">3.3.4承包人主要施工管理人员离开施工现场的批准要求：</w:t>
      </w:r>
      <w:r>
        <w:rPr>
          <w:rFonts w:hint="eastAsia" w:ascii="宋体" w:hAnsi="宋体" w:eastAsia="宋体" w:cs="宋体"/>
          <w:color w:val="auto"/>
          <w:sz w:val="24"/>
          <w:highlight w:val="none"/>
          <w:u w:val="single"/>
        </w:rPr>
        <w:t xml:space="preserve">承包人主要施工管理人员（负责人、技术主管、</w:t>
      </w:r>
      <w:r>
        <w:rPr>
          <w:rFonts w:hint="eastAsia" w:ascii="宋体" w:hAnsi="宋体" w:eastAsia="宋体" w:cs="宋体"/>
          <w:color w:val="auto"/>
          <w:sz w:val="24"/>
          <w:highlight w:val="none"/>
          <w:u w:val="single"/>
          <w:lang w:val="en-US" w:eastAsia="zh-CN"/>
        </w:rPr>
        <w:t xml:space="preserve">施工员、资料员、</w:t>
      </w:r>
      <w:r>
        <w:rPr>
          <w:rFonts w:hint="eastAsia" w:ascii="宋体" w:hAnsi="宋体" w:eastAsia="宋体" w:cs="宋体"/>
          <w:color w:val="auto"/>
          <w:sz w:val="24"/>
          <w:highlight w:val="none"/>
          <w:u w:val="single"/>
        </w:rPr>
        <w:t xml:space="preserve">质量员、安全员）每周不少于</w:t>
      </w:r>
      <w:r>
        <w:rPr>
          <w:rFonts w:hint="eastAsia"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天且每天不少于</w:t>
      </w:r>
      <w:r>
        <w:rPr>
          <w:rFonts w:hint="eastAsia" w:ascii="宋体" w:hAnsi="宋体" w:eastAsia="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rPr>
        <w:t xml:space="preserve">小时必须在本工程现场工作，资料员按有关规定标准和本合同约定履行职责，并随时接受发包人代表、发包人其他管理部门和监理总监的考勤和监督检查。如有特殊原因不能保证上述在岗时间的或正常在岗时间离开工地现场的，必须以书面请假条形式报监理审核后，再报发包人批准。</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3.3.5承包人擅自更换主要施工管理人员的违约责任：</w:t>
      </w:r>
      <w:r>
        <w:rPr>
          <w:rFonts w:hint="eastAsia" w:ascii="宋体" w:hAnsi="宋体"/>
          <w:color w:val="auto"/>
          <w:sz w:val="24"/>
          <w:highlight w:val="none"/>
          <w:u w:val="single"/>
        </w:rPr>
        <w:t xml:space="preserve">现场主要管理人员（负责人、技术主管、</w:t>
      </w:r>
      <w:r>
        <w:rPr>
          <w:rFonts w:hint="eastAsia"/>
          <w:color w:val="auto"/>
          <w:sz w:val="24"/>
          <w:highlight w:val="none"/>
          <w:u w:val="single"/>
          <w:lang w:val="en-US" w:eastAsia="zh-CN"/>
        </w:rPr>
        <w:t xml:space="preserve">施工员、资料员、</w:t>
      </w:r>
      <w:r>
        <w:rPr>
          <w:rFonts w:hint="eastAsia" w:ascii="宋体" w:hAnsi="宋体"/>
          <w:color w:val="auto"/>
          <w:sz w:val="24"/>
          <w:highlight w:val="none"/>
          <w:u w:val="single"/>
        </w:rPr>
        <w:t xml:space="preserve">质量员、安全员）到岗后不得擅自更换，一经发现，扣罚承包人</w:t>
      </w:r>
      <w:r>
        <w:rPr>
          <w:rFonts w:hint="eastAsia"/>
          <w:color w:val="auto"/>
          <w:sz w:val="24"/>
          <w:highlight w:val="none"/>
          <w:u w:val="single"/>
          <w:lang w:val="en-US" w:eastAsia="zh-CN"/>
        </w:rPr>
        <w:t xml:space="preserve">20</w:t>
      </w:r>
      <w:r>
        <w:rPr>
          <w:rFonts w:hint="eastAsia" w:ascii="宋体" w:hAnsi="宋体"/>
          <w:color w:val="auto"/>
          <w:sz w:val="24"/>
          <w:highlight w:val="none"/>
          <w:u w:val="single"/>
        </w:rPr>
        <w:t xml:space="preserve">000/人•次违约金，并应赔偿发包人的其他损失。</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承包人主要施工管理人员擅自离开施工现场的违约责任：</w:t>
      </w:r>
      <w:r>
        <w:rPr>
          <w:rFonts w:hint="eastAsia" w:ascii="宋体" w:hAnsi="宋体"/>
          <w:color w:val="auto"/>
          <w:sz w:val="24"/>
          <w:highlight w:val="none"/>
          <w:u w:val="single"/>
        </w:rPr>
        <w:t xml:space="preserve">发包人将视情要求承包人支付</w:t>
      </w:r>
      <w:r>
        <w:rPr>
          <w:rFonts w:hint="eastAsia"/>
          <w:color w:val="auto"/>
          <w:sz w:val="24"/>
          <w:highlight w:val="none"/>
          <w:u w:val="single"/>
          <w:lang w:val="en-US" w:eastAsia="zh-CN"/>
        </w:rPr>
        <w:t xml:space="preserve">5000</w:t>
      </w:r>
      <w:r>
        <w:rPr>
          <w:rFonts w:hint="eastAsia" w:ascii="宋体" w:hAnsi="宋体"/>
          <w:color w:val="auto"/>
          <w:sz w:val="24"/>
          <w:highlight w:val="none"/>
          <w:u w:val="single"/>
        </w:rPr>
        <w:t xml:space="preserve">元/次的违约金。若连续2天或施工期内累计5天无故擅自离开施工现场，视为承包人严重违约，发包人除有权按前述约定追索承包人违约金之外，发包人有权要求更换，还有权单方解除合同，并追究承包人违约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w:t>
      </w:r>
      <w:bookmarkStart w:id="234" w:name="_Toc297048345"/>
      <w:r/>
      <w:bookmarkStart w:id="235" w:name="_Toc297120459"/>
      <w:r/>
      <w:bookmarkStart w:id="236" w:name="_Toc300934945"/>
      <w:r/>
      <w:bookmarkStart w:id="237" w:name="_Toc304295523"/>
      <w:r/>
      <w:bookmarkStart w:id="238" w:name="_Toc292559364"/>
      <w:r/>
      <w:bookmarkStart w:id="239" w:name="_Toc296891199"/>
      <w:r/>
      <w:bookmarkStart w:id="240" w:name="_Toc296503159"/>
      <w:r/>
      <w:bookmarkStart w:id="241" w:name="_Toc312677988"/>
      <w:r/>
      <w:bookmarkStart w:id="242" w:name="_Toc296346660"/>
      <w:r/>
      <w:bookmarkStart w:id="243" w:name="_Toc297216151"/>
      <w:r/>
      <w:bookmarkStart w:id="244" w:name="_Toc297123492"/>
      <w:r/>
      <w:bookmarkStart w:id="245" w:name="_Toc296890987"/>
      <w:r/>
      <w:bookmarkStart w:id="246" w:name="_Toc296347158"/>
      <w:r/>
      <w:bookmarkStart w:id="247" w:name="_Toc296944498"/>
      <w:r/>
      <w:bookmarkStart w:id="248" w:name="_Toc292559869"/>
      <w:r/>
      <w:bookmarkStart w:id="249" w:name="_Toc303539102"/>
      <w:r>
        <w:rPr>
          <w:rFonts w:hint="eastAsia" w:ascii="宋体" w:hAnsi="宋体"/>
          <w:color w:val="auto"/>
          <w:sz w:val="24"/>
          <w:highlight w:val="none"/>
        </w:rPr>
        <w:t xml:space="preserve">.5 分包</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w:t>
      </w:r>
      <w:bookmarkStart w:id="250" w:name="_Toc312677989"/>
      <w:r/>
      <w:bookmarkStart w:id="251" w:name="_Toc292559365"/>
      <w:r/>
      <w:bookmarkStart w:id="252" w:name="_Toc297216152"/>
      <w:r/>
      <w:bookmarkStart w:id="253" w:name="_Toc303539103"/>
      <w:r/>
      <w:bookmarkStart w:id="254" w:name="_Toc296891200"/>
      <w:r/>
      <w:bookmarkStart w:id="255" w:name="_Toc318581158"/>
      <w:r/>
      <w:bookmarkStart w:id="256" w:name="_Toc296944499"/>
      <w:r/>
      <w:bookmarkStart w:id="257" w:name="_Toc296503160"/>
      <w:r/>
      <w:bookmarkStart w:id="258" w:name="_Toc300934946"/>
      <w:r/>
      <w:bookmarkStart w:id="259" w:name="_Toc297123493"/>
      <w:r/>
      <w:bookmarkStart w:id="260" w:name="_Toc296890988"/>
      <w:r/>
      <w:bookmarkStart w:id="261" w:name="_Toc296347159"/>
      <w:r/>
      <w:bookmarkStart w:id="262" w:name="_Toc304295524"/>
      <w:r/>
      <w:bookmarkStart w:id="263" w:name="_Toc297048346"/>
      <w:r/>
      <w:bookmarkStart w:id="264" w:name="_Toc292559870"/>
      <w:r/>
      <w:bookmarkStart w:id="265" w:name="_Toc297120460"/>
      <w:r/>
      <w:bookmarkStart w:id="266" w:name="_Toc296346661"/>
      <w:r>
        <w:rPr>
          <w:rFonts w:hint="eastAsia" w:ascii="宋体" w:hAnsi="宋体"/>
          <w:color w:val="auto"/>
          <w:sz w:val="24"/>
          <w:highlight w:val="none"/>
        </w:rPr>
        <w:t xml:space="preserve">.5.1分包的一般约定</w:t>
      </w:r>
      <w:r/>
    </w:p>
    <w:p>
      <w:pPr>
        <w:ind w:firstLine="480"/>
        <w:spacing w:line="360" w:lineRule="auto"/>
        <w:shd w:val="clear" w:color="auto"/>
        <w:tabs>
          <w:tab w:val="left" w:pos="0" w:leader="none"/>
          <w:tab w:val="left" w:pos="1134" w:leader="none"/>
        </w:tabs>
        <w:rPr>
          <w:rFonts w:hint="default" w:ascii="宋体" w:hAnsi="宋体" w:eastAsia="宋体"/>
          <w:color w:val="auto"/>
          <w:sz w:val="24"/>
          <w:highlight w:val="none"/>
          <w:u w:val="single"/>
          <w:lang w:val="en-US" w:eastAsia="zh-CN"/>
        </w:rPr>
      </w:pPr>
      <w:r>
        <w:rPr>
          <w:rFonts w:hint="eastAsia" w:ascii="宋体" w:hAnsi="宋体"/>
          <w:color w:val="auto"/>
          <w:sz w:val="24"/>
          <w:highlight w:val="none"/>
        </w:rPr>
        <w:t xml:space="preserve">禁止分包的工程包括：</w:t>
      </w:r>
      <w:r>
        <w:rPr>
          <w:rFonts w:hint="eastAsia"/>
          <w:color w:val="auto"/>
          <w:sz w:val="24"/>
          <w:highlight w:val="none"/>
          <w:u w:val="single"/>
          <w:lang w:val="en-US" w:eastAsia="zh-CN"/>
        </w:rPr>
        <w:t xml:space="preserve">本工程禁止一切转包、分包。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主体结构、关键性工作的范围：</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Start w:id="267" w:name="_Toc297120461"/>
      <w:r/>
      <w:bookmarkEnd w:id="267"/>
      <w:r/>
      <w:bookmarkStart w:id="268" w:name="_Toc296890989"/>
      <w:r/>
      <w:bookmarkEnd w:id="268"/>
      <w:r/>
      <w:bookmarkStart w:id="269" w:name="_Toc296944500"/>
      <w:r/>
      <w:bookmarkEnd w:id="269"/>
      <w:r/>
      <w:bookmarkStart w:id="270" w:name="_Toc304295525"/>
      <w:r/>
      <w:bookmarkEnd w:id="270"/>
      <w:r/>
      <w:bookmarkStart w:id="271" w:name="_Toc296347160"/>
      <w:r/>
      <w:bookmarkEnd w:id="271"/>
      <w:r/>
      <w:bookmarkStart w:id="272" w:name="_Toc297216153"/>
      <w:r/>
      <w:bookmarkEnd w:id="272"/>
      <w:r/>
      <w:bookmarkStart w:id="273" w:name="_Toc303539104"/>
      <w:r/>
      <w:bookmarkEnd w:id="273"/>
      <w:r/>
      <w:bookmarkStart w:id="274" w:name="_Toc300934947"/>
      <w:r/>
      <w:bookmarkEnd w:id="274"/>
      <w:r/>
      <w:bookmarkStart w:id="275" w:name="_Toc297048347"/>
      <w:r/>
      <w:bookmarkEnd w:id="275"/>
      <w:r/>
      <w:bookmarkStart w:id="276" w:name="_Toc296346662"/>
      <w:r/>
      <w:bookmarkEnd w:id="276"/>
      <w:r/>
      <w:bookmarkStart w:id="277" w:name="_Toc296891201"/>
      <w:r/>
      <w:bookmarkEnd w:id="277"/>
      <w:r/>
      <w:bookmarkStart w:id="278" w:name="_Toc296503161"/>
      <w:r/>
      <w:bookmarkEnd w:id="278"/>
      <w:r/>
      <w:bookmarkStart w:id="279" w:name="_Toc297123494"/>
      <w:r/>
      <w:bookmarkEnd w:id="27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w:t>
      </w:r>
      <w:bookmarkStart w:id="280" w:name="_Toc312677990"/>
      <w:r/>
      <w:bookmarkStart w:id="281" w:name="_Toc318581159"/>
      <w:r>
        <w:rPr>
          <w:rFonts w:hint="eastAsia" w:ascii="宋体" w:hAnsi="宋体"/>
          <w:color w:val="auto"/>
          <w:sz w:val="24"/>
          <w:highlight w:val="none"/>
        </w:rPr>
        <w:t xml:space="preserve">.5.2分包的确定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允许分包的专业工程包括：</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其他关于分包的约定：</w:t>
      </w:r>
      <w:r>
        <w:rPr>
          <w:rFonts w:hint="eastAsia"/>
          <w:color w:val="auto"/>
          <w:sz w:val="24"/>
          <w:highlight w:val="none"/>
          <w:u w:val="single"/>
          <w:lang w:val="en-US" w:eastAsia="zh-CN"/>
        </w:rPr>
        <w:t xml:space="preserve">/</w:t>
      </w:r>
      <w:r>
        <w:rPr>
          <w:rFonts w:hint="eastAsia" w:ascii="宋体" w:hAnsi="宋体"/>
          <w:color w:val="auto"/>
          <w:sz w:val="24"/>
          <w:highlight w:val="none"/>
          <w:u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3.5.4分包合同价款</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关于分包合同价款支付的约定：</w:t>
      </w:r>
      <w:r>
        <w:rPr>
          <w:rFonts w:hint="eastAsia"/>
          <w:color w:val="auto"/>
          <w:sz w:val="24"/>
          <w:highlight w:val="none"/>
          <w:u w:val="single"/>
          <w:lang w:val="en-US" w:eastAsia="zh-CN"/>
        </w:rPr>
        <w:t xml:space="preserve">/</w:t>
      </w:r>
      <w:r>
        <w:rPr>
          <w:rFonts w:hint="eastAsia" w:ascii="宋体" w:hAnsi="宋体"/>
          <w:color w:val="auto"/>
          <w:sz w:val="24"/>
          <w:highlight w:val="none"/>
          <w:u w:val="none"/>
        </w:rPr>
        <w:t xml:space="preserve">。</w:t>
      </w:r>
      <w:bookmarkEnd w:id="280"/>
      <w:r/>
      <w:bookmarkEnd w:id="28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3.6 工程照管与成品、半成品保护</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承包人负责照管工程及工程相关的材料、工程设备的起始时间：</w:t>
      </w:r>
      <w:r>
        <w:rPr>
          <w:rFonts w:hint="eastAsia" w:ascii="宋体" w:hAnsi="宋体"/>
          <w:color w:val="auto"/>
          <w:sz w:val="24"/>
          <w:highlight w:val="none"/>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3.7 履约担保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承包人是否提供履约担保：</w:t>
      </w:r>
      <w:r>
        <w:rPr>
          <w:rFonts w:hint="eastAsia"/>
          <w:color w:val="auto"/>
          <w:sz w:val="24"/>
          <w:highlight w:val="none"/>
          <w:u w:val="single"/>
          <w:lang w:val="en-US" w:eastAsia="zh-CN"/>
        </w:rPr>
        <w:t xml:space="preserve">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承包人提供履约担保的形式、金额及期限的：</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82" w:name="_Toc351203636"/>
      <w:r>
        <w:rPr>
          <w:rFonts w:hint="eastAsia" w:ascii="宋体" w:hAnsi="宋体"/>
          <w:color w:val="auto"/>
          <w:sz w:val="24"/>
          <w:highlight w:val="none"/>
        </w:rPr>
        <w:t xml:space="preserve">4</w:t>
      </w:r>
      <w:bookmarkStart w:id="283" w:name="_Toc296890990"/>
      <w:r/>
      <w:bookmarkStart w:id="284" w:name="_Toc297120462"/>
      <w:r/>
      <w:bookmarkStart w:id="285" w:name="_Toc292559366"/>
      <w:r/>
      <w:bookmarkStart w:id="286" w:name="_Toc297048348"/>
      <w:r/>
      <w:bookmarkStart w:id="287" w:name="_Toc296346663"/>
      <w:r/>
      <w:bookmarkStart w:id="288" w:name="_Toc292559871"/>
      <w:r/>
      <w:bookmarkStart w:id="289" w:name="_Toc296503162"/>
      <w:r/>
      <w:bookmarkStart w:id="290" w:name="_Toc296944501"/>
      <w:r/>
      <w:bookmarkStart w:id="291" w:name="_Toc267251413"/>
      <w:r/>
      <w:bookmarkStart w:id="292" w:name="_Toc296347161"/>
      <w:r/>
      <w:bookmarkStart w:id="293" w:name="_Toc296891202"/>
      <w:r>
        <w:rPr>
          <w:rFonts w:hint="eastAsia" w:ascii="宋体" w:hAnsi="宋体"/>
          <w:color w:val="auto"/>
          <w:sz w:val="24"/>
          <w:highlight w:val="none"/>
        </w:rPr>
        <w:t xml:space="preserve">. 监</w:t>
      </w:r>
      <w:bookmarkEnd w:id="283"/>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color w:val="auto"/>
          <w:sz w:val="24"/>
          <w:highlight w:val="none"/>
        </w:rPr>
        <w:t xml:space="preserve">理人</w:t>
      </w:r>
      <w:bookmarkEnd w:id="282"/>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4.1监理人的一般规定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关于监理人的监理内容：</w:t>
      </w:r>
      <w:r>
        <w:rPr>
          <w:rFonts w:hint="eastAsia" w:ascii="宋体" w:hAnsi="宋体"/>
          <w:color w:val="auto"/>
          <w:sz w:val="24"/>
          <w:highlight w:val="none"/>
          <w:u w:val="single"/>
        </w:rPr>
        <w:t xml:space="preserve">按监理合同及监理规范的有关规定执行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关于监理人的监理权限：</w:t>
      </w:r>
      <w:r>
        <w:rPr>
          <w:rFonts w:hint="eastAsia" w:ascii="宋体" w:hAnsi="宋体"/>
          <w:color w:val="auto"/>
          <w:sz w:val="24"/>
          <w:highlight w:val="none"/>
          <w:u w:val="single"/>
        </w:rPr>
        <w:t xml:space="preserve">按监理合同的有关规定执行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关于监理人在施工现场的办公场所、生活场所的提供和费用承担的约定：</w:t>
      </w:r>
      <w:r>
        <w:rPr>
          <w:rFonts w:hint="eastAsia" w:ascii="宋体" w:hAnsi="宋体"/>
          <w:color w:val="auto"/>
          <w:sz w:val="24"/>
          <w:highlight w:val="none"/>
          <w:u w:val="single"/>
        </w:rPr>
        <w:t xml:space="preserve">发包人要求承包人提供的监理人的办公场所、生活场所，承包人应予以配合。</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4.2 监理人员</w:t>
      </w:r>
      <w:r/>
    </w:p>
    <w:p>
      <w:pPr>
        <w:ind w:firstLine="480"/>
        <w:spacing w:line="360" w:lineRule="auto"/>
        <w:shd w:val="clear" w:color="auto"/>
        <w:tabs>
          <w:tab w:val="left" w:pos="0" w:leader="none"/>
          <w:tab w:val="left" w:pos="1134" w:leader="none"/>
        </w:tabs>
        <w:rPr>
          <w:rFonts w:ascii="宋体" w:hAnsi="宋体"/>
          <w:color w:val="auto"/>
          <w:sz w:val="24"/>
          <w:szCs w:val="24"/>
          <w:highlight w:val="none"/>
        </w:rPr>
      </w:pPr>
      <w:r>
        <w:rPr>
          <w:rFonts w:hint="eastAsia" w:ascii="宋体" w:hAnsi="宋体"/>
          <w:color w:val="auto"/>
          <w:sz w:val="24"/>
          <w:highlight w:val="none"/>
        </w:rPr>
        <w:t xml:space="preserve">总</w:t>
      </w:r>
      <w:r>
        <w:rPr>
          <w:rFonts w:hint="eastAsia" w:ascii="宋体" w:hAnsi="宋体"/>
          <w:color w:val="auto"/>
          <w:sz w:val="24"/>
          <w:szCs w:val="24"/>
          <w:highlight w:val="none"/>
        </w:rPr>
        <w:t xml:space="preserve">监理工程师：</w:t>
      </w:r>
      <w:r>
        <w:rPr>
          <w:rFonts w:hint="eastAsia" w:ascii="宋体" w:hAnsi="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监理工程师执业资格证书号：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关于监理人的其他约定：</w:t>
      </w:r>
      <w:r>
        <w:rPr>
          <w:rFonts w:hint="eastAsia" w:ascii="宋体" w:hAnsi="宋体" w:cs="宋体"/>
          <w:color w:val="auto"/>
          <w:sz w:val="24"/>
          <w:szCs w:val="24"/>
          <w:highlight w:val="none"/>
          <w:u w:val="single"/>
        </w:rPr>
        <w:t xml:space="preserve">详见监理合同</w:t>
      </w:r>
      <w:r>
        <w:rPr>
          <w:rFonts w:hint="eastAsia" w:ascii="宋体" w:hAnsi="宋体" w:cs="宋体"/>
          <w:color w:val="auto"/>
          <w:sz w:val="24"/>
          <w:szCs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4.4 商定或确定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94" w:name="_Toc267251418"/>
      <w:r>
        <w:rPr>
          <w:rFonts w:hint="eastAsia" w:ascii="宋体" w:hAnsi="宋体"/>
          <w:color w:val="auto"/>
          <w:sz w:val="24"/>
          <w:highlight w:val="none"/>
        </w:rPr>
        <w:t xml:space="preserve">在发包人和承包人不能通过协商达成一致意见时，发包人授权监理人对以下事项进行确定：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需要时另行授权</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295" w:name="_Toc351203637"/>
      <w:r>
        <w:rPr>
          <w:rFonts w:hint="eastAsia" w:ascii="宋体" w:hAnsi="宋体"/>
          <w:color w:val="auto"/>
          <w:sz w:val="24"/>
          <w:highlight w:val="none"/>
        </w:rPr>
        <w:t xml:space="preserve">5</w:t>
      </w:r>
      <w:bookmarkEnd w:id="294"/>
      <w:r/>
      <w:bookmarkStart w:id="296" w:name="_Toc296347162"/>
      <w:r/>
      <w:bookmarkStart w:id="297" w:name="_Toc296944502"/>
      <w:r/>
      <w:bookmarkStart w:id="298" w:name="_Toc297120463"/>
      <w:r/>
      <w:bookmarkStart w:id="299" w:name="_Toc292559872"/>
      <w:r/>
      <w:bookmarkStart w:id="300" w:name="_Toc296891203"/>
      <w:r/>
      <w:bookmarkStart w:id="301" w:name="_Toc296503163"/>
      <w:r/>
      <w:bookmarkStart w:id="302" w:name="_Toc292559367"/>
      <w:r/>
      <w:bookmarkStart w:id="303" w:name="_Toc297048349"/>
      <w:r/>
      <w:bookmarkStart w:id="304" w:name="_Toc296890991"/>
      <w:r/>
      <w:bookmarkStart w:id="305" w:name="_Toc296346664"/>
      <w:r>
        <w:rPr>
          <w:rFonts w:hint="eastAsia" w:ascii="宋体" w:hAnsi="宋体"/>
          <w:color w:val="auto"/>
          <w:sz w:val="24"/>
          <w:highlight w:val="none"/>
        </w:rPr>
        <w:t xml:space="preserve">. 工程质量</w:t>
      </w:r>
      <w:bookmarkEnd w:id="29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5.1 质量要求</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5</w:t>
      </w:r>
      <w:bookmarkStart w:id="306" w:name="_Toc304295527"/>
      <w:r/>
      <w:bookmarkStart w:id="307" w:name="_Toc312677997"/>
      <w:r/>
      <w:bookmarkStart w:id="308" w:name="_Toc297216155"/>
      <w:r/>
      <w:bookmarkStart w:id="309" w:name="_Toc297123496"/>
      <w:r/>
      <w:bookmarkStart w:id="310" w:name="_Toc303539106"/>
      <w:r/>
      <w:bookmarkStart w:id="311" w:name="_Toc300934949"/>
      <w:r/>
      <w:bookmarkStart w:id="312" w:name="_Toc318581164"/>
      <w:r>
        <w:rPr>
          <w:rFonts w:hint="eastAsia" w:ascii="宋体" w:hAnsi="宋体"/>
          <w:color w:val="auto"/>
          <w:sz w:val="24"/>
          <w:highlight w:val="none"/>
        </w:rPr>
        <w:t xml:space="preserve">.1.1特殊质量标准和要求：</w:t>
      </w:r>
      <w:r>
        <w:rPr>
          <w:rFonts w:hint="eastAsia" w:ascii="宋体" w:hAnsi="宋体"/>
          <w:color w:val="auto"/>
          <w:sz w:val="24"/>
          <w:highlight w:val="none"/>
          <w:u w:val="single"/>
        </w:rPr>
        <w:t xml:space="preserve">本工程质量要求：承包人的施工质量应符合国家质量验收标准，经修补后依然达不到约定的质量标准，或者质量问题严重，无法修补，发包人有权雇用其他的承包人修复本工程，使之能够验收合格，所发生的一切费用及由此给发包人造成的经济损失均由承包人承担。若为不合格工程，承包人应承担由此造成的一切损失，并按合同总价的5%支付违约金。</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关于工程奖项的约定：</w:t>
      </w:r>
      <w:r>
        <w:rPr>
          <w:rFonts w:hint="eastAsia" w:ascii="宋体" w:hAnsi="宋体"/>
          <w:color w:val="auto"/>
          <w:sz w:val="24"/>
          <w:highlight w:val="none"/>
          <w:u w:val="single"/>
        </w:rPr>
        <w:t xml:space="preserve">无</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5.3 隐蔽工程检查 </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5.3.2承包人提前通知监理人隐蔽工程检查的期限的约定：</w:t>
      </w:r>
      <w:r>
        <w:rPr>
          <w:rFonts w:hint="eastAsia" w:ascii="宋体" w:hAnsi="宋体"/>
          <w:color w:val="auto"/>
          <w:sz w:val="24"/>
          <w:highlight w:val="none"/>
          <w:u w:val="single"/>
        </w:rPr>
        <w:t xml:space="preserve">各分部分项工程结束后进行验收。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监理人不能按时进行检查时，应提前</w:t>
      </w:r>
      <w:r>
        <w:rPr>
          <w:rFonts w:hint="eastAsia" w:ascii="宋体" w:hAnsi="宋体"/>
          <w:color w:val="auto"/>
          <w:sz w:val="24"/>
          <w:highlight w:val="none"/>
          <w:u w:val="single"/>
        </w:rPr>
        <w:t xml:space="preserve">24</w:t>
      </w:r>
      <w:r>
        <w:rPr>
          <w:rFonts w:hint="eastAsia" w:ascii="宋体" w:hAnsi="宋体"/>
          <w:color w:val="auto"/>
          <w:sz w:val="24"/>
          <w:highlight w:val="none"/>
        </w:rPr>
        <w:t xml:space="preserve">小时提交书面延期要求。</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color w:val="auto"/>
          <w:sz w:val="24"/>
          <w:highlight w:val="none"/>
          <w:u w:val="single"/>
        </w:rPr>
        <w:t xml:space="preserve">48</w:t>
      </w:r>
      <w:r>
        <w:rPr>
          <w:rFonts w:hint="eastAsia" w:ascii="宋体" w:hAnsi="宋体" w:eastAsia="宋体" w:cs="宋体"/>
          <w:color w:val="auto"/>
          <w:sz w:val="24"/>
          <w:highlight w:val="none"/>
        </w:rPr>
        <w:t xml:space="preserve">小</w:t>
      </w:r>
      <w:r>
        <w:rPr>
          <w:rFonts w:hint="eastAsia" w:ascii="宋体" w:hAnsi="宋体" w:eastAsia="宋体" w:cs="宋体"/>
          <w:color w:val="auto"/>
          <w:sz w:val="24"/>
          <w:szCs w:val="24"/>
          <w:highlight w:val="none"/>
        </w:rPr>
        <w:t xml:space="preserve">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bookmarkStart w:id="313" w:name="_Toc351203638"/>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重新检验</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工程质量</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按专用条款和采购文件要求执行。</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.2检查和返工</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（1）承包人应严格按照施工规范、技术规程以及经监</w:t>
      </w:r>
      <w:r>
        <w:rPr>
          <w:rFonts w:hint="eastAsia" w:ascii="宋体" w:hAnsi="宋体" w:eastAsia="宋体" w:cs="宋体"/>
          <w:color w:val="auto"/>
          <w:sz w:val="24"/>
          <w:szCs w:val="24"/>
          <w:highlight w:val="none"/>
          <w:u w:val="single"/>
        </w:rPr>
        <w:t xml:space="preserve">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（2）承包人在发生工程质量问题时隐瞒监理工程师及发包人，或有偷工减料行为、使用假冒伪劣产品行为，除及时进行整改外另需向发包人支付40000元/次的质量违约金。</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安全文明施工与环境保护</w:t>
      </w:r>
      <w:bookmarkEnd w:id="31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6.1安全文明施工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6.1.1项目安全生产的达标目标及相应事项的约定：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任。</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2）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w:t>
      </w:r>
      <w:r>
        <w:rPr>
          <w:rFonts w:hint="eastAsia"/>
          <w:color w:val="auto"/>
          <w:sz w:val="24"/>
          <w:highlight w:val="none"/>
          <w:u w:val="single"/>
          <w:lang w:val="en-US" w:eastAsia="zh-CN"/>
        </w:rPr>
        <w:t xml:space="preserve">3</w:t>
      </w:r>
      <w:r>
        <w:rPr>
          <w:rFonts w:hint="eastAsia" w:ascii="宋体" w:hAnsi="宋体"/>
          <w:color w:val="auto"/>
          <w:sz w:val="24"/>
          <w:highlight w:val="none"/>
          <w:u w:val="single"/>
        </w:rPr>
        <w:t xml:space="preserve">00元/次。</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（3）建立和执行防火管理制度，并严格按规范操作；施工现场及办公区、生活区等所有相关区域都应配备足够数量且符合消防要求的灭火器材；施工现场严禁吸烟。</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（4）施工现场的通道、消防通道出入口、紧急疏散处等均应有明显标志或指示牌，有高度限制的地点应有限高标志，各种车辆进入施工现场，必须服从发包人的统一管理和遵守有关规定，违者罚款500元/次。</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（5）施工现场临时用电应编制临时用电组织计划，参照JGJ46—2005规范执行。</w:t>
      </w:r>
      <w:r/>
    </w:p>
    <w:p>
      <w:pPr>
        <w:ind w:firstLine="480"/>
        <w:spacing w:line="360" w:lineRule="auto"/>
        <w:shd w:val="clear" w:color="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color w:val="auto"/>
          <w:sz w:val="24"/>
          <w:highlight w:val="none"/>
          <w:u w:val="single"/>
        </w:rPr>
        <w:t xml:space="preserve">（6）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w:t>
      </w:r>
      <w:r>
        <w:rPr>
          <w:rFonts w:hint="eastAsia" w:ascii="宋体" w:hAnsi="宋体" w:eastAsia="宋体" w:cs="宋体"/>
          <w:color w:val="auto"/>
          <w:sz w:val="24"/>
          <w:highlight w:val="none"/>
          <w:u w:val="single"/>
        </w:rPr>
        <w:t xml:space="preserve">款相关义务造成工程、财产和人身伤害，由承包人承担责任，赔偿损失及支付发生的费用。</w:t>
      </w:r>
      <w:r/>
    </w:p>
    <w:p>
      <w:pPr>
        <w:ind w:firstLine="480"/>
        <w:spacing w:line="360" w:lineRule="auto"/>
        <w:shd w:val="clear" w:color="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因承包人原因</w:t>
      </w:r>
      <w:r>
        <w:rPr>
          <w:rFonts w:hint="eastAsia" w:ascii="宋体" w:hAnsi="宋体" w:eastAsia="宋体" w:cs="宋体"/>
          <w:color w:val="auto"/>
          <w:sz w:val="24"/>
          <w:highlight w:val="none"/>
          <w:u w:val="single"/>
        </w:rPr>
        <w:t xml:space="preserve">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360" w:lineRule="auto"/>
        <w:shd w:val="clear" w:color="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rPr>
        <w:t xml:space="preserve">）如由于承包人不安全施工或其他违法违规等原因，导致发包人受到区级及以上行政主管部门处罚的，发包人将对承包人进行处罚，每发生一次扣除工程总价款的1%作为违约金。</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eastAsia="宋体" w:cs="宋体"/>
          <w:color w:val="auto"/>
          <w:sz w:val="24"/>
          <w:highlight w:val="none"/>
          <w:u w:val="single"/>
        </w:rPr>
        <w:t xml:space="preserve">（9）承包人就安全生产事项应遵守下列规定：施工现场区域四周设置连续、密闭的围墙或围挡，实行密闭式管理，围挡材料采用砌体或定型板材，做到坚固、稳定、整洁、美观；所有现场施工人员应统一着装，佩戴工作卡、安全帽，特种</w:t>
      </w:r>
      <w:r>
        <w:rPr>
          <w:rFonts w:hint="eastAsia" w:ascii="宋体" w:hAnsi="宋体"/>
          <w:color w:val="auto"/>
          <w:sz w:val="24"/>
          <w:highlight w:val="none"/>
          <w:u w:val="single"/>
        </w:rPr>
        <w:t xml:space="preserve">作业人员应持证上岗；现场配置足够数量的专职安全员，确保24小时巡察；闲杂人等不得进入施工现场，非本场工作施工人员未经许可不得进入作业区；施工现场路面和作业现场需进行硬化处理，出场车辆不带泥沙；场内材料、设备、垃圾按指定位置存放，要堆放整齐，保持清洁，设置专职卫生保洁员，确保现场无垃圾、少灰尘；文明施工、安全施工标识明显，项目经理及相关责任人应挂牌；脚手架安全围挡、脚手架网布、高空作业安全带应统一色彩。</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6.1.4关于治安保卫的特别约定：</w:t>
      </w:r>
      <w:r>
        <w:rPr>
          <w:rFonts w:hint="eastAsia" w:ascii="宋体" w:hAnsi="宋体"/>
          <w:color w:val="auto"/>
          <w:sz w:val="24"/>
          <w:highlight w:val="none"/>
          <w:u w:val="single"/>
        </w:rPr>
        <w:t xml:space="preserve">在实施和完成本工程过程中，承包人应充分关注和保障所有在场人员的安全，承包人负责施工期间的现场24小时治安和保卫工作，对安全防护工作负全责（包括但不限于责任和费用）。禁止与本工程无关人员、车辆进入现场。合同实施过程中，承包人对施工现场的安全、防盗防抢、秩序、工程保护、消防、用电等负责，并就工地照明、防护、标志、警告信号等做出具体安排。承包人（</w:t>
      </w:r>
      <w:r>
        <w:rPr>
          <w:rFonts w:hint="eastAsia"/>
          <w:color w:val="auto"/>
          <w:sz w:val="24"/>
          <w:highlight w:val="none"/>
          <w:u w:val="single"/>
          <w:lang w:eastAsia="zh-CN"/>
        </w:rPr>
        <w:t xml:space="preserve">供应商</w:t>
      </w:r>
      <w:r>
        <w:rPr>
          <w:rFonts w:hint="eastAsia" w:ascii="宋体" w:hAnsi="宋体"/>
          <w:color w:val="auto"/>
          <w:sz w:val="24"/>
          <w:highlight w:val="none"/>
          <w:u w:val="single"/>
        </w:rPr>
        <w:t xml:space="preserve">）充分考虑整个项目施工期间的照明费用并含在报价内，承包人不得再因此而增加费用。现场发生偷盗等造成的损失，责任由承包人承担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关于编制施工场地治安管理计划的约定：</w:t>
      </w:r>
      <w:r>
        <w:rPr>
          <w:rFonts w:hint="eastAsia" w:ascii="宋体" w:hAnsi="宋体"/>
          <w:color w:val="auto"/>
          <w:sz w:val="24"/>
          <w:highlight w:val="none"/>
          <w:u w:val="single"/>
        </w:rPr>
        <w:t xml:space="preserve">承包人必须按经审核批准后的施工组织设计和施工现场平面布局要求，解决施工场地内、外的道路；及时办理施工所需的各种批件，解决夜间施工、施工噪音、环境卫生、临时排水排污、环保、市容、城建、城管、治安、人口管理、周边居民影响与协调等问题；并承担上述工作发生的相关费用。因承包人原因造成的罚款由承包人承担。因未严格执行有关文明施工、环境卫生、噪音控制规定，引起的处罚、扰民及民扰，由施工单位自行解决</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6.1.5文明施工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合同当事人对文明施工的要求：</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（1）需承包人办理的有关施工场地交通、环卫和施工噪音管理等手续按规定自行办理，工程噪音必须满足国家、省市的有关法规要求（以高者为准）；（2）保护施工场地周围地下管线和邻近建筑物、构筑物</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含文物保护建筑</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、古树名木, 损坏按实赔偿；（3）按照标准化现场施工要求,保持场内、场外、交通进出口的安全和卫生及道路的畅通；（4）灰尘处理；（5）施工现场必须具有满足环保验收要求需配备的相关等设备；（ 6）其他文明施工要求。</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6.1.6关于安全文明施工费支付比例和支付期限的约定：</w:t>
      </w:r>
      <w:r>
        <w:rPr>
          <w:rFonts w:hint="eastAsia" w:ascii="宋体" w:hAnsi="宋体"/>
          <w:color w:val="auto"/>
          <w:sz w:val="24"/>
          <w:highlight w:val="none"/>
          <w:u w:val="single"/>
        </w:rPr>
        <w:t xml:space="preserve">按工程款比例支付，同时满足安监管理部门要求。</w:t>
      </w:r>
      <w:bookmarkEnd w:id="306"/>
      <w:r/>
      <w:bookmarkEnd w:id="307"/>
      <w:r/>
      <w:bookmarkEnd w:id="308"/>
      <w:r/>
      <w:bookmarkEnd w:id="309"/>
      <w:r/>
      <w:bookmarkEnd w:id="310"/>
      <w:r/>
      <w:bookmarkEnd w:id="311"/>
      <w:r/>
      <w:bookmarkEnd w:id="312"/>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314" w:name="_Toc351203639"/>
      <w:r>
        <w:rPr>
          <w:rFonts w:hint="eastAsia" w:ascii="宋体" w:hAnsi="宋体"/>
          <w:color w:val="auto"/>
          <w:sz w:val="24"/>
          <w:highlight w:val="none"/>
        </w:rPr>
        <w:t xml:space="preserve">7. 工期和进度</w:t>
      </w:r>
      <w:bookmarkEnd w:id="31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7.1 施工组织设计</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7.1.1合同当事人约定的施工组织设计应包括的其他内容：</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7.1.2施工组织设计的提交和修改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承包人提交详细施工组织设计的期限的约定：</w:t>
      </w:r>
      <w:r>
        <w:rPr>
          <w:rFonts w:hint="eastAsia" w:ascii="宋体" w:hAnsi="宋体"/>
          <w:color w:val="auto"/>
          <w:sz w:val="24"/>
          <w:highlight w:val="none"/>
          <w:u w:val="single"/>
        </w:rPr>
        <w:t xml:space="preserve">开工前3日提供比投标时更具体的施工组织设计（施工方案）和进度计划；其施工组织设计应优于投标时所提供的施工组织设计，且无本质改动。施工组织设计应包括全部设备、材料、成品、半成品等需求供应进场计划，人员安排、质保体系</w:t>
      </w:r>
      <w:r>
        <w:rPr>
          <w:rFonts w:hint="eastAsia" w:ascii="宋体" w:hAnsi="宋体"/>
          <w:color w:val="auto"/>
          <w:sz w:val="24"/>
          <w:highlight w:val="none"/>
          <w:u w:val="single"/>
        </w:rPr>
        <w:t xml:space="preserve">、安保体系、安全文明施工措施、施工机械设备配置情况，以及施工现场优化布置等内容，增加费用由承包人自行承担。发包人和监理接到报来的施工组织设计后组织审核批准或提出修改意见，发包人和监理批准的施工组织设计可作为工程款的支付参考依据，承包人不按时送审符合要求的施工组织设计，造成发包人无法判断工程进展顺利与否，发包人可按照现实情况给予承包人500-1000元的处罚，并可拒付相应部分工程进度款，责任由承包人承担。每月25日报下月进度计划及上月执行情况；每周一报周进度计划及上周执行情况；工程例会由监理组织在每固定日召开</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发包人和监理人在收到详细的施工组织设计后确认或提出修改意见的期限：</w:t>
      </w:r>
      <w:r>
        <w:rPr>
          <w:rFonts w:hint="eastAsia" w:ascii="宋体" w:hAnsi="宋体"/>
          <w:color w:val="auto"/>
          <w:sz w:val="24"/>
          <w:highlight w:val="none"/>
          <w:u w:val="single"/>
        </w:rPr>
        <w:t xml:space="preserve">提交后3日内，工程师对施工组织设计和进度计划的任何确认、调整和修改意见不免除和减轻承包人的工期责任</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15" w:name="_Toc312678005"/>
      <w:r/>
      <w:bookmarkStart w:id="316" w:name="_Toc297216173"/>
      <w:r/>
      <w:bookmarkStart w:id="317" w:name="_Toc304295541"/>
      <w:r/>
      <w:bookmarkStart w:id="318" w:name="_Toc300934966"/>
      <w:r/>
      <w:bookmarkStart w:id="319" w:name="_Toc303539123"/>
      <w:r/>
      <w:bookmarkStart w:id="320" w:name="_Toc312677479"/>
      <w:r/>
      <w:bookmarkStart w:id="321" w:name="_Toc297123514"/>
      <w:r>
        <w:rPr>
          <w:rFonts w:hint="eastAsia" w:ascii="宋体" w:hAnsi="宋体"/>
          <w:color w:val="auto"/>
          <w:sz w:val="24"/>
          <w:highlight w:val="none"/>
        </w:rPr>
        <w:t xml:space="preserve">.2 施工进度计划</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7.2.2施工进度计划的修订</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发包人和监理人在收到修订的施工进度计划后确认或提出修改意见的期限：</w:t>
      </w:r>
      <w:r>
        <w:rPr>
          <w:rFonts w:hint="eastAsia" w:ascii="宋体" w:hAnsi="宋体"/>
          <w:color w:val="auto"/>
          <w:sz w:val="24"/>
          <w:highlight w:val="none"/>
          <w:u w:val="single"/>
        </w:rPr>
        <w:t xml:space="preserve">提交后3日内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7.3 开工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7.3.1开工准备</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关于承包人提交工程开工报审表的期限：</w:t>
      </w:r>
      <w:r>
        <w:rPr>
          <w:rFonts w:hint="eastAsia" w:ascii="宋体" w:hAnsi="宋体"/>
          <w:color w:val="auto"/>
          <w:sz w:val="24"/>
          <w:highlight w:val="none"/>
          <w:u w:val="single"/>
        </w:rPr>
        <w:t xml:space="preserve">进场后3日内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关于发包人应完成的其他开工准备工作及期限：</w:t>
      </w:r>
      <w:r>
        <w:rPr>
          <w:rFonts w:hint="eastAsia" w:ascii="宋体" w:hAnsi="宋体"/>
          <w:color w:val="auto"/>
          <w:sz w:val="24"/>
          <w:highlight w:val="none"/>
          <w:u w:val="single"/>
        </w:rPr>
        <w:t xml:space="preserve">开工前办妥相关开工手续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关于承包人应完成的其他开工准备工作及期限：</w:t>
      </w:r>
      <w:r>
        <w:rPr>
          <w:rFonts w:hint="eastAsia" w:ascii="宋体" w:hAnsi="宋体"/>
          <w:color w:val="auto"/>
          <w:sz w:val="24"/>
          <w:highlight w:val="none"/>
          <w:u w:val="single"/>
        </w:rPr>
        <w:t xml:space="preserve">开工前办妥相关开工手续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7.3.2开工通知</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因发包人原因造成监理人未能在计划开工日期之日起</w:t>
      </w:r>
      <w:r>
        <w:rPr>
          <w:rFonts w:hint="eastAsia" w:ascii="宋体" w:hAnsi="宋体"/>
          <w:color w:val="auto"/>
          <w:sz w:val="24"/>
          <w:highlight w:val="none"/>
          <w:u w:val="single"/>
        </w:rPr>
        <w:t xml:space="preserve">3</w:t>
      </w:r>
      <w:r>
        <w:rPr>
          <w:rFonts w:hint="eastAsia" w:ascii="宋体" w:hAnsi="宋体"/>
          <w:color w:val="auto"/>
          <w:sz w:val="24"/>
          <w:highlight w:val="none"/>
        </w:rPr>
        <w:t xml:space="preserve">天内发出开工通知的，承包人有权提出工期和价格调整要求，或者解除合同。</w:t>
      </w:r>
      <w:bookmarkEnd w:id="315"/>
      <w:r/>
      <w:bookmarkEnd w:id="316"/>
      <w:r/>
      <w:bookmarkEnd w:id="317"/>
      <w:r/>
      <w:bookmarkEnd w:id="318"/>
      <w:r/>
      <w:bookmarkEnd w:id="319"/>
      <w:r/>
      <w:bookmarkEnd w:id="320"/>
      <w:r/>
      <w:bookmarkEnd w:id="32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7.4 测量放线</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7.4.1发包人通过监理人向承包人提供测量基准点、基准线和水准点及其书面资料的期限：</w:t>
      </w:r>
      <w:r>
        <w:rPr>
          <w:rFonts w:hint="eastAsia" w:ascii="宋体" w:hAnsi="宋体"/>
          <w:color w:val="auto"/>
          <w:sz w:val="24"/>
          <w:highlight w:val="none"/>
          <w:u w:val="single"/>
        </w:rPr>
        <w:t xml:space="preserve">开工前提供水准点及坐标控制点，按照规划和设计文件由发包人、承包人、监理人现场交验。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22" w:name="_Toc297123516"/>
      <w:r/>
      <w:bookmarkStart w:id="323" w:name="_Toc312678010"/>
      <w:r/>
      <w:bookmarkStart w:id="324" w:name="_Toc303539125"/>
      <w:r/>
      <w:bookmarkStart w:id="325" w:name="_Toc304295546"/>
      <w:r/>
      <w:bookmarkStart w:id="326" w:name="_Toc297216175"/>
      <w:r/>
      <w:bookmarkStart w:id="327" w:name="_Toc300934968"/>
      <w:r/>
      <w:bookmarkStart w:id="328" w:name="_Toc312677484"/>
      <w:r>
        <w:rPr>
          <w:rFonts w:hint="eastAsia" w:ascii="宋体" w:hAnsi="宋体"/>
          <w:color w:val="auto"/>
          <w:sz w:val="24"/>
          <w:highlight w:val="none"/>
        </w:rPr>
        <w:t xml:space="preserve">.5 工期延误</w:t>
      </w:r>
      <w:bookmarkEnd w:id="322"/>
      <w:r/>
      <w:bookmarkEnd w:id="323"/>
      <w:r/>
      <w:bookmarkEnd w:id="324"/>
      <w:r/>
      <w:bookmarkEnd w:id="325"/>
      <w:r/>
      <w:bookmarkEnd w:id="326"/>
      <w:r/>
      <w:bookmarkEnd w:id="327"/>
      <w:r/>
      <w:bookmarkEnd w:id="32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7.5.1因发包人原因导致工期延误</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（7）因发包人原因导致工期延误的其他情形：</w:t>
      </w:r>
      <w:r>
        <w:rPr>
          <w:rFonts w:hint="eastAsia" w:ascii="宋体" w:hAnsi="宋体"/>
          <w:color w:val="auto"/>
          <w:sz w:val="24"/>
          <w:highlight w:val="none"/>
          <w:u w:val="single"/>
        </w:rPr>
        <w:t xml:space="preserve">由于发包人的原因或不可抗力因素造成进度计划的延误，在承包人办好签证手续后，工期予以顺延，发包人不支付顺延工期产生的任何费用。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29" w:name="_Toc312678012"/>
      <w:r/>
      <w:bookmarkStart w:id="330" w:name="_Toc318581169"/>
      <w:r/>
      <w:bookmarkStart w:id="331" w:name="_Toc312677486"/>
      <w:r/>
      <w:bookmarkStart w:id="332" w:name="_Toc303539127"/>
      <w:r/>
      <w:bookmarkStart w:id="333" w:name="_Toc297216177"/>
      <w:r/>
      <w:bookmarkStart w:id="334" w:name="_Toc297123518"/>
      <w:r/>
      <w:bookmarkStart w:id="335" w:name="_Toc304295548"/>
      <w:r/>
      <w:bookmarkStart w:id="336" w:name="_Toc300934970"/>
      <w:r>
        <w:rPr>
          <w:rFonts w:hint="eastAsia" w:ascii="宋体" w:hAnsi="宋体"/>
          <w:color w:val="auto"/>
          <w:sz w:val="24"/>
          <w:highlight w:val="none"/>
        </w:rPr>
        <w:t xml:space="preserve">.5.2因承包人原因导致工期延误 </w:t>
      </w:r>
      <w:bookmarkEnd w:id="329"/>
      <w:r/>
      <w:bookmarkEnd w:id="330"/>
      <w:r/>
      <w:bookmarkEnd w:id="33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因</w:t>
      </w:r>
      <w:bookmarkStart w:id="337" w:name="_Toc312677487"/>
      <w:r/>
      <w:bookmarkStart w:id="338" w:name="_Toc312678013"/>
      <w:r/>
      <w:bookmarkStart w:id="339" w:name="_Toc318581170"/>
      <w:r>
        <w:rPr>
          <w:rFonts w:hint="eastAsia" w:ascii="宋体" w:hAnsi="宋体"/>
          <w:color w:val="auto"/>
          <w:sz w:val="24"/>
          <w:highlight w:val="none"/>
        </w:rPr>
        <w:t xml:space="preserve">承包人原因造成工期延误，逾期竣工违约金的计算方法为：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u w:val="single"/>
        </w:rPr>
        <w:t xml:space="preserve">若由于承包人原因造成工期延误，每延误一天承包人向发包人支付合同价款</w:t>
      </w:r>
      <w:r>
        <w:rPr>
          <w:rFonts w:hint="eastAsia"/>
          <w:color w:val="auto"/>
          <w:sz w:val="24"/>
          <w:highlight w:val="none"/>
          <w:u w:val="single"/>
          <w:lang w:val="en-US" w:eastAsia="zh-CN"/>
        </w:rPr>
        <w:t xml:space="preserve">的</w:t>
      </w:r>
      <w:r>
        <w:rPr>
          <w:rFonts w:hint="eastAsia" w:ascii="宋体" w:hAnsi="宋体"/>
          <w:color w:val="auto"/>
          <w:sz w:val="24"/>
          <w:highlight w:val="none"/>
          <w:u w:val="single"/>
        </w:rPr>
        <w:t xml:space="preserve">1%/天作为延迟履行违约金。发包人可从应向承包人支付的任何款项中扣除此违约金,此违约金的支付并不解除承包人完成工程的责任和合同规定的其他责任。如工期延误超过15天以上或施工过程中承包人在监理和发包人合理要求下不按要求增加施工机械和人员抢工的，超过5天以上者，发包人有权另行安排具有相应资质的单位进行剩余工程的施工，增加的费用由承包人承担</w:t>
      </w:r>
      <w:r>
        <w:rPr>
          <w:rFonts w:hint="eastAsia" w:ascii="宋体" w:hAnsi="宋体"/>
          <w:color w:val="auto"/>
          <w:sz w:val="24"/>
          <w:highlight w:val="none"/>
        </w:rPr>
        <w:t xml:space="preserve">。</w:t>
      </w:r>
      <w:bookmarkEnd w:id="332"/>
      <w:r/>
      <w:bookmarkEnd w:id="333"/>
      <w:r/>
      <w:bookmarkEnd w:id="334"/>
      <w:r/>
      <w:bookmarkEnd w:id="335"/>
      <w:r/>
      <w:bookmarkEnd w:id="336"/>
      <w:r/>
      <w:bookmarkEnd w:id="337"/>
      <w:r/>
      <w:bookmarkEnd w:id="338"/>
      <w:r/>
      <w:bookmarkEnd w:id="33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因承包人原因造成工期延误，逾</w:t>
      </w:r>
      <w:bookmarkStart w:id="340" w:name="_Toc312678014"/>
      <w:r/>
      <w:bookmarkStart w:id="341" w:name="_Toc318581171"/>
      <w:r>
        <w:rPr>
          <w:rFonts w:hint="eastAsia" w:ascii="宋体" w:hAnsi="宋体"/>
          <w:color w:val="auto"/>
          <w:sz w:val="24"/>
          <w:highlight w:val="none"/>
        </w:rPr>
        <w:t xml:space="preserve">期竣工违约金的上限：</w:t>
      </w:r>
      <w:r>
        <w:rPr>
          <w:rFonts w:hint="eastAsia" w:ascii="宋体" w:hAnsi="宋体"/>
          <w:color w:val="auto"/>
          <w:sz w:val="24"/>
          <w:highlight w:val="none"/>
          <w:u w:val="single"/>
        </w:rPr>
        <w:t xml:space="preserve">以合同价的</w:t>
      </w:r>
      <w:r>
        <w:rPr>
          <w:rFonts w:hint="eastAsia"/>
          <w:color w:val="auto"/>
          <w:sz w:val="24"/>
          <w:highlight w:val="none"/>
          <w:u w:val="single"/>
          <w:lang w:val="en-US" w:eastAsia="zh-CN"/>
        </w:rPr>
        <w:t xml:space="preserve">3</w:t>
      </w:r>
      <w:r>
        <w:rPr>
          <w:rFonts w:hint="eastAsia" w:ascii="宋体" w:hAnsi="宋体"/>
          <w:color w:val="auto"/>
          <w:sz w:val="24"/>
          <w:highlight w:val="none"/>
          <w:u w:val="single"/>
        </w:rPr>
        <w:t xml:space="preserve">0%为上限。逾期超过15日仍未竣工验收合格，采购方有权解除合同并要求供应商赔偿损失。承包人支付逾期竣工违约金后，不免除承包人继续完成工程及修补缺陷的义务。</w:t>
      </w:r>
      <w:bookmarkEnd w:id="340"/>
      <w:r/>
      <w:bookmarkEnd w:id="34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42" w:name="_Toc300934971"/>
      <w:r/>
      <w:bookmarkStart w:id="343" w:name="_Toc303539128"/>
      <w:r/>
      <w:bookmarkStart w:id="344" w:name="_Toc312678015"/>
      <w:r/>
      <w:bookmarkStart w:id="345" w:name="_Toc297123519"/>
      <w:r/>
      <w:bookmarkStart w:id="346" w:name="_Toc297216178"/>
      <w:r/>
      <w:bookmarkStart w:id="347" w:name="_Toc304295549"/>
      <w:r>
        <w:rPr>
          <w:rFonts w:hint="eastAsia" w:ascii="宋体" w:hAnsi="宋体"/>
          <w:color w:val="auto"/>
          <w:sz w:val="24"/>
          <w:highlight w:val="none"/>
        </w:rPr>
        <w:t xml:space="preserve">.6 不</w:t>
      </w:r>
      <w:bookmarkEnd w:id="342"/>
      <w:r/>
      <w:bookmarkEnd w:id="343"/>
      <w:r/>
      <w:bookmarkEnd w:id="344"/>
      <w:r/>
      <w:bookmarkEnd w:id="345"/>
      <w:r/>
      <w:bookmarkEnd w:id="346"/>
      <w:r/>
      <w:bookmarkEnd w:id="347"/>
      <w:r>
        <w:rPr>
          <w:rFonts w:hint="eastAsia" w:ascii="宋体" w:hAnsi="宋体"/>
          <w:color w:val="auto"/>
          <w:sz w:val="24"/>
          <w:highlight w:val="none"/>
        </w:rPr>
        <w:t xml:space="preserve">利物质条件  </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348" w:name="_Toc303539129"/>
      <w:r/>
      <w:bookmarkStart w:id="349" w:name="_Toc304295550"/>
      <w:r/>
      <w:bookmarkStart w:id="350" w:name="_Toc300934972"/>
      <w:r/>
      <w:bookmarkStart w:id="351" w:name="_Toc297123520"/>
      <w:r/>
      <w:bookmarkStart w:id="352" w:name="_Toc318581172"/>
      <w:r/>
      <w:bookmarkStart w:id="353" w:name="_Toc312678016"/>
      <w:r/>
      <w:bookmarkStart w:id="354" w:name="_Toc297216179"/>
      <w:r>
        <w:rPr>
          <w:rFonts w:hint="eastAsia" w:ascii="宋体" w:hAnsi="宋体"/>
          <w:color w:val="auto"/>
          <w:sz w:val="24"/>
          <w:highlight w:val="none"/>
        </w:rPr>
        <w:t xml:space="preserve">不利物质条件的其他情形和有关约定：</w:t>
      </w:r>
      <w:r>
        <w:rPr>
          <w:rFonts w:hint="eastAsia" w:ascii="宋体" w:hAnsi="宋体"/>
          <w:color w:val="auto"/>
          <w:sz w:val="24"/>
          <w:highlight w:val="none"/>
          <w:u w:val="single"/>
        </w:rPr>
        <w:t xml:space="preserve">承包人在投标前对施工现场情况和条件应有充分的了解和把握，中标后再因此提出任何异议发包人将不予接受</w:t>
      </w:r>
      <w:r>
        <w:rPr>
          <w:rFonts w:hint="eastAsia" w:ascii="宋体" w:hAnsi="宋体"/>
          <w:color w:val="auto"/>
          <w:sz w:val="24"/>
          <w:highlight w:val="none"/>
        </w:rPr>
        <w:t xml:space="preserve">。</w:t>
      </w:r>
      <w:bookmarkEnd w:id="348"/>
      <w:r/>
      <w:bookmarkEnd w:id="349"/>
      <w:r/>
      <w:bookmarkEnd w:id="350"/>
      <w:r/>
      <w:bookmarkEnd w:id="351"/>
      <w:r/>
      <w:bookmarkEnd w:id="352"/>
      <w:r/>
      <w:bookmarkEnd w:id="353"/>
      <w:r/>
      <w:bookmarkEnd w:id="35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w:t>
      </w:r>
      <w:bookmarkStart w:id="355" w:name="_Toc312678017"/>
      <w:r/>
      <w:bookmarkStart w:id="356" w:name="_Toc300934973"/>
      <w:r/>
      <w:bookmarkStart w:id="357" w:name="_Toc303539130"/>
      <w:r/>
      <w:bookmarkStart w:id="358" w:name="_Toc297123521"/>
      <w:r/>
      <w:bookmarkStart w:id="359" w:name="_Toc304295551"/>
      <w:r/>
      <w:bookmarkStart w:id="360" w:name="_Toc297216180"/>
      <w:r>
        <w:rPr>
          <w:rFonts w:hint="eastAsia" w:ascii="宋体" w:hAnsi="宋体"/>
          <w:color w:val="auto"/>
          <w:sz w:val="24"/>
          <w:highlight w:val="none"/>
        </w:rPr>
        <w:t xml:space="preserve">.7异常恶劣的气候条件</w:t>
      </w:r>
      <w:bookmarkEnd w:id="355"/>
      <w:r/>
      <w:bookmarkEnd w:id="356"/>
      <w:r/>
      <w:bookmarkEnd w:id="357"/>
      <w:r/>
      <w:bookmarkEnd w:id="358"/>
      <w:r/>
      <w:bookmarkEnd w:id="359"/>
      <w:r/>
      <w:bookmarkEnd w:id="36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发包人和承包人同意以下情形视为异常恶劣的气候条件：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日降雨量大于50mm的雨日超过1天，或突发性城市内涝</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九级以上的持续1小时以上的台风、7级以上地震烈度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（3）</w:t>
      </w:r>
      <w:r>
        <w:rPr>
          <w:rFonts w:hint="eastAsia" w:ascii="宋体" w:hAnsi="宋体"/>
          <w:color w:val="auto"/>
          <w:sz w:val="24"/>
          <w:highlight w:val="none"/>
          <w:u w:val="single"/>
        </w:rPr>
        <w:t xml:space="preserve">超过劳动保护法室外工作日气温连续大于3天；</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4）</w:t>
      </w:r>
      <w:r>
        <w:rPr>
          <w:rFonts w:hint="eastAsia" w:ascii="宋体" w:hAnsi="宋体"/>
          <w:color w:val="auto"/>
          <w:sz w:val="24"/>
          <w:highlight w:val="none"/>
          <w:u w:val="single"/>
        </w:rPr>
        <w:t xml:space="preserve">造成工程损坏的冰雹和大雪灾害：日降雪量10mm及以上；</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（5）</w:t>
      </w:r>
      <w:r>
        <w:rPr>
          <w:rFonts w:hint="eastAsia" w:ascii="宋体" w:hAnsi="宋体"/>
          <w:color w:val="auto"/>
          <w:sz w:val="24"/>
          <w:highlight w:val="none"/>
          <w:u w:val="single"/>
        </w:rPr>
        <w:t xml:space="preserve">自然灾害。</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7.9 提前竣工的奖励</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7.9.2提前竣工的奖励：</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361" w:name="_Toc351203640"/>
      <w:r>
        <w:rPr>
          <w:rFonts w:hint="eastAsia" w:ascii="宋体" w:hAnsi="宋体"/>
          <w:color w:val="auto"/>
          <w:sz w:val="24"/>
          <w:highlight w:val="none"/>
        </w:rPr>
        <w:t xml:space="preserve">8. 材料与设备</w:t>
      </w:r>
      <w:bookmarkEnd w:id="296"/>
      <w:r/>
      <w:bookmarkEnd w:id="297"/>
      <w:r/>
      <w:bookmarkEnd w:id="298"/>
      <w:r/>
      <w:bookmarkEnd w:id="299"/>
      <w:r/>
      <w:bookmarkEnd w:id="300"/>
      <w:r/>
      <w:bookmarkEnd w:id="301"/>
      <w:r/>
      <w:bookmarkEnd w:id="302"/>
      <w:r/>
      <w:bookmarkEnd w:id="303"/>
      <w:r/>
      <w:bookmarkEnd w:id="304"/>
      <w:r/>
      <w:bookmarkEnd w:id="305"/>
      <w:r/>
      <w:bookmarkEnd w:id="36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w:t>
      </w:r>
      <w:bookmarkStart w:id="362" w:name="_Toc296891207"/>
      <w:r/>
      <w:bookmarkStart w:id="363" w:name="_Toc296890995"/>
      <w:r/>
      <w:bookmarkStart w:id="364" w:name="_Toc292559372"/>
      <w:r/>
      <w:bookmarkStart w:id="365" w:name="_Toc296944506"/>
      <w:r/>
      <w:bookmarkStart w:id="366" w:name="_Toc296347166"/>
      <w:r/>
      <w:bookmarkStart w:id="367" w:name="_Toc297123527"/>
      <w:r/>
      <w:bookmarkStart w:id="368" w:name="_Toc297048353"/>
      <w:r/>
      <w:bookmarkStart w:id="369" w:name="_Toc300934979"/>
      <w:r/>
      <w:bookmarkStart w:id="370" w:name="_Toc297120467"/>
      <w:r/>
      <w:bookmarkStart w:id="371" w:name="_Toc296346668"/>
      <w:r/>
      <w:bookmarkStart w:id="372" w:name="_Toc312677493"/>
      <w:r/>
      <w:bookmarkStart w:id="373" w:name="_Toc297216186"/>
      <w:r/>
      <w:bookmarkStart w:id="374" w:name="_Toc304295556"/>
      <w:r/>
      <w:bookmarkStart w:id="375" w:name="_Toc296503167"/>
      <w:r/>
      <w:bookmarkStart w:id="376" w:name="_Toc280868654"/>
      <w:r/>
      <w:bookmarkStart w:id="377" w:name="_Toc292559877"/>
      <w:r/>
      <w:bookmarkStart w:id="378" w:name="_Toc312678019"/>
      <w:r/>
      <w:bookmarkStart w:id="379" w:name="_Toc303539136"/>
      <w:r/>
      <w:bookmarkStart w:id="380" w:name="_Toc280868655"/>
      <w:r/>
      <w:bookmarkStart w:id="381" w:name="_Toc280868656"/>
      <w:r/>
      <w:bookmarkStart w:id="382" w:name="_Toc267251424"/>
      <w:r>
        <w:rPr>
          <w:rFonts w:hint="eastAsia" w:ascii="宋体" w:hAnsi="宋体"/>
          <w:color w:val="auto"/>
          <w:sz w:val="24"/>
          <w:highlight w:val="none"/>
        </w:rPr>
        <w:t xml:space="preserve">.4材料与工程设备的保管与使用</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w:t>
      </w:r>
      <w:bookmarkStart w:id="383" w:name="_Toc292559878"/>
      <w:r/>
      <w:bookmarkStart w:id="384" w:name="_Toc292559373"/>
      <w:r/>
      <w:bookmarkStart w:id="385" w:name="_Toc297123528"/>
      <w:r/>
      <w:bookmarkStart w:id="386" w:name="_Toc296347167"/>
      <w:r/>
      <w:bookmarkStart w:id="387" w:name="_Toc304295557"/>
      <w:r/>
      <w:bookmarkStart w:id="388" w:name="_Toc312678020"/>
      <w:r/>
      <w:bookmarkStart w:id="389" w:name="_Toc296503168"/>
      <w:r/>
      <w:bookmarkStart w:id="390" w:name="_Toc303539137"/>
      <w:r/>
      <w:bookmarkStart w:id="391" w:name="_Toc297216187"/>
      <w:r/>
      <w:bookmarkStart w:id="392" w:name="_Toc297120468"/>
      <w:r/>
      <w:bookmarkStart w:id="393" w:name="_Toc296346669"/>
      <w:r/>
      <w:bookmarkStart w:id="394" w:name="_Toc297048354"/>
      <w:r/>
      <w:bookmarkStart w:id="395" w:name="_Toc312677494"/>
      <w:r/>
      <w:bookmarkStart w:id="396" w:name="_Toc300934980"/>
      <w:r/>
      <w:bookmarkStart w:id="397" w:name="_Toc318581173"/>
      <w:r/>
      <w:bookmarkStart w:id="398" w:name="_Toc296891208"/>
      <w:r/>
      <w:bookmarkStart w:id="399" w:name="_Toc296890996"/>
      <w:r/>
      <w:bookmarkStart w:id="400" w:name="_Toc296944507"/>
      <w:r>
        <w:rPr>
          <w:rFonts w:hint="eastAsia" w:ascii="宋体" w:hAnsi="宋体"/>
          <w:color w:val="auto"/>
          <w:sz w:val="24"/>
          <w:highlight w:val="none"/>
        </w:rPr>
        <w:t xml:space="preserve">.4.1发包人供应的材料设备的保管费用的承担：</w:t>
      </w:r>
      <w:r>
        <w:rPr>
          <w:rFonts w:hint="eastAsia" w:ascii="宋体" w:hAnsi="宋体"/>
          <w:color w:val="auto"/>
          <w:sz w:val="24"/>
          <w:highlight w:val="none"/>
          <w:u w:val="single"/>
        </w:rPr>
        <w:t xml:space="preserve">按省、市相关计价文件执行</w:t>
      </w:r>
      <w:r>
        <w:rPr>
          <w:rFonts w:hint="eastAsia" w:ascii="宋体" w:hAnsi="宋体"/>
          <w:color w:val="auto"/>
          <w:sz w:val="24"/>
          <w:highlight w:val="none"/>
        </w:rPr>
        <w:t xml:space="preserve">。</w:t>
      </w:r>
      <w:bookmarkEnd w:id="383"/>
      <w:r/>
      <w:bookmarkEnd w:id="38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8.6 样品</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8.6.1</w:t>
      </w:r>
      <w:r>
        <w:rPr>
          <w:rFonts w:hint="eastAsia" w:ascii="宋体" w:hAnsi="宋体"/>
          <w:color w:val="auto"/>
          <w:sz w:val="24"/>
          <w:highlight w:val="none"/>
        </w:rPr>
        <w:tab/>
      </w:r>
      <w:r>
        <w:rPr>
          <w:rFonts w:hint="eastAsia" w:ascii="宋体" w:hAnsi="宋体"/>
          <w:color w:val="auto"/>
          <w:sz w:val="24"/>
          <w:highlight w:val="none"/>
        </w:rPr>
        <w:t xml:space="preserve">样品的报送与封存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需要承包人报送样品的材料或工程设备，样品的种类、名称、规格、数量要求：</w:t>
      </w:r>
      <w:r>
        <w:rPr>
          <w:rFonts w:hint="eastAsia" w:ascii="宋体" w:hAnsi="宋体"/>
          <w:color w:val="auto"/>
          <w:sz w:val="24"/>
          <w:highlight w:val="none"/>
          <w:u w:val="single"/>
        </w:rPr>
        <w:t xml:space="preserve">承包人采购的材料设备要满足设计和规范及标准的要求，并提供产品合格证明及检验资料，并需经发包人、监理认可后方可使用。发包人委托监理单位对工程所使用的各种材料、设备进行监督、检查</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8.8 施工设备和临时设施</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8.8.1承包人提供的施工设备和临时设施</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关于修建临时设施费用承担的约定：</w:t>
      </w:r>
      <w:r>
        <w:rPr>
          <w:rFonts w:hint="eastAsia" w:ascii="宋体" w:hAnsi="宋体"/>
          <w:color w:val="auto"/>
          <w:sz w:val="24"/>
          <w:highlight w:val="none"/>
          <w:u w:val="single"/>
        </w:rPr>
        <w:t xml:space="preserve">由承包人自行解决，费用包含在投标报价中，由承包人承担</w:t>
      </w:r>
      <w:r>
        <w:rPr>
          <w:rFonts w:hint="eastAsia" w:ascii="宋体" w:hAnsi="宋体"/>
          <w:color w:val="auto"/>
          <w:sz w:val="24"/>
          <w:highlight w:val="none"/>
        </w:rPr>
        <w:t xml:space="preserve">。</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401" w:name="_Toc351203641"/>
      <w:r>
        <w:rPr>
          <w:rFonts w:hint="eastAsia" w:ascii="宋体" w:hAnsi="宋体"/>
          <w:color w:val="auto"/>
          <w:sz w:val="24"/>
          <w:highlight w:val="none"/>
        </w:rPr>
        <w:t xml:space="preserve">9</w:t>
      </w:r>
      <w:bookmarkEnd w:id="380"/>
      <w:r/>
      <w:bookmarkEnd w:id="381"/>
      <w:r/>
      <w:bookmarkEnd w:id="382"/>
      <w:r/>
      <w:bookmarkStart w:id="402" w:name="_Toc297216192"/>
      <w:r/>
      <w:bookmarkStart w:id="403" w:name="_Toc312678021"/>
      <w:r/>
      <w:bookmarkStart w:id="404" w:name="_Toc312677495"/>
      <w:r/>
      <w:bookmarkStart w:id="405" w:name="_Toc303539139"/>
      <w:r/>
      <w:bookmarkStart w:id="406" w:name="_Toc304295559"/>
      <w:r/>
      <w:bookmarkStart w:id="407" w:name="_Toc300934982"/>
      <w:r/>
      <w:bookmarkStart w:id="408" w:name="_Toc297123533"/>
      <w:r/>
      <w:bookmarkStart w:id="409" w:name="_Toc296503173"/>
      <w:r/>
      <w:bookmarkStart w:id="410" w:name="_Toc297048359"/>
      <w:r/>
      <w:bookmarkStart w:id="411" w:name="_Toc296891213"/>
      <w:r/>
      <w:bookmarkStart w:id="412" w:name="_Toc292559378"/>
      <w:r/>
      <w:bookmarkStart w:id="413" w:name="_Toc296347172"/>
      <w:r/>
      <w:bookmarkStart w:id="414" w:name="_Toc292559883"/>
      <w:r/>
      <w:bookmarkStart w:id="415" w:name="_Toc267251427"/>
      <w:r/>
      <w:bookmarkStart w:id="416" w:name="_Toc297120473"/>
      <w:r/>
      <w:bookmarkStart w:id="417" w:name="_Toc296891001"/>
      <w:r/>
      <w:bookmarkStart w:id="418" w:name="_Toc267251428"/>
      <w:r/>
      <w:bookmarkStart w:id="419" w:name="_Toc296944512"/>
      <w:r/>
      <w:bookmarkStart w:id="420" w:name="_Toc296346674"/>
      <w:r>
        <w:rPr>
          <w:rFonts w:hint="eastAsia" w:ascii="宋体" w:hAnsi="宋体"/>
          <w:color w:val="auto"/>
          <w:sz w:val="24"/>
          <w:highlight w:val="none"/>
        </w:rPr>
        <w:t xml:space="preserve">. 试验与检验</w:t>
      </w:r>
      <w:bookmarkEnd w:id="401"/>
      <w:r/>
      <w:bookmarkEnd w:id="402"/>
      <w:r/>
      <w:bookmarkEnd w:id="403"/>
      <w:r/>
      <w:bookmarkEnd w:id="404"/>
      <w:r/>
      <w:bookmarkEnd w:id="405"/>
      <w:r/>
      <w:bookmarkEnd w:id="406"/>
      <w:r/>
      <w:bookmarkEnd w:id="407"/>
      <w:r/>
      <w:bookmarkEnd w:id="40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9</w:t>
      </w:r>
      <w:bookmarkStart w:id="421" w:name="_Toc304295560"/>
      <w:r/>
      <w:bookmarkStart w:id="422" w:name="_Toc297123534"/>
      <w:r/>
      <w:bookmarkStart w:id="423" w:name="_Toc312677496"/>
      <w:r/>
      <w:bookmarkStart w:id="424" w:name="_Toc297216193"/>
      <w:r/>
      <w:bookmarkStart w:id="425" w:name="_Toc312678022"/>
      <w:r/>
      <w:bookmarkStart w:id="426" w:name="_Toc303539140"/>
      <w:r/>
      <w:bookmarkStart w:id="427" w:name="_Toc300934983"/>
      <w:r>
        <w:rPr>
          <w:rFonts w:hint="eastAsia" w:ascii="宋体" w:hAnsi="宋体"/>
          <w:color w:val="auto"/>
          <w:sz w:val="24"/>
          <w:highlight w:val="none"/>
        </w:rPr>
        <w:t xml:space="preserve">.1试验设备与试验人员</w:t>
      </w:r>
      <w:bookmarkEnd w:id="421"/>
      <w:r/>
      <w:bookmarkEnd w:id="422"/>
      <w:r/>
      <w:bookmarkEnd w:id="423"/>
      <w:r/>
      <w:bookmarkEnd w:id="424"/>
      <w:r/>
      <w:bookmarkEnd w:id="425"/>
      <w:r/>
      <w:bookmarkEnd w:id="426"/>
      <w:r/>
      <w:bookmarkEnd w:id="427"/>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9</w:t>
      </w:r>
      <w:bookmarkStart w:id="428" w:name="_Toc312678023"/>
      <w:r/>
      <w:bookmarkStart w:id="429" w:name="_Toc297123535"/>
      <w:r/>
      <w:bookmarkStart w:id="430" w:name="_Toc304295561"/>
      <w:r/>
      <w:bookmarkStart w:id="431" w:name="_Toc300934984"/>
      <w:r/>
      <w:bookmarkStart w:id="432" w:name="_Toc297216194"/>
      <w:r/>
      <w:bookmarkStart w:id="433" w:name="_Toc312677497"/>
      <w:r/>
      <w:bookmarkStart w:id="434" w:name="_Toc303539141"/>
      <w:r/>
      <w:bookmarkStart w:id="435" w:name="_Toc318581174"/>
      <w:r>
        <w:rPr>
          <w:rFonts w:hint="eastAsia" w:ascii="宋体" w:hAnsi="宋体"/>
          <w:color w:val="auto"/>
          <w:sz w:val="24"/>
          <w:highlight w:val="none"/>
        </w:rPr>
        <w:t xml:space="preserve">.1.2试验设备</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施工现场需要配置的试验场所：</w:t>
      </w:r>
      <w:bookmarkEnd w:id="428"/>
      <w:r/>
      <w:bookmarkEnd w:id="429"/>
      <w:r/>
      <w:bookmarkEnd w:id="430"/>
      <w:r/>
      <w:bookmarkEnd w:id="431"/>
      <w:r/>
      <w:bookmarkEnd w:id="432"/>
      <w:r/>
      <w:bookmarkEnd w:id="433"/>
      <w:r/>
      <w:bookmarkEnd w:id="434"/>
      <w:r/>
      <w:bookmarkStart w:id="436" w:name="_Toc304295562"/>
      <w:r/>
      <w:bookmarkStart w:id="437" w:name="_Toc300934985"/>
      <w:r/>
      <w:bookmarkStart w:id="438" w:name="_Toc297216195"/>
      <w:r/>
      <w:bookmarkStart w:id="439" w:name="_Toc303539142"/>
      <w:r/>
      <w:bookmarkStart w:id="440" w:name="_Toc297123536"/>
      <w:r/>
      <w:bookmarkStart w:id="441" w:name="_Toc312678024"/>
      <w:r/>
      <w:bookmarkStart w:id="442" w:name="_Toc312677498"/>
      <w:r>
        <w:rPr>
          <w:rFonts w:hint="eastAsia" w:ascii="宋体" w:hAnsi="宋体"/>
          <w:color w:val="auto"/>
          <w:sz w:val="24"/>
          <w:highlight w:val="none"/>
          <w:u w:val="single"/>
        </w:rPr>
        <w:t xml:space="preserve">根据规定和实际确定。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施工现场需要配备的试验设备：</w:t>
      </w:r>
      <w:r>
        <w:rPr>
          <w:rFonts w:hint="eastAsia" w:ascii="宋体" w:hAnsi="宋体"/>
          <w:color w:val="auto"/>
          <w:sz w:val="24"/>
          <w:highlight w:val="none"/>
          <w:u w:val="single"/>
        </w:rPr>
        <w:t xml:space="preserve">根据规定和实际确定。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施工现场需要具备的其他试验条件：</w:t>
      </w:r>
      <w:r>
        <w:rPr>
          <w:rFonts w:hint="eastAsia" w:ascii="宋体" w:hAnsi="宋体"/>
          <w:color w:val="auto"/>
          <w:sz w:val="24"/>
          <w:highlight w:val="none"/>
          <w:u w:val="single"/>
        </w:rPr>
        <w:t xml:space="preserve">根据规定和实际确定。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9.4 现场工艺试验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现场工艺试验的有关约定：</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bookmarkEnd w:id="435"/>
      <w:r/>
      <w:bookmarkEnd w:id="436"/>
      <w:r/>
      <w:bookmarkEnd w:id="437"/>
      <w:r/>
      <w:bookmarkEnd w:id="438"/>
      <w:r/>
      <w:bookmarkEnd w:id="439"/>
      <w:r/>
      <w:bookmarkEnd w:id="440"/>
      <w:r/>
      <w:bookmarkEnd w:id="441"/>
      <w:r/>
      <w:bookmarkEnd w:id="442"/>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443" w:name="_Toc351203642"/>
      <w:r>
        <w:rPr>
          <w:rFonts w:hint="eastAsia" w:ascii="宋体" w:hAnsi="宋体"/>
          <w:color w:val="auto"/>
          <w:sz w:val="24"/>
          <w:highlight w:val="none"/>
        </w:rPr>
        <w:t xml:space="preserve">1</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Start w:id="444" w:name="_Toc296346694"/>
      <w:r/>
      <w:bookmarkStart w:id="445" w:name="_Toc312678025"/>
      <w:r/>
      <w:bookmarkStart w:id="446" w:name="_Toc297216199"/>
      <w:r/>
      <w:bookmarkStart w:id="447" w:name="_Toc296347192"/>
      <w:r/>
      <w:bookmarkStart w:id="448" w:name="_Toc300934989"/>
      <w:r/>
      <w:bookmarkStart w:id="449" w:name="_Toc297048379"/>
      <w:r/>
      <w:bookmarkStart w:id="450" w:name="_Toc296503193"/>
      <w:r/>
      <w:bookmarkStart w:id="451" w:name="_Toc297120493"/>
      <w:r/>
      <w:bookmarkStart w:id="452" w:name="_Toc297123540"/>
      <w:r/>
      <w:bookmarkStart w:id="453" w:name="_Toc303539146"/>
      <w:r/>
      <w:bookmarkStart w:id="454" w:name="_Toc296891021"/>
      <w:r/>
      <w:bookmarkStart w:id="455" w:name="_Toc304295566"/>
      <w:r/>
      <w:bookmarkStart w:id="456" w:name="_Toc312677499"/>
      <w:r/>
      <w:bookmarkStart w:id="457" w:name="_Toc296891233"/>
      <w:r/>
      <w:bookmarkStart w:id="458" w:name="_Toc296944532"/>
      <w:r/>
      <w:bookmarkStart w:id="459" w:name="_Toc292559903"/>
      <w:r/>
      <w:bookmarkStart w:id="460" w:name="_Toc292559398"/>
      <w:r/>
      <w:bookmarkStart w:id="461" w:name="_Toc267251441"/>
      <w:r/>
      <w:bookmarkStart w:id="462" w:name="_Toc267251440"/>
      <w:r/>
      <w:bookmarkStart w:id="463" w:name="_Toc267251433"/>
      <w:r/>
      <w:bookmarkStart w:id="464" w:name="_Toc267251437"/>
      <w:r/>
      <w:bookmarkStart w:id="465" w:name="_Toc267251439"/>
      <w:r/>
      <w:bookmarkStart w:id="466" w:name="_Toc267251435"/>
      <w:r/>
      <w:bookmarkStart w:id="467" w:name="_Toc267251442"/>
      <w:r>
        <w:rPr>
          <w:rFonts w:hint="eastAsia" w:ascii="宋体" w:hAnsi="宋体"/>
          <w:color w:val="auto"/>
          <w:sz w:val="24"/>
          <w:highlight w:val="none"/>
        </w:rPr>
        <w:t xml:space="preserve">0. 变更</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468" w:name="_Toc297216200"/>
      <w:r/>
      <w:bookmarkStart w:id="469" w:name="_Toc304295567"/>
      <w:r/>
      <w:bookmarkStart w:id="470" w:name="_Toc297120494"/>
      <w:r/>
      <w:bookmarkStart w:id="471" w:name="_Toc296347193"/>
      <w:r/>
      <w:bookmarkStart w:id="472" w:name="_Toc312678026"/>
      <w:r/>
      <w:bookmarkStart w:id="473" w:name="_Toc296891234"/>
      <w:r/>
      <w:bookmarkStart w:id="474" w:name="_Toc297048380"/>
      <w:r/>
      <w:bookmarkStart w:id="475" w:name="_Toc296346695"/>
      <w:r/>
      <w:bookmarkStart w:id="476" w:name="_Toc303539147"/>
      <w:r/>
      <w:bookmarkStart w:id="477" w:name="_Toc300934990"/>
      <w:r/>
      <w:bookmarkStart w:id="478" w:name="_Toc296944533"/>
      <w:r/>
      <w:bookmarkStart w:id="479" w:name="_Toc292559399"/>
      <w:r/>
      <w:bookmarkStart w:id="480" w:name="_Toc297123541"/>
      <w:r/>
      <w:bookmarkStart w:id="481" w:name="_Toc296891022"/>
      <w:r/>
      <w:bookmarkStart w:id="482" w:name="_Toc312677500"/>
      <w:r/>
      <w:bookmarkStart w:id="483" w:name="_Toc292559904"/>
      <w:r/>
      <w:bookmarkStart w:id="484" w:name="_Toc296503194"/>
      <w:r>
        <w:rPr>
          <w:rFonts w:hint="eastAsia" w:ascii="宋体" w:hAnsi="宋体"/>
          <w:color w:val="auto"/>
          <w:sz w:val="24"/>
          <w:highlight w:val="none"/>
        </w:rPr>
        <w:t xml:space="preserve">0.1变更的范围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关于变更的范围的约定：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（1）发包人书面认可的工程设计变更；</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color w:val="auto"/>
          <w:sz w:val="24"/>
          <w:highlight w:val="none"/>
          <w:u w:val="single"/>
        </w:rPr>
        <w:t xml:space="preserve">（2</w:t>
      </w:r>
      <w:r>
        <w:rPr>
          <w:rFonts w:hint="eastAsia" w:ascii="宋体" w:hAnsi="宋体" w:eastAsia="宋体" w:cs="宋体"/>
          <w:color w:val="auto"/>
          <w:sz w:val="24"/>
          <w:highlight w:val="none"/>
          <w:u w:val="single"/>
        </w:rPr>
        <w:t xml:space="preserve">）发包人、监理人和审计部门均书面认可的签证；</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（3）工程量清单存在的漏项，对施工工艺、顺序和时间的改变，施工条件发生改变，为完成合同工程所需要追加的额外工作等</w:t>
      </w:r>
      <w:r>
        <w:rPr>
          <w:rFonts w:hint="eastAsia" w:ascii="宋体" w:hAnsi="宋体" w:eastAsia="宋体" w:cs="宋体"/>
          <w:color w:val="auto"/>
          <w:sz w:val="24"/>
          <w:highlight w:val="none"/>
        </w:rPr>
        <w:t xml:space="preserve">。</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10.2工程设计变更</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10.2.1发包人有可能根据工程需要修改施工图或发出指令增加或减少工程量，工程量不论增减多少，承包人均应无条件服从。承包人拒不接受和服从的，发包人有权单方解除合同、要求承包人无条件退场。施工中发包人需对原工程设计进行变更的，应提前 7 天以书面形式向承包人发出变更通知。承包人按照监理工程师发出的变更通知及有关要求，进行下列需要的变更：</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（1）更改工程有关部分的标高、基线、位置和尺寸；</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（2）增减合同中约定的工程量；</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（3）改变有关工程的施工时间和顺序；</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（4）其他有关工程变更需要的附加工作。</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因发包人变更导致延误的工期可相应顺延。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10.2.2 施工中承包人不得对原工程设计进行变更。因承包人擅自变更设计发生的费用和由此导致发包人的直接损失，由承包人承担，延误的工期不予顺延。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10.2.3 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10.3其他变更</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10.3.1发包人保留变更或调整工程量的权力，承包人不得拒绝变更，更不得以变更为由提出不合理的要求；</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10.3.2承包人必须按发包人要求完成变更工作，若承包人拒不执行，经发包人书面催告后在</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日内仍不纠正其行为的，发包人有权单方通知其解除合同，将本合同工程交由第三方承包商继续完成。届时，承包人须立即退场，并配合发包人就承包人已完成的工程量进行审计，发包人按最终审定价的</w:t>
      </w:r>
      <w:r>
        <w:rPr>
          <w:rFonts w:hint="eastAsia" w:ascii="宋体" w:hAnsi="宋体" w:eastAsia="宋体" w:cs="宋体"/>
          <w:color w:val="auto"/>
          <w:sz w:val="24"/>
          <w:szCs w:val="24"/>
          <w:highlight w:val="none"/>
          <w:u w:val="single"/>
          <w:lang w:val="en-US" w:eastAsia="zh-CN"/>
        </w:rPr>
        <w:t xml:space="preserve">50</w:t>
      </w:r>
      <w:r>
        <w:rPr>
          <w:rFonts w:hint="eastAsia" w:ascii="宋体" w:hAnsi="宋体" w:eastAsia="宋体" w:cs="宋体"/>
          <w:color w:val="auto"/>
          <w:sz w:val="24"/>
          <w:szCs w:val="24"/>
          <w:highlight w:val="none"/>
          <w:u w:val="single"/>
        </w:rPr>
        <w:t xml:space="preserve">%与承包人结付工程款。同时，承包人还须按本合同签约合同价的</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%向发包人支付违约金。</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10.3.3变更导致工期的顺延时间以监理工程师审核、发包人批准为准。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10.3.4承包人提出的工程变更申请必须严格按照发包人规定的工程变更管理流程执行，涉及主体结构的变更内容必须经设计单位确认。</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10.3.5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10.3.7办理签证时，变更、签证结算费用编制应按“一单一价”的原则，即每一份变更、签证附一份造价核定单。一份造价核定单上只能申报一项内容。签证原件1式4份，发包人二份、监理一份、承包人保留一份。</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u w:val="single"/>
        </w:rPr>
        <w:t xml:space="preserve">10.3.8为避免签证出现混乱、重复结算，承包人在办理签证时必须明确每份签证的具体原因、施工部位、施工时间、签证的编号等，否则，该签证为无效签证。</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变更估价</w:t>
      </w:r>
      <w:r/>
    </w:p>
    <w:p>
      <w:pPr>
        <w:ind w:firstLine="480"/>
        <w:keepLines w:val="0"/>
        <w:keepNext w:val="0"/>
        <w:pageBreakBefore w:val="0"/>
        <w:spacing w:line="360" w:lineRule="auto"/>
        <w:shd w:val="clear" w:color="auto"/>
        <w:widowControl w:val="off"/>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10.4.1变更估价原则</w:t>
      </w:r>
      <w:r/>
    </w:p>
    <w:p>
      <w:pPr>
        <w:ind w:firstLine="480"/>
        <w:spacing w:line="360" w:lineRule="auto"/>
        <w:shd w:val="clear" w:color="auto"/>
        <w:tabs>
          <w:tab w:val="left" w:pos="0" w:leader="none"/>
          <w:tab w:val="left" w:pos="1134" w:leader="none"/>
        </w:tabs>
        <w:rPr>
          <w:rFonts w:ascii="宋体" w:hAnsi="宋体"/>
          <w:color w:val="auto"/>
          <w:sz w:val="24"/>
          <w:szCs w:val="24"/>
          <w:highlight w:val="none"/>
        </w:rPr>
      </w:pPr>
      <w:r>
        <w:rPr>
          <w:rFonts w:hint="eastAsia" w:ascii="宋体" w:hAnsi="宋体"/>
          <w:color w:val="auto"/>
          <w:sz w:val="24"/>
          <w:szCs w:val="24"/>
          <w:highlight w:val="none"/>
        </w:rPr>
        <w:t xml:space="preserve">关于变更估价的约定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（1）已标价工程量清单有相同项目的，按照相同项目单价认定；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（2）已标价工程量清单中无相同项目，但有类似项目的，参照类似项目的单价认定；</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u w:val="single"/>
          <w:lang w:eastAsia="zh-CN"/>
        </w:rPr>
      </w:pPr>
      <w:r>
        <w:rPr>
          <w:rFonts w:hint="eastAsia" w:ascii="宋体" w:hAnsi="宋体"/>
          <w:color w:val="auto"/>
          <w:sz w:val="24"/>
          <w:highlight w:val="none"/>
          <w:u w:val="single"/>
        </w:rPr>
        <w:t xml:space="preserve">（3）变更导致实际完成的变更工程量与已标价工程量清单中列明的该项目工程量的变化幅度超过正15%的，超过部分综合单价由施工单位上报，监理、审计和发包人审核确定</w:t>
      </w:r>
      <w:r>
        <w:rPr>
          <w:rFonts w:hint="eastAsia"/>
          <w:color w:val="auto"/>
          <w:sz w:val="24"/>
          <w:highlight w:val="none"/>
          <w:u w:val="single"/>
          <w:lang w:eastAsia="zh-CN"/>
        </w:rPr>
        <w:t xml:space="preserve">，若该综合单价低于原中标单价，按重新组价后的单价执行；若该综合单价高于原中标单价，则仍执行原中标单价；如施工过程中承包人未对理应调低单价的清单项目提出调价申请，竣工结算时，发包人或发包人委托的审计单位有权提出合理调整。</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4）已标价工程量清单中没有适用也没有类似于变更工程项目的，由承包人根据变更工程资料（施工图变更文件和项目监理人批复的工程变更施工方案）、计量规则和计价办法、南京工程造价管理的信息价格（变更当月）提出变更工程项目的单价，各项优惠均按投标报价标准执行，报监理人、发包人确认；</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（5）材料变更时价格确定：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①承包人材料价格明细表已有的材料，根据承包人材料价格明细表所列的材料单价计算；如承包人投标文件分部分项工程综合单价分析表中的材料价格与乙供材料表中单价不一致，以有利于发包人的原则确定该材料价格。</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②承包人材料价格明细表中没有的材料，且南京工程造价管理机构发布的信息价格缺失的，材料价格由发包人、承包人共同询价确认材料价后，按（3）款办法确认单价（询价材料不再下浮）。承包人不得以任何理由拒绝询价结果，否则认为承包人违约，发包人有权将涉及到此材料的分部分项工程量以不高于询价结果的材料价按本条目第（4）款组价后指定分包给有能力承担此项工程的其他承包人。</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③如承包人材料价格明细表中已有的材料，在建设过程中因市场原因无法采购，而发生材料代用时，由承包人呈报价格，经监理、发包人批准后的价格为准，超出原材料价款的费用由承包方承担。</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④因发包人原因造成材料代换时，须由承包人呈报价格经设计、发包人审核确定该材料价格，否则材料代换发生的价格变化不予调整。</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6）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①安全文明施工费按照结算调整后的计价基数与投标报价费率调整；</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②采用单价计算的措施项目费，按照实际发生变化的措施项目按本条目第（4）款确定单价；</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③按总价（系数）计算的措施项目费，按照实际发生变化的措施项目调整，但应考虑承包人报价因素，即调整按照实际调整金额乘以承包人投标报价费率计算；</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④如果承包人未事先将拟实施的方案提交给发包人确认，则视为工程变更不引起措施项目费的调整或承包人放弃调整措施项目费的权利。</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注：仅施工方案改变，并使措施项目发生变化的，措施项目费不作调整。</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（7）对</w:t>
      </w:r>
      <w:r>
        <w:rPr>
          <w:rFonts w:hint="eastAsia"/>
          <w:color w:val="auto"/>
          <w:sz w:val="24"/>
          <w:highlight w:val="none"/>
          <w:u w:val="single"/>
          <w:lang w:eastAsia="zh-CN"/>
        </w:rPr>
        <w:t xml:space="preserve">供应商</w:t>
      </w:r>
      <w:r>
        <w:rPr>
          <w:rFonts w:hint="eastAsia" w:ascii="宋体" w:hAnsi="宋体"/>
          <w:color w:val="auto"/>
          <w:sz w:val="24"/>
          <w:highlight w:val="none"/>
          <w:u w:val="single"/>
        </w:rPr>
        <w:t xml:space="preserve">所列的措施项目，承包人应在投标报价时根据工程实际与施工组织设计进行增补。结算时，承包人不得以招标工程措施项目清单缺项为由要求新增措施项目。承包人自行施工工程内容所有专项检测费用均由承包人自行承担，已包含在本合同内。</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10.4.3变更其他约定</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（1）发包人保留变更或调整工程量的权力，承包人不得拒绝变更，拒绝执行变更视为违约，更不得以变更为由提出不合理的要求。</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（2）承包人必须按发包人要求完成变更工作，否则发包人有权交由第三方承包商完成，并按第三方承包商报价的双倍作为违约金扣减承包人的合同价款。</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（3）变更导致工期的顺延以监理工程师审核、发包人批准为准。</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（4）承包人提出的工程变更申请必须严格按照发包人规定的工程变更管理流程执行，涉及主体结构的变更内容必须经设计单位确认。</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5）设计单位出具的设计变更必须得到发包人的批准。承包人不得直接从设计单位取得设计变更，设计单位和施工单位不得擅自变更工程内容，否则发包人有权追究二者责任。由此增加的工程费用由承包人承担，工期不予顺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7）办理签证时，变更、签证结算费用编制应按“一单一价”的原则，即每一份变更、签证附一份造价核定单。一份造价核定单上只能申报一项内容。签证原件一式五份，发包人二份、承包人保留二份，监理保留一份。</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8）为避免签证出现混乱、重复结算，承包人在办理签证时必须明确每份签证的具体原因、施工部位、施工时间、签证的编号等，否则，该签证为无效签证。发包人、监理、审计方、施工方应该定期核对整理此内容并做好记录。</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9）当月发生的签证（或变更）应当当月完成签证手续，一事一报，并附相应的影像资料。（对于每月下旬出现的应当在下月中旬完成）；如有金额较大的签证（或变更）或有争议的签证完成时间另行协商处理。</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10</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涉及造价、工期延长的签证必须按发包人相关流程确认，且必须有监理工程师及发包人现场代表签字并加盖监理单位、发包人章方有效。</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11）按总监理工程师确认的格式每月25日前将上月已完成工作量提交监理与发包方。发包人根据监理签署的已完合格工程量计量及工程款支付凭证支付进度款（该工程款支付凭证不作为每月工程量的结算凭证）。监理工程师确认的工程量必须为已完成并经监理验收合格的工程量。</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（12）工程量确认需：承包人、发包人、监理三方签字确认方可作为结算依据。</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（13）施工中非经设计单位、发包人、监理单位认可，承包人不得对原工程设计进行变更。因承包人擅自变更设计发生的费用和由此导致发包人的直接损失，由承包人承担，延误的工期不予顺延。</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14）承包人在施工中提出的合理化建议涉及到对设计图纸或施工组织设计的更改及对材料、设备的换用，须经发包人和设计人同意。未经同意擅自更改或换用时，承包人承担由此发生的费用，并赔偿发包人的有关损失，延误的工期不予顺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Start w:id="485" w:name="_Toc296891237"/>
      <w:r/>
      <w:bookmarkStart w:id="486" w:name="_Toc296944536"/>
      <w:r/>
      <w:bookmarkStart w:id="487" w:name="_Toc297216203"/>
      <w:r/>
      <w:bookmarkStart w:id="488" w:name="_Toc303539150"/>
      <w:r/>
      <w:bookmarkStart w:id="489" w:name="_Toc297123544"/>
      <w:r/>
      <w:bookmarkStart w:id="490" w:name="_Toc300934993"/>
      <w:r/>
      <w:bookmarkStart w:id="491" w:name="_Toc296346698"/>
      <w:r/>
      <w:bookmarkStart w:id="492" w:name="_Toc296347196"/>
      <w:r/>
      <w:bookmarkStart w:id="493" w:name="_Toc297048383"/>
      <w:r/>
      <w:bookmarkStart w:id="494" w:name="_Toc292559907"/>
      <w:r/>
      <w:bookmarkStart w:id="495" w:name="_Toc296891025"/>
      <w:r/>
      <w:bookmarkStart w:id="496" w:name="_Toc297120497"/>
      <w:r/>
      <w:bookmarkStart w:id="497" w:name="_Toc296503197"/>
      <w:r/>
      <w:bookmarkStart w:id="498" w:name="_Toc292559402"/>
      <w:r/>
      <w:bookmarkStart w:id="499" w:name="_Toc312678029"/>
      <w:r/>
      <w:bookmarkStart w:id="500" w:name="_Toc312677503"/>
      <w:r/>
      <w:bookmarkStart w:id="501" w:name="_Toc304295570"/>
      <w:r>
        <w:rPr>
          <w:rFonts w:hint="eastAsia" w:ascii="宋体" w:hAnsi="宋体"/>
          <w:color w:val="auto"/>
          <w:sz w:val="24"/>
          <w:highlight w:val="none"/>
        </w:rPr>
        <w:t xml:space="preserve">0.5承</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Start w:id="502" w:name="_Toc303539151"/>
      <w:r/>
      <w:bookmarkStart w:id="503" w:name="_Toc296347202"/>
      <w:r/>
      <w:bookmarkStart w:id="504" w:name="_Toc296346704"/>
      <w:r/>
      <w:bookmarkStart w:id="505" w:name="_Toc297123545"/>
      <w:r/>
      <w:bookmarkStart w:id="506" w:name="_Toc297216204"/>
      <w:r/>
      <w:bookmarkStart w:id="507" w:name="_Toc296944542"/>
      <w:r/>
      <w:bookmarkStart w:id="508" w:name="_Toc296891031"/>
      <w:r/>
      <w:bookmarkStart w:id="509" w:name="_Toc297120503"/>
      <w:r/>
      <w:bookmarkStart w:id="510" w:name="_Toc297048389"/>
      <w:r/>
      <w:bookmarkStart w:id="511" w:name="_Toc300934994"/>
      <w:r/>
      <w:bookmarkStart w:id="512" w:name="_Toc296503203"/>
      <w:r/>
      <w:bookmarkStart w:id="513" w:name="_Toc292559913"/>
      <w:r/>
      <w:bookmarkStart w:id="514" w:name="_Toc292559408"/>
      <w:r/>
      <w:bookmarkStart w:id="515" w:name="_Toc296891243"/>
      <w:r>
        <w:rPr>
          <w:rFonts w:hint="eastAsia" w:ascii="宋体" w:hAnsi="宋体"/>
          <w:color w:val="auto"/>
          <w:sz w:val="24"/>
          <w:highlight w:val="none"/>
        </w:rPr>
        <w:t xml:space="preserve">包人的合理化建议</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监理人审查承包人合理化建议的期限：</w:t>
      </w:r>
      <w:r>
        <w:rPr>
          <w:rFonts w:hint="eastAsia" w:ascii="宋体" w:hAnsi="宋体"/>
          <w:color w:val="auto"/>
          <w:sz w:val="24"/>
          <w:highlight w:val="none"/>
          <w:u w:val="single"/>
        </w:rPr>
        <w:t xml:space="preserve">3天</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发包人审批承包人合理化建议的期限：</w:t>
      </w:r>
      <w:r>
        <w:rPr>
          <w:rFonts w:hint="eastAsia" w:ascii="宋体" w:hAnsi="宋体"/>
          <w:color w:val="auto"/>
          <w:sz w:val="24"/>
          <w:highlight w:val="none"/>
          <w:u w:val="single"/>
        </w:rPr>
        <w:t xml:space="preserve">3天</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w:t>
      </w:r>
      <w:bookmarkStart w:id="516" w:name="_Toc296891244"/>
      <w:r/>
      <w:bookmarkStart w:id="517" w:name="_Toc300934995"/>
      <w:r/>
      <w:bookmarkStart w:id="518" w:name="_Toc296347203"/>
      <w:r/>
      <w:bookmarkStart w:id="519" w:name="_Toc292559409"/>
      <w:r/>
      <w:bookmarkStart w:id="520" w:name="_Toc303539152"/>
      <w:r/>
      <w:bookmarkStart w:id="521" w:name="_Toc304295571"/>
      <w:r/>
      <w:bookmarkStart w:id="522" w:name="_Toc296503204"/>
      <w:r/>
      <w:bookmarkStart w:id="523" w:name="_Toc312677504"/>
      <w:r/>
      <w:bookmarkStart w:id="524" w:name="_Toc312678030"/>
      <w:r/>
      <w:bookmarkStart w:id="525" w:name="_Toc296891032"/>
      <w:r/>
      <w:bookmarkStart w:id="526" w:name="_Toc297120504"/>
      <w:r/>
      <w:bookmarkStart w:id="527" w:name="_Toc296944543"/>
      <w:r/>
      <w:bookmarkStart w:id="528" w:name="_Toc297048390"/>
      <w:r/>
      <w:bookmarkStart w:id="529" w:name="_Toc297216205"/>
      <w:r/>
      <w:bookmarkStart w:id="530" w:name="_Toc297123546"/>
      <w:r/>
      <w:bookmarkStart w:id="531" w:name="_Toc318581175"/>
      <w:r/>
      <w:bookmarkStart w:id="532" w:name="_Toc296346705"/>
      <w:r/>
      <w:bookmarkStart w:id="533" w:name="_Toc292559914"/>
      <w:r>
        <w:rPr>
          <w:rFonts w:hint="eastAsia" w:ascii="宋体" w:hAnsi="宋体"/>
          <w:color w:val="auto"/>
          <w:sz w:val="24"/>
          <w:highlight w:val="none"/>
        </w:rPr>
        <w:t xml:space="preserve">包人提出的合理化建议降低了合同价格或者提高了工程经济效益的奖励的方法和金额为：视情给予适当奖励。</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534" w:name="_Toc292559909"/>
      <w:r/>
      <w:bookmarkStart w:id="535" w:name="_Toc312678033"/>
      <w:r/>
      <w:bookmarkStart w:id="536" w:name="_Toc296347198"/>
      <w:r/>
      <w:bookmarkStart w:id="537" w:name="_Toc303539154"/>
      <w:r/>
      <w:bookmarkStart w:id="538" w:name="_Toc297048385"/>
      <w:r/>
      <w:bookmarkStart w:id="539" w:name="_Toc296944538"/>
      <w:r/>
      <w:bookmarkStart w:id="540" w:name="_Toc300934997"/>
      <w:r/>
      <w:bookmarkStart w:id="541" w:name="_Toc296891027"/>
      <w:r/>
      <w:bookmarkStart w:id="542" w:name="_Toc297216207"/>
      <w:r/>
      <w:bookmarkStart w:id="543" w:name="_Toc296346700"/>
      <w:r/>
      <w:bookmarkStart w:id="544" w:name="_Toc312677507"/>
      <w:r/>
      <w:bookmarkStart w:id="545" w:name="_Toc292559404"/>
      <w:r/>
      <w:bookmarkStart w:id="546" w:name="_Toc297123548"/>
      <w:r/>
      <w:bookmarkStart w:id="547" w:name="_Toc297120499"/>
      <w:r/>
      <w:bookmarkStart w:id="548" w:name="_Toc296503199"/>
      <w:r/>
      <w:bookmarkStart w:id="549" w:name="_Toc296891239"/>
      <w:r/>
      <w:bookmarkStart w:id="550" w:name="_Toc304295574"/>
      <w:r>
        <w:rPr>
          <w:rFonts w:hint="eastAsia" w:ascii="宋体" w:hAnsi="宋体"/>
          <w:color w:val="auto"/>
          <w:sz w:val="24"/>
          <w:highlight w:val="none"/>
        </w:rPr>
        <w:t xml:space="preserve">0.7 暂估价</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暂</w:t>
      </w:r>
      <w:bookmarkStart w:id="551" w:name="_Toc318581176"/>
      <w:r/>
      <w:bookmarkStart w:id="552" w:name="_Toc312678034"/>
      <w:r/>
      <w:bookmarkStart w:id="553" w:name="_Toc312677508"/>
      <w:r>
        <w:rPr>
          <w:rFonts w:hint="eastAsia" w:ascii="宋体" w:hAnsi="宋体"/>
          <w:color w:val="auto"/>
          <w:sz w:val="24"/>
          <w:highlight w:val="none"/>
        </w:rPr>
        <w:t xml:space="preserve">估价材料和工程设备的明细详见附件：《暂估价一览表》。</w:t>
      </w:r>
      <w:bookmarkEnd w:id="551"/>
      <w:r/>
      <w:bookmarkEnd w:id="552"/>
      <w:r/>
      <w:bookmarkEnd w:id="55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Start w:id="554" w:name="_Toc312677509"/>
      <w:r/>
      <w:bookmarkStart w:id="555" w:name="_Toc318581177"/>
      <w:r/>
      <w:bookmarkStart w:id="556" w:name="_Toc312678035"/>
      <w:r>
        <w:rPr>
          <w:rFonts w:hint="eastAsia" w:ascii="宋体" w:hAnsi="宋体"/>
          <w:color w:val="auto"/>
          <w:sz w:val="24"/>
          <w:highlight w:val="none"/>
        </w:rPr>
        <w:t xml:space="preserve">0.7.1依法必须招标的暂估价项目</w:t>
      </w:r>
      <w:bookmarkEnd w:id="554"/>
      <w:r/>
      <w:bookmarkEnd w:id="555"/>
      <w:r/>
      <w:bookmarkEnd w:id="556"/>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对于依法必须招标的暂估价项目的确认和批准</w:t>
      </w:r>
      <w:r>
        <w:rPr>
          <w:rFonts w:hint="eastAsia" w:ascii="宋体" w:hAnsi="宋体"/>
          <w:color w:val="auto"/>
          <w:sz w:val="24"/>
          <w:highlight w:val="none"/>
          <w:lang w:eastAsia="zh-CN"/>
        </w:rPr>
        <w:t xml:space="preserve">：</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10.7.2不属于依法必须招标的暂估价项目</w:t>
      </w:r>
      <w:r>
        <w:rPr>
          <w:rFonts w:hint="eastAsia"/>
          <w:color w:val="auto"/>
          <w:sz w:val="24"/>
          <w:highlight w:val="none"/>
          <w:lang w:val="en-US" w:eastAsia="zh-CN"/>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承包人直接实施的暂估价项目的约定：</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10.8 暂列金额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合同当事人关于暂列金额使用的约定：</w:t>
      </w:r>
      <w:r>
        <w:rPr>
          <w:rFonts w:hint="eastAsia"/>
          <w:color w:val="auto"/>
          <w:sz w:val="24"/>
          <w:highlight w:val="none"/>
          <w:u w:val="single"/>
          <w:lang w:val="en-US"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557" w:name="_Toc351203643"/>
      <w:r>
        <w:rPr>
          <w:rFonts w:hint="eastAsia" w:ascii="宋体" w:hAnsi="宋体"/>
          <w:color w:val="auto"/>
          <w:sz w:val="24"/>
          <w:highlight w:val="none"/>
        </w:rPr>
        <w:t xml:space="preserve">11. 价格调整</w:t>
      </w:r>
      <w:bookmarkEnd w:id="557"/>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558" w:name="_Toc296891241"/>
      <w:r/>
      <w:bookmarkStart w:id="559" w:name="_Toc296347200"/>
      <w:r/>
      <w:bookmarkStart w:id="560" w:name="_Toc296891029"/>
      <w:r/>
      <w:bookmarkStart w:id="561" w:name="_Toc300935000"/>
      <w:r/>
      <w:bookmarkStart w:id="562" w:name="_Toc297123550"/>
      <w:r/>
      <w:bookmarkStart w:id="563" w:name="_Toc296503201"/>
      <w:r/>
      <w:bookmarkStart w:id="564" w:name="_Toc292559406"/>
      <w:r/>
      <w:bookmarkStart w:id="565" w:name="_Toc297120501"/>
      <w:r/>
      <w:bookmarkStart w:id="566" w:name="_Toc312678039"/>
      <w:r/>
      <w:bookmarkStart w:id="567" w:name="_Toc292559911"/>
      <w:r/>
      <w:bookmarkStart w:id="568" w:name="_Toc304295577"/>
      <w:r/>
      <w:bookmarkStart w:id="569" w:name="_Toc297048387"/>
      <w:r/>
      <w:bookmarkStart w:id="570" w:name="_Toc303539157"/>
      <w:r/>
      <w:bookmarkStart w:id="571" w:name="_Toc296944540"/>
      <w:r/>
      <w:bookmarkStart w:id="572" w:name="_Toc297216209"/>
      <w:r/>
      <w:bookmarkStart w:id="573" w:name="_Toc296346702"/>
      <w:r>
        <w:rPr>
          <w:rFonts w:hint="eastAsia" w:ascii="宋体" w:hAnsi="宋体"/>
          <w:color w:val="auto"/>
          <w:sz w:val="24"/>
          <w:highlight w:val="none"/>
        </w:rPr>
        <w:t xml:space="preserve">11.1 市场价格波动引起的调整</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市场价格波动是否调整合同价格的约定：</w:t>
      </w:r>
      <w:r>
        <w:rPr>
          <w:rFonts w:hint="eastAsia" w:ascii="宋体" w:hAnsi="宋体"/>
          <w:color w:val="auto"/>
          <w:sz w:val="24"/>
          <w:highlight w:val="none"/>
          <w:u w:val="single"/>
          <w:lang w:val="en-US" w:eastAsia="zh-CN"/>
        </w:rPr>
        <w:t xml:space="preserve">不调整</w:t>
      </w:r>
      <w:r>
        <w:rPr>
          <w:rFonts w:hint="eastAsia" w:ascii="宋体" w:hAnsi="宋体"/>
          <w:color w:val="auto"/>
          <w:sz w:val="24"/>
          <w:highlight w:val="none"/>
        </w:rPr>
        <w:t xml:space="preserve">。 </w:t>
      </w:r>
      <w:bookmarkEnd w:id="461"/>
      <w:r/>
      <w:bookmarkEnd w:id="462"/>
      <w:r/>
      <w:bookmarkEnd w:id="463"/>
      <w:r/>
      <w:bookmarkEnd w:id="464"/>
      <w:r/>
      <w:bookmarkEnd w:id="465"/>
      <w:r/>
      <w:bookmarkEnd w:id="466"/>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574" w:name="_Toc297120505"/>
      <w:r/>
      <w:bookmarkStart w:id="575" w:name="_Toc296891033"/>
      <w:r/>
      <w:bookmarkStart w:id="576" w:name="_Toc296944544"/>
      <w:r/>
      <w:bookmarkStart w:id="577" w:name="_Toc296891245"/>
      <w:r/>
      <w:bookmarkStart w:id="578" w:name="_Toc296346706"/>
      <w:r/>
      <w:bookmarkStart w:id="579" w:name="_Toc296347204"/>
      <w:r/>
      <w:bookmarkStart w:id="580" w:name="_Toc297048391"/>
      <w:r/>
      <w:bookmarkStart w:id="581" w:name="_Toc292559915"/>
      <w:r/>
      <w:bookmarkStart w:id="582" w:name="_Toc292559410"/>
      <w:r/>
      <w:bookmarkStart w:id="583" w:name="_Toc296503205"/>
      <w:r/>
      <w:bookmarkStart w:id="584" w:name="_Toc304295579"/>
      <w:r/>
      <w:bookmarkStart w:id="585" w:name="_Toc297123552"/>
      <w:r/>
      <w:bookmarkStart w:id="586" w:name="_Toc351203644"/>
      <w:r/>
      <w:bookmarkStart w:id="587" w:name="_Toc312678040"/>
      <w:r/>
      <w:bookmarkStart w:id="588" w:name="_Toc303539159"/>
      <w:r/>
      <w:bookmarkStart w:id="589" w:name="_Toc300935002"/>
      <w:r/>
      <w:bookmarkStart w:id="590" w:name="_Toc297216211"/>
      <w:r>
        <w:rPr>
          <w:rFonts w:hint="eastAsia" w:ascii="宋体" w:hAnsi="宋体"/>
          <w:color w:val="auto"/>
          <w:sz w:val="24"/>
          <w:highlight w:val="none"/>
        </w:rPr>
        <w:t xml:space="preserve">12. </w:t>
      </w:r>
      <w:bookmarkEnd w:id="574"/>
      <w:r/>
      <w:bookmarkEnd w:id="575"/>
      <w:r/>
      <w:bookmarkEnd w:id="576"/>
      <w:r/>
      <w:bookmarkEnd w:id="577"/>
      <w:r/>
      <w:bookmarkEnd w:id="578"/>
      <w:r/>
      <w:bookmarkEnd w:id="579"/>
      <w:r/>
      <w:bookmarkEnd w:id="580"/>
      <w:r/>
      <w:bookmarkEnd w:id="581"/>
      <w:r/>
      <w:bookmarkEnd w:id="582"/>
      <w:r/>
      <w:bookmarkEnd w:id="583"/>
      <w:r>
        <w:rPr>
          <w:rFonts w:hint="eastAsia" w:ascii="宋体" w:hAnsi="宋体"/>
          <w:color w:val="auto"/>
          <w:sz w:val="24"/>
          <w:highlight w:val="none"/>
        </w:rPr>
        <w:t xml:space="preserve">合同价格、计量与支付</w:t>
      </w:r>
      <w:bookmarkEnd w:id="584"/>
      <w:r/>
      <w:bookmarkEnd w:id="585"/>
      <w:r/>
      <w:bookmarkEnd w:id="586"/>
      <w:r/>
      <w:bookmarkEnd w:id="587"/>
      <w:r/>
      <w:bookmarkEnd w:id="588"/>
      <w:r/>
      <w:bookmarkEnd w:id="589"/>
      <w:r/>
      <w:bookmarkEnd w:id="590"/>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591" w:name="_Toc292559916"/>
      <w:r/>
      <w:bookmarkStart w:id="592" w:name="_Toc267251461"/>
      <w:r/>
      <w:bookmarkStart w:id="593" w:name="_Toc292559411"/>
      <w:r/>
      <w:bookmarkStart w:id="594" w:name="_Toc296944545"/>
      <w:r/>
      <w:bookmarkStart w:id="595" w:name="_Toc296503206"/>
      <w:r/>
      <w:bookmarkStart w:id="596" w:name="_Toc297120506"/>
      <w:r/>
      <w:bookmarkStart w:id="597" w:name="_Toc296347205"/>
      <w:r/>
      <w:bookmarkStart w:id="598" w:name="_Toc296346707"/>
      <w:r/>
      <w:bookmarkStart w:id="599" w:name="_Toc296891246"/>
      <w:r/>
      <w:bookmarkStart w:id="600" w:name="_Toc296891034"/>
      <w:r/>
      <w:bookmarkStart w:id="601" w:name="_Toc297048392"/>
      <w:r/>
      <w:bookmarkStart w:id="602" w:name="_Toc304295580"/>
      <w:r/>
      <w:bookmarkStart w:id="603" w:name="_Toc312678041"/>
      <w:r/>
      <w:bookmarkStart w:id="604" w:name="_Toc300935003"/>
      <w:r/>
      <w:bookmarkStart w:id="605" w:name="_Toc303539160"/>
      <w:r/>
      <w:bookmarkStart w:id="606" w:name="_Toc297123553"/>
      <w:r/>
      <w:bookmarkStart w:id="607" w:name="_Toc297216212"/>
      <w:r>
        <w:rPr>
          <w:rFonts w:hint="eastAsia" w:ascii="宋体" w:hAnsi="宋体"/>
          <w:color w:val="auto"/>
          <w:sz w:val="24"/>
          <w:highlight w:val="none"/>
        </w:rPr>
        <w:t xml:space="preserve">12.1 合</w:t>
      </w:r>
      <w:bookmarkEnd w:id="591"/>
      <w:r/>
      <w:bookmarkEnd w:id="592"/>
      <w:r/>
      <w:bookmarkEnd w:id="593"/>
      <w:r>
        <w:rPr>
          <w:rFonts w:hint="eastAsia" w:ascii="宋体" w:hAnsi="宋体"/>
          <w:color w:val="auto"/>
          <w:sz w:val="24"/>
          <w:highlight w:val="none"/>
        </w:rPr>
        <w:t xml:space="preserve">同价</w:t>
      </w:r>
      <w:bookmarkEnd w:id="594"/>
      <w:r/>
      <w:bookmarkEnd w:id="595"/>
      <w:r/>
      <w:bookmarkEnd w:id="596"/>
      <w:r/>
      <w:bookmarkEnd w:id="597"/>
      <w:r/>
      <w:bookmarkEnd w:id="598"/>
      <w:r/>
      <w:bookmarkEnd w:id="599"/>
      <w:r/>
      <w:bookmarkEnd w:id="600"/>
      <w:r/>
      <w:bookmarkEnd w:id="601"/>
      <w:r>
        <w:rPr>
          <w:rFonts w:hint="eastAsia" w:ascii="宋体" w:hAnsi="宋体"/>
          <w:color w:val="auto"/>
          <w:sz w:val="24"/>
          <w:highlight w:val="none"/>
        </w:rPr>
        <w:t xml:space="preserve">格形式</w:t>
      </w:r>
      <w:bookmarkEnd w:id="602"/>
      <w:r/>
      <w:bookmarkEnd w:id="603"/>
      <w:r/>
      <w:bookmarkEnd w:id="604"/>
      <w:r/>
      <w:bookmarkEnd w:id="605"/>
      <w:r/>
      <w:bookmarkEnd w:id="606"/>
      <w:r/>
      <w:bookmarkEnd w:id="607"/>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1、单价合同。</w:t>
      </w:r>
      <w:r/>
    </w:p>
    <w:p>
      <w:pPr>
        <w:ind w:firstLine="480"/>
        <w:spacing w:line="360" w:lineRule="auto"/>
        <w:shd w:val="clear" w:color="auto"/>
        <w:tabs>
          <w:tab w:val="left" w:pos="0" w:leader="none"/>
          <w:tab w:val="left" w:pos="1134" w:leader="none"/>
        </w:tabs>
        <w:rPr>
          <w:rFonts w:hint="eastAsia" w:ascii="宋体" w:hAnsi="宋体"/>
          <w:color w:val="auto"/>
          <w:sz w:val="24"/>
          <w:highlight w:val="none"/>
        </w:rPr>
      </w:pPr>
      <w:r>
        <w:rPr>
          <w:rFonts w:hint="eastAsia" w:ascii="宋体" w:hAnsi="宋体"/>
          <w:color w:val="auto"/>
          <w:sz w:val="24"/>
          <w:highlight w:val="none"/>
        </w:rPr>
        <w:t xml:space="preserve">综合单价包含的风险范围：</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①包括投标报价（除合同条款规定的价格可调整部分）；</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②包括施工组织设计的技术、安全措施；</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③包括施工期间的</w:t>
      </w:r>
      <w:r>
        <w:rPr>
          <w:rFonts w:hint="eastAsia" w:ascii="宋体" w:hAnsi="宋体"/>
          <w:bCs/>
          <w:color w:val="auto"/>
          <w:sz w:val="24"/>
          <w:highlight w:val="none"/>
          <w:u w:val="single"/>
          <w:lang w:val="en-US" w:eastAsia="zh-CN"/>
        </w:rPr>
        <w:t xml:space="preserve">人工费和政策性调整、</w:t>
      </w:r>
      <w:r>
        <w:rPr>
          <w:rFonts w:hint="eastAsia" w:ascii="宋体" w:hAnsi="宋体"/>
          <w:bCs/>
          <w:color w:val="auto"/>
          <w:sz w:val="24"/>
          <w:highlight w:val="none"/>
          <w:u w:val="single"/>
          <w:lang w:eastAsia="zh-CN"/>
        </w:rPr>
        <w:t xml:space="preserve">机械燃油费（柴油、汽油）、材料费（</w:t>
      </w:r>
      <w:r>
        <w:rPr>
          <w:rFonts w:hint="eastAsia" w:ascii="宋体" w:hAnsi="宋体"/>
          <w:bCs/>
          <w:color w:val="auto"/>
          <w:sz w:val="24"/>
          <w:highlight w:val="none"/>
          <w:u w:val="single"/>
          <w:lang w:val="en-US" w:eastAsia="zh-CN"/>
        </w:rPr>
        <w:t xml:space="preserve">包含</w:t>
      </w:r>
      <w:r>
        <w:rPr>
          <w:rFonts w:hint="eastAsia" w:ascii="宋体" w:hAnsi="宋体"/>
          <w:bCs/>
          <w:color w:val="auto"/>
          <w:sz w:val="24"/>
          <w:highlight w:val="none"/>
          <w:u w:val="single"/>
          <w:lang w:eastAsia="zh-CN"/>
        </w:rPr>
        <w:t xml:space="preserve">一类主材、二类主材）</w:t>
      </w:r>
      <w:r>
        <w:rPr>
          <w:rFonts w:hint="eastAsia" w:ascii="宋体" w:hAnsi="宋体"/>
          <w:bCs/>
          <w:color w:val="auto"/>
          <w:sz w:val="24"/>
          <w:highlight w:val="none"/>
          <w:u w:val="single"/>
          <w:lang w:val="en-US" w:eastAsia="zh-CN"/>
        </w:rPr>
        <w:t xml:space="preserve">市场价格波动风险</w:t>
      </w:r>
      <w:r>
        <w:rPr>
          <w:rFonts w:hint="eastAsia" w:ascii="宋体" w:hAnsi="宋体"/>
          <w:bCs/>
          <w:color w:val="auto"/>
          <w:sz w:val="24"/>
          <w:highlight w:val="none"/>
          <w:u w:val="single"/>
          <w:lang w:eastAsia="zh-CN"/>
        </w:rPr>
        <w:t xml:space="preserve">；</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④包括因承包人原因造成工期、费用增加的风险；</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⑤包括为检测单位提供协调服务的风险；</w:t>
      </w:r>
      <w:r/>
    </w:p>
    <w:p>
      <w:pPr>
        <w:ind w:firstLine="480"/>
        <w:spacing w:line="360" w:lineRule="auto"/>
        <w:shd w:val="clear" w:color="auto"/>
        <w:tabs>
          <w:tab w:val="left" w:pos="0" w:leader="none"/>
          <w:tab w:val="left" w:pos="1134" w:leader="none"/>
        </w:tabs>
        <w:rPr>
          <w:rFonts w:hint="eastAsia" w:ascii="宋体" w:hAnsi="宋体"/>
          <w:bCs/>
          <w:color w:val="auto"/>
          <w:sz w:val="24"/>
          <w:highlight w:val="none"/>
          <w:u w:val="single"/>
          <w:lang w:eastAsia="zh-CN"/>
        </w:rPr>
      </w:pPr>
      <w:r>
        <w:rPr>
          <w:rFonts w:hint="eastAsia" w:ascii="宋体" w:hAnsi="宋体"/>
          <w:bCs/>
          <w:color w:val="auto"/>
          <w:sz w:val="24"/>
          <w:highlight w:val="none"/>
          <w:u w:val="single"/>
          <w:lang w:eastAsia="zh-CN"/>
        </w:rPr>
        <w:t xml:space="preserve">⑥包括招标文件中明示和暗示的风险费用；</w:t>
      </w:r>
      <w:r/>
    </w:p>
    <w:p>
      <w:pPr>
        <w:ind w:firstLine="480"/>
        <w:spacing w:line="360" w:lineRule="auto"/>
        <w:shd w:val="clear" w:color="auto"/>
        <w:tabs>
          <w:tab w:val="left" w:pos="0" w:leader="none"/>
          <w:tab w:val="left" w:pos="1134" w:leader="none"/>
        </w:tabs>
        <w:rPr>
          <w:rFonts w:hint="eastAsia" w:ascii="宋体" w:hAnsi="宋体"/>
          <w:bCs/>
          <w:color w:val="auto"/>
          <w:sz w:val="24"/>
          <w:szCs w:val="24"/>
          <w:highlight w:val="none"/>
          <w:u w:val="single"/>
        </w:rPr>
      </w:pPr>
      <w:r>
        <w:rPr>
          <w:rFonts w:hint="eastAsia" w:ascii="宋体" w:hAnsi="宋体"/>
          <w:bCs/>
          <w:color w:val="auto"/>
          <w:sz w:val="24"/>
          <w:szCs w:val="24"/>
          <w:highlight w:val="none"/>
          <w:u w:val="single"/>
          <w:lang w:eastAsia="zh-CN"/>
        </w:rPr>
        <w:t xml:space="preserve">⑦法律、法规、条例中规定的其他风险。</w:t>
      </w:r>
      <w:r/>
    </w:p>
    <w:p>
      <w:pPr>
        <w:ind w:left="0" w:firstLine="480"/>
        <w:pageBreakBefore w:val="0"/>
        <w:spacing w:line="360" w:lineRule="auto"/>
        <w:shd w:val="clear" w:color="auto"/>
        <w:widowControl/>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至此承包人还行考虑下列因素：</w:t>
      </w:r>
      <w:r/>
    </w:p>
    <w:p>
      <w:pPr>
        <w:ind w:left="0" w:firstLine="480"/>
        <w:pageBreakBefore w:val="0"/>
        <w:spacing w:line="360" w:lineRule="auto"/>
        <w:shd w:val="clear" w:color="auto"/>
        <w:widowControl/>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1）承包人需统筹施工，充分考虑各类管道的交叉及其先后的施工顺序，同时采用必要的管道保护措施，包括但不限于增加保护套管、混凝土包裹、过桥等措施，费用自行考虑在综合单价中，后期不再因类似情况签证任何费用。</w:t>
      </w:r>
      <w:r/>
    </w:p>
    <w:p>
      <w:pPr>
        <w:ind w:left="0" w:firstLine="480"/>
        <w:pageBreakBefore w:val="0"/>
        <w:spacing w:line="360" w:lineRule="auto"/>
        <w:shd w:val="clear" w:color="auto"/>
        <w:widowControl/>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（2）承包人应充分考虑期间的室外消防、供水、供电、供气、广电、通信等配套工程的配合施工事宜，遵循一定的避让原则。费用自行考虑，后期不再签证相关的配合费用。</w:t>
      </w:r>
      <w:r/>
    </w:p>
    <w:p>
      <w:pPr>
        <w:ind w:left="0" w:firstLine="48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 承包人投标时充分考虑风险范围并计算风险费用。 现场的一切风险由总承包单位在投标前勘察现场、对图纸及地勘报告了解后进行确定，包括上级职能部门要求的安全防护、文明施工、现场排水等的一系列措施，均不作调整，均含在报价中。</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szCs w:val="24"/>
          <w:highlight w:val="none"/>
        </w:rPr>
        <w:t xml:space="preserve">风险范围以外合同价格的调整方法：</w:t>
      </w:r>
      <w:r>
        <w:rPr>
          <w:rFonts w:hint="eastAsia" w:ascii="宋体" w:hAnsi="宋体"/>
          <w:color w:val="auto"/>
          <w:sz w:val="24"/>
          <w:highlight w:val="none"/>
          <w:u w:val="single"/>
        </w:rPr>
        <w:t xml:space="preserve">（1）以费率计算的总价措施费项目，费率不做调整；不以费率计算的总价措施费项目，该项总价措施费总金额不做调整；</w:t>
      </w:r>
      <w:r>
        <w:rPr>
          <w:rFonts w:hint="eastAsia" w:ascii="宋体" w:hAnsi="宋体"/>
          <w:bCs/>
          <w:color w:val="auto"/>
          <w:sz w:val="24"/>
          <w:highlight w:val="none"/>
          <w:u w:val="single"/>
        </w:rPr>
        <w:t xml:space="preserve">以项为单位计算的单价措施费项目，结算时该单价措施费项目总价不做调整；</w:t>
      </w:r>
      <w:r>
        <w:rPr>
          <w:rFonts w:hint="eastAsia" w:ascii="宋体" w:hAnsi="宋体"/>
          <w:color w:val="auto"/>
          <w:sz w:val="24"/>
          <w:highlight w:val="none"/>
          <w:u w:val="single"/>
        </w:rPr>
        <w:t xml:space="preserve">（2）安全文明施工费、规费按现行计价文件规定的费率标</w:t>
      </w:r>
      <w:r>
        <w:rPr>
          <w:rFonts w:hint="eastAsia" w:ascii="宋体" w:hAnsi="宋体"/>
          <w:color w:val="auto"/>
          <w:sz w:val="24"/>
          <w:highlight w:val="none"/>
          <w:u w:val="single"/>
        </w:rPr>
        <w:t xml:space="preserve">准调整；（3）施工期间的设计变更和现场签证等，可根据发包人、承包人、监理签证认可的变更范围及预算书（发包人、承包人、监理单位签字和盖章方可作为竣工结算的依据；（4）工程量按竣工时实际完成的工程量结算，参照10.4.1 变更估价原则确定；（5）不可竞争费用中的环境保护税竣工结算时按有关部门实际收取的规费调整，实际收取的规费是指项目建设需正常支付的规费。由于承包人管理等原因造成有关部门超额征收的部分和有权部门对本项目处罚性的征收部分均由承包人自行承担，竣工结算时承包人应提供相关缴费凭证，无相关缴费凭证的不予计取</w:t>
      </w:r>
      <w:r>
        <w:rPr>
          <w:rFonts w:hint="eastAsia" w:ascii="宋体" w:hAnsi="宋体" w:eastAsia="宋体" w:cs="宋体"/>
          <w:color w:val="auto"/>
          <w:sz w:val="24"/>
          <w:szCs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2、总价合同。</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总价包含的风险范围：</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风险费用的计算方法：</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风险范围以外合同价格的调整方法：</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3、其他价格方式：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08" w:name="_Toc297216213"/>
      <w:r/>
      <w:bookmarkStart w:id="609" w:name="_Toc312678042"/>
      <w:r/>
      <w:bookmarkStart w:id="610" w:name="_Toc303539161"/>
      <w:r/>
      <w:bookmarkStart w:id="611" w:name="_Toc304295581"/>
      <w:r/>
      <w:bookmarkStart w:id="612" w:name="_Toc297123554"/>
      <w:r/>
      <w:bookmarkStart w:id="613" w:name="_Toc300935004"/>
      <w:r/>
      <w:bookmarkStart w:id="614" w:name="_Toc297048393"/>
      <w:r/>
      <w:bookmarkStart w:id="615" w:name="_Toc296891247"/>
      <w:r/>
      <w:bookmarkStart w:id="616" w:name="_Toc296346708"/>
      <w:r/>
      <w:bookmarkStart w:id="617" w:name="_Toc292559917"/>
      <w:r/>
      <w:bookmarkStart w:id="618" w:name="_Toc296891035"/>
      <w:r/>
      <w:bookmarkStart w:id="619" w:name="_Toc296944546"/>
      <w:r/>
      <w:bookmarkStart w:id="620" w:name="_Toc296347206"/>
      <w:r/>
      <w:bookmarkStart w:id="621" w:name="_Toc292559412"/>
      <w:r/>
      <w:bookmarkStart w:id="622" w:name="_Toc296503207"/>
      <w:r/>
      <w:bookmarkStart w:id="623" w:name="_Toc297120507"/>
      <w:r>
        <w:rPr>
          <w:rFonts w:hint="eastAsia" w:ascii="宋体" w:hAnsi="宋体"/>
          <w:color w:val="auto"/>
          <w:sz w:val="24"/>
          <w:highlight w:val="none"/>
        </w:rPr>
        <w:t xml:space="preserve">12.2 预付款</w:t>
      </w:r>
      <w:bookmarkEnd w:id="608"/>
      <w:r/>
      <w:bookmarkEnd w:id="609"/>
      <w:r/>
      <w:bookmarkEnd w:id="610"/>
      <w:r/>
      <w:bookmarkEnd w:id="611"/>
      <w:r/>
      <w:bookmarkEnd w:id="612"/>
      <w:r/>
      <w:bookmarkEnd w:id="61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12.2.1预付款的支付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预付款支付比例或金额：</w:t>
      </w:r>
      <w:r>
        <w:rPr>
          <w:rFonts w:hint="eastAsia" w:ascii="宋体" w:hAnsi="宋体"/>
          <w:color w:val="auto"/>
          <w:sz w:val="24"/>
          <w:highlight w:val="none"/>
          <w:u w:val="single"/>
        </w:rPr>
        <w:t xml:space="preserve">支付合同金额的</w:t>
      </w:r>
      <w:r>
        <w:rPr>
          <w:rFonts w:hint="eastAsia"/>
          <w:color w:val="auto"/>
          <w:sz w:val="24"/>
          <w:highlight w:val="none"/>
          <w:u w:val="single"/>
          <w:lang w:val="en-US" w:eastAsia="zh-CN"/>
        </w:rPr>
        <w:t xml:space="preserve">1</w:t>
      </w:r>
      <w:r>
        <w:rPr>
          <w:rFonts w:hint="eastAsia" w:ascii="宋体" w:hAnsi="宋体"/>
          <w:color w:val="auto"/>
          <w:sz w:val="24"/>
          <w:highlight w:val="none"/>
          <w:u w:val="single"/>
        </w:rPr>
        <w:t xml:space="preserve">0%作为预付款。</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预付款支付期限：</w:t>
      </w:r>
      <w:r>
        <w:rPr>
          <w:rFonts w:hint="eastAsia" w:ascii="宋体" w:hAnsi="宋体"/>
          <w:color w:val="auto"/>
          <w:sz w:val="24"/>
          <w:highlight w:val="none"/>
          <w:u w:val="single"/>
        </w:rPr>
        <w:t xml:space="preserve">开工前7日内预付工程款</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预付款扣回的方式：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12.2.2预付款担保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承包人提交预付款担保的期限：</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预付款担保的形式为：</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bookmarkEnd w:id="614"/>
      <w:r/>
      <w:bookmarkEnd w:id="615"/>
      <w:r/>
      <w:bookmarkEnd w:id="616"/>
      <w:r/>
      <w:bookmarkEnd w:id="617"/>
      <w:r/>
      <w:bookmarkEnd w:id="618"/>
      <w:r/>
      <w:bookmarkEnd w:id="619"/>
      <w:r/>
      <w:bookmarkEnd w:id="620"/>
      <w:r/>
      <w:bookmarkEnd w:id="621"/>
      <w:r/>
      <w:bookmarkEnd w:id="622"/>
      <w:r/>
      <w:bookmarkEnd w:id="623"/>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 计量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12.3.1计量原则</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工程量计算规则：</w:t>
      </w:r>
      <w:r>
        <w:rPr>
          <w:rFonts w:hint="eastAsia" w:ascii="宋体" w:hAnsi="宋体"/>
          <w:color w:val="auto"/>
          <w:sz w:val="24"/>
          <w:highlight w:val="none"/>
          <w:u w:val="single"/>
        </w:rPr>
        <w:t xml:space="preserve">按相关的国家标准、行业标准等为依据</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12.3.2计量周期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关于计量周期的约定：</w:t>
      </w:r>
      <w:r>
        <w:rPr>
          <w:rFonts w:hint="eastAsia" w:ascii="宋体" w:hAnsi="宋体"/>
          <w:color w:val="auto"/>
          <w:sz w:val="24"/>
          <w:highlight w:val="none"/>
          <w:u w:val="single"/>
        </w:rPr>
        <w:t xml:space="preserve">每月25日将当月完成的工程量报送监理方，由监理方核准，发包人批准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12.3.3单价合同的计量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关于单价合同计量的约定：</w:t>
      </w:r>
      <w:r>
        <w:rPr>
          <w:rFonts w:hint="eastAsia" w:ascii="宋体" w:hAnsi="宋体"/>
          <w:color w:val="auto"/>
          <w:sz w:val="24"/>
          <w:highlight w:val="none"/>
          <w:u w:val="single"/>
        </w:rPr>
        <w:t xml:space="preserve">（1）承包人应于每月25日向监理人报送上月20日至当月19日已完成的工程量报告，并附具已完成工程量报表和有关资料；（2</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监理人应在收到承包人提交的工程量报告后3天内完成对承包人提交的工程量报表针对其质量验收合格的审核，后将计量报告报送发包人，以确定当月实际完成的工程量；（3）发包人对工程量有异议的，有权要求承包人进行共同复核或抽样复测。承包人应协助监理、发包人单位进行复核或抽样复测。</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12.3.4总价合同的计量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关于总价合同计量的约定：</w:t>
      </w:r>
      <w:r>
        <w:rPr>
          <w:rFonts w:hint="eastAsia" w:ascii="宋体" w:hAnsi="宋体"/>
          <w:color w:val="auto"/>
          <w:sz w:val="24"/>
          <w:highlight w:val="none"/>
          <w:u w:val="single"/>
        </w:rPr>
        <w:t xml:space="preserve">  /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12.3.5总价合同采用支付分解表计量支付的，是否适用第12.3.4 项〔总价合同的计量〕约定进行计量：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 w:val="center" w:pos="4974" w:leader="none"/>
        </w:tabs>
        <w:rPr>
          <w:rFonts w:ascii="宋体" w:hAnsi="宋体"/>
          <w:color w:val="auto"/>
          <w:sz w:val="24"/>
          <w:highlight w:val="none"/>
        </w:rPr>
      </w:pPr>
      <w:r>
        <w:rPr>
          <w:rFonts w:hint="eastAsia" w:ascii="宋体" w:hAnsi="宋体"/>
          <w:color w:val="auto"/>
          <w:sz w:val="24"/>
          <w:highlight w:val="none"/>
        </w:rPr>
        <w:t xml:space="preserve">12.3.6其他价格形式合同的计量  </w:t>
      </w:r>
      <w:r>
        <w:rPr>
          <w:rFonts w:ascii="宋体" w:hAnsi="宋体"/>
          <w:color w:val="auto"/>
          <w:sz w:val="24"/>
          <w:highlight w:val="none"/>
        </w:rPr>
        <w:tab/>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其他价格形式的计量方式和程序：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12.4 工程进度款支付  </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24" w:name="_Toc297216215"/>
      <w:r/>
      <w:bookmarkStart w:id="625" w:name="_Toc296944550"/>
      <w:r/>
      <w:bookmarkStart w:id="626" w:name="_Toc297120511"/>
      <w:r/>
      <w:bookmarkStart w:id="627" w:name="_Toc296503211"/>
      <w:r/>
      <w:bookmarkStart w:id="628" w:name="_Toc296347210"/>
      <w:r/>
      <w:bookmarkStart w:id="629" w:name="_Toc297123556"/>
      <w:r/>
      <w:bookmarkStart w:id="630" w:name="_Toc300935006"/>
      <w:r/>
      <w:bookmarkStart w:id="631" w:name="_Toc296891039"/>
      <w:r/>
      <w:bookmarkStart w:id="632" w:name="_Toc292559416"/>
      <w:r/>
      <w:bookmarkStart w:id="633" w:name="_Toc296346712"/>
      <w:r/>
      <w:bookmarkStart w:id="634" w:name="_Toc296891251"/>
      <w:r/>
      <w:bookmarkStart w:id="635" w:name="_Toc297048397"/>
      <w:r/>
      <w:bookmarkStart w:id="636" w:name="_Toc292559921"/>
      <w:r/>
      <w:bookmarkStart w:id="637" w:name="_Toc303539163"/>
      <w:r>
        <w:rPr>
          <w:rFonts w:hint="eastAsia" w:ascii="宋体" w:hAnsi="宋体"/>
          <w:color w:val="auto"/>
          <w:sz w:val="24"/>
          <w:highlight w:val="none"/>
        </w:rPr>
        <w:t xml:space="preserve">12.4.1付款周期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关于付款周期的约定： </w:t>
      </w:r>
      <w:r/>
    </w:p>
    <w:p>
      <w:pPr>
        <w:numPr>
          <w:ilvl w:val="0"/>
          <w:numId w:val="4"/>
        </w:num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工程款支付时间和方式：  </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cs="宋体"/>
          <w:color w:val="auto"/>
          <w:sz w:val="24"/>
          <w:szCs w:val="24"/>
          <w:highlight w:val="none"/>
          <w:u w:val="single"/>
          <w:lang w:val="en-US" w:eastAsia="zh-CN" w:bidi="ar-SA"/>
        </w:rPr>
        <w:t xml:space="preserve">①</w:t>
      </w:r>
      <w:r>
        <w:rPr>
          <w:rFonts w:hint="eastAsia" w:ascii="宋体" w:hAnsi="宋体" w:eastAsia="宋体" w:cs="宋体"/>
          <w:color w:val="auto"/>
          <w:sz w:val="24"/>
          <w:szCs w:val="24"/>
          <w:highlight w:val="none"/>
          <w:u w:val="single"/>
          <w:lang w:val="zh-CN" w:eastAsia="zh-CN" w:bidi="ar-SA"/>
        </w:rPr>
        <w:t xml:space="preserve">开工前7日内，支付合同金额的</w:t>
      </w:r>
      <w:r>
        <w:rPr>
          <w:rFonts w:hint="eastAsia" w:cs="宋体"/>
          <w:color w:val="auto"/>
          <w:sz w:val="24"/>
          <w:szCs w:val="24"/>
          <w:highlight w:val="none"/>
          <w:u w:val="single"/>
          <w:lang w:val="en-US" w:eastAsia="zh-CN" w:bidi="ar-SA"/>
        </w:rPr>
        <w:t xml:space="preserve">1</w:t>
      </w:r>
      <w:r>
        <w:rPr>
          <w:rFonts w:hint="eastAsia" w:ascii="宋体" w:hAnsi="宋体" w:eastAsia="宋体" w:cs="宋体"/>
          <w:color w:val="auto"/>
          <w:sz w:val="24"/>
          <w:szCs w:val="24"/>
          <w:highlight w:val="none"/>
          <w:u w:val="single"/>
          <w:lang w:val="zh-CN" w:eastAsia="zh-CN" w:bidi="ar-SA"/>
        </w:rPr>
        <w:t xml:space="preserve">0%（作为预付款）；</w:t>
      </w:r>
      <w:r/>
    </w:p>
    <w:p>
      <w:pPr>
        <w:ind w:firstLine="480"/>
        <w:spacing w:line="360" w:lineRule="auto"/>
        <w:shd w:val="clear" w:color="auto"/>
        <w:rPr>
          <w:rFonts w:hint="eastAsia" w:cs="宋体"/>
          <w:color w:val="auto"/>
          <w:sz w:val="24"/>
          <w:szCs w:val="24"/>
          <w:highlight w:val="none"/>
          <w:u w:val="single"/>
          <w:lang w:val="en-US" w:eastAsia="zh-CN" w:bidi="ar-SA"/>
        </w:rPr>
      </w:pPr>
      <w:r>
        <w:rPr>
          <w:rFonts w:hint="eastAsia" w:cs="宋体"/>
          <w:color w:val="auto"/>
          <w:sz w:val="24"/>
          <w:szCs w:val="24"/>
          <w:highlight w:val="none"/>
          <w:u w:val="single"/>
          <w:lang w:val="en-US" w:eastAsia="zh-CN" w:bidi="ar-SA"/>
        </w:rPr>
        <w:t xml:space="preserve">②进度完成至总工程量的50%时，支付至实际完成合格工程量（不含变更签证部分）对应造价的80%（且不超过签约合同价的40%）；</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cs="宋体"/>
          <w:color w:val="auto"/>
          <w:sz w:val="24"/>
          <w:szCs w:val="24"/>
          <w:highlight w:val="none"/>
          <w:u w:val="single"/>
          <w:lang w:val="en-US" w:eastAsia="zh-CN" w:bidi="ar-SA"/>
        </w:rPr>
        <w:t xml:space="preserve">③</w:t>
      </w:r>
      <w:r>
        <w:rPr>
          <w:rFonts w:hint="eastAsia" w:ascii="宋体" w:hAnsi="宋体" w:eastAsia="宋体" w:cs="宋体"/>
          <w:color w:val="auto"/>
          <w:sz w:val="24"/>
          <w:szCs w:val="24"/>
          <w:highlight w:val="none"/>
          <w:u w:val="single"/>
          <w:lang w:val="zh-CN" w:eastAsia="zh-CN" w:bidi="ar-SA"/>
        </w:rPr>
        <w:t xml:space="preserve">工程完工后，</w:t>
      </w:r>
      <w:r>
        <w:rPr>
          <w:rFonts w:hint="eastAsia" w:cs="宋体"/>
          <w:color w:val="auto"/>
          <w:sz w:val="24"/>
          <w:szCs w:val="24"/>
          <w:highlight w:val="none"/>
          <w:u w:val="single"/>
          <w:lang w:val="en-US" w:eastAsia="zh-CN" w:bidi="ar-SA"/>
        </w:rPr>
        <w:t xml:space="preserve">承包人</w:t>
      </w:r>
      <w:r>
        <w:rPr>
          <w:rFonts w:hint="eastAsia" w:ascii="宋体" w:hAnsi="宋体" w:eastAsia="宋体" w:cs="宋体"/>
          <w:color w:val="auto"/>
          <w:sz w:val="24"/>
          <w:szCs w:val="24"/>
          <w:highlight w:val="none"/>
          <w:u w:val="single"/>
          <w:lang w:val="zh-CN" w:eastAsia="zh-CN" w:bidi="ar-SA"/>
        </w:rPr>
        <w:t xml:space="preserve">向</w:t>
      </w:r>
      <w:r>
        <w:rPr>
          <w:rFonts w:hint="eastAsia" w:cs="宋体"/>
          <w:color w:val="auto"/>
          <w:sz w:val="24"/>
          <w:szCs w:val="24"/>
          <w:highlight w:val="none"/>
          <w:u w:val="single"/>
          <w:lang w:val="en-US" w:eastAsia="zh-CN" w:bidi="ar-SA"/>
        </w:rPr>
        <w:t xml:space="preserve">发包人</w:t>
      </w:r>
      <w:r>
        <w:rPr>
          <w:rFonts w:hint="eastAsia" w:ascii="宋体" w:hAnsi="宋体" w:eastAsia="宋体" w:cs="宋体"/>
          <w:color w:val="auto"/>
          <w:sz w:val="24"/>
          <w:szCs w:val="24"/>
          <w:highlight w:val="none"/>
          <w:u w:val="single"/>
          <w:lang w:val="zh-CN" w:eastAsia="zh-CN" w:bidi="ar-SA"/>
        </w:rPr>
        <w:t xml:space="preserve">提交进度款申请，经监理、审计及</w:t>
      </w:r>
      <w:r>
        <w:rPr>
          <w:rFonts w:hint="eastAsia" w:cs="宋体"/>
          <w:color w:val="auto"/>
          <w:sz w:val="24"/>
          <w:szCs w:val="24"/>
          <w:highlight w:val="none"/>
          <w:u w:val="single"/>
          <w:lang w:val="en-US" w:eastAsia="zh-CN" w:bidi="ar-SA"/>
        </w:rPr>
        <w:t xml:space="preserve">发包人</w:t>
      </w:r>
      <w:r>
        <w:rPr>
          <w:rFonts w:hint="eastAsia" w:ascii="宋体" w:hAnsi="宋体" w:eastAsia="宋体" w:cs="宋体"/>
          <w:color w:val="auto"/>
          <w:sz w:val="24"/>
          <w:szCs w:val="24"/>
          <w:highlight w:val="none"/>
          <w:u w:val="single"/>
          <w:lang w:val="zh-CN" w:eastAsia="zh-CN" w:bidi="ar-SA"/>
        </w:rPr>
        <w:t xml:space="preserve">审核签证后，14天内支付至已完</w:t>
      </w:r>
      <w:r>
        <w:rPr>
          <w:rFonts w:hint="eastAsia" w:cs="宋体"/>
          <w:color w:val="auto"/>
          <w:sz w:val="24"/>
          <w:szCs w:val="24"/>
          <w:highlight w:val="none"/>
          <w:u w:val="single"/>
          <w:lang w:val="en-US" w:eastAsia="zh-CN" w:bidi="ar-SA"/>
        </w:rPr>
        <w:t xml:space="preserve">合格</w:t>
      </w:r>
      <w:r>
        <w:rPr>
          <w:rFonts w:hint="eastAsia" w:ascii="宋体" w:hAnsi="宋体" w:eastAsia="宋体" w:cs="宋体"/>
          <w:color w:val="auto"/>
          <w:sz w:val="24"/>
          <w:szCs w:val="24"/>
          <w:highlight w:val="none"/>
          <w:u w:val="single"/>
          <w:lang w:val="zh-CN" w:eastAsia="zh-CN" w:bidi="ar-SA"/>
        </w:rPr>
        <w:t xml:space="preserve">工程量的80%且不超过合同价的80%（含农民工工资）；</w:t>
      </w:r>
      <w:r/>
    </w:p>
    <w:p>
      <w:pPr>
        <w:ind w:firstLine="42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ff0000"/>
          <w:sz w:val="24"/>
          <w:szCs w:val="24"/>
          <w:highlight w:val="none"/>
          <w:u w:val="single"/>
          <w:lang w:val="en-US" w:eastAsia="zh-CN" w:bidi="ar-SA"/>
        </w:rPr>
        <w:t xml:space="preserve">④</w:t>
      </w:r>
      <w:r>
        <w:rPr>
          <w:rFonts w:hint="eastAsia" w:ascii="宋体" w:hAnsi="宋体" w:eastAsia="宋体" w:cs="宋体"/>
          <w:color w:val="ff0000"/>
          <w:sz w:val="24"/>
          <w:szCs w:val="24"/>
          <w:highlight w:val="none"/>
          <w:u w:val="single"/>
          <w:lang w:val="zh-CN" w:eastAsia="zh-CN" w:bidi="ar-SA"/>
        </w:rPr>
        <w:t xml:space="preserve">成交供应商按照要求提交所有竣工资料、工程竣工结算审核完成，出具</w:t>
      </w:r>
      <w:r>
        <w:rPr>
          <w:rFonts w:hint="eastAsia" w:ascii="宋体" w:hAnsi="宋体" w:eastAsia="宋体" w:cs="宋体"/>
          <w:color w:val="ff0000"/>
          <w:sz w:val="24"/>
          <w:szCs w:val="24"/>
          <w:highlight w:val="none"/>
          <w:u w:val="single"/>
          <w:lang w:val="en-US" w:eastAsia="zh-CN" w:bidi="ar-SA"/>
        </w:rPr>
        <w:t xml:space="preserve">采购人</w:t>
      </w:r>
      <w:r>
        <w:rPr>
          <w:rFonts w:hint="eastAsia" w:ascii="宋体" w:hAnsi="宋体" w:eastAsia="宋体" w:cs="宋体"/>
          <w:color w:val="ff0000"/>
          <w:sz w:val="24"/>
          <w:szCs w:val="24"/>
          <w:highlight w:val="none"/>
          <w:u w:val="single"/>
          <w:lang w:val="zh-CN" w:eastAsia="zh-CN" w:bidi="ar-SA"/>
        </w:rPr>
        <w:t xml:space="preserve">认可的工程竣工结算审</w:t>
      </w:r>
      <w:r>
        <w:rPr>
          <w:rFonts w:hint="eastAsia" w:ascii="宋体" w:hAnsi="宋体" w:eastAsia="宋体" w:cs="宋体"/>
          <w:color w:val="ff0000"/>
          <w:sz w:val="24"/>
          <w:szCs w:val="24"/>
          <w:highlight w:val="none"/>
          <w:u w:val="single"/>
          <w:lang w:val="en-US" w:eastAsia="zh-CN" w:bidi="ar-SA"/>
        </w:rPr>
        <w:t xml:space="preserve">核</w:t>
      </w:r>
      <w:r>
        <w:rPr>
          <w:rFonts w:hint="eastAsia" w:ascii="宋体" w:hAnsi="宋体" w:eastAsia="宋体" w:cs="宋体"/>
          <w:color w:val="ff0000"/>
          <w:sz w:val="24"/>
          <w:szCs w:val="24"/>
          <w:highlight w:val="none"/>
          <w:u w:val="single"/>
          <w:lang w:val="zh-CN" w:eastAsia="zh-CN" w:bidi="ar-SA"/>
        </w:rPr>
        <w:t xml:space="preserve">报告后，</w:t>
      </w:r>
      <w:r>
        <w:rPr>
          <w:rFonts w:hint="eastAsia" w:ascii="宋体" w:hAnsi="宋体" w:eastAsia="宋体" w:cs="宋体"/>
          <w:color w:val="ff0000"/>
          <w:sz w:val="24"/>
          <w:szCs w:val="24"/>
          <w:highlight w:val="none"/>
          <w:u w:val="single"/>
          <w:lang w:val="en-US" w:eastAsia="zh-CN" w:bidi="ar-SA"/>
        </w:rPr>
        <w:t xml:space="preserve">成交供应商</w:t>
      </w:r>
      <w:r>
        <w:rPr>
          <w:rFonts w:hint="eastAsia" w:ascii="宋体" w:hAnsi="宋体" w:eastAsia="宋体" w:cs="宋体"/>
          <w:color w:val="ff0000"/>
          <w:sz w:val="24"/>
          <w:szCs w:val="24"/>
          <w:highlight w:val="none"/>
          <w:u w:val="single"/>
          <w:lang w:val="zh-CN" w:eastAsia="zh-CN" w:bidi="ar-SA"/>
        </w:rPr>
        <w:t xml:space="preserve">按照竣工结算审</w:t>
      </w:r>
      <w:r>
        <w:rPr>
          <w:rFonts w:hint="eastAsia" w:ascii="宋体" w:hAnsi="宋体" w:eastAsia="宋体" w:cs="宋体"/>
          <w:color w:val="ff0000"/>
          <w:sz w:val="24"/>
          <w:szCs w:val="24"/>
          <w:highlight w:val="none"/>
          <w:u w:val="single"/>
          <w:lang w:val="en-US" w:eastAsia="zh-CN" w:bidi="ar-SA"/>
        </w:rPr>
        <w:t xml:space="preserve">核</w:t>
      </w:r>
      <w:r>
        <w:rPr>
          <w:rFonts w:hint="eastAsia" w:ascii="宋体" w:hAnsi="宋体" w:eastAsia="宋体" w:cs="宋体"/>
          <w:color w:val="ff0000"/>
          <w:sz w:val="24"/>
          <w:szCs w:val="24"/>
          <w:highlight w:val="none"/>
          <w:u w:val="single"/>
          <w:lang w:val="zh-CN" w:eastAsia="zh-CN" w:bidi="ar-SA"/>
        </w:rPr>
        <w:t xml:space="preserve">报告确定的工程费向</w:t>
      </w:r>
      <w:r>
        <w:rPr>
          <w:rFonts w:hint="eastAsia" w:ascii="宋体" w:hAnsi="宋体" w:eastAsia="宋体" w:cs="宋体"/>
          <w:color w:val="ff0000"/>
          <w:sz w:val="24"/>
          <w:szCs w:val="24"/>
          <w:highlight w:val="none"/>
          <w:u w:val="single"/>
          <w:lang w:val="en-US" w:eastAsia="zh-CN" w:bidi="ar-SA"/>
        </w:rPr>
        <w:t xml:space="preserve">采购人</w:t>
      </w:r>
      <w:r>
        <w:rPr>
          <w:rFonts w:hint="eastAsia" w:ascii="宋体" w:hAnsi="宋体" w:eastAsia="宋体" w:cs="宋体"/>
          <w:color w:val="ff0000"/>
          <w:sz w:val="24"/>
          <w:szCs w:val="24"/>
          <w:highlight w:val="none"/>
          <w:u w:val="single"/>
          <w:lang w:val="zh-CN" w:eastAsia="zh-CN" w:bidi="ar-SA"/>
        </w:rPr>
        <w:t xml:space="preserve">提出书面付款申请，采购人在接到成交供应商的付款申请后支付至结算审定价</w:t>
      </w:r>
      <w:r>
        <w:rPr>
          <w:rFonts w:hint="eastAsia" w:ascii="宋体" w:hAnsi="宋体" w:eastAsia="宋体" w:cs="宋体"/>
          <w:color w:val="ff0000"/>
          <w:sz w:val="24"/>
          <w:szCs w:val="24"/>
          <w:highlight w:val="none"/>
          <w:u w:val="single"/>
          <w:lang w:val="en-US" w:eastAsia="zh-CN" w:bidi="ar-SA"/>
        </w:rPr>
        <w:t xml:space="preserve">97</w:t>
      </w:r>
      <w:r>
        <w:rPr>
          <w:rFonts w:hint="eastAsia" w:ascii="宋体" w:hAnsi="宋体" w:eastAsia="宋体" w:cs="宋体"/>
          <w:color w:val="ff0000"/>
          <w:sz w:val="24"/>
          <w:szCs w:val="24"/>
          <w:highlight w:val="none"/>
          <w:u w:val="single"/>
          <w:lang w:val="zh-CN" w:eastAsia="zh-CN" w:bidi="ar-SA"/>
        </w:rPr>
        <w:t xml:space="preserve">%，剩余3%工程款待缺陷责任期满后支付</w:t>
      </w:r>
      <w:r>
        <w:rPr>
          <w:rFonts w:hint="eastAsia" w:cs="宋体"/>
          <w:color w:val="ff0000"/>
          <w:sz w:val="24"/>
          <w:szCs w:val="24"/>
          <w:highlight w:val="none"/>
          <w:u w:val="single"/>
          <w:lang w:val="zh-CN" w:eastAsia="zh-CN" w:bidi="ar-SA"/>
        </w:rPr>
        <w:t xml:space="preserve">。</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u w:val="single"/>
          <w:lang w:val="en-US" w:eastAsia="zh-CN" w:bidi="ar-SA"/>
        </w:rPr>
        <w:t xml:space="preserve">注：①</w:t>
      </w:r>
      <w:r>
        <w:rPr>
          <w:rFonts w:hint="eastAsia" w:ascii="宋体" w:hAnsi="宋体" w:eastAsia="宋体" w:cs="宋体"/>
          <w:color w:val="auto"/>
          <w:sz w:val="24"/>
          <w:szCs w:val="24"/>
          <w:highlight w:val="none"/>
          <w:u w:val="single"/>
          <w:lang w:val="zh-CN" w:eastAsia="zh-CN" w:bidi="ar-SA"/>
        </w:rPr>
        <w:t xml:space="preserve">本合同项下所有款项均以人民币支付。</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u w:val="single"/>
          <w:lang w:val="en-US" w:eastAsia="zh-CN" w:bidi="ar-SA"/>
        </w:rPr>
        <w:t xml:space="preserve">②</w:t>
      </w:r>
      <w:r>
        <w:rPr>
          <w:rFonts w:hint="eastAsia" w:ascii="宋体" w:hAnsi="宋体" w:eastAsia="宋体" w:cs="宋体"/>
          <w:color w:val="auto"/>
          <w:sz w:val="24"/>
          <w:szCs w:val="24"/>
          <w:highlight w:val="none"/>
          <w:u w:val="single"/>
          <w:lang w:val="zh-CN" w:eastAsia="zh-CN" w:bidi="ar-SA"/>
        </w:rPr>
        <w:t xml:space="preserve">本合同项下的</w:t>
      </w:r>
      <w:r>
        <w:rPr>
          <w:rFonts w:hint="eastAsia" w:ascii="宋体" w:hAnsi="宋体" w:eastAsia="宋体" w:cs="宋体"/>
          <w:color w:val="auto"/>
          <w:sz w:val="24"/>
          <w:szCs w:val="24"/>
          <w:highlight w:val="none"/>
          <w:u w:val="single"/>
          <w:lang w:val="en-US" w:eastAsia="zh-CN" w:bidi="ar-SA"/>
        </w:rPr>
        <w:t xml:space="preserve">采购</w:t>
      </w:r>
      <w:r>
        <w:rPr>
          <w:rFonts w:hint="eastAsia" w:ascii="宋体" w:hAnsi="宋体" w:eastAsia="宋体" w:cs="宋体"/>
          <w:color w:val="auto"/>
          <w:sz w:val="24"/>
          <w:szCs w:val="24"/>
          <w:highlight w:val="none"/>
          <w:u w:val="single"/>
          <w:lang w:val="zh-CN" w:eastAsia="zh-CN" w:bidi="ar-SA"/>
        </w:rPr>
        <w:t xml:space="preserve">资金由</w:t>
      </w:r>
      <w:r>
        <w:rPr>
          <w:rFonts w:hint="eastAsia" w:ascii="宋体" w:hAnsi="宋体" w:eastAsia="宋体" w:cs="宋体"/>
          <w:color w:val="auto"/>
          <w:sz w:val="24"/>
          <w:szCs w:val="24"/>
          <w:highlight w:val="none"/>
          <w:u w:val="single"/>
          <w:lang w:val="en-US" w:eastAsia="zh-CN" w:bidi="ar-SA"/>
        </w:rPr>
        <w:t xml:space="preserve">发包人</w:t>
      </w:r>
      <w:r>
        <w:rPr>
          <w:rFonts w:hint="eastAsia" w:ascii="宋体" w:hAnsi="宋体" w:eastAsia="宋体" w:cs="宋体"/>
          <w:color w:val="auto"/>
          <w:sz w:val="24"/>
          <w:szCs w:val="24"/>
          <w:highlight w:val="none"/>
          <w:u w:val="single"/>
          <w:lang w:val="zh-CN" w:eastAsia="zh-CN" w:bidi="ar-SA"/>
        </w:rPr>
        <w:t xml:space="preserve">支付，</w:t>
      </w:r>
      <w:r>
        <w:rPr>
          <w:rFonts w:hint="eastAsia" w:ascii="宋体" w:hAnsi="宋体" w:eastAsia="宋体" w:cs="宋体"/>
          <w:color w:val="auto"/>
          <w:sz w:val="24"/>
          <w:szCs w:val="24"/>
          <w:highlight w:val="none"/>
          <w:u w:val="single"/>
          <w:lang w:val="en-US" w:eastAsia="zh-CN" w:bidi="ar-SA"/>
        </w:rPr>
        <w:t xml:space="preserve">每次付款前，承包人须</w:t>
      </w:r>
      <w:r>
        <w:rPr>
          <w:rFonts w:hint="eastAsia" w:ascii="宋体" w:hAnsi="宋体" w:eastAsia="宋体" w:cs="宋体"/>
          <w:color w:val="auto"/>
          <w:sz w:val="24"/>
          <w:szCs w:val="24"/>
          <w:highlight w:val="none"/>
          <w:u w:val="single"/>
          <w:lang w:val="zh-CN" w:eastAsia="zh-CN" w:bidi="ar-SA"/>
        </w:rPr>
        <w:t xml:space="preserve">向</w:t>
      </w:r>
      <w:r>
        <w:rPr>
          <w:rFonts w:hint="eastAsia" w:ascii="宋体" w:hAnsi="宋体" w:eastAsia="宋体" w:cs="宋体"/>
          <w:color w:val="auto"/>
          <w:sz w:val="24"/>
          <w:szCs w:val="24"/>
          <w:highlight w:val="none"/>
          <w:u w:val="single"/>
          <w:lang w:val="en-US" w:eastAsia="zh-CN" w:bidi="ar-SA"/>
        </w:rPr>
        <w:t xml:space="preserve">发包人</w:t>
      </w:r>
      <w:r>
        <w:rPr>
          <w:rFonts w:hint="eastAsia" w:ascii="宋体" w:hAnsi="宋体" w:eastAsia="宋体" w:cs="宋体"/>
          <w:color w:val="auto"/>
          <w:sz w:val="24"/>
          <w:szCs w:val="24"/>
          <w:highlight w:val="none"/>
          <w:u w:val="single"/>
          <w:lang w:val="zh-CN" w:eastAsia="zh-CN" w:bidi="ar-SA"/>
        </w:rPr>
        <w:t xml:space="preserve">开具发票，</w:t>
      </w:r>
      <w:r>
        <w:rPr>
          <w:rFonts w:hint="eastAsia" w:ascii="宋体" w:hAnsi="宋体" w:eastAsia="宋体" w:cs="宋体"/>
          <w:color w:val="auto"/>
          <w:sz w:val="24"/>
          <w:szCs w:val="24"/>
          <w:highlight w:val="none"/>
          <w:u w:val="single"/>
          <w:lang w:val="en-US" w:eastAsia="zh-CN" w:bidi="ar-SA"/>
        </w:rPr>
        <w:t xml:space="preserve">否则发包人有权拒绝付款且不承担违约责任</w:t>
      </w:r>
      <w:r>
        <w:rPr>
          <w:rFonts w:hint="eastAsia" w:ascii="宋体" w:hAnsi="宋体" w:eastAsia="宋体" w:cs="宋体"/>
          <w:color w:val="auto"/>
          <w:sz w:val="24"/>
          <w:szCs w:val="24"/>
          <w:highlight w:val="none"/>
          <w:u w:val="single"/>
          <w:lang w:val="zh-CN" w:eastAsia="zh-CN" w:bidi="ar-SA"/>
        </w:rPr>
        <w:t xml:space="preserve">。</w:t>
      </w:r>
      <w:r/>
    </w:p>
    <w:p>
      <w:pPr>
        <w:ind w:firstLine="480"/>
        <w:spacing w:line="360" w:lineRule="auto"/>
        <w:shd w:val="clear" w:color="auto"/>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u w:val="single"/>
          <w:lang w:val="en-US" w:eastAsia="zh-CN" w:bidi="ar-SA"/>
        </w:rPr>
        <w:t xml:space="preserve">③</w:t>
      </w:r>
      <w:r>
        <w:rPr>
          <w:rFonts w:hint="eastAsia" w:ascii="宋体" w:hAnsi="宋体" w:eastAsia="宋体" w:cs="宋体"/>
          <w:color w:val="auto"/>
          <w:sz w:val="24"/>
          <w:szCs w:val="24"/>
          <w:highlight w:val="none"/>
          <w:u w:val="single"/>
          <w:lang w:val="zh-CN" w:eastAsia="zh-CN" w:bidi="ar-SA"/>
        </w:rPr>
        <w:t xml:space="preserve">核减率（含复审）达</w:t>
      </w:r>
      <w:r>
        <w:rPr>
          <w:rFonts w:hint="eastAsia"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u w:val="single"/>
          <w:lang w:val="zh-CN" w:eastAsia="zh-CN" w:bidi="ar-SA"/>
        </w:rPr>
        <w:t xml:space="preserve">%（含</w:t>
      </w:r>
      <w:r>
        <w:rPr>
          <w:rFonts w:hint="eastAsia"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u w:val="single"/>
          <w:lang w:val="zh-CN" w:eastAsia="zh-CN" w:bidi="ar-SA"/>
        </w:rPr>
        <w:t xml:space="preserve">%）以上的，全部审计费用由承包人承担，并由发包人从承包人的工程款中扣除。核减率（含复审）为</w:t>
      </w:r>
      <w:r>
        <w:rPr>
          <w:rFonts w:hint="eastAsia"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u w:val="single"/>
          <w:lang w:val="zh-CN" w:eastAsia="zh-CN" w:bidi="ar-SA"/>
        </w:rPr>
        <w:t xml:space="preserve">%以下的审计费用，由发包人承担。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12.4.2进度付款申请单的编制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关于进度付款申请单编制的约定：</w:t>
      </w:r>
      <w:r>
        <w:rPr>
          <w:rFonts w:hint="eastAsia" w:ascii="宋体" w:hAnsi="宋体"/>
          <w:color w:val="auto"/>
          <w:sz w:val="24"/>
          <w:highlight w:val="none"/>
          <w:u w:val="single"/>
        </w:rPr>
        <w:t xml:space="preserve">按发包人要求编制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w:t>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Pr>
          <w:rFonts w:hint="eastAsia" w:ascii="宋体" w:hAnsi="宋体"/>
          <w:color w:val="auto"/>
          <w:sz w:val="24"/>
          <w:highlight w:val="none"/>
        </w:rPr>
        <w:t xml:space="preserve">2.4.3进度付款申请单的提交</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（1）单价合同进度付款申请单提交的约定：</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（2）总价合同进度付款申请单提交的约定：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（3）其他价格形式合同进度付款申请单提交的约定：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12.4.4进度款审核和支付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（1）监理人审查并报送发包人的期限：</w:t>
      </w:r>
      <w:r>
        <w:rPr>
          <w:rFonts w:hint="eastAsia" w:ascii="宋体" w:hAnsi="宋体"/>
          <w:color w:val="auto"/>
          <w:sz w:val="24"/>
          <w:highlight w:val="none"/>
          <w:u w:val="single"/>
        </w:rPr>
        <w:t xml:space="preserve">监理人应在收到承包人进度付款申请单以及相关资料后2天内完成审查并报发包人批准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发包人完成审批并签发进度款支付证书的期限：</w:t>
      </w:r>
      <w:r>
        <w:rPr>
          <w:rFonts w:hint="eastAsia" w:ascii="宋体" w:hAnsi="宋体"/>
          <w:color w:val="auto"/>
          <w:sz w:val="24"/>
          <w:highlight w:val="none"/>
          <w:u w:val="single"/>
        </w:rPr>
        <w:t xml:space="preserve">2天</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（2）发包人支付进度款的期限：</w:t>
      </w:r>
      <w:r>
        <w:rPr>
          <w:rFonts w:hint="eastAsia" w:ascii="宋体" w:hAnsi="宋体"/>
          <w:color w:val="auto"/>
          <w:sz w:val="24"/>
          <w:highlight w:val="none"/>
          <w:u w:val="single"/>
        </w:rPr>
        <w:t xml:space="preserve">参见本合同12.4.1条</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发包人逾期支付进度款的违约金的计算方式：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12.4.6支付分解表的编制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2、总价合同支付分解表的编制与审批：</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3、单价合同的总价项目支付分解表的编制与审批：</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bookmarkEnd w:id="467"/>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38" w:name="_Toc296346720"/>
      <w:r/>
      <w:bookmarkStart w:id="639" w:name="_Toc296891047"/>
      <w:r/>
      <w:bookmarkStart w:id="640" w:name="_Toc292559929"/>
      <w:r/>
      <w:bookmarkStart w:id="641" w:name="_Toc312678053"/>
      <w:r/>
      <w:bookmarkStart w:id="642" w:name="_Toc292559424"/>
      <w:r/>
      <w:bookmarkStart w:id="643" w:name="_Toc297048405"/>
      <w:r/>
      <w:bookmarkStart w:id="644" w:name="_Toc296347218"/>
      <w:r/>
      <w:bookmarkStart w:id="645" w:name="_Toc296944558"/>
      <w:r/>
      <w:bookmarkStart w:id="646" w:name="_Toc297123564"/>
      <w:r/>
      <w:bookmarkStart w:id="647" w:name="_Toc296891259"/>
      <w:r/>
      <w:bookmarkStart w:id="648" w:name="_Toc303539172"/>
      <w:r/>
      <w:bookmarkStart w:id="649" w:name="_Toc297216223"/>
      <w:r/>
      <w:bookmarkStart w:id="650" w:name="_Toc296503219"/>
      <w:r/>
      <w:bookmarkStart w:id="651" w:name="_Toc297120519"/>
      <w:r/>
      <w:bookmarkStart w:id="652" w:name="_Toc300935015"/>
      <w:r/>
      <w:bookmarkStart w:id="653" w:name="_Toc351203645"/>
      <w:r/>
      <w:bookmarkStart w:id="654" w:name="_Toc304295593"/>
      <w:r>
        <w:rPr>
          <w:rFonts w:hint="eastAsia" w:ascii="宋体" w:hAnsi="宋体"/>
          <w:color w:val="auto"/>
          <w:sz w:val="24"/>
          <w:highlight w:val="none"/>
        </w:rPr>
        <w:t xml:space="preserve">13.验收和工程试车</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13.1 分部分项工程验收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13.1.2监理人不能按时进行验收时，应提前</w:t>
      </w:r>
      <w:r>
        <w:rPr>
          <w:rFonts w:hint="eastAsia" w:ascii="宋体" w:hAnsi="宋体"/>
          <w:color w:val="auto"/>
          <w:sz w:val="24"/>
          <w:highlight w:val="none"/>
          <w:u w:val="single"/>
        </w:rPr>
        <w:t xml:space="preserve">24</w:t>
      </w:r>
      <w:r>
        <w:rPr>
          <w:rFonts w:hint="eastAsia" w:ascii="宋体" w:hAnsi="宋体"/>
          <w:color w:val="auto"/>
          <w:sz w:val="24"/>
          <w:highlight w:val="none"/>
        </w:rPr>
        <w:t xml:space="preserve">小时提交书面延期要求。</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关于延期最长不得超过：</w:t>
      </w:r>
      <w:r>
        <w:rPr>
          <w:rFonts w:hint="eastAsia" w:ascii="宋体" w:hAnsi="宋体"/>
          <w:color w:val="auto"/>
          <w:sz w:val="24"/>
          <w:highlight w:val="none"/>
          <w:u w:val="single"/>
        </w:rPr>
        <w:t xml:space="preserve">24</w:t>
      </w:r>
      <w:r>
        <w:rPr>
          <w:rFonts w:hint="eastAsia" w:ascii="宋体" w:hAnsi="宋体"/>
          <w:color w:val="auto"/>
          <w:sz w:val="24"/>
          <w:highlight w:val="none"/>
        </w:rPr>
        <w:t xml:space="preserve">小时。</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55" w:name="_Toc292559428"/>
      <w:r/>
      <w:bookmarkStart w:id="656" w:name="_Toc304295596"/>
      <w:r/>
      <w:bookmarkStart w:id="657" w:name="_Toc296503223"/>
      <w:r/>
      <w:bookmarkStart w:id="658" w:name="_Toc296891263"/>
      <w:r/>
      <w:bookmarkStart w:id="659" w:name="_Toc296891051"/>
      <w:r/>
      <w:bookmarkStart w:id="660" w:name="_Toc297048409"/>
      <w:r/>
      <w:bookmarkStart w:id="661" w:name="_Toc297123565"/>
      <w:r/>
      <w:bookmarkStart w:id="662" w:name="_Toc296346724"/>
      <w:r/>
      <w:bookmarkStart w:id="663" w:name="_Toc312678056"/>
      <w:r/>
      <w:bookmarkStart w:id="664" w:name="_Toc300935016"/>
      <w:r/>
      <w:bookmarkStart w:id="665" w:name="_Toc296944562"/>
      <w:r/>
      <w:bookmarkStart w:id="666" w:name="_Toc297216224"/>
      <w:r/>
      <w:bookmarkStart w:id="667" w:name="_Toc303539173"/>
      <w:r/>
      <w:bookmarkStart w:id="668" w:name="_Toc292559933"/>
      <w:r/>
      <w:bookmarkStart w:id="669" w:name="_Toc297120523"/>
      <w:r/>
      <w:bookmarkStart w:id="670" w:name="_Toc296347222"/>
      <w:r/>
      <w:bookmarkStart w:id="671" w:name="_Toc267251476"/>
      <w:r/>
      <w:bookmarkStart w:id="672" w:name="_Toc267251470"/>
      <w:r/>
      <w:bookmarkStart w:id="673" w:name="_Toc267251472"/>
      <w:r/>
      <w:bookmarkStart w:id="674" w:name="_Toc267251475"/>
      <w:r/>
      <w:bookmarkStart w:id="675" w:name="_Toc267251474"/>
      <w:r/>
      <w:bookmarkStart w:id="676" w:name="_Toc267251471"/>
      <w:r/>
      <w:bookmarkStart w:id="677" w:name="_Toc267251473"/>
      <w:r>
        <w:rPr>
          <w:rFonts w:hint="eastAsia" w:ascii="宋体" w:hAnsi="宋体"/>
          <w:color w:val="auto"/>
          <w:sz w:val="24"/>
          <w:highlight w:val="none"/>
        </w:rPr>
        <w:t xml:space="preserve">13.2 竣工验收</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78" w:name="_Toc280868704"/>
      <w:r/>
      <w:bookmarkStart w:id="679" w:name="_Toc280868705"/>
      <w:r/>
      <w:bookmarkStart w:id="680" w:name="_Toc280868706"/>
      <w:r/>
      <w:bookmarkStart w:id="681" w:name="_Toc280868707"/>
      <w:r/>
      <w:bookmarkStart w:id="682" w:name="_Toc280868708"/>
      <w:r/>
      <w:bookmarkStart w:id="683" w:name="_Toc280868709"/>
      <w:r>
        <w:rPr>
          <w:rFonts w:hint="eastAsia" w:ascii="宋体" w:hAnsi="宋体"/>
          <w:color w:val="auto"/>
          <w:sz w:val="24"/>
          <w:highlight w:val="none"/>
        </w:rPr>
        <w:t xml:space="preserve">13.2.2竣工验收程序</w:t>
      </w:r>
      <w:bookmarkEnd w:id="67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关于竣工验收程序的约定：</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发包人不按照本项约定组织竣工验收、颁发工程接收证书的违约金的计算方法：</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bookmarkEnd w:id="67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13.2.5移交、接收全部与部分工程</w:t>
      </w:r>
      <w:bookmarkEnd w:id="68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承包人向发包人移交工程的期限：</w:t>
      </w:r>
      <w:r>
        <w:rPr>
          <w:rFonts w:hint="eastAsia" w:ascii="宋体" w:hAnsi="宋体"/>
          <w:color w:val="auto"/>
          <w:sz w:val="24"/>
          <w:highlight w:val="none"/>
          <w:u w:val="single"/>
        </w:rPr>
        <w:t xml:space="preserve">竣工时间以发包人组织的竣工验收合格日期为准。经发包人组织验收合格的工程，自验收结束之日起2天内承包人将工程移交给发包人</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发包人未按本合同约定接收全部或部分工程的，违约金的计算方法为：</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bookmarkEnd w:id="681"/>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u w:val="single"/>
          <w:lang w:eastAsia="zh-CN"/>
        </w:rPr>
      </w:pPr>
      <w:r>
        <w:rPr>
          <w:rFonts w:hint="eastAsia" w:ascii="宋体" w:hAnsi="宋体"/>
          <w:color w:val="auto"/>
          <w:sz w:val="24"/>
          <w:highlight w:val="none"/>
        </w:rPr>
        <w:t xml:space="preserve">承包人未按时移交工程的，违约金的计算方法为：</w:t>
      </w:r>
      <w:r>
        <w:rPr>
          <w:rFonts w:hint="eastAsia" w:ascii="宋体" w:hAnsi="宋体"/>
          <w:color w:val="auto"/>
          <w:sz w:val="24"/>
          <w:highlight w:val="none"/>
          <w:u w:val="single"/>
        </w:rPr>
        <w:t xml:space="preserve">除不可抗力与发包人的原因外，若由于承包人原因未按时移交工程的，每延误一天承包人向发包人支付合同价</w:t>
      </w:r>
      <w:r>
        <w:rPr>
          <w:rFonts w:hint="eastAsia"/>
          <w:color w:val="auto"/>
          <w:sz w:val="24"/>
          <w:highlight w:val="none"/>
          <w:u w:val="single"/>
          <w:lang w:val="en-US" w:eastAsia="zh-CN"/>
        </w:rPr>
        <w:t xml:space="preserve">1</w:t>
      </w:r>
      <w:r>
        <w:rPr>
          <w:rFonts w:hint="eastAsia" w:ascii="宋体" w:hAnsi="宋体"/>
          <w:color w:val="auto"/>
          <w:sz w:val="24"/>
          <w:highlight w:val="none"/>
          <w:u w:val="single"/>
        </w:rPr>
        <w:t xml:space="preserve">%的违约金（以合同价5％为限）。发包人可从应向承包人支付的任何款项中扣除此违约金</w:t>
      </w:r>
      <w:r>
        <w:rPr>
          <w:rFonts w:hint="eastAsia"/>
          <w:color w:val="auto"/>
          <w:sz w:val="24"/>
          <w:highlight w:val="none"/>
          <w:u w:val="single"/>
          <w:lang w:eastAsia="zh-CN"/>
        </w:rPr>
        <w:t xml:space="preserve">。</w:t>
      </w:r>
      <w:r/>
    </w:p>
    <w:p>
      <w:pPr>
        <w:ind w:firstLine="480"/>
        <w:spacing w:line="360" w:lineRule="auto"/>
        <w:shd w:val="clear" w:color="auto"/>
        <w:tabs>
          <w:tab w:val="left" w:pos="0" w:leader="none"/>
          <w:tab w:val="left" w:pos="1134" w:leader="none"/>
        </w:tabs>
        <w:rPr>
          <w:rFonts w:hint="eastAsia" w:ascii="宋体" w:hAnsi="宋体"/>
          <w:color w:val="auto"/>
          <w:sz w:val="24"/>
          <w:highlight w:val="none"/>
        </w:rPr>
      </w:pPr>
      <w:r>
        <w:rPr>
          <w:rFonts w:hint="eastAsia"/>
          <w:color w:val="auto"/>
          <w:sz w:val="24"/>
          <w:highlight w:val="none"/>
          <w:lang w:val="en-US" w:eastAsia="zh-CN"/>
        </w:rPr>
        <w:t xml:space="preserve">承包人</w:t>
      </w:r>
      <w:r>
        <w:rPr>
          <w:rFonts w:hint="eastAsia" w:ascii="宋体" w:hAnsi="宋体"/>
          <w:color w:val="auto"/>
          <w:sz w:val="24"/>
          <w:highlight w:val="none"/>
        </w:rPr>
        <w:t xml:space="preserve">应将所提供货物的用户手册、原厂保修卡、随机资料及配件、随机工具等交付给</w:t>
      </w:r>
      <w:r>
        <w:rPr>
          <w:rFonts w:hint="eastAsia"/>
          <w:color w:val="auto"/>
          <w:sz w:val="24"/>
          <w:highlight w:val="none"/>
          <w:lang w:val="en-US" w:eastAsia="zh-CN"/>
        </w:rPr>
        <w:t xml:space="preserve">发包人</w:t>
      </w:r>
      <w:r>
        <w:rPr>
          <w:rFonts w:hint="eastAsia" w:ascii="宋体" w:hAnsi="宋体"/>
          <w:color w:val="auto"/>
          <w:sz w:val="24"/>
          <w:highlight w:val="none"/>
        </w:rPr>
        <w:t xml:space="preserve">；</w:t>
      </w:r>
      <w:r>
        <w:rPr>
          <w:rFonts w:hint="eastAsia"/>
          <w:color w:val="auto"/>
          <w:sz w:val="24"/>
          <w:highlight w:val="none"/>
          <w:lang w:val="en-US" w:eastAsia="zh-CN"/>
        </w:rPr>
        <w:t xml:space="preserve">承包人</w:t>
      </w:r>
      <w:r>
        <w:rPr>
          <w:rFonts w:hint="eastAsia" w:ascii="宋体" w:hAnsi="宋体"/>
          <w:color w:val="auto"/>
          <w:sz w:val="24"/>
          <w:highlight w:val="none"/>
        </w:rPr>
        <w:t xml:space="preserve">不能完整交付货物及本款规定的单证和工具的，视为未按合同约定交货，</w:t>
      </w:r>
      <w:r>
        <w:rPr>
          <w:rFonts w:hint="eastAsia"/>
          <w:color w:val="auto"/>
          <w:sz w:val="24"/>
          <w:highlight w:val="none"/>
          <w:lang w:val="en-US" w:eastAsia="zh-CN"/>
        </w:rPr>
        <w:t xml:space="preserve">承包人</w:t>
      </w:r>
      <w:r>
        <w:rPr>
          <w:rFonts w:hint="eastAsia" w:ascii="宋体" w:hAnsi="宋体"/>
          <w:color w:val="auto"/>
          <w:sz w:val="24"/>
          <w:highlight w:val="none"/>
        </w:rPr>
        <w:t xml:space="preserve">负责补齐，因此导致逾期交付的，由</w:t>
      </w:r>
      <w:r>
        <w:rPr>
          <w:rFonts w:hint="eastAsia"/>
          <w:color w:val="auto"/>
          <w:sz w:val="24"/>
          <w:highlight w:val="none"/>
          <w:lang w:val="en-US" w:eastAsia="zh-CN"/>
        </w:rPr>
        <w:t xml:space="preserve">承包人</w:t>
      </w:r>
      <w:r>
        <w:rPr>
          <w:rFonts w:hint="eastAsia" w:ascii="宋体" w:hAnsi="宋体"/>
          <w:color w:val="auto"/>
          <w:sz w:val="24"/>
          <w:highlight w:val="none"/>
        </w:rPr>
        <w:t xml:space="preserve">承担相关的违约责任。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color w:val="auto"/>
          <w:sz w:val="24"/>
          <w:highlight w:val="none"/>
          <w:lang w:val="en-US" w:eastAsia="zh-CN"/>
        </w:rPr>
        <w:t xml:space="preserve">承包人</w:t>
      </w:r>
      <w:r>
        <w:rPr>
          <w:rFonts w:hint="eastAsia" w:ascii="宋体" w:hAnsi="宋体"/>
          <w:color w:val="auto"/>
          <w:sz w:val="24"/>
          <w:highlight w:val="none"/>
        </w:rPr>
        <w:t xml:space="preserve">应为</w:t>
      </w:r>
      <w:r>
        <w:rPr>
          <w:rFonts w:hint="eastAsia"/>
          <w:color w:val="auto"/>
          <w:sz w:val="24"/>
          <w:highlight w:val="none"/>
          <w:lang w:val="en-US" w:eastAsia="zh-CN"/>
        </w:rPr>
        <w:t xml:space="preserve">发包人</w:t>
      </w:r>
      <w:r>
        <w:rPr>
          <w:rFonts w:hint="eastAsia" w:ascii="宋体" w:hAnsi="宋体"/>
          <w:color w:val="auto"/>
          <w:sz w:val="24"/>
          <w:highlight w:val="none"/>
        </w:rPr>
        <w:t xml:space="preserve">提供免费培训服务，并指派专人负责与</w:t>
      </w:r>
      <w:r>
        <w:rPr>
          <w:rFonts w:hint="eastAsia"/>
          <w:color w:val="auto"/>
          <w:sz w:val="24"/>
          <w:highlight w:val="none"/>
          <w:lang w:val="en-US" w:eastAsia="zh-CN"/>
        </w:rPr>
        <w:t xml:space="preserve">发包人</w:t>
      </w:r>
      <w:r>
        <w:rPr>
          <w:rFonts w:hint="eastAsia" w:ascii="宋体" w:hAnsi="宋体"/>
          <w:color w:val="auto"/>
          <w:sz w:val="24"/>
          <w:highlight w:val="none"/>
        </w:rPr>
        <w:t xml:space="preserve">联系售后服务事宜。主要培训内容为货物的基本结构、性能、主要部件的构造及处理，日常使用操作、保养与管理、常见故障的排除、紧急情况的处理等，如</w:t>
      </w:r>
      <w:r>
        <w:rPr>
          <w:rFonts w:hint="eastAsia"/>
          <w:color w:val="auto"/>
          <w:sz w:val="24"/>
          <w:highlight w:val="none"/>
          <w:lang w:eastAsia="zh-CN"/>
        </w:rPr>
        <w:t xml:space="preserve">发包人</w:t>
      </w:r>
      <w:r>
        <w:rPr>
          <w:rFonts w:hint="eastAsia" w:ascii="宋体" w:hAnsi="宋体"/>
          <w:color w:val="auto"/>
          <w:sz w:val="24"/>
          <w:highlight w:val="none"/>
        </w:rPr>
        <w:t xml:space="preserve">未使用过同类型货物，</w:t>
      </w:r>
      <w:r>
        <w:rPr>
          <w:rFonts w:hint="eastAsia"/>
          <w:color w:val="auto"/>
          <w:sz w:val="24"/>
          <w:highlight w:val="none"/>
          <w:lang w:val="en-US" w:eastAsia="zh-CN"/>
        </w:rPr>
        <w:t xml:space="preserve">承包人</w:t>
      </w:r>
      <w:r>
        <w:rPr>
          <w:rFonts w:hint="eastAsia" w:ascii="宋体" w:hAnsi="宋体"/>
          <w:color w:val="auto"/>
          <w:sz w:val="24"/>
          <w:highlight w:val="none"/>
        </w:rPr>
        <w:t xml:space="preserve">还应当就货物的功能对</w:t>
      </w:r>
      <w:r>
        <w:rPr>
          <w:rFonts w:hint="eastAsia"/>
          <w:color w:val="auto"/>
          <w:sz w:val="24"/>
          <w:highlight w:val="none"/>
          <w:lang w:val="en-US" w:eastAsia="zh-CN"/>
        </w:rPr>
        <w:t xml:space="preserve">发包人</w:t>
      </w:r>
      <w:r>
        <w:rPr>
          <w:rFonts w:hint="eastAsia" w:ascii="宋体" w:hAnsi="宋体"/>
          <w:color w:val="auto"/>
          <w:sz w:val="24"/>
          <w:highlight w:val="none"/>
        </w:rPr>
        <w:t xml:space="preserve">人员进行相应的技术培训，培训地点主要在货物安装现场或由</w:t>
      </w:r>
      <w:r>
        <w:rPr>
          <w:rFonts w:hint="eastAsia"/>
          <w:color w:val="auto"/>
          <w:sz w:val="24"/>
          <w:highlight w:val="none"/>
          <w:lang w:val="en-US" w:eastAsia="zh-CN"/>
        </w:rPr>
        <w:t xml:space="preserve">发包人</w:t>
      </w:r>
      <w:r>
        <w:rPr>
          <w:rFonts w:hint="eastAsia" w:ascii="宋体" w:hAnsi="宋体"/>
          <w:color w:val="auto"/>
          <w:sz w:val="24"/>
          <w:highlight w:val="none"/>
        </w:rPr>
        <w:t xml:space="preserve">安排。</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13.3 工程试车</w:t>
      </w:r>
      <w:bookmarkEnd w:id="682"/>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13.3.1试车程序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工程试车内容：</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（1）单机无负荷试车费用由</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（2）无负荷联动试车费用由</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13.3.3投料试车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关于投料试车相关事项的约定：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13.6 竣工退场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13.6.1竣工退场</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承包人完成竣工退场的期限：</w:t>
      </w:r>
      <w:r>
        <w:rPr>
          <w:rFonts w:hint="eastAsia" w:ascii="宋体" w:hAnsi="宋体"/>
          <w:color w:val="auto"/>
          <w:sz w:val="24"/>
          <w:highlight w:val="none"/>
          <w:u w:val="single"/>
        </w:rPr>
        <w:t xml:space="preserve">工程竣工验收后7天内（1）施工现场内残留的垃圾已全部清除出场；（2）临时工程已拆除，场地已进行清理、平整或复原；（3）按合同约定应撤离的人员、承包人施工设备和剩余的材料，包括废弃的施工设备和材料，已按计划撤离施工现场；（4）施工现场周边及其附近道路、河道的施工堆积物，已全部清理；（5）施工现场其他场地清理工作已全部完成。每延误一天，承包人需承担100元/平方•天的违约金，超过 7 天发包人有权处理现场，处理费用由承包人承担，处理后所得款不予返还。因发包人原因引起的迟延退场除外，退场时间延迟</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84" w:name="_Toc351203646"/>
      <w:r>
        <w:rPr>
          <w:rFonts w:hint="eastAsia" w:ascii="宋体" w:hAnsi="宋体"/>
          <w:color w:val="auto"/>
          <w:sz w:val="24"/>
          <w:highlight w:val="none"/>
        </w:rPr>
        <w:t xml:space="preserve">14. 竣工结算</w:t>
      </w:r>
      <w:bookmarkEnd w:id="684"/>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14.1 竣工结算申请</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承包人提交竣工结算申请单的期限：</w:t>
      </w:r>
      <w:r>
        <w:rPr>
          <w:rFonts w:hint="eastAsia" w:ascii="宋体" w:hAnsi="宋体"/>
          <w:color w:val="auto"/>
          <w:sz w:val="24"/>
          <w:highlight w:val="none"/>
          <w:u w:val="single"/>
        </w:rPr>
        <w:t xml:space="preserve">承包人在工程竣工验收合格28天内将竣工结算报监理人、发包人进行初审，初审后由发包人委托的审计部门（审核单位）进行审计。承包人应积极配合发包人、审计部门（审核单位）的工作，并做好相关资料的核对工作，履行正常手续</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竣工结算申请单应包括的内容：</w:t>
      </w:r>
      <w:r>
        <w:rPr>
          <w:rFonts w:hint="eastAsia" w:ascii="宋体" w:hAnsi="宋体"/>
          <w:color w:val="auto"/>
          <w:sz w:val="24"/>
          <w:highlight w:val="none"/>
          <w:u w:val="single"/>
        </w:rPr>
        <w:t xml:space="preserve">除包括按通用条款约定的（1）竣工结算合同价格；（2）发包人已支付承包人的款项；（3）应扣留的质量保证（修）金；（4）发包人应支付承包人的合同价款。还应包括：（一）竣工结算资料交接清单（1）项目全部施工图（含变更）；（2）项目签证单；（3）工程结算书（含竣工结算合同价格含明细计量计价表、发包人已支付承包人的款项；（4）项目竣工图；（5）项目合格的竣工验收报告等资料。（二）工程现场资料交接清单（经监理确认的）</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14.2 竣工结算审核</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发包人审批竣工付款申请单的期限：</w:t>
      </w:r>
      <w:r>
        <w:rPr>
          <w:rFonts w:hint="eastAsia" w:ascii="宋体" w:hAnsi="宋体"/>
          <w:color w:val="auto"/>
          <w:sz w:val="24"/>
          <w:highlight w:val="none"/>
          <w:u w:val="single"/>
        </w:rPr>
        <w:t xml:space="preserve">承包人在工程竣工验收合格28天内提交完整的竣工结算报告及结算资料（附计算书和电子文件），如工程结算资料不完整，承包人需重新补充完整，承包人应配合竣工结算审核工作。承包人未按期提交资料造成发包人、监理单位管理费用的增加和审核时间的延长，责任由承包人承担。审核工作完成后，承包人应在一个月内对审计结果进行书面确认；如逾期确认的，视同承包人认可审计结果。</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发包人完成竣工付款的期限：</w:t>
      </w:r>
      <w:r>
        <w:rPr>
          <w:rFonts w:hint="eastAsia" w:ascii="宋体" w:hAnsi="宋体"/>
          <w:color w:val="auto"/>
          <w:sz w:val="24"/>
          <w:highlight w:val="none"/>
          <w:u w:val="single"/>
        </w:rPr>
        <w:t xml:space="preserve">具体实施按照发包人规定的工作流程及要求执行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关于竣工付款证书异议部分复核的方式和程序：</w:t>
      </w:r>
      <w:r>
        <w:rPr>
          <w:rFonts w:hint="eastAsia" w:ascii="宋体" w:hAnsi="宋体"/>
          <w:color w:val="auto"/>
          <w:sz w:val="24"/>
          <w:highlight w:val="none"/>
          <w:u w:val="single"/>
        </w:rPr>
        <w:t xml:space="preserve">具体实施按照发包人规定的工作流程及要求执行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14.4 最终结清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14.4.1最终结清申请单</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承包人提交最终结清申请单的份数：</w:t>
      </w:r>
      <w:r>
        <w:rPr>
          <w:rFonts w:hint="eastAsia" w:ascii="宋体" w:hAnsi="宋体"/>
          <w:color w:val="auto"/>
          <w:sz w:val="24"/>
          <w:highlight w:val="none"/>
          <w:u w:val="single"/>
        </w:rPr>
        <w:t xml:space="preserve">纸制文件四份，电子版一份</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承包人提交最终结算申请单的期限：</w:t>
      </w:r>
      <w:r>
        <w:rPr>
          <w:rFonts w:hint="eastAsia" w:ascii="宋体" w:hAnsi="宋体"/>
          <w:color w:val="auto"/>
          <w:sz w:val="24"/>
          <w:highlight w:val="none"/>
          <w:u w:val="single"/>
        </w:rPr>
        <w:t xml:space="preserve">缺陷责任期终止证书颁发后14天内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14.4.2最终结清证书和支付</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（1）发包人完成最终结清申请单的审批并颁发最终结清证书的期限：</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（2）发包人完成支付的期限：</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bookmarkEnd w:id="671"/>
      <w:r/>
      <w:bookmarkEnd w:id="672"/>
      <w:r/>
      <w:bookmarkEnd w:id="673"/>
      <w:r/>
      <w:bookmarkEnd w:id="674"/>
      <w:r/>
      <w:bookmarkEnd w:id="675"/>
      <w:r/>
      <w:bookmarkEnd w:id="676"/>
      <w:r/>
      <w:bookmarkEnd w:id="677"/>
      <w:r/>
      <w:bookmarkEnd w:id="683"/>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685" w:name="_Toc351203647"/>
      <w:r/>
      <w:bookmarkStart w:id="686" w:name="_Toc267251483"/>
      <w:r/>
      <w:bookmarkStart w:id="687" w:name="_Toc267251484"/>
      <w:r/>
      <w:bookmarkStart w:id="688" w:name="_Toc267251482"/>
      <w:r/>
      <w:bookmarkStart w:id="689" w:name="_Toc267251485"/>
      <w:r/>
      <w:bookmarkStart w:id="690" w:name="_Toc267251489"/>
      <w:r/>
      <w:bookmarkStart w:id="691" w:name="_Toc267251488"/>
      <w:r/>
      <w:bookmarkStart w:id="692" w:name="_Toc267251490"/>
      <w:r/>
      <w:bookmarkStart w:id="693" w:name="_Toc267251486"/>
      <w:r/>
      <w:bookmarkStart w:id="694" w:name="_Toc267251499"/>
      <w:r/>
      <w:bookmarkStart w:id="695" w:name="_Toc267251495"/>
      <w:r/>
      <w:bookmarkStart w:id="696" w:name="_Toc267251501"/>
      <w:r/>
      <w:bookmarkStart w:id="697" w:name="_Toc267251503"/>
      <w:r/>
      <w:bookmarkStart w:id="698" w:name="_Toc267251497"/>
      <w:r/>
      <w:bookmarkStart w:id="699" w:name="_Toc267251492"/>
      <w:r/>
      <w:bookmarkStart w:id="700" w:name="_Toc267251496"/>
      <w:r/>
      <w:bookmarkStart w:id="701" w:name="_Toc267251494"/>
      <w:r/>
      <w:bookmarkStart w:id="702" w:name="_Toc267251502"/>
      <w:r/>
      <w:bookmarkStart w:id="703" w:name="_Toc267251493"/>
      <w:r/>
      <w:bookmarkStart w:id="704" w:name="_Toc267251491"/>
      <w:r/>
      <w:bookmarkStart w:id="705" w:name="_Toc267251498"/>
      <w:r/>
      <w:bookmarkStart w:id="706" w:name="_Toc267251506"/>
      <w:r/>
      <w:bookmarkStart w:id="707" w:name="_Toc267251504"/>
      <w:r/>
      <w:bookmarkStart w:id="708" w:name="_Toc267251507"/>
      <w:r/>
      <w:bookmarkStart w:id="709" w:name="_Toc267251508"/>
      <w:r/>
      <w:bookmarkStart w:id="710" w:name="_Toc267251511"/>
      <w:r/>
      <w:bookmarkStart w:id="711" w:name="_Toc267251510"/>
      <w:r/>
      <w:bookmarkStart w:id="712" w:name="_Toc267251514"/>
      <w:r/>
      <w:bookmarkStart w:id="713" w:name="_Toc267251515"/>
      <w:r/>
      <w:bookmarkStart w:id="714" w:name="_Toc267251509"/>
      <w:r/>
      <w:bookmarkStart w:id="715" w:name="_Toc267251513"/>
      <w:r>
        <w:rPr>
          <w:rFonts w:hint="eastAsia" w:ascii="宋体" w:hAnsi="宋体"/>
          <w:color w:val="auto"/>
          <w:sz w:val="24"/>
          <w:highlight w:val="none"/>
        </w:rPr>
        <w:t xml:space="preserve">15. 缺陷责任期与保修</w:t>
      </w:r>
      <w:bookmarkEnd w:id="685"/>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15.2缺陷责任期</w:t>
      </w:r>
      <w:bookmarkEnd w:id="686"/>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缺陷责任期的具体期限：</w:t>
      </w:r>
      <w:r>
        <w:rPr>
          <w:rFonts w:hint="eastAsia" w:ascii="宋体" w:hAnsi="宋体"/>
          <w:color w:val="auto"/>
          <w:sz w:val="24"/>
          <w:highlight w:val="none"/>
          <w:u w:val="single"/>
        </w:rPr>
        <w:t xml:space="preserve">详见工程质量保修书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15.3 质量保证金</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关于是否扣留质量保证金的约定：</w:t>
      </w:r>
      <w:r>
        <w:rPr>
          <w:rFonts w:hint="eastAsia" w:ascii="宋体" w:hAnsi="宋体"/>
          <w:color w:val="auto"/>
          <w:sz w:val="24"/>
          <w:highlight w:val="none"/>
          <w:u w:val="single"/>
        </w:rPr>
        <w:t xml:space="preserve">是</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15.3.1承包人提供质量保证金的方式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质量保证金采用以下第</w:t>
      </w:r>
      <w:r>
        <w:rPr>
          <w:rFonts w:hint="eastAsia" w:ascii="宋体" w:hAnsi="宋体"/>
          <w:color w:val="ff0000"/>
          <w:sz w:val="24"/>
          <w:highlight w:val="none"/>
          <w:u w:val="single"/>
        </w:rPr>
        <w:t xml:space="preserve">（</w:t>
      </w:r>
      <w:r>
        <w:rPr>
          <w:rFonts w:hint="eastAsia"/>
          <w:color w:val="ff0000"/>
          <w:sz w:val="24"/>
          <w:highlight w:val="none"/>
          <w:u w:val="single"/>
          <w:lang w:val="en-US" w:eastAsia="zh-CN"/>
        </w:rPr>
        <w:t xml:space="preserve">2</w:t>
      </w:r>
      <w:r>
        <w:rPr>
          <w:rFonts w:hint="eastAsia" w:ascii="宋体" w:hAnsi="宋体"/>
          <w:color w:val="ff0000"/>
          <w:sz w:val="24"/>
          <w:highlight w:val="none"/>
          <w:u w:val="single"/>
        </w:rPr>
        <w:t xml:space="preserve">）</w:t>
      </w:r>
      <w:r>
        <w:rPr>
          <w:rFonts w:hint="eastAsia" w:ascii="宋体" w:hAnsi="宋体"/>
          <w:color w:val="auto"/>
          <w:sz w:val="24"/>
          <w:highlight w:val="none"/>
        </w:rPr>
        <w:t xml:space="preserve">种方式：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（1）质量保证金保函，保证金额为：</w:t>
      </w:r>
      <w:r>
        <w:rPr>
          <w:rFonts w:hint="eastAsia"/>
          <w:color w:val="auto"/>
          <w:sz w:val="24"/>
          <w:highlight w:val="none"/>
          <w:u w:val="single"/>
          <w:lang w:val="en-US" w:eastAsia="zh-CN"/>
        </w:rPr>
        <w:t xml:space="preserve">3</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3 </w:t>
      </w:r>
      <w:r>
        <w:rPr>
          <w:rFonts w:hint="eastAsia" w:ascii="宋体" w:hAnsi="宋体"/>
          <w:color w:val="auto"/>
          <w:sz w:val="24"/>
          <w:highlight w:val="none"/>
        </w:rPr>
        <w:t xml:space="preserve">%的工程款；</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（3）其他方式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15.3.2质量保证金的扣留</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质量保证金的扣留采取以下第</w:t>
      </w:r>
      <w:r>
        <w:rPr>
          <w:rFonts w:hint="eastAsia" w:ascii="宋体" w:hAnsi="宋体"/>
          <w:color w:val="auto"/>
          <w:sz w:val="24"/>
          <w:highlight w:val="none"/>
          <w:u w:val="single"/>
          <w:lang w:eastAsia="zh-CN"/>
        </w:rPr>
        <w:t xml:space="preserve">（</w:t>
      </w:r>
      <w:r>
        <w:rPr>
          <w:rFonts w:hint="eastAsia"/>
          <w:color w:val="auto"/>
          <w:sz w:val="24"/>
          <w:highlight w:val="none"/>
          <w:u w:val="single"/>
          <w:lang w:val="en-US" w:eastAsia="zh-CN"/>
        </w:rPr>
        <w:t xml:space="preserve">3</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种方式：</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（1）在支付工程进度款时逐次扣留，在此情形下，质量保证金的计算基数不包括预付款的支付、扣回以及价格调整的金额；</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（2）工程竣工结算时一次性扣留质量保证金；</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（3）其他扣留方式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质量保证金保函，保证金额为：</w:t>
      </w:r>
      <w:r>
        <w:rPr>
          <w:rFonts w:hint="eastAsia"/>
          <w:color w:val="auto"/>
          <w:sz w:val="24"/>
          <w:highlight w:val="none"/>
          <w:u w:val="single"/>
          <w:lang w:val="en-US" w:eastAsia="zh-CN"/>
        </w:rPr>
        <w:t xml:space="preserve">3</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关于质量保证金的补充约定：</w:t>
      </w:r>
      <w:r>
        <w:rPr>
          <w:rFonts w:hint="eastAsia" w:ascii="宋体" w:hAnsi="宋体"/>
          <w:color w:val="auto"/>
          <w:sz w:val="24"/>
          <w:highlight w:val="none"/>
          <w:u w:val="single"/>
        </w:rPr>
        <w:t xml:space="preserve">详见合同附件“工程质量保修书”</w:t>
      </w:r>
      <w:r>
        <w:rPr>
          <w:rFonts w:hint="eastAsia" w:ascii="宋体" w:hAnsi="宋体"/>
          <w:color w:val="auto"/>
          <w:sz w:val="24"/>
          <w:highlight w:val="none"/>
        </w:rPr>
        <w:t xml:space="preserve">。</w:t>
      </w:r>
      <w:bookmarkEnd w:id="687"/>
      <w:r/>
      <w:bookmarkEnd w:id="688"/>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15.4保修</w:t>
      </w:r>
      <w:bookmarkEnd w:id="68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15.4.1保修责任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工程保修期为：</w:t>
      </w:r>
      <w:r>
        <w:rPr>
          <w:rFonts w:hint="eastAsia" w:ascii="宋体" w:hAnsi="宋体"/>
          <w:color w:val="auto"/>
          <w:sz w:val="24"/>
          <w:highlight w:val="none"/>
          <w:u w:val="single"/>
        </w:rPr>
        <w:t xml:space="preserve">详见合同附件“工程质量保修书”</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15.4.3修复通知</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rPr>
        <w:t xml:space="preserve">承包人收到保修通知并到达工程现场的合理时间：</w:t>
      </w:r>
      <w:r>
        <w:rPr>
          <w:rFonts w:hint="eastAsia" w:ascii="宋体" w:hAnsi="宋体"/>
          <w:color w:val="auto"/>
          <w:sz w:val="24"/>
          <w:highlight w:val="none"/>
          <w:u w:val="single"/>
        </w:rPr>
        <w:t xml:space="preserve">⒈属于保修范围、内容的项目，承包人应当在接到保修通知后24小时内到达工程现场。承包人不在约定期限内派人保修的，发包人可以委托他人修理,由此产生保修费从质量保修金内扣除。</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u w:val="single"/>
        </w:rPr>
        <w:t xml:space="preserve">2.在质保期满后，如发生损坏等质量问题时，承包人仍需做好售后服务，并按前两款之要求到达现场，及时处理解决。承包人可收取相应的材料费用及服务的费用</w:t>
      </w:r>
      <w:r>
        <w:rPr>
          <w:rFonts w:hint="eastAsia" w:ascii="宋体" w:hAnsi="宋体"/>
          <w:color w:val="auto"/>
          <w:sz w:val="24"/>
          <w:highlight w:val="none"/>
        </w:rPr>
        <w:t xml:space="preserve">。</w:t>
      </w:r>
      <w:bookmarkEnd w:id="690"/>
      <w:r/>
      <w:bookmarkEnd w:id="691"/>
      <w:r/>
      <w:bookmarkEnd w:id="692"/>
      <w:r/>
      <w:bookmarkEnd w:id="693"/>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716" w:name="_Toc351203648"/>
      <w:r/>
      <w:bookmarkStart w:id="717" w:name="_Toc280868717"/>
      <w:r/>
      <w:bookmarkStart w:id="718" w:name="_Toc280868718"/>
      <w:r>
        <w:rPr>
          <w:rFonts w:hint="eastAsia" w:ascii="宋体" w:hAnsi="宋体"/>
          <w:color w:val="auto"/>
          <w:sz w:val="24"/>
          <w:highlight w:val="none"/>
        </w:rPr>
        <w:t xml:space="preserve">16. 违约</w:t>
      </w:r>
      <w:bookmarkEnd w:id="716"/>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 发包人违约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16.1.1发包人违约的情形</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发包人违约的其他情形：</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16.1.2发包人违约的责任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发包人违约责任的承担方式和计算方法：</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（1）因发包人原因未能在计划开工日期前7天内下达开工通知的违约责任：</w:t>
      </w:r>
      <w:r>
        <w:rPr>
          <w:rFonts w:hint="eastAsia" w:ascii="宋体" w:hAnsi="宋体"/>
          <w:color w:val="auto"/>
          <w:sz w:val="24"/>
          <w:highlight w:val="none"/>
          <w:u w:val="single"/>
        </w:rPr>
        <w:t xml:space="preserve">工期顺延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（2）因发包人原因未能按合同约定支付合同价款的违约责任：</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（3）发包人违反第10.1款〔变更的范围〕第（2）项约定，自行实施被取消的工作或转由他人实施的违约责任：</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（5）因发包人违反合同约定造成暂停施工的违约责任：</w:t>
      </w:r>
      <w:r>
        <w:rPr>
          <w:rFonts w:hint="eastAsia" w:ascii="宋体" w:hAnsi="宋体"/>
          <w:color w:val="auto"/>
          <w:sz w:val="24"/>
          <w:highlight w:val="none"/>
          <w:u w:val="single"/>
        </w:rPr>
        <w:t xml:space="preserve">工期顺延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（6）发包人无正当理由没有在约定期限内发出复工指示，导致承包人无法复工的违约责任：</w:t>
      </w:r>
      <w:r>
        <w:rPr>
          <w:rFonts w:hint="eastAsia" w:ascii="宋体" w:hAnsi="宋体"/>
          <w:color w:val="auto"/>
          <w:sz w:val="24"/>
          <w:highlight w:val="none"/>
          <w:u w:val="single"/>
        </w:rPr>
        <w:t xml:space="preserve">工期顺延</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（7）其他：</w:t>
      </w:r>
      <w:r>
        <w:rPr>
          <w:rFonts w:hint="eastAsia" w:ascii="宋体" w:hAnsi="宋体"/>
          <w:color w:val="auto"/>
          <w:sz w:val="24"/>
          <w:highlight w:val="none"/>
          <w:u w:val="single"/>
        </w:rPr>
        <w:t xml:space="preserve">另行协商</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16.1.3因发包人违约解除合同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承包人按16.1.1项〔发包人违约的情形〕约定暂停施工满</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天后发包人仍不纠正其违约行为并致使合同目的不能实现的，承包人有权解除合同。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16.2 承包人违约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16.2.1承包人违约的其他情形</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承包人违约的其他情形：</w:t>
      </w:r>
      <w:r>
        <w:rPr>
          <w:rFonts w:hint="eastAsia" w:ascii="宋体" w:hAnsi="宋体"/>
          <w:color w:val="auto"/>
          <w:sz w:val="24"/>
          <w:highlight w:val="none"/>
          <w:u w:val="single"/>
        </w:rPr>
        <w:t xml:space="preserve"> （1）承包人违反合同约定进行转包或违法分包的；（2）承包人违反合同约定采购和使用不合格的材料和工程设备的；（3）因承包人原因导致工程质量不符合合同要求的；（4）承包人违反《通用条款》第8.9款的约定，未经批准，私自将已按照合同约定进入施工现场的材料或设备撤离施工现场的；（5）在施工过程中，除发包人责任导致工程停工工期可顺延外，其他任何导致工期顺延的原因均视为违约，承包人按合同价款</w:t>
      </w:r>
      <w:r>
        <w:rPr>
          <w:rFonts w:hint="eastAsia"/>
          <w:color w:val="auto"/>
          <w:sz w:val="24"/>
          <w:highlight w:val="none"/>
          <w:u w:val="single"/>
          <w:lang w:val="en-US" w:eastAsia="zh-CN"/>
        </w:rPr>
        <w:t xml:space="preserve">的</w:t>
      </w:r>
      <w:r>
        <w:rPr>
          <w:rFonts w:hint="eastAsia" w:ascii="宋体" w:hAnsi="宋体"/>
          <w:color w:val="auto"/>
          <w:sz w:val="24"/>
          <w:highlight w:val="none"/>
          <w:u w:val="single"/>
        </w:rPr>
        <w:t xml:space="preserve">1%/天向发包人支付违约金，并承担由此给发包人因此造成的损失，并且上述赔偿的支付并不解除承包人应完成工程的责任或合同的其他责任</w:t>
      </w:r>
      <w:r>
        <w:rPr>
          <w:rFonts w:hint="eastAsia"/>
          <w:color w:val="auto"/>
          <w:sz w:val="24"/>
          <w:highlight w:val="none"/>
          <w:u w:val="single"/>
          <w:lang w:eastAsia="zh-CN"/>
        </w:rPr>
        <w:t xml:space="preserve">；</w:t>
      </w:r>
      <w:r>
        <w:rPr>
          <w:rFonts w:hint="eastAsia" w:ascii="宋体" w:hAnsi="宋体"/>
          <w:color w:val="auto"/>
          <w:sz w:val="24"/>
          <w:highlight w:val="none"/>
          <w:u w:val="single"/>
        </w:rPr>
        <w:t xml:space="preserve">违约金总额累计</w:t>
      </w:r>
      <w:r>
        <w:rPr>
          <w:rFonts w:hint="eastAsia" w:ascii="宋体" w:hAnsi="宋体"/>
          <w:color w:val="auto"/>
          <w:sz w:val="24"/>
          <w:highlight w:val="none"/>
          <w:u w:val="single"/>
        </w:rPr>
        <w:t xml:space="preserve">不超过合同价款的30%；（6）承包人在缺陷责任期及保修期内，未能在合理期限对工程缺陷进行修复，或拒绝按发包人要求进行修复的；（7）承包人明确表示或者以其行为表明不履行合同主要义务的；（8）因承包人原因造成的安全文明生产责任事故；（9）承包人未能按照合同约定履行其他义务的。承包人发生除本项第（7）目约定以外的其他违约情况时，监理人可向承包人发出整改通知，要求其在指定的期限内改正。（10）承包人应在工程竣工验收合格后2个月内向发包人提交完整的结算审计资料，否则视为违约，承包人按1000元/天向发包人支付违约金。</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11</w:t>
      </w:r>
      <w:r>
        <w:rPr>
          <w:rFonts w:hint="eastAsia"/>
          <w:color w:val="auto"/>
          <w:sz w:val="24"/>
          <w:highlight w:val="none"/>
          <w:u w:val="single"/>
          <w:lang w:eastAsia="zh-CN"/>
        </w:rPr>
        <w:t xml:space="preserve">）</w:t>
      </w:r>
      <w:r>
        <w:rPr>
          <w:rFonts w:hint="eastAsia" w:ascii="宋体" w:hAnsi="宋体"/>
          <w:color w:val="auto"/>
          <w:sz w:val="24"/>
          <w:highlight w:val="none"/>
          <w:u w:val="single"/>
        </w:rPr>
        <w:t xml:space="preserve">承包人</w:t>
      </w:r>
      <w:r>
        <w:rPr>
          <w:rFonts w:hint="eastAsia"/>
          <w:color w:val="auto"/>
          <w:sz w:val="24"/>
          <w:highlight w:val="none"/>
          <w:u w:val="single"/>
          <w:lang w:eastAsia="zh-CN"/>
        </w:rPr>
        <w:t xml:space="preserve">对安全生产负全责，加强安全防范意识和措施，杜绝安全事故的发生。每发生一起安全事故，</w:t>
      </w:r>
      <w:r>
        <w:rPr>
          <w:rFonts w:hint="eastAsia"/>
          <w:color w:val="auto"/>
          <w:sz w:val="24"/>
          <w:highlight w:val="none"/>
          <w:u w:val="single"/>
          <w:lang w:val="en-US" w:eastAsia="zh-CN"/>
        </w:rPr>
        <w:t xml:space="preserve">发包人</w:t>
      </w:r>
      <w:r>
        <w:rPr>
          <w:rFonts w:hint="eastAsia"/>
          <w:color w:val="auto"/>
          <w:sz w:val="24"/>
          <w:highlight w:val="none"/>
          <w:u w:val="single"/>
          <w:lang w:eastAsia="zh-CN"/>
        </w:rPr>
        <w:t xml:space="preserve">可以按违约责任给予责任单位一次性经济处罚拾万元。如发生重大安全事故，影响本项目验收，</w:t>
      </w:r>
      <w:r>
        <w:rPr>
          <w:rFonts w:hint="eastAsia"/>
          <w:color w:val="auto"/>
          <w:sz w:val="24"/>
          <w:highlight w:val="none"/>
          <w:u w:val="single"/>
          <w:lang w:val="en-US" w:eastAsia="zh-CN"/>
        </w:rPr>
        <w:t xml:space="preserve">对</w:t>
      </w:r>
      <w:r>
        <w:rPr>
          <w:rFonts w:hint="eastAsia" w:ascii="宋体" w:hAnsi="宋体"/>
          <w:color w:val="auto"/>
          <w:sz w:val="24"/>
          <w:highlight w:val="none"/>
          <w:u w:val="single"/>
        </w:rPr>
        <w:t xml:space="preserve">承包人</w:t>
      </w:r>
      <w:r>
        <w:rPr>
          <w:rFonts w:hint="eastAsia"/>
          <w:color w:val="auto"/>
          <w:sz w:val="24"/>
          <w:highlight w:val="none"/>
          <w:u w:val="single"/>
          <w:lang w:eastAsia="zh-CN"/>
        </w:rPr>
        <w:t xml:space="preserve">经济处罚20万元。</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16.2.2承包人违约的责任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承包人违约责任的承担方式和计算方法：</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1）双方约定由承包人采购的材料必须符合有关规范、设计图纸规定的质量要求以及验收要求,必须有详细的质保书及复试报告且经发包人和监理方事先认可。若不符合要求,发包人可拒绝验收和使用,并按限定时间运出场地, 重新采购,承包人承担由此发生的费用,由此延误的工期不予顺延。</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（2）工程变更后，由承包人按要求向监理人提出变更合同价款的报告（报告中必须含工程量、工程量单价、主要材料单价），由监理人在 7 天内对工程量、价款等审核后报至发包人，涉及到设计变更时必须由发包人同意，由设计院出设计变更单，经发包人认可后由监理下发联系单至施工单位，涉及到工程量签证时，由发包人代表与监理共同签证；涉及到大的变更无变更单价参考时需由发包人、监理共同参加商议并确认。</w:t>
      </w:r>
      <w:r/>
    </w:p>
    <w:p>
      <w:pPr>
        <w:ind w:firstLine="482"/>
        <w:spacing w:line="360" w:lineRule="auto"/>
        <w:shd w:val="clear" w:color="auto"/>
        <w:tabs>
          <w:tab w:val="left" w:pos="0" w:leader="none"/>
          <w:tab w:val="left" w:pos="1134" w:leader="none"/>
        </w:tabs>
        <w:rPr>
          <w:rFonts w:ascii="宋体" w:hAnsi="宋体"/>
          <w:b/>
          <w:bCs/>
          <w:color w:val="auto"/>
          <w:sz w:val="24"/>
          <w:highlight w:val="none"/>
          <w:u w:val="single"/>
        </w:rPr>
      </w:pPr>
      <w:r>
        <w:rPr>
          <w:rFonts w:hint="eastAsia" w:ascii="宋体" w:hAnsi="宋体"/>
          <w:b/>
          <w:bCs/>
          <w:color w:val="auto"/>
          <w:sz w:val="24"/>
          <w:highlight w:val="none"/>
          <w:u w:val="single"/>
        </w:rPr>
        <w:t xml:space="preserve">（3）工程竣工后内提交五套完整的竣工图和五套竣工资料 </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含原件</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及其他资料。所有工程资料必须符合工程验收和档案管理要求,否则发包人将停止支付工程款或尾款,且承包人承担违约和赔偿责任；工程竣工验收合格后28天内，承包人必须将符合发包人要求的竣工结算书及相关资料上报给发包人，否则每延迟一天须向发包人支付5000元作为违约赔偿金。</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（4）接到监理工程师的开工令后2日内</w:t>
      </w:r>
      <w:r>
        <w:rPr>
          <w:rFonts w:hint="eastAsia" w:ascii="宋体" w:hAnsi="宋体"/>
          <w:bCs/>
          <w:color w:val="auto"/>
          <w:sz w:val="24"/>
          <w:highlight w:val="none"/>
          <w:u w:val="single"/>
        </w:rPr>
        <w:t xml:space="preserve">，承包人无正当理由推迟开工的,每拖延 1 日历天须向发包人支付5000元的违约金。拖延开工时间达 3 天,发包人有权解除合同,并追究承包人的违约责任。开工后未经发包人同意，承包人不得以任何理由停工，承包人累计停工达3天，发包人有权解除合同, 并追究承包人的违约责任。无论是何种原因导致发包人解除合同的，在发包人发出解除合同通知后三日内，承包人应自动撤出施工场地，并按照发包人的要求撤出相关财物和设备，发包人不承担保管责任。承包人不按照发包人的要求撤出相关财物和设备的，相关财物和设备的灭失的风险由承包人自行承担。</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（5）承包人在投标前,应当了解以下情况：</w:t>
      </w:r>
      <w:r>
        <w:rPr>
          <w:rFonts w:hint="eastAsia" w:ascii="宋体" w:hAnsi="宋体" w:cs="宋体"/>
          <w:bCs/>
          <w:color w:val="auto"/>
          <w:sz w:val="24"/>
          <w:highlight w:val="none"/>
          <w:u w:val="single"/>
        </w:rPr>
        <w:t xml:space="preserve">①</w:t>
      </w:r>
      <w:r>
        <w:rPr>
          <w:rFonts w:hint="eastAsia" w:ascii="宋体" w:hAnsi="宋体"/>
          <w:bCs/>
          <w:color w:val="auto"/>
          <w:sz w:val="24"/>
          <w:highlight w:val="none"/>
          <w:u w:val="single"/>
        </w:rPr>
        <w:t xml:space="preserve">实施和完成本合同工程及缺陷修复的工作范围、性质和所需要的材料采购和加工；</w:t>
      </w:r>
      <w:r>
        <w:rPr>
          <w:rFonts w:hint="eastAsia" w:ascii="宋体" w:hAnsi="宋体" w:cs="宋体"/>
          <w:bCs/>
          <w:color w:val="auto"/>
          <w:sz w:val="24"/>
          <w:highlight w:val="none"/>
          <w:u w:val="single"/>
        </w:rPr>
        <w:t xml:space="preserve">②</w:t>
      </w:r>
      <w:r>
        <w:rPr>
          <w:rFonts w:hint="eastAsia" w:ascii="宋体" w:hAnsi="宋体"/>
          <w:bCs/>
          <w:color w:val="auto"/>
          <w:sz w:val="24"/>
          <w:highlight w:val="none"/>
          <w:u w:val="single"/>
        </w:rPr>
        <w:t xml:space="preserve">进场道路和水、电、食宿供应条件；③承包人已取得对工程施工有影响或起作用的风险、意外等必要的资料。承包人应采取各种合理的预防措施，保证工程在合同约定的工期内完成，若由此产生工期延误不予顺延，给发包人造成的损失，应由承包人予以赔偿。</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6）承包人需按国家、江苏省、南京市等相关规定办理各种保险（其中必须办理意外伤害险和交纳社会保障费），发包人必要时要求承包人提供保单或其他证据。如果承包人不能提供、拒绝提供或提供了但是不符合要求，发包人有权要求停工，造成的工期延误由承包人承担，决算时仍不能提供的，在决算时扣除相应的费用。</w:t>
      </w:r>
      <w:r/>
    </w:p>
    <w:p>
      <w:pPr>
        <w:ind w:firstLine="480"/>
        <w:spacing w:line="360" w:lineRule="auto"/>
        <w:shd w:val="clear" w:color="auto"/>
        <w:tabs>
          <w:tab w:val="left" w:pos="0" w:leader="none"/>
          <w:tab w:val="left" w:pos="1134" w:leader="none"/>
        </w:tabs>
        <w:rPr>
          <w:rFonts w:ascii="宋体" w:hAnsi="宋体"/>
          <w:bCs/>
          <w:color w:val="auto"/>
          <w:sz w:val="24"/>
          <w:highlight w:val="none"/>
          <w:u w:val="single"/>
        </w:rPr>
      </w:pPr>
      <w:r>
        <w:rPr>
          <w:rFonts w:hint="eastAsia" w:ascii="宋体" w:hAnsi="宋体"/>
          <w:bCs/>
          <w:color w:val="auto"/>
          <w:sz w:val="24"/>
          <w:highlight w:val="none"/>
          <w:u w:val="single"/>
        </w:rPr>
        <w:t xml:space="preserve">（7）现场安全文明施工措施费支付方式：基本费按落实的措施内容支付。如没有落实的内容，每缺少一项，发包人有权予以扣除相应的费用。现场考评费及奖励费按照现场实际情况予以支付。</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bCs/>
          <w:color w:val="auto"/>
          <w:sz w:val="24"/>
          <w:highlight w:val="none"/>
          <w:u w:val="single"/>
        </w:rPr>
        <w:t xml:space="preserve">（8）施工过程中严格执行《南京市扬尘污染防治管理办法》和加强扬尘污染防控“十条措施”，如扬尘措施落实不到位，发包人有权予以扣除相应的费用</w:t>
      </w:r>
      <w:r>
        <w:rPr>
          <w:rFonts w:hint="eastAsia" w:ascii="宋体" w:hAnsi="宋体"/>
          <w:color w:val="auto"/>
          <w:sz w:val="24"/>
          <w:highlight w:val="none"/>
          <w:u w:val="single"/>
        </w:rPr>
        <w:t xml:space="preserve">。</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bCs/>
          <w:color w:val="auto"/>
          <w:sz w:val="24"/>
          <w:highlight w:val="none"/>
          <w:u w:val="single"/>
        </w:rPr>
        <w:t xml:space="preserve">（9）承包人违反合同约定进行转包或违法分包的，发包人有权解除合同，承包人还应承担合同金额的5%的违约金。</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10</w:t>
      </w:r>
      <w:r>
        <w:rPr>
          <w:rFonts w:hint="eastAsia" w:ascii="宋体" w:hAnsi="宋体" w:eastAsia="宋体" w:cs="宋体"/>
          <w:bCs/>
          <w:color w:val="auto"/>
          <w:sz w:val="24"/>
          <w:highlight w:val="none"/>
          <w:u w:val="single"/>
        </w:rPr>
        <w:t xml:space="preserve">）本工程具体分项工程完成时间应服从发包人的总体要求，如因承包人原因导致实际进度与发包人要求的</w:t>
      </w:r>
      <w:r>
        <w:rPr>
          <w:rFonts w:hint="eastAsia" w:ascii="宋体" w:hAnsi="宋体" w:eastAsia="宋体" w:cs="宋体"/>
          <w:bCs/>
          <w:color w:val="auto"/>
          <w:sz w:val="24"/>
          <w:highlight w:val="none"/>
          <w:u w:val="single"/>
        </w:rPr>
        <w:t xml:space="preserve">进度计划不符，承包人无法按工期完工或质量无法达到合同要求的，发包人有权对部分分项工程指定第三方施工，承包人必须无条件服从和配合；此分项工程费用由发包人按实际发生费用从承包人的工程款中扣除，同时，承包人还须按本合同签约合同价的10%向发包人支付违约金；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11</w:t>
      </w:r>
      <w:r>
        <w:rPr>
          <w:rFonts w:hint="eastAsia" w:ascii="宋体" w:hAnsi="宋体" w:eastAsia="宋体" w:cs="宋体"/>
          <w:bCs/>
          <w:color w:val="auto"/>
          <w:sz w:val="24"/>
          <w:highlight w:val="none"/>
          <w:u w:val="single"/>
        </w:rPr>
        <w:t xml:space="preserve">）承包人未按程序报验的，每次向发包人支付2000元违约赔偿金；工序验收不合格的，须按要求返工，并每次向发包人支付2000元/次违约赔偿金；</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12</w:t>
      </w:r>
      <w:r>
        <w:rPr>
          <w:rFonts w:hint="eastAsia" w:ascii="宋体" w:hAnsi="宋体" w:eastAsia="宋体" w:cs="宋体"/>
          <w:bCs/>
          <w:color w:val="auto"/>
          <w:sz w:val="24"/>
          <w:highlight w:val="none"/>
          <w:u w:val="single"/>
        </w:rPr>
        <w:t xml:space="preserve">）承包人必须服从发包人发布的各项符合现行法律、法规的管理规定，如承包人不服从发包人及监理的管理，每次向发包人支付10000元违约赔偿金，且发包人有权解除合同，并要求承包人赔偿损失；</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13</w:t>
      </w:r>
      <w:r>
        <w:rPr>
          <w:rFonts w:hint="eastAsia" w:ascii="宋体" w:hAnsi="宋体" w:eastAsia="宋体" w:cs="宋体"/>
          <w:bCs/>
          <w:color w:val="auto"/>
          <w:sz w:val="24"/>
          <w:highlight w:val="none"/>
          <w:u w:val="single"/>
        </w:rPr>
        <w:t xml:space="preserve">）投标文件中明确的项目经理和主要管理人员不得擅自变更，开工时或施工过程中若有承包人擅自变更，发包人有权依据本合同追究承包人的违约责任，直至解除合同，并追究损失赔偿责任。</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14</w:t>
      </w:r>
      <w:r>
        <w:rPr>
          <w:rFonts w:hint="eastAsia" w:ascii="宋体" w:hAnsi="宋体" w:eastAsia="宋体" w:cs="宋体"/>
          <w:bCs/>
          <w:color w:val="auto"/>
          <w:sz w:val="24"/>
          <w:highlight w:val="none"/>
          <w:u w:val="single"/>
        </w:rPr>
        <w:t xml:space="preserve">）工程质量应符合国家验收规范和本合同约定要求，并一次性验收合格，若质量未达到要求，承包人按合同签约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15</w:t>
      </w:r>
      <w:r>
        <w:rPr>
          <w:rFonts w:hint="eastAsia" w:ascii="宋体" w:hAnsi="宋体" w:eastAsia="宋体" w:cs="宋体"/>
          <w:bCs/>
          <w:color w:val="auto"/>
          <w:sz w:val="24"/>
          <w:highlight w:val="none"/>
          <w:u w:val="single"/>
        </w:rPr>
        <w:t xml:space="preserve">）若承包人擅自停工、单方面终止合同、工期严重延误或存在其他严重违约行为，导致发包人不得不单方解除合同的，在发包人通知解除本合同的情况下，承包人必须在5天内无条件退场。发包人将在承包人完成退场的情况下按承包人已完成工程量的50%给予结算，承包人还须按合同价款</w:t>
      </w:r>
      <w:r>
        <w:rPr>
          <w:rFonts w:hint="eastAsia" w:ascii="宋体" w:hAnsi="宋体" w:eastAsia="宋体" w:cs="宋体"/>
          <w:bCs/>
          <w:color w:val="auto"/>
          <w:sz w:val="24"/>
          <w:highlight w:val="none"/>
          <w:u w:val="single"/>
          <w:lang w:val="en-US" w:eastAsia="zh-CN"/>
        </w:rPr>
        <w:t xml:space="preserve">的</w:t>
      </w:r>
      <w:r>
        <w:rPr>
          <w:rFonts w:hint="eastAsia" w:ascii="宋体" w:hAnsi="宋体" w:eastAsia="宋体" w:cs="宋体"/>
          <w:bCs/>
          <w:color w:val="auto"/>
          <w:sz w:val="24"/>
          <w:highlight w:val="none"/>
          <w:u w:val="single"/>
        </w:rPr>
        <w:t xml:space="preserve">30%标准向发包人支付违约金。若违约金不足以弥补发包人损失的，承包人还应承担由此而给发包人造成的一切损失。</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w:t>
      </w:r>
      <w:r>
        <w:rPr>
          <w:rFonts w:hint="eastAsia" w:ascii="宋体" w:hAnsi="宋体" w:eastAsia="宋体" w:cs="宋体"/>
          <w:bCs/>
          <w:color w:val="auto"/>
          <w:sz w:val="24"/>
          <w:highlight w:val="none"/>
          <w:u w:val="single"/>
          <w:lang w:val="en-US" w:eastAsia="zh-CN"/>
        </w:rPr>
        <w:t xml:space="preserve">6</w:t>
      </w:r>
      <w:r>
        <w:rPr>
          <w:rFonts w:hint="eastAsia" w:ascii="宋体" w:hAnsi="宋体" w:eastAsia="宋体" w:cs="宋体"/>
          <w:bCs/>
          <w:color w:val="auto"/>
          <w:sz w:val="24"/>
          <w:highlight w:val="none"/>
          <w:u w:val="single"/>
        </w:rPr>
        <w:t xml:space="preserve">）因承包人原因导致技术文件（包括竣工图纸、签证等）未能按约定时间提交，每迟一天，发包人在支付给承包人的工程款内扣除1000元的违约金。同时并不解除承包人继续交付上述技术文件的义务。</w:t>
      </w:r>
      <w:r/>
    </w:p>
    <w:p>
      <w:pPr>
        <w:ind w:firstLine="480"/>
        <w:spacing w:line="360" w:lineRule="auto"/>
        <w:shd w:val="clear" w:color="auto"/>
        <w:tabs>
          <w:tab w:val="left" w:pos="0" w:leader="none"/>
          <w:tab w:val="left" w:pos="1134" w:leader="none"/>
        </w:tabs>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w:t>
      </w:r>
      <w:r>
        <w:rPr>
          <w:rFonts w:hint="eastAsia" w:ascii="宋体" w:hAnsi="宋体" w:eastAsia="宋体" w:cs="宋体"/>
          <w:bCs/>
          <w:color w:val="auto"/>
          <w:sz w:val="24"/>
          <w:highlight w:val="none"/>
          <w:u w:val="single"/>
          <w:lang w:val="en-US" w:eastAsia="zh-CN"/>
        </w:rPr>
        <w:t xml:space="preserve">7</w:t>
      </w:r>
      <w:r>
        <w:rPr>
          <w:rFonts w:hint="eastAsia" w:ascii="宋体" w:hAnsi="宋体" w:eastAsia="宋体" w:cs="宋体"/>
          <w:bCs/>
          <w:color w:val="auto"/>
          <w:sz w:val="24"/>
          <w:highlight w:val="none"/>
          <w:u w:val="single"/>
        </w:rPr>
        <w:t xml:space="preserve">）若因承包人施工质量问题或所使用产品、材料、设备的质量问题引起的安全责任（包括造成发包人师生或其他方人身伤害或财产损失等情形）由承包人负责，承包人应承担全部损失赔偿责任和相关法律责任。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16.2.3因承包人违约解除合同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（1）关于承包人违约解除合同的特别约定：</w:t>
      </w:r>
      <w:r>
        <w:rPr>
          <w:rFonts w:hint="eastAsia" w:ascii="宋体" w:hAnsi="宋体"/>
          <w:color w:val="auto"/>
          <w:sz w:val="24"/>
          <w:highlight w:val="none"/>
          <w:u w:val="single"/>
        </w:rPr>
        <w:t xml:space="preserve">承包人施工过程中发生重大质量和安全事故，发包人有权责令承包人退场，一切损失由承包人承担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（2）合同解除后的处理</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发包人提出解除之日起24小时内，承包人需一次性向发包人同时提供分包合同、材料采购合同，如超过24小时内，发包人仍未提供分包合同、材料采购合同等未来将据此索赔的合同，发包人将不再确认该合同的有效性。</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合同解除后,已完工程量由双方核对确认后进行结算，工程款参照合同的约定支付。承包人不配合结算工作的，发包人有权自行安排跟踪审计审核，审核结论对双方均具有约束力。</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合同解除后，承包人应于接到发包人通知</w:t>
      </w:r>
      <w:r>
        <w:rPr>
          <w:rFonts w:hint="eastAsia" w:ascii="宋体" w:hAnsi="宋体" w:eastAsia="宋体" w:cs="宋体"/>
          <w:color w:val="auto"/>
          <w:sz w:val="24"/>
          <w:highlight w:val="none"/>
          <w:u w:val="single"/>
        </w:rPr>
        <w:t xml:space="preserve">后5日内做好现场安全、质量保护并退出工程现场</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发包人将按承包人已完成工程量的50%给予结算。如</w:t>
      </w:r>
      <w:r>
        <w:rPr>
          <w:rFonts w:hint="eastAsia" w:ascii="宋体" w:hAnsi="宋体"/>
          <w:color w:val="auto"/>
          <w:sz w:val="24"/>
          <w:highlight w:val="none"/>
          <w:u w:val="single"/>
        </w:rPr>
        <w:t xml:space="preserve">逾期仍未撤离完毕，应赔偿发包人每日1万元的赔偿金。同时，发包人有权采取强制手段清理现场。为此发生的费用从未付工程款中扣除。</w:t>
      </w:r>
      <w:r/>
    </w:p>
    <w:p>
      <w:pPr>
        <w:ind w:firstLine="480"/>
        <w:spacing w:line="360" w:lineRule="auto"/>
        <w:shd w:val="clear" w:color="auto"/>
        <w:tabs>
          <w:tab w:val="left" w:pos="0" w:leader="none"/>
          <w:tab w:val="left" w:pos="1134" w:leader="none"/>
        </w:tabs>
        <w:rPr>
          <w:rFonts w:ascii="宋体" w:hAnsi="宋体"/>
          <w:color w:val="auto"/>
          <w:sz w:val="24"/>
          <w:highlight w:val="none"/>
          <w:u w:val="single"/>
        </w:rPr>
      </w:pPr>
      <w:r>
        <w:rPr>
          <w:rFonts w:hint="eastAsia" w:ascii="宋体" w:hAnsi="宋体"/>
          <w:color w:val="auto"/>
          <w:sz w:val="24"/>
          <w:highlight w:val="none"/>
          <w:u w:val="single"/>
        </w:rPr>
        <w:t xml:space="preserve">合同的解除并不解除承包人对已完工工程的质量责任和保修责任以及合同履行过程中的违约责任。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color w:val="auto"/>
          <w:sz w:val="24"/>
          <w:highlight w:val="none"/>
          <w:u w:val="single"/>
        </w:rPr>
        <w:t xml:space="preserve">发包人有权免费使用</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719" w:name="_Toc351203649"/>
      <w:r>
        <w:rPr>
          <w:rFonts w:hint="eastAsia" w:ascii="宋体" w:hAnsi="宋体"/>
          <w:color w:val="auto"/>
          <w:sz w:val="24"/>
          <w:highlight w:val="none"/>
        </w:rPr>
        <w:t xml:space="preserve">17. 不可抗力</w:t>
      </w:r>
      <w:bookmarkEnd w:id="717"/>
      <w:r/>
      <w:bookmarkEnd w:id="71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17.1 不可抗力的确认</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除通用合同条款约定的不可抗力事件之外，视为不可抗力的其他情形：</w:t>
      </w:r>
      <w:r>
        <w:rPr>
          <w:rFonts w:hint="eastAsia" w:ascii="宋体" w:hAnsi="宋体"/>
          <w:color w:val="auto"/>
          <w:sz w:val="24"/>
          <w:highlight w:val="none"/>
          <w:u w:val="single"/>
        </w:rPr>
        <w:t xml:space="preserve">自然灾害、战争、动乱、其他非发包人承包人责任造成的爆炸、火灾，或</w:t>
      </w:r>
      <w:r>
        <w:rPr>
          <w:rFonts w:hint="eastAsia" w:ascii="宋体" w:hAnsi="宋体"/>
          <w:color w:val="auto"/>
          <w:sz w:val="24"/>
          <w:highlight w:val="none"/>
          <w:u w:val="single"/>
        </w:rPr>
        <w:t xml:space="preserve">九级及以上的持续 1 小时以上的台风、7 级及以上烈度的地震、政府公布的重大影响事件、扬尘管控等情况。按国家省市级有关部门的规定执行。不可抗力事件发生后，承包方应立即通知监理，在力所能及的条件下迅速采取措施，尽力减少损失，发包方应协助承包方采取措施。不可抗力事件结束后 48 小时内承包方向监理通报受害情况和损失情况，及预计清理和修复的费用。不可抗事件持续发生，承包方应每隔 7 天或按照要求向发包人和监理报告一次受害及影响情况。不可抗力事件结束后 14 天内，承包方向监理提交清理和修复费用的正式报告及有关资料</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17.4 因不可抗力解除合同</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合同解除后，发包人应在商定或确定发包人应支付款项后</w:t>
      </w:r>
      <w:r>
        <w:rPr>
          <w:rFonts w:hint="eastAsia" w:ascii="宋体" w:hAnsi="宋体"/>
          <w:color w:val="auto"/>
          <w:sz w:val="24"/>
          <w:highlight w:val="none"/>
          <w:u w:val="single"/>
        </w:rPr>
        <w:t xml:space="preserve">28</w:t>
      </w:r>
      <w:r>
        <w:rPr>
          <w:rFonts w:hint="eastAsia" w:ascii="宋体" w:hAnsi="宋体"/>
          <w:color w:val="auto"/>
          <w:sz w:val="24"/>
          <w:highlight w:val="none"/>
        </w:rPr>
        <w:t xml:space="preserve">天内完成款项的支付。</w:t>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720" w:name="_Toc351203650"/>
      <w:r>
        <w:rPr>
          <w:rFonts w:hint="eastAsia" w:ascii="宋体" w:hAnsi="宋体"/>
          <w:color w:val="auto"/>
          <w:sz w:val="24"/>
          <w:highlight w:val="none"/>
        </w:rPr>
        <w:t xml:space="preserve">18. 保险</w:t>
      </w:r>
      <w:bookmarkEnd w:id="718"/>
      <w:r/>
      <w:bookmarkEnd w:id="720"/>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18.1 工程保险</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关于工程保险的特别约定：</w:t>
      </w:r>
      <w:r>
        <w:rPr>
          <w:rFonts w:hint="eastAsia" w:ascii="宋体" w:hAnsi="宋体"/>
          <w:color w:val="auto"/>
          <w:sz w:val="24"/>
          <w:highlight w:val="none"/>
          <w:u w:val="single"/>
        </w:rPr>
        <w:t xml:space="preserve">（1）发包人投保内容：由发包人自行决定。（2）承包人投保内容：按本合同通用条款及国家、江苏省、南京市有关规定执行，承包人必须按国家相关规定为从事作业的职工办理意外伤害保险、工伤保险以及其他依据国家、江苏省、南京</w:t>
      </w:r>
      <w:r>
        <w:rPr>
          <w:rFonts w:hint="eastAsia" w:ascii="宋体" w:hAnsi="宋体"/>
          <w:color w:val="auto"/>
          <w:sz w:val="24"/>
          <w:highlight w:val="none"/>
          <w:u w:val="single"/>
        </w:rPr>
        <w:t xml:space="preserve">市有关法律、法规、规章、规范性文件应当办理的人身、财产保险，并为施工场地内自有人员生命财产和施工机械设备办理保险，支付保险费用。同时承包人必须办理业主人员及第三方人员意外伤害保险。发包人必要时有权要求承包人提供保单或其他证据。如果承包人不能提供、拒绝提供或提供得不符合要求，发包人有权要求停工，造成的工期延误由承包人承担。承包人须承担与本工程有关或本工程进行期间发生或本工程引致的人身伤亡及财产损坏负的费用、损失、索偿或诉讼等法律责任，并须保障发包人免负该等责任，以上保险由承包人统一办理，费用已包含在合同价款内</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18.3 其他保险</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关于其他保险的约定：</w:t>
      </w:r>
      <w:r>
        <w:rPr>
          <w:rFonts w:hint="eastAsia" w:ascii="宋体" w:hAnsi="宋体"/>
          <w:color w:val="auto"/>
          <w:sz w:val="24"/>
          <w:highlight w:val="none"/>
          <w:u w:val="single"/>
        </w:rPr>
        <w:t xml:space="preserve">承包人须为本工程投保建筑工程一切险，费用含在合同总价中。</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承包人是否应为其施工设备等办理财产保险：</w:t>
      </w:r>
      <w:r>
        <w:rPr>
          <w:rFonts w:hint="eastAsia" w:ascii="宋体" w:hAnsi="宋体"/>
          <w:color w:val="auto"/>
          <w:sz w:val="24"/>
          <w:highlight w:val="none"/>
          <w:u w:val="single"/>
        </w:rPr>
        <w:t xml:space="preserve">按通用条款执行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18.7 通知义务</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关于变更保险合同时的通知义务的约定：</w:t>
      </w:r>
      <w:r>
        <w:rPr>
          <w:rFonts w:hint="eastAsia" w:ascii="宋体" w:hAnsi="宋体"/>
          <w:color w:val="auto"/>
          <w:sz w:val="24"/>
          <w:highlight w:val="none"/>
          <w:u w:val="single"/>
        </w:rPr>
        <w:t xml:space="preserve">变更前5天通知</w:t>
      </w:r>
      <w:r>
        <w:rPr>
          <w:rFonts w:hint="eastAsia" w:ascii="宋体" w:hAnsi="宋体"/>
          <w:color w:val="auto"/>
          <w:sz w:val="24"/>
          <w:highlight w:val="none"/>
        </w:rPr>
        <w:t xml:space="preserve">。</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
    </w:p>
    <w:p>
      <w:pPr>
        <w:ind w:firstLine="480"/>
        <w:spacing w:line="360" w:lineRule="auto"/>
        <w:shd w:val="clear" w:color="auto"/>
        <w:tabs>
          <w:tab w:val="left" w:pos="0" w:leader="none"/>
          <w:tab w:val="left" w:pos="1134" w:leader="none"/>
        </w:tabs>
        <w:rPr>
          <w:rFonts w:ascii="宋体" w:hAnsi="宋体"/>
          <w:color w:val="auto"/>
          <w:sz w:val="24"/>
          <w:highlight w:val="none"/>
        </w:rPr>
      </w:pPr>
      <w:r/>
      <w:bookmarkStart w:id="721" w:name="_Toc351203651"/>
      <w:r>
        <w:rPr>
          <w:rFonts w:hint="eastAsia" w:ascii="宋体" w:hAnsi="宋体"/>
          <w:color w:val="auto"/>
          <w:sz w:val="24"/>
          <w:highlight w:val="none"/>
        </w:rPr>
        <w:t xml:space="preserve">20. 争议解决</w:t>
      </w:r>
      <w:bookmarkEnd w:id="706"/>
      <w:r/>
      <w:bookmarkEnd w:id="707"/>
      <w:r/>
      <w:bookmarkEnd w:id="721"/>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20.3 争</w:t>
      </w:r>
      <w:bookmarkEnd w:id="708"/>
      <w:r>
        <w:rPr>
          <w:rFonts w:hint="eastAsia" w:ascii="宋体" w:hAnsi="宋体"/>
          <w:color w:val="auto"/>
          <w:sz w:val="24"/>
          <w:highlight w:val="none"/>
        </w:rPr>
        <w:t xml:space="preserve">议评审</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合同当事人是否同意将工程争议提交争议评审小组决定：</w:t>
      </w:r>
      <w:r>
        <w:rPr>
          <w:rFonts w:hint="eastAsia" w:ascii="宋体" w:hAnsi="宋体"/>
          <w:color w:val="auto"/>
          <w:sz w:val="24"/>
          <w:highlight w:val="none"/>
          <w:u w:val="single"/>
        </w:rPr>
        <w:t xml:space="preserve">不同意</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20.3.1争议评审小组的确定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争议评审小组成员的确定：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选定争议评审员的期限：</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争议评审小组成员的报酬承担方式：</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其他事项的约定：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20.3.2争议评审小组的决定</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合同当事人关于本项的约定：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20.4仲裁或诉讼</w:t>
      </w:r>
      <w:bookmarkEnd w:id="709"/>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因合同及合同有关事项发生的争议，按下列第</w:t>
      </w:r>
      <w:r>
        <w:rPr>
          <w:rFonts w:hint="eastAsia"/>
          <w:color w:val="auto"/>
          <w:sz w:val="24"/>
          <w:highlight w:val="none"/>
          <w:u w:val="single"/>
          <w:lang w:val="en-US" w:eastAsia="zh-CN"/>
        </w:rPr>
        <w:t xml:space="preserve">2</w:t>
      </w:r>
      <w:r>
        <w:rPr>
          <w:rFonts w:hint="eastAsia" w:ascii="宋体" w:hAnsi="宋体"/>
          <w:color w:val="auto"/>
          <w:sz w:val="24"/>
          <w:highlight w:val="none"/>
        </w:rPr>
        <w:t xml:space="preserve">种方式解决：</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（1）向</w:t>
      </w:r>
      <w:r>
        <w:rPr>
          <w:rFonts w:hint="eastAsia" w:ascii="宋体" w:hAnsi="宋体"/>
          <w:color w:val="auto"/>
          <w:sz w:val="24"/>
          <w:highlight w:val="none"/>
          <w:u w:val="single"/>
        </w:rPr>
        <w:t xml:space="preserve">南京</w:t>
      </w:r>
      <w:r>
        <w:rPr>
          <w:rFonts w:hint="eastAsia" w:ascii="宋体" w:hAnsi="宋体"/>
          <w:color w:val="auto"/>
          <w:sz w:val="24"/>
          <w:highlight w:val="none"/>
        </w:rPr>
        <w:t xml:space="preserve">仲裁委员会申请仲裁；</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（2）向</w:t>
      </w:r>
      <w:r>
        <w:rPr>
          <w:rFonts w:hint="eastAsia"/>
          <w:color w:val="auto"/>
          <w:sz w:val="24"/>
          <w:highlight w:val="none"/>
          <w:u w:val="single"/>
          <w:lang w:val="en-US" w:eastAsia="zh-CN"/>
        </w:rPr>
        <w:t xml:space="preserve">工程所在地</w:t>
      </w:r>
      <w:r>
        <w:rPr>
          <w:rFonts w:hint="eastAsia" w:ascii="宋体" w:hAnsi="宋体"/>
          <w:color w:val="auto"/>
          <w:sz w:val="24"/>
          <w:highlight w:val="none"/>
        </w:rPr>
        <w:t xml:space="preserve">人民法院起诉。</w:t>
      </w:r>
      <w:bookmarkEnd w:id="710"/>
      <w:r/>
      <w:bookmarkEnd w:id="711"/>
      <w:r/>
      <w:bookmarkEnd w:id="712"/>
      <w:r/>
      <w:bookmarkEnd w:id="713"/>
      <w:r/>
      <w:bookmarkEnd w:id="714"/>
      <w:r/>
      <w:bookmarkEnd w:id="715"/>
      <w:r/>
      <w:r/>
    </w:p>
    <w:p>
      <w:pPr>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b/>
          <w:bCs/>
          <w:color w:val="auto"/>
          <w:sz w:val="24"/>
          <w:highlight w:val="none"/>
        </w:rPr>
        <w:t xml:space="preserve">附件1</w:t>
      </w:r>
      <w:r/>
    </w:p>
    <w:p>
      <w:pPr>
        <w:jc w:val="center"/>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工程质量保修书</w:t>
      </w:r>
      <w:r/>
    </w:p>
    <w:p>
      <w:pPr>
        <w:ind w:firstLine="480"/>
        <w:spacing w:line="360" w:lineRule="auto"/>
        <w:shd w:val="clear" w:color="auto"/>
        <w:tabs>
          <w:tab w:val="left" w:pos="0" w:leader="none"/>
          <w:tab w:val="left" w:pos="1134" w:leader="none"/>
        </w:tabs>
        <w:rPr>
          <w:rFonts w:hint="eastAsia" w:cs="宋体"/>
          <w:color w:val="auto"/>
          <w:sz w:val="24"/>
          <w:highlight w:val="none"/>
          <w:u w:val="single"/>
          <w:lang w:val="en-US" w:eastAsia="zh-CN"/>
        </w:rPr>
      </w:pPr>
      <w:r>
        <w:rPr>
          <w:rFonts w:hint="eastAsia" w:ascii="宋体" w:hAnsi="宋体"/>
          <w:color w:val="auto"/>
          <w:sz w:val="24"/>
          <w:highlight w:val="none"/>
        </w:rPr>
        <w:t xml:space="preserve">发包人（全称）：</w:t>
      </w:r>
      <w:r>
        <w:rPr>
          <w:rFonts w:hint="eastAsia" w:cs="宋体"/>
          <w:color w:val="auto"/>
          <w:sz w:val="24"/>
          <w:highlight w:val="none"/>
          <w:u w:val="single"/>
          <w:lang w:val="en-US" w:eastAsia="zh-CN"/>
        </w:rPr>
        <w:t xml:space="preserve"> </w:t>
      </w:r>
      <w:r>
        <w:rPr>
          <w:rFonts w:hint="eastAsia" w:cs="宋体"/>
          <w:b w:val="0"/>
          <w:bCs w:val="0"/>
          <w:color w:val="auto"/>
          <w:sz w:val="24"/>
          <w:szCs w:val="24"/>
          <w:highlight w:val="none"/>
          <w:u w:val="single"/>
          <w:lang w:val="en-US" w:eastAsia="zh-CN"/>
        </w:rPr>
        <w:t xml:space="preserve">南京高等职业教育创新创业园管理委员会</w:t>
      </w:r>
      <w:r>
        <w:rPr>
          <w:rFonts w:hint="eastAsia" w:cs="宋体"/>
          <w:color w:val="auto"/>
          <w:sz w:val="24"/>
          <w:highlight w:val="none"/>
          <w:u w:val="single"/>
          <w:lang w:val="en-US" w:eastAsia="zh-CN"/>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承包人（全称）：</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发包人和承包人根据《中华人民共和国建筑法》和《建设工程质量管理条例》，经协商一致就</w:t>
      </w:r>
      <w:r>
        <w:rPr>
          <w:rFonts w:hint="eastAsia" w:ascii="宋体" w:hAnsi="宋体"/>
          <w:color w:val="auto"/>
          <w:sz w:val="24"/>
          <w:highlight w:val="none"/>
          <w:u w:val="single"/>
        </w:rPr>
        <w:t xml:space="preserve">                  （工程全称）</w:t>
      </w:r>
      <w:r>
        <w:rPr>
          <w:rFonts w:hint="eastAsia" w:ascii="宋体" w:hAnsi="宋体"/>
          <w:color w:val="auto"/>
          <w:sz w:val="24"/>
          <w:highlight w:val="none"/>
        </w:rPr>
        <w:t xml:space="preserve">签订工程质量保修书。</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一、工程质量保修范围和内容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具体保修的内容，双方约定如下：保修范围为承包人承包施工的全部内容。</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二、质量保修期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根据《建设工程质量管理条例》及有关规定，工程的质量保修期如下：</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1．地基基础工程和主体结构工程为设计文件规定的工程合理使用年限；</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2．屋面防水工程、有防水要求的卫生间、房间和外墙面的防渗为</w:t>
      </w:r>
      <w:r>
        <w:rPr>
          <w:rFonts w:hint="eastAsia" w:ascii="宋体" w:hAnsi="宋体"/>
          <w:color w:val="auto"/>
          <w:sz w:val="24"/>
          <w:highlight w:val="none"/>
          <w:u w:val="single"/>
        </w:rPr>
        <w:t xml:space="preserve">  5  </w:t>
      </w:r>
      <w:r>
        <w:rPr>
          <w:rFonts w:hint="eastAsia" w:ascii="宋体" w:hAnsi="宋体"/>
          <w:color w:val="auto"/>
          <w:sz w:val="24"/>
          <w:highlight w:val="none"/>
        </w:rPr>
        <w:t xml:space="preserve">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3．装修工程为</w:t>
      </w:r>
      <w:r>
        <w:rPr>
          <w:rFonts w:hint="eastAsia" w:ascii="宋体" w:hAnsi="宋体"/>
          <w:color w:val="auto"/>
          <w:sz w:val="24"/>
          <w:highlight w:val="none"/>
          <w:u w:val="single"/>
        </w:rPr>
        <w:t xml:space="preserve">  </w:t>
      </w:r>
      <w:r>
        <w:rPr>
          <w:rFonts w:hint="eastAsia"/>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4．电气管线、给排水管道、设备安装工程为</w:t>
      </w:r>
      <w:r>
        <w:rPr>
          <w:rFonts w:hint="eastAsia" w:ascii="宋体" w:hAnsi="宋体"/>
          <w:color w:val="auto"/>
          <w:sz w:val="24"/>
          <w:highlight w:val="none"/>
          <w:u w:val="single"/>
        </w:rPr>
        <w:t xml:space="preserve">  </w:t>
      </w:r>
      <w:r>
        <w:rPr>
          <w:rFonts w:hint="eastAsia"/>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5．供热与供冷系统为</w:t>
      </w:r>
      <w:r>
        <w:rPr>
          <w:rFonts w:hint="eastAsia" w:ascii="宋体" w:hAnsi="宋体"/>
          <w:color w:val="auto"/>
          <w:sz w:val="24"/>
          <w:highlight w:val="none"/>
          <w:u w:val="single"/>
        </w:rPr>
        <w:t xml:space="preserve">  </w:t>
      </w:r>
      <w:r>
        <w:rPr>
          <w:rFonts w:hint="eastAsia"/>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个采暖期、供冷期；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6．住宅小区内的给排水设施、道路等配套工程为</w:t>
      </w:r>
      <w:r>
        <w:rPr>
          <w:rFonts w:hint="eastAsia" w:ascii="宋体" w:hAnsi="宋体"/>
          <w:color w:val="auto"/>
          <w:sz w:val="24"/>
          <w:highlight w:val="none"/>
          <w:u w:val="single"/>
        </w:rPr>
        <w:t xml:space="preserve">  </w:t>
      </w:r>
      <w:r>
        <w:rPr>
          <w:rFonts w:hint="eastAsia"/>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7．其他项目保修期限约定如下：</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u w:val="single"/>
        </w:rPr>
        <w:t xml:space="preserve">其他工程的质量保修期根据分包合同中的相应质量保修条款执行，若有冲突以最长质量保修年限为准。除上述规定外，应符合中华人民共和国建设部 80 号令《房屋建筑工程质量保修办法》关于保修期的规定。若国家、江苏地区，对上述具体工程的保修期有新的规定时，按新规定执行</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质量保修期自工程竣工验收合格之日起计算。</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三、缺陷责任期</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工程缺陷责任期为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color w:val="auto"/>
          <w:sz w:val="24"/>
          <w:highlight w:val="none"/>
          <w:u w:val="single"/>
          <w:lang w:val="en-US" w:eastAsia="zh-CN"/>
        </w:rPr>
        <w:t xml:space="preserve">12</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个月，缺陷责任期自工程实际竣工之日起计算。单位工程先于全部工程进行验收，单位工程缺陷责任期自单位工程验收合格之日起算。</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缺陷责任期终止后，发包人应退还剩余的质量保证金。</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四、质量保修责任</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1．属于保修范围、内容的项目，承包人应当在接到保修通知之日起3天内派人保修。如未按时派人维修，采购人可委托其他人员修理，保修费用从质量保修金内扣除，不足部分由中标供应商承担。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2．发生紧急事故需抢修的，承包人在接到事故通知后，应当立即到达事故现场抢修。</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4．质量保修完成后，由发包人组织验收。</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五、保修费用</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保修费用由造成质量缺陷的责任方承担。</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六、双方约定的其他工程质量保修事项：</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工程质量保修书由发包人、承包人在工程竣工验收前共同签署，作为施工合同附件，其有效期限至保修期满。</w:t>
      </w:r>
      <w:r/>
    </w:p>
    <w:p>
      <w:pPr>
        <w:ind w:firstLine="480"/>
        <w:spacing w:line="360" w:lineRule="auto"/>
        <w:shd w:val="clear" w:color="auto"/>
        <w:tabs>
          <w:tab w:val="left" w:pos="0" w:leader="none"/>
          <w:tab w:val="left" w:pos="1134" w:leader="none"/>
        </w:tabs>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发包人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承包人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地  址：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地  址：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法定代表人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法定代表人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委托代理人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委托代理人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电  话：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电  话：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传  真：                                    传  真：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开户银行：                                  开户银行：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账  号：                                    账  号：     </w:t>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hint="eastAsia" w:ascii="宋体" w:hAnsi="宋体"/>
          <w:color w:val="auto"/>
          <w:sz w:val="24"/>
          <w:highlight w:val="none"/>
        </w:rPr>
        <w:t xml:space="preserve">邮政编码：                                  邮政编码：</w:t>
      </w:r>
      <w:r/>
    </w:p>
    <w:p>
      <w:pPr>
        <w:spacing w:line="360" w:lineRule="auto"/>
        <w:shd w:val="clear" w:color="auto"/>
        <w:tabs>
          <w:tab w:val="left" w:pos="0" w:leader="none"/>
          <w:tab w:val="left" w:pos="1134" w:leader="none"/>
        </w:tabs>
        <w:rPr>
          <w:rFonts w:ascii="宋体" w:hAnsi="宋体"/>
          <w:color w:val="auto"/>
          <w:sz w:val="24"/>
          <w:highlight w:val="none"/>
        </w:rPr>
      </w:pPr>
      <w:r>
        <w:rPr>
          <w:rFonts w:ascii="宋体" w:hAnsi="宋体"/>
          <w:color w:val="auto"/>
          <w:sz w:val="24"/>
          <w:highlight w:val="none"/>
        </w:rPr>
      </w:r>
      <w:r/>
    </w:p>
    <w:p>
      <w:pPr>
        <w:ind w:firstLine="480"/>
        <w:spacing w:line="360" w:lineRule="auto"/>
        <w:shd w:val="clear" w:color="auto"/>
        <w:tabs>
          <w:tab w:val="left" w:pos="0" w:leader="none"/>
          <w:tab w:val="left" w:pos="1134" w:leader="none"/>
        </w:tabs>
        <w:rPr>
          <w:rFonts w:ascii="宋体" w:hAnsi="宋体"/>
          <w:color w:val="auto"/>
          <w:sz w:val="24"/>
          <w:highlight w:val="none"/>
        </w:rPr>
      </w:pPr>
      <w:r>
        <w:rPr>
          <w:rFonts w:ascii="宋体" w:hAnsi="宋体"/>
          <w:color w:val="auto"/>
          <w:sz w:val="24"/>
          <w:highlight w:val="none"/>
        </w:rPr>
      </w:r>
      <w:r/>
    </w:p>
    <w:p>
      <w:pPr>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ind w:firstLine="480"/>
        <w:spacing w:line="360" w:lineRule="auto"/>
        <w:shd w:val="clear" w:color="auto"/>
        <w:tabs>
          <w:tab w:val="left" w:pos="4920" w:leader="none"/>
        </w:tabs>
        <w:rPr>
          <w:color w:val="auto"/>
          <w:sz w:val="24"/>
          <w:highlight w:val="none"/>
          <w:lang w:eastAsia="zh-CN"/>
        </w:rPr>
      </w:pPr>
      <w:r>
        <w:rPr>
          <w:color w:val="auto"/>
          <w:sz w:val="24"/>
          <w:highlight w:val="none"/>
          <w:lang w:eastAsia="zh-CN"/>
        </w:rPr>
      </w:r>
      <w:r/>
    </w:p>
    <w:p>
      <w:pPr>
        <w:spacing w:line="440" w:lineRule="exact"/>
        <w:rPr>
          <w:rFonts w:ascii="宋体" w:hAnsi="宋体" w:cs="宋体"/>
          <w:szCs w:val="21"/>
        </w:rPr>
      </w:pPr>
      <w:r>
        <w:rPr>
          <w:rFonts w:hint="eastAsia" w:ascii="宋体" w:hAnsi="宋体" w:cs="宋体"/>
          <w:b/>
          <w:bCs/>
          <w:szCs w:val="21"/>
        </w:rPr>
        <w:t xml:space="preserve">附件2</w:t>
      </w:r>
      <w:r/>
    </w:p>
    <w:p>
      <w:pPr>
        <w:ind w:firstLine="442"/>
        <w:jc w:val="center"/>
        <w:spacing w:line="440" w:lineRule="exact"/>
        <w:rPr>
          <w:rFonts w:ascii="宋体" w:hAnsi="宋体"/>
          <w:b/>
          <w:szCs w:val="21"/>
        </w:rPr>
      </w:pPr>
      <w:r>
        <w:rPr>
          <w:rFonts w:hint="eastAsia" w:ascii="宋体" w:hAnsi="宋体"/>
          <w:b/>
          <w:szCs w:val="21"/>
        </w:rPr>
        <w:t xml:space="preserve">安全生产责任协议书</w:t>
      </w:r>
      <w:r/>
    </w:p>
    <w:p>
      <w:pPr>
        <w:ind w:firstLine="440"/>
        <w:spacing w:line="440" w:lineRule="exact"/>
        <w:rPr>
          <w:rFonts w:ascii="宋体" w:hAnsi="宋体"/>
          <w:szCs w:val="21"/>
        </w:rPr>
      </w:pPr>
      <w:r>
        <w:rPr>
          <w:rFonts w:hint="eastAsia" w:ascii="宋体" w:hAnsi="宋体"/>
          <w:szCs w:val="21"/>
        </w:rPr>
        <w:t xml:space="preserve">为落实安全生产的管理要求，确保工程建设的顺利进行，经发包人、承包人双方共同协商，一致同意如下：</w:t>
      </w:r>
      <w:r/>
    </w:p>
    <w:p>
      <w:pPr>
        <w:ind w:firstLine="440"/>
        <w:spacing w:line="440" w:lineRule="exact"/>
        <w:rPr>
          <w:rFonts w:ascii="宋体" w:hAnsi="宋体"/>
          <w:szCs w:val="21"/>
        </w:rPr>
      </w:pPr>
      <w:r>
        <w:rPr>
          <w:rFonts w:hint="eastAsia" w:ascii="宋体" w:hAnsi="宋体"/>
          <w:szCs w:val="21"/>
        </w:rPr>
        <w:t xml:space="preserve">一、发包人在施工开始前向承包人提交必要的施工场地，明确承包人安全生产管理的责任区域和要求，承包人负责施工现场的安全管理工作，是施工现场的安全管理的责任单位。承包人必须建立安全生产保证体系，其相关文件报发包人备案。</w:t>
      </w:r>
      <w:r/>
    </w:p>
    <w:p>
      <w:pPr>
        <w:ind w:firstLine="440"/>
        <w:spacing w:line="440" w:lineRule="exact"/>
        <w:rPr>
          <w:rFonts w:ascii="宋体" w:hAnsi="宋体"/>
          <w:szCs w:val="21"/>
        </w:rPr>
      </w:pPr>
      <w:r>
        <w:rPr>
          <w:rFonts w:hint="eastAsia" w:ascii="宋体" w:hAnsi="宋体"/>
          <w:szCs w:val="21"/>
        </w:rPr>
        <w:t xml:space="preserve">二、发包人可以组织和督促承包人开展安全达标活动；及时传达和部署上级的有关安全生产精神和要求，定期听取承包人的意见和要求。加强安全生产的指导和协调。</w:t>
      </w:r>
      <w:r/>
    </w:p>
    <w:p>
      <w:pPr>
        <w:ind w:firstLine="440"/>
        <w:spacing w:line="440" w:lineRule="exact"/>
        <w:rPr>
          <w:rFonts w:ascii="宋体" w:hAnsi="宋体"/>
          <w:szCs w:val="21"/>
        </w:rPr>
      </w:pPr>
      <w:r>
        <w:rPr>
          <w:rFonts w:hint="eastAsia" w:ascii="宋体" w:hAnsi="宋体"/>
          <w:szCs w:val="21"/>
        </w:rPr>
        <w:t xml:space="preserve">三、发包人有权组织对承包人安全规范作业、文明施工情况的检查，定期组织考核；对承包人及有关人员在安全生产工作中有突出贡献或成绩显著的集体、个人可以给予表彰和物资奖励。对承包人及有关人员发生的违章、违法行为和存在的问题以及在安全生产、文明施工等创优达标活动中不积极配合的，发包人有权进行教育、责成其限期整改。对责任单位每次处罚</w:t>
      </w:r>
      <w:r>
        <w:rPr>
          <w:rFonts w:ascii="宋体" w:hAnsi="宋体"/>
          <w:szCs w:val="21"/>
        </w:rPr>
        <w:t xml:space="preserve">200—500</w:t>
      </w:r>
      <w:r>
        <w:rPr>
          <w:rFonts w:hint="eastAsia" w:ascii="宋体" w:hAnsi="宋体"/>
          <w:szCs w:val="21"/>
        </w:rPr>
        <w:t xml:space="preserve">元不等。对未按要求限期整改的或整改不力、情节严重并造成一定后果的，对责任单位每次处罚</w:t>
      </w:r>
      <w:r>
        <w:rPr>
          <w:rFonts w:ascii="宋体" w:hAnsi="宋体"/>
          <w:szCs w:val="21"/>
        </w:rPr>
        <w:t xml:space="preserve">1000</w:t>
      </w:r>
      <w:r>
        <w:rPr>
          <w:rFonts w:hint="eastAsia" w:ascii="宋体" w:hAnsi="宋体"/>
          <w:szCs w:val="21"/>
        </w:rPr>
        <w:t xml:space="preserve">元一</w:t>
      </w:r>
      <w:r>
        <w:rPr>
          <w:rFonts w:ascii="宋体" w:hAnsi="宋体"/>
          <w:szCs w:val="21"/>
        </w:rPr>
        <w:t xml:space="preserve">2000</w:t>
      </w:r>
      <w:r>
        <w:rPr>
          <w:rFonts w:hint="eastAsia" w:ascii="宋体" w:hAnsi="宋体"/>
          <w:szCs w:val="21"/>
        </w:rPr>
        <w:t xml:space="preserve">元不等。</w:t>
      </w:r>
      <w:r/>
    </w:p>
    <w:p>
      <w:pPr>
        <w:ind w:firstLine="440"/>
        <w:spacing w:line="440" w:lineRule="exact"/>
        <w:rPr>
          <w:rFonts w:ascii="宋体" w:hAnsi="宋体"/>
          <w:szCs w:val="21"/>
        </w:rPr>
      </w:pPr>
      <w:r>
        <w:rPr>
          <w:rFonts w:hint="eastAsia" w:ascii="宋体" w:hAnsi="宋体"/>
          <w:szCs w:val="21"/>
        </w:rPr>
        <w:t xml:space="preserve">四、凡工地内发生生产事故或重大人员伤亡的，发包人派员参与劳动行政部门、司法机关调查处理。发包人可按其造成的后果及影响，对责任单位以按责任违约给予一次性经济的处理。责任违约的经济处理按《发包工程安全抵押金实施细则》扣除。事故造成的经济损失及因承包人责任给发包人造成的连带经济损失全部由承包人承担。</w:t>
      </w:r>
      <w:r/>
    </w:p>
    <w:p>
      <w:pPr>
        <w:ind w:firstLine="440"/>
        <w:spacing w:line="440" w:lineRule="exact"/>
        <w:rPr>
          <w:rFonts w:ascii="宋体" w:hAnsi="宋体"/>
          <w:szCs w:val="21"/>
        </w:rPr>
      </w:pPr>
      <w:r>
        <w:rPr>
          <w:rFonts w:hint="eastAsia" w:ascii="宋体" w:hAnsi="宋体"/>
          <w:szCs w:val="21"/>
        </w:rPr>
        <w:t xml:space="preserve">五、承包人要严格贯彻执行国家和本市颁发的有关安全生产的法律、法规严格按照中华人民共和国建设部建标</w:t>
      </w:r>
      <w:r>
        <w:rPr>
          <w:rFonts w:ascii="宋体" w:hAnsi="宋体"/>
          <w:szCs w:val="21"/>
        </w:rPr>
        <w:t xml:space="preserve">(99)79</w:t>
      </w:r>
      <w:r>
        <w:rPr>
          <w:rFonts w:hint="eastAsia" w:ascii="宋体" w:hAnsi="宋体"/>
          <w:szCs w:val="21"/>
        </w:rPr>
        <w:t xml:space="preserve">号“关于发布行业标准《建筑施工安全检查标准》的通知”</w:t>
      </w:r>
      <w:r>
        <w:rPr>
          <w:rFonts w:ascii="宋体" w:hAnsi="宋体"/>
          <w:szCs w:val="21"/>
        </w:rPr>
        <w:t xml:space="preserve">(</w:t>
      </w:r>
      <w:r>
        <w:rPr>
          <w:rFonts w:hint="eastAsia" w:ascii="宋体" w:hAnsi="宋体"/>
          <w:szCs w:val="21"/>
        </w:rPr>
        <w:t xml:space="preserve">编号</w:t>
      </w:r>
      <w:r>
        <w:rPr>
          <w:rFonts w:ascii="宋体" w:hAnsi="宋体"/>
          <w:szCs w:val="21"/>
        </w:rPr>
        <w:t xml:space="preserve">JGJ59——99)</w:t>
      </w:r>
      <w:r>
        <w:rPr>
          <w:rFonts w:hint="eastAsia" w:ascii="宋体" w:hAnsi="宋体"/>
          <w:szCs w:val="21"/>
        </w:rPr>
        <w:t xml:space="preserve">的要求加强内部安全管理，落实各项安全防护措施，确保工程建设中不发生重大伤亡事故。</w:t>
      </w:r>
      <w:r/>
    </w:p>
    <w:p>
      <w:pPr>
        <w:ind w:firstLine="440"/>
        <w:spacing w:line="440" w:lineRule="exact"/>
        <w:rPr>
          <w:rFonts w:ascii="宋体" w:hAnsi="宋体"/>
          <w:szCs w:val="21"/>
        </w:rPr>
      </w:pPr>
      <w:r>
        <w:rPr>
          <w:rFonts w:hint="eastAsia" w:ascii="宋体" w:hAnsi="宋体"/>
          <w:szCs w:val="21"/>
        </w:rPr>
        <w:t xml:space="preserve">六、承包人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w:t>
      </w:r>
      <w:r/>
    </w:p>
    <w:p>
      <w:pPr>
        <w:ind w:firstLine="440"/>
        <w:spacing w:line="440" w:lineRule="exact"/>
        <w:rPr>
          <w:rFonts w:ascii="宋体" w:hAnsi="宋体"/>
          <w:szCs w:val="21"/>
        </w:rPr>
      </w:pPr>
      <w:r>
        <w:rPr>
          <w:rFonts w:hint="eastAsia" w:ascii="宋体" w:hAnsi="宋体"/>
          <w:szCs w:val="21"/>
        </w:rPr>
        <w:t xml:space="preserve">七、承包人进入工地后应明确落实施工现场安全生产第一责任人。根据建设部办公厅</w:t>
      </w:r>
      <w:r>
        <w:rPr>
          <w:rFonts w:ascii="宋体" w:hAnsi="宋体"/>
          <w:szCs w:val="21"/>
        </w:rPr>
        <w:t xml:space="preserve">2000</w:t>
      </w:r>
      <w:r>
        <w:rPr>
          <w:rFonts w:hint="eastAsia" w:ascii="宋体" w:hAnsi="宋体"/>
          <w:szCs w:val="21"/>
        </w:rPr>
        <w:t xml:space="preserve">年</w:t>
      </w:r>
      <w:r>
        <w:rPr>
          <w:rFonts w:ascii="宋体" w:hAnsi="宋体"/>
          <w:szCs w:val="21"/>
        </w:rPr>
        <w:t xml:space="preserve">10</w:t>
      </w:r>
      <w:r>
        <w:rPr>
          <w:rFonts w:hint="eastAsia" w:ascii="宋体" w:hAnsi="宋体"/>
          <w:szCs w:val="21"/>
        </w:rPr>
        <w:t xml:space="preserve">号文件要求配置专职安全管理人员。即施工人员超过</w:t>
      </w:r>
      <w:r>
        <w:rPr>
          <w:rFonts w:ascii="宋体" w:hAnsi="宋体"/>
          <w:szCs w:val="21"/>
        </w:rPr>
        <w:t xml:space="preserve">50</w:t>
      </w:r>
      <w:r>
        <w:rPr>
          <w:rFonts w:hint="eastAsia" w:ascii="宋体" w:hAnsi="宋体"/>
          <w:szCs w:val="21"/>
        </w:rPr>
        <w:t xml:space="preserve">人的工地必须配置专职安全管理人员；工程造价在</w:t>
      </w:r>
      <w:r>
        <w:rPr>
          <w:rFonts w:ascii="宋体" w:hAnsi="宋体"/>
          <w:szCs w:val="21"/>
        </w:rPr>
        <w:t xml:space="preserve">1000</w:t>
      </w:r>
      <w:r>
        <w:rPr>
          <w:rFonts w:hint="eastAsia" w:ascii="宋体" w:hAnsi="宋体"/>
          <w:szCs w:val="21"/>
        </w:rPr>
        <w:t xml:space="preserve">万元以上的工地，必须配置</w:t>
      </w:r>
      <w:r>
        <w:rPr>
          <w:rFonts w:ascii="宋体" w:hAnsi="宋体"/>
          <w:szCs w:val="21"/>
        </w:rPr>
        <w:t xml:space="preserve">2—3</w:t>
      </w:r>
      <w:r>
        <w:rPr>
          <w:rFonts w:hint="eastAsia" w:ascii="宋体" w:hAnsi="宋体"/>
          <w:szCs w:val="21"/>
        </w:rPr>
        <w:t xml:space="preserve">名管理安全生产工作人员；工程造价在</w:t>
      </w:r>
      <w:r>
        <w:rPr>
          <w:rFonts w:ascii="宋体" w:hAnsi="宋体"/>
          <w:szCs w:val="21"/>
        </w:rPr>
        <w:t xml:space="preserve">5000</w:t>
      </w:r>
      <w:r>
        <w:rPr>
          <w:rFonts w:hint="eastAsia" w:ascii="宋体" w:hAnsi="宋体"/>
          <w:szCs w:val="21"/>
        </w:rPr>
        <w:t xml:space="preserve">万元以上的工地，要按专业设置专职安全员，组成安全管理组负责工地的安全生产管理工作。并将名单报发包人备案。承包人要建立健全安全生产保证体系，落实各级安全责任制，完善各项安全生产制度</w:t>
      </w:r>
      <w:r>
        <w:rPr>
          <w:rFonts w:ascii="宋体" w:hAnsi="宋体"/>
          <w:szCs w:val="21"/>
        </w:rPr>
        <w:t xml:space="preserve">(</w:t>
      </w:r>
      <w:r>
        <w:rPr>
          <w:rFonts w:hint="eastAsia" w:ascii="宋体" w:hAnsi="宋体"/>
          <w:szCs w:val="21"/>
        </w:rPr>
        <w:t xml:space="preserve">包括奖惩制度</w:t>
      </w:r>
      <w:r>
        <w:rPr>
          <w:rFonts w:ascii="宋体" w:hAnsi="宋体"/>
          <w:szCs w:val="21"/>
        </w:rPr>
        <w:t xml:space="preserve">)</w:t>
      </w:r>
      <w:r>
        <w:rPr>
          <w:rFonts w:hint="eastAsia" w:ascii="宋体" w:hAnsi="宋体"/>
          <w:szCs w:val="21"/>
        </w:rPr>
        <w:t xml:space="preserve">；按照“谁施工谁负责”的原则，负责单位内部和施工责任区域的安全生产管理工作。</w:t>
      </w:r>
      <w:r/>
    </w:p>
    <w:p>
      <w:pPr>
        <w:ind w:firstLine="440"/>
        <w:spacing w:line="440" w:lineRule="exact"/>
        <w:rPr>
          <w:rFonts w:ascii="宋体" w:hAnsi="宋体"/>
          <w:szCs w:val="21"/>
        </w:rPr>
      </w:pPr>
      <w:r>
        <w:rPr>
          <w:rFonts w:hint="eastAsia" w:ascii="宋体" w:hAnsi="宋体"/>
          <w:szCs w:val="21"/>
        </w:rPr>
        <w:t xml:space="preserve">八、承包人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p>
    <w:p>
      <w:pPr>
        <w:ind w:firstLine="440"/>
        <w:spacing w:line="440" w:lineRule="exact"/>
        <w:rPr>
          <w:rFonts w:ascii="宋体" w:hAnsi="宋体"/>
          <w:szCs w:val="21"/>
        </w:rPr>
      </w:pPr>
      <w:r>
        <w:rPr>
          <w:rFonts w:hint="eastAsia" w:ascii="宋体" w:hAnsi="宋体"/>
          <w:szCs w:val="21"/>
        </w:rPr>
        <w:t xml:space="preserve">九、承包人要按照“安全自查，隐患自改、责任自负”的原则加强对施工责任区的日常安全检查。及时制止和处理各类违章违法行为。对查获的隐患要及时落实整改措施，消除隐患。</w:t>
      </w:r>
      <w:r/>
    </w:p>
    <w:p>
      <w:pPr>
        <w:ind w:firstLine="440"/>
        <w:spacing w:line="440" w:lineRule="exact"/>
        <w:rPr>
          <w:rFonts w:ascii="宋体" w:hAnsi="宋体"/>
          <w:szCs w:val="21"/>
        </w:rPr>
      </w:pPr>
      <w:r>
        <w:rPr>
          <w:rFonts w:hint="eastAsia" w:ascii="宋体" w:hAnsi="宋体"/>
          <w:szCs w:val="21"/>
        </w:rPr>
        <w:t xml:space="preserve">十、承包人应主动接受发包人在安全生产工作上的业务指导，检查和督促，服从管理；对发包人的工作布置和组织的活动要积极贯彻实施和参加。对发包人给予因责任违约的经济处理如有异议可要求复核。对发包人工作人员利用职权营私舞弊、有意刁难的违法行为，有权检举揭发，要求处理。</w:t>
      </w:r>
      <w:r/>
    </w:p>
    <w:p>
      <w:pPr>
        <w:ind w:firstLine="440"/>
        <w:spacing w:line="440" w:lineRule="exact"/>
        <w:rPr>
          <w:rFonts w:ascii="宋体" w:hAnsi="宋体"/>
          <w:szCs w:val="21"/>
        </w:rPr>
      </w:pPr>
      <w:r>
        <w:rPr>
          <w:rFonts w:hint="eastAsia" w:ascii="宋体" w:hAnsi="宋体"/>
          <w:szCs w:val="21"/>
        </w:rPr>
        <w:t xml:space="preserve">十一、承包人因疏于管理违章违法作业发生安全事故或造成人员伤亡的，应在积极抢救受伤人员、保护现场的同时，严格按安全事故上报的规定时限向发包人和当地劳动行政部门汇报，不得迟报瞒报。</w:t>
      </w:r>
      <w:r/>
    </w:p>
    <w:p>
      <w:pPr>
        <w:ind w:firstLine="440"/>
        <w:spacing w:line="440" w:lineRule="exact"/>
        <w:rPr>
          <w:rFonts w:ascii="宋体" w:hAnsi="宋体"/>
          <w:szCs w:val="21"/>
        </w:rPr>
      </w:pPr>
      <w:r>
        <w:rPr>
          <w:rFonts w:hint="eastAsia" w:ascii="宋体" w:hAnsi="宋体"/>
          <w:szCs w:val="21"/>
        </w:rPr>
        <w:t xml:space="preserve">十二、本协议中未涉及的有关条款，发包人、承包人双方可根据需要协商补充修改。如遇有国家和本市的有关法规不符的，应按国家和本市的有关法规执行。</w:t>
      </w:r>
      <w:r/>
    </w:p>
    <w:p>
      <w:pPr>
        <w:ind w:firstLine="440"/>
        <w:spacing w:line="440" w:lineRule="exact"/>
        <w:rPr>
          <w:rFonts w:ascii="宋体" w:hAnsi="宋体"/>
          <w:szCs w:val="21"/>
        </w:rPr>
      </w:pPr>
      <w:r>
        <w:rPr>
          <w:rFonts w:hint="eastAsia" w:ascii="宋体" w:hAnsi="宋体"/>
          <w:szCs w:val="21"/>
        </w:rPr>
        <w:t xml:space="preserve">十三、本协议作为发包人、承包人双方工程合同的附件，在工程合同签约后生效，与工程合同具有同等法律效力。工程合同期满，本协议终止。</w:t>
      </w:r>
      <w:r/>
    </w:p>
    <w:p>
      <w:pPr>
        <w:ind w:firstLine="440"/>
        <w:spacing w:line="440" w:lineRule="exact"/>
        <w:rPr>
          <w:rFonts w:ascii="宋体" w:hAnsi="宋体"/>
          <w:szCs w:val="21"/>
        </w:rPr>
      </w:pPr>
      <w:r>
        <w:rPr>
          <w:rFonts w:hint="eastAsia" w:ascii="宋体" w:hAnsi="宋体"/>
          <w:szCs w:val="21"/>
        </w:rPr>
        <w:t xml:space="preserve">发包人：</w:t>
      </w:r>
      <w:r>
        <w:rPr>
          <w:rFonts w:ascii="宋体" w:hAnsi="宋体"/>
          <w:szCs w:val="21"/>
        </w:rPr>
        <w:t xml:space="preserve">(</w:t>
      </w:r>
      <w:r>
        <w:rPr>
          <w:rFonts w:hint="eastAsia" w:ascii="宋体" w:hAnsi="宋体"/>
          <w:szCs w:val="21"/>
        </w:rPr>
        <w:t xml:space="preserve">盖章</w:t>
      </w:r>
      <w:r>
        <w:rPr>
          <w:rFonts w:ascii="宋体" w:hAnsi="宋体"/>
          <w:szCs w:val="21"/>
        </w:rPr>
        <w:t xml:space="preserve">)                         </w:t>
      </w:r>
      <w:r>
        <w:rPr>
          <w:rFonts w:hint="eastAsia" w:ascii="宋体" w:hAnsi="宋体"/>
          <w:szCs w:val="21"/>
        </w:rPr>
        <w:t xml:space="preserve">承包人：</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p>
    <w:p>
      <w:pPr>
        <w:ind w:firstLine="440"/>
        <w:spacing w:line="440" w:lineRule="exact"/>
        <w:rPr>
          <w:rFonts w:ascii="宋体" w:hAnsi="宋体"/>
          <w:szCs w:val="21"/>
        </w:rPr>
      </w:pPr>
      <w:r>
        <w:rPr>
          <w:rFonts w:hint="eastAsia" w:ascii="宋体" w:hAnsi="宋体"/>
          <w:szCs w:val="21"/>
        </w:rPr>
        <w:t xml:space="preserve">法定代表人：</w:t>
      </w:r>
      <w:r>
        <w:rPr>
          <w:rFonts w:ascii="宋体" w:hAnsi="宋体"/>
          <w:szCs w:val="21"/>
        </w:rPr>
        <w:t xml:space="preserve">                           </w:t>
      </w:r>
      <w:r>
        <w:rPr>
          <w:rFonts w:hint="eastAsia" w:ascii="宋体" w:hAnsi="宋体"/>
          <w:szCs w:val="21"/>
        </w:rPr>
        <w:t xml:space="preserve">法定代表人：</w:t>
      </w:r>
      <w:r/>
    </w:p>
    <w:p>
      <w:pPr>
        <w:ind w:firstLine="440"/>
        <w:spacing w:line="440" w:lineRule="exact"/>
        <w:rPr>
          <w:rFonts w:ascii="宋体" w:hAnsi="宋体"/>
          <w:szCs w:val="21"/>
        </w:rPr>
      </w:pPr>
      <w:r>
        <w:rPr>
          <w:rFonts w:hint="eastAsia" w:ascii="宋体" w:hAnsi="宋体"/>
          <w:szCs w:val="21"/>
        </w:rPr>
        <w:t xml:space="preserve">地</w:t>
      </w:r>
      <w:r>
        <w:rPr>
          <w:rFonts w:ascii="宋体" w:hAnsi="宋体"/>
          <w:szCs w:val="21"/>
        </w:rPr>
        <w:t xml:space="preserve">  </w:t>
      </w:r>
      <w:r>
        <w:rPr>
          <w:rFonts w:hint="eastAsia" w:ascii="宋体" w:hAnsi="宋体"/>
          <w:szCs w:val="21"/>
        </w:rPr>
        <w:t xml:space="preserve">址：</w:t>
      </w:r>
      <w:r>
        <w:rPr>
          <w:rFonts w:ascii="宋体" w:hAnsi="宋体"/>
          <w:szCs w:val="21"/>
        </w:rPr>
        <w:t xml:space="preserve">                               </w:t>
      </w:r>
      <w:r>
        <w:rPr>
          <w:rFonts w:hint="eastAsia" w:ascii="宋体" w:hAnsi="宋体"/>
          <w:szCs w:val="21"/>
        </w:rPr>
        <w:t xml:space="preserve">地</w:t>
      </w:r>
      <w:r>
        <w:rPr>
          <w:rFonts w:ascii="宋体" w:hAnsi="宋体"/>
          <w:szCs w:val="21"/>
        </w:rPr>
        <w:t xml:space="preserve"> </w:t>
      </w:r>
      <w:r>
        <w:rPr>
          <w:rFonts w:hint="eastAsia" w:ascii="宋体" w:hAnsi="宋体"/>
          <w:szCs w:val="21"/>
        </w:rPr>
        <w:t xml:space="preserve">址：</w:t>
      </w:r>
      <w:r/>
    </w:p>
    <w:p>
      <w:pPr>
        <w:ind w:firstLine="440"/>
        <w:spacing w:line="440" w:lineRule="exact"/>
        <w:rPr>
          <w:rFonts w:ascii="宋体" w:hAnsi="宋体"/>
          <w:szCs w:val="21"/>
        </w:rPr>
      </w:pP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rPr>
          <w:rFonts w:ascii="宋体" w:hAnsi="宋体"/>
          <w:szCs w:val="21"/>
        </w:rPr>
        <w:t xml:space="preserve">                                </w:t>
      </w: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p>
    <w:p>
      <w:pPr>
        <w:ind w:firstLine="440"/>
        <w:spacing w:line="440" w:lineRule="exact"/>
        <w:rPr>
          <w:rFonts w:ascii="宋体" w:hAnsi="宋体"/>
          <w:szCs w:val="21"/>
        </w:rPr>
      </w:pP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ind w:firstLine="770"/>
        <w:spacing w:line="440" w:lineRule="exact"/>
        <w:rPr>
          <w:rFonts w:ascii="宋体" w:hAnsi="宋体"/>
          <w:szCs w:val="21"/>
        </w:rPr>
      </w:pPr>
      <w:r>
        <w:rPr>
          <w:rFonts w:ascii="宋体" w:hAnsi="宋体"/>
          <w:szCs w:val="21"/>
        </w:rPr>
      </w:r>
      <w:r/>
    </w:p>
    <w:p>
      <w:pPr>
        <w:spacing w:line="440" w:lineRule="exact"/>
        <w:rPr>
          <w:rFonts w:ascii="宋体" w:hAnsi="宋体" w:cs="宋体"/>
          <w:b/>
          <w:bCs/>
          <w:szCs w:val="21"/>
        </w:rPr>
      </w:pPr>
      <w:r>
        <w:rPr>
          <w:rFonts w:ascii="宋体" w:hAnsi="宋体" w:cs="宋体"/>
          <w:b/>
          <w:bCs/>
          <w:szCs w:val="21"/>
        </w:rPr>
      </w:r>
      <w:r/>
    </w:p>
    <w:p>
      <w:pPr>
        <w:spacing w:line="440" w:lineRule="exact"/>
        <w:rPr>
          <w:rFonts w:ascii="宋体" w:hAnsi="宋体" w:cs="宋体"/>
          <w:b/>
          <w:bCs/>
          <w:szCs w:val="21"/>
        </w:rPr>
      </w:pPr>
      <w:r>
        <w:rPr>
          <w:rFonts w:ascii="宋体" w:hAnsi="宋体" w:cs="宋体"/>
          <w:b/>
          <w:bCs/>
          <w:szCs w:val="21"/>
        </w:rPr>
      </w:r>
      <w:r/>
    </w:p>
    <w:p>
      <w:pPr>
        <w:spacing w:line="440" w:lineRule="exact"/>
        <w:rPr>
          <w:rFonts w:ascii="宋体" w:hAnsi="宋体"/>
          <w:b/>
          <w:bCs/>
          <w:szCs w:val="21"/>
        </w:rPr>
      </w:pPr>
      <w:r>
        <w:rPr>
          <w:rFonts w:ascii="宋体" w:hAnsi="宋体" w:cs="宋体"/>
          <w:b/>
          <w:bCs/>
          <w:szCs w:val="21"/>
        </w:rPr>
        <w:br w:type="page" w:clear="all"/>
      </w:r>
      <w:r>
        <w:rPr>
          <w:rFonts w:hint="eastAsia" w:ascii="宋体" w:hAnsi="宋体" w:cs="宋体"/>
          <w:b/>
          <w:bCs/>
          <w:szCs w:val="21"/>
        </w:rPr>
        <w:t xml:space="preserve">附件</w:t>
      </w:r>
      <w:r>
        <w:rPr>
          <w:rFonts w:hint="eastAsia" w:ascii="宋体" w:hAnsi="宋体"/>
          <w:b/>
          <w:bCs/>
          <w:szCs w:val="21"/>
        </w:rPr>
        <w:t xml:space="preserve">3</w:t>
      </w:r>
      <w:r/>
    </w:p>
    <w:p>
      <w:pPr>
        <w:ind w:firstLine="442"/>
        <w:jc w:val="center"/>
        <w:spacing w:line="440" w:lineRule="exact"/>
        <w:rPr>
          <w:rFonts w:ascii="宋体" w:hAnsi="宋体"/>
          <w:b/>
          <w:szCs w:val="21"/>
        </w:rPr>
      </w:pPr>
      <w:r>
        <w:rPr>
          <w:rFonts w:hint="eastAsia" w:ascii="宋体" w:hAnsi="宋体"/>
          <w:b/>
          <w:szCs w:val="21"/>
        </w:rPr>
        <w:t xml:space="preserve">文明施工责任协议书</w:t>
      </w:r>
      <w:r/>
    </w:p>
    <w:p>
      <w:pPr>
        <w:ind w:firstLine="440"/>
        <w:spacing w:line="440" w:lineRule="exact"/>
        <w:rPr>
          <w:rFonts w:ascii="宋体" w:hAnsi="宋体"/>
          <w:szCs w:val="21"/>
        </w:rPr>
      </w:pPr>
      <w:r>
        <w:rPr>
          <w:rFonts w:hint="eastAsia" w:ascii="宋体" w:hAnsi="宋体"/>
          <w:szCs w:val="21"/>
        </w:rPr>
        <w:t xml:space="preserve">为贯彻执行建设部《建设工程施工现场管理规定》和《南京建设工程文明施工管理暂行规定》，认真做好工程建设施工区域内的文明施工，现经发包人、承包人双方协商同意，明确在文明施工和文明施工管理中的各自职责，并签订如下协议。</w:t>
      </w:r>
      <w:r/>
    </w:p>
    <w:p>
      <w:pPr>
        <w:ind w:firstLine="440"/>
        <w:spacing w:line="440" w:lineRule="exact"/>
        <w:rPr>
          <w:rFonts w:ascii="宋体" w:hAnsi="宋体"/>
          <w:szCs w:val="21"/>
        </w:rPr>
      </w:pPr>
      <w:r>
        <w:rPr>
          <w:rFonts w:hint="eastAsia" w:ascii="宋体" w:hAnsi="宋体"/>
          <w:szCs w:val="21"/>
        </w:rPr>
        <w:t xml:space="preserve">一、双方同意在工程管理和工程建设中必须坚持社会效益第一，经济效益和社会效益相一致“方便人民生活，有利于发展生产、保护生态环境”的原则，坚持便民、利民、为民服务的宗旨。搞好工程建设中的文明施工。</w:t>
      </w:r>
      <w:r/>
    </w:p>
    <w:p>
      <w:pPr>
        <w:ind w:firstLine="440"/>
        <w:spacing w:line="440" w:lineRule="exact"/>
        <w:rPr>
          <w:rFonts w:ascii="宋体" w:hAnsi="宋体"/>
          <w:szCs w:val="21"/>
        </w:rPr>
      </w:pPr>
      <w:r>
        <w:rPr>
          <w:rFonts w:hint="eastAsia" w:ascii="宋体" w:hAnsi="宋体"/>
          <w:szCs w:val="21"/>
        </w:rPr>
        <w:t xml:space="preserve">二、双方要认真贯彻“发包人负责，施工单位实施，地方政府监督”的文明施工原则。现场由发包人项目管理组牵头，建立三方共同参与的文明施工管理小组，负责日常管理协调工作，争创文明工地。发包人按市有关创建文明工地的规定，组织、指导、检查、考核和开展选评工作，创建活动的实施由承包人负责。</w:t>
      </w:r>
      <w:r/>
    </w:p>
    <w:p>
      <w:pPr>
        <w:ind w:firstLine="440"/>
        <w:spacing w:line="440" w:lineRule="exact"/>
        <w:rPr>
          <w:rFonts w:ascii="宋体" w:hAnsi="宋体"/>
          <w:szCs w:val="21"/>
        </w:rPr>
      </w:pPr>
      <w:r>
        <w:rPr>
          <w:rFonts w:ascii="宋体" w:hAnsi="宋体"/>
          <w:szCs w:val="21"/>
        </w:rPr>
        <w:t xml:space="preserve">(</w:t>
      </w:r>
      <w:r>
        <w:rPr>
          <w:rFonts w:hint="eastAsia" w:ascii="宋体" w:hAnsi="宋体"/>
          <w:szCs w:val="21"/>
        </w:rPr>
        <w:t xml:space="preserve">应明确安全文明施工的目标和承包人对发包人的承诺。</w:t>
      </w:r>
      <w:r>
        <w:rPr>
          <w:rFonts w:ascii="宋体" w:hAnsi="宋体"/>
          <w:szCs w:val="21"/>
        </w:rPr>
        <w:t xml:space="preserve">)</w:t>
      </w:r>
      <w:r/>
    </w:p>
    <w:p>
      <w:pPr>
        <w:ind w:firstLine="440"/>
        <w:spacing w:line="440" w:lineRule="exact"/>
        <w:rPr>
          <w:rFonts w:ascii="宋体" w:hAnsi="宋体"/>
          <w:szCs w:val="21"/>
        </w:rPr>
      </w:pPr>
      <w:r>
        <w:rPr>
          <w:rFonts w:hint="eastAsia" w:ascii="宋体" w:hAnsi="宋体"/>
          <w:szCs w:val="21"/>
        </w:rPr>
        <w:t xml:space="preserve">三、承包人在其施工大纲中应结合工程实际情况，制订出各项文明施工措施，并落实如下有关要求：</w:t>
      </w:r>
      <w:r/>
    </w:p>
    <w:p>
      <w:pPr>
        <w:ind w:firstLine="440"/>
        <w:spacing w:line="440" w:lineRule="exact"/>
        <w:rPr>
          <w:rFonts w:ascii="宋体" w:hAnsi="宋体"/>
          <w:szCs w:val="21"/>
        </w:rPr>
      </w:pPr>
      <w:r>
        <w:rPr>
          <w:rFonts w:ascii="宋体" w:hAnsi="宋体"/>
          <w:szCs w:val="21"/>
        </w:rPr>
        <w:t xml:space="preserve">1</w:t>
      </w:r>
      <w:r>
        <w:rPr>
          <w:rFonts w:hint="eastAsia" w:ascii="宋体" w:hAnsi="宋体"/>
          <w:szCs w:val="21"/>
        </w:rPr>
        <w:t xml:space="preserve">、施工现场必须按规定要求设置施工铭牌，所有施工人员应配带胸卡上岗。</w:t>
      </w:r>
      <w:r/>
    </w:p>
    <w:p>
      <w:pPr>
        <w:ind w:firstLine="440"/>
        <w:spacing w:line="440" w:lineRule="exact"/>
        <w:rPr>
          <w:rFonts w:ascii="宋体" w:hAnsi="宋体"/>
          <w:szCs w:val="21"/>
        </w:rPr>
      </w:pPr>
      <w:r>
        <w:rPr>
          <w:rFonts w:ascii="宋体" w:hAnsi="宋体"/>
          <w:szCs w:val="21"/>
        </w:rPr>
        <w:t xml:space="preserve">2</w:t>
      </w:r>
      <w:r>
        <w:rPr>
          <w:rFonts w:hint="eastAsia" w:ascii="宋体" w:hAnsi="宋体"/>
          <w:szCs w:val="21"/>
        </w:rPr>
        <w:t xml:space="preserve">、施工区域与非施工区域必须按规定设置分隔设施，并做到连续、稳固、整洁、美观和线型和顺。施工区域的围护设施如有损坏要及时修复。</w:t>
      </w:r>
      <w:r/>
    </w:p>
    <w:p>
      <w:pPr>
        <w:ind w:firstLine="440"/>
        <w:spacing w:line="440" w:lineRule="exact"/>
        <w:rPr>
          <w:rFonts w:ascii="宋体" w:hAnsi="宋体"/>
          <w:szCs w:val="21"/>
        </w:rPr>
      </w:pPr>
      <w:r>
        <w:rPr>
          <w:rFonts w:ascii="宋体" w:hAnsi="宋体"/>
          <w:szCs w:val="21"/>
        </w:rPr>
        <w:t xml:space="preserve">3</w:t>
      </w:r>
      <w:r>
        <w:rPr>
          <w:rFonts w:hint="eastAsia" w:ascii="宋体" w:hAnsi="宋体"/>
          <w:szCs w:val="21"/>
        </w:rPr>
        <w:t xml:space="preserve">、在施工的路段要有保证车辆通行宽度的车行道、人行道和沿街居民出行的安全便道。凡在施工道路的交叉路口，均应按规定设置交通标志</w:t>
      </w:r>
      <w:r>
        <w:rPr>
          <w:rFonts w:ascii="宋体" w:hAnsi="宋体"/>
          <w:szCs w:val="21"/>
        </w:rPr>
        <w:t xml:space="preserve">(</w:t>
      </w:r>
      <w:r>
        <w:rPr>
          <w:rFonts w:hint="eastAsia" w:ascii="宋体" w:hAnsi="宋体"/>
          <w:szCs w:val="21"/>
        </w:rPr>
        <w:t xml:space="preserve">牌</w:t>
      </w:r>
      <w:r>
        <w:rPr>
          <w:rFonts w:ascii="宋体" w:hAnsi="宋体"/>
          <w:szCs w:val="21"/>
        </w:rPr>
        <w:t xml:space="preserve">)</w:t>
      </w:r>
      <w:r>
        <w:rPr>
          <w:rFonts w:hint="eastAsia" w:ascii="宋体" w:hAnsi="宋体"/>
          <w:szCs w:val="21"/>
        </w:rPr>
        <w:t xml:space="preserve">，夜间设示警灯及照明灯，便于车辆行人通行。如遇台风、暴雨季节要派人值班，确保安全。</w:t>
      </w:r>
      <w:r/>
    </w:p>
    <w:p>
      <w:pPr>
        <w:ind w:firstLine="440"/>
        <w:spacing w:line="440" w:lineRule="exact"/>
        <w:rPr>
          <w:rFonts w:ascii="宋体" w:hAnsi="宋体"/>
          <w:szCs w:val="21"/>
        </w:rPr>
      </w:pPr>
      <w:r>
        <w:rPr>
          <w:rFonts w:ascii="宋体" w:hAnsi="宋体"/>
          <w:szCs w:val="21"/>
        </w:rPr>
        <w:t xml:space="preserve">4</w:t>
      </w:r>
      <w:r>
        <w:rPr>
          <w:rFonts w:hint="eastAsia" w:ascii="宋体" w:hAnsi="宋体"/>
          <w:szCs w:val="21"/>
        </w:rPr>
        <w:t xml:space="preserve">、要落实切实可行的施工临时排水和防汛措施，禁止向通道上排放，禁止泥浆水、水泥浆水未经沉淀直接排入下水道。</w:t>
      </w:r>
      <w:r/>
    </w:p>
    <w:p>
      <w:pPr>
        <w:ind w:firstLine="440"/>
        <w:spacing w:line="440" w:lineRule="exact"/>
        <w:rPr>
          <w:rFonts w:ascii="宋体" w:hAnsi="宋体"/>
          <w:szCs w:val="21"/>
        </w:rPr>
      </w:pPr>
      <w:r>
        <w:rPr>
          <w:rFonts w:ascii="宋体" w:hAnsi="宋体"/>
          <w:szCs w:val="21"/>
        </w:rPr>
        <w:t xml:space="preserve">5</w:t>
      </w:r>
      <w:r>
        <w:rPr>
          <w:rFonts w:hint="eastAsia" w:ascii="宋体" w:hAnsi="宋体"/>
          <w:szCs w:val="21"/>
        </w:rPr>
        <w:t xml:space="preserve">、施工现场平面布置合理，各类材料、设备、预制构件等</w:t>
      </w:r>
      <w:r>
        <w:rPr>
          <w:rFonts w:ascii="宋体" w:hAnsi="宋体"/>
          <w:szCs w:val="21"/>
        </w:rPr>
        <w:t xml:space="preserve">(</w:t>
      </w:r>
      <w:r>
        <w:rPr>
          <w:rFonts w:hint="eastAsia" w:ascii="宋体" w:hAnsi="宋体"/>
          <w:szCs w:val="21"/>
        </w:rPr>
        <w:t xml:space="preserve">包括土方</w:t>
      </w:r>
      <w:r>
        <w:rPr>
          <w:rFonts w:ascii="宋体" w:hAnsi="宋体"/>
          <w:szCs w:val="21"/>
        </w:rPr>
        <w:t xml:space="preserve">)</w:t>
      </w:r>
      <w:r>
        <w:rPr>
          <w:rFonts w:hint="eastAsia" w:ascii="宋体" w:hAnsi="宋体"/>
          <w:szCs w:val="21"/>
        </w:rPr>
        <w:t xml:space="preserve">做到有序堆放，不得侵占车行道、人行道。施工中要加强对各种管线的保护。</w:t>
      </w:r>
      <w:r/>
    </w:p>
    <w:p>
      <w:pPr>
        <w:ind w:firstLine="440"/>
        <w:spacing w:line="440" w:lineRule="exact"/>
        <w:rPr>
          <w:rFonts w:ascii="宋体" w:hAnsi="宋体"/>
          <w:szCs w:val="21"/>
        </w:rPr>
      </w:pPr>
      <w:r>
        <w:rPr>
          <w:rFonts w:ascii="宋体" w:hAnsi="宋体"/>
          <w:szCs w:val="21"/>
        </w:rPr>
        <w:t xml:space="preserve">6</w:t>
      </w:r>
      <w:r>
        <w:rPr>
          <w:rFonts w:hint="eastAsia" w:ascii="宋体" w:hAnsi="宋体"/>
          <w:szCs w:val="21"/>
        </w:rPr>
        <w:t xml:space="preserve">、施工中必须要采取有效措施，防止渣土洒落，泥浆、废水流溢，控制粉尘飞扬，减少施工对城区环境的污染，严格控制噪音。</w:t>
      </w:r>
      <w:r/>
    </w:p>
    <w:p>
      <w:pPr>
        <w:ind w:firstLine="440"/>
        <w:spacing w:line="440" w:lineRule="exact"/>
        <w:rPr>
          <w:rFonts w:ascii="宋体" w:hAnsi="宋体"/>
          <w:szCs w:val="21"/>
        </w:rPr>
      </w:pPr>
      <w:r>
        <w:rPr>
          <w:rFonts w:ascii="宋体" w:hAnsi="宋体"/>
          <w:szCs w:val="21"/>
        </w:rPr>
        <w:t xml:space="preserve">7</w:t>
      </w:r>
      <w:r>
        <w:rPr>
          <w:rFonts w:hint="eastAsia" w:ascii="宋体" w:hAnsi="宋体"/>
          <w:szCs w:val="21"/>
        </w:rPr>
        <w:t xml:space="preserve">、为配合实施国家和南京开展环境保护和减少污染的要求，承包人必须在进场后2个月委托政府环保监督部门对施工过程中的噪音、粉尘、废水进行一次测试，出具相应的测试报告，并提交发包人备案。</w:t>
      </w:r>
      <w:r/>
    </w:p>
    <w:p>
      <w:pPr>
        <w:ind w:firstLine="440"/>
        <w:spacing w:line="440" w:lineRule="exact"/>
        <w:rPr>
          <w:rFonts w:ascii="宋体" w:hAnsi="宋体"/>
          <w:szCs w:val="21"/>
        </w:rPr>
      </w:pPr>
      <w:r>
        <w:rPr>
          <w:rFonts w:ascii="宋体" w:hAnsi="宋体"/>
          <w:szCs w:val="21"/>
        </w:rPr>
        <w:t xml:space="preserve">8</w:t>
      </w:r>
      <w:r>
        <w:rPr>
          <w:rFonts w:hint="eastAsia" w:ascii="宋体" w:hAnsi="宋体"/>
          <w:szCs w:val="21"/>
        </w:rPr>
        <w:t xml:space="preserve">、如发现承包人未进行上述环境保护测试工作，此测试工作由发包人代为办理，其费用由承包人加倍承担。</w:t>
      </w:r>
      <w:r/>
    </w:p>
    <w:p>
      <w:pPr>
        <w:ind w:firstLine="440"/>
        <w:spacing w:line="440" w:lineRule="exact"/>
        <w:rPr>
          <w:rFonts w:ascii="宋体" w:hAnsi="宋体"/>
          <w:szCs w:val="21"/>
        </w:rPr>
      </w:pPr>
      <w:r>
        <w:rPr>
          <w:rFonts w:ascii="宋体" w:hAnsi="宋体"/>
          <w:szCs w:val="21"/>
        </w:rPr>
        <w:t xml:space="preserve">9</w:t>
      </w:r>
      <w:r>
        <w:rPr>
          <w:rFonts w:hint="eastAsia" w:ascii="宋体" w:hAnsi="宋体"/>
          <w:szCs w:val="21"/>
        </w:rPr>
        <w:t xml:space="preserve">、施工中如需夜间</w:t>
      </w:r>
      <w:r>
        <w:rPr>
          <w:rFonts w:ascii="宋体" w:hAnsi="宋体"/>
          <w:szCs w:val="21"/>
        </w:rPr>
        <w:t xml:space="preserve">(22</w:t>
      </w:r>
      <w:r>
        <w:rPr>
          <w:rFonts w:hint="eastAsia" w:ascii="宋体" w:hAnsi="宋体"/>
          <w:szCs w:val="21"/>
        </w:rPr>
        <w:t xml:space="preserve">：</w:t>
      </w:r>
      <w:r>
        <w:rPr>
          <w:rFonts w:ascii="宋体" w:hAnsi="宋体"/>
          <w:szCs w:val="21"/>
        </w:rPr>
        <w:t xml:space="preserve">00</w:t>
      </w:r>
      <w:r>
        <w:rPr>
          <w:rFonts w:hint="eastAsia" w:ascii="宋体" w:hAnsi="宋体"/>
          <w:szCs w:val="21"/>
        </w:rPr>
        <w:t xml:space="preserve">以后</w:t>
      </w:r>
      <w:r>
        <w:rPr>
          <w:rFonts w:ascii="宋体" w:hAnsi="宋体"/>
          <w:szCs w:val="21"/>
        </w:rPr>
        <w:t xml:space="preserve">)</w:t>
      </w:r>
      <w:r>
        <w:rPr>
          <w:rFonts w:hint="eastAsia" w:ascii="宋体" w:hAnsi="宋体"/>
          <w:szCs w:val="21"/>
        </w:rPr>
        <w:t xml:space="preserve">作业，必须办理夜间施工许可证。如未办理有关手续造成恶劣后果或被举报处罚的，发包人对责任单位处罚</w:t>
      </w:r>
      <w:r>
        <w:rPr>
          <w:rFonts w:ascii="宋体" w:hAnsi="宋体"/>
          <w:szCs w:val="21"/>
        </w:rPr>
        <w:t xml:space="preserve">200—500</w:t>
      </w:r>
      <w:r>
        <w:rPr>
          <w:rFonts w:hint="eastAsia" w:ascii="宋体" w:hAnsi="宋体"/>
          <w:szCs w:val="21"/>
        </w:rPr>
        <w:t xml:space="preserve">元不等。</w:t>
      </w:r>
      <w:r/>
    </w:p>
    <w:p>
      <w:pPr>
        <w:ind w:firstLine="440"/>
        <w:spacing w:line="440" w:lineRule="exact"/>
        <w:rPr>
          <w:rFonts w:ascii="宋体" w:hAnsi="宋体"/>
          <w:szCs w:val="21"/>
        </w:rPr>
      </w:pPr>
      <w:r>
        <w:rPr>
          <w:rFonts w:hint="eastAsia" w:ascii="宋体" w:hAnsi="宋体"/>
          <w:szCs w:val="21"/>
        </w:rPr>
        <w:t xml:space="preserve">四、承包人负责施工区域及生活区域的环境卫生，建立完善有关规章制度，落实责任制。做到“五小”生活设施齐全，符合规范要求。</w:t>
      </w:r>
      <w:r/>
    </w:p>
    <w:p>
      <w:pPr>
        <w:ind w:firstLine="440"/>
        <w:spacing w:line="440" w:lineRule="exact"/>
        <w:rPr>
          <w:rFonts w:ascii="宋体" w:hAnsi="宋体"/>
          <w:szCs w:val="21"/>
        </w:rPr>
      </w:pPr>
      <w:r>
        <w:rPr>
          <w:rFonts w:hint="eastAsia" w:ascii="宋体" w:hAnsi="宋体"/>
          <w:szCs w:val="21"/>
        </w:rPr>
        <w:t xml:space="preserve">五、发包人可对承包人开展创建文明工地的工作给予指导，定期组织检查，对承包人存在的问题应及时通知承包人进行整改，并有权因承包人责任违约，对责任单位每次处罚</w:t>
      </w:r>
      <w:r>
        <w:rPr>
          <w:rFonts w:ascii="宋体" w:hAnsi="宋体"/>
          <w:szCs w:val="21"/>
        </w:rPr>
        <w:t xml:space="preserve">200</w:t>
      </w:r>
      <w:r>
        <w:rPr>
          <w:rFonts w:hint="eastAsia" w:ascii="宋体" w:hAnsi="宋体"/>
          <w:szCs w:val="21"/>
        </w:rPr>
        <w:t xml:space="preserve">一</w:t>
      </w:r>
      <w:r>
        <w:rPr>
          <w:rFonts w:ascii="宋体" w:hAnsi="宋体"/>
          <w:szCs w:val="21"/>
        </w:rPr>
        <w:t xml:space="preserve">500</w:t>
      </w:r>
      <w:r>
        <w:rPr>
          <w:rFonts w:hint="eastAsia" w:ascii="宋体" w:hAnsi="宋体"/>
          <w:szCs w:val="21"/>
        </w:rPr>
        <w:t xml:space="preserve">元不等，并采取强化整改措施，对未按要求限期整改的或整改不力，情节严重的，对责任单位每次处罚</w:t>
      </w:r>
      <w:r>
        <w:rPr>
          <w:rFonts w:ascii="宋体" w:hAnsi="宋体"/>
          <w:szCs w:val="21"/>
        </w:rPr>
        <w:t xml:space="preserve">500</w:t>
      </w:r>
      <w:r>
        <w:rPr>
          <w:rFonts w:hint="eastAsia" w:ascii="宋体" w:hAnsi="宋体"/>
          <w:szCs w:val="21"/>
        </w:rPr>
        <w:t xml:space="preserve">元一</w:t>
      </w:r>
      <w:r>
        <w:rPr>
          <w:rFonts w:ascii="宋体" w:hAnsi="宋体"/>
          <w:szCs w:val="21"/>
        </w:rPr>
        <w:t xml:space="preserve">1000</w:t>
      </w:r>
      <w:r>
        <w:rPr>
          <w:rFonts w:hint="eastAsia" w:ascii="宋体" w:hAnsi="宋体"/>
          <w:szCs w:val="21"/>
        </w:rPr>
        <w:t xml:space="preserve">元不等，最高上限为</w:t>
      </w:r>
      <w:r>
        <w:rPr>
          <w:rFonts w:ascii="宋体" w:hAnsi="宋体"/>
          <w:szCs w:val="21"/>
        </w:rPr>
        <w:t xml:space="preserve">1</w:t>
      </w:r>
      <w:r>
        <w:rPr>
          <w:rFonts w:hint="eastAsia" w:ascii="宋体" w:hAnsi="宋体"/>
          <w:szCs w:val="21"/>
        </w:rPr>
        <w:t xml:space="preserve">万元。</w:t>
      </w:r>
      <w:r/>
    </w:p>
    <w:p>
      <w:pPr>
        <w:ind w:firstLine="440"/>
        <w:spacing w:line="440" w:lineRule="exact"/>
        <w:rPr>
          <w:rFonts w:ascii="宋体" w:hAnsi="宋体"/>
          <w:szCs w:val="21"/>
        </w:rPr>
      </w:pPr>
      <w:r>
        <w:rPr>
          <w:rFonts w:hint="eastAsia" w:ascii="宋体" w:hAnsi="宋体"/>
          <w:szCs w:val="21"/>
        </w:rPr>
        <w:t xml:space="preserve">六、因承包人违反文明施工管理要求，被地方政府有关部门查获而受到的经济处罚，以及由此而使发包人受到的经济损失，均由承包人承担。</w:t>
      </w:r>
      <w:r/>
    </w:p>
    <w:p>
      <w:pPr>
        <w:ind w:firstLine="440"/>
        <w:spacing w:line="440" w:lineRule="exact"/>
        <w:rPr>
          <w:rFonts w:ascii="宋体" w:hAnsi="宋体"/>
          <w:szCs w:val="21"/>
        </w:rPr>
      </w:pPr>
      <w:r>
        <w:rPr>
          <w:rFonts w:hint="eastAsia" w:ascii="宋体" w:hAnsi="宋体"/>
          <w:szCs w:val="21"/>
        </w:rPr>
        <w:t xml:space="preserve">本协议作为发包人、承包人双方工程合同的附件，在工程合同正式签约后生效，与工程合同具有同等法律效力。工程合同期满，本协议终止。</w:t>
      </w:r>
      <w:r/>
    </w:p>
    <w:p>
      <w:pPr>
        <w:ind w:firstLine="440"/>
        <w:spacing w:line="440" w:lineRule="exact"/>
        <w:rPr>
          <w:rFonts w:ascii="宋体" w:hAnsi="宋体"/>
          <w:szCs w:val="21"/>
        </w:rPr>
      </w:pPr>
      <w:r>
        <w:rPr>
          <w:rFonts w:hint="eastAsia" w:ascii="宋体" w:hAnsi="宋体"/>
          <w:szCs w:val="21"/>
        </w:rPr>
        <w:t xml:space="preserve">发包人：</w:t>
      </w:r>
      <w:r>
        <w:rPr>
          <w:rFonts w:ascii="宋体" w:hAnsi="宋体"/>
          <w:szCs w:val="21"/>
        </w:rPr>
        <w:t xml:space="preserve">(</w:t>
      </w:r>
      <w:r>
        <w:rPr>
          <w:rFonts w:hint="eastAsia" w:ascii="宋体" w:hAnsi="宋体"/>
          <w:szCs w:val="21"/>
        </w:rPr>
        <w:t xml:space="preserve">盖章</w:t>
      </w:r>
      <w:r>
        <w:rPr>
          <w:rFonts w:ascii="宋体" w:hAnsi="宋体"/>
          <w:szCs w:val="21"/>
        </w:rPr>
        <w:t xml:space="preserve">)                         </w:t>
      </w:r>
      <w:r>
        <w:rPr>
          <w:rFonts w:hint="eastAsia" w:ascii="宋体" w:hAnsi="宋体"/>
          <w:szCs w:val="21"/>
        </w:rPr>
        <w:t xml:space="preserve">  承包人：</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p>
    <w:p>
      <w:pPr>
        <w:ind w:firstLine="440"/>
        <w:spacing w:line="440" w:lineRule="exact"/>
        <w:rPr>
          <w:rFonts w:ascii="宋体" w:hAnsi="宋体"/>
          <w:szCs w:val="21"/>
        </w:rPr>
      </w:pPr>
      <w:r>
        <w:rPr>
          <w:rFonts w:hint="eastAsia" w:ascii="宋体" w:hAnsi="宋体"/>
          <w:szCs w:val="21"/>
        </w:rPr>
        <w:t xml:space="preserve">法定代表人：</w:t>
      </w:r>
      <w:r>
        <w:rPr>
          <w:rFonts w:ascii="宋体" w:hAnsi="宋体"/>
          <w:szCs w:val="21"/>
        </w:rPr>
        <w:t xml:space="preserve">                             </w:t>
      </w:r>
      <w:r>
        <w:rPr>
          <w:rFonts w:hint="eastAsia" w:ascii="宋体" w:hAnsi="宋体"/>
          <w:szCs w:val="21"/>
        </w:rPr>
        <w:t xml:space="preserve">法定代表人：</w:t>
      </w:r>
      <w:r/>
    </w:p>
    <w:p>
      <w:pPr>
        <w:ind w:firstLine="440"/>
        <w:spacing w:line="440" w:lineRule="exact"/>
        <w:rPr>
          <w:rFonts w:ascii="宋体" w:hAnsi="宋体"/>
          <w:szCs w:val="21"/>
        </w:rPr>
      </w:pPr>
      <w:r>
        <w:rPr>
          <w:rFonts w:hint="eastAsia" w:ascii="宋体" w:hAnsi="宋体"/>
          <w:szCs w:val="21"/>
        </w:rPr>
        <w:t xml:space="preserve">地</w:t>
      </w:r>
      <w:r>
        <w:rPr>
          <w:rFonts w:ascii="宋体" w:hAnsi="宋体"/>
          <w:szCs w:val="21"/>
        </w:rPr>
        <w:t xml:space="preserve"> </w:t>
      </w:r>
      <w:r>
        <w:rPr>
          <w:rFonts w:hint="eastAsia" w:ascii="宋体" w:hAnsi="宋体"/>
          <w:szCs w:val="21"/>
        </w:rPr>
        <w:t xml:space="preserve">址：</w:t>
      </w:r>
      <w:r>
        <w:rPr>
          <w:rFonts w:ascii="宋体" w:hAnsi="宋体"/>
          <w:szCs w:val="21"/>
        </w:rPr>
        <w:t xml:space="preserve">                                  </w:t>
      </w:r>
      <w:r>
        <w:rPr>
          <w:rFonts w:hint="eastAsia" w:ascii="宋体" w:hAnsi="宋体"/>
          <w:szCs w:val="21"/>
        </w:rPr>
        <w:t xml:space="preserve">地</w:t>
      </w:r>
      <w:r>
        <w:rPr>
          <w:rFonts w:ascii="宋体" w:hAnsi="宋体"/>
          <w:szCs w:val="21"/>
        </w:rPr>
        <w:t xml:space="preserve"> </w:t>
      </w:r>
      <w:r>
        <w:rPr>
          <w:rFonts w:hint="eastAsia" w:ascii="宋体" w:hAnsi="宋体"/>
          <w:szCs w:val="21"/>
        </w:rPr>
        <w:t xml:space="preserve">址：</w:t>
      </w:r>
      <w:r/>
    </w:p>
    <w:p>
      <w:pPr>
        <w:ind w:firstLine="440"/>
        <w:spacing w:line="440" w:lineRule="exact"/>
        <w:rPr>
          <w:rFonts w:ascii="宋体" w:hAnsi="宋体"/>
          <w:szCs w:val="21"/>
        </w:rPr>
      </w:pP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rPr>
          <w:rFonts w:ascii="宋体" w:hAnsi="宋体"/>
          <w:szCs w:val="21"/>
        </w:rPr>
        <w:t xml:space="preserve">                                  </w:t>
      </w: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p>
    <w:p>
      <w:pPr>
        <w:ind w:firstLine="440"/>
        <w:spacing w:line="440" w:lineRule="exact"/>
        <w:rPr>
          <w:rFonts w:ascii="宋体" w:hAnsi="宋体"/>
          <w:szCs w:val="21"/>
        </w:rPr>
      </w:pP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ind w:firstLine="770"/>
        <w:spacing w:line="440" w:lineRule="exact"/>
        <w:rPr>
          <w:rFonts w:ascii="宋体" w:hAnsi="宋体"/>
          <w:szCs w:val="21"/>
        </w:rPr>
      </w:pPr>
      <w:r>
        <w:rPr>
          <w:rFonts w:ascii="宋体" w:hAnsi="宋体"/>
          <w:szCs w:val="21"/>
        </w:rPr>
      </w:r>
      <w:r/>
    </w:p>
    <w:p>
      <w:pPr>
        <w:ind w:firstLine="770"/>
        <w:spacing w:line="440" w:lineRule="exact"/>
        <w:rPr>
          <w:rFonts w:ascii="宋体" w:hAnsi="宋体"/>
          <w:szCs w:val="21"/>
        </w:rPr>
      </w:pPr>
      <w:r>
        <w:rPr>
          <w:rFonts w:ascii="宋体" w:hAnsi="宋体"/>
          <w:szCs w:val="21"/>
        </w:rPr>
      </w:r>
      <w:r/>
    </w:p>
    <w:p>
      <w:pPr>
        <w:ind w:firstLine="770"/>
        <w:spacing w:line="440" w:lineRule="exact"/>
        <w:rPr>
          <w:rFonts w:ascii="宋体" w:hAnsi="宋体"/>
          <w:szCs w:val="21"/>
        </w:rPr>
      </w:pPr>
      <w:r>
        <w:rPr>
          <w:rFonts w:ascii="宋体" w:hAnsi="宋体"/>
          <w:szCs w:val="21"/>
        </w:rPr>
      </w:r>
      <w:r/>
    </w:p>
    <w:p>
      <w:pPr>
        <w:ind w:firstLine="770"/>
        <w:spacing w:line="440" w:lineRule="exact"/>
        <w:rPr>
          <w:rFonts w:ascii="宋体" w:hAnsi="宋体"/>
          <w:szCs w:val="21"/>
        </w:rPr>
      </w:pPr>
      <w:r>
        <w:rPr>
          <w:rFonts w:ascii="宋体" w:hAnsi="宋体"/>
          <w:szCs w:val="21"/>
        </w:rPr>
      </w:r>
      <w:r/>
    </w:p>
    <w:p>
      <w:pPr>
        <w:ind w:firstLine="770"/>
        <w:spacing w:line="440" w:lineRule="exact"/>
        <w:rPr>
          <w:rFonts w:ascii="宋体" w:hAnsi="宋体"/>
          <w:szCs w:val="21"/>
        </w:rPr>
      </w:pPr>
      <w:r>
        <w:rPr>
          <w:rFonts w:ascii="宋体" w:hAnsi="宋体"/>
          <w:szCs w:val="21"/>
        </w:rPr>
      </w:r>
      <w:r/>
    </w:p>
    <w:p>
      <w:pPr>
        <w:ind w:firstLine="770"/>
        <w:spacing w:line="440" w:lineRule="exact"/>
        <w:rPr>
          <w:rFonts w:ascii="宋体" w:hAnsi="宋体"/>
          <w:szCs w:val="21"/>
        </w:rPr>
      </w:pPr>
      <w:r>
        <w:rPr>
          <w:rFonts w:ascii="宋体" w:hAnsi="宋体"/>
          <w:szCs w:val="21"/>
        </w:rPr>
      </w:r>
      <w:r/>
    </w:p>
    <w:p>
      <w:pPr>
        <w:ind w:firstLine="770"/>
        <w:spacing w:line="440" w:lineRule="exact"/>
        <w:rPr>
          <w:rFonts w:ascii="宋体" w:hAnsi="宋体"/>
          <w:szCs w:val="21"/>
        </w:rPr>
      </w:pPr>
      <w:r>
        <w:rPr>
          <w:rFonts w:ascii="宋体" w:hAnsi="宋体"/>
          <w:szCs w:val="21"/>
        </w:rPr>
      </w:r>
      <w:r/>
    </w:p>
    <w:p>
      <w:pPr>
        <w:spacing w:line="440" w:lineRule="exact"/>
        <w:rPr>
          <w:rFonts w:ascii="宋体" w:hAnsi="宋体"/>
          <w:b/>
          <w:szCs w:val="21"/>
        </w:rPr>
      </w:pPr>
      <w:r>
        <w:rPr>
          <w:rFonts w:ascii="宋体" w:hAnsi="宋体"/>
          <w:b/>
          <w:szCs w:val="21"/>
        </w:rPr>
        <w:br w:type="page" w:clear="all"/>
      </w:r>
      <w:r>
        <w:rPr>
          <w:rFonts w:hint="eastAsia" w:ascii="宋体" w:hAnsi="宋体"/>
          <w:b/>
          <w:szCs w:val="21"/>
        </w:rPr>
        <w:t xml:space="preserve">附件4</w:t>
      </w:r>
      <w:r/>
    </w:p>
    <w:p>
      <w:pPr>
        <w:ind w:firstLine="442"/>
        <w:jc w:val="center"/>
        <w:spacing w:line="440" w:lineRule="exact"/>
        <w:rPr>
          <w:rFonts w:ascii="宋体" w:hAnsi="宋体"/>
          <w:b/>
          <w:szCs w:val="21"/>
        </w:rPr>
      </w:pPr>
      <w:r>
        <w:rPr>
          <w:rFonts w:hint="eastAsia" w:ascii="宋体" w:hAnsi="宋体"/>
          <w:b/>
          <w:szCs w:val="21"/>
        </w:rPr>
        <w:t xml:space="preserve">施</w:t>
      </w:r>
      <w:r>
        <w:rPr>
          <w:rFonts w:ascii="宋体" w:hAnsi="宋体"/>
          <w:b/>
          <w:szCs w:val="21"/>
        </w:rPr>
        <w:t xml:space="preserve"> </w:t>
      </w:r>
      <w:r>
        <w:rPr>
          <w:rFonts w:hint="eastAsia" w:ascii="宋体" w:hAnsi="宋体"/>
          <w:b/>
          <w:szCs w:val="21"/>
        </w:rPr>
        <w:t xml:space="preserve">工</w:t>
      </w:r>
      <w:r>
        <w:rPr>
          <w:rFonts w:ascii="宋体" w:hAnsi="宋体"/>
          <w:b/>
          <w:szCs w:val="21"/>
        </w:rPr>
        <w:t xml:space="preserve"> </w:t>
      </w:r>
      <w:r>
        <w:rPr>
          <w:rFonts w:hint="eastAsia" w:ascii="宋体" w:hAnsi="宋体"/>
          <w:b/>
          <w:szCs w:val="21"/>
        </w:rPr>
        <w:t xml:space="preserve">廉</w:t>
      </w:r>
      <w:r>
        <w:rPr>
          <w:rFonts w:ascii="宋体" w:hAnsi="宋体"/>
          <w:b/>
          <w:szCs w:val="21"/>
        </w:rPr>
        <w:t xml:space="preserve"> </w:t>
      </w:r>
      <w:r>
        <w:rPr>
          <w:rFonts w:hint="eastAsia" w:ascii="宋体" w:hAnsi="宋体"/>
          <w:b/>
          <w:szCs w:val="21"/>
        </w:rPr>
        <w:t xml:space="preserve">政</w:t>
      </w:r>
      <w:r>
        <w:rPr>
          <w:rFonts w:ascii="宋体" w:hAnsi="宋体"/>
          <w:b/>
          <w:szCs w:val="21"/>
        </w:rPr>
        <w:t xml:space="preserve"> </w:t>
      </w:r>
      <w:r>
        <w:rPr>
          <w:rFonts w:hint="eastAsia" w:ascii="宋体" w:hAnsi="宋体"/>
          <w:b/>
          <w:szCs w:val="21"/>
        </w:rPr>
        <w:t xml:space="preserve">责</w:t>
      </w:r>
      <w:r>
        <w:rPr>
          <w:rFonts w:ascii="宋体" w:hAnsi="宋体"/>
          <w:b/>
          <w:szCs w:val="21"/>
        </w:rPr>
        <w:t xml:space="preserve"> </w:t>
      </w:r>
      <w:r>
        <w:rPr>
          <w:rFonts w:hint="eastAsia" w:ascii="宋体" w:hAnsi="宋体"/>
          <w:b/>
          <w:szCs w:val="21"/>
        </w:rPr>
        <w:t xml:space="preserve">任</w:t>
      </w:r>
      <w:r>
        <w:rPr>
          <w:rFonts w:ascii="宋体" w:hAnsi="宋体"/>
          <w:b/>
          <w:szCs w:val="21"/>
        </w:rPr>
        <w:t xml:space="preserve"> </w:t>
      </w:r>
      <w:r>
        <w:rPr>
          <w:rFonts w:hint="eastAsia" w:ascii="宋体" w:hAnsi="宋体"/>
          <w:b/>
          <w:szCs w:val="21"/>
        </w:rPr>
        <w:t xml:space="preserve">书</w:t>
      </w:r>
      <w:r/>
    </w:p>
    <w:p>
      <w:pPr>
        <w:ind w:firstLine="440"/>
        <w:spacing w:line="440" w:lineRule="exact"/>
        <w:rPr>
          <w:rFonts w:hint="eastAsia" w:ascii="宋体" w:hAnsi="宋体" w:cs="宋体" w:eastAsiaTheme="minorEastAsia"/>
          <w:bCs/>
          <w:color w:val="000000"/>
          <w:szCs w:val="21"/>
          <w:lang w:eastAsia="zh-CN"/>
        </w:rPr>
      </w:pPr>
      <w:r>
        <w:rPr>
          <w:rFonts w:hint="eastAsia" w:ascii="宋体" w:hAnsi="宋体" w:cs="宋体"/>
          <w:bCs/>
          <w:color w:val="000000"/>
          <w:szCs w:val="21"/>
        </w:rPr>
        <w:t xml:space="preserve">项目名称：</w:t>
      </w:r>
      <w:r>
        <w:rPr>
          <w:rFonts w:hint="eastAsia"/>
          <w:szCs w:val="21"/>
          <w:u w:val="single"/>
          <w:lang w:val="en-US" w:eastAsia="zh-CN"/>
        </w:rPr>
        <w:t xml:space="preserve"> </w:t>
      </w:r>
      <w:r/>
    </w:p>
    <w:p>
      <w:pPr>
        <w:ind w:firstLine="440"/>
        <w:spacing w:line="440" w:lineRule="exact"/>
        <w:rPr>
          <w:rFonts w:hint="eastAsia" w:ascii="宋体" w:hAnsi="宋体" w:cs="宋体" w:eastAsiaTheme="minorEastAsia"/>
          <w:bCs/>
          <w:color w:val="000000"/>
          <w:szCs w:val="21"/>
          <w:lang w:eastAsia="zh-CN"/>
        </w:rPr>
      </w:pPr>
      <w:r>
        <w:rPr>
          <w:rFonts w:hint="eastAsia" w:ascii="宋体" w:hAnsi="宋体" w:cs="宋体"/>
          <w:bCs/>
          <w:color w:val="000000"/>
          <w:szCs w:val="21"/>
        </w:rPr>
        <w:t xml:space="preserve">发包人：</w:t>
      </w:r>
      <w:r>
        <w:rPr>
          <w:rFonts w:hint="eastAsia"/>
          <w:szCs w:val="21"/>
          <w:u w:val="single"/>
          <w:lang w:val="en-US" w:eastAsia="zh-CN"/>
        </w:rPr>
        <w:t xml:space="preserve"> </w:t>
      </w:r>
      <w:r>
        <w:rPr>
          <w:rFonts w:hint="eastAsia" w:cs="宋体"/>
          <w:b w:val="0"/>
          <w:bCs w:val="0"/>
          <w:color w:val="auto"/>
          <w:sz w:val="24"/>
          <w:szCs w:val="24"/>
          <w:highlight w:val="none"/>
          <w:u w:val="single"/>
          <w:lang w:val="en-US" w:eastAsia="zh-CN"/>
        </w:rPr>
        <w:t xml:space="preserve">南京高等职业教育创新创业园管理委员会</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承包人：</w:t>
      </w:r>
      <w:r>
        <w:rPr>
          <w:rFonts w:hint="eastAsia" w:ascii="宋体" w:hAnsi="宋体"/>
          <w:szCs w:val="21"/>
          <w:u w:val="single"/>
        </w:rPr>
        <w:t xml:space="preserve">            </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为了在工程项目建设中保持廉洁自律的工作作风，防止各种不正当行为的发生，根据廉政建设的各项规定，结合工程项目的特点，特定立本合同如下：</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一、发包人、承包人双方应当自觉遵守国家和所在地区关于工程承发包工作规则和廉政建设的各项规定。</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二、发包人及其工作人员不得以任何形式向承包人索要和收受回扣等好处费。</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三、发包人工作人员应当保持与承包人的正常业务交往，不得接受承包人的礼金、有价证券和贵重物品，不得在承包人报销任何应由个人支付的费用。</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四、发包人工作人员不得参加可能对公正执行公务有影响的宴请和娱乐活动。</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五、发包人工作人员不得要求或者接受承包人为其住房装修、婚丧嫁娶、家属和子女的工作安排以及出国提供方便。</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六、发包人工作人员不得向承包人介绍家属或者亲友从事与发包人工程有关的材料设备供应、工程分包等经济活动。</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七、承包人应当通过正常途径开展相对业务工作，不得为获取某些不正当利益而向发包人工作人员赠送礼金、有价证券和贵重物品等。</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八、承包人不得为谋取私利擅自与发包人工作人员就工程承包、工程费用、材料设备供应、工程量变动、工程验收、工程质量问题等进行私下商谈或者达成默契。</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九、承包人不得以洽谈业务、签订经济合同为借口，邀请发包人工作人员外出旅游和进入营业性高档娱乐场所。</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十、承包人不得为发包人单位和个人购置或者提供通讯工具、交通工具、家电、高档办公用品等物品。</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十一、承包人如发现发包人工作人员有违反上述协议者，应向发包人领导或者发包人上级单位举报。发包人不得找任何借口对承包人进行报复。发包人对举报属实和严格遵守廉洁协议的一方，在同等条件下给与承接后续工程的优先邀请投标权。</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十二、发包人发现承包人有违反本协议或者采取不正当的手段行贿发包人工作人员，发包人根据具体情节和造成的后果追究承包人工程合同造价</w:t>
      </w:r>
      <w:r>
        <w:rPr>
          <w:rFonts w:ascii="宋体" w:hAnsi="宋体" w:cs="宋体"/>
          <w:bCs/>
          <w:color w:val="000000"/>
          <w:szCs w:val="21"/>
        </w:rPr>
        <w:t xml:space="preserve">1—5</w:t>
      </w:r>
      <w:r>
        <w:rPr>
          <w:rFonts w:hint="eastAsia" w:ascii="宋体" w:hAnsi="宋体" w:cs="宋体"/>
          <w:bCs/>
          <w:color w:val="000000"/>
          <w:szCs w:val="21"/>
        </w:rPr>
        <w:t xml:space="preserve">%的违约金。由此给发包人单位造成的损失均有承包人承担，承包人用不正当手段获取的非法所得由发包人单位予以追缴。</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十三、本廉洁合同作为</w:t>
      </w:r>
      <w:r>
        <w:rPr>
          <w:rFonts w:hint="eastAsia" w:cs="宋体"/>
          <w:bCs/>
          <w:szCs w:val="21"/>
          <w:u w:val="single"/>
          <w:lang w:val="en-US" w:eastAsia="zh-CN"/>
        </w:rPr>
        <w:t xml:space="preserve">                               </w:t>
      </w:r>
      <w:r>
        <w:rPr>
          <w:rFonts w:hint="eastAsia" w:ascii="宋体" w:hAnsi="宋体" w:cs="宋体"/>
          <w:bCs/>
          <w:color w:val="000000"/>
          <w:szCs w:val="21"/>
        </w:rPr>
        <w:t xml:space="preserve">承发包合同的附件，与工程承发包合同具有同等法律效力。经协议双方签署后立即生效。</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十四、本合同一式三份，发包人、承包人双方各持一份，送交见证部门一份。</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发包人：</w:t>
      </w:r>
      <w:r>
        <w:rPr>
          <w:rFonts w:ascii="宋体" w:hAnsi="宋体" w:cs="宋体"/>
          <w:bCs/>
          <w:color w:val="000000"/>
          <w:szCs w:val="21"/>
        </w:rPr>
        <w:t xml:space="preserve">(</w:t>
      </w:r>
      <w:r>
        <w:rPr>
          <w:rFonts w:hint="eastAsia" w:ascii="宋体" w:hAnsi="宋体" w:cs="宋体"/>
          <w:bCs/>
          <w:color w:val="000000"/>
          <w:szCs w:val="21"/>
        </w:rPr>
        <w:t xml:space="preserve">盖章</w:t>
      </w:r>
      <w:r>
        <w:rPr>
          <w:rFonts w:ascii="宋体" w:hAnsi="宋体" w:cs="宋体"/>
          <w:bCs/>
          <w:color w:val="000000"/>
          <w:szCs w:val="21"/>
        </w:rPr>
        <w:t xml:space="preserve">)                               </w:t>
      </w:r>
      <w:r>
        <w:rPr>
          <w:rFonts w:hint="eastAsia" w:ascii="宋体" w:hAnsi="宋体" w:cs="宋体"/>
          <w:bCs/>
          <w:color w:val="000000"/>
          <w:szCs w:val="21"/>
        </w:rPr>
        <w:t xml:space="preserve">承包人：（盖章）</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法定代表人：</w:t>
      </w:r>
      <w:r>
        <w:rPr>
          <w:rFonts w:ascii="宋体" w:hAnsi="宋体" w:cs="宋体"/>
          <w:bCs/>
          <w:color w:val="000000"/>
          <w:szCs w:val="21"/>
        </w:rPr>
        <w:t xml:space="preserve">                                 </w:t>
      </w:r>
      <w:r>
        <w:rPr>
          <w:rFonts w:hint="eastAsia" w:ascii="宋体" w:hAnsi="宋体" w:cs="宋体"/>
          <w:bCs/>
          <w:color w:val="000000"/>
          <w:szCs w:val="21"/>
        </w:rPr>
        <w:t xml:space="preserve">法定代表人：</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通讯地址：</w:t>
      </w:r>
      <w:r>
        <w:rPr>
          <w:rFonts w:ascii="宋体" w:hAnsi="宋体" w:cs="宋体"/>
          <w:bCs/>
          <w:color w:val="000000"/>
          <w:szCs w:val="21"/>
        </w:rPr>
        <w:t xml:space="preserve">                                   </w:t>
      </w:r>
      <w:r>
        <w:rPr>
          <w:rFonts w:hint="eastAsia" w:ascii="宋体" w:hAnsi="宋体" w:cs="宋体"/>
          <w:bCs/>
          <w:color w:val="000000"/>
          <w:szCs w:val="21"/>
        </w:rPr>
        <w:t xml:space="preserve">通讯地址：</w:t>
      </w:r>
      <w:r/>
    </w:p>
    <w:p>
      <w:pPr>
        <w:ind w:firstLine="440"/>
        <w:spacing w:line="440" w:lineRule="exact"/>
        <w:rPr>
          <w:rFonts w:ascii="宋体" w:hAnsi="宋体" w:cs="宋体"/>
          <w:bCs/>
          <w:color w:val="000000"/>
          <w:szCs w:val="21"/>
        </w:rPr>
      </w:pPr>
      <w:r>
        <w:rPr>
          <w:rFonts w:hint="eastAsia" w:ascii="宋体" w:hAnsi="宋体" w:cs="宋体"/>
          <w:bCs/>
          <w:color w:val="000000"/>
          <w:szCs w:val="21"/>
        </w:rPr>
        <w:t xml:space="preserve">联系电话：</w:t>
      </w:r>
      <w:r>
        <w:rPr>
          <w:rFonts w:ascii="宋体" w:hAnsi="宋体" w:cs="宋体"/>
          <w:bCs/>
          <w:color w:val="000000"/>
          <w:szCs w:val="21"/>
        </w:rPr>
        <w:t xml:space="preserve">                                   </w:t>
      </w:r>
      <w:r>
        <w:rPr>
          <w:rFonts w:hint="eastAsia" w:ascii="宋体" w:hAnsi="宋体" w:cs="宋体"/>
          <w:bCs/>
          <w:color w:val="000000"/>
          <w:szCs w:val="21"/>
        </w:rPr>
        <w:t xml:space="preserve">联系电话：</w:t>
      </w:r>
      <w:r/>
    </w:p>
    <w:p>
      <w:pPr>
        <w:ind w:firstLine="440"/>
        <w:spacing w:line="440" w:lineRule="exact"/>
        <w:rPr>
          <w:rFonts w:ascii="宋体" w:hAnsi="宋体"/>
          <w:szCs w:val="21"/>
        </w:rPr>
      </w:pPr>
      <w:r>
        <w:rPr>
          <w:rFonts w:hint="eastAsia" w:ascii="宋体" w:hAnsi="宋体" w:cs="宋体"/>
          <w:bCs/>
          <w:color w:val="000000"/>
          <w:szCs w:val="21"/>
        </w:rPr>
        <w:t xml:space="preserve">年</w:t>
      </w:r>
      <w:r>
        <w:rPr>
          <w:rFonts w:ascii="宋体" w:hAnsi="宋体" w:cs="宋体"/>
          <w:bCs/>
          <w:color w:val="000000"/>
          <w:szCs w:val="21"/>
        </w:rPr>
        <w:t xml:space="preserve">  </w:t>
      </w:r>
      <w:r>
        <w:rPr>
          <w:rFonts w:hint="eastAsia" w:ascii="宋体" w:hAnsi="宋体" w:cs="宋体"/>
          <w:bCs/>
          <w:color w:val="000000"/>
          <w:szCs w:val="21"/>
        </w:rPr>
        <w:t xml:space="preserve">月</w:t>
      </w:r>
      <w:r>
        <w:rPr>
          <w:rFonts w:ascii="宋体" w:hAnsi="宋体" w:cs="宋体"/>
          <w:bCs/>
          <w:color w:val="000000"/>
          <w:szCs w:val="21"/>
        </w:rPr>
        <w:t xml:space="preserve">  </w:t>
      </w:r>
      <w:r>
        <w:rPr>
          <w:rFonts w:hint="eastAsia" w:ascii="宋体" w:hAnsi="宋体" w:cs="宋体"/>
          <w:bCs/>
          <w:color w:val="000000"/>
          <w:szCs w:val="21"/>
        </w:rPr>
        <w:t xml:space="preserve">日</w:t>
      </w:r>
      <w:r>
        <w:rPr>
          <w:rFonts w:ascii="宋体" w:hAnsi="宋体" w:cs="宋体"/>
          <w:bCs/>
          <w:color w:val="000000"/>
          <w:szCs w:val="21"/>
        </w:rPr>
        <w:t xml:space="preserve">                                </w:t>
      </w:r>
      <w:r>
        <w:rPr>
          <w:rFonts w:hint="eastAsia" w:ascii="宋体" w:hAnsi="宋体" w:cs="宋体"/>
          <w:bCs/>
          <w:color w:val="000000"/>
          <w:szCs w:val="21"/>
        </w:rPr>
        <w:t xml:space="preserve">   年</w:t>
      </w:r>
      <w:r>
        <w:rPr>
          <w:rFonts w:ascii="宋体" w:hAnsi="宋体" w:cs="宋体"/>
          <w:bCs/>
          <w:color w:val="000000"/>
          <w:szCs w:val="21"/>
        </w:rPr>
        <w:t xml:space="preserve">  </w:t>
      </w:r>
      <w:r>
        <w:rPr>
          <w:rFonts w:hint="eastAsia" w:ascii="宋体" w:hAnsi="宋体" w:cs="宋体"/>
          <w:bCs/>
          <w:color w:val="000000"/>
          <w:szCs w:val="21"/>
        </w:rPr>
        <w:t xml:space="preserve">月</w:t>
      </w:r>
      <w:r>
        <w:rPr>
          <w:rFonts w:ascii="宋体" w:hAnsi="宋体" w:cs="宋体"/>
          <w:bCs/>
          <w:color w:val="000000"/>
          <w:szCs w:val="21"/>
        </w:rPr>
        <w:t xml:space="preserve">  </w:t>
      </w:r>
      <w:r>
        <w:rPr>
          <w:rFonts w:hint="eastAsia" w:ascii="宋体" w:hAnsi="宋体" w:cs="宋体"/>
          <w:bCs/>
          <w:color w:val="000000"/>
          <w:szCs w:val="21"/>
        </w:rPr>
        <w:t xml:space="preserve">日</w:t>
      </w:r>
      <w:r/>
    </w:p>
    <w:p>
      <w:pPr>
        <w:jc w:val="left"/>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b/>
          <w:bCs/>
          <w:szCs w:val="21"/>
        </w:rPr>
      </w:pPr>
      <w:r>
        <w:rPr>
          <w:rFonts w:ascii="宋体" w:hAnsi="宋体"/>
          <w:b/>
          <w:bCs/>
          <w:szCs w:val="21"/>
        </w:rPr>
        <w:br w:type="page" w:clear="all"/>
      </w:r>
      <w:r>
        <w:rPr>
          <w:rFonts w:hint="eastAsia" w:ascii="宋体" w:hAnsi="宋体"/>
          <w:b/>
          <w:bCs/>
          <w:szCs w:val="21"/>
        </w:rPr>
        <w:t xml:space="preserve">附件5</w:t>
      </w:r>
      <w:r/>
    </w:p>
    <w:p>
      <w:pPr>
        <w:ind w:firstLine="442"/>
        <w:jc w:val="center"/>
        <w:spacing w:line="440" w:lineRule="exact"/>
        <w:rPr>
          <w:rFonts w:ascii="宋体" w:hAnsi="宋体"/>
          <w:b/>
          <w:szCs w:val="21"/>
        </w:rPr>
      </w:pPr>
      <w:r>
        <w:rPr>
          <w:rFonts w:hint="eastAsia" w:ascii="宋体" w:hAnsi="宋体"/>
          <w:b/>
          <w:szCs w:val="21"/>
        </w:rPr>
        <w:t xml:space="preserve">安全生产责任承诺书</w:t>
      </w:r>
      <w:r/>
    </w:p>
    <w:p>
      <w:pPr>
        <w:ind w:firstLine="480"/>
        <w:spacing w:line="440" w:lineRule="exact"/>
        <w:rPr>
          <w:rFonts w:ascii="宋体" w:hAnsi="宋体"/>
          <w:szCs w:val="21"/>
        </w:rPr>
      </w:pPr>
      <w:r>
        <w:rPr>
          <w:rFonts w:hint="eastAsia" w:cs="宋体"/>
          <w:b w:val="0"/>
          <w:bCs w:val="0"/>
          <w:color w:val="auto"/>
          <w:sz w:val="24"/>
          <w:szCs w:val="24"/>
          <w:highlight w:val="none"/>
          <w:u w:val="single"/>
          <w:lang w:val="en-US" w:eastAsia="zh-CN"/>
        </w:rPr>
        <w:t xml:space="preserve">南京高等职业教育创新创业园管理委员会</w:t>
      </w:r>
      <w:r>
        <w:rPr>
          <w:rFonts w:hint="eastAsia" w:ascii="宋体" w:hAnsi="宋体"/>
          <w:szCs w:val="21"/>
        </w:rPr>
        <w:t xml:space="preserve">：</w:t>
      </w:r>
      <w:r/>
    </w:p>
    <w:p>
      <w:pPr>
        <w:ind w:firstLine="440"/>
        <w:spacing w:line="440" w:lineRule="exact"/>
        <w:rPr>
          <w:rFonts w:ascii="宋体" w:hAnsi="宋体"/>
          <w:szCs w:val="21"/>
        </w:rPr>
      </w:pPr>
      <w:r>
        <w:rPr>
          <w:rFonts w:hint="eastAsia" w:ascii="宋体" w:hAnsi="宋体"/>
          <w:szCs w:val="21"/>
        </w:rPr>
        <w:t xml:space="preserve">我</w:t>
      </w:r>
      <w:r>
        <w:rPr>
          <w:rFonts w:hint="eastAsia" w:ascii="宋体" w:hAnsi="宋体"/>
          <w:szCs w:val="21"/>
          <w:u w:val="single"/>
        </w:rPr>
        <w:t xml:space="preserve">     （承包人名称）        </w:t>
      </w:r>
      <w:r>
        <w:rPr>
          <w:rFonts w:hint="eastAsia" w:ascii="宋体" w:hAnsi="宋体"/>
          <w:szCs w:val="21"/>
        </w:rPr>
        <w:t xml:space="preserve">现向贵公司承诺，我公司在</w:t>
      </w:r>
      <w:r>
        <w:rPr>
          <w:rFonts w:hint="eastAsia" w:ascii="宋体" w:hAnsi="宋体"/>
          <w:szCs w:val="21"/>
          <w:u w:val="single"/>
        </w:rPr>
        <w:t xml:space="preserve"> </w:t>
      </w:r>
      <w:r>
        <w:rPr>
          <w:rFonts w:hint="eastAsia" w:ascii="宋体" w:hAnsi="宋体"/>
          <w:szCs w:val="21"/>
          <w:u w:val="single"/>
          <w:lang w:eastAsia="zh-CN"/>
        </w:rPr>
        <w:t xml:space="preserve">南京市第三中学、南京市文枢初级中学电力安装工程</w:t>
      </w:r>
      <w:r>
        <w:rPr>
          <w:rFonts w:hint="eastAsia" w:ascii="宋体" w:hAnsi="宋体"/>
          <w:szCs w:val="21"/>
        </w:rPr>
        <w:t xml:space="preserve">施工过程中，保证不发生高空坠物、高空抛洒、严禁一切除施工需要以外的明火和杜绝重大人员伤亡事故，在此工程施工过程中所发生的一切工伤事故，或安全事故，均由我公司承担一切责任。</w:t>
      </w:r>
      <w:r/>
    </w:p>
    <w:p>
      <w:pPr>
        <w:ind w:firstLine="550"/>
        <w:spacing w:line="440" w:lineRule="exact"/>
        <w:rPr>
          <w:rFonts w:ascii="宋体" w:hAnsi="宋体"/>
          <w:szCs w:val="21"/>
        </w:rPr>
      </w:pPr>
      <w:r>
        <w:rPr>
          <w:rFonts w:ascii="宋体" w:hAnsi="宋体"/>
          <w:szCs w:val="21"/>
        </w:rPr>
      </w:r>
      <w:r/>
    </w:p>
    <w:p>
      <w:pPr>
        <w:ind w:firstLine="550"/>
        <w:spacing w:line="440" w:lineRule="exact"/>
        <w:rPr>
          <w:rFonts w:ascii="宋体" w:hAnsi="宋体"/>
          <w:szCs w:val="21"/>
        </w:rPr>
      </w:pPr>
      <w:r>
        <w:rPr>
          <w:rFonts w:ascii="宋体" w:hAnsi="宋体"/>
          <w:szCs w:val="21"/>
        </w:rPr>
      </w:r>
      <w:r/>
    </w:p>
    <w:p>
      <w:pPr>
        <w:ind w:firstLine="550"/>
        <w:spacing w:line="440" w:lineRule="exact"/>
        <w:rPr>
          <w:rFonts w:ascii="宋体" w:hAnsi="宋体"/>
          <w:szCs w:val="21"/>
        </w:rPr>
      </w:pPr>
      <w:r>
        <w:rPr>
          <w:rFonts w:ascii="宋体" w:hAnsi="宋体"/>
          <w:szCs w:val="21"/>
        </w:rPr>
      </w:r>
      <w:r/>
    </w:p>
    <w:p>
      <w:pPr>
        <w:ind w:firstLine="4620"/>
        <w:spacing w:line="440" w:lineRule="exact"/>
        <w:rPr>
          <w:rFonts w:ascii="宋体" w:hAnsi="宋体"/>
          <w:szCs w:val="21"/>
        </w:rPr>
      </w:pPr>
      <w:r>
        <w:rPr>
          <w:rFonts w:hint="eastAsia" w:ascii="宋体" w:hAnsi="宋体"/>
          <w:szCs w:val="21"/>
        </w:rPr>
        <w:t xml:space="preserve">承诺单位（公章）</w:t>
      </w:r>
      <w:r/>
    </w:p>
    <w:p>
      <w:pPr>
        <w:ind w:firstLine="550"/>
        <w:spacing w:line="440" w:lineRule="exact"/>
        <w:rPr>
          <w:rFonts w:ascii="宋体" w:hAnsi="宋体"/>
          <w:szCs w:val="21"/>
        </w:rPr>
      </w:pPr>
      <w:r>
        <w:rPr>
          <w:rFonts w:ascii="宋体" w:hAnsi="宋体"/>
          <w:szCs w:val="21"/>
        </w:rPr>
      </w:r>
      <w:r/>
    </w:p>
    <w:p>
      <w:pPr>
        <w:ind w:firstLine="4620"/>
        <w:spacing w:line="440" w:lineRule="exact"/>
        <w:rPr>
          <w:rFonts w:ascii="宋体" w:hAnsi="宋体"/>
          <w:szCs w:val="21"/>
        </w:rPr>
      </w:pPr>
      <w:r>
        <w:rPr>
          <w:rFonts w:hint="eastAsia" w:ascii="宋体" w:hAnsi="宋体"/>
          <w:szCs w:val="21"/>
        </w:rPr>
        <w:t xml:space="preserve">法定代表人（签字或盖章）</w:t>
      </w:r>
      <w:r/>
    </w:p>
    <w:p>
      <w:pPr>
        <w:spacing w:line="440" w:lineRule="exact"/>
        <w:rPr>
          <w:rFonts w:ascii="宋体" w:hAnsi="宋体"/>
          <w:szCs w:val="21"/>
        </w:rPr>
      </w:pPr>
      <w:r>
        <w:rPr>
          <w:rFonts w:ascii="宋体" w:hAnsi="宋体"/>
          <w:szCs w:val="21"/>
        </w:rPr>
      </w:r>
      <w:r/>
    </w:p>
    <w:p>
      <w:pPr>
        <w:ind w:firstLine="4620"/>
        <w:spacing w:line="440" w:lineRule="exact"/>
        <w:rPr>
          <w:rFonts w:ascii="宋体" w:hAnsi="宋体"/>
          <w:szCs w:val="21"/>
        </w:rPr>
      </w:pPr>
      <w:r>
        <w:rPr>
          <w:rFonts w:hint="eastAsia" w:ascii="宋体" w:hAnsi="宋体"/>
          <w:szCs w:val="21"/>
        </w:rPr>
        <w:t xml:space="preserve">日期：  年    月    日</w:t>
      </w:r>
      <w:r/>
    </w:p>
    <w:p>
      <w:pPr>
        <w:ind w:firstLine="550"/>
        <w:spacing w:line="440" w:lineRule="exact"/>
        <w:rPr>
          <w:rFonts w:ascii="宋体" w:hAnsi="宋体"/>
          <w:szCs w:val="21"/>
        </w:rPr>
      </w:pPr>
      <w:r>
        <w:rPr>
          <w:rFonts w:ascii="宋体" w:hAnsi="宋体"/>
          <w:szCs w:val="21"/>
        </w:rPr>
      </w:r>
      <w:r/>
    </w:p>
    <w:p>
      <w:pPr>
        <w:ind w:firstLine="550"/>
        <w:spacing w:line="440" w:lineRule="exact"/>
        <w:rPr>
          <w:rFonts w:ascii="宋体" w:hAnsi="宋体"/>
          <w:szCs w:val="21"/>
        </w:rPr>
      </w:pPr>
      <w:r>
        <w:rPr>
          <w:rFonts w:ascii="宋体" w:hAnsi="宋体"/>
          <w:szCs w:val="21"/>
        </w:rPr>
      </w:r>
      <w:r/>
    </w:p>
    <w:p>
      <w:pPr>
        <w:rPr>
          <w:rFonts w:ascii="宋体" w:hAnsi="宋体"/>
          <w:b/>
          <w:bCs/>
        </w:rPr>
      </w:pPr>
      <w:r>
        <w:rPr>
          <w:rFonts w:hint="eastAsia" w:ascii="宋体" w:hAnsi="宋体"/>
          <w:b/>
          <w:bCs/>
        </w:rPr>
        <w:t xml:space="preserve">附件6</w:t>
      </w:r>
      <w:r/>
    </w:p>
    <w:p>
      <w:pPr>
        <w:ind w:firstLine="550"/>
        <w:rPr>
          <w:rFonts w:ascii="宋体" w:hAnsi="宋体"/>
          <w:sz w:val="24"/>
        </w:rPr>
      </w:pPr>
      <w:r>
        <w:rPr>
          <w:rFonts w:hint="eastAsia" w:ascii="宋体" w:hAnsi="宋体"/>
        </w:rPr>
        <w:t xml:space="preserve">                              </w:t>
      </w:r>
      <w:r>
        <w:rPr>
          <w:rFonts w:hint="eastAsia" w:ascii="宋体" w:hAnsi="宋体"/>
          <w:sz w:val="24"/>
        </w:rPr>
        <w:t xml:space="preserve">不拖欠民工工资承诺书</w:t>
      </w:r>
      <w:r/>
    </w:p>
    <w:p>
      <w:pPr>
        <w:ind w:firstLine="600"/>
        <w:rPr>
          <w:rFonts w:ascii="宋体" w:hAnsi="宋体"/>
          <w:sz w:val="24"/>
        </w:rPr>
      </w:pPr>
      <w:r>
        <w:rPr>
          <w:rFonts w:ascii="宋体" w:hAnsi="宋体"/>
          <w:sz w:val="24"/>
        </w:rPr>
      </w:r>
      <w:r/>
    </w:p>
    <w:p>
      <w:pPr>
        <w:ind w:firstLine="600"/>
        <w:spacing w:line="440" w:lineRule="exact"/>
        <w:rPr>
          <w:rFonts w:ascii="宋体" w:hAnsi="宋体"/>
        </w:rPr>
      </w:pPr>
      <w:r>
        <w:rPr>
          <w:rFonts w:hint="eastAsia" w:cs="宋体"/>
          <w:b w:val="0"/>
          <w:bCs w:val="0"/>
          <w:color w:val="auto"/>
          <w:sz w:val="24"/>
          <w:szCs w:val="24"/>
          <w:highlight w:val="none"/>
          <w:u w:val="single"/>
          <w:lang w:val="en-US" w:eastAsia="zh-CN"/>
        </w:rPr>
        <w:t xml:space="preserve">南京高等职业教育创新创业园管理委员会</w:t>
      </w:r>
      <w:r>
        <w:rPr>
          <w:rFonts w:hint="eastAsia" w:ascii="宋体" w:hAnsi="宋体"/>
        </w:rPr>
        <w:t xml:space="preserve">：</w:t>
      </w:r>
      <w:r/>
    </w:p>
    <w:p>
      <w:pPr>
        <w:ind w:firstLine="550"/>
        <w:spacing w:line="440" w:lineRule="exact"/>
        <w:rPr>
          <w:rFonts w:ascii="宋体" w:hAnsi="宋体"/>
        </w:rPr>
      </w:pPr>
      <w:r>
        <w:rPr>
          <w:rFonts w:hint="eastAsia" w:ascii="宋体" w:hAnsi="宋体"/>
        </w:rPr>
        <w:t xml:space="preserve">我公司</w:t>
      </w:r>
      <w:r>
        <w:rPr>
          <w:rFonts w:hint="eastAsia" w:ascii="宋体" w:hAnsi="宋体"/>
          <w:u w:val="single"/>
        </w:rPr>
        <w:t xml:space="preserve">在</w:t>
      </w:r>
      <w:r>
        <w:rPr>
          <w:rFonts w:hint="eastAsia"/>
          <w:u w:val="single"/>
          <w:lang w:val="en-US" w:eastAsia="zh-CN"/>
        </w:rPr>
        <w:t xml:space="preserve">                             </w:t>
      </w:r>
      <w:r>
        <w:rPr>
          <w:rFonts w:hint="eastAsia" w:ascii="宋体" w:hAnsi="宋体"/>
        </w:rPr>
        <w:t xml:space="preserve">实施期间及竣工验收后，保证按时按期足额支付所有建筑工人及民工工资，如有违反，将承担由此发生的和可能带来的一切后果和费用。</w:t>
      </w:r>
      <w:r/>
    </w:p>
    <w:p>
      <w:pPr>
        <w:ind w:firstLine="550"/>
        <w:spacing w:line="440" w:lineRule="exact"/>
        <w:rPr>
          <w:rFonts w:ascii="宋体" w:hAnsi="宋体"/>
        </w:rPr>
      </w:pPr>
      <w:r>
        <w:rPr>
          <w:rFonts w:hint="eastAsia" w:ascii="宋体" w:hAnsi="宋体"/>
        </w:rPr>
        <w:t xml:space="preserve">特此承诺！</w:t>
      </w:r>
      <w:r/>
    </w:p>
    <w:p>
      <w:pPr>
        <w:ind w:firstLine="550"/>
        <w:rPr>
          <w:rFonts w:ascii="宋体" w:hAnsi="宋体"/>
        </w:rPr>
      </w:pPr>
      <w:r>
        <w:rPr>
          <w:rFonts w:hint="eastAsia" w:ascii="宋体" w:hAnsi="宋体"/>
        </w:rPr>
        <w:t xml:space="preserve">                                    </w:t>
      </w:r>
      <w:r/>
    </w:p>
    <w:p>
      <w:pPr>
        <w:ind w:firstLine="550"/>
        <w:rPr>
          <w:rFonts w:ascii="宋体" w:hAnsi="宋体"/>
        </w:rPr>
      </w:pPr>
      <w:r>
        <w:rPr>
          <w:rFonts w:ascii="宋体" w:hAnsi="宋体"/>
        </w:rPr>
      </w:r>
      <w:r/>
    </w:p>
    <w:p>
      <w:pPr>
        <w:ind w:firstLine="550"/>
        <w:rPr>
          <w:rFonts w:ascii="宋体" w:hAnsi="宋体"/>
        </w:rPr>
      </w:pPr>
      <w:r>
        <w:rPr>
          <w:rFonts w:ascii="宋体" w:hAnsi="宋体"/>
        </w:rPr>
      </w:r>
      <w:r/>
    </w:p>
    <w:p>
      <w:pPr>
        <w:ind w:firstLine="550"/>
        <w:rPr>
          <w:rFonts w:ascii="宋体" w:hAnsi="宋体"/>
        </w:rPr>
      </w:pPr>
      <w:r>
        <w:rPr>
          <w:rFonts w:ascii="宋体" w:hAnsi="宋体"/>
        </w:rPr>
      </w:r>
      <w:r/>
    </w:p>
    <w:p>
      <w:pPr>
        <w:ind w:firstLine="4510"/>
        <w:rPr>
          <w:rFonts w:ascii="宋体" w:hAnsi="宋体"/>
        </w:rPr>
      </w:pPr>
      <w:r>
        <w:rPr>
          <w:rFonts w:hint="eastAsia" w:ascii="宋体" w:hAnsi="宋体"/>
        </w:rPr>
        <w:t xml:space="preserve">    承诺单位（盖章）：</w:t>
      </w:r>
      <w:r/>
    </w:p>
    <w:p>
      <w:pPr>
        <w:ind w:firstLine="550"/>
        <w:rPr>
          <w:rFonts w:ascii="宋体" w:hAnsi="宋体"/>
        </w:rPr>
      </w:pPr>
      <w:r>
        <w:rPr>
          <w:rFonts w:hint="eastAsia" w:ascii="宋体" w:hAnsi="宋体"/>
        </w:rPr>
        <w:t xml:space="preserve">                                        </w:t>
      </w:r>
      <w:r/>
    </w:p>
    <w:p>
      <w:pPr>
        <w:ind w:firstLine="4950"/>
        <w:rPr>
          <w:rFonts w:ascii="宋体" w:hAnsi="宋体"/>
        </w:rPr>
      </w:pPr>
      <w:r>
        <w:rPr>
          <w:rFonts w:hint="eastAsia" w:ascii="宋体" w:hAnsi="宋体"/>
        </w:rPr>
        <w:t xml:space="preserve">法定代表人(签字或章)：</w:t>
      </w:r>
      <w:r/>
    </w:p>
    <w:p>
      <w:pPr>
        <w:ind w:firstLine="550"/>
        <w:rPr>
          <w:rFonts w:ascii="宋体" w:hAnsi="宋体"/>
        </w:rPr>
      </w:pPr>
      <w:r>
        <w:rPr>
          <w:rFonts w:hint="eastAsia" w:ascii="宋体" w:hAnsi="宋体"/>
        </w:rPr>
        <w:t xml:space="preserve">                                        </w:t>
      </w:r>
      <w:r/>
    </w:p>
    <w:p>
      <w:pPr>
        <w:ind w:firstLine="4950"/>
        <w:rPr>
          <w:rFonts w:ascii="宋体" w:hAnsi="宋体"/>
        </w:rPr>
      </w:pPr>
      <w:r>
        <w:rPr>
          <w:rFonts w:hint="eastAsia" w:ascii="宋体" w:hAnsi="宋体"/>
        </w:rPr>
        <w:t xml:space="preserve">日期：    年   月   日</w:t>
      </w:r>
      <w:r/>
    </w:p>
    <w:p>
      <w:pPr>
        <w:ind w:right="480"/>
        <w:jc w:val="left"/>
        <w:rPr>
          <w:rFonts w:ascii="宋体" w:hAnsi="宋体"/>
        </w:rPr>
      </w:pPr>
      <w:r>
        <w:rPr>
          <w:rFonts w:ascii="黑体" w:hAnsi="黑体" w:eastAsia="黑体"/>
          <w:b/>
          <w:color w:val="000000"/>
          <w:sz w:val="32"/>
        </w:rPr>
        <w:br w:type="page" w:clear="all"/>
      </w:r>
      <w:r/>
    </w:p>
    <w:p>
      <w:pPr>
        <w:pStyle w:val="700"/>
        <w:jc w:val="center"/>
        <w:spacing w:line="360" w:lineRule="auto"/>
        <w:shd w:val="clear" w:color="auto"/>
        <w:rPr>
          <w:b/>
          <w:bCs/>
          <w:color w:val="auto"/>
          <w:highlight w:val="none"/>
          <w:lang w:eastAsia="zh-CN"/>
        </w:rPr>
      </w:pPr>
      <w:r>
        <w:rPr>
          <w:b/>
          <w:bCs/>
          <w:color w:val="auto"/>
          <w:highlight w:val="none"/>
          <w:lang w:eastAsia="zh-CN"/>
        </w:rPr>
      </w:r>
      <w:r/>
    </w:p>
    <w:p>
      <w:pPr>
        <w:pStyle w:val="700"/>
        <w:jc w:val="center"/>
        <w:spacing w:line="360" w:lineRule="auto"/>
        <w:shd w:val="clear" w:color="auto"/>
        <w:rPr>
          <w:b/>
          <w:bCs/>
          <w:color w:val="auto"/>
          <w:highlight w:val="none"/>
          <w:lang w:eastAsia="zh-CN"/>
        </w:rPr>
      </w:pPr>
      <w:r/>
      <w:bookmarkStart w:id="722" w:name="_Toc12701"/>
      <w:r/>
      <w:bookmarkStart w:id="723" w:name="_Toc1585"/>
      <w:r>
        <w:rPr>
          <w:rFonts w:hint="eastAsia"/>
          <w:b/>
          <w:bCs/>
          <w:color w:val="auto"/>
          <w:highlight w:val="none"/>
          <w:lang w:eastAsia="zh-CN"/>
        </w:rPr>
        <w:t xml:space="preserve">第六章 响应文件格式及附件</w:t>
      </w:r>
      <w:bookmarkEnd w:id="722"/>
      <w:r/>
      <w:bookmarkEnd w:id="723"/>
      <w:r/>
      <w:r/>
    </w:p>
    <w:p>
      <w:pPr>
        <w:spacing w:line="360" w:lineRule="auto"/>
        <w:shd w:val="clear" w:color="auto"/>
        <w:rPr>
          <w:color w:val="auto"/>
          <w:highlight w:val="none"/>
          <w:lang w:eastAsia="zh-CN"/>
        </w:rPr>
      </w:pPr>
      <w:r>
        <w:rPr>
          <w:color w:val="auto"/>
          <w:highlight w:val="none"/>
          <w:lang w:eastAsia="zh-CN"/>
        </w:rPr>
      </w:r>
      <w:r/>
    </w:p>
    <w:p>
      <w:pPr>
        <w:jc w:val="center"/>
        <w:spacing w:line="360" w:lineRule="auto"/>
        <w:shd w:val="clear" w:color="auto"/>
        <w:rPr>
          <w:b/>
          <w:bCs/>
          <w:color w:val="auto"/>
          <w:sz w:val="72"/>
          <w:szCs w:val="72"/>
          <w:highlight w:val="none"/>
          <w:lang w:eastAsia="zh-CN"/>
        </w:rPr>
      </w:pPr>
      <w:r>
        <w:rPr>
          <w:b/>
          <w:bCs/>
          <w:color w:val="auto"/>
          <w:sz w:val="72"/>
          <w:szCs w:val="72"/>
          <w:highlight w:val="none"/>
          <w:lang w:eastAsia="zh-CN"/>
        </w:rPr>
      </w:r>
      <w:r/>
    </w:p>
    <w:p>
      <w:pPr>
        <w:jc w:val="center"/>
        <w:spacing w:line="360" w:lineRule="auto"/>
        <w:shd w:val="clear" w:color="auto"/>
        <w:rPr>
          <w:b/>
          <w:bCs/>
          <w:color w:val="auto"/>
          <w:sz w:val="72"/>
          <w:szCs w:val="72"/>
          <w:highlight w:val="none"/>
          <w:lang w:eastAsia="zh-CN"/>
        </w:rPr>
      </w:pPr>
      <w:r>
        <w:rPr>
          <w:rFonts w:hint="eastAsia"/>
          <w:b/>
          <w:bCs/>
          <w:color w:val="auto"/>
          <w:sz w:val="72"/>
          <w:szCs w:val="72"/>
          <w:highlight w:val="none"/>
          <w:lang w:eastAsia="zh-CN"/>
        </w:rPr>
        <w:t xml:space="preserve">竞争性磋商响应文件</w:t>
      </w:r>
      <w:r/>
    </w:p>
    <w:p>
      <w:pPr>
        <w:jc w:val="cente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jc w:val="center"/>
        <w:spacing w:line="360" w:lineRule="auto"/>
        <w:shd w:val="clear" w:color="auto"/>
        <w:rPr>
          <w:b/>
          <w:bCs/>
          <w:color w:val="auto"/>
          <w:sz w:val="36"/>
          <w:szCs w:val="36"/>
          <w:highlight w:val="none"/>
          <w:lang w:eastAsia="zh-CN"/>
        </w:rPr>
      </w:pPr>
      <w:r>
        <w:rPr>
          <w:b/>
          <w:bCs/>
          <w:color w:val="auto"/>
          <w:sz w:val="36"/>
          <w:szCs w:val="36"/>
          <w:highlight w:val="none"/>
          <w:lang w:eastAsia="zh-CN"/>
        </w:rPr>
      </w:r>
      <w:r/>
    </w:p>
    <w:p>
      <w:pPr>
        <w:ind w:firstLine="1606"/>
        <w:spacing w:line="360" w:lineRule="auto"/>
        <w:shd w:val="clear" w:color="auto"/>
        <w:rPr>
          <w:b/>
          <w:bCs/>
          <w:color w:val="auto"/>
          <w:sz w:val="32"/>
          <w:szCs w:val="32"/>
          <w:highlight w:val="none"/>
          <w:lang w:eastAsia="zh-CN"/>
        </w:rPr>
      </w:pPr>
      <w:r>
        <w:rPr>
          <w:rFonts w:hint="eastAsia"/>
          <w:b/>
          <w:bCs/>
          <w:color w:val="auto"/>
          <w:sz w:val="32"/>
          <w:szCs w:val="32"/>
          <w:highlight w:val="none"/>
          <w:lang w:eastAsia="zh-CN"/>
        </w:rPr>
        <w:t xml:space="preserve">项 目 编 号： </w:t>
      </w:r>
      <w:r>
        <w:rPr>
          <w:rFonts w:hint="eastAsia"/>
          <w:b/>
          <w:bCs/>
          <w:color w:val="auto"/>
          <w:sz w:val="32"/>
          <w:szCs w:val="32"/>
          <w:highlight w:val="none"/>
          <w:u w:val="single"/>
          <w:lang w:eastAsia="zh-CN"/>
        </w:rPr>
        <w:t xml:space="preserve">                                                     </w:t>
      </w:r>
      <w:r/>
    </w:p>
    <w:p>
      <w:pPr>
        <w:spacing w:line="360" w:lineRule="auto"/>
        <w:shd w:val="clear" w:color="auto"/>
        <w:rPr>
          <w:b/>
          <w:bCs/>
          <w:color w:val="auto"/>
          <w:sz w:val="32"/>
          <w:szCs w:val="32"/>
          <w:highlight w:val="none"/>
          <w:lang w:eastAsia="zh-CN"/>
        </w:rPr>
      </w:pPr>
      <w:r>
        <w:rPr>
          <w:b/>
          <w:bCs/>
          <w:color w:val="auto"/>
          <w:sz w:val="32"/>
          <w:szCs w:val="32"/>
          <w:highlight w:val="none"/>
          <w:lang w:eastAsia="zh-CN"/>
        </w:rPr>
      </w:r>
      <w:r/>
    </w:p>
    <w:p>
      <w:pPr>
        <w:ind w:firstLine="1606"/>
        <w:spacing w:line="360" w:lineRule="auto"/>
        <w:shd w:val="clear" w:color="auto"/>
        <w:rPr>
          <w:b/>
          <w:bCs/>
          <w:color w:val="auto"/>
          <w:sz w:val="32"/>
          <w:szCs w:val="32"/>
          <w:highlight w:val="none"/>
          <w:u w:val="single"/>
          <w:lang w:eastAsia="zh-CN"/>
        </w:rPr>
      </w:pPr>
      <w:r>
        <w:rPr>
          <w:rFonts w:hint="eastAsia"/>
          <w:b/>
          <w:bCs/>
          <w:color w:val="auto"/>
          <w:sz w:val="32"/>
          <w:szCs w:val="32"/>
          <w:highlight w:val="none"/>
          <w:lang w:eastAsia="zh-CN"/>
        </w:rPr>
        <w:t xml:space="preserve">项 目 名 称： </w:t>
      </w:r>
      <w:r>
        <w:rPr>
          <w:rFonts w:hint="eastAsia"/>
          <w:b/>
          <w:bCs/>
          <w:color w:val="auto"/>
          <w:sz w:val="32"/>
          <w:szCs w:val="32"/>
          <w:highlight w:val="none"/>
          <w:u w:val="single"/>
          <w:lang w:eastAsia="zh-CN"/>
        </w:rPr>
        <w:t xml:space="preserve">                                                     </w:t>
      </w:r>
      <w:r/>
    </w:p>
    <w:p>
      <w:pPr>
        <w:spacing w:line="360" w:lineRule="auto"/>
        <w:shd w:val="clear" w:color="auto"/>
        <w:rPr>
          <w:b/>
          <w:bCs/>
          <w:color w:val="auto"/>
          <w:sz w:val="32"/>
          <w:szCs w:val="32"/>
          <w:highlight w:val="none"/>
          <w:lang w:eastAsia="zh-CN"/>
        </w:rPr>
      </w:pPr>
      <w:r>
        <w:rPr>
          <w:b/>
          <w:bCs/>
          <w:color w:val="auto"/>
          <w:sz w:val="32"/>
          <w:szCs w:val="32"/>
          <w:highlight w:val="none"/>
          <w:lang w:eastAsia="zh-CN"/>
        </w:rPr>
      </w:r>
      <w:r/>
    </w:p>
    <w:p>
      <w:pPr>
        <w:ind w:firstLine="1606"/>
        <w:spacing w:line="360" w:lineRule="auto"/>
        <w:shd w:val="clear" w:color="auto"/>
        <w:rPr>
          <w:b/>
          <w:bCs/>
          <w:color w:val="auto"/>
          <w:sz w:val="32"/>
          <w:szCs w:val="32"/>
          <w:highlight w:val="none"/>
          <w:lang w:eastAsia="zh-CN"/>
        </w:rPr>
      </w:pPr>
      <w:r>
        <w:rPr>
          <w:rFonts w:hint="eastAsia"/>
          <w:b/>
          <w:bCs/>
          <w:color w:val="auto"/>
          <w:sz w:val="32"/>
          <w:szCs w:val="32"/>
          <w:highlight w:val="none"/>
          <w:lang w:eastAsia="zh-CN"/>
        </w:rPr>
        <w:t xml:space="preserve">供应商名称 （签章）：</w:t>
      </w:r>
      <w:r>
        <w:rPr>
          <w:rFonts w:hint="eastAsia"/>
          <w:b/>
          <w:bCs/>
          <w:color w:val="auto"/>
          <w:sz w:val="32"/>
          <w:szCs w:val="32"/>
          <w:highlight w:val="none"/>
          <w:u w:val="single"/>
          <w:lang w:eastAsia="zh-CN"/>
        </w:rPr>
        <w:t xml:space="preserve">                   </w:t>
      </w:r>
      <w:r/>
    </w:p>
    <w:p>
      <w:pPr>
        <w:ind w:firstLine="964"/>
        <w:spacing w:line="360" w:lineRule="auto"/>
        <w:shd w:val="clear" w:color="auto"/>
        <w:rPr>
          <w:b/>
          <w:bCs/>
          <w:color w:val="auto"/>
          <w:sz w:val="32"/>
          <w:szCs w:val="32"/>
          <w:highlight w:val="none"/>
          <w:lang w:eastAsia="zh-CN"/>
        </w:rPr>
      </w:pPr>
      <w:r>
        <w:rPr>
          <w:b/>
          <w:bCs/>
          <w:color w:val="auto"/>
          <w:sz w:val="32"/>
          <w:szCs w:val="32"/>
          <w:highlight w:val="none"/>
          <w:lang w:eastAsia="zh-CN"/>
        </w:rPr>
      </w:r>
      <w:r/>
    </w:p>
    <w:p>
      <w:pPr>
        <w:ind w:firstLine="1606"/>
        <w:spacing w:line="360" w:lineRule="auto"/>
        <w:shd w:val="clear" w:color="auto"/>
        <w:rPr>
          <w:b/>
          <w:bCs/>
          <w:color w:val="auto"/>
          <w:sz w:val="32"/>
          <w:szCs w:val="32"/>
          <w:highlight w:val="none"/>
          <w:lang w:eastAsia="zh-CN"/>
        </w:rPr>
      </w:pPr>
      <w:r>
        <w:rPr>
          <w:rFonts w:hint="eastAsia"/>
          <w:b/>
          <w:bCs/>
          <w:color w:val="auto"/>
          <w:sz w:val="32"/>
          <w:szCs w:val="32"/>
          <w:highlight w:val="none"/>
          <w:lang w:eastAsia="zh-CN"/>
        </w:rPr>
        <w:t xml:space="preserve">法定代表人或其委托代理人（签章）：</w:t>
      </w:r>
      <w:r/>
    </w:p>
    <w:p>
      <w:pPr>
        <w:spacing w:line="360" w:lineRule="auto"/>
        <w:shd w:val="clear" w:color="auto"/>
        <w:rPr>
          <w:b/>
          <w:bCs/>
          <w:color w:val="auto"/>
          <w:sz w:val="32"/>
          <w:szCs w:val="32"/>
          <w:highlight w:val="none"/>
          <w:lang w:eastAsia="zh-CN"/>
        </w:rPr>
      </w:pPr>
      <w:r>
        <w:rPr>
          <w:rFonts w:hint="eastAsia"/>
          <w:b/>
          <w:bCs/>
          <w:color w:val="auto"/>
          <w:sz w:val="32"/>
          <w:szCs w:val="32"/>
          <w:highlight w:val="none"/>
          <w:lang w:eastAsia="zh-CN"/>
        </w:rPr>
        <w:t xml:space="preserve"> </w:t>
      </w:r>
      <w:r/>
    </w:p>
    <w:p>
      <w:pPr>
        <w:ind w:firstLine="1606"/>
        <w:spacing w:line="360" w:lineRule="auto"/>
        <w:shd w:val="clear" w:color="auto"/>
        <w:rPr>
          <w:b/>
          <w:bCs/>
          <w:color w:val="auto"/>
          <w:sz w:val="36"/>
          <w:szCs w:val="36"/>
          <w:highlight w:val="none"/>
          <w:lang w:eastAsia="zh-CN"/>
        </w:rPr>
      </w:pPr>
      <w:r>
        <w:rPr>
          <w:rFonts w:hint="eastAsia"/>
          <w:b/>
          <w:bCs/>
          <w:color w:val="auto"/>
          <w:sz w:val="32"/>
          <w:szCs w:val="32"/>
          <w:highlight w:val="none"/>
          <w:lang w:eastAsia="zh-CN"/>
        </w:rPr>
        <w:t xml:space="preserve">日      期 ：</w:t>
      </w:r>
      <w:r>
        <w:rPr>
          <w:rFonts w:hint="eastAsia"/>
          <w:b/>
          <w:bCs/>
          <w:color w:val="auto"/>
          <w:sz w:val="32"/>
          <w:szCs w:val="32"/>
          <w:highlight w:val="none"/>
          <w:u w:val="single"/>
          <w:lang w:eastAsia="zh-CN"/>
        </w:rPr>
        <w:t xml:space="preserve">                                                    </w:t>
      </w:r>
      <w:r/>
    </w:p>
    <w:p>
      <w:pPr>
        <w:spacing w:line="360" w:lineRule="auto"/>
        <w:shd w:val="clear" w:color="auto"/>
        <w:rPr>
          <w:color w:val="auto"/>
          <w:sz w:val="24"/>
          <w:szCs w:val="24"/>
          <w:highlight w:val="none"/>
          <w:lang w:eastAsia="zh-CN"/>
        </w:rPr>
      </w:pPr>
      <w:r>
        <w:rPr>
          <w:rFonts w:hint="eastAsia"/>
          <w:color w:val="auto"/>
          <w:sz w:val="24"/>
          <w:szCs w:val="24"/>
          <w:highlight w:val="none"/>
          <w:lang w:eastAsia="zh-CN"/>
        </w:rPr>
        <w:br w:type="page" w:clear="all"/>
      </w:r>
      <w:r/>
    </w:p>
    <w:p>
      <w:pPr>
        <w:jc w:val="center"/>
        <w:shd w:val="clear" w:color="auto"/>
        <w:widowControl/>
        <w:rPr>
          <w:b/>
          <w:color w:val="auto"/>
          <w:sz w:val="44"/>
          <w:szCs w:val="13"/>
          <w:highlight w:val="none"/>
          <w:lang w:eastAsia="zh-CN"/>
        </w:rPr>
      </w:pPr>
      <w:r>
        <w:rPr>
          <w:rFonts w:hint="eastAsia"/>
          <w:b/>
          <w:color w:val="auto"/>
          <w:sz w:val="44"/>
          <w:szCs w:val="13"/>
          <w:highlight w:val="none"/>
          <w:lang w:eastAsia="zh-CN"/>
        </w:rPr>
        <w:t xml:space="preserve">目</w:t>
      </w:r>
      <w:r>
        <w:rPr>
          <w:rFonts w:hint="eastAsia"/>
          <w:b/>
          <w:color w:val="auto"/>
          <w:sz w:val="44"/>
          <w:szCs w:val="13"/>
          <w:highlight w:val="none"/>
          <w:lang w:val="en-US" w:eastAsia="zh-CN"/>
        </w:rPr>
        <w:t xml:space="preserve"> </w:t>
      </w:r>
      <w:r>
        <w:rPr>
          <w:rFonts w:hint="eastAsia"/>
          <w:b/>
          <w:color w:val="auto"/>
          <w:sz w:val="44"/>
          <w:szCs w:val="13"/>
          <w:highlight w:val="none"/>
          <w:lang w:eastAsia="zh-CN"/>
        </w:rPr>
        <w:t xml:space="preserve">录</w:t>
      </w:r>
      <w:r/>
    </w:p>
    <w:p>
      <w:pPr>
        <w:jc w:val="center"/>
        <w:spacing w:line="360" w:lineRule="auto"/>
        <w:shd w:val="clear" w:color="auto"/>
        <w:rPr>
          <w:b/>
          <w:color w:val="auto"/>
          <w:sz w:val="24"/>
          <w:szCs w:val="4"/>
          <w:highlight w:val="none"/>
          <w:lang w:eastAsia="zh-CN"/>
        </w:rPr>
      </w:pPr>
      <w:r>
        <w:rPr>
          <w:b/>
          <w:color w:val="auto"/>
          <w:sz w:val="24"/>
          <w:szCs w:val="4"/>
          <w:highlight w:val="none"/>
          <w:lang w:eastAsia="zh-CN"/>
        </w:rPr>
      </w:r>
      <w:r/>
    </w:p>
    <w:p>
      <w:pPr>
        <w:ind w:left="1560"/>
        <w:jc w:val="both"/>
        <w:spacing w:line="360" w:lineRule="auto"/>
        <w:shd w:val="clear" w:color="auto"/>
        <w:rPr>
          <w:color w:val="auto"/>
          <w:sz w:val="28"/>
          <w:szCs w:val="28"/>
          <w:highlight w:val="none"/>
          <w:lang w:eastAsia="zh-CN"/>
        </w:rPr>
      </w:pPr>
      <w:r>
        <w:rPr>
          <w:color w:val="auto"/>
          <w:sz w:val="28"/>
          <w:szCs w:val="28"/>
          <w:highlight w:val="none"/>
          <w:lang w:eastAsia="zh-CN"/>
        </w:rPr>
      </w:r>
      <w:r/>
    </w:p>
    <w:p>
      <w:pPr>
        <w:spacing w:line="360" w:lineRule="auto"/>
        <w:shd w:val="clear" w:color="auto"/>
        <w:widowControl/>
        <w:rPr>
          <w:b/>
          <w:bCs/>
          <w:color w:val="auto"/>
          <w:spacing w:val="8"/>
          <w:sz w:val="24"/>
          <w:szCs w:val="24"/>
          <w:highlight w:val="none"/>
          <w:lang w:eastAsia="zh-CN"/>
        </w:rPr>
        <w:outlineLvl w:val="1"/>
      </w:pPr>
      <w:r>
        <w:rPr>
          <w:rFonts w:hint="eastAsia"/>
          <w:color w:val="auto"/>
          <w:sz w:val="24"/>
          <w:szCs w:val="24"/>
          <w:highlight w:val="none"/>
          <w:lang w:eastAsia="zh-CN"/>
        </w:rPr>
        <w:br w:type="page" w:clear="all"/>
      </w:r>
      <w:bookmarkStart w:id="724" w:name="_Toc1354"/>
      <w:r/>
      <w:bookmarkStart w:id="725" w:name="_Toc96265013"/>
      <w:r/>
      <w:bookmarkStart w:id="726" w:name="_Toc30695"/>
      <w:r/>
      <w:bookmarkStart w:id="727" w:name="_Toc32543"/>
      <w:r>
        <w:rPr>
          <w:rFonts w:hint="eastAsia"/>
          <w:b/>
          <w:bCs/>
          <w:color w:val="auto"/>
          <w:spacing w:val="8"/>
          <w:sz w:val="24"/>
          <w:szCs w:val="24"/>
          <w:highlight w:val="none"/>
          <w:lang w:eastAsia="zh-CN"/>
        </w:rPr>
        <w:t xml:space="preserve">一、竞争性磋商申请及声明（格式）</w:t>
      </w:r>
      <w:bookmarkEnd w:id="724"/>
      <w:r/>
      <w:bookmarkEnd w:id="725"/>
      <w:r/>
      <w:bookmarkEnd w:id="726"/>
      <w:r/>
      <w:bookmarkEnd w:id="727"/>
      <w:r/>
      <w:r/>
    </w:p>
    <w:p>
      <w:pPr>
        <w:jc w:val="center"/>
        <w:spacing w:line="360" w:lineRule="auto"/>
        <w:shd w:val="clear" w:color="auto"/>
        <w:rPr>
          <w:b/>
          <w:bCs/>
          <w:color w:val="auto"/>
          <w:sz w:val="28"/>
          <w:szCs w:val="28"/>
          <w:highlight w:val="none"/>
          <w:lang w:eastAsia="zh-CN"/>
        </w:rPr>
      </w:pPr>
      <w:r>
        <w:rPr>
          <w:b/>
          <w:bCs/>
          <w:color w:val="auto"/>
          <w:sz w:val="28"/>
          <w:szCs w:val="28"/>
          <w:highlight w:val="none"/>
          <w:lang w:eastAsia="zh-CN"/>
        </w:rPr>
      </w:r>
      <w:r/>
    </w:p>
    <w:p>
      <w:pPr>
        <w:jc w:val="center"/>
        <w:spacing w:line="360" w:lineRule="auto"/>
        <w:shd w:val="clear" w:color="auto"/>
        <w:rPr>
          <w:b/>
          <w:bCs/>
          <w:color w:val="auto"/>
          <w:sz w:val="28"/>
          <w:szCs w:val="28"/>
          <w:highlight w:val="none"/>
          <w:lang w:eastAsia="zh-CN"/>
        </w:rPr>
      </w:pPr>
      <w:r>
        <w:rPr>
          <w:rFonts w:hint="eastAsia"/>
          <w:b/>
          <w:bCs/>
          <w:color w:val="auto"/>
          <w:sz w:val="28"/>
          <w:szCs w:val="28"/>
          <w:highlight w:val="none"/>
          <w:lang w:eastAsia="zh-CN"/>
        </w:rPr>
        <w:t xml:space="preserve">竞争性磋商申请及声明</w:t>
      </w:r>
      <w:r/>
    </w:p>
    <w:p>
      <w:pPr>
        <w:spacing w:line="360" w:lineRule="auto"/>
        <w:shd w:val="clear" w:color="auto"/>
        <w:tabs>
          <w:tab w:val="left" w:pos="8124" w:leader="none"/>
        </w:tabs>
        <w:rPr>
          <w:b/>
          <w:bCs/>
          <w:color w:val="auto"/>
          <w:sz w:val="28"/>
          <w:szCs w:val="28"/>
          <w:highlight w:val="none"/>
          <w:lang w:eastAsia="zh-CN"/>
        </w:rPr>
      </w:pPr>
      <w:r>
        <w:rPr>
          <w:rFonts w:hint="eastAsia"/>
          <w:b/>
          <w:bCs/>
          <w:color w:val="auto"/>
          <w:sz w:val="28"/>
          <w:szCs w:val="28"/>
          <w:highlight w:val="none"/>
          <w:lang w:eastAsia="zh-CN"/>
        </w:rPr>
        <w:tab/>
      </w:r>
      <w:r/>
    </w:p>
    <w:p>
      <w:pPr>
        <w:ind w:firstLine="454"/>
        <w:spacing w:line="360" w:lineRule="auto"/>
        <w:shd w:val="clear" w:color="auto"/>
        <w:rPr>
          <w:rFonts w:hint="eastAsia"/>
          <w:b/>
          <w:bCs/>
          <w:color w:val="auto"/>
          <w:spacing w:val="8"/>
          <w:sz w:val="21"/>
          <w:szCs w:val="21"/>
          <w:highlight w:val="none"/>
          <w:lang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lang w:val="en-US" w:eastAsia="zh-CN"/>
        </w:rPr>
        <w:t xml:space="preserve"> </w:t>
      </w:r>
      <w:r>
        <w:rPr>
          <w:rFonts w:hint="eastAsia" w:cs="宋体"/>
          <w:b w:val="0"/>
          <w:bCs w:val="0"/>
          <w:color w:val="auto"/>
          <w:sz w:val="24"/>
          <w:szCs w:val="24"/>
          <w:highlight w:val="none"/>
          <w:u w:val="single"/>
          <w:lang w:val="en-US" w:eastAsia="zh-CN"/>
        </w:rPr>
        <w:t xml:space="preserve">南京高等职业教育创新创业园管理委员会</w:t>
      </w:r>
      <w:r/>
    </w:p>
    <w:p>
      <w:pPr>
        <w:pStyle w:val="716"/>
        <w:ind w:right="209" w:firstLine="420"/>
        <w:spacing w:before="130" w:line="360" w:lineRule="auto"/>
        <w:shd w:val="clear" w:color="auto"/>
        <w:tabs>
          <w:tab w:val="left" w:pos="2799" w:leader="none"/>
          <w:tab w:val="left" w:pos="5679" w:leader="none"/>
        </w:tabs>
        <w:rPr>
          <w:color w:val="auto"/>
          <w:sz w:val="21"/>
          <w:szCs w:val="21"/>
          <w:highlight w:val="none"/>
          <w:lang w:eastAsia="zh-CN"/>
        </w:rPr>
      </w:pPr>
      <w:r>
        <w:rPr>
          <w:rFonts w:hint="eastAsia"/>
          <w:b/>
          <w:bCs/>
          <w:color w:val="auto"/>
          <w:spacing w:val="8"/>
          <w:sz w:val="21"/>
          <w:szCs w:val="21"/>
          <w:highlight w:val="none"/>
          <w:lang w:val="en-US" w:eastAsia="zh-CN"/>
        </w:rPr>
        <w:t xml:space="preserve"> </w:t>
      </w:r>
      <w:r>
        <w:rPr>
          <w:rFonts w:hint="eastAsia"/>
          <w:color w:val="auto"/>
          <w:sz w:val="21"/>
          <w:szCs w:val="21"/>
          <w:highlight w:val="none"/>
          <w:lang w:eastAsia="zh-CN"/>
        </w:rPr>
        <w:t xml:space="preserve">根据贵方</w:t>
      </w:r>
      <w:r>
        <w:rPr>
          <w:rFonts w:hint="eastAsia"/>
          <w:color w:val="auto"/>
          <w:spacing w:val="-5"/>
          <w:sz w:val="21"/>
          <w:szCs w:val="21"/>
          <w:highlight w:val="none"/>
          <w:u w:val="single"/>
          <w:lang w:eastAsia="zh-CN"/>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u w:val="single"/>
          <w:lang w:eastAsia="zh-CN"/>
        </w:rPr>
        <w:t xml:space="preserve">工程</w:t>
      </w:r>
      <w:r>
        <w:rPr>
          <w:rFonts w:hint="eastAsia"/>
          <w:color w:val="auto"/>
          <w:spacing w:val="-4"/>
          <w:sz w:val="21"/>
          <w:szCs w:val="21"/>
          <w:highlight w:val="none"/>
          <w:u w:val="single"/>
          <w:lang w:eastAsia="zh-CN"/>
        </w:rPr>
        <w:t xml:space="preserve"> </w:t>
      </w:r>
      <w:r>
        <w:rPr>
          <w:rFonts w:hint="eastAsia"/>
          <w:color w:val="auto"/>
          <w:sz w:val="21"/>
          <w:szCs w:val="21"/>
          <w:highlight w:val="none"/>
          <w:lang w:eastAsia="zh-CN"/>
        </w:rPr>
        <w:t xml:space="preserve">（项目名称）</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（项目编号）磋商邀请，我方授权</w:t>
      </w:r>
      <w:r>
        <w:rPr>
          <w:rFonts w:hint="eastAsia"/>
          <w:color w:val="auto"/>
          <w:sz w:val="21"/>
          <w:szCs w:val="21"/>
          <w:highlight w:val="none"/>
          <w:u w:val="single"/>
          <w:lang w:eastAsia="zh-CN"/>
        </w:rPr>
        <w:tab/>
      </w:r>
      <w:r>
        <w:rPr>
          <w:rFonts w:hint="eastAsia"/>
          <w:color w:val="auto"/>
          <w:sz w:val="21"/>
          <w:szCs w:val="21"/>
          <w:highlight w:val="none"/>
          <w:lang w:eastAsia="zh-CN"/>
        </w:rPr>
        <w:t xml:space="preserve">（姓名和职务）代表</w:t>
      </w:r>
      <w:r>
        <w:rPr>
          <w:rFonts w:hint="eastAsia"/>
          <w:color w:val="auto"/>
          <w:sz w:val="21"/>
          <w:szCs w:val="21"/>
          <w:highlight w:val="none"/>
          <w:u w:val="single"/>
          <w:lang w:eastAsia="zh-CN"/>
        </w:rPr>
        <w:tab/>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（供应商名称）提交响应文件并参加磋商，据此函，签字人兹宣布同意如下：</w:t>
      </w:r>
      <w:r/>
    </w:p>
    <w:p>
      <w:pPr>
        <w:pStyle w:val="716"/>
        <w:ind w:right="209"/>
        <w:spacing w:before="130" w:line="360" w:lineRule="auto"/>
        <w:shd w:val="clear" w:color="auto"/>
        <w:tabs>
          <w:tab w:val="left" w:pos="2799" w:leader="none"/>
          <w:tab w:val="left" w:pos="5679" w:leader="none"/>
        </w:tabs>
        <w:rPr>
          <w:color w:val="auto"/>
          <w:sz w:val="21"/>
          <w:szCs w:val="21"/>
          <w:highlight w:val="none"/>
          <w:lang w:eastAsia="zh-CN"/>
        </w:rPr>
      </w:pPr>
      <w:r>
        <w:rPr>
          <w:rFonts w:hint="eastAsia"/>
          <w:color w:val="auto"/>
          <w:sz w:val="21"/>
          <w:szCs w:val="21"/>
          <w:highlight w:val="none"/>
          <w:lang w:eastAsia="zh-CN"/>
        </w:rPr>
        <w:t xml:space="preserve">1、我方的资格条件符合政府采购法和本次磋商要求，我方同意并向贵方提供了与磋商有关的所有证据和资料。</w:t>
      </w:r>
      <w:r/>
    </w:p>
    <w:p>
      <w:pPr>
        <w:pStyle w:val="716"/>
        <w:spacing w:before="0" w:line="360" w:lineRule="auto"/>
        <w:shd w:val="clear" w:color="auto"/>
        <w:tabs>
          <w:tab w:val="left" w:pos="4176" w:leader="none"/>
        </w:tabs>
        <w:rPr>
          <w:color w:val="auto"/>
          <w:sz w:val="21"/>
          <w:szCs w:val="21"/>
          <w:highlight w:val="none"/>
          <w:lang w:eastAsia="zh-CN"/>
        </w:rPr>
      </w:pPr>
      <w:r>
        <w:rPr>
          <w:rFonts w:hint="eastAsia"/>
          <w:color w:val="auto"/>
          <w:sz w:val="21"/>
          <w:szCs w:val="21"/>
          <w:highlight w:val="none"/>
          <w:lang w:eastAsia="zh-CN"/>
        </w:rPr>
        <w:t xml:space="preserve">2、我方的报价为（大写）</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，（小写）￥</w:t>
      </w:r>
      <w:r>
        <w:rPr>
          <w:rFonts w:hint="eastAsia"/>
          <w:color w:val="auto"/>
          <w:sz w:val="21"/>
          <w:szCs w:val="21"/>
          <w:highlight w:val="none"/>
          <w:u w:val="single"/>
          <w:lang w:eastAsia="zh-CN"/>
        </w:rPr>
        <w:tab/>
      </w:r>
      <w:r>
        <w:rPr>
          <w:rFonts w:hint="eastAsia"/>
          <w:color w:val="auto"/>
          <w:sz w:val="21"/>
          <w:szCs w:val="21"/>
          <w:highlight w:val="none"/>
          <w:u w:val="single"/>
          <w:lang w:eastAsia="zh-CN"/>
        </w:rPr>
        <w:t xml:space="preserve">   </w:t>
      </w:r>
      <w:r>
        <w:rPr>
          <w:rFonts w:hint="eastAsia"/>
          <w:color w:val="auto"/>
          <w:sz w:val="21"/>
          <w:szCs w:val="21"/>
          <w:highlight w:val="none"/>
          <w:u w:val="none"/>
          <w:lang w:val="en-US" w:eastAsia="zh-CN"/>
        </w:rPr>
        <w:t xml:space="preserve">万元</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工期：</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项目经理：</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w:t>
      </w:r>
      <w:r/>
    </w:p>
    <w:p>
      <w:pPr>
        <w:pStyle w:val="716"/>
        <w:spacing w:before="130" w:line="360" w:lineRule="auto"/>
        <w:shd w:val="clear" w:color="auto"/>
        <w:rPr>
          <w:color w:val="auto"/>
          <w:sz w:val="21"/>
          <w:szCs w:val="21"/>
          <w:highlight w:val="none"/>
          <w:lang w:eastAsia="zh-CN"/>
        </w:rPr>
      </w:pPr>
      <w:r>
        <w:rPr>
          <w:rFonts w:hint="eastAsia"/>
          <w:color w:val="auto"/>
          <w:sz w:val="21"/>
          <w:szCs w:val="21"/>
          <w:highlight w:val="none"/>
          <w:lang w:eastAsia="zh-CN"/>
        </w:rPr>
        <w:t xml:space="preserve">3、我方参加本次采购活动前三年内，在经营活动中没有重大违法记录。</w:t>
      </w:r>
      <w:r/>
    </w:p>
    <w:p>
      <w:pPr>
        <w:pStyle w:val="716"/>
        <w:ind w:right="119"/>
        <w:spacing w:line="360" w:lineRule="auto"/>
        <w:shd w:val="clear" w:color="auto"/>
        <w:rPr>
          <w:color w:val="auto"/>
          <w:sz w:val="21"/>
          <w:szCs w:val="21"/>
          <w:highlight w:val="none"/>
          <w:lang w:eastAsia="zh-CN"/>
        </w:rPr>
      </w:pPr>
      <w:r>
        <w:rPr>
          <w:rFonts w:hint="eastAsia"/>
          <w:color w:val="auto"/>
          <w:spacing w:val="-1"/>
          <w:sz w:val="21"/>
          <w:szCs w:val="21"/>
          <w:highlight w:val="none"/>
          <w:lang w:eastAsia="zh-CN"/>
        </w:rPr>
        <w:t xml:space="preserve">4、我方参加本次采购活动前，没有被信用中国网站、中国政府采购网站列入失信被执行人名单、重大税收违法案件当事人名单、政府采购</w:t>
      </w:r>
      <w:r>
        <w:rPr>
          <w:rFonts w:hint="eastAsia"/>
          <w:color w:val="auto"/>
          <w:sz w:val="21"/>
          <w:szCs w:val="21"/>
          <w:highlight w:val="none"/>
          <w:lang w:eastAsia="zh-CN"/>
        </w:rPr>
        <w:t xml:space="preserve">严重违法失信行为记录名单。</w:t>
      </w:r>
      <w:r/>
    </w:p>
    <w:p>
      <w:pPr>
        <w:pStyle w:val="716"/>
        <w:ind w:right="11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5、我方在全国范围内未受过财政部门禁止参加政府采购活动的处罚，或禁止参加政府采购活动的处罚期限已满。</w:t>
      </w:r>
      <w:r/>
    </w:p>
    <w:p>
      <w:pPr>
        <w:pStyle w:val="716"/>
        <w:spacing w:before="1" w:line="360" w:lineRule="auto"/>
        <w:shd w:val="clear" w:color="auto"/>
        <w:rPr>
          <w:color w:val="auto"/>
          <w:sz w:val="21"/>
          <w:szCs w:val="21"/>
          <w:highlight w:val="none"/>
          <w:lang w:eastAsia="zh-CN"/>
        </w:rPr>
      </w:pPr>
      <w:r>
        <w:rPr>
          <w:rFonts w:hint="eastAsia"/>
          <w:color w:val="auto"/>
          <w:sz w:val="21"/>
          <w:szCs w:val="21"/>
          <w:highlight w:val="none"/>
          <w:lang w:eastAsia="zh-CN"/>
        </w:rPr>
        <w:t xml:space="preserve">6、</w:t>
      </w:r>
      <w:r>
        <w:rPr>
          <w:rFonts w:hint="eastAsia"/>
          <w:color w:val="auto"/>
          <w:spacing w:val="-1"/>
          <w:sz w:val="21"/>
          <w:szCs w:val="21"/>
          <w:highlight w:val="none"/>
          <w:lang w:eastAsia="zh-CN"/>
        </w:rPr>
        <w:t xml:space="preserve">我方与参与本次采购活动的其他供应商的授权代理人（或法定代表人、项目经理、项目总监、项目经理等），在采购文件发布日上月至</w:t>
      </w:r>
      <w:r>
        <w:rPr>
          <w:rFonts w:hint="eastAsia"/>
          <w:color w:val="auto"/>
          <w:sz w:val="21"/>
          <w:szCs w:val="21"/>
          <w:highlight w:val="none"/>
          <w:lang w:eastAsia="zh-CN"/>
        </w:rPr>
        <w:t xml:space="preserve">提交响应文件截止日当月未在同一单位缴纳社会保险。</w:t>
      </w:r>
      <w:r/>
    </w:p>
    <w:p>
      <w:pPr>
        <w:pStyle w:val="716"/>
        <w:ind w:right="119"/>
        <w:spacing w:line="360" w:lineRule="auto"/>
        <w:shd w:val="clear" w:color="auto"/>
        <w:rPr>
          <w:color w:val="auto"/>
          <w:sz w:val="21"/>
          <w:szCs w:val="21"/>
          <w:highlight w:val="none"/>
          <w:lang w:eastAsia="zh-CN"/>
        </w:rPr>
      </w:pPr>
      <w:r>
        <w:rPr>
          <w:rFonts w:hint="eastAsia"/>
          <w:color w:val="auto"/>
          <w:spacing w:val="-1"/>
          <w:sz w:val="21"/>
          <w:szCs w:val="21"/>
          <w:highlight w:val="none"/>
          <w:lang w:eastAsia="zh-CN"/>
        </w:rPr>
        <w:t xml:space="preserve">7、</w:t>
      </w:r>
      <w:r>
        <w:rPr>
          <w:rFonts w:hint="eastAsia"/>
          <w:color w:val="auto"/>
          <w:sz w:val="21"/>
          <w:szCs w:val="21"/>
          <w:highlight w:val="none"/>
          <w:lang w:eastAsia="zh-CN"/>
        </w:rPr>
        <w:t xml:space="preserve">我方与参与本次采购活动的其他供应商的法定代表人或委托代理人无夫妻、直系血亲关系。</w:t>
      </w:r>
      <w:r/>
    </w:p>
    <w:p>
      <w:pPr>
        <w:pStyle w:val="716"/>
        <w:ind w:right="11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8、我方与参与本次采购活动的其他供应商的负责人不是同一人，也不存在直接控股、管理关系。</w:t>
      </w:r>
      <w:r/>
    </w:p>
    <w:p>
      <w:pPr>
        <w:pStyle w:val="716"/>
        <w:spacing w:before="1" w:line="360" w:lineRule="auto"/>
        <w:shd w:val="clear" w:color="auto"/>
        <w:rPr>
          <w:color w:val="auto"/>
          <w:sz w:val="21"/>
          <w:szCs w:val="21"/>
          <w:highlight w:val="none"/>
          <w:lang w:eastAsia="zh-CN"/>
        </w:rPr>
      </w:pPr>
      <w:r>
        <w:rPr>
          <w:rFonts w:hint="eastAsia"/>
          <w:color w:val="auto"/>
          <w:sz w:val="21"/>
          <w:szCs w:val="21"/>
          <w:highlight w:val="none"/>
          <w:lang w:eastAsia="zh-CN"/>
        </w:rPr>
        <w:t xml:space="preserve">9、我方已详细审阅全部采购文件及其有效补充文件，放弃对采购文件任何误解的权利，提交响应文件后，不对采购文件本身提出质疑。否则，属于不诚信和故意扰乱政府采购活动行为，我们将无条件接受处罚。</w:t>
      </w:r>
      <w:r/>
    </w:p>
    <w:p>
      <w:pPr>
        <w:pStyle w:val="716"/>
        <w:ind w:right="11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10、</w:t>
      </w:r>
      <w:r>
        <w:rPr>
          <w:rFonts w:hint="eastAsia"/>
          <w:color w:val="auto"/>
          <w:spacing w:val="-1"/>
          <w:sz w:val="21"/>
          <w:szCs w:val="21"/>
          <w:highlight w:val="none"/>
          <w:lang w:eastAsia="zh-CN"/>
        </w:rPr>
        <w:t xml:space="preserve">一旦我方成交，将根据采购文件的规定严格履行合同，并保证按承诺的时间完成服务的启动</w:t>
      </w:r>
      <w:r>
        <w:rPr>
          <w:rFonts w:hint="eastAsia"/>
          <w:color w:val="auto"/>
          <w:sz w:val="21"/>
          <w:szCs w:val="21"/>
          <w:highlight w:val="none"/>
          <w:lang w:eastAsia="zh-CN"/>
        </w:rPr>
        <w:t xml:space="preserve">/集成、调试等服务，交付采购人验收、使用。</w:t>
      </w:r>
      <w:r/>
    </w:p>
    <w:p>
      <w:pPr>
        <w:pStyle w:val="716"/>
        <w:ind w:right="119"/>
        <w:spacing w:line="360" w:lineRule="auto"/>
        <w:shd w:val="clear" w:color="auto"/>
        <w:rPr>
          <w:color w:val="auto"/>
          <w:sz w:val="21"/>
          <w:szCs w:val="21"/>
          <w:highlight w:val="none"/>
          <w:lang w:eastAsia="zh-CN"/>
        </w:rPr>
      </w:pPr>
      <w:r>
        <w:rPr>
          <w:rFonts w:hint="eastAsia"/>
          <w:color w:val="auto"/>
          <w:spacing w:val="-1"/>
          <w:sz w:val="21"/>
          <w:szCs w:val="21"/>
          <w:highlight w:val="none"/>
          <w:lang w:eastAsia="zh-CN"/>
        </w:rPr>
        <w:t xml:space="preserve">11、</w:t>
      </w:r>
      <w:r>
        <w:rPr>
          <w:rFonts w:hint="eastAsia"/>
          <w:color w:val="auto"/>
          <w:sz w:val="21"/>
          <w:szCs w:val="21"/>
          <w:highlight w:val="none"/>
          <w:lang w:eastAsia="zh-CN"/>
        </w:rPr>
        <w:t xml:space="preserve">我方决不提供虚假材料谋取成交、决不采取不正当手段诋毁、排挤其他供应商、决不与采购人、其它供应商或者代理机构恶意串通、</w:t>
      </w:r>
      <w:r>
        <w:rPr>
          <w:rFonts w:hint="eastAsia"/>
          <w:color w:val="auto"/>
          <w:spacing w:val="-1"/>
          <w:sz w:val="21"/>
          <w:szCs w:val="21"/>
          <w:highlight w:val="none"/>
          <w:lang w:eastAsia="zh-CN"/>
        </w:rPr>
        <w:t xml:space="preserve">决不向采购人、代理机构工作人员和磋商小组进行商业贿赂、决不拒绝有关部门监督检查或提供虚假情况，如有违反，无条件接受贵方及</w:t>
      </w:r>
      <w:r>
        <w:rPr>
          <w:rFonts w:hint="eastAsia"/>
          <w:color w:val="auto"/>
          <w:sz w:val="21"/>
          <w:szCs w:val="21"/>
          <w:highlight w:val="none"/>
          <w:lang w:eastAsia="zh-CN"/>
        </w:rPr>
        <w:t xml:space="preserve">相关管理部门的处罚。</w:t>
      </w:r>
      <w:r/>
    </w:p>
    <w:p>
      <w:pPr>
        <w:pStyle w:val="716"/>
        <w:ind w:right="11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12、与本次磋商有关的联系方式为：</w:t>
      </w:r>
      <w:r/>
    </w:p>
    <w:p>
      <w:pPr>
        <w:pStyle w:val="716"/>
        <w:ind w:right="107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地 址：</w:t>
      </w:r>
      <w:r>
        <w:rPr>
          <w:rFonts w:hint="eastAsia"/>
          <w:color w:val="auto"/>
          <w:sz w:val="21"/>
          <w:szCs w:val="21"/>
          <w:highlight w:val="none"/>
          <w:u w:val="single"/>
          <w:lang w:eastAsia="zh-CN"/>
        </w:rPr>
        <w:t xml:space="preserve">                                                                      </w:t>
      </w:r>
      <w:r/>
    </w:p>
    <w:p>
      <w:pPr>
        <w:pStyle w:val="716"/>
        <w:ind w:right="107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电 话：</w:t>
      </w:r>
      <w:r>
        <w:rPr>
          <w:rFonts w:hint="eastAsia"/>
          <w:color w:val="auto"/>
          <w:sz w:val="21"/>
          <w:szCs w:val="21"/>
          <w:highlight w:val="none"/>
          <w:u w:val="single"/>
          <w:lang w:eastAsia="zh-CN"/>
        </w:rPr>
        <w:t xml:space="preserve">                                                           </w:t>
      </w:r>
      <w:r/>
    </w:p>
    <w:p>
      <w:pPr>
        <w:pStyle w:val="716"/>
        <w:ind w:right="203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传 真 ：</w:t>
      </w:r>
      <w:r>
        <w:rPr>
          <w:rFonts w:hint="eastAsia"/>
          <w:color w:val="auto"/>
          <w:sz w:val="21"/>
          <w:szCs w:val="21"/>
          <w:highlight w:val="none"/>
          <w:u w:val="single"/>
          <w:lang w:eastAsia="zh-CN"/>
        </w:rPr>
        <w:t xml:space="preserve">                                                                      </w:t>
      </w:r>
      <w:r/>
    </w:p>
    <w:p>
      <w:pPr>
        <w:pStyle w:val="716"/>
        <w:ind w:right="107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开户银行：</w:t>
      </w:r>
      <w:r>
        <w:rPr>
          <w:rFonts w:hint="eastAsia"/>
          <w:color w:val="auto"/>
          <w:sz w:val="21"/>
          <w:szCs w:val="21"/>
          <w:highlight w:val="none"/>
          <w:u w:val="single"/>
          <w:lang w:eastAsia="zh-CN"/>
        </w:rPr>
        <w:t xml:space="preserve">                                                              </w:t>
      </w:r>
      <w:r/>
    </w:p>
    <w:p>
      <w:pPr>
        <w:pStyle w:val="716"/>
        <w:ind w:right="107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银行帐号：</w:t>
      </w:r>
      <w:r>
        <w:rPr>
          <w:rFonts w:hint="eastAsia"/>
          <w:color w:val="auto"/>
          <w:sz w:val="21"/>
          <w:szCs w:val="21"/>
          <w:highlight w:val="none"/>
          <w:u w:val="single"/>
          <w:lang w:eastAsia="zh-CN"/>
        </w:rPr>
        <w:t xml:space="preserve">                                                            </w:t>
      </w:r>
      <w:r/>
    </w:p>
    <w:p>
      <w:pPr>
        <w:pStyle w:val="716"/>
        <w:ind w:right="1079"/>
        <w:spacing w:line="360" w:lineRule="auto"/>
        <w:shd w:val="clear" w:color="auto"/>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pStyle w:val="716"/>
        <w:ind w:right="119"/>
        <w:spacing w:line="360" w:lineRule="auto"/>
        <w:shd w:val="clear" w:color="auto"/>
        <w:tabs>
          <w:tab w:val="left" w:pos="4536" w:leader="none"/>
          <w:tab w:val="right" w:pos="9759" w:leader="none"/>
        </w:tabs>
        <w:rPr>
          <w:color w:val="auto"/>
          <w:sz w:val="21"/>
          <w:szCs w:val="21"/>
          <w:highlight w:val="none"/>
          <w:u w:val="single"/>
          <w:lang w:eastAsia="zh-CN"/>
        </w:rPr>
      </w:pPr>
      <w:r>
        <w:rPr>
          <w:rFonts w:hint="eastAsia"/>
          <w:color w:val="auto"/>
          <w:sz w:val="21"/>
          <w:szCs w:val="21"/>
          <w:highlight w:val="none"/>
          <w:lang w:eastAsia="zh-CN"/>
        </w:rPr>
        <w:t xml:space="preserve">供应商名称（签章）： </w:t>
      </w:r>
      <w:r>
        <w:rPr>
          <w:rFonts w:hint="eastAsia"/>
          <w:color w:val="auto"/>
          <w:sz w:val="21"/>
          <w:szCs w:val="21"/>
          <w:highlight w:val="none"/>
          <w:u w:val="single"/>
          <w:lang w:eastAsia="zh-CN"/>
        </w:rPr>
        <w:t xml:space="preserve">                                                 </w:t>
      </w:r>
      <w:r/>
    </w:p>
    <w:p>
      <w:pPr>
        <w:pStyle w:val="716"/>
        <w:ind w:right="1079"/>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日  期：     年     月     日  </w:t>
      </w:r>
      <w:r/>
    </w:p>
    <w:p>
      <w:pPr>
        <w:spacing w:line="360" w:lineRule="auto"/>
        <w:shd w:val="clear" w:color="auto"/>
        <w:rPr>
          <w:color w:val="auto"/>
          <w:sz w:val="28"/>
          <w:szCs w:val="28"/>
          <w:highlight w:val="none"/>
          <w:lang w:eastAsia="zh-CN"/>
        </w:rPr>
      </w:pPr>
      <w:r>
        <w:rPr>
          <w:color w:val="auto"/>
          <w:sz w:val="28"/>
          <w:szCs w:val="28"/>
          <w:highlight w:val="none"/>
          <w:lang w:eastAsia="zh-CN"/>
        </w:rPr>
      </w:r>
      <w:r/>
    </w:p>
    <w:p>
      <w:pPr>
        <w:spacing w:line="360" w:lineRule="auto"/>
        <w:shd w:val="clear" w:color="auto"/>
        <w:widowControl/>
        <w:rPr>
          <w:b/>
          <w:bCs/>
          <w:color w:val="auto"/>
          <w:spacing w:val="8"/>
          <w:sz w:val="24"/>
          <w:szCs w:val="24"/>
          <w:highlight w:val="none"/>
          <w:lang w:eastAsia="zh-CN"/>
        </w:rPr>
        <w:outlineLvl w:val="1"/>
      </w:pPr>
      <w:r>
        <w:rPr>
          <w:rFonts w:hint="eastAsia"/>
          <w:color w:val="auto"/>
          <w:sz w:val="28"/>
          <w:szCs w:val="28"/>
          <w:highlight w:val="none"/>
          <w:lang w:val="zh-CN" w:eastAsia="zh-CN"/>
        </w:rPr>
        <w:br w:type="page" w:clear="all"/>
      </w:r>
      <w:bookmarkStart w:id="728" w:name="_Toc20252"/>
      <w:r/>
      <w:bookmarkStart w:id="729" w:name="_Toc96265014"/>
      <w:r/>
      <w:bookmarkStart w:id="730" w:name="_Toc13911"/>
      <w:r/>
      <w:bookmarkStart w:id="731" w:name="_Toc8362"/>
      <w:r>
        <w:rPr>
          <w:rFonts w:hint="eastAsia"/>
          <w:b/>
          <w:bCs/>
          <w:color w:val="auto"/>
          <w:spacing w:val="8"/>
          <w:sz w:val="24"/>
          <w:szCs w:val="24"/>
          <w:highlight w:val="none"/>
          <w:lang w:eastAsia="zh-CN"/>
        </w:rPr>
        <w:t xml:space="preserve">二、法定代表人授权书（格式）</w:t>
      </w:r>
      <w:bookmarkEnd w:id="728"/>
      <w:r/>
      <w:bookmarkEnd w:id="729"/>
      <w:r/>
      <w:bookmarkEnd w:id="730"/>
      <w:r/>
      <w:bookmarkEnd w:id="731"/>
      <w:r/>
      <w:r/>
    </w:p>
    <w:p>
      <w:pPr>
        <w:jc w:val="center"/>
        <w:spacing w:line="360" w:lineRule="auto"/>
        <w:shd w:val="clear" w:color="auto"/>
        <w:rPr>
          <w:b/>
          <w:bCs/>
          <w:color w:val="auto"/>
          <w:sz w:val="28"/>
          <w:szCs w:val="28"/>
          <w:highlight w:val="none"/>
          <w:lang w:eastAsia="zh-CN"/>
        </w:rPr>
      </w:pPr>
      <w:r>
        <w:rPr>
          <w:b/>
          <w:bCs/>
          <w:color w:val="auto"/>
          <w:sz w:val="28"/>
          <w:szCs w:val="28"/>
          <w:highlight w:val="none"/>
          <w:lang w:eastAsia="zh-CN"/>
        </w:rPr>
      </w:r>
      <w:r/>
    </w:p>
    <w:p>
      <w:pPr>
        <w:jc w:val="center"/>
        <w:spacing w:line="360" w:lineRule="auto"/>
        <w:shd w:val="clear" w:color="auto"/>
        <w:rPr>
          <w:b/>
          <w:bCs/>
          <w:color w:val="auto"/>
          <w:sz w:val="28"/>
          <w:szCs w:val="28"/>
          <w:highlight w:val="none"/>
          <w:lang w:eastAsia="zh-CN"/>
        </w:rPr>
      </w:pPr>
      <w:r>
        <w:rPr>
          <w:rFonts w:hint="eastAsia"/>
          <w:b/>
          <w:bCs/>
          <w:color w:val="auto"/>
          <w:sz w:val="28"/>
          <w:szCs w:val="28"/>
          <w:highlight w:val="none"/>
          <w:lang w:eastAsia="zh-CN"/>
        </w:rPr>
        <w:t xml:space="preserve">法定代表人授权书</w:t>
      </w:r>
      <w:r/>
    </w:p>
    <w:p>
      <w:pPr>
        <w:jc w:val="center"/>
        <w:spacing w:line="360" w:lineRule="auto"/>
        <w:shd w:val="clear" w:color="auto"/>
        <w:rPr>
          <w:b/>
          <w:bCs/>
          <w:color w:val="auto"/>
          <w:sz w:val="28"/>
          <w:szCs w:val="28"/>
          <w:highlight w:val="none"/>
          <w:lang w:eastAsia="zh-CN"/>
        </w:rPr>
      </w:pPr>
      <w:r>
        <w:rPr>
          <w:b/>
          <w:bCs/>
          <w:color w:val="auto"/>
          <w:sz w:val="28"/>
          <w:szCs w:val="28"/>
          <w:highlight w:val="none"/>
          <w:lang w:eastAsia="zh-CN"/>
        </w:rPr>
      </w:r>
      <w:r/>
    </w:p>
    <w:p>
      <w:pPr>
        <w:ind w:firstLine="454"/>
        <w:spacing w:line="360" w:lineRule="auto"/>
        <w:shd w:val="clear" w:color="auto"/>
        <w:rPr>
          <w:rFonts w:hint="eastAsia"/>
          <w:b/>
          <w:bCs/>
          <w:color w:val="auto"/>
          <w:spacing w:val="8"/>
          <w:sz w:val="21"/>
          <w:szCs w:val="21"/>
          <w:highlight w:val="none"/>
          <w:lang w:eastAsia="zh-CN"/>
        </w:rPr>
      </w:pPr>
      <w:r>
        <w:rPr>
          <w:rFonts w:hint="eastAsia"/>
          <w:color w:val="auto"/>
          <w:spacing w:val="8"/>
          <w:sz w:val="21"/>
          <w:szCs w:val="21"/>
          <w:highlight w:val="none"/>
          <w:lang w:eastAsia="zh-CN"/>
        </w:rPr>
        <w:t xml:space="preserve">致：</w:t>
      </w:r>
      <w:r>
        <w:rPr>
          <w:rFonts w:hint="eastAsia" w:cs="宋体"/>
          <w:b w:val="0"/>
          <w:bCs w:val="0"/>
          <w:color w:val="auto"/>
          <w:sz w:val="24"/>
          <w:szCs w:val="24"/>
          <w:highlight w:val="none"/>
          <w:u w:val="single"/>
          <w:lang w:val="en-US" w:eastAsia="zh-CN"/>
        </w:rPr>
        <w:t xml:space="preserve">南京高等职业教育创新创业园管理委员会</w:t>
      </w:r>
      <w:r>
        <w:rPr>
          <w:rFonts w:hint="eastAsia"/>
          <w:b/>
          <w:bCs/>
          <w:color w:val="auto"/>
          <w:spacing w:val="8"/>
          <w:sz w:val="21"/>
          <w:szCs w:val="21"/>
          <w:highlight w:val="none"/>
          <w:lang w:val="en-US" w:eastAsia="zh-CN"/>
        </w:rPr>
        <w:t xml:space="preserve"> </w:t>
      </w:r>
      <w:r/>
    </w:p>
    <w:p>
      <w:pPr>
        <w:spacing w:line="360" w:lineRule="auto"/>
        <w:shd w:val="clear" w:color="auto"/>
        <w:rPr>
          <w:b/>
          <w:bCs/>
          <w:color w:val="auto"/>
          <w:sz w:val="21"/>
          <w:szCs w:val="21"/>
          <w:highlight w:val="none"/>
          <w:lang w:val="zh-CN" w:eastAsia="zh-CN"/>
        </w:rPr>
      </w:pPr>
      <w:r>
        <w:rPr>
          <w:rFonts w:hint="eastAsia"/>
          <w:b/>
          <w:bCs/>
          <w:color w:val="auto"/>
          <w:spacing w:val="8"/>
          <w:sz w:val="21"/>
          <w:szCs w:val="21"/>
          <w:highlight w:val="none"/>
          <w:lang w:val="en-US" w:eastAsia="zh-CN"/>
        </w:rPr>
        <w:t xml:space="preserve"> </w:t>
      </w:r>
      <w:r/>
    </w:p>
    <w:p>
      <w:pPr>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    本授权书声明：注册于</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（供应商住址）的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（供应商名称）法定代表人</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（法定代表人姓名、职务）代表本公司授权在下面签字的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（供应商代表姓名、职务）为本公司的合法代理人，就贵方组织的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（项目名称） </w:t>
      </w:r>
      <w:r>
        <w:rPr>
          <w:rFonts w:hint="eastAsia"/>
          <w:b/>
          <w:bCs/>
          <w:color w:val="auto"/>
          <w:sz w:val="21"/>
          <w:szCs w:val="21"/>
          <w:highlight w:val="none"/>
          <w:u w:val="single"/>
          <w:lang w:val="zh-CN" w:eastAsia="zh-CN"/>
        </w:rPr>
        <w:t xml:space="preserve">           </w:t>
      </w:r>
      <w:r>
        <w:rPr>
          <w:rFonts w:hint="eastAsia"/>
          <w:color w:val="auto"/>
          <w:sz w:val="21"/>
          <w:szCs w:val="21"/>
          <w:highlight w:val="none"/>
          <w:lang w:val="zh-CN" w:eastAsia="zh-CN"/>
        </w:rPr>
        <w:t xml:space="preserve">（项目编号）竞争性磋商，以本公司名义处理一切与之有关的事务。</w:t>
      </w:r>
      <w:r/>
    </w:p>
    <w:p>
      <w:pPr>
        <w:ind w:firstLine="480"/>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本授权书于        年    月    日签字生效，特此声明。</w:t>
      </w:r>
      <w:r/>
    </w:p>
    <w:p>
      <w:pPr>
        <w:ind w:firstLine="210"/>
        <w:spacing w:line="360" w:lineRule="auto"/>
        <w:shd w:val="clear" w:color="auto"/>
        <w:widowControl/>
        <w:rPr>
          <w:rFonts w:hint="eastAsia"/>
          <w:color w:val="auto"/>
          <w:sz w:val="21"/>
          <w:szCs w:val="21"/>
          <w:highlight w:val="none"/>
          <w:lang w:val="zh-CN" w:eastAsia="zh-CN"/>
        </w:rPr>
      </w:pPr>
      <w:r>
        <w:rPr>
          <w:rFonts w:hint="eastAsia"/>
          <w:color w:val="auto"/>
          <w:sz w:val="21"/>
          <w:szCs w:val="21"/>
          <w:highlight w:val="none"/>
          <w:lang w:val="zh-CN" w:eastAsia="zh-CN"/>
        </w:rPr>
      </w:r>
      <w:r/>
    </w:p>
    <w:p>
      <w:pPr>
        <w:ind w:firstLine="21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（附：</w:t>
      </w:r>
      <w:r>
        <w:rPr>
          <w:rFonts w:hint="eastAsia"/>
          <w:color w:val="auto"/>
          <w:sz w:val="21"/>
          <w:szCs w:val="21"/>
          <w:highlight w:val="none"/>
          <w:lang w:eastAsia="zh-CN"/>
        </w:rPr>
        <w:t xml:space="preserve">法定代表人及</w:t>
      </w:r>
      <w:r>
        <w:rPr>
          <w:rFonts w:hint="eastAsia"/>
          <w:color w:val="auto"/>
          <w:sz w:val="21"/>
          <w:szCs w:val="21"/>
          <w:highlight w:val="none"/>
          <w:lang w:val="zh-CN" w:eastAsia="zh-CN"/>
        </w:rPr>
        <w:t xml:space="preserve">委托代理人的身份证扫描件：）</w:t>
      </w:r>
      <w:r/>
    </w:p>
    <w:p>
      <w:pPr>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t xml:space="preserve">    </w:t>
      </w:r>
      <w:r/>
    </w:p>
    <w:p>
      <w:pPr>
        <w:ind w:firstLine="420"/>
        <w:spacing w:line="360" w:lineRule="auto"/>
        <w:shd w:val="clear" w:color="auto"/>
        <w:rPr>
          <w:rFonts w:hint="eastAsia"/>
          <w:color w:val="auto"/>
          <w:sz w:val="21"/>
          <w:szCs w:val="21"/>
          <w:highlight w:val="none"/>
          <w:lang w:val="zh-CN" w:eastAsia="zh-CN"/>
        </w:rPr>
      </w:pPr>
      <w:r>
        <w:rPr>
          <w:rFonts w:hint="eastAsia"/>
          <w:color w:val="auto"/>
          <w:sz w:val="21"/>
          <w:szCs w:val="21"/>
          <w:highlight w:val="none"/>
          <w:lang w:val="zh-CN" w:eastAsia="zh-CN"/>
        </w:rPr>
      </w:r>
      <w:r/>
    </w:p>
    <w:p>
      <w:pPr>
        <w:ind w:firstLine="420"/>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法定代表人（</w:t>
      </w:r>
      <w:r>
        <w:rPr>
          <w:rFonts w:hint="eastAsia"/>
          <w:color w:val="auto"/>
          <w:sz w:val="21"/>
          <w:szCs w:val="21"/>
          <w:highlight w:val="none"/>
          <w:lang w:eastAsia="zh-CN"/>
        </w:rPr>
        <w:t xml:space="preserve">签章</w:t>
      </w:r>
      <w:r>
        <w:rPr>
          <w:rFonts w:hint="eastAsia"/>
          <w:color w:val="auto"/>
          <w:sz w:val="21"/>
          <w:szCs w:val="21"/>
          <w:highlight w:val="none"/>
          <w:lang w:val="zh-CN" w:eastAsia="zh-CN"/>
        </w:rPr>
        <w:t xml:space="preserve">）：</w:t>
      </w:r>
      <w:r/>
    </w:p>
    <w:p>
      <w:pPr>
        <w:ind w:firstLine="420"/>
        <w:spacing w:line="360" w:lineRule="auto"/>
        <w:shd w:val="clear" w:color="auto"/>
        <w:rPr>
          <w:color w:val="auto"/>
          <w:sz w:val="21"/>
          <w:szCs w:val="21"/>
          <w:highlight w:val="none"/>
          <w:lang w:val="zh-CN" w:eastAsia="zh-CN"/>
        </w:rPr>
      </w:pPr>
      <w:r>
        <w:rPr>
          <w:rFonts w:hint="eastAsia"/>
          <w:color w:val="auto"/>
          <w:sz w:val="21"/>
          <w:szCs w:val="21"/>
          <w:highlight w:val="none"/>
          <w:lang w:val="zh-CN" w:eastAsia="zh-CN"/>
        </w:rPr>
        <w:t xml:space="preserve">被授权人（签字）： </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lang w:val="zh-CN" w:eastAsia="zh-CN"/>
        </w:rPr>
        <w:t xml:space="preserve">             </w:t>
      </w:r>
      <w:r/>
    </w:p>
    <w:p>
      <w:pPr>
        <w:ind w:firstLine="420"/>
        <w:spacing w:line="360" w:lineRule="auto"/>
        <w:shd w:val="clear" w:color="auto"/>
        <w:tabs>
          <w:tab w:val="left" w:pos="1440" w:leader="none"/>
        </w:tabs>
        <w:rPr>
          <w:color w:val="auto"/>
          <w:sz w:val="24"/>
          <w:szCs w:val="24"/>
          <w:highlight w:val="none"/>
          <w:lang w:val="zh-CN" w:eastAsia="zh-CN"/>
        </w:rPr>
      </w:pPr>
      <w:r>
        <w:rPr>
          <w:rFonts w:hint="eastAsia"/>
          <w:color w:val="auto"/>
          <w:sz w:val="21"/>
          <w:szCs w:val="21"/>
          <w:highlight w:val="none"/>
          <w:lang w:val="zh-CN" w:eastAsia="zh-CN"/>
        </w:rPr>
        <w:t xml:space="preserve">日        期：</w:t>
      </w:r>
      <w:r>
        <w:rPr>
          <w:rFonts w:hint="eastAsia"/>
          <w:color w:val="auto"/>
          <w:sz w:val="21"/>
          <w:szCs w:val="21"/>
          <w:highlight w:val="none"/>
          <w:lang w:eastAsia="zh-CN"/>
        </w:rPr>
        <w:t xml:space="preserve">     年     月     日 </w:t>
      </w:r>
      <w:r/>
    </w:p>
    <w:p>
      <w:pPr>
        <w:spacing w:line="360" w:lineRule="auto"/>
        <w:shd w:val="clear" w:color="auto"/>
        <w:rPr>
          <w:b/>
          <w:bCs/>
          <w:color w:val="auto"/>
          <w:sz w:val="24"/>
          <w:szCs w:val="24"/>
          <w:highlight w:val="none"/>
          <w:lang w:val="zh-CN" w:eastAsia="zh-CN"/>
        </w:rPr>
      </w:pPr>
      <w:r>
        <w:rPr>
          <w:rFonts w:hint="eastAsia"/>
          <w:color w:val="auto"/>
          <w:sz w:val="28"/>
          <w:szCs w:val="28"/>
          <w:highlight w:val="none"/>
          <w:lang w:val="zh-CN"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32" w:name="_Toc96265015"/>
      <w:r/>
      <w:bookmarkStart w:id="733" w:name="_Toc28865"/>
      <w:r/>
      <w:bookmarkStart w:id="734" w:name="_Toc15795"/>
      <w:r/>
      <w:bookmarkStart w:id="735" w:name="_Toc7304"/>
      <w:r/>
      <w:bookmarkStart w:id="736" w:name="_Toc96265016"/>
      <w:r/>
      <w:bookmarkStart w:id="737" w:name="_Toc3839"/>
      <w:r/>
      <w:bookmarkStart w:id="738" w:name="_Toc19050"/>
      <w:r/>
      <w:bookmarkStart w:id="739" w:name="_Toc5579"/>
      <w:r>
        <w:rPr>
          <w:rFonts w:hint="eastAsia"/>
          <w:b/>
          <w:bCs/>
          <w:color w:val="auto"/>
          <w:spacing w:val="8"/>
          <w:sz w:val="24"/>
          <w:szCs w:val="24"/>
          <w:highlight w:val="none"/>
          <w:lang w:eastAsia="zh-CN"/>
        </w:rPr>
        <w:t xml:space="preserve">三、报价表（格式）</w:t>
      </w:r>
      <w:bookmarkEnd w:id="732"/>
      <w:r/>
      <w:bookmarkEnd w:id="733"/>
      <w:r/>
      <w:bookmarkEnd w:id="734"/>
      <w:r/>
      <w:bookmarkEnd w:id="735"/>
      <w:r/>
      <w:r/>
    </w:p>
    <w:p>
      <w:pPr>
        <w:jc w:val="center"/>
        <w:spacing w:line="360" w:lineRule="auto"/>
        <w:shd w:val="clear" w:color="auto"/>
        <w:rPr>
          <w:b/>
          <w:bCs/>
          <w:color w:val="auto"/>
          <w:sz w:val="28"/>
          <w:szCs w:val="28"/>
          <w:highlight w:val="none"/>
          <w:lang w:eastAsia="zh-CN"/>
        </w:rPr>
      </w:pPr>
      <w:r>
        <w:rPr>
          <w:rFonts w:hint="eastAsia"/>
          <w:b/>
          <w:bCs/>
          <w:color w:val="auto"/>
          <w:sz w:val="28"/>
          <w:szCs w:val="28"/>
          <w:highlight w:val="none"/>
          <w:lang w:eastAsia="zh-CN"/>
        </w:rPr>
        <w:t xml:space="preserve">（</w:t>
      </w:r>
      <w:r>
        <w:rPr>
          <w:rFonts w:hint="eastAsia"/>
          <w:b/>
          <w:bCs/>
          <w:color w:val="auto"/>
          <w:sz w:val="28"/>
          <w:szCs w:val="28"/>
          <w:highlight w:val="none"/>
          <w:lang w:val="en-US" w:eastAsia="zh-CN"/>
        </w:rPr>
        <w:t xml:space="preserve">一</w:t>
      </w:r>
      <w:r>
        <w:rPr>
          <w:rFonts w:hint="eastAsia"/>
          <w:b/>
          <w:bCs/>
          <w:color w:val="auto"/>
          <w:sz w:val="28"/>
          <w:szCs w:val="28"/>
          <w:highlight w:val="none"/>
          <w:lang w:eastAsia="zh-CN"/>
        </w:rPr>
        <w:t xml:space="preserve">）报价表（第</w:t>
      </w:r>
      <w:r>
        <w:rPr>
          <w:rFonts w:hint="eastAsia"/>
          <w:b/>
          <w:bCs/>
          <w:color w:val="auto"/>
          <w:sz w:val="28"/>
          <w:szCs w:val="28"/>
          <w:highlight w:val="none"/>
          <w:u w:val="single"/>
          <w:lang w:eastAsia="zh-CN"/>
        </w:rPr>
        <w:t xml:space="preserve">   </w:t>
      </w:r>
      <w:r>
        <w:rPr>
          <w:rFonts w:hint="eastAsia"/>
          <w:b/>
          <w:bCs/>
          <w:color w:val="auto"/>
          <w:sz w:val="28"/>
          <w:szCs w:val="28"/>
          <w:highlight w:val="none"/>
          <w:lang w:eastAsia="zh-CN"/>
        </w:rPr>
        <w:t xml:space="preserve">轮）</w:t>
      </w:r>
      <w:r/>
    </w:p>
    <w:p>
      <w:pPr>
        <w:pStyle w:val="713"/>
        <w:ind w:firstLine="210"/>
        <w:spacing w:line="360" w:lineRule="auto"/>
        <w:shd w:val="clear" w:color="auto"/>
        <w:rPr>
          <w:rFonts w:hint="eastAsia" w:ascii="宋体" w:hAnsi="宋体" w:eastAsia="宋体"/>
          <w:b w:val="0"/>
          <w:bCs/>
          <w:color w:val="auto"/>
          <w:sz w:val="28"/>
          <w:szCs w:val="28"/>
          <w:highlight w:val="none"/>
        </w:rPr>
      </w:pPr>
      <w:r>
        <w:rPr>
          <w:rFonts w:hint="eastAsia" w:ascii="宋体" w:hAnsi="宋体" w:eastAsia="宋体" w:cs="宋体"/>
          <w:b w:val="0"/>
          <w:bCs/>
          <w:color w:val="auto"/>
          <w:sz w:val="28"/>
          <w:szCs w:val="28"/>
          <w:highlight w:val="none"/>
        </w:rPr>
        <w:t xml:space="preserve">项目编号：                                 货币单位：人民币元</w:t>
      </w:r>
      <w:r/>
    </w:p>
    <w:tbl>
      <w:tblPr>
        <w:tblStyle w:val="71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项目名称</w:t>
            </w:r>
            <w:r/>
          </w:p>
        </w:tc>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项目内容</w:t>
            </w:r>
            <w:r/>
          </w:p>
        </w:tc>
        <w:tc>
          <w:tcPr>
            <w:tcW w:w="4282"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总价（小写）</w:t>
            </w:r>
            <w:r/>
          </w:p>
        </w:tc>
      </w:tr>
      <w:tr>
        <w:trPr>
          <w:cantSplit/>
          <w:trHeight w:val="725"/>
        </w:trPr>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详见响应文件</w:t>
            </w:r>
            <w:r/>
          </w:p>
        </w:tc>
        <w:tc>
          <w:tcPr>
            <w:tcW w:w="4282"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r>
      <w:tr>
        <w:trPr>
          <w:cantSplit/>
          <w:trHeight w:val="725"/>
        </w:trPr>
        <w:tc>
          <w:tcPr>
            <w:tcW w:w="2735"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总价（大写）：</w:t>
            </w:r>
            <w:r/>
          </w:p>
        </w:tc>
        <w:tc>
          <w:tcPr>
            <w:gridSpan w:val="2"/>
            <w:tcW w:w="7017" w:type="dxa"/>
            <w:vAlign w:val="center"/>
            <w:textDirection w:val="lrTb"/>
            <w:noWrap w:val="false"/>
          </w:tcPr>
          <w:p>
            <w:pPr>
              <w:shd w:val="clear" w:color="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r>
    </w:tbl>
    <w:p>
      <w:pPr>
        <w:spacing w:line="360" w:lineRule="auto"/>
        <w:shd w:val="clear" w:color="auto"/>
        <w:widowControl/>
        <w:rPr>
          <w:color w:val="auto"/>
          <w:sz w:val="24"/>
          <w:szCs w:val="24"/>
          <w:highlight w:val="none"/>
          <w:lang w:val="zh-CN" w:eastAsia="zh-CN"/>
        </w:rPr>
      </w:pPr>
      <w:r>
        <w:rPr>
          <w:color w:val="auto"/>
          <w:sz w:val="24"/>
          <w:szCs w:val="24"/>
          <w:highlight w:val="none"/>
          <w:lang w:val="zh-CN" w:eastAsia="zh-CN"/>
        </w:rPr>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报价说明：</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1、报价包括完成项目的所有费用。采购人不再支付报价以外的任何费用。</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2、报价以总价为准，大小写不一致以大写为准；</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3、偏离说明：详见《偏离表》；</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t xml:space="preserve">4、如最后报价未列明单价，则最后所报各项单价计算方法为：（最后报价/ 最初报价）* 各项最初报价的单价。</w:t>
      </w:r>
      <w:r/>
    </w:p>
    <w:p>
      <w:pPr>
        <w:numPr>
          <w:ilvl w:val="0"/>
          <w:numId w:val="0"/>
        </w:numPr>
        <w:ind w:left="20" w:firstLine="420"/>
        <w:spacing w:line="360" w:lineRule="auto"/>
        <w:shd w:val="clear" w:color="auto"/>
        <w:widowControl/>
        <w:rPr>
          <w:rFonts w:hint="eastAsia"/>
          <w:b w:val="0"/>
          <w:bCs w:val="0"/>
          <w:color w:val="auto"/>
          <w:sz w:val="24"/>
          <w:szCs w:val="24"/>
          <w:highlight w:val="none"/>
          <w:lang w:eastAsia="zh-CN"/>
        </w:rPr>
      </w:pPr>
      <w:r>
        <w:rPr>
          <w:rFonts w:hint="eastAsia"/>
          <w:b w:val="0"/>
          <w:bCs w:val="0"/>
          <w:color w:val="auto"/>
          <w:sz w:val="24"/>
          <w:szCs w:val="24"/>
          <w:highlight w:val="none"/>
          <w:lang w:eastAsia="zh-CN"/>
        </w:rPr>
      </w:r>
      <w:r/>
    </w:p>
    <w:p>
      <w:pPr>
        <w:numPr>
          <w:ilvl w:val="0"/>
          <w:numId w:val="0"/>
        </w:numPr>
        <w:ind w:left="20" w:firstLine="420"/>
        <w:spacing w:line="360" w:lineRule="auto"/>
        <w:shd w:val="clear" w:color="auto"/>
        <w:widowControl/>
        <w:rPr>
          <w:b w:val="0"/>
          <w:bCs w:val="0"/>
          <w:color w:val="auto"/>
          <w:sz w:val="24"/>
          <w:szCs w:val="24"/>
          <w:highlight w:val="none"/>
          <w:lang w:eastAsia="zh-CN"/>
        </w:rPr>
      </w:pPr>
      <w:r>
        <w:rPr>
          <w:rFonts w:hint="eastAsia"/>
          <w:b w:val="0"/>
          <w:bCs w:val="0"/>
          <w:color w:val="auto"/>
          <w:sz w:val="24"/>
          <w:szCs w:val="24"/>
          <w:highlight w:val="none"/>
          <w:lang w:eastAsia="zh-CN"/>
        </w:rPr>
        <w:t xml:space="preserve">供应商（电子签章）：</w:t>
      </w:r>
      <w:r>
        <w:rPr>
          <w:rFonts w:hint="eastAsia"/>
          <w:b w:val="0"/>
          <w:bCs w:val="0"/>
          <w:color w:val="auto"/>
          <w:sz w:val="24"/>
          <w:szCs w:val="24"/>
          <w:highlight w:val="none"/>
          <w:u w:val="single"/>
          <w:lang w:val="en-US" w:eastAsia="zh-CN"/>
        </w:rPr>
        <w:t xml:space="preserve">                      </w:t>
      </w:r>
      <w:r>
        <w:rPr>
          <w:rFonts w:hint="eastAsia"/>
          <w:b w:val="0"/>
          <w:bCs w:val="0"/>
          <w:color w:val="auto"/>
          <w:sz w:val="24"/>
          <w:szCs w:val="24"/>
          <w:highlight w:val="none"/>
          <w:lang w:eastAsia="zh-CN"/>
        </w:rPr>
        <w:t xml:space="preserve">。</w:t>
      </w:r>
      <w:r/>
    </w:p>
    <w:p>
      <w:pP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663"/>
        <w:spacing w:line="360" w:lineRule="auto"/>
        <w:shd w:val="clear" w:color="auto"/>
        <w:widowControl/>
        <w:rPr>
          <w:rFonts w:hint="eastAsia" w:ascii="宋体" w:hAnsi="宋体" w:eastAsia="宋体" w:cs="宋体"/>
          <w:b/>
          <w:bCs/>
          <w:color w:val="auto"/>
          <w:highlight w:val="none"/>
          <w:lang w:eastAsia="zh-CN"/>
        </w:rPr>
        <w:outlineLvl w:val="0"/>
      </w:pPr>
      <w:r>
        <w:rPr>
          <w:rFonts w:hint="eastAsia" w:ascii="宋体" w:hAnsi="宋体" w:eastAsia="宋体" w:cs="宋体"/>
          <w:b/>
          <w:bCs/>
          <w:color w:val="auto"/>
          <w:highlight w:val="none"/>
          <w:lang w:eastAsia="zh-CN"/>
        </w:rPr>
      </w:r>
      <w:r/>
    </w:p>
    <w:p>
      <w:pPr>
        <w:ind w:firstLine="663"/>
        <w:spacing w:line="360" w:lineRule="auto"/>
        <w:shd w:val="clear" w:color="auto"/>
        <w:widowControl/>
        <w:rPr>
          <w:rFonts w:hint="eastAsia" w:ascii="宋体" w:hAnsi="宋体" w:eastAsia="宋体" w:cs="宋体"/>
          <w:b/>
          <w:bCs/>
          <w:color w:val="auto"/>
          <w:highlight w:val="none"/>
          <w:lang w:eastAsia="zh-CN"/>
        </w:rPr>
        <w:outlineLvl w:val="0"/>
      </w:pPr>
      <w:r>
        <w:rPr>
          <w:rFonts w:hint="eastAsia" w:ascii="宋体" w:hAnsi="宋体" w:eastAsia="宋体" w:cs="宋体"/>
          <w:b/>
          <w:bCs/>
          <w:color w:val="auto"/>
          <w:highlight w:val="none"/>
          <w:lang w:eastAsia="zh-CN"/>
        </w:rPr>
      </w:r>
      <w:r/>
    </w:p>
    <w:p>
      <w:pPr>
        <w:jc w:val="center"/>
        <w:spacing w:line="360" w:lineRule="auto"/>
        <w:shd w:val="clear" w:color="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（二）分项报价表</w:t>
      </w:r>
      <w:r/>
    </w:p>
    <w:p>
      <w:pPr>
        <w:numPr>
          <w:ilvl w:val="0"/>
          <w:numId w:val="0"/>
        </w:numPr>
        <w:jc w:val="center"/>
        <w:spacing w:line="360" w:lineRule="auto"/>
        <w:shd w:val="clear" w:color="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按照采购文件附件《工程量清单》要求</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及格式</w:t>
      </w:r>
      <w:r>
        <w:rPr>
          <w:rFonts w:hint="eastAsia" w:ascii="宋体" w:hAnsi="宋体" w:eastAsia="宋体" w:cs="宋体"/>
          <w:b/>
          <w:color w:val="000000" w:themeColor="text1"/>
          <w:sz w:val="21"/>
          <w:szCs w:val="21"/>
          <w:highlight w:val="none"/>
          <w14:textFill>
            <w14:solidFill>
              <w14:schemeClr w14:val="tx1"/>
            </w14:solidFill>
          </w14:textFill>
        </w:rPr>
        <w:t xml:space="preserve">报价</w:t>
      </w:r>
      <w:r/>
    </w:p>
    <w:p>
      <w:pPr>
        <w:jc w:val="center"/>
        <w:spacing w:line="360" w:lineRule="auto"/>
        <w:shd w:val="clear" w:color="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numPr>
          <w:ilvl w:val="0"/>
          <w:numId w:val="0"/>
        </w:numPr>
        <w:ind w:left="20" w:firstLine="420"/>
        <w:spacing w:line="360" w:lineRule="auto"/>
        <w:shd w:val="clear" w:color="auto"/>
        <w:widowControl/>
        <w:rPr>
          <w:rFonts w:hint="eastAsia" w:ascii="宋体" w:hAnsi="宋体" w:eastAsia="宋体" w:cs="宋体"/>
          <w:b/>
          <w:bCs/>
          <w:color w:val="auto"/>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ascii="宋体" w:hAnsi="宋体" w:eastAsia="宋体" w:cs="宋体"/>
          <w:b/>
          <w:bCs/>
          <w:color w:val="auto"/>
          <w:highlight w:val="none"/>
          <w:lang w:eastAsia="zh-CN"/>
        </w:rPr>
      </w:r>
      <w:r/>
    </w:p>
    <w:p>
      <w:pPr>
        <w:spacing w:line="360" w:lineRule="auto"/>
        <w:shd w:val="clear" w:color="auto"/>
        <w:widowControl/>
        <w:rPr>
          <w:b/>
          <w:bCs/>
          <w:color w:val="auto"/>
          <w:spacing w:val="8"/>
          <w:sz w:val="24"/>
          <w:szCs w:val="24"/>
          <w:highlight w:val="none"/>
          <w:lang w:eastAsia="zh-CN"/>
        </w:rPr>
        <w:outlineLvl w:val="1"/>
      </w:pPr>
      <w:r>
        <w:rPr>
          <w:rFonts w:hint="eastAsia"/>
          <w:b/>
          <w:bCs/>
          <w:color w:val="auto"/>
          <w:spacing w:val="8"/>
          <w:sz w:val="24"/>
          <w:szCs w:val="24"/>
          <w:highlight w:val="none"/>
          <w:lang w:eastAsia="zh-CN"/>
        </w:rPr>
        <w:t xml:space="preserve">四、资格证明文件</w:t>
      </w:r>
      <w:bookmarkEnd w:id="736"/>
      <w:r/>
      <w:bookmarkEnd w:id="737"/>
      <w:r/>
      <w:bookmarkEnd w:id="738"/>
      <w:r/>
      <w:bookmarkEnd w:id="739"/>
      <w:r/>
      <w:r/>
    </w:p>
    <w:p>
      <w:pPr>
        <w:jc w:val="center"/>
        <w:spacing w:line="360" w:lineRule="auto"/>
        <w:shd w:val="clear" w:color="auto"/>
        <w:rPr>
          <w:b/>
          <w:bCs/>
          <w:color w:val="auto"/>
          <w:sz w:val="28"/>
          <w:szCs w:val="28"/>
          <w:highlight w:val="none"/>
          <w:lang w:eastAsia="zh-CN"/>
        </w:rPr>
      </w:pPr>
      <w:r/>
      <w:bookmarkStart w:id="740" w:name="_Toc489655335"/>
      <w:r>
        <w:rPr>
          <w:rFonts w:hint="eastAsia"/>
          <w:b/>
          <w:bCs/>
          <w:color w:val="auto"/>
          <w:sz w:val="28"/>
          <w:szCs w:val="28"/>
          <w:highlight w:val="none"/>
          <w:lang w:eastAsia="zh-CN"/>
        </w:rPr>
        <w:t xml:space="preserve">资格证明文件</w:t>
      </w:r>
      <w:bookmarkEnd w:id="740"/>
      <w:r/>
      <w:r/>
    </w:p>
    <w:p>
      <w:pP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rPr>
          <w:color w:val="auto"/>
          <w:sz w:val="28"/>
          <w:szCs w:val="28"/>
          <w:highlight w:val="none"/>
          <w:lang w:eastAsia="zh-CN"/>
        </w:rPr>
      </w:pPr>
      <w:r>
        <w:rPr>
          <w:color w:val="auto"/>
          <w:sz w:val="28"/>
          <w:szCs w:val="28"/>
          <w:highlight w:val="none"/>
          <w:lang w:eastAsia="zh-CN"/>
        </w:rPr>
      </w:r>
      <w:r/>
    </w:p>
    <w:p>
      <w:pPr>
        <w:spacing w:line="360" w:lineRule="auto"/>
        <w:shd w:val="clear" w:color="auto"/>
        <w:widowControl/>
        <w:rPr>
          <w:b/>
          <w:bCs/>
          <w:color w:val="auto"/>
          <w:spacing w:val="8"/>
          <w:sz w:val="24"/>
          <w:szCs w:val="24"/>
          <w:highlight w:val="none"/>
          <w:lang w:eastAsia="zh-CN"/>
        </w:rPr>
        <w:outlineLvl w:val="1"/>
      </w:pPr>
      <w:r/>
      <w:bookmarkStart w:id="741" w:name="_Toc2741"/>
      <w:r/>
      <w:bookmarkStart w:id="742" w:name="_Toc96265017"/>
      <w:r/>
      <w:bookmarkStart w:id="743" w:name="_Toc11736"/>
      <w:r/>
      <w:bookmarkStart w:id="744" w:name="_Toc32706"/>
      <w:r>
        <w:rPr>
          <w:rFonts w:hint="eastAsia"/>
          <w:b/>
          <w:bCs/>
          <w:color w:val="auto"/>
          <w:spacing w:val="8"/>
          <w:sz w:val="24"/>
          <w:szCs w:val="24"/>
          <w:highlight w:val="none"/>
          <w:lang w:eastAsia="zh-CN"/>
        </w:rPr>
        <w:t xml:space="preserve">五、技术条款偏离表（格式）</w:t>
      </w:r>
      <w:bookmarkEnd w:id="741"/>
      <w:r/>
      <w:bookmarkEnd w:id="742"/>
      <w:r/>
      <w:bookmarkEnd w:id="743"/>
      <w:r/>
      <w:bookmarkEnd w:id="744"/>
      <w:r/>
      <w:r/>
    </w:p>
    <w:p>
      <w:pPr>
        <w:jc w:val="center"/>
        <w:spacing w:line="360" w:lineRule="auto"/>
        <w:shd w:val="clear" w:color="auto"/>
        <w:rPr>
          <w:b/>
          <w:bCs/>
          <w:color w:val="auto"/>
          <w:sz w:val="28"/>
          <w:szCs w:val="28"/>
          <w:highlight w:val="none"/>
          <w:lang w:val="zh-CN" w:eastAsia="zh-CN"/>
        </w:rPr>
      </w:pPr>
      <w:r>
        <w:rPr>
          <w:rFonts w:hint="eastAsia"/>
          <w:b/>
          <w:bCs/>
          <w:color w:val="auto"/>
          <w:sz w:val="28"/>
          <w:szCs w:val="28"/>
          <w:highlight w:val="none"/>
          <w:lang w:val="zh-CN" w:eastAsia="zh-CN"/>
        </w:rPr>
        <w:t xml:space="preserve">技术条款偏离表</w:t>
      </w:r>
      <w:r/>
    </w:p>
    <w:p>
      <w:pPr>
        <w:jc w:val="center"/>
        <w:spacing w:line="360" w:lineRule="auto"/>
        <w:shd w:val="clear" w:color="auto"/>
        <w:rPr>
          <w:b/>
          <w:bCs/>
          <w:color w:val="auto"/>
          <w:sz w:val="28"/>
          <w:szCs w:val="28"/>
          <w:highlight w:val="none"/>
          <w:lang w:val="zh-CN" w:eastAsia="zh-CN"/>
        </w:rPr>
      </w:pPr>
      <w:r>
        <w:rPr>
          <w:b/>
          <w:bCs/>
          <w:color w:val="auto"/>
          <w:sz w:val="28"/>
          <w:szCs w:val="28"/>
          <w:highlight w:val="none"/>
          <w:lang w:val="zh-CN" w:eastAsia="zh-CN"/>
        </w:rPr>
      </w:r>
      <w:r/>
    </w:p>
    <w:p>
      <w:pPr>
        <w:ind w:firstLine="660"/>
        <w:spacing w:line="360" w:lineRule="auto"/>
        <w:shd w:val="clear" w:color="auto"/>
        <w:widowControl/>
        <w:rPr>
          <w:color w:val="auto"/>
          <w:highlight w:val="none"/>
          <w:lang w:val="zh-CN" w:eastAsia="zh-CN"/>
        </w:rPr>
      </w:pPr>
      <w:r>
        <w:rPr>
          <w:rFonts w:hint="eastAsia"/>
          <w:color w:val="auto"/>
          <w:highlight w:val="none"/>
          <w:lang w:val="zh-CN" w:eastAsia="zh-CN"/>
        </w:rPr>
        <w:t xml:space="preserve">项目名称：                                            项目编号：</w:t>
      </w:r>
      <w:r/>
    </w:p>
    <w:tbl>
      <w:tblPr>
        <w:tblStyle w:val="710"/>
        <w:tblW w:w="9394" w:type="dxa"/>
        <w:jc w:val="center"/>
        <w:tblLayout w:type="fixed"/>
        <w:tblCellMar>
          <w:left w:w="0" w:type="dxa"/>
          <w:top w:w="0" w:type="dxa"/>
          <w:right w:w="0" w:type="dxa"/>
          <w:bottom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eastAsia="zh-CN"/>
              </w:rPr>
              <w:t xml:space="preserve">采购</w:t>
            </w:r>
            <w:r>
              <w:rPr>
                <w:rFonts w:hint="eastAsia"/>
                <w:color w:val="auto"/>
                <w:highlight w:val="none"/>
                <w:lang w:val="zh-CN"/>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eastAsia="zh-CN"/>
              </w:rPr>
              <w:t xml:space="preserve">采购文件</w:t>
            </w:r>
            <w:r>
              <w:rPr>
                <w:rFonts w:hint="eastAsia"/>
                <w:color w:val="auto"/>
                <w:highlight w:val="none"/>
                <w:lang w:val="zh-CN"/>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bl>
    <w:p>
      <w:pPr>
        <w:ind w:firstLine="440"/>
        <w:spacing w:line="360" w:lineRule="auto"/>
        <w:shd w:val="clear" w:color="auto"/>
        <w:widowControl/>
        <w:rPr>
          <w:color w:val="auto"/>
          <w:highlight w:val="none"/>
          <w:lang w:eastAsia="zh-CN"/>
        </w:rPr>
      </w:pPr>
      <w:r>
        <w:rPr>
          <w:color w:val="auto"/>
          <w:highlight w:val="none"/>
          <w:lang w:eastAsia="zh-CN"/>
        </w:rPr>
      </w:r>
      <w:r/>
    </w:p>
    <w:p>
      <w:pPr>
        <w:ind w:firstLine="440"/>
        <w:spacing w:line="360" w:lineRule="auto"/>
        <w:shd w:val="clear" w:color="auto"/>
        <w:widowControl/>
        <w:rPr>
          <w:color w:val="auto"/>
          <w:highlight w:val="none"/>
          <w:lang w:eastAsia="zh-CN"/>
        </w:rPr>
      </w:pPr>
      <w:r>
        <w:rPr>
          <w:rFonts w:hint="eastAsia"/>
          <w:color w:val="auto"/>
          <w:highlight w:val="none"/>
          <w:lang w:eastAsia="zh-CN"/>
        </w:rPr>
        <w:t xml:space="preserve">供应商名称（签章）：</w:t>
      </w:r>
      <w:r>
        <w:rPr>
          <w:rFonts w:hint="eastAsia"/>
          <w:color w:val="auto"/>
          <w:highlight w:val="none"/>
          <w:u w:val="single"/>
          <w:lang w:eastAsia="zh-CN"/>
        </w:rPr>
        <w:t xml:space="preserve">                       </w:t>
      </w:r>
      <w:r/>
    </w:p>
    <w:p>
      <w:pPr>
        <w:spacing w:line="360" w:lineRule="auto"/>
        <w:shd w:val="clear" w:color="auto"/>
        <w:widowControl/>
        <w:rPr>
          <w:color w:val="auto"/>
          <w:highlight w:val="none"/>
          <w:lang w:eastAsia="zh-CN"/>
        </w:rPr>
      </w:pPr>
      <w:r>
        <w:rPr>
          <w:color w:val="auto"/>
          <w:highlight w:val="none"/>
          <w:lang w:eastAsia="zh-CN"/>
        </w:rPr>
      </w:r>
      <w:r/>
    </w:p>
    <w:p>
      <w:pPr>
        <w:ind w:firstLine="440"/>
        <w:spacing w:line="360" w:lineRule="auto"/>
        <w:shd w:val="clear" w:color="auto"/>
        <w:widowControl/>
        <w:rPr>
          <w:color w:val="auto"/>
          <w:highlight w:val="none"/>
          <w:u w:val="single"/>
          <w:lang w:eastAsia="zh-CN"/>
        </w:rPr>
      </w:pPr>
      <w:r>
        <w:rPr>
          <w:rFonts w:hint="eastAsia"/>
          <w:color w:val="auto"/>
          <w:highlight w:val="none"/>
          <w:lang w:eastAsia="zh-CN"/>
        </w:rPr>
        <w:t xml:space="preserve">法定代表人或授权代表（签章）：</w:t>
      </w:r>
      <w:r>
        <w:rPr>
          <w:rFonts w:hint="eastAsia"/>
          <w:color w:val="auto"/>
          <w:highlight w:val="none"/>
          <w:u w:val="single"/>
          <w:lang w:eastAsia="zh-CN"/>
        </w:rPr>
        <w:t xml:space="preserve">               </w:t>
      </w:r>
      <w:r/>
    </w:p>
    <w:p>
      <w:pPr>
        <w:ind w:firstLine="440"/>
        <w:spacing w:line="360" w:lineRule="auto"/>
        <w:shd w:val="clear" w:color="auto"/>
        <w:widowControl/>
        <w:rPr>
          <w:color w:val="auto"/>
          <w:highlight w:val="none"/>
          <w:u w:val="single"/>
          <w:lang w:eastAsia="zh-CN"/>
        </w:rPr>
      </w:pPr>
      <w:r>
        <w:rPr>
          <w:color w:val="auto"/>
          <w:highlight w:val="none"/>
          <w:u w:val="single"/>
          <w:lang w:eastAsia="zh-CN"/>
        </w:rPr>
      </w:r>
      <w:r/>
    </w:p>
    <w:p>
      <w:pPr>
        <w:ind w:firstLine="440"/>
        <w:spacing w:line="360" w:lineRule="auto"/>
        <w:shd w:val="clear" w:color="auto"/>
        <w:widowControl/>
        <w:rPr>
          <w:color w:val="auto"/>
          <w:highlight w:val="none"/>
          <w:lang w:eastAsia="zh-CN"/>
        </w:rPr>
      </w:pPr>
      <w:r>
        <w:rPr>
          <w:rFonts w:hint="eastAsia"/>
          <w:color w:val="auto"/>
          <w:highlight w:val="none"/>
          <w:lang w:eastAsia="zh-CN"/>
        </w:rPr>
        <w:t xml:space="preserve">注：如果行数不够，请自行增加，</w:t>
      </w:r>
      <w:r>
        <w:rPr>
          <w:rFonts w:hint="eastAsia"/>
          <w:color w:val="auto"/>
          <w:highlight w:val="none"/>
          <w:lang w:val="zh-CN" w:eastAsia="zh-CN"/>
        </w:rPr>
        <w:t xml:space="preserve">如有偏离必须在上表列明，否则视为响应。</w:t>
      </w:r>
      <w:r/>
    </w:p>
    <w:p>
      <w:pPr>
        <w:spacing w:line="360" w:lineRule="auto"/>
        <w:shd w:val="clear" w:color="auto"/>
        <w:rPr>
          <w:color w:val="auto"/>
          <w:sz w:val="28"/>
          <w:szCs w:val="28"/>
          <w:highlight w:val="none"/>
          <w:lang w:val="zh-CN" w:eastAsia="zh-CN"/>
        </w:rPr>
      </w:pPr>
      <w:r>
        <w:rPr>
          <w:rFonts w:hint="eastAsia"/>
          <w:color w:val="auto"/>
          <w:sz w:val="28"/>
          <w:szCs w:val="28"/>
          <w:highlight w:val="none"/>
          <w:lang w:val="zh-CN"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45" w:name="_Toc14273"/>
      <w:r/>
      <w:bookmarkStart w:id="746" w:name="_Toc96265018"/>
      <w:r/>
      <w:bookmarkStart w:id="747" w:name="_Toc24808"/>
      <w:r/>
      <w:bookmarkStart w:id="748" w:name="_Toc28469"/>
      <w:r>
        <w:rPr>
          <w:rFonts w:hint="eastAsia"/>
          <w:b/>
          <w:bCs/>
          <w:color w:val="auto"/>
          <w:spacing w:val="8"/>
          <w:sz w:val="24"/>
          <w:szCs w:val="24"/>
          <w:highlight w:val="none"/>
          <w:lang w:eastAsia="zh-CN"/>
        </w:rPr>
        <w:t xml:space="preserve">六、商务条款偏离表（格式）</w:t>
      </w:r>
      <w:bookmarkEnd w:id="745"/>
      <w:r/>
      <w:bookmarkEnd w:id="746"/>
      <w:r/>
      <w:bookmarkEnd w:id="747"/>
      <w:r/>
      <w:bookmarkEnd w:id="748"/>
      <w:r/>
      <w:r/>
    </w:p>
    <w:p>
      <w:pPr>
        <w:jc w:val="center"/>
        <w:spacing w:line="360" w:lineRule="auto"/>
        <w:shd w:val="clear" w:color="auto"/>
        <w:rPr>
          <w:b/>
          <w:bCs/>
          <w:color w:val="auto"/>
          <w:sz w:val="28"/>
          <w:szCs w:val="28"/>
          <w:highlight w:val="none"/>
          <w:lang w:val="zh-CN" w:eastAsia="zh-CN"/>
        </w:rPr>
      </w:pPr>
      <w:r>
        <w:rPr>
          <w:rFonts w:hint="eastAsia"/>
          <w:b/>
          <w:bCs/>
          <w:color w:val="auto"/>
          <w:sz w:val="28"/>
          <w:szCs w:val="28"/>
          <w:highlight w:val="none"/>
          <w:lang w:val="zh-CN" w:eastAsia="zh-CN"/>
        </w:rPr>
        <w:t xml:space="preserve">商务条款偏离表</w:t>
      </w:r>
      <w:r/>
    </w:p>
    <w:p>
      <w:pPr>
        <w:jc w:val="center"/>
        <w:spacing w:line="360" w:lineRule="auto"/>
        <w:shd w:val="clear" w:color="auto"/>
        <w:rPr>
          <w:b/>
          <w:bCs/>
          <w:color w:val="auto"/>
          <w:sz w:val="28"/>
          <w:szCs w:val="28"/>
          <w:highlight w:val="none"/>
          <w:lang w:val="zh-CN" w:eastAsia="zh-CN"/>
        </w:rPr>
      </w:pPr>
      <w:r>
        <w:rPr>
          <w:b/>
          <w:bCs/>
          <w:color w:val="auto"/>
          <w:sz w:val="28"/>
          <w:szCs w:val="28"/>
          <w:highlight w:val="none"/>
          <w:lang w:val="zh-CN" w:eastAsia="zh-CN"/>
        </w:rPr>
      </w:r>
      <w:r/>
    </w:p>
    <w:p>
      <w:pPr>
        <w:ind w:firstLine="660"/>
        <w:spacing w:line="360" w:lineRule="auto"/>
        <w:shd w:val="clear" w:color="auto"/>
        <w:widowControl/>
        <w:rPr>
          <w:color w:val="auto"/>
          <w:highlight w:val="none"/>
          <w:lang w:val="zh-CN" w:eastAsia="zh-CN"/>
        </w:rPr>
      </w:pPr>
      <w:r>
        <w:rPr>
          <w:rFonts w:hint="eastAsia"/>
          <w:color w:val="auto"/>
          <w:highlight w:val="none"/>
          <w:lang w:val="zh-CN" w:eastAsia="zh-CN"/>
        </w:rPr>
        <w:t xml:space="preserve">项目名称：                                            项目编号：</w:t>
      </w:r>
      <w:r/>
    </w:p>
    <w:tbl>
      <w:tblPr>
        <w:tblStyle w:val="710"/>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序号</w:t>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eastAsia="zh-CN"/>
              </w:rPr>
              <w:t xml:space="preserve">采购</w:t>
            </w:r>
            <w:r>
              <w:rPr>
                <w:rFonts w:hint="eastAsia"/>
                <w:color w:val="auto"/>
                <w:highlight w:val="none"/>
                <w:lang w:val="zh-CN"/>
              </w:rPr>
              <w:t xml:space="preserve">文件条目号</w:t>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eastAsia="zh-CN"/>
              </w:rPr>
              <w:t xml:space="preserve">采购文件</w:t>
            </w:r>
            <w:r>
              <w:rPr>
                <w:rFonts w:hint="eastAsia"/>
                <w:color w:val="auto"/>
                <w:highlight w:val="none"/>
                <w:lang w:val="zh-CN"/>
              </w:rPr>
              <w:t xml:space="preserve">要求</w:t>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供应商响应</w:t>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rFonts w:hint="eastAsia"/>
                <w:color w:val="auto"/>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Height w:val="284"/>
        </w:trPr>
        <w:tc>
          <w:tcPr>
            <w:tcW w:w="651"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62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700"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2873"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c>
          <w:tcPr>
            <w:tcW w:w="1372" w:type="dxa"/>
            <w:vAlign w:val="center"/>
            <w:textDirection w:val="lrTb"/>
            <w:noWrap w:val="false"/>
          </w:tcPr>
          <w:p>
            <w:pPr>
              <w:jc w:val="center"/>
              <w:spacing w:line="360" w:lineRule="auto"/>
              <w:shd w:val="clear" w:color="auto"/>
              <w:widowControl/>
              <w:rPr>
                <w:color w:val="auto"/>
                <w:highlight w:val="none"/>
                <w:lang w:val="zh-CN"/>
              </w:rPr>
            </w:pPr>
            <w:r>
              <w:rPr>
                <w:color w:val="auto"/>
                <w:highlight w:val="none"/>
                <w:lang w:val="zh-CN"/>
              </w:rPr>
            </w:r>
            <w:r/>
          </w:p>
        </w:tc>
      </w:tr>
      <w:tr>
        <w:trPr>
          <w:jc w:val="center"/>
        </w:trPr>
        <w:tc>
          <w:tcPr>
            <w:tcW w:w="651" w:type="dxa"/>
            <w:vAlign w:val="center"/>
            <w:textDirection w:val="lrTb"/>
            <w:noWrap w:val="false"/>
          </w:tcPr>
          <w:p>
            <w:pPr>
              <w:spacing w:line="360" w:lineRule="auto"/>
              <w:shd w:val="clear" w:color="auto"/>
              <w:widowControl/>
              <w:rPr>
                <w:color w:val="auto"/>
                <w:highlight w:val="none"/>
              </w:rPr>
            </w:pPr>
            <w:r>
              <w:rPr>
                <w:color w:val="auto"/>
                <w:highlight w:val="none"/>
              </w:rPr>
            </w:r>
            <w:r/>
          </w:p>
        </w:tc>
        <w:tc>
          <w:tcPr>
            <w:tcW w:w="1620" w:type="dxa"/>
            <w:vAlign w:val="center"/>
            <w:textDirection w:val="lrTb"/>
            <w:noWrap w:val="false"/>
          </w:tcPr>
          <w:p>
            <w:pPr>
              <w:spacing w:line="360" w:lineRule="auto"/>
              <w:shd w:val="clear" w:color="auto"/>
              <w:widowControl/>
              <w:rPr>
                <w:color w:val="auto"/>
                <w:highlight w:val="none"/>
              </w:rPr>
            </w:pPr>
            <w:r>
              <w:rPr>
                <w:color w:val="auto"/>
                <w:highlight w:val="none"/>
              </w:rPr>
            </w:r>
            <w:r/>
          </w:p>
        </w:tc>
        <w:tc>
          <w:tcPr>
            <w:tcW w:w="2700" w:type="dxa"/>
            <w:vAlign w:val="center"/>
            <w:textDirection w:val="lrTb"/>
            <w:noWrap w:val="false"/>
          </w:tcPr>
          <w:p>
            <w:pPr>
              <w:spacing w:line="360" w:lineRule="auto"/>
              <w:shd w:val="clear" w:color="auto"/>
              <w:widowControl/>
              <w:rPr>
                <w:color w:val="auto"/>
                <w:highlight w:val="none"/>
              </w:rPr>
            </w:pPr>
            <w:r>
              <w:rPr>
                <w:color w:val="auto"/>
                <w:highlight w:val="none"/>
              </w:rPr>
            </w:r>
            <w:r/>
          </w:p>
        </w:tc>
        <w:tc>
          <w:tcPr>
            <w:tcW w:w="2873" w:type="dxa"/>
            <w:vAlign w:val="center"/>
            <w:textDirection w:val="lrTb"/>
            <w:noWrap w:val="false"/>
          </w:tcPr>
          <w:p>
            <w:pPr>
              <w:spacing w:line="360" w:lineRule="auto"/>
              <w:shd w:val="clear" w:color="auto"/>
              <w:widowControl/>
              <w:rPr>
                <w:color w:val="auto"/>
                <w:highlight w:val="none"/>
              </w:rPr>
            </w:pPr>
            <w:r>
              <w:rPr>
                <w:color w:val="auto"/>
                <w:highlight w:val="none"/>
              </w:rPr>
            </w:r>
            <w:r/>
          </w:p>
        </w:tc>
        <w:tc>
          <w:tcPr>
            <w:tcW w:w="1372" w:type="dxa"/>
            <w:vAlign w:val="center"/>
            <w:textDirection w:val="lrTb"/>
            <w:noWrap w:val="false"/>
          </w:tcPr>
          <w:p>
            <w:pPr>
              <w:spacing w:line="360" w:lineRule="auto"/>
              <w:shd w:val="clear" w:color="auto"/>
              <w:widowControl/>
              <w:rPr>
                <w:color w:val="auto"/>
                <w:highlight w:val="none"/>
              </w:rPr>
            </w:pPr>
            <w:r>
              <w:rPr>
                <w:color w:val="auto"/>
                <w:highlight w:val="none"/>
              </w:rPr>
            </w:r>
            <w:r/>
          </w:p>
        </w:tc>
      </w:tr>
    </w:tbl>
    <w:p>
      <w:pPr>
        <w:ind w:firstLine="440"/>
        <w:spacing w:line="360" w:lineRule="auto"/>
        <w:shd w:val="clear" w:color="auto"/>
        <w:widowControl/>
        <w:rPr>
          <w:color w:val="auto"/>
          <w:highlight w:val="none"/>
          <w:lang w:eastAsia="zh-CN"/>
        </w:rPr>
      </w:pPr>
      <w:r>
        <w:rPr>
          <w:color w:val="auto"/>
          <w:highlight w:val="none"/>
          <w:lang w:eastAsia="zh-CN"/>
        </w:rPr>
      </w:r>
      <w:r/>
    </w:p>
    <w:p>
      <w:pPr>
        <w:ind w:firstLine="440"/>
        <w:spacing w:line="360" w:lineRule="auto"/>
        <w:shd w:val="clear" w:color="auto"/>
        <w:widowControl/>
        <w:rPr>
          <w:color w:val="auto"/>
          <w:highlight w:val="none"/>
          <w:lang w:eastAsia="zh-CN"/>
        </w:rPr>
      </w:pPr>
      <w:r>
        <w:rPr>
          <w:rFonts w:hint="eastAsia"/>
          <w:color w:val="auto"/>
          <w:highlight w:val="none"/>
          <w:lang w:eastAsia="zh-CN"/>
        </w:rPr>
        <w:t xml:space="preserve">供应商名称（签章）：</w:t>
      </w:r>
      <w:r>
        <w:rPr>
          <w:rFonts w:hint="eastAsia"/>
          <w:color w:val="auto"/>
          <w:highlight w:val="none"/>
          <w:u w:val="single"/>
          <w:lang w:eastAsia="zh-CN"/>
        </w:rPr>
        <w:t xml:space="preserve">                       </w:t>
      </w:r>
      <w:r/>
    </w:p>
    <w:p>
      <w:pPr>
        <w:spacing w:line="360" w:lineRule="auto"/>
        <w:shd w:val="clear" w:color="auto"/>
        <w:widowControl/>
        <w:rPr>
          <w:color w:val="auto"/>
          <w:highlight w:val="none"/>
          <w:lang w:eastAsia="zh-CN"/>
        </w:rPr>
      </w:pPr>
      <w:r>
        <w:rPr>
          <w:color w:val="auto"/>
          <w:highlight w:val="none"/>
          <w:lang w:eastAsia="zh-CN"/>
        </w:rPr>
      </w:r>
      <w:r/>
    </w:p>
    <w:p>
      <w:pPr>
        <w:ind w:firstLine="440"/>
        <w:spacing w:line="360" w:lineRule="auto"/>
        <w:shd w:val="clear" w:color="auto"/>
        <w:widowControl/>
        <w:rPr>
          <w:color w:val="auto"/>
          <w:highlight w:val="none"/>
          <w:u w:val="single"/>
          <w:lang w:eastAsia="zh-CN"/>
        </w:rPr>
      </w:pPr>
      <w:r>
        <w:rPr>
          <w:rFonts w:hint="eastAsia"/>
          <w:color w:val="auto"/>
          <w:highlight w:val="none"/>
          <w:lang w:eastAsia="zh-CN"/>
        </w:rPr>
        <w:t xml:space="preserve">法定代表人或授权代表（签章）：</w:t>
      </w:r>
      <w:r>
        <w:rPr>
          <w:rFonts w:hint="eastAsia"/>
          <w:color w:val="auto"/>
          <w:highlight w:val="none"/>
          <w:u w:val="single"/>
          <w:lang w:eastAsia="zh-CN"/>
        </w:rPr>
        <w:t xml:space="preserve">                   </w:t>
      </w:r>
      <w:r/>
    </w:p>
    <w:p>
      <w:pPr>
        <w:ind w:firstLine="440"/>
        <w:spacing w:line="360" w:lineRule="auto"/>
        <w:shd w:val="clear" w:color="auto"/>
        <w:widowControl/>
        <w:rPr>
          <w:color w:val="auto"/>
          <w:highlight w:val="none"/>
          <w:u w:val="single"/>
          <w:lang w:eastAsia="zh-CN"/>
        </w:rPr>
      </w:pPr>
      <w:r>
        <w:rPr>
          <w:color w:val="auto"/>
          <w:highlight w:val="none"/>
          <w:u w:val="single"/>
          <w:lang w:eastAsia="zh-CN"/>
        </w:rPr>
      </w:r>
      <w:r/>
    </w:p>
    <w:p>
      <w:pPr>
        <w:ind w:firstLine="440"/>
        <w:spacing w:line="360" w:lineRule="auto"/>
        <w:shd w:val="clear" w:color="auto"/>
        <w:widowControl/>
        <w:rPr>
          <w:color w:val="auto"/>
          <w:highlight w:val="none"/>
          <w:lang w:eastAsia="zh-CN"/>
        </w:rPr>
      </w:pPr>
      <w:r>
        <w:rPr>
          <w:rFonts w:hint="eastAsia"/>
          <w:color w:val="auto"/>
          <w:highlight w:val="none"/>
          <w:lang w:eastAsia="zh-CN"/>
        </w:rPr>
        <w:t xml:space="preserve">注：如果行数不够，请自行增加，</w:t>
      </w:r>
      <w:r>
        <w:rPr>
          <w:rFonts w:hint="eastAsia"/>
          <w:color w:val="auto"/>
          <w:highlight w:val="none"/>
          <w:lang w:val="zh-CN" w:eastAsia="zh-CN"/>
        </w:rPr>
        <w:t xml:space="preserve">如有偏离必须在上表列明，否则视为响应。</w:t>
      </w:r>
      <w:r/>
    </w:p>
    <w:p>
      <w:pPr>
        <w:spacing w:line="360" w:lineRule="auto"/>
        <w:shd w:val="clear" w:color="auto"/>
        <w:widowControl/>
        <w:rPr>
          <w:color w:val="auto"/>
          <w:sz w:val="28"/>
          <w:szCs w:val="28"/>
          <w:highlight w:val="none"/>
          <w:lang w:val="zh-CN" w:eastAsia="zh-CN"/>
        </w:rPr>
      </w:pPr>
      <w:r>
        <w:rPr>
          <w:color w:val="auto"/>
          <w:sz w:val="28"/>
          <w:szCs w:val="28"/>
          <w:highlight w:val="none"/>
          <w:lang w:val="zh-CN" w:eastAsia="zh-CN"/>
        </w:rPr>
      </w:r>
      <w:r/>
    </w:p>
    <w:p>
      <w:pPr>
        <w:spacing w:line="360" w:lineRule="auto"/>
        <w:shd w:val="clear" w:color="auto"/>
        <w:widowControl/>
        <w:rPr>
          <w:color w:val="auto"/>
          <w:sz w:val="28"/>
          <w:szCs w:val="28"/>
          <w:highlight w:val="none"/>
          <w:lang w:val="zh-CN" w:eastAsia="zh-CN"/>
        </w:rPr>
      </w:pPr>
      <w:r>
        <w:rPr>
          <w:color w:val="auto"/>
          <w:sz w:val="28"/>
          <w:szCs w:val="28"/>
          <w:highlight w:val="none"/>
          <w:lang w:val="zh-CN" w:eastAsia="zh-CN"/>
        </w:rPr>
      </w:r>
      <w:r/>
    </w:p>
    <w:p>
      <w:pPr>
        <w:spacing w:line="360" w:lineRule="auto"/>
        <w:shd w:val="clear" w:color="auto"/>
        <w:rPr>
          <w:color w:val="auto"/>
          <w:sz w:val="28"/>
          <w:szCs w:val="28"/>
          <w:highlight w:val="none"/>
          <w:lang w:val="zh-CN" w:eastAsia="zh-CN"/>
        </w:rPr>
      </w:pPr>
      <w:r>
        <w:rPr>
          <w:rFonts w:hint="eastAsia"/>
          <w:color w:val="auto"/>
          <w:sz w:val="28"/>
          <w:szCs w:val="28"/>
          <w:highlight w:val="none"/>
          <w:lang w:val="zh-CN"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49" w:name="_Toc96265019"/>
      <w:r/>
      <w:bookmarkStart w:id="750" w:name="_Toc12050"/>
      <w:r/>
      <w:bookmarkStart w:id="751" w:name="_Toc13893"/>
      <w:r/>
      <w:bookmarkStart w:id="752" w:name="_Toc7166"/>
      <w:r>
        <w:rPr>
          <w:rFonts w:hint="eastAsia"/>
          <w:b/>
          <w:bCs/>
          <w:color w:val="auto"/>
          <w:spacing w:val="8"/>
          <w:sz w:val="24"/>
          <w:szCs w:val="24"/>
          <w:highlight w:val="none"/>
          <w:lang w:eastAsia="zh-CN"/>
        </w:rPr>
        <w:t xml:space="preserve">七、供应商类似业绩情况表</w:t>
      </w:r>
      <w:bookmarkEnd w:id="749"/>
      <w:r/>
      <w:bookmarkEnd w:id="750"/>
      <w:r/>
      <w:bookmarkEnd w:id="751"/>
      <w:r/>
      <w:bookmarkEnd w:id="752"/>
      <w:r/>
      <w:r/>
    </w:p>
    <w:p>
      <w:pPr>
        <w:jc w:val="cente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jc w:val="center"/>
        <w:spacing w:line="360" w:lineRule="auto"/>
        <w:shd w:val="clear" w:color="auto"/>
        <w:rPr>
          <w:rFonts w:hint="eastAsia"/>
          <w:b/>
          <w:bCs/>
          <w:color w:val="auto"/>
          <w:sz w:val="28"/>
          <w:szCs w:val="28"/>
          <w:highlight w:val="none"/>
          <w:lang w:val="zh-CN" w:eastAsia="zh-CN"/>
        </w:rPr>
      </w:pPr>
      <w:r>
        <w:rPr>
          <w:rFonts w:hint="eastAsia"/>
          <w:b/>
          <w:bCs/>
          <w:color w:val="auto"/>
          <w:sz w:val="28"/>
          <w:szCs w:val="28"/>
          <w:highlight w:val="none"/>
          <w:lang w:val="zh-CN" w:eastAsia="zh-CN"/>
        </w:rPr>
        <w:t xml:space="preserve">供应商类似业绩情况表</w:t>
      </w:r>
      <w:r/>
    </w:p>
    <w:p>
      <w:pPr>
        <w:jc w:val="center"/>
        <w:spacing w:line="360" w:lineRule="auto"/>
        <w:shd w:val="clear" w:color="auto"/>
        <w:widowControl/>
        <w:rPr>
          <w:b/>
          <w:bCs/>
          <w:color w:val="auto"/>
          <w:sz w:val="21"/>
          <w:szCs w:val="21"/>
          <w:highlight w:val="none"/>
          <w:lang w:eastAsia="zh-CN"/>
        </w:rPr>
      </w:pPr>
      <w:r>
        <w:rPr>
          <w:b/>
          <w:bCs/>
          <w:color w:val="auto"/>
          <w:sz w:val="21"/>
          <w:szCs w:val="21"/>
          <w:highlight w:val="none"/>
          <w:lang w:eastAsia="zh-CN"/>
        </w:rPr>
      </w:r>
      <w:r/>
    </w:p>
    <w:p>
      <w:pPr>
        <w:ind w:firstLine="63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710"/>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498"/>
        <w:gridCol w:w="1800"/>
        <w:gridCol w:w="2101"/>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业主单位</w:t>
            </w:r>
            <w:r/>
          </w:p>
        </w:tc>
        <w:tc>
          <w:tcPr>
            <w:tcBorders>
              <w:top w:val="single" w:color="000000" w:sz="4" w:space="0"/>
              <w:left w:val="none" w:color="000000" w:sz="4" w:space="0"/>
              <w:bottom w:val="single" w:color="000000" w:sz="4" w:space="0"/>
              <w:right w:val="single" w:color="auto" w:sz="4" w:space="0"/>
            </w:tcBorders>
            <w:tcW w:w="149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签约及服务</w:t>
            </w:r>
            <w:r/>
          </w:p>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2101"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bl>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u w:val="single"/>
          <w:lang w:eastAsia="zh-CN"/>
        </w:rPr>
      </w:pPr>
      <w:r>
        <w:rPr>
          <w:color w:val="auto"/>
          <w:sz w:val="21"/>
          <w:szCs w:val="21"/>
          <w:highlight w:val="none"/>
          <w:u w:val="single"/>
          <w:lang w:eastAsia="zh-CN"/>
        </w:rPr>
      </w:r>
      <w:r/>
    </w:p>
    <w:p>
      <w:pPr>
        <w:spacing w:line="360" w:lineRule="auto"/>
        <w:shd w:val="clear" w:color="auto"/>
        <w:widowControl/>
        <w:rPr>
          <w:color w:val="auto"/>
          <w:highlight w:val="none"/>
          <w:lang w:eastAsia="zh-CN"/>
        </w:rPr>
      </w:pPr>
      <w:r>
        <w:rPr>
          <w:rFonts w:hint="eastAsia"/>
          <w:color w:val="auto"/>
          <w:sz w:val="21"/>
          <w:szCs w:val="21"/>
          <w:highlight w:val="none"/>
          <w:lang w:eastAsia="zh-CN"/>
        </w:rPr>
        <w:t xml:space="preserve">注：按采购文件要求及评分标准的要求，提供业绩证明材料等，附后；如果行数不够，请自行增加。</w:t>
      </w:r>
      <w:r/>
    </w:p>
    <w:p>
      <w:pPr>
        <w:spacing w:line="360" w:lineRule="auto"/>
        <w:shd w:val="clear" w:color="auto"/>
        <w:rPr>
          <w:b/>
          <w:bCs/>
          <w:color w:val="auto"/>
          <w:highlight w:val="none"/>
          <w:lang w:eastAsia="zh-CN"/>
        </w:rPr>
      </w:pPr>
      <w:r>
        <w:rPr>
          <w:b/>
          <w:bCs/>
          <w:color w:val="auto"/>
          <w:highlight w:val="none"/>
          <w:lang w:eastAsia="zh-CN"/>
        </w:rPr>
      </w:r>
      <w:r/>
    </w:p>
    <w:p>
      <w:pPr>
        <w:spacing w:line="360" w:lineRule="auto"/>
        <w:shd w:val="clear" w:color="auto"/>
        <w:widowControl/>
        <w:rPr>
          <w:b/>
          <w:bCs/>
          <w:color w:val="auto"/>
          <w:highlight w:val="none"/>
          <w:lang w:eastAsia="zh-CN"/>
        </w:rPr>
      </w:pPr>
      <w:r>
        <w:rPr>
          <w:b/>
          <w:bCs/>
          <w:color w:val="auto"/>
          <w:highlight w:val="none"/>
          <w:lang w:eastAsia="zh-CN"/>
        </w:rPr>
      </w:r>
      <w:r/>
    </w:p>
    <w:p>
      <w:pPr>
        <w:spacing w:line="360" w:lineRule="auto"/>
        <w:shd w:val="clear" w:color="auto"/>
        <w:widowControl/>
        <w:rPr>
          <w:rFonts w:hint="default"/>
          <w:b/>
          <w:bCs/>
          <w:color w:val="auto"/>
          <w:spacing w:val="8"/>
          <w:sz w:val="24"/>
          <w:szCs w:val="24"/>
          <w:highlight w:val="none"/>
          <w:lang w:val="en-US" w:eastAsia="zh-CN"/>
        </w:rPr>
        <w:outlineLvl w:val="1"/>
      </w:pPr>
      <w:r/>
      <w:bookmarkStart w:id="753" w:name="_Toc96265020"/>
      <w:r>
        <w:rPr>
          <w:rFonts w:hint="eastAsia"/>
          <w:b/>
          <w:bCs/>
          <w:color w:val="auto"/>
          <w:spacing w:val="8"/>
          <w:sz w:val="24"/>
          <w:szCs w:val="24"/>
          <w:highlight w:val="none"/>
          <w:lang w:eastAsia="zh-CN"/>
        </w:rPr>
        <w:br w:type="page" w:clear="all"/>
      </w:r>
      <w:bookmarkStart w:id="754" w:name="_Toc31598"/>
      <w:r/>
      <w:bookmarkStart w:id="755" w:name="_Toc23578"/>
      <w:r/>
      <w:bookmarkStart w:id="756" w:name="_Toc2698"/>
      <w:r>
        <w:rPr>
          <w:rFonts w:hint="eastAsia"/>
          <w:b/>
          <w:bCs/>
          <w:color w:val="auto"/>
          <w:spacing w:val="8"/>
          <w:sz w:val="24"/>
          <w:szCs w:val="24"/>
          <w:highlight w:val="none"/>
          <w:lang w:eastAsia="zh-CN"/>
        </w:rPr>
        <w:t xml:space="preserve">八、项目经理简介表</w:t>
      </w:r>
      <w:bookmarkEnd w:id="753"/>
      <w:r/>
      <w:bookmarkEnd w:id="754"/>
      <w:r/>
      <w:bookmarkEnd w:id="755"/>
      <w:r/>
      <w:bookmarkEnd w:id="756"/>
      <w:r/>
      <w:r/>
    </w:p>
    <w:p>
      <w:pPr>
        <w:ind w:firstLine="660"/>
        <w:spacing w:line="360" w:lineRule="auto"/>
        <w:shd w:val="clear" w:color="auto"/>
        <w:widowControl/>
        <w:rPr>
          <w:color w:val="auto"/>
          <w:highlight w:val="none"/>
          <w:lang w:val="zh-CN" w:eastAsia="zh-CN"/>
        </w:rPr>
      </w:pPr>
      <w:r>
        <w:rPr>
          <w:color w:val="auto"/>
          <w:highlight w:val="none"/>
          <w:lang w:val="zh-CN" w:eastAsia="zh-CN"/>
        </w:rPr>
      </w:r>
      <w:r/>
    </w:p>
    <w:p>
      <w:pPr>
        <w:ind w:firstLine="63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710"/>
        <w:tblW w:w="10146" w:type="dxa"/>
        <w:jc w:val="center"/>
        <w:tblLayout w:type="fixed"/>
        <w:tblCellMar>
          <w:left w:w="15" w:type="dxa"/>
          <w:top w:w="15" w:type="dxa"/>
          <w:right w:w="15" w:type="dxa"/>
          <w:bottom w:w="15" w:type="dxa"/>
        </w:tblCellMar>
        <w:tblLook w:val="04A0" w:firstRow="1" w:lastRow="0" w:firstColumn="1" w:lastColumn="0" w:noHBand="0" w:noVBand="1"/>
      </w:tblPr>
      <w:tblGrid>
        <w:gridCol w:w="847"/>
        <w:gridCol w:w="1072"/>
        <w:gridCol w:w="1377"/>
        <w:gridCol w:w="1527"/>
        <w:gridCol w:w="1423"/>
        <w:gridCol w:w="1948"/>
        <w:gridCol w:w="1952"/>
      </w:tblGrid>
      <w:tr>
        <w:trPr>
          <w:jc w:val="center"/>
          <w:trHeight w:val="85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lang w:val="en-US" w:eastAsia="zh-CN"/>
              </w:rPr>
              <w:t xml:space="preserve">建造师证书</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widowControl/>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项目经理业绩</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备注</w:t>
            </w:r>
            <w:r/>
          </w:p>
        </w:tc>
      </w:tr>
      <w:tr>
        <w:trPr>
          <w:jc w:val="center"/>
          <w:trHeight w:val="1261"/>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r>
    </w:tbl>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u w:val="single"/>
          <w:lang w:eastAsia="zh-CN"/>
        </w:rPr>
      </w:pPr>
      <w:r>
        <w:rPr>
          <w:color w:val="auto"/>
          <w:sz w:val="21"/>
          <w:szCs w:val="21"/>
          <w:highlight w:val="none"/>
          <w:u w:val="single"/>
          <w:lang w:eastAsia="zh-CN"/>
        </w:rPr>
      </w:r>
      <w:r/>
    </w:p>
    <w:p>
      <w:pPr>
        <w:spacing w:line="360" w:lineRule="auto"/>
        <w:shd w:val="clear" w:color="auto"/>
        <w:widowControl/>
        <w:rPr>
          <w:color w:val="auto"/>
          <w:highlight w:val="none"/>
          <w:lang w:eastAsia="zh-CN"/>
        </w:rPr>
      </w:pPr>
      <w:r>
        <w:rPr>
          <w:rFonts w:hint="eastAsia"/>
          <w:color w:val="auto"/>
          <w:sz w:val="21"/>
          <w:szCs w:val="21"/>
          <w:highlight w:val="none"/>
          <w:lang w:eastAsia="zh-CN"/>
        </w:rPr>
        <w:t xml:space="preserve">注：按采购文件要求及评分标准的要求，提供证明材料等，附后；如果行数不够，请自行增加。</w:t>
      </w:r>
      <w:r/>
    </w:p>
    <w:p>
      <w:pPr>
        <w:spacing w:line="360" w:lineRule="auto"/>
        <w:shd w:val="clear" w:color="auto"/>
        <w:widowControl/>
        <w:rPr>
          <w:color w:val="auto"/>
          <w:highlight w:val="none"/>
          <w:u w:val="single"/>
          <w:lang w:eastAsia="zh-CN"/>
        </w:rPr>
      </w:pPr>
      <w:r>
        <w:rPr>
          <w:color w:val="auto"/>
          <w:highlight w:val="none"/>
          <w:u w:val="single"/>
          <w:lang w:eastAsia="zh-CN"/>
        </w:rPr>
      </w:r>
      <w:r/>
    </w:p>
    <w:p>
      <w:pPr>
        <w:spacing w:line="360" w:lineRule="auto"/>
        <w:shd w:val="clear" w:color="auto"/>
        <w:rPr>
          <w:b/>
          <w:bCs/>
          <w:color w:val="auto"/>
          <w:spacing w:val="8"/>
          <w:sz w:val="24"/>
          <w:szCs w:val="24"/>
          <w:highlight w:val="none"/>
          <w:lang w:eastAsia="zh-CN"/>
        </w:rPr>
      </w:pPr>
      <w:r>
        <w:rPr>
          <w:rFonts w:hint="eastAsia"/>
          <w:b/>
          <w:bCs/>
          <w:color w:val="auto"/>
          <w:spacing w:val="8"/>
          <w:sz w:val="24"/>
          <w:szCs w:val="24"/>
          <w:highlight w:val="none"/>
          <w:lang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57" w:name="_Toc96265021"/>
      <w:r/>
      <w:bookmarkStart w:id="758" w:name="_Toc5606"/>
      <w:r/>
      <w:bookmarkStart w:id="759" w:name="_Toc13506"/>
      <w:r/>
      <w:bookmarkStart w:id="760" w:name="_Toc15642"/>
      <w:r>
        <w:rPr>
          <w:rFonts w:hint="eastAsia"/>
          <w:b/>
          <w:bCs/>
          <w:color w:val="auto"/>
          <w:spacing w:val="8"/>
          <w:sz w:val="24"/>
          <w:szCs w:val="24"/>
          <w:highlight w:val="none"/>
          <w:lang w:eastAsia="zh-CN"/>
        </w:rPr>
        <w:t xml:space="preserve">九、</w:t>
      </w:r>
      <w:bookmarkEnd w:id="757"/>
      <w:r/>
      <w:bookmarkEnd w:id="758"/>
      <w:r/>
      <w:bookmarkEnd w:id="759"/>
      <w:r/>
      <w:bookmarkEnd w:id="760"/>
      <w:r>
        <w:rPr>
          <w:rFonts w:hint="eastAsia"/>
          <w:b/>
          <w:bCs/>
          <w:color w:val="auto"/>
          <w:spacing w:val="8"/>
          <w:sz w:val="24"/>
          <w:szCs w:val="24"/>
          <w:highlight w:val="none"/>
          <w:lang w:val="en-US" w:eastAsia="zh-CN"/>
        </w:rPr>
        <w:t xml:space="preserve">技术负责人</w:t>
      </w:r>
      <w:r>
        <w:rPr>
          <w:rFonts w:hint="eastAsia"/>
          <w:b/>
          <w:bCs/>
          <w:color w:val="auto"/>
          <w:spacing w:val="8"/>
          <w:sz w:val="24"/>
          <w:szCs w:val="24"/>
          <w:highlight w:val="none"/>
          <w:lang w:eastAsia="zh-CN"/>
        </w:rPr>
        <w:t xml:space="preserve">简介表</w:t>
      </w:r>
      <w:r/>
    </w:p>
    <w:p>
      <w:pPr>
        <w:ind w:firstLine="660"/>
        <w:spacing w:line="360" w:lineRule="auto"/>
        <w:shd w:val="clear" w:color="auto"/>
        <w:widowControl/>
        <w:rPr>
          <w:color w:val="auto"/>
          <w:highlight w:val="none"/>
          <w:lang w:val="zh-CN" w:eastAsia="zh-CN"/>
        </w:rPr>
      </w:pPr>
      <w:r>
        <w:rPr>
          <w:color w:val="auto"/>
          <w:highlight w:val="none"/>
          <w:lang w:val="zh-CN" w:eastAsia="zh-CN"/>
        </w:rPr>
      </w:r>
      <w:r/>
    </w:p>
    <w:p>
      <w:pPr>
        <w:ind w:firstLine="63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710"/>
        <w:tblW w:w="10146" w:type="dxa"/>
        <w:jc w:val="center"/>
        <w:tblLayout w:type="fixed"/>
        <w:tblCellMar>
          <w:left w:w="15" w:type="dxa"/>
          <w:top w:w="15" w:type="dxa"/>
          <w:right w:w="15" w:type="dxa"/>
          <w:bottom w:w="15" w:type="dxa"/>
        </w:tblCellMar>
        <w:tblLook w:val="04A0" w:firstRow="1" w:lastRow="0" w:firstColumn="1" w:lastColumn="0" w:noHBand="0" w:noVBand="1"/>
      </w:tblPr>
      <w:tblGrid>
        <w:gridCol w:w="847"/>
        <w:gridCol w:w="1072"/>
        <w:gridCol w:w="1377"/>
        <w:gridCol w:w="1378"/>
        <w:gridCol w:w="1572"/>
        <w:gridCol w:w="1948"/>
        <w:gridCol w:w="1952"/>
      </w:tblGrid>
      <w:tr>
        <w:trPr>
          <w:jc w:val="center"/>
          <w:trHeight w:val="85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shd w:val="clear" w:color="auto"/>
              <w:widowControl/>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建造师证书</w:t>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工作经验</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备注</w:t>
            </w:r>
            <w:r/>
          </w:p>
        </w:tc>
      </w:tr>
      <w:tr>
        <w:trPr>
          <w:jc w:val="center"/>
          <w:trHeight w:val="1261"/>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shd w:val="clear" w:color="auto"/>
              <w:rPr>
                <w:b/>
                <w:bCs/>
                <w:color w:val="auto"/>
                <w:sz w:val="21"/>
                <w:szCs w:val="21"/>
                <w:highlight w:val="none"/>
              </w:rPr>
            </w:pPr>
            <w:r>
              <w:rPr>
                <w:b/>
                <w:bCs/>
                <w:color w:val="auto"/>
                <w:sz w:val="21"/>
                <w:szCs w:val="21"/>
                <w:highlight w:val="none"/>
              </w:rPr>
            </w:r>
            <w:r/>
          </w:p>
        </w:tc>
      </w:tr>
    </w:tbl>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u w:val="single"/>
          <w:lang w:eastAsia="zh-CN"/>
        </w:rPr>
      </w:pPr>
      <w:r>
        <w:rPr>
          <w:color w:val="auto"/>
          <w:sz w:val="21"/>
          <w:szCs w:val="21"/>
          <w:highlight w:val="none"/>
          <w:u w:val="single"/>
          <w:lang w:eastAsia="zh-CN"/>
        </w:rPr>
      </w:r>
      <w:r/>
    </w:p>
    <w:p>
      <w:pPr>
        <w:spacing w:line="360" w:lineRule="auto"/>
        <w:shd w:val="clear" w:color="auto"/>
        <w:widowControl/>
        <w:rPr>
          <w:color w:val="auto"/>
          <w:highlight w:val="none"/>
          <w:lang w:eastAsia="zh-CN"/>
        </w:rPr>
      </w:pPr>
      <w:r>
        <w:rPr>
          <w:rFonts w:hint="eastAsia"/>
          <w:color w:val="auto"/>
          <w:sz w:val="21"/>
          <w:szCs w:val="21"/>
          <w:highlight w:val="none"/>
          <w:lang w:eastAsia="zh-CN"/>
        </w:rPr>
        <w:t xml:space="preserve">注：按采购文件要求及评分标准的要求，提供证明材料等，附后；如果行数不够，请自行增加。</w:t>
      </w:r>
      <w:r/>
    </w:p>
    <w:p>
      <w:pPr>
        <w:spacing w:line="360" w:lineRule="auto"/>
        <w:shd w:val="clear" w:color="auto"/>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b/>
          <w:bCs/>
          <w:color w:val="auto"/>
          <w:spacing w:val="8"/>
          <w:sz w:val="24"/>
          <w:szCs w:val="24"/>
          <w:highlight w:val="none"/>
          <w:lang w:eastAsia="zh-CN"/>
        </w:rPr>
        <w:outlineLvl w:val="1"/>
      </w:pPr>
      <w:r>
        <w:rPr>
          <w:rFonts w:hint="eastAsia"/>
          <w:b/>
          <w:bCs/>
          <w:color w:val="auto"/>
          <w:sz w:val="28"/>
          <w:szCs w:val="28"/>
          <w:highlight w:val="none"/>
          <w:lang w:val="zh-CN" w:eastAsia="zh-CN"/>
        </w:rPr>
        <w:br w:type="page" w:clear="all"/>
      </w:r>
      <w:bookmarkStart w:id="761" w:name="_Toc3512"/>
      <w:r/>
      <w:bookmarkStart w:id="762" w:name="_Toc5582"/>
      <w:r/>
      <w:bookmarkStart w:id="763" w:name="_Toc19853"/>
      <w:r/>
      <w:bookmarkStart w:id="764" w:name="_Toc96265024"/>
      <w:r>
        <w:rPr>
          <w:rFonts w:hint="eastAsia"/>
          <w:b/>
          <w:bCs/>
          <w:color w:val="auto"/>
          <w:spacing w:val="8"/>
          <w:sz w:val="24"/>
          <w:szCs w:val="24"/>
          <w:highlight w:val="none"/>
          <w:lang w:val="en-US" w:eastAsia="zh-CN"/>
        </w:rPr>
        <w:t xml:space="preserve">十</w:t>
      </w:r>
      <w:r>
        <w:rPr>
          <w:rFonts w:hint="eastAsia"/>
          <w:b/>
          <w:bCs/>
          <w:color w:val="auto"/>
          <w:spacing w:val="8"/>
          <w:sz w:val="24"/>
          <w:szCs w:val="24"/>
          <w:highlight w:val="none"/>
          <w:lang w:eastAsia="zh-CN"/>
        </w:rPr>
        <w:t xml:space="preserve">、项目成员配置表</w:t>
      </w:r>
      <w:r/>
    </w:p>
    <w:p>
      <w:pPr>
        <w:jc w:val="center"/>
        <w:spacing w:line="360" w:lineRule="auto"/>
        <w:shd w:val="clear" w:color="auto"/>
        <w:rPr>
          <w:rFonts w:hint="eastAsia"/>
          <w:b/>
          <w:bCs/>
          <w:color w:val="auto"/>
          <w:sz w:val="28"/>
          <w:szCs w:val="28"/>
          <w:highlight w:val="none"/>
          <w:lang w:val="zh-CN" w:eastAsia="zh-CN"/>
        </w:rPr>
      </w:pPr>
      <w:r>
        <w:rPr>
          <w:rFonts w:hint="eastAsia"/>
          <w:b/>
          <w:bCs/>
          <w:color w:val="auto"/>
          <w:sz w:val="28"/>
          <w:szCs w:val="28"/>
          <w:highlight w:val="none"/>
          <w:lang w:val="en-US" w:eastAsia="zh-CN"/>
        </w:rPr>
        <w:t xml:space="preserve">项目</w:t>
      </w:r>
      <w:r>
        <w:rPr>
          <w:rFonts w:hint="eastAsia"/>
          <w:b/>
          <w:bCs/>
          <w:color w:val="auto"/>
          <w:sz w:val="28"/>
          <w:szCs w:val="28"/>
          <w:highlight w:val="none"/>
          <w:lang w:val="zh-CN" w:eastAsia="zh-CN"/>
        </w:rPr>
        <w:t xml:space="preserve">成员配置表</w:t>
      </w:r>
      <w:r/>
    </w:p>
    <w:p>
      <w:pPr>
        <w:ind w:firstLine="630"/>
        <w:spacing w:line="360" w:lineRule="auto"/>
        <w:shd w:val="clear" w:color="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710"/>
        <w:tblW w:w="10002"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1982"/>
        <w:gridCol w:w="1948"/>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序号</w:t>
            </w:r>
            <w:r/>
          </w:p>
        </w:tc>
        <w:tc>
          <w:tcPr>
            <w:tcBorders>
              <w:top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rFonts w:hint="eastAsia" w:eastAsia="宋体"/>
                <w:color w:val="auto"/>
                <w:sz w:val="21"/>
                <w:szCs w:val="21"/>
                <w:highlight w:val="none"/>
                <w:lang w:eastAsia="zh-CN"/>
              </w:rPr>
            </w:pPr>
            <w:r>
              <w:rPr>
                <w:rFonts w:hint="eastAsia"/>
                <w:color w:val="auto"/>
                <w:sz w:val="21"/>
                <w:szCs w:val="21"/>
                <w:highlight w:val="none"/>
                <w:lang w:val="en-US" w:eastAsia="zh-CN"/>
              </w:rPr>
              <w:t xml:space="preserve">证书</w:t>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rPr>
              <w:t xml:space="preserve">在本项目拟任职务</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widowControl/>
              <w:rPr>
                <w:color w:val="auto"/>
                <w:sz w:val="21"/>
                <w:szCs w:val="21"/>
                <w:highlight w:val="none"/>
              </w:rPr>
            </w:pPr>
            <w:r>
              <w:rPr>
                <w:rFonts w:hint="eastAsia"/>
                <w:color w:val="auto"/>
                <w:sz w:val="21"/>
                <w:szCs w:val="21"/>
                <w:highlight w:val="none"/>
                <w:lang w:eastAsia="zh-CN"/>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shd w:val="clear" w:color="auto"/>
              <w:rPr>
                <w:color w:val="auto"/>
                <w:sz w:val="21"/>
                <w:szCs w:val="21"/>
                <w:highlight w:val="none"/>
              </w:rPr>
            </w:pPr>
            <w:r>
              <w:rPr>
                <w:color w:val="auto"/>
                <w:sz w:val="21"/>
                <w:szCs w:val="21"/>
                <w:highlight w:val="none"/>
              </w:rPr>
            </w:r>
            <w:r/>
          </w:p>
        </w:tc>
      </w:tr>
    </w:tbl>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lang w:eastAsia="zh-CN"/>
        </w:rPr>
      </w:pPr>
      <w:r>
        <w:rPr>
          <w:color w:val="auto"/>
          <w:sz w:val="21"/>
          <w:szCs w:val="21"/>
          <w:highlight w:val="none"/>
          <w:lang w:eastAsia="zh-CN"/>
        </w:rPr>
      </w:r>
      <w:r/>
    </w:p>
    <w:p>
      <w:pPr>
        <w:spacing w:line="360" w:lineRule="auto"/>
        <w:shd w:val="clear" w:color="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shd w:val="clear" w:color="auto"/>
        <w:widowControl/>
        <w:rPr>
          <w:color w:val="auto"/>
          <w:sz w:val="21"/>
          <w:szCs w:val="21"/>
          <w:highlight w:val="none"/>
          <w:u w:val="single"/>
          <w:lang w:eastAsia="zh-CN"/>
        </w:rPr>
      </w:pPr>
      <w:r>
        <w:rPr>
          <w:color w:val="auto"/>
          <w:sz w:val="21"/>
          <w:szCs w:val="21"/>
          <w:highlight w:val="none"/>
          <w:u w:val="single"/>
          <w:lang w:eastAsia="zh-CN"/>
        </w:rPr>
      </w:r>
      <w:r/>
    </w:p>
    <w:p>
      <w:pPr>
        <w:spacing w:line="360" w:lineRule="auto"/>
        <w:shd w:val="clear" w:color="auto"/>
        <w:widowControl/>
        <w:rPr>
          <w:color w:val="auto"/>
          <w:highlight w:val="none"/>
          <w:lang w:eastAsia="zh-CN"/>
        </w:rPr>
      </w:pPr>
      <w:r>
        <w:rPr>
          <w:rFonts w:hint="eastAsia"/>
          <w:color w:val="auto"/>
          <w:sz w:val="21"/>
          <w:szCs w:val="21"/>
          <w:highlight w:val="none"/>
          <w:lang w:eastAsia="zh-CN"/>
        </w:rPr>
        <w:t xml:space="preserve">注：按采购文件要求及评分标准的要求，提供证明材料等，附后；如果行数不够，请自行增加。</w:t>
      </w:r>
      <w:r/>
    </w:p>
    <w:p>
      <w:pPr>
        <w:spacing w:line="360" w:lineRule="auto"/>
        <w:shd w:val="clear" w:color="auto"/>
        <w:rPr>
          <w:rFonts w:hint="eastAsia"/>
          <w:b/>
          <w:bCs/>
          <w:color w:val="auto"/>
          <w:spacing w:val="8"/>
          <w:sz w:val="24"/>
          <w:szCs w:val="24"/>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outlineLvl w:val="1"/>
      </w:pPr>
      <w:r>
        <w:rPr>
          <w:rFonts w:hint="eastAsia"/>
          <w:b/>
          <w:bCs/>
          <w:color w:val="auto"/>
          <w:spacing w:val="8"/>
          <w:sz w:val="24"/>
          <w:szCs w:val="24"/>
          <w:highlight w:val="none"/>
          <w:lang w:eastAsia="zh-CN"/>
        </w:rPr>
      </w:r>
      <w:r/>
    </w:p>
    <w:p>
      <w:pPr>
        <w:spacing w:line="360" w:lineRule="auto"/>
        <w:shd w:val="clear" w:color="auto"/>
        <w:rPr>
          <w:b/>
          <w:bCs/>
          <w:color w:val="auto"/>
          <w:spacing w:val="8"/>
          <w:sz w:val="24"/>
          <w:szCs w:val="24"/>
          <w:highlight w:val="none"/>
          <w:lang w:eastAsia="zh-CN"/>
        </w:rPr>
        <w:outlineLvl w:val="1"/>
      </w:pPr>
      <w:r>
        <w:rPr>
          <w:rFonts w:hint="eastAsia"/>
          <w:b/>
          <w:bCs/>
          <w:color w:val="auto"/>
          <w:spacing w:val="8"/>
          <w:sz w:val="24"/>
          <w:szCs w:val="24"/>
          <w:highlight w:val="none"/>
          <w:lang w:eastAsia="zh-CN"/>
        </w:rPr>
        <w:t xml:space="preserve">十</w:t>
      </w:r>
      <w:r>
        <w:rPr>
          <w:rFonts w:hint="eastAsia"/>
          <w:b/>
          <w:bCs/>
          <w:color w:val="auto"/>
          <w:spacing w:val="8"/>
          <w:sz w:val="24"/>
          <w:szCs w:val="24"/>
          <w:highlight w:val="none"/>
          <w:lang w:val="en-US" w:eastAsia="zh-CN"/>
        </w:rPr>
        <w:t xml:space="preserve">一</w:t>
      </w:r>
      <w:r>
        <w:rPr>
          <w:rFonts w:hint="eastAsia"/>
          <w:b/>
          <w:bCs/>
          <w:color w:val="auto"/>
          <w:spacing w:val="8"/>
          <w:sz w:val="24"/>
          <w:szCs w:val="24"/>
          <w:highlight w:val="none"/>
          <w:lang w:eastAsia="zh-CN"/>
        </w:rPr>
        <w:t xml:space="preserve">、具备履行合同所必需的设备和专业技术能力的声明格式及证明材料</w:t>
      </w:r>
      <w:bookmarkEnd w:id="761"/>
      <w:r/>
      <w:bookmarkEnd w:id="762"/>
      <w:r/>
      <w:bookmarkEnd w:id="763"/>
      <w:r/>
      <w:bookmarkEnd w:id="764"/>
      <w:r/>
      <w:r/>
    </w:p>
    <w:p>
      <w:pPr>
        <w:spacing w:line="360" w:lineRule="auto"/>
        <w:shd w:val="clear" w:color="auto"/>
        <w:rPr>
          <w:color w:val="auto"/>
          <w:highlight w:val="none"/>
          <w:lang w:eastAsia="zh-CN"/>
        </w:rPr>
      </w:pPr>
      <w:r>
        <w:rPr>
          <w:color w:val="auto"/>
          <w:highlight w:val="none"/>
          <w:lang w:eastAsia="zh-CN"/>
        </w:rPr>
      </w:r>
      <w:r/>
    </w:p>
    <w:p>
      <w:pPr>
        <w:jc w:val="center"/>
        <w:spacing w:line="360" w:lineRule="auto"/>
        <w:shd w:val="clear" w:color="auto"/>
        <w:rPr>
          <w:rFonts w:hint="eastAsia"/>
          <w:b/>
          <w:bCs/>
          <w:color w:val="auto"/>
          <w:sz w:val="28"/>
          <w:szCs w:val="28"/>
          <w:highlight w:val="none"/>
          <w:lang w:val="en-US" w:eastAsia="zh-CN"/>
        </w:rPr>
      </w:pPr>
      <w:r>
        <w:rPr>
          <w:rFonts w:hint="eastAsia"/>
          <w:b/>
          <w:bCs/>
          <w:color w:val="auto"/>
          <w:sz w:val="28"/>
          <w:szCs w:val="28"/>
          <w:highlight w:val="none"/>
          <w:lang w:val="en-US" w:eastAsia="zh-CN"/>
        </w:rPr>
        <w:t xml:space="preserve">具备履行合同所必需的设备和专业技术能力的声明格式</w:t>
      </w:r>
      <w:r/>
    </w:p>
    <w:p>
      <w:pPr>
        <w:spacing w:line="360" w:lineRule="auto"/>
        <w:shd w:val="clear" w:color="auto"/>
        <w:rPr>
          <w:color w:val="auto"/>
          <w:highlight w:val="none"/>
          <w:lang w:eastAsia="zh-CN"/>
        </w:rPr>
      </w:pPr>
      <w:r>
        <w:rPr>
          <w:color w:val="auto"/>
          <w:highlight w:val="none"/>
          <w:lang w:eastAsia="zh-CN"/>
        </w:rPr>
      </w:r>
      <w:r/>
    </w:p>
    <w:p>
      <w:pPr>
        <w:ind w:firstLine="454"/>
        <w:spacing w:line="360" w:lineRule="auto"/>
        <w:shd w:val="clear" w:color="auto"/>
        <w:rPr>
          <w:b/>
          <w:bCs/>
          <w:color w:val="auto"/>
          <w:sz w:val="21"/>
          <w:szCs w:val="21"/>
          <w:highlight w:val="none"/>
          <w:u w:val="single"/>
          <w:lang w:val="zh-CN" w:eastAsia="zh-CN"/>
        </w:rPr>
      </w:pPr>
      <w:r>
        <w:rPr>
          <w:rFonts w:hint="eastAsia"/>
          <w:color w:val="auto"/>
          <w:spacing w:val="8"/>
          <w:sz w:val="21"/>
          <w:szCs w:val="21"/>
          <w:highlight w:val="none"/>
          <w:lang w:eastAsia="zh-CN"/>
        </w:rPr>
        <w:t xml:space="preserve">致：</w:t>
      </w:r>
      <w:r>
        <w:rPr>
          <w:rFonts w:hint="eastAsia" w:cs="宋体"/>
          <w:b w:val="0"/>
          <w:bCs w:val="0"/>
          <w:color w:val="auto"/>
          <w:sz w:val="24"/>
          <w:szCs w:val="24"/>
          <w:highlight w:val="none"/>
          <w:u w:val="single"/>
          <w:lang w:val="en-US" w:eastAsia="zh-CN"/>
        </w:rPr>
        <w:t xml:space="preserve">南京高等职业教育创新创业园管理委员会</w:t>
      </w:r>
      <w:r>
        <w:rPr>
          <w:rFonts w:hint="eastAsia"/>
          <w:b/>
          <w:bCs/>
          <w:color w:val="auto"/>
          <w:spacing w:val="8"/>
          <w:sz w:val="21"/>
          <w:szCs w:val="21"/>
          <w:highlight w:val="none"/>
          <w:u w:val="single"/>
          <w:lang w:val="en-US" w:eastAsia="zh-CN"/>
        </w:rPr>
        <w:t xml:space="preserve"> </w:t>
      </w:r>
      <w:r>
        <w:rPr>
          <w:rFonts w:hint="eastAsia"/>
          <w:b/>
          <w:bCs/>
          <w:color w:val="auto"/>
          <w:spacing w:val="8"/>
          <w:sz w:val="21"/>
          <w:szCs w:val="21"/>
          <w:highlight w:val="none"/>
          <w:u w:val="single"/>
          <w:lang w:eastAsia="zh-CN"/>
        </w:rPr>
        <w:t xml:space="preserve">：</w:t>
      </w:r>
      <w:r/>
    </w:p>
    <w:p>
      <w:pPr>
        <w:ind w:left="499" w:firstLine="420"/>
        <w:spacing w:line="360" w:lineRule="auto"/>
        <w:shd w:val="clear" w:color="auto"/>
        <w:tabs>
          <w:tab w:val="left" w:pos="4180" w:leader="none"/>
        </w:tabs>
        <w:rPr>
          <w:color w:val="auto"/>
          <w:sz w:val="21"/>
          <w:szCs w:val="21"/>
          <w:highlight w:val="none"/>
          <w:lang w:eastAsia="zh-CN"/>
        </w:rPr>
      </w:pPr>
      <w:r>
        <w:rPr>
          <w:rFonts w:hint="eastAsia"/>
          <w:color w:val="auto"/>
          <w:sz w:val="21"/>
          <w:szCs w:val="21"/>
          <w:highlight w:val="none"/>
          <w:lang w:eastAsia="zh-CN"/>
        </w:rPr>
        <w:t xml:space="preserve">我单位</w:t>
      </w:r>
      <w:r>
        <w:rPr>
          <w:rFonts w:hint="eastAsia"/>
          <w:color w:val="auto"/>
          <w:sz w:val="21"/>
          <w:szCs w:val="21"/>
          <w:highlight w:val="none"/>
          <w:u w:val="single"/>
          <w:lang w:eastAsia="zh-CN"/>
        </w:rPr>
        <w:tab/>
      </w:r>
      <w:r>
        <w:rPr>
          <w:rFonts w:hint="eastAsia"/>
          <w:color w:val="auto"/>
          <w:sz w:val="21"/>
          <w:szCs w:val="21"/>
          <w:highlight w:val="none"/>
          <w:lang w:eastAsia="zh-CN"/>
        </w:rPr>
        <w:t xml:space="preserve">（供应商名称）郑重声明：我公司具备履行本项采购合同所必需的设备和专业技术能力，为履行本项采购合同我单位具备如下主要设备和主要专业技术能力：</w:t>
      </w:r>
      <w:r/>
    </w:p>
    <w:p>
      <w:pPr>
        <w:ind w:left="500" w:firstLine="200"/>
        <w:spacing w:line="360" w:lineRule="auto"/>
        <w:shd w:val="clear" w:color="auto"/>
        <w:tabs>
          <w:tab w:val="left" w:pos="4460" w:leader="none"/>
        </w:tabs>
        <w:rPr>
          <w:color w:val="auto"/>
          <w:sz w:val="21"/>
          <w:szCs w:val="21"/>
          <w:highlight w:val="none"/>
          <w:lang w:eastAsia="zh-CN"/>
        </w:rPr>
      </w:pPr>
      <w:r>
        <w:rPr>
          <w:color w:val="auto"/>
          <w:sz w:val="21"/>
          <w:szCs w:val="21"/>
          <w:highlight w:val="none"/>
          <w:lang w:eastAsia="zh-CN"/>
        </w:rPr>
      </w:r>
      <w:r/>
    </w:p>
    <w:p>
      <w:pPr>
        <w:ind w:left="500" w:firstLine="20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主要设备有：</w:t>
      </w:r>
      <w:r>
        <w:rPr>
          <w:rFonts w:hint="eastAsia"/>
          <w:color w:val="auto"/>
          <w:sz w:val="21"/>
          <w:szCs w:val="21"/>
          <w:highlight w:val="none"/>
          <w:u w:val="single"/>
          <w:lang w:eastAsia="zh-CN"/>
        </w:rPr>
        <w:tab/>
      </w:r>
      <w:r>
        <w:rPr>
          <w:rFonts w:hint="eastAsia"/>
          <w:color w:val="auto"/>
          <w:sz w:val="21"/>
          <w:szCs w:val="21"/>
          <w:highlight w:val="none"/>
          <w:lang w:eastAsia="zh-CN"/>
        </w:rPr>
        <w:t xml:space="preserve">。（ 若有 ）</w:t>
      </w:r>
      <w:r/>
    </w:p>
    <w:p>
      <w:pPr>
        <w:ind w:left="500" w:firstLine="20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主要专业技术能力有：</w:t>
      </w:r>
      <w:r>
        <w:rPr>
          <w:rFonts w:hint="eastAsia"/>
          <w:color w:val="auto"/>
          <w:sz w:val="21"/>
          <w:szCs w:val="21"/>
          <w:highlight w:val="none"/>
          <w:u w:val="single"/>
          <w:lang w:eastAsia="zh-CN"/>
        </w:rPr>
        <w:tab/>
      </w:r>
      <w:r>
        <w:rPr>
          <w:rFonts w:hint="eastAsia"/>
          <w:color w:val="auto"/>
          <w:sz w:val="21"/>
          <w:szCs w:val="21"/>
          <w:highlight w:val="none"/>
          <w:lang w:eastAsia="zh-CN"/>
        </w:rPr>
        <w:t xml:space="preserve">。（ 若有 ）</w:t>
      </w:r>
      <w:bookmarkStart w:id="765" w:name="_Hlk76457563"/>
      <w:r/>
      <w:r/>
    </w:p>
    <w:p>
      <w:pPr>
        <w:ind w:left="4520" w:firstLine="1470"/>
        <w:spacing w:line="360" w:lineRule="auto"/>
        <w:shd w:val="clear" w:color="auto"/>
        <w:rPr>
          <w:color w:val="auto"/>
          <w:sz w:val="21"/>
          <w:szCs w:val="21"/>
          <w:highlight w:val="none"/>
          <w:lang w:eastAsia="zh-CN"/>
        </w:rPr>
      </w:pPr>
      <w:r>
        <w:rPr>
          <w:color w:val="auto"/>
          <w:sz w:val="21"/>
          <w:szCs w:val="21"/>
          <w:highlight w:val="none"/>
          <w:lang w:eastAsia="zh-CN"/>
        </w:rPr>
      </w:r>
      <w:r/>
    </w:p>
    <w:p>
      <w:pPr>
        <w:ind w:left="4520" w:firstLine="1470"/>
        <w:spacing w:line="360" w:lineRule="auto"/>
        <w:shd w:val="clear" w:color="auto"/>
        <w:rPr>
          <w:color w:val="auto"/>
          <w:sz w:val="21"/>
          <w:szCs w:val="21"/>
          <w:highlight w:val="none"/>
          <w:lang w:eastAsia="zh-CN"/>
        </w:rPr>
      </w:pPr>
      <w:r>
        <w:rPr>
          <w:color w:val="auto"/>
          <w:sz w:val="21"/>
          <w:szCs w:val="21"/>
          <w:highlight w:val="none"/>
          <w:lang w:eastAsia="zh-CN"/>
        </w:rPr>
      </w:r>
      <w:r/>
    </w:p>
    <w:p>
      <w:pPr>
        <w:ind w:firstLine="483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spacing w:line="360" w:lineRule="auto"/>
        <w:shd w:val="clear" w:color="auto"/>
        <w:rPr>
          <w:color w:val="auto"/>
          <w:sz w:val="21"/>
          <w:szCs w:val="21"/>
          <w:highlight w:val="none"/>
          <w:lang w:eastAsia="zh-CN"/>
        </w:rPr>
      </w:pPr>
      <w:r>
        <w:rPr>
          <w:color w:val="auto"/>
          <w:sz w:val="21"/>
          <w:szCs w:val="21"/>
          <w:highlight w:val="none"/>
          <w:lang w:eastAsia="zh-CN"/>
        </w:rPr>
      </w:r>
      <w:r/>
    </w:p>
    <w:p>
      <w:pPr>
        <w:ind w:firstLine="483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     年     月     日</w:t>
      </w:r>
      <w:bookmarkEnd w:id="765"/>
      <w:r/>
      <w:r/>
    </w:p>
    <w:p>
      <w:pPr>
        <w:spacing w:line="360" w:lineRule="auto"/>
        <w:shd w:val="clear" w:color="auto"/>
        <w:tabs>
          <w:tab w:val="left" w:pos="4460" w:leader="none"/>
        </w:tabs>
        <w:rPr>
          <w:color w:val="auto"/>
          <w:sz w:val="24"/>
          <w:szCs w:val="24"/>
          <w:highlight w:val="none"/>
          <w:lang w:eastAsia="zh-CN"/>
        </w:rPr>
      </w:pPr>
      <w:r>
        <w:rPr>
          <w:color w:val="auto"/>
          <w:sz w:val="24"/>
          <w:szCs w:val="24"/>
          <w:highlight w:val="none"/>
          <w:lang w:eastAsia="zh-CN"/>
        </w:rPr>
      </w:r>
      <w:r/>
    </w:p>
    <w:p>
      <w:pPr>
        <w:spacing w:line="360" w:lineRule="auto"/>
        <w:shd w:val="clear" w:color="auto"/>
        <w:tabs>
          <w:tab w:val="left" w:pos="4460" w:leader="none"/>
        </w:tabs>
        <w:rPr>
          <w:color w:val="auto"/>
          <w:sz w:val="24"/>
          <w:szCs w:val="24"/>
          <w:highlight w:val="none"/>
          <w:lang w:eastAsia="zh-CN"/>
        </w:rPr>
      </w:pPr>
      <w:r>
        <w:rPr>
          <w:color w:val="auto"/>
          <w:sz w:val="24"/>
          <w:szCs w:val="24"/>
          <w:highlight w:val="none"/>
          <w:lang w:eastAsia="zh-CN"/>
        </w:rPr>
      </w:r>
      <w:r/>
    </w:p>
    <w:p>
      <w:pPr>
        <w:ind w:left="4440"/>
        <w:spacing w:line="360" w:lineRule="auto"/>
        <w:shd w:val="clear" w:color="auto"/>
        <w:tabs>
          <w:tab w:val="left" w:pos="6300" w:leader="none"/>
          <w:tab w:val="left" w:pos="6940" w:leader="none"/>
        </w:tabs>
        <w:rPr>
          <w:color w:val="auto"/>
          <w:highlight w:val="none"/>
          <w:lang w:eastAsia="zh-CN"/>
        </w:rPr>
      </w:pPr>
      <w:r>
        <w:rPr>
          <w:color w:val="auto"/>
          <w:highlight w:val="none"/>
          <w:lang w:eastAsia="zh-CN"/>
        </w:rPr>
      </w:r>
      <w:r/>
    </w:p>
    <w:p>
      <w:pPr>
        <w:ind w:left="4440"/>
        <w:spacing w:line="360" w:lineRule="auto"/>
        <w:shd w:val="clear" w:color="auto"/>
        <w:tabs>
          <w:tab w:val="left" w:pos="6300" w:leader="none"/>
          <w:tab w:val="left" w:pos="6940" w:leader="none"/>
        </w:tabs>
        <w:rPr>
          <w:color w:val="auto"/>
          <w:highlight w:val="none"/>
          <w:lang w:eastAsia="zh-CN"/>
        </w:rPr>
      </w:pPr>
      <w:r>
        <w:rPr>
          <w:color w:val="auto"/>
          <w:highlight w:val="none"/>
          <w:lang w:eastAsia="zh-CN"/>
        </w:rPr>
      </w:r>
      <w:r/>
    </w:p>
    <w:p>
      <w:pPr>
        <w:ind w:left="4440"/>
        <w:spacing w:line="360" w:lineRule="auto"/>
        <w:shd w:val="clear" w:color="auto"/>
        <w:tabs>
          <w:tab w:val="left" w:pos="6300" w:leader="none"/>
          <w:tab w:val="left" w:pos="6940" w:leader="none"/>
        </w:tabs>
        <w:rPr>
          <w:color w:val="auto"/>
          <w:highlight w:val="none"/>
          <w:lang w:eastAsia="zh-CN"/>
        </w:rPr>
      </w:pPr>
      <w:r>
        <w:rPr>
          <w:color w:val="auto"/>
          <w:highlight w:val="none"/>
          <w:lang w:eastAsia="zh-CN"/>
        </w:rPr>
      </w:r>
      <w:r/>
    </w:p>
    <w:p>
      <w:pPr>
        <w:ind w:left="4440"/>
        <w:spacing w:line="360" w:lineRule="auto"/>
        <w:shd w:val="clear" w:color="auto"/>
        <w:tabs>
          <w:tab w:val="left" w:pos="6300" w:leader="none"/>
          <w:tab w:val="left" w:pos="6940" w:leader="none"/>
        </w:tabs>
        <w:rPr>
          <w:color w:val="auto"/>
          <w:highlight w:val="none"/>
          <w:lang w:eastAsia="zh-CN"/>
        </w:rPr>
      </w:pPr>
      <w:r>
        <w:rPr>
          <w:color w:val="auto"/>
          <w:highlight w:val="none"/>
          <w:lang w:eastAsia="zh-CN"/>
        </w:rPr>
      </w:r>
      <w:r/>
    </w:p>
    <w:p>
      <w:pPr>
        <w:shd w:val="clear" w:color="auto"/>
        <w:rPr>
          <w:b/>
          <w:bCs/>
          <w:color w:val="auto"/>
          <w:spacing w:val="8"/>
          <w:sz w:val="24"/>
          <w:szCs w:val="24"/>
          <w:highlight w:val="none"/>
          <w:lang w:eastAsia="zh-CN"/>
        </w:rPr>
        <w:outlineLvl w:val="1"/>
      </w:pPr>
      <w:r>
        <w:rPr>
          <w:rFonts w:hint="eastAsia"/>
          <w:color w:val="auto"/>
          <w:highlight w:val="none"/>
          <w:lang w:eastAsia="zh-CN"/>
        </w:rPr>
        <w:br w:type="page" w:clear="all"/>
      </w:r>
      <w:bookmarkStart w:id="766" w:name="_Toc16125"/>
      <w:r/>
      <w:bookmarkStart w:id="767" w:name="_Toc96265025"/>
      <w:r/>
      <w:bookmarkStart w:id="768" w:name="_Toc14729"/>
      <w:r/>
      <w:bookmarkStart w:id="769" w:name="_Toc22345"/>
      <w:r>
        <w:rPr>
          <w:rFonts w:hint="eastAsia"/>
          <w:b/>
          <w:bCs/>
          <w:color w:val="auto"/>
          <w:spacing w:val="8"/>
          <w:sz w:val="24"/>
          <w:szCs w:val="24"/>
          <w:highlight w:val="none"/>
          <w:lang w:eastAsia="zh-CN"/>
        </w:rPr>
        <w:t xml:space="preserve">十</w:t>
      </w:r>
      <w:r>
        <w:rPr>
          <w:rFonts w:hint="eastAsia"/>
          <w:b/>
          <w:bCs/>
          <w:color w:val="auto"/>
          <w:spacing w:val="8"/>
          <w:sz w:val="24"/>
          <w:szCs w:val="24"/>
          <w:highlight w:val="none"/>
          <w:lang w:val="en-US" w:eastAsia="zh-CN"/>
        </w:rPr>
        <w:t xml:space="preserve">二</w:t>
      </w:r>
      <w:r>
        <w:rPr>
          <w:rFonts w:hint="eastAsia"/>
          <w:b/>
          <w:bCs/>
          <w:color w:val="auto"/>
          <w:spacing w:val="8"/>
          <w:sz w:val="24"/>
          <w:szCs w:val="24"/>
          <w:highlight w:val="none"/>
          <w:lang w:eastAsia="zh-CN"/>
        </w:rPr>
        <w:t xml:space="preserve">、供应商认为有必要提供的其它文件（请供应商仔细阅读采购文件，并提供相关文件）</w:t>
      </w:r>
      <w:bookmarkEnd w:id="766"/>
      <w:r/>
      <w:bookmarkEnd w:id="767"/>
      <w:r/>
      <w:bookmarkEnd w:id="768"/>
      <w:r/>
      <w:bookmarkEnd w:id="769"/>
      <w:r/>
      <w:r/>
    </w:p>
    <w:p>
      <w:pPr>
        <w:jc w:val="center"/>
        <w:spacing w:line="360" w:lineRule="auto"/>
        <w:shd w:val="clear" w:color="auto"/>
        <w:widowControl/>
        <w:rPr>
          <w:b/>
          <w:bCs/>
          <w:color w:val="auto"/>
          <w:sz w:val="24"/>
          <w:szCs w:val="24"/>
          <w:highlight w:val="none"/>
          <w:lang w:eastAsia="zh-CN"/>
        </w:rPr>
      </w:pPr>
      <w:r>
        <w:rPr>
          <w:b/>
          <w:bCs/>
          <w:color w:val="auto"/>
          <w:sz w:val="24"/>
          <w:szCs w:val="24"/>
          <w:highlight w:val="none"/>
          <w:lang w:eastAsia="zh-CN"/>
        </w:rPr>
      </w:r>
      <w:r/>
    </w:p>
    <w:p>
      <w:pPr>
        <w:jc w:val="center"/>
        <w:spacing w:line="360" w:lineRule="auto"/>
        <w:shd w:val="clear" w:color="auto"/>
        <w:widowControl/>
        <w:rPr>
          <w:b/>
          <w:bCs/>
          <w:color w:val="auto"/>
          <w:sz w:val="24"/>
          <w:szCs w:val="24"/>
          <w:highlight w:val="none"/>
          <w:lang w:eastAsia="zh-CN"/>
        </w:rPr>
      </w:pPr>
      <w:r>
        <w:rPr>
          <w:rFonts w:hint="eastAsia"/>
          <w:b/>
          <w:bCs/>
          <w:color w:val="auto"/>
          <w:sz w:val="24"/>
          <w:szCs w:val="24"/>
          <w:highlight w:val="none"/>
          <w:lang w:eastAsia="zh-CN"/>
        </w:rPr>
        <w:t xml:space="preserve">供应商认为有必要提供的其它文件（若有）</w:t>
      </w:r>
      <w:r/>
    </w:p>
    <w:p>
      <w:pPr>
        <w:spacing w:line="360" w:lineRule="auto"/>
        <w:shd w:val="clear" w:color="auto"/>
        <w:rPr>
          <w:color w:val="auto"/>
          <w:highlight w:val="none"/>
          <w:lang w:eastAsia="zh-CN"/>
        </w:rPr>
      </w:pPr>
      <w:r>
        <w:rPr>
          <w:rFonts w:hint="eastAsia"/>
          <w:color w:val="auto"/>
          <w:highlight w:val="none"/>
          <w:lang w:eastAsia="zh-CN"/>
        </w:rPr>
        <w:br w:type="page" w:clear="all"/>
      </w:r>
      <w:r/>
    </w:p>
    <w:p>
      <w:pPr>
        <w:spacing w:line="360" w:lineRule="auto"/>
        <w:shd w:val="clear" w:color="auto"/>
        <w:widowControl/>
        <w:rPr>
          <w:b/>
          <w:bCs/>
          <w:color w:val="auto"/>
          <w:spacing w:val="8"/>
          <w:sz w:val="24"/>
          <w:szCs w:val="24"/>
          <w:highlight w:val="none"/>
          <w:lang w:eastAsia="zh-CN"/>
        </w:rPr>
        <w:outlineLvl w:val="1"/>
      </w:pPr>
      <w:r/>
      <w:bookmarkStart w:id="770" w:name="_Toc28077"/>
      <w:r/>
      <w:bookmarkStart w:id="771" w:name="_Toc5740"/>
      <w:r/>
      <w:bookmarkStart w:id="772" w:name="_Toc8711"/>
      <w:r/>
      <w:bookmarkStart w:id="773" w:name="_Toc19323"/>
      <w:r/>
      <w:bookmarkStart w:id="774" w:name="_Toc96265026"/>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一</w:t>
      </w:r>
      <w:r>
        <w:rPr>
          <w:rFonts w:hint="eastAsia"/>
          <w:b/>
          <w:bCs/>
          <w:color w:val="auto"/>
          <w:spacing w:val="8"/>
          <w:sz w:val="24"/>
          <w:szCs w:val="24"/>
          <w:highlight w:val="none"/>
          <w:lang w:eastAsia="zh-CN"/>
        </w:rPr>
        <w:t xml:space="preserve">：企业声明函格式</w:t>
      </w:r>
      <w:bookmarkEnd w:id="770"/>
      <w:r/>
      <w:bookmarkEnd w:id="771"/>
      <w:r/>
      <w:bookmarkEnd w:id="772"/>
      <w:r/>
      <w:bookmarkEnd w:id="773"/>
      <w:r/>
      <w:bookmarkEnd w:id="774"/>
      <w:r/>
      <w:r/>
    </w:p>
    <w:p>
      <w:pPr>
        <w:ind w:firstLine="420"/>
        <w:jc w:val="center"/>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1、中小企业声明函（</w:t>
      </w:r>
      <w:r>
        <w:rPr>
          <w:rFonts w:hint="eastAsia"/>
          <w:color w:val="auto"/>
          <w:sz w:val="21"/>
          <w:szCs w:val="21"/>
          <w:highlight w:val="none"/>
          <w:lang w:eastAsia="zh-CN"/>
        </w:rPr>
        <w:t xml:space="preserve">工程</w:t>
      </w:r>
      <w:r>
        <w:rPr>
          <w:rFonts w:hint="eastAsia"/>
          <w:color w:val="auto"/>
          <w:sz w:val="21"/>
          <w:szCs w:val="21"/>
          <w:highlight w:val="none"/>
          <w:lang w:eastAsia="zh-CN"/>
        </w:rPr>
        <w:t xml:space="preserve">）</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本公司（联合体）郑重声明，根据《政府采购促进中小企业发展管理办法》（财库﹝2020﹞46 号）的规定，本公司（联合体）参加</w:t>
      </w:r>
      <w:r>
        <w:rPr>
          <w:rFonts w:hint="eastAsia"/>
          <w:color w:val="auto"/>
          <w:sz w:val="21"/>
          <w:szCs w:val="21"/>
          <w:highlight w:val="none"/>
          <w:u w:val="single"/>
          <w:lang w:eastAsia="zh-CN"/>
        </w:rPr>
        <w:t xml:space="preserve"> （单位名称） </w:t>
      </w:r>
      <w:r>
        <w:rPr>
          <w:rFonts w:hint="eastAsia"/>
          <w:color w:val="auto"/>
          <w:sz w:val="21"/>
          <w:szCs w:val="21"/>
          <w:highlight w:val="none"/>
          <w:lang w:eastAsia="zh-CN"/>
        </w:rPr>
        <w:t xml:space="preserve">的</w:t>
      </w:r>
      <w:r>
        <w:rPr>
          <w:rFonts w:hint="eastAsia"/>
          <w:color w:val="auto"/>
          <w:sz w:val="21"/>
          <w:szCs w:val="21"/>
          <w:highlight w:val="none"/>
          <w:u w:val="single"/>
          <w:lang w:eastAsia="zh-CN"/>
        </w:rPr>
        <w:t xml:space="preserve"> （项目名称）</w:t>
      </w:r>
      <w:r>
        <w:rPr>
          <w:rFonts w:hint="eastAsia"/>
          <w:color w:val="auto"/>
          <w:sz w:val="21"/>
          <w:szCs w:val="21"/>
          <w:highlight w:val="none"/>
          <w:lang w:eastAsia="zh-CN"/>
        </w:rPr>
        <w:t xml:space="preserve"> 采购活动，服务全部由符合政策要求的中小企业承接。相关企业（含联合体中的中小企业、签订分包意向协议的中小企业）的具体情况如下：</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1、</w:t>
      </w:r>
      <w:r>
        <w:rPr>
          <w:rFonts w:hint="eastAsia"/>
          <w:color w:val="auto"/>
          <w:sz w:val="21"/>
          <w:szCs w:val="21"/>
          <w:highlight w:val="none"/>
          <w:u w:val="single"/>
          <w:lang w:eastAsia="zh-CN"/>
        </w:rPr>
        <w:t xml:space="preserve">（项目名称）</w:t>
      </w:r>
      <w:r>
        <w:rPr>
          <w:rFonts w:hint="eastAsia"/>
          <w:color w:val="auto"/>
          <w:sz w:val="21"/>
          <w:szCs w:val="21"/>
          <w:highlight w:val="none"/>
          <w:lang w:eastAsia="zh-CN"/>
        </w:rPr>
        <w:t xml:space="preserve">，属于</w:t>
      </w:r>
      <w:r>
        <w:rPr>
          <w:rFonts w:hint="eastAsia"/>
          <w:color w:val="auto"/>
          <w:sz w:val="21"/>
          <w:szCs w:val="21"/>
          <w:highlight w:val="none"/>
          <w:u w:val="single"/>
          <w:lang w:eastAsia="zh-CN"/>
        </w:rPr>
        <w:t xml:space="preserve"> 建筑业 </w:t>
      </w:r>
      <w:r>
        <w:rPr>
          <w:rFonts w:hint="eastAsia"/>
          <w:color w:val="auto"/>
          <w:sz w:val="21"/>
          <w:szCs w:val="21"/>
          <w:highlight w:val="none"/>
          <w:lang w:eastAsia="zh-CN"/>
        </w:rPr>
        <w:t xml:space="preserve">；承接企业为</w:t>
      </w:r>
      <w:r>
        <w:rPr>
          <w:rFonts w:hint="eastAsia"/>
          <w:color w:val="auto"/>
          <w:sz w:val="21"/>
          <w:szCs w:val="21"/>
          <w:highlight w:val="none"/>
          <w:u w:val="single"/>
          <w:lang w:eastAsia="zh-CN"/>
        </w:rPr>
        <w:t xml:space="preserve"> （企业名称） </w:t>
      </w:r>
      <w:r>
        <w:rPr>
          <w:rFonts w:hint="eastAsia"/>
          <w:color w:val="auto"/>
          <w:sz w:val="21"/>
          <w:szCs w:val="21"/>
          <w:highlight w:val="none"/>
          <w:lang w:eastAsia="zh-CN"/>
        </w:rPr>
        <w:t xml:space="preserve">，从业人员</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人，营业收入为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万元，资产总额为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w:t>
      </w:r>
      <w:r>
        <w:rPr>
          <w:rStyle w:val="753"/>
          <w:rFonts w:hint="eastAsia"/>
          <w:color w:val="auto"/>
          <w:sz w:val="21"/>
          <w:szCs w:val="21"/>
          <w:highlight w:val="none"/>
        </w:rPr>
        <w:footnoteReference w:id="2"/>
      </w:r>
      <w:r>
        <w:rPr>
          <w:rFonts w:hint="eastAsia"/>
          <w:color w:val="auto"/>
          <w:sz w:val="21"/>
          <w:szCs w:val="21"/>
          <w:highlight w:val="none"/>
          <w:lang w:eastAsia="zh-CN"/>
        </w:rPr>
        <w:t xml:space="preserve">，属于</w:t>
      </w:r>
      <w:r>
        <w:rPr>
          <w:rFonts w:hint="eastAsia"/>
          <w:color w:val="auto"/>
          <w:sz w:val="21"/>
          <w:szCs w:val="21"/>
          <w:highlight w:val="none"/>
          <w:u w:val="single"/>
          <w:lang w:eastAsia="zh-CN"/>
        </w:rPr>
        <w:t xml:space="preserve">（中型企业、小型企业、微型企业）</w:t>
      </w:r>
      <w:r>
        <w:rPr>
          <w:rFonts w:hint="eastAsia"/>
          <w:color w:val="auto"/>
          <w:sz w:val="21"/>
          <w:szCs w:val="21"/>
          <w:highlight w:val="none"/>
          <w:lang w:eastAsia="zh-CN"/>
        </w:rPr>
        <w:t xml:space="preserve">；</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2、</w:t>
      </w:r>
      <w:r>
        <w:rPr>
          <w:rFonts w:hint="eastAsia"/>
          <w:color w:val="auto"/>
          <w:sz w:val="21"/>
          <w:szCs w:val="21"/>
          <w:highlight w:val="none"/>
          <w:u w:val="single"/>
          <w:lang w:eastAsia="zh-CN"/>
        </w:rPr>
        <w:t xml:space="preserve">（项目名称）</w:t>
      </w:r>
      <w:r>
        <w:rPr>
          <w:rFonts w:hint="eastAsia"/>
          <w:color w:val="auto"/>
          <w:sz w:val="21"/>
          <w:szCs w:val="21"/>
          <w:highlight w:val="none"/>
          <w:lang w:eastAsia="zh-CN"/>
        </w:rPr>
        <w:t xml:space="preserve">，属于</w:t>
      </w:r>
      <w:r>
        <w:rPr>
          <w:rFonts w:hint="eastAsia"/>
          <w:color w:val="auto"/>
          <w:sz w:val="21"/>
          <w:szCs w:val="21"/>
          <w:highlight w:val="none"/>
          <w:u w:val="single"/>
          <w:lang w:eastAsia="zh-CN"/>
        </w:rPr>
        <w:t xml:space="preserve"> 建筑业 </w:t>
      </w:r>
      <w:r>
        <w:rPr>
          <w:rFonts w:hint="eastAsia"/>
          <w:color w:val="auto"/>
          <w:sz w:val="21"/>
          <w:szCs w:val="21"/>
          <w:highlight w:val="none"/>
          <w:lang w:eastAsia="zh-CN"/>
        </w:rPr>
        <w:t xml:space="preserve">；承接企业为</w:t>
      </w:r>
      <w:r>
        <w:rPr>
          <w:rFonts w:hint="eastAsia"/>
          <w:color w:val="auto"/>
          <w:sz w:val="21"/>
          <w:szCs w:val="21"/>
          <w:highlight w:val="none"/>
          <w:u w:val="single"/>
          <w:lang w:eastAsia="zh-CN"/>
        </w:rPr>
        <w:t xml:space="preserve"> （企业名称） </w:t>
      </w:r>
      <w:r>
        <w:rPr>
          <w:rFonts w:hint="eastAsia"/>
          <w:color w:val="auto"/>
          <w:sz w:val="21"/>
          <w:szCs w:val="21"/>
          <w:highlight w:val="none"/>
          <w:lang w:eastAsia="zh-CN"/>
        </w:rPr>
        <w:t xml:space="preserve">，从业人员</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人，营业收入为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万元，资产总额为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万元，属于</w:t>
      </w:r>
      <w:r>
        <w:rPr>
          <w:rFonts w:hint="eastAsia"/>
          <w:color w:val="auto"/>
          <w:sz w:val="21"/>
          <w:szCs w:val="21"/>
          <w:highlight w:val="none"/>
          <w:u w:val="single"/>
          <w:lang w:eastAsia="zh-CN"/>
        </w:rPr>
        <w:t xml:space="preserve">（中型企业、小型企业、微型企业）</w:t>
      </w:r>
      <w:r>
        <w:rPr>
          <w:rFonts w:hint="eastAsia"/>
          <w:color w:val="auto"/>
          <w:sz w:val="21"/>
          <w:szCs w:val="21"/>
          <w:highlight w:val="none"/>
          <w:lang w:eastAsia="zh-CN"/>
        </w:rPr>
        <w:t xml:space="preserve">；</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本企业对上述声明内容的真实性负责。如有虚假，将依法承担相应责任。</w:t>
      </w:r>
      <w:r/>
    </w:p>
    <w:p>
      <w:pPr>
        <w:ind w:firstLine="420"/>
        <w:spacing w:line="360" w:lineRule="auto"/>
        <w:shd w:val="clear" w:color="auto"/>
        <w:rPr>
          <w:color w:val="auto"/>
          <w:sz w:val="21"/>
          <w:szCs w:val="21"/>
          <w:highlight w:val="none"/>
          <w:lang w:eastAsia="zh-CN"/>
        </w:rPr>
      </w:pPr>
      <w:r>
        <w:rPr>
          <w:color w:val="auto"/>
          <w:sz w:val="21"/>
          <w:szCs w:val="21"/>
          <w:highlight w:val="none"/>
          <w:lang w:eastAsia="zh-CN"/>
        </w:rPr>
      </w:r>
      <w:r/>
    </w:p>
    <w:p>
      <w:pPr>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    </w:t>
      </w:r>
      <w:r/>
    </w:p>
    <w:p>
      <w:pPr>
        <w:ind w:firstLine="483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spacing w:line="360" w:lineRule="auto"/>
        <w:shd w:val="clear" w:color="auto"/>
        <w:rPr>
          <w:color w:val="auto"/>
          <w:sz w:val="21"/>
          <w:szCs w:val="21"/>
          <w:highlight w:val="none"/>
          <w:lang w:eastAsia="zh-CN"/>
        </w:rPr>
      </w:pPr>
      <w:r>
        <w:rPr>
          <w:color w:val="auto"/>
          <w:sz w:val="21"/>
          <w:szCs w:val="21"/>
          <w:highlight w:val="none"/>
          <w:lang w:eastAsia="zh-CN"/>
        </w:rPr>
      </w:r>
      <w:r/>
    </w:p>
    <w:p>
      <w:pPr>
        <w:ind w:firstLine="483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     年     月     日</w:t>
      </w:r>
      <w:r/>
    </w:p>
    <w:p>
      <w:pPr>
        <w:spacing w:line="360" w:lineRule="auto"/>
        <w:shd w:val="clear" w:color="auto"/>
        <w:rPr>
          <w:color w:val="auto"/>
          <w:highlight w:val="none"/>
          <w:lang w:eastAsia="zh-CN"/>
        </w:rPr>
      </w:pPr>
      <w:r>
        <w:rPr>
          <w:rFonts w:hint="eastAsia"/>
          <w:color w:val="auto"/>
          <w:highlight w:val="none"/>
          <w:lang w:eastAsia="zh-CN"/>
        </w:rPr>
        <w:br w:type="page" w:clear="all"/>
      </w:r>
      <w:r>
        <w:rPr>
          <w:rFonts w:hint="eastAsia"/>
          <w:color w:val="auto"/>
          <w:sz w:val="24"/>
          <w:szCs w:val="24"/>
          <w:highlight w:val="none"/>
          <w:lang w:eastAsia="zh-CN"/>
        </w:rPr>
        <w:t xml:space="preserve">2、残疾人福利性单位声明函</w:t>
      </w:r>
      <w:r/>
    </w:p>
    <w:p>
      <w:pPr>
        <w:jc w:val="center"/>
        <w:spacing w:line="360" w:lineRule="auto"/>
        <w:shd w:val="clear" w:color="auto"/>
        <w:rPr>
          <w:color w:val="auto"/>
          <w:sz w:val="24"/>
          <w:szCs w:val="24"/>
          <w:highlight w:val="none"/>
          <w:lang w:eastAsia="zh-CN"/>
        </w:rPr>
      </w:pPr>
      <w:r>
        <w:rPr>
          <w:rFonts w:hint="eastAsia"/>
          <w:color w:val="auto"/>
          <w:sz w:val="24"/>
          <w:szCs w:val="24"/>
          <w:highlight w:val="none"/>
          <w:lang w:eastAsia="zh-CN"/>
        </w:rPr>
        <w:t xml:space="preserve">（如为残疾人福利性单位，须提供声明函）</w:t>
      </w:r>
      <w:r/>
    </w:p>
    <w:p>
      <w:pPr>
        <w:ind w:firstLine="371"/>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71"/>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本单位对上述声明的真实性负责。如有虚假，将依法承担相应责任。</w:t>
      </w:r>
      <w:r/>
    </w:p>
    <w:p>
      <w:pPr>
        <w:jc w:val="center"/>
        <w:spacing w:line="360" w:lineRule="auto"/>
        <w:shd w:val="clear" w:color="auto"/>
        <w:rPr>
          <w:color w:val="auto"/>
          <w:sz w:val="21"/>
          <w:szCs w:val="21"/>
          <w:highlight w:val="none"/>
          <w:lang w:eastAsia="zh-CN"/>
        </w:rPr>
      </w:pPr>
      <w:r>
        <w:rPr>
          <w:color w:val="auto"/>
          <w:sz w:val="21"/>
          <w:szCs w:val="21"/>
          <w:highlight w:val="none"/>
          <w:lang w:eastAsia="zh-CN"/>
        </w:rPr>
      </w:r>
      <w:r/>
    </w:p>
    <w:p>
      <w:pPr>
        <w:ind w:firstLine="483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  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ind w:firstLine="504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     年     月     日</w:t>
      </w:r>
      <w:r/>
    </w:p>
    <w:p>
      <w:pPr>
        <w:ind w:firstLine="5250"/>
        <w:spacing w:line="360" w:lineRule="auto"/>
        <w:shd w:val="clear" w:color="auto"/>
        <w:rPr>
          <w:color w:val="auto"/>
          <w:sz w:val="21"/>
          <w:szCs w:val="21"/>
          <w:highlight w:val="none"/>
          <w:lang w:eastAsia="zh-CN"/>
        </w:rPr>
      </w:pPr>
      <w:r>
        <w:rPr>
          <w:color w:val="auto"/>
          <w:sz w:val="21"/>
          <w:szCs w:val="21"/>
          <w:highlight w:val="none"/>
          <w:lang w:eastAsia="zh-CN"/>
        </w:rPr>
      </w:r>
      <w:r/>
    </w:p>
    <w:p>
      <w:pPr>
        <w:pStyle w:val="927"/>
        <w:ind w:firstLine="371"/>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3、属于监狱企业的证明文件</w:t>
      </w:r>
      <w:r/>
    </w:p>
    <w:p>
      <w:pPr>
        <w:pStyle w:val="927"/>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（提供由省级以上监狱管理局、戒毒管理局</w:t>
      </w:r>
      <w:r>
        <w:rPr>
          <w:rFonts w:hint="eastAsia"/>
          <w:color w:val="auto"/>
          <w:sz w:val="21"/>
          <w:szCs w:val="21"/>
          <w:highlight w:val="none"/>
          <w:lang w:eastAsia="zh-CN"/>
        </w:rPr>
        <w:t xml:space="preserve">（</w:t>
      </w:r>
      <w:r>
        <w:rPr>
          <w:rFonts w:hint="eastAsia"/>
          <w:color w:val="auto"/>
          <w:sz w:val="21"/>
          <w:szCs w:val="21"/>
          <w:highlight w:val="none"/>
        </w:rPr>
        <w:t xml:space="preserve">含新疆生产建设兵团</w:t>
      </w:r>
      <w:r>
        <w:rPr>
          <w:rFonts w:hint="eastAsia"/>
          <w:color w:val="auto"/>
          <w:sz w:val="21"/>
          <w:szCs w:val="21"/>
          <w:highlight w:val="none"/>
          <w:lang w:eastAsia="zh-CN"/>
        </w:rPr>
        <w:t xml:space="preserve">）</w:t>
      </w:r>
      <w:r>
        <w:rPr>
          <w:rFonts w:hint="eastAsia"/>
          <w:color w:val="auto"/>
          <w:sz w:val="21"/>
          <w:szCs w:val="21"/>
          <w:highlight w:val="none"/>
        </w:rPr>
        <w:t xml:space="preserve">出具的属于监狱企业的证明文件） </w:t>
      </w:r>
      <w:r/>
    </w:p>
    <w:p>
      <w:pPr>
        <w:pStyle w:val="927"/>
        <w:ind w:firstLine="371"/>
        <w:spacing w:before="0" w:beforeAutospacing="0" w:afterAutospacing="0" w:line="360" w:lineRule="auto"/>
        <w:shd w:val="clear" w:color="auto"/>
        <w:rPr>
          <w:color w:val="auto"/>
          <w:sz w:val="21"/>
          <w:szCs w:val="21"/>
          <w:highlight w:val="none"/>
        </w:rPr>
      </w:pPr>
      <w:r>
        <w:rPr>
          <w:color w:val="auto"/>
          <w:sz w:val="21"/>
          <w:szCs w:val="21"/>
          <w:highlight w:val="none"/>
        </w:rPr>
      </w:r>
      <w:r/>
    </w:p>
    <w:p>
      <w:pPr>
        <w:pStyle w:val="927"/>
        <w:ind w:firstLine="371"/>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4、节能产品认证证书</w:t>
      </w:r>
      <w:r/>
    </w:p>
    <w:p>
      <w:pPr>
        <w:pStyle w:val="927"/>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（提供国家确定的认证机构出具的、处于有效期之内的产品认证证书）</w:t>
      </w:r>
      <w:r/>
    </w:p>
    <w:p>
      <w:pPr>
        <w:pStyle w:val="927"/>
        <w:ind w:firstLine="371"/>
        <w:spacing w:before="0" w:beforeAutospacing="0" w:afterAutospacing="0" w:line="360" w:lineRule="auto"/>
        <w:shd w:val="clear" w:color="auto"/>
        <w:rPr>
          <w:color w:val="auto"/>
          <w:sz w:val="21"/>
          <w:szCs w:val="21"/>
          <w:highlight w:val="none"/>
        </w:rPr>
      </w:pPr>
      <w:r>
        <w:rPr>
          <w:color w:val="auto"/>
          <w:sz w:val="21"/>
          <w:szCs w:val="21"/>
          <w:highlight w:val="none"/>
        </w:rPr>
      </w:r>
      <w:r/>
    </w:p>
    <w:p>
      <w:pPr>
        <w:pStyle w:val="927"/>
        <w:ind w:firstLine="371"/>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5、环境标志产品认证证书</w:t>
      </w:r>
      <w:r/>
    </w:p>
    <w:p>
      <w:pPr>
        <w:pStyle w:val="927"/>
        <w:spacing w:before="0" w:beforeAutospacing="0" w:afterAutospacing="0" w:line="360" w:lineRule="auto"/>
        <w:shd w:val="clear" w:color="auto"/>
        <w:rPr>
          <w:color w:val="auto"/>
          <w:sz w:val="21"/>
          <w:szCs w:val="21"/>
          <w:highlight w:val="none"/>
        </w:rPr>
      </w:pPr>
      <w:r>
        <w:rPr>
          <w:rFonts w:hint="eastAsia"/>
          <w:color w:val="auto"/>
          <w:sz w:val="21"/>
          <w:szCs w:val="21"/>
          <w:highlight w:val="none"/>
        </w:rPr>
        <w:t xml:space="preserve">（提供国家确定的认证机构出具的、处于有效期之内的产品认证证书）</w:t>
      </w:r>
      <w:r/>
    </w:p>
    <w:p>
      <w:pPr>
        <w:pStyle w:val="927"/>
        <w:spacing w:before="0" w:beforeAutospacing="0" w:afterAutospacing="0" w:line="360" w:lineRule="auto"/>
        <w:shd w:val="clear" w:color="auto"/>
        <w:rPr>
          <w:b/>
          <w:bCs/>
          <w:color w:val="auto"/>
          <w:highlight w:val="none"/>
        </w:rPr>
      </w:pPr>
      <w:r>
        <w:rPr>
          <w:rFonts w:hint="eastAsia"/>
          <w:b/>
          <w:bCs/>
          <w:color w:val="auto"/>
          <w:sz w:val="21"/>
          <w:szCs w:val="21"/>
          <w:highlight w:val="none"/>
        </w:rPr>
        <w:t xml:space="preserve">注：符合上述情形的供应商须提供上述声明函件。</w:t>
      </w:r>
      <w:r/>
    </w:p>
    <w:p>
      <w:pPr>
        <w:spacing w:line="360" w:lineRule="auto"/>
        <w:shd w:val="clear" w:color="auto"/>
        <w:widowControl/>
        <w:rPr>
          <w:b/>
          <w:bCs/>
          <w:color w:val="auto"/>
          <w:spacing w:val="8"/>
          <w:sz w:val="24"/>
          <w:szCs w:val="24"/>
          <w:highlight w:val="none"/>
          <w:lang w:eastAsia="zh-CN"/>
        </w:rPr>
        <w:outlineLvl w:val="1"/>
      </w:pPr>
      <w:r>
        <w:rPr>
          <w:rFonts w:hint="eastAsia"/>
          <w:b/>
          <w:bCs/>
          <w:color w:val="auto"/>
          <w:highlight w:val="none"/>
          <w:lang w:eastAsia="zh-CN"/>
        </w:rPr>
        <w:br w:type="page" w:clear="all"/>
      </w:r>
      <w:bookmarkStart w:id="775" w:name="_Toc86133159"/>
      <w:r/>
      <w:bookmarkStart w:id="776" w:name="_Toc96265027"/>
      <w:r/>
      <w:bookmarkStart w:id="777" w:name="_Toc10369"/>
      <w:r/>
      <w:bookmarkStart w:id="778" w:name="_Toc31220"/>
      <w:r/>
      <w:bookmarkStart w:id="779" w:name="_Toc5614"/>
      <w:r/>
      <w:bookmarkStart w:id="780" w:name="_Toc13332"/>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二</w:t>
      </w:r>
      <w:r>
        <w:rPr>
          <w:rFonts w:hint="eastAsia"/>
          <w:b/>
          <w:bCs/>
          <w:color w:val="auto"/>
          <w:spacing w:val="8"/>
          <w:sz w:val="24"/>
          <w:szCs w:val="24"/>
          <w:highlight w:val="none"/>
          <w:lang w:eastAsia="zh-CN"/>
        </w:rPr>
        <w:t xml:space="preserve">：供应商信用记录</w:t>
      </w:r>
      <w:bookmarkEnd w:id="775"/>
      <w:r/>
      <w:bookmarkEnd w:id="776"/>
      <w:r/>
      <w:bookmarkEnd w:id="777"/>
      <w:r>
        <w:rPr>
          <w:rFonts w:hint="eastAsia"/>
          <w:b/>
          <w:bCs/>
          <w:color w:val="auto"/>
          <w:spacing w:val="8"/>
          <w:sz w:val="24"/>
          <w:szCs w:val="24"/>
          <w:highlight w:val="none"/>
          <w:lang w:eastAsia="zh-CN"/>
        </w:rPr>
        <w:t xml:space="preserve">截图</w:t>
      </w:r>
      <w:bookmarkEnd w:id="778"/>
      <w:r/>
      <w:bookmarkEnd w:id="779"/>
      <w:r/>
      <w:bookmarkEnd w:id="780"/>
      <w:r/>
      <w:r/>
    </w:p>
    <w:p>
      <w:pPr>
        <w:spacing w:line="360" w:lineRule="auto"/>
        <w:shd w:val="clear" w:color="auto"/>
        <w:rPr>
          <w:color w:val="auto"/>
          <w:highlight w:val="none"/>
          <w:lang w:eastAsia="zh-CN"/>
        </w:rPr>
      </w:pPr>
      <w:r>
        <w:rPr>
          <w:color w:val="auto"/>
          <w:highlight w:val="none"/>
          <w:lang w:eastAsia="zh-CN"/>
        </w:rPr>
      </w:r>
      <w:r/>
    </w:p>
    <w:p>
      <w:pPr>
        <w:shd w:val="clear" w:color="auto"/>
        <w:rPr>
          <w:b/>
          <w:bCs/>
          <w:color w:val="auto"/>
          <w:sz w:val="24"/>
          <w:szCs w:val="24"/>
          <w:highlight w:val="none"/>
          <w:lang w:eastAsia="zh-CN"/>
        </w:rPr>
      </w:pPr>
      <w:r>
        <w:rPr>
          <w:b/>
          <w:bCs/>
          <w:color w:val="auto"/>
          <w:sz w:val="24"/>
          <w:szCs w:val="24"/>
          <w:highlight w:val="none"/>
          <w:lang w:eastAsia="zh-CN"/>
        </w:rPr>
      </w:r>
      <w:r/>
    </w:p>
    <w:p>
      <w:pPr>
        <w:spacing w:line="360" w:lineRule="auto"/>
        <w:shd w:val="clear" w:color="auto"/>
        <w:widowControl/>
        <w:rPr>
          <w:rFonts w:hint="default"/>
          <w:b/>
          <w:bCs/>
          <w:color w:val="auto"/>
          <w:spacing w:val="8"/>
          <w:sz w:val="24"/>
          <w:szCs w:val="24"/>
          <w:highlight w:val="none"/>
          <w:lang w:val="en-US" w:eastAsia="zh-CN"/>
        </w:rPr>
      </w:pPr>
      <w:r>
        <w:rPr>
          <w:rFonts w:hint="eastAsia"/>
          <w:b/>
          <w:bCs/>
          <w:color w:val="auto"/>
          <w:sz w:val="24"/>
          <w:szCs w:val="24"/>
          <w:highlight w:val="none"/>
          <w:lang w:eastAsia="zh-CN"/>
        </w:rPr>
        <w:br w:type="page" w:clear="all"/>
      </w:r>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三</w:t>
      </w:r>
      <w:r>
        <w:rPr>
          <w:rFonts w:hint="eastAsia"/>
          <w:b/>
          <w:bCs/>
          <w:color w:val="auto"/>
          <w:spacing w:val="8"/>
          <w:sz w:val="24"/>
          <w:szCs w:val="24"/>
          <w:highlight w:val="none"/>
          <w:lang w:eastAsia="zh-CN"/>
        </w:rPr>
        <w:t xml:space="preserve">：供应商承诺函</w:t>
      </w:r>
      <w:r>
        <w:rPr>
          <w:rFonts w:hint="eastAsia"/>
          <w:b/>
          <w:bCs/>
          <w:color w:val="auto"/>
          <w:spacing w:val="8"/>
          <w:sz w:val="24"/>
          <w:szCs w:val="24"/>
          <w:highlight w:val="none"/>
          <w:lang w:val="en-US" w:eastAsia="zh-CN"/>
        </w:rPr>
        <w:t xml:space="preserve">1</w:t>
      </w:r>
      <w:r/>
    </w:p>
    <w:p>
      <w:pPr>
        <w:ind w:firstLine="454"/>
        <w:spacing w:line="360" w:lineRule="auto"/>
        <w:shd w:val="clear" w:color="auto"/>
        <w:rPr>
          <w:rFonts w:hint="default"/>
          <w:b/>
          <w:bCs/>
          <w:color w:val="auto"/>
          <w:sz w:val="21"/>
          <w:szCs w:val="21"/>
          <w:highlight w:val="none"/>
          <w:u w:val="single"/>
          <w:lang w:val="en-US" w:eastAsia="zh-CN"/>
        </w:rPr>
      </w:pPr>
      <w:r>
        <w:rPr>
          <w:rFonts w:hint="eastAsia"/>
          <w:color w:val="auto"/>
          <w:spacing w:val="8"/>
          <w:sz w:val="21"/>
          <w:szCs w:val="21"/>
          <w:highlight w:val="none"/>
          <w:lang w:eastAsia="zh-CN"/>
        </w:rPr>
        <w:t xml:space="preserve">致：</w:t>
      </w:r>
      <w:r>
        <w:rPr>
          <w:rFonts w:hint="eastAsia" w:cs="宋体"/>
          <w:b w:val="0"/>
          <w:bCs w:val="0"/>
          <w:color w:val="auto"/>
          <w:sz w:val="24"/>
          <w:szCs w:val="24"/>
          <w:highlight w:val="none"/>
          <w:u w:val="single"/>
          <w:lang w:val="en-US" w:eastAsia="zh-CN"/>
        </w:rPr>
        <w:t xml:space="preserve">南京高等职业教育创新创业园管理委员会</w:t>
      </w:r>
      <w:r>
        <w:rPr>
          <w:rFonts w:hint="eastAsia"/>
          <w:b/>
          <w:bCs/>
          <w:color w:val="auto"/>
          <w:spacing w:val="8"/>
          <w:sz w:val="21"/>
          <w:szCs w:val="21"/>
          <w:highlight w:val="none"/>
          <w:u w:val="single"/>
          <w:lang w:val="en-US" w:eastAsia="zh-CN"/>
        </w:rPr>
        <w:t xml:space="preserve"> </w:t>
      </w:r>
      <w:r>
        <w:rPr>
          <w:rFonts w:hint="eastAsia"/>
          <w:b/>
          <w:bCs/>
          <w:color w:val="auto"/>
          <w:spacing w:val="8"/>
          <w:sz w:val="21"/>
          <w:szCs w:val="21"/>
          <w:highlight w:val="none"/>
          <w:u w:val="single"/>
          <w:lang w:eastAsia="zh-CN"/>
        </w:rPr>
        <w:t xml:space="preserve">：</w:t>
      </w:r>
      <w:r/>
    </w:p>
    <w:p>
      <w:pPr>
        <w:pStyle w:val="701"/>
        <w:ind w:left="-1"/>
        <w:keepLines/>
        <w:keepNex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lang w:eastAsia="zh-CN"/>
        </w:rPr>
        <w:t xml:space="preserve">   </w:t>
      </w:r>
      <w:r>
        <w:rPr>
          <w:rFonts w:hint="eastAsia" w:ascii="宋体" w:hAnsi="宋体" w:eastAsia="宋体" w:cs="宋体"/>
          <w:color w:val="auto"/>
          <w:sz w:val="21"/>
          <w:szCs w:val="21"/>
          <w:highlight w:val="none"/>
          <w:lang w:val="en-US" w:eastAsia="zh-CN" w:bidi="ar-SA"/>
        </w:rPr>
        <w:t xml:space="preserve"> </w:t>
      </w:r>
      <w:bookmarkStart w:id="781" w:name="_Toc30915"/>
      <w:r/>
      <w:bookmarkStart w:id="782" w:name="_Toc15088"/>
      <w:r/>
      <w:bookmarkStart w:id="783" w:name="_Toc30808"/>
      <w:r/>
      <w:bookmarkStart w:id="784" w:name="_Toc3026"/>
      <w:r/>
      <w:bookmarkStart w:id="785" w:name="_Toc23465"/>
      <w:r>
        <w:rPr>
          <w:rFonts w:hint="eastAsia" w:ascii="宋体" w:hAnsi="宋体" w:eastAsia="宋体" w:cs="宋体"/>
          <w:color w:val="auto"/>
          <w:sz w:val="21"/>
          <w:szCs w:val="21"/>
          <w:highlight w:val="none"/>
          <w:lang w:val="en-US" w:eastAsia="zh-CN" w:bidi="ar-SA"/>
        </w:rPr>
        <w:t xml:space="preserve">我单位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（供应商名称）郑重声明：</w:t>
      </w:r>
      <w:bookmarkEnd w:id="781"/>
      <w:r/>
      <w:bookmarkEnd w:id="782"/>
      <w:r/>
      <w:bookmarkEnd w:id="783"/>
      <w:r/>
      <w:bookmarkEnd w:id="784"/>
      <w:r/>
      <w:bookmarkEnd w:id="785"/>
      <w:r/>
      <w:r/>
    </w:p>
    <w:p>
      <w:pPr>
        <w:pStyle w:val="742"/>
        <w:ind w:firstLine="480"/>
        <w:spacing w:line="360" w:lineRule="auto"/>
        <w:shd w:val="clear" w:color="auto"/>
        <w:rPr>
          <w:rFonts w:hint="eastAsia" w:ascii="宋体" w:hAnsi="宋体" w:eastAsia="宋体" w:cs="宋体"/>
          <w:color w:val="auto"/>
          <w:sz w:val="21"/>
          <w:szCs w:val="21"/>
          <w:highlight w:val="none"/>
          <w:lang w:val="en-US" w:eastAsia="zh-CN" w:bidi="ar-SA"/>
        </w:rPr>
      </w:pPr>
      <w:r/>
      <w:bookmarkStart w:id="786" w:name="_Toc12667"/>
      <w:r/>
      <w:bookmarkStart w:id="787" w:name="_Toc151"/>
      <w:r/>
      <w:bookmarkStart w:id="788" w:name="_Toc32267"/>
      <w:r/>
      <w:bookmarkStart w:id="789" w:name="_Toc2193"/>
      <w:r>
        <w:rPr>
          <w:rFonts w:hint="eastAsia" w:ascii="宋体" w:hAnsi="宋体" w:eastAsia="宋体" w:cs="宋体"/>
          <w:color w:val="auto"/>
          <w:sz w:val="21"/>
          <w:szCs w:val="21"/>
          <w:highlight w:val="none"/>
          <w:lang w:val="en-US" w:eastAsia="zh-CN" w:bidi="ar-SA"/>
        </w:rPr>
        <w:t xml:space="preserve">参加政府采购活动前</w:t>
      </w:r>
      <w:r>
        <w:rPr>
          <w:rFonts w:hint="eastAsia" w:ascii="宋体" w:hAnsi="宋体" w:cs="宋体"/>
          <w:color w:val="auto"/>
          <w:sz w:val="21"/>
          <w:szCs w:val="21"/>
          <w:highlight w:val="none"/>
          <w:lang w:val="en-US" w:eastAsia="zh-CN" w:bidi="ar-SA"/>
        </w:rPr>
        <w:t xml:space="preserve">三</w:t>
      </w:r>
      <w:r>
        <w:rPr>
          <w:rFonts w:hint="eastAsia" w:ascii="宋体" w:hAnsi="宋体" w:eastAsia="宋体" w:cs="宋体"/>
          <w:color w:val="auto"/>
          <w:sz w:val="21"/>
          <w:szCs w:val="21"/>
          <w:highlight w:val="none"/>
          <w:lang w:val="en-US" w:eastAsia="zh-CN" w:bidi="ar-SA"/>
        </w:rPr>
        <w:t xml:space="preserve">年内</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在经营活动中</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（在下划线上如实填写：有或没有）重大违法</w:t>
      </w:r>
      <w:r>
        <w:rPr>
          <w:rFonts w:hint="eastAsia" w:ascii="宋体" w:hAnsi="宋体" w:eastAsia="宋体" w:cs="宋体"/>
          <w:color w:val="auto"/>
          <w:sz w:val="21"/>
          <w:szCs w:val="21"/>
          <w:highlight w:val="none"/>
          <w:lang w:eastAsia="zh-CN"/>
        </w:rPr>
        <w:t xml:space="preserve">记录。</w:t>
      </w:r>
      <w:bookmarkEnd w:id="786"/>
      <w:r/>
      <w:bookmarkEnd w:id="787"/>
      <w:r/>
      <w:bookmarkEnd w:id="788"/>
      <w:r/>
      <w:bookmarkEnd w:id="789"/>
      <w:r/>
      <w:bookmarkStart w:id="790" w:name="_Toc21591"/>
      <w:r/>
      <w:bookmarkStart w:id="791" w:name="_Toc22433"/>
      <w:r/>
      <w:bookmarkStart w:id="792" w:name="_Toc26446"/>
      <w:r/>
      <w:bookmarkStart w:id="793" w:name="_Toc12737"/>
      <w:r>
        <w:rPr>
          <w:rFonts w:hint="eastAsia" w:ascii="宋体" w:hAnsi="宋体" w:eastAsia="宋体" w:cs="宋体"/>
          <w:color w:val="auto"/>
          <w:sz w:val="21"/>
          <w:szCs w:val="21"/>
          <w:highlight w:val="none"/>
          <w:lang w:eastAsia="zh-CN"/>
        </w:rPr>
        <w:t xml:space="preserve">（说明</w:t>
      </w:r>
      <w:r>
        <w:rPr>
          <w:rFonts w:hint="eastAsia" w:ascii="宋体" w:hAnsi="宋体" w:eastAsia="宋体" w:cs="宋体"/>
          <w:color w:val="auto"/>
          <w:sz w:val="21"/>
          <w:szCs w:val="21"/>
          <w:highlight w:val="none"/>
          <w:lang w:val="en-US" w:eastAsia="zh-CN" w:bidi="ar-SA"/>
        </w:rPr>
        <w:t xml:space="preserve">：政府采购法第二十二条第一款第五项所称重大违法记录，是指供应商因违法经营受到刑事处罚或者责令停产停业、吊销许可证或者执照、较大数额罚款等行政处罚。）</w:t>
      </w:r>
      <w:bookmarkEnd w:id="790"/>
      <w:r/>
      <w:bookmarkEnd w:id="791"/>
      <w:r/>
      <w:bookmarkEnd w:id="792"/>
      <w:r/>
      <w:bookmarkEnd w:id="793"/>
      <w:r/>
      <w:r/>
    </w:p>
    <w:p>
      <w:pPr>
        <w:pStyle w:val="742"/>
        <w:ind w:firstLine="48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我单位未被“信用中国”网站（www.creditchina.gov.cn）、“中国政府采购网"（www.ccgp.gov.cn）列入失信被执行人、重大税收违法案件当事人名单、政府采购严重违法失信行为记录名单，也不是联合体的项目，也不存在不良信用记录的。</w:t>
      </w:r>
      <w:r/>
    </w:p>
    <w:p>
      <w:pPr>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                                </w:t>
      </w:r>
      <w:r/>
    </w:p>
    <w:p>
      <w:pPr>
        <w:ind w:firstLine="5880"/>
        <w:spacing w:line="360" w:lineRule="auto"/>
        <w:shd w:val="clear" w:color="auto"/>
        <w:rPr>
          <w:rFonts w:hint="eastAsia"/>
          <w:color w:val="auto"/>
          <w:sz w:val="21"/>
          <w:szCs w:val="21"/>
          <w:highlight w:val="none"/>
          <w:lang w:eastAsia="zh-CN"/>
        </w:rPr>
      </w:pPr>
      <w:r>
        <w:rPr>
          <w:rFonts w:hint="eastAsia"/>
          <w:color w:val="auto"/>
          <w:sz w:val="21"/>
          <w:szCs w:val="21"/>
          <w:highlight w:val="none"/>
          <w:lang w:eastAsia="zh-CN"/>
        </w:rPr>
      </w:r>
      <w:r/>
    </w:p>
    <w:p>
      <w:pPr>
        <w:ind w:firstLine="5880"/>
        <w:spacing w:line="360" w:lineRule="auto"/>
        <w:shd w:val="clear" w:color="auto"/>
        <w:rPr>
          <w:rFonts w:hint="eastAsia"/>
          <w:color w:val="auto"/>
          <w:sz w:val="21"/>
          <w:szCs w:val="21"/>
          <w:highlight w:val="none"/>
          <w:lang w:eastAsia="zh-CN"/>
        </w:rPr>
      </w:pPr>
      <w:r>
        <w:rPr>
          <w:rFonts w:hint="eastAsia"/>
          <w:color w:val="auto"/>
          <w:sz w:val="21"/>
          <w:szCs w:val="21"/>
          <w:highlight w:val="none"/>
          <w:lang w:eastAsia="zh-CN"/>
        </w:rPr>
      </w:r>
      <w:r/>
    </w:p>
    <w:p>
      <w:pPr>
        <w:ind w:firstLine="588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声明人：（签章）</w:t>
      </w:r>
      <w:r/>
    </w:p>
    <w:p>
      <w:pPr>
        <w:jc w:val="both"/>
        <w:shd w:val="clear" w:color="auto"/>
        <w:rPr>
          <w:color w:val="auto"/>
          <w:sz w:val="21"/>
          <w:szCs w:val="21"/>
          <w:highlight w:val="none"/>
          <w:lang w:eastAsia="zh-CN"/>
        </w:rPr>
      </w:pPr>
      <w:r>
        <w:rPr>
          <w:rFonts w:hint="eastAsia"/>
          <w:color w:val="auto"/>
          <w:sz w:val="21"/>
          <w:szCs w:val="21"/>
          <w:highlight w:val="none"/>
          <w:lang w:eastAsia="zh-CN"/>
        </w:rPr>
        <w:t xml:space="preserve">                              </w:t>
      </w:r>
      <w:r/>
    </w:p>
    <w:p>
      <w:pPr>
        <w:ind w:firstLine="5880"/>
        <w:jc w:val="both"/>
        <w:shd w:val="clear" w:color="auto"/>
        <w:rPr>
          <w:color w:val="auto"/>
          <w:sz w:val="21"/>
          <w:szCs w:val="21"/>
          <w:highlight w:val="none"/>
          <w:lang w:eastAsia="zh-CN"/>
        </w:rPr>
      </w:pPr>
      <w:r>
        <w:rPr>
          <w:rFonts w:hint="eastAsia"/>
          <w:color w:val="auto"/>
          <w:sz w:val="21"/>
          <w:szCs w:val="21"/>
          <w:highlight w:val="none"/>
          <w:lang w:eastAsia="zh-CN"/>
        </w:rPr>
        <w:t xml:space="preserve">日 期：</w:t>
      </w:r>
      <w:r>
        <w:rPr>
          <w:rFonts w:hint="eastAsia"/>
          <w:color w:val="auto"/>
          <w:sz w:val="21"/>
          <w:szCs w:val="21"/>
          <w:highlight w:val="none"/>
          <w:lang w:eastAsia="zh-CN"/>
        </w:rPr>
        <w:tab/>
      </w:r>
      <w:r>
        <w:rPr>
          <w:rFonts w:hint="eastAsia"/>
          <w:color w:val="auto"/>
          <w:sz w:val="21"/>
          <w:szCs w:val="21"/>
          <w:highlight w:val="none"/>
          <w:lang w:eastAsia="zh-CN"/>
        </w:rPr>
        <w:t xml:space="preserve"> 年</w:t>
      </w:r>
      <w:r>
        <w:rPr>
          <w:rFonts w:hint="eastAsia"/>
          <w:color w:val="auto"/>
          <w:sz w:val="21"/>
          <w:szCs w:val="21"/>
          <w:highlight w:val="none"/>
          <w:lang w:eastAsia="zh-CN"/>
        </w:rPr>
        <w:tab/>
      </w:r>
      <w:r>
        <w:rPr>
          <w:rFonts w:hint="eastAsia"/>
          <w:color w:val="auto"/>
          <w:sz w:val="21"/>
          <w:szCs w:val="21"/>
          <w:highlight w:val="none"/>
          <w:lang w:eastAsia="zh-CN"/>
        </w:rPr>
        <w:t xml:space="preserve">月</w:t>
      </w:r>
      <w:r>
        <w:rPr>
          <w:rFonts w:hint="eastAsia"/>
          <w:color w:val="auto"/>
          <w:sz w:val="21"/>
          <w:szCs w:val="21"/>
          <w:highlight w:val="none"/>
          <w:lang w:eastAsia="zh-CN"/>
        </w:rPr>
        <w:tab/>
      </w:r>
      <w:r>
        <w:rPr>
          <w:rFonts w:hint="eastAsia"/>
          <w:color w:val="auto"/>
          <w:sz w:val="21"/>
          <w:szCs w:val="21"/>
          <w:highlight w:val="none"/>
          <w:lang w:eastAsia="zh-CN"/>
        </w:rPr>
        <w:t xml:space="preserve">日</w:t>
      </w:r>
      <w:r/>
    </w:p>
    <w:p>
      <w:pPr>
        <w:jc w:val="both"/>
        <w:shd w:val="clear" w:color="auto"/>
        <w:rPr>
          <w:b/>
          <w:bCs/>
          <w:color w:val="auto"/>
          <w:spacing w:val="8"/>
          <w:sz w:val="24"/>
          <w:szCs w:val="24"/>
          <w:highlight w:val="none"/>
          <w:lang w:eastAsia="zh-CN"/>
        </w:rPr>
      </w:pPr>
      <w:r>
        <w:rPr>
          <w:b/>
          <w:bCs/>
          <w:color w:val="auto"/>
          <w:spacing w:val="8"/>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pacing w:line="360" w:lineRule="auto"/>
        <w:shd w:val="clear" w:color="auto"/>
        <w:widowControl/>
        <w:rPr>
          <w:color w:val="auto"/>
          <w:sz w:val="24"/>
          <w:szCs w:val="24"/>
          <w:highlight w:val="none"/>
          <w:lang w:eastAsia="zh-CN"/>
        </w:rPr>
        <w:outlineLvl w:val="1"/>
      </w:pPr>
      <w:r>
        <w:rPr>
          <w:color w:val="auto"/>
          <w:sz w:val="24"/>
          <w:szCs w:val="24"/>
          <w:highlight w:val="none"/>
          <w:lang w:eastAsia="zh-CN"/>
        </w:rPr>
      </w:r>
      <w:r/>
    </w:p>
    <w:p>
      <w:pPr>
        <w:shd w:val="clear" w:color="auto"/>
        <w:rPr>
          <w:color w:val="auto"/>
          <w:sz w:val="22"/>
          <w:szCs w:val="22"/>
          <w:highlight w:val="none"/>
        </w:rPr>
      </w:pPr>
      <w:r>
        <w:rPr>
          <w:color w:val="auto"/>
          <w:sz w:val="22"/>
          <w:szCs w:val="22"/>
          <w:highlight w:val="none"/>
        </w:rPr>
        <w:br w:type="page" w:clear="all"/>
      </w:r>
      <w:r/>
    </w:p>
    <w:p>
      <w:pPr>
        <w:pStyle w:val="927"/>
        <w:spacing w:before="0" w:beforeAutospacing="0" w:afterAutospacing="0" w:line="360" w:lineRule="auto"/>
        <w:shd w:val="clear" w:color="auto"/>
        <w:rPr>
          <w:rFonts w:hint="eastAsia"/>
          <w:b/>
          <w:bCs/>
          <w:color w:val="auto"/>
          <w:spacing w:val="8"/>
          <w:sz w:val="24"/>
          <w:szCs w:val="24"/>
          <w:highlight w:val="none"/>
          <w:lang w:val="en-US" w:eastAsia="zh-CN"/>
        </w:rPr>
      </w:pPr>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四</w:t>
      </w:r>
      <w:r>
        <w:rPr>
          <w:rFonts w:hint="eastAsia"/>
          <w:b/>
          <w:bCs/>
          <w:color w:val="auto"/>
          <w:spacing w:val="8"/>
          <w:sz w:val="24"/>
          <w:szCs w:val="24"/>
          <w:highlight w:val="none"/>
          <w:lang w:eastAsia="zh-CN"/>
        </w:rPr>
        <w:t xml:space="preserve">：供应商承诺函</w:t>
      </w:r>
      <w:r>
        <w:rPr>
          <w:rFonts w:hint="eastAsia"/>
          <w:b/>
          <w:bCs/>
          <w:color w:val="auto"/>
          <w:spacing w:val="8"/>
          <w:sz w:val="24"/>
          <w:szCs w:val="24"/>
          <w:highlight w:val="none"/>
          <w:lang w:val="en-US" w:eastAsia="zh-CN"/>
        </w:rPr>
        <w:t xml:space="preserve">2</w:t>
      </w:r>
      <w:r/>
    </w:p>
    <w:p>
      <w:pPr>
        <w:ind w:firstLine="454"/>
        <w:spacing w:line="360" w:lineRule="auto"/>
        <w:shd w:val="clear" w:color="auto"/>
        <w:rPr>
          <w:rFonts w:hint="default"/>
          <w:b/>
          <w:bCs/>
          <w:color w:val="auto"/>
          <w:spacing w:val="8"/>
          <w:sz w:val="21"/>
          <w:szCs w:val="21"/>
          <w:highlight w:val="none"/>
          <w:u w:val="single"/>
          <w:lang w:val="en-US" w:eastAsia="zh-CN"/>
        </w:rPr>
      </w:pPr>
      <w:r>
        <w:rPr>
          <w:rFonts w:hint="eastAsia"/>
          <w:color w:val="auto"/>
          <w:spacing w:val="8"/>
          <w:sz w:val="21"/>
          <w:szCs w:val="21"/>
          <w:highlight w:val="none"/>
          <w:lang w:eastAsia="zh-CN"/>
        </w:rPr>
        <w:t xml:space="preserve">致：</w:t>
      </w:r>
      <w:r>
        <w:rPr>
          <w:rFonts w:hint="eastAsia" w:cs="宋体"/>
          <w:b w:val="0"/>
          <w:bCs w:val="0"/>
          <w:color w:val="auto"/>
          <w:sz w:val="24"/>
          <w:szCs w:val="24"/>
          <w:highlight w:val="none"/>
          <w:u w:val="single"/>
          <w:lang w:val="en-US" w:eastAsia="zh-CN"/>
        </w:rPr>
        <w:t xml:space="preserve">南京高等职业教育创新创业园管理委员会</w:t>
      </w:r>
      <w:r>
        <w:rPr>
          <w:rFonts w:hint="eastAsia"/>
          <w:b/>
          <w:bCs/>
          <w:color w:val="auto"/>
          <w:spacing w:val="8"/>
          <w:sz w:val="21"/>
          <w:szCs w:val="21"/>
          <w:highlight w:val="none"/>
          <w:u w:val="single"/>
          <w:lang w:val="en-US" w:eastAsia="zh-CN"/>
        </w:rPr>
        <w:t xml:space="preserve"> </w:t>
      </w:r>
      <w:r>
        <w:rPr>
          <w:rFonts w:hint="eastAsia"/>
          <w:b/>
          <w:bCs/>
          <w:color w:val="auto"/>
          <w:spacing w:val="8"/>
          <w:sz w:val="21"/>
          <w:szCs w:val="21"/>
          <w:highlight w:val="none"/>
          <w:u w:val="single"/>
          <w:lang w:eastAsia="zh-CN"/>
        </w:rPr>
        <w:t xml:space="preserve">：</w:t>
      </w:r>
      <w:r>
        <w:rPr>
          <w:rFonts w:hint="eastAsia"/>
          <w:b/>
          <w:bCs/>
          <w:color w:val="auto"/>
          <w:spacing w:val="8"/>
          <w:sz w:val="21"/>
          <w:szCs w:val="21"/>
          <w:highlight w:val="none"/>
          <w:u w:val="single"/>
          <w:lang w:val="en-US" w:eastAsia="zh-CN"/>
        </w:rPr>
        <w:t xml:space="preserve">                  </w:t>
      </w:r>
      <w:r/>
    </w:p>
    <w:p>
      <w:pPr>
        <w:ind w:firstLine="454"/>
        <w:spacing w:line="360" w:lineRule="auto"/>
        <w:shd w:val="clear" w:color="auto"/>
        <w:rPr>
          <w:rFonts w:hint="default"/>
          <w:b/>
          <w:bCs/>
          <w:color w:val="auto"/>
          <w:sz w:val="21"/>
          <w:szCs w:val="21"/>
          <w:highlight w:val="none"/>
          <w:u w:val="single"/>
          <w:lang w:val="en-US" w:eastAsia="zh-CN"/>
        </w:rPr>
      </w:pPr>
      <w:r>
        <w:rPr>
          <w:rFonts w:hint="eastAsia"/>
          <w:b/>
          <w:bCs/>
          <w:color w:val="auto"/>
          <w:spacing w:val="8"/>
          <w:sz w:val="21"/>
          <w:szCs w:val="21"/>
          <w:highlight w:val="none"/>
          <w:u w:val="single"/>
          <w:lang w:val="en-US" w:eastAsia="zh-CN"/>
        </w:rPr>
        <w:t xml:space="preserve">        </w:t>
      </w:r>
      <w:r/>
    </w:p>
    <w:p>
      <w:pPr>
        <w:ind w:firstLine="454"/>
        <w:spacing w:line="360" w:lineRule="auto"/>
        <w:shd w:val="clear" w:color="auto"/>
        <w:rPr>
          <w:rFonts w:hint="default"/>
          <w:b/>
          <w:bCs/>
          <w:color w:val="auto"/>
          <w:sz w:val="21"/>
          <w:szCs w:val="21"/>
          <w:highlight w:val="none"/>
          <w:u w:val="single"/>
          <w:lang w:val="en-US" w:eastAsia="zh-CN"/>
        </w:rPr>
      </w:pPr>
      <w:r>
        <w:rPr>
          <w:rFonts w:hint="eastAsia"/>
          <w:b/>
          <w:bCs/>
          <w:color w:val="auto"/>
          <w:spacing w:val="8"/>
          <w:sz w:val="21"/>
          <w:szCs w:val="21"/>
          <w:highlight w:val="none"/>
          <w:u w:val="none"/>
          <w:lang w:val="en-US" w:eastAsia="zh-CN"/>
        </w:rPr>
        <w:t xml:space="preserve">                  </w:t>
      </w:r>
      <w:r>
        <w:rPr>
          <w:rFonts w:hint="eastAsia"/>
          <w:b/>
          <w:bCs/>
          <w:color w:val="auto"/>
          <w:spacing w:val="8"/>
          <w:sz w:val="21"/>
          <w:szCs w:val="21"/>
          <w:highlight w:val="none"/>
          <w:u w:val="single"/>
          <w:lang w:val="en-US" w:eastAsia="zh-CN"/>
        </w:rPr>
        <w:t xml:space="preserve">    </w:t>
      </w:r>
      <w:r/>
    </w:p>
    <w:p>
      <w:pPr>
        <w:pStyle w:val="742"/>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（供应商名称）郑重承诺：</w:t>
      </w:r>
      <w:r/>
    </w:p>
    <w:p>
      <w:pPr>
        <w:pStyle w:val="742"/>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我公司符合下列要求：</w:t>
      </w:r>
      <w:r/>
    </w:p>
    <w:p>
      <w:pPr>
        <w:pStyle w:val="742"/>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（1）具有良好的商业信誉和健全的财务会计制度；有依法缴纳税收和社会保障资金的良好记录。</w:t>
      </w:r>
      <w:r/>
    </w:p>
    <w:p>
      <w:pPr>
        <w:pStyle w:val="742"/>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如果我公司中标（成交），将在结果公告发布后7个工作日内向采购人提供下列材料核验：</w:t>
      </w:r>
      <w:r/>
    </w:p>
    <w:p>
      <w:pPr>
        <w:pStyle w:val="742"/>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rPr>
        <w:t xml:space="preserve">①</w:t>
      </w:r>
      <w:r>
        <w:rPr>
          <w:rFonts w:hint="eastAsia" w:ascii="宋体" w:hAnsi="宋体" w:eastAsia="宋体" w:cs="宋体"/>
          <w:color w:val="auto"/>
          <w:sz w:val="21"/>
          <w:szCs w:val="21"/>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pStyle w:val="742"/>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rPr>
        <w:t xml:space="preserve">②</w:t>
      </w:r>
      <w:r>
        <w:rPr>
          <w:rFonts w:hint="eastAsia" w:ascii="宋体" w:hAnsi="宋体" w:eastAsia="宋体" w:cs="宋体"/>
          <w:color w:val="auto"/>
          <w:sz w:val="21"/>
          <w:szCs w:val="21"/>
          <w:highlight w:val="none"/>
        </w:rPr>
        <w:t xml:space="preserve">参加本次政府采购活动前一年内至少一个月依法缴纳税收和社会保障资金的证明材料。</w:t>
      </w:r>
      <w:r/>
    </w:p>
    <w:p>
      <w:pPr>
        <w:pStyle w:val="742"/>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我公司拟投入本项目的项目经理满足下列条件： </w:t>
      </w:r>
      <w:r/>
    </w:p>
    <w:p>
      <w:pPr>
        <w:pStyle w:val="742"/>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①项目经理不得同时在两个或者两个以上单位受聘或者执业；</w:t>
      </w:r>
      <w:r/>
    </w:p>
    <w:p>
      <w:pPr>
        <w:pStyle w:val="742"/>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pStyle w:val="742"/>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③项目经理无行贿犯罪行为记录；或者有行贿犯罪行为记录，但自记录之日起已超过5年的。</w:t>
      </w:r>
      <w:r/>
    </w:p>
    <w:p>
      <w:pPr>
        <w:pStyle w:val="742"/>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我方与参与本次采购活动的其他供应商的负责人不是同一人，也不存在直接控股、管理关系；</w:t>
      </w:r>
      <w:r/>
    </w:p>
    <w:p>
      <w:pPr>
        <w:pStyle w:val="742"/>
        <w:ind w:firstLine="480"/>
        <w:spacing w:line="360" w:lineRule="auto"/>
        <w:shd w:val="clear" w:color="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我方未为本次采购项目提供整体设计、规范编制或者项目管理、监理、检测等服务；</w:t>
      </w:r>
      <w:r/>
    </w:p>
    <w:p>
      <w:pPr>
        <w:pStyle w:val="742"/>
        <w:ind w:firstLine="48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）我公司不会有任何形式的转包、分包。</w:t>
      </w:r>
      <w:r/>
    </w:p>
    <w:p>
      <w:pPr>
        <w:pStyle w:val="742"/>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本公司对上述承诺的真实性负责，如有虚假，将依法承担相应责任。</w:t>
      </w:r>
      <w:r/>
    </w:p>
    <w:p>
      <w:pPr>
        <w:pStyle w:val="742"/>
        <w:ind w:firstLine="3360"/>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30"/>
        <w:spacing w:line="360" w:lineRule="auto"/>
        <w:shd w:val="clear" w:color="auto"/>
        <w:rPr>
          <w:color w:val="auto"/>
          <w:sz w:val="21"/>
          <w:szCs w:val="21"/>
          <w:highlight w:val="none"/>
          <w:lang w:eastAsia="zh-CN"/>
        </w:rPr>
      </w:pPr>
      <w:r>
        <w:rPr>
          <w:rFonts w:hint="eastAsia"/>
          <w:color w:val="auto"/>
          <w:sz w:val="21"/>
          <w:szCs w:val="21"/>
          <w:highlight w:val="none"/>
          <w:lang w:eastAsia="zh-CN"/>
        </w:rPr>
        <w:t xml:space="preserve">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ind w:firstLine="4830"/>
        <w:spacing w:line="360" w:lineRule="auto"/>
        <w:shd w:val="clear" w:color="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     年     月     日</w:t>
      </w:r>
      <w:r/>
    </w:p>
    <w:p>
      <w:pPr>
        <w:pStyle w:val="927"/>
        <w:spacing w:before="0" w:beforeAutospacing="0" w:afterAutospacing="0" w:line="360" w:lineRule="auto"/>
        <w:shd w:val="clear" w:color="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927"/>
        <w:spacing w:before="0" w:beforeAutospacing="0" w:afterAutospacing="0" w:line="360" w:lineRule="auto"/>
        <w:shd w:val="clear" w:color="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927"/>
        <w:spacing w:before="0" w:beforeAutospacing="0" w:afterAutospacing="0" w:line="360" w:lineRule="auto"/>
        <w:shd w:val="clear" w:color="auto"/>
        <w:rPr>
          <w:rFonts w:hint="eastAsia"/>
          <w:b/>
          <w:bCs/>
          <w:color w:val="auto"/>
          <w:sz w:val="21"/>
          <w:szCs w:val="21"/>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auto"/>
          <w:sz w:val="21"/>
          <w:szCs w:val="21"/>
          <w:highlight w:val="none"/>
          <w:lang w:val="en-US" w:eastAsia="zh-CN"/>
        </w:rPr>
        <w:t xml:space="preserve">备注：</w:t>
      </w:r>
      <w:r>
        <w:rPr>
          <w:rFonts w:hint="eastAsia"/>
          <w:b/>
          <w:bCs/>
          <w:color w:val="auto"/>
          <w:sz w:val="21"/>
          <w:szCs w:val="21"/>
          <w:highlight w:val="none"/>
          <w:lang w:eastAsia="zh-CN"/>
        </w:rPr>
        <w:t xml:space="preserve">经核验无误后，由采购人或采购代理机构发出成交通知书。</w:t>
      </w:r>
      <w:r/>
    </w:p>
    <w:p>
      <w:pPr>
        <w:pStyle w:val="927"/>
        <w:spacing w:before="0" w:beforeAutospacing="0" w:afterAutospacing="0" w:line="360" w:lineRule="auto"/>
        <w:shd w:val="clear" w:color="auto"/>
        <w:rPr>
          <w:rFonts w:hint="eastAsia" w:ascii="宋体" w:hAnsi="宋体" w:eastAsia="宋体" w:cs="宋体"/>
          <w:b/>
          <w:bCs/>
          <w:color w:val="auto"/>
          <w:sz w:val="32"/>
          <w:szCs w:val="32"/>
          <w:highlight w:val="none"/>
          <w:lang w:val="en-US" w:eastAsia="zh-CN" w:bidi="ar-SA"/>
        </w:rPr>
      </w:pPr>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五</w:t>
      </w:r>
      <w:r>
        <w:rPr>
          <w:rFonts w:hint="eastAsia"/>
          <w:b/>
          <w:bCs/>
          <w:color w:val="auto"/>
          <w:spacing w:val="8"/>
          <w:sz w:val="24"/>
          <w:szCs w:val="24"/>
          <w:highlight w:val="none"/>
          <w:lang w:eastAsia="zh-CN"/>
        </w:rPr>
        <w:t xml:space="preserve">：</w:t>
      </w:r>
      <w:r>
        <w:rPr>
          <w:rFonts w:hint="eastAsia"/>
          <w:b/>
          <w:bCs/>
          <w:color w:val="auto"/>
          <w:spacing w:val="8"/>
          <w:sz w:val="24"/>
          <w:szCs w:val="24"/>
          <w:highlight w:val="none"/>
          <w:lang w:val="en-US" w:eastAsia="zh-CN"/>
        </w:rPr>
        <w:t xml:space="preserve">南京市政府采购供应商信用记录表暨信用承诺书（请按照公告要求登录相关网站下载以下表格，以下表格仅供参考。）</w:t>
      </w:r>
      <w:r/>
    </w:p>
    <w:p>
      <w:pPr>
        <w:jc w:val="center"/>
        <w:spacing w:line="360" w:lineRule="auto"/>
        <w:shd w:val="clear" w:color="auto"/>
        <w:rPr>
          <w:rFonts w:hint="eastAsia" w:ascii="宋体" w:hAnsi="宋体" w:eastAsia="宋体" w:cs="宋体"/>
          <w:color w:val="auto"/>
          <w:highlight w:val="none"/>
          <w:lang w:eastAsia="zh-CN"/>
        </w:rPr>
      </w:pPr>
      <w:r>
        <w:rPr>
          <w:rFonts w:hint="eastAsia" w:ascii="宋体" w:hAnsi="宋体" w:eastAsia="宋体" w:cs="宋体"/>
          <w:b/>
          <w:bCs/>
          <w:color w:val="auto"/>
          <w:spacing w:val="8"/>
          <w:sz w:val="24"/>
          <w:szCs w:val="24"/>
          <w:highlight w:val="none"/>
          <w:lang w:eastAsia="zh-CN"/>
        </w:rPr>
        <w:t xml:space="preserve">南京市政府采购供应商信用记录表暨信用承诺书</w:t>
      </w:r>
      <w:r/>
    </w:p>
    <w:p>
      <w:pPr>
        <w:jc w:val="cente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highlight w:val="none"/>
          <w:lang w:val="zh-CN" w:eastAsia="zh-CN"/>
        </w:rPr>
        <w:t xml:space="preserve">年   月   日</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单位名称</w:t>
            </w:r>
            <w:r/>
          </w:p>
        </w:tc>
        <w:tc>
          <w:tcPr>
            <w:tcW w:w="2340"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2544"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统一社会信用代码</w:t>
            </w:r>
            <w:r/>
          </w:p>
        </w:tc>
        <w:tc>
          <w:tcPr>
            <w:tcW w:w="2241"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法定代表人</w:t>
            </w:r>
            <w:r/>
          </w:p>
        </w:tc>
        <w:tc>
          <w:tcPr>
            <w:tcW w:w="2340"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2544"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联系人</w:t>
            </w:r>
            <w:r/>
          </w:p>
        </w:tc>
        <w:tc>
          <w:tcPr>
            <w:tcW w:w="2241"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联系地址</w:t>
            </w:r>
            <w:r/>
          </w:p>
        </w:tc>
        <w:tc>
          <w:tcPr>
            <w:tcW w:w="2340"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2544"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联系电话</w:t>
            </w:r>
            <w:r/>
          </w:p>
        </w:tc>
        <w:tc>
          <w:tcPr>
            <w:tcW w:w="2241"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1840"/>
        </w:trPr>
        <w:tc>
          <w:tcPr>
            <w:tcW w:w="223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诚信档案记录情况</w:t>
            </w:r>
            <w:r/>
          </w:p>
        </w:tc>
        <w:tc>
          <w:tcPr>
            <w:gridSpan w:val="3"/>
            <w:tcW w:w="7125" w:type="dxa"/>
            <w:vAlign w:val="center"/>
            <w:textDirection w:val="lrTb"/>
            <w:noWrap w:val="false"/>
          </w:tcPr>
          <w:p>
            <w:pPr>
              <w:jc w:val="center"/>
              <w:keepLines w:val="0"/>
              <w:keepNext w:val="0"/>
              <w:pageBreakBefore w:val="0"/>
              <w:spacing w:line="380" w:lineRule="exact"/>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Pr>
        <w:tc>
          <w:tcPr>
            <w:tcW w:w="2235" w:type="dxa"/>
            <w:vAlign w:val="center"/>
            <w:textDirection w:val="lrTb"/>
            <w:noWrap w:val="false"/>
          </w:tcPr>
          <w:p>
            <w:pPr>
              <w:jc w:val="center"/>
              <w:spacing w:line="360" w:lineRule="auto"/>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信用承诺</w:t>
            </w:r>
            <w:r/>
          </w:p>
        </w:tc>
        <w:tc>
          <w:tcPr>
            <w:gridSpan w:val="3"/>
            <w:tcW w:w="7125" w:type="dxa"/>
            <w:vAlign w:val="center"/>
            <w:textDirection w:val="lrTb"/>
            <w:noWrap w:val="false"/>
          </w:tcPr>
          <w:p>
            <w:pPr>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我公司自愿参加贵</w:t>
            </w:r>
            <w:r>
              <w:rPr>
                <w:rFonts w:hint="eastAsia" w:cs="宋体"/>
                <w:color w:val="auto"/>
                <w:highlight w:val="none"/>
                <w:lang w:val="en-US" w:eastAsia="zh-CN"/>
              </w:rPr>
              <w:t xml:space="preserve">委</w:t>
            </w:r>
            <w:r>
              <w:rPr>
                <w:rFonts w:hint="eastAsia" w:ascii="宋体" w:hAnsi="宋体" w:eastAsia="宋体" w:cs="宋体"/>
                <w:color w:val="auto"/>
                <w:highlight w:val="none"/>
                <w:lang w:val="zh-CN" w:eastAsia="zh-CN"/>
              </w:rPr>
              <w:t xml:space="preserve">组织的本次采购活动， 严格遵守《中华人民政府采购法》及相关法律法规，</w:t>
            </w:r>
            <w:r>
              <w:rPr>
                <w:rFonts w:hint="eastAsia" w:ascii="宋体" w:hAnsi="宋体" w:eastAsia="宋体" w:cs="宋体"/>
                <w:color w:val="auto"/>
                <w:highlight w:val="none"/>
                <w:lang w:val="zh-CN" w:eastAsia="zh-CN"/>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ind w:firstLine="3520"/>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供应商名称（盖章）：</w:t>
            </w:r>
            <w:r/>
          </w:p>
          <w:p>
            <w:pPr>
              <w:ind w:firstLine="3520"/>
              <w:spacing w:line="360" w:lineRule="auto"/>
              <w:shd w:val="clear" w:color="auto"/>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法定代表人（签字）：</w:t>
            </w:r>
            <w:r/>
          </w:p>
          <w:p>
            <w:pPr>
              <w:ind w:firstLine="3520"/>
              <w:spacing w:line="360" w:lineRule="auto"/>
              <w:shd w:val="clear" w:color="auto"/>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eastAsia="zh-CN"/>
              </w:rPr>
              <w:t xml:space="preserve">年   月   日 </w:t>
            </w:r>
            <w:r/>
          </w:p>
        </w:tc>
      </w:tr>
    </w:tbl>
    <w:p>
      <w:pPr>
        <w:pStyle w:val="927"/>
        <w:spacing w:before="0" w:beforeAutospacing="0" w:afterAutospacing="0" w:line="360" w:lineRule="auto"/>
        <w:shd w:val="clear" w:color="auto"/>
        <w:rPr>
          <w:rFonts w:hint="eastAsia"/>
          <w:b/>
          <w:bCs/>
          <w:color w:val="auto"/>
          <w:spacing w:val="8"/>
          <w:sz w:val="24"/>
          <w:szCs w:val="24"/>
          <w:highlight w:val="none"/>
          <w:lang w:val="en-US" w:eastAsia="zh-CN"/>
        </w:rPr>
      </w:pPr>
      <w:r>
        <w:rPr>
          <w:rFonts w:hint="eastAsia"/>
          <w:b/>
          <w:bCs/>
          <w:color w:val="auto"/>
          <w:spacing w:val="8"/>
          <w:sz w:val="24"/>
          <w:szCs w:val="24"/>
          <w:highlight w:val="none"/>
          <w:lang w:val="en-US" w:eastAsia="zh-CN"/>
        </w:rPr>
      </w:r>
      <w:r/>
    </w:p>
    <w:p>
      <w:pPr>
        <w:pStyle w:val="927"/>
        <w:spacing w:before="0" w:beforeAutospacing="0" w:afterAutospacing="0" w:line="360" w:lineRule="auto"/>
        <w:shd w:val="clear" w:color="auto"/>
        <w:rPr>
          <w:rFonts w:hint="eastAsia" w:cs="仿宋"/>
          <w:b/>
          <w:bCs/>
          <w:color w:val="auto"/>
          <w:spacing w:val="6"/>
          <w:sz w:val="24"/>
          <w:highlight w:val="none"/>
          <w:lang w:val="en-US" w:eastAsia="zh-CN"/>
        </w:rPr>
      </w:pPr>
      <w:r>
        <w:rPr>
          <w:rFonts w:hint="eastAsia" w:ascii="宋体" w:cs="仿宋"/>
          <w:b/>
          <w:bCs/>
          <w:color w:val="auto"/>
          <w:spacing w:val="6"/>
          <w:sz w:val="24"/>
          <w:highlight w:val="none"/>
          <w:lang w:val="en-US" w:eastAsia="zh-CN"/>
        </w:rPr>
        <w:t xml:space="preserve">附件六：</w:t>
      </w:r>
      <w:r>
        <w:rPr>
          <w:rFonts w:hint="eastAsia" w:cs="仿宋"/>
          <w:b/>
          <w:bCs/>
          <w:color w:val="auto"/>
          <w:spacing w:val="6"/>
          <w:sz w:val="24"/>
          <w:highlight w:val="none"/>
          <w:lang w:val="en-US" w:eastAsia="zh-CN"/>
        </w:rPr>
        <w:t xml:space="preserve">图纸、工程量清单及清单编制说明</w:t>
      </w:r>
      <w:r/>
    </w:p>
    <w:p>
      <w:pPr>
        <w:pStyle w:val="927"/>
        <w:spacing w:before="0" w:beforeAutospacing="0" w:afterAutospacing="0" w:line="360" w:lineRule="auto"/>
        <w:shd w:val="clear" w:color="auto"/>
        <w:rPr>
          <w:rFonts w:hint="default" w:ascii="宋体" w:cs="仿宋"/>
          <w:b/>
          <w:bCs/>
          <w:color w:val="auto"/>
          <w:spacing w:val="6"/>
          <w:sz w:val="24"/>
          <w:highlight w:val="none"/>
          <w:lang w:val="en-US" w:eastAsia="zh-CN"/>
        </w:rPr>
      </w:pPr>
      <w:r>
        <w:rPr>
          <w:rFonts w:hint="eastAsia" w:cs="仿宋"/>
          <w:b/>
          <w:bCs/>
          <w:color w:val="auto"/>
          <w:spacing w:val="6"/>
          <w:sz w:val="24"/>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已上传至百度网盘，请自行根据以下链接及提取码下载：链接: </w:t>
      </w:r>
      <w:r>
        <w:rPr>
          <w:rFonts w:hint="eastAsia" w:cs="宋体"/>
          <w:b/>
          <w:bCs/>
          <w:color w:val="auto"/>
          <w:sz w:val="21"/>
          <w:szCs w:val="21"/>
          <w:highlight w:val="none"/>
          <w:lang w:val="en-US" w:eastAsia="zh-CN"/>
        </w:rPr>
        <w:t xml:space="preserve">https://pan.baidu.com/s/17wylwr6v7Ek44kA4_21nrg?pwd=ybc7 提取码: ybc7</w:t>
      </w:r>
      <w:r>
        <w:rPr>
          <w:rFonts w:hint="eastAsia" w:cs="宋体"/>
          <w:b w:val="0"/>
          <w:bCs w:val="0"/>
          <w:color w:val="auto"/>
          <w:sz w:val="21"/>
          <w:szCs w:val="21"/>
          <w:highlight w:val="none"/>
          <w:lang w:val="en-US" w:eastAsia="zh-CN"/>
        </w:rPr>
        <w:t xml:space="preserve">）</w:t>
      </w:r>
      <w:r/>
    </w:p>
    <w:p>
      <w:pPr>
        <w:pStyle w:val="927"/>
        <w:spacing w:before="0" w:beforeAutospacing="0" w:afterAutospacing="0" w:line="360" w:lineRule="auto"/>
        <w:shd w:val="clear" w:color="auto"/>
        <w:rPr>
          <w:rFonts w:hint="eastAsia" w:ascii="宋体" w:cs="仿宋"/>
          <w:b/>
          <w:bCs/>
          <w:color w:val="auto"/>
          <w:spacing w:val="6"/>
          <w:sz w:val="24"/>
          <w:highlight w:val="none"/>
          <w:lang w:eastAsia="zh-CN"/>
        </w:rPr>
      </w:pPr>
      <w:r>
        <w:rPr>
          <w:rFonts w:hint="eastAsia" w:ascii="宋体" w:cs="仿宋"/>
          <w:b/>
          <w:bCs/>
          <w:color w:val="auto"/>
          <w:spacing w:val="6"/>
          <w:sz w:val="24"/>
          <w:highlight w:val="none"/>
          <w:lang w:eastAsia="zh-CN"/>
        </w:rPr>
        <w:t xml:space="preserve">附件</w:t>
      </w:r>
      <w:r>
        <w:rPr>
          <w:rFonts w:hint="eastAsia" w:ascii="宋体" w:cs="仿宋"/>
          <w:b/>
          <w:bCs/>
          <w:color w:val="auto"/>
          <w:spacing w:val="6"/>
          <w:sz w:val="24"/>
          <w:highlight w:val="none"/>
          <w:lang w:val="en-US" w:eastAsia="zh-CN"/>
        </w:rPr>
        <w:t xml:space="preserve">七</w:t>
      </w:r>
      <w:r>
        <w:rPr>
          <w:rFonts w:hint="eastAsia" w:ascii="宋体" w:cs="仿宋"/>
          <w:b/>
          <w:bCs/>
          <w:color w:val="auto"/>
          <w:spacing w:val="6"/>
          <w:sz w:val="24"/>
          <w:highlight w:val="none"/>
          <w:lang w:eastAsia="zh-CN"/>
        </w:rPr>
        <w:t xml:space="preserve">：响应文件中须提交项目实施方案（格式自拟）：</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总体概述：施工组织总体设想、方案针对性及施工段划分</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施工现场：平面布置、临时设施、材料堆放</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各分部分项工程的施工方案及质量保证措施</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安全文明施工及环境保护措施</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5、项目</w:t>
      </w:r>
      <w:r>
        <w:rPr>
          <w:rFonts w:hint="eastAsia" w:cs="宋体"/>
          <w:color w:val="auto"/>
          <w:sz w:val="20"/>
          <w:szCs w:val="20"/>
          <w:highlight w:val="none"/>
          <w:lang w:val="en-US" w:eastAsia="zh-CN" w:bidi="ar-SA"/>
        </w:rPr>
        <w:t xml:space="preserve">特种作业人员配置</w:t>
      </w:r>
      <w:r>
        <w:rPr>
          <w:rFonts w:hint="eastAsia" w:ascii="宋体" w:hAnsi="宋体" w:eastAsia="宋体" w:cs="宋体"/>
          <w:color w:val="auto"/>
          <w:sz w:val="21"/>
          <w:szCs w:val="21"/>
          <w:highlight w:val="none"/>
          <w:lang w:val="en-US" w:eastAsia="zh-CN" w:bidi="ar-SA"/>
        </w:rPr>
        <w:t xml:space="preserve">，管理人员素质及管理经验</w:t>
      </w:r>
      <w:r/>
    </w:p>
    <w:p>
      <w:pPr>
        <w:ind w:firstLine="420"/>
        <w:spacing w:line="360" w:lineRule="auto"/>
        <w:shd w:val="clear" w:color="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关键施工技术、工艺及工程项目实施的重点、难点和解决方案；</w:t>
      </w:r>
      <w:r/>
    </w:p>
    <w:p>
      <w:pPr>
        <w:pStyle w:val="927"/>
        <w:ind w:firstLine="444"/>
        <w:spacing w:before="0" w:beforeAutospacing="0" w:afterAutospacing="0" w:line="360" w:lineRule="auto"/>
        <w:shd w:val="clear" w:color="auto"/>
        <w:rPr>
          <w:rFonts w:hint="eastAsia" w:ascii="宋体" w:cs="仿宋"/>
          <w:color w:val="auto"/>
          <w:spacing w:val="6"/>
          <w:sz w:val="21"/>
          <w:szCs w:val="21"/>
          <w:highlight w:val="none"/>
          <w:lang w:val="en-US" w:eastAsia="zh-CN"/>
        </w:rPr>
      </w:pPr>
      <w:r>
        <w:rPr>
          <w:rFonts w:hint="eastAsia" w:ascii="宋体" w:cs="仿宋"/>
          <w:color w:val="auto"/>
          <w:spacing w:val="6"/>
          <w:sz w:val="21"/>
          <w:szCs w:val="21"/>
          <w:highlight w:val="none"/>
          <w:lang w:val="en-US" w:eastAsia="zh-CN"/>
        </w:rPr>
        <w:t xml:space="preserve">7、供应商认为有必要提供的其它实施方案（若有）。</w:t>
      </w:r>
      <w:r/>
    </w:p>
    <w:sectPr>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Cambria">
    <w:panose1 w:val="0204050305040603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Fonts w:cs="Times New Roman"/>
      </w:rPr>
    </w:pPr>
    <w:r>
      <w:rPr>
        <w:rFonts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rPr>
        <w:rFonts w:cs="Times New Roman"/>
      </w:rPr>
    </w:pPr>
    <w:r>
      <w:fldChar w:fldCharType="begin"/>
    </w:r>
    <w:r>
      <w:instrText xml:space="preserve">PAGE   \* MERGEFORMAT</w:instrText>
    </w:r>
    <w:r>
      <w:fldChar w:fldCharType="separate"/>
    </w:r>
    <w:r>
      <w:rPr>
        <w:lang w:val="zh-CN" w:eastAsia="zh-CN"/>
      </w:rPr>
      <w:t xml:space="preserve">45</w:t>
    </w:r>
    <w:r>
      <w:rPr>
        <w:lang w:val="zh-CN" w:eastAsia="zh-CN"/>
      </w:rPr>
      <w:fldChar w:fldCharType="end"/>
    </w:r>
    <w:r/>
  </w:p>
  <w:p>
    <w:pPr>
      <w:pStyle w:val="728"/>
      <w:rPr>
        <w:rFonts w:cs="Times New Roman"/>
      </w:rPr>
    </w:pPr>
    <w:r>
      <w:rPr>
        <w:rFonts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33"/>
      </w:pPr>
      <w:r>
        <w:rPr>
          <w:rFonts w:hint="eastAsia" w:cs="宋体"/>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left"/>
      <w:rPr>
        <w:rFonts w:cs="Times New Roman"/>
      </w:rPr>
      <w:pBdr>
        <w:bottom w:val="none" w:color="auto" w:sz="0" w:space="0"/>
      </w:pBdr>
    </w:pPr>
    <w:r>
      <w:rPr>
        <w:rFonts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left"/>
      <w:rPr>
        <w:rFonts w:cs="Times New Roman"/>
      </w:rPr>
      <w:pBdr>
        <w:bottom w:val="none" w:color="auto" w:sz="0" w:space="0"/>
      </w:pBd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next w:val="711"/>
    <w:link w:val="941"/>
    <w:uiPriority w:val="0"/>
    <w:qFormat/>
    <w:pPr>
      <w:widowControl w:val="off"/>
    </w:pPr>
    <w:rPr>
      <w:rFonts w:hint="default" w:ascii="宋体" w:hAnsi="宋体" w:eastAsia="宋体" w:cs="宋体"/>
      <w:sz w:val="22"/>
      <w:szCs w:val="22"/>
      <w:lang w:val="en-US" w:eastAsia="en-US" w:bidi="ar-SA"/>
    </w:rPr>
  </w:style>
  <w:style w:type="paragraph" w:styleId="700">
    <w:name w:val="Heading 1"/>
    <w:basedOn w:val="699"/>
    <w:next w:val="699"/>
    <w:link w:val="907"/>
    <w:uiPriority w:val="99"/>
    <w:qFormat/>
    <w:pPr>
      <w:ind w:left="100"/>
      <w:spacing w:before="39"/>
      <w:outlineLvl w:val="0"/>
    </w:pPr>
    <w:rPr>
      <w:sz w:val="27"/>
      <w:szCs w:val="27"/>
    </w:rPr>
  </w:style>
  <w:style w:type="paragraph" w:styleId="701">
    <w:name w:val="Heading 2"/>
    <w:basedOn w:val="699"/>
    <w:next w:val="699"/>
    <w:link w:val="906"/>
    <w:uiPriority w:val="99"/>
    <w:qFormat/>
    <w:pPr>
      <w:ind w:left="100"/>
      <w:spacing w:before="54"/>
      <w:outlineLvl w:val="1"/>
    </w:pPr>
    <w:rPr>
      <w:sz w:val="24"/>
      <w:szCs w:val="24"/>
    </w:rPr>
  </w:style>
  <w:style w:type="paragraph" w:styleId="702">
    <w:name w:val="Heading 3"/>
    <w:basedOn w:val="699"/>
    <w:next w:val="699"/>
    <w:link w:val="909"/>
    <w:uiPriority w:val="99"/>
    <w:qFormat/>
    <w:pPr>
      <w:ind w:left="521"/>
      <w:spacing w:before="60"/>
      <w:outlineLvl w:val="2"/>
    </w:pPr>
    <w:rPr>
      <w:sz w:val="21"/>
      <w:szCs w:val="21"/>
    </w:rPr>
  </w:style>
  <w:style w:type="paragraph" w:styleId="703">
    <w:name w:val="Heading 4"/>
    <w:basedOn w:val="699"/>
    <w:next w:val="699"/>
    <w:link w:val="910"/>
    <w:uiPriority w:val="99"/>
    <w:qFormat/>
    <w:pPr>
      <w:keepLines/>
      <w:keepNext/>
      <w:spacing w:before="280" w:after="290" w:line="376" w:lineRule="auto"/>
      <w:outlineLvl w:val="3"/>
    </w:pPr>
    <w:rPr>
      <w:rFonts w:ascii="Cambria" w:hAnsi="Cambria" w:cs="Cambria"/>
      <w:b/>
      <w:bCs/>
      <w:sz w:val="28"/>
      <w:szCs w:val="28"/>
    </w:rPr>
  </w:style>
  <w:style w:type="paragraph" w:styleId="704">
    <w:name w:val="Heading 5"/>
    <w:basedOn w:val="699"/>
    <w:next w:val="699"/>
    <w:link w:val="760"/>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61"/>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63"/>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64"/>
    <w:uiPriority w:val="9"/>
    <w:unhideWhenUsed/>
    <w:qFormat/>
    <w:pPr>
      <w:keepLines/>
      <w:keepNext/>
      <w:spacing w:before="320" w:after="200"/>
      <w:outlineLvl w:val="8"/>
    </w:pPr>
    <w:rPr>
      <w:rFonts w:ascii="Arial" w:hAnsi="Arial" w:eastAsia="Arial" w:cs="Arial"/>
      <w:i/>
      <w:iCs/>
      <w:sz w:val="21"/>
      <w:szCs w:val="21"/>
    </w:rPr>
  </w:style>
  <w:style w:type="character" w:styleId="709" w:default="1">
    <w:name w:val="Default Paragraph Font"/>
    <w:uiPriority w:val="1"/>
    <w:unhideWhenUsed/>
    <w:qFormat/>
  </w:style>
  <w:style w:type="table" w:styleId="710" w:default="1">
    <w:name w:val="Normal Table"/>
    <w:uiPriority w:val="99"/>
    <w:unhideWhenUsed/>
    <w:qFormat/>
    <w:tblPr>
      <w:tblCellMar>
        <w:left w:w="108" w:type="dxa"/>
        <w:top w:w="0" w:type="dxa"/>
        <w:right w:w="108" w:type="dxa"/>
        <w:bottom w:w="0" w:type="dxa"/>
      </w:tblCellMar>
    </w:tblPr>
  </w:style>
  <w:style w:type="paragraph" w:styleId="711">
    <w:name w:val="List Paragraph"/>
    <w:basedOn w:val="699"/>
    <w:uiPriority w:val="99"/>
    <w:qFormat/>
    <w:pPr>
      <w:ind w:firstLine="420"/>
    </w:pPr>
    <w:rPr>
      <w:rFonts w:cs="Times New Roman"/>
      <w:sz w:val="21"/>
      <w:szCs w:val="24"/>
    </w:rPr>
  </w:style>
  <w:style w:type="paragraph" w:styleId="712">
    <w:name w:val="toc 7"/>
    <w:basedOn w:val="699"/>
    <w:next w:val="699"/>
    <w:uiPriority w:val="39"/>
    <w:unhideWhenUsed/>
    <w:qFormat/>
    <w:pPr>
      <w:ind w:left="1701" w:right="0" w:firstLine="0"/>
      <w:spacing w:after="57"/>
    </w:pPr>
  </w:style>
  <w:style w:type="paragraph" w:styleId="713">
    <w:name w:val="Normal Indent"/>
    <w:basedOn w:val="699"/>
    <w:link w:val="911"/>
    <w:uiPriority w:val="99"/>
    <w:qFormat/>
    <w:pPr>
      <w:ind w:firstLine="420"/>
      <w:jc w:val="both"/>
    </w:pPr>
    <w:rPr>
      <w:rFonts w:ascii="Times New Roman" w:hAnsi="Times New Roman" w:cs="Times New Roman"/>
      <w:b/>
      <w:bCs/>
      <w:sz w:val="20"/>
      <w:szCs w:val="20"/>
      <w:lang w:eastAsia="zh-CN"/>
    </w:rPr>
  </w:style>
  <w:style w:type="paragraph" w:styleId="714">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699"/>
    <w:link w:val="912"/>
    <w:uiPriority w:val="99"/>
    <w:unhideWhenUsed/>
    <w:qFormat/>
  </w:style>
  <w:style w:type="paragraph" w:styleId="716">
    <w:name w:val="Body Text"/>
    <w:basedOn w:val="699"/>
    <w:next w:val="699"/>
    <w:link w:val="913"/>
    <w:uiPriority w:val="1"/>
    <w:qFormat/>
    <w:pPr>
      <w:ind w:left="100"/>
      <w:spacing w:before="129"/>
    </w:pPr>
    <w:rPr>
      <w:sz w:val="18"/>
      <w:szCs w:val="18"/>
    </w:rPr>
  </w:style>
  <w:style w:type="paragraph" w:styleId="717">
    <w:name w:val="Body Text Indent"/>
    <w:basedOn w:val="699"/>
    <w:next w:val="718"/>
    <w:link w:val="914"/>
    <w:uiPriority w:val="99"/>
    <w:semiHidden/>
    <w:qFormat/>
    <w:pPr>
      <w:ind w:left="420"/>
      <w:spacing w:after="120"/>
    </w:pPr>
  </w:style>
  <w:style w:type="paragraph" w:styleId="718">
    <w:name w:val="envelope return"/>
    <w:basedOn w:val="699"/>
    <w:uiPriority w:val="0"/>
    <w:qFormat/>
    <w:rPr>
      <w:rFonts w:ascii="Arial" w:hAnsi="Arial"/>
    </w:rPr>
  </w:style>
  <w:style w:type="paragraph" w:styleId="719">
    <w:name w:val="index 4"/>
    <w:basedOn w:val="699"/>
    <w:next w:val="699"/>
    <w:uiPriority w:val="99"/>
    <w:qFormat/>
    <w:pPr>
      <w:ind w:left="600"/>
    </w:pPr>
  </w:style>
  <w:style w:type="paragraph" w:styleId="720">
    <w:name w:val="toc 5"/>
    <w:basedOn w:val="699"/>
    <w:next w:val="699"/>
    <w:uiPriority w:val="39"/>
    <w:unhideWhenUsed/>
    <w:qFormat/>
    <w:pPr>
      <w:ind w:left="1134" w:right="0" w:firstLine="0"/>
      <w:spacing w:after="57"/>
    </w:pPr>
  </w:style>
  <w:style w:type="paragraph" w:styleId="721">
    <w:name w:val="toc 3"/>
    <w:basedOn w:val="699"/>
    <w:next w:val="699"/>
    <w:uiPriority w:val="99"/>
    <w:semiHidden/>
    <w:qFormat/>
    <w:pPr>
      <w:ind w:left="440"/>
      <w:spacing w:after="100" w:line="259" w:lineRule="auto"/>
      <w:widowControl/>
    </w:pPr>
    <w:rPr>
      <w:rFonts w:ascii="Calibri" w:hAnsi="Calibri" w:cs="Calibri"/>
      <w:lang w:eastAsia="zh-CN"/>
    </w:rPr>
  </w:style>
  <w:style w:type="paragraph" w:styleId="722">
    <w:name w:val="Plain Text"/>
    <w:basedOn w:val="699"/>
    <w:link w:val="922"/>
    <w:uiPriority w:val="99"/>
    <w:qFormat/>
    <w:pPr>
      <w:jc w:val="both"/>
      <w:spacing w:line="460" w:lineRule="exact"/>
    </w:pPr>
    <w:rPr>
      <w:rFonts w:hAnsi="Courier New" w:cs="Times New Roman"/>
      <w:spacing w:val="10"/>
      <w:sz w:val="21"/>
      <w:szCs w:val="21"/>
    </w:rPr>
  </w:style>
  <w:style w:type="paragraph" w:styleId="723">
    <w:name w:val="toc 8"/>
    <w:basedOn w:val="699"/>
    <w:next w:val="699"/>
    <w:uiPriority w:val="39"/>
    <w:unhideWhenUsed/>
    <w:qFormat/>
    <w:pPr>
      <w:ind w:left="1984" w:right="0" w:firstLine="0"/>
      <w:spacing w:after="57"/>
    </w:pPr>
  </w:style>
  <w:style w:type="paragraph" w:styleId="724">
    <w:name w:val="Date"/>
    <w:basedOn w:val="699"/>
    <w:next w:val="699"/>
    <w:link w:val="923"/>
    <w:uiPriority w:val="99"/>
    <w:qFormat/>
    <w:pPr>
      <w:jc w:val="both"/>
    </w:pPr>
    <w:rPr>
      <w:rFonts w:hAnsi="Calibri" w:cs="Times New Roman"/>
      <w:spacing w:val="12"/>
      <w:sz w:val="24"/>
      <w:szCs w:val="24"/>
    </w:rPr>
  </w:style>
  <w:style w:type="paragraph" w:styleId="725">
    <w:name w:val="Body Text Indent 2"/>
    <w:basedOn w:val="699"/>
    <w:next w:val="699"/>
    <w:uiPriority w:val="0"/>
    <w:qFormat/>
    <w:pPr>
      <w:ind w:firstLine="560"/>
      <w:spacing w:line="560" w:lineRule="exact"/>
    </w:pPr>
    <w:rPr>
      <w:sz w:val="28"/>
    </w:rPr>
  </w:style>
  <w:style w:type="paragraph" w:styleId="726">
    <w:name w:val="endnote text"/>
    <w:basedOn w:val="699"/>
    <w:link w:val="901"/>
    <w:uiPriority w:val="99"/>
    <w:semiHidden/>
    <w:unhideWhenUsed/>
    <w:qFormat/>
    <w:pPr>
      <w:spacing w:after="0" w:line="240" w:lineRule="auto"/>
    </w:pPr>
    <w:rPr>
      <w:sz w:val="20"/>
    </w:rPr>
  </w:style>
  <w:style w:type="paragraph" w:styleId="727">
    <w:name w:val="Balloon Text"/>
    <w:basedOn w:val="699"/>
    <w:link w:val="908"/>
    <w:uiPriority w:val="99"/>
    <w:semiHidden/>
    <w:qFormat/>
    <w:rPr>
      <w:sz w:val="18"/>
      <w:szCs w:val="18"/>
    </w:rPr>
  </w:style>
  <w:style w:type="paragraph" w:styleId="728">
    <w:name w:val="Footer"/>
    <w:basedOn w:val="699"/>
    <w:link w:val="917"/>
    <w:uiPriority w:val="99"/>
    <w:qFormat/>
    <w:pPr>
      <w:tabs>
        <w:tab w:val="center" w:pos="4153" w:leader="none"/>
        <w:tab w:val="right" w:pos="8306" w:leader="none"/>
      </w:tabs>
    </w:pPr>
    <w:rPr>
      <w:sz w:val="18"/>
      <w:szCs w:val="18"/>
    </w:rPr>
  </w:style>
  <w:style w:type="paragraph" w:styleId="729">
    <w:name w:val="Header"/>
    <w:basedOn w:val="699"/>
    <w:link w:val="918"/>
    <w:uiPriority w:val="99"/>
    <w:qFormat/>
    <w:pPr>
      <w:jc w:val="center"/>
      <w:tabs>
        <w:tab w:val="center" w:pos="4153" w:leader="none"/>
        <w:tab w:val="right" w:pos="8306" w:leader="none"/>
      </w:tabs>
      <w:pBdr>
        <w:bottom w:val="single" w:color="auto" w:sz="6" w:space="1"/>
      </w:pBdr>
    </w:pPr>
    <w:rPr>
      <w:sz w:val="18"/>
      <w:szCs w:val="18"/>
    </w:rPr>
  </w:style>
  <w:style w:type="paragraph" w:styleId="730">
    <w:name w:val="toc 1"/>
    <w:basedOn w:val="699"/>
    <w:next w:val="699"/>
    <w:uiPriority w:val="39"/>
    <w:qFormat/>
    <w:pPr>
      <w:spacing w:after="100" w:line="360" w:lineRule="auto"/>
      <w:widowControl/>
      <w:tabs>
        <w:tab w:val="right" w:pos="8630" w:leader="dot"/>
      </w:tabs>
    </w:pPr>
    <w:rPr>
      <w:rFonts w:ascii="Calibri" w:hAnsi="Calibri" w:cs="Calibri"/>
      <w:lang w:eastAsia="zh-CN"/>
    </w:rPr>
  </w:style>
  <w:style w:type="paragraph" w:styleId="731">
    <w:name w:val="toc 4"/>
    <w:basedOn w:val="699"/>
    <w:next w:val="699"/>
    <w:uiPriority w:val="39"/>
    <w:unhideWhenUsed/>
    <w:qFormat/>
    <w:pPr>
      <w:ind w:left="850" w:right="0" w:firstLine="0"/>
      <w:spacing w:after="57"/>
    </w:pPr>
  </w:style>
  <w:style w:type="paragraph" w:styleId="732">
    <w:name w:val="Subtitle"/>
    <w:basedOn w:val="699"/>
    <w:next w:val="699"/>
    <w:link w:val="767"/>
    <w:uiPriority w:val="11"/>
    <w:qFormat/>
    <w:pPr>
      <w:spacing w:before="200" w:after="200"/>
    </w:pPr>
    <w:rPr>
      <w:sz w:val="24"/>
      <w:szCs w:val="24"/>
    </w:rPr>
  </w:style>
  <w:style w:type="paragraph" w:styleId="733">
    <w:name w:val="footnote text"/>
    <w:basedOn w:val="699"/>
    <w:link w:val="919"/>
    <w:uiPriority w:val="99"/>
    <w:semiHidden/>
    <w:qFormat/>
    <w:rPr>
      <w:rFonts w:ascii="Times New Roman" w:hAnsi="Times New Roman" w:cs="Times New Roman"/>
      <w:sz w:val="18"/>
      <w:szCs w:val="18"/>
      <w:lang w:eastAsia="zh-CN"/>
    </w:rPr>
  </w:style>
  <w:style w:type="paragraph" w:styleId="734">
    <w:name w:val="toc 6"/>
    <w:basedOn w:val="699"/>
    <w:next w:val="699"/>
    <w:uiPriority w:val="39"/>
    <w:unhideWhenUsed/>
    <w:qFormat/>
    <w:pPr>
      <w:ind w:left="1417" w:right="0" w:firstLine="0"/>
      <w:spacing w:after="57"/>
    </w:pPr>
  </w:style>
  <w:style w:type="paragraph" w:styleId="735">
    <w:name w:val="table of figures"/>
    <w:basedOn w:val="699"/>
    <w:next w:val="699"/>
    <w:uiPriority w:val="99"/>
    <w:unhideWhenUsed/>
    <w:qFormat/>
    <w:pPr>
      <w:spacing w:after="0" w:afterAutospacing="0"/>
    </w:pPr>
  </w:style>
  <w:style w:type="paragraph" w:styleId="736">
    <w:name w:val="toc 2"/>
    <w:basedOn w:val="699"/>
    <w:next w:val="699"/>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37">
    <w:name w:val="toc 9"/>
    <w:basedOn w:val="699"/>
    <w:next w:val="699"/>
    <w:uiPriority w:val="39"/>
    <w:unhideWhenUsed/>
    <w:qFormat/>
    <w:pPr>
      <w:ind w:left="2268" w:right="0" w:firstLine="0"/>
      <w:spacing w:after="57"/>
    </w:pPr>
  </w:style>
  <w:style w:type="paragraph" w:styleId="738">
    <w:name w:val="Message Header"/>
    <w:basedOn w:val="699"/>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39">
    <w:name w:val="Normal (Web)"/>
    <w:basedOn w:val="699"/>
    <w:uiPriority w:val="99"/>
    <w:unhideWhenUsed/>
    <w:qFormat/>
    <w:rPr>
      <w:sz w:val="24"/>
    </w:rPr>
  </w:style>
  <w:style w:type="paragraph" w:styleId="740">
    <w:name w:val="Title"/>
    <w:basedOn w:val="699"/>
    <w:link w:val="920"/>
    <w:uiPriority w:val="99"/>
    <w:qFormat/>
    <w:pPr>
      <w:ind w:left="2875"/>
      <w:spacing w:line="930" w:lineRule="exact"/>
    </w:pPr>
    <w:rPr>
      <w:sz w:val="75"/>
      <w:szCs w:val="75"/>
    </w:rPr>
  </w:style>
  <w:style w:type="paragraph" w:styleId="741">
    <w:name w:val="Body Text First Indent"/>
    <w:basedOn w:val="716"/>
    <w:link w:val="921"/>
    <w:uiPriority w:val="99"/>
    <w:unhideWhenUsed/>
    <w:qFormat/>
    <w:pPr>
      <w:ind w:left="0" w:firstLine="420"/>
      <w:spacing w:before="0" w:after="120"/>
    </w:pPr>
    <w:rPr>
      <w:sz w:val="22"/>
      <w:szCs w:val="22"/>
    </w:rPr>
  </w:style>
  <w:style w:type="paragraph" w:styleId="742">
    <w:name w:val="Body Text First Indent 2"/>
    <w:basedOn w:val="717"/>
    <w:next w:val="699"/>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43">
    <w:name w:val="Table Grid"/>
    <w:basedOn w:val="710"/>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09"/>
    <w:uiPriority w:val="99"/>
    <w:qFormat/>
    <w:rPr>
      <w:b/>
      <w:bCs/>
    </w:rPr>
  </w:style>
  <w:style w:type="character" w:styleId="745">
    <w:name w:val="endnote reference"/>
    <w:basedOn w:val="709"/>
    <w:uiPriority w:val="99"/>
    <w:semiHidden/>
    <w:unhideWhenUsed/>
    <w:qFormat/>
    <w:rPr>
      <w:vertAlign w:val="superscript"/>
    </w:rPr>
  </w:style>
  <w:style w:type="character" w:styleId="746">
    <w:name w:val="page number"/>
    <w:uiPriority w:val="0"/>
    <w:qFormat/>
    <w:rPr>
      <w:lang w:val="zh-TW" w:eastAsia="zh-TW"/>
    </w:rPr>
  </w:style>
  <w:style w:type="character" w:styleId="747">
    <w:name w:val="FollowedHyperlink"/>
    <w:uiPriority w:val="99"/>
    <w:unhideWhenUsed/>
    <w:qFormat/>
    <w:rPr>
      <w:color w:val="800080"/>
      <w:u w:val="none"/>
    </w:rPr>
  </w:style>
  <w:style w:type="character" w:styleId="748">
    <w:name w:val="HTML Typewriter"/>
    <w:uiPriority w:val="99"/>
    <w:unhideWhenUsed/>
    <w:qFormat/>
    <w:rPr>
      <w:rFonts w:hint="default" w:ascii="monospace" w:hAnsi="monospace" w:eastAsia="monospace" w:cs="monospace"/>
      <w:sz w:val="20"/>
    </w:rPr>
  </w:style>
  <w:style w:type="character" w:styleId="749">
    <w:name w:val="HTML Acronym"/>
    <w:uiPriority w:val="99"/>
    <w:unhideWhenUsed/>
    <w:qFormat/>
  </w:style>
  <w:style w:type="character" w:styleId="750">
    <w:name w:val="Hyperlink"/>
    <w:uiPriority w:val="99"/>
    <w:qFormat/>
    <w:rPr>
      <w:color w:val="0000ff"/>
      <w:u w:val="none"/>
    </w:rPr>
  </w:style>
  <w:style w:type="character" w:styleId="751">
    <w:name w:val="HTML Code"/>
    <w:uiPriority w:val="99"/>
    <w:unhideWhenUsed/>
    <w:qFormat/>
    <w:rPr>
      <w:rFonts w:hint="default" w:ascii="monospace" w:hAnsi="monospace" w:eastAsia="monospace" w:cs="monospace"/>
      <w:sz w:val="20"/>
    </w:rPr>
  </w:style>
  <w:style w:type="character" w:styleId="752">
    <w:name w:val="annotation reference"/>
    <w:uiPriority w:val="0"/>
    <w:unhideWhenUsed/>
    <w:qFormat/>
    <w:rPr>
      <w:sz w:val="21"/>
      <w:szCs w:val="21"/>
    </w:rPr>
  </w:style>
  <w:style w:type="character" w:styleId="753">
    <w:name w:val="footnote reference"/>
    <w:uiPriority w:val="99"/>
    <w:semiHidden/>
    <w:qFormat/>
    <w:rPr>
      <w:vertAlign w:val="superscript"/>
    </w:rPr>
  </w:style>
  <w:style w:type="character" w:styleId="754">
    <w:name w:val="HTML Keyboard"/>
    <w:uiPriority w:val="99"/>
    <w:unhideWhenUsed/>
    <w:qFormat/>
    <w:rPr>
      <w:rFonts w:ascii="monospace" w:hAnsi="monospace" w:eastAsia="monospace" w:cs="monospace"/>
      <w:sz w:val="20"/>
    </w:rPr>
  </w:style>
  <w:style w:type="character" w:styleId="755">
    <w:name w:val="HTML Sample"/>
    <w:uiPriority w:val="99"/>
    <w:unhideWhenUsed/>
    <w:qFormat/>
    <w:rPr>
      <w:rFonts w:hint="default" w:ascii="monospace" w:hAnsi="monospace" w:eastAsia="monospace" w:cs="monospace"/>
    </w:rPr>
  </w:style>
  <w:style w:type="character" w:styleId="756" w:customStyle="1">
    <w:name w:val="Heading 1 Char"/>
    <w:basedOn w:val="709"/>
    <w:uiPriority w:val="9"/>
    <w:qFormat/>
    <w:rPr>
      <w:rFonts w:ascii="Arial" w:hAnsi="Arial" w:eastAsia="Arial" w:cs="Arial"/>
      <w:sz w:val="40"/>
      <w:szCs w:val="40"/>
    </w:rPr>
  </w:style>
  <w:style w:type="character" w:styleId="757" w:customStyle="1">
    <w:name w:val="Heading 2 Char"/>
    <w:basedOn w:val="709"/>
    <w:uiPriority w:val="9"/>
    <w:qFormat/>
    <w:rPr>
      <w:rFonts w:ascii="Arial" w:hAnsi="Arial" w:eastAsia="Arial" w:cs="Arial"/>
      <w:sz w:val="34"/>
    </w:rPr>
  </w:style>
  <w:style w:type="character" w:styleId="758" w:customStyle="1">
    <w:name w:val="Heading 3 Char"/>
    <w:basedOn w:val="709"/>
    <w:uiPriority w:val="9"/>
    <w:qFormat/>
    <w:rPr>
      <w:rFonts w:ascii="Arial" w:hAnsi="Arial" w:eastAsia="Arial" w:cs="Arial"/>
      <w:sz w:val="30"/>
      <w:szCs w:val="30"/>
    </w:rPr>
  </w:style>
  <w:style w:type="character" w:styleId="759" w:customStyle="1">
    <w:name w:val="Heading 4 Char"/>
    <w:basedOn w:val="709"/>
    <w:uiPriority w:val="9"/>
    <w:qFormat/>
    <w:rPr>
      <w:rFonts w:ascii="Arial" w:hAnsi="Arial" w:eastAsia="Arial" w:cs="Arial"/>
      <w:b/>
      <w:bCs/>
      <w:sz w:val="26"/>
      <w:szCs w:val="26"/>
    </w:rPr>
  </w:style>
  <w:style w:type="character" w:styleId="760" w:customStyle="1">
    <w:name w:val="Heading 5 Char"/>
    <w:basedOn w:val="709"/>
    <w:link w:val="704"/>
    <w:uiPriority w:val="9"/>
    <w:qFormat/>
    <w:rPr>
      <w:rFonts w:ascii="Arial" w:hAnsi="Arial" w:eastAsia="Arial" w:cs="Arial"/>
      <w:b/>
      <w:bCs/>
      <w:sz w:val="24"/>
      <w:szCs w:val="24"/>
    </w:rPr>
  </w:style>
  <w:style w:type="character" w:styleId="761" w:customStyle="1">
    <w:name w:val="Heading 6 Char"/>
    <w:basedOn w:val="709"/>
    <w:link w:val="705"/>
    <w:uiPriority w:val="9"/>
    <w:qFormat/>
    <w:rPr>
      <w:rFonts w:ascii="Arial" w:hAnsi="Arial" w:eastAsia="Arial" w:cs="Arial"/>
      <w:b/>
      <w:bCs/>
      <w:sz w:val="22"/>
      <w:szCs w:val="22"/>
    </w:rPr>
  </w:style>
  <w:style w:type="character" w:styleId="762" w:customStyle="1">
    <w:name w:val="Heading 7 Char"/>
    <w:basedOn w:val="709"/>
    <w:link w:val="706"/>
    <w:uiPriority w:val="9"/>
    <w:qFormat/>
    <w:rPr>
      <w:rFonts w:ascii="Arial" w:hAnsi="Arial" w:eastAsia="Arial" w:cs="Arial"/>
      <w:b/>
      <w:bCs/>
      <w:i/>
      <w:iCs/>
      <w:sz w:val="22"/>
      <w:szCs w:val="22"/>
    </w:rPr>
  </w:style>
  <w:style w:type="character" w:styleId="763" w:customStyle="1">
    <w:name w:val="Heading 8 Char"/>
    <w:basedOn w:val="709"/>
    <w:link w:val="707"/>
    <w:uiPriority w:val="9"/>
    <w:qFormat/>
    <w:rPr>
      <w:rFonts w:ascii="Arial" w:hAnsi="Arial" w:eastAsia="Arial" w:cs="Arial"/>
      <w:i/>
      <w:iCs/>
      <w:sz w:val="22"/>
      <w:szCs w:val="22"/>
    </w:rPr>
  </w:style>
  <w:style w:type="character" w:styleId="764" w:customStyle="1">
    <w:name w:val="Heading 9 Char"/>
    <w:basedOn w:val="709"/>
    <w:link w:val="708"/>
    <w:uiPriority w:val="9"/>
    <w:qFormat/>
    <w:rPr>
      <w:rFonts w:ascii="Arial" w:hAnsi="Arial" w:eastAsia="Arial" w:cs="Arial"/>
      <w:i/>
      <w:iCs/>
      <w:sz w:val="21"/>
      <w:szCs w:val="21"/>
    </w:rPr>
  </w:style>
  <w:style w:type="paragraph" w:styleId="765">
    <w:name w:val="No Spacing"/>
    <w:uiPriority w:val="1"/>
    <w:qFormat/>
    <w:pPr>
      <w:spacing w:before="0" w:after="0" w:line="240" w:lineRule="auto"/>
    </w:pPr>
    <w:rPr>
      <w:rFonts w:hint="default" w:ascii="Times New Roman" w:hAnsi="Times New Roman" w:eastAsia="宋体" w:cs="Times New Roman"/>
    </w:rPr>
  </w:style>
  <w:style w:type="character" w:styleId="766" w:customStyle="1">
    <w:name w:val="Title Char"/>
    <w:basedOn w:val="709"/>
    <w:uiPriority w:val="10"/>
    <w:qFormat/>
    <w:rPr>
      <w:sz w:val="48"/>
      <w:szCs w:val="48"/>
    </w:rPr>
  </w:style>
  <w:style w:type="character" w:styleId="767" w:customStyle="1">
    <w:name w:val="Subtitle Char"/>
    <w:basedOn w:val="709"/>
    <w:link w:val="732"/>
    <w:uiPriority w:val="11"/>
    <w:qFormat/>
    <w:rPr>
      <w:sz w:val="24"/>
      <w:szCs w:val="24"/>
    </w:rPr>
  </w:style>
  <w:style w:type="paragraph" w:styleId="768">
    <w:name w:val="Quote"/>
    <w:basedOn w:val="699"/>
    <w:next w:val="699"/>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699"/>
    <w:next w:val="699"/>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character" w:styleId="772" w:customStyle="1">
    <w:name w:val="Header Char"/>
    <w:basedOn w:val="709"/>
    <w:uiPriority w:val="99"/>
    <w:qFormat/>
  </w:style>
  <w:style w:type="character" w:styleId="773" w:customStyle="1">
    <w:name w:val="Footer Char"/>
    <w:basedOn w:val="709"/>
    <w:uiPriority w:val="99"/>
    <w:qFormat/>
  </w:style>
  <w:style w:type="character" w:styleId="774" w:customStyle="1">
    <w:name w:val="Caption Char"/>
    <w:uiPriority w:val="99"/>
    <w:qFormat/>
  </w:style>
  <w:style w:type="table" w:styleId="775" w:customStyle="1">
    <w:name w:val="Table Grid Light"/>
    <w:basedOn w:val="7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basedOn w:val="7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71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71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71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71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71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71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71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71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71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71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71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71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71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71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71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71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71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71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71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basedOn w:val="71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basedOn w:val="71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basedOn w:val="71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basedOn w:val="71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basedOn w:val="71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basedOn w:val="7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basedOn w:val="71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71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71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0" w:customStyle="1">
    <w:name w:val="Grid Table 6 Colorful - Accent 4"/>
    <w:basedOn w:val="71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71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basedOn w:val="71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w:basedOn w:val="7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71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71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71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71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71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71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basedOn w:val="7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71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71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71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71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71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71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basedOn w:val="7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basedOn w:val="71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basedOn w:val="71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basedOn w:val="71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basedOn w:val="71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basedOn w:val="71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basedOn w:val="71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basedOn w:val="7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71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basedOn w:val="71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1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1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1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1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basedOn w:val="7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71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basedOn w:val="71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basedOn w:val="71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basedOn w:val="71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basedOn w:val="71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basedOn w:val="71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basedOn w:val="7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basedOn w:val="71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basedOn w:val="71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basedOn w:val="71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basedOn w:val="71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basedOn w:val="71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basedOn w:val="71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7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basedOn w:val="71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basedOn w:val="71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basedOn w:val="71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basedOn w:val="71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basedOn w:val="71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basedOn w:val="71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List Table 7 Colorful"/>
    <w:basedOn w:val="7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71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71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71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71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71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71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basedOn w:val="71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71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basedOn w:val="71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basedOn w:val="71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basedOn w:val="71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basedOn w:val="71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basedOn w:val="71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basedOn w:val="71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71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basedOn w:val="71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basedOn w:val="71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basedOn w:val="71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basedOn w:val="71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basedOn w:val="71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Footnote Text Char"/>
    <w:uiPriority w:val="99"/>
    <w:qFormat/>
    <w:rPr>
      <w:sz w:val="18"/>
    </w:rPr>
  </w:style>
  <w:style w:type="character" w:styleId="901" w:customStyle="1">
    <w:name w:val="Endnote Text Char"/>
    <w:link w:val="726"/>
    <w:uiPriority w:val="99"/>
    <w:qFormat/>
    <w:rPr>
      <w:sz w:val="20"/>
    </w:rPr>
  </w:style>
  <w:style w:type="paragraph" w:styleId="902" w:customStyle="1">
    <w:name w:val="TOC Heading"/>
    <w:uiPriority w:val="39"/>
    <w:unhideWhenUsed/>
    <w:qFormat/>
    <w:rPr>
      <w:rFonts w:hint="default" w:ascii="Times New Roman" w:hAnsi="Times New Roman" w:eastAsia="宋体" w:cs="Times New Roman"/>
    </w:rPr>
  </w:style>
  <w:style w:type="paragraph" w:styleId="903" w:customStyle="1">
    <w:name w:val="标题 41"/>
    <w:basedOn w:val="699"/>
    <w:next w:val="699"/>
    <w:uiPriority w:val="0"/>
    <w:qFormat/>
    <w:pPr>
      <w:keepLines/>
      <w:keepNext/>
      <w:spacing w:before="120" w:after="120"/>
      <w:outlineLvl w:val="3"/>
    </w:pPr>
    <w:rPr>
      <w:rFonts w:ascii="Arial" w:hAnsi="Arial" w:eastAsia="黑体"/>
      <w:b/>
      <w:sz w:val="28"/>
      <w:lang w:val="en-US" w:eastAsia="en-US"/>
    </w:rPr>
  </w:style>
  <w:style w:type="paragraph" w:styleId="904" w:customStyle="1">
    <w:name w:val="Default"/>
    <w:uiPriority w:val="0"/>
    <w:qFormat/>
    <w:pPr>
      <w:widowControl w:val="off"/>
    </w:pPr>
    <w:rPr>
      <w:rFonts w:hint="default" w:ascii="宋体" w:hAnsi="Times New Roman" w:eastAsia="宋体" w:cs="宋体"/>
      <w:color w:val="000000"/>
      <w:sz w:val="24"/>
      <w:szCs w:val="24"/>
      <w:lang w:val="en-US" w:eastAsia="en-US" w:bidi="ar-SA"/>
    </w:rPr>
  </w:style>
  <w:style w:type="paragraph" w:styleId="905" w:customStyle="1">
    <w:name w:val="_Style 59"/>
    <w:basedOn w:val="699"/>
    <w:uiPriority w:val="0"/>
    <w:semiHidden/>
    <w:qFormat/>
    <w:pPr>
      <w:jc w:val="both"/>
    </w:pPr>
    <w:rPr>
      <w:rFonts w:ascii="Times New Roman" w:hAnsi="Times New Roman" w:cs="Times New Roman"/>
      <w:sz w:val="21"/>
      <w:szCs w:val="24"/>
      <w:lang w:eastAsia="zh-CN"/>
    </w:rPr>
  </w:style>
  <w:style w:type="character" w:styleId="906" w:customStyle="1">
    <w:name w:val="标题 2 Char"/>
    <w:link w:val="701"/>
    <w:uiPriority w:val="9"/>
    <w:semiHidden/>
    <w:qFormat/>
    <w:rPr>
      <w:rFonts w:ascii="Cambria" w:hAnsi="Cambria" w:eastAsia="宋体" w:cs="Times New Roman"/>
      <w:b/>
      <w:bCs/>
      <w:sz w:val="32"/>
      <w:szCs w:val="32"/>
      <w:lang w:eastAsia="en-US"/>
    </w:rPr>
  </w:style>
  <w:style w:type="character" w:styleId="907" w:customStyle="1">
    <w:name w:val="标题 1 Char"/>
    <w:link w:val="700"/>
    <w:uiPriority w:val="9"/>
    <w:qFormat/>
    <w:rPr>
      <w:rFonts w:ascii="宋体" w:hAnsi="宋体" w:cs="宋体"/>
      <w:b/>
      <w:bCs/>
      <w:sz w:val="44"/>
      <w:szCs w:val="44"/>
      <w:lang w:eastAsia="en-US"/>
    </w:rPr>
  </w:style>
  <w:style w:type="character" w:styleId="908" w:customStyle="1">
    <w:name w:val="批注框文本 Char"/>
    <w:link w:val="727"/>
    <w:uiPriority w:val="99"/>
    <w:semiHidden/>
    <w:qFormat/>
    <w:rPr>
      <w:rFonts w:ascii="宋体" w:hAnsi="宋体" w:cs="宋体"/>
      <w:sz w:val="18"/>
      <w:szCs w:val="18"/>
      <w:lang w:eastAsia="en-US"/>
    </w:rPr>
  </w:style>
  <w:style w:type="character" w:styleId="909" w:customStyle="1">
    <w:name w:val="标题 3 Char"/>
    <w:link w:val="702"/>
    <w:uiPriority w:val="9"/>
    <w:semiHidden/>
    <w:qFormat/>
    <w:rPr>
      <w:rFonts w:ascii="宋体" w:hAnsi="宋体" w:cs="宋体"/>
      <w:b/>
      <w:bCs/>
      <w:sz w:val="32"/>
      <w:szCs w:val="32"/>
      <w:lang w:eastAsia="en-US"/>
    </w:rPr>
  </w:style>
  <w:style w:type="character" w:styleId="910" w:customStyle="1">
    <w:name w:val="标题 4 Char"/>
    <w:link w:val="703"/>
    <w:uiPriority w:val="99"/>
    <w:qFormat/>
    <w:rPr>
      <w:rFonts w:ascii="Cambria" w:hAnsi="Cambria" w:eastAsia="宋体" w:cs="Cambria"/>
      <w:b/>
      <w:bCs/>
      <w:sz w:val="28"/>
      <w:szCs w:val="28"/>
    </w:rPr>
  </w:style>
  <w:style w:type="character" w:styleId="911" w:customStyle="1">
    <w:name w:val="正文缩进 Char"/>
    <w:link w:val="713"/>
    <w:uiPriority w:val="99"/>
    <w:qFormat/>
    <w:rPr>
      <w:rFonts w:ascii="Times New Roman" w:hAnsi="Times New Roman" w:eastAsia="宋体" w:cs="Times New Roman"/>
      <w:b/>
      <w:bCs/>
      <w:sz w:val="20"/>
      <w:szCs w:val="20"/>
      <w:lang w:eastAsia="zh-CN"/>
    </w:rPr>
  </w:style>
  <w:style w:type="character" w:styleId="912" w:customStyle="1">
    <w:name w:val="批注文字 Char"/>
    <w:link w:val="715"/>
    <w:uiPriority w:val="99"/>
    <w:qFormat/>
    <w:rPr>
      <w:rFonts w:ascii="宋体" w:hAnsi="宋体" w:cs="宋体"/>
      <w:sz w:val="22"/>
      <w:szCs w:val="22"/>
      <w:lang w:eastAsia="en-US"/>
    </w:rPr>
  </w:style>
  <w:style w:type="character" w:styleId="913" w:customStyle="1">
    <w:name w:val="正文文本 Char"/>
    <w:link w:val="716"/>
    <w:uiPriority w:val="1"/>
    <w:qFormat/>
    <w:rPr>
      <w:rFonts w:ascii="宋体" w:hAnsi="宋体" w:eastAsia="宋体" w:cs="宋体"/>
      <w:sz w:val="18"/>
      <w:szCs w:val="18"/>
    </w:rPr>
  </w:style>
  <w:style w:type="character" w:styleId="914" w:customStyle="1">
    <w:name w:val="正文文本缩进 Char"/>
    <w:link w:val="717"/>
    <w:uiPriority w:val="99"/>
    <w:semiHidden/>
    <w:qFormat/>
    <w:rPr>
      <w:rFonts w:ascii="宋体" w:hAnsi="宋体" w:eastAsia="宋体" w:cs="宋体"/>
    </w:rPr>
  </w:style>
  <w:style w:type="character" w:styleId="915" w:customStyle="1">
    <w:name w:val="纯文本 Char"/>
    <w:uiPriority w:val="99"/>
    <w:semiHidden/>
    <w:qFormat/>
    <w:rPr>
      <w:rFonts w:ascii="宋体" w:hAnsi="Courier New" w:cs="Courier New"/>
      <w:szCs w:val="21"/>
      <w:lang w:eastAsia="en-US"/>
    </w:rPr>
  </w:style>
  <w:style w:type="character" w:styleId="916" w:customStyle="1">
    <w:name w:val="日期 Char"/>
    <w:uiPriority w:val="99"/>
    <w:semiHidden/>
    <w:qFormat/>
    <w:rPr>
      <w:rFonts w:ascii="宋体" w:hAnsi="宋体" w:cs="宋体"/>
      <w:sz w:val="22"/>
      <w:lang w:eastAsia="en-US"/>
    </w:rPr>
  </w:style>
  <w:style w:type="character" w:styleId="917" w:customStyle="1">
    <w:name w:val="页脚 Char"/>
    <w:link w:val="728"/>
    <w:uiPriority w:val="99"/>
    <w:qFormat/>
    <w:rPr>
      <w:rFonts w:ascii="宋体" w:hAnsi="宋体" w:eastAsia="宋体" w:cs="宋体"/>
      <w:sz w:val="18"/>
      <w:szCs w:val="18"/>
    </w:rPr>
  </w:style>
  <w:style w:type="character" w:styleId="918" w:customStyle="1">
    <w:name w:val="页眉 Char"/>
    <w:link w:val="729"/>
    <w:uiPriority w:val="99"/>
    <w:qFormat/>
    <w:rPr>
      <w:rFonts w:ascii="宋体" w:hAnsi="宋体" w:eastAsia="宋体" w:cs="宋体"/>
      <w:sz w:val="18"/>
      <w:szCs w:val="18"/>
    </w:rPr>
  </w:style>
  <w:style w:type="character" w:styleId="919" w:customStyle="1">
    <w:name w:val="脚注文本 Char"/>
    <w:link w:val="733"/>
    <w:uiPriority w:val="99"/>
    <w:qFormat/>
    <w:rPr>
      <w:rFonts w:ascii="Times New Roman" w:hAnsi="Times New Roman" w:eastAsia="宋体" w:cs="Times New Roman"/>
      <w:sz w:val="18"/>
      <w:szCs w:val="18"/>
      <w:lang w:eastAsia="zh-CN"/>
    </w:rPr>
  </w:style>
  <w:style w:type="character" w:styleId="920" w:customStyle="1">
    <w:name w:val="标题 Char"/>
    <w:link w:val="740"/>
    <w:uiPriority w:val="10"/>
    <w:qFormat/>
    <w:rPr>
      <w:rFonts w:ascii="Cambria" w:hAnsi="Cambria" w:cs="Times New Roman"/>
      <w:b/>
      <w:bCs/>
      <w:sz w:val="32"/>
      <w:szCs w:val="32"/>
      <w:lang w:eastAsia="en-US"/>
    </w:rPr>
  </w:style>
  <w:style w:type="character" w:styleId="921" w:customStyle="1">
    <w:name w:val="正文首行缩进 Char"/>
    <w:link w:val="741"/>
    <w:uiPriority w:val="99"/>
    <w:semiHidden/>
    <w:qFormat/>
    <w:rPr>
      <w:rFonts w:ascii="宋体" w:hAnsi="宋体" w:eastAsia="宋体" w:cs="宋体"/>
      <w:sz w:val="22"/>
      <w:szCs w:val="22"/>
      <w:lang w:eastAsia="en-US"/>
    </w:rPr>
  </w:style>
  <w:style w:type="character" w:styleId="922" w:customStyle="1">
    <w:name w:val="纯文本 Char1"/>
    <w:link w:val="722"/>
    <w:uiPriority w:val="99"/>
    <w:qFormat/>
    <w:rPr>
      <w:rFonts w:ascii="宋体" w:hAnsi="Courier New" w:cs="宋体"/>
      <w:spacing w:val="10"/>
      <w:sz w:val="21"/>
      <w:szCs w:val="21"/>
    </w:rPr>
  </w:style>
  <w:style w:type="character" w:styleId="923" w:customStyle="1">
    <w:name w:val="日期 Char1"/>
    <w:link w:val="724"/>
    <w:uiPriority w:val="99"/>
    <w:qFormat/>
    <w:rPr>
      <w:rFonts w:ascii="宋体" w:cs="宋体"/>
      <w:spacing w:val="12"/>
      <w:sz w:val="24"/>
      <w:szCs w:val="24"/>
    </w:rPr>
  </w:style>
  <w:style w:type="table" w:styleId="924"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25" w:customStyle="1">
    <w:name w:val="列表段落1"/>
    <w:basedOn w:val="699"/>
    <w:uiPriority w:val="99"/>
    <w:qFormat/>
  </w:style>
  <w:style w:type="paragraph" w:styleId="926" w:customStyle="1">
    <w:name w:val="Table Paragraph"/>
    <w:basedOn w:val="699"/>
    <w:uiPriority w:val="99"/>
    <w:qFormat/>
  </w:style>
  <w:style w:type="paragraph" w:styleId="927" w:customStyle="1">
    <w:name w:val="p0"/>
    <w:basedOn w:val="699"/>
    <w:uiPriority w:val="0"/>
    <w:qFormat/>
    <w:pPr>
      <w:spacing w:before="100" w:beforeAutospacing="1" w:after="100" w:afterAutospacing="1"/>
      <w:widowControl/>
    </w:pPr>
    <w:rPr>
      <w:sz w:val="24"/>
      <w:szCs w:val="24"/>
      <w:lang w:eastAsia="zh-CN"/>
    </w:rPr>
  </w:style>
  <w:style w:type="paragraph" w:styleId="928" w:customStyle="1">
    <w:name w:val="格式３"/>
    <w:basedOn w:val="699"/>
    <w:uiPriority w:val="99"/>
    <w:qFormat/>
    <w:pPr>
      <w:ind w:left="600" w:hanging="600"/>
      <w:jc w:val="both"/>
      <w:spacing w:line="420" w:lineRule="exact"/>
    </w:pPr>
    <w:rPr>
      <w:color w:val="000000"/>
      <w:sz w:val="24"/>
      <w:szCs w:val="24"/>
      <w:lang w:eastAsia="zh-CN"/>
    </w:rPr>
  </w:style>
  <w:style w:type="paragraph" w:styleId="929" w:customStyle="1">
    <w:name w:val="TOC 标题1"/>
    <w:basedOn w:val="700"/>
    <w:next w:val="699"/>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30" w:customStyle="1">
    <w:name w:val="Normal Char"/>
    <w:link w:val="931"/>
    <w:uiPriority w:val="99"/>
    <w:qFormat/>
    <w:rPr>
      <w:rFonts w:cs="Calibri"/>
      <w:sz w:val="24"/>
      <w:szCs w:val="24"/>
      <w:lang w:val="en-US" w:eastAsia="en-US" w:bidi="ar-SA"/>
    </w:rPr>
  </w:style>
  <w:style w:type="paragraph" w:styleId="931" w:customStyle="1">
    <w:name w:val="正文1"/>
    <w:link w:val="930"/>
    <w:uiPriority w:val="99"/>
    <w:qFormat/>
    <w:rPr>
      <w:rFonts w:hint="default" w:ascii="Times New Roman" w:hAnsi="Times New Roman" w:eastAsia="宋体" w:cs="Calibri"/>
      <w:sz w:val="24"/>
      <w:szCs w:val="24"/>
      <w:lang w:val="en-US" w:eastAsia="en-US" w:bidi="ar-SA"/>
    </w:rPr>
  </w:style>
  <w:style w:type="character" w:styleId="932" w:customStyle="1">
    <w:name w:val="未处理的提及1"/>
    <w:uiPriority w:val="99"/>
    <w:semiHidden/>
    <w:qFormat/>
    <w:rPr>
      <w:color w:val="auto"/>
      <w:shd w:val="clear" w:color="auto" w:fill="auto"/>
    </w:rPr>
  </w:style>
  <w:style w:type="character" w:styleId="933" w:customStyle="1">
    <w:name w:val="日期 字符1"/>
    <w:uiPriority w:val="99"/>
    <w:semiHidden/>
    <w:qFormat/>
    <w:rPr>
      <w:rFonts w:ascii="宋体" w:hAnsi="宋体" w:eastAsia="宋体" w:cs="宋体"/>
    </w:rPr>
  </w:style>
  <w:style w:type="character" w:styleId="934" w:customStyle="1">
    <w:name w:val="纯文本 字符1"/>
    <w:uiPriority w:val="99"/>
    <w:semiHidden/>
    <w:qFormat/>
    <w:rPr>
      <w:rFonts w:ascii="宋体" w:hAnsi="Courier New" w:cs="宋体"/>
    </w:rPr>
  </w:style>
  <w:style w:type="character" w:styleId="935" w:customStyle="1">
    <w:name w:val="NormalCharacter"/>
    <w:uiPriority w:val="99"/>
    <w:semiHidden/>
    <w:qFormat/>
  </w:style>
  <w:style w:type="paragraph" w:styleId="936" w:customStyle="1">
    <w:name w:val="_Style 66"/>
    <w:uiPriority w:val="99"/>
    <w:semiHidden/>
    <w:qFormat/>
    <w:rPr>
      <w:rFonts w:hint="default" w:ascii="宋体" w:hAnsi="宋体" w:eastAsia="宋体" w:cs="宋体"/>
      <w:sz w:val="22"/>
      <w:szCs w:val="22"/>
      <w:lang w:val="en-US" w:eastAsia="en-US" w:bidi="ar-SA"/>
    </w:rPr>
  </w:style>
  <w:style w:type="paragraph" w:styleId="937" w:customStyle="1">
    <w:name w:val="ewb-con-p2"/>
    <w:basedOn w:val="699"/>
    <w:uiPriority w:val="0"/>
    <w:qFormat/>
    <w:pPr>
      <w:spacing w:before="100" w:beforeAutospacing="1" w:after="100" w:afterAutospacing="1"/>
      <w:widowControl/>
    </w:pPr>
    <w:rPr>
      <w:sz w:val="24"/>
      <w:szCs w:val="24"/>
      <w:lang w:eastAsia="zh-CN"/>
    </w:rPr>
  </w:style>
  <w:style w:type="paragraph" w:styleId="938" w:customStyle="1">
    <w:name w:val="首行缩进"/>
    <w:basedOn w:val="699"/>
    <w:uiPriority w:val="0"/>
    <w:qFormat/>
    <w:pPr>
      <w:ind w:firstLine="480"/>
    </w:pPr>
    <w:rPr>
      <w:szCs w:val="20"/>
      <w:lang w:val="zh-CN"/>
    </w:rPr>
  </w:style>
  <w:style w:type="paragraph" w:styleId="939" w:customStyle="1">
    <w:name w:val="列出段落1"/>
    <w:basedOn w:val="699"/>
    <w:uiPriority w:val="0"/>
    <w:qFormat/>
    <w:pPr>
      <w:ind w:firstLine="200"/>
    </w:pPr>
  </w:style>
  <w:style w:type="paragraph" w:styleId="940"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941" w:customStyle="1">
    <w:name w:val="NormalCharacter1"/>
    <w:link w:val="699"/>
    <w:uiPriority w:val="0"/>
    <w:qFormat/>
    <w:rPr>
      <w:rFonts w:ascii="宋体" w:hAnsi="宋体" w:eastAsia="宋体" w:cs="宋体"/>
      <w:sz w:val="22"/>
      <w:szCs w:val="22"/>
      <w:lang w:val="en-US" w:eastAsia="en-US" w:bidi="ar-SA"/>
    </w:rPr>
  </w:style>
  <w:style w:type="character" w:styleId="942" w:customStyle="1">
    <w:name w:val="font41"/>
    <w:basedOn w:val="709"/>
    <w:uiPriority w:val="0"/>
    <w:qFormat/>
    <w:rPr>
      <w:rFonts w:ascii="仿宋" w:hAnsi="仿宋" w:eastAsia="仿宋" w:cs="仿宋"/>
      <w:color w:val="000000"/>
      <w:sz w:val="22"/>
      <w:szCs w:val="22"/>
      <w:u w:val="none"/>
    </w:rPr>
  </w:style>
  <w:style w:type="numbering" w:styleId="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仙林大学城三幅拟出让地块林地可行性报告编制</dc:title>
  <dc:creator>haoyang</dc:creator>
  <cp:lastModifiedBy>李永康</cp:lastModifiedBy>
  <cp:revision>9</cp:revision>
  <dcterms:created xsi:type="dcterms:W3CDTF">2024-08-15T01:28:00Z</dcterms:created>
  <dcterms:modified xsi:type="dcterms:W3CDTF">2026-03-06T02:50:08Z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25A9C220234E475DB1256546182A6367_13</vt:lpwstr>
  </property>
  <property fmtid="{D5CDD505-2E9C-101B-9397-08002B2CF9AE}" pid="4" name="KSOTemplateDocerSaveRecord">
    <vt:lpwstr>eyJoZGlkIjoiMDFmZmE2MjZhOTFiZDIwYjExMjQ0ODc3NTY1YmNiODkiLCJ1c2VySWQiOiI2MTI0NjcxODEifQ==</vt:lpwstr>
  </property>
</Properties>
</file>