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1"/>
        <w:spacing w:before="120" w:beforeAutospacing="0" w:after="120" w:afterAutospacing="0" w:line="360" w:lineRule="auto"/>
      </w:pPr>
      <w:r/>
      <w:r/>
    </w:p>
    <w:p>
      <w:pPr>
        <w:pStyle w:val="641"/>
        <w:spacing w:before="120" w:beforeAutospacing="0" w:after="120" w:afterAutospacing="0" w:line="360" w:lineRule="auto"/>
      </w:pPr>
      <w:r>
        <w:t xml:space="preserve"> </w:t>
      </w:r>
      <w:r/>
    </w:p>
    <w:p>
      <w:pPr>
        <w:pStyle w:val="641"/>
        <w:jc w:val="center"/>
        <w:spacing w:before="120" w:beforeAutospacing="0" w:after="120" w:afterAutospacing="0" w:line="360" w:lineRule="auto"/>
      </w:pPr>
      <w:r>
        <w:rPr>
          <w:rFonts w:ascii="Arial" w:hAnsi="Arial" w:cs="Arial"/>
          <w:b/>
          <w:sz w:val="84"/>
          <w:szCs w:val="84"/>
        </w:rPr>
        <w:t xml:space="preserve">招</w:t>
      </w:r>
      <w:r>
        <w:rPr>
          <w:rFonts w:ascii="Arial" w:hAnsi="Arial" w:cs="Arial"/>
          <w:b/>
          <w:sz w:val="84"/>
          <w:szCs w:val="84"/>
        </w:rPr>
        <w:t xml:space="preserve"> </w:t>
      </w:r>
      <w:r>
        <w:rPr>
          <w:rFonts w:ascii="Arial" w:hAnsi="Arial" w:cs="Arial"/>
          <w:b/>
          <w:sz w:val="84"/>
          <w:szCs w:val="84"/>
        </w:rPr>
        <w:t xml:space="preserve">标</w:t>
      </w:r>
      <w:r>
        <w:rPr>
          <w:rFonts w:ascii="Arial" w:hAnsi="Arial" w:cs="Arial"/>
          <w:b/>
          <w:sz w:val="84"/>
          <w:szCs w:val="84"/>
        </w:rPr>
        <w:t xml:space="preserve"> </w:t>
      </w:r>
      <w:r>
        <w:rPr>
          <w:rFonts w:ascii="Arial" w:hAnsi="Arial" w:cs="Arial"/>
          <w:b/>
          <w:sz w:val="84"/>
          <w:szCs w:val="84"/>
        </w:rPr>
        <w:t xml:space="preserve">文</w:t>
      </w:r>
      <w:r>
        <w:rPr>
          <w:rFonts w:ascii="Arial" w:hAnsi="Arial" w:cs="Arial"/>
          <w:b/>
          <w:sz w:val="84"/>
          <w:szCs w:val="84"/>
        </w:rPr>
        <w:t xml:space="preserve"> </w:t>
      </w:r>
      <w:r>
        <w:rPr>
          <w:rFonts w:ascii="Arial" w:hAnsi="Arial" w:cs="Arial"/>
          <w:b/>
          <w:sz w:val="84"/>
          <w:szCs w:val="84"/>
        </w:rPr>
        <w:t xml:space="preserve">件</w:t>
      </w:r>
      <w:r/>
    </w:p>
    <w:p>
      <w:pPr>
        <w:pStyle w:val="641"/>
        <w:ind w:firstLine="2249"/>
        <w:spacing w:before="120" w:beforeAutospacing="0" w:after="120" w:afterAutospacing="0" w:line="360" w:lineRule="auto"/>
        <w:rPr>
          <w:rFonts w:ascii="Arial" w:hAnsi="Arial" w:cs="Arial"/>
          <w:b/>
          <w:sz w:val="32"/>
          <w:szCs w:val="32"/>
        </w:rPr>
      </w:pPr>
      <w:r>
        <w:rPr>
          <w:rFonts w:ascii="Arial" w:hAnsi="Arial" w:cs="Arial"/>
          <w:b/>
          <w:sz w:val="32"/>
          <w:szCs w:val="32"/>
        </w:rPr>
      </w:r>
      <w:r/>
    </w:p>
    <w:p>
      <w:pPr>
        <w:pStyle w:val="641"/>
        <w:spacing w:before="120" w:beforeAutospacing="0" w:after="120" w:afterAutospacing="0" w:line="360" w:lineRule="auto"/>
      </w:pPr>
      <w:r>
        <w:rPr>
          <w:rFonts w:ascii="Arial" w:hAnsi="Arial" w:cs="Arial"/>
          <w:b/>
          <w:sz w:val="32"/>
          <w:szCs w:val="32"/>
        </w:rPr>
        <w:t xml:space="preserve">项目名称：</w:t>
      </w:r>
      <w:r>
        <w:rPr>
          <w:rFonts w:hint="eastAsia" w:ascii="Arial" w:hAnsi="Arial" w:cs="Arial"/>
          <w:b/>
          <w:sz w:val="32"/>
          <w:szCs w:val="32"/>
        </w:rPr>
        <w:t xml:space="preserve">滨海县公安局机关大楼、交特警大楼物业服务采购项目</w:t>
      </w:r>
      <w:r/>
    </w:p>
    <w:p>
      <w:pPr>
        <w:pStyle w:val="641"/>
        <w:jc w:val="both"/>
        <w:spacing w:beforeAutospacing="0" w:afterAutospacing="0"/>
      </w:pPr>
      <w:r>
        <w:rPr>
          <w:rFonts w:ascii="Times New Roman" w:hAnsi="Times New Roman"/>
          <w:b/>
          <w:sz w:val="32"/>
          <w:szCs w:val="32"/>
        </w:rPr>
        <w:t xml:space="preserve">项目编号：</w:t>
      </w:r>
      <w:r>
        <w:rPr>
          <w:rFonts w:hint="eastAsia" w:ascii="Times New Roman" w:hAnsi="Times New Roman"/>
          <w:b/>
          <w:sz w:val="32"/>
          <w:szCs w:val="32"/>
        </w:rPr>
        <w:t xml:space="preserve">JSZC-320922-JZCG-G2026-0003</w:t>
      </w:r>
      <w:r/>
    </w:p>
    <w:p>
      <w:pPr>
        <w:pStyle w:val="641"/>
        <w:spacing w:beforeAutospacing="0" w:afterAutospacing="0" w:line="360" w:lineRule="auto"/>
      </w:pPr>
      <w:r>
        <w:t xml:space="preserve"> </w:t>
      </w:r>
      <w:r/>
    </w:p>
    <w:p>
      <w:pPr>
        <w:pStyle w:val="641"/>
        <w:spacing w:beforeAutospacing="0" w:afterAutospacing="0" w:line="360" w:lineRule="auto"/>
      </w:pPr>
      <w:r>
        <w:t xml:space="preserve"> </w:t>
      </w:r>
      <w:r/>
    </w:p>
    <w:p>
      <w:pPr>
        <w:pStyle w:val="641"/>
        <w:spacing w:beforeAutospacing="0" w:afterAutospacing="0" w:line="360" w:lineRule="auto"/>
      </w:pPr>
      <w:r>
        <w:t xml:space="preserve"> </w:t>
      </w:r>
      <w:r/>
    </w:p>
    <w:p>
      <w:pPr>
        <w:pStyle w:val="641"/>
        <w:spacing w:beforeAutospacing="0" w:afterAutospacing="0" w:line="360" w:lineRule="auto"/>
      </w:pPr>
      <w:r/>
      <w:r/>
    </w:p>
    <w:p>
      <w:pPr>
        <w:pStyle w:val="641"/>
        <w:spacing w:beforeAutospacing="0" w:afterAutospacing="0" w:line="360" w:lineRule="auto"/>
      </w:pPr>
      <w:r/>
      <w:r/>
    </w:p>
    <w:p>
      <w:pPr>
        <w:pStyle w:val="641"/>
        <w:spacing w:beforeAutospacing="0" w:afterAutospacing="0" w:line="360" w:lineRule="auto"/>
      </w:pPr>
      <w:r/>
      <w:r/>
    </w:p>
    <w:p>
      <w:pPr>
        <w:pStyle w:val="641"/>
        <w:spacing w:beforeAutospacing="0" w:afterAutospacing="0" w:line="360" w:lineRule="auto"/>
      </w:pPr>
      <w:r/>
      <w:r/>
    </w:p>
    <w:p>
      <w:pPr>
        <w:pStyle w:val="641"/>
        <w:spacing w:beforeAutospacing="0" w:afterAutospacing="0" w:line="360" w:lineRule="auto"/>
      </w:pPr>
      <w:r/>
      <w:r/>
    </w:p>
    <w:p>
      <w:pPr>
        <w:pStyle w:val="641"/>
        <w:spacing w:beforeAutospacing="0" w:afterAutospacing="0" w:line="360" w:lineRule="auto"/>
      </w:pPr>
      <w:r/>
      <w:r/>
    </w:p>
    <w:p>
      <w:pPr>
        <w:pStyle w:val="641"/>
        <w:spacing w:beforeAutospacing="0" w:afterAutospacing="0" w:line="360" w:lineRule="auto"/>
      </w:pPr>
      <w:r/>
      <w:r/>
    </w:p>
    <w:p>
      <w:pPr>
        <w:pStyle w:val="641"/>
        <w:spacing w:beforeAutospacing="0" w:afterAutospacing="0" w:line="360" w:lineRule="auto"/>
      </w:pPr>
      <w:r/>
      <w:r/>
    </w:p>
    <w:p>
      <w:pPr>
        <w:pStyle w:val="641"/>
        <w:spacing w:beforeAutospacing="0" w:afterAutospacing="0" w:line="360" w:lineRule="auto"/>
      </w:pPr>
      <w:r>
        <w:t xml:space="preserve"> </w:t>
      </w:r>
      <w:r/>
    </w:p>
    <w:p>
      <w:pPr>
        <w:pStyle w:val="641"/>
        <w:jc w:val="center"/>
        <w:spacing w:before="120" w:beforeAutospacing="0" w:after="120" w:afterAutospacing="0" w:line="360" w:lineRule="auto"/>
        <w:rPr>
          <w:rFonts w:ascii="Arial" w:hAnsi="Arial" w:cs="Arial"/>
          <w:b/>
          <w:sz w:val="32"/>
          <w:szCs w:val="32"/>
        </w:rPr>
      </w:pPr>
      <w:r>
        <w:rPr>
          <w:rFonts w:hint="eastAsia" w:ascii="Arial" w:hAnsi="Arial" w:cs="Arial"/>
          <w:b/>
          <w:sz w:val="32"/>
          <w:szCs w:val="32"/>
        </w:rPr>
        <w:t xml:space="preserve">采购单位：滨海县公安局</w:t>
      </w:r>
      <w:r/>
    </w:p>
    <w:p>
      <w:pPr>
        <w:pStyle w:val="641"/>
        <w:jc w:val="center"/>
        <w:spacing w:before="120" w:beforeAutospacing="0" w:after="120" w:afterAutospacing="0" w:line="360" w:lineRule="auto"/>
        <w:rPr>
          <w:rFonts w:ascii="Times New Roman" w:hAnsi="Times New Roman"/>
          <w:sz w:val="21"/>
          <w:szCs w:val="21"/>
        </w:rPr>
      </w:pPr>
      <w:r>
        <w:rPr>
          <w:rFonts w:hint="eastAsia" w:ascii="Arial" w:hAnsi="Arial" w:cs="Arial"/>
          <w:b/>
          <w:sz w:val="32"/>
          <w:szCs w:val="32"/>
        </w:rPr>
        <w:t xml:space="preserve">2026</w:t>
      </w:r>
      <w:r>
        <w:rPr>
          <w:rFonts w:ascii="Arial" w:hAnsi="Arial" w:cs="Arial"/>
          <w:b/>
          <w:sz w:val="32"/>
          <w:szCs w:val="32"/>
        </w:rPr>
        <w:t xml:space="preserve">年</w:t>
      </w:r>
      <w:r>
        <w:rPr>
          <w:rFonts w:hint="eastAsia" w:ascii="Arial" w:hAnsi="Arial" w:cs="Arial"/>
          <w:b/>
          <w:sz w:val="32"/>
          <w:szCs w:val="32"/>
        </w:rPr>
        <w:t xml:space="preserve">3</w:t>
      </w:r>
      <w:r>
        <w:rPr>
          <w:rFonts w:ascii="Arial" w:hAnsi="Arial" w:cs="Arial"/>
          <w:b/>
          <w:sz w:val="32"/>
          <w:szCs w:val="32"/>
        </w:rPr>
        <w:t xml:space="preserve">月</w:t>
      </w:r>
      <w:r>
        <w:rPr>
          <w:rFonts w:ascii="Arial" w:hAnsi="Arial" w:cs="Arial"/>
        </w:rPr>
        <w:t xml:space="preserve">     </w:t>
      </w:r>
      <w:r>
        <w:rPr>
          <w:rFonts w:ascii="Times New Roman" w:hAnsi="Times New Roman"/>
          <w:sz w:val="21"/>
          <w:szCs w:val="21"/>
        </w:rPr>
        <w:br w:type="page" w:clear="all"/>
      </w:r>
      <w:r>
        <w:rPr>
          <w:rFonts w:ascii="Times New Roman" w:hAnsi="Times New Roman"/>
          <w:sz w:val="21"/>
          <w:szCs w:val="21"/>
        </w:rPr>
        <w:t xml:space="preserve"> </w:t>
      </w:r>
      <w:bookmarkStart w:id="0" w:name="_Toc479757206"/>
      <w:r/>
      <w:bookmarkStart w:id="1" w:name="_Toc16938516"/>
      <w:r/>
      <w:bookmarkStart w:id="2" w:name="_Toc513029200"/>
      <w:r/>
      <w:bookmarkStart w:id="3" w:name="_Toc120614210"/>
      <w:r/>
      <w:bookmarkStart w:id="4" w:name="_Toc523127445"/>
      <w:r/>
      <w:bookmarkStart w:id="5" w:name="_Toc20823272"/>
      <w:r>
        <w:rPr>
          <w:rFonts w:ascii="Times New Roman" w:hAnsi="Times New Roman"/>
          <w:sz w:val="21"/>
          <w:szCs w:val="21"/>
        </w:rPr>
        <w:t xml:space="preserve"> </w:t>
      </w:r>
      <w:r/>
    </w:p>
    <w:p>
      <w:pPr>
        <w:pStyle w:val="641"/>
        <w:jc w:val="center"/>
        <w:spacing w:before="120" w:beforeAutospacing="0" w:after="120" w:afterAutospacing="0" w:line="360" w:lineRule="auto"/>
        <w:rPr>
          <w:rFonts w:ascii="Times New Roman" w:hAnsi="Times New Roman"/>
          <w:sz w:val="21"/>
          <w:szCs w:val="21"/>
        </w:rPr>
      </w:pPr>
      <w:r>
        <w:rPr>
          <w:rFonts w:ascii="Times New Roman" w:hAnsi="Times New Roman"/>
          <w:sz w:val="21"/>
          <w:szCs w:val="21"/>
        </w:rPr>
      </w:r>
      <w:r/>
    </w:p>
    <w:p>
      <w:pPr>
        <w:pStyle w:val="641"/>
        <w:jc w:val="center"/>
        <w:spacing w:before="120" w:beforeAutospacing="0" w:after="120" w:afterAutospacing="0" w:line="360" w:lineRule="auto"/>
      </w:pPr>
      <w:r>
        <w:rPr>
          <w:rFonts w:ascii="黑体" w:hAnsi="宋体" w:eastAsia="黑体" w:cs="黑体"/>
          <w:b/>
          <w:sz w:val="44"/>
          <w:szCs w:val="44"/>
        </w:rPr>
        <w:t xml:space="preserve">总</w:t>
      </w:r>
      <w:r>
        <w:rPr>
          <w:rFonts w:ascii="黑体" w:hAnsi="宋体" w:eastAsia="黑体" w:cs="黑体"/>
          <w:b/>
          <w:sz w:val="44"/>
          <w:szCs w:val="44"/>
        </w:rPr>
        <w:t xml:space="preserve"> </w:t>
      </w:r>
      <w:r>
        <w:rPr>
          <w:rFonts w:ascii="黑体" w:hAnsi="宋体" w:eastAsia="黑体" w:cs="黑体"/>
          <w:b/>
          <w:sz w:val="44"/>
          <w:szCs w:val="44"/>
        </w:rPr>
        <w:t xml:space="preserve"> 目</w:t>
      </w:r>
      <w:r>
        <w:rPr>
          <w:rFonts w:ascii="黑体" w:hAnsi="宋体" w:eastAsia="黑体" w:cs="黑体"/>
          <w:b/>
          <w:sz w:val="44"/>
          <w:szCs w:val="44"/>
        </w:rPr>
        <w:t xml:space="preserve"> </w:t>
      </w:r>
      <w:r>
        <w:rPr>
          <w:rFonts w:ascii="黑体" w:hAnsi="宋体" w:eastAsia="黑体" w:cs="黑体"/>
          <w:b/>
          <w:sz w:val="44"/>
          <w:szCs w:val="44"/>
        </w:rPr>
        <w:t xml:space="preserve"> 录</w:t>
      </w:r>
      <w:bookmarkEnd w:id="0"/>
      <w:r/>
      <w:bookmarkEnd w:id="1"/>
      <w:r/>
      <w:bookmarkEnd w:id="2"/>
      <w:r/>
      <w:bookmarkEnd w:id="3"/>
      <w:r/>
      <w:bookmarkEnd w:id="4"/>
      <w:r/>
      <w:bookmarkEnd w:id="5"/>
      <w:r/>
      <w:r/>
    </w:p>
    <w:p>
      <w:pPr>
        <w:pStyle w:val="641"/>
        <w:jc w:val="both"/>
        <w:spacing w:beforeAutospacing="0" w:afterAutospacing="0" w:line="480" w:lineRule="auto"/>
      </w:pPr>
      <w:r>
        <w:t xml:space="preserve"> </w:t>
      </w:r>
      <w:r/>
    </w:p>
    <w:p>
      <w:pPr>
        <w:pStyle w:val="641"/>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1、招标公告……</w:t>
      </w:r>
      <w:r>
        <w:rPr>
          <w:rFonts w:hint="eastAsia" w:ascii="黑体" w:hAnsi="宋体" w:eastAsia="黑体" w:cs="黑体"/>
          <w:sz w:val="36"/>
          <w:szCs w:val="36"/>
        </w:rPr>
        <w:t xml:space="preserve">…………………………</w:t>
      </w:r>
      <w:r>
        <w:rPr>
          <w:rFonts w:hint="eastAsia" w:ascii="黑体" w:hAnsi="宋体" w:eastAsia="黑体" w:cs="黑体"/>
          <w:sz w:val="36"/>
          <w:szCs w:val="36"/>
        </w:rPr>
        <w:t xml:space="preserve">3 </w:t>
      </w:r>
      <w:r/>
    </w:p>
    <w:p>
      <w:pPr>
        <w:pStyle w:val="641"/>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2、投标人须知……</w:t>
      </w:r>
      <w:r>
        <w:rPr>
          <w:rFonts w:hint="eastAsia" w:ascii="黑体" w:hAnsi="宋体" w:eastAsia="黑体" w:cs="黑体"/>
          <w:sz w:val="36"/>
          <w:szCs w:val="36"/>
        </w:rPr>
        <w:t xml:space="preserve">………………………</w:t>
      </w:r>
      <w:r>
        <w:rPr>
          <w:rFonts w:hint="eastAsia" w:ascii="黑体" w:hAnsi="宋体" w:eastAsia="黑体" w:cs="黑体"/>
          <w:sz w:val="36"/>
          <w:szCs w:val="36"/>
        </w:rPr>
        <w:t xml:space="preserve">7</w:t>
      </w:r>
      <w:r>
        <w:rPr>
          <w:rFonts w:hint="eastAsia" w:ascii="黑体" w:hAnsi="宋体" w:eastAsia="黑体" w:cs="黑体"/>
          <w:sz w:val="36"/>
          <w:szCs w:val="36"/>
        </w:rPr>
        <w:t xml:space="preserve"> </w:t>
      </w:r>
      <w:r>
        <w:rPr>
          <w:rFonts w:hint="eastAsia" w:ascii="黑体" w:hAnsi="宋体" w:eastAsia="黑体" w:cs="黑体"/>
          <w:sz w:val="36"/>
          <w:szCs w:val="36"/>
        </w:rPr>
        <w:t xml:space="preserve"> </w:t>
      </w:r>
      <w:r/>
    </w:p>
    <w:p>
      <w:pPr>
        <w:pStyle w:val="641"/>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3、合同文本……</w:t>
      </w:r>
      <w:r>
        <w:rPr>
          <w:rFonts w:hint="eastAsia" w:ascii="黑体" w:hAnsi="宋体" w:eastAsia="黑体" w:cs="黑体"/>
          <w:sz w:val="36"/>
          <w:szCs w:val="36"/>
        </w:rPr>
        <w:t xml:space="preserve">…………………………</w:t>
      </w:r>
      <w:r>
        <w:rPr>
          <w:rFonts w:hint="eastAsia" w:ascii="黑体" w:hAnsi="宋体" w:eastAsia="黑体" w:cs="黑体"/>
          <w:sz w:val="36"/>
          <w:szCs w:val="36"/>
        </w:rPr>
        <w:t xml:space="preserve">18</w:t>
      </w:r>
      <w:r/>
    </w:p>
    <w:p>
      <w:pPr>
        <w:pStyle w:val="641"/>
        <w:ind w:left="2160" w:hanging="1440"/>
        <w:jc w:val="both"/>
        <w:spacing w:beforeAutospacing="0" w:afterAutospacing="0" w:line="480" w:lineRule="auto"/>
        <w:tabs>
          <w:tab w:val="left" w:pos="1441" w:leader="none"/>
        </w:tabs>
        <w:rPr>
          <w:rFonts w:eastAsia="黑体"/>
        </w:rPr>
      </w:pPr>
      <w:r>
        <w:rPr>
          <w:rFonts w:hint="eastAsia" w:ascii="黑体" w:hAnsi="宋体" w:eastAsia="黑体" w:cs="黑体"/>
          <w:sz w:val="36"/>
          <w:szCs w:val="36"/>
        </w:rPr>
        <w:t xml:space="preserve">4、采购需求……</w:t>
      </w:r>
      <w:r>
        <w:rPr>
          <w:rFonts w:hint="eastAsia" w:ascii="黑体" w:hAnsi="宋体" w:eastAsia="黑体" w:cs="黑体"/>
          <w:sz w:val="36"/>
          <w:szCs w:val="36"/>
        </w:rPr>
        <w:t xml:space="preserve">…………………………</w:t>
      </w:r>
      <w:r>
        <w:rPr>
          <w:rFonts w:hint="eastAsia" w:ascii="黑体" w:hAnsi="宋体" w:eastAsia="黑体" w:cs="黑体"/>
          <w:sz w:val="36"/>
          <w:szCs w:val="36"/>
        </w:rPr>
        <w:t xml:space="preserve">23</w:t>
      </w:r>
      <w:r/>
    </w:p>
    <w:p>
      <w:pPr>
        <w:pStyle w:val="641"/>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5、评标方法与评标标准……</w:t>
      </w:r>
      <w:r>
        <w:rPr>
          <w:rFonts w:hint="eastAsia" w:ascii="黑体" w:hAnsi="宋体" w:eastAsia="黑体" w:cs="黑体"/>
          <w:sz w:val="36"/>
          <w:szCs w:val="36"/>
        </w:rPr>
        <w:t xml:space="preserve">……………</w:t>
      </w:r>
      <w:r>
        <w:rPr>
          <w:rFonts w:hint="eastAsia" w:ascii="黑体" w:hAnsi="宋体" w:eastAsia="黑体" w:cs="黑体"/>
          <w:sz w:val="36"/>
          <w:szCs w:val="36"/>
        </w:rPr>
        <w:t xml:space="preserve">31</w:t>
      </w:r>
      <w:r/>
    </w:p>
    <w:p>
      <w:pPr>
        <w:pStyle w:val="641"/>
        <w:ind w:left="2160" w:hanging="1440"/>
        <w:jc w:val="both"/>
        <w:spacing w:beforeAutospacing="0" w:afterAutospacing="0" w:line="480" w:lineRule="auto"/>
        <w:tabs>
          <w:tab w:val="left" w:pos="1441" w:leader="none"/>
        </w:tabs>
      </w:pPr>
      <w:r>
        <w:rPr>
          <w:rFonts w:hint="eastAsia" w:ascii="黑体" w:hAnsi="宋体" w:eastAsia="黑体" w:cs="黑体"/>
          <w:sz w:val="36"/>
          <w:szCs w:val="36"/>
        </w:rPr>
        <w:t xml:space="preserve">6、投标文件格式……</w:t>
      </w:r>
      <w:r>
        <w:rPr>
          <w:rFonts w:hint="eastAsia" w:ascii="黑体" w:hAnsi="宋体" w:eastAsia="黑体" w:cs="黑体"/>
          <w:sz w:val="36"/>
          <w:szCs w:val="36"/>
        </w:rPr>
        <w:t xml:space="preserve">……………………</w:t>
      </w:r>
      <w:r>
        <w:rPr>
          <w:rFonts w:hint="eastAsia" w:ascii="黑体" w:hAnsi="宋体" w:eastAsia="黑体" w:cs="黑体"/>
          <w:sz w:val="36"/>
          <w:szCs w:val="36"/>
        </w:rPr>
        <w:t xml:space="preserve">36</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r/>
      <w:r/>
      <w:r/>
    </w:p>
    <w:p>
      <w:pPr>
        <w:pStyle w:val="641"/>
        <w:jc w:val="both"/>
        <w:spacing w:beforeAutospacing="0" w:afterAutospacing="0"/>
      </w:pPr>
      <w:r>
        <w:t xml:space="preserve">  </w:t>
      </w:r>
      <w:r/>
    </w:p>
    <w:p>
      <w:pPr>
        <w:pStyle w:val="641"/>
        <w:jc w:val="center"/>
        <w:keepNext/>
        <w:spacing w:beforeAutospacing="0" w:afterAutospacing="0"/>
        <w:rPr>
          <w:rFonts w:eastAsia="黑体"/>
        </w:rPr>
      </w:pPr>
      <w:r/>
      <w:bookmarkStart w:id="6" w:name="_Toc28359009"/>
      <w:r>
        <w:rPr>
          <w:rFonts w:hint="eastAsia" w:ascii="黑体" w:hAnsi="宋体" w:eastAsia="黑体" w:cs="黑体"/>
          <w:sz w:val="44"/>
          <w:szCs w:val="44"/>
        </w:rPr>
        <w:t xml:space="preserve">第一章</w:t>
      </w:r>
      <w:r>
        <w:rPr>
          <w:rFonts w:hint="eastAsia" w:ascii="黑体" w:hAnsi="宋体" w:eastAsia="黑体" w:cs="黑体"/>
          <w:sz w:val="44"/>
          <w:szCs w:val="44"/>
        </w:rPr>
        <w:t xml:space="preserve"> </w:t>
      </w:r>
      <w:r>
        <w:rPr>
          <w:rFonts w:hint="eastAsia" w:ascii="黑体" w:hAnsi="宋体" w:eastAsia="黑体" w:cs="黑体"/>
          <w:sz w:val="44"/>
          <w:szCs w:val="44"/>
        </w:rPr>
        <w:t xml:space="preserve">招标公告</w:t>
      </w:r>
      <w:r/>
    </w:p>
    <w:p>
      <w:pPr>
        <w:pStyle w:val="641"/>
        <w:ind w:firstLine="480"/>
        <w:jc w:val="both"/>
        <w:spacing w:beforeAutospacing="0" w:afterAutospacing="0" w:line="460" w:lineRule="exact"/>
        <w:rPr>
          <w:rFonts w:hint="eastAsia" w:ascii="宋体" w:hAnsi="宋体" w:cs="宋体"/>
        </w:rPr>
        <w:pBdr>
          <w:top w:val="single" w:color="000000" w:sz="4" w:space="0"/>
          <w:left w:val="single" w:color="000000" w:sz="4" w:space="0"/>
          <w:bottom w:val="single" w:color="000000" w:sz="4" w:space="0"/>
          <w:right w:val="single" w:color="000000" w:sz="4" w:space="0"/>
        </w:pBdr>
      </w:pPr>
      <w:r>
        <w:rPr>
          <w:rFonts w:hint="eastAsia" w:ascii="宋体" w:hAnsi="宋体" w:cs="宋体"/>
        </w:rPr>
        <w:t xml:space="preserve">项目概况</w:t>
      </w:r>
      <w:r/>
    </w:p>
    <w:p>
      <w:pPr>
        <w:pStyle w:val="641"/>
        <w:ind w:firstLine="480"/>
        <w:jc w:val="both"/>
        <w:spacing w:beforeAutospacing="0" w:afterAutospacing="0" w:line="460" w:lineRule="exact"/>
        <w:rPr>
          <w:rFonts w:hint="eastAsia" w:ascii="宋体" w:hAnsi="宋体" w:cs="宋体"/>
        </w:rPr>
        <w:pBdr>
          <w:top w:val="single" w:color="000000" w:sz="4" w:space="0"/>
          <w:left w:val="single" w:color="000000" w:sz="4" w:space="0"/>
          <w:bottom w:val="single" w:color="000000" w:sz="4" w:space="0"/>
          <w:right w:val="single" w:color="000000" w:sz="4" w:space="0"/>
        </w:pBdr>
      </w:pPr>
      <w:r>
        <w:rPr>
          <w:rFonts w:hint="eastAsia" w:ascii="宋体" w:hAnsi="宋体" w:cs="宋体"/>
          <w:u w:val="single"/>
        </w:rPr>
        <w:t xml:space="preserve">滨海县公安局机关大楼、交特警大楼物业服务采购项目</w:t>
      </w:r>
      <w:r>
        <w:rPr>
          <w:rFonts w:hint="eastAsia" w:ascii="宋体" w:hAnsi="宋体" w:cs="宋体"/>
        </w:rPr>
        <w:t xml:space="preserve">招标项目的潜在投标人可在</w:t>
      </w:r>
      <w:r>
        <w:rPr>
          <w:rFonts w:hint="eastAsia" w:ascii="宋体" w:hAnsi="宋体" w:cs="宋体"/>
          <w:shd w:val="clear" w:color="090000" w:fill="ffffff"/>
        </w:rPr>
        <w:t xml:space="preserve">“苏</w:t>
      </w:r>
      <w:r>
        <w:rPr>
          <w:rFonts w:hint="eastAsia" w:ascii="宋体" w:hAnsi="宋体" w:cs="宋体"/>
          <w:shd w:val="clear" w:color="090000" w:fill="ffffff"/>
        </w:rPr>
        <w:t xml:space="preserve">采云</w:t>
      </w:r>
      <w:r>
        <w:rPr>
          <w:rFonts w:hint="eastAsia" w:ascii="宋体" w:hAnsi="宋体" w:cs="宋体"/>
          <w:shd w:val="clear" w:color="090000" w:fill="ffffff"/>
        </w:rPr>
        <w:t xml:space="preserve">”系统内免费下载（投标人必须在苏</w:t>
      </w:r>
      <w:r>
        <w:rPr>
          <w:rFonts w:hint="eastAsia" w:ascii="宋体" w:hAnsi="宋体" w:cs="宋体"/>
          <w:shd w:val="clear" w:color="090000" w:fill="ffffff"/>
        </w:rPr>
        <w:t xml:space="preserve">采云</w:t>
      </w:r>
      <w:r>
        <w:rPr>
          <w:rFonts w:hint="eastAsia" w:ascii="宋体" w:hAnsi="宋体" w:cs="宋体"/>
          <w:shd w:val="clear" w:color="090000" w:fill="ffffff"/>
        </w:rPr>
        <w:t xml:space="preserve">系统中获取采购文件，方能参与政府采购项目）</w:t>
      </w:r>
      <w:r>
        <w:rPr>
          <w:rFonts w:hint="eastAsia" w:ascii="宋体" w:hAnsi="宋体" w:cs="宋体"/>
        </w:rPr>
        <w:t xml:space="preserve">，并于</w:t>
      </w:r>
      <w:r>
        <w:rPr>
          <w:rFonts w:hint="eastAsia" w:ascii="宋体" w:hAnsi="宋体" w:cs="宋体"/>
          <w:u w:val="single"/>
        </w:rPr>
        <w:t xml:space="preserve">2026年3月25日9时00分00秒（</w:t>
      </w:r>
      <w:r>
        <w:rPr>
          <w:rFonts w:hint="eastAsia" w:ascii="宋体" w:hAnsi="宋体" w:cs="宋体"/>
        </w:rPr>
        <w:t xml:space="preserve">北京时间）前递交投标文件。</w:t>
      </w:r>
      <w:r/>
    </w:p>
    <w:p>
      <w:pPr>
        <w:pStyle w:val="641"/>
        <w:ind w:firstLine="498"/>
        <w:jc w:val="both"/>
        <w:keepLines/>
        <w:keepNext/>
        <w:spacing w:before="145" w:beforeAutospacing="0" w:after="145" w:afterAutospacing="0" w:line="460" w:lineRule="exact"/>
        <w:rPr>
          <w:rFonts w:hint="eastAsia" w:ascii="宋体" w:hAnsi="宋体" w:cs="宋体"/>
        </w:rPr>
      </w:pPr>
      <w:r/>
      <w:bookmarkStart w:id="7" w:name="_Toc35393790"/>
      <w:r/>
      <w:bookmarkStart w:id="8" w:name="_Toc28359079"/>
      <w:r/>
      <w:bookmarkStart w:id="9" w:name="_Toc28359002"/>
      <w:r/>
      <w:bookmarkStart w:id="10" w:name="_Toc38985263"/>
      <w:r/>
      <w:bookmarkStart w:id="11" w:name="_Toc35393621"/>
      <w:r/>
      <w:bookmarkStart w:id="12" w:name="_Hlk24379207"/>
      <w:r>
        <w:rPr>
          <w:rFonts w:hint="eastAsia" w:ascii="宋体" w:hAnsi="宋体" w:cs="宋体"/>
          <w:b/>
        </w:rPr>
        <w:t xml:space="preserve">一、项目基本情况</w:t>
      </w:r>
      <w:bookmarkEnd w:id="7"/>
      <w:r/>
      <w:bookmarkEnd w:id="8"/>
      <w:r/>
      <w:bookmarkEnd w:id="9"/>
      <w:r/>
      <w:bookmarkEnd w:id="10"/>
      <w:r/>
      <w:bookmarkEnd w:id="11"/>
      <w:r/>
      <w:bookmarkEnd w:id="12"/>
      <w:r/>
      <w:r/>
    </w:p>
    <w:p>
      <w:pPr>
        <w:pStyle w:val="641"/>
        <w:ind w:firstLine="480"/>
        <w:jc w:val="both"/>
        <w:spacing w:beforeAutospacing="0" w:afterAutospacing="0" w:line="460" w:lineRule="exact"/>
        <w:rPr>
          <w:rFonts w:hint="eastAsia" w:ascii="宋体" w:hAnsi="宋体" w:cs="宋体"/>
        </w:rPr>
      </w:pPr>
      <w:r>
        <w:rPr>
          <w:rFonts w:hint="eastAsia" w:ascii="宋体" w:hAnsi="宋体" w:cs="宋体"/>
        </w:rPr>
        <w:t xml:space="preserve">1.项目编号：JSZC-320922-JZCG-G2026-0003</w:t>
      </w:r>
      <w:r/>
    </w:p>
    <w:p>
      <w:pPr>
        <w:pStyle w:val="641"/>
        <w:ind w:firstLine="480"/>
        <w:jc w:val="both"/>
        <w:spacing w:beforeAutospacing="0" w:afterAutospacing="0" w:line="460" w:lineRule="exact"/>
        <w:rPr>
          <w:rFonts w:hint="eastAsia" w:ascii="宋体" w:hAnsi="宋体" w:cs="宋体"/>
        </w:rPr>
      </w:pPr>
      <w:r>
        <w:rPr>
          <w:rFonts w:hint="eastAsia" w:ascii="宋体" w:hAnsi="宋体" w:cs="宋体"/>
        </w:rPr>
        <w:t xml:space="preserve">2.项目名称：滨海县公安局机关大楼、交特警大楼物业服务采购项目；</w:t>
      </w:r>
      <w:r/>
    </w:p>
    <w:p>
      <w:pPr>
        <w:pStyle w:val="641"/>
        <w:ind w:firstLine="480"/>
        <w:jc w:val="both"/>
        <w:spacing w:beforeAutospacing="0" w:afterAutospacing="0" w:line="460" w:lineRule="exact"/>
        <w:rPr>
          <w:rFonts w:hint="eastAsia" w:ascii="宋体" w:hAnsi="宋体" w:cs="宋体"/>
        </w:rPr>
      </w:pPr>
      <w:r>
        <w:rPr>
          <w:rFonts w:hint="eastAsia" w:ascii="宋体" w:hAnsi="宋体" w:cs="宋体"/>
          <w:shd w:val="clear" w:color="090000" w:fill="ffffff"/>
        </w:rPr>
        <w:t xml:space="preserve">3.采购方式：公开招标；</w:t>
      </w:r>
      <w:r/>
    </w:p>
    <w:p>
      <w:pPr>
        <w:pStyle w:val="641"/>
        <w:ind w:firstLine="480"/>
        <w:jc w:val="both"/>
        <w:spacing w:beforeAutospacing="0" w:afterAutospacing="0" w:line="460" w:lineRule="exact"/>
        <w:rPr>
          <w:rFonts w:hint="eastAsia" w:ascii="宋体" w:hAnsi="宋体" w:cs="宋体"/>
        </w:rPr>
      </w:pPr>
      <w:r>
        <w:rPr>
          <w:rFonts w:hint="eastAsia" w:ascii="宋体" w:hAnsi="宋体" w:cs="宋体"/>
        </w:rPr>
        <w:t xml:space="preserve">4.预算金额：400万元</w:t>
      </w:r>
      <w:r>
        <w:rPr>
          <w:rFonts w:hint="eastAsia" w:ascii="宋体" w:hAnsi="宋体" w:cs="宋体"/>
          <w:shd w:val="clear" w:color="090000" w:fill="ffffff"/>
        </w:rPr>
        <w:t xml:space="preserve">/2年；</w:t>
      </w:r>
      <w:r/>
    </w:p>
    <w:p>
      <w:pPr>
        <w:pStyle w:val="641"/>
        <w:ind w:firstLine="480"/>
        <w:jc w:val="both"/>
        <w:spacing w:beforeAutospacing="0" w:afterAutospacing="0" w:line="460" w:lineRule="exact"/>
        <w:rPr>
          <w:rFonts w:hint="eastAsia" w:ascii="宋体" w:hAnsi="宋体" w:cs="宋体"/>
          <w:shd w:val="clear" w:color="auto" w:fill="ffff00"/>
        </w:rPr>
      </w:pPr>
      <w:r>
        <w:rPr>
          <w:rFonts w:hint="eastAsia" w:ascii="宋体" w:hAnsi="宋体" w:cs="宋体"/>
          <w:shd w:val="clear" w:color="090000" w:fill="ffffff"/>
        </w:rPr>
        <w:t xml:space="preserve">5.最高限价（如有）：390万元/2年；</w:t>
      </w:r>
      <w:r/>
    </w:p>
    <w:p>
      <w:pPr>
        <w:pStyle w:val="641"/>
        <w:ind w:firstLine="480"/>
        <w:jc w:val="both"/>
        <w:spacing w:beforeAutospacing="0" w:afterAutospacing="0" w:line="460" w:lineRule="exact"/>
        <w:rPr>
          <w:rFonts w:hint="eastAsia" w:ascii="宋体" w:hAnsi="宋体" w:cs="宋体"/>
        </w:rPr>
      </w:pPr>
      <w:r>
        <w:rPr>
          <w:rFonts w:hint="eastAsia" w:ascii="宋体" w:hAnsi="宋体" w:cs="宋体"/>
        </w:rPr>
        <w:t xml:space="preserve">6.采购需求（简介）：为进一步提升单位安全管理效能及综合服务水平，切实维护日常运行秩序与环境整洁，滨海县公安局机关大楼、交特警大楼专业化物业服务采购项目，详细内容见本招标文件第四章；</w:t>
      </w:r>
      <w:r/>
    </w:p>
    <w:p>
      <w:pPr>
        <w:pStyle w:val="641"/>
        <w:ind w:firstLine="480"/>
        <w:jc w:val="both"/>
        <w:spacing w:beforeAutospacing="0" w:afterAutospacing="0" w:line="460" w:lineRule="exact"/>
        <w:rPr>
          <w:rFonts w:hint="eastAsia" w:ascii="宋体" w:hAnsi="宋体" w:cs="宋体"/>
        </w:rPr>
      </w:pPr>
      <w:r>
        <w:rPr>
          <w:rFonts w:hint="eastAsia" w:ascii="宋体" w:hAnsi="宋体" w:cs="宋体"/>
        </w:rPr>
        <w:t xml:space="preserve">7.合同履行期限：</w:t>
      </w:r>
      <w:r>
        <w:rPr>
          <w:rFonts w:hint="eastAsia" w:ascii="宋体" w:hAnsi="宋体" w:cs="宋体"/>
          <w:u w:val="single"/>
        </w:rPr>
        <w:t xml:space="preserve">合同一年一签（服务周期为二年）。依据《政府购买服务管理办法》（财政部令第102号），经采购人考核合格后可续签一年，总服务期不得超过二年；考核不合格的，采购人有权不再续签本合同</w:t>
      </w:r>
      <w:r>
        <w:rPr>
          <w:rFonts w:hint="eastAsia" w:ascii="宋体" w:hAnsi="宋体" w:cs="宋体"/>
        </w:rPr>
        <w:t xml:space="preserve">；</w:t>
      </w:r>
      <w:r/>
    </w:p>
    <w:p>
      <w:pPr>
        <w:pStyle w:val="641"/>
        <w:ind w:firstLine="480"/>
        <w:jc w:val="both"/>
        <w:spacing w:beforeAutospacing="0" w:afterAutospacing="0" w:line="460" w:lineRule="exact"/>
        <w:rPr>
          <w:rFonts w:hint="eastAsia" w:ascii="宋体" w:hAnsi="宋体" w:cs="宋体"/>
        </w:rPr>
      </w:pPr>
      <w:r>
        <w:rPr>
          <w:rFonts w:hint="eastAsia" w:ascii="宋体" w:hAnsi="宋体" w:cs="宋体"/>
          <w:shd w:val="clear" w:color="090000" w:fill="ffffff"/>
        </w:rPr>
        <w:t xml:space="preserve">8.本项目</w:t>
      </w:r>
      <w:r>
        <w:rPr>
          <w:rFonts w:hint="eastAsia" w:ascii="宋体" w:hAnsi="宋体" w:cs="宋体"/>
          <w:u w:val="single"/>
          <w:shd w:val="clear" w:color="0a0000" w:fill="ffffff"/>
        </w:rPr>
        <w:t xml:space="preserve"> 不接受 </w:t>
      </w:r>
      <w:r>
        <w:rPr>
          <w:rFonts w:hint="eastAsia" w:ascii="宋体" w:hAnsi="宋体" w:cs="宋体"/>
          <w:shd w:val="clear" w:color="090000" w:fill="ffffff"/>
        </w:rPr>
        <w:t xml:space="preserve">联合体</w:t>
      </w:r>
      <w:r>
        <w:rPr>
          <w:rFonts w:hint="eastAsia" w:ascii="宋体" w:hAnsi="宋体" w:cs="宋体"/>
        </w:rPr>
        <w:t xml:space="preserve">参与招标。</w:t>
      </w:r>
      <w:r/>
    </w:p>
    <w:p>
      <w:pPr>
        <w:pStyle w:val="641"/>
        <w:ind w:firstLine="498"/>
        <w:jc w:val="both"/>
        <w:keepLines/>
        <w:keepNext/>
        <w:spacing w:before="145" w:beforeAutospacing="0" w:after="145" w:afterAutospacing="0" w:line="460" w:lineRule="exact"/>
        <w:rPr>
          <w:rFonts w:hint="eastAsia" w:ascii="宋体" w:hAnsi="宋体" w:cs="宋体"/>
        </w:rPr>
      </w:pPr>
      <w:r/>
      <w:bookmarkStart w:id="13" w:name="_Toc28359003"/>
      <w:r/>
      <w:bookmarkStart w:id="14" w:name="_Toc35393791"/>
      <w:r/>
      <w:bookmarkStart w:id="15" w:name="_Toc28359080"/>
      <w:r/>
      <w:bookmarkStart w:id="16" w:name="_Toc35393622"/>
      <w:r/>
      <w:bookmarkStart w:id="17" w:name="_Toc38985264"/>
      <w:r>
        <w:rPr>
          <w:rFonts w:hint="eastAsia" w:ascii="宋体" w:hAnsi="宋体" w:cs="宋体"/>
          <w:b/>
        </w:rPr>
        <w:t xml:space="preserve">二、申请人的资格要求：</w:t>
      </w:r>
      <w:bookmarkEnd w:id="13"/>
      <w:r/>
      <w:bookmarkEnd w:id="14"/>
      <w:r/>
      <w:bookmarkEnd w:id="15"/>
      <w:r/>
      <w:bookmarkEnd w:id="16"/>
      <w:r/>
      <w:bookmarkEnd w:id="17"/>
      <w:r/>
      <w:r/>
    </w:p>
    <w:p>
      <w:pPr>
        <w:pStyle w:val="641"/>
        <w:ind w:firstLine="480"/>
        <w:jc w:val="both"/>
        <w:spacing w:beforeAutospacing="0" w:afterAutospacing="0" w:line="460" w:lineRule="exact"/>
        <w:rPr>
          <w:rFonts w:hint="eastAsia" w:ascii="宋体" w:hAnsi="宋体" w:cs="宋体"/>
        </w:rPr>
      </w:pPr>
      <w:r>
        <w:rPr>
          <w:rFonts w:hint="eastAsia" w:ascii="宋体" w:hAnsi="宋体" w:cs="宋体"/>
        </w:rPr>
        <w:t xml:space="preserve">1.满足《中华人民共和国政府采购法》第二十二条规定，并提供下列材料：</w:t>
      </w:r>
      <w:r/>
    </w:p>
    <w:p>
      <w:pPr>
        <w:pStyle w:val="641"/>
        <w:ind w:firstLine="480"/>
        <w:jc w:val="both"/>
        <w:spacing w:beforeAutospacing="0" w:afterAutospacing="0" w:line="460" w:lineRule="exact"/>
        <w:rPr>
          <w:rFonts w:hint="eastAsia" w:ascii="宋体" w:hAnsi="宋体" w:cs="宋体"/>
        </w:rPr>
      </w:pPr>
      <w:r>
        <w:rPr>
          <w:rFonts w:hint="eastAsia" w:ascii="宋体" w:hAnsi="宋体" w:cs="宋体"/>
        </w:rPr>
        <w:t xml:space="preserve">1.1 法人或者其他组织的营业执照等证明文件，自然人的身份证明；</w:t>
      </w:r>
      <w:r/>
    </w:p>
    <w:p>
      <w:pPr>
        <w:pStyle w:val="641"/>
        <w:ind w:firstLine="480"/>
        <w:jc w:val="both"/>
        <w:spacing w:beforeAutospacing="0" w:afterAutospacing="0" w:line="460" w:lineRule="exact"/>
        <w:rPr>
          <w:rFonts w:hint="eastAsia" w:ascii="宋体" w:hAnsi="宋体" w:cs="宋体"/>
        </w:rPr>
      </w:pPr>
      <w:r>
        <w:rPr>
          <w:rFonts w:hint="eastAsia" w:ascii="宋体" w:hAnsi="宋体" w:cs="宋体"/>
        </w:rPr>
        <w:t xml:space="preserve">1.2上一年度的财务状况报告（成立不满一年无需提供）；</w:t>
      </w:r>
      <w:r/>
    </w:p>
    <w:p>
      <w:pPr>
        <w:pStyle w:val="641"/>
        <w:ind w:firstLine="480"/>
        <w:jc w:val="both"/>
        <w:spacing w:beforeAutospacing="0" w:afterAutospacing="0" w:line="460" w:lineRule="exact"/>
        <w:rPr>
          <w:rFonts w:hint="eastAsia" w:ascii="宋体" w:hAnsi="宋体" w:cs="宋体"/>
        </w:rPr>
      </w:pPr>
      <w:r>
        <w:rPr>
          <w:rFonts w:hint="eastAsia" w:ascii="宋体" w:hAnsi="宋体" w:cs="宋体"/>
        </w:rPr>
        <w:t xml:space="preserve">1.3具备履行合同所必需的设备和专业技术能力的书面声明；</w:t>
      </w:r>
      <w:r/>
    </w:p>
    <w:p>
      <w:pPr>
        <w:pStyle w:val="641"/>
        <w:ind w:firstLine="480"/>
        <w:jc w:val="both"/>
        <w:spacing w:beforeAutospacing="0" w:afterAutospacing="0" w:line="460" w:lineRule="exact"/>
        <w:rPr>
          <w:rFonts w:hint="eastAsia" w:ascii="宋体" w:hAnsi="宋体" w:cs="宋体"/>
        </w:rPr>
      </w:pPr>
      <w:r>
        <w:rPr>
          <w:rFonts w:hint="eastAsia" w:ascii="宋体" w:hAnsi="宋体" w:cs="宋体"/>
        </w:rPr>
        <w:t xml:space="preserve">1.4依法缴纳税收和社会保障资金的相关材料（提供提交响应文件截止时间前一年内至少一个月依法缴纳税收及缴纳社会保障资金的证明材料。供应商</w:t>
      </w:r>
      <w:r>
        <w:rPr>
          <w:rFonts w:hint="eastAsia" w:ascii="宋体" w:hAnsi="宋体" w:cs="宋体"/>
        </w:rPr>
        <w:t xml:space="preserve">依法享受缓缴、免缴税收、社会保障资金的提供证明材料。）；</w:t>
      </w:r>
      <w:r/>
    </w:p>
    <w:p>
      <w:pPr>
        <w:pStyle w:val="641"/>
        <w:ind w:firstLine="480"/>
        <w:jc w:val="both"/>
        <w:spacing w:beforeAutospacing="0" w:afterAutospacing="0" w:line="460" w:lineRule="exact"/>
        <w:rPr>
          <w:rFonts w:hint="eastAsia" w:ascii="宋体" w:hAnsi="宋体" w:cs="宋体"/>
        </w:rPr>
      </w:pPr>
      <w:r>
        <w:rPr>
          <w:rFonts w:hint="eastAsia" w:ascii="宋体" w:hAnsi="宋体" w:cs="宋体"/>
        </w:rPr>
        <w:t xml:space="preserve">1.5参加政府采购活动前3年内在经营活动中没有重大违法记录的书面声明。</w:t>
      </w:r>
      <w:r/>
    </w:p>
    <w:p>
      <w:pPr>
        <w:pStyle w:val="641"/>
        <w:ind w:firstLine="480"/>
        <w:jc w:val="both"/>
        <w:spacing w:beforeAutospacing="0" w:afterAutospacing="0" w:line="460" w:lineRule="exact"/>
        <w:rPr>
          <w:rFonts w:hint="eastAsia" w:ascii="宋体" w:hAnsi="宋体" w:cs="宋体"/>
        </w:rPr>
      </w:pPr>
      <w:r>
        <w:rPr>
          <w:rFonts w:hint="eastAsia" w:ascii="宋体" w:hAnsi="宋体" w:cs="宋体"/>
        </w:rPr>
        <w:t xml:space="preserve">1.6法律、行政法规规定的其他条件。</w:t>
      </w:r>
      <w:r/>
    </w:p>
    <w:p>
      <w:pPr>
        <w:pStyle w:val="641"/>
        <w:ind w:firstLine="480"/>
        <w:jc w:val="both"/>
        <w:spacing w:beforeAutospacing="0" w:afterAutospacing="0" w:line="460" w:lineRule="exact"/>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41"/>
        <w:ind w:firstLine="480"/>
        <w:jc w:val="both"/>
        <w:spacing w:beforeAutospacing="0" w:afterAutospacing="0" w:line="460" w:lineRule="exact"/>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w:t>
      </w:r>
      <w:r/>
    </w:p>
    <w:p>
      <w:pPr>
        <w:pStyle w:val="641"/>
        <w:numPr>
          <w:ilvl w:val="0"/>
          <w:numId w:val="1"/>
        </w:numPr>
        <w:ind w:firstLine="480"/>
        <w:jc w:val="both"/>
        <w:spacing w:beforeAutospacing="0" w:afterAutospacing="0" w:line="460" w:lineRule="exact"/>
        <w:rPr>
          <w:rFonts w:hint="eastAsia" w:ascii="宋体" w:hAnsi="宋体" w:cs="宋体"/>
        </w:rPr>
      </w:pPr>
      <w:r>
        <w:rPr>
          <w:rFonts w:hint="eastAsia" w:ascii="宋体" w:hAnsi="宋体" w:cs="宋体"/>
        </w:rPr>
        <w:t xml:space="preserve">落实政府采购政策需满足的资格要求：</w:t>
      </w:r>
      <w:r>
        <w:rPr>
          <w:rFonts w:hint="eastAsia" w:ascii="宋体" w:hAnsi="宋体" w:cs="宋体"/>
          <w:u w:val="single"/>
        </w:rPr>
        <w:t xml:space="preserve">本项目为专门面向中小企业采购,投标人必须为中小微企业（或监狱企业或残疾人福利性单位），不接受非中小微型企业单位参与本项目投标</w:t>
      </w:r>
      <w:r>
        <w:rPr>
          <w:rFonts w:hint="eastAsia" w:ascii="宋体" w:hAnsi="宋体" w:cs="宋体"/>
        </w:rPr>
        <w:t xml:space="preserve">。</w:t>
      </w:r>
      <w:r/>
    </w:p>
    <w:p>
      <w:pPr>
        <w:pStyle w:val="641"/>
        <w:numPr>
          <w:ilvl w:val="0"/>
          <w:numId w:val="1"/>
        </w:numPr>
        <w:ind w:firstLine="480"/>
        <w:jc w:val="both"/>
        <w:spacing w:beforeAutospacing="0" w:afterAutospacing="0" w:line="460" w:lineRule="exact"/>
        <w:rPr>
          <w:rFonts w:hint="eastAsia" w:ascii="宋体" w:hAnsi="宋体" w:cs="宋体"/>
        </w:rPr>
      </w:pPr>
      <w:r>
        <w:rPr>
          <w:rFonts w:hint="eastAsia" w:ascii="宋体" w:hAnsi="宋体" w:cs="宋体"/>
        </w:rPr>
        <w:t xml:space="preserve">本项目的特定资格要求：</w:t>
      </w:r>
      <w:r>
        <w:rPr>
          <w:rFonts w:hint="eastAsia" w:ascii="宋体" w:hAnsi="宋体" w:cs="宋体"/>
          <w:u w:val="single"/>
          <w:shd w:val="clear" w:color="auto" w:fill="ffffff"/>
        </w:rPr>
        <w:t xml:space="preserve">无</w:t>
      </w:r>
      <w:r>
        <w:rPr>
          <w:rFonts w:hint="eastAsia" w:ascii="宋体" w:hAnsi="宋体" w:cs="宋体"/>
          <w:shd w:val="clear" w:color="auto" w:fill="ffffff"/>
        </w:rPr>
        <w:t xml:space="preserve">。</w:t>
      </w:r>
      <w:r/>
    </w:p>
    <w:p>
      <w:pPr>
        <w:pStyle w:val="641"/>
        <w:numPr>
          <w:ilvl w:val="0"/>
          <w:numId w:val="2"/>
        </w:numPr>
        <w:ind w:firstLine="498"/>
        <w:jc w:val="both"/>
        <w:keepLines/>
        <w:keepNext/>
        <w:spacing w:before="145" w:beforeAutospacing="0" w:after="145" w:afterAutospacing="0" w:line="460" w:lineRule="exact"/>
        <w:rPr>
          <w:rFonts w:hint="eastAsia" w:ascii="宋体" w:hAnsi="宋体" w:cs="宋体"/>
          <w:b/>
        </w:rPr>
      </w:pPr>
      <w:r>
        <w:rPr>
          <w:rFonts w:hint="eastAsia" w:ascii="宋体" w:hAnsi="宋体" w:cs="宋体"/>
          <w:b/>
        </w:rPr>
        <w:t xml:space="preserve">获取招标文件</w:t>
      </w:r>
      <w:bookmarkStart w:id="18" w:name="_Toc28359005"/>
      <w:r/>
      <w:bookmarkStart w:id="19" w:name="_Toc35393624"/>
      <w:r/>
      <w:bookmarkStart w:id="20" w:name="_Toc28359082"/>
      <w:r/>
      <w:bookmarkStart w:id="21" w:name="_Toc38985266"/>
      <w:r/>
      <w:bookmarkStart w:id="22" w:name="_Toc35393793"/>
      <w:r/>
      <w:r/>
    </w:p>
    <w:p>
      <w:pPr>
        <w:pStyle w:val="641"/>
        <w:ind w:firstLine="480"/>
        <w:jc w:val="both"/>
        <w:keepLines/>
        <w:keepNext/>
        <w:spacing w:before="145" w:beforeAutospacing="0" w:after="145" w:afterAutospacing="0" w:line="460" w:lineRule="exact"/>
        <w:rPr>
          <w:rFonts w:hint="eastAsia" w:ascii="宋体" w:hAnsi="宋体" w:cs="宋体"/>
        </w:rPr>
      </w:pPr>
      <w:r>
        <w:rPr>
          <w:rFonts w:hint="eastAsia" w:ascii="宋体" w:hAnsi="宋体" w:cs="宋体"/>
        </w:rPr>
        <w:t xml:space="preserve">1.时间：</w:t>
      </w:r>
      <w:bookmarkEnd w:id="18"/>
      <w:r/>
      <w:bookmarkEnd w:id="19"/>
      <w:r/>
      <w:bookmarkEnd w:id="20"/>
      <w:r/>
      <w:bookmarkEnd w:id="21"/>
      <w:r/>
      <w:bookmarkEnd w:id="22"/>
      <w:r>
        <w:rPr>
          <w:rFonts w:hint="eastAsia" w:ascii="宋体" w:hAnsi="宋体" w:cs="宋体"/>
        </w:rPr>
        <w:t xml:space="preserve">自招标文件公告发布之日起5个工作日；</w:t>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2.地点：“苏采云”系统内免费下载（投标人必须在苏采云系统中获取采购文件，方能参与政府采购项目）；</w:t>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3.方式：本项目采用网上注册登记方式。 </w:t>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4.售价：0元</w:t>
      </w:r>
      <w:r/>
    </w:p>
    <w:p>
      <w:pPr>
        <w:pStyle w:val="641"/>
        <w:ind w:firstLine="498"/>
        <w:jc w:val="both"/>
        <w:keepLines/>
        <w:keepNext/>
        <w:spacing w:before="145" w:beforeAutospacing="0" w:after="145" w:afterAutospacing="0" w:line="460" w:lineRule="exact"/>
        <w:rPr>
          <w:rFonts w:hint="eastAsia" w:ascii="宋体" w:hAnsi="宋体" w:cs="宋体"/>
        </w:rPr>
      </w:pPr>
      <w:r>
        <w:rPr>
          <w:rFonts w:hint="eastAsia" w:ascii="宋体" w:hAnsi="宋体" w:cs="宋体"/>
          <w:b/>
        </w:rPr>
        <w:t xml:space="preserve">四、提交投标文件截止时间、开标时间和地点</w:t>
      </w:r>
      <w:r/>
    </w:p>
    <w:p>
      <w:pPr>
        <w:pStyle w:val="641"/>
        <w:ind w:firstLine="540"/>
        <w:jc w:val="both"/>
        <w:spacing w:beforeAutospacing="0" w:afterAutospacing="0" w:line="460" w:lineRule="exact"/>
        <w:shd w:val="clear" w:color="070000" w:fill="ffffff"/>
        <w:widowControl/>
        <w:rPr>
          <w:rFonts w:hint="eastAsia" w:ascii="宋体" w:hAnsi="宋体" w:cs="宋体"/>
        </w:rPr>
      </w:pPr>
      <w:r>
        <w:rPr>
          <w:rFonts w:hint="eastAsia" w:ascii="宋体" w:hAnsi="宋体" w:cs="宋体"/>
        </w:rPr>
        <w:t xml:space="preserve">1.时间：</w:t>
      </w:r>
      <w:r>
        <w:rPr>
          <w:rFonts w:hint="eastAsia" w:ascii="宋体" w:hAnsi="宋体" w:cs="宋体"/>
          <w:u w:val="single"/>
          <w:shd w:val="clear" w:color="0a0000" w:fill="ffffff"/>
        </w:rPr>
        <w:t xml:space="preserve">2026年3月25日9时00分00秒</w:t>
      </w:r>
      <w:r>
        <w:rPr>
          <w:rFonts w:hint="eastAsia" w:ascii="宋体" w:hAnsi="宋体" w:cs="宋体"/>
        </w:rPr>
        <w:t xml:space="preserve">（北京时间）。</w:t>
      </w:r>
      <w:r/>
    </w:p>
    <w:p>
      <w:pPr>
        <w:pStyle w:val="641"/>
        <w:ind w:firstLine="540"/>
        <w:jc w:val="both"/>
        <w:spacing w:beforeAutospacing="0" w:afterAutospacing="0" w:line="460" w:lineRule="exact"/>
        <w:shd w:val="clear" w:color="070000" w:fill="ffffff"/>
        <w:widowControl/>
        <w:rPr>
          <w:rFonts w:hint="eastAsia" w:ascii="宋体" w:hAnsi="宋体" w:cs="宋体"/>
        </w:rPr>
      </w:pPr>
      <w:r>
        <w:rPr>
          <w:rFonts w:hint="eastAsia" w:ascii="宋体" w:hAnsi="宋体" w:cs="宋体"/>
        </w:rPr>
        <w:t xml:space="preserve">2.地点：苏采云“不见面”开标大厅 。</w:t>
      </w:r>
      <w:r/>
    </w:p>
    <w:p>
      <w:pPr>
        <w:pStyle w:val="641"/>
        <w:ind w:firstLine="498"/>
        <w:jc w:val="both"/>
        <w:keepLines/>
        <w:keepNext/>
        <w:spacing w:before="145" w:beforeAutospacing="0" w:after="145" w:afterAutospacing="0" w:line="460" w:lineRule="exact"/>
        <w:rPr>
          <w:rFonts w:hint="eastAsia" w:ascii="宋体" w:hAnsi="宋体" w:cs="宋体"/>
        </w:rPr>
      </w:pPr>
      <w:r/>
      <w:bookmarkStart w:id="23" w:name="_Toc35393794"/>
      <w:r/>
      <w:bookmarkStart w:id="24" w:name="_Toc38985267"/>
      <w:r/>
      <w:bookmarkStart w:id="25" w:name="_Toc28359007"/>
      <w:r/>
      <w:bookmarkStart w:id="26" w:name="_Toc35393625"/>
      <w:r/>
      <w:bookmarkStart w:id="27" w:name="_Toc28359084"/>
      <w:r>
        <w:rPr>
          <w:rFonts w:hint="eastAsia" w:ascii="宋体" w:hAnsi="宋体" w:cs="宋体"/>
          <w:b/>
        </w:rPr>
        <w:t xml:space="preserve">五、公告期限</w:t>
      </w:r>
      <w:bookmarkEnd w:id="23"/>
      <w:r/>
      <w:bookmarkEnd w:id="24"/>
      <w:r/>
      <w:bookmarkEnd w:id="25"/>
      <w:r/>
      <w:bookmarkEnd w:id="26"/>
      <w:r/>
      <w:bookmarkEnd w:id="27"/>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bookmarkStart w:id="28" w:name="_Toc35393795"/>
      <w:r/>
      <w:bookmarkStart w:id="29" w:name="_Toc38985268"/>
      <w:r/>
      <w:bookmarkStart w:id="30" w:name="_Toc35393626"/>
      <w:r>
        <w:rPr>
          <w:rFonts w:hint="eastAsia" w:ascii="宋体" w:hAnsi="宋体" w:cs="宋体"/>
          <w:shd w:val="clear" w:color="090000" w:fill="ffffff"/>
        </w:rPr>
        <w:t xml:space="preserve">自本公告发布之日起5个工作日。</w:t>
      </w:r>
      <w:bookmarkEnd w:id="28"/>
      <w:r/>
      <w:bookmarkEnd w:id="29"/>
      <w:r/>
      <w:bookmarkEnd w:id="30"/>
      <w:r/>
      <w:r/>
    </w:p>
    <w:p>
      <w:pPr>
        <w:pStyle w:val="641"/>
        <w:ind w:firstLine="498"/>
        <w:jc w:val="both"/>
        <w:keepLines/>
        <w:keepNext/>
        <w:spacing w:before="145" w:beforeAutospacing="0" w:after="145" w:afterAutospacing="0" w:line="460" w:lineRule="exact"/>
        <w:rPr>
          <w:rFonts w:hint="eastAsia" w:ascii="宋体" w:hAnsi="宋体" w:cs="宋体"/>
        </w:rPr>
      </w:pPr>
      <w:r>
        <w:rPr>
          <w:rFonts w:hint="eastAsia" w:ascii="宋体" w:hAnsi="宋体" w:cs="宋体"/>
          <w:b/>
        </w:rPr>
        <w:t xml:space="preserve">六、其他补充事宜</w:t>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bookmarkStart w:id="31" w:name="_Toc28359018"/>
      <w:r>
        <w:rPr>
          <w:rFonts w:hint="eastAsia" w:ascii="宋体" w:hAnsi="宋体" w:cs="宋体"/>
          <w:shd w:val="clear" w:color="090000"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2.潜在供应商访问电子招标响应交易平台的网络地址和方法： </w:t>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2.1“苏采云”系统用户注册--获取“CA 数字证书”--CA 绑定与登录--参与投 标--下载采购文件（后缀名为“.</w:t>
      </w:r>
      <w:r>
        <w:rPr>
          <w:rFonts w:hint="eastAsia" w:ascii="宋体" w:hAnsi="宋体" w:cs="宋体"/>
          <w:sz w:val="24"/>
        </w:rPr>
        <w:t xml:space="preserve">kedt</w:t>
      </w:r>
      <w:r>
        <w:rPr>
          <w:rFonts w:hint="eastAsia" w:ascii="宋体" w:hAnsi="宋体" w:cs="宋体"/>
          <w:sz w:val="24"/>
        </w:rPr>
        <w:t xml:space="preserve">”）--将后缀名为“.</w:t>
      </w:r>
      <w:r>
        <w:rPr>
          <w:rFonts w:hint="eastAsia" w:ascii="宋体" w:hAnsi="宋体" w:cs="宋体"/>
          <w:sz w:val="24"/>
        </w:rPr>
        <w:t xml:space="preserve">kedt</w:t>
      </w:r>
      <w:r>
        <w:rPr>
          <w:rFonts w:hint="eastAsia" w:ascii="宋体" w:hAnsi="宋体" w:cs="宋体"/>
          <w:sz w:val="24"/>
        </w:rPr>
        <w:t xml:space="preserve">”的采购文件导入政府采购客户端工具--制作响应文件--导出加密的响应文件（后缀名为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2.2 潜在投标人访问“苏采云”系统方法：江苏省政府采购网首页-“苏采云”链接。 </w:t>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2.3 采购文件（后缀名为“.</w:t>
      </w:r>
      <w:r>
        <w:rPr>
          <w:rFonts w:hint="eastAsia" w:ascii="宋体" w:hAnsi="宋体" w:cs="宋体"/>
          <w:sz w:val="24"/>
        </w:rPr>
        <w:t xml:space="preserve">kedt</w:t>
      </w:r>
      <w:r>
        <w:rPr>
          <w:rFonts w:hint="eastAsia" w:ascii="宋体" w:hAnsi="宋体" w:cs="宋体"/>
          <w:sz w:val="24"/>
        </w:rPr>
        <w:t xml:space="preserve">”）、供应商操作手册及政府采购客户端 工具可通过“苏采云”系统相应链接进行下载。 </w:t>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2.4 采购代理机构将数据电文形式的采购文件加载至“苏采云”系统，供潜在供应商下载或者查阅。 </w:t>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2.5 请潜在投标单位提前安装相应的控件（详见《“苏采云”系统供应商操作手册》）并使用谷歌浏览器登录“苏采云”系统参与不见面开评标。 </w:t>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如潜在投标人未按上述要求操作，将自行承担所产生的风险。</w:t>
      </w:r>
      <w:r/>
    </w:p>
    <w:p>
      <w:pPr>
        <w:pStyle w:val="641"/>
        <w:ind w:firstLine="48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3.有关本次招标的事项若存在变动或修改，敬请及时关注滨海县政府采购中心在“</w:t>
      </w:r>
      <w:r>
        <w:rPr>
          <w:rFonts w:hint="eastAsia" w:ascii="宋体" w:hAnsi="宋体" w:cs="宋体"/>
        </w:rPr>
        <w:t xml:space="preserve">中国政府采购网</w:t>
      </w:r>
      <w:r>
        <w:rPr>
          <w:rFonts w:hint="eastAsia" w:ascii="宋体" w:hAnsi="宋体" w:cs="宋体"/>
          <w:shd w:val="clear" w:color="090000" w:fill="ffffff"/>
        </w:rPr>
        <w:t xml:space="preserve">”、“江苏政府采购网”“盐城市政府采购网”发布的更正公告。</w:t>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4.本次招标不收取投标保证金，不收取质量保证金。</w:t>
      </w:r>
      <w:r/>
    </w:p>
    <w:p>
      <w:pPr>
        <w:pStyle w:val="641"/>
        <w:ind w:firstLine="560"/>
        <w:jc w:val="both"/>
        <w:spacing w:beforeAutospacing="0" w:afterAutospacing="0" w:line="460" w:lineRule="exact"/>
        <w:shd w:val="clear" w:color="070000" w:fill="ffffff"/>
        <w:widowControl/>
        <w:rPr>
          <w:rFonts w:hint="eastAsia" w:ascii="宋体" w:hAnsi="宋体" w:cs="宋体"/>
        </w:rPr>
      </w:pPr>
      <w:r>
        <w:rPr>
          <w:rFonts w:hint="eastAsia" w:ascii="宋体" w:hAnsi="宋体" w:cs="宋体"/>
          <w:shd w:val="clear" w:color="090000" w:fill="ffffff"/>
        </w:rPr>
        <w:t xml:space="preserve">5.</w:t>
      </w:r>
      <w:r>
        <w:rPr>
          <w:rFonts w:hint="eastAsia" w:ascii="宋体" w:hAnsi="宋体" w:cs="宋体"/>
        </w:rPr>
        <w:t xml:space="preserve">合同款项的支付方式及进度安排</w:t>
      </w:r>
      <w:r/>
    </w:p>
    <w:p>
      <w:pPr>
        <w:pStyle w:val="641"/>
        <w:ind w:firstLine="560"/>
        <w:jc w:val="both"/>
        <w:spacing w:beforeAutospacing="0" w:afterAutospacing="0" w:line="460" w:lineRule="exact"/>
        <w:shd w:val="clear" w:color="070000" w:fill="ffffff"/>
        <w:widowControl/>
        <w:rPr>
          <w:rFonts w:hint="eastAsia" w:ascii="宋体" w:hAnsi="宋体" w:cs="宋体"/>
        </w:rPr>
      </w:pPr>
      <w:r>
        <w:rPr>
          <w:rFonts w:hint="eastAsia" w:ascii="宋体" w:hAnsi="宋体" w:cs="宋体"/>
        </w:rPr>
        <w:t xml:space="preserve">5.1合同签订后，服务期满一个月于次月25日前按照考核得分支付上个月的服务费用。</w:t>
      </w:r>
      <w:r/>
    </w:p>
    <w:p>
      <w:pPr>
        <w:pStyle w:val="641"/>
        <w:ind w:firstLine="560"/>
        <w:jc w:val="both"/>
        <w:spacing w:beforeAutospacing="0" w:afterAutospacing="0" w:line="460" w:lineRule="exact"/>
        <w:shd w:val="clear" w:color="070000" w:fill="ffffff"/>
        <w:widowControl/>
        <w:rPr>
          <w:rFonts w:hint="eastAsia" w:ascii="宋体" w:hAnsi="宋体" w:cs="宋体"/>
        </w:rPr>
      </w:pPr>
      <w:r>
        <w:rPr>
          <w:rFonts w:hint="eastAsia" w:ascii="宋体" w:hAnsi="宋体" w:cs="宋体"/>
        </w:rPr>
        <w:t xml:space="preserve">5.2 物业管理费的支付采用按月考核，全年分12次平均按月付款。考核总分90分及以上的付平均合同款的100%；考核总分80分及以</w:t>
      </w:r>
      <w:r>
        <w:rPr>
          <w:rFonts w:hint="eastAsia" w:ascii="宋体" w:hAnsi="宋体" w:cs="宋体"/>
        </w:rPr>
        <w:t xml:space="preserve">上的付平均合同款的90%；考核总分70分及以上的付平均合同款的80%；考核总分60分及以上的付平均合同款的70%；考核总分60分以下视同不合格，当期月平均合同款不予支付。当月乙方工作人员出现泄密、操作不当引发严重后果的，考核定为不合格，其他违规、违约行为视情扣除当月合同款。考核后扣除的款项不再另行支付（结算时，投标人须提供税务发票）。如一年中连续有两个月考核低于60分或累计三个月考核低于60分，甲方有权终止合同，重新选择新的物业管理服务企业。支付时间：服务结束并验收合格,采购人收到发票后10个工作日内支付。</w:t>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6.本项目招标采用综合评分法确定中标候选人，具体详见招标文件第五章。</w:t>
      </w:r>
      <w:r/>
    </w:p>
    <w:p>
      <w:pPr>
        <w:pStyle w:val="612"/>
        <w:ind w:firstLine="480"/>
        <w:jc w:val="both"/>
        <w:spacing w:beforeAutospacing="0" w:afterAutospacing="0" w:line="460" w:lineRule="exact"/>
        <w:shd w:val="clear" w:color="070000" w:fill="ffffff"/>
        <w:widowControl/>
        <w:rPr>
          <w:b w:val="0"/>
          <w:bCs w:val="0"/>
          <w:sz w:val="24"/>
          <w:szCs w:val="24"/>
        </w:rPr>
      </w:pPr>
      <w:r>
        <w:rPr>
          <w:b w:val="0"/>
          <w:bCs w:val="0"/>
          <w:sz w:val="24"/>
          <w:szCs w:val="24"/>
          <w:shd w:val="clear" w:color="0c0000" w:fill="ffffff"/>
        </w:rPr>
        <w:t xml:space="preserve">七、对本次招标提出询问，请按以下方式联系。</w:t>
      </w:r>
      <w:bookmarkEnd w:id="31"/>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1.采购人信息</w:t>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名 称：滨海县公安局</w:t>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地址：滨海县世纪大道6号   </w:t>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联系人：张先生              </w:t>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联系方式：13914681618            </w:t>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2.采购代理机构信息</w:t>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名 称：滨海县政府采购中心 </w:t>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地 址：滨海县育才西路166号政务服务中心三楼</w:t>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联系人：高先生                     </w:t>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联系方式：</w:t>
      </w:r>
      <w:bookmarkStart w:id="32" w:name="_Toc28359087"/>
      <w:r/>
      <w:bookmarkStart w:id="33" w:name="_Toc28359010"/>
      <w:r>
        <w:rPr>
          <w:rFonts w:hint="eastAsia" w:ascii="宋体" w:hAnsi="宋体" w:cs="宋体"/>
          <w:shd w:val="clear" w:color="090000" w:fill="ffffff"/>
        </w:rPr>
        <w:t xml:space="preserve">15950201008     </w:t>
      </w:r>
      <w:bookmarkEnd w:id="32"/>
      <w:r/>
      <w:bookmarkEnd w:id="33"/>
      <w:r>
        <w:rPr>
          <w:rFonts w:hint="eastAsia" w:ascii="宋体" w:hAnsi="宋体" w:cs="宋体"/>
          <w:shd w:val="clear" w:color="090000" w:fill="ffffff"/>
        </w:rPr>
        <w:t xml:space="preserve">            </w:t>
      </w:r>
      <w:r/>
    </w:p>
    <w:p>
      <w:pPr>
        <w:pStyle w:val="641"/>
        <w:ind w:firstLine="560"/>
        <w:jc w:val="both"/>
        <w:spacing w:beforeAutospacing="0" w:afterAutospacing="0" w:line="460" w:lineRule="exact"/>
        <w:shd w:val="clear" w:color="070000" w:fill="ffffff"/>
        <w:widowControl/>
        <w:rPr>
          <w:rFonts w:hint="eastAsia" w:ascii="宋体" w:hAnsi="宋体" w:cs="宋体"/>
          <w:shd w:val="clear" w:color="090000" w:fill="ffffff"/>
        </w:rPr>
      </w:pPr>
      <w:r/>
      <w:bookmarkStart w:id="34" w:name="_Toc28359021"/>
      <w:r>
        <w:rPr>
          <w:rFonts w:hint="eastAsia" w:ascii="宋体" w:hAnsi="宋体" w:cs="宋体"/>
          <w:shd w:val="clear" w:color="090000" w:fill="ffffff"/>
        </w:rPr>
        <w:t xml:space="preserve">3.</w:t>
      </w:r>
      <w:bookmarkEnd w:id="34"/>
      <w:r>
        <w:rPr>
          <w:rFonts w:hint="eastAsia" w:ascii="宋体" w:hAnsi="宋体" w:cs="宋体"/>
          <w:shd w:val="clear" w:color="090000" w:fill="ffffff"/>
        </w:rPr>
        <w:t xml:space="preserve">项目联系方式</w:t>
      </w:r>
      <w:r/>
    </w:p>
    <w:p>
      <w:pPr>
        <w:pStyle w:val="641"/>
        <w:ind w:firstLine="480"/>
        <w:jc w:val="both"/>
        <w:spacing w:beforeAutospacing="0" w:afterAutospacing="0" w:line="460" w:lineRule="exact"/>
        <w:shd w:val="clear" w:color="070000" w:fill="ffffff"/>
        <w:widowControl/>
        <w:rPr>
          <w:rFonts w:hint="eastAsia" w:ascii="宋体" w:hAnsi="宋体" w:cs="宋体"/>
          <w:shd w:val="clear" w:color="090000" w:fill="ffffff"/>
        </w:rPr>
      </w:pPr>
      <w:r>
        <w:rPr>
          <w:rFonts w:hint="eastAsia" w:ascii="宋体" w:hAnsi="宋体" w:cs="宋体"/>
          <w:shd w:val="clear" w:color="090000" w:fill="ffffff"/>
        </w:rPr>
        <w:t xml:space="preserve">项目联系人：张先生</w:t>
      </w:r>
      <w:r/>
    </w:p>
    <w:p>
      <w:pPr>
        <w:pStyle w:val="641"/>
        <w:ind w:right="840" w:firstLine="480"/>
        <w:jc w:val="both"/>
        <w:spacing w:beforeAutospacing="0" w:afterAutospacing="0" w:line="460" w:lineRule="exact"/>
        <w:rPr>
          <w:rFonts w:hint="eastAsia" w:ascii="黑体" w:hAnsi="宋体" w:eastAsia="黑体" w:cs="黑体"/>
          <w:b/>
          <w:sz w:val="44"/>
          <w:szCs w:val="44"/>
        </w:rPr>
      </w:pPr>
      <w:r>
        <w:rPr>
          <w:rFonts w:hint="eastAsia" w:ascii="宋体" w:hAnsi="宋体" w:cs="宋体"/>
          <w:shd w:val="clear" w:color="090000" w:fill="ffffff"/>
        </w:rPr>
        <w:t xml:space="preserve">电　话：13914681618　　　　　　　　　　</w:t>
      </w:r>
      <w:r>
        <w:rPr>
          <w:rFonts w:hint="eastAsia" w:ascii="宋体" w:hAnsi="宋体" w:cs="宋体"/>
        </w:rPr>
        <w:t xml:space="preserve">  </w:t>
      </w:r>
      <w:bookmarkStart w:id="35" w:name="_Toc120614211"/>
      <w:r/>
      <w:r/>
      <w:r>
        <w:rPr>
          <w:rFonts w:hint="eastAsia" w:ascii="黑体" w:hAnsi="宋体" w:eastAsia="黑体" w:cs="黑体"/>
          <w:b/>
          <w:sz w:val="44"/>
          <w:szCs w:val="44"/>
        </w:rPr>
      </w:r>
      <w:r/>
      <w:r>
        <w:rPr>
          <w:rFonts w:hint="eastAsia" w:ascii="黑体" w:hAnsi="宋体" w:eastAsia="黑体" w:cs="黑体"/>
          <w:b/>
          <w:sz w:val="44"/>
          <w:szCs w:val="44"/>
        </w:rPr>
      </w:r>
    </w:p>
    <w:p>
      <w:pPr>
        <w:pStyle w:val="641"/>
        <w:ind w:firstLine="2429"/>
        <w:jc w:val="both"/>
        <w:keepLines/>
        <w:keepNext/>
        <w:spacing w:before="260" w:beforeAutospacing="0" w:after="260" w:afterAutospacing="0" w:line="415" w:lineRule="auto"/>
      </w:pPr>
      <w:r/>
      <w:r/>
    </w:p>
    <w:p>
      <w:pPr>
        <w:pStyle w:val="641"/>
        <w:ind w:firstLine="2429"/>
        <w:jc w:val="both"/>
        <w:keepLines/>
        <w:keepNext/>
        <w:spacing w:before="260" w:beforeAutospacing="0" w:after="260" w:afterAutospacing="0" w:line="415" w:lineRule="auto"/>
      </w:pPr>
      <w:r>
        <w:rPr>
          <w:rFonts w:hint="eastAsia" w:ascii="黑体" w:hAnsi="宋体" w:eastAsia="黑体" w:cs="黑体"/>
          <w:b/>
          <w:sz w:val="44"/>
          <w:szCs w:val="44"/>
        </w:rPr>
        <w:t xml:space="preserve">第二章</w:t>
      </w:r>
      <w:r>
        <w:rPr>
          <w:rFonts w:hint="eastAsia" w:ascii="黑体" w:hAnsi="宋体" w:eastAsia="黑体" w:cs="黑体"/>
          <w:b/>
          <w:sz w:val="44"/>
          <w:szCs w:val="44"/>
        </w:rPr>
        <w:t xml:space="preserve"> </w:t>
      </w:r>
      <w:r>
        <w:rPr>
          <w:rFonts w:hint="eastAsia" w:ascii="黑体" w:hAnsi="宋体" w:eastAsia="黑体" w:cs="黑体"/>
          <w:b/>
          <w:sz w:val="44"/>
          <w:szCs w:val="44"/>
        </w:rPr>
        <w:t xml:space="preserve"> </w:t>
      </w:r>
      <w:bookmarkStart w:id="36" w:name="_Toc120614213"/>
      <w:r/>
      <w:bookmarkStart w:id="37" w:name="_Toc20823274"/>
      <w:r/>
      <w:bookmarkStart w:id="38" w:name="_Toc16938518"/>
      <w:r/>
      <w:bookmarkStart w:id="39" w:name="_Toc513029202"/>
      <w:r/>
      <w:bookmarkEnd w:id="35"/>
      <w:r>
        <w:rPr>
          <w:rFonts w:hint="eastAsia" w:ascii="黑体" w:hAnsi="宋体" w:eastAsia="黑体" w:cs="黑体"/>
          <w:b/>
          <w:sz w:val="44"/>
          <w:szCs w:val="44"/>
        </w:rPr>
        <w:t xml:space="preserve">投标人须知</w:t>
      </w:r>
      <w:bookmarkEnd w:id="36"/>
      <w:r/>
      <w:bookmarkEnd w:id="37"/>
      <w:r/>
      <w:bookmarkEnd w:id="38"/>
      <w:r/>
      <w:bookmarkEnd w:id="39"/>
      <w:r/>
      <w:r/>
    </w:p>
    <w:p>
      <w:pPr>
        <w:pStyle w:val="641"/>
        <w:ind w:firstLine="498"/>
        <w:jc w:val="both"/>
        <w:keepLines/>
        <w:keepNext/>
        <w:spacing w:before="145" w:beforeAutospacing="0" w:after="145" w:afterAutospacing="0" w:line="360" w:lineRule="auto"/>
        <w:rPr>
          <w:rFonts w:hint="eastAsia" w:ascii="宋体" w:hAnsi="宋体" w:cs="宋体"/>
        </w:rPr>
      </w:pPr>
      <w:r/>
      <w:bookmarkStart w:id="40" w:name="_Toc120614214"/>
      <w:r/>
      <w:bookmarkStart w:id="41" w:name="_Toc20823275"/>
      <w:r/>
      <w:bookmarkStart w:id="42" w:name="_Toc16938519"/>
      <w:r/>
      <w:bookmarkStart w:id="43" w:name="_Toc513029203"/>
      <w:r>
        <w:rPr>
          <w:rFonts w:hint="eastAsia" w:ascii="宋体" w:hAnsi="宋体" w:cs="宋体"/>
          <w:b/>
        </w:rPr>
        <w:t xml:space="preserve">一、总则</w:t>
      </w:r>
      <w:bookmarkEnd w:id="40"/>
      <w:r/>
      <w:bookmarkEnd w:id="41"/>
      <w:r/>
      <w:bookmarkEnd w:id="42"/>
      <w:r/>
      <w:bookmarkEnd w:id="43"/>
      <w:r/>
      <w:r/>
    </w:p>
    <w:p>
      <w:pPr>
        <w:pStyle w:val="641"/>
        <w:ind w:firstLine="420"/>
        <w:jc w:val="both"/>
        <w:keepLines/>
        <w:keepNext/>
        <w:spacing w:beforeAutospacing="0" w:afterAutospacing="0"/>
        <w:rPr>
          <w:rFonts w:hint="eastAsia" w:ascii="宋体" w:hAnsi="宋体" w:cs="宋体"/>
        </w:rPr>
      </w:pPr>
      <w:r/>
      <w:bookmarkStart w:id="44" w:name="_Toc16938520"/>
      <w:r/>
      <w:bookmarkStart w:id="45" w:name="_Toc20823276"/>
      <w:r/>
      <w:bookmarkStart w:id="46" w:name="_Toc458694821"/>
      <w:r/>
      <w:bookmarkStart w:id="47" w:name="_Toc513029204"/>
      <w:r/>
      <w:bookmarkStart w:id="48" w:name="_Hlt16619475"/>
      <w:r>
        <w:rPr>
          <w:rFonts w:hint="eastAsia" w:ascii="宋体" w:hAnsi="宋体" w:cs="宋体"/>
        </w:rPr>
        <w:t xml:space="preserve">1</w:t>
      </w:r>
      <w:bookmarkEnd w:id="44"/>
      <w:r>
        <w:rPr>
          <w:rFonts w:hint="eastAsia" w:ascii="宋体" w:hAnsi="宋体" w:cs="宋体"/>
        </w:rPr>
        <w:t xml:space="preserve">、招标方式</w:t>
      </w:r>
      <w:bookmarkEnd w:id="45"/>
      <w:r/>
      <w:bookmarkEnd w:id="46"/>
      <w:r/>
      <w:bookmarkEnd w:id="47"/>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1.1本次招标采取公开招标方式，本招标文件仅适用于招标公告中所述项目。</w:t>
      </w:r>
      <w:r/>
    </w:p>
    <w:p>
      <w:pPr>
        <w:pStyle w:val="641"/>
        <w:ind w:firstLine="420"/>
        <w:jc w:val="both"/>
        <w:keepLines/>
        <w:keepNext/>
        <w:spacing w:beforeAutospacing="0" w:afterAutospacing="0"/>
        <w:rPr>
          <w:rFonts w:hint="eastAsia" w:ascii="宋体" w:hAnsi="宋体" w:cs="宋体"/>
        </w:rPr>
      </w:pPr>
      <w:r/>
      <w:bookmarkStart w:id="49" w:name="_Toc16938521"/>
      <w:r/>
      <w:bookmarkStart w:id="50" w:name="_Toc20823277"/>
      <w:r/>
      <w:bookmarkStart w:id="51" w:name="_Toc513029205"/>
      <w:r>
        <w:rPr>
          <w:rFonts w:hint="eastAsia" w:ascii="宋体" w:hAnsi="宋体" w:cs="宋体"/>
        </w:rPr>
        <w:t xml:space="preserve">2、合格的投标人</w:t>
      </w:r>
      <w:bookmarkEnd w:id="49"/>
      <w:r/>
      <w:bookmarkEnd w:id="50"/>
      <w:r/>
      <w:bookmarkEnd w:id="51"/>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2.1满足招标公告中供应商的资格要求的规定。</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2.2满足本文件实质性要求和条件的规定。</w:t>
      </w:r>
      <w:r/>
    </w:p>
    <w:p>
      <w:pPr>
        <w:ind w:firstLine="420"/>
        <w:spacing w:line="400" w:lineRule="exact"/>
        <w:rPr>
          <w:rFonts w:hint="eastAsia" w:ascii="方正魏碑_GBK" w:hAnsi="方正魏碑_GBK" w:eastAsia="方正魏碑_GBK" w:cs="方正魏碑_GBK"/>
          <w:sz w:val="24"/>
          <w:szCs w:val="21"/>
        </w:rPr>
      </w:pPr>
      <w:r/>
      <w:bookmarkStart w:id="52" w:name="_Toc513029206"/>
      <w:r/>
      <w:bookmarkStart w:id="53" w:name="_Toc16938522"/>
      <w:r/>
      <w:bookmarkStart w:id="54" w:name="_Toc20823278"/>
      <w:r/>
      <w:bookmarkStart w:id="55" w:name="_Toc20823279"/>
      <w:r/>
      <w:bookmarkStart w:id="56" w:name="_Toc16938523"/>
      <w:r/>
      <w:bookmarkStart w:id="57" w:name="_Toc513029207"/>
      <w:r/>
      <w:bookmarkStart w:id="58" w:name="_Toc462564067"/>
      <w:r>
        <w:rPr>
          <w:rFonts w:hint="eastAsia" w:ascii="方正魏碑_GBK" w:hAnsi="方正魏碑_GBK" w:eastAsia="方正魏碑_GBK" w:cs="方正魏碑_GBK"/>
          <w:sz w:val="24"/>
          <w:szCs w:val="21"/>
        </w:rPr>
        <w:t xml:space="preserve">3、适用法律</w:t>
      </w:r>
      <w:bookmarkEnd w:id="52"/>
      <w:r/>
      <w:bookmarkEnd w:id="53"/>
      <w:r/>
      <w:bookmarkEnd w:id="54"/>
      <w:r>
        <w:rPr>
          <w:rFonts w:hint="eastAsia" w:ascii="方正魏碑_GBK" w:hAnsi="方正魏碑_GBK" w:eastAsia="方正魏碑_GBK" w:cs="方正魏碑_GBK"/>
          <w:sz w:val="24"/>
          <w:szCs w:val="21"/>
        </w:rPr>
        <w:t xml:space="preserve">和标准</w:t>
      </w:r>
      <w:r/>
    </w:p>
    <w:p>
      <w:pPr>
        <w:pStyle w:val="641"/>
        <w:ind w:firstLine="420"/>
        <w:jc w:val="both"/>
        <w:spacing w:beforeAutospacing="0" w:afterAutospacing="0" w:line="0" w:lineRule="atLeast"/>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ind w:firstLine="420"/>
        <w:spacing w:line="400" w:lineRule="exact"/>
        <w:rPr>
          <w:rFonts w:hint="eastAsia" w:ascii="宋体" w:hAnsi="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641"/>
        <w:ind w:firstLine="420"/>
        <w:jc w:val="both"/>
        <w:keepLines/>
        <w:keepNext/>
        <w:spacing w:beforeAutospacing="0" w:afterAutospacing="0"/>
        <w:rPr>
          <w:rFonts w:hint="eastAsia" w:ascii="宋体" w:hAnsi="宋体" w:cs="宋体"/>
        </w:rPr>
      </w:pPr>
      <w:r>
        <w:rPr>
          <w:rFonts w:hint="eastAsia" w:ascii="宋体" w:hAnsi="宋体" w:cs="宋体"/>
        </w:rPr>
        <w:t xml:space="preserve">4、投标费用</w:t>
      </w:r>
      <w:bookmarkEnd w:id="55"/>
      <w:r/>
      <w:bookmarkEnd w:id="56"/>
      <w:r/>
      <w:bookmarkEnd w:id="57"/>
      <w:r/>
      <w:bookmarkEnd w:id="58"/>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4.1投标人应自行承担所有与参加投标有关的费用，无论投标过程中的做法和结果如何，滨海县公共资源交易中心（滨海县政府采购中心）在任何情况下均无义务和责任承担这些费用。</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4.2本次招标采购中心和采购人不收取标书工本费与中标服务费。</w:t>
      </w:r>
      <w:r/>
    </w:p>
    <w:p>
      <w:pPr>
        <w:pStyle w:val="641"/>
        <w:ind w:firstLine="602"/>
        <w:jc w:val="both"/>
        <w:keepLines/>
        <w:keepNext/>
        <w:spacing w:beforeAutospacing="0" w:afterAutospacing="0" w:line="0" w:lineRule="atLeast"/>
        <w:rPr>
          <w:rFonts w:hint="eastAsia" w:ascii="宋体" w:hAnsi="宋体" w:cs="宋体"/>
        </w:rPr>
      </w:pPr>
      <w:r>
        <w:rPr>
          <w:rFonts w:hint="eastAsia" w:ascii="宋体" w:hAnsi="宋体" w:cs="宋体"/>
          <w:b/>
        </w:rPr>
        <w:t xml:space="preserve">5、</w:t>
      </w:r>
      <w:r>
        <w:rPr>
          <w:rFonts w:hint="eastAsia" w:ascii="宋体" w:hAnsi="宋体" w:cs="宋体"/>
        </w:rPr>
        <w:t xml:space="preserve">招标文件的约束力</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5.1投标人一旦参加本项目采购活动，即被认为接受了本招标文件的规定和约束。</w:t>
      </w:r>
      <w:r/>
    </w:p>
    <w:p>
      <w:pPr>
        <w:pStyle w:val="641"/>
        <w:ind w:firstLine="321"/>
        <w:jc w:val="both"/>
        <w:keepLines/>
        <w:keepNext/>
        <w:spacing w:before="145" w:beforeAutospacing="0" w:after="145" w:afterAutospacing="0" w:line="360" w:lineRule="auto"/>
        <w:rPr>
          <w:rFonts w:hint="eastAsia" w:ascii="宋体" w:hAnsi="宋体" w:cs="宋体"/>
        </w:rPr>
      </w:pPr>
      <w:r/>
      <w:bookmarkStart w:id="59" w:name="_Toc20823281"/>
      <w:r/>
      <w:bookmarkStart w:id="60" w:name="_Toc120614215"/>
      <w:r/>
      <w:bookmarkStart w:id="61" w:name="_Toc513029209"/>
      <w:r/>
      <w:bookmarkStart w:id="62" w:name="_Toc16938525"/>
      <w:r>
        <w:rPr>
          <w:rFonts w:hint="eastAsia" w:ascii="宋体" w:hAnsi="宋体" w:cs="宋体"/>
          <w:b/>
        </w:rPr>
        <w:t xml:space="preserve">二、招标文件</w:t>
      </w:r>
      <w:bookmarkEnd w:id="59"/>
      <w:r/>
      <w:bookmarkEnd w:id="60"/>
      <w:r/>
      <w:bookmarkEnd w:id="61"/>
      <w:r/>
      <w:bookmarkEnd w:id="62"/>
      <w:r/>
      <w:r/>
    </w:p>
    <w:p>
      <w:pPr>
        <w:pStyle w:val="641"/>
        <w:ind w:firstLine="420"/>
        <w:jc w:val="both"/>
        <w:keepLines/>
        <w:keepNext/>
        <w:spacing w:beforeAutospacing="0" w:afterAutospacing="0"/>
        <w:rPr>
          <w:rFonts w:hint="eastAsia" w:ascii="宋体" w:hAnsi="宋体" w:cs="宋体"/>
        </w:rPr>
      </w:pPr>
      <w:r/>
      <w:bookmarkStart w:id="63" w:name="_Toc20823282"/>
      <w:r/>
      <w:bookmarkStart w:id="64" w:name="_Toc513029210"/>
      <w:r/>
      <w:bookmarkStart w:id="65" w:name="_Toc16938526"/>
      <w:r>
        <w:rPr>
          <w:rFonts w:hint="eastAsia" w:ascii="宋体" w:hAnsi="宋体" w:cs="宋体"/>
        </w:rPr>
        <w:t xml:space="preserve">6、招标文件构成</w:t>
      </w:r>
      <w:bookmarkEnd w:id="63"/>
      <w:r/>
      <w:bookmarkEnd w:id="64"/>
      <w:r/>
      <w:bookmarkEnd w:id="65"/>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6.1 招标文件由以下部分组成：</w:t>
      </w:r>
      <w:r/>
    </w:p>
    <w:p>
      <w:pPr>
        <w:pStyle w:val="641"/>
        <w:ind w:firstLine="360"/>
        <w:jc w:val="both"/>
        <w:spacing w:beforeAutospacing="0" w:afterAutospacing="0" w:line="0" w:lineRule="atLeast"/>
        <w:rPr>
          <w:rFonts w:hint="eastAsia" w:ascii="宋体" w:hAnsi="宋体" w:cs="宋体"/>
        </w:rPr>
      </w:pPr>
      <w:r>
        <w:rPr>
          <w:rFonts w:hint="eastAsia" w:ascii="宋体" w:hAnsi="宋体" w:cs="宋体"/>
        </w:rPr>
        <w:t xml:space="preserve">（1）招标公告</w:t>
      </w:r>
      <w:r/>
    </w:p>
    <w:p>
      <w:pPr>
        <w:pStyle w:val="641"/>
        <w:ind w:firstLine="360"/>
        <w:jc w:val="both"/>
        <w:spacing w:beforeAutospacing="0" w:afterAutospacing="0" w:line="0" w:lineRule="atLeast"/>
        <w:rPr>
          <w:rFonts w:hint="eastAsia" w:ascii="宋体" w:hAnsi="宋体" w:cs="宋体"/>
        </w:rPr>
      </w:pPr>
      <w:r>
        <w:rPr>
          <w:rFonts w:hint="eastAsia" w:ascii="宋体" w:hAnsi="宋体" w:cs="宋体"/>
        </w:rPr>
        <w:t xml:space="preserve">（2）投标人须知</w:t>
      </w:r>
      <w:r/>
    </w:p>
    <w:p>
      <w:pPr>
        <w:pStyle w:val="641"/>
        <w:ind w:firstLine="360"/>
        <w:jc w:val="both"/>
        <w:spacing w:beforeAutospacing="0" w:afterAutospacing="0" w:line="0" w:lineRule="atLeast"/>
        <w:rPr>
          <w:rFonts w:hint="eastAsia" w:ascii="宋体" w:hAnsi="宋体" w:cs="宋体"/>
        </w:rPr>
      </w:pPr>
      <w:r>
        <w:rPr>
          <w:rFonts w:hint="eastAsia" w:ascii="宋体" w:hAnsi="宋体" w:cs="宋体"/>
        </w:rPr>
        <w:t xml:space="preserve">（3）合同文本</w:t>
      </w:r>
      <w:r/>
    </w:p>
    <w:p>
      <w:pPr>
        <w:pStyle w:val="641"/>
        <w:ind w:firstLine="360"/>
        <w:jc w:val="both"/>
        <w:spacing w:beforeAutospacing="0" w:afterAutospacing="0" w:line="0" w:lineRule="atLeast"/>
        <w:rPr>
          <w:rFonts w:hint="eastAsia" w:ascii="宋体" w:hAnsi="宋体" w:cs="宋体"/>
        </w:rPr>
      </w:pPr>
      <w:r>
        <w:rPr>
          <w:rFonts w:hint="eastAsia" w:ascii="宋体" w:hAnsi="宋体" w:cs="宋体"/>
        </w:rPr>
        <w:t xml:space="preserve">（4）采购需求</w:t>
      </w:r>
      <w:r/>
    </w:p>
    <w:p>
      <w:pPr>
        <w:pStyle w:val="641"/>
        <w:ind w:firstLine="360"/>
        <w:jc w:val="both"/>
        <w:spacing w:beforeAutospacing="0" w:afterAutospacing="0"/>
        <w:rPr>
          <w:rFonts w:hint="eastAsia" w:ascii="宋体" w:hAnsi="宋体" w:cs="宋体"/>
        </w:rPr>
      </w:pPr>
      <w:r>
        <w:rPr>
          <w:rFonts w:hint="eastAsia" w:ascii="宋体" w:hAnsi="宋体" w:cs="宋体"/>
        </w:rPr>
        <w:t xml:space="preserve">（5）评标方法与评标标准</w:t>
      </w:r>
      <w:r/>
    </w:p>
    <w:p>
      <w:pPr>
        <w:pStyle w:val="641"/>
        <w:ind w:firstLine="360"/>
        <w:jc w:val="both"/>
        <w:spacing w:beforeAutospacing="0" w:afterAutospacing="0" w:line="0" w:lineRule="atLeast"/>
        <w:rPr>
          <w:rFonts w:hint="eastAsia" w:ascii="宋体" w:hAnsi="宋体" w:cs="宋体"/>
        </w:rPr>
      </w:pPr>
      <w:r>
        <w:rPr>
          <w:rFonts w:hint="eastAsia" w:ascii="宋体" w:hAnsi="宋体" w:cs="宋体"/>
        </w:rPr>
        <w:t xml:space="preserve">（6）投标文件格式</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请仔细检查招标文件是否齐全，如有缺漏请立即与采购中心联系解决。</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1"/>
        <w:ind w:firstLine="560"/>
        <w:jc w:val="both"/>
        <w:keepLines/>
        <w:keepNext/>
        <w:spacing w:beforeAutospacing="0" w:afterAutospacing="0"/>
        <w:rPr>
          <w:rFonts w:hint="eastAsia" w:ascii="宋体" w:hAnsi="宋体" w:cs="宋体"/>
        </w:rPr>
      </w:pPr>
      <w:r/>
      <w:bookmarkStart w:id="66" w:name="_Toc513029211"/>
      <w:r/>
      <w:bookmarkStart w:id="67" w:name="_Toc16938527"/>
      <w:r/>
      <w:bookmarkStart w:id="68" w:name="_Toc462564070"/>
      <w:r/>
      <w:bookmarkStart w:id="69" w:name="_Toc20823283"/>
      <w:r>
        <w:rPr>
          <w:rFonts w:hint="eastAsia" w:ascii="宋体" w:hAnsi="宋体" w:cs="宋体"/>
        </w:rPr>
        <w:t xml:space="preserve">7、招标文件的澄清</w:t>
      </w:r>
      <w:bookmarkEnd w:id="66"/>
      <w:r/>
      <w:bookmarkEnd w:id="67"/>
      <w:r/>
      <w:bookmarkEnd w:id="68"/>
      <w:r/>
      <w:bookmarkEnd w:id="69"/>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7.1任何要求对招标文件进行澄清的投标人，应在投标截止期</w:t>
      </w:r>
      <w:r>
        <w:rPr>
          <w:rFonts w:hint="eastAsia" w:ascii="宋体" w:hAnsi="宋体" w:cs="宋体"/>
          <w:b/>
        </w:rPr>
        <w:t xml:space="preserve">十日</w:t>
      </w:r>
      <w:r>
        <w:rPr>
          <w:rFonts w:hint="eastAsia" w:ascii="宋体" w:hAnsi="宋体" w:cs="宋体"/>
        </w:rPr>
        <w:t xml:space="preserve">前按招标公告中的通讯地址，以书面形式通知采购中心。</w:t>
      </w:r>
      <w:r/>
    </w:p>
    <w:p>
      <w:pPr>
        <w:pStyle w:val="641"/>
        <w:ind w:firstLine="560"/>
        <w:jc w:val="both"/>
        <w:keepLines/>
        <w:keepNext/>
        <w:spacing w:beforeAutospacing="0" w:afterAutospacing="0"/>
        <w:rPr>
          <w:rFonts w:hint="eastAsia" w:ascii="宋体" w:hAnsi="宋体" w:cs="宋体"/>
        </w:rPr>
      </w:pPr>
      <w:r/>
      <w:bookmarkStart w:id="70" w:name="_Toc16938528"/>
      <w:r/>
      <w:bookmarkStart w:id="71" w:name="_Toc462564071"/>
      <w:r/>
      <w:bookmarkStart w:id="72" w:name="_Toc20823284"/>
      <w:r/>
      <w:bookmarkStart w:id="73" w:name="_Toc513029212"/>
      <w:r>
        <w:rPr>
          <w:rFonts w:hint="eastAsia" w:ascii="宋体" w:hAnsi="宋体" w:cs="宋体"/>
        </w:rPr>
        <w:t xml:space="preserve">8、招标文件的修改</w:t>
      </w:r>
      <w:bookmarkEnd w:id="70"/>
      <w:r/>
      <w:bookmarkEnd w:id="71"/>
      <w:r/>
      <w:bookmarkEnd w:id="72"/>
      <w:r/>
      <w:bookmarkEnd w:id="73"/>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8.1在投标截止时间前，采购中心可以对招标文件进行修改。</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8.2采购中心有权按照法定的要求推迟投标截止日期和开标日期。</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8.3招标文件的修改将在</w:t>
      </w:r>
      <w:r>
        <w:rPr>
          <w:rFonts w:hint="eastAsia" w:ascii="宋体" w:hAnsi="宋体" w:cs="宋体"/>
          <w:shd w:val="clear" w:color="090000" w:fill="ffffff"/>
        </w:rPr>
        <w:t xml:space="preserve">“</w:t>
      </w:r>
      <w:r>
        <w:rPr>
          <w:rFonts w:hint="eastAsia" w:ascii="宋体" w:hAnsi="宋体" w:cs="宋体"/>
        </w:rPr>
        <w:t xml:space="preserve">中国政府采购网”“</w:t>
      </w:r>
      <w:r>
        <w:rPr>
          <w:rFonts w:hint="eastAsia" w:ascii="宋体" w:hAnsi="宋体" w:cs="宋体"/>
          <w:shd w:val="clear" w:color="090000" w:fill="ffffff"/>
        </w:rPr>
        <w:t xml:space="preserve">江苏政府采购网”“盐城市政府采购网”</w:t>
      </w:r>
      <w:r>
        <w:rPr>
          <w:rFonts w:hint="eastAsia" w:ascii="宋体" w:hAnsi="宋体" w:cs="宋体"/>
        </w:rPr>
        <w:t xml:space="preserve">公布，补充文件将作为招标文件的组成部分，并对投标人具有约束力。</w:t>
      </w:r>
      <w:r/>
    </w:p>
    <w:p>
      <w:pPr>
        <w:pStyle w:val="641"/>
        <w:ind w:firstLine="482"/>
        <w:jc w:val="both"/>
        <w:keepLines/>
        <w:keepNext/>
        <w:spacing w:before="145" w:beforeAutospacing="0" w:after="145" w:afterAutospacing="0" w:line="360" w:lineRule="auto"/>
        <w:rPr>
          <w:rFonts w:hint="eastAsia" w:ascii="宋体" w:hAnsi="宋体" w:cs="宋体"/>
        </w:rPr>
      </w:pPr>
      <w:r/>
      <w:bookmarkStart w:id="74" w:name="_Toc120614216"/>
      <w:r/>
      <w:bookmarkStart w:id="75" w:name="_Toc513029213"/>
      <w:r/>
      <w:bookmarkStart w:id="76" w:name="_Toc20823285"/>
      <w:r/>
      <w:bookmarkStart w:id="77" w:name="_Toc16938529"/>
      <w:r/>
      <w:bookmarkStart w:id="78" w:name="_Toc462564072"/>
      <w:r>
        <w:rPr>
          <w:rFonts w:hint="eastAsia" w:ascii="宋体" w:hAnsi="宋体" w:cs="宋体"/>
          <w:b/>
        </w:rPr>
        <w:t xml:space="preserve">三、投标文件的编制</w:t>
      </w:r>
      <w:bookmarkEnd w:id="74"/>
      <w:r/>
      <w:bookmarkEnd w:id="75"/>
      <w:r/>
      <w:bookmarkEnd w:id="76"/>
      <w:r/>
      <w:bookmarkEnd w:id="77"/>
      <w:r/>
      <w:bookmarkEnd w:id="78"/>
      <w:r/>
      <w:r/>
    </w:p>
    <w:p>
      <w:pPr>
        <w:pStyle w:val="641"/>
        <w:ind w:firstLine="560"/>
        <w:jc w:val="both"/>
        <w:keepLines/>
        <w:keepNext/>
        <w:spacing w:beforeAutospacing="0" w:afterAutospacing="0"/>
        <w:rPr>
          <w:rFonts w:hint="eastAsia" w:ascii="宋体" w:hAnsi="宋体" w:cs="宋体"/>
        </w:rPr>
      </w:pPr>
      <w:r/>
      <w:bookmarkStart w:id="79" w:name="_Toc462564073"/>
      <w:r/>
      <w:bookmarkStart w:id="80" w:name="_Toc16938530"/>
      <w:r/>
      <w:bookmarkStart w:id="81" w:name="_Toc20823286"/>
      <w:r/>
      <w:bookmarkStart w:id="82" w:name="_Toc513029214"/>
      <w:r>
        <w:rPr>
          <w:rFonts w:hint="eastAsia" w:ascii="宋体" w:hAnsi="宋体" w:cs="宋体"/>
        </w:rPr>
        <w:t xml:space="preserve">9、投标文件的语言及度量衡单位</w:t>
      </w:r>
      <w:bookmarkEnd w:id="79"/>
      <w:r/>
      <w:bookmarkEnd w:id="80"/>
      <w:r/>
      <w:bookmarkEnd w:id="81"/>
      <w:r/>
      <w:bookmarkEnd w:id="82"/>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9.1投标人提交的投标文件以及投标人与采购中心就有关投标的所有来往通知、函件和文件均应使用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9.2除技术性能另有规定外，投标文件所使用的度量衡单位，均须采用国家法定计量单位。</w:t>
      </w:r>
      <w:r/>
    </w:p>
    <w:p>
      <w:pPr>
        <w:pStyle w:val="641"/>
        <w:ind w:firstLine="420"/>
        <w:jc w:val="both"/>
        <w:keepLines/>
        <w:keepNext/>
        <w:spacing w:beforeAutospacing="0" w:afterAutospacing="0"/>
        <w:rPr>
          <w:rFonts w:hint="eastAsia" w:ascii="宋体" w:hAnsi="宋体" w:cs="宋体"/>
        </w:rPr>
      </w:pPr>
      <w:r/>
      <w:bookmarkStart w:id="83" w:name="_Toc462564074"/>
      <w:r/>
      <w:bookmarkStart w:id="84" w:name="_Toc513029215"/>
      <w:r/>
      <w:bookmarkStart w:id="85" w:name="_Toc20823287"/>
      <w:r/>
      <w:bookmarkStart w:id="86" w:name="_Toc16938531"/>
      <w:r>
        <w:rPr>
          <w:rFonts w:hint="eastAsia" w:ascii="宋体" w:hAnsi="宋体" w:cs="宋体"/>
        </w:rPr>
        <w:t xml:space="preserve">10、投标文件构成</w:t>
      </w:r>
      <w:bookmarkEnd w:id="83"/>
      <w:r/>
      <w:bookmarkEnd w:id="84"/>
      <w:r/>
      <w:bookmarkEnd w:id="85"/>
      <w:r/>
      <w:bookmarkEnd w:id="86"/>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10.2如标书制作工具中格式和内容与</w:t>
      </w:r>
      <w:r>
        <w:rPr>
          <w:rFonts w:hint="eastAsia" w:ascii="宋体" w:hAnsi="宋体" w:cs="宋体"/>
          <w:shd w:val="clear" w:color="090000" w:fill="ffffff"/>
        </w:rPr>
        <w:t xml:space="preserve">“</w:t>
      </w:r>
      <w:r>
        <w:rPr>
          <w:rFonts w:hint="eastAsia" w:ascii="宋体" w:hAnsi="宋体" w:cs="宋体"/>
        </w:rPr>
        <w:t xml:space="preserve">中国政府采购网”“</w:t>
      </w:r>
      <w:r>
        <w:rPr>
          <w:rFonts w:hint="eastAsia" w:ascii="宋体" w:hAnsi="宋体" w:cs="宋体"/>
          <w:shd w:val="clear" w:color="090000" w:fill="ffffff"/>
        </w:rPr>
        <w:t xml:space="preserve">江苏政府采购网”“盐城市政府采购网”</w:t>
      </w:r>
      <w:r>
        <w:rPr>
          <w:rFonts w:hint="eastAsia" w:ascii="宋体" w:hAnsi="宋体" w:cs="宋体"/>
        </w:rPr>
        <w:t xml:space="preserve">发布的招标文件不一致，请以</w:t>
      </w:r>
      <w:r>
        <w:rPr>
          <w:rFonts w:hint="eastAsia" w:ascii="宋体" w:hAnsi="宋体" w:cs="宋体"/>
          <w:shd w:val="clear" w:color="090000" w:fill="ffffff"/>
        </w:rPr>
        <w:t xml:space="preserve">“</w:t>
      </w:r>
      <w:r>
        <w:rPr>
          <w:rFonts w:hint="eastAsia" w:ascii="宋体" w:hAnsi="宋体" w:cs="宋体"/>
        </w:rPr>
        <w:t xml:space="preserve">中国政府采购网”“</w:t>
      </w:r>
      <w:r>
        <w:rPr>
          <w:rFonts w:hint="eastAsia" w:ascii="宋体" w:hAnsi="宋体" w:cs="宋体"/>
          <w:shd w:val="clear" w:color="090000" w:fill="ffffff"/>
        </w:rPr>
        <w:t xml:space="preserve">江苏政府采购网”“盐城市政府采购网”</w:t>
      </w:r>
      <w:r>
        <w:rPr>
          <w:rFonts w:hint="eastAsia" w:ascii="宋体" w:hAnsi="宋体" w:cs="宋体"/>
        </w:rPr>
        <w:t xml:space="preserve">发布的招标文件为准。</w:t>
      </w:r>
      <w:r/>
    </w:p>
    <w:p>
      <w:pPr>
        <w:pStyle w:val="641"/>
        <w:ind w:firstLine="420"/>
        <w:jc w:val="both"/>
        <w:keepLines/>
        <w:keepNext/>
        <w:spacing w:beforeAutospacing="0" w:afterAutospacing="0"/>
        <w:rPr>
          <w:rFonts w:hint="eastAsia" w:ascii="宋体" w:hAnsi="宋体" w:cs="宋体"/>
        </w:rPr>
      </w:pPr>
      <w:r/>
      <w:bookmarkStart w:id="87" w:name="_Toc513029216"/>
      <w:r/>
      <w:bookmarkStart w:id="88" w:name="_Toc513029219"/>
      <w:r/>
      <w:bookmarkStart w:id="89" w:name="_Toc14577354"/>
      <w:r/>
      <w:bookmarkStart w:id="90" w:name="_Toc14577357"/>
      <w:r/>
      <w:bookmarkStart w:id="91" w:name="_Toc49090507"/>
      <w:r/>
      <w:bookmarkStart w:id="92" w:name="_Toc49090509"/>
      <w:r/>
      <w:bookmarkStart w:id="93" w:name="_Hlt26668975"/>
      <w:r/>
      <w:bookmarkStart w:id="94" w:name="_Hlt26670360"/>
      <w:r/>
      <w:bookmarkStart w:id="95" w:name="_Hlt26954838"/>
      <w:r>
        <w:rPr>
          <w:rFonts w:hint="eastAsia" w:ascii="宋体" w:hAnsi="宋体" w:cs="宋体"/>
        </w:rPr>
        <w:t xml:space="preserve">11、证明投标人及投标标的符合招标文件规定的文件</w:t>
      </w:r>
      <w:bookmarkEnd w:id="87"/>
      <w:r/>
      <w:bookmarkEnd w:id="88"/>
      <w:r/>
      <w:bookmarkEnd w:id="89"/>
      <w:r/>
      <w:bookmarkEnd w:id="90"/>
      <w:r/>
      <w:bookmarkEnd w:id="91"/>
      <w:r/>
      <w:bookmarkEnd w:id="92"/>
      <w:r/>
      <w:r/>
    </w:p>
    <w:p>
      <w:pPr>
        <w:pStyle w:val="641"/>
        <w:jc w:val="both"/>
        <w:spacing w:beforeAutospacing="0" w:afterAutospacing="0" w:line="0" w:lineRule="atLeast"/>
        <w:rPr>
          <w:rFonts w:hint="eastAsia" w:ascii="宋体" w:hAnsi="宋体" w:cs="宋体"/>
        </w:rPr>
      </w:pPr>
      <w:r/>
      <w:bookmarkStart w:id="96" w:name="_Toc14577355"/>
      <w:r/>
      <w:bookmarkStart w:id="97" w:name="_Toc49090508"/>
      <w:r>
        <w:rPr>
          <w:rFonts w:hint="eastAsia" w:ascii="宋体" w:hAnsi="宋体" w:cs="宋体"/>
        </w:rPr>
        <w:t xml:space="preserve">  11.1投标人应按照法律、法规、规章和规范性文件以及招标文件要求提交证明文件，证明其及投标标的符合招标文件规定。</w:t>
      </w:r>
      <w:bookmarkEnd w:id="96"/>
      <w:r/>
      <w:bookmarkEnd w:id="97"/>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pStyle w:val="641"/>
        <w:ind w:firstLine="420"/>
        <w:jc w:val="both"/>
        <w:keepLines/>
        <w:keepNext/>
        <w:spacing w:beforeAutospacing="0" w:afterAutospacing="0"/>
        <w:rPr>
          <w:rFonts w:hint="eastAsia" w:ascii="宋体" w:hAnsi="宋体" w:cs="宋体"/>
        </w:rPr>
      </w:pPr>
      <w:r>
        <w:rPr>
          <w:rFonts w:hint="eastAsia" w:ascii="宋体" w:hAnsi="宋体" w:cs="宋体"/>
        </w:rPr>
        <w:t xml:space="preserve">12、投标分项报价</w:t>
      </w:r>
      <w:bookmarkStart w:id="98" w:name="_Hlt26670373"/>
      <w:r>
        <w:rPr>
          <w:rFonts w:hint="eastAsia" w:ascii="宋体" w:hAnsi="宋体" w:cs="宋体"/>
        </w:rPr>
        <w:t xml:space="preserve">表</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12.1投</w:t>
      </w:r>
      <w:bookmarkStart w:id="99" w:name="_Hlt26954840"/>
      <w:r>
        <w:rPr>
          <w:rFonts w:hint="eastAsia" w:ascii="宋体" w:hAnsi="宋体" w:cs="宋体"/>
        </w:rPr>
        <w:t xml:space="preserve">标人应按照招标文件规定格式填报投标分项报价表</w:t>
      </w:r>
      <w:bookmarkStart w:id="100" w:name="_Hlt26670399"/>
      <w:r>
        <w:rPr>
          <w:rFonts w:hint="eastAsia" w:ascii="宋体" w:hAnsi="宋体" w:cs="宋体"/>
        </w:rPr>
        <w:t xml:space="preserve">。</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12.2投标货币。投标文件中的单价和总价无特殊规定的采用人民币报价，以元为单位标注。招标文件中另有规定的按规定执行。</w:t>
      </w:r>
      <w:r/>
    </w:p>
    <w:p>
      <w:pPr>
        <w:ind w:firstLine="480"/>
        <w:jc w:val="left"/>
        <w:spacing w:line="360" w:lineRule="auto"/>
        <w:rPr>
          <w:rFonts w:hint="eastAsia" w:ascii="宋体" w:hAnsi="宋体" w:cs="宋体"/>
          <w:sz w:val="24"/>
        </w:rPr>
      </w:pPr>
      <w:r/>
      <w:bookmarkStart w:id="101" w:name="_Hlt26670486"/>
      <w:r/>
      <w:bookmarkStart w:id="102" w:name="_Hlt26670403"/>
      <w:r/>
      <w:bookmarkStart w:id="103" w:name="_Hlt26954844"/>
      <w:r/>
      <w:bookmarkStart w:id="104" w:name="_Hlt26954846"/>
      <w:r/>
      <w:bookmarkStart w:id="105" w:name="_Hlt26954848"/>
      <w:r/>
      <w:bookmarkStart w:id="106" w:name="_Hlt26954842"/>
      <w:r/>
      <w:bookmarkStart w:id="107" w:name="_Hlt26668983"/>
      <w:r/>
      <w:bookmarkStart w:id="108" w:name="_Hlt26670482"/>
      <w:r/>
      <w:bookmarkStart w:id="109" w:name="_Hlt26670425"/>
      <w:r/>
      <w:bookmarkStart w:id="110" w:name="_Hlt26954731"/>
      <w:r>
        <w:rPr>
          <w:rFonts w:hint="eastAsia" w:ascii="宋体" w:hAnsi="宋体" w:cs="宋体"/>
          <w:sz w:val="24"/>
        </w:rPr>
        <w:t xml:space="preserve">12.3投标配置和分项明细报价，不仅应包括所有人员的工资、法定节假日加班费、社保、公积金、福利费，还应包括：管理、劳务、培训、风险、税</w:t>
      </w:r>
      <w:r>
        <w:rPr>
          <w:rFonts w:hint="eastAsia" w:ascii="宋体" w:hAnsi="宋体" w:cs="宋体"/>
          <w:sz w:val="24"/>
        </w:rPr>
        <w:t xml:space="preserve">金、合理利润及政策性文件规定等各项应有费用，以及为完成招标文件规定的物业服务工作所涉及到的一切相关费用。</w:t>
      </w:r>
      <w:r/>
    </w:p>
    <w:p>
      <w:pPr>
        <w:ind w:firstLine="468"/>
        <w:spacing w:line="360" w:lineRule="auto"/>
        <w:rPr>
          <w:rFonts w:hint="eastAsia" w:ascii="宋体" w:hAnsi="宋体" w:cs="宋体"/>
          <w:sz w:val="24"/>
        </w:rPr>
      </w:pPr>
      <w:r>
        <w:rPr>
          <w:rFonts w:hint="eastAsia" w:ascii="宋体" w:hAnsi="宋体" w:cs="宋体"/>
          <w:sz w:val="24"/>
        </w:rPr>
        <w:t xml:space="preserve">12.4</w:t>
      </w:r>
      <w:r>
        <w:rPr>
          <w:rFonts w:hint="eastAsia" w:ascii="宋体" w:hAnsi="宋体" w:cs="宋体"/>
          <w:sz w:val="24"/>
          <w:lang w:val="zh-CN"/>
        </w:rPr>
        <w:t xml:space="preserve">所有人员工资不低于</w:t>
      </w:r>
      <w:r>
        <w:rPr>
          <w:rFonts w:hint="eastAsia" w:ascii="宋体" w:hAnsi="宋体" w:cs="宋体"/>
          <w:sz w:val="24"/>
        </w:rPr>
        <w:t xml:space="preserve">滨海县</w:t>
      </w:r>
      <w:r>
        <w:rPr>
          <w:rFonts w:hint="eastAsia" w:ascii="宋体" w:hAnsi="宋体" w:cs="宋体"/>
          <w:sz w:val="24"/>
          <w:lang w:val="zh-CN"/>
        </w:rPr>
        <w:t xml:space="preserve">最低工资标准</w:t>
      </w:r>
      <w:r>
        <w:rPr>
          <w:rFonts w:hint="eastAsia" w:ascii="宋体" w:hAnsi="宋体" w:cs="宋体"/>
          <w:sz w:val="24"/>
          <w:u w:val="single"/>
        </w:rPr>
        <w:t xml:space="preserve">2180</w:t>
      </w:r>
      <w:r>
        <w:rPr>
          <w:rFonts w:hint="eastAsia" w:ascii="宋体" w:hAnsi="宋体" w:cs="宋体"/>
          <w:sz w:val="24"/>
          <w:lang w:val="zh-CN"/>
        </w:rPr>
        <w:t xml:space="preserve">元/人每月，所有人员必须足额缴纳社保费用，社保（企业部分）不得低于</w:t>
      </w:r>
      <w:r>
        <w:rPr>
          <w:rFonts w:hint="eastAsia" w:ascii="宋体" w:hAnsi="宋体" w:cs="宋体"/>
          <w:sz w:val="24"/>
          <w:u w:val="single"/>
        </w:rPr>
        <w:t xml:space="preserve">1273</w:t>
      </w:r>
      <w:r>
        <w:rPr>
          <w:rFonts w:hint="eastAsia" w:ascii="宋体" w:hAnsi="宋体" w:cs="宋体"/>
          <w:sz w:val="24"/>
          <w:lang w:val="zh-CN"/>
        </w:rPr>
        <w:t xml:space="preserve">元/人/每月，</w:t>
      </w:r>
      <w:r>
        <w:rPr>
          <w:rFonts w:hint="eastAsia" w:ascii="宋体" w:hAnsi="宋体" w:cs="宋体"/>
          <w:sz w:val="24"/>
        </w:rPr>
        <w:t xml:space="preserve">住房公积金不得低于</w:t>
      </w:r>
      <w:r>
        <w:rPr>
          <w:rFonts w:hint="eastAsia" w:ascii="宋体" w:hAnsi="宋体" w:cs="宋体"/>
          <w:sz w:val="24"/>
          <w:u w:val="single"/>
        </w:rPr>
        <w:t xml:space="preserve">109</w:t>
      </w:r>
      <w:r>
        <w:rPr>
          <w:rFonts w:hint="eastAsia" w:ascii="宋体" w:hAnsi="宋体" w:cs="宋体"/>
          <w:sz w:val="24"/>
        </w:rPr>
        <w:t xml:space="preserve">元</w:t>
      </w:r>
      <w:r>
        <w:rPr>
          <w:rFonts w:hint="eastAsia" w:ascii="宋体" w:hAnsi="宋体" w:cs="宋体"/>
          <w:sz w:val="24"/>
          <w:lang w:val="zh-CN"/>
        </w:rPr>
        <w:t xml:space="preserve">人/每月，</w:t>
      </w:r>
      <w:r>
        <w:rPr>
          <w:rFonts w:hint="eastAsia" w:ascii="宋体" w:hAnsi="宋体" w:cs="宋体"/>
          <w:sz w:val="24"/>
        </w:rPr>
        <w:t xml:space="preserve">法定节假日加班费不得低于</w:t>
      </w:r>
      <w:r>
        <w:rPr>
          <w:rFonts w:hint="eastAsia" w:ascii="宋体" w:hAnsi="宋体" w:cs="宋体"/>
          <w:sz w:val="24"/>
          <w:u w:val="single"/>
        </w:rPr>
        <w:t xml:space="preserve">3021</w:t>
      </w:r>
      <w:r>
        <w:rPr>
          <w:rFonts w:hint="eastAsia" w:ascii="宋体" w:hAnsi="宋体" w:cs="宋体"/>
          <w:sz w:val="24"/>
        </w:rPr>
        <w:t xml:space="preserve">元人/每年，税金费率不得低于1% 。</w:t>
      </w:r>
      <w:r/>
    </w:p>
    <w:p>
      <w:pPr>
        <w:ind w:firstLine="470"/>
        <w:spacing w:line="360" w:lineRule="auto"/>
        <w:rPr>
          <w:rFonts w:hint="eastAsia" w:ascii="宋体" w:hAnsi="宋体" w:cs="宋体"/>
          <w:b/>
          <w:sz w:val="24"/>
        </w:rPr>
      </w:pPr>
      <w:r>
        <w:rPr>
          <w:rFonts w:hint="eastAsia" w:ascii="宋体" w:hAnsi="宋体" w:cs="宋体"/>
          <w:b/>
          <w:sz w:val="24"/>
        </w:rPr>
        <w:t xml:space="preserve">投标人</w:t>
      </w:r>
      <w:r>
        <w:rPr>
          <w:rFonts w:hint="eastAsia" w:ascii="宋体" w:hAnsi="宋体" w:cs="宋体"/>
          <w:b/>
          <w:bCs/>
          <w:sz w:val="24"/>
          <w:lang w:val="zh-CN"/>
        </w:rPr>
        <w:t xml:space="preserve">所提供人员的费用不得低于上述标准进行测算，</w:t>
      </w:r>
      <w:r>
        <w:rPr>
          <w:rFonts w:hint="eastAsia" w:ascii="宋体" w:hAnsi="宋体" w:cs="宋体"/>
          <w:b/>
          <w:sz w:val="24"/>
        </w:rPr>
        <w:t xml:space="preserve">否则</w:t>
      </w:r>
      <w:r>
        <w:rPr>
          <w:rFonts w:hint="eastAsia" w:ascii="宋体" w:hAnsi="宋体" w:cs="宋体"/>
          <w:b/>
          <w:bCs/>
          <w:sz w:val="24"/>
          <w:lang w:val="zh-CN"/>
        </w:rPr>
        <w:t xml:space="preserve">视为未实质性响应招标文件要求</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360" w:lineRule="auto"/>
        <w:rPr>
          <w:rFonts w:hint="eastAsia" w:ascii="宋体" w:hAnsi="宋体" w:cs="宋体"/>
          <w:sz w:val="24"/>
        </w:rPr>
      </w:pPr>
      <w:r>
        <w:rPr>
          <w:rFonts w:hint="eastAsia" w:ascii="宋体" w:hAnsi="宋体" w:cs="宋体"/>
          <w:sz w:val="24"/>
        </w:rPr>
        <w:t xml:space="preserve">12.5  投标人根据招标内容的要求准确报价，一经报出，不得更改。</w:t>
      </w:r>
      <w:r/>
    </w:p>
    <w:p>
      <w:pPr>
        <w:ind w:firstLine="468"/>
        <w:spacing w:line="360" w:lineRule="auto"/>
        <w:rPr>
          <w:rFonts w:hint="eastAsia" w:ascii="宋体" w:hAnsi="宋体" w:cs="宋体"/>
          <w:sz w:val="24"/>
        </w:rPr>
      </w:pPr>
      <w:r>
        <w:rPr>
          <w:rFonts w:hint="eastAsia" w:ascii="宋体" w:hAnsi="宋体" w:cs="宋体"/>
          <w:sz w:val="24"/>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cs="宋体"/>
          <w:sz w:val="24"/>
          <w:lang w:val="zh-CN"/>
        </w:rPr>
        <w:t xml:space="preserve">合同期满</w:t>
      </w:r>
      <w:r>
        <w:rPr>
          <w:rFonts w:hint="eastAsia" w:ascii="宋体" w:hAnsi="宋体" w:cs="宋体"/>
          <w:sz w:val="24"/>
        </w:rPr>
        <w:t xml:space="preserve">并完成与后续物业服务</w:t>
      </w:r>
      <w:r>
        <w:rPr>
          <w:rFonts w:hint="eastAsia" w:ascii="宋体" w:hAnsi="宋体" w:cs="宋体"/>
          <w:sz w:val="24"/>
          <w:lang w:val="zh-CN"/>
        </w:rPr>
        <w:t xml:space="preserve">企业的衔接后，方可退出，经本单位验收合格，</w:t>
      </w:r>
      <w:r>
        <w:rPr>
          <w:rFonts w:hint="eastAsia" w:ascii="宋体" w:hAnsi="宋体" w:cs="宋体"/>
          <w:sz w:val="24"/>
        </w:rPr>
        <w:t xml:space="preserve">退出本物业管理时必须向本单位移交全套档案等资料</w:t>
      </w:r>
      <w:r>
        <w:rPr>
          <w:rFonts w:hint="eastAsia" w:ascii="宋体" w:hAnsi="宋体" w:cs="宋体"/>
          <w:sz w:val="24"/>
          <w:lang w:val="zh-CN"/>
        </w:rPr>
        <w:t xml:space="preserve">，同时退还履约保证金余额。</w:t>
      </w:r>
      <w:r/>
    </w:p>
    <w:p>
      <w:pPr>
        <w:ind w:firstLine="480"/>
        <w:spacing w:line="360" w:lineRule="auto"/>
        <w:rPr>
          <w:rFonts w:hint="eastAsia" w:ascii="宋体" w:hAnsi="宋体" w:cs="宋体"/>
          <w:sz w:val="24"/>
        </w:rPr>
      </w:pPr>
      <w:r>
        <w:rPr>
          <w:rFonts w:hint="eastAsia" w:ascii="宋体" w:hAnsi="宋体" w:cs="宋体"/>
          <w:sz w:val="24"/>
        </w:rPr>
        <w:t xml:space="preserve">12.7对于超出招标文件的其他临时性服务项目，由甲乙双方协商解决。</w:t>
      </w:r>
      <w:r/>
    </w:p>
    <w:p>
      <w:pPr>
        <w:pStyle w:val="641"/>
        <w:ind w:firstLine="420"/>
        <w:jc w:val="both"/>
        <w:keepLines/>
        <w:keepNext/>
        <w:spacing w:beforeAutospacing="0" w:afterAutospacing="0"/>
        <w:rPr>
          <w:rFonts w:hint="eastAsia" w:ascii="宋体" w:hAnsi="宋体" w:cs="宋体"/>
        </w:rPr>
      </w:pPr>
      <w:r>
        <w:rPr>
          <w:rFonts w:hint="eastAsia" w:ascii="宋体" w:hAnsi="宋体" w:cs="宋体"/>
        </w:rPr>
        <w:t xml:space="preserve">13、技术要求响应及偏离表、商务要求响应及偏离表</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13.1投标人需对招标文件中的技术要求与商务要求逐项作出响应或偏离，并说明原因。</w:t>
      </w:r>
      <w:r/>
    </w:p>
    <w:p>
      <w:pPr>
        <w:pStyle w:val="641"/>
        <w:ind w:firstLine="480"/>
        <w:jc w:val="both"/>
        <w:spacing w:beforeAutospacing="0" w:afterAutospacing="0" w:line="0" w:lineRule="atLeast"/>
        <w:tabs>
          <w:tab w:val="left" w:pos="1036" w:leader="none"/>
        </w:tabs>
        <w:rPr>
          <w:rFonts w:hint="eastAsia" w:ascii="宋体" w:hAnsi="宋体" w:cs="宋体"/>
        </w:rPr>
      </w:pPr>
      <w:r>
        <w:rPr>
          <w:rFonts w:hint="eastAsia" w:ascii="宋体" w:hAnsi="宋体" w:cs="宋体"/>
        </w:rPr>
        <w:t xml:space="preserve">13.2投标人可在投标文件中提供认为需要的其他技术文件或说明。</w:t>
      </w:r>
      <w:r/>
    </w:p>
    <w:p>
      <w:pPr>
        <w:pStyle w:val="641"/>
        <w:ind w:firstLine="420"/>
        <w:jc w:val="both"/>
        <w:keepLines/>
        <w:keepNext/>
        <w:spacing w:beforeAutospacing="0" w:afterAutospacing="0"/>
        <w:rPr>
          <w:rFonts w:hint="eastAsia" w:ascii="宋体" w:hAnsi="宋体" w:cs="宋体"/>
        </w:rPr>
      </w:pPr>
      <w:r/>
      <w:bookmarkStart w:id="111" w:name="_Toc49090510"/>
      <w:r/>
      <w:bookmarkStart w:id="112" w:name="_Toc14577359"/>
      <w:r>
        <w:rPr>
          <w:rFonts w:hint="eastAsia" w:ascii="宋体" w:hAnsi="宋体" w:cs="宋体"/>
        </w:rPr>
        <w:t xml:space="preserve">14、投标函和开标一览表</w:t>
      </w:r>
      <w:bookmarkEnd w:id="111"/>
      <w:r/>
      <w:bookmarkEnd w:id="112"/>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14.1投标人应按照招标文件中提供的格式完整、正确填写投标函、开标一览表。</w:t>
      </w:r>
      <w:r/>
    </w:p>
    <w:p>
      <w:pPr>
        <w:pStyle w:val="641"/>
        <w:ind w:firstLine="480"/>
        <w:jc w:val="both"/>
        <w:spacing w:beforeAutospacing="0" w:afterAutospacing="0" w:line="0" w:lineRule="atLeast"/>
        <w:rPr>
          <w:rFonts w:hint="eastAsia" w:ascii="宋体" w:hAnsi="宋体" w:cs="宋体"/>
          <w:b/>
        </w:rPr>
      </w:pPr>
      <w:r>
        <w:rPr>
          <w:rFonts w:hint="eastAsia" w:ascii="宋体" w:hAnsi="宋体" w:cs="宋体"/>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rPr>
        <w:t xml:space="preserve">。</w:t>
      </w:r>
      <w:r/>
    </w:p>
    <w:p>
      <w:pPr>
        <w:ind w:firstLine="470"/>
        <w:spacing w:line="360" w:lineRule="auto"/>
        <w:rPr>
          <w:rFonts w:hint="eastAsia" w:ascii="宋体" w:hAnsi="宋体" w:cs="宋体"/>
          <w:b/>
          <w:sz w:val="24"/>
        </w:rPr>
      </w:pPr>
      <w:r>
        <w:rPr>
          <w:rFonts w:hint="eastAsia" w:ascii="宋体" w:hAnsi="宋体" w:cs="宋体"/>
          <w:sz w:val="24"/>
        </w:rPr>
        <w:t xml:space="preserve">14.3投标文件的大写金额和小写金额不一致的，以大写金额为准；对不同文字文本投标的解释发生异议的，以中文文本为准。</w:t>
      </w:r>
      <w:r/>
    </w:p>
    <w:p>
      <w:pPr>
        <w:pStyle w:val="641"/>
        <w:ind w:firstLine="420"/>
        <w:jc w:val="both"/>
        <w:keepLines/>
        <w:keepNext/>
        <w:spacing w:beforeAutospacing="0" w:afterAutospacing="0"/>
        <w:rPr>
          <w:rFonts w:hint="eastAsia" w:ascii="宋体" w:hAnsi="宋体" w:cs="宋体"/>
        </w:rPr>
      </w:pPr>
      <w:r/>
      <w:bookmarkStart w:id="113" w:name="_Toc49090511"/>
      <w:r/>
      <w:bookmarkStart w:id="114" w:name="_Toc14577360"/>
      <w:r/>
      <w:bookmarkStart w:id="115" w:name="_Hlt26954734"/>
      <w:r/>
      <w:bookmarkStart w:id="116" w:name="_Hlt26954850"/>
      <w:r/>
      <w:bookmarkStart w:id="117" w:name="_Hlt26670489"/>
      <w:r>
        <w:rPr>
          <w:rFonts w:hint="eastAsia" w:ascii="宋体" w:hAnsi="宋体" w:cs="宋体"/>
        </w:rPr>
        <w:t xml:space="preserve">15、投标有效期</w:t>
      </w:r>
      <w:bookmarkEnd w:id="113"/>
      <w:r/>
      <w:bookmarkEnd w:id="114"/>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15.1投标有效期为采购中心规定的开标之日后</w:t>
      </w:r>
      <w:r>
        <w:rPr>
          <w:rFonts w:hint="eastAsia" w:ascii="宋体" w:hAnsi="宋体" w:cs="宋体"/>
          <w:b/>
          <w:u w:val="single"/>
        </w:rPr>
        <w:t xml:space="preserve">九十（90）天</w:t>
      </w:r>
      <w:r>
        <w:rPr>
          <w:rFonts w:hint="eastAsia" w:ascii="宋体" w:hAnsi="宋体" w:cs="宋体"/>
        </w:rPr>
        <w:t xml:space="preserve">。投标有效期比规定短的将被视为未实质性响应招标文件而予以拒绝。</w:t>
      </w:r>
      <w:r/>
    </w:p>
    <w:p>
      <w:pPr>
        <w:pStyle w:val="641"/>
        <w:ind w:firstLine="420"/>
        <w:jc w:val="both"/>
        <w:keepLines/>
        <w:keepNext/>
        <w:spacing w:beforeAutospacing="0" w:afterAutospacing="0"/>
        <w:rPr>
          <w:rFonts w:hint="eastAsia" w:ascii="宋体" w:hAnsi="宋体" w:cs="宋体"/>
        </w:rPr>
      </w:pPr>
      <w:r>
        <w:rPr>
          <w:rFonts w:hint="eastAsia" w:ascii="宋体" w:hAnsi="宋体" w:cs="宋体"/>
        </w:rPr>
        <w:t xml:space="preserve">16、投标有效期的延长</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41"/>
        <w:ind w:firstLine="482"/>
        <w:jc w:val="both"/>
        <w:keepLines/>
        <w:keepNext/>
        <w:spacing w:before="145" w:beforeAutospacing="0" w:after="145" w:afterAutospacing="0" w:line="360" w:lineRule="auto"/>
        <w:rPr>
          <w:rFonts w:hint="eastAsia" w:ascii="宋体" w:hAnsi="宋体" w:cs="宋体"/>
        </w:rPr>
      </w:pPr>
      <w:r/>
      <w:bookmarkStart w:id="118" w:name="_Toc20823296"/>
      <w:r/>
      <w:bookmarkStart w:id="119" w:name="_Toc120614217"/>
      <w:r/>
      <w:bookmarkStart w:id="120" w:name="_Toc16938540"/>
      <w:r/>
      <w:bookmarkStart w:id="121" w:name="_Toc513029224"/>
      <w:r/>
      <w:bookmarkStart w:id="122" w:name="_Hlt26954739"/>
      <w:r/>
      <w:bookmarkStart w:id="123" w:name="_Hlt26954852"/>
      <w:r>
        <w:rPr>
          <w:rFonts w:hint="eastAsia" w:ascii="宋体" w:hAnsi="宋体" w:cs="宋体"/>
          <w:b/>
        </w:rPr>
        <w:t xml:space="preserve">四、投标文件的递交</w:t>
      </w:r>
      <w:bookmarkEnd w:id="118"/>
      <w:r/>
      <w:bookmarkEnd w:id="119"/>
      <w:r/>
      <w:bookmarkEnd w:id="120"/>
      <w:r/>
      <w:bookmarkEnd w:id="121"/>
      <w:r/>
      <w:r/>
    </w:p>
    <w:p>
      <w:pPr>
        <w:pStyle w:val="641"/>
        <w:ind w:firstLine="560"/>
        <w:jc w:val="both"/>
        <w:keepLines/>
        <w:keepNext/>
        <w:spacing w:beforeAutospacing="0" w:afterAutospacing="0"/>
        <w:rPr>
          <w:rFonts w:hint="eastAsia" w:ascii="宋体" w:hAnsi="宋体" w:cs="宋体"/>
        </w:rPr>
      </w:pPr>
      <w:r/>
      <w:bookmarkStart w:id="124" w:name="_Toc20823297"/>
      <w:r/>
      <w:bookmarkStart w:id="125" w:name="_Toc462564084"/>
      <w:r/>
      <w:bookmarkStart w:id="126" w:name="_Toc513029225"/>
      <w:r/>
      <w:bookmarkStart w:id="127" w:name="_Toc16938541"/>
      <w:r>
        <w:rPr>
          <w:rFonts w:hint="eastAsia" w:ascii="宋体" w:hAnsi="宋体" w:cs="宋体"/>
        </w:rPr>
        <w:t xml:space="preserve">17、投标文件</w:t>
      </w:r>
      <w:bookmarkEnd w:id="124"/>
      <w:r/>
      <w:bookmarkEnd w:id="125"/>
      <w:r/>
      <w:bookmarkEnd w:id="126"/>
      <w:r/>
      <w:bookmarkEnd w:id="127"/>
      <w:r>
        <w:rPr>
          <w:rFonts w:hint="eastAsia" w:ascii="宋体" w:hAnsi="宋体" w:cs="宋体"/>
        </w:rPr>
        <w:t xml:space="preserve">的递交</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17.1 电子投标文件的递交</w:t>
      </w:r>
      <w:r/>
    </w:p>
    <w:p>
      <w:pPr>
        <w:pStyle w:val="641"/>
        <w:ind w:left="525"/>
        <w:jc w:val="both"/>
        <w:spacing w:beforeAutospacing="0" w:afterAutospacing="0"/>
        <w:rPr>
          <w:rFonts w:hint="eastAsia" w:ascii="宋体" w:hAnsi="宋体" w:cs="宋体"/>
        </w:rPr>
      </w:pPr>
      <w:r>
        <w:rPr>
          <w:rFonts w:hint="eastAsia" w:ascii="宋体" w:hAnsi="宋体" w:cs="宋体"/>
        </w:rPr>
        <w:t xml:space="preserve">投标人应当按照《操作手册》规定，在投标截止时间前制作并上传电子投标文件。</w:t>
      </w:r>
      <w:bookmarkStart w:id="128" w:name="_Toc16938542"/>
      <w:r/>
      <w:bookmarkStart w:id="129" w:name="_Toc20823298"/>
      <w:r/>
      <w:bookmarkStart w:id="130" w:name="_Toc513029226"/>
      <w:r/>
      <w:bookmarkEnd w:id="128"/>
      <w:r/>
      <w:bookmarkEnd w:id="129"/>
      <w:r/>
      <w:r/>
    </w:p>
    <w:p>
      <w:pPr>
        <w:pStyle w:val="641"/>
        <w:ind w:firstLine="420"/>
        <w:jc w:val="both"/>
        <w:keepLines/>
        <w:keepNext/>
        <w:spacing w:before="280" w:beforeAutospacing="0" w:after="290" w:afterAutospacing="0" w:line="374" w:lineRule="auto"/>
        <w:rPr>
          <w:rFonts w:hint="eastAsia" w:ascii="宋体" w:hAnsi="宋体" w:cs="宋体"/>
        </w:rPr>
      </w:pPr>
      <w:r>
        <w:rPr>
          <w:rFonts w:hint="eastAsia" w:ascii="宋体" w:hAnsi="宋体" w:cs="宋体"/>
        </w:rPr>
        <w:t xml:space="preserve">18、投标截止时间</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i/>
          <w:u w:val="single"/>
        </w:rPr>
        <w:t xml:space="preserve">18.1投标人上传电子投标文件的时间不得迟于招标公告中规定的投标截止时间。</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投标人应充分考虑到网络环境、网络带宽等风险因素，如因投标人自身原因造成的电子投标文件上传不成功的按照本招标文件第二章第26.1.2条 规定做无效投标处理。</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18.2采购中心可以按照规定，通过修改招标文件酌情延长投标截止时间，在此情况下，投标人的所有权利和义务以及投标人受制的截止时间均应以延长后新的截止时间为准。</w:t>
      </w:r>
      <w:r/>
    </w:p>
    <w:p>
      <w:pPr>
        <w:pStyle w:val="641"/>
        <w:ind w:firstLine="420"/>
        <w:jc w:val="both"/>
        <w:keepLines/>
        <w:keepNext/>
        <w:spacing w:beforeAutospacing="0" w:afterAutospacing="0"/>
        <w:rPr>
          <w:rFonts w:hint="eastAsia" w:ascii="宋体" w:hAnsi="宋体" w:cs="宋体"/>
        </w:rPr>
      </w:pPr>
      <w:r/>
      <w:bookmarkStart w:id="131" w:name="_Toc513029227"/>
      <w:r/>
      <w:bookmarkStart w:id="132" w:name="_Toc20823299"/>
      <w:r/>
      <w:bookmarkStart w:id="133" w:name="_Toc16938543"/>
      <w:r>
        <w:rPr>
          <w:rFonts w:hint="eastAsia" w:ascii="宋体" w:hAnsi="宋体" w:cs="宋体"/>
        </w:rPr>
        <w:t xml:space="preserve">19、投标文件</w:t>
      </w:r>
      <w:bookmarkEnd w:id="131"/>
      <w:r/>
      <w:bookmarkEnd w:id="132"/>
      <w:r/>
      <w:bookmarkEnd w:id="133"/>
      <w:r>
        <w:rPr>
          <w:rFonts w:hint="eastAsia" w:ascii="宋体" w:hAnsi="宋体" w:cs="宋体"/>
        </w:rPr>
        <w:t xml:space="preserve">的拒收</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19.1采购中心拒绝接收在其规定的投标截止时间后上传的任何投标文件。</w:t>
      </w:r>
      <w:r/>
    </w:p>
    <w:p>
      <w:pPr>
        <w:pStyle w:val="641"/>
        <w:ind w:firstLine="420"/>
        <w:jc w:val="both"/>
        <w:keepLines/>
        <w:keepNext/>
        <w:spacing w:beforeAutospacing="0" w:afterAutospacing="0"/>
        <w:rPr>
          <w:rFonts w:hint="eastAsia" w:ascii="宋体" w:hAnsi="宋体" w:cs="宋体"/>
        </w:rPr>
      </w:pPr>
      <w:r/>
      <w:bookmarkStart w:id="134" w:name="_Toc513029228"/>
      <w:r/>
      <w:bookmarkStart w:id="135" w:name="_Toc20823300"/>
      <w:r/>
      <w:bookmarkStart w:id="136" w:name="_Toc16938544"/>
      <w:r>
        <w:rPr>
          <w:rFonts w:hint="eastAsia" w:ascii="宋体" w:hAnsi="宋体" w:cs="宋体"/>
        </w:rPr>
        <w:t xml:space="preserve">20、投标文件的撤回和修改</w:t>
      </w:r>
      <w:bookmarkEnd w:id="134"/>
      <w:r/>
      <w:bookmarkEnd w:id="135"/>
      <w:r/>
      <w:bookmarkEnd w:id="136"/>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20.1投标文件的撤回</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20.1.1电子投标文件的撤回</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20.1.2投标人撤回电子投标文件，则认为其不再参与本项目投标活动。</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20.2 投标文件的修改</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20.2.1投标人可在投标截止时间前，对其电子投标文件进行修改，具体操作方法见《操作手册》。</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20.2.2在投标截止时间之后，投标人不得对其电子投标文件作任何修改。</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20.3在投标截止时间至招标文件中规定的投标有效期满之间的这段时间内，投标人不得撤回其投标。</w:t>
      </w:r>
      <w:r/>
    </w:p>
    <w:p>
      <w:pPr>
        <w:pStyle w:val="641"/>
        <w:ind w:firstLine="482"/>
        <w:jc w:val="both"/>
        <w:keepLines/>
        <w:keepNext/>
        <w:spacing w:before="145" w:beforeAutospacing="0" w:after="145" w:afterAutospacing="0" w:line="360" w:lineRule="auto"/>
        <w:rPr>
          <w:rFonts w:hint="eastAsia" w:ascii="宋体" w:hAnsi="宋体" w:cs="宋体"/>
        </w:rPr>
      </w:pPr>
      <w:r/>
      <w:bookmarkStart w:id="137" w:name="_Toc513029229"/>
      <w:r/>
      <w:bookmarkStart w:id="138" w:name="_Toc120614218"/>
      <w:r/>
      <w:bookmarkStart w:id="139" w:name="_Toc16938545"/>
      <w:r/>
      <w:bookmarkStart w:id="140" w:name="_Toc20823301"/>
      <w:r>
        <w:rPr>
          <w:rFonts w:hint="eastAsia" w:ascii="宋体" w:hAnsi="宋体" w:cs="宋体"/>
          <w:b/>
        </w:rPr>
        <w:t xml:space="preserve">五、开标与评标</w:t>
      </w:r>
      <w:bookmarkEnd w:id="137"/>
      <w:r/>
      <w:bookmarkEnd w:id="138"/>
      <w:r/>
      <w:bookmarkEnd w:id="139"/>
      <w:r/>
      <w:bookmarkEnd w:id="140"/>
      <w:r/>
      <w:r/>
    </w:p>
    <w:p>
      <w:pPr>
        <w:pStyle w:val="641"/>
        <w:ind w:firstLine="420"/>
        <w:jc w:val="both"/>
        <w:keepLines/>
        <w:keepNext/>
        <w:spacing w:beforeAutospacing="0" w:afterAutospacing="0"/>
        <w:rPr>
          <w:rFonts w:hint="eastAsia" w:ascii="宋体" w:hAnsi="宋体" w:cs="宋体"/>
        </w:rPr>
      </w:pPr>
      <w:r/>
      <w:bookmarkStart w:id="141" w:name="_Toc513029230"/>
      <w:r/>
      <w:bookmarkStart w:id="142" w:name="_Toc16938546"/>
      <w:r/>
      <w:bookmarkStart w:id="143" w:name="_Toc20823302"/>
      <w:r>
        <w:rPr>
          <w:rFonts w:hint="eastAsia" w:ascii="宋体" w:hAnsi="宋体" w:cs="宋体"/>
        </w:rPr>
        <w:t xml:space="preserve">21、开标</w:t>
      </w:r>
      <w:bookmarkEnd w:id="141"/>
      <w:r/>
      <w:bookmarkEnd w:id="142"/>
      <w:r/>
      <w:bookmarkEnd w:id="143"/>
      <w:r/>
      <w:r/>
    </w:p>
    <w:p>
      <w:pPr>
        <w:pStyle w:val="641"/>
        <w:ind w:firstLine="360"/>
        <w:jc w:val="both"/>
        <w:spacing w:beforeAutospacing="0" w:afterAutospacing="0"/>
        <w:rPr>
          <w:rFonts w:hint="eastAsia" w:ascii="宋体" w:hAnsi="宋体" w:cs="宋体"/>
        </w:rPr>
      </w:pPr>
      <w:r>
        <w:rPr>
          <w:rFonts w:hint="eastAsia" w:ascii="宋体" w:hAnsi="宋体" w:cs="宋体"/>
        </w:rPr>
        <w:t xml:space="preserve">21.1采购中心将在招标公告中规定的时间和地点组织公开开标。投标人应当按照《操作手册》规定，参加开标活动和在苏采云系统规定的时间内对投标文件进行解密。</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21.2开标仪式由采购中心组织。苏采云系统将自动对项目进行开标，并宣布各投标人名称和投标价格。</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21.3投标人在开标过程中涉及到的投标文件解密、开标结果确认等工作，应按照《操作手册》规定执行。</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21.4投标人如果对开标过程和开标记录有疑义，应当根据《操作手册》规定提出，如苏采云系统中《开标记录表》宣布后5分钟内未提出的，视同认可开标结果。</w:t>
      </w:r>
      <w:r/>
    </w:p>
    <w:p>
      <w:pPr>
        <w:pStyle w:val="641"/>
        <w:ind w:firstLine="420"/>
        <w:jc w:val="both"/>
        <w:keepLines/>
        <w:keepNext/>
        <w:spacing w:beforeAutospacing="0" w:afterAutospacing="0"/>
        <w:rPr>
          <w:rFonts w:hint="eastAsia" w:ascii="宋体" w:hAnsi="宋体" w:cs="宋体"/>
        </w:rPr>
      </w:pPr>
      <w:r/>
      <w:bookmarkStart w:id="144" w:name="_Toc16938547"/>
      <w:r/>
      <w:bookmarkStart w:id="145" w:name="_Toc20823303"/>
      <w:r/>
      <w:bookmarkStart w:id="146" w:name="_Toc513029231"/>
      <w:r>
        <w:rPr>
          <w:rFonts w:hint="eastAsia" w:ascii="宋体" w:hAnsi="宋体" w:cs="宋体"/>
        </w:rPr>
        <w:t xml:space="preserve">22、评标委员会</w:t>
      </w:r>
      <w:bookmarkEnd w:id="144"/>
      <w:r/>
      <w:bookmarkEnd w:id="145"/>
      <w:r/>
      <w:bookmarkEnd w:id="146"/>
      <w:r/>
      <w:r/>
    </w:p>
    <w:p>
      <w:pPr>
        <w:pStyle w:val="641"/>
        <w:jc w:val="both"/>
        <w:spacing w:beforeAutospacing="0" w:afterAutospacing="0" w:line="0" w:lineRule="atLeast"/>
        <w:rPr>
          <w:rFonts w:hint="eastAsia" w:ascii="宋体" w:hAnsi="宋体" w:cs="宋体"/>
        </w:rPr>
      </w:pPr>
      <w:r>
        <w:rPr>
          <w:rFonts w:hint="eastAsia" w:ascii="宋体" w:hAnsi="宋体" w:cs="宋体"/>
          <w:b/>
        </w:rPr>
        <w:t xml:space="preserve">  </w:t>
      </w:r>
      <w:r>
        <w:rPr>
          <w:rFonts w:hint="eastAsia" w:ascii="宋体" w:hAnsi="宋体" w:cs="宋体"/>
        </w:rPr>
        <w:t xml:space="preserve">22.1开标后，采购中心将立即组织评标委员会（以下简称评委会）进行评标。</w:t>
      </w:r>
      <w:r/>
    </w:p>
    <w:p>
      <w:pPr>
        <w:pStyle w:val="641"/>
        <w:jc w:val="both"/>
        <w:spacing w:beforeAutospacing="0" w:afterAutospacing="0" w:line="0" w:lineRule="atLeast"/>
        <w:rPr>
          <w:rFonts w:hint="eastAsia" w:ascii="宋体" w:hAnsi="宋体" w:cs="宋体"/>
        </w:rPr>
      </w:pPr>
      <w:r>
        <w:rPr>
          <w:rFonts w:hint="eastAsia" w:ascii="宋体" w:hAnsi="宋体" w:cs="宋体"/>
          <w:b/>
        </w:rPr>
        <w:t xml:space="preserve">  </w:t>
      </w:r>
      <w:r>
        <w:rPr>
          <w:rFonts w:hint="eastAsia" w:ascii="宋体" w:hAnsi="宋体" w:cs="宋体"/>
        </w:rPr>
        <w:t xml:space="preserve">22.2评委会由采购人代表和有关技术、经济等方面的专家组成，且人员构成符合政府采购有关规定。</w:t>
      </w:r>
      <w:r/>
    </w:p>
    <w:p>
      <w:pPr>
        <w:pStyle w:val="641"/>
        <w:jc w:val="both"/>
        <w:spacing w:beforeAutospacing="0" w:afterAutospacing="0" w:line="0" w:lineRule="atLeast"/>
        <w:rPr>
          <w:rFonts w:hint="eastAsia" w:ascii="宋体" w:hAnsi="宋体" w:cs="宋体"/>
        </w:rPr>
      </w:pPr>
      <w:r>
        <w:rPr>
          <w:rFonts w:hint="eastAsia" w:ascii="宋体" w:hAnsi="宋体" w:cs="宋体"/>
          <w:b/>
        </w:rPr>
        <w:t xml:space="preserve">  </w:t>
      </w:r>
      <w:r>
        <w:rPr>
          <w:rFonts w:hint="eastAsia" w:ascii="宋体" w:hAnsi="宋体" w:cs="宋体"/>
        </w:rPr>
        <w:t xml:space="preserve">22.3评委会独立工作，负责评审所有投标文件并确定中标候选人。</w:t>
      </w:r>
      <w:r/>
    </w:p>
    <w:p>
      <w:pPr>
        <w:pStyle w:val="641"/>
        <w:ind w:firstLine="420"/>
        <w:jc w:val="both"/>
        <w:keepLines/>
        <w:keepNext/>
        <w:spacing w:beforeAutospacing="0" w:afterAutospacing="0"/>
        <w:rPr>
          <w:rFonts w:hint="eastAsia" w:ascii="宋体" w:hAnsi="宋体" w:cs="宋体"/>
        </w:rPr>
      </w:pPr>
      <w:r>
        <w:rPr>
          <w:rFonts w:hint="eastAsia" w:ascii="宋体" w:hAnsi="宋体" w:cs="宋体"/>
        </w:rPr>
        <w:t xml:space="preserve">23、评标过程的保密与公正</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23.1凡是与审查、澄清、评价和比较投标的有关资料以及授标建议等，采购人、评委、采购中心均不得向投标人或与评标无关的其他人员透露。</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23.2在评标过程中，投标人不得以任何行为影响评标过程，否则其投标文件将被作为无效投标文件。</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23.3采购中心和评标委员会不向未中标的投标人解释未中标原因，也不公布评标过程中的相关细节。</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641"/>
        <w:ind w:firstLine="420"/>
        <w:jc w:val="both"/>
        <w:keepLines/>
        <w:keepNext/>
        <w:spacing w:beforeAutospacing="0" w:afterAutospacing="0"/>
        <w:rPr>
          <w:rFonts w:hint="eastAsia" w:ascii="宋体" w:hAnsi="宋体" w:cs="宋体"/>
        </w:rPr>
      </w:pPr>
      <w:r/>
      <w:bookmarkStart w:id="147" w:name="_Toc20823304"/>
      <w:r/>
      <w:bookmarkStart w:id="148" w:name="_Toc16938548"/>
      <w:r/>
      <w:bookmarkStart w:id="149" w:name="_Toc513029232"/>
      <w:r>
        <w:rPr>
          <w:rFonts w:hint="eastAsia" w:ascii="宋体" w:hAnsi="宋体" w:cs="宋体"/>
        </w:rPr>
        <w:t xml:space="preserve">24、投标文件的澄清</w:t>
      </w:r>
      <w:bookmarkEnd w:id="147"/>
      <w:r/>
      <w:bookmarkEnd w:id="148"/>
      <w:r/>
      <w:bookmarkEnd w:id="149"/>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24.1评标期间，评委会对投标文件中含义不明确、同类问题表述不一致或者有明显文字和计算错误的内容 ，有权要求投标人作出必要的澄清、说明或者补正。</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投标人的澄清、说明或者补正不得超出投标文件的范围或者改变投标文件的实质性内容。</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评标委员会并非对每个投标人都做澄清要求。</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41"/>
        <w:jc w:val="both"/>
        <w:spacing w:beforeAutospacing="0" w:afterAutospacing="0" w:line="0" w:lineRule="atLeast"/>
        <w:rPr>
          <w:rFonts w:hint="eastAsia" w:ascii="宋体" w:hAnsi="宋体" w:cs="宋体"/>
        </w:rPr>
      </w:pPr>
      <w:r>
        <w:rPr>
          <w:rFonts w:hint="eastAsia" w:ascii="宋体" w:hAnsi="宋体" w:cs="宋体"/>
        </w:rPr>
        <w:t xml:space="preserve">    24.3接到评委会澄清、说明和补正要求的投标人如未按规定做出澄清、说明和补正，其风险由投标人自行承担。</w:t>
      </w:r>
      <w:r/>
    </w:p>
    <w:p>
      <w:pPr>
        <w:pStyle w:val="641"/>
        <w:ind w:firstLine="420"/>
        <w:jc w:val="both"/>
        <w:keepLines/>
        <w:keepNext/>
        <w:spacing w:beforeAutospacing="0" w:afterAutospacing="0"/>
        <w:rPr>
          <w:rFonts w:hint="eastAsia" w:ascii="宋体" w:hAnsi="宋体" w:cs="宋体"/>
        </w:rPr>
      </w:pPr>
      <w:r/>
      <w:bookmarkStart w:id="150" w:name="_Toc513029233"/>
      <w:r/>
      <w:bookmarkStart w:id="151" w:name="_Toc20823305"/>
      <w:r/>
      <w:bookmarkStart w:id="152" w:name="_Toc16938549"/>
      <w:r>
        <w:rPr>
          <w:rFonts w:hint="eastAsia" w:ascii="宋体" w:hAnsi="宋体" w:cs="宋体"/>
        </w:rPr>
        <w:t xml:space="preserve">25、对投标文件的初审</w:t>
      </w:r>
      <w:bookmarkEnd w:id="150"/>
      <w:r/>
      <w:bookmarkEnd w:id="151"/>
      <w:r/>
      <w:bookmarkEnd w:id="152"/>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25.1投标文件初审分为资格审查和符合性审查。</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25.1.1资格审查：依据法律法规和招标文件的规定，由采购人对投标文件中的资格证明文件进行审查。资格审查的结论，采购人以书面形式向评委会进行反馈。</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采购人在进行资格性审查的同时，将在“信用中国”网站（www.creditchina.gov.cn）查询投标人的信用记录，以确定投标人是否具备</w:t>
      </w:r>
      <w:r>
        <w:rPr>
          <w:rFonts w:hint="eastAsia" w:ascii="宋体" w:hAnsi="宋体" w:cs="宋体"/>
        </w:rPr>
        <w:t xml:space="preserve">投标资格,查询结果留存并归档。</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25.1.2符合性审查：依据招标文件的规定，由评委会从投标文件的有效性、完整性和对招标文件的响应程度进行审查，以确定是否对招标文件的实质性要求作出响应。</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25.3如果投标文件实质上没有响应招标文件的要求，评委会将予以拒绝，投标人不得通过修改或撤销不符合要求的偏离或保留而使其投标成为实质性响应的投标。</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25.4评委会将对确定为实质性响应的投标进行进一步审核，确定其是否有计算上或累加上的算术错误，修正错误的原则如下：</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（1）投标文件中开标一览表内容与投标文件中相应内容不一致的，以开标一览表为准。</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（2）大写金额和小写金额不一致的，以大写金额为准。</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（3）单价金额小数点或者百分比有明显错位的，以开标一览表的总价为准，并修改单价。</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（4）总价金额与按单价汇总金额不一致的，以单价金额计算结果为准。</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同时出现两种以上错误的，按照前款规定的顺序修正。</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41"/>
        <w:ind w:firstLine="420"/>
        <w:jc w:val="both"/>
        <w:spacing w:beforeAutospacing="0" w:afterAutospacing="0" w:line="0" w:lineRule="atLeast"/>
        <w:rPr>
          <w:rFonts w:hint="eastAsia" w:ascii="宋体" w:hAnsi="宋体" w:cs="宋体"/>
        </w:rPr>
      </w:pPr>
      <w:r/>
      <w:bookmarkStart w:id="153" w:name="_Toc513029234"/>
      <w:r/>
      <w:bookmarkStart w:id="154" w:name="_Toc20823306"/>
      <w:r/>
      <w:bookmarkStart w:id="155" w:name="_Toc16938550"/>
      <w:r>
        <w:rPr>
          <w:rFonts w:hint="eastAsia" w:ascii="宋体" w:hAnsi="宋体" w:cs="宋体"/>
        </w:rPr>
        <w:t xml:space="preserve">25.6投标人在开、评标全过程中应保持通信畅通，及时登录苏采云系统查阅、答复相关信息，并安排专人与采购中心及评标委员会联系。</w:t>
      </w:r>
      <w:bookmarkEnd w:id="153"/>
      <w:r/>
      <w:bookmarkEnd w:id="154"/>
      <w:r/>
      <w:bookmarkEnd w:id="155"/>
      <w:r/>
      <w:r/>
    </w:p>
    <w:p>
      <w:pPr>
        <w:pStyle w:val="641"/>
        <w:ind w:firstLine="420"/>
        <w:jc w:val="both"/>
        <w:keepLines/>
        <w:keepNext/>
        <w:spacing w:beforeAutospacing="0" w:afterAutospacing="0"/>
        <w:rPr>
          <w:rFonts w:hint="eastAsia" w:ascii="宋体" w:hAnsi="宋体" w:cs="宋体"/>
        </w:rPr>
      </w:pPr>
      <w:r>
        <w:rPr>
          <w:rFonts w:hint="eastAsia" w:ascii="宋体" w:hAnsi="宋体" w:cs="宋体"/>
        </w:rPr>
        <w:t xml:space="preserve">26、无效投标条款和废标条款</w:t>
      </w:r>
      <w:r/>
    </w:p>
    <w:p>
      <w:pPr>
        <w:pStyle w:val="641"/>
        <w:ind w:left="479"/>
        <w:jc w:val="both"/>
        <w:spacing w:beforeAutospacing="0" w:afterAutospacing="0" w:line="0" w:lineRule="atLeast"/>
        <w:rPr>
          <w:rFonts w:hint="eastAsia" w:ascii="宋体" w:hAnsi="宋体" w:cs="宋体"/>
        </w:rPr>
      </w:pPr>
      <w:r/>
      <w:bookmarkStart w:id="156" w:name="_Toc16938551"/>
      <w:r/>
      <w:bookmarkStart w:id="157" w:name="_Toc513029235"/>
      <w:r/>
      <w:bookmarkStart w:id="158" w:name="_Toc20823307"/>
      <w:r>
        <w:rPr>
          <w:rFonts w:hint="eastAsia" w:ascii="宋体" w:hAnsi="宋体" w:cs="宋体"/>
        </w:rPr>
        <w:t xml:space="preserve">26.1无效投标条款</w:t>
      </w:r>
      <w:bookmarkEnd w:id="156"/>
      <w:r/>
      <w:bookmarkEnd w:id="157"/>
      <w:r/>
      <w:bookmarkEnd w:id="158"/>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26.1.1投标人在苏采云系统规定的时间内未成功解密电子投标文件的。</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26.1.2投标人未按照招标文件要求上传电子投标文件的。</w:t>
      </w:r>
      <w:r/>
    </w:p>
    <w:p>
      <w:pPr>
        <w:pStyle w:val="641"/>
        <w:ind w:left="479"/>
        <w:jc w:val="both"/>
        <w:spacing w:beforeAutospacing="0" w:afterAutospacing="0" w:line="0" w:lineRule="atLeast"/>
        <w:rPr>
          <w:rFonts w:hint="eastAsia" w:ascii="宋体" w:hAnsi="宋体" w:cs="宋体"/>
        </w:rPr>
      </w:pPr>
      <w:r>
        <w:rPr>
          <w:rFonts w:hint="eastAsia" w:ascii="宋体" w:hAnsi="宋体" w:cs="宋体"/>
        </w:rPr>
        <w:t xml:space="preserve">26.1.3同一投标人提交两个（含两个）以上不同的投标报价的。</w:t>
      </w:r>
      <w:r/>
    </w:p>
    <w:p>
      <w:pPr>
        <w:pStyle w:val="641"/>
        <w:ind w:left="479"/>
        <w:jc w:val="both"/>
        <w:spacing w:beforeAutospacing="0" w:afterAutospacing="0" w:line="0" w:lineRule="atLeast"/>
        <w:rPr>
          <w:rFonts w:hint="eastAsia" w:ascii="宋体" w:hAnsi="宋体" w:cs="宋体"/>
        </w:rPr>
      </w:pPr>
      <w:r>
        <w:rPr>
          <w:rFonts w:hint="eastAsia" w:ascii="宋体" w:hAnsi="宋体" w:cs="宋体"/>
        </w:rPr>
        <w:t xml:space="preserve">26.1.4投标人不具备招标文件中规定资格要求的。</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26.1.5投标人的报价超过了采购预算或最高限价的。</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26.1.6未通过符合性审查的。</w:t>
      </w:r>
      <w:r/>
    </w:p>
    <w:p>
      <w:pPr>
        <w:pStyle w:val="641"/>
        <w:ind w:firstLine="360"/>
        <w:jc w:val="both"/>
        <w:spacing w:beforeAutospacing="0" w:afterAutospacing="0" w:line="0" w:lineRule="atLeast"/>
        <w:rPr>
          <w:rFonts w:hint="eastAsia" w:ascii="宋体" w:hAnsi="宋体" w:cs="宋体"/>
        </w:rPr>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26.1.9投标文件含有采购人不能接受的附加条件的。</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26.1.10投标人不能证明其报价合理性的，评标委员会应当将其作为无效投标处理。</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（一）评审过程中出现下列情形之一的，评标委员会应当启动异常低价投标审查程序：</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1.投标报价低于采购项目预算50%的，即投标报价&lt;采购项目预算×50%；</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2.投标报价低于采购项目最高限价45%的，即投标报价&lt;采购项目最高限价×45%；</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3.评标委员会认定的供应商报价过低、有可能影响产品质量或者不能诚信履约的其他情形。</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26.1.11投标文件未按照招标文件要求加盖CA电子公章的。</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26.1.12其他法律、法规及本招标文件规定的属无效投标的情形。</w:t>
      </w:r>
      <w:r/>
    </w:p>
    <w:p>
      <w:pPr>
        <w:pStyle w:val="641"/>
        <w:ind w:left="479"/>
        <w:jc w:val="both"/>
        <w:spacing w:beforeAutospacing="0" w:afterAutospacing="0" w:line="0" w:lineRule="atLeast"/>
        <w:rPr>
          <w:rFonts w:hint="eastAsia" w:ascii="宋体" w:hAnsi="宋体" w:cs="宋体"/>
        </w:rPr>
      </w:pPr>
      <w:r>
        <w:rPr>
          <w:rFonts w:hint="eastAsia" w:ascii="宋体" w:hAnsi="宋体" w:cs="宋体"/>
        </w:rPr>
        <w:t xml:space="preserve">26.2废标条款</w:t>
      </w:r>
      <w:r/>
    </w:p>
    <w:p>
      <w:pPr>
        <w:pStyle w:val="641"/>
        <w:ind w:left="479"/>
        <w:jc w:val="both"/>
        <w:spacing w:beforeAutospacing="0" w:afterAutospacing="0" w:line="0" w:lineRule="atLeast"/>
        <w:rPr>
          <w:rFonts w:hint="eastAsia" w:ascii="宋体" w:hAnsi="宋体" w:cs="宋体"/>
        </w:rPr>
      </w:pPr>
      <w:r>
        <w:rPr>
          <w:rFonts w:hint="eastAsia" w:ascii="宋体" w:hAnsi="宋体" w:cs="宋体"/>
        </w:rPr>
        <w:t xml:space="preserve">26.2.1符合专业条件的供应商或者对招标文件作实质响应的供应商不足三家的。26.2.2出现影响采购公正的违法、违规行为的。</w:t>
      </w:r>
      <w:r/>
    </w:p>
    <w:p>
      <w:pPr>
        <w:pStyle w:val="641"/>
        <w:ind w:left="479"/>
        <w:jc w:val="both"/>
        <w:spacing w:beforeAutospacing="0" w:afterAutospacing="0" w:line="0" w:lineRule="atLeast"/>
        <w:rPr>
          <w:rFonts w:hint="eastAsia" w:ascii="宋体" w:hAnsi="宋体" w:cs="宋体"/>
        </w:rPr>
      </w:pPr>
      <w:r>
        <w:rPr>
          <w:rFonts w:hint="eastAsia" w:ascii="宋体" w:hAnsi="宋体" w:cs="宋体"/>
        </w:rPr>
        <w:t xml:space="preserve">26.2.3因重大变故，采购任务取消的。</w:t>
      </w:r>
      <w:r/>
    </w:p>
    <w:p>
      <w:pPr>
        <w:pStyle w:val="641"/>
        <w:ind w:left="479"/>
        <w:jc w:val="both"/>
        <w:spacing w:beforeAutospacing="0" w:afterAutospacing="0" w:line="0" w:lineRule="atLeast"/>
        <w:rPr>
          <w:rFonts w:hint="eastAsia" w:ascii="宋体" w:hAnsi="宋体" w:cs="宋体"/>
        </w:rPr>
      </w:pPr>
      <w:r>
        <w:rPr>
          <w:rFonts w:hint="eastAsia" w:ascii="宋体" w:hAnsi="宋体" w:cs="宋体"/>
        </w:rPr>
        <w:t xml:space="preserve">26.2.4评标委员会认定招标文件存在歧义、重大缺陷导致评审工作无法进行。</w:t>
      </w:r>
      <w:r/>
    </w:p>
    <w:p>
      <w:pPr>
        <w:pStyle w:val="641"/>
        <w:ind w:left="479"/>
        <w:jc w:val="both"/>
        <w:spacing w:beforeAutospacing="0" w:afterAutospacing="0" w:line="0" w:lineRule="atLeast"/>
        <w:rPr>
          <w:rFonts w:hint="eastAsia" w:ascii="宋体" w:hAnsi="宋体" w:cs="宋体"/>
        </w:rPr>
      </w:pPr>
      <w:r>
        <w:rPr>
          <w:rFonts w:hint="eastAsia" w:ascii="宋体" w:hAnsi="宋体" w:cs="宋体"/>
        </w:rPr>
        <w:t xml:space="preserve">26.2.5因苏采云系统系统故障原因造成开标不成功的。</w:t>
      </w:r>
      <w:r/>
    </w:p>
    <w:p>
      <w:pPr>
        <w:pStyle w:val="641"/>
        <w:ind w:left="479"/>
        <w:jc w:val="both"/>
        <w:spacing w:beforeAutospacing="0" w:afterAutospacing="0" w:line="0" w:lineRule="atLeast"/>
        <w:rPr>
          <w:rFonts w:hint="eastAsia" w:ascii="宋体" w:hAnsi="宋体" w:cs="宋体"/>
        </w:rPr>
      </w:pPr>
      <w:r>
        <w:rPr>
          <w:rFonts w:hint="eastAsia" w:ascii="宋体" w:hAnsi="宋体" w:cs="宋体"/>
        </w:rPr>
        <w:t xml:space="preserve">26.3 投标截止时间结束后参加投标的供应商不足三家的处理：</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641"/>
        <w:ind w:firstLine="482"/>
        <w:jc w:val="both"/>
        <w:keepLines/>
        <w:keepNext/>
        <w:spacing w:before="145" w:beforeAutospacing="0" w:after="145" w:afterAutospacing="0" w:line="360" w:lineRule="auto"/>
        <w:rPr>
          <w:rFonts w:hint="eastAsia" w:ascii="宋体" w:hAnsi="宋体" w:cs="宋体"/>
        </w:rPr>
      </w:pPr>
      <w:r/>
      <w:bookmarkStart w:id="159" w:name="_Toc120614219"/>
      <w:r>
        <w:rPr>
          <w:rFonts w:hint="eastAsia" w:ascii="宋体" w:hAnsi="宋体" w:cs="宋体"/>
          <w:b/>
        </w:rPr>
        <w:t xml:space="preserve">六、定标</w:t>
      </w:r>
      <w:bookmarkEnd w:id="159"/>
      <w:r/>
      <w:r/>
    </w:p>
    <w:p>
      <w:pPr>
        <w:pStyle w:val="641"/>
        <w:ind w:firstLine="600"/>
        <w:jc w:val="both"/>
        <w:keepLines/>
        <w:keepNext/>
        <w:spacing w:beforeAutospacing="0" w:afterAutospacing="0"/>
        <w:rPr>
          <w:rFonts w:hint="eastAsia" w:ascii="宋体" w:hAnsi="宋体" w:cs="宋体"/>
        </w:rPr>
      </w:pPr>
      <w:r/>
      <w:bookmarkStart w:id="160" w:name="_Toc20823310"/>
      <w:r/>
      <w:bookmarkStart w:id="161" w:name="_Toc16938554"/>
      <w:r/>
      <w:bookmarkStart w:id="162" w:name="_Toc513029238"/>
      <w:r>
        <w:rPr>
          <w:rFonts w:hint="eastAsia" w:ascii="宋体" w:hAnsi="宋体" w:cs="宋体"/>
        </w:rPr>
        <w:t xml:space="preserve">27、</w:t>
      </w:r>
      <w:bookmarkEnd w:id="160"/>
      <w:r>
        <w:rPr>
          <w:rFonts w:hint="eastAsia" w:ascii="宋体" w:hAnsi="宋体" w:cs="宋体"/>
        </w:rPr>
        <w:t xml:space="preserve">确定</w:t>
      </w:r>
      <w:bookmarkEnd w:id="161"/>
      <w:r/>
      <w:bookmarkEnd w:id="162"/>
      <w:r>
        <w:rPr>
          <w:rFonts w:hint="eastAsia" w:ascii="宋体" w:hAnsi="宋体" w:cs="宋体"/>
        </w:rPr>
        <w:t xml:space="preserve">中标单位</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27.1中标候选人的选取原则和数量见招标文件第五章规定。 </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27.2采购人应根据评委会推荐的中标候选人确定中标人。</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27.3采购中心将在</w:t>
      </w:r>
      <w:r>
        <w:rPr>
          <w:rFonts w:hint="eastAsia" w:ascii="宋体" w:hAnsi="宋体" w:cs="宋体"/>
          <w:shd w:val="clear" w:color="090000" w:fill="ffffff"/>
        </w:rPr>
        <w:t xml:space="preserve">“</w:t>
      </w:r>
      <w:r>
        <w:rPr>
          <w:rFonts w:hint="eastAsia" w:ascii="宋体" w:hAnsi="宋体" w:cs="宋体"/>
        </w:rPr>
        <w:t xml:space="preserve">中国政府采购网</w:t>
      </w:r>
      <w:r>
        <w:rPr>
          <w:rFonts w:hint="eastAsia" w:ascii="宋体" w:hAnsi="宋体" w:cs="宋体"/>
          <w:shd w:val="clear" w:color="090000" w:fill="ffffff"/>
        </w:rPr>
        <w:t xml:space="preserve">”、“江苏政府采购网”、“盐城市政府采购网”</w:t>
      </w:r>
      <w:r>
        <w:rPr>
          <w:rFonts w:hint="eastAsia" w:ascii="宋体" w:hAnsi="宋体" w:cs="宋体"/>
        </w:rPr>
        <w:t xml:space="preserve">发布中标公告，公告期限为1个工作日。</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27.4若有充分证据证明，中标人出现下列情况之一的，一经查实，将被取消中标资格：</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27.4.1提供虚假材料谋取中标的。</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27.4.2向采购人、采购中心行贿或者提供其他不正当利益的。</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27.4.3属于本文件规定的无效条件，但在评标过程中又未被评委会发现的。</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27.4.4与采购人或者其他供应商恶意串通的。</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27.4.5采取不正当手段诋毁、排挤其他供应商的。</w:t>
      </w:r>
      <w:r/>
    </w:p>
    <w:p>
      <w:pPr>
        <w:pStyle w:val="641"/>
        <w:ind w:firstLine="480"/>
        <w:jc w:val="both"/>
        <w:spacing w:beforeAutospacing="0" w:afterAutospacing="0" w:line="0" w:lineRule="atLeast"/>
        <w:rPr>
          <w:rFonts w:hint="eastAsia" w:ascii="宋体" w:hAnsi="宋体" w:cs="宋体"/>
        </w:rPr>
      </w:pPr>
      <w:r/>
      <w:bookmarkStart w:id="163" w:name="_Toc200451960"/>
      <w:r>
        <w:rPr>
          <w:rFonts w:hint="eastAsia" w:ascii="宋体" w:hAnsi="宋体" w:cs="宋体"/>
        </w:rPr>
        <w:t xml:space="preserve">27.5 有下列情形之一的，视为投标人串通投标，投标无效：</w:t>
      </w:r>
      <w:bookmarkEnd w:id="163"/>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27.5.1不同投标人的投标文件由同一单位或者个人编制。</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27.5.2不同投标人委托同一单位或者个人办理投标事宜。</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27.5.3不同投标人的投标文件载明的项目管理成员或者联系人员为同一人。</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27.5.4不同投标人的投标文件异常一致或者投标报价呈规律性差异。</w:t>
      </w:r>
      <w:r/>
    </w:p>
    <w:p>
      <w:pPr>
        <w:pStyle w:val="641"/>
        <w:ind w:firstLine="600"/>
        <w:jc w:val="both"/>
        <w:keepLines/>
        <w:keepNext/>
        <w:spacing w:beforeAutospacing="0" w:afterAutospacing="0"/>
        <w:rPr>
          <w:rFonts w:hint="eastAsia" w:ascii="宋体" w:hAnsi="宋体" w:cs="宋体"/>
        </w:rPr>
      </w:pPr>
      <w:r>
        <w:rPr>
          <w:rFonts w:hint="eastAsia" w:ascii="宋体" w:hAnsi="宋体" w:cs="宋体"/>
        </w:rPr>
        <w:t xml:space="preserve">28、质疑处理</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28.1提出质疑的供应商应当是参与所质疑项目采购活动的供应商。潜在供应商依法获取其可质疑的采购文件的，可以对采购文件提出质疑。</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28.2.1对可以质疑的采购文件提出质疑的，为收到采购文件之日或者采购文件公告期限届满之日；</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28.2.2对采购过程提出质疑的，为各采购程序环节结束之日；</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28.2.3对中标或者成交结果提出质疑的，为中标或者成交结果公告期限届满之日。</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41"/>
        <w:ind w:firstLine="482"/>
        <w:jc w:val="both"/>
        <w:spacing w:beforeAutospacing="0" w:afterAutospacing="0" w:line="0" w:lineRule="atLeast"/>
        <w:rPr>
          <w:rFonts w:hint="eastAsia" w:ascii="宋体" w:hAnsi="宋体" w:cs="宋体"/>
        </w:rPr>
      </w:pPr>
      <w:r>
        <w:rPr>
          <w:rFonts w:hint="eastAsia" w:ascii="宋体" w:hAnsi="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tabs>
          <w:tab w:val="left" w:pos="1331" w:leader="none"/>
        </w:tabs>
        <w:rPr>
          <w:rFonts w:hint="eastAsia"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滨海县公共资源交易中心业务受理处，联系地址：滨海县育才西路166号政务服务中心三楼，联系人：高先生，联系方式：15950201008    </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28.5 以下情形的质疑不予受理</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28.5.1内容不符合《政府采购质疑和投诉办法》第十二条规定的质疑。</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28.5.2超出政府采购法定期限的质疑。</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28.5.3以传真、电子邮件等方式递交的非原件形式的质疑。</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28.5.4未参加投标活动的供应商或在投标活动中自身权益未受到损害的供应商所提出的质疑。</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28.5.5供应商组成联合体参加投标，联合体中任何一方或多方未按要求签字、盖章、加盖公章的质疑。</w:t>
      </w:r>
      <w:r/>
    </w:p>
    <w:p>
      <w:pPr>
        <w:pStyle w:val="641"/>
        <w:ind w:firstLine="468"/>
        <w:jc w:val="both"/>
        <w:spacing w:beforeAutospacing="0" w:afterAutospacing="0" w:line="0" w:lineRule="atLeast"/>
        <w:rPr>
          <w:rFonts w:hint="eastAsia" w:ascii="宋体" w:hAnsi="宋体" w:cs="宋体"/>
        </w:rPr>
      </w:pPr>
      <w:r>
        <w:rPr>
          <w:rFonts w:hint="eastAsia" w:ascii="宋体" w:hAnsi="宋体" w:cs="宋体"/>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41"/>
        <w:ind w:firstLine="600"/>
        <w:jc w:val="both"/>
        <w:keepLines/>
        <w:keepNext/>
        <w:spacing w:beforeAutospacing="0" w:afterAutospacing="0"/>
        <w:rPr>
          <w:rFonts w:hint="eastAsia" w:ascii="宋体" w:hAnsi="宋体" w:cs="宋体"/>
        </w:rPr>
      </w:pPr>
      <w:r>
        <w:rPr>
          <w:rFonts w:hint="eastAsia" w:ascii="宋体" w:hAnsi="宋体" w:cs="宋体"/>
        </w:rPr>
        <w:t xml:space="preserve">29、中标通知书</w:t>
      </w:r>
      <w:r/>
    </w:p>
    <w:p>
      <w:pPr>
        <w:pStyle w:val="641"/>
        <w:ind w:firstLine="600"/>
        <w:jc w:val="both"/>
        <w:spacing w:beforeAutospacing="0" w:afterAutospacing="0" w:line="0" w:lineRule="atLeast"/>
        <w:rPr>
          <w:rFonts w:hint="eastAsia" w:ascii="宋体" w:hAnsi="宋体" w:cs="宋体"/>
        </w:rPr>
      </w:pPr>
      <w:r>
        <w:rPr>
          <w:rFonts w:hint="eastAsia" w:ascii="宋体" w:hAnsi="宋体" w:cs="宋体"/>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41"/>
        <w:ind w:firstLine="600"/>
        <w:jc w:val="both"/>
        <w:spacing w:beforeAutospacing="0" w:afterAutospacing="0" w:line="0" w:lineRule="atLeast"/>
        <w:rPr>
          <w:rFonts w:hint="eastAsia" w:ascii="宋体" w:hAnsi="宋体" w:cs="宋体"/>
        </w:rPr>
      </w:pPr>
      <w:r>
        <w:rPr>
          <w:rFonts w:hint="eastAsia" w:ascii="宋体" w:hAnsi="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641"/>
        <w:ind w:firstLine="482"/>
        <w:jc w:val="both"/>
        <w:keepLines/>
        <w:keepNext/>
        <w:spacing w:before="145" w:beforeAutospacing="0" w:after="145" w:afterAutospacing="0" w:line="360" w:lineRule="auto"/>
        <w:rPr>
          <w:rFonts w:hint="eastAsia" w:ascii="宋体" w:hAnsi="宋体" w:cs="宋体"/>
        </w:rPr>
      </w:pPr>
      <w:r/>
      <w:bookmarkStart w:id="164" w:name="_Toc16938552"/>
      <w:r/>
      <w:bookmarkStart w:id="165" w:name="_Toc513029236"/>
      <w:r/>
      <w:bookmarkStart w:id="166" w:name="_Toc120614220"/>
      <w:r/>
      <w:bookmarkStart w:id="167" w:name="_Toc20823308"/>
      <w:r>
        <w:rPr>
          <w:rFonts w:hint="eastAsia" w:ascii="宋体" w:hAnsi="宋体" w:cs="宋体"/>
          <w:b/>
        </w:rPr>
        <w:t xml:space="preserve">七、授予合同</w:t>
      </w:r>
      <w:bookmarkEnd w:id="164"/>
      <w:r/>
      <w:bookmarkEnd w:id="165"/>
      <w:r/>
      <w:bookmarkEnd w:id="166"/>
      <w:r/>
      <w:bookmarkEnd w:id="167"/>
      <w:r/>
      <w:r/>
    </w:p>
    <w:p>
      <w:pPr>
        <w:pStyle w:val="641"/>
        <w:ind w:firstLine="600"/>
        <w:jc w:val="both"/>
        <w:keepLines/>
        <w:keepNext/>
        <w:spacing w:beforeAutospacing="0" w:afterAutospacing="0"/>
        <w:rPr>
          <w:rFonts w:hint="eastAsia" w:ascii="宋体" w:hAnsi="宋体" w:cs="宋体"/>
        </w:rPr>
      </w:pPr>
      <w:r/>
      <w:bookmarkStart w:id="168" w:name="_Toc16938553"/>
      <w:r/>
      <w:bookmarkStart w:id="169" w:name="_Toc513029237"/>
      <w:r/>
      <w:bookmarkStart w:id="170" w:name="_Toc20823309"/>
      <w:r>
        <w:rPr>
          <w:rFonts w:hint="eastAsia" w:ascii="宋体" w:hAnsi="宋体" w:cs="宋体"/>
        </w:rPr>
        <w:t xml:space="preserve">30.签订合同</w:t>
      </w:r>
      <w:bookmarkEnd w:id="168"/>
      <w:r/>
      <w:bookmarkEnd w:id="169"/>
      <w:r/>
      <w:bookmarkEnd w:id="170"/>
      <w:r/>
      <w:r/>
    </w:p>
    <w:p>
      <w:pPr>
        <w:pStyle w:val="641"/>
        <w:ind w:firstLine="600"/>
        <w:jc w:val="both"/>
        <w:spacing w:beforeAutospacing="0" w:afterAutospacing="0" w:line="0" w:lineRule="atLeast"/>
        <w:rPr>
          <w:rFonts w:hint="eastAsia" w:ascii="宋体" w:hAnsi="宋体" w:cs="宋体"/>
        </w:rPr>
      </w:pPr>
      <w:r>
        <w:rPr>
          <w:rFonts w:hint="eastAsia" w:ascii="宋体" w:hAnsi="宋体" w:cs="宋体"/>
        </w:rPr>
        <w:t xml:space="preserve">30.l中标人应当在中标通知书发出之日起三十日内，按照招标文件确定的事项与采购人签订政府采购合同。</w:t>
      </w:r>
      <w:r/>
    </w:p>
    <w:p>
      <w:pPr>
        <w:pStyle w:val="641"/>
        <w:ind w:firstLine="600"/>
        <w:jc w:val="both"/>
        <w:spacing w:beforeAutospacing="0" w:afterAutospacing="0" w:line="0" w:lineRule="atLeast"/>
        <w:rPr>
          <w:rFonts w:hint="eastAsia" w:ascii="宋体" w:hAnsi="宋体" w:cs="宋体"/>
        </w:rPr>
      </w:pPr>
      <w:r>
        <w:rPr>
          <w:rFonts w:hint="eastAsia" w:ascii="宋体" w:hAnsi="宋体" w:cs="宋体"/>
        </w:rPr>
        <w:t xml:space="preserve">30.2招标文件、中标人的投标文件及招标过程中有关澄清、承诺文件均应作为合同附件。</w:t>
      </w:r>
      <w:r/>
    </w:p>
    <w:p>
      <w:pPr>
        <w:pStyle w:val="641"/>
        <w:ind w:firstLine="600"/>
        <w:jc w:val="both"/>
        <w:spacing w:beforeAutospacing="0" w:afterAutospacing="0" w:line="0" w:lineRule="atLeast"/>
        <w:rPr>
          <w:rFonts w:hint="eastAsia" w:ascii="宋体" w:hAnsi="宋体" w:cs="宋体"/>
        </w:rPr>
      </w:pPr>
      <w:r>
        <w:rPr>
          <w:rFonts w:hint="eastAsia" w:ascii="宋体" w:hAnsi="宋体" w:cs="宋体"/>
        </w:rPr>
        <w:t xml:space="preserve">30.3签订合同后，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641"/>
        <w:ind w:firstLine="720"/>
        <w:jc w:val="both"/>
        <w:keepLines/>
        <w:keepNext/>
        <w:spacing w:beforeAutospacing="0" w:afterAutospacing="0"/>
        <w:rPr>
          <w:rFonts w:hint="eastAsia" w:ascii="宋体" w:hAnsi="宋体" w:cs="宋体"/>
        </w:rPr>
      </w:pPr>
      <w:r>
        <w:rPr>
          <w:rFonts w:hint="eastAsia" w:ascii="宋体" w:hAnsi="宋体" w:cs="宋体"/>
        </w:rPr>
        <w:t xml:space="preserve">31、服务（包含与服务相关的货物）的追加</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   </w:t>
      </w:r>
      <w:r/>
    </w:p>
    <w:p>
      <w:pPr>
        <w:pStyle w:val="641"/>
        <w:ind w:left="474"/>
        <w:jc w:val="both"/>
        <w:spacing w:beforeAutospacing="0" w:afterAutospacing="0"/>
        <w:rPr>
          <w:rFonts w:hint="eastAsia" w:ascii="宋体" w:hAnsi="宋体" w:cs="宋体"/>
        </w:rPr>
      </w:pPr>
      <w:r>
        <w:rPr>
          <w:rFonts w:hint="eastAsia" w:ascii="宋体" w:hAnsi="宋体" w:cs="宋体"/>
        </w:rPr>
        <w:t xml:space="preserve">32.政府采购政策功能落实</w:t>
      </w:r>
      <w:r/>
    </w:p>
    <w:p>
      <w:pPr>
        <w:pStyle w:val="641"/>
        <w:ind w:firstLine="480"/>
        <w:jc w:val="both"/>
        <w:keepLines/>
        <w:keepNext/>
        <w:spacing w:beforeAutospacing="0" w:afterAutospacing="0"/>
        <w:rPr>
          <w:rFonts w:hint="eastAsia" w:ascii="宋体" w:hAnsi="宋体" w:cs="宋体"/>
        </w:rPr>
      </w:pPr>
      <w:r>
        <w:rPr>
          <w:rFonts w:hint="eastAsia" w:ascii="宋体" w:hAnsi="宋体" w:cs="宋体"/>
        </w:rPr>
        <w:t xml:space="preserve">32.1政府采购线上合同信用融资政策</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cs="宋体"/>
          <w:sz w:val="24"/>
        </w:rPr>
      </w:pPr>
      <w:r>
        <w:rPr>
          <w:rFonts w:hint="eastAsia" w:ascii="宋体" w:hAnsi="宋体" w:cs="宋体"/>
          <w:sz w:val="24"/>
        </w:rPr>
        <w:t xml:space="preserve">32.2进口产品</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cs="宋体"/>
          <w:sz w:val="24"/>
        </w:rPr>
      </w:pPr>
      <w:r>
        <w:rPr>
          <w:rFonts w:hint="eastAsia" w:ascii="宋体" w:hAnsi="宋体" w:cs="宋体"/>
          <w:sz w:val="24"/>
        </w:rPr>
        <w:t xml:space="preserve">32.3中小企业、监狱企业及残疾人福利性单位</w:t>
      </w:r>
      <w:r/>
    </w:p>
    <w:p>
      <w:pPr>
        <w:ind w:firstLine="480"/>
        <w:spacing w:line="480" w:lineRule="exact"/>
        <w:rPr>
          <w:rFonts w:hint="eastAsia" w:ascii="宋体" w:hAnsi="宋体" w:cs="宋体"/>
          <w:sz w:val="24"/>
        </w:rPr>
      </w:pPr>
      <w:r>
        <w:rPr>
          <w:rFonts w:hint="eastAsia" w:ascii="宋体" w:hAnsi="宋体" w:cs="宋体"/>
          <w:sz w:val="24"/>
        </w:rPr>
        <w:t xml:space="preserve">32.3.1中小企业定义：</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中小企业是</w:t>
      </w:r>
      <w:r>
        <w:rPr>
          <w:rFonts w:hint="eastAsia" w:ascii="宋体" w:hAnsi="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32.3.2供应商提供的货物、工程或者服务符合下列情形的，享受中小企业扶持政策：</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32.3.2.1在货物采购项目中，货物由中小企业制造，即货物由中小企业生产且使用该中小企业商号或者注册商标；</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32.3.2.2在工程采购项目中，工程由中小企业承建，即工程施工单位为中小企业；</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32.3.2.3在服务采购项目中，服务由中小企业承接，即提供服务的人员为中小企业依照《中华人民共和国劳动合同法》订立劳动合同的从业人员。</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32.3.3在货物采购项目中，供应商提供的货物既有中小企业制造货物，也有大型企业制造货物的，不享受中小企业扶持政策。</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32.3.4以联合体形式参加政府采购活动，联合体各方均为中小企业的，联合体视同中小企业。其中，联合体各方均为小微企业的，联合体视同小微企业。</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32.3.6残疾人福利单位定义：享受政府采购支持政策的残疾人福利性单位应当同时满足以下条件：</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32.3.6.1安置的残疾人占本单位在职职工人数的比例不低于25%（含25%），并且安置的残疾人人数不少于10 人（含10 人）；</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32.3.6.2依法与安置的每位残疾人签订了一年以上（含一年）的劳动合同或服务协议；</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32.3.6.3为安置的每位残疾人按月足额缴纳了基本养老保险、基本医疗保险、失业保险、工伤保险和生育保险等社会保险费；</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32.3.6.4通过银行等金融机构向安置的每位残疾人，按月支付了不低于单位所在区县适用的经省级人民政府批准的月最低工资标准的工资；</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32.3.6.5提供本单位制造的货物、承担的工程或者服务（以下简称产品），或者提供其他残疾人福利性单位制造的货物（不包括使用非残疾人福利性单位注册商标的货物）；</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32.3.6.6前款所称残疾人是指法定劳动年龄内，持有《中华人民共和国残疾人证》或者《中华人民共和国残疾军人证（1 至8 级）》的自然人，包括具</w:t>
      </w:r>
      <w:r>
        <w:rPr>
          <w:rFonts w:hint="eastAsia" w:ascii="宋体" w:hAnsi="宋体" w:cs="宋体"/>
        </w:rPr>
        <w:t xml:space="preserve">有劳动条件和劳动意愿的精神残疾人。在职职工人数是指与残疾人福利性单位建立劳动关系并依法签订劳动合同或服务协议的雇员人数。</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32.3.7本项目是否专门面向中小企业预留采购份额见第一章《招标公告》。</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32.3.8采购标的对应的中小企业划分标准所属行业见第四章《采购需求》。</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t xml:space="preserve">32.3.9小微企业价格评审优惠的政策：见第五章《评标方法和评标标准》。</w:t>
      </w:r>
      <w:r/>
    </w:p>
    <w:p>
      <w:pPr>
        <w:ind w:firstLine="482"/>
        <w:spacing w:line="480" w:lineRule="exact"/>
        <w:tabs>
          <w:tab w:val="left" w:pos="1381" w:leader="none"/>
        </w:tabs>
        <w:rPr>
          <w:rFonts w:hint="eastAsia" w:ascii="宋体" w:hAnsi="宋体" w:cs="宋体"/>
          <w:sz w:val="24"/>
        </w:rPr>
      </w:pPr>
      <w:r>
        <w:rPr>
          <w:rFonts w:hint="eastAsia" w:ascii="宋体" w:hAnsi="宋体" w:cs="宋体"/>
          <w:sz w:val="24"/>
        </w:rPr>
        <w:t xml:space="preserve">32.4政府采购节能产品、环境标志产品</w:t>
      </w:r>
      <w:r/>
    </w:p>
    <w:p>
      <w:pPr>
        <w:ind w:firstLine="480"/>
        <w:rPr>
          <w:rFonts w:hint="eastAsia" w:ascii="宋体" w:hAnsi="宋体" w:cs="宋体"/>
          <w:sz w:val="24"/>
        </w:rP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rPr>
          <w:rFonts w:hint="eastAsia" w:ascii="宋体" w:hAnsi="宋体" w:cs="宋体"/>
          <w:sz w:val="24"/>
        </w:rP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cs="宋体"/>
          <w:sz w:val="24"/>
        </w:rPr>
      </w:pPr>
      <w:r>
        <w:rPr>
          <w:rFonts w:hint="eastAsia" w:ascii="宋体" w:hAnsi="宋体" w:cs="宋体"/>
          <w:sz w:val="24"/>
        </w:rPr>
        <w:t xml:space="preserve">32.5绿色包装</w:t>
      </w:r>
      <w:r/>
    </w:p>
    <w:p>
      <w:pPr>
        <w:ind w:firstLine="480"/>
        <w:rPr>
          <w:rFonts w:hint="eastAsia"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cs="宋体"/>
          <w:sz w:val="24"/>
        </w:rPr>
      </w:pPr>
      <w:r>
        <w:rPr>
          <w:rFonts w:hint="eastAsia" w:ascii="宋体" w:hAnsi="宋体" w:cs="宋体"/>
          <w:sz w:val="24"/>
        </w:rPr>
        <w:t xml:space="preserve">32.6政府采购创新产品</w:t>
      </w:r>
      <w:r/>
    </w:p>
    <w:p>
      <w:pPr>
        <w:ind w:firstLine="478"/>
        <w:spacing w:line="85"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cs="宋体"/>
          <w:sz w:val="24"/>
        </w:rPr>
      </w:pPr>
      <w:r>
        <w:rPr>
          <w:rFonts w:hint="eastAsia" w:ascii="宋体" w:hAnsi="宋体" w:cs="宋体"/>
          <w:sz w:val="24"/>
        </w:rPr>
        <w:t xml:space="preserve">32.7绿色数据中心政策 </w:t>
      </w:r>
      <w:r/>
    </w:p>
    <w:p>
      <w:pPr>
        <w:ind w:firstLine="480"/>
        <w:rPr>
          <w:rFonts w:hint="eastAsia"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hint="eastAsia" w:ascii="宋体" w:hAnsi="宋体" w:cs="宋体"/>
          <w:sz w:val="24"/>
        </w:rPr>
      </w:pPr>
      <w:r>
        <w:rPr>
          <w:rFonts w:hint="eastAsia" w:ascii="宋体" w:hAnsi="宋体" w:cs="宋体"/>
          <w:sz w:val="24"/>
        </w:rPr>
        <w:t xml:space="preserve">32.8实施本国产品标准及相关政策</w:t>
      </w:r>
      <w:r/>
    </w:p>
    <w:p>
      <w:pPr>
        <w:ind w:firstLine="480"/>
        <w:rPr>
          <w:rFonts w:hint="eastAsia" w:ascii="宋体" w:hAnsi="宋体" w:cs="宋体"/>
          <w:sz w:val="24"/>
        </w:rPr>
      </w:pPr>
      <w:r>
        <w:rPr>
          <w:rFonts w:hint="eastAsia" w:ascii="宋体" w:hAnsi="宋体" w:cs="宋体"/>
          <w:sz w:val="24"/>
        </w:rPr>
        <w:t xml:space="preserve">1.本项目对采购本国产品给予政策支持，具体内容见招标文件“第五章 评</w:t>
      </w:r>
      <w:r>
        <w:rPr>
          <w:rFonts w:hint="eastAsia" w:ascii="宋体" w:hAnsi="宋体" w:cs="宋体"/>
          <w:sz w:val="24"/>
        </w:rPr>
        <w:t xml:space="preserve">标方法与评标标准”。</w:t>
      </w:r>
      <w:r/>
    </w:p>
    <w:p>
      <w:pPr>
        <w:ind w:firstLine="480"/>
        <w:rPr>
          <w:rFonts w:hint="eastAsia" w:ascii="宋体" w:hAnsi="宋体" w:cs="宋体"/>
          <w:sz w:val="24"/>
        </w:rPr>
      </w:pPr>
      <w:r>
        <w:rPr>
          <w:rFonts w:hint="eastAsia" w:ascii="宋体" w:hAnsi="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cs="宋体"/>
          <w:sz w:val="24"/>
        </w:rPr>
      </w:pPr>
      <w:r>
        <w:rPr>
          <w:rFonts w:hint="eastAsia" w:ascii="宋体" w:hAnsi="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80" w:lineRule="exact"/>
        <w:tabs>
          <w:tab w:val="left" w:pos="1381" w:leader="none"/>
        </w:tabs>
        <w:rPr>
          <w:rFonts w:hint="eastAsia" w:ascii="宋体" w:hAnsi="宋体" w:cs="宋体"/>
          <w:sz w:val="24"/>
        </w:rPr>
      </w:pPr>
      <w:r>
        <w:rPr>
          <w:rFonts w:hint="eastAsia" w:ascii="宋体" w:hAnsi="宋体" w:cs="宋体"/>
          <w:sz w:val="24"/>
        </w:rPr>
        <w:t xml:space="preserve">32.9履约保证金政策：确需收取履约保证金的，履约保证金的缴纳形式：</w:t>
      </w:r>
      <w:r/>
    </w:p>
    <w:p>
      <w:pPr>
        <w:ind w:firstLine="480"/>
        <w:rPr>
          <w:rFonts w:hint="eastAsia" w:ascii="宋体" w:hAnsi="宋体" w:cs="宋体"/>
          <w:sz w:val="24"/>
        </w:rP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cs="宋体"/>
          <w:sz w:val="24"/>
        </w:rPr>
      </w:pPr>
      <w:r>
        <w:rPr>
          <w:rFonts w:hint="eastAsia" w:ascii="宋体" w:hAnsi="宋体" w:cs="宋体"/>
          <w:sz w:val="24"/>
        </w:rPr>
        <w:t xml:space="preserve"> 如以履约保函（保险）形式缴纳履约保证金，供应商可通过政府采购电子履约保函（保险）平台（www.jsdzbh.com）在线申请履约保函（保险）。</w:t>
      </w:r>
      <w:r/>
    </w:p>
    <w:p>
      <w:pPr>
        <w:ind w:firstLine="480"/>
        <w:rPr>
          <w:rFonts w:hint="eastAsia" w:ascii="宋体" w:hAnsi="宋体" w:cs="宋体"/>
          <w:sz w:val="24"/>
        </w:rPr>
      </w:pPr>
      <w:r>
        <w:rPr>
          <w:rFonts w:hint="eastAsia" w:ascii="宋体" w:hAnsi="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cs="宋体"/>
          <w:sz w:val="24"/>
        </w:rPr>
      </w:pPr>
      <w:r>
        <w:rPr>
          <w:rFonts w:hint="eastAsia" w:ascii="宋体" w:hAnsi="宋体" w:cs="宋体"/>
          <w:sz w:val="24"/>
        </w:rPr>
        <w:t xml:space="preserve">33. 付款制度</w:t>
      </w:r>
      <w:r/>
    </w:p>
    <w:p>
      <w:pPr>
        <w:ind w:firstLine="480"/>
        <w:rPr>
          <w:rFonts w:hint="eastAsia" w:ascii="宋体" w:hAnsi="宋体" w:cs="宋体"/>
          <w:sz w:val="24"/>
        </w:rPr>
      </w:pPr>
      <w:r>
        <w:rPr>
          <w:rFonts w:hint="eastAsia" w:ascii="宋体" w:hAnsi="宋体" w:cs="宋体"/>
          <w:sz w:val="24"/>
        </w:rPr>
        <w:t xml:space="preserve">本项目考核后按月支付费用。</w:t>
      </w:r>
      <w:r/>
    </w:p>
    <w:p>
      <w:pPr>
        <w:pStyle w:val="641"/>
        <w:jc w:val="center"/>
        <w:keepNext/>
        <w:spacing w:beforeAutospacing="0" w:afterAutospacing="0"/>
        <w:rPr>
          <w:rFonts w:hint="eastAsia" w:ascii="宋体" w:hAnsi="宋体" w:cs="宋体"/>
        </w:rPr>
      </w:pPr>
      <w:r>
        <w:rPr>
          <w:rFonts w:hint="eastAsia" w:ascii="宋体" w:hAnsi="宋体" w:cs="宋体"/>
        </w:rPr>
        <w:t xml:space="preserve"> </w:t>
      </w:r>
      <w:r/>
    </w:p>
    <w:p>
      <w:pPr>
        <w:pStyle w:val="641"/>
        <w:jc w:val="center"/>
        <w:keepNext/>
        <w:spacing w:beforeAutospacing="0" w:afterAutospacing="0"/>
      </w:pPr>
      <w:r/>
      <w:r/>
    </w:p>
    <w:p>
      <w:pPr>
        <w:pStyle w:val="641"/>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41"/>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41"/>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41"/>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41"/>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41"/>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t xml:space="preserve">第三章</w:t>
      </w:r>
      <w:r>
        <w:rPr>
          <w:rFonts w:hint="eastAsia" w:ascii="黑体" w:hAnsi="宋体" w:eastAsia="黑体" w:cs="黑体"/>
          <w:sz w:val="44"/>
          <w:szCs w:val="44"/>
        </w:rPr>
        <w:t xml:space="preserve"> </w:t>
      </w:r>
      <w:r>
        <w:rPr>
          <w:rFonts w:hint="eastAsia" w:ascii="黑体" w:hAnsi="宋体" w:eastAsia="黑体" w:cs="黑体"/>
          <w:sz w:val="44"/>
          <w:szCs w:val="44"/>
        </w:rPr>
        <w:t xml:space="preserve"> 合同文本</w:t>
      </w:r>
      <w:r/>
    </w:p>
    <w:p>
      <w:pPr>
        <w:pStyle w:val="641"/>
        <w:ind w:firstLine="480"/>
        <w:jc w:val="both"/>
        <w:spacing w:beforeAutospacing="0" w:afterAutospacing="0" w:line="0" w:lineRule="atLeast"/>
      </w:pPr>
      <w:r/>
      <w:bookmarkStart w:id="171" w:name="_Toc513029243"/>
      <w:r/>
      <w:bookmarkStart w:id="172" w:name="_Toc20823315"/>
      <w:r/>
      <w:bookmarkStart w:id="173" w:name="_Toc16938559"/>
      <w:r>
        <w:rPr>
          <w:rFonts w:hint="eastAsia" w:ascii="宋体" w:hAnsi="宋体" w:cs="宋体"/>
        </w:rPr>
        <w:t xml:space="preserve">以下为中标后签订本项目合同的通用条款，中标人不得提出实质性的修改。</w:t>
      </w:r>
      <w:bookmarkEnd w:id="171"/>
      <w:r/>
      <w:bookmarkEnd w:id="172"/>
      <w:r/>
      <w:bookmarkEnd w:id="173"/>
      <w:r/>
      <w:r/>
    </w:p>
    <w:p>
      <w:pPr>
        <w:pStyle w:val="641"/>
        <w:jc w:val="center"/>
        <w:spacing w:before="145" w:beforeAutospacing="0" w:after="145" w:afterAutospacing="0"/>
      </w:pPr>
      <w:r>
        <w:rPr>
          <w:rFonts w:hint="eastAsia" w:ascii="宋体" w:hAnsi="宋体" w:cs="宋体"/>
          <w:b/>
          <w:sz w:val="30"/>
          <w:szCs w:val="30"/>
        </w:rPr>
        <w:t xml:space="preserve">盐城市政府采购合同（服务）（合同编号）</w:t>
      </w:r>
      <w:r/>
    </w:p>
    <w:p>
      <w:pPr>
        <w:pStyle w:val="641"/>
        <w:jc w:val="both"/>
        <w:spacing w:before="120" w:beforeAutospacing="0" w:after="120" w:afterAutospacing="0"/>
        <w:rPr>
          <w:rFonts w:hint="eastAsia" w:ascii="宋体" w:hAnsi="宋体" w:cs="宋体"/>
        </w:rPr>
      </w:pPr>
      <w:r>
        <w:rPr>
          <w:rFonts w:hint="eastAsia" w:ascii="宋体" w:hAnsi="宋体" w:cs="宋体"/>
        </w:rPr>
        <w:t xml:space="preserve">                                  项目编号：</w:t>
      </w:r>
      <w:r/>
    </w:p>
    <w:p>
      <w:pPr>
        <w:pStyle w:val="641"/>
        <w:jc w:val="both"/>
        <w:spacing w:before="120" w:beforeAutospacing="0" w:after="120" w:afterAutospacing="0"/>
        <w:rPr>
          <w:rFonts w:hint="eastAsia" w:ascii="宋体" w:hAnsi="宋体" w:cs="宋体"/>
        </w:rPr>
      </w:pPr>
      <w:r>
        <w:rPr>
          <w:rFonts w:hint="eastAsia" w:ascii="宋体" w:hAnsi="宋体" w:cs="宋体"/>
        </w:rPr>
        <w:t xml:space="preserve">项目名称：</w:t>
      </w:r>
      <w:r/>
    </w:p>
    <w:p>
      <w:pPr>
        <w:pStyle w:val="641"/>
        <w:jc w:val="both"/>
        <w:spacing w:before="120" w:beforeAutospacing="0" w:after="120" w:afterAutospacing="0"/>
      </w:pPr>
      <w:r>
        <w:rPr>
          <w:rFonts w:hint="eastAsia" w:ascii="宋体" w:hAnsi="宋体" w:cs="宋体"/>
        </w:rPr>
        <w:t xml:space="preserve">甲方：（买方）_________</w:t>
      </w:r>
      <w:r/>
    </w:p>
    <w:p>
      <w:pPr>
        <w:pStyle w:val="641"/>
        <w:jc w:val="both"/>
        <w:spacing w:before="120" w:beforeAutospacing="0" w:after="120" w:afterAutospacing="0"/>
      </w:pPr>
      <w:r>
        <w:rPr>
          <w:rFonts w:hint="eastAsia" w:ascii="宋体" w:hAnsi="宋体" w:cs="宋体"/>
        </w:rPr>
        <w:t xml:space="preserve">乙方：（卖方）_________</w:t>
      </w:r>
      <w:r/>
    </w:p>
    <w:p>
      <w:pPr>
        <w:pStyle w:val="641"/>
        <w:jc w:val="both"/>
        <w:spacing w:before="120" w:beforeAutospacing="0" w:after="120" w:afterAutospacing="0"/>
      </w:pPr>
      <w:r>
        <w:rPr>
          <w:rFonts w:hint="eastAsia" w:ascii="宋体" w:hAnsi="宋体" w:cs="宋体"/>
          <w:b/>
        </w:rPr>
        <w:t xml:space="preserve">   </w:t>
      </w:r>
      <w:r>
        <w:rPr>
          <w:rFonts w:hint="eastAsia" w:ascii="宋体" w:hAnsi="宋体" w:cs="宋体"/>
        </w:rPr>
        <w:t xml:space="preserve">甲、乙双方根据盐城市政府采购中心</w:t>
      </w:r>
      <w:r>
        <w:rPr>
          <w:rFonts w:hint="eastAsia" w:ascii="宋体" w:hAnsi="宋体" w:cs="宋体"/>
          <w:u w:val="single"/>
        </w:rPr>
        <w:t xml:space="preserve">         </w:t>
      </w:r>
      <w:r>
        <w:rPr>
          <w:rFonts w:hint="eastAsia" w:ascii="宋体" w:hAnsi="宋体" w:cs="宋体"/>
        </w:rPr>
        <w:t xml:space="preserve">项目公开招标的结果，签署本合同。</w:t>
      </w:r>
      <w:r/>
    </w:p>
    <w:p>
      <w:pPr>
        <w:pStyle w:val="641"/>
        <w:jc w:val="both"/>
        <w:spacing w:before="120" w:beforeAutospacing="0" w:after="120" w:afterAutospacing="0"/>
      </w:pPr>
      <w:r>
        <w:rPr>
          <w:rFonts w:hint="eastAsia" w:ascii="宋体" w:hAnsi="宋体" w:cs="宋体"/>
          <w:b/>
        </w:rPr>
        <w:t xml:space="preserve">一、合同内容</w:t>
      </w:r>
      <w:r/>
    </w:p>
    <w:p>
      <w:pPr>
        <w:pStyle w:val="641"/>
        <w:jc w:val="both"/>
        <w:spacing w:before="120" w:beforeAutospacing="0" w:after="120" w:afterAutospacing="0"/>
      </w:pPr>
      <w:r>
        <w:rPr>
          <w:rFonts w:hint="eastAsia" w:ascii="宋体" w:hAnsi="宋体" w:cs="宋体"/>
        </w:rPr>
        <w:t xml:space="preserve">1.1 标的名称：</w:t>
      </w:r>
      <w:r/>
    </w:p>
    <w:p>
      <w:pPr>
        <w:pStyle w:val="641"/>
        <w:jc w:val="both"/>
        <w:spacing w:before="120" w:beforeAutospacing="0" w:after="120" w:afterAutospacing="0"/>
      </w:pPr>
      <w:r>
        <w:rPr>
          <w:rFonts w:hint="eastAsia" w:ascii="宋体" w:hAnsi="宋体" w:cs="宋体"/>
        </w:rPr>
        <w:t xml:space="preserve">1.2标的质量：</w:t>
      </w:r>
      <w:r/>
    </w:p>
    <w:p>
      <w:pPr>
        <w:pStyle w:val="641"/>
        <w:jc w:val="both"/>
        <w:spacing w:before="120" w:beforeAutospacing="0" w:after="120" w:afterAutospacing="0"/>
      </w:pPr>
      <w:r>
        <w:rPr>
          <w:rFonts w:hint="eastAsia" w:ascii="宋体" w:hAnsi="宋体" w:cs="宋体"/>
        </w:rPr>
        <w:t xml:space="preserve">1.3 标的数量（规模）：</w:t>
      </w:r>
      <w:r/>
    </w:p>
    <w:p>
      <w:pPr>
        <w:pStyle w:val="641"/>
        <w:jc w:val="both"/>
        <w:spacing w:before="120" w:beforeAutospacing="0" w:after="120" w:afterAutospacing="0"/>
      </w:pPr>
      <w:r>
        <w:rPr>
          <w:rFonts w:hint="eastAsia" w:ascii="宋体" w:hAnsi="宋体" w:cs="宋体"/>
        </w:rPr>
        <w:t xml:space="preserve">1.4 履行时间（期限）：</w:t>
      </w:r>
      <w:r/>
    </w:p>
    <w:p>
      <w:pPr>
        <w:pStyle w:val="641"/>
        <w:jc w:val="both"/>
        <w:spacing w:before="120" w:beforeAutospacing="0" w:after="120" w:afterAutospacing="0"/>
      </w:pPr>
      <w:r>
        <w:rPr>
          <w:rFonts w:hint="eastAsia" w:ascii="宋体" w:hAnsi="宋体" w:cs="宋体"/>
        </w:rPr>
        <w:t xml:space="preserve">1.5 履行地点：</w:t>
      </w:r>
      <w:r/>
    </w:p>
    <w:p>
      <w:pPr>
        <w:pStyle w:val="641"/>
        <w:jc w:val="both"/>
        <w:spacing w:before="120" w:beforeAutospacing="0" w:after="120" w:afterAutospacing="0"/>
      </w:pPr>
      <w:r>
        <w:rPr>
          <w:rFonts w:hint="eastAsia" w:ascii="宋体" w:hAnsi="宋体" w:cs="宋体"/>
        </w:rPr>
        <w:t xml:space="preserve">1.6履行方式：</w:t>
      </w:r>
      <w:r/>
    </w:p>
    <w:p>
      <w:pPr>
        <w:pStyle w:val="641"/>
        <w:jc w:val="both"/>
        <w:spacing w:before="120" w:beforeAutospacing="0" w:after="120" w:afterAutospacing="0"/>
      </w:pPr>
      <w:r>
        <w:rPr>
          <w:rFonts w:hint="eastAsia" w:ascii="宋体" w:hAnsi="宋体" w:cs="宋体"/>
          <w:b/>
        </w:rPr>
        <w:t xml:space="preserve">二、合同金额</w:t>
      </w:r>
      <w:r/>
    </w:p>
    <w:p>
      <w:pPr>
        <w:pStyle w:val="641"/>
        <w:ind w:left="410" w:hanging="410"/>
        <w:jc w:val="both"/>
        <w:spacing w:before="120" w:beforeAutospacing="0" w:after="120" w:afterAutospacing="0"/>
      </w:pPr>
      <w:r>
        <w:rPr>
          <w:rFonts w:hint="eastAsia" w:ascii="宋体" w:hAnsi="宋体" w:cs="宋体"/>
        </w:rPr>
        <w:t xml:space="preserve">2.1本合同金额为（大写）：____________________________________圆（_______________元）人民币或其他币种。</w:t>
      </w:r>
      <w:r/>
    </w:p>
    <w:p>
      <w:pPr>
        <w:pStyle w:val="641"/>
        <w:jc w:val="both"/>
        <w:spacing w:before="120" w:beforeAutospacing="0" w:after="120" w:afterAutospacing="0"/>
      </w:pPr>
      <w:r>
        <w:rPr>
          <w:rFonts w:hint="eastAsia" w:ascii="宋体" w:hAnsi="宋体" w:cs="宋体"/>
          <w:b/>
        </w:rPr>
        <w:t xml:space="preserve">三、技术资料</w:t>
      </w:r>
      <w:r/>
    </w:p>
    <w:p>
      <w:pPr>
        <w:pStyle w:val="641"/>
        <w:ind w:left="410" w:hanging="410"/>
        <w:jc w:val="both"/>
        <w:spacing w:before="120" w:beforeAutospacing="0" w:after="120" w:afterAutospacing="0"/>
      </w:pPr>
      <w:r>
        <w:rPr>
          <w:rFonts w:hint="eastAsia" w:ascii="宋体" w:hAnsi="宋体" w:cs="宋体"/>
        </w:rPr>
        <w:t xml:space="preserve">3.1乙方应按招标文件规定的时间向甲方提供服务（包含与服务相关的货物）的有关技术资料。</w:t>
      </w:r>
      <w:r/>
    </w:p>
    <w:p>
      <w:pPr>
        <w:pStyle w:val="641"/>
        <w:ind w:left="410" w:hanging="410"/>
        <w:jc w:val="both"/>
        <w:spacing w:before="120" w:beforeAutospacing="0" w:after="120" w:afterAutospacing="0"/>
      </w:pPr>
      <w:r>
        <w:rPr>
          <w:rFonts w:hint="eastAsia" w:ascii="宋体" w:hAnsi="宋体" w:cs="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41"/>
        <w:ind w:left="412" w:hanging="412"/>
        <w:jc w:val="both"/>
        <w:spacing w:before="120" w:beforeAutospacing="0" w:after="120" w:afterAutospacing="0"/>
      </w:pPr>
      <w:r>
        <w:rPr>
          <w:rFonts w:hint="eastAsia" w:ascii="宋体" w:hAnsi="宋体" w:cs="宋体"/>
          <w:b/>
        </w:rPr>
        <w:t xml:space="preserve">四、知识产权</w:t>
      </w:r>
      <w:r/>
    </w:p>
    <w:p>
      <w:pPr>
        <w:pStyle w:val="641"/>
        <w:ind w:left="408" w:hanging="408"/>
        <w:jc w:val="both"/>
        <w:spacing w:before="120" w:beforeAutospacing="0" w:after="120" w:afterAutospacing="0"/>
      </w:pPr>
      <w:r>
        <w:rPr>
          <w:rFonts w:hint="eastAsia" w:ascii="宋体" w:hAnsi="宋体" w:cs="宋体"/>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641"/>
        <w:jc w:val="both"/>
        <w:spacing w:before="120" w:beforeAutospacing="0" w:after="120" w:afterAutospacing="0"/>
      </w:pPr>
      <w:r>
        <w:rPr>
          <w:rFonts w:hint="eastAsia" w:ascii="宋体" w:hAnsi="宋体" w:cs="宋体"/>
          <w:b/>
        </w:rPr>
        <w:t xml:space="preserve">五、产权担保</w:t>
      </w:r>
      <w:r/>
    </w:p>
    <w:p>
      <w:pPr>
        <w:pStyle w:val="641"/>
        <w:ind w:left="408" w:hanging="408"/>
        <w:jc w:val="both"/>
        <w:spacing w:before="120" w:beforeAutospacing="0" w:after="120" w:afterAutospacing="0"/>
      </w:pPr>
      <w:r>
        <w:rPr>
          <w:rFonts w:hint="eastAsia" w:ascii="宋体" w:hAnsi="宋体" w:cs="宋体"/>
        </w:rPr>
        <w:t xml:space="preserve">5.1乙方保证所交付的服务（包含与服务相关的货物）的所有权完全属于乙方且无任何抵押、查封等产权瑕疵。</w:t>
      </w:r>
      <w:r/>
    </w:p>
    <w:p>
      <w:pPr>
        <w:pStyle w:val="641"/>
        <w:ind w:left="410" w:hanging="410"/>
        <w:jc w:val="both"/>
        <w:spacing w:before="120" w:beforeAutospacing="0" w:after="120" w:afterAutospacing="0"/>
      </w:pPr>
      <w:r>
        <w:rPr>
          <w:rFonts w:hint="eastAsia" w:ascii="宋体" w:hAnsi="宋体" w:cs="宋体"/>
          <w:b/>
        </w:rPr>
        <w:t xml:space="preserve">六、履约保证金</w:t>
      </w:r>
      <w:r/>
    </w:p>
    <w:p>
      <w:pPr>
        <w:pStyle w:val="641"/>
        <w:jc w:val="both"/>
        <w:spacing w:before="120" w:beforeAutospacing="0" w:after="120" w:afterAutospacing="0"/>
        <w:rPr>
          <w:rFonts w:hint="eastAsia" w:ascii="宋体" w:hAnsi="宋体" w:cs="宋体"/>
        </w:rPr>
      </w:pPr>
      <w:r>
        <w:rPr>
          <w:rFonts w:hint="eastAsia" w:ascii="宋体" w:hAnsi="宋体" w:cs="宋体"/>
        </w:rPr>
        <w:t xml:space="preserve">6.1乙方交纳人民币_________元作为本合同的履约保证金。</w:t>
      </w:r>
      <w:r/>
    </w:p>
    <w:p>
      <w:pPr>
        <w:pStyle w:val="641"/>
        <w:ind w:left="210" w:firstLine="240"/>
        <w:jc w:val="both"/>
        <w:spacing w:before="120" w:beforeAutospacing="0" w:after="120" w:afterAutospacing="0"/>
        <w:rPr>
          <w:rFonts w:hint="eastAsia" w:ascii="宋体" w:hAnsi="宋体" w:cs="宋体"/>
        </w:rPr>
      </w:pPr>
      <w:r>
        <w:rPr>
          <w:rFonts w:hint="eastAsia" w:ascii="宋体" w:hAnsi="宋体" w:cs="宋体"/>
        </w:rPr>
        <w:t xml:space="preserve">（备注：不得超过合同金额的10%，采购人应当对AA评级及以上政府采购供应商（需提供信用管理部门备案的第三方信用报告）免收履约保证金或降低履约保证金缴纳比例。）</w:t>
      </w:r>
      <w:r/>
    </w:p>
    <w:p>
      <w:pPr>
        <w:pStyle w:val="641"/>
        <w:jc w:val="both"/>
        <w:spacing w:before="120" w:beforeAutospacing="0" w:after="120" w:afterAutospacing="0"/>
        <w:rPr>
          <w:rFonts w:hint="eastAsia" w:ascii="宋体" w:hAnsi="宋体" w:cs="宋体"/>
        </w:rPr>
      </w:pPr>
      <w:r>
        <w:rPr>
          <w:rFonts w:hint="eastAsia" w:ascii="宋体" w:hAnsi="宋体" w:cs="宋体"/>
        </w:rPr>
        <w:t xml:space="preserve">6.2确需收取履约保证金的，履约保证金的缴纳形式：</w:t>
      </w:r>
      <w:r/>
    </w:p>
    <w:p>
      <w:pPr>
        <w:pStyle w:val="641"/>
        <w:jc w:val="both"/>
        <w:spacing w:before="120" w:beforeAutospacing="0" w:after="120" w:afterAutospacing="0" w:line="500" w:lineRule="exact"/>
        <w:rPr>
          <w:rFonts w:hint="eastAsia" w:ascii="宋体" w:hAnsi="宋体" w:cs="宋体"/>
        </w:rPr>
      </w:pPr>
      <w:r>
        <w:rPr>
          <w:rFonts w:hint="eastAsia" w:ascii="宋体" w:hAnsi="宋体" w:cs="宋体"/>
        </w:rPr>
        <w:t xml:space="preserve">6.2.1供应商应当以支票、汇票、本票或者金融机构、担保机构出具的保函等非现金形式提交履约保证金。依据《关于在全省政府采购领域推行电子履约保</w:t>
      </w:r>
      <w:r>
        <w:rPr>
          <w:rFonts w:hint="eastAsia" w:ascii="宋体" w:hAnsi="宋体" w:cs="宋体"/>
        </w:rPr>
        <w:t xml:space="preserve">函（保险）的通知》，鼓励供应商自愿使用电子履约保函（保险）代替缴纳履约保证金。</w:t>
      </w:r>
      <w:r/>
    </w:p>
    <w:p>
      <w:pPr>
        <w:pStyle w:val="641"/>
        <w:jc w:val="both"/>
        <w:spacing w:before="120" w:beforeAutospacing="0" w:after="120" w:afterAutospacing="0" w:line="500" w:lineRule="exact"/>
        <w:rPr>
          <w:rFonts w:hint="eastAsia" w:ascii="宋体" w:hAnsi="宋体" w:cs="宋体"/>
        </w:rPr>
      </w:pPr>
      <w:r>
        <w:rPr>
          <w:rFonts w:hint="eastAsia" w:ascii="宋体" w:hAnsi="宋体" w:cs="宋体"/>
        </w:rPr>
        <w:t xml:space="preserve">6.2.2 如以履约保函（保险）形式缴纳履约保证金，供应商可通过政府采购电子履约保函（保险）平台（www.jsdzbh.com）在线申请履约保函（保险）。</w:t>
      </w:r>
      <w:r/>
    </w:p>
    <w:p>
      <w:pPr>
        <w:pStyle w:val="641"/>
        <w:ind w:left="408" w:hanging="408"/>
        <w:jc w:val="both"/>
        <w:spacing w:before="120" w:beforeAutospacing="0" w:after="120" w:afterAutospacing="0"/>
      </w:pPr>
      <w:r>
        <w:rPr>
          <w:rFonts w:hint="eastAsia" w:ascii="宋体" w:hAnsi="宋体" w:cs="宋体"/>
        </w:rPr>
        <w:t xml:space="preserve">6.3合同履行结束后，甲方应及时退还交纳的履约保证金。</w:t>
      </w:r>
      <w:r/>
    </w:p>
    <w:p>
      <w:pPr>
        <w:spacing w:line="360" w:lineRule="auto"/>
        <w:rPr>
          <w:rFonts w:hint="eastAsia" w:ascii="宋体" w:hAnsi="宋体" w:cs="宋体"/>
          <w:sz w:val="24"/>
        </w:rPr>
      </w:pPr>
      <w:r>
        <w:rPr>
          <w:rFonts w:hint="eastAsia" w:ascii="宋体" w:hAnsi="宋体" w:cs="宋体"/>
          <w:sz w:val="24"/>
        </w:rPr>
        <w:t xml:space="preserve">6.4履约保证金的退还：</w:t>
      </w:r>
      <w:r/>
    </w:p>
    <w:p>
      <w:pPr>
        <w:spacing w:line="360" w:lineRule="auto"/>
        <w:rPr>
          <w:rFonts w:hint="eastAsia" w:ascii="宋体" w:hAnsi="宋体" w:cs="宋体"/>
          <w:sz w:val="24"/>
        </w:rPr>
      </w:pPr>
      <w:r>
        <w:rPr>
          <w:rFonts w:hint="eastAsia" w:ascii="宋体" w:hAnsi="宋体" w:cs="宋体"/>
          <w:sz w:val="24"/>
        </w:rPr>
        <w:t xml:space="preserve">6.4.1方式：退还至投标人缴纳履约保证金的账户。如为保函，在到期时自行失效。</w:t>
      </w:r>
      <w:r/>
    </w:p>
    <w:p>
      <w:pPr>
        <w:spacing w:line="360" w:lineRule="auto"/>
        <w:rPr>
          <w:rFonts w:hint="eastAsia" w:ascii="宋体" w:hAnsi="宋体" w:cs="宋体"/>
          <w:sz w:val="24"/>
        </w:rPr>
      </w:pPr>
      <w:r>
        <w:rPr>
          <w:rFonts w:hint="eastAsia" w:ascii="宋体" w:hAnsi="宋体" w:cs="宋体"/>
          <w:sz w:val="24"/>
        </w:rPr>
        <w:t xml:space="preserve">6.4.2时间：验收合格且采购人收到发票后30日内。</w:t>
      </w:r>
      <w:r/>
    </w:p>
    <w:p>
      <w:pPr>
        <w:spacing w:line="360" w:lineRule="auto"/>
        <w:rPr>
          <w:rFonts w:hint="eastAsia" w:ascii="宋体" w:hAnsi="宋体" w:cs="宋体"/>
          <w:sz w:val="24"/>
        </w:rPr>
      </w:pPr>
      <w:r>
        <w:rPr>
          <w:rFonts w:hint="eastAsia" w:ascii="宋体" w:hAnsi="宋体" w:cs="宋体"/>
          <w:sz w:val="24"/>
        </w:rPr>
        <w:t xml:space="preserve">6.4.3条件：按合同要求全部履约完成并经采购人验收合格，且采购人收到中标人出具的发票。</w:t>
      </w:r>
      <w:r/>
    </w:p>
    <w:p>
      <w:pPr>
        <w:spacing w:line="360" w:lineRule="auto"/>
        <w:rPr>
          <w:rFonts w:hint="eastAsia" w:ascii="宋体" w:hAnsi="宋体" w:cs="宋体"/>
          <w:sz w:val="24"/>
        </w:rPr>
      </w:pPr>
      <w:r>
        <w:rPr>
          <w:rFonts w:hint="eastAsia" w:ascii="宋体" w:hAnsi="宋体" w:cs="宋体"/>
          <w:sz w:val="24"/>
        </w:rPr>
        <w:t xml:space="preserve">6.4.4不予退还情形：</w:t>
      </w:r>
      <w:r/>
    </w:p>
    <w:p>
      <w:pPr>
        <w:spacing w:line="360" w:lineRule="auto"/>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4"/>
        </w:rPr>
      </w:pPr>
      <w:r>
        <w:rPr>
          <w:rFonts w:hint="eastAsia" w:ascii="宋体" w:hAnsi="宋体" w:cs="宋体"/>
          <w:sz w:val="24"/>
        </w:rPr>
        <w:t xml:space="preserve">（2）中标人不履行与采购人订立的合同的；</w:t>
      </w:r>
      <w:r/>
    </w:p>
    <w:p>
      <w:pPr>
        <w:spacing w:line="360" w:lineRule="auto"/>
        <w:rPr>
          <w:rFonts w:hint="eastAsia"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hint="eastAsia" w:ascii="宋体" w:hAnsi="宋体" w:cs="宋体"/>
          <w:sz w:val="24"/>
        </w:rPr>
      </w:pPr>
      <w:r>
        <w:rPr>
          <w:rFonts w:hint="eastAsia" w:ascii="宋体" w:hAnsi="宋体" w:cs="宋体"/>
          <w:sz w:val="24"/>
        </w:rPr>
        <w:t xml:space="preserve">（4）中标人采取欺骗、弄虚作假方式投标的或与其它投标人串通投标的；</w:t>
      </w:r>
      <w:r/>
    </w:p>
    <w:p>
      <w:pPr>
        <w:spacing w:line="360" w:lineRule="auto"/>
        <w:rPr>
          <w:rFonts w:hint="eastAsia" w:ascii="宋体" w:hAnsi="宋体" w:cs="宋体"/>
          <w:sz w:val="24"/>
        </w:rPr>
      </w:pPr>
      <w:r>
        <w:rPr>
          <w:rFonts w:hint="eastAsia" w:ascii="宋体" w:hAnsi="宋体" w:cs="宋体"/>
          <w:sz w:val="24"/>
        </w:rPr>
        <w:t xml:space="preserve">（5）中标人将合同内容转包、违法分包的；</w:t>
      </w:r>
      <w:r/>
    </w:p>
    <w:p>
      <w:pPr>
        <w:spacing w:line="360" w:lineRule="auto"/>
        <w:rPr>
          <w:rFonts w:hint="eastAsia" w:ascii="宋体" w:hAnsi="宋体" w:cs="宋体"/>
          <w:sz w:val="24"/>
        </w:rPr>
      </w:pPr>
      <w:r>
        <w:rPr>
          <w:rFonts w:hint="eastAsia" w:ascii="宋体" w:hAnsi="宋体" w:cs="宋体"/>
          <w:sz w:val="24"/>
        </w:rPr>
        <w:t xml:space="preserve">（6）中标人故意捏造事实或伪造证明材料，进行虚假恶意投诉或反映的。</w:t>
      </w:r>
      <w:r/>
    </w:p>
    <w:p>
      <w:pPr>
        <w:spacing w:line="360" w:lineRule="auto"/>
        <w:rPr>
          <w:rFonts w:hint="eastAsia" w:ascii="宋体" w:hAnsi="宋体" w:cs="宋体"/>
          <w:sz w:val="24"/>
        </w:rPr>
      </w:pPr>
      <w:r>
        <w:rPr>
          <w:rFonts w:hint="eastAsia" w:ascii="宋体" w:hAnsi="宋体" w:cs="宋体"/>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41"/>
        <w:jc w:val="both"/>
        <w:spacing w:before="145" w:beforeAutospacing="0" w:after="145" w:afterAutospacing="0"/>
      </w:pPr>
      <w:r>
        <w:rPr>
          <w:rFonts w:hint="eastAsia" w:ascii="宋体" w:hAnsi="宋体" w:cs="宋体"/>
          <w:b/>
        </w:rPr>
        <w:t xml:space="preserve">七、合同转包或分包或安全</w:t>
      </w:r>
      <w:r/>
    </w:p>
    <w:p>
      <w:pPr>
        <w:pStyle w:val="641"/>
        <w:jc w:val="both"/>
        <w:spacing w:before="145" w:beforeAutospacing="0" w:after="145" w:afterAutospacing="0"/>
      </w:pPr>
      <w:r>
        <w:rPr>
          <w:rFonts w:hint="eastAsia" w:ascii="宋体" w:hAnsi="宋体" w:cs="宋体"/>
        </w:rPr>
        <w:t xml:space="preserve">7.1乙方不得将合同标的转包给他人履行。</w:t>
      </w:r>
      <w:r/>
    </w:p>
    <w:p>
      <w:pPr>
        <w:pStyle w:val="641"/>
        <w:jc w:val="both"/>
        <w:spacing w:before="145" w:beforeAutospacing="0" w:after="145" w:afterAutospacing="0"/>
      </w:pPr>
      <w:r>
        <w:rPr>
          <w:rFonts w:hint="eastAsia" w:ascii="宋体" w:hAnsi="宋体" w:cs="宋体"/>
        </w:rPr>
        <w:t xml:space="preserve">7.2乙方不得将合同标的分包给他人履行。</w:t>
      </w:r>
      <w:r/>
    </w:p>
    <w:p>
      <w:pPr>
        <w:pStyle w:val="641"/>
        <w:jc w:val="both"/>
        <w:spacing w:before="145" w:beforeAutospacing="0" w:after="145" w:afterAutospacing="0"/>
        <w:rPr>
          <w:rFonts w:hint="eastAsia" w:ascii="宋体" w:hAnsi="宋体" w:cs="宋体"/>
        </w:rPr>
      </w:pPr>
      <w:r>
        <w:rPr>
          <w:rFonts w:hint="eastAsia" w:ascii="宋体" w:hAnsi="宋体" w:cs="宋体"/>
        </w:rPr>
        <w:t xml:space="preserve">7.3乙方如有转包或未经甲方同意的分包行为，甲方有权解除合同。</w:t>
      </w:r>
      <w:r/>
    </w:p>
    <w:p>
      <w:pPr>
        <w:pStyle w:val="641"/>
        <w:jc w:val="both"/>
        <w:spacing w:before="145" w:beforeAutospacing="0" w:after="145" w:afterAutospacing="0"/>
        <w:rPr>
          <w:rFonts w:hint="eastAsia" w:ascii="宋体" w:hAnsi="宋体" w:cs="宋体"/>
        </w:rPr>
      </w:pPr>
      <w:r>
        <w:rPr>
          <w:rFonts w:hint="eastAsia" w:ascii="宋体" w:hAnsi="宋体" w:cs="宋体"/>
        </w:rPr>
        <w:t xml:space="preserve">7.4乙方在合同实施期间的安全责任与甲方无涉，均由乙方自行负责。</w:t>
      </w:r>
      <w:r/>
    </w:p>
    <w:p>
      <w:pPr>
        <w:pStyle w:val="641"/>
        <w:jc w:val="both"/>
        <w:spacing w:before="120" w:beforeAutospacing="0" w:after="120" w:afterAutospacing="0"/>
      </w:pPr>
      <w:r>
        <w:rPr>
          <w:rFonts w:hint="eastAsia" w:ascii="宋体" w:hAnsi="宋体" w:cs="宋体"/>
          <w:b/>
        </w:rPr>
        <w:t xml:space="preserve">八、合同款项支付及说明</w:t>
      </w:r>
      <w:r/>
    </w:p>
    <w:p>
      <w:pPr>
        <w:pStyle w:val="641"/>
        <w:jc w:val="both"/>
        <w:spacing w:before="120" w:beforeAutospacing="0" w:after="120" w:afterAutospacing="0"/>
      </w:pPr>
      <w:r>
        <w:rPr>
          <w:rFonts w:hint="eastAsia" w:ascii="宋体" w:hAnsi="宋体" w:cs="宋体"/>
        </w:rPr>
        <w:t xml:space="preserve">8.1合同款项的支付方式及进度安排</w:t>
      </w:r>
      <w:r/>
    </w:p>
    <w:p>
      <w:pPr>
        <w:pStyle w:val="641"/>
        <w:jc w:val="both"/>
        <w:spacing w:before="120" w:beforeAutospacing="0" w:after="120" w:afterAutospacing="0"/>
        <w:rPr>
          <w:rFonts w:hint="eastAsia" w:ascii="宋体" w:hAnsi="宋体" w:cs="宋体"/>
        </w:rPr>
      </w:pPr>
      <w:r>
        <w:rPr>
          <w:rFonts w:hint="eastAsia" w:ascii="宋体" w:hAnsi="宋体" w:cs="宋体"/>
        </w:rPr>
        <w:t xml:space="preserve">8.1.1合同签订后，服务期满一个月于次月25日前按照考核得分支付上个月的服务费用。</w:t>
      </w:r>
      <w:r/>
    </w:p>
    <w:p>
      <w:pPr>
        <w:pStyle w:val="641"/>
        <w:jc w:val="both"/>
        <w:spacing w:before="120" w:beforeAutospacing="0" w:after="120" w:afterAutospacing="0"/>
        <w:rPr>
          <w:rFonts w:hint="eastAsia" w:ascii="宋体" w:hAnsi="宋体" w:cs="宋体"/>
        </w:rPr>
      </w:pPr>
      <w:r>
        <w:rPr>
          <w:rFonts w:hint="eastAsia" w:ascii="宋体" w:hAnsi="宋体" w:cs="宋体"/>
        </w:rPr>
        <w:t xml:space="preserve">8.1.2 物业管理费的支付采用按月考核，全年分12次平均按月付款。考核总分90分及以上的付平均合同款的100%；考核总分80分及以</w:t>
      </w:r>
      <w:r>
        <w:rPr>
          <w:rFonts w:hint="eastAsia" w:ascii="宋体" w:hAnsi="宋体" w:cs="宋体"/>
        </w:rPr>
        <w:t xml:space="preserve">上的付平均合同款的90%；考核总分70分及以上的付平均合同款的80%；考核总分60分及以上的付平均合同款的70%；考核总分60分以下视同不合格，当期月平均合同款不予支付。当月乙方工作人员出现泄密、操作不当引发严重后果的，考核定为不合格，其他违规、违约行为视情扣除当月合同款。考核后扣除的款项不再另行支付（结算时，投标人须提供税务发票）。如一年中连续有两个月考核低于60分或累计三个月考核低于60分，甲方有权终止合同，重新选择新的物业管理服务企业。支付时间：服务结束并验收合格,采购人收到发票后10个工作日内支付。</w:t>
      </w:r>
      <w:r/>
    </w:p>
    <w:p>
      <w:pPr>
        <w:pStyle w:val="641"/>
        <w:jc w:val="both"/>
        <w:spacing w:before="145" w:beforeAutospacing="0" w:after="145" w:afterAutospacing="0"/>
      </w:pPr>
      <w:r>
        <w:rPr>
          <w:rFonts w:hint="eastAsia" w:ascii="宋体" w:hAnsi="宋体" w:cs="宋体"/>
          <w:b/>
        </w:rPr>
        <w:t xml:space="preserve">九、税费</w:t>
      </w:r>
      <w:r/>
    </w:p>
    <w:p>
      <w:pPr>
        <w:pStyle w:val="641"/>
        <w:jc w:val="both"/>
        <w:spacing w:before="145" w:beforeAutospacing="0" w:after="145" w:afterAutospacing="0"/>
        <w:rPr>
          <w:rFonts w:hint="eastAsia" w:ascii="宋体" w:hAnsi="宋体" w:cs="宋体"/>
        </w:rPr>
      </w:pPr>
      <w:r>
        <w:rPr>
          <w:rFonts w:hint="eastAsia" w:ascii="宋体" w:hAnsi="宋体" w:cs="宋体"/>
        </w:rPr>
        <w:t xml:space="preserve">9.1本合同执行中相关的一切税费均由乙方负担。</w:t>
      </w:r>
      <w:r/>
    </w:p>
    <w:p>
      <w:pPr>
        <w:pStyle w:val="641"/>
        <w:jc w:val="both"/>
        <w:spacing w:before="120" w:beforeAutospacing="0" w:after="120" w:afterAutospacing="0"/>
      </w:pPr>
      <w:r>
        <w:rPr>
          <w:rFonts w:hint="eastAsia" w:ascii="宋体" w:hAnsi="宋体" w:cs="宋体"/>
          <w:b/>
        </w:rPr>
        <w:t xml:space="preserve">十、项目验收</w:t>
      </w:r>
      <w:r/>
    </w:p>
    <w:p>
      <w:pPr>
        <w:pStyle w:val="641"/>
        <w:ind w:left="480" w:hanging="480"/>
        <w:jc w:val="both"/>
        <w:spacing w:before="120" w:beforeAutospacing="0" w:after="120" w:afterAutospacing="0"/>
      </w:pPr>
      <w:r>
        <w:rPr>
          <w:rFonts w:hint="eastAsia" w:ascii="宋体" w:hAnsi="宋体" w:cs="宋体"/>
        </w:rPr>
        <w:t xml:space="preserve">10.1甲方依法组织履约验收工作。</w:t>
      </w:r>
      <w:r/>
    </w:p>
    <w:p>
      <w:pPr>
        <w:pStyle w:val="641"/>
        <w:ind w:left="480" w:hanging="480"/>
        <w:jc w:val="both"/>
        <w:spacing w:before="120" w:beforeAutospacing="0" w:after="120" w:afterAutospacing="0"/>
      </w:pPr>
      <w:r>
        <w:rPr>
          <w:rFonts w:hint="eastAsia" w:ascii="宋体" w:hAnsi="宋体" w:cs="宋体"/>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41"/>
        <w:ind w:left="480" w:hanging="480"/>
        <w:jc w:val="both"/>
        <w:spacing w:before="120" w:beforeAutospacing="0" w:after="120" w:afterAutospacing="0"/>
      </w:pPr>
      <w:r>
        <w:rPr>
          <w:rFonts w:hint="eastAsia" w:ascii="宋体" w:hAnsi="宋体" w:cs="宋体"/>
        </w:rPr>
        <w:t xml:space="preserve">10.3对于实际使用人和甲方分离的项目，甲方邀请实际使用人参与验收。</w:t>
      </w:r>
      <w:r/>
    </w:p>
    <w:p>
      <w:pPr>
        <w:pStyle w:val="641"/>
        <w:ind w:left="480" w:hanging="480"/>
        <w:jc w:val="both"/>
        <w:spacing w:before="120" w:beforeAutospacing="0" w:after="120" w:afterAutospacing="0"/>
      </w:pPr>
      <w:r>
        <w:rPr>
          <w:rFonts w:hint="eastAsia" w:ascii="宋体" w:hAnsi="宋体" w:cs="宋体"/>
        </w:rPr>
        <w:t xml:space="preserve">10.4如有必要，甲方邀请参加本项目的其他供应商或第三方专业机构及专家参与验收，相关意见将作为验收书的参考资料。</w:t>
      </w:r>
      <w:r/>
    </w:p>
    <w:p>
      <w:pPr>
        <w:pStyle w:val="641"/>
        <w:ind w:left="480" w:hanging="480"/>
        <w:jc w:val="both"/>
        <w:spacing w:before="120" w:beforeAutospacing="0" w:after="120" w:afterAutospacing="0"/>
      </w:pPr>
      <w:r>
        <w:rPr>
          <w:rFonts w:hint="eastAsia" w:ascii="宋体" w:hAnsi="宋体" w:cs="宋体"/>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41"/>
        <w:ind w:left="480" w:hanging="480"/>
        <w:jc w:val="both"/>
        <w:spacing w:before="120" w:beforeAutospacing="0" w:after="120" w:afterAutospacing="0"/>
        <w:rPr>
          <w:rFonts w:hint="eastAsia" w:ascii="宋体" w:hAnsi="宋体" w:cs="宋体"/>
        </w:rPr>
      </w:pPr>
      <w:r>
        <w:rPr>
          <w:rFonts w:hint="eastAsia" w:ascii="宋体" w:hAnsi="宋体" w:cs="宋体"/>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99"/>
        <w:numPr>
          <w:ilvl w:val="0"/>
          <w:numId w:val="3"/>
        </w:numPr>
        <w:ind w:firstLine="0"/>
        <w:spacing w:before="156" w:line="500" w:lineRule="exact"/>
        <w:rPr>
          <w:rFonts w:hint="eastAsia" w:ascii="宋体" w:hAnsi="宋体" w:cs="宋体"/>
          <w:b/>
          <w:color w:val="auto"/>
        </w:rPr>
      </w:pPr>
      <w:r>
        <w:rPr>
          <w:rFonts w:hint="eastAsia" w:ascii="宋体" w:hAnsi="宋体" w:cs="宋体"/>
          <w:b/>
          <w:color w:val="auto"/>
        </w:rPr>
        <w:t xml:space="preserve">物业管理考核办法（该部分内容采购人可根据需求自行编制）</w:t>
      </w:r>
      <w:r/>
    </w:p>
    <w:p>
      <w:pPr>
        <w:ind w:firstLine="480"/>
        <w:spacing w:line="500" w:lineRule="exact"/>
        <w:rPr>
          <w:rFonts w:hint="eastAsia" w:ascii="宋体" w:hAnsi="宋体"/>
          <w:sz w:val="24"/>
        </w:rPr>
      </w:pPr>
      <w:r>
        <w:rPr>
          <w:rFonts w:hint="eastAsia" w:ascii="宋体" w:hAnsi="宋体"/>
          <w:sz w:val="24"/>
        </w:rPr>
        <w:t xml:space="preserve">（1）考核单位：滨海县公安局警务保障室；</w:t>
      </w:r>
      <w:r/>
    </w:p>
    <w:p>
      <w:pPr>
        <w:ind w:firstLine="480"/>
        <w:spacing w:line="500" w:lineRule="exact"/>
        <w:rPr>
          <w:rFonts w:hint="eastAsia" w:ascii="宋体" w:hAnsi="宋体"/>
          <w:sz w:val="24"/>
        </w:rPr>
      </w:pPr>
      <w:r>
        <w:rPr>
          <w:rFonts w:hint="eastAsia" w:ascii="宋体" w:hAnsi="宋体"/>
          <w:sz w:val="24"/>
        </w:rPr>
        <w:t xml:space="preserve">（2）考核目的：提高整体服务质量；</w:t>
      </w:r>
      <w:r/>
    </w:p>
    <w:p>
      <w:pPr>
        <w:ind w:firstLine="480"/>
        <w:spacing w:line="500" w:lineRule="exact"/>
        <w:rPr>
          <w:rFonts w:hint="eastAsia" w:ascii="宋体" w:hAnsi="宋体"/>
          <w:sz w:val="24"/>
        </w:rPr>
      </w:pPr>
      <w:r>
        <w:rPr>
          <w:rFonts w:hint="eastAsia" w:ascii="宋体" w:hAnsi="宋体"/>
          <w:sz w:val="24"/>
        </w:rPr>
        <w:t xml:space="preserve">（3）考核项目：包含物业服务所及内容；</w:t>
      </w:r>
      <w:r/>
    </w:p>
    <w:p>
      <w:pPr>
        <w:ind w:firstLine="480"/>
        <w:spacing w:line="500" w:lineRule="exact"/>
        <w:rPr>
          <w:rFonts w:hint="eastAsia" w:ascii="宋体" w:hAnsi="宋体"/>
          <w:sz w:val="24"/>
        </w:rPr>
      </w:pPr>
      <w:r>
        <w:rPr>
          <w:rFonts w:hint="eastAsia" w:ascii="宋体" w:hAnsi="宋体"/>
          <w:sz w:val="24"/>
        </w:rPr>
        <w:t xml:space="preserve">（4）量化考核：详见招标文件第四章；</w:t>
      </w:r>
      <w:r/>
    </w:p>
    <w:p>
      <w:pPr>
        <w:ind w:firstLine="480"/>
        <w:spacing w:line="500" w:lineRule="exact"/>
        <w:rPr>
          <w:rFonts w:hint="eastAsia" w:ascii="宋体" w:hAnsi="宋体"/>
          <w:sz w:val="24"/>
        </w:rPr>
      </w:pPr>
      <w:r>
        <w:rPr>
          <w:rFonts w:hint="eastAsia" w:ascii="宋体" w:hAnsi="宋体"/>
          <w:sz w:val="24"/>
        </w:rPr>
        <w:t xml:space="preserve">（5）物业管理工作考核大纲与细则：详见招标文件第四章；</w:t>
      </w:r>
      <w:r/>
    </w:p>
    <w:p>
      <w:pPr>
        <w:pStyle w:val="641"/>
        <w:jc w:val="both"/>
        <w:spacing w:before="120" w:beforeAutospacing="0" w:after="120" w:afterAutospacing="0"/>
      </w:pPr>
      <w:r>
        <w:rPr>
          <w:rFonts w:hint="eastAsia" w:ascii="宋体" w:hAnsi="宋体" w:cs="宋体"/>
          <w:b/>
        </w:rPr>
        <w:t xml:space="preserve">十二、违约责任</w:t>
      </w:r>
      <w:r/>
    </w:p>
    <w:p>
      <w:pPr>
        <w:pStyle w:val="641"/>
        <w:ind w:left="410" w:hanging="410"/>
        <w:jc w:val="both"/>
        <w:spacing w:before="120" w:beforeAutospacing="0" w:after="120" w:afterAutospacing="0"/>
      </w:pPr>
      <w:r>
        <w:rPr>
          <w:rFonts w:hint="eastAsia" w:ascii="宋体" w:hAnsi="宋体" w:cs="宋体"/>
        </w:rPr>
        <w:t xml:space="preserve">12.1甲方无正当理由拒绝接受乙方提供服务的，甲方向乙方偿付拒绝接受服务合同价款总值</w:t>
      </w:r>
      <w:r>
        <w:rPr>
          <w:rFonts w:hint="eastAsia" w:ascii="宋体" w:hAnsi="宋体" w:cs="宋体"/>
          <w:u w:val="single"/>
        </w:rPr>
        <w:t xml:space="preserve">万分之五</w:t>
      </w:r>
      <w:r>
        <w:rPr>
          <w:rFonts w:hint="eastAsia" w:ascii="宋体" w:hAnsi="宋体" w:cs="宋体"/>
        </w:rPr>
        <w:t xml:space="preserve">的违约金。</w:t>
      </w:r>
      <w:r/>
    </w:p>
    <w:p>
      <w:pPr>
        <w:pStyle w:val="641"/>
        <w:ind w:left="410" w:hanging="410"/>
        <w:jc w:val="both"/>
        <w:spacing w:before="120" w:beforeAutospacing="0" w:after="120" w:afterAutospacing="0"/>
      </w:pPr>
      <w:r>
        <w:rPr>
          <w:rFonts w:hint="eastAsia" w:ascii="宋体" w:hAnsi="宋体" w:cs="宋体"/>
        </w:rPr>
        <w:t xml:space="preserve">12.2甲方无故逾期验收和办理合同款项支付手续的,甲方应按逾期付款总额</w:t>
      </w:r>
      <w:r>
        <w:rPr>
          <w:rFonts w:hint="eastAsia" w:ascii="宋体" w:hAnsi="宋体" w:cs="宋体"/>
          <w:u w:val="single"/>
        </w:rPr>
        <w:t xml:space="preserve">万分之五</w:t>
      </w:r>
      <w:r>
        <w:rPr>
          <w:rFonts w:hint="eastAsia" w:ascii="宋体" w:hAnsi="宋体" w:cs="宋体"/>
        </w:rPr>
        <w:t xml:space="preserve">每日向乙方支付违约金。</w:t>
      </w:r>
      <w:r/>
    </w:p>
    <w:p>
      <w:pPr>
        <w:pStyle w:val="641"/>
        <w:ind w:left="410" w:hanging="410"/>
        <w:jc w:val="both"/>
        <w:spacing w:before="120" w:beforeAutospacing="0" w:after="120" w:afterAutospacing="0"/>
      </w:pPr>
      <w:r>
        <w:rPr>
          <w:rFonts w:hint="eastAsia" w:ascii="宋体" w:hAnsi="宋体" w:cs="宋体"/>
        </w:rPr>
        <w:t xml:space="preserve">12.3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u w:val="single"/>
        </w:rPr>
        <w:t xml:space="preserve">万分之五</w:t>
      </w:r>
      <w:r>
        <w:rPr>
          <w:rFonts w:hint="eastAsia" w:ascii="宋体" w:hAnsi="宋体" w:cs="宋体"/>
        </w:rPr>
        <w:t xml:space="preserve">的违约金，如造成甲方损失超过违约金的，超出部分由乙方继续承担赔偿责任。 </w:t>
      </w:r>
      <w:r/>
    </w:p>
    <w:p>
      <w:pPr>
        <w:pStyle w:val="641"/>
        <w:ind w:left="410" w:hanging="410"/>
        <w:jc w:val="both"/>
        <w:spacing w:before="120" w:beforeAutospacing="0" w:after="120" w:afterAutospacing="0"/>
      </w:pPr>
      <w:r>
        <w:rPr>
          <w:rFonts w:hint="eastAsia" w:ascii="宋体" w:hAnsi="宋体" w:cs="宋体"/>
        </w:rPr>
        <w:t xml:space="preserve">12.4乙方所提供服务的标准不符合合同规定及招标文件规定标准的，甲方有权拒绝接受服务，并可单方面解除合同。</w:t>
      </w:r>
      <w:r/>
    </w:p>
    <w:p>
      <w:pPr>
        <w:pStyle w:val="641"/>
        <w:jc w:val="both"/>
        <w:spacing w:before="120" w:beforeAutospacing="0" w:after="120" w:afterAutospacing="0"/>
      </w:pPr>
      <w:r>
        <w:rPr>
          <w:rFonts w:hint="eastAsia" w:ascii="宋体" w:hAnsi="宋体" w:cs="宋体"/>
          <w:b/>
        </w:rPr>
        <w:t xml:space="preserve">十三、不可抗力事件处理</w:t>
      </w:r>
      <w:r/>
    </w:p>
    <w:p>
      <w:pPr>
        <w:pStyle w:val="641"/>
        <w:ind w:left="480" w:hanging="480"/>
        <w:jc w:val="both"/>
        <w:spacing w:before="120" w:beforeAutospacing="0" w:after="120" w:afterAutospacing="0"/>
      </w:pPr>
      <w:r>
        <w:rPr>
          <w:rFonts w:hint="eastAsia" w:ascii="宋体" w:hAnsi="宋体" w:cs="宋体"/>
        </w:rPr>
        <w:t xml:space="preserve">13.1在合同有效期内，任何一方因不可抗力事件导致不能履行合同，则合同履行期可延长，其延长期与不可抗力影响 期相同。</w:t>
      </w:r>
      <w:r/>
    </w:p>
    <w:p>
      <w:pPr>
        <w:pStyle w:val="641"/>
        <w:jc w:val="both"/>
        <w:spacing w:before="120" w:beforeAutospacing="0" w:after="120" w:afterAutospacing="0"/>
      </w:pPr>
      <w:r>
        <w:rPr>
          <w:rFonts w:hint="eastAsia" w:ascii="宋体" w:hAnsi="宋体" w:cs="宋体"/>
        </w:rPr>
        <w:t xml:space="preserve">13.2不可抗力事件发生后，应立即通知对方，并寄送有关权威机构出具的证明。</w:t>
      </w:r>
      <w:r/>
    </w:p>
    <w:p>
      <w:pPr>
        <w:pStyle w:val="641"/>
        <w:jc w:val="both"/>
        <w:spacing w:before="120" w:beforeAutospacing="0" w:after="120" w:afterAutospacing="0"/>
      </w:pPr>
      <w:r>
        <w:rPr>
          <w:rFonts w:hint="eastAsia" w:ascii="宋体" w:hAnsi="宋体" w:cs="宋体"/>
        </w:rPr>
        <w:t xml:space="preserve">13.3不可抗力事件延续120天以上，双方应通过友好协商，确定是否继续履行合同。</w:t>
      </w:r>
      <w:r/>
    </w:p>
    <w:p>
      <w:pPr>
        <w:pStyle w:val="641"/>
        <w:jc w:val="both"/>
        <w:spacing w:before="120" w:beforeAutospacing="0" w:after="120" w:afterAutospacing="0"/>
      </w:pPr>
      <w:r>
        <w:rPr>
          <w:rFonts w:hint="eastAsia" w:ascii="宋体" w:hAnsi="宋体" w:cs="宋体"/>
          <w:b/>
        </w:rPr>
        <w:t xml:space="preserve">十四、解决争议的方法</w:t>
      </w:r>
      <w:r/>
    </w:p>
    <w:p>
      <w:pPr>
        <w:pStyle w:val="641"/>
        <w:jc w:val="both"/>
        <w:spacing w:before="120" w:beforeAutospacing="0" w:after="120" w:afterAutospacing="0"/>
      </w:pPr>
      <w:r>
        <w:rPr>
          <w:rFonts w:hint="eastAsia" w:ascii="宋体" w:hAnsi="宋体" w:cs="宋体"/>
        </w:rPr>
        <w:t xml:space="preserve">14.1双方在签订、履行合同中所发生的一切争议，应通过友好协商解决。如协商不成，由甲方住所地人民法院管辖。</w:t>
      </w:r>
      <w:r/>
    </w:p>
    <w:p>
      <w:pPr>
        <w:pStyle w:val="641"/>
        <w:jc w:val="both"/>
        <w:spacing w:before="120" w:beforeAutospacing="0" w:after="120" w:afterAutospacing="0"/>
      </w:pPr>
      <w:r>
        <w:rPr>
          <w:rFonts w:hint="eastAsia" w:ascii="宋体" w:hAnsi="宋体" w:cs="宋体"/>
          <w:b/>
        </w:rPr>
        <w:t xml:space="preserve">十五、合同生效及其他</w:t>
      </w:r>
      <w:r/>
    </w:p>
    <w:p>
      <w:pPr>
        <w:pStyle w:val="641"/>
        <w:jc w:val="both"/>
        <w:spacing w:before="120" w:beforeAutospacing="0" w:after="120" w:afterAutospacing="0"/>
      </w:pPr>
      <w:r>
        <w:rPr>
          <w:rFonts w:hint="eastAsia" w:ascii="宋体" w:hAnsi="宋体" w:cs="宋体"/>
        </w:rPr>
        <w:t xml:space="preserve">15.1合同经双方法定代表人或授权委托代表人签字并加盖单位公章后生效。</w:t>
      </w:r>
      <w:r/>
    </w:p>
    <w:p>
      <w:pPr>
        <w:pStyle w:val="641"/>
        <w:jc w:val="both"/>
        <w:spacing w:before="120" w:beforeAutospacing="0" w:after="120" w:afterAutospacing="0"/>
      </w:pPr>
      <w:r>
        <w:rPr>
          <w:rFonts w:hint="eastAsia" w:ascii="宋体" w:hAnsi="宋体" w:cs="宋体"/>
        </w:rPr>
        <w:t xml:space="preserve">15.2本合同未尽事宜，遵照《中华人民共和国民法典》、《中华人民共和国政府采购法》有关条文执行。</w:t>
      </w:r>
      <w:r/>
    </w:p>
    <w:p>
      <w:pPr>
        <w:pStyle w:val="641"/>
        <w:ind w:left="480" w:hanging="480"/>
        <w:jc w:val="both"/>
        <w:spacing w:before="120" w:beforeAutospacing="0" w:after="120" w:afterAutospacing="0"/>
      </w:pPr>
      <w:r>
        <w:rPr>
          <w:rFonts w:hint="eastAsia" w:ascii="宋体" w:hAnsi="宋体" w:cs="宋体"/>
        </w:rPr>
        <w:t xml:space="preserve">15.3 本合同正本一式两份，具有同等法律效力，甲方、乙方各执一份。</w:t>
      </w:r>
      <w:r/>
    </w:p>
    <w:p>
      <w:pPr>
        <w:pStyle w:val="641"/>
        <w:ind w:left="480" w:hanging="480"/>
        <w:jc w:val="both"/>
        <w:spacing w:before="120" w:beforeAutospacing="0" w:after="120" w:afterAutospacing="0" w:line="0" w:lineRule="atLeast"/>
      </w:pPr>
      <w:r>
        <w:rPr>
          <w:rFonts w:hint="eastAsia" w:ascii="宋体" w:hAnsi="宋体" w:cs="宋体"/>
        </w:rPr>
        <w:t xml:space="preserve">  甲方：               乙方： </w:t>
      </w:r>
      <w:r/>
    </w:p>
    <w:p>
      <w:pPr>
        <w:pStyle w:val="641"/>
        <w:jc w:val="both"/>
        <w:spacing w:before="120" w:beforeAutospacing="0" w:after="120" w:afterAutospacing="0" w:line="0" w:lineRule="atLeast"/>
      </w:pPr>
      <w:r>
        <w:rPr>
          <w:rFonts w:hint="eastAsia" w:ascii="宋体" w:hAnsi="宋体" w:cs="宋体"/>
        </w:rPr>
        <w:t xml:space="preserve">  地址：               地址： </w:t>
      </w:r>
      <w:r/>
    </w:p>
    <w:p>
      <w:pPr>
        <w:pStyle w:val="641"/>
        <w:jc w:val="both"/>
        <w:spacing w:before="120" w:beforeAutospacing="0" w:after="120" w:afterAutospacing="0" w:line="0" w:lineRule="atLeast"/>
      </w:pPr>
      <w:r>
        <w:rPr>
          <w:rFonts w:hint="eastAsia" w:ascii="宋体" w:hAnsi="宋体" w:cs="宋体"/>
        </w:rPr>
        <w:t xml:space="preserve">  法定代表人或授权代表：       法定代表人或授权代表：</w:t>
      </w:r>
      <w:r/>
    </w:p>
    <w:p>
      <w:pPr>
        <w:pStyle w:val="641"/>
        <w:ind w:firstLine="360"/>
        <w:jc w:val="both"/>
        <w:spacing w:before="120" w:beforeAutospacing="0" w:after="120" w:afterAutospacing="0" w:line="0" w:lineRule="atLeast"/>
      </w:pPr>
      <w:r>
        <w:rPr>
          <w:rFonts w:hint="eastAsia" w:ascii="宋体" w:hAnsi="宋体" w:cs="宋体"/>
        </w:rPr>
        <w:t xml:space="preserve">联系电话：              联系电话：          </w:t>
      </w:r>
      <w:r/>
    </w:p>
    <w:p>
      <w:pPr>
        <w:pStyle w:val="641"/>
        <w:jc w:val="right"/>
        <w:spacing w:before="120" w:beforeAutospacing="0" w:after="120" w:afterAutospacing="0" w:line="0" w:lineRule="atLeast"/>
        <w:rPr>
          <w:rFonts w:hint="eastAsia" w:ascii="宋体" w:hAnsi="宋体" w:cs="宋体"/>
          <w:sz w:val="21"/>
          <w:szCs w:val="21"/>
        </w:rPr>
      </w:pPr>
      <w:r>
        <w:rPr>
          <w:rFonts w:hint="eastAsia" w:ascii="宋体" w:hAnsi="宋体" w:cs="宋体"/>
          <w:sz w:val="21"/>
          <w:szCs w:val="21"/>
        </w:rPr>
        <w:t xml:space="preserve">                                          签订日期：      年    月   日</w:t>
      </w:r>
      <w:bookmarkStart w:id="174" w:name="_Toc479757211"/>
      <w:r/>
      <w:bookmarkStart w:id="175" w:name="_Toc462564139"/>
      <w:r/>
      <w:bookmarkStart w:id="176" w:name="_Toc20823346"/>
      <w:r/>
      <w:bookmarkStart w:id="177" w:name="_Toc16938590"/>
      <w:r/>
      <w:bookmarkStart w:id="178" w:name="_Hlt16619350"/>
      <w:r/>
      <w:bookmarkStart w:id="179" w:name="_Toc120614244"/>
      <w:r/>
      <w:bookmarkStart w:id="180" w:name="_Hlt16619369"/>
      <w:r/>
      <w:r/>
    </w:p>
    <w:p>
      <w:pPr>
        <w:pStyle w:val="641"/>
        <w:jc w:val="center"/>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t xml:space="preserve"> </w:t>
      </w:r>
      <w:r/>
    </w:p>
    <w:p>
      <w:pPr>
        <w:pStyle w:val="641"/>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641"/>
        <w:jc w:val="both"/>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41"/>
        <w:jc w:val="both"/>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rPr>
          <w:rFonts w:hint="eastAsia" w:ascii="黑体" w:hAnsi="宋体" w:eastAsia="黑体" w:cs="黑体"/>
          <w:sz w:val="44"/>
          <w:szCs w:val="44"/>
        </w:rPr>
      </w:r>
    </w:p>
    <w:p>
      <w:pPr>
        <w:pStyle w:val="641"/>
        <w:jc w:val="both"/>
        <w:spacing w:before="120" w:beforeAutospacing="0" w:after="120" w:afterAutospacing="0" w:line="0" w:lineRule="atLeast"/>
        <w:rPr>
          <w:rFonts w:hint="eastAsia" w:ascii="黑体" w:hAnsi="宋体" w:eastAsia="黑体" w:cs="黑体"/>
          <w:sz w:val="44"/>
          <w:szCs w:val="44"/>
        </w:rPr>
      </w:pPr>
      <w:r>
        <w:rPr>
          <w:rFonts w:hint="eastAsia" w:ascii="黑体" w:hAnsi="宋体" w:eastAsia="黑体" w:cs="黑体"/>
          <w:sz w:val="44"/>
          <w:szCs w:val="44"/>
        </w:rPr>
      </w:r>
      <w:r/>
    </w:p>
    <w:p>
      <w:pPr>
        <w:pStyle w:val="641"/>
        <w:jc w:val="center"/>
        <w:spacing w:before="120" w:beforeAutospacing="0" w:after="120" w:afterAutospacing="0" w:line="0" w:lineRule="atLeast"/>
      </w:pPr>
      <w:r>
        <w:rPr>
          <w:rFonts w:hint="eastAsia" w:ascii="黑体" w:hAnsi="宋体" w:eastAsia="黑体" w:cs="黑体"/>
          <w:sz w:val="44"/>
          <w:szCs w:val="44"/>
        </w:rPr>
        <w:t xml:space="preserve">第</w:t>
      </w:r>
      <w:bookmarkEnd w:id="174"/>
      <w:r>
        <w:rPr>
          <w:rFonts w:hint="eastAsia" w:ascii="黑体" w:hAnsi="宋体" w:eastAsia="黑体" w:cs="黑体"/>
          <w:sz w:val="44"/>
          <w:szCs w:val="44"/>
        </w:rPr>
        <w:t xml:space="preserve">四章 采购需求</w:t>
      </w:r>
      <w:bookmarkEnd w:id="175"/>
      <w:r/>
      <w:bookmarkEnd w:id="176"/>
      <w:r/>
      <w:bookmarkEnd w:id="177"/>
      <w:r/>
      <w:bookmarkEnd w:id="178"/>
      <w:r/>
      <w:bookmarkEnd w:id="179"/>
      <w:r/>
      <w:r/>
    </w:p>
    <w:p>
      <w:pPr>
        <w:pStyle w:val="641"/>
        <w:jc w:val="both"/>
        <w:spacing w:beforeAutospacing="0" w:afterAutospacing="0" w:line="0" w:lineRule="atLeast"/>
        <w:rPr>
          <w:rFonts w:hint="eastAsia" w:ascii="宋体" w:hAnsi="宋体" w:cs="宋体"/>
          <w:bCs/>
          <w:sz w:val="28"/>
          <w:szCs w:val="28"/>
        </w:rPr>
      </w:pPr>
      <w:r/>
      <w:bookmarkStart w:id="181" w:name="_Toc49090575"/>
      <w:r/>
      <w:bookmarkStart w:id="182" w:name="_Toc26554093"/>
      <w:r>
        <w:rPr>
          <w:rFonts w:hint="eastAsia" w:ascii="宋体" w:hAnsi="宋体" w:cs="宋体"/>
          <w:b/>
          <w:sz w:val="28"/>
          <w:szCs w:val="28"/>
        </w:rPr>
        <w:t xml:space="preserve">项目属性:服务类项目。</w:t>
      </w:r>
      <w:bookmarkEnd w:id="181"/>
      <w:r/>
      <w:bookmarkEnd w:id="182"/>
      <w:r/>
      <w:r/>
    </w:p>
    <w:p>
      <w:pPr>
        <w:ind w:firstLine="480"/>
        <w:spacing w:line="520" w:lineRule="exact"/>
        <w:rPr>
          <w:rFonts w:hint="eastAsia" w:ascii="宋体" w:hAnsi="宋体" w:cs="宋体"/>
          <w:bCs/>
          <w:sz w:val="24"/>
        </w:rPr>
      </w:pPr>
      <w:r>
        <w:rPr>
          <w:rFonts w:hint="eastAsia" w:ascii="宋体" w:hAnsi="宋体" w:cs="宋体"/>
          <w:bCs/>
          <w:sz w:val="24"/>
        </w:rPr>
        <w:t xml:space="preserve">一、招标内容及要求：</w:t>
      </w:r>
      <w:r/>
    </w:p>
    <w:p>
      <w:pPr>
        <w:ind w:firstLine="480"/>
        <w:spacing w:line="520" w:lineRule="exact"/>
        <w:rPr>
          <w:rFonts w:hint="eastAsia" w:ascii="宋体" w:hAnsi="宋体" w:cs="宋体"/>
          <w:bCs/>
          <w:sz w:val="24"/>
        </w:rPr>
      </w:pPr>
      <w:r>
        <w:rPr>
          <w:rFonts w:hint="eastAsia" w:ascii="宋体" w:hAnsi="宋体" w:cs="宋体"/>
          <w:bCs/>
          <w:sz w:val="24"/>
        </w:rPr>
        <w:t xml:space="preserve">1、采购需求：为进一步提升单位安全管理效能及综合服务水平，切实维护日常运行秩序与环境整洁，滨海县公安局机关大楼、交特警大楼专业化物业服务采购项目。</w:t>
      </w:r>
      <w:r/>
    </w:p>
    <w:p>
      <w:pPr>
        <w:ind w:firstLine="480"/>
        <w:spacing w:line="360" w:lineRule="auto"/>
        <w:rPr>
          <w:rFonts w:hint="eastAsia" w:ascii="宋体" w:hAnsi="宋体" w:cs="宋体"/>
          <w:bCs/>
          <w:strike/>
          <w:sz w:val="24"/>
        </w:rPr>
      </w:pPr>
      <w:r>
        <w:rPr>
          <w:rFonts w:hint="eastAsia" w:ascii="宋体" w:hAnsi="宋体" w:cs="宋体"/>
          <w:bCs/>
          <w:sz w:val="24"/>
        </w:rPr>
        <w:t xml:space="preserve">2、合同一年一签（服务周期为二年）。依据《政府购买服务管理办法》（财政部令第102号），经采购人考核合格后可续签一年，总服务期不得超过二年；考核不合格的，采购人有权不再续签本合同。</w:t>
      </w:r>
      <w:r/>
    </w:p>
    <w:p>
      <w:pPr>
        <w:ind w:firstLine="540"/>
        <w:jc w:val="left"/>
        <w:spacing w:line="360" w:lineRule="auto"/>
        <w:widowControl/>
        <w:rPr>
          <w:rFonts w:hint="eastAsia" w:ascii="宋体" w:hAnsi="宋体" w:cs="宋体"/>
          <w:bCs/>
          <w:spacing w:val="-5"/>
          <w:sz w:val="24"/>
        </w:rPr>
      </w:pPr>
      <w:r>
        <w:rPr>
          <w:rFonts w:hint="eastAsia" w:ascii="宋体" w:hAnsi="宋体" w:cs="宋体"/>
          <w:bCs/>
          <w:sz w:val="24"/>
        </w:rPr>
        <w:t xml:space="preserve">3、服务要求：严格按照合同要求提供物业服务和人员管理。统一着装规范整齐，并达到办公智能化，服务精细化、管理规范化。服务期间项目区域不发生任何因投标人违约而引发的事故。签订合同后7日内，完成进场服务的所有准备工作。</w:t>
      </w:r>
      <w:r/>
    </w:p>
    <w:p>
      <w:pPr>
        <w:ind w:firstLine="480"/>
        <w:spacing w:line="480" w:lineRule="exact"/>
        <w:widowControl/>
        <w:rPr>
          <w:rFonts w:hint="eastAsia" w:ascii="宋体" w:hAnsi="宋体" w:cs="宋体"/>
          <w:bCs/>
          <w:sz w:val="24"/>
        </w:rPr>
      </w:pPr>
      <w:r>
        <w:rPr>
          <w:rFonts w:hint="eastAsia" w:ascii="宋体" w:hAnsi="宋体" w:cs="宋体"/>
          <w:bCs/>
          <w:sz w:val="24"/>
        </w:rPr>
        <w:t xml:space="preserve">4、最高投标限价：390万元/2年</w:t>
      </w:r>
      <w:r/>
    </w:p>
    <w:p>
      <w:pPr>
        <w:ind w:firstLine="480"/>
        <w:spacing w:line="480" w:lineRule="exact"/>
        <w:widowControl/>
        <w:rPr>
          <w:rFonts w:hint="eastAsia" w:ascii="宋体" w:hAnsi="宋体" w:cs="宋体"/>
          <w:bCs/>
          <w:sz w:val="24"/>
        </w:rPr>
      </w:pPr>
      <w:r>
        <w:rPr>
          <w:rFonts w:hint="eastAsia" w:ascii="宋体" w:hAnsi="宋体" w:cs="宋体"/>
          <w:bCs/>
          <w:sz w:val="24"/>
        </w:rPr>
        <w:t xml:space="preserve">5、项目地点：滨海县公安局机关大楼、交特警大楼。</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二、服务范围</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本项目服务范围包括滨海县公安局机关大楼及交特警大楼的物业管理服务，具体涵盖卫生保洁、监控室值班、水电消防维护、会议保障、工程维修、秩序维护等服务内容。</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机关大楼服务区域包括：综合楼、信访楼、会议室、接待室、茶水间、卫生间、走廊、大厅、楼梯、电梯、强弱电间、健身房、办案区、地下停车场、民警洗衣房及外围广场、道路、停车场、绿化带等区域。</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交特警大楼服务区域包括：主楼及东西侧辅楼、巡特警应急处突训练中心楼、办公区域、训练场馆、会议室、公共卫生间、楼梯、走廊、停车场及外围区域等。</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具体服务范围以投标人现场踏勘为准。</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三、物业管理服务内容</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（一）卫生保洁服务</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1. 室内公共区域保洁</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1）大厅、走廊、楼梯：每日循环保洁，每周彻底拖洗1次，每半年抛光1次；每日抹净门厅玻璃，每周彻底清洗1次；每日抹净指示牌、告示牌、接待台等设施，每周彻底清除卫生死角；每日擦抹风口、灭火器；垃圾每日清倒2次，及时更换垃圾袋。</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（2）电梯：每日抹净电梯内壁，每周彻底清洁消毒1次，特殊时期增加消毒频次。</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3）公共卫生间：每日拖地4次以上，每日冲洗1次，每1小时巡视1次；洁具每天用洗液清洗1次，每周用消毒剂消毒2次，整体卫生间每月全面消毒1次；洗手台每月抛光保养1次，镜面、台面、洗手盆每日清洁4次；手纸、擦手纸、洗手液每日检查补充，确保不断档，领用台账完整。</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（4）会议室、接待室：每日保洁1次，会后立即清场；会前1小时检查设施设备，重大会议会前1天全面检查。</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（5）办公室（指定区域）：每日清洁1次，垃圾每日清理，垃圾篓不超过三分之二。</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（6）地下停车场：每日清扫1次，每周彻底清洁1次，每月清除死角1次。</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2. 室外公共区域保洁</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（1）广场、道路、停车场：每日清扫1次，每日巡视2-4次，每周清除卫生死角1次。</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（2）绿化带：每日巡查，及时清扫瓜皮果壳、废纸、杂物等垃圾，同时须对绿化区域内的灌木，草坪进行修剪，倒伏的乔木及时向招标人汇报，协助扶正加固。</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（3）垃圾收集清运：每日收集清运1次，清运时密封装置，确保无飘洒和漏水；垃圾筒每日清洗，垃圾袋每日更换。</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3. 专项保洁</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（1）皮质沙发：每日清洁1次，每两月保养1次；布艺沙发每日清洁，每半年深度清洗1次。</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（2）地毯：每月清洗1次，无污渍残留，水分彻底吹干。</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（3）不锈钢门：每日擦抹2次，每半年上不锈钢护理剂1次。</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（4）玻璃清洁：公共部位玻璃每周彻底清洁1次，随时保洁。</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（5）天花板、风口、灯具：每月清洁2次。</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（6）晶面处理：大厅、走廊地面视磨损情况，每半年度晶面处理1次。</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4. 保洁质量要求</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无垃圾、无污渍、无积水、无异味、无蜘蛛网、无积尘；垃圾日产日清，垃圾筒不满溢；设施设备表面光洁，玻璃通透洁净。</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5. 保密要求</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保洁人员不得翻阅资料、报刊、书籍，不得透露所看到的、听到的有关工作信息。</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（二）监控室值班、水电消防及会议保障服务</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1. 消防监控室值班</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（1）实行24小时专人值班，每日不少于2个班次，每班不少于1人。</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（2）值班人员须持有效的建（构）筑物消防员证或消防设施操作员证（中级及以上）。</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（3）严格执行交接班制度，填写交接班记录，交接事项清楚、责任明确。</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（4）每小时记录1次设备运行情况，发现异常立即处置并报告。</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（5）接到火警信号后，3分钟内确认警情，5分钟内启动应急预案。</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2. 工程维修服务</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（1）人员配置：水电主管1名（持高压电工证），水电维修工2名（持低压电工证，至少1人兼消防设施操作员证）。</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（2）配电房管理：每小时巡查1次，每周清扫地面及擦拭设备1次，巡查记录填写端正详细，保存期限不少于3年。</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（3）维修响应标准：一般故障5分钟到场、30分钟内修复；较大故障5分钟到场、4小时内修复；重大故障立即响应、1小时内应急处置、24小时内修复；特别重大故障立即响应、立即抢修。</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（4）公共照明完好率：室内照明100%，楼道走廊照明100%，室外照明98%以上。</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（5）给排水系统：每日巡查1次，无跑冒滴漏，管道阀门无锈蚀；雨季每周测试排污泵1次，雨季每日检测1次。</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（6）外包维保监督：监督电梯维保单位每月2次维保，监督空调、消防等维保单位定期保养，确保年检合格。</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3. 会议服务保障</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（1）会前准备：会前2小时检查设备（重大会议前1天全面检查），会前1小时开启空调、摆放桌椅茶水，会前30分钟开启灯光，会前15分钟服务员门口迎候。</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（2）服务规范：茶杯消毒不低于20分钟，水温90℃以上；托盘距离客人背后30公分，茶柄朝左成90度角，手指不接触杯口；首次添水15分钟，之后每15-20分钟一次。</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（3）会后清理：立即清场，15分钟内清理物品并消毒，30分钟内完成清洁、关闭设备、锁好门窗。</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（4）保密要求：保洁人员不得翻阅资料、报刊、书籍，不得透露所看到的、听到的有关甲方的任何工作信息。</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保洁人员工作期间携带的手机，不得对甲方任何环境、设备、人员、工作、资料等进行任何拍照、录音、录像。</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（三）安全保卫与秩序维护</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（1）实行24小时值班，每日7:30至21:00安排1名人员在县局二楼值班，夜间安排巡逻。</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（2）每2小时巡查1次，重点区域每小时巡查1次，发现异常立即报告采购人。</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（3）严格执行交接班制度，填写值班记录。</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（4）引导车辆有序停放，配合做好来访登记。</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（四）档案与资料管理</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（1）实行计算机信息化管理，建立物业管理信息系统，具备人员管理、设备台账、维修记录、巡查记录、保洁记录、会议服务记录、考核评分、耗材管理等模块。</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（2）电子数据保存期限不少于3年，重要数据实时备份。</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3）建立12类台账：人员花名册及变动记录、设备设施台账、维修保养记录、巡查检查记录、保洁服务记录、会议服务记录、消防值班记录、物品领用台账、考核评分记录、培训记录、投诉处理记录、应急预案演练记录。</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（4）合同终止时，15日内完成全部档案移交，配合新物业公司交接。</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（五）物业管理制度建设</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中标人须建立健全以下制度，报采购人审定备案后实施：员工行为规范、管理人员岗位职责、保洁工作制度、会议服务制度、工程维修制度、消防管理制度、安全保卫制度、档案管理制度、考核奖惩制度、培训管理制度、保密管理制度、各类应急预案。</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四、服务团队人员要求</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（一）最低人员配置标准</w:t>
      </w:r>
      <w:r/>
    </w:p>
    <w:p>
      <w:pPr>
        <w:ind w:firstLine="540"/>
        <w:jc w:val="left"/>
        <w:spacing w:line="360" w:lineRule="auto"/>
        <w:widowControl/>
        <w:rPr>
          <w:rFonts w:hint="eastAsia" w:ascii="宋体" w:hAnsi="宋体" w:cs="宋体"/>
          <w:bCs/>
          <w:sz w:val="24"/>
        </w:rPr>
      </w:pPr>
      <w:r>
        <w:rPr>
          <w:rFonts w:hint="eastAsia" w:ascii="宋体" w:hAnsi="宋体" w:cs="宋体"/>
          <w:bCs/>
          <w:color w:val="ff0000"/>
          <w:sz w:val="24"/>
        </w:rPr>
        <w:t xml:space="preserve">中标后未经采购人书面许可，不得变更以下人员配置，合计38人</w:t>
      </w:r>
      <w:r>
        <w:rPr>
          <w:rFonts w:hint="eastAsia" w:ascii="宋体" w:hAnsi="宋体" w:cs="宋体"/>
          <w:bCs/>
          <w:sz w:val="24"/>
        </w:rPr>
        <w:t xml:space="preserve">：</w:t>
      </w:r>
      <w:r/>
    </w:p>
    <w:tbl>
      <w:tblPr>
        <w:tblW w:w="8519" w:type="dxa"/>
        <w:tblLayout w:type="fixed"/>
        <w:tblLook w:val="04A0" w:firstRow="1" w:lastRow="0" w:firstColumn="1" w:lastColumn="0" w:noHBand="0" w:noVBand="1"/>
      </w:tblPr>
      <w:tblGrid>
        <w:gridCol w:w="696"/>
        <w:gridCol w:w="1657"/>
        <w:gridCol w:w="928"/>
        <w:gridCol w:w="1538"/>
        <w:gridCol w:w="3700"/>
      </w:tblGrid>
      <w:tr>
        <w:trPr>
          <w:trHeight w:val="27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岗位名称</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人数</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配置区域</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任职要求</w:t>
            </w:r>
            <w:r/>
          </w:p>
        </w:tc>
      </w:tr>
      <w:tr>
        <w:trPr>
          <w:trHeight w:val="74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1名</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统筹两大楼</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男女不限，50周岁以下，中专及以上学历，2年以上项目经理经验。</w:t>
            </w:r>
            <w:r/>
          </w:p>
        </w:tc>
      </w:tr>
      <w:tr>
        <w:trPr>
          <w:trHeight w:val="72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项目主管</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2名</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两大楼各1名</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男女不限，50周岁以下，中专及以上学历，2年以上物业管理主管经验。</w:t>
            </w:r>
            <w:r/>
          </w:p>
        </w:tc>
      </w:tr>
      <w:tr>
        <w:trPr>
          <w:trHeight w:val="10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前台会务接待</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left"/>
              <w:widowControl/>
              <w:rPr>
                <w:rFonts w:hint="eastAsia" w:ascii="宋体" w:hAnsi="宋体" w:cs="宋体"/>
                <w:sz w:val="24"/>
              </w:rPr>
            </w:pPr>
            <w:r>
              <w:rPr>
                <w:rFonts w:hint="eastAsia" w:ascii="宋体" w:hAnsi="宋体" w:cs="宋体"/>
                <w:color w:val="ff0000"/>
                <w:sz w:val="24"/>
              </w:rPr>
              <w:t xml:space="preserve">2名</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机关大楼</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形象端庄，气质佳，普通话流利，具有2年以上会务或前台服务经验。</w:t>
            </w:r>
            <w:r/>
          </w:p>
        </w:tc>
      </w:tr>
      <w:tr>
        <w:trPr>
          <w:trHeight w:val="54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洗衣房工作人员</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1名</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机关大楼</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55周岁以下，初中及以上文化，有洗衣房工作经验优先。</w:t>
            </w:r>
            <w:r/>
          </w:p>
        </w:tc>
      </w:tr>
      <w:tr>
        <w:trPr>
          <w:trHeight w:val="60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外围保洁</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5名</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机关大楼2名、交特警大楼3名</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55周岁以下，初中及以上文化，吃苦耐劳，责任心强。</w:t>
            </w:r>
            <w:r/>
          </w:p>
        </w:tc>
      </w:tr>
      <w:tr>
        <w:trPr>
          <w:trHeight w:val="81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室内保洁</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left"/>
              <w:widowControl/>
              <w:rPr>
                <w:rFonts w:hint="eastAsia" w:ascii="宋体" w:hAnsi="宋体" w:cs="宋体"/>
                <w:sz w:val="24"/>
              </w:rPr>
            </w:pPr>
            <w:r>
              <w:rPr>
                <w:rFonts w:hint="eastAsia" w:ascii="宋体" w:hAnsi="宋体" w:cs="宋体"/>
                <w:color w:val="ff0000"/>
                <w:sz w:val="24"/>
              </w:rPr>
              <w:t xml:space="preserve">23名</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机关大楼1</w:t>
            </w:r>
            <w:r>
              <w:rPr>
                <w:rFonts w:hint="eastAsia" w:ascii="宋体" w:hAnsi="宋体" w:cs="宋体"/>
                <w:sz w:val="24"/>
              </w:rPr>
              <w:t xml:space="preserve">7</w:t>
            </w:r>
            <w:r>
              <w:rPr>
                <w:rFonts w:hint="eastAsia" w:ascii="宋体" w:hAnsi="宋体" w:cs="宋体"/>
                <w:sz w:val="24"/>
              </w:rPr>
              <w:t xml:space="preserve">名、交特警大楼6名</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55周岁以下，初中及以上文化，吃苦耐劳，责任心强。</w:t>
            </w:r>
            <w:r/>
          </w:p>
        </w:tc>
      </w:tr>
      <w:tr>
        <w:trPr>
          <w:trHeight w:val="118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消防消控员</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1名</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机关大楼</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50周岁以下，持建（构）筑物消防员证或消防设施操作员证（中级及以上），2年以上消防监控经验，须驻场。</w:t>
            </w:r>
            <w:r/>
          </w:p>
        </w:tc>
      </w:tr>
      <w:tr>
        <w:trPr>
          <w:trHeight w:val="54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水电主管</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1名</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机关大楼</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55周岁以下，持高压电工证，2年以上水电管理经验，须驻场。</w:t>
            </w:r>
            <w:r/>
          </w:p>
        </w:tc>
      </w:tr>
      <w:tr>
        <w:trPr>
          <w:trHeight w:val="660"/>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水电维修工</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2名</w:t>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两大楼各1名</w:t>
            </w:r>
            <w:r/>
          </w:p>
        </w:tc>
        <w:tc>
          <w:tcPr>
            <w:tcBorders>
              <w:top w:val="single" w:color="000000" w:sz="4" w:space="0"/>
              <w:left w:val="single" w:color="000000" w:sz="4" w:space="0"/>
              <w:bottom w:val="single" w:color="000000" w:sz="4" w:space="0"/>
              <w:right w:val="single" w:color="000000" w:sz="4" w:space="0"/>
            </w:tcBorders>
            <w:tcW w:w="370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50周岁以下，持低压电工证，2年以上水电维修经验，须驻场。</w:t>
            </w:r>
            <w:r/>
          </w:p>
        </w:tc>
      </w:tr>
    </w:tbl>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（二）人员管理要求</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1. 入职审核：中标后签订合同前，须提供身份证、劳动合同、养老保险缴纳证明、无犯罪记录证明、健康证、体检报告、学历毕业证、资格证等材料供采购人审核。未按规定提供的，采购人有权不予签订合同，扣除履约保证金并追究法律责任。</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2. 人员变动：未经采购人书面同意不得更换人员；特殊情况需提前15日书面申请，经同意并试用考核合格后方可调整；私自更换的，每人次扣除当月服务费10%，情节严重的采购人有权解除合同。</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3. 考勤管理：实行电子化考勤，考勤设备由中标人自备；正常情况不得请假，特殊情况须书面申请经采购人批准；服从加班安排，加班费用双方协商。</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4. 证件管理：所有岗位资格证件须交由采购人保管（或项目经理保管，使用时领用），建立证件管理台账，离职时归还。</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5. 保密管理：所有人员须签订保密承诺书；不得翻阅资料、报刊、书籍，不得接收带走办公区域文件资料，不得透露工作信息；违反规定的，当月考核不合格，每人次扣除当月服务费10%，情节严重的追究法律责任。</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6. 保险：为所有员工缴纳人身意外伤害保险，保额不低于100万元/人。</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五、考核标准</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（一）考核组织</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考核单位为滨海县公安局警务保障室。实行月度考核与季度综合评定相结合。中标人每月组织两次集中巡查，由采购人警保大队及项目负责人共同参加。</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（二）月度考核评分标准（满分100分）</w:t>
      </w:r>
      <w:r/>
    </w:p>
    <w:tbl>
      <w:tblPr>
        <w:tblW w:w="8517" w:type="dxa"/>
        <w:tblLayout w:type="fixed"/>
        <w:tblLook w:val="04A0" w:firstRow="1" w:lastRow="0" w:firstColumn="1" w:lastColumn="0" w:noHBand="0" w:noVBand="1"/>
      </w:tblPr>
      <w:tblGrid>
        <w:gridCol w:w="771"/>
        <w:gridCol w:w="1176"/>
        <w:gridCol w:w="876"/>
        <w:gridCol w:w="2766"/>
        <w:gridCol w:w="2928"/>
      </w:tblGrid>
      <w:tr>
        <w:trPr>
          <w:trHeight w:val="527"/>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考核项目</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分值</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考核要点</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扣分标准</w:t>
            </w:r>
            <w:r/>
          </w:p>
        </w:tc>
      </w:tr>
      <w:tr>
        <w:trPr>
          <w:trHeight w:val="114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人员管理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15分</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人员到岗率100%，着装规范，持证上岗</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缺岗1人次扣2分；着装不规范1人次扣1分；无证上岗1人次扣5分</w:t>
            </w:r>
            <w:r/>
          </w:p>
        </w:tc>
      </w:tr>
      <w:tr>
        <w:trPr>
          <w:trHeight w:val="54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保洁服务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25分</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按频次完成清洁，无卫生死角</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垃圾未清理1处扣1分；卫生间异味1处扣2分；投诉属实1次扣3分</w:t>
            </w:r>
            <w:r/>
          </w:p>
        </w:tc>
      </w:tr>
      <w:tr>
        <w:trPr>
          <w:trHeight w:val="88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会议服务</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15分</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准备充分，服务规范，保密到位</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准备延误1次扣5分；服务投诉1次扣3分；泄密扣15分</w:t>
            </w:r>
            <w:r/>
          </w:p>
        </w:tc>
      </w:tr>
      <w:tr>
        <w:trPr>
          <w:trHeight w:val="54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工程维修</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15分</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响应及时，修复合格，记录完整</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响应超时1次扣2分；修复不合格1次扣3分；无记录1次扣2分</w:t>
            </w:r>
            <w:r/>
          </w:p>
        </w:tc>
      </w:tr>
      <w:tr>
        <w:trPr>
          <w:trHeight w:val="8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消防安全</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15分</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24小时值守，巡查到位，设备正常</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脱岗1次扣10分；巡查缺失1次扣3分；设备故障未报1次扣5分</w:t>
            </w:r>
            <w:r/>
          </w:p>
        </w:tc>
      </w:tr>
      <w:tr>
        <w:trPr>
          <w:trHeight w:val="56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档案管理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10分</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资料齐全，更新及时，系统运行正常</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资料缺失1项扣3分；更新不及时1项扣2分</w:t>
            </w:r>
            <w:r/>
          </w:p>
        </w:tc>
      </w:tr>
      <w:tr>
        <w:trPr>
          <w:trHeight w:val="56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保密管理</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5分</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无泄密事件，人员政审合格，措施落实</w:t>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发生泄密扣5分；人员未政审1人次扣2分</w:t>
            </w:r>
            <w:r/>
          </w:p>
        </w:tc>
      </w:tr>
      <w:tr>
        <w:trPr>
          <w:trHeight w:val="612"/>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合计</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100分</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28" w:type="dxa"/>
            <w:vAlign w:val="center"/>
            <w:textDirection w:val="lrTb"/>
            <w:noWrap w:val="false"/>
          </w:tcPr>
          <w:p>
            <w:pPr>
              <w:rPr>
                <w:rFonts w:hint="eastAsia" w:ascii="宋体" w:hAnsi="宋体" w:cs="宋体"/>
                <w:sz w:val="24"/>
              </w:rPr>
            </w:pPr>
            <w:r>
              <w:rPr>
                <w:rFonts w:hint="eastAsia" w:ascii="宋体" w:hAnsi="宋体" w:cs="宋体"/>
                <w:sz w:val="24"/>
              </w:rPr>
            </w:r>
            <w:r/>
          </w:p>
        </w:tc>
      </w:tr>
    </w:tbl>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（三）考核结果应用</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90分及以上为优秀，全额支付当月服务费。</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80-89分为良好，全额支付当月服务费，限期改进。</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70-79分为合格，扣减当月服务费5%，限期整改，整改不到位的扣减10%。</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60-69分为不合格，扣减当月服务费10%，书面警告，限期整改。</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60分以下为严重不合格，当期月平均合同款不予支付，约谈负责人，连续两次或累计三次低于60分的，采购人有权终止合同。</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季度内有两次考核低于80分或年度考核平均分低于85分的，采购人有权不再续签合同。</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六、进场与退场要求</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（一）进场要求</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合同签订后7日内完成进场准备，15日内全面接管。进场准备包括人员招聘培训、物资采购、设备检查、档案接收、现场踏勘。与原物业公司（如有）</w:t>
      </w:r>
      <w:r>
        <w:rPr>
          <w:rFonts w:hint="eastAsia" w:ascii="宋体" w:hAnsi="宋体" w:cs="宋体"/>
          <w:bCs/>
          <w:sz w:val="24"/>
        </w:rPr>
        <w:t xml:space="preserve">办理交接，采购人监督，形成交接清单。进场后15日为试运行期，发现问题及时整改。</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（二）退场要求</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合同期满或提前终止，与新物业公司完成交接。提前30日书面通知采购人，配合新物业公司交接。移交全部档案资料、设备设施、工具器材、钥匙门禁、未用完耗材等。自行妥善安置员工，不得因退场影响服务质量。验收合格后30日内结清费用，退还履约保证金。</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七、费用测算与报价要求</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（一）人员费用最低标准</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基本工资不低于2180元/人/月；社保企业部分不低于1273元/人/月；住房公积金不低于109元/人/月；法定节假日加班费不低于3021元/人/年；税金费率不低于1%。</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（二）投标报价要求</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报价采用总承包方式，包括人员工资、社保、公积金、加班费、服装费、保洁耗材、工具设备、管理费、税费、利润等所有费用。须按投标分项报价表详细列明人员费用、综合管理杂费、其他费用、法定税费。报价不得低于成本价，否则视为无效投标。</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八、其他要求</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（1）服装：统一着装，不同岗位有明显区分，服装费用由中标人承担。</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（2）工具设备：自行配备保洁工具、维修工具、绿化工具、办公设备等。</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（3）耗材：保洁耗材、维修耗材（除重大维修外）由中标人承担。</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（4）配合工作：配合采购人创建文明单位、参加社区活动、完成临时交办任务。</w:t>
      </w:r>
      <w:r/>
    </w:p>
    <w:p>
      <w:pPr>
        <w:ind w:firstLine="540"/>
        <w:jc w:val="left"/>
        <w:spacing w:line="360" w:lineRule="auto"/>
        <w:widowControl/>
        <w:rPr>
          <w:rFonts w:hint="eastAsia" w:ascii="宋体" w:hAnsi="宋体" w:cs="宋体"/>
          <w:bCs/>
          <w:sz w:val="24"/>
        </w:rPr>
      </w:pPr>
      <w:r>
        <w:rPr>
          <w:rFonts w:hint="eastAsia" w:ascii="宋体" w:hAnsi="宋体" w:cs="宋体"/>
          <w:bCs/>
          <w:sz w:val="24"/>
        </w:rPr>
        <w:t xml:space="preserve">（5）合理化建议：定期向采购人提出物业管理合理化建议，提升服务质量。</w:t>
      </w:r>
      <w:r/>
    </w:p>
    <w:p>
      <w:pPr>
        <w:ind w:firstLine="540"/>
        <w:spacing w:line="360" w:lineRule="auto"/>
        <w:widowControl/>
        <w:rPr>
          <w:rFonts w:hint="eastAsia" w:ascii="宋体" w:hAnsi="宋体" w:cs="宋体"/>
          <w:bCs/>
          <w:sz w:val="24"/>
        </w:rPr>
      </w:pPr>
      <w:r>
        <w:rPr>
          <w:rFonts w:hint="eastAsia" w:ascii="宋体" w:hAnsi="宋体" w:cs="宋体"/>
          <w:bCs/>
          <w:sz w:val="24"/>
        </w:rPr>
        <w:t xml:space="preserve">（6）现场踏勘：投标人须安排专业人员现场踏勘，了解项目实际情况，未踏勘的自行承担后果；</w:t>
      </w:r>
      <w:r/>
    </w:p>
    <w:p>
      <w:pPr>
        <w:ind w:firstLine="540"/>
        <w:spacing w:line="360" w:lineRule="auto"/>
        <w:widowControl/>
        <w:rPr>
          <w:rFonts w:hint="eastAsia" w:ascii="宋体" w:hAnsi="宋体" w:cs="宋体"/>
          <w:bCs/>
          <w:sz w:val="24"/>
        </w:rPr>
      </w:pPr>
      <w:r>
        <w:rPr>
          <w:rFonts w:hint="eastAsia" w:ascii="宋体" w:hAnsi="宋体" w:cs="宋体"/>
          <w:bCs/>
          <w:i/>
          <w:iCs/>
          <w:sz w:val="24"/>
          <w:u w:val="single"/>
        </w:rPr>
        <w:t xml:space="preserve">踏勘联系人：张先生，电话：13914681618</w:t>
      </w:r>
      <w:r>
        <w:rPr>
          <w:rFonts w:hint="eastAsia" w:ascii="宋体" w:hAnsi="宋体" w:cs="宋体"/>
          <w:bCs/>
          <w:sz w:val="24"/>
        </w:rPr>
        <w:t xml:space="preserve">；</w:t>
      </w:r>
      <w:r/>
    </w:p>
    <w:p>
      <w:pPr>
        <w:ind w:firstLine="540"/>
        <w:spacing w:line="360" w:lineRule="auto"/>
        <w:widowControl/>
        <w:rPr>
          <w:rFonts w:hint="eastAsia" w:ascii="宋体" w:hAnsi="宋体" w:cs="宋体"/>
          <w:bCs/>
          <w:sz w:val="24"/>
        </w:rPr>
      </w:pPr>
      <w:r>
        <w:rPr>
          <w:rFonts w:hint="eastAsia" w:ascii="宋体" w:hAnsi="宋体" w:cs="宋体"/>
          <w:bCs/>
          <w:sz w:val="24"/>
        </w:rPr>
        <w:t xml:space="preserve">后续不因未踏勘提出的任何费用增加问题，招标人不予采纳，费用也不予增加。</w:t>
      </w:r>
      <w:r/>
    </w:p>
    <w:p>
      <w:pPr>
        <w:rPr>
          <w:rFonts w:hint="eastAsia" w:ascii="宋体" w:hAnsi="宋体" w:cs="宋体"/>
          <w:sz w:val="24"/>
        </w:rPr>
      </w:pPr>
      <w:r>
        <w:rPr>
          <w:rFonts w:hint="eastAsia" w:ascii="宋体" w:hAnsi="宋体" w:cs="宋体"/>
          <w:sz w:val="24"/>
        </w:rPr>
      </w:r>
      <w:r/>
    </w:p>
    <w:p>
      <w:r/>
      <w:r/>
    </w:p>
    <w:p>
      <w:r/>
      <w:r/>
    </w:p>
    <w:p>
      <w:r/>
      <w:r/>
    </w:p>
    <w:p>
      <w:r/>
      <w:r/>
    </w:p>
    <w:p>
      <w:r/>
      <w:r/>
    </w:p>
    <w:p>
      <w:r/>
      <w:r/>
    </w:p>
    <w:p>
      <w:r/>
      <w:r/>
    </w:p>
    <w:p>
      <w:pPr>
        <w:pStyle w:val="641"/>
        <w:jc w:val="both"/>
        <w:keepNext/>
        <w:spacing w:beforeAutospacing="0" w:afterAutospacing="0"/>
      </w:pPr>
      <w:r/>
      <w:bookmarkStart w:id="183" w:name="_Toc120614281"/>
      <w:r/>
      <w:r/>
    </w:p>
    <w:p>
      <w:pPr>
        <w:pStyle w:val="641"/>
        <w:jc w:val="center"/>
        <w:keepNext/>
        <w:spacing w:beforeAutospacing="0" w:afterAutospacing="0"/>
      </w:pPr>
      <w:r/>
      <w:r/>
    </w:p>
    <w:p>
      <w:pPr>
        <w:pStyle w:val="641"/>
        <w:jc w:val="center"/>
        <w:keepNext/>
        <w:spacing w:beforeAutospacing="0" w:afterAutospacing="0"/>
        <w:rPr>
          <w:rFonts w:hint="eastAsia" w:ascii="黑体" w:hAnsi="宋体" w:eastAsia="黑体" w:cs="黑体"/>
          <w:b/>
          <w:bCs/>
          <w:sz w:val="44"/>
          <w:szCs w:val="44"/>
        </w:rPr>
      </w:pPr>
      <w:r>
        <w:rPr>
          <w:rFonts w:hint="eastAsia" w:ascii="黑体" w:hAnsi="宋体" w:eastAsia="黑体" w:cs="黑体"/>
          <w:sz w:val="44"/>
          <w:szCs w:val="44"/>
        </w:rPr>
        <w:t xml:space="preserve">第五章</w:t>
      </w:r>
      <w:r>
        <w:rPr>
          <w:rFonts w:hint="eastAsia" w:ascii="黑体" w:hAnsi="宋体" w:eastAsia="黑体" w:cs="黑体"/>
          <w:sz w:val="44"/>
          <w:szCs w:val="44"/>
        </w:rPr>
        <w:t xml:space="preserve"> </w:t>
      </w:r>
      <w:r>
        <w:rPr>
          <w:rFonts w:hint="eastAsia" w:ascii="黑体" w:hAnsi="宋体" w:eastAsia="黑体" w:cs="黑体"/>
          <w:sz w:val="44"/>
          <w:szCs w:val="44"/>
        </w:rPr>
        <w:t xml:space="preserve"> </w:t>
      </w:r>
      <w:r>
        <w:rPr>
          <w:rFonts w:hint="eastAsia" w:ascii="黑体" w:hAnsi="宋体" w:eastAsia="黑体" w:cs="黑体"/>
          <w:b/>
          <w:sz w:val="44"/>
          <w:szCs w:val="44"/>
        </w:rPr>
        <w:t xml:space="preserve">评标方法与评标标准</w:t>
      </w:r>
      <w:r/>
    </w:p>
    <w:p>
      <w:pPr>
        <w:spacing w:line="480" w:lineRule="exact"/>
        <w:rPr>
          <w:rFonts w:hint="eastAsia" w:ascii="宋体" w:hAnsi="宋体" w:cs="宋体"/>
          <w:b/>
          <w:bCs/>
          <w:sz w:val="24"/>
        </w:rPr>
      </w:pPr>
      <w:r>
        <w:rPr>
          <w:rFonts w:hint="eastAsia" w:ascii="宋体" w:hAnsi="宋体" w:cs="宋体"/>
          <w:b/>
          <w:bCs/>
          <w:sz w:val="24"/>
        </w:rPr>
      </w:r>
      <w:r/>
    </w:p>
    <w:p>
      <w:pPr>
        <w:spacing w:line="480" w:lineRule="exact"/>
        <w:rPr>
          <w:rFonts w:hint="eastAsia" w:ascii="宋体" w:hAnsi="宋体" w:cs="宋体"/>
          <w:b/>
          <w:bCs/>
          <w:sz w:val="24"/>
        </w:rPr>
      </w:pPr>
      <w:r>
        <w:rPr>
          <w:rFonts w:hint="eastAsia" w:ascii="宋体" w:hAnsi="宋体" w:cs="宋体"/>
          <w:b/>
          <w:bCs/>
          <w:sz w:val="24"/>
        </w:rPr>
        <w:t xml:space="preserve">一、定标原则</w:t>
      </w:r>
      <w:r/>
    </w:p>
    <w:p>
      <w:pPr>
        <w:ind w:firstLine="480"/>
        <w:spacing w:line="480" w:lineRule="exact"/>
        <w:rPr>
          <w:rFonts w:hint="eastAsia" w:ascii="宋体" w:hAnsi="宋体" w:cs="宋体"/>
          <w:sz w:val="24"/>
        </w:rPr>
      </w:pPr>
      <w:r>
        <w:rPr>
          <w:rFonts w:hint="eastAsia" w:ascii="宋体" w:hAnsi="宋体" w:cs="宋体"/>
          <w:bCs/>
          <w:sz w:val="24"/>
        </w:rPr>
        <w:t xml:space="preserve">本项目采用</w:t>
      </w:r>
      <w:r>
        <w:rPr>
          <w:rFonts w:hint="eastAsia" w:ascii="宋体" w:hAnsi="宋体" w:cs="宋体"/>
          <w:bCs/>
          <w:sz w:val="24"/>
          <w:u w:val="single"/>
        </w:rPr>
        <w:t xml:space="preserve"> 综合评分 </w:t>
      </w:r>
      <w:r>
        <w:rPr>
          <w:rFonts w:hint="eastAsia" w:ascii="宋体" w:hAnsi="宋体" w:cs="宋体"/>
          <w:bCs/>
          <w:sz w:val="24"/>
        </w:rPr>
        <w:t xml:space="preserve">法。</w:t>
      </w:r>
      <w:r>
        <w:rPr>
          <w:rFonts w:hint="eastAsia" w:ascii="宋体" w:hAnsi="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641"/>
        <w:spacing w:before="120" w:beforeAutospacing="0" w:after="120" w:afterAutospacing="0" w:line="480" w:lineRule="exact"/>
        <w:rPr>
          <w:rFonts w:hint="eastAsia" w:ascii="宋体" w:hAnsi="宋体" w:cs="宋体"/>
        </w:rPr>
      </w:pPr>
      <w:r>
        <w:rPr>
          <w:rFonts w:hint="eastAsia" w:ascii="宋体" w:hAnsi="宋体" w:cs="宋体"/>
          <w:b/>
        </w:rPr>
        <w:t xml:space="preserve">二、政府采购政策功能落实</w:t>
      </w:r>
      <w:r/>
    </w:p>
    <w:p>
      <w:pPr>
        <w:pStyle w:val="641"/>
        <w:ind w:firstLine="480"/>
        <w:spacing w:before="120" w:beforeAutospacing="0" w:after="120" w:afterAutospacing="0" w:line="480" w:lineRule="exact"/>
        <w:rPr>
          <w:rFonts w:hint="eastAsia" w:ascii="宋体" w:hAnsi="宋体" w:cs="宋体"/>
        </w:rPr>
      </w:pPr>
      <w:r>
        <w:rPr>
          <w:rFonts w:hint="eastAsia" w:ascii="宋体" w:hAnsi="宋体" w:cs="宋体"/>
        </w:rPr>
        <w:t xml:space="preserve">1、小微型企业价格扣除</w:t>
      </w:r>
      <w:r/>
    </w:p>
    <w:p>
      <w:pPr>
        <w:pStyle w:val="801"/>
        <w:ind w:firstLine="360"/>
        <w:spacing w:line="480" w:lineRule="exact"/>
        <w:rPr>
          <w:rFonts w:hint="eastAsia" w:ascii="宋体" w:hAnsi="宋体" w:eastAsia="宋体" w:cs="宋体"/>
        </w:rPr>
      </w:pPr>
      <w:r>
        <w:rPr>
          <w:rFonts w:hint="eastAsia" w:ascii="宋体" w:hAnsi="宋体" w:eastAsia="宋体" w:cs="宋体"/>
        </w:rPr>
        <w:t xml:space="preserve">（1）本项目专门面向中小企业采购，不再对小型和微型企业报价给予价格扣除。</w:t>
      </w:r>
      <w:r/>
    </w:p>
    <w:p>
      <w:pPr>
        <w:pStyle w:val="641"/>
        <w:ind w:firstLine="360"/>
        <w:spacing w:before="120" w:beforeAutospacing="0" w:after="120" w:afterAutospacing="0" w:line="480" w:lineRule="exact"/>
        <w:rPr>
          <w:rFonts w:hint="eastAsia" w:ascii="宋体" w:hAnsi="宋体" w:cs="宋体"/>
        </w:rPr>
      </w:pPr>
      <w:r>
        <w:rPr>
          <w:rFonts w:hint="eastAsia" w:ascii="宋体" w:hAnsi="宋体" w:cs="宋体"/>
        </w:rPr>
        <w:t xml:space="preserve">（2）供应商需按照采购文件的要求提供相应的《中小企业声明函》。</w:t>
      </w:r>
      <w:r/>
    </w:p>
    <w:p>
      <w:pPr>
        <w:pStyle w:val="641"/>
        <w:ind w:firstLine="360"/>
        <w:spacing w:before="120" w:beforeAutospacing="0" w:after="120" w:afterAutospacing="0" w:line="480" w:lineRule="exact"/>
        <w:rPr>
          <w:rFonts w:hint="eastAsia"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pStyle w:val="641"/>
        <w:ind w:firstLine="480"/>
        <w:spacing w:before="120" w:beforeAutospacing="0" w:after="120" w:afterAutospacing="0" w:line="480" w:lineRule="exact"/>
        <w:rPr>
          <w:rFonts w:hint="eastAsia" w:ascii="宋体" w:hAnsi="宋体" w:cs="宋体"/>
        </w:rPr>
      </w:pPr>
      <w:r>
        <w:rPr>
          <w:rFonts w:hint="eastAsia" w:ascii="宋体" w:hAnsi="宋体" w:cs="宋体"/>
        </w:rPr>
        <w:t xml:space="preserve">2、残疾人福利单位价格扣除</w:t>
      </w:r>
      <w:r/>
    </w:p>
    <w:p>
      <w:pPr>
        <w:pStyle w:val="641"/>
        <w:ind w:left="120" w:firstLine="360"/>
        <w:spacing w:before="120" w:beforeAutospacing="0" w:after="120" w:afterAutospacing="0" w:line="480" w:lineRule="exact"/>
        <w:rPr>
          <w:rFonts w:hint="eastAsia" w:ascii="宋体" w:hAnsi="宋体" w:cs="宋体"/>
          <w:u w:val="single"/>
        </w:rPr>
      </w:pPr>
      <w:r>
        <w:rPr>
          <w:rFonts w:hint="eastAsia" w:ascii="宋体" w:hAnsi="宋体" w:cs="宋体"/>
        </w:rPr>
        <w:t xml:space="preserve">（1）本项目对残疾人福利性单位视同小型、微型企业。</w:t>
      </w:r>
      <w:r/>
    </w:p>
    <w:p>
      <w:pPr>
        <w:pStyle w:val="641"/>
        <w:ind w:left="120" w:firstLine="360"/>
        <w:spacing w:before="120" w:beforeAutospacing="0" w:after="120" w:afterAutospacing="0" w:line="480" w:lineRule="exact"/>
        <w:rPr>
          <w:rFonts w:hint="eastAsia" w:ascii="宋体" w:hAnsi="宋体" w:cs="宋体"/>
        </w:rPr>
      </w:pPr>
      <w:r>
        <w:rPr>
          <w:rFonts w:hint="eastAsia" w:ascii="宋体" w:hAnsi="宋体" w:cs="宋体"/>
        </w:rPr>
        <w:t xml:space="preserve">（2）残疾人福利单位需按照采购文件的要求提供《残疾人福利性单位声明函》。</w:t>
      </w:r>
      <w:r/>
    </w:p>
    <w:p>
      <w:pPr>
        <w:pStyle w:val="641"/>
        <w:ind w:left="120" w:firstLine="360"/>
        <w:spacing w:before="120" w:beforeAutospacing="0" w:after="120" w:afterAutospacing="0" w:line="480" w:lineRule="exact"/>
        <w:rPr>
          <w:rFonts w:hint="eastAsia" w:ascii="宋体" w:hAnsi="宋体" w:cs="宋体"/>
        </w:rPr>
      </w:pPr>
      <w:r>
        <w:rPr>
          <w:rFonts w:hint="eastAsia" w:ascii="宋体" w:hAnsi="宋体" w:cs="宋体"/>
        </w:rPr>
        <w:t xml:space="preserve">（3）残疾人福利单位标准请参照《关于促进残疾人就业政府采购政策的通</w:t>
      </w:r>
      <w:r>
        <w:rPr>
          <w:rFonts w:hint="eastAsia" w:ascii="宋体" w:hAnsi="宋体" w:cs="宋体"/>
        </w:rPr>
        <w:t xml:space="preserve">知》（财库〔2017〕141号）。</w:t>
      </w:r>
      <w:r/>
    </w:p>
    <w:p>
      <w:pPr>
        <w:pStyle w:val="641"/>
        <w:ind w:firstLine="480"/>
        <w:spacing w:before="120" w:beforeAutospacing="0" w:after="120" w:afterAutospacing="0" w:line="480" w:lineRule="exact"/>
        <w:rPr>
          <w:rFonts w:hint="eastAsia" w:ascii="宋体" w:hAnsi="宋体" w:cs="宋体"/>
        </w:rPr>
      </w:pPr>
      <w:r>
        <w:rPr>
          <w:rFonts w:hint="eastAsia" w:ascii="宋体" w:hAnsi="宋体" w:cs="宋体"/>
        </w:rPr>
        <w:t xml:space="preserve">3、监狱和戒毒企业价格扣除</w:t>
      </w:r>
      <w:r/>
    </w:p>
    <w:p>
      <w:pPr>
        <w:pStyle w:val="641"/>
        <w:ind w:left="120" w:firstLine="360"/>
        <w:spacing w:before="120" w:beforeAutospacing="0" w:after="120" w:afterAutospacing="0" w:line="480" w:lineRule="exact"/>
        <w:rPr>
          <w:rFonts w:hint="eastAsia" w:ascii="宋体" w:hAnsi="宋体" w:cs="宋体"/>
          <w:u w:val="single"/>
        </w:rPr>
      </w:pPr>
      <w:r>
        <w:rPr>
          <w:rFonts w:hint="eastAsia" w:ascii="宋体" w:hAnsi="宋体" w:cs="宋体"/>
        </w:rPr>
        <w:t xml:space="preserve">（1）本项目对监狱和戒毒企业（简称监狱企业）视同小型、微型企业。</w:t>
      </w:r>
      <w:r/>
    </w:p>
    <w:p>
      <w:pPr>
        <w:pStyle w:val="641"/>
        <w:ind w:firstLine="480"/>
        <w:spacing w:before="120" w:beforeAutospacing="0" w:after="120" w:afterAutospacing="0" w:line="480" w:lineRule="exact"/>
        <w:rPr>
          <w:rFonts w:hint="eastAsia"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1"/>
        <w:ind w:firstLine="480"/>
        <w:spacing w:before="120" w:beforeAutospacing="0" w:after="120" w:afterAutospacing="0" w:line="480" w:lineRule="exact"/>
        <w:rPr>
          <w:rFonts w:hint="eastAsia" w:ascii="宋体" w:hAnsi="宋体" w:cs="宋体"/>
        </w:rPr>
      </w:pPr>
      <w:r>
        <w:rPr>
          <w:rFonts w:hint="eastAsia" w:ascii="宋体" w:hAnsi="宋体" w:cs="宋体"/>
        </w:rPr>
        <w:t xml:space="preserve">（3）监狱企业标准请参照《关于政府采购支持监狱企业发展有关问题的通知》（财库[2014]68号）。</w:t>
      </w:r>
      <w:r/>
    </w:p>
    <w:p>
      <w:pPr>
        <w:pStyle w:val="641"/>
        <w:ind w:firstLine="480"/>
        <w:spacing w:before="120" w:beforeAutospacing="0" w:after="120" w:afterAutospacing="0" w:line="480" w:lineRule="exact"/>
        <w:rPr>
          <w:rFonts w:hint="eastAsia" w:ascii="宋体" w:hAnsi="宋体" w:cs="宋体"/>
        </w:rPr>
      </w:pPr>
      <w:r>
        <w:rPr>
          <w:rFonts w:hint="eastAsia" w:ascii="宋体" w:hAnsi="宋体" w:cs="宋体"/>
        </w:rPr>
        <w:t xml:space="preserve">4、残疾人福利单位、监狱企业属于小型、微型企业的，不重复享受政策。</w:t>
      </w:r>
      <w:r/>
    </w:p>
    <w:p>
      <w:pPr>
        <w:pStyle w:val="641"/>
        <w:ind w:firstLine="480"/>
        <w:spacing w:before="120" w:beforeAutospacing="0" w:after="120" w:afterAutospacing="0" w:line="480" w:lineRule="exact"/>
        <w:rPr>
          <w:rFonts w:hint="eastAsia" w:ascii="宋体" w:hAnsi="宋体" w:cs="宋体"/>
        </w:rPr>
      </w:pPr>
      <w:r>
        <w:rPr>
          <w:rFonts w:hint="eastAsia" w:ascii="宋体" w:hAnsi="宋体" w:cs="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u w:val="single"/>
        </w:rPr>
        <w:t xml:space="preserve">6%</w:t>
      </w:r>
      <w:r>
        <w:rPr>
          <w:rFonts w:hint="eastAsia" w:ascii="宋体" w:hAnsi="宋体" w:cs="宋体"/>
        </w:rPr>
        <w:t xml:space="preserve">的价格扣除，用扣除后的价格参与评审。</w:t>
      </w:r>
      <w:r/>
    </w:p>
    <w:p>
      <w:pPr>
        <w:ind w:firstLine="480"/>
        <w:jc w:val="left"/>
        <w:spacing w:line="400" w:lineRule="exact"/>
        <w:rPr>
          <w:rFonts w:hint="eastAsia" w:ascii="宋体" w:hAnsi="宋体" w:cs="宋体"/>
          <w:sz w:val="24"/>
        </w:rPr>
      </w:pPr>
      <w:r>
        <w:rPr>
          <w:rFonts w:hint="eastAsia" w:ascii="宋体" w:hAnsi="宋体" w:cs="宋体"/>
          <w:sz w:val="24"/>
        </w:rPr>
        <w:t xml:space="preserve">6、采购本国产品的支持政策</w:t>
      </w:r>
      <w:r/>
    </w:p>
    <w:p>
      <w:pPr>
        <w:ind w:firstLine="480"/>
        <w:jc w:val="left"/>
        <w:spacing w:line="400" w:lineRule="exact"/>
        <w:rPr>
          <w:rFonts w:hint="eastAsia" w:ascii="宋体" w:hAnsi="宋体" w:cs="宋体"/>
          <w:sz w:val="24"/>
        </w:rPr>
      </w:pPr>
      <w:r>
        <w:rPr>
          <w:rFonts w:hint="eastAsia" w:ascii="宋体" w:hAnsi="宋体" w:cs="宋体"/>
          <w:sz w:val="24"/>
        </w:rPr>
        <w:t xml:space="preserve">6.1 本项目政府采购活动中既有本国产品又有非本国产品参与竞争的，依法对本国产品给予价格评审优惠，对本国产品的报价给予 </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ind w:firstLine="480"/>
        <w:jc w:val="left"/>
        <w:spacing w:line="400" w:lineRule="exact"/>
        <w:rPr>
          <w:rFonts w:hint="eastAsia" w:ascii="宋体" w:hAnsi="宋体" w:cs="宋体"/>
          <w:sz w:val="24"/>
        </w:rPr>
      </w:pPr>
      <w:r>
        <w:rPr>
          <w:rFonts w:hint="eastAsia" w:ascii="宋体" w:hAnsi="宋体" w:cs="宋体"/>
          <w:sz w:val="24"/>
        </w:rPr>
        <w:t xml:space="preserve">6.2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sz w:val="24"/>
          <w:u w:val="single"/>
        </w:rPr>
        <w:t xml:space="preserve">80%</w:t>
      </w:r>
      <w:r>
        <w:rPr>
          <w:rFonts w:hint="eastAsia" w:ascii="宋体" w:hAnsi="宋体" w:cs="宋体"/>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cs="宋体"/>
          <w:sz w:val="24"/>
        </w:rPr>
      </w:pPr>
      <w:r>
        <w:rPr>
          <w:rFonts w:hint="eastAsia" w:ascii="宋体" w:hAnsi="宋体" w:cs="宋体"/>
          <w:sz w:val="24"/>
        </w:rPr>
        <w:t xml:space="preserve">6.3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cs="宋体"/>
          <w:sz w:val="24"/>
        </w:rPr>
      </w:pPr>
      <w:r>
        <w:rPr>
          <w:rFonts w:hint="eastAsia" w:ascii="宋体" w:hAnsi="宋体" w:cs="宋体"/>
          <w:sz w:val="24"/>
        </w:rPr>
        <w:t xml:space="preserve">6.4 供应商需在《声明函》中逐一、准确填写产品名称、厂名、生产厂址三项信息（《声明函》中用横线划除的地方无需填写），三项信息中任意一项</w:t>
      </w:r>
      <w:r>
        <w:rPr>
          <w:rFonts w:hint="eastAsia" w:ascii="宋体" w:hAnsi="宋体" w:cs="宋体"/>
          <w:sz w:val="24"/>
        </w:rPr>
        <w:t xml:space="preserve">未填写的视为该项产品不符合本国产品标准，不享受本国产品价格评审优惠。</w:t>
      </w:r>
      <w:r/>
    </w:p>
    <w:p>
      <w:pPr>
        <w:ind w:firstLine="480"/>
        <w:jc w:val="left"/>
        <w:spacing w:line="400" w:lineRule="exact"/>
        <w:rPr>
          <w:rFonts w:hint="eastAsia" w:ascii="宋体" w:hAnsi="宋体" w:cs="宋体"/>
          <w:sz w:val="24"/>
        </w:rPr>
      </w:pPr>
      <w:r>
        <w:rPr>
          <w:rFonts w:hint="eastAsia" w:ascii="宋体" w:hAnsi="宋体" w:cs="宋体"/>
          <w:sz w:val="24"/>
        </w:rPr>
        <w:t xml:space="preserve">6.5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41"/>
        <w:spacing w:before="120" w:beforeAutospacing="0" w:after="120" w:afterAutospacing="0" w:line="480" w:lineRule="exact"/>
        <w:rPr>
          <w:rFonts w:hint="eastAsia" w:ascii="宋体" w:hAnsi="宋体" w:cs="宋体"/>
        </w:rPr>
      </w:pPr>
      <w:r>
        <w:rPr>
          <w:rFonts w:hint="eastAsia" w:ascii="宋体" w:hAnsi="宋体" w:cs="宋体"/>
          <w:b/>
        </w:rPr>
        <w:t xml:space="preserve">三、评标方法与评标标准</w:t>
      </w:r>
      <w:r/>
    </w:p>
    <w:tbl>
      <w:tblPr>
        <w:tblW w:w="9016" w:type="dxa"/>
        <w:jc w:val="center"/>
        <w:tblLayout w:type="fixed"/>
        <w:tblLook w:val="04A0" w:firstRow="1" w:lastRow="0" w:firstColumn="1" w:lastColumn="0" w:noHBand="0" w:noVBand="1"/>
      </w:tblPr>
      <w:tblGrid>
        <w:gridCol w:w="713"/>
        <w:gridCol w:w="1264"/>
        <w:gridCol w:w="888"/>
        <w:gridCol w:w="6151"/>
      </w:tblGrid>
      <w:tr>
        <w:trPr>
          <w:jc w:val="center"/>
          <w:trHeight w:val="975"/>
          <w:tblHeader/>
        </w:trPr>
        <w:tc>
          <w:tcPr>
            <w:shd w:val="clear" w:color="auto" w:fill="ffffff"/>
            <w:tcBorders>
              <w:top w:val="single" w:color="808080" w:sz="6" w:space="0"/>
              <w:left w:val="single" w:color="808080" w:sz="6" w:space="0"/>
              <w:bottom w:val="single" w:color="C0C0C0" w:sz="6" w:space="0"/>
              <w:right w:val="single" w:color="C0C0C0" w:sz="6" w:space="0"/>
            </w:tcBorders>
            <w:tcMar>
              <w:left w:w="-1" w:type="dxa"/>
              <w:top w:w="-1" w:type="dxa"/>
              <w:right w:w="-1" w:type="dxa"/>
              <w:bottom w:w="-1" w:type="dxa"/>
            </w:tcMar>
            <w:tcW w:w="713" w:type="dxa"/>
            <w:vAlign w:val="center"/>
            <w:textDirection w:val="lrTb"/>
            <w:noWrap w:val="false"/>
          </w:tcPr>
          <w:p>
            <w:pPr>
              <w:jc w:val="center"/>
              <w:spacing w:line="520" w:lineRule="exact"/>
              <w:rPr>
                <w:rFonts w:hint="eastAsia" w:ascii="宋体" w:hAnsi="宋体" w:cs="宋体"/>
                <w:b/>
                <w:sz w:val="24"/>
              </w:rPr>
            </w:pPr>
            <w:r>
              <w:rPr>
                <w:rFonts w:hint="eastAsia" w:ascii="宋体" w:hAnsi="宋体" w:cs="宋体"/>
                <w:b/>
                <w:sz w:val="24"/>
              </w:rPr>
              <w:t xml:space="preserve">序号</w:t>
            </w:r>
            <w:r/>
          </w:p>
        </w:tc>
        <w:tc>
          <w:tcPr>
            <w:shd w:val="clear" w:color="auto" w:fill="ffffff"/>
            <w:tcBorders>
              <w:top w:val="single" w:color="808080" w:sz="6" w:space="0"/>
              <w:left w:val="single" w:color="C0C0C0" w:sz="6" w:space="0"/>
              <w:bottom w:val="single" w:color="C0C0C0" w:sz="6" w:space="0"/>
              <w:right w:val="single" w:color="C0C0C0" w:sz="6" w:space="0"/>
            </w:tcBorders>
            <w:tcMar>
              <w:left w:w="-1" w:type="dxa"/>
              <w:top w:w="-1" w:type="dxa"/>
              <w:right w:w="-1" w:type="dxa"/>
              <w:bottom w:w="-1" w:type="dxa"/>
            </w:tcMar>
            <w:tcW w:w="1264" w:type="dxa"/>
            <w:vAlign w:val="center"/>
            <w:textDirection w:val="lrTb"/>
            <w:noWrap w:val="false"/>
          </w:tcPr>
          <w:p>
            <w:pPr>
              <w:jc w:val="center"/>
              <w:spacing w:line="520" w:lineRule="exact"/>
              <w:rPr>
                <w:rFonts w:hint="eastAsia" w:ascii="宋体" w:hAnsi="宋体" w:cs="宋体"/>
                <w:b/>
                <w:sz w:val="24"/>
              </w:rPr>
            </w:pPr>
            <w:r>
              <w:rPr>
                <w:rFonts w:hint="eastAsia" w:ascii="宋体" w:hAnsi="宋体" w:cs="宋体"/>
                <w:b/>
                <w:sz w:val="24"/>
              </w:rPr>
              <w:t xml:space="preserve">评分项目</w:t>
            </w:r>
            <w:r/>
          </w:p>
        </w:tc>
        <w:tc>
          <w:tcPr>
            <w:shd w:val="clear" w:color="auto" w:fill="ffffff"/>
            <w:tcBorders>
              <w:top w:val="single" w:color="808080" w:sz="6" w:space="0"/>
              <w:left w:val="single" w:color="C0C0C0" w:sz="6" w:space="0"/>
              <w:bottom w:val="single" w:color="C0C0C0" w:sz="6" w:space="0"/>
              <w:right w:val="single" w:color="C0C0C0" w:sz="6" w:space="0"/>
            </w:tcBorders>
            <w:tcMar>
              <w:left w:w="-1" w:type="dxa"/>
              <w:top w:w="-1" w:type="dxa"/>
              <w:right w:w="-1" w:type="dxa"/>
              <w:bottom w:w="-1" w:type="dxa"/>
            </w:tcMar>
            <w:tcW w:w="888" w:type="dxa"/>
            <w:vAlign w:val="center"/>
            <w:textDirection w:val="lrTb"/>
            <w:noWrap w:val="false"/>
          </w:tcPr>
          <w:p>
            <w:pPr>
              <w:jc w:val="center"/>
              <w:spacing w:line="520" w:lineRule="exact"/>
              <w:rPr>
                <w:rFonts w:hint="eastAsia" w:ascii="宋体" w:hAnsi="宋体" w:cs="宋体"/>
                <w:b/>
                <w:sz w:val="24"/>
              </w:rPr>
            </w:pPr>
            <w:r>
              <w:rPr>
                <w:rFonts w:hint="eastAsia" w:ascii="宋体" w:hAnsi="宋体" w:cs="宋体"/>
                <w:b/>
                <w:sz w:val="24"/>
              </w:rPr>
              <w:t xml:space="preserve">分值</w:t>
            </w:r>
            <w:r/>
          </w:p>
        </w:tc>
        <w:tc>
          <w:tcPr>
            <w:shd w:val="clear" w:color="auto" w:fill="ffffff"/>
            <w:tcBorders>
              <w:top w:val="single" w:color="808080" w:sz="6" w:space="0"/>
              <w:left w:val="single" w:color="C0C0C0" w:sz="6" w:space="0"/>
              <w:bottom w:val="single" w:color="C0C0C0" w:sz="6" w:space="0"/>
              <w:right w:val="single" w:color="808080" w:sz="6" w:space="0"/>
            </w:tcBorders>
            <w:tcMar>
              <w:left w:w="-1" w:type="dxa"/>
              <w:top w:w="-1" w:type="dxa"/>
              <w:right w:w="-1" w:type="dxa"/>
              <w:bottom w:w="-1" w:type="dxa"/>
            </w:tcMar>
            <w:tcW w:w="6151" w:type="dxa"/>
            <w:vAlign w:val="center"/>
            <w:textDirection w:val="lrTb"/>
            <w:noWrap w:val="false"/>
          </w:tcPr>
          <w:p>
            <w:pPr>
              <w:jc w:val="center"/>
              <w:spacing w:line="520" w:lineRule="exact"/>
              <w:rPr>
                <w:rFonts w:hint="eastAsia" w:ascii="宋体" w:hAnsi="宋体" w:cs="宋体"/>
                <w:b/>
                <w:sz w:val="24"/>
              </w:rPr>
            </w:pPr>
            <w:r>
              <w:rPr>
                <w:rFonts w:hint="eastAsia" w:ascii="宋体" w:hAnsi="宋体" w:cs="宋体"/>
                <w:b/>
                <w:sz w:val="24"/>
              </w:rPr>
              <w:t xml:space="preserve">评分标准</w:t>
            </w:r>
            <w:r/>
          </w:p>
        </w:tc>
      </w:tr>
      <w:tr>
        <w:trPr>
          <w:jc w:val="center"/>
        </w:trPr>
        <w:tc>
          <w:tcPr>
            <w:shd w:val="clear" w:color="auto" w:fill="ffffff"/>
            <w:tcBorders>
              <w:top w:val="single" w:color="C0C0C0" w:sz="6" w:space="0"/>
              <w:left w:val="single" w:color="808080" w:sz="6" w:space="0"/>
              <w:bottom w:val="single" w:color="C0C0C0" w:sz="6" w:space="0"/>
              <w:right w:val="single" w:color="C0C0C0" w:sz="6" w:space="0"/>
            </w:tcBorders>
            <w:tcMar>
              <w:left w:w="-1" w:type="dxa"/>
              <w:top w:w="-1" w:type="dxa"/>
              <w:right w:w="-1" w:type="dxa"/>
              <w:bottom w:w="-1" w:type="dxa"/>
            </w:tcMar>
            <w:tcW w:w="713" w:type="dxa"/>
            <w:vAlign w:val="center"/>
            <w:textDirection w:val="lrTb"/>
            <w:noWrap w:val="false"/>
          </w:tcPr>
          <w:p>
            <w:pPr>
              <w:jc w:val="center"/>
              <w:spacing w:line="520" w:lineRule="exact"/>
              <w:rPr>
                <w:rFonts w:hint="eastAsia" w:ascii="宋体" w:hAnsi="宋体" w:cs="宋体"/>
                <w:sz w:val="24"/>
              </w:rPr>
            </w:pPr>
            <w:r>
              <w:rPr>
                <w:rFonts w:hint="eastAsia" w:ascii="宋体" w:hAnsi="宋体" w:cs="宋体"/>
                <w:sz w:val="24"/>
              </w:rPr>
              <w:t xml:space="preserve">1</w:t>
            </w:r>
            <w:r/>
          </w:p>
        </w:tc>
        <w:tc>
          <w:tcPr>
            <w:shd w:val="clear" w:color="auto" w:fill="ffffff"/>
            <w:tcBorders>
              <w:top w:val="single" w:color="C0C0C0" w:sz="6" w:space="0"/>
              <w:left w:val="single" w:color="C0C0C0" w:sz="6" w:space="0"/>
              <w:bottom w:val="single" w:color="C0C0C0" w:sz="6" w:space="0"/>
              <w:right w:val="single" w:color="C0C0C0" w:sz="6" w:space="0"/>
            </w:tcBorders>
            <w:tcMar>
              <w:left w:w="-1" w:type="dxa"/>
              <w:top w:w="-1" w:type="dxa"/>
              <w:right w:w="-1" w:type="dxa"/>
              <w:bottom w:w="-1" w:type="dxa"/>
            </w:tcMar>
            <w:tcW w:w="1264" w:type="dxa"/>
            <w:vAlign w:val="center"/>
            <w:textDirection w:val="lrTb"/>
            <w:noWrap w:val="false"/>
          </w:tcPr>
          <w:p>
            <w:pPr>
              <w:jc w:val="center"/>
              <w:spacing w:line="320" w:lineRule="exact"/>
              <w:widowControl/>
              <w:rPr>
                <w:rFonts w:hint="eastAsia" w:ascii="宋体" w:hAnsi="宋体" w:cs="宋体"/>
                <w:sz w:val="24"/>
              </w:rPr>
            </w:pPr>
            <w:r>
              <w:rPr>
                <w:rFonts w:hint="eastAsia" w:ascii="宋体" w:hAnsi="宋体" w:cs="宋体"/>
                <w:sz w:val="24"/>
              </w:rPr>
              <w:t xml:space="preserve">报价部分（10分）</w:t>
            </w:r>
            <w:r/>
          </w:p>
        </w:tc>
        <w:tc>
          <w:tcPr>
            <w:shd w:val="clear" w:color="auto" w:fill="ffffff"/>
            <w:tcBorders>
              <w:top w:val="single" w:color="C0C0C0" w:sz="6" w:space="0"/>
              <w:left w:val="single" w:color="C0C0C0" w:sz="6" w:space="0"/>
              <w:bottom w:val="single" w:color="C0C0C0" w:sz="6" w:space="0"/>
              <w:right w:val="single" w:color="C0C0C0" w:sz="6" w:space="0"/>
            </w:tcBorders>
            <w:tcMar>
              <w:left w:w="-1" w:type="dxa"/>
              <w:top w:w="-1" w:type="dxa"/>
              <w:right w:w="-1" w:type="dxa"/>
              <w:bottom w:w="-1" w:type="dxa"/>
            </w:tcMar>
            <w:tcW w:w="888" w:type="dxa"/>
            <w:vAlign w:val="center"/>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报价（10）</w:t>
            </w:r>
            <w:r/>
          </w:p>
        </w:tc>
        <w:tc>
          <w:tcPr>
            <w:shd w:val="clear" w:color="auto" w:fill="ffffff"/>
            <w:tcBorders>
              <w:top w:val="single" w:color="C0C0C0" w:sz="6" w:space="0"/>
              <w:left w:val="single" w:color="C0C0C0" w:sz="6" w:space="0"/>
              <w:bottom w:val="single" w:color="C0C0C0" w:sz="6" w:space="0"/>
              <w:right w:val="single" w:color="808080" w:sz="6" w:space="0"/>
            </w:tcBorders>
            <w:tcMar>
              <w:left w:w="-1" w:type="dxa"/>
              <w:top w:w="-1" w:type="dxa"/>
              <w:right w:w="-1" w:type="dxa"/>
              <w:bottom w:w="-1" w:type="dxa"/>
            </w:tcMar>
            <w:tcW w:w="6151" w:type="dxa"/>
            <w:vAlign w:val="center"/>
            <w:textDirection w:val="lrTb"/>
            <w:noWrap w:val="false"/>
          </w:tcPr>
          <w:p>
            <w:pPr>
              <w:jc w:val="left"/>
              <w:spacing w:line="320" w:lineRule="exact"/>
              <w:rPr>
                <w:rFonts w:hint="eastAsia" w:ascii="宋体" w:hAnsi="宋体" w:cs="宋体"/>
                <w:sz w:val="24"/>
              </w:rPr>
            </w:pPr>
            <w:r>
              <w:rPr>
                <w:rFonts w:hint="eastAsia" w:ascii="宋体" w:hAnsi="宋体" w:cs="宋体"/>
                <w:sz w:val="24"/>
              </w:rPr>
              <w:t xml:space="preserve">1、评标总价是指通过“投标文件的评审”的投标人的经商务性评审（修正、小微企业扣除等）后的总价。</w:t>
            </w:r>
            <w:r>
              <w:rPr>
                <w:rFonts w:hint="eastAsia" w:ascii="宋体" w:hAnsi="宋体" w:cs="宋体"/>
                <w:sz w:val="24"/>
              </w:rPr>
              <w:br/>
              <w:t xml:space="preserve">2、评标基准价=评标总价中的最低总价。</w:t>
            </w:r>
            <w:r>
              <w:rPr>
                <w:rFonts w:hint="eastAsia" w:ascii="宋体" w:hAnsi="宋体" w:cs="宋体"/>
                <w:sz w:val="24"/>
              </w:rPr>
              <w:br/>
              <w:t xml:space="preserve">3、当投标人的评标总价等于评标基准价的得10分，其他投标人的价格分按照下列公式计算：评标总价得分=（评标基准价/评标总价）×10分（计算结果保留2位小数，第三位四舍五入）</w:t>
            </w:r>
            <w:r/>
          </w:p>
        </w:tc>
      </w:tr>
      <w:tr>
        <w:trPr>
          <w:jc w:val="center"/>
        </w:trPr>
        <w:tc>
          <w:tcPr>
            <w:shd w:val="clear" w:color="auto" w:fill="ffffff"/>
            <w:tcBorders>
              <w:top w:val="single" w:color="C0C0C0" w:sz="6" w:space="0"/>
              <w:left w:val="single" w:color="808080" w:sz="6" w:space="0"/>
              <w:bottom w:val="single" w:color="C0C0C0" w:sz="6" w:space="0"/>
              <w:right w:val="single" w:color="C0C0C0" w:sz="6" w:space="0"/>
            </w:tcBorders>
            <w:tcMar>
              <w:left w:w="-1" w:type="dxa"/>
              <w:top w:w="-1" w:type="dxa"/>
              <w:right w:w="-1" w:type="dxa"/>
              <w:bottom w:w="-1" w:type="dxa"/>
            </w:tcMar>
            <w:tcW w:w="713" w:type="dxa"/>
            <w:vAlign w:val="center"/>
            <w:vMerge w:val="restart"/>
            <w:textDirection w:val="lrTb"/>
            <w:noWrap w:val="false"/>
          </w:tcPr>
          <w:p>
            <w:pPr>
              <w:jc w:val="center"/>
              <w:spacing w:line="520" w:lineRule="exact"/>
              <w:rPr>
                <w:rFonts w:hint="eastAsia" w:ascii="宋体" w:hAnsi="宋体" w:cs="宋体"/>
                <w:sz w:val="24"/>
              </w:rPr>
            </w:pPr>
            <w:r>
              <w:rPr>
                <w:rFonts w:hint="eastAsia" w:ascii="宋体" w:hAnsi="宋体" w:cs="宋体"/>
                <w:sz w:val="24"/>
              </w:rPr>
              <w:t xml:space="preserve">2</w:t>
            </w:r>
            <w:r/>
          </w:p>
        </w:tc>
        <w:tc>
          <w:tcPr>
            <w:shd w:val="clear" w:color="auto" w:fill="ffffff"/>
            <w:tcBorders>
              <w:top w:val="single" w:color="C0C0C0" w:sz="6" w:space="0"/>
              <w:left w:val="single" w:color="C0C0C0" w:sz="6" w:space="0"/>
              <w:bottom w:val="single" w:color="C0C0C0" w:sz="6" w:space="0"/>
              <w:right w:val="single" w:color="C0C0C0" w:sz="6" w:space="0"/>
            </w:tcBorders>
            <w:tcMar>
              <w:left w:w="-1" w:type="dxa"/>
              <w:top w:w="-1" w:type="dxa"/>
              <w:right w:w="-1" w:type="dxa"/>
              <w:bottom w:w="-1" w:type="dxa"/>
            </w:tcMar>
            <w:tcW w:w="1264" w:type="dxa"/>
            <w:vAlign w:val="center"/>
            <w:vMerge w:val="restart"/>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商务部分（40分）</w:t>
            </w:r>
            <w:r/>
          </w:p>
        </w:tc>
        <w:tc>
          <w:tcPr>
            <w:shd w:val="clear" w:color="auto" w:fill="ffffff"/>
            <w:tcBorders>
              <w:top w:val="single" w:color="C0C0C0" w:sz="6" w:space="0"/>
              <w:left w:val="single" w:color="C0C0C0" w:sz="6" w:space="0"/>
              <w:bottom w:val="single" w:color="C0C0C0" w:sz="6" w:space="0"/>
              <w:right w:val="single" w:color="C0C0C0" w:sz="6" w:space="0"/>
            </w:tcBorders>
            <w:tcMar>
              <w:left w:w="-1" w:type="dxa"/>
              <w:top w:w="-1" w:type="dxa"/>
              <w:right w:w="-1" w:type="dxa"/>
              <w:bottom w:w="-1" w:type="dxa"/>
            </w:tcMar>
            <w:tcW w:w="888" w:type="dxa"/>
            <w:vAlign w:val="center"/>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企业综合实力（19）</w:t>
            </w:r>
            <w:r/>
          </w:p>
        </w:tc>
        <w:tc>
          <w:tcPr>
            <w:shd w:val="clear" w:color="auto" w:fill="ffffff"/>
            <w:tcBorders>
              <w:top w:val="single" w:color="C0C0C0" w:sz="6" w:space="0"/>
              <w:left w:val="single" w:color="C0C0C0" w:sz="6" w:space="0"/>
              <w:bottom w:val="single" w:color="C0C0C0" w:sz="6" w:space="0"/>
              <w:right w:val="single" w:color="808080" w:sz="6" w:space="0"/>
            </w:tcBorders>
            <w:tcMar>
              <w:left w:w="-1" w:type="dxa"/>
              <w:top w:w="-1" w:type="dxa"/>
              <w:right w:w="-1" w:type="dxa"/>
              <w:bottom w:w="-1" w:type="dxa"/>
            </w:tcMar>
            <w:tcW w:w="6151" w:type="dxa"/>
            <w:vAlign w:val="center"/>
            <w:textDirection w:val="lrTb"/>
            <w:noWrap w:val="false"/>
          </w:tcPr>
          <w:p>
            <w:pPr>
              <w:numPr>
                <w:ilvl w:val="0"/>
                <w:numId w:val="4"/>
              </w:numPr>
              <w:jc w:val="left"/>
              <w:spacing w:line="320" w:lineRule="exact"/>
              <w:rPr>
                <w:rFonts w:hint="eastAsia" w:ascii="宋体" w:hAnsi="宋体" w:cs="宋体"/>
                <w:spacing w:val="8"/>
                <w:sz w:val="24"/>
                <w:shd w:val="clear" w:color="auto" w:fill="ffffff"/>
              </w:rPr>
            </w:pPr>
            <w:r>
              <w:rPr>
                <w:rFonts w:hint="eastAsia" w:ascii="宋体" w:hAnsi="宋体" w:cs="宋体"/>
                <w:spacing w:val="8"/>
                <w:sz w:val="24"/>
                <w:shd w:val="clear" w:color="auto" w:fill="ffffff"/>
              </w:rPr>
              <w:t xml:space="preserve">管理体系认证（6分）</w:t>
            </w:r>
            <w:r>
              <w:rPr>
                <w:rFonts w:hint="eastAsia" w:ascii="宋体" w:hAnsi="宋体" w:cs="宋体"/>
                <w:spacing w:val="8"/>
                <w:sz w:val="24"/>
                <w:shd w:val="clear" w:color="auto" w:fill="ffffff"/>
              </w:rPr>
              <w:br/>
              <w:t xml:space="preserve">投标人具有有效期内的质量管理体系认证、环境管理体系认证、职业健康安全管理体系认证证书，每提供一个得2分，最多得6分。投标时提供有效证书扫描件。</w:t>
            </w:r>
            <w:r/>
          </w:p>
          <w:p>
            <w:pPr>
              <w:jc w:val="left"/>
              <w:spacing w:line="320" w:lineRule="exact"/>
              <w:rPr>
                <w:rFonts w:hint="eastAsia" w:ascii="宋体" w:hAnsi="宋体" w:cs="宋体"/>
                <w:spacing w:val="8"/>
                <w:sz w:val="24"/>
                <w:shd w:val="clear" w:color="auto" w:fill="ffffff"/>
              </w:rPr>
            </w:pPr>
            <w:r>
              <w:rPr>
                <w:rFonts w:hint="eastAsia" w:ascii="宋体" w:hAnsi="宋体" w:cs="宋体"/>
                <w:spacing w:val="8"/>
                <w:sz w:val="24"/>
                <w:shd w:val="clear" w:color="auto" w:fill="ffffff"/>
              </w:rPr>
              <w:t xml:space="preserve">2、业主评价（5分）</w:t>
            </w:r>
            <w:r/>
          </w:p>
          <w:p>
            <w:pPr>
              <w:jc w:val="left"/>
              <w:spacing w:line="320" w:lineRule="exact"/>
              <w:rPr>
                <w:rFonts w:hint="eastAsia" w:ascii="宋体" w:hAnsi="宋体" w:cs="宋体"/>
                <w:spacing w:val="8"/>
                <w:sz w:val="24"/>
                <w:shd w:val="clear" w:color="auto" w:fill="ffffff"/>
              </w:rPr>
            </w:pPr>
            <w:r>
              <w:rPr>
                <w:rFonts w:hint="eastAsia" w:ascii="宋体" w:hAnsi="宋体" w:cs="宋体"/>
                <w:spacing w:val="8"/>
                <w:sz w:val="24"/>
                <w:shd w:val="clear" w:color="auto" w:fill="ffffff"/>
              </w:rPr>
              <w:t xml:space="preserve">投标人投标时提供自2022年1月1日以来在管或已完成的非住宅物业服务项目业主（甲方）出具的履约合格证明，每提供一个得1分，最多5分（投标时需同时提供业主盖章的评价文件）。</w:t>
            </w:r>
            <w:r/>
          </w:p>
          <w:p>
            <w:pPr>
              <w:jc w:val="left"/>
              <w:spacing w:line="320" w:lineRule="exact"/>
              <w:rPr>
                <w:rFonts w:hint="eastAsia" w:ascii="宋体" w:hAnsi="宋体" w:cs="宋体"/>
                <w:spacing w:val="8"/>
                <w:sz w:val="24"/>
                <w:shd w:val="clear" w:color="auto" w:fill="ffffff"/>
              </w:rPr>
            </w:pPr>
            <w:r>
              <w:rPr>
                <w:rFonts w:hint="eastAsia" w:ascii="宋体" w:hAnsi="宋体" w:cs="宋体"/>
                <w:spacing w:val="8"/>
                <w:sz w:val="24"/>
                <w:shd w:val="clear" w:color="auto" w:fill="ffffff"/>
              </w:rPr>
              <w:t xml:space="preserve">3、履约保障能力（8分）</w:t>
            </w:r>
            <w:r/>
          </w:p>
          <w:p>
            <w:pPr>
              <w:jc w:val="left"/>
              <w:spacing w:line="320" w:lineRule="exact"/>
              <w:rPr>
                <w:rFonts w:hint="eastAsia" w:ascii="宋体" w:hAnsi="宋体" w:cs="宋体"/>
                <w:spacing w:val="8"/>
                <w:sz w:val="24"/>
                <w:shd w:val="clear" w:color="auto" w:fill="ffffff"/>
              </w:rPr>
            </w:pPr>
            <w:r>
              <w:rPr>
                <w:rFonts w:hint="eastAsia" w:ascii="宋体" w:hAnsi="宋体" w:cs="宋体"/>
                <w:spacing w:val="8"/>
                <w:sz w:val="24"/>
                <w:shd w:val="clear" w:color="auto" w:fill="ffffff"/>
              </w:rPr>
              <w:t xml:space="preserve">投标人投标时提供自有或租赁洗地机、工业车辆洗地机、工业车辆保洁车等专业保洁设备（投标时需提供购置发票扫描件或租赁合同扫描件）或承诺中标后7日内配备以上设备，每有一个得2分，最多8分。上述1-3项不提供不得分。</w:t>
            </w:r>
            <w:r/>
          </w:p>
        </w:tc>
      </w:tr>
      <w:tr>
        <w:trPr>
          <w:jc w:val="center"/>
        </w:trPr>
        <w:tc>
          <w:tcPr>
            <w:shd w:val="clear" w:color="auto" w:fill="ffffff"/>
            <w:tcBorders>
              <w:top w:val="single" w:color="C0C0C0" w:sz="6" w:space="0"/>
              <w:left w:val="single" w:color="808080" w:sz="6" w:space="0"/>
              <w:bottom w:val="single" w:color="C0C0C0" w:sz="6" w:space="0"/>
              <w:right w:val="single" w:color="C0C0C0" w:sz="6" w:space="0"/>
            </w:tcBorders>
            <w:tcMar>
              <w:left w:w="-1" w:type="dxa"/>
              <w:top w:w="-1" w:type="dxa"/>
              <w:right w:w="-1" w:type="dxa"/>
              <w:bottom w:w="-1" w:type="dxa"/>
            </w:tcMar>
            <w:tcW w:w="713" w:type="dxa"/>
            <w:vAlign w:val="center"/>
            <w:vMerge w:val="continue"/>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shd w:val="clear" w:color="auto" w:fill="ffffff"/>
            <w:tcBorders>
              <w:top w:val="single" w:color="C0C0C0" w:sz="6" w:space="0"/>
              <w:left w:val="single" w:color="C0C0C0" w:sz="6" w:space="0"/>
              <w:bottom w:val="single" w:color="C0C0C0" w:sz="6" w:space="0"/>
              <w:right w:val="single" w:color="C0C0C0" w:sz="6" w:space="0"/>
            </w:tcBorders>
            <w:tcMar>
              <w:left w:w="-1" w:type="dxa"/>
              <w:top w:w="-1" w:type="dxa"/>
              <w:right w:w="-1" w:type="dxa"/>
              <w:bottom w:w="-1" w:type="dxa"/>
            </w:tcMar>
            <w:tcW w:w="1264" w:type="dxa"/>
            <w:vAlign w:val="center"/>
            <w:vMerge w:val="continue"/>
            <w:textDirection w:val="lrTb"/>
            <w:noWrap w:val="false"/>
          </w:tcPr>
          <w:p>
            <w:pPr>
              <w:jc w:val="center"/>
              <w:spacing w:line="320" w:lineRule="exact"/>
              <w:rPr>
                <w:rFonts w:hint="eastAsia" w:ascii="宋体" w:hAnsi="宋体" w:cs="宋体"/>
                <w:sz w:val="24"/>
              </w:rPr>
            </w:pPr>
            <w:r>
              <w:rPr>
                <w:rFonts w:hint="eastAsia" w:ascii="宋体" w:hAnsi="宋体" w:cs="宋体"/>
                <w:sz w:val="24"/>
              </w:rPr>
            </w:r>
            <w:r/>
          </w:p>
        </w:tc>
        <w:tc>
          <w:tcPr>
            <w:shd w:val="clear" w:color="auto" w:fill="ffffff"/>
            <w:tcBorders>
              <w:top w:val="single" w:color="C0C0C0" w:sz="6" w:space="0"/>
              <w:left w:val="single" w:color="C0C0C0" w:sz="6" w:space="0"/>
              <w:bottom w:val="single" w:color="C0C0C0" w:sz="6" w:space="0"/>
              <w:right w:val="single" w:color="C0C0C0" w:sz="6" w:space="0"/>
            </w:tcBorders>
            <w:tcMar>
              <w:left w:w="-1" w:type="dxa"/>
              <w:top w:w="-1" w:type="dxa"/>
              <w:right w:w="-1" w:type="dxa"/>
              <w:bottom w:w="-1" w:type="dxa"/>
            </w:tcMar>
            <w:tcW w:w="888" w:type="dxa"/>
            <w:vAlign w:val="center"/>
            <w:textDirection w:val="lrTb"/>
            <w:noWrap w:val="false"/>
          </w:tcPr>
          <w:p>
            <w:pPr>
              <w:spacing w:line="320" w:lineRule="exact"/>
              <w:rPr>
                <w:rFonts w:hint="eastAsia" w:ascii="宋体" w:hAnsi="宋体" w:cs="宋体"/>
                <w:sz w:val="24"/>
              </w:rPr>
            </w:pPr>
            <w:r>
              <w:rPr>
                <w:rFonts w:hint="eastAsia" w:ascii="宋体" w:hAnsi="宋体" w:cs="宋体"/>
                <w:sz w:val="24"/>
              </w:rPr>
              <w:t xml:space="preserve">人员（12）</w:t>
            </w:r>
            <w:r/>
          </w:p>
        </w:tc>
        <w:tc>
          <w:tcPr>
            <w:shd w:val="clear" w:color="auto" w:fill="ffffff"/>
            <w:tcBorders>
              <w:top w:val="single" w:color="C0C0C0" w:sz="6" w:space="0"/>
              <w:left w:val="single" w:color="C0C0C0" w:sz="6" w:space="0"/>
              <w:bottom w:val="single" w:color="C0C0C0" w:sz="6" w:space="0"/>
              <w:right w:val="single" w:color="808080" w:sz="6" w:space="0"/>
            </w:tcBorders>
            <w:tcMar>
              <w:left w:w="-1" w:type="dxa"/>
              <w:top w:w="-1" w:type="dxa"/>
              <w:right w:w="-1" w:type="dxa"/>
              <w:bottom w:w="-1" w:type="dxa"/>
            </w:tcMar>
            <w:tcW w:w="6151" w:type="dxa"/>
            <w:vAlign w:val="center"/>
            <w:textDirection w:val="lrTb"/>
            <w:noWrap w:val="false"/>
          </w:tcPr>
          <w:p>
            <w:pPr>
              <w:numPr>
                <w:ilvl w:val="0"/>
                <w:numId w:val="5"/>
              </w:numPr>
              <w:jc w:val="left"/>
              <w:spacing w:line="320" w:lineRule="exact"/>
              <w:rPr>
                <w:rFonts w:hint="eastAsia" w:ascii="宋体" w:hAnsi="宋体" w:cs="宋体"/>
                <w:sz w:val="24"/>
              </w:rPr>
            </w:pPr>
            <w:r>
              <w:rPr>
                <w:rFonts w:hint="eastAsia" w:ascii="宋体" w:hAnsi="宋体" w:cs="宋体"/>
                <w:sz w:val="24"/>
              </w:rPr>
              <w:t xml:space="preserve">项目经理（2分）①具有</w:t>
            </w:r>
            <w:r>
              <w:rPr>
                <w:rFonts w:hint="eastAsia" w:ascii="宋体" w:hAnsi="宋体" w:cs="宋体"/>
                <w:spacing w:val="8"/>
                <w:sz w:val="24"/>
                <w:shd w:val="clear" w:color="auto" w:fill="ffffff"/>
              </w:rPr>
              <w:t xml:space="preserve">由有资质的第三方机构颁发的</w:t>
            </w:r>
            <w:r>
              <w:rPr>
                <w:rFonts w:hint="eastAsia" w:ascii="宋体" w:hAnsi="宋体" w:cs="宋体"/>
                <w:sz w:val="24"/>
              </w:rPr>
              <w:t xml:space="preserve">物业项目经理证书的得2分（投标时提供证书扫描件）。</w:t>
            </w:r>
            <w:r/>
          </w:p>
          <w:p>
            <w:pPr>
              <w:numPr>
                <w:ilvl w:val="0"/>
                <w:numId w:val="5"/>
              </w:numPr>
              <w:jc w:val="left"/>
              <w:spacing w:line="320" w:lineRule="exact"/>
              <w:rPr>
                <w:rFonts w:hint="eastAsia" w:ascii="宋体" w:hAnsi="宋体" w:cs="宋体"/>
                <w:sz w:val="24"/>
              </w:rPr>
            </w:pPr>
            <w:r>
              <w:rPr>
                <w:rFonts w:hint="eastAsia" w:ascii="宋体" w:hAnsi="宋体" w:cs="宋体"/>
                <w:sz w:val="24"/>
              </w:rPr>
              <w:t xml:space="preserve">工程人员（7分）配备工程人员4名，需满足：①具有有效的高压电工证1名得2分；②具有有效的低压电工证的，有1名得1分，最多得2分；具有消防设施操作员</w:t>
            </w:r>
            <w:r>
              <w:rPr>
                <w:rFonts w:hint="eastAsia" w:ascii="宋体" w:hAnsi="宋体" w:cs="宋体"/>
                <w:sz w:val="24"/>
              </w:rPr>
              <w:t xml:space="preserve">证的有1名得1分，最多得2分；③另具有1名建（构）筑物消防员证（或消防设施操作员证）得1分。</w:t>
            </w:r>
            <w:r/>
          </w:p>
          <w:p>
            <w:pPr>
              <w:numPr>
                <w:ilvl w:val="0"/>
                <w:numId w:val="5"/>
              </w:numPr>
              <w:jc w:val="left"/>
              <w:spacing w:line="320" w:lineRule="exact"/>
              <w:rPr>
                <w:rFonts w:hint="eastAsia" w:ascii="宋体" w:hAnsi="宋体" w:cs="宋体"/>
                <w:sz w:val="24"/>
              </w:rPr>
            </w:pPr>
            <w:r>
              <w:rPr>
                <w:rFonts w:hint="eastAsia" w:ascii="宋体" w:hAnsi="宋体" w:cs="宋体"/>
                <w:sz w:val="24"/>
              </w:rPr>
              <w:t xml:space="preserve">保洁人员（3分）投标人投标时提供具有清洗保洁员职业技能等级证书四级及以上的，有1名得1.5分,最高得3分。</w:t>
            </w:r>
            <w:r/>
          </w:p>
          <w:p>
            <w:pPr>
              <w:jc w:val="left"/>
              <w:spacing w:line="320" w:lineRule="exact"/>
              <w:rPr>
                <w:rFonts w:hint="eastAsia" w:ascii="宋体" w:hAnsi="宋体" w:cs="宋体"/>
                <w:sz w:val="24"/>
              </w:rPr>
            </w:pPr>
            <w:r>
              <w:rPr>
                <w:rFonts w:hint="eastAsia" w:ascii="宋体" w:hAnsi="宋体" w:cs="宋体"/>
                <w:sz w:val="24"/>
              </w:rPr>
              <w:t xml:space="preserve">上述（1）-（3）投标时提供证书扫描件及2025年12月至2026年2月任意一个月的社保证明。</w:t>
            </w:r>
            <w:r/>
          </w:p>
        </w:tc>
      </w:tr>
      <w:tr>
        <w:trPr>
          <w:jc w:val="center"/>
        </w:trPr>
        <w:tc>
          <w:tcPr>
            <w:shd w:val="clear" w:color="auto" w:fill="ffffff"/>
            <w:tcBorders>
              <w:top w:val="single" w:color="C0C0C0" w:sz="6" w:space="0"/>
              <w:left w:val="single" w:color="808080" w:sz="6" w:space="0"/>
              <w:bottom w:val="single" w:color="C0C0C0" w:sz="6" w:space="0"/>
              <w:right w:val="single" w:color="C0C0C0" w:sz="6" w:space="0"/>
            </w:tcBorders>
            <w:tcMar>
              <w:left w:w="-1" w:type="dxa"/>
              <w:top w:w="-1" w:type="dxa"/>
              <w:right w:w="-1" w:type="dxa"/>
              <w:bottom w:w="-1" w:type="dxa"/>
            </w:tcMar>
            <w:tcW w:w="713" w:type="dxa"/>
            <w:vAlign w:val="center"/>
            <w:vMerge w:val="continue"/>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shd w:val="clear" w:color="auto" w:fill="ffffff"/>
            <w:tcBorders>
              <w:top w:val="single" w:color="C0C0C0" w:sz="6" w:space="0"/>
              <w:left w:val="single" w:color="C0C0C0" w:sz="6" w:space="0"/>
              <w:bottom w:val="single" w:color="C0C0C0" w:sz="6" w:space="0"/>
              <w:right w:val="single" w:color="C0C0C0" w:sz="6" w:space="0"/>
            </w:tcBorders>
            <w:tcMar>
              <w:left w:w="-1" w:type="dxa"/>
              <w:top w:w="-1" w:type="dxa"/>
              <w:right w:w="-1" w:type="dxa"/>
              <w:bottom w:w="-1" w:type="dxa"/>
            </w:tcMar>
            <w:tcW w:w="1264" w:type="dxa"/>
            <w:vAlign w:val="center"/>
            <w:vMerge w:val="continue"/>
            <w:textDirection w:val="lrTb"/>
            <w:noWrap w:val="false"/>
          </w:tcPr>
          <w:p>
            <w:pPr>
              <w:jc w:val="center"/>
              <w:spacing w:line="320" w:lineRule="exact"/>
              <w:rPr>
                <w:rFonts w:hint="eastAsia" w:ascii="宋体" w:hAnsi="宋体" w:cs="宋体"/>
                <w:sz w:val="24"/>
              </w:rPr>
            </w:pPr>
            <w:r>
              <w:rPr>
                <w:rFonts w:hint="eastAsia" w:ascii="宋体" w:hAnsi="宋体" w:cs="宋体"/>
                <w:sz w:val="24"/>
              </w:rPr>
            </w:r>
            <w:r/>
          </w:p>
        </w:tc>
        <w:tc>
          <w:tcPr>
            <w:shd w:val="clear" w:color="auto" w:fill="ffffff"/>
            <w:tcBorders>
              <w:top w:val="single" w:color="C0C0C0" w:sz="6" w:space="0"/>
              <w:left w:val="single" w:color="C0C0C0" w:sz="6" w:space="0"/>
              <w:bottom w:val="single" w:color="C0C0C0" w:sz="6" w:space="0"/>
              <w:right w:val="single" w:color="C0C0C0" w:sz="6" w:space="0"/>
            </w:tcBorders>
            <w:tcMar>
              <w:left w:w="-1" w:type="dxa"/>
              <w:top w:w="-1" w:type="dxa"/>
              <w:right w:w="-1" w:type="dxa"/>
              <w:bottom w:w="-1" w:type="dxa"/>
            </w:tcMar>
            <w:tcW w:w="888" w:type="dxa"/>
            <w:vAlign w:val="center"/>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业绩（9）</w:t>
            </w:r>
            <w:r/>
          </w:p>
        </w:tc>
        <w:tc>
          <w:tcPr>
            <w:shd w:val="clear" w:color="auto" w:fill="ffffff"/>
            <w:tcBorders>
              <w:top w:val="single" w:color="C0C0C0" w:sz="6" w:space="0"/>
              <w:left w:val="single" w:color="C0C0C0" w:sz="6" w:space="0"/>
              <w:bottom w:val="single" w:color="C0C0C0" w:sz="6" w:space="0"/>
              <w:right w:val="single" w:color="808080" w:sz="6" w:space="0"/>
            </w:tcBorders>
            <w:tcMar>
              <w:left w:w="-1" w:type="dxa"/>
              <w:top w:w="-1" w:type="dxa"/>
              <w:right w:w="-1" w:type="dxa"/>
              <w:bottom w:w="-1" w:type="dxa"/>
            </w:tcMar>
            <w:tcW w:w="6151" w:type="dxa"/>
            <w:vAlign w:val="center"/>
            <w:textDirection w:val="lrTb"/>
            <w:noWrap w:val="false"/>
          </w:tcPr>
          <w:p>
            <w:pPr>
              <w:jc w:val="left"/>
              <w:spacing w:line="320" w:lineRule="exact"/>
              <w:rPr>
                <w:rFonts w:hint="eastAsia" w:ascii="宋体" w:hAnsi="宋体" w:cs="宋体"/>
                <w:sz w:val="24"/>
              </w:rPr>
            </w:pPr>
            <w:r>
              <w:rPr>
                <w:rFonts w:hint="eastAsia" w:ascii="宋体" w:hAnsi="宋体" w:cs="宋体"/>
                <w:sz w:val="24"/>
              </w:rPr>
              <w:t xml:space="preserve">投标人自2022年1月1日以来在管、已中标或已完成的非住宅类物业服务项目（含办公楼、商业综合体、产业园区、政府机关），每提供一个得3分，本项最高得9分。投标时提供合同扫描件。</w:t>
            </w:r>
            <w:r/>
          </w:p>
        </w:tc>
      </w:tr>
      <w:tr>
        <w:trPr>
          <w:jc w:val="center"/>
        </w:trPr>
        <w:tc>
          <w:tcPr>
            <w:shd w:val="clear" w:color="auto" w:fill="ffffff"/>
            <w:tcBorders>
              <w:top w:val="single" w:color="C0C0C0" w:sz="6" w:space="0"/>
              <w:left w:val="single" w:color="808080" w:sz="6" w:space="0"/>
              <w:bottom w:val="single" w:color="C0C0C0" w:sz="6" w:space="0"/>
              <w:right w:val="single" w:color="C0C0C0" w:sz="6" w:space="0"/>
            </w:tcBorders>
            <w:tcMar>
              <w:left w:w="-1" w:type="dxa"/>
              <w:top w:w="-1" w:type="dxa"/>
              <w:right w:w="-1" w:type="dxa"/>
              <w:bottom w:w="-1" w:type="dxa"/>
            </w:tcMar>
            <w:tcW w:w="713" w:type="dxa"/>
            <w:vAlign w:val="center"/>
            <w:vMerge w:val="restart"/>
            <w:textDirection w:val="lrTb"/>
            <w:noWrap w:val="false"/>
          </w:tcPr>
          <w:p>
            <w:pPr>
              <w:jc w:val="center"/>
              <w:spacing w:line="520" w:lineRule="exact"/>
              <w:rPr>
                <w:rFonts w:hint="eastAsia" w:ascii="宋体" w:hAnsi="宋体" w:cs="宋体"/>
                <w:sz w:val="24"/>
              </w:rPr>
            </w:pPr>
            <w:r>
              <w:rPr>
                <w:rFonts w:hint="eastAsia" w:ascii="宋体" w:hAnsi="宋体" w:cs="宋体"/>
                <w:sz w:val="24"/>
              </w:rPr>
              <w:t xml:space="preserve">3</w:t>
            </w:r>
            <w:r/>
          </w:p>
        </w:tc>
        <w:tc>
          <w:tcPr>
            <w:shd w:val="clear" w:color="auto" w:fill="ffffff"/>
            <w:tcBorders>
              <w:top w:val="single" w:color="C0C0C0" w:sz="6" w:space="0"/>
              <w:left w:val="single" w:color="C0C0C0" w:sz="6" w:space="0"/>
              <w:right w:val="single" w:color="C0C0C0" w:sz="6" w:space="0"/>
            </w:tcBorders>
            <w:tcMar>
              <w:left w:w="-1" w:type="dxa"/>
              <w:top w:w="-1" w:type="dxa"/>
              <w:right w:w="-1" w:type="dxa"/>
              <w:bottom w:w="-1" w:type="dxa"/>
            </w:tcMar>
            <w:tcW w:w="1264" w:type="dxa"/>
            <w:vAlign w:val="center"/>
            <w:vMerge w:val="restart"/>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技术部分（50分）</w:t>
            </w:r>
            <w:r/>
          </w:p>
        </w:tc>
        <w:tc>
          <w:tcPr>
            <w:shd w:val="clear" w:color="auto" w:fill="ffffff"/>
            <w:tcBorders>
              <w:top w:val="single" w:color="C0C0C0" w:sz="6" w:space="0"/>
              <w:left w:val="single" w:color="C0C0C0" w:sz="6" w:space="0"/>
              <w:bottom w:val="single" w:color="C0C0C0" w:sz="6" w:space="0"/>
              <w:right w:val="single" w:color="C0C0C0" w:sz="6" w:space="0"/>
            </w:tcBorders>
            <w:tcMar>
              <w:left w:w="-1" w:type="dxa"/>
              <w:top w:w="-1" w:type="dxa"/>
              <w:right w:w="-1" w:type="dxa"/>
              <w:bottom w:w="-1" w:type="dxa"/>
            </w:tcMar>
            <w:tcW w:w="888" w:type="dxa"/>
            <w:vAlign w:val="center"/>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符合政策法规的整体设想及策划方案（8）</w:t>
            </w:r>
            <w:r/>
          </w:p>
        </w:tc>
        <w:tc>
          <w:tcPr>
            <w:shd w:val="clear" w:color="auto" w:fill="ffffff"/>
            <w:tcBorders>
              <w:top w:val="single" w:color="C0C0C0" w:sz="6" w:space="0"/>
              <w:left w:val="single" w:color="C0C0C0" w:sz="6" w:space="0"/>
              <w:bottom w:val="single" w:color="C0C0C0" w:sz="6" w:space="0"/>
              <w:right w:val="single" w:color="808080" w:sz="6" w:space="0"/>
            </w:tcBorders>
            <w:tcMar>
              <w:left w:w="-1" w:type="dxa"/>
              <w:top w:w="-1" w:type="dxa"/>
              <w:right w:w="-1" w:type="dxa"/>
              <w:bottom w:w="-1" w:type="dxa"/>
            </w:tcMar>
            <w:tcW w:w="6151" w:type="dxa"/>
            <w:vAlign w:val="center"/>
            <w:textDirection w:val="lrTb"/>
            <w:noWrap w:val="false"/>
          </w:tcPr>
          <w:p>
            <w:pPr>
              <w:jc w:val="left"/>
              <w:spacing w:line="320" w:lineRule="exact"/>
              <w:rPr>
                <w:rFonts w:hint="eastAsia" w:ascii="宋体" w:hAnsi="宋体" w:cs="宋体"/>
                <w:sz w:val="24"/>
              </w:rPr>
            </w:pPr>
            <w:r>
              <w:rPr>
                <w:rFonts w:hint="eastAsia" w:ascii="宋体" w:hAnsi="宋体" w:cs="宋体"/>
                <w:sz w:val="24"/>
              </w:rPr>
              <w:t xml:space="preserve">投标人提供的方案包含但不限于：</w:t>
            </w:r>
            <w:r>
              <w:rPr>
                <w:rFonts w:hint="eastAsia" w:ascii="宋体" w:hAnsi="宋体" w:cs="宋体"/>
                <w:sz w:val="24"/>
                <w:u w:val="single"/>
              </w:rPr>
              <w:t xml:space="preserve">企业介绍、项目分析、整体设想、整体服务</w:t>
            </w:r>
            <w:r>
              <w:rPr>
                <w:rFonts w:hint="eastAsia" w:ascii="宋体" w:hAnsi="宋体" w:cs="宋体"/>
                <w:sz w:val="24"/>
              </w:rPr>
              <w:t xml:space="preserve">等内容等；</w:t>
            </w:r>
            <w:r/>
          </w:p>
          <w:p>
            <w:pPr>
              <w:jc w:val="left"/>
              <w:spacing w:line="320" w:lineRule="exact"/>
              <w:widowControl/>
              <w:rPr>
                <w:rFonts w:hint="eastAsia" w:ascii="宋体" w:hAnsi="宋体" w:cs="宋体"/>
                <w:sz w:val="24"/>
                <w:lang w:val="zh-CN"/>
              </w:rPr>
            </w:pPr>
            <w:r>
              <w:rPr>
                <w:rFonts w:hint="eastAsia" w:ascii="宋体" w:hAnsi="宋体" w:cs="宋体"/>
                <w:sz w:val="24"/>
              </w:rPr>
              <w:t xml:space="preserve">以上四项每</w:t>
            </w:r>
            <w:r>
              <w:rPr>
                <w:rFonts w:hint="eastAsia" w:ascii="宋体" w:hAnsi="宋体" w:cs="宋体"/>
                <w:sz w:val="24"/>
                <w:lang w:val="zh-CN"/>
              </w:rPr>
              <w:t xml:space="preserve">满足1项最多得</w:t>
            </w:r>
            <w:r>
              <w:rPr>
                <w:rFonts w:hint="eastAsia" w:ascii="宋体" w:hAnsi="宋体" w:cs="宋体"/>
                <w:sz w:val="24"/>
              </w:rPr>
              <w:t xml:space="preserve">2</w:t>
            </w:r>
            <w:r>
              <w:rPr>
                <w:rFonts w:hint="eastAsia" w:ascii="宋体" w:hAnsi="宋体" w:cs="宋体"/>
                <w:sz w:val="24"/>
                <w:lang w:val="zh-CN"/>
              </w:rPr>
              <w:t xml:space="preserve">分</w:t>
            </w:r>
            <w:r>
              <w:rPr>
                <w:rFonts w:hint="eastAsia" w:ascii="宋体" w:hAnsi="宋体" w:cs="宋体"/>
                <w:sz w:val="24"/>
              </w:rPr>
              <w:t xml:space="preserve">。</w:t>
            </w:r>
            <w:r/>
          </w:p>
          <w:p>
            <w:pPr>
              <w:jc w:val="left"/>
              <w:spacing w:line="320" w:lineRule="exact"/>
              <w:widowControl/>
              <w:rPr>
                <w:rFonts w:hint="eastAsia" w:ascii="宋体" w:hAnsi="宋体" w:cs="宋体"/>
                <w:sz w:val="24"/>
              </w:rPr>
            </w:pPr>
            <w:r>
              <w:rPr>
                <w:rFonts w:hint="eastAsia" w:ascii="宋体" w:hAnsi="宋体" w:cs="宋体"/>
                <w:sz w:val="24"/>
                <w:lang w:val="zh-CN"/>
              </w:rPr>
              <w:t xml:space="preserve">注：评审委员会根据各供应商的具体响应内容按照以下量化的评审因素指标对各项要求进行满足性判断：</w:t>
            </w:r>
            <w:r/>
          </w:p>
          <w:p>
            <w:pPr>
              <w:jc w:val="left"/>
              <w:spacing w:line="320" w:lineRule="exact"/>
              <w:rPr>
                <w:rFonts w:hint="eastAsia" w:ascii="宋体" w:hAnsi="宋体" w:cs="宋体"/>
                <w:sz w:val="24"/>
              </w:rPr>
            </w:pPr>
            <w:r>
              <w:rPr>
                <w:rFonts w:hint="eastAsia" w:ascii="宋体" w:hAnsi="宋体" w:cs="宋体"/>
                <w:sz w:val="24"/>
              </w:rPr>
              <w:t xml:space="preserve">1、方案完整详尽，专业性、可行性强，考虑周全，思路特别清晰，符合项目需求该项得2分；</w:t>
            </w:r>
            <w:r/>
          </w:p>
          <w:p>
            <w:pPr>
              <w:jc w:val="left"/>
              <w:spacing w:line="320" w:lineRule="exact"/>
              <w:rPr>
                <w:rFonts w:hint="eastAsia" w:ascii="宋体" w:hAnsi="宋体" w:cs="宋体"/>
                <w:sz w:val="24"/>
              </w:rPr>
            </w:pPr>
            <w:r>
              <w:rPr>
                <w:rFonts w:hint="eastAsia" w:ascii="宋体" w:hAnsi="宋体" w:cs="宋体"/>
                <w:sz w:val="24"/>
              </w:rPr>
              <w:t xml:space="preserve">2、对项目总体有一定的认识，方案较为完整、细致，思路基本清晰，基本符合项目需求，该项得1分；</w:t>
            </w:r>
            <w:r/>
          </w:p>
          <w:p>
            <w:pPr>
              <w:jc w:val="left"/>
              <w:spacing w:line="320" w:lineRule="exact"/>
              <w:rPr>
                <w:rFonts w:hint="eastAsia" w:ascii="宋体" w:hAnsi="宋体" w:cs="宋体"/>
                <w:sz w:val="24"/>
              </w:rPr>
            </w:pPr>
            <w:r>
              <w:rPr>
                <w:rFonts w:hint="eastAsia" w:ascii="宋体" w:hAnsi="宋体" w:cs="宋体"/>
                <w:sz w:val="24"/>
              </w:rPr>
              <w:t xml:space="preserve">3、方案不细致，欠完善，与项目需求响应度低，项目理解思路一般该项得0.5分。</w:t>
            </w:r>
            <w:r/>
          </w:p>
          <w:p>
            <w:pPr>
              <w:jc w:val="left"/>
              <w:spacing w:line="320" w:lineRule="exact"/>
              <w:rPr>
                <w:rFonts w:hint="eastAsia" w:ascii="宋体" w:hAnsi="宋体" w:cs="宋体"/>
                <w:sz w:val="24"/>
              </w:rPr>
            </w:pPr>
            <w:r>
              <w:rPr>
                <w:rFonts w:hint="eastAsia" w:ascii="宋体" w:hAnsi="宋体" w:cs="宋体"/>
                <w:sz w:val="24"/>
              </w:rPr>
              <w:t xml:space="preserve">不提供或者经评标委员会认定非常差的不得分。</w:t>
            </w:r>
            <w:r/>
          </w:p>
        </w:tc>
      </w:tr>
      <w:tr>
        <w:trPr>
          <w:jc w:val="center"/>
        </w:trPr>
        <w:tc>
          <w:tcPr>
            <w:shd w:val="clear" w:color="auto" w:fill="ffffff"/>
            <w:tcBorders>
              <w:top w:val="single" w:color="C0C0C0" w:sz="6" w:space="0"/>
              <w:left w:val="single" w:color="808080" w:sz="6" w:space="0"/>
              <w:bottom w:val="single" w:color="C0C0C0" w:sz="6" w:space="0"/>
              <w:right w:val="single" w:color="C0C0C0" w:sz="6" w:space="0"/>
            </w:tcBorders>
            <w:tcMar>
              <w:left w:w="-1" w:type="dxa"/>
              <w:top w:w="-1" w:type="dxa"/>
              <w:right w:w="-1" w:type="dxa"/>
              <w:bottom w:w="-1" w:type="dxa"/>
            </w:tcMar>
            <w:tcW w:w="713" w:type="dxa"/>
            <w:vAlign w:val="center"/>
            <w:vMerge w:val="continue"/>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shd w:val="clear" w:color="auto" w:fill="ffffff"/>
            <w:tcBorders>
              <w:left w:val="single" w:color="C0C0C0" w:sz="6" w:space="0"/>
              <w:right w:val="single" w:color="C0C0C0" w:sz="6" w:space="0"/>
            </w:tcBorders>
            <w:tcMar>
              <w:left w:w="-1" w:type="dxa"/>
              <w:top w:w="-1" w:type="dxa"/>
              <w:right w:w="-1" w:type="dxa"/>
              <w:bottom w:w="-1" w:type="dxa"/>
            </w:tcMar>
            <w:tcW w:w="1264" w:type="dxa"/>
            <w:vAlign w:val="center"/>
            <w:vMerge w:val="continue"/>
            <w:textDirection w:val="lrTb"/>
            <w:noWrap w:val="false"/>
          </w:tcPr>
          <w:p>
            <w:pPr>
              <w:jc w:val="center"/>
              <w:spacing w:line="320" w:lineRule="exact"/>
              <w:rPr>
                <w:rFonts w:hint="eastAsia" w:ascii="宋体" w:hAnsi="宋体" w:cs="宋体"/>
                <w:sz w:val="24"/>
              </w:rPr>
            </w:pPr>
            <w:r>
              <w:rPr>
                <w:rFonts w:hint="eastAsia" w:ascii="宋体" w:hAnsi="宋体" w:cs="宋体"/>
                <w:sz w:val="24"/>
              </w:rPr>
            </w:r>
            <w:r/>
          </w:p>
        </w:tc>
        <w:tc>
          <w:tcPr>
            <w:shd w:val="clear" w:color="auto" w:fill="ffffff"/>
            <w:tcBorders>
              <w:top w:val="single" w:color="C0C0C0" w:sz="6" w:space="0"/>
              <w:left w:val="single" w:color="C0C0C0" w:sz="6" w:space="0"/>
              <w:bottom w:val="single" w:color="C0C0C0" w:sz="6" w:space="0"/>
              <w:right w:val="single" w:color="C0C0C0" w:sz="6" w:space="0"/>
            </w:tcBorders>
            <w:tcMar>
              <w:left w:w="-1" w:type="dxa"/>
              <w:top w:w="-1" w:type="dxa"/>
              <w:right w:w="-1" w:type="dxa"/>
              <w:bottom w:w="-1" w:type="dxa"/>
            </w:tcMar>
            <w:tcW w:w="888" w:type="dxa"/>
            <w:vAlign w:val="center"/>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组织机构设置、人员配备、培训与管理方案（10）</w:t>
            </w:r>
            <w:r/>
          </w:p>
        </w:tc>
        <w:tc>
          <w:tcPr>
            <w:shd w:val="clear" w:color="auto" w:fill="ffffff"/>
            <w:tcBorders>
              <w:top w:val="single" w:color="C0C0C0" w:sz="6" w:space="0"/>
              <w:left w:val="single" w:color="C0C0C0" w:sz="6" w:space="0"/>
              <w:bottom w:val="single" w:color="C0C0C0" w:sz="6" w:space="0"/>
              <w:right w:val="single" w:color="808080" w:sz="6" w:space="0"/>
            </w:tcBorders>
            <w:tcMar>
              <w:left w:w="-1" w:type="dxa"/>
              <w:top w:w="-1" w:type="dxa"/>
              <w:right w:w="-1" w:type="dxa"/>
              <w:bottom w:w="-1" w:type="dxa"/>
            </w:tcMar>
            <w:tcW w:w="6151" w:type="dxa"/>
            <w:vAlign w:val="center"/>
            <w:textDirection w:val="lrTb"/>
            <w:noWrap w:val="false"/>
          </w:tcPr>
          <w:p>
            <w:pPr>
              <w:jc w:val="left"/>
              <w:spacing w:line="320" w:lineRule="exact"/>
              <w:rPr>
                <w:rFonts w:hint="eastAsia" w:ascii="宋体" w:hAnsi="宋体" w:cs="宋体"/>
                <w:sz w:val="24"/>
              </w:rPr>
            </w:pPr>
            <w:r>
              <w:rPr>
                <w:rFonts w:hint="eastAsia" w:ascii="宋体" w:hAnsi="宋体" w:cs="宋体"/>
                <w:sz w:val="24"/>
              </w:rPr>
              <w:t xml:space="preserve">投标人提供的组织机构设置、人员配备、培训与管理方案包含但不限于：</w:t>
            </w:r>
            <w:r>
              <w:rPr>
                <w:rFonts w:hint="eastAsia" w:ascii="宋体" w:hAnsi="宋体" w:cs="宋体"/>
                <w:sz w:val="24"/>
                <w:u w:val="single"/>
              </w:rPr>
              <w:t xml:space="preserve">组织机构设置、人员配备、人员培训、人员管理、制度的建立</w:t>
            </w:r>
            <w:r>
              <w:rPr>
                <w:rFonts w:hint="eastAsia" w:ascii="宋体" w:hAnsi="宋体" w:cs="宋体"/>
                <w:sz w:val="24"/>
              </w:rPr>
              <w:t xml:space="preserve">等内容等；</w:t>
            </w:r>
            <w:r/>
          </w:p>
          <w:p>
            <w:pPr>
              <w:jc w:val="left"/>
              <w:spacing w:line="320" w:lineRule="exact"/>
              <w:rPr>
                <w:rFonts w:hint="eastAsia" w:ascii="宋体" w:hAnsi="宋体" w:cs="宋体"/>
                <w:sz w:val="24"/>
              </w:rPr>
            </w:pPr>
            <w:r>
              <w:rPr>
                <w:rFonts w:hint="eastAsia" w:ascii="宋体" w:hAnsi="宋体" w:cs="宋体"/>
                <w:sz w:val="24"/>
              </w:rPr>
              <w:t xml:space="preserve">以上五项每满足1项</w:t>
            </w:r>
            <w:r>
              <w:rPr>
                <w:rFonts w:hint="eastAsia" w:ascii="宋体" w:hAnsi="宋体" w:cs="宋体"/>
                <w:sz w:val="24"/>
                <w:lang w:val="zh-CN"/>
              </w:rPr>
              <w:t xml:space="preserve">最多</w:t>
            </w:r>
            <w:r>
              <w:rPr>
                <w:rFonts w:hint="eastAsia" w:ascii="宋体" w:hAnsi="宋体" w:cs="宋体"/>
                <w:sz w:val="24"/>
              </w:rPr>
              <w:t xml:space="preserve">得2分。</w:t>
            </w:r>
            <w:r/>
          </w:p>
          <w:p>
            <w:pPr>
              <w:jc w:val="left"/>
              <w:spacing w:line="320" w:lineRule="exact"/>
              <w:rPr>
                <w:rFonts w:hint="eastAsia" w:ascii="宋体" w:hAnsi="宋体" w:cs="宋体"/>
                <w:sz w:val="24"/>
              </w:rPr>
            </w:pPr>
            <w:r>
              <w:rPr>
                <w:rFonts w:hint="eastAsia" w:ascii="宋体" w:hAnsi="宋体" w:cs="宋体"/>
                <w:sz w:val="24"/>
              </w:rPr>
              <w:t xml:space="preserve">注：评审委员会根据各供应商的具体响应内容按照以下量化的评审因素指标对各项要求进行满足性判断：</w:t>
            </w:r>
            <w:r/>
          </w:p>
          <w:p>
            <w:pPr>
              <w:jc w:val="left"/>
              <w:spacing w:line="320" w:lineRule="exact"/>
              <w:rPr>
                <w:rFonts w:hint="eastAsia" w:ascii="宋体" w:hAnsi="宋体" w:cs="宋体"/>
                <w:sz w:val="24"/>
              </w:rPr>
            </w:pPr>
            <w:r>
              <w:rPr>
                <w:rFonts w:hint="eastAsia" w:ascii="宋体" w:hAnsi="宋体" w:cs="宋体"/>
                <w:sz w:val="24"/>
              </w:rPr>
              <w:t xml:space="preserve">1、方案完整详尽，专业性、可行性强，考虑周全，思路特别清晰，符合项目需求该项得2分；</w:t>
            </w:r>
            <w:r/>
          </w:p>
          <w:p>
            <w:pPr>
              <w:jc w:val="left"/>
              <w:spacing w:line="320" w:lineRule="exact"/>
              <w:rPr>
                <w:rFonts w:hint="eastAsia" w:ascii="宋体" w:hAnsi="宋体" w:cs="宋体"/>
                <w:sz w:val="24"/>
              </w:rPr>
            </w:pPr>
            <w:r>
              <w:rPr>
                <w:rFonts w:hint="eastAsia" w:ascii="宋体" w:hAnsi="宋体" w:cs="宋体"/>
                <w:sz w:val="24"/>
              </w:rPr>
              <w:t xml:space="preserve">2、对项目总体有一定的认识，方案较为完整、细致，思路基本清晰，基本符合项目需求，该项得1分；</w:t>
            </w:r>
            <w:r/>
          </w:p>
          <w:p>
            <w:pPr>
              <w:jc w:val="left"/>
              <w:spacing w:line="320" w:lineRule="exact"/>
              <w:rPr>
                <w:rFonts w:hint="eastAsia" w:ascii="宋体" w:hAnsi="宋体" w:cs="宋体"/>
                <w:sz w:val="24"/>
              </w:rPr>
            </w:pPr>
            <w:r>
              <w:rPr>
                <w:rFonts w:hint="eastAsia" w:ascii="宋体" w:hAnsi="宋体" w:cs="宋体"/>
                <w:sz w:val="24"/>
              </w:rPr>
              <w:t xml:space="preserve">3、方案不细致，欠完善，与项目需求响应度低，项目理解思路一般该项得0.5分。</w:t>
            </w:r>
            <w:r/>
          </w:p>
          <w:p>
            <w:pPr>
              <w:jc w:val="left"/>
              <w:spacing w:line="320" w:lineRule="exact"/>
              <w:rPr>
                <w:rFonts w:hint="eastAsia" w:ascii="宋体" w:hAnsi="宋体" w:cs="宋体"/>
                <w:sz w:val="24"/>
              </w:rPr>
            </w:pPr>
            <w:r>
              <w:rPr>
                <w:rFonts w:hint="eastAsia" w:ascii="宋体" w:hAnsi="宋体" w:cs="宋体"/>
                <w:sz w:val="24"/>
              </w:rPr>
              <w:t xml:space="preserve">不提供或者经评标委员会认定非常差的不得分。</w:t>
            </w:r>
            <w:r/>
          </w:p>
        </w:tc>
      </w:tr>
      <w:tr>
        <w:trPr>
          <w:jc w:val="center"/>
        </w:trPr>
        <w:tc>
          <w:tcPr>
            <w:shd w:val="clear" w:color="auto" w:fill="ffffff"/>
            <w:tcBorders>
              <w:top w:val="single" w:color="C0C0C0" w:sz="6" w:space="0"/>
              <w:left w:val="single" w:color="808080" w:sz="6" w:space="0"/>
              <w:bottom w:val="single" w:color="C0C0C0" w:sz="6" w:space="0"/>
              <w:right w:val="single" w:color="C0C0C0" w:sz="6" w:space="0"/>
            </w:tcBorders>
            <w:tcMar>
              <w:left w:w="-1" w:type="dxa"/>
              <w:top w:w="-1" w:type="dxa"/>
              <w:right w:w="-1" w:type="dxa"/>
              <w:bottom w:w="-1" w:type="dxa"/>
            </w:tcMar>
            <w:tcW w:w="713" w:type="dxa"/>
            <w:vAlign w:val="center"/>
            <w:vMerge w:val="continue"/>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shd w:val="clear" w:color="auto" w:fill="ffffff"/>
            <w:tcBorders>
              <w:left w:val="single" w:color="C0C0C0" w:sz="6" w:space="0"/>
              <w:right w:val="single" w:color="C0C0C0" w:sz="6" w:space="0"/>
            </w:tcBorders>
            <w:tcMar>
              <w:left w:w="-1" w:type="dxa"/>
              <w:top w:w="-1" w:type="dxa"/>
              <w:right w:w="-1" w:type="dxa"/>
              <w:bottom w:w="-1" w:type="dxa"/>
            </w:tcMar>
            <w:tcW w:w="1264" w:type="dxa"/>
            <w:vAlign w:val="center"/>
            <w:vMerge w:val="continue"/>
            <w:textDirection w:val="lrTb"/>
            <w:noWrap w:val="false"/>
          </w:tcPr>
          <w:p>
            <w:pPr>
              <w:jc w:val="center"/>
              <w:spacing w:line="320" w:lineRule="exact"/>
              <w:rPr>
                <w:rFonts w:hint="eastAsia" w:ascii="宋体" w:hAnsi="宋体" w:cs="宋体"/>
                <w:sz w:val="24"/>
              </w:rPr>
            </w:pPr>
            <w:r>
              <w:rPr>
                <w:rFonts w:hint="eastAsia" w:ascii="宋体" w:hAnsi="宋体" w:cs="宋体"/>
                <w:sz w:val="24"/>
              </w:rPr>
            </w:r>
            <w:r/>
          </w:p>
        </w:tc>
        <w:tc>
          <w:tcPr>
            <w:shd w:val="clear" w:color="auto" w:fill="ffffff"/>
            <w:tcBorders>
              <w:top w:val="single" w:color="C0C0C0" w:sz="6" w:space="0"/>
              <w:left w:val="single" w:color="C0C0C0" w:sz="6" w:space="0"/>
              <w:bottom w:val="single" w:color="C0C0C0" w:sz="6" w:space="0"/>
              <w:right w:val="single" w:color="C0C0C0" w:sz="6" w:space="0"/>
            </w:tcBorders>
            <w:tcMar>
              <w:left w:w="-1" w:type="dxa"/>
              <w:top w:w="-1" w:type="dxa"/>
              <w:right w:w="-1" w:type="dxa"/>
              <w:bottom w:w="-1" w:type="dxa"/>
            </w:tcMar>
            <w:tcW w:w="888" w:type="dxa"/>
            <w:vAlign w:val="center"/>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质量控制方案（8）</w:t>
            </w:r>
            <w:r/>
          </w:p>
        </w:tc>
        <w:tc>
          <w:tcPr>
            <w:shd w:val="clear" w:color="auto" w:fill="ffffff"/>
            <w:tcBorders>
              <w:top w:val="single" w:color="C0C0C0" w:sz="6" w:space="0"/>
              <w:left w:val="single" w:color="C0C0C0" w:sz="6" w:space="0"/>
              <w:bottom w:val="single" w:color="C0C0C0" w:sz="6" w:space="0"/>
              <w:right w:val="single" w:color="808080" w:sz="6" w:space="0"/>
            </w:tcBorders>
            <w:tcMar>
              <w:left w:w="-1" w:type="dxa"/>
              <w:top w:w="-1" w:type="dxa"/>
              <w:right w:w="-1" w:type="dxa"/>
              <w:bottom w:w="-1" w:type="dxa"/>
            </w:tcMar>
            <w:tcW w:w="6151" w:type="dxa"/>
            <w:vAlign w:val="center"/>
            <w:textDirection w:val="lrTb"/>
            <w:noWrap w:val="false"/>
          </w:tcPr>
          <w:p>
            <w:pPr>
              <w:jc w:val="left"/>
              <w:spacing w:line="320" w:lineRule="exact"/>
              <w:rPr>
                <w:rFonts w:hint="eastAsia" w:ascii="宋体" w:hAnsi="宋体" w:cs="宋体"/>
                <w:sz w:val="24"/>
              </w:rPr>
            </w:pPr>
            <w:r>
              <w:rPr>
                <w:rFonts w:hint="eastAsia" w:ascii="宋体" w:hAnsi="宋体" w:cs="宋体"/>
                <w:sz w:val="24"/>
              </w:rPr>
              <w:t xml:space="preserve">投标人提供的方案包含但不限于：</w:t>
            </w:r>
            <w:r>
              <w:rPr>
                <w:rFonts w:hint="eastAsia" w:ascii="宋体" w:hAnsi="宋体" w:cs="宋体"/>
                <w:sz w:val="24"/>
                <w:u w:val="single"/>
              </w:rPr>
              <w:t xml:space="preserve">拟采取的管理服务模式、质量标准承诺</w:t>
            </w:r>
            <w:r>
              <w:rPr>
                <w:rFonts w:hint="eastAsia" w:ascii="宋体" w:hAnsi="宋体" w:cs="宋体"/>
                <w:sz w:val="24"/>
              </w:rPr>
              <w:t xml:space="preserve">等；</w:t>
            </w:r>
            <w:r/>
          </w:p>
          <w:p>
            <w:pPr>
              <w:jc w:val="left"/>
              <w:spacing w:line="320" w:lineRule="exact"/>
              <w:rPr>
                <w:rFonts w:hint="eastAsia" w:ascii="宋体" w:hAnsi="宋体" w:cs="宋体"/>
                <w:sz w:val="24"/>
              </w:rPr>
            </w:pPr>
            <w:r>
              <w:rPr>
                <w:rFonts w:hint="eastAsia" w:ascii="宋体" w:hAnsi="宋体" w:cs="宋体"/>
                <w:sz w:val="24"/>
              </w:rPr>
              <w:t xml:space="preserve">以上二项每满足1项</w:t>
            </w:r>
            <w:r>
              <w:rPr>
                <w:rFonts w:hint="eastAsia" w:ascii="宋体" w:hAnsi="宋体" w:cs="宋体"/>
                <w:sz w:val="24"/>
                <w:lang w:val="zh-CN"/>
              </w:rPr>
              <w:t xml:space="preserve">最多</w:t>
            </w:r>
            <w:r>
              <w:rPr>
                <w:rFonts w:hint="eastAsia" w:ascii="宋体" w:hAnsi="宋体" w:cs="宋体"/>
                <w:sz w:val="24"/>
              </w:rPr>
              <w:t xml:space="preserve">得4分。</w:t>
            </w:r>
            <w:r/>
          </w:p>
          <w:p>
            <w:pPr>
              <w:jc w:val="left"/>
              <w:spacing w:line="320" w:lineRule="exact"/>
              <w:rPr>
                <w:rFonts w:hint="eastAsia" w:ascii="宋体" w:hAnsi="宋体" w:cs="宋体"/>
                <w:sz w:val="24"/>
              </w:rPr>
            </w:pPr>
            <w:r>
              <w:rPr>
                <w:rFonts w:hint="eastAsia" w:ascii="宋体" w:hAnsi="宋体" w:cs="宋体"/>
                <w:sz w:val="24"/>
              </w:rPr>
              <w:t xml:space="preserve">注：评审委员会根据各供应商的具体响应内容按照以下量</w:t>
            </w:r>
            <w:r>
              <w:rPr>
                <w:rFonts w:hint="eastAsia" w:ascii="宋体" w:hAnsi="宋体" w:cs="宋体"/>
                <w:sz w:val="24"/>
              </w:rPr>
              <w:t xml:space="preserve">化的评审因素指标对各项要求进行满足性判断：</w:t>
            </w:r>
            <w:r/>
          </w:p>
          <w:p>
            <w:pPr>
              <w:jc w:val="left"/>
              <w:spacing w:line="320" w:lineRule="exact"/>
              <w:rPr>
                <w:rFonts w:hint="eastAsia" w:ascii="宋体" w:hAnsi="宋体" w:cs="宋体"/>
                <w:sz w:val="24"/>
              </w:rPr>
            </w:pPr>
            <w:r>
              <w:rPr>
                <w:rFonts w:hint="eastAsia" w:ascii="宋体" w:hAnsi="宋体" w:cs="宋体"/>
                <w:sz w:val="24"/>
              </w:rPr>
              <w:t xml:space="preserve">1、方案完整详尽，专业性、可行性强，考虑周全，思路特别清晰，符合项目需求该项得4分；</w:t>
            </w:r>
            <w:r/>
          </w:p>
          <w:p>
            <w:pPr>
              <w:jc w:val="left"/>
              <w:spacing w:line="320" w:lineRule="exact"/>
              <w:rPr>
                <w:rFonts w:hint="eastAsia" w:ascii="宋体" w:hAnsi="宋体" w:cs="宋体"/>
                <w:sz w:val="24"/>
              </w:rPr>
            </w:pPr>
            <w:r>
              <w:rPr>
                <w:rFonts w:hint="eastAsia" w:ascii="宋体" w:hAnsi="宋体" w:cs="宋体"/>
                <w:sz w:val="24"/>
              </w:rPr>
              <w:t xml:space="preserve">2、对项目总体有一定的认识，方案较为完整、细致，思路基本清晰，基本符合项目需求，该项得3分；</w:t>
            </w:r>
            <w:r/>
          </w:p>
          <w:p>
            <w:pPr>
              <w:jc w:val="left"/>
              <w:spacing w:line="320" w:lineRule="exact"/>
              <w:rPr>
                <w:rFonts w:hint="eastAsia" w:ascii="宋体" w:hAnsi="宋体" w:cs="宋体"/>
                <w:sz w:val="24"/>
              </w:rPr>
            </w:pPr>
            <w:r>
              <w:rPr>
                <w:rFonts w:hint="eastAsia" w:ascii="宋体" w:hAnsi="宋体" w:cs="宋体"/>
                <w:sz w:val="24"/>
              </w:rPr>
              <w:t xml:space="preserve">3、方案不细致，欠完善，与项目需求响应度低，项目理解思路一般该项得2分。</w:t>
            </w:r>
            <w:r/>
          </w:p>
          <w:p>
            <w:pPr>
              <w:jc w:val="left"/>
              <w:spacing w:line="320" w:lineRule="exact"/>
              <w:rPr>
                <w:rFonts w:hint="eastAsia" w:ascii="宋体" w:hAnsi="宋体" w:cs="宋体"/>
                <w:sz w:val="24"/>
              </w:rPr>
            </w:pPr>
            <w:r>
              <w:rPr>
                <w:rFonts w:hint="eastAsia" w:ascii="宋体" w:hAnsi="宋体" w:cs="宋体"/>
                <w:sz w:val="24"/>
              </w:rPr>
              <w:t xml:space="preserve">不提供或者经评标委员会认定非常差的不得分。</w:t>
            </w:r>
            <w:r/>
          </w:p>
        </w:tc>
      </w:tr>
      <w:tr>
        <w:trPr>
          <w:jc w:val="center"/>
        </w:trPr>
        <w:tc>
          <w:tcPr>
            <w:shd w:val="clear" w:color="auto" w:fill="ffffff"/>
            <w:tcBorders>
              <w:top w:val="single" w:color="C0C0C0" w:sz="6" w:space="0"/>
              <w:left w:val="single" w:color="808080" w:sz="6" w:space="0"/>
              <w:bottom w:val="single" w:color="C0C0C0" w:sz="6" w:space="0"/>
              <w:right w:val="single" w:color="C0C0C0" w:sz="6" w:space="0"/>
            </w:tcBorders>
            <w:tcMar>
              <w:left w:w="-1" w:type="dxa"/>
              <w:top w:w="-1" w:type="dxa"/>
              <w:right w:w="-1" w:type="dxa"/>
              <w:bottom w:w="-1" w:type="dxa"/>
            </w:tcMar>
            <w:tcW w:w="713" w:type="dxa"/>
            <w:vAlign w:val="center"/>
            <w:vMerge w:val="continue"/>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shd w:val="clear" w:color="auto" w:fill="ffffff"/>
            <w:tcBorders>
              <w:left w:val="single" w:color="C0C0C0" w:sz="6" w:space="0"/>
              <w:right w:val="single" w:color="C0C0C0" w:sz="6" w:space="0"/>
            </w:tcBorders>
            <w:tcMar>
              <w:left w:w="-1" w:type="dxa"/>
              <w:top w:w="-1" w:type="dxa"/>
              <w:right w:w="-1" w:type="dxa"/>
              <w:bottom w:w="-1" w:type="dxa"/>
            </w:tcMar>
            <w:tcW w:w="1264" w:type="dxa"/>
            <w:vAlign w:val="center"/>
            <w:vMerge w:val="continue"/>
            <w:textDirection w:val="lrTb"/>
            <w:noWrap w:val="false"/>
          </w:tcPr>
          <w:p>
            <w:pPr>
              <w:jc w:val="center"/>
              <w:spacing w:line="320" w:lineRule="exact"/>
              <w:rPr>
                <w:rFonts w:hint="eastAsia" w:ascii="宋体" w:hAnsi="宋体" w:cs="宋体"/>
                <w:sz w:val="24"/>
              </w:rPr>
            </w:pPr>
            <w:r>
              <w:rPr>
                <w:rFonts w:hint="eastAsia" w:ascii="宋体" w:hAnsi="宋体" w:cs="宋体"/>
                <w:sz w:val="24"/>
              </w:rPr>
            </w:r>
            <w:r/>
          </w:p>
        </w:tc>
        <w:tc>
          <w:tcPr>
            <w:shd w:val="clear" w:color="auto" w:fill="ffffff"/>
            <w:tcBorders>
              <w:top w:val="single" w:color="C0C0C0" w:sz="6" w:space="0"/>
              <w:left w:val="single" w:color="C0C0C0" w:sz="6" w:space="0"/>
              <w:bottom w:val="single" w:color="C0C0C0" w:sz="6" w:space="0"/>
              <w:right w:val="single" w:color="C0C0C0" w:sz="6" w:space="0"/>
            </w:tcBorders>
            <w:tcMar>
              <w:left w:w="-1" w:type="dxa"/>
              <w:top w:w="-1" w:type="dxa"/>
              <w:right w:w="-1" w:type="dxa"/>
              <w:bottom w:w="-1" w:type="dxa"/>
            </w:tcMar>
            <w:tcW w:w="888" w:type="dxa"/>
            <w:vAlign w:val="center"/>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适合本项目的各种突发事件的处理预案（10）</w:t>
            </w:r>
            <w:r/>
          </w:p>
        </w:tc>
        <w:tc>
          <w:tcPr>
            <w:shd w:val="clear" w:color="auto" w:fill="ffffff"/>
            <w:tcBorders>
              <w:top w:val="single" w:color="C0C0C0" w:sz="6" w:space="0"/>
              <w:left w:val="single" w:color="C0C0C0" w:sz="6" w:space="0"/>
              <w:bottom w:val="single" w:color="C0C0C0" w:sz="6" w:space="0"/>
              <w:right w:val="single" w:color="808080" w:sz="6" w:space="0"/>
            </w:tcBorders>
            <w:tcMar>
              <w:left w:w="-1" w:type="dxa"/>
              <w:top w:w="-1" w:type="dxa"/>
              <w:right w:w="-1" w:type="dxa"/>
              <w:bottom w:w="-1" w:type="dxa"/>
            </w:tcMar>
            <w:tcW w:w="6151" w:type="dxa"/>
            <w:vAlign w:val="center"/>
            <w:textDirection w:val="lrTb"/>
            <w:noWrap w:val="false"/>
          </w:tcPr>
          <w:p>
            <w:pPr>
              <w:jc w:val="left"/>
              <w:spacing w:line="320" w:lineRule="exact"/>
              <w:rPr>
                <w:rFonts w:hint="eastAsia" w:ascii="宋体" w:hAnsi="宋体" w:cs="宋体"/>
                <w:sz w:val="24"/>
              </w:rPr>
            </w:pPr>
            <w:r>
              <w:rPr>
                <w:rFonts w:hint="eastAsia" w:ascii="宋体" w:hAnsi="宋体" w:cs="宋体"/>
                <w:sz w:val="24"/>
              </w:rPr>
              <w:t xml:space="preserve">投标人提供的方案包含但不限于</w:t>
            </w:r>
            <w:r>
              <w:rPr>
                <w:rFonts w:hint="eastAsia" w:ascii="宋体" w:hAnsi="宋体" w:cs="宋体"/>
                <w:sz w:val="24"/>
                <w:u w:val="single"/>
              </w:rPr>
              <w:t xml:space="preserve">气象灾害应急预案、生物灾害应急预案、治安事故应急预案、消防安全事故应急预案、设施设备事故应急预案</w:t>
            </w:r>
            <w:r>
              <w:rPr>
                <w:rFonts w:hint="eastAsia" w:ascii="宋体" w:hAnsi="宋体" w:cs="宋体"/>
                <w:sz w:val="24"/>
              </w:rPr>
              <w:t xml:space="preserve">等；</w:t>
            </w:r>
            <w:r/>
          </w:p>
          <w:p>
            <w:pPr>
              <w:jc w:val="left"/>
              <w:spacing w:line="320" w:lineRule="exact"/>
              <w:rPr>
                <w:rFonts w:hint="eastAsia" w:ascii="宋体" w:hAnsi="宋体" w:cs="宋体"/>
                <w:sz w:val="24"/>
              </w:rPr>
            </w:pPr>
            <w:r>
              <w:rPr>
                <w:rFonts w:hint="eastAsia" w:ascii="宋体" w:hAnsi="宋体" w:cs="宋体"/>
                <w:sz w:val="24"/>
              </w:rPr>
              <w:t xml:space="preserve">以上五项每满足1项</w:t>
            </w:r>
            <w:r>
              <w:rPr>
                <w:rFonts w:hint="eastAsia" w:ascii="宋体" w:hAnsi="宋体" w:cs="宋体"/>
                <w:sz w:val="24"/>
                <w:lang w:val="zh-CN"/>
              </w:rPr>
              <w:t xml:space="preserve">最多</w:t>
            </w:r>
            <w:r>
              <w:rPr>
                <w:rFonts w:hint="eastAsia" w:ascii="宋体" w:hAnsi="宋体" w:cs="宋体"/>
                <w:sz w:val="24"/>
              </w:rPr>
              <w:t xml:space="preserve">得2分。</w:t>
            </w:r>
            <w:r/>
          </w:p>
          <w:p>
            <w:pPr>
              <w:jc w:val="left"/>
              <w:spacing w:line="320" w:lineRule="exact"/>
              <w:rPr>
                <w:rFonts w:hint="eastAsia" w:ascii="宋体" w:hAnsi="宋体" w:cs="宋体"/>
                <w:sz w:val="24"/>
              </w:rPr>
            </w:pPr>
            <w:r>
              <w:rPr>
                <w:rFonts w:hint="eastAsia" w:ascii="宋体" w:hAnsi="宋体" w:cs="宋体"/>
                <w:sz w:val="24"/>
              </w:rPr>
              <w:t xml:space="preserve">注：评审委员会根据各供应商的具体响应内容按照以下量化的评审因素指标对各项要求进行满足性判断：</w:t>
            </w:r>
            <w:r/>
          </w:p>
          <w:p>
            <w:pPr>
              <w:jc w:val="left"/>
              <w:spacing w:line="320" w:lineRule="exact"/>
              <w:rPr>
                <w:rFonts w:hint="eastAsia" w:ascii="宋体" w:hAnsi="宋体" w:cs="宋体"/>
                <w:sz w:val="24"/>
              </w:rPr>
            </w:pPr>
            <w:r>
              <w:rPr>
                <w:rFonts w:hint="eastAsia" w:ascii="宋体" w:hAnsi="宋体" w:cs="宋体"/>
                <w:sz w:val="24"/>
              </w:rPr>
              <w:t xml:space="preserve">1、方案完整详尽，专业性、可行性强，考虑周全，思路特别清晰，符合项目需求该项得2分；</w:t>
            </w:r>
            <w:r/>
          </w:p>
          <w:p>
            <w:pPr>
              <w:jc w:val="left"/>
              <w:spacing w:line="320" w:lineRule="exact"/>
              <w:rPr>
                <w:rFonts w:hint="eastAsia" w:ascii="宋体" w:hAnsi="宋体" w:cs="宋体"/>
                <w:sz w:val="24"/>
              </w:rPr>
            </w:pPr>
            <w:r>
              <w:rPr>
                <w:rFonts w:hint="eastAsia" w:ascii="宋体" w:hAnsi="宋体" w:cs="宋体"/>
                <w:sz w:val="24"/>
              </w:rPr>
              <w:t xml:space="preserve">2、对项目总体有一定的认识，方案较为完整、细致，思路基本清晰，基本符合项目需求，该项得1.5分；</w:t>
            </w:r>
            <w:r/>
          </w:p>
          <w:p>
            <w:pPr>
              <w:jc w:val="left"/>
              <w:spacing w:line="320" w:lineRule="exact"/>
              <w:rPr>
                <w:rFonts w:hint="eastAsia" w:ascii="宋体" w:hAnsi="宋体" w:cs="宋体"/>
                <w:sz w:val="24"/>
              </w:rPr>
            </w:pPr>
            <w:r>
              <w:rPr>
                <w:rFonts w:hint="eastAsia" w:ascii="宋体" w:hAnsi="宋体" w:cs="宋体"/>
                <w:sz w:val="24"/>
              </w:rPr>
              <w:t xml:space="preserve">3、方案不细致，欠完善，与项目需求响应度低，项目理解思路一般该项得1分。</w:t>
            </w:r>
            <w:r/>
          </w:p>
          <w:p>
            <w:pPr>
              <w:jc w:val="left"/>
              <w:spacing w:line="320" w:lineRule="exact"/>
              <w:rPr>
                <w:rFonts w:hint="eastAsia" w:ascii="宋体" w:hAnsi="宋体" w:cs="宋体"/>
                <w:sz w:val="24"/>
              </w:rPr>
            </w:pPr>
            <w:r>
              <w:rPr>
                <w:rFonts w:hint="eastAsia" w:ascii="宋体" w:hAnsi="宋体" w:cs="宋体"/>
                <w:sz w:val="24"/>
              </w:rPr>
              <w:t xml:space="preserve">不提供或者经评标委员会认定非常差的不得分。</w:t>
            </w:r>
            <w:r/>
          </w:p>
        </w:tc>
      </w:tr>
      <w:tr>
        <w:trPr>
          <w:jc w:val="center"/>
        </w:trPr>
        <w:tc>
          <w:tcPr>
            <w:shd w:val="clear" w:color="auto" w:fill="ffffff"/>
            <w:tcBorders>
              <w:top w:val="single" w:color="C0C0C0" w:sz="6" w:space="0"/>
              <w:left w:val="single" w:color="808080" w:sz="6" w:space="0"/>
              <w:bottom w:val="single" w:color="C0C0C0" w:sz="6" w:space="0"/>
              <w:right w:val="single" w:color="C0C0C0" w:sz="6" w:space="0"/>
            </w:tcBorders>
            <w:tcMar>
              <w:left w:w="-1" w:type="dxa"/>
              <w:top w:w="-1" w:type="dxa"/>
              <w:right w:w="-1" w:type="dxa"/>
              <w:bottom w:w="-1" w:type="dxa"/>
            </w:tcMar>
            <w:tcW w:w="713" w:type="dxa"/>
            <w:vAlign w:val="center"/>
            <w:vMerge w:val="continue"/>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shd w:val="clear" w:color="auto" w:fill="ffffff"/>
            <w:tcBorders>
              <w:left w:val="single" w:color="C0C0C0" w:sz="6" w:space="0"/>
              <w:right w:val="single" w:color="C0C0C0" w:sz="6" w:space="0"/>
            </w:tcBorders>
            <w:tcMar>
              <w:left w:w="-1" w:type="dxa"/>
              <w:top w:w="-1" w:type="dxa"/>
              <w:right w:w="-1" w:type="dxa"/>
              <w:bottom w:w="-1" w:type="dxa"/>
            </w:tcMar>
            <w:tcW w:w="1264" w:type="dxa"/>
            <w:vAlign w:val="center"/>
            <w:vMerge w:val="continue"/>
            <w:textDirection w:val="lrTb"/>
            <w:noWrap w:val="false"/>
          </w:tcPr>
          <w:p>
            <w:pPr>
              <w:jc w:val="center"/>
              <w:spacing w:line="320" w:lineRule="exact"/>
              <w:rPr>
                <w:rFonts w:hint="eastAsia" w:ascii="宋体" w:hAnsi="宋体" w:cs="宋体"/>
                <w:sz w:val="24"/>
              </w:rPr>
            </w:pPr>
            <w:r>
              <w:rPr>
                <w:rFonts w:hint="eastAsia" w:ascii="宋体" w:hAnsi="宋体" w:cs="宋体"/>
                <w:sz w:val="24"/>
              </w:rPr>
            </w:r>
            <w:r/>
          </w:p>
        </w:tc>
        <w:tc>
          <w:tcPr>
            <w:shd w:val="clear" w:color="auto" w:fill="ffffff"/>
            <w:tcBorders>
              <w:top w:val="single" w:color="C0C0C0" w:sz="6" w:space="0"/>
              <w:left w:val="single" w:color="C0C0C0" w:sz="6" w:space="0"/>
              <w:bottom w:val="single" w:color="C0C0C0" w:sz="6" w:space="0"/>
              <w:right w:val="single" w:color="C0C0C0" w:sz="6" w:space="0"/>
            </w:tcBorders>
            <w:tcMar>
              <w:left w:w="-1" w:type="dxa"/>
              <w:top w:w="-1" w:type="dxa"/>
              <w:right w:w="-1" w:type="dxa"/>
              <w:bottom w:w="-1" w:type="dxa"/>
            </w:tcMar>
            <w:tcW w:w="888" w:type="dxa"/>
            <w:vAlign w:val="center"/>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日常管理措施（8）</w:t>
            </w:r>
            <w:r/>
          </w:p>
        </w:tc>
        <w:tc>
          <w:tcPr>
            <w:shd w:val="clear" w:color="auto" w:fill="ffffff"/>
            <w:tcBorders>
              <w:top w:val="single" w:color="C0C0C0" w:sz="6" w:space="0"/>
              <w:left w:val="single" w:color="C0C0C0" w:sz="6" w:space="0"/>
              <w:bottom w:val="single" w:color="C0C0C0" w:sz="6" w:space="0"/>
              <w:right w:val="single" w:color="808080" w:sz="6" w:space="0"/>
            </w:tcBorders>
            <w:tcMar>
              <w:left w:w="-1" w:type="dxa"/>
              <w:top w:w="-1" w:type="dxa"/>
              <w:right w:w="-1" w:type="dxa"/>
              <w:bottom w:w="-1" w:type="dxa"/>
            </w:tcMar>
            <w:tcW w:w="6151" w:type="dxa"/>
            <w:vAlign w:val="center"/>
            <w:textDirection w:val="lrTb"/>
            <w:noWrap w:val="false"/>
          </w:tcPr>
          <w:p>
            <w:pPr>
              <w:jc w:val="left"/>
              <w:spacing w:line="320" w:lineRule="exact"/>
              <w:rPr>
                <w:rFonts w:hint="eastAsia" w:ascii="宋体" w:hAnsi="宋体" w:cs="宋体"/>
                <w:sz w:val="24"/>
              </w:rPr>
            </w:pPr>
            <w:r>
              <w:rPr>
                <w:rFonts w:hint="eastAsia" w:ascii="宋体" w:hAnsi="宋体" w:cs="宋体"/>
                <w:sz w:val="24"/>
              </w:rPr>
              <w:t xml:space="preserve">投标人提供的方案包含但不限于：</w:t>
            </w:r>
            <w:r>
              <w:rPr>
                <w:rFonts w:hint="eastAsia" w:ascii="宋体" w:hAnsi="宋体" w:cs="宋体"/>
                <w:sz w:val="24"/>
                <w:u w:val="single"/>
              </w:rPr>
              <w:t xml:space="preserve">保洁管理方案、会务管理方案、设施设备维护管理方案、档案管理服务方案</w:t>
            </w:r>
            <w:r>
              <w:rPr>
                <w:rFonts w:hint="eastAsia" w:ascii="宋体" w:hAnsi="宋体" w:cs="宋体"/>
                <w:sz w:val="24"/>
              </w:rPr>
              <w:t xml:space="preserve">等；</w:t>
            </w:r>
            <w:r/>
          </w:p>
          <w:p>
            <w:pPr>
              <w:jc w:val="left"/>
              <w:spacing w:line="320" w:lineRule="exact"/>
              <w:rPr>
                <w:rFonts w:hint="eastAsia" w:ascii="宋体" w:hAnsi="宋体" w:cs="宋体"/>
                <w:sz w:val="24"/>
              </w:rPr>
            </w:pPr>
            <w:r>
              <w:rPr>
                <w:rFonts w:hint="eastAsia" w:ascii="宋体" w:hAnsi="宋体" w:cs="宋体"/>
                <w:sz w:val="24"/>
              </w:rPr>
              <w:t xml:space="preserve">以上四项每满足1项</w:t>
            </w:r>
            <w:r>
              <w:rPr>
                <w:rFonts w:hint="eastAsia" w:ascii="宋体" w:hAnsi="宋体" w:cs="宋体"/>
                <w:sz w:val="24"/>
                <w:lang w:val="zh-CN"/>
              </w:rPr>
              <w:t xml:space="preserve">最多</w:t>
            </w:r>
            <w:r>
              <w:rPr>
                <w:rFonts w:hint="eastAsia" w:ascii="宋体" w:hAnsi="宋体" w:cs="宋体"/>
                <w:sz w:val="24"/>
              </w:rPr>
              <w:t xml:space="preserve">得2分。</w:t>
            </w:r>
            <w:r/>
          </w:p>
          <w:p>
            <w:pPr>
              <w:jc w:val="left"/>
              <w:spacing w:line="320" w:lineRule="exact"/>
              <w:rPr>
                <w:rFonts w:hint="eastAsia" w:ascii="宋体" w:hAnsi="宋体" w:cs="宋体"/>
                <w:sz w:val="24"/>
              </w:rPr>
            </w:pPr>
            <w:r>
              <w:rPr>
                <w:rFonts w:hint="eastAsia" w:ascii="宋体" w:hAnsi="宋体" w:cs="宋体"/>
                <w:sz w:val="24"/>
              </w:rPr>
              <w:t xml:space="preserve">注：评审委员会根据各供应商的具体响应内容按照以下量化的评审因素指标对各项要求进行满足性判断：</w:t>
            </w:r>
            <w:r/>
          </w:p>
          <w:p>
            <w:pPr>
              <w:jc w:val="left"/>
              <w:spacing w:line="320" w:lineRule="exact"/>
              <w:rPr>
                <w:rFonts w:hint="eastAsia" w:ascii="宋体" w:hAnsi="宋体" w:cs="宋体"/>
                <w:sz w:val="24"/>
              </w:rPr>
            </w:pPr>
            <w:r>
              <w:rPr>
                <w:rFonts w:hint="eastAsia" w:ascii="宋体" w:hAnsi="宋体" w:cs="宋体"/>
                <w:sz w:val="24"/>
              </w:rPr>
              <w:t xml:space="preserve">1、方案完整详尽，专业性、可行性强，考虑周全，思路特别清晰，符合项目需求该项得2分；</w:t>
            </w:r>
            <w:r/>
          </w:p>
          <w:p>
            <w:pPr>
              <w:jc w:val="left"/>
              <w:spacing w:line="320" w:lineRule="exact"/>
              <w:rPr>
                <w:rFonts w:hint="eastAsia" w:ascii="宋体" w:hAnsi="宋体" w:cs="宋体"/>
                <w:sz w:val="24"/>
              </w:rPr>
            </w:pPr>
            <w:r>
              <w:rPr>
                <w:rFonts w:hint="eastAsia" w:ascii="宋体" w:hAnsi="宋体" w:cs="宋体"/>
                <w:sz w:val="24"/>
              </w:rPr>
              <w:t xml:space="preserve">2、对项目总体有一定的认识，方案较为完整、细致，思路基本清晰，基本符合项目需求，该项得1分；</w:t>
            </w:r>
            <w:r/>
          </w:p>
          <w:p>
            <w:pPr>
              <w:jc w:val="left"/>
              <w:spacing w:line="320" w:lineRule="exact"/>
              <w:rPr>
                <w:rFonts w:hint="eastAsia" w:ascii="宋体" w:hAnsi="宋体" w:cs="宋体"/>
                <w:sz w:val="24"/>
              </w:rPr>
            </w:pPr>
            <w:r>
              <w:rPr>
                <w:rFonts w:hint="eastAsia" w:ascii="宋体" w:hAnsi="宋体" w:cs="宋体"/>
                <w:sz w:val="24"/>
              </w:rPr>
              <w:t xml:space="preserve">3、方案不细致，欠完善，与项目需求响应度低，项目理解思路一般该项得0.5分。</w:t>
            </w:r>
            <w:r/>
          </w:p>
          <w:p>
            <w:pPr>
              <w:jc w:val="left"/>
              <w:spacing w:line="320" w:lineRule="exact"/>
              <w:rPr>
                <w:rFonts w:hint="eastAsia" w:ascii="宋体" w:hAnsi="宋体" w:cs="宋体"/>
                <w:sz w:val="24"/>
              </w:rPr>
            </w:pPr>
            <w:r>
              <w:rPr>
                <w:rFonts w:hint="eastAsia" w:ascii="宋体" w:hAnsi="宋体" w:cs="宋体"/>
                <w:sz w:val="24"/>
              </w:rPr>
              <w:t xml:space="preserve">不提供或者经评标委员会认定非常差的不得分。</w:t>
            </w:r>
            <w:r/>
          </w:p>
        </w:tc>
      </w:tr>
      <w:tr>
        <w:trPr>
          <w:jc w:val="center"/>
        </w:trPr>
        <w:tc>
          <w:tcPr>
            <w:shd w:val="clear" w:color="auto" w:fill="ffffff"/>
            <w:tcBorders>
              <w:top w:val="single" w:color="C0C0C0" w:sz="6" w:space="0"/>
              <w:left w:val="single" w:color="808080" w:sz="6" w:space="0"/>
              <w:bottom w:val="single" w:color="C0C0C0" w:sz="6" w:space="0"/>
              <w:right w:val="single" w:color="C0C0C0" w:sz="6" w:space="0"/>
            </w:tcBorders>
            <w:tcMar>
              <w:left w:w="-1" w:type="dxa"/>
              <w:top w:w="-1" w:type="dxa"/>
              <w:right w:w="-1" w:type="dxa"/>
              <w:bottom w:w="-1" w:type="dxa"/>
            </w:tcMar>
            <w:tcW w:w="713" w:type="dxa"/>
            <w:vAlign w:val="center"/>
            <w:vMerge w:val="continue"/>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shd w:val="clear" w:color="auto" w:fill="ffffff"/>
            <w:tcBorders>
              <w:left w:val="single" w:color="C0C0C0" w:sz="6" w:space="0"/>
              <w:right w:val="single" w:color="C0C0C0" w:sz="6" w:space="0"/>
            </w:tcBorders>
            <w:tcMar>
              <w:left w:w="-1" w:type="dxa"/>
              <w:top w:w="-1" w:type="dxa"/>
              <w:right w:w="-1" w:type="dxa"/>
              <w:bottom w:w="-1" w:type="dxa"/>
            </w:tcMar>
            <w:tcW w:w="1264" w:type="dxa"/>
            <w:vAlign w:val="center"/>
            <w:vMerge w:val="continue"/>
            <w:textDirection w:val="lrTb"/>
            <w:noWrap w:val="false"/>
          </w:tcPr>
          <w:p>
            <w:pPr>
              <w:jc w:val="center"/>
              <w:spacing w:line="320" w:lineRule="exact"/>
              <w:rPr>
                <w:rFonts w:hint="eastAsia" w:ascii="宋体" w:hAnsi="宋体" w:cs="宋体"/>
                <w:sz w:val="24"/>
              </w:rPr>
            </w:pPr>
            <w:r>
              <w:rPr>
                <w:rFonts w:hint="eastAsia" w:ascii="宋体" w:hAnsi="宋体" w:cs="宋体"/>
                <w:sz w:val="24"/>
              </w:rPr>
            </w:r>
            <w:r/>
          </w:p>
        </w:tc>
        <w:tc>
          <w:tcPr>
            <w:shd w:val="clear" w:color="auto" w:fill="ffffff"/>
            <w:tcBorders>
              <w:top w:val="single" w:color="C0C0C0" w:sz="6" w:space="0"/>
              <w:left w:val="single" w:color="C0C0C0" w:sz="6" w:space="0"/>
              <w:bottom w:val="single" w:color="C0C0C0" w:sz="6" w:space="0"/>
              <w:right w:val="single" w:color="C0C0C0" w:sz="6" w:space="0"/>
            </w:tcBorders>
            <w:tcMar>
              <w:left w:w="-1" w:type="dxa"/>
              <w:top w:w="-1" w:type="dxa"/>
              <w:right w:w="-1" w:type="dxa"/>
              <w:bottom w:w="-1" w:type="dxa"/>
            </w:tcMar>
            <w:tcW w:w="888" w:type="dxa"/>
            <w:vAlign w:val="center"/>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进退场方案</w:t>
            </w:r>
            <w:r/>
          </w:p>
          <w:p>
            <w:pPr>
              <w:jc w:val="center"/>
              <w:spacing w:line="320" w:lineRule="exact"/>
              <w:rPr>
                <w:rFonts w:hint="eastAsia" w:ascii="宋体" w:hAnsi="宋体" w:cs="宋体"/>
                <w:sz w:val="24"/>
              </w:rPr>
            </w:pPr>
            <w:r>
              <w:rPr>
                <w:rFonts w:hint="eastAsia" w:ascii="宋体" w:hAnsi="宋体" w:cs="宋体"/>
                <w:sz w:val="24"/>
              </w:rPr>
              <w:t xml:space="preserve">（4）</w:t>
            </w:r>
            <w:r/>
          </w:p>
        </w:tc>
        <w:tc>
          <w:tcPr>
            <w:shd w:val="clear" w:color="auto" w:fill="ffffff"/>
            <w:tcBorders>
              <w:top w:val="single" w:color="C0C0C0" w:sz="6" w:space="0"/>
              <w:left w:val="single" w:color="C0C0C0" w:sz="6" w:space="0"/>
              <w:bottom w:val="single" w:color="C0C0C0" w:sz="6" w:space="0"/>
              <w:right w:val="single" w:color="808080" w:sz="6" w:space="0"/>
            </w:tcBorders>
            <w:tcMar>
              <w:left w:w="-1" w:type="dxa"/>
              <w:top w:w="-1" w:type="dxa"/>
              <w:right w:w="-1" w:type="dxa"/>
              <w:bottom w:w="-1" w:type="dxa"/>
            </w:tcMar>
            <w:tcW w:w="6151" w:type="dxa"/>
            <w:vAlign w:val="center"/>
            <w:textDirection w:val="lrTb"/>
            <w:noWrap w:val="false"/>
          </w:tcPr>
          <w:p>
            <w:pPr>
              <w:jc w:val="left"/>
              <w:spacing w:line="320" w:lineRule="exact"/>
              <w:rPr>
                <w:rFonts w:hint="eastAsia" w:ascii="宋体" w:hAnsi="宋体" w:cs="宋体"/>
                <w:sz w:val="24"/>
              </w:rPr>
            </w:pPr>
            <w:r>
              <w:rPr>
                <w:rFonts w:hint="eastAsia" w:ascii="宋体" w:hAnsi="宋体" w:cs="宋体"/>
                <w:sz w:val="24"/>
              </w:rPr>
              <w:t xml:space="preserve">投标人提供的进退场方案包含但不限于：</w:t>
            </w:r>
            <w:r>
              <w:rPr>
                <w:rFonts w:hint="eastAsia" w:ascii="宋体" w:hAnsi="宋体" w:cs="宋体"/>
                <w:sz w:val="24"/>
                <w:u w:val="single"/>
              </w:rPr>
              <w:t xml:space="preserve">进场方案、退场方案</w:t>
            </w:r>
            <w:r>
              <w:rPr>
                <w:rFonts w:hint="eastAsia" w:ascii="宋体" w:hAnsi="宋体" w:cs="宋体"/>
                <w:sz w:val="24"/>
              </w:rPr>
              <w:t xml:space="preserve">等；</w:t>
            </w:r>
            <w:r/>
          </w:p>
          <w:p>
            <w:pPr>
              <w:jc w:val="left"/>
              <w:spacing w:line="320" w:lineRule="exact"/>
              <w:rPr>
                <w:rFonts w:hint="eastAsia" w:ascii="宋体" w:hAnsi="宋体" w:cs="宋体"/>
                <w:sz w:val="24"/>
              </w:rPr>
            </w:pPr>
            <w:r>
              <w:rPr>
                <w:rFonts w:hint="eastAsia" w:ascii="宋体" w:hAnsi="宋体" w:cs="宋体"/>
                <w:sz w:val="24"/>
              </w:rPr>
              <w:t xml:space="preserve">以上两项每满足1项</w:t>
            </w:r>
            <w:r>
              <w:rPr>
                <w:rFonts w:hint="eastAsia" w:ascii="宋体" w:hAnsi="宋体" w:cs="宋体"/>
                <w:sz w:val="24"/>
                <w:lang w:val="zh-CN"/>
              </w:rPr>
              <w:t xml:space="preserve">最多</w:t>
            </w:r>
            <w:r>
              <w:rPr>
                <w:rFonts w:hint="eastAsia" w:ascii="宋体" w:hAnsi="宋体" w:cs="宋体"/>
                <w:sz w:val="24"/>
              </w:rPr>
              <w:t xml:space="preserve">得2分。</w:t>
            </w:r>
            <w:r/>
          </w:p>
          <w:p>
            <w:pPr>
              <w:jc w:val="left"/>
              <w:spacing w:line="320" w:lineRule="exact"/>
              <w:rPr>
                <w:rFonts w:hint="eastAsia" w:ascii="宋体" w:hAnsi="宋体" w:cs="宋体"/>
                <w:sz w:val="24"/>
              </w:rPr>
            </w:pPr>
            <w:r>
              <w:rPr>
                <w:rFonts w:hint="eastAsia" w:ascii="宋体" w:hAnsi="宋体" w:cs="宋体"/>
                <w:sz w:val="24"/>
              </w:rPr>
              <w:t xml:space="preserve">注：评审委员会根据各供应商的具体响应内容按照以下量化的评审因素指标对各项要求进行满足性判断：</w:t>
            </w:r>
            <w:r/>
          </w:p>
          <w:p>
            <w:pPr>
              <w:jc w:val="left"/>
              <w:spacing w:line="320" w:lineRule="exact"/>
              <w:rPr>
                <w:rFonts w:hint="eastAsia" w:ascii="宋体" w:hAnsi="宋体" w:cs="宋体"/>
                <w:sz w:val="24"/>
              </w:rPr>
            </w:pPr>
            <w:r>
              <w:rPr>
                <w:rFonts w:hint="eastAsia" w:ascii="宋体" w:hAnsi="宋体" w:cs="宋体"/>
                <w:sz w:val="24"/>
              </w:rPr>
              <w:t xml:space="preserve">1、方案完整详尽，专业性、可行性强，考虑周全，思路特别清晰，符合项目需求该项得2分；</w:t>
            </w:r>
            <w:r/>
          </w:p>
          <w:p>
            <w:pPr>
              <w:jc w:val="left"/>
              <w:spacing w:line="320" w:lineRule="exact"/>
              <w:rPr>
                <w:rFonts w:hint="eastAsia" w:ascii="宋体" w:hAnsi="宋体" w:cs="宋体"/>
                <w:sz w:val="24"/>
              </w:rPr>
            </w:pPr>
            <w:r>
              <w:rPr>
                <w:rFonts w:hint="eastAsia" w:ascii="宋体" w:hAnsi="宋体" w:cs="宋体"/>
                <w:sz w:val="24"/>
              </w:rPr>
              <w:t xml:space="preserve">2、对项目总体有一定的认识，方案较为完整、细致，思路基本清晰，基本符合项目需求，该项得1分；</w:t>
            </w:r>
            <w:r/>
          </w:p>
          <w:p>
            <w:pPr>
              <w:jc w:val="left"/>
              <w:spacing w:line="320" w:lineRule="exact"/>
              <w:rPr>
                <w:rFonts w:hint="eastAsia" w:ascii="宋体" w:hAnsi="宋体" w:cs="宋体"/>
                <w:sz w:val="24"/>
              </w:rPr>
            </w:pPr>
            <w:r>
              <w:rPr>
                <w:rFonts w:hint="eastAsia" w:ascii="宋体" w:hAnsi="宋体" w:cs="宋体"/>
                <w:sz w:val="24"/>
              </w:rPr>
              <w:t xml:space="preserve">3、方案不细致，欠完善，与项目需求响应度低，项目理解思路一般该项得0.5分。</w:t>
            </w:r>
            <w:r/>
          </w:p>
          <w:p>
            <w:pPr>
              <w:jc w:val="left"/>
              <w:spacing w:line="320" w:lineRule="exact"/>
              <w:rPr>
                <w:rFonts w:hint="eastAsia" w:ascii="宋体" w:hAnsi="宋体" w:cs="宋体"/>
                <w:sz w:val="24"/>
              </w:rPr>
            </w:pPr>
            <w:r>
              <w:rPr>
                <w:rFonts w:hint="eastAsia" w:ascii="宋体" w:hAnsi="宋体" w:cs="宋体"/>
                <w:sz w:val="24"/>
              </w:rPr>
              <w:t xml:space="preserve">不提供或者经评标委员会认定非常差的不得分。</w:t>
            </w:r>
            <w:r/>
          </w:p>
        </w:tc>
      </w:tr>
      <w:tr>
        <w:trPr>
          <w:jc w:val="center"/>
          <w:trHeight w:val="924"/>
        </w:trPr>
        <w:tc>
          <w:tcPr>
            <w:shd w:val="clear" w:color="auto" w:fill="ffffff"/>
            <w:tcBorders>
              <w:top w:val="single" w:color="C0C0C0" w:sz="6" w:space="0"/>
              <w:left w:val="single" w:color="808080" w:sz="6" w:space="0"/>
              <w:bottom w:val="single" w:color="808080" w:sz="6" w:space="0"/>
              <w:right w:val="single" w:color="C0C0C0" w:sz="6" w:space="0"/>
            </w:tcBorders>
            <w:tcMar>
              <w:left w:w="-1" w:type="dxa"/>
              <w:top w:w="-1" w:type="dxa"/>
              <w:right w:w="-1" w:type="dxa"/>
              <w:bottom w:w="-1" w:type="dxa"/>
            </w:tcMar>
            <w:tcW w:w="713" w:type="dxa"/>
            <w:vAlign w:val="center"/>
            <w:textDirection w:val="lrTb"/>
            <w:noWrap w:val="false"/>
          </w:tcPr>
          <w:p>
            <w:pPr>
              <w:jc w:val="center"/>
              <w:spacing w:line="520" w:lineRule="exact"/>
              <w:rPr>
                <w:rFonts w:hint="eastAsia" w:ascii="宋体" w:hAnsi="宋体" w:cs="宋体"/>
                <w:sz w:val="24"/>
              </w:rPr>
            </w:pPr>
            <w:r>
              <w:rPr>
                <w:rFonts w:hint="eastAsia" w:ascii="宋体" w:hAnsi="宋体" w:cs="宋体"/>
                <w:sz w:val="24"/>
              </w:rPr>
            </w:r>
            <w:r/>
          </w:p>
        </w:tc>
        <w:tc>
          <w:tcPr>
            <w:shd w:val="clear" w:color="auto" w:fill="ffffff"/>
            <w:tcBorders>
              <w:left w:val="single" w:color="C0C0C0" w:sz="6" w:space="0"/>
              <w:bottom w:val="single" w:color="808080" w:sz="6" w:space="0"/>
              <w:right w:val="single" w:color="C0C0C0" w:sz="6" w:space="0"/>
            </w:tcBorders>
            <w:tcMar>
              <w:left w:w="-1" w:type="dxa"/>
              <w:top w:w="-1" w:type="dxa"/>
              <w:right w:w="-1" w:type="dxa"/>
              <w:bottom w:w="-1" w:type="dxa"/>
            </w:tcMar>
            <w:tcW w:w="1264" w:type="dxa"/>
            <w:vAlign w:val="center"/>
            <w:vMerge w:val="continue"/>
            <w:textDirection w:val="lrTb"/>
            <w:noWrap w:val="false"/>
          </w:tcPr>
          <w:p>
            <w:pPr>
              <w:jc w:val="center"/>
              <w:spacing w:line="320" w:lineRule="exact"/>
              <w:rPr>
                <w:rFonts w:hint="eastAsia" w:ascii="宋体" w:hAnsi="宋体" w:cs="宋体"/>
                <w:sz w:val="24"/>
              </w:rPr>
            </w:pPr>
            <w:r>
              <w:rPr>
                <w:rFonts w:hint="eastAsia" w:ascii="宋体" w:hAnsi="宋体" w:cs="宋体"/>
                <w:sz w:val="24"/>
              </w:rPr>
            </w:r>
            <w:r/>
          </w:p>
        </w:tc>
        <w:tc>
          <w:tcPr>
            <w:shd w:val="clear" w:color="auto" w:fill="ffffff"/>
            <w:tcBorders>
              <w:top w:val="single" w:color="C0C0C0" w:sz="6" w:space="0"/>
              <w:left w:val="single" w:color="C0C0C0" w:sz="6" w:space="0"/>
              <w:bottom w:val="single" w:color="808080" w:sz="6" w:space="0"/>
              <w:right w:val="single" w:color="C0C0C0" w:sz="6" w:space="0"/>
            </w:tcBorders>
            <w:tcMar>
              <w:left w:w="-1" w:type="dxa"/>
              <w:top w:w="-1" w:type="dxa"/>
              <w:right w:w="-1" w:type="dxa"/>
              <w:bottom w:w="-1" w:type="dxa"/>
            </w:tcMar>
            <w:tcW w:w="888" w:type="dxa"/>
            <w:vAlign w:val="center"/>
            <w:textDirection w:val="lrTb"/>
            <w:noWrap w:val="false"/>
          </w:tcPr>
          <w:p>
            <w:pPr>
              <w:jc w:val="center"/>
              <w:spacing w:line="320" w:lineRule="exact"/>
              <w:rPr>
                <w:rFonts w:hint="eastAsia" w:ascii="宋体" w:hAnsi="宋体" w:cs="宋体"/>
                <w:sz w:val="24"/>
              </w:rPr>
            </w:pPr>
            <w:r>
              <w:rPr>
                <w:rFonts w:hint="eastAsia" w:ascii="宋体" w:hAnsi="宋体" w:cs="宋体"/>
                <w:sz w:val="24"/>
              </w:rPr>
              <w:t xml:space="preserve">安全场所管理方案（2）</w:t>
            </w:r>
            <w:r/>
          </w:p>
        </w:tc>
        <w:tc>
          <w:tcPr>
            <w:shd w:val="clear" w:color="auto" w:fill="ffffff"/>
            <w:tcBorders>
              <w:top w:val="single" w:color="C0C0C0" w:sz="6" w:space="0"/>
              <w:left w:val="single" w:color="C0C0C0" w:sz="6" w:space="0"/>
              <w:bottom w:val="single" w:color="808080" w:sz="6" w:space="0"/>
              <w:right w:val="single" w:color="808080" w:sz="6" w:space="0"/>
            </w:tcBorders>
            <w:tcMar>
              <w:left w:w="-1" w:type="dxa"/>
              <w:top w:w="-1" w:type="dxa"/>
              <w:right w:w="-1" w:type="dxa"/>
              <w:bottom w:w="-1" w:type="dxa"/>
            </w:tcMar>
            <w:tcW w:w="6151" w:type="dxa"/>
            <w:vAlign w:val="center"/>
            <w:textDirection w:val="lrTb"/>
            <w:noWrap w:val="false"/>
          </w:tcPr>
          <w:p>
            <w:pPr>
              <w:jc w:val="left"/>
              <w:spacing w:line="320" w:lineRule="exact"/>
              <w:rPr>
                <w:rFonts w:hint="eastAsia" w:ascii="宋体" w:hAnsi="宋体" w:cs="宋体"/>
                <w:sz w:val="24"/>
                <w:u w:val="single"/>
              </w:rPr>
            </w:pPr>
            <w:r>
              <w:rPr>
                <w:rFonts w:hint="eastAsia" w:ascii="宋体" w:hAnsi="宋体" w:cs="宋体"/>
                <w:sz w:val="24"/>
              </w:rPr>
              <w:t xml:space="preserve">投标人投标时提供针对公安机关</w:t>
            </w:r>
            <w:r>
              <w:rPr>
                <w:rFonts w:hint="eastAsia" w:ascii="宋体" w:hAnsi="宋体" w:cs="宋体"/>
                <w:sz w:val="24"/>
                <w:u w:val="single"/>
              </w:rPr>
              <w:t xml:space="preserve">安全场所管理方案等：</w:t>
            </w:r>
            <w:r/>
          </w:p>
          <w:p>
            <w:pPr>
              <w:jc w:val="left"/>
              <w:spacing w:line="320" w:lineRule="exact"/>
              <w:rPr>
                <w:rFonts w:hint="eastAsia" w:ascii="宋体" w:hAnsi="宋体" w:cs="宋体"/>
                <w:sz w:val="24"/>
              </w:rPr>
            </w:pPr>
            <w:r>
              <w:rPr>
                <w:rFonts w:hint="eastAsia" w:ascii="宋体" w:hAnsi="宋体" w:cs="宋体"/>
                <w:sz w:val="24"/>
              </w:rPr>
              <w:t xml:space="preserve">1、方案完整详尽，专业性、可行性强，考虑周全，思路特别清晰，符合项目需求该项得2分；</w:t>
            </w:r>
            <w:r/>
          </w:p>
          <w:p>
            <w:pPr>
              <w:jc w:val="left"/>
              <w:spacing w:line="320" w:lineRule="exact"/>
              <w:rPr>
                <w:rFonts w:hint="eastAsia" w:ascii="宋体" w:hAnsi="宋体" w:cs="宋体"/>
                <w:sz w:val="24"/>
              </w:rPr>
            </w:pPr>
            <w:r>
              <w:rPr>
                <w:rFonts w:hint="eastAsia" w:ascii="宋体" w:hAnsi="宋体" w:cs="宋体"/>
                <w:sz w:val="24"/>
              </w:rPr>
              <w:t xml:space="preserve">2、对项目总体有一定的认识，方案较为完整、细致，思路基本清晰，基本符合项目需求，该项得1分；</w:t>
            </w:r>
            <w:r/>
          </w:p>
          <w:p>
            <w:pPr>
              <w:jc w:val="left"/>
              <w:spacing w:line="320" w:lineRule="exact"/>
              <w:rPr>
                <w:rFonts w:hint="eastAsia" w:ascii="宋体" w:hAnsi="宋体" w:cs="宋体"/>
                <w:sz w:val="24"/>
              </w:rPr>
            </w:pPr>
            <w:r>
              <w:rPr>
                <w:rFonts w:hint="eastAsia" w:ascii="宋体" w:hAnsi="宋体" w:cs="宋体"/>
                <w:sz w:val="24"/>
              </w:rPr>
              <w:t xml:space="preserve">3、方案不细致，欠完善，与项目需求响应度低，项目理解思路一般该项得0.5分。</w:t>
            </w:r>
            <w:r/>
          </w:p>
          <w:p>
            <w:pPr>
              <w:jc w:val="left"/>
              <w:spacing w:line="320" w:lineRule="exact"/>
              <w:rPr>
                <w:rFonts w:hint="eastAsia" w:ascii="宋体" w:hAnsi="宋体" w:cs="宋体"/>
                <w:sz w:val="24"/>
                <w:u w:val="single"/>
              </w:rPr>
            </w:pPr>
            <w:r>
              <w:rPr>
                <w:rFonts w:hint="eastAsia" w:ascii="宋体" w:hAnsi="宋体" w:cs="宋体"/>
                <w:sz w:val="24"/>
              </w:rPr>
              <w:t xml:space="preserve">不提供或者经评标委员会认定非常差的不得分。</w:t>
            </w:r>
            <w:r/>
          </w:p>
        </w:tc>
      </w:tr>
    </w:tbl>
    <w:p>
      <w:pPr>
        <w:spacing w:line="480" w:lineRule="exact"/>
        <w:rPr>
          <w:rFonts w:hint="eastAsia" w:ascii="宋体" w:hAnsi="宋体" w:cs="宋体"/>
          <w:sz w:val="24"/>
        </w:rPr>
      </w:pPr>
      <w:r>
        <w:rPr>
          <w:rFonts w:hint="eastAsia" w:ascii="宋体" w:hAnsi="宋体" w:cs="宋体"/>
          <w:sz w:val="24"/>
        </w:rPr>
      </w:r>
      <w:r/>
    </w:p>
    <w:p>
      <w:pPr>
        <w:pStyle w:val="641"/>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41"/>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41"/>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41"/>
        <w:ind w:firstLine="2200"/>
        <w:jc w:val="both"/>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641"/>
        <w:ind w:firstLine="2200"/>
        <w:jc w:val="both"/>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641"/>
        <w:ind w:firstLine="2200"/>
        <w:jc w:val="both"/>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641"/>
        <w:ind w:firstLine="2200"/>
        <w:jc w:val="both"/>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641"/>
        <w:ind w:firstLine="2200"/>
        <w:jc w:val="both"/>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641"/>
        <w:ind w:firstLine="2200"/>
        <w:jc w:val="both"/>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641"/>
        <w:ind w:firstLine="2200"/>
        <w:jc w:val="both"/>
        <w:keepNext/>
        <w:spacing w:beforeAutospacing="0" w:afterAutospacing="0"/>
        <w:rPr>
          <w:rFonts w:ascii="黑体" w:hAnsi="宋体" w:eastAsia="黑体" w:cs="黑体"/>
          <w:sz w:val="44"/>
          <w:szCs w:val="44"/>
        </w:rPr>
      </w:pPr>
      <w:r>
        <w:rPr>
          <w:rFonts w:ascii="黑体" w:hAnsi="宋体" w:eastAsia="黑体" w:cs="黑体"/>
          <w:sz w:val="44"/>
          <w:szCs w:val="44"/>
        </w:rPr>
      </w:r>
      <w:r/>
    </w:p>
    <w:p>
      <w:pPr>
        <w:pStyle w:val="641"/>
        <w:ind w:firstLine="2200"/>
        <w:jc w:val="both"/>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t xml:space="preserve">第六章</w:t>
      </w:r>
      <w:r>
        <w:rPr>
          <w:rFonts w:hint="eastAsia" w:ascii="黑体" w:hAnsi="宋体" w:eastAsia="黑体" w:cs="黑体"/>
          <w:sz w:val="44"/>
          <w:szCs w:val="44"/>
        </w:rPr>
        <w:t xml:space="preserve"> </w:t>
      </w:r>
      <w:r>
        <w:rPr>
          <w:rFonts w:hint="eastAsia" w:ascii="黑体" w:hAnsi="宋体" w:eastAsia="黑体" w:cs="黑体"/>
          <w:sz w:val="44"/>
          <w:szCs w:val="44"/>
        </w:rPr>
        <w:t xml:space="preserve"> 投标文件格式</w:t>
      </w:r>
      <w:r/>
    </w:p>
    <w:p>
      <w:pPr>
        <w:pStyle w:val="641"/>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641"/>
        <w:jc w:val="center"/>
        <w:keepNext/>
        <w:spacing w:beforeAutospacing="0" w:afterAutospacing="0"/>
      </w:pPr>
      <w:r>
        <w:rPr>
          <w:rFonts w:hint="eastAsia" w:ascii="黑体" w:hAnsi="宋体" w:eastAsia="黑体" w:cs="黑体"/>
          <w:sz w:val="44"/>
          <w:szCs w:val="44"/>
        </w:rPr>
        <w:t xml:space="preserve"> </w:t>
      </w:r>
      <w:r/>
    </w:p>
    <w:p>
      <w:pPr>
        <w:pStyle w:val="641"/>
        <w:jc w:val="center"/>
        <w:spacing w:beforeAutospacing="0" w:afterAutospacing="0"/>
      </w:pPr>
      <w:r/>
      <w:bookmarkStart w:id="184" w:name="_Hlt26671244"/>
      <w:r/>
      <w:bookmarkStart w:id="185" w:name="_Hlt26955039"/>
      <w:r/>
      <w:bookmarkStart w:id="186" w:name="_Toc26554094"/>
      <w:r/>
      <w:bookmarkStart w:id="187" w:name="_Toc49090576"/>
      <w:r/>
      <w:bookmarkStart w:id="188" w:name="_Toc120614282"/>
      <w:r/>
      <w:bookmarkEnd w:id="184"/>
      <w:r/>
      <w:bookmarkEnd w:id="185"/>
      <w:r/>
      <w:bookmarkEnd w:id="186"/>
      <w:r>
        <w:rPr>
          <w:rFonts w:hint="eastAsia" w:ascii="宋体" w:hAnsi="宋体" w:cs="宋体"/>
          <w:b/>
          <w:sz w:val="72"/>
          <w:szCs w:val="72"/>
        </w:rPr>
        <w:t xml:space="preserve">投  标  文  件</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both"/>
        <w:spacing w:beforeAutospacing="0" w:afterAutospacing="0"/>
      </w:pPr>
      <w:r>
        <w:rPr>
          <w:rFonts w:hint="eastAsia" w:ascii="宋体" w:hAnsi="宋体" w:cs="宋体"/>
          <w:b/>
          <w:sz w:val="36"/>
          <w:szCs w:val="36"/>
        </w:rPr>
        <w:t xml:space="preserve">项目 名 称：</w:t>
      </w:r>
      <w:r>
        <w:rPr>
          <w:rFonts w:hint="eastAsia" w:ascii="宋体" w:hAnsi="宋体" w:cs="宋体"/>
          <w:b/>
          <w:sz w:val="36"/>
          <w:szCs w:val="36"/>
          <w:u w:val="single"/>
        </w:rPr>
        <w:t xml:space="preserve">               </w:t>
      </w:r>
      <w:r/>
    </w:p>
    <w:p>
      <w:pPr>
        <w:pStyle w:val="641"/>
        <w:jc w:val="both"/>
        <w:spacing w:beforeAutospacing="0" w:afterAutospacing="0"/>
      </w:pPr>
      <w:r>
        <w:rPr>
          <w:rFonts w:hint="eastAsia" w:ascii="宋体" w:hAnsi="宋体" w:cs="宋体"/>
          <w:b/>
          <w:sz w:val="36"/>
          <w:szCs w:val="36"/>
        </w:rPr>
        <w:t xml:space="preserve">项目 编 号：</w:t>
      </w:r>
      <w:r>
        <w:rPr>
          <w:rFonts w:hint="eastAsia" w:ascii="宋体" w:hAnsi="宋体" w:cs="宋体"/>
          <w:b/>
          <w:sz w:val="36"/>
          <w:szCs w:val="36"/>
          <w:u w:val="single"/>
        </w:rPr>
        <w:t xml:space="preserve">               </w:t>
      </w:r>
      <w:r/>
    </w:p>
    <w:p>
      <w:pPr>
        <w:pStyle w:val="641"/>
        <w:jc w:val="both"/>
        <w:spacing w:beforeAutospacing="0" w:afterAutospacing="0"/>
      </w:pPr>
      <w:r>
        <w:rPr>
          <w:rFonts w:hint="eastAsia" w:ascii="宋体" w:hAnsi="宋体" w:cs="宋体"/>
          <w:b/>
          <w:sz w:val="36"/>
          <w:szCs w:val="36"/>
        </w:rPr>
        <w:t xml:space="preserve">投标人名称 ：</w:t>
      </w:r>
      <w:r>
        <w:rPr>
          <w:rFonts w:hint="eastAsia" w:ascii="宋体" w:hAnsi="宋体" w:cs="宋体"/>
          <w:b/>
          <w:sz w:val="36"/>
          <w:szCs w:val="36"/>
          <w:u w:val="single"/>
        </w:rPr>
        <w:t xml:space="preserve">（加盖CA电子公章）</w:t>
      </w:r>
      <w:r>
        <w:rPr>
          <w:rFonts w:hint="eastAsia" w:ascii="宋体" w:hAnsi="宋体" w:cs="宋体"/>
          <w:b/>
          <w:sz w:val="36"/>
          <w:szCs w:val="36"/>
          <w:u w:val="single"/>
        </w:rPr>
        <w:t xml:space="preserve">         </w:t>
      </w:r>
      <w:r/>
    </w:p>
    <w:p>
      <w:pPr>
        <w:pStyle w:val="641"/>
        <w:jc w:val="both"/>
        <w:spacing w:beforeAutospacing="0" w:afterAutospacing="0"/>
      </w:pPr>
      <w:r>
        <w:rPr>
          <w:rFonts w:hint="eastAsia" w:ascii="宋体" w:hAnsi="宋体" w:cs="宋体"/>
          <w:b/>
          <w:sz w:val="36"/>
          <w:szCs w:val="36"/>
        </w:rPr>
        <w:t xml:space="preserve">日   期 ：</w:t>
      </w:r>
      <w:r>
        <w:rPr>
          <w:rFonts w:hint="eastAsia" w:ascii="宋体" w:hAnsi="宋体" w:cs="宋体"/>
          <w:b/>
          <w:sz w:val="36"/>
          <w:szCs w:val="36"/>
          <w:u w:val="single"/>
        </w:rPr>
        <w:t xml:space="preserve">                     </w:t>
      </w:r>
      <w:r/>
    </w:p>
    <w:p>
      <w:pPr>
        <w:pStyle w:val="641"/>
        <w:jc w:val="center"/>
        <w:spacing w:beforeAutospacing="0" w:afterAutospacing="0" w:line="0" w:lineRule="atLeast"/>
      </w:pPr>
      <w:r>
        <w:t xml:space="preserve"> </w:t>
      </w:r>
      <w:r/>
    </w:p>
    <w:p>
      <w:pPr>
        <w:pStyle w:val="641"/>
        <w:jc w:val="both"/>
        <w:spacing w:beforeAutospacing="0" w:afterAutospacing="0" w:line="0" w:lineRule="atLeast"/>
      </w:pPr>
      <w:r>
        <w:t xml:space="preserve"> </w:t>
      </w:r>
      <w:r/>
    </w:p>
    <w:p>
      <w:pPr>
        <w:pStyle w:val="641"/>
        <w:jc w:val="center"/>
        <w:spacing w:beforeAutospacing="0" w:afterAutospacing="0" w:line="0" w:lineRule="atLeast"/>
        <w:rPr>
          <w:rFonts w:hint="eastAsia" w:ascii="宋体" w:hAnsi="宋体" w:cs="宋体"/>
          <w:b/>
          <w:sz w:val="36"/>
          <w:szCs w:val="36"/>
          <w:u w:val="single"/>
        </w:rPr>
      </w:pPr>
      <w:r>
        <w:rPr>
          <w:rFonts w:hint="eastAsia" w:ascii="宋体" w:hAnsi="宋体" w:cs="宋体"/>
          <w:b/>
          <w:sz w:val="36"/>
          <w:szCs w:val="36"/>
          <w:u w:val="single"/>
        </w:rPr>
      </w:r>
      <w:r/>
    </w:p>
    <w:p>
      <w:pPr>
        <w:pStyle w:val="641"/>
        <w:jc w:val="center"/>
        <w:spacing w:beforeAutospacing="0" w:afterAutospacing="0" w:line="0" w:lineRule="atLeast"/>
        <w:rPr>
          <w:rFonts w:hint="eastAsia" w:ascii="宋体" w:hAnsi="宋体" w:cs="宋体"/>
          <w:b/>
          <w:bCs/>
          <w:sz w:val="36"/>
          <w:szCs w:val="36"/>
          <w:u w:val="single"/>
        </w:rPr>
      </w:pPr>
      <w:r>
        <w:rPr>
          <w:rFonts w:hint="eastAsia" w:ascii="宋体" w:hAnsi="宋体" w:cs="宋体"/>
          <w:b/>
          <w:bCs/>
          <w:sz w:val="36"/>
          <w:szCs w:val="36"/>
          <w:u w:val="single"/>
        </w:rPr>
      </w:r>
      <w:r/>
    </w:p>
    <w:p>
      <w:pPr>
        <w:pStyle w:val="641"/>
        <w:jc w:val="center"/>
        <w:spacing w:beforeAutospacing="0" w:afterAutospacing="0" w:line="0" w:lineRule="atLeast"/>
        <w:rPr>
          <w:rFonts w:hint="eastAsia" w:ascii="宋体" w:hAnsi="宋体" w:cs="宋体"/>
          <w:b/>
          <w:bCs/>
          <w:sz w:val="36"/>
          <w:szCs w:val="36"/>
          <w:u w:val="single"/>
        </w:rPr>
      </w:pPr>
      <w:r>
        <w:rPr>
          <w:rFonts w:hint="eastAsia" w:ascii="宋体" w:hAnsi="宋体" w:cs="宋体"/>
          <w:b/>
          <w:bCs/>
          <w:sz w:val="36"/>
          <w:szCs w:val="36"/>
          <w:u w:val="single"/>
        </w:rPr>
      </w:r>
      <w:r/>
    </w:p>
    <w:p>
      <w:pPr>
        <w:pStyle w:val="641"/>
        <w:jc w:val="center"/>
        <w:spacing w:beforeAutospacing="0" w:afterAutospacing="0" w:line="0" w:lineRule="atLeast"/>
        <w:rPr>
          <w:rFonts w:hint="eastAsia" w:ascii="宋体" w:hAnsi="宋体" w:cs="宋体"/>
          <w:b/>
          <w:bCs/>
          <w:sz w:val="36"/>
          <w:szCs w:val="36"/>
          <w:u w:val="single"/>
        </w:rPr>
      </w:pPr>
      <w:r>
        <w:rPr>
          <w:rFonts w:hint="eastAsia" w:ascii="宋体" w:hAnsi="宋体" w:cs="宋体"/>
          <w:b/>
          <w:bCs/>
          <w:sz w:val="36"/>
          <w:szCs w:val="36"/>
          <w:u w:val="single"/>
        </w:rPr>
      </w:r>
      <w:r/>
    </w:p>
    <w:p>
      <w:pPr>
        <w:pStyle w:val="641"/>
        <w:jc w:val="center"/>
        <w:spacing w:beforeAutospacing="0" w:afterAutospacing="0" w:line="0" w:lineRule="atLeast"/>
        <w:rPr>
          <w:rFonts w:hint="eastAsia" w:ascii="宋体" w:hAnsi="宋体" w:cs="宋体"/>
          <w:b/>
          <w:bCs/>
          <w:sz w:val="36"/>
          <w:szCs w:val="36"/>
          <w:u w:val="single"/>
        </w:rPr>
      </w:pPr>
      <w:r>
        <w:rPr>
          <w:rFonts w:hint="eastAsia" w:ascii="宋体" w:hAnsi="宋体" w:cs="宋体"/>
          <w:b/>
          <w:bCs/>
          <w:sz w:val="36"/>
          <w:szCs w:val="36"/>
          <w:u w:val="single"/>
        </w:rPr>
      </w:r>
      <w:r/>
    </w:p>
    <w:p>
      <w:pPr>
        <w:pStyle w:val="641"/>
        <w:jc w:val="center"/>
        <w:spacing w:beforeAutospacing="0" w:afterAutospacing="0" w:line="0" w:lineRule="atLeast"/>
        <w:rPr>
          <w:rFonts w:hint="eastAsia" w:ascii="宋体" w:hAnsi="宋体" w:cs="宋体"/>
          <w:b/>
          <w:bCs/>
          <w:sz w:val="36"/>
          <w:szCs w:val="36"/>
          <w:u w:val="single"/>
        </w:rPr>
      </w:pPr>
      <w:r>
        <w:rPr>
          <w:rFonts w:hint="eastAsia" w:ascii="宋体" w:hAnsi="宋体" w:cs="宋体"/>
          <w:b/>
          <w:bCs/>
          <w:sz w:val="36"/>
          <w:szCs w:val="36"/>
          <w:u w:val="single"/>
        </w:rPr>
      </w:r>
      <w:r/>
    </w:p>
    <w:p>
      <w:pPr>
        <w:pStyle w:val="641"/>
        <w:jc w:val="center"/>
        <w:spacing w:beforeAutospacing="0" w:afterAutospacing="0" w:line="0" w:lineRule="atLeast"/>
        <w:rPr>
          <w:rFonts w:hint="eastAsia" w:ascii="宋体" w:hAnsi="宋体" w:cs="宋体"/>
          <w:b/>
          <w:bCs/>
          <w:sz w:val="36"/>
          <w:szCs w:val="36"/>
          <w:u w:val="single"/>
        </w:rPr>
      </w:pPr>
      <w:r>
        <w:rPr>
          <w:rFonts w:hint="eastAsia" w:ascii="宋体" w:hAnsi="宋体" w:cs="宋体"/>
          <w:b/>
          <w:bCs/>
          <w:sz w:val="36"/>
          <w:szCs w:val="36"/>
          <w:u w:val="single"/>
        </w:rPr>
      </w:r>
      <w:r/>
    </w:p>
    <w:p>
      <w:pPr>
        <w:pStyle w:val="641"/>
        <w:jc w:val="center"/>
        <w:spacing w:beforeAutospacing="0" w:afterAutospacing="0" w:line="0" w:lineRule="atLeast"/>
        <w:rPr>
          <w:rFonts w:hint="eastAsia" w:ascii="宋体" w:hAnsi="宋体" w:cs="宋体"/>
          <w:b/>
          <w:bCs/>
          <w:sz w:val="36"/>
          <w:szCs w:val="36"/>
          <w:u w:val="single"/>
        </w:rPr>
      </w:pPr>
      <w:r>
        <w:rPr>
          <w:rFonts w:hint="eastAsia" w:ascii="宋体" w:hAnsi="宋体" w:cs="宋体"/>
          <w:b/>
          <w:bCs/>
          <w:sz w:val="36"/>
          <w:szCs w:val="36"/>
          <w:u w:val="single"/>
        </w:rPr>
      </w:r>
      <w:r/>
    </w:p>
    <w:p>
      <w:pPr>
        <w:pStyle w:val="641"/>
        <w:jc w:val="center"/>
        <w:spacing w:beforeAutospacing="0" w:afterAutospacing="0" w:line="0" w:lineRule="atLeast"/>
        <w:rPr>
          <w:rFonts w:hint="eastAsia" w:ascii="宋体" w:hAnsi="宋体" w:cs="宋体"/>
          <w:b/>
          <w:bCs/>
          <w:sz w:val="36"/>
          <w:szCs w:val="36"/>
          <w:u w:val="single"/>
        </w:rPr>
      </w:pPr>
      <w:r>
        <w:rPr>
          <w:rFonts w:hint="eastAsia" w:ascii="宋体" w:hAnsi="宋体" w:cs="宋体"/>
          <w:b/>
          <w:bCs/>
          <w:sz w:val="36"/>
          <w:szCs w:val="36"/>
          <w:u w:val="single"/>
        </w:rPr>
      </w:r>
      <w:r/>
    </w:p>
    <w:p>
      <w:pPr>
        <w:pStyle w:val="641"/>
        <w:jc w:val="center"/>
        <w:spacing w:beforeAutospacing="0" w:afterAutospacing="0" w:line="0" w:lineRule="atLeast"/>
        <w:rPr>
          <w:rFonts w:hint="eastAsia" w:ascii="宋体" w:hAnsi="宋体" w:cs="宋体"/>
          <w:b/>
          <w:sz w:val="36"/>
          <w:szCs w:val="36"/>
          <w:u w:val="single"/>
        </w:rPr>
      </w:pPr>
      <w:r>
        <w:rPr>
          <w:rFonts w:hint="eastAsia" w:ascii="宋体" w:hAnsi="宋体" w:cs="宋体"/>
          <w:b/>
          <w:sz w:val="36"/>
          <w:szCs w:val="36"/>
          <w:u w:val="single"/>
        </w:rPr>
      </w:r>
      <w:r/>
    </w:p>
    <w:p>
      <w:pPr>
        <w:pStyle w:val="641"/>
        <w:jc w:val="center"/>
        <w:spacing w:beforeAutospacing="0" w:afterAutospacing="0" w:line="0" w:lineRule="atLeast"/>
      </w:pPr>
      <w:r>
        <w:rPr>
          <w:rFonts w:hint="eastAsia" w:ascii="宋体" w:hAnsi="宋体" w:cs="宋体"/>
          <w:b/>
          <w:sz w:val="32"/>
          <w:szCs w:val="32"/>
        </w:rPr>
        <w:t xml:space="preserve">投标文件目录</w:t>
      </w:r>
      <w:r/>
    </w:p>
    <w:p>
      <w:pPr>
        <w:pStyle w:val="641"/>
        <w:jc w:val="center"/>
        <w:spacing w:beforeAutospacing="0" w:afterAutospacing="0" w:line="0" w:lineRule="atLeast"/>
      </w:pPr>
      <w:r>
        <w:t xml:space="preserve"> </w:t>
      </w:r>
      <w:r/>
    </w:p>
    <w:p>
      <w:pPr>
        <w:pStyle w:val="641"/>
        <w:ind w:left="480"/>
        <w:jc w:val="both"/>
        <w:spacing w:beforeAutospacing="0" w:afterAutospacing="0"/>
        <w:rPr>
          <w:rFonts w:hint="eastAsia" w:ascii="宋体" w:hAnsi="宋体" w:cs="宋体"/>
          <w:iCs/>
        </w:rPr>
      </w:pPr>
      <w:r>
        <w:rPr>
          <w:rFonts w:hint="eastAsia" w:ascii="宋体" w:hAnsi="宋体" w:cs="宋体"/>
          <w:iCs/>
        </w:rPr>
        <w:t xml:space="preserve">一、法人或者其他组织的营业执照等证明文件，自然人的身份证明</w:t>
      </w:r>
      <w:r/>
    </w:p>
    <w:p>
      <w:pPr>
        <w:ind w:firstLine="480"/>
        <w:jc w:val="left"/>
        <w:tabs>
          <w:tab w:val="left" w:pos="1331" w:leader="none"/>
        </w:tabs>
        <w:rPr>
          <w:rFonts w:hint="eastAsia" w:ascii="宋体" w:hAnsi="宋体" w:cs="宋体"/>
          <w:iCs/>
          <w:sz w:val="24"/>
        </w:rPr>
      </w:pPr>
      <w:r>
        <w:rPr>
          <w:rFonts w:hint="eastAsia" w:ascii="宋体" w:hAnsi="宋体" w:cs="宋体"/>
          <w:iCs/>
          <w:sz w:val="24"/>
        </w:rPr>
        <w:t xml:space="preserve">二、上一年度的财务状况报告（至少提供资产负债表、利润表、现金流量表，</w:t>
      </w:r>
      <w:r/>
    </w:p>
    <w:p>
      <w:pPr>
        <w:pStyle w:val="641"/>
        <w:ind w:left="480"/>
        <w:jc w:val="both"/>
        <w:spacing w:beforeAutospacing="0" w:afterAutospacing="0"/>
        <w:rPr>
          <w:rFonts w:hint="eastAsia" w:ascii="宋体" w:hAnsi="宋体" w:cs="宋体"/>
          <w:iCs/>
        </w:rPr>
      </w:pPr>
      <w:r>
        <w:rPr>
          <w:rFonts w:hint="eastAsia" w:ascii="宋体" w:hAnsi="宋体" w:cs="宋体"/>
          <w:iCs/>
        </w:rPr>
        <w:t xml:space="preserve">投标人成立不满一年无需提供）</w:t>
      </w:r>
      <w:r/>
    </w:p>
    <w:p>
      <w:pPr>
        <w:pStyle w:val="641"/>
        <w:ind w:left="480"/>
        <w:jc w:val="both"/>
        <w:spacing w:beforeAutospacing="0" w:afterAutospacing="0"/>
        <w:rPr>
          <w:rFonts w:hint="eastAsia" w:ascii="宋体" w:hAnsi="宋体" w:cs="宋体"/>
          <w:iCs/>
        </w:rPr>
      </w:pPr>
      <w:r>
        <w:rPr>
          <w:rFonts w:hint="eastAsia" w:ascii="宋体" w:hAnsi="宋体" w:cs="宋体"/>
          <w:iCs/>
        </w:rPr>
        <w:t xml:space="preserve">三、具备履行合同所必需的设备和专业技术能力的书面声明</w:t>
      </w:r>
      <w:r/>
    </w:p>
    <w:p>
      <w:pPr>
        <w:pStyle w:val="641"/>
        <w:ind w:left="480"/>
        <w:jc w:val="both"/>
        <w:spacing w:beforeAutospacing="0" w:afterAutospacing="0"/>
        <w:rPr>
          <w:rFonts w:hint="eastAsia" w:ascii="宋体" w:hAnsi="宋体" w:cs="宋体"/>
          <w:iCs/>
        </w:rPr>
      </w:pPr>
      <w:r>
        <w:rPr>
          <w:rFonts w:hint="eastAsia" w:ascii="宋体" w:hAnsi="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1"/>
        <w:ind w:left="480"/>
        <w:jc w:val="both"/>
        <w:spacing w:beforeAutospacing="0" w:afterAutospacing="0"/>
        <w:rPr>
          <w:rFonts w:hint="eastAsia" w:ascii="宋体" w:hAnsi="宋体" w:cs="宋体"/>
          <w:iCs/>
        </w:rPr>
      </w:pPr>
      <w:r>
        <w:rPr>
          <w:rFonts w:hint="eastAsia" w:ascii="宋体" w:hAnsi="宋体" w:cs="宋体"/>
          <w:iCs/>
        </w:rPr>
        <w:t xml:space="preserve">五、参加政府采购活动前 3 年内在经营活动中没有重大违法记录的书面声明</w:t>
      </w:r>
      <w:r/>
    </w:p>
    <w:p>
      <w:pPr>
        <w:pStyle w:val="641"/>
        <w:ind w:left="480"/>
        <w:jc w:val="both"/>
        <w:spacing w:beforeAutospacing="0" w:afterAutospacing="0"/>
        <w:rPr>
          <w:rFonts w:hint="eastAsia" w:ascii="宋体" w:hAnsi="宋体" w:cs="宋体"/>
          <w:iCs/>
        </w:rPr>
      </w:pPr>
      <w:r>
        <w:rPr>
          <w:rFonts w:hint="eastAsia" w:ascii="宋体" w:hAnsi="宋体" w:cs="宋体"/>
          <w:iCs/>
        </w:rPr>
        <w:t xml:space="preserve">六、特定资格要求的证明文件（如果本项目设置特定资格要求，则需要提供）</w:t>
      </w:r>
      <w:r/>
    </w:p>
    <w:p>
      <w:pPr>
        <w:pStyle w:val="641"/>
        <w:ind w:left="480"/>
        <w:jc w:val="both"/>
        <w:spacing w:beforeAutospacing="0" w:afterAutospacing="0"/>
        <w:rPr>
          <w:rFonts w:hint="eastAsia" w:ascii="宋体" w:hAnsi="宋体" w:cs="宋体"/>
          <w:iCs/>
        </w:rPr>
      </w:pPr>
      <w:r>
        <w:rPr>
          <w:rFonts w:hint="eastAsia" w:ascii="宋体" w:hAnsi="宋体" w:cs="宋体"/>
          <w:iCs/>
        </w:rPr>
        <w:t xml:space="preserve">七、法人授权书</w:t>
      </w:r>
      <w:r/>
    </w:p>
    <w:p>
      <w:pPr>
        <w:pStyle w:val="641"/>
        <w:ind w:left="480"/>
        <w:jc w:val="both"/>
        <w:spacing w:beforeAutospacing="0" w:afterAutospacing="0"/>
        <w:rPr>
          <w:rFonts w:hint="eastAsia" w:ascii="宋体" w:hAnsi="宋体" w:cs="宋体"/>
          <w:iCs/>
        </w:rPr>
      </w:pPr>
      <w:r>
        <w:rPr>
          <w:rFonts w:hint="eastAsia" w:ascii="宋体" w:hAnsi="宋体" w:cs="宋体"/>
          <w:iCs/>
        </w:rPr>
        <w:t xml:space="preserve">八、投标函</w:t>
      </w:r>
      <w:r/>
    </w:p>
    <w:p>
      <w:pPr>
        <w:pStyle w:val="641"/>
        <w:ind w:firstLine="480"/>
        <w:jc w:val="both"/>
        <w:spacing w:beforeAutospacing="0" w:afterAutospacing="0" w:line="0" w:lineRule="atLeast"/>
        <w:rPr>
          <w:rFonts w:hint="eastAsia" w:ascii="宋体" w:hAnsi="宋体" w:cs="宋体"/>
          <w:iCs/>
        </w:rPr>
      </w:pPr>
      <w:r>
        <w:rPr>
          <w:rFonts w:hint="eastAsia" w:ascii="宋体" w:hAnsi="宋体" w:cs="宋体"/>
          <w:iCs/>
        </w:rPr>
        <w:t xml:space="preserve">九、中小企业声明函</w:t>
      </w:r>
      <w:r/>
    </w:p>
    <w:p>
      <w:pPr>
        <w:pStyle w:val="641"/>
        <w:ind w:firstLine="480"/>
        <w:jc w:val="both"/>
        <w:spacing w:beforeAutospacing="0" w:afterAutospacing="0" w:line="0" w:lineRule="atLeast"/>
        <w:rPr>
          <w:rFonts w:hint="eastAsia" w:ascii="宋体" w:hAnsi="宋体" w:cs="宋体"/>
          <w:iCs/>
        </w:rPr>
      </w:pPr>
      <w:r>
        <w:rPr>
          <w:rFonts w:hint="eastAsia" w:ascii="宋体" w:hAnsi="宋体" w:cs="宋体"/>
          <w:iCs/>
        </w:rPr>
        <w:t xml:space="preserve">十、残疾人福利性单位声明函</w:t>
      </w:r>
      <w:r/>
    </w:p>
    <w:p>
      <w:pPr>
        <w:pStyle w:val="641"/>
        <w:ind w:firstLine="480"/>
        <w:jc w:val="both"/>
        <w:spacing w:beforeAutospacing="0" w:afterAutospacing="0" w:line="0" w:lineRule="atLeast"/>
        <w:rPr>
          <w:rFonts w:hint="eastAsia" w:ascii="宋体" w:hAnsi="宋体" w:cs="宋体"/>
          <w:iCs/>
        </w:rPr>
      </w:pPr>
      <w:r>
        <w:rPr>
          <w:rFonts w:hint="eastAsia" w:ascii="宋体" w:hAnsi="宋体" w:cs="宋体"/>
          <w:iCs/>
        </w:rPr>
        <w:t xml:space="preserve">十一、关于符合本国产品标准的声明函</w:t>
      </w:r>
      <w:r/>
    </w:p>
    <w:p>
      <w:pPr>
        <w:pStyle w:val="641"/>
        <w:ind w:firstLine="480"/>
        <w:jc w:val="both"/>
        <w:spacing w:beforeAutospacing="0" w:afterAutospacing="0" w:line="0" w:lineRule="atLeast"/>
        <w:rPr>
          <w:rFonts w:hint="eastAsia" w:ascii="宋体" w:hAnsi="宋体" w:cs="宋体"/>
          <w:iCs/>
        </w:rPr>
      </w:pPr>
      <w:r>
        <w:rPr>
          <w:rFonts w:hint="eastAsia" w:ascii="宋体" w:hAnsi="宋体" w:cs="宋体"/>
          <w:iCs/>
        </w:rPr>
        <w:t xml:space="preserve">十二、联合体协议</w:t>
      </w:r>
      <w:r/>
    </w:p>
    <w:p>
      <w:pPr>
        <w:pStyle w:val="641"/>
        <w:ind w:firstLine="480"/>
        <w:jc w:val="both"/>
        <w:spacing w:beforeAutospacing="0" w:afterAutospacing="0" w:line="0" w:lineRule="atLeast"/>
        <w:rPr>
          <w:rFonts w:hint="eastAsia" w:ascii="宋体" w:hAnsi="宋体" w:cs="宋体"/>
          <w:iCs/>
        </w:rPr>
      </w:pPr>
      <w:r>
        <w:rPr>
          <w:rFonts w:hint="eastAsia" w:ascii="宋体" w:hAnsi="宋体" w:cs="宋体"/>
          <w:iCs/>
        </w:rPr>
        <w:t xml:space="preserve">十三、投标分项报价表</w:t>
      </w:r>
      <w:r/>
    </w:p>
    <w:p>
      <w:pPr>
        <w:pStyle w:val="641"/>
        <w:ind w:firstLine="480"/>
        <w:jc w:val="both"/>
        <w:spacing w:beforeAutospacing="0" w:afterAutospacing="0" w:line="0" w:lineRule="atLeast"/>
        <w:rPr>
          <w:rFonts w:hint="eastAsia" w:ascii="宋体" w:hAnsi="宋体" w:cs="宋体"/>
          <w:iCs/>
        </w:rPr>
      </w:pPr>
      <w:r>
        <w:rPr>
          <w:rFonts w:hint="eastAsia" w:ascii="宋体" w:hAnsi="宋体" w:cs="宋体"/>
          <w:iCs/>
        </w:rPr>
        <w:t xml:space="preserve">十四、技术要求响应及偏离表</w:t>
      </w:r>
      <w:r/>
    </w:p>
    <w:p>
      <w:pPr>
        <w:pStyle w:val="641"/>
        <w:ind w:firstLine="480"/>
        <w:jc w:val="both"/>
        <w:spacing w:beforeAutospacing="0" w:afterAutospacing="0" w:line="0" w:lineRule="atLeast"/>
        <w:rPr>
          <w:rFonts w:hint="eastAsia" w:ascii="宋体" w:hAnsi="宋体" w:cs="宋体"/>
          <w:iCs/>
        </w:rPr>
      </w:pPr>
      <w:r>
        <w:rPr>
          <w:rFonts w:hint="eastAsia" w:ascii="宋体" w:hAnsi="宋体" w:cs="宋体"/>
          <w:iCs/>
        </w:rPr>
        <w:t xml:space="preserve">十五、商务要求响应及偏离表</w:t>
      </w:r>
      <w:r/>
    </w:p>
    <w:p>
      <w:pPr>
        <w:pStyle w:val="641"/>
        <w:ind w:left="480"/>
        <w:jc w:val="both"/>
        <w:spacing w:beforeAutospacing="0" w:afterAutospacing="0"/>
        <w:rPr>
          <w:rFonts w:hint="eastAsia" w:ascii="宋体" w:hAnsi="宋体" w:cs="宋体"/>
          <w:iCs/>
        </w:rPr>
      </w:pPr>
      <w:r>
        <w:rPr>
          <w:rFonts w:hint="eastAsia" w:ascii="宋体" w:hAnsi="宋体" w:cs="宋体"/>
          <w:iCs/>
        </w:rPr>
        <w:t xml:space="preserve">十六、开标一览表</w:t>
      </w:r>
      <w:r/>
    </w:p>
    <w:p>
      <w:pPr>
        <w:ind w:firstLine="480"/>
        <w:spacing w:before="50" w:after="50"/>
        <w:widowControl/>
        <w:rPr>
          <w:rFonts w:hint="eastAsia" w:ascii="宋体" w:hAnsi="宋体" w:cs="宋体"/>
          <w:iCs/>
          <w:sz w:val="24"/>
        </w:rPr>
      </w:pPr>
      <w:r>
        <w:rPr>
          <w:rFonts w:hint="eastAsia" w:ascii="宋体" w:hAnsi="宋体" w:cs="宋体"/>
          <w:iCs/>
          <w:sz w:val="24"/>
        </w:rPr>
        <w:t xml:space="preserve">十七、技术方案、服务承诺、培训承诺等</w:t>
      </w:r>
      <w:r/>
    </w:p>
    <w:p>
      <w:pPr>
        <w:pStyle w:val="641"/>
        <w:ind w:firstLine="480"/>
        <w:jc w:val="both"/>
        <w:spacing w:beforeAutospacing="0" w:afterAutospacing="0" w:line="360" w:lineRule="auto"/>
        <w:rPr>
          <w:rFonts w:hint="eastAsia" w:ascii="宋体" w:hAnsi="宋体" w:cs="宋体"/>
          <w:iCs/>
        </w:rPr>
      </w:pPr>
      <w:r>
        <w:rPr>
          <w:rFonts w:hint="eastAsia" w:ascii="宋体" w:hAnsi="宋体" w:cs="宋体"/>
          <w:iCs/>
        </w:rPr>
        <w:t xml:space="preserve">十八、盐城市政府采购事前信用承诺书</w:t>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r>
      <w:r/>
    </w:p>
    <w:p>
      <w:pPr>
        <w:pStyle w:val="641"/>
        <w:ind w:firstLine="480"/>
        <w:jc w:val="both"/>
        <w:spacing w:beforeAutospacing="0" w:afterAutospacing="0" w:line="0" w:lineRule="atLeast"/>
        <w:rPr>
          <w:rFonts w:hint="eastAsia" w:ascii="宋体" w:hAnsi="宋体" w:cs="宋体"/>
        </w:rPr>
      </w:pPr>
      <w:r>
        <w:rPr>
          <w:rFonts w:hint="eastAsia" w:ascii="宋体" w:hAnsi="宋体" w:cs="宋体"/>
        </w:rPr>
      </w:r>
      <w:r/>
    </w:p>
    <w:p>
      <w:pPr>
        <w:pStyle w:val="641"/>
        <w:ind w:firstLine="480"/>
        <w:jc w:val="both"/>
        <w:spacing w:beforeAutospacing="0" w:afterAutospacing="0" w:line="0" w:lineRule="atLeast"/>
      </w:pPr>
      <w:r>
        <w:t xml:space="preserve"> </w:t>
      </w:r>
      <w:r/>
    </w:p>
    <w:p>
      <w:r>
        <w:br w:type="page" w:clear="all"/>
      </w:r>
      <w:r/>
    </w:p>
    <w:p>
      <w:pPr>
        <w:pStyle w:val="641"/>
        <w:ind w:firstLine="480"/>
        <w:jc w:val="both"/>
        <w:spacing w:beforeAutospacing="0" w:afterAutospacing="0" w:line="0" w:lineRule="atLeast"/>
      </w:pPr>
      <w:r/>
      <w:r/>
    </w:p>
    <w:p>
      <w:pPr>
        <w:pStyle w:val="641"/>
        <w:ind w:firstLine="480"/>
        <w:jc w:val="both"/>
        <w:spacing w:beforeAutospacing="0" w:afterAutospacing="0" w:line="0" w:lineRule="atLeast"/>
      </w:pPr>
      <w:r>
        <w:t xml:space="preserve"> </w:t>
      </w:r>
      <w:r/>
    </w:p>
    <w:p>
      <w:pPr>
        <w:pStyle w:val="641"/>
        <w:ind w:firstLine="480"/>
        <w:jc w:val="both"/>
        <w:spacing w:beforeAutospacing="0" w:afterAutospacing="0" w:line="0" w:lineRule="atLeast"/>
      </w:pPr>
      <w:r>
        <w:t xml:space="preserve"> </w:t>
      </w:r>
      <w:r/>
    </w:p>
    <w:p>
      <w:pPr>
        <w:pStyle w:val="641"/>
        <w:jc w:val="both"/>
        <w:spacing w:beforeAutospacing="0" w:afterAutospacing="0"/>
      </w:pPr>
      <w:r>
        <w:rPr>
          <w:rFonts w:hint="eastAsia" w:ascii="黑体" w:hAnsi="宋体" w:eastAsia="黑体" w:cs="黑体"/>
          <w:i/>
          <w:sz w:val="32"/>
          <w:szCs w:val="32"/>
          <w:u w:val="single"/>
        </w:rPr>
        <w:t xml:space="preserve">一、法人或者其他组织的营业执照等证明文件，自然人的身份证明</w:t>
      </w:r>
      <w:r/>
    </w:p>
    <w:p>
      <w:pPr>
        <w:pStyle w:val="641"/>
        <w:ind w:firstLine="480"/>
        <w:jc w:val="both"/>
        <w:spacing w:beforeAutospacing="0" w:afterAutospacing="0" w:line="0" w:lineRule="atLeast"/>
      </w:pPr>
      <w:r>
        <w:t xml:space="preserve"> </w:t>
      </w:r>
      <w:r/>
    </w:p>
    <w:p>
      <w:pPr>
        <w:pStyle w:val="641"/>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二、上一年度的财务状况报告</w:t>
      </w:r>
      <w:r/>
    </w:p>
    <w:p>
      <w:pPr>
        <w:ind w:firstLine="480"/>
        <w:jc w:val="left"/>
        <w:tabs>
          <w:tab w:val="left" w:pos="1331" w:leader="none"/>
        </w:tabs>
        <w:rPr>
          <w:rFonts w:hint="eastAsia" w:ascii="宋体" w:hAnsi="宋体" w:cs="宋体"/>
          <w:iCs/>
        </w:rPr>
      </w:pPr>
      <w:r>
        <w:rPr>
          <w:rFonts w:hint="eastAsia" w:ascii="宋体" w:hAnsi="宋体" w:cs="宋体"/>
          <w:iCs/>
          <w:sz w:val="24"/>
        </w:rPr>
        <w:t xml:space="preserve">（至少提供资产负债表、利润表、现金流量表，</w:t>
      </w:r>
      <w:r>
        <w:rPr>
          <w:rFonts w:hint="eastAsia" w:ascii="宋体" w:hAnsi="宋体" w:cs="宋体"/>
          <w:iCs/>
        </w:rPr>
        <w:t xml:space="preserve">投标人成立不满一年无需提供）</w:t>
      </w:r>
      <w:r/>
    </w:p>
    <w:p>
      <w:pPr>
        <w:pStyle w:val="641"/>
        <w:jc w:val="both"/>
        <w:spacing w:beforeAutospacing="0" w:afterAutospacing="0"/>
      </w:pPr>
      <w:r/>
      <w:r/>
    </w:p>
    <w:p>
      <w:pPr>
        <w:pStyle w:val="641"/>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641"/>
        <w:ind w:firstLine="492"/>
        <w:jc w:val="both"/>
        <w:spacing w:beforeAutospacing="0" w:afterAutospacing="0" w:line="0" w:lineRule="atLeast"/>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641"/>
        <w:ind w:firstLine="492"/>
        <w:jc w:val="both"/>
        <w:spacing w:beforeAutospacing="0" w:afterAutospacing="0" w:line="0" w:lineRule="atLeast"/>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641"/>
        <w:jc w:val="both"/>
        <w:spacing w:beforeAutospacing="0" w:afterAutospacing="0"/>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641"/>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641"/>
        <w:ind w:firstLine="480"/>
        <w:jc w:val="both"/>
        <w:spacing w:beforeAutospacing="0" w:afterAutospacing="0"/>
      </w:pPr>
      <w:r/>
      <w:bookmarkStart w:id="189" w:name="_Toc120614284"/>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bookmarkEnd w:id="189"/>
      <w:r/>
      <w:r/>
    </w:p>
    <w:p>
      <w:pPr>
        <w:pStyle w:val="641"/>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641"/>
        <w:jc w:val="both"/>
        <w:spacing w:beforeAutospacing="0" w:afterAutospacing="0" w:line="0" w:lineRule="atLeast"/>
      </w:pPr>
      <w:r>
        <w:rPr>
          <w:rFonts w:hint="eastAsia" w:ascii="宋体" w:hAnsi="宋体" w:cs="宋体"/>
          <w:b/>
          <w:sz w:val="44"/>
          <w:szCs w:val="44"/>
        </w:rPr>
        <w:t xml:space="preserve">       声  明</w:t>
      </w:r>
      <w:r/>
    </w:p>
    <w:p>
      <w:pPr>
        <w:pStyle w:val="641"/>
        <w:jc w:val="both"/>
        <w:spacing w:beforeAutospacing="0" w:afterAutospacing="0" w:line="0" w:lineRule="atLeast"/>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41"/>
        <w:jc w:val="both"/>
        <w:spacing w:beforeAutospacing="0" w:afterAutospacing="0"/>
      </w:pPr>
      <w:r>
        <w:t xml:space="preserve"> </w:t>
      </w:r>
      <w:r/>
    </w:p>
    <w:p>
      <w:pPr>
        <w:pStyle w:val="641"/>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641"/>
        <w:jc w:val="both"/>
        <w:spacing w:beforeAutospacing="0" w:afterAutospacing="0" w:line="0" w:lineRule="atLeast"/>
      </w:pPr>
      <w:r>
        <w:rPr>
          <w:rFonts w:hint="eastAsia" w:ascii="宋体" w:hAnsi="宋体" w:cs="宋体"/>
        </w:rPr>
        <w:t xml:space="preserve">    如果本项目申请人的特定资格要求中要求提供的，必须提供。</w:t>
      </w:r>
      <w:r/>
    </w:p>
    <w:p>
      <w:pPr>
        <w:pStyle w:val="641"/>
        <w:jc w:val="both"/>
        <w:spacing w:beforeAutospacing="0" w:afterAutospacing="0" w:line="0" w:lineRule="atLeast"/>
      </w:pPr>
      <w:r>
        <w:t xml:space="preserve"> </w:t>
      </w:r>
      <w:r/>
    </w:p>
    <w:p>
      <w:pPr>
        <w:pStyle w:val="641"/>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41"/>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41"/>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641"/>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641"/>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641"/>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641"/>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641"/>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641"/>
        <w:jc w:val="center"/>
        <w:spacing w:beforeAutospacing="0" w:afterAutospacing="0"/>
        <w:rPr>
          <w:rFonts w:hint="eastAsia" w:ascii="黑体" w:hAnsi="宋体" w:eastAsia="黑体" w:cs="黑体"/>
          <w:bCs/>
          <w:i/>
          <w:sz w:val="32"/>
          <w:szCs w:val="32"/>
          <w:u w:val="single"/>
        </w:rPr>
      </w:pPr>
      <w:r>
        <w:rPr>
          <w:rFonts w:hint="eastAsia" w:ascii="黑体" w:hAnsi="宋体" w:eastAsia="黑体" w:cs="黑体"/>
          <w:bCs/>
          <w:i/>
          <w:sz w:val="32"/>
          <w:szCs w:val="32"/>
          <w:u w:val="single"/>
        </w:rPr>
      </w:r>
      <w:r/>
    </w:p>
    <w:p>
      <w:pPr>
        <w:pStyle w:val="641"/>
        <w:jc w:val="center"/>
        <w:spacing w:beforeAutospacing="0" w:afterAutospacing="0"/>
      </w:pPr>
      <w:r>
        <w:rPr>
          <w:rFonts w:hint="eastAsia" w:ascii="黑体" w:hAnsi="宋体" w:eastAsia="黑体" w:cs="黑体"/>
          <w:i/>
          <w:sz w:val="32"/>
          <w:szCs w:val="32"/>
          <w:u w:val="single"/>
        </w:rPr>
        <w:t xml:space="preserve">七、法人授权书</w:t>
      </w:r>
      <w:r/>
    </w:p>
    <w:p>
      <w:pPr>
        <w:pStyle w:val="641"/>
        <w:ind w:firstLine="480"/>
        <w:jc w:val="both"/>
        <w:spacing w:beforeAutospacing="0" w:afterAutospacing="0"/>
        <w:tabs>
          <w:tab w:val="left" w:pos="360" w:leader="none"/>
        </w:tabs>
      </w:pPr>
      <w:r>
        <w:rPr>
          <w:rFonts w:ascii="Times New Roman" w:hAnsi="Times New Roman"/>
        </w:rPr>
        <w:t xml:space="preserve">本授权书声明：</w:t>
      </w:r>
      <w:r>
        <w:rPr>
          <w:rFonts w:ascii="Times New Roman" w:hAnsi="Times New Roman"/>
        </w:rPr>
        <w:t xml:space="preserve">____________</w:t>
      </w:r>
      <w:r>
        <w:rPr>
          <w:rFonts w:ascii="Times New Roman" w:hAnsi="Times New Roman"/>
        </w:rPr>
        <w:t xml:space="preserve">（投标人名称）授权</w:t>
      </w:r>
      <w:r>
        <w:rPr>
          <w:rFonts w:ascii="Times New Roman" w:hAnsi="Times New Roman"/>
        </w:rPr>
        <w:t xml:space="preserve">________________</w:t>
      </w:r>
      <w:r>
        <w:rPr>
          <w:rFonts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ascii="Times New Roman" w:hAnsi="Times New Roman"/>
        </w:rPr>
        <w:t xml:space="preserve">号项目</w:t>
      </w:r>
      <w:r>
        <w:rPr>
          <w:rFonts w:ascii="Times New Roman" w:hAnsi="Times New Roman"/>
        </w:rPr>
        <w:t xml:space="preserve">采购活动的合法代理人，以本单位名义全权处理一切与该项目采购有关的事务。</w:t>
      </w:r>
      <w:r/>
    </w:p>
    <w:p>
      <w:pPr>
        <w:pStyle w:val="641"/>
        <w:ind w:firstLine="480"/>
        <w:jc w:val="both"/>
        <w:spacing w:beforeAutospacing="0" w:afterAutospacing="0"/>
        <w:tabs>
          <w:tab w:val="left" w:pos="360" w:leader="none"/>
        </w:tabs>
      </w:pPr>
      <w:r>
        <w:rPr>
          <w:rFonts w:ascii="Times New Roman" w:hAnsi="Times New Roman"/>
        </w:rPr>
        <w:t xml:space="preserve">本授权书于</w:t>
      </w:r>
      <w:r>
        <w:rPr>
          <w:rFonts w:ascii="Times New Roman" w:hAnsi="Times New Roman"/>
        </w:rPr>
        <w:t xml:space="preserve">______</w:t>
      </w:r>
      <w:r>
        <w:rPr>
          <w:rFonts w:ascii="Times New Roman" w:hAnsi="Times New Roman"/>
        </w:rPr>
        <w:t xml:space="preserve">年</w:t>
      </w:r>
      <w:r>
        <w:rPr>
          <w:rFonts w:ascii="Times New Roman" w:hAnsi="Times New Roman"/>
        </w:rPr>
        <w:t xml:space="preserve">____</w:t>
      </w:r>
      <w:r>
        <w:rPr>
          <w:rFonts w:ascii="Times New Roman" w:hAnsi="Times New Roman"/>
        </w:rPr>
        <w:t xml:space="preserve">月</w:t>
      </w:r>
      <w:r>
        <w:rPr>
          <w:rFonts w:ascii="Times New Roman" w:hAnsi="Times New Roman"/>
        </w:rPr>
        <w:t xml:space="preserve">____</w:t>
      </w:r>
      <w:r>
        <w:rPr>
          <w:rFonts w:ascii="Times New Roman" w:hAnsi="Times New Roman"/>
        </w:rPr>
        <w:t xml:space="preserve">日起生效，特此声明。</w:t>
      </w:r>
      <w:r/>
    </w:p>
    <w:p>
      <w:pPr>
        <w:pStyle w:val="641"/>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被授权人身份证号码：</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641"/>
        <w:jc w:val="both"/>
        <w:spacing w:beforeAutospacing="0" w:afterAutospacing="0"/>
        <w:tabs>
          <w:tab w:val="left" w:pos="360" w:leader="none"/>
        </w:tabs>
      </w:pPr>
      <w:r>
        <w:rPr>
          <w:rFonts w:ascii="Times New Roman" w:hAnsi="Times New Roman"/>
        </w:rPr>
        <w:t xml:space="preserve">        </w:t>
      </w:r>
      <w:r>
        <w:rPr>
          <w:rFonts w:ascii="Times New Roman" w:hAnsi="Times New Roman"/>
        </w:rPr>
        <w:t xml:space="preserve">被授权人联系电话：（手机）</w:t>
      </w:r>
      <w:r>
        <w:rPr>
          <w:rFonts w:ascii="Times New Roman" w:hAnsi="Times New Roman"/>
          <w:u w:val="single"/>
        </w:rPr>
        <w:t xml:space="preserve">                          </w:t>
      </w:r>
      <w:r/>
    </w:p>
    <w:p>
      <w:pPr>
        <w:pStyle w:val="641"/>
        <w:ind w:firstLine="480"/>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w:t>
      </w:r>
      <w:r>
        <w:rPr>
          <w:rFonts w:ascii="Times New Roman" w:hAnsi="Times New Roman"/>
          <w:u w:val="single"/>
        </w:rPr>
        <w:t xml:space="preserve">CA</w:t>
      </w:r>
      <w:r>
        <w:rPr>
          <w:rFonts w:ascii="Times New Roman" w:hAnsi="Times New Roman"/>
          <w:u w:val="single"/>
        </w:rPr>
        <w:t xml:space="preserve">电子公章）</w:t>
      </w:r>
      <w:r>
        <w:rPr>
          <w:rFonts w:hint="eastAsia" w:ascii="Times New Roman" w:hAnsi="Times New Roman"/>
          <w:u w:val="single"/>
        </w:rPr>
        <w:t xml:space="preserve">      </w:t>
      </w:r>
      <w:r/>
    </w:p>
    <w:p>
      <w:pPr>
        <w:pStyle w:val="641"/>
        <w:ind w:firstLine="480"/>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rPr>
          <w:rFonts w:hint="eastAsia" w:ascii="Times New Roman" w:hAnsi="Times New Roman"/>
          <w:u w:val="single"/>
        </w:rPr>
        <w:t xml:space="preserve">      </w:t>
      </w:r>
      <w:r/>
    </w:p>
    <w:p>
      <w:pPr>
        <w:pStyle w:val="641"/>
        <w:ind w:firstLine="480"/>
        <w:jc w:val="both"/>
        <w:spacing w:beforeAutospacing="0" w:afterAutospacing="0"/>
        <w:tabs>
          <w:tab w:val="left" w:pos="360" w:leader="none"/>
        </w:tabs>
      </w:pPr>
      <w:r>
        <w:rPr>
          <w:rFonts w:ascii="Times New Roman" w:hAnsi="Times New Roman"/>
        </w:rPr>
        <w:t xml:space="preserve">日期：</w:t>
      </w:r>
      <w:bookmarkStart w:id="190" w:name="_格式3__银行出具的资信证明"/>
      <w:r/>
      <w:bookmarkStart w:id="191" w:name="_Hlt26955070"/>
      <w:r/>
      <w:bookmarkStart w:id="192" w:name="_Hlt26671380"/>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u w:val="single"/>
        </w:rPr>
        <w:t xml:space="preserve">   </w:t>
      </w:r>
      <w:r/>
    </w:p>
    <w:p>
      <w:pPr>
        <w:pStyle w:val="641"/>
        <w:ind w:firstLine="420"/>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line="0" w:lineRule="atLeast"/>
      </w:pPr>
      <w:r>
        <w:t xml:space="preserve"> </w:t>
      </w:r>
      <w:r/>
    </w:p>
    <w:p>
      <w:pPr>
        <w:pStyle w:val="641"/>
        <w:jc w:val="both"/>
        <w:spacing w:beforeAutospacing="0" w:afterAutospacing="0" w:line="0" w:lineRule="atLeast"/>
      </w:pPr>
      <w:r>
        <w:t xml:space="preserve"> </w:t>
      </w:r>
      <w:r/>
    </w:p>
    <w:p>
      <w:pPr>
        <w:pStyle w:val="641"/>
        <w:ind w:firstLine="3390"/>
        <w:jc w:val="both"/>
        <w:keepLines/>
        <w:keepNext/>
        <w:spacing w:before="260" w:beforeAutospacing="0" w:after="260" w:afterAutospacing="0" w:line="415" w:lineRule="auto"/>
        <w:rPr>
          <w:rFonts w:hint="eastAsia" w:ascii="黑体" w:hAnsi="宋体" w:eastAsia="黑体" w:cs="黑体"/>
          <w:b/>
          <w:sz w:val="32"/>
          <w:szCs w:val="32"/>
        </w:rPr>
      </w:pPr>
      <w:r>
        <w:rPr>
          <w:rFonts w:hint="eastAsia" w:ascii="宋体" w:hAnsi="宋体" w:cs="宋体"/>
          <w:b/>
        </w:rPr>
        <w:br w:type="page" w:clear="all"/>
      </w:r>
      <w:r>
        <w:rPr>
          <w:rFonts w:hint="eastAsia" w:ascii="宋体" w:hAnsi="宋体" w:cs="宋体"/>
          <w:b/>
        </w:rPr>
        <w:t xml:space="preserve"> </w:t>
      </w:r>
      <w:r>
        <w:rPr>
          <w:rFonts w:hint="eastAsia" w:ascii="黑体" w:hAnsi="宋体" w:eastAsia="黑体" w:cs="黑体"/>
          <w:b/>
          <w:sz w:val="32"/>
          <w:szCs w:val="32"/>
        </w:rPr>
        <w:t xml:space="preserve">八、投标函</w:t>
      </w:r>
      <w:r/>
    </w:p>
    <w:p>
      <w:pPr>
        <w:pStyle w:val="641"/>
        <w:spacing w:beforeAutospacing="0" w:afterAutospacing="0" w:line="0" w:lineRule="atLeast"/>
      </w:pPr>
      <w:r>
        <w:rPr>
          <w:rFonts w:hint="eastAsia" w:ascii="宋体" w:hAnsi="宋体" w:cs="宋体"/>
        </w:rPr>
        <w:t xml:space="preserve">致：滨海县政府采购中心</w:t>
      </w:r>
      <w:r/>
    </w:p>
    <w:p>
      <w:pPr>
        <w:pStyle w:val="641"/>
        <w:ind w:firstLine="480"/>
        <w:spacing w:beforeAutospacing="0" w:afterAutospacing="0" w:line="0" w:lineRule="atLeast"/>
      </w:pPr>
      <w:r>
        <w:rPr>
          <w:rFonts w:hint="eastAsia" w:ascii="宋体" w:hAnsi="宋体" w:cs="宋体"/>
        </w:rPr>
        <w:t xml:space="preserve">根据贵方的JSZC-320000-***号招标文件，正式授权下述签字人______(姓名)代表我方______________（投标人的名称），全权处理本次项目投标的有关事宜。</w:t>
      </w:r>
      <w:r/>
    </w:p>
    <w:p>
      <w:pPr>
        <w:pStyle w:val="641"/>
        <w:ind w:firstLine="480"/>
        <w:spacing w:beforeAutospacing="0" w:afterAutospacing="0" w:line="0" w:lineRule="atLeast"/>
      </w:pPr>
      <w:r>
        <w:rPr>
          <w:rFonts w:hint="eastAsia" w:ascii="宋体" w:hAnsi="宋体" w:cs="宋体"/>
        </w:rPr>
        <w:t xml:space="preserve">据此函，__________签字</w:t>
      </w:r>
      <w:r>
        <w:rPr>
          <w:rFonts w:hint="eastAsia" w:ascii="宋体" w:hAnsi="宋体" w:cs="宋体"/>
        </w:rPr>
        <w:t xml:space="preserve">人兹宣布</w:t>
      </w:r>
      <w:r>
        <w:rPr>
          <w:rFonts w:hint="eastAsia" w:ascii="宋体" w:hAnsi="宋体" w:cs="宋体"/>
        </w:rPr>
        <w:t xml:space="preserve">同意如下：</w:t>
      </w:r>
      <w:r/>
    </w:p>
    <w:p>
      <w:pPr>
        <w:pStyle w:val="641"/>
        <w:ind w:firstLine="480"/>
        <w:spacing w:beforeAutospacing="0" w:afterAutospacing="0" w:line="0" w:lineRule="atLeast"/>
      </w:pPr>
      <w:r>
        <w:rPr>
          <w:rFonts w:hint="eastAsia" w:ascii="宋体" w:hAnsi="宋体" w:cs="宋体"/>
        </w:rPr>
        <w:t xml:space="preserve">1.按招标文件规定的各项要求，向买方提供所需服务（包含与服务相关的货物）。</w:t>
      </w:r>
      <w:r/>
    </w:p>
    <w:p>
      <w:pPr>
        <w:pStyle w:val="641"/>
        <w:ind w:firstLine="480"/>
        <w:spacing w:beforeAutospacing="0" w:afterAutospacing="0" w:line="0" w:lineRule="atLeast"/>
      </w:pPr>
      <w:r>
        <w:rPr>
          <w:rFonts w:hint="eastAsia" w:ascii="宋体" w:hAnsi="宋体" w:cs="宋体"/>
        </w:rPr>
        <w:t xml:space="preserve">2.我们完全理解贵方不一定将合同授予最低报价的投标人。</w:t>
      </w:r>
      <w:r/>
    </w:p>
    <w:p>
      <w:pPr>
        <w:pStyle w:val="641"/>
        <w:ind w:firstLine="480"/>
        <w:spacing w:beforeAutospacing="0" w:afterAutospacing="0" w:line="0" w:lineRule="atLeast"/>
      </w:pPr>
      <w:r>
        <w:rPr>
          <w:rFonts w:hint="eastAsia" w:ascii="宋体" w:hAnsi="宋体" w:cs="宋体"/>
        </w:rPr>
        <w:t xml:space="preserve">3.我们已详细审核全部招标文件及其有效补充文件，我们知道必须放弃提出含糊不清或误解问题的权利。</w:t>
      </w:r>
      <w:r/>
    </w:p>
    <w:p>
      <w:pPr>
        <w:pStyle w:val="641"/>
        <w:ind w:firstLine="480"/>
        <w:spacing w:beforeAutospacing="0" w:afterAutospacing="0" w:line="0" w:lineRule="atLeast"/>
      </w:pPr>
      <w:r>
        <w:rPr>
          <w:rFonts w:hint="eastAsia" w:ascii="宋体" w:hAnsi="宋体" w:cs="宋体"/>
        </w:rPr>
        <w:t xml:space="preserve">4.我们同意从规定的开标日期起遵循本投标文件，并在规定的投标有效期期满之前均具有约束力。</w:t>
      </w:r>
      <w:r/>
    </w:p>
    <w:p>
      <w:pPr>
        <w:pStyle w:val="641"/>
        <w:ind w:firstLine="480"/>
        <w:spacing w:beforeAutospacing="0" w:afterAutospacing="0" w:line="0" w:lineRule="atLeast"/>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641"/>
        <w:ind w:firstLine="480"/>
        <w:spacing w:beforeAutospacing="0" w:afterAutospacing="0" w:line="0" w:lineRule="atLeast"/>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641"/>
        <w:ind w:firstLine="480"/>
        <w:spacing w:beforeAutospacing="0" w:afterAutospacing="0" w:line="0" w:lineRule="atLeast"/>
      </w:pPr>
      <w:r>
        <w:rPr>
          <w:rFonts w:hint="eastAsia" w:ascii="宋体" w:hAnsi="宋体" w:cs="宋体"/>
        </w:rPr>
        <w:t xml:space="preserve">7.与本投标有关的正式通讯地址为：</w:t>
      </w:r>
      <w:r/>
    </w:p>
    <w:p>
      <w:pPr>
        <w:pStyle w:val="641"/>
        <w:ind w:left="420" w:firstLine="480"/>
        <w:spacing w:beforeAutospacing="0" w:afterAutospacing="0" w:line="0" w:lineRule="atLeast"/>
      </w:pPr>
      <w:r>
        <w:rPr>
          <w:rFonts w:hint="eastAsia" w:ascii="宋体" w:hAnsi="宋体" w:cs="宋体"/>
        </w:rPr>
        <w:t xml:space="preserve">地          址：</w:t>
      </w:r>
      <w:r/>
    </w:p>
    <w:p>
      <w:pPr>
        <w:pStyle w:val="641"/>
        <w:ind w:left="420" w:firstLine="480"/>
        <w:spacing w:beforeAutospacing="0" w:afterAutospacing="0" w:line="0" w:lineRule="atLeast"/>
      </w:pPr>
      <w:r>
        <w:rPr>
          <w:rFonts w:hint="eastAsia" w:ascii="宋体" w:hAnsi="宋体" w:cs="宋体"/>
        </w:rPr>
        <w:t xml:space="preserve">邮          编：</w:t>
      </w:r>
      <w:r/>
    </w:p>
    <w:p>
      <w:pPr>
        <w:pStyle w:val="641"/>
        <w:ind w:left="420" w:firstLine="480"/>
        <w:spacing w:beforeAutospacing="0" w:afterAutospacing="0" w:line="0" w:lineRule="atLeast"/>
      </w:pPr>
      <w:r>
        <w:rPr>
          <w:rFonts w:hint="eastAsia" w:ascii="宋体" w:hAnsi="宋体" w:cs="宋体"/>
        </w:rPr>
        <w:t xml:space="preserve">电          话：</w:t>
      </w:r>
      <w:r/>
    </w:p>
    <w:p>
      <w:pPr>
        <w:pStyle w:val="641"/>
        <w:ind w:left="420" w:firstLine="480"/>
        <w:spacing w:beforeAutospacing="0" w:afterAutospacing="0" w:line="0" w:lineRule="atLeast"/>
      </w:pPr>
      <w:r>
        <w:rPr>
          <w:rFonts w:hint="eastAsia" w:ascii="宋体" w:hAnsi="宋体" w:cs="宋体"/>
        </w:rPr>
        <w:t xml:space="preserve">传          真：</w:t>
      </w:r>
      <w:r/>
    </w:p>
    <w:p>
      <w:pPr>
        <w:pStyle w:val="641"/>
        <w:ind w:left="420" w:firstLine="480"/>
        <w:spacing w:beforeAutospacing="0" w:afterAutospacing="0" w:line="0" w:lineRule="atLeast"/>
      </w:pPr>
      <w:r>
        <w:rPr>
          <w:rFonts w:hint="eastAsia" w:ascii="宋体" w:hAnsi="宋体" w:cs="宋体"/>
        </w:rPr>
        <w:t xml:space="preserve">投标人开户行：</w:t>
      </w:r>
      <w:r/>
    </w:p>
    <w:p>
      <w:pPr>
        <w:pStyle w:val="641"/>
        <w:ind w:left="420" w:firstLine="480"/>
        <w:spacing w:beforeAutospacing="0" w:afterAutospacing="0" w:line="0" w:lineRule="atLeast"/>
      </w:pPr>
      <w:r>
        <w:rPr>
          <w:rFonts w:hint="eastAsia" w:ascii="宋体" w:hAnsi="宋体" w:cs="宋体"/>
        </w:rPr>
        <w:t xml:space="preserve">账          号： </w:t>
      </w:r>
      <w:r/>
    </w:p>
    <w:p>
      <w:pPr>
        <w:pStyle w:val="641"/>
        <w:ind w:left="420" w:firstLine="480"/>
        <w:spacing w:beforeAutospacing="0" w:afterAutospacing="0" w:line="0" w:lineRule="atLeast"/>
      </w:pPr>
      <w:r>
        <w:rPr>
          <w:rFonts w:hint="eastAsia" w:ascii="宋体" w:hAnsi="宋体" w:cs="宋体"/>
        </w:rPr>
        <w:t xml:space="preserve">日           期：________年____月____日</w:t>
      </w:r>
      <w:r/>
    </w:p>
    <w:p>
      <w:pPr>
        <w:pStyle w:val="641"/>
        <w:ind w:firstLine="240"/>
        <w:jc w:val="center"/>
        <w:spacing w:beforeAutospacing="0" w:afterAutospacing="0" w:line="0" w:lineRule="atLeast"/>
      </w:pPr>
      <w:r>
        <w:t xml:space="preserve"> </w:t>
      </w:r>
      <w:r/>
    </w:p>
    <w:p>
      <w:pPr>
        <w:pStyle w:val="641"/>
        <w:ind w:firstLine="240"/>
        <w:jc w:val="center"/>
        <w:spacing w:beforeAutospacing="0" w:afterAutospacing="0" w:line="0" w:lineRule="atLeast"/>
      </w:pPr>
      <w:r>
        <w:t xml:space="preserve"> </w:t>
      </w:r>
      <w:r/>
    </w:p>
    <w:p>
      <w:pPr>
        <w:pStyle w:val="641"/>
        <w:ind w:firstLine="240"/>
        <w:jc w:val="center"/>
        <w:spacing w:beforeAutospacing="0" w:afterAutospacing="0" w:line="0" w:lineRule="atLeast"/>
      </w:pPr>
      <w:r>
        <w:t xml:space="preserve"> </w:t>
      </w:r>
      <w:r/>
    </w:p>
    <w:p>
      <w:pPr>
        <w:pStyle w:val="641"/>
        <w:ind w:firstLine="240"/>
        <w:jc w:val="center"/>
        <w:spacing w:beforeAutospacing="0" w:afterAutospacing="0" w:line="0" w:lineRule="atLeast"/>
      </w:pPr>
      <w:r>
        <w:t xml:space="preserve"> </w:t>
      </w:r>
      <w:r/>
    </w:p>
    <w:p>
      <w:pPr>
        <w:pStyle w:val="641"/>
        <w:ind w:firstLine="240"/>
        <w:jc w:val="center"/>
        <w:spacing w:beforeAutospacing="0" w:afterAutospacing="0" w:line="0" w:lineRule="atLeast"/>
      </w:pPr>
      <w:r>
        <w:t xml:space="preserve"> </w:t>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ind w:firstLine="240"/>
        <w:jc w:val="center"/>
        <w:spacing w:beforeAutospacing="0" w:afterAutospacing="0" w:line="0" w:lineRule="atLeast"/>
      </w:pPr>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rPr>
          <w:rFonts w:hint="eastAsia" w:ascii="黑体" w:hAnsi="宋体" w:eastAsia="黑体" w:cs="黑体"/>
          <w:b/>
          <w:sz w:val="32"/>
          <w:szCs w:val="32"/>
        </w:rPr>
        <w:t xml:space="preserve">九、中小企业声明函（服务）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号）的规定，本公司（联合体）参加盐城市政府采购中心组织的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6"/>
        </w:numPr>
        <w:ind w:firstLine="480"/>
        <w:spacing w:line="500" w:lineRule="exact"/>
        <w:rPr>
          <w:sz w:val="24"/>
        </w:rPr>
      </w:pPr>
      <w:r>
        <w:rPr>
          <w:rFonts w:hint="eastAsia"/>
          <w:i/>
          <w:iCs/>
          <w:sz w:val="24"/>
          <w:u w:val="single"/>
        </w:rPr>
        <w:t xml:space="preserve">（标的名称）</w:t>
      </w:r>
      <w:r>
        <w:rPr>
          <w:rFonts w:hint="eastAsia"/>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6"/>
        </w:numPr>
        <w:ind w:firstLine="480"/>
        <w:spacing w:line="500" w:lineRule="exact"/>
        <w:rPr>
          <w:sz w:val="24"/>
        </w:rPr>
      </w:pPr>
      <w:r>
        <w:rPr>
          <w:rFonts w:hint="eastAsia"/>
          <w:i/>
          <w:iCs/>
          <w:sz w:val="24"/>
          <w:u w:val="single"/>
        </w:rPr>
        <w:t xml:space="preserve">（标的名称）</w:t>
      </w:r>
      <w:r>
        <w:rPr>
          <w:rFonts w:hint="eastAsia"/>
          <w:sz w:val="24"/>
        </w:rPr>
        <w:t xml:space="preserve"> </w:t>
      </w:r>
      <w:r>
        <w:rPr>
          <w:rFonts w:hint="eastAsia"/>
          <w:sz w:val="24"/>
        </w:rPr>
        <w:t xml:space="preserve">，属于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641"/>
        <w:ind w:right="720"/>
        <w:jc w:val="both"/>
        <w:spacing w:beforeAutospacing="0" w:afterAutospacing="0" w:line="0" w:lineRule="atLeast"/>
      </w:pPr>
      <w:r>
        <w:t xml:space="preserve"> </w:t>
      </w:r>
      <w:r/>
    </w:p>
    <w:p>
      <w:pPr>
        <w:pStyle w:val="641"/>
        <w:ind w:right="180" w:firstLine="360"/>
        <w:jc w:val="right"/>
        <w:spacing w:beforeAutospacing="0" w:afterAutospacing="0" w:line="0" w:lineRule="atLeast"/>
      </w:pPr>
      <w:r>
        <w:rPr>
          <w:rFonts w:hint="eastAsia" w:ascii="宋体" w:hAnsi="宋体" w:cs="宋体"/>
        </w:rPr>
        <w:t xml:space="preserve">企业名称（加盖CA电子公章）：</w:t>
      </w:r>
      <w:r/>
    </w:p>
    <w:p>
      <w:pPr>
        <w:pStyle w:val="641"/>
        <w:ind w:right="480" w:firstLine="5400"/>
        <w:jc w:val="both"/>
        <w:spacing w:beforeAutospacing="0" w:afterAutospacing="0" w:line="0" w:lineRule="atLeast"/>
      </w:pPr>
      <w:r>
        <w:rPr>
          <w:rFonts w:hint="eastAsia" w:ascii="宋体" w:hAnsi="宋体" w:cs="宋体"/>
        </w:rPr>
        <w:t xml:space="preserve">日  期：</w:t>
      </w:r>
      <w:r/>
    </w:p>
    <w:p>
      <w:pPr>
        <w:pStyle w:val="641"/>
        <w:ind w:firstLine="240"/>
        <w:jc w:val="both"/>
        <w:spacing w:beforeAutospacing="0" w:afterAutospacing="0" w:line="0" w:lineRule="atLeast"/>
      </w:pPr>
      <w:r>
        <w:t xml:space="preserve"> </w:t>
      </w:r>
      <w:r/>
    </w:p>
    <w:p>
      <w:pPr>
        <w:pStyle w:val="641"/>
        <w:ind w:firstLine="480"/>
        <w:jc w:val="both"/>
        <w:spacing w:beforeAutospacing="0" w:afterAutospacing="0" w:line="0" w:lineRule="atLeast"/>
      </w:pPr>
      <w:r>
        <w:rPr>
          <w:rFonts w:hint="eastAsia" w:ascii="宋体" w:hAnsi="宋体" w:cs="宋体"/>
        </w:rPr>
        <w:t xml:space="preserve">备注1：从业人员、营业收入、资产总额填报上一年度数据，无上</w:t>
      </w:r>
      <w:r>
        <w:rPr>
          <w:rFonts w:hint="eastAsia" w:ascii="宋体" w:hAnsi="宋体" w:cs="宋体"/>
        </w:rPr>
        <w:t xml:space="preserve">一</w:t>
      </w:r>
      <w:r>
        <w:rPr>
          <w:rFonts w:hint="eastAsia" w:ascii="宋体" w:hAnsi="宋体" w:cs="宋体"/>
        </w:rPr>
        <w:t xml:space="preserve">年度数据的新成立企业可不填报。</w:t>
      </w:r>
      <w:r/>
    </w:p>
    <w:p>
      <w:pPr>
        <w:pStyle w:val="641"/>
        <w:ind w:firstLine="480"/>
        <w:jc w:val="both"/>
        <w:spacing w:beforeAutospacing="0" w:afterAutospacing="0" w:line="0" w:lineRule="atLeast"/>
      </w:pPr>
      <w:r>
        <w:rPr>
          <w:rFonts w:hint="eastAsia" w:ascii="宋体" w:hAnsi="宋体" w:cs="宋体"/>
        </w:rPr>
        <w:t xml:space="preserve">备注2：供应商如不提供此声明函，价格将不做相应扣除（如项目全面面向中小企业，</w:t>
      </w:r>
      <w:r>
        <w:rPr>
          <w:rFonts w:hint="eastAsia" w:ascii="宋体" w:hAnsi="宋体" w:cs="宋体"/>
        </w:rPr>
        <w:t xml:space="preserve">则资格</w:t>
      </w:r>
      <w:r>
        <w:rPr>
          <w:rFonts w:hint="eastAsia" w:ascii="宋体" w:hAnsi="宋体" w:cs="宋体"/>
        </w:rPr>
        <w:t xml:space="preserve">审查不通过）。</w:t>
      </w:r>
      <w:r/>
    </w:p>
    <w:p>
      <w:pPr>
        <w:pStyle w:val="641"/>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w:t>
      </w:r>
      <w:r>
        <w:rPr>
          <w:rFonts w:hint="eastAsia" w:ascii="黑体" w:hAnsi="宋体" w:eastAsia="黑体" w:cs="黑体"/>
          <w:b/>
          <w:sz w:val="32"/>
          <w:szCs w:val="32"/>
        </w:rPr>
        <w:t xml:space="preserve">十、残疾人福利性单位声明函</w:t>
      </w:r>
      <w:r/>
    </w:p>
    <w:p>
      <w:pPr>
        <w:pStyle w:val="641"/>
        <w:ind w:firstLine="480"/>
        <w:jc w:val="both"/>
        <w:spacing w:beforeAutospacing="0" w:afterAutospacing="0" w:line="0" w:lineRule="atLeast"/>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 xml:space="preserve">项目（分包号：**）采购活动由本单位提供服务。</w:t>
      </w:r>
      <w:r/>
    </w:p>
    <w:p>
      <w:pPr>
        <w:pStyle w:val="641"/>
        <w:ind w:firstLine="480"/>
        <w:jc w:val="both"/>
        <w:spacing w:beforeAutospacing="0" w:afterAutospacing="0" w:line="0" w:lineRule="atLeast"/>
      </w:pPr>
      <w:r>
        <w:rPr>
          <w:rFonts w:hint="eastAsia" w:ascii="宋体" w:hAnsi="宋体" w:cs="宋体"/>
        </w:rPr>
        <w:t xml:space="preserve">本单位对上述声明的真实性负责。如有虚假，将依法承担相应责任。</w:t>
      </w:r>
      <w:r/>
    </w:p>
    <w:p>
      <w:pPr>
        <w:pStyle w:val="641"/>
        <w:ind w:firstLine="480"/>
        <w:jc w:val="both"/>
        <w:spacing w:beforeAutospacing="0" w:afterAutospacing="0" w:line="0" w:lineRule="atLeast"/>
      </w:pPr>
      <w:r>
        <w:t xml:space="preserve"> </w:t>
      </w:r>
      <w:r/>
    </w:p>
    <w:p>
      <w:pPr>
        <w:pStyle w:val="641"/>
        <w:ind w:firstLine="480"/>
        <w:jc w:val="both"/>
        <w:spacing w:beforeAutospacing="0" w:afterAutospacing="0" w:line="0" w:lineRule="atLeast"/>
      </w:pPr>
      <w:r>
        <w:rPr>
          <w:rFonts w:hint="eastAsia" w:ascii="宋体" w:hAnsi="宋体" w:cs="宋体"/>
        </w:rPr>
        <w:t xml:space="preserve">备注：1、供应商如不提供此声明函，价格将不做相应扣除（如项目全面面向中小企业，</w:t>
      </w:r>
      <w:r>
        <w:rPr>
          <w:rFonts w:hint="eastAsia" w:ascii="宋体" w:hAnsi="宋体" w:cs="宋体"/>
        </w:rPr>
        <w:t xml:space="preserve">则资格</w:t>
      </w:r>
      <w:r>
        <w:rPr>
          <w:rFonts w:hint="eastAsia" w:ascii="宋体" w:hAnsi="宋体" w:cs="宋体"/>
        </w:rPr>
        <w:t xml:space="preserve">审查不通过）。2、中标人为残疾人福利单位的，此</w:t>
      </w:r>
      <w:r>
        <w:rPr>
          <w:rFonts w:hint="eastAsia" w:ascii="宋体" w:hAnsi="宋体" w:cs="宋体"/>
        </w:rPr>
        <w:t xml:space="preserve">声明函将随</w:t>
      </w:r>
      <w:r>
        <w:rPr>
          <w:rFonts w:hint="eastAsia" w:ascii="宋体" w:hAnsi="宋体" w:cs="宋体"/>
        </w:rPr>
        <w:t xml:space="preserve">中标结果同时公告，接受社会监督</w:t>
      </w:r>
      <w:r/>
    </w:p>
    <w:p>
      <w:pPr>
        <w:pStyle w:val="641"/>
        <w:ind w:firstLine="624"/>
        <w:jc w:val="both"/>
        <w:spacing w:beforeAutospacing="0" w:afterAutospacing="0" w:line="0" w:lineRule="atLeast"/>
      </w:pPr>
      <w:r>
        <w:t xml:space="preserve"> </w:t>
      </w:r>
      <w:r/>
    </w:p>
    <w:p>
      <w:pPr>
        <w:pStyle w:val="641"/>
        <w:ind w:right="1560" w:firstLine="624"/>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ascii="宋体" w:hAnsi="宋体" w:cs="宋体"/>
        </w:rPr>
        <w:t xml:space="preserve">        供应商全称（加盖CA电子公章）：</w:t>
      </w:r>
      <w:r/>
    </w:p>
    <w:p>
      <w:pPr>
        <w:pStyle w:val="641"/>
        <w:ind w:right="1560" w:firstLine="480"/>
        <w:jc w:val="center"/>
        <w:spacing w:beforeAutospacing="0" w:afterAutospacing="0" w:line="0" w:lineRule="atLeast"/>
        <w:tabs>
          <w:tab w:val="left" w:pos="4864" w:leader="none"/>
        </w:tabs>
        <w:rPr>
          <w:rFonts w:hint="eastAsia" w:ascii="宋体" w:hAnsi="宋体" w:cs="宋体"/>
        </w:rPr>
      </w:pPr>
      <w:r>
        <w:rPr>
          <w:rFonts w:hint="eastAsia" w:ascii="宋体" w:hAnsi="宋体" w:cs="宋体"/>
        </w:rPr>
        <w:t xml:space="preserve">        </w:t>
      </w:r>
      <w:r/>
    </w:p>
    <w:p>
      <w:pPr>
        <w:pStyle w:val="641"/>
        <w:ind w:right="1560" w:firstLine="480"/>
        <w:jc w:val="center"/>
        <w:spacing w:beforeAutospacing="0" w:afterAutospacing="0" w:line="0" w:lineRule="atLeast"/>
        <w:tabs>
          <w:tab w:val="left" w:pos="4864" w:leader="none"/>
        </w:tabs>
      </w:pPr>
      <w:r>
        <w:rPr>
          <w:rFonts w:hint="eastAsia" w:ascii="宋体" w:hAnsi="宋体" w:cs="宋体"/>
        </w:rPr>
        <w:t xml:space="preserve">         日  期：</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t xml:space="preserve"> </w:t>
      </w:r>
      <w:r/>
    </w:p>
    <w:p>
      <w:pPr>
        <w:pStyle w:val="641"/>
        <w:jc w:val="center"/>
        <w:spacing w:beforeAutospacing="0" w:afterAutospacing="0"/>
      </w:pPr>
      <w:r>
        <w:rPr>
          <w:rFonts w:ascii="黑体" w:hAnsi="宋体" w:eastAsia="黑体" w:cs="黑体"/>
          <w:b/>
          <w:bCs/>
          <w:sz w:val="32"/>
          <w:szCs w:val="32"/>
        </w:rPr>
        <w:t xml:space="preserve">十一、</w:t>
      </w:r>
      <w:r>
        <w:rPr>
          <w:rFonts w:ascii="黑体" w:hAnsi="宋体" w:eastAsia="黑体" w:cs="黑体"/>
          <w:b/>
          <w:bCs/>
          <w:sz w:val="32"/>
          <w:szCs w:val="32"/>
        </w:rPr>
        <w:t xml:space="preserve"> </w:t>
      </w:r>
      <w:r>
        <w:rPr>
          <w:rFonts w:ascii="黑体" w:hAnsi="宋体" w:eastAsia="黑体" w:cs="黑体"/>
          <w:b/>
          <w:bCs/>
          <w:sz w:val="32"/>
          <w:szCs w:val="32"/>
        </w:rPr>
        <w:t xml:space="preserve">关于符合本国产品标准的声明函（采购包号：**）</w:t>
      </w:r>
      <w:r/>
    </w:p>
    <w:p>
      <w:pPr>
        <w:pStyle w:val="641"/>
        <w:ind w:firstLine="420"/>
        <w:jc w:val="both"/>
        <w:spacing w:beforeAutospacing="0" w:afterAutospacing="0"/>
      </w:pPr>
      <w:r>
        <w:rPr>
          <w:rFonts w:ascii="Arial" w:hAnsi="Arial" w:cs="Arial"/>
        </w:rPr>
        <w:t xml:space="preserve"> </w:t>
      </w:r>
      <w:r/>
    </w:p>
    <w:p>
      <w:pPr>
        <w:pStyle w:val="641"/>
        <w:ind w:firstLine="420"/>
        <w:jc w:val="both"/>
        <w:spacing w:beforeAutospacing="0" w:afterAutospacing="0"/>
      </w:pPr>
      <w:r>
        <w:rPr>
          <w:rFonts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1"/>
        <w:ind w:firstLine="420"/>
        <w:jc w:val="both"/>
        <w:spacing w:before="30" w:beforeAutospacing="0" w:after="30" w:afterAutospacing="0"/>
      </w:pPr>
      <w:r>
        <w:rPr>
          <w:rFonts w:ascii="宋体" w:hAnsi="宋体" w:cs="宋体"/>
          <w:shd w:val="clear" w:color="040000" w:fill="ffffff"/>
        </w:rPr>
        <w:t xml:space="preserve">1.</w:t>
      </w:r>
      <w:r>
        <w:rPr>
          <w:rFonts w:ascii="宋体" w:hAnsi="宋体" w:cs="宋体"/>
          <w:u w:val="single"/>
          <w:shd w:val="clear" w:color="050000" w:fill="ffffff"/>
        </w:rPr>
        <w:t xml:space="preserve">（产品名称1）</w:t>
      </w:r>
      <w:r>
        <w:rPr>
          <w:rFonts w:ascii="宋体" w:hAnsi="宋体" w:cs="宋体"/>
          <w:shd w:val="clear" w:color="040000" w:fill="ffffff"/>
          <w:vertAlign w:val="superscript"/>
        </w:rPr>
        <w:t xml:space="preserve">1</w:t>
      </w:r>
      <w:r>
        <w:rPr>
          <w:rFonts w:ascii="宋体" w:hAnsi="宋体" w:cs="宋体"/>
          <w:shd w:val="clear" w:color="040000" w:fill="ffffff"/>
        </w:rPr>
        <w:t xml:space="preserve">，生产厂为</w:t>
      </w:r>
      <w:r>
        <w:rPr>
          <w:rFonts w:ascii="宋体" w:hAnsi="宋体" w:cs="宋体"/>
          <w:u w:val="single"/>
          <w:shd w:val="clear" w:color="050000" w:fill="ffffff"/>
        </w:rPr>
        <w:t xml:space="preserve">（厂名）</w:t>
      </w:r>
      <w:r>
        <w:rPr>
          <w:rFonts w:ascii="宋体" w:hAnsi="宋体" w:cs="宋体"/>
          <w:shd w:val="clear" w:color="040000" w:fill="ffffff"/>
          <w:vertAlign w:val="superscript"/>
        </w:rPr>
        <w:t xml:space="preserve">2</w:t>
      </w:r>
      <w:r>
        <w:rPr>
          <w:rFonts w:ascii="宋体" w:hAnsi="宋体" w:cs="宋体"/>
          <w:shd w:val="clear" w:color="040000" w:fill="ffffff"/>
        </w:rPr>
        <w:t xml:space="preserve">，厂址为</w:t>
      </w:r>
      <w:r>
        <w:rPr>
          <w:rFonts w:ascii="宋体" w:hAnsi="宋体" w:cs="宋体"/>
          <w:u w:val="single"/>
          <w:shd w:val="clear" w:color="050000" w:fill="ffffff"/>
        </w:rPr>
        <w:t xml:space="preserve">（生产厂址）</w:t>
      </w:r>
      <w:r>
        <w:rPr>
          <w:rFonts w:ascii="宋体" w:hAnsi="宋体" w:cs="宋体"/>
          <w:shd w:val="clear" w:color="040000" w:fill="ffffff"/>
        </w:rPr>
        <w:t xml:space="preserve">。</w:t>
      </w:r>
      <w:r>
        <w:rPr>
          <w:rFonts w:ascii="宋体" w:hAnsi="宋体" w:cs="宋体"/>
          <w:strike/>
          <w:u w:val="single"/>
          <w:shd w:val="clear" w:color="070000" w:fill="ffffff"/>
        </w:rPr>
        <w:t xml:space="preserve"> （产品名称1）</w:t>
      </w:r>
      <w:r>
        <w:rPr>
          <w:rFonts w:ascii="宋体" w:hAnsi="宋体" w:cs="宋体"/>
          <w:u w:val="single"/>
          <w:shd w:val="clear" w:color="050000" w:fill="ffffff"/>
        </w:rPr>
        <w:t xml:space="preserve"> </w:t>
      </w:r>
      <w:r>
        <w:rPr>
          <w:rFonts w:ascii="宋体" w:hAnsi="宋体" w:cs="宋体"/>
          <w:shd w:val="clear" w:color="040000" w:fill="ffffff"/>
        </w:rPr>
        <w:t xml:space="preserve">的中国境内生产的组件成本占比≥</w:t>
      </w:r>
      <w:r>
        <w:rPr>
          <w:rFonts w:ascii="宋体" w:hAnsi="宋体" w:cs="宋体"/>
          <w:strike/>
          <w:u w:val="single"/>
          <w:shd w:val="clear" w:color="070000" w:fill="ffffff"/>
        </w:rPr>
        <w:t xml:space="preserve">（规定比例）</w:t>
      </w:r>
      <w:r>
        <w:rPr>
          <w:rFonts w:ascii="宋体" w:hAnsi="宋体" w:cs="宋体"/>
          <w:strike/>
          <w:shd w:val="clear" w:color="060000" w:fill="ffffff"/>
          <w:vertAlign w:val="superscript"/>
        </w:rPr>
        <w:t xml:space="preserve">3</w:t>
      </w:r>
      <w:r>
        <w:rPr>
          <w:rFonts w:ascii="宋体" w:hAnsi="宋体" w:cs="宋体"/>
          <w:shd w:val="clear" w:color="040000" w:fill="ffffff"/>
        </w:rPr>
        <w:t xml:space="preserve">。</w:t>
      </w:r>
      <w:r>
        <w:rPr>
          <w:rFonts w:ascii="宋体" w:hAnsi="宋体" w:cs="宋体"/>
          <w:strike/>
          <w:u w:val="single"/>
          <w:shd w:val="clear" w:color="070000" w:fill="ffffff"/>
        </w:rPr>
        <w:t xml:space="preserve">（产品名称1）</w:t>
      </w:r>
      <w:r>
        <w:rPr>
          <w:rFonts w:ascii="宋体" w:hAnsi="宋体" w:cs="宋体"/>
          <w:shd w:val="clear" w:color="040000" w:fill="ffffff"/>
        </w:rPr>
        <w:t xml:space="preserve">的</w:t>
      </w:r>
      <w:r>
        <w:rPr>
          <w:rFonts w:ascii="宋体" w:hAnsi="宋体" w:cs="宋体"/>
          <w:strike/>
          <w:u w:val="single"/>
          <w:shd w:val="clear" w:color="070000" w:fill="ffffff"/>
        </w:rPr>
        <w:t xml:space="preserve">（关键组件）</w:t>
      </w:r>
      <w:r>
        <w:rPr>
          <w:rFonts w:ascii="宋体" w:hAnsi="宋体" w:cs="宋体"/>
          <w:strike/>
          <w:shd w:val="clear" w:color="060000" w:fill="ffffff"/>
          <w:vertAlign w:val="superscript"/>
        </w:rPr>
        <w:t xml:space="preserve">4</w:t>
      </w:r>
      <w:r>
        <w:rPr>
          <w:rFonts w:ascii="宋体" w:hAnsi="宋体" w:cs="宋体"/>
          <w:shd w:val="clear" w:color="040000" w:fill="ffffff"/>
        </w:rPr>
        <w:t xml:space="preserve">在中国境内生产。</w:t>
      </w:r>
      <w:r>
        <w:rPr>
          <w:rFonts w:ascii="宋体" w:hAnsi="宋体" w:cs="宋体"/>
          <w:strike/>
          <w:u w:val="single"/>
          <w:shd w:val="clear" w:color="070000" w:fill="ffffff"/>
        </w:rPr>
        <w:t xml:space="preserve">（产品名称1）</w:t>
      </w:r>
      <w:r>
        <w:rPr>
          <w:rFonts w:ascii="宋体" w:hAnsi="宋体" w:cs="宋体"/>
          <w:shd w:val="clear" w:color="040000" w:fill="ffffff"/>
        </w:rPr>
        <w:t xml:space="preserve">的</w:t>
      </w:r>
      <w:r>
        <w:rPr>
          <w:rFonts w:ascii="宋体" w:hAnsi="宋体" w:cs="宋体"/>
          <w:strike/>
          <w:u w:val="single"/>
          <w:shd w:val="clear" w:color="070000" w:fill="ffffff"/>
        </w:rPr>
        <w:t xml:space="preserve">（关键工序）</w:t>
      </w:r>
      <w:r>
        <w:rPr>
          <w:rFonts w:ascii="宋体" w:hAnsi="宋体" w:cs="宋体"/>
          <w:strike/>
          <w:shd w:val="clear" w:color="060000" w:fill="ffffff"/>
          <w:vertAlign w:val="superscript"/>
        </w:rPr>
        <w:t xml:space="preserve">5</w:t>
      </w:r>
      <w:r>
        <w:rPr>
          <w:rFonts w:ascii="宋体" w:hAnsi="宋体" w:cs="宋体"/>
          <w:shd w:val="clear" w:color="040000" w:fill="ffffff"/>
        </w:rPr>
        <w:t xml:space="preserve">在中国境内完成。</w:t>
      </w:r>
      <w:r/>
    </w:p>
    <w:p>
      <w:pPr>
        <w:pStyle w:val="641"/>
        <w:ind w:firstLine="420"/>
        <w:jc w:val="both"/>
        <w:spacing w:before="30" w:beforeAutospacing="0" w:after="30" w:afterAutospacing="0"/>
      </w:pPr>
      <w:r>
        <w:rPr>
          <w:rFonts w:ascii="宋体" w:hAnsi="宋体" w:cs="宋体"/>
          <w:shd w:val="clear" w:color="040000" w:fill="ffffff"/>
        </w:rPr>
        <w:t xml:space="preserve">2.</w:t>
      </w:r>
      <w:r>
        <w:rPr>
          <w:rFonts w:ascii="宋体" w:hAnsi="宋体" w:cs="宋体"/>
          <w:u w:val="single"/>
          <w:shd w:val="clear" w:color="050000" w:fill="ffffff"/>
        </w:rPr>
        <w:t xml:space="preserve">（产品名称2）</w:t>
      </w:r>
      <w:r>
        <w:rPr>
          <w:rFonts w:ascii="宋体" w:hAnsi="宋体" w:cs="宋体"/>
          <w:shd w:val="clear" w:color="040000" w:fill="ffffff"/>
        </w:rPr>
        <w:t xml:space="preserve">，生产厂为</w:t>
      </w:r>
      <w:r>
        <w:rPr>
          <w:rFonts w:ascii="宋体" w:hAnsi="宋体" w:cs="宋体"/>
          <w:u w:val="single"/>
          <w:shd w:val="clear" w:color="050000" w:fill="ffffff"/>
        </w:rPr>
        <w:t xml:space="preserve">（厂名）</w:t>
      </w:r>
      <w:r>
        <w:rPr>
          <w:rFonts w:ascii="宋体" w:hAnsi="宋体" w:cs="宋体"/>
          <w:shd w:val="clear" w:color="040000" w:fill="ffffff"/>
        </w:rPr>
        <w:t xml:space="preserve">，厂址为</w:t>
      </w:r>
      <w:r>
        <w:rPr>
          <w:rFonts w:ascii="宋体" w:hAnsi="宋体" w:cs="宋体"/>
          <w:u w:val="single"/>
          <w:shd w:val="clear" w:color="050000" w:fill="ffffff"/>
        </w:rPr>
        <w:t xml:space="preserve">（生产厂址）</w:t>
      </w:r>
      <w:r>
        <w:rPr>
          <w:rFonts w:ascii="宋体" w:hAnsi="宋体" w:cs="宋体"/>
          <w:shd w:val="clear" w:color="040000" w:fill="ffffff"/>
        </w:rPr>
        <w:t xml:space="preserve">。</w:t>
      </w:r>
      <w:r>
        <w:rPr>
          <w:rFonts w:ascii="宋体" w:hAnsi="宋体" w:cs="宋体"/>
          <w:strike/>
          <w:u w:val="single"/>
          <w:shd w:val="clear" w:color="070000" w:fill="ffffff"/>
        </w:rPr>
        <w:t xml:space="preserve">（产品名称2）</w:t>
      </w:r>
      <w:r>
        <w:rPr>
          <w:rFonts w:ascii="宋体" w:hAnsi="宋体" w:cs="宋体"/>
          <w:shd w:val="clear" w:color="040000" w:fill="ffffff"/>
        </w:rPr>
        <w:t xml:space="preserve">的中国境内生产的组件成本占比≥</w:t>
      </w:r>
      <w:r>
        <w:rPr>
          <w:rFonts w:ascii="宋体" w:hAnsi="宋体" w:cs="宋体"/>
          <w:strike/>
          <w:u w:val="single"/>
          <w:shd w:val="clear" w:color="070000" w:fill="ffffff"/>
        </w:rPr>
        <w:t xml:space="preserve">（规定比例）</w:t>
      </w:r>
      <w:r>
        <w:rPr>
          <w:rFonts w:ascii="宋体" w:hAnsi="宋体" w:cs="宋体"/>
          <w:shd w:val="clear" w:color="040000" w:fill="ffffff"/>
        </w:rPr>
        <w:t xml:space="preserve">。</w:t>
      </w:r>
      <w:r>
        <w:rPr>
          <w:rFonts w:ascii="宋体" w:hAnsi="宋体" w:cs="宋体"/>
          <w:strike/>
          <w:u w:val="single"/>
          <w:shd w:val="clear" w:color="070000" w:fill="ffffff"/>
        </w:rPr>
        <w:t xml:space="preserve">（产品名称2）</w:t>
      </w:r>
      <w:r>
        <w:rPr>
          <w:rFonts w:ascii="宋体" w:hAnsi="宋体" w:cs="宋体"/>
          <w:shd w:val="clear" w:color="040000" w:fill="ffffff"/>
        </w:rPr>
        <w:t xml:space="preserve">的</w:t>
      </w:r>
      <w:r>
        <w:rPr>
          <w:rFonts w:ascii="宋体" w:hAnsi="宋体" w:cs="宋体"/>
          <w:strike/>
          <w:u w:val="single"/>
          <w:shd w:val="clear" w:color="070000" w:fill="ffffff"/>
        </w:rPr>
        <w:t xml:space="preserve">（关键组件）</w:t>
      </w:r>
      <w:r>
        <w:rPr>
          <w:rFonts w:ascii="宋体" w:hAnsi="宋体" w:cs="宋体"/>
          <w:shd w:val="clear" w:color="040000" w:fill="ffffff"/>
        </w:rPr>
        <w:t xml:space="preserve">在中国境内生产。</w:t>
      </w:r>
      <w:r>
        <w:rPr>
          <w:rFonts w:ascii="宋体" w:hAnsi="宋体" w:cs="宋体"/>
          <w:strike/>
          <w:u w:val="single"/>
          <w:shd w:val="clear" w:color="070000" w:fill="ffffff"/>
        </w:rPr>
        <w:t xml:space="preserve">（产品名称1）</w:t>
      </w:r>
      <w:r>
        <w:rPr>
          <w:rFonts w:ascii="宋体" w:hAnsi="宋体" w:cs="宋体"/>
          <w:shd w:val="clear" w:color="040000" w:fill="ffffff"/>
        </w:rPr>
        <w:t xml:space="preserve">的</w:t>
      </w:r>
      <w:r>
        <w:rPr>
          <w:rFonts w:ascii="宋体" w:hAnsi="宋体" w:cs="宋体"/>
          <w:strike/>
          <w:u w:val="single"/>
          <w:shd w:val="clear" w:color="070000" w:fill="ffffff"/>
        </w:rPr>
        <w:t xml:space="preserve">（关键工序）</w:t>
      </w:r>
      <w:r>
        <w:rPr>
          <w:rFonts w:ascii="宋体" w:hAnsi="宋体" w:cs="宋体"/>
          <w:shd w:val="clear" w:color="040000" w:fill="ffffff"/>
        </w:rPr>
        <w:t xml:space="preserve">在中国境内完成。</w:t>
      </w:r>
      <w:r/>
    </w:p>
    <w:p>
      <w:pPr>
        <w:pStyle w:val="641"/>
        <w:ind w:firstLine="420"/>
        <w:jc w:val="both"/>
        <w:spacing w:before="30" w:beforeAutospacing="0" w:after="30" w:afterAutospacing="0"/>
      </w:pPr>
      <w:r>
        <w:rPr>
          <w:rFonts w:ascii="宋体" w:hAnsi="宋体" w:cs="宋体"/>
          <w:shd w:val="clear" w:color="040000" w:fill="ffffff"/>
        </w:rPr>
        <w:t xml:space="preserve">……</w:t>
      </w:r>
      <w:r/>
    </w:p>
    <w:p>
      <w:pPr>
        <w:pStyle w:val="641"/>
        <w:ind w:firstLine="420"/>
        <w:jc w:val="both"/>
        <w:spacing w:before="30" w:beforeAutospacing="0" w:after="30" w:afterAutospacing="0"/>
      </w:pPr>
      <w:r>
        <w:rPr>
          <w:rFonts w:ascii="宋体" w:hAnsi="宋体" w:cs="宋体"/>
          <w:shd w:val="clear" w:color="040000" w:fill="ffffff"/>
        </w:rPr>
        <w:t xml:space="preserve">本公司（单位）对上述声明内容的真实性负责。如有虚假，愿承担相应法律责任。</w:t>
      </w:r>
      <w:r/>
    </w:p>
    <w:p>
      <w:pPr>
        <w:pStyle w:val="641"/>
        <w:jc w:val="both"/>
        <w:spacing w:before="30" w:beforeAutospacing="0" w:after="30" w:afterAutospacing="0"/>
      </w:pPr>
      <w:r>
        <w:rPr>
          <w:rFonts w:ascii="宋体" w:hAnsi="宋体" w:cs="宋体"/>
        </w:rPr>
        <w:t xml:space="preserve"> </w:t>
      </w:r>
      <w:r/>
    </w:p>
    <w:p>
      <w:pPr>
        <w:pStyle w:val="641"/>
        <w:ind w:right="480" w:firstLine="3720"/>
        <w:jc w:val="both"/>
        <w:spacing w:before="30" w:beforeAutospacing="0" w:after="30" w:afterAutospacing="0"/>
      </w:pPr>
      <w:r>
        <w:rPr>
          <w:rFonts w:ascii="宋体" w:hAnsi="宋体" w:cs="宋体"/>
          <w:shd w:val="clear" w:color="040000" w:fill="ffffff"/>
        </w:rPr>
        <w:t xml:space="preserve">公司（单位）名称（盖章）：　</w:t>
      </w:r>
      <w:r/>
    </w:p>
    <w:p>
      <w:pPr>
        <w:pStyle w:val="641"/>
        <w:jc w:val="center"/>
        <w:spacing w:before="30" w:beforeAutospacing="0" w:after="30" w:afterAutospacing="0"/>
      </w:pPr>
      <w:r>
        <w:rPr>
          <w:rFonts w:ascii="宋体" w:hAnsi="宋体" w:cs="宋体"/>
          <w:shd w:val="clear" w:color="040000" w:fill="ffffff"/>
        </w:rPr>
        <w:t xml:space="preserve">                                日期：　   年　  月　  日         </w:t>
      </w:r>
      <w:r/>
    </w:p>
    <w:p>
      <w:pPr>
        <w:pStyle w:val="641"/>
        <w:jc w:val="both"/>
        <w:spacing w:before="30" w:beforeAutospacing="0" w:after="30" w:afterAutospacing="0"/>
      </w:pPr>
      <w:r>
        <w:rPr>
          <w:rFonts w:ascii="宋体" w:hAnsi="宋体" w:cs="宋体"/>
          <w:shd w:val="clear" w:color="040000" w:fill="ffffff"/>
        </w:rPr>
        <w:t xml:space="preserve">__________________</w:t>
      </w:r>
      <w:r/>
    </w:p>
    <w:p>
      <w:pPr>
        <w:pStyle w:val="641"/>
        <w:jc w:val="both"/>
        <w:spacing w:before="30" w:beforeAutospacing="0" w:after="30" w:afterAutospacing="0"/>
      </w:pPr>
      <w:r>
        <w:rPr>
          <w:rFonts w:ascii="宋体" w:hAnsi="宋体" w:cs="宋体"/>
          <w:shd w:val="clear" w:color="040000" w:fill="ffffff"/>
        </w:rPr>
        <w:t xml:space="preserve">1.产品如有型号，请在“产品名称”栏一并填写。</w:t>
      </w:r>
      <w:r/>
    </w:p>
    <w:p>
      <w:pPr>
        <w:pStyle w:val="641"/>
        <w:jc w:val="both"/>
        <w:spacing w:before="30" w:beforeAutospacing="0" w:after="30" w:afterAutospacing="0"/>
      </w:pPr>
      <w:r>
        <w:rPr>
          <w:rFonts w:ascii="宋体" w:hAnsi="宋体" w:cs="宋体"/>
          <w:shd w:val="clear" w:color="040000" w:fill="ffffff"/>
        </w:rPr>
        <w:t xml:space="preserve">2.生产厂名与厂址应与生产厂营业执照载明的相关信息保持一致。</w:t>
      </w:r>
      <w:r/>
    </w:p>
    <w:p>
      <w:pPr>
        <w:pStyle w:val="641"/>
        <w:jc w:val="both"/>
        <w:spacing w:before="30" w:beforeAutospacing="0" w:after="30" w:afterAutospacing="0"/>
      </w:pPr>
      <w:r>
        <w:rPr>
          <w:rFonts w:ascii="宋体" w:hAnsi="宋体" w:cs="宋体"/>
          <w:shd w:val="clear" w:color="040000" w:fill="ffffff"/>
        </w:rPr>
        <w:t xml:space="preserve">3.该产品的中国境内生产的组件成本占比相关要求实施前，“规定比例”栏可不填，下同。</w:t>
      </w:r>
      <w:r/>
    </w:p>
    <w:p>
      <w:pPr>
        <w:pStyle w:val="641"/>
        <w:jc w:val="both"/>
        <w:spacing w:before="30" w:beforeAutospacing="0" w:after="30" w:afterAutospacing="0"/>
      </w:pPr>
      <w:r>
        <w:rPr>
          <w:rFonts w:ascii="宋体" w:hAnsi="宋体" w:cs="宋体"/>
          <w:shd w:val="clear" w:color="040000" w:fill="ffffff"/>
        </w:rPr>
        <w:t xml:space="preserve">4.该产品的关键组件要求实施前，“关键组件”栏可不填，下同。</w:t>
      </w:r>
      <w:r/>
    </w:p>
    <w:p>
      <w:pPr>
        <w:pStyle w:val="641"/>
        <w:jc w:val="both"/>
        <w:spacing w:before="30" w:beforeAutospacing="0" w:after="30" w:afterAutospacing="0"/>
      </w:pPr>
      <w:r>
        <w:rPr>
          <w:rFonts w:ascii="宋体" w:hAnsi="宋体" w:cs="宋体"/>
          <w:shd w:val="clear" w:color="040000" w:fill="ffffff"/>
        </w:rPr>
        <w:t xml:space="preserve">5.该产品的关键工序要求实施前，“关键工序”栏可不填，下同。</w:t>
      </w:r>
      <w:r/>
    </w:p>
    <w:p>
      <w:pPr>
        <w:pStyle w:val="641"/>
        <w:jc w:val="both"/>
        <w:spacing w:before="30" w:beforeAutospacing="0" w:after="30" w:afterAutospacing="0"/>
      </w:pPr>
      <w:r>
        <w:rPr>
          <w:rFonts w:ascii="宋体" w:hAnsi="宋体" w:cs="宋体"/>
          <w:shd w:val="clear" w:color="040000" w:fill="ffffff"/>
        </w:rPr>
        <w:t xml:space="preserve">6.用</w:t>
      </w:r>
      <w:r>
        <w:rPr>
          <w:rFonts w:hint="eastAsia" w:ascii="宋体" w:hAnsi="宋体" w:cs="宋体"/>
          <w:shd w:val="clear" w:color="040000" w:fill="ffffff"/>
        </w:rPr>
        <w:t xml:space="preserve">横</w:t>
      </w:r>
      <w:r>
        <w:rPr>
          <w:rFonts w:ascii="宋体" w:hAnsi="宋体" w:cs="宋体"/>
          <w:shd w:val="clear" w:color="040000" w:fill="ffffff"/>
        </w:rPr>
        <w:t xml:space="preserve">线划除的</w:t>
      </w:r>
      <w:r>
        <w:rPr>
          <w:rFonts w:ascii="宋体" w:hAnsi="宋体" w:cs="宋体"/>
          <w:shd w:val="clear" w:color="040000" w:fill="ffffff"/>
        </w:rPr>
        <w:t xml:space="preserve">地方无需填写。</w:t>
      </w:r>
      <w:r/>
    </w:p>
    <w:p>
      <w:pPr>
        <w:jc w:val="center"/>
        <w:rPr>
          <w:rFonts w:hint="eastAsia" w:ascii="宋体" w:hAnsi="宋体" w:cs="宋体"/>
          <w:b/>
          <w:sz w:val="24"/>
        </w:rPr>
      </w:pPr>
      <w:r>
        <w:rPr>
          <w:rFonts w:hint="eastAsia" w:ascii="宋体" w:hAnsi="宋体" w:cs="宋体"/>
          <w:b/>
          <w:sz w:val="24"/>
        </w:rPr>
      </w:r>
      <w:r/>
    </w:p>
    <w:p>
      <w:pPr>
        <w:spacing w:line="241" w:lineRule="auto"/>
        <w:rPr>
          <w:rFonts w:ascii="Arial"/>
        </w:rPr>
      </w:pPr>
      <w:r>
        <w:rPr>
          <w:rFonts w:ascii="Arial"/>
        </w:rPr>
      </w:r>
      <w:r/>
    </w:p>
    <w:p>
      <w:pPr>
        <w:spacing w:line="241" w:lineRule="auto"/>
        <w:rPr>
          <w:rFonts w:ascii="Arial"/>
        </w:rPr>
      </w:pPr>
      <w:r>
        <w:rPr>
          <w:rFonts w:ascii="Arial"/>
        </w:rPr>
      </w:r>
      <w:r/>
    </w:p>
    <w:p>
      <w:pPr>
        <w:pStyle w:val="641"/>
        <w:jc w:val="center"/>
        <w:spacing w:beforeAutospacing="0" w:afterAutospacing="0" w:line="0" w:lineRule="atLeast"/>
      </w:pPr>
      <w:r>
        <w:t xml:space="preserve"> </w:t>
      </w:r>
      <w:r/>
    </w:p>
    <w:p>
      <w:pPr>
        <w:pStyle w:val="641"/>
        <w:jc w:val="center"/>
        <w:spacing w:beforeAutospacing="0" w:afterAutospacing="0" w:line="0" w:lineRule="atLeast"/>
      </w:pPr>
      <w:r/>
      <w:r/>
    </w:p>
    <w:p>
      <w:pPr>
        <w:pStyle w:val="641"/>
        <w:jc w:val="center"/>
        <w:spacing w:beforeAutospacing="0" w:afterAutospacing="0" w:line="0" w:lineRule="atLeast"/>
      </w:pPr>
      <w:r/>
      <w:r/>
    </w:p>
    <w:p>
      <w:pPr>
        <w:rPr>
          <w:rFonts w:hint="eastAsia" w:ascii="黑体" w:hAnsi="宋体" w:eastAsia="黑体"/>
          <w:b/>
          <w:sz w:val="32"/>
          <w:szCs w:val="32"/>
        </w:rPr>
      </w:pPr>
      <w:r>
        <w:rPr>
          <w:rFonts w:hint="eastAsia" w:ascii="黑体" w:hAnsi="宋体" w:eastAsia="黑体"/>
          <w:b/>
          <w:sz w:val="32"/>
          <w:szCs w:val="32"/>
        </w:rPr>
        <w:br w:type="page" w:clear="all"/>
      </w:r>
      <w:r/>
    </w:p>
    <w:p>
      <w:pPr>
        <w:pStyle w:val="641"/>
        <w:jc w:val="center"/>
        <w:spacing w:beforeAutospacing="0" w:afterAutospacing="0" w:line="0" w:lineRule="atLeast"/>
      </w:pPr>
      <w:r>
        <w:rPr>
          <w:rFonts w:hint="eastAsia" w:ascii="黑体" w:hAnsi="宋体" w:eastAsia="黑体" w:cs="黑体"/>
          <w:b/>
          <w:sz w:val="32"/>
          <w:szCs w:val="32"/>
        </w:rPr>
        <w:t xml:space="preserve">十二、联合体协议（参考格式）</w:t>
      </w:r>
      <w:r/>
    </w:p>
    <w:p>
      <w:pPr>
        <w:pStyle w:val="641"/>
        <w:jc w:val="both"/>
        <w:spacing w:beforeAutospacing="0" w:afterAutospacing="0" w:line="0" w:lineRule="atLeast"/>
      </w:pPr>
      <w:r>
        <w:rPr>
          <w:rFonts w:hint="eastAsia" w:ascii="宋体" w:hAnsi="宋体" w:cs="宋体"/>
        </w:rPr>
        <w:t xml:space="preserve">（联合体中各供应商全称）在此达成以下协议：</w:t>
      </w:r>
      <w:r/>
    </w:p>
    <w:p>
      <w:pPr>
        <w:pStyle w:val="641"/>
        <w:ind w:firstLine="645"/>
        <w:jc w:val="both"/>
        <w:spacing w:beforeAutospacing="0" w:afterAutospacing="0" w:line="0" w:lineRule="atLeast"/>
      </w:pPr>
      <w:r>
        <w:rPr>
          <w:rFonts w:hint="eastAsia" w:ascii="宋体" w:hAnsi="宋体" w:cs="宋体"/>
        </w:rPr>
        <w:t xml:space="preserve">1、我们</w:t>
      </w:r>
      <w:r>
        <w:rPr>
          <w:rFonts w:hint="eastAsia" w:ascii="宋体" w:hAnsi="宋体" w:cs="宋体"/>
          <w:u w:val="single"/>
        </w:rPr>
        <w:t xml:space="preserve"> （供应商1），（供应商2） ，……</w:t>
      </w:r>
      <w:r>
        <w:rPr>
          <w:rFonts w:hint="eastAsia" w:ascii="宋体" w:hAnsi="宋体" w:cs="宋体"/>
        </w:rPr>
        <w:t xml:space="preserve">自愿组成联合体，参加盐城市政府采购中心组织的采购编号为</w:t>
      </w:r>
      <w:r>
        <w:rPr>
          <w:rFonts w:hint="eastAsia" w:ascii="宋体" w:hAnsi="宋体" w:cs="宋体"/>
          <w:u w:val="single"/>
        </w:rPr>
        <w:t xml:space="preserve">（编号全称），（项目全称）</w:t>
      </w:r>
      <w:r>
        <w:rPr>
          <w:rFonts w:hint="eastAsia" w:ascii="宋体" w:hAnsi="宋体" w:cs="宋体"/>
        </w:rPr>
        <w:t xml:space="preserve">项目（分包号：**）的政府采购活动，我联合体指定</w:t>
      </w:r>
      <w:r>
        <w:rPr>
          <w:rFonts w:hint="eastAsia" w:ascii="宋体" w:hAnsi="宋体" w:cs="宋体"/>
          <w:u w:val="single"/>
        </w:rPr>
        <w:t xml:space="preserve">（供应商*）</w:t>
      </w:r>
      <w:r>
        <w:rPr>
          <w:rFonts w:hint="eastAsia" w:ascii="宋体" w:hAnsi="宋体" w:cs="宋体"/>
        </w:rPr>
        <w:t xml:space="preserve">为牵头单位（牵头单位必须为联合体成员）。</w:t>
      </w:r>
      <w:r/>
    </w:p>
    <w:p>
      <w:pPr>
        <w:pStyle w:val="641"/>
        <w:ind w:firstLine="645"/>
        <w:jc w:val="both"/>
        <w:spacing w:beforeAutospacing="0" w:afterAutospacing="0" w:line="0" w:lineRule="atLeast"/>
      </w:pPr>
      <w:r>
        <w:rPr>
          <w:rFonts w:hint="eastAsia" w:ascii="宋体" w:hAnsi="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41"/>
        <w:ind w:firstLine="645"/>
        <w:jc w:val="both"/>
        <w:spacing w:beforeAutospacing="0" w:afterAutospacing="0" w:line="0" w:lineRule="atLeast"/>
      </w:pPr>
      <w:r>
        <w:rPr>
          <w:rFonts w:hint="eastAsia" w:ascii="宋体" w:hAnsi="宋体" w:cs="宋体"/>
        </w:rPr>
        <w:t xml:space="preserve">3、其中</w:t>
      </w:r>
      <w:r>
        <w:rPr>
          <w:rFonts w:hint="eastAsia" w:ascii="宋体" w:hAnsi="宋体" w:cs="宋体"/>
          <w:u w:val="single"/>
        </w:rPr>
        <w:t xml:space="preserve">      </w:t>
      </w:r>
      <w:r>
        <w:rPr>
          <w:rFonts w:hint="eastAsia" w:ascii="宋体" w:hAnsi="宋体" w:cs="宋体"/>
        </w:rPr>
        <w:t xml:space="preserve">（小型、微型企业/残疾人福利性单位/监狱企业全称）为</w:t>
      </w:r>
      <w:r>
        <w:rPr>
          <w:rFonts w:hint="eastAsia" w:ascii="宋体" w:hAnsi="宋体" w:cs="宋体"/>
          <w:u w:val="single"/>
        </w:rPr>
        <w:t xml:space="preserve">    </w:t>
      </w:r>
      <w:r>
        <w:rPr>
          <w:rFonts w:hint="eastAsia" w:ascii="宋体" w:hAnsi="宋体" w:cs="宋体"/>
        </w:rPr>
        <w:t xml:space="preserve">（小型、微型企业/残疾人福利性单位/监狱企业）企业，且我们约定该公司/单位所承担的合同金额将占本项目合同总金额的</w:t>
      </w:r>
      <w:r>
        <w:rPr>
          <w:rFonts w:hint="eastAsia" w:ascii="宋体" w:hAnsi="宋体" w:cs="宋体"/>
          <w:u w:val="single"/>
        </w:rPr>
        <w:t xml:space="preserve">  </w:t>
      </w:r>
      <w:r>
        <w:rPr>
          <w:rFonts w:hint="eastAsia" w:ascii="宋体" w:hAnsi="宋体" w:cs="宋体"/>
        </w:rPr>
        <w:t xml:space="preserve">%。</w:t>
      </w:r>
      <w:r/>
    </w:p>
    <w:p>
      <w:pPr>
        <w:pStyle w:val="641"/>
        <w:ind w:firstLine="645"/>
        <w:jc w:val="both"/>
        <w:spacing w:beforeAutospacing="0" w:afterAutospacing="0" w:line="0" w:lineRule="atLeast"/>
      </w:pPr>
      <w:r>
        <w:t xml:space="preserve"> </w:t>
      </w:r>
      <w:r/>
    </w:p>
    <w:p>
      <w:pPr>
        <w:pStyle w:val="641"/>
        <w:ind w:firstLine="645"/>
        <w:jc w:val="both"/>
        <w:spacing w:beforeAutospacing="0" w:afterAutospacing="0" w:line="0" w:lineRule="atLeast"/>
      </w:pPr>
      <w:r>
        <w:rPr>
          <w:rFonts w:hint="eastAsia" w:ascii="宋体" w:hAnsi="宋体" w:cs="宋体"/>
        </w:rPr>
        <w:t xml:space="preserve">备注：本招标文件中要求加盖CA电子签章的地方，仅需加盖牵头单位的CA电子签章。</w:t>
      </w:r>
      <w:r/>
    </w:p>
    <w:p>
      <w:pPr>
        <w:pStyle w:val="641"/>
        <w:ind w:firstLine="645"/>
        <w:jc w:val="both"/>
        <w:spacing w:beforeAutospacing="0" w:afterAutospacing="0" w:line="0" w:lineRule="atLeast"/>
      </w:pPr>
      <w:r>
        <w:rPr>
          <w:rFonts w:hint="eastAsia" w:ascii="宋体" w:hAnsi="宋体" w:cs="宋体"/>
        </w:rPr>
        <w:t xml:space="preserve">                               </w:t>
      </w:r>
      <w:r/>
    </w:p>
    <w:p>
      <w:pPr>
        <w:pStyle w:val="641"/>
        <w:ind w:firstLine="645"/>
        <w:jc w:val="right"/>
        <w:spacing w:beforeAutospacing="0" w:afterAutospacing="0" w:line="0" w:lineRule="atLeast"/>
      </w:pPr>
      <w:r>
        <w:rPr>
          <w:rFonts w:hint="eastAsia" w:ascii="宋体" w:hAnsi="宋体" w:cs="宋体"/>
        </w:rPr>
        <w:t xml:space="preserve">联合体中各供应商全称（公章）：     </w:t>
      </w:r>
      <w:r/>
    </w:p>
    <w:p>
      <w:pPr>
        <w:pStyle w:val="641"/>
        <w:ind w:firstLine="645"/>
        <w:jc w:val="both"/>
        <w:spacing w:beforeAutospacing="0" w:afterAutospacing="0" w:line="0" w:lineRule="atLeast"/>
      </w:pPr>
      <w:r>
        <w:rPr>
          <w:rFonts w:hint="eastAsia" w:ascii="宋体" w:hAnsi="宋体" w:cs="宋体"/>
        </w:rPr>
        <w:t xml:space="preserve">                                                          日期：</w:t>
      </w:r>
      <w:r/>
    </w:p>
    <w:p>
      <w:pPr>
        <w:pStyle w:val="641"/>
        <w:ind w:firstLine="645"/>
        <w:jc w:val="both"/>
        <w:spacing w:beforeAutospacing="0" w:afterAutospacing="0" w:line="0" w:lineRule="atLeast"/>
      </w:pPr>
      <w:r>
        <w:t xml:space="preserve"> </w:t>
      </w:r>
      <w:r/>
    </w:p>
    <w:p>
      <w:pPr>
        <w:pStyle w:val="641"/>
        <w:jc w:val="both"/>
        <w:spacing w:beforeAutospacing="0" w:afterAutospacing="0" w:line="0" w:lineRule="atLeast"/>
      </w:pPr>
      <w:r>
        <w:t xml:space="preserve"> </w:t>
      </w:r>
      <w:r/>
    </w:p>
    <w:p>
      <w:pPr>
        <w:pStyle w:val="641"/>
        <w:jc w:val="both"/>
        <w:spacing w:beforeAutospacing="0" w:afterAutospacing="0" w:line="0" w:lineRule="atLeast"/>
      </w:pPr>
      <w:r>
        <w:t xml:space="preserve"> </w:t>
      </w:r>
      <w:r/>
    </w:p>
    <w:p>
      <w:pPr>
        <w:pStyle w:val="641"/>
        <w:jc w:val="both"/>
        <w:spacing w:beforeAutospacing="0" w:afterAutospacing="0" w:line="0" w:lineRule="atLeast"/>
      </w:pPr>
      <w:r>
        <w:t xml:space="preserve"> </w:t>
      </w:r>
      <w:r/>
    </w:p>
    <w:p>
      <w:pPr>
        <w:pStyle w:val="641"/>
        <w:jc w:val="both"/>
        <w:spacing w:beforeAutospacing="0" w:afterAutospacing="0" w:line="0" w:lineRule="atLeast"/>
      </w:pPr>
      <w:r>
        <w:t xml:space="preserve"> </w:t>
      </w:r>
      <w:r/>
    </w:p>
    <w:p>
      <w:pPr>
        <w:pStyle w:val="641"/>
        <w:jc w:val="both"/>
        <w:spacing w:beforeAutospacing="0" w:afterAutospacing="0" w:line="0" w:lineRule="atLeast"/>
      </w:pPr>
      <w:r>
        <w:t xml:space="preserve"> </w:t>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r/>
    </w:p>
    <w:p>
      <w:pPr>
        <w:pStyle w:val="641"/>
        <w:jc w:val="both"/>
        <w:spacing w:beforeAutospacing="0" w:afterAutospacing="0" w:line="0" w:lineRule="atLeast"/>
      </w:pPr>
      <w:r>
        <w:t xml:space="preserve"> </w:t>
      </w:r>
      <w:r/>
    </w:p>
    <w:p>
      <w:pPr>
        <w:pStyle w:val="641"/>
        <w:jc w:val="both"/>
        <w:spacing w:beforeAutospacing="0" w:afterAutospacing="0"/>
      </w:pPr>
      <w:r>
        <w:t xml:space="preserve"> </w:t>
      </w:r>
      <w:r/>
    </w:p>
    <w:p>
      <w:pPr>
        <w:pStyle w:val="800"/>
        <w:ind w:firstLine="1285"/>
        <w:spacing w:line="360" w:lineRule="auto"/>
        <w:rPr>
          <w:rFonts w:hint="eastAsia" w:ascii="黑体" w:hAnsi="宋体" w:eastAsia="黑体"/>
          <w:b/>
          <w:sz w:val="32"/>
          <w:szCs w:val="32"/>
        </w:rPr>
      </w:pPr>
      <w:r>
        <w:rPr>
          <w:rFonts w:hint="eastAsia" w:ascii="黑体" w:hAnsi="宋体" w:eastAsia="黑体"/>
          <w:b/>
          <w:sz w:val="32"/>
          <w:szCs w:val="32"/>
        </w:rPr>
        <w:t xml:space="preserve">十三、投标分项报价表（二年费用）</w:t>
      </w:r>
      <w:r/>
    </w:p>
    <w:p>
      <w:pPr>
        <w:pStyle w:val="800"/>
        <w:spacing w:line="360" w:lineRule="auto"/>
        <w:rPr>
          <w:rFonts w:ascii="Times New Roman" w:hAnsi="Times New Roman" w:eastAsia="宋体"/>
          <w:sz w:val="21"/>
        </w:rPr>
      </w:pPr>
      <w:r>
        <w:rPr>
          <w:rFonts w:hint="eastAsia" w:ascii="Times New Roman" w:hAnsi="宋体" w:eastAsia="宋体"/>
          <w:sz w:val="21"/>
        </w:rPr>
        <w:t xml:space="preserve">项目名称：</w:t>
      </w:r>
      <w:r/>
    </w:p>
    <w:p>
      <w:pPr>
        <w:pStyle w:val="800"/>
        <w:spacing w:line="360" w:lineRule="auto"/>
        <w:rPr>
          <w:rFonts w:hint="eastAsia" w:hAnsi="宋体" w:eastAsia="宋体"/>
          <w:sz w:val="21"/>
        </w:rPr>
      </w:pPr>
      <w:r>
        <w:rPr>
          <w:rFonts w:hint="eastAsia" w:hAnsi="宋体" w:eastAsia="宋体"/>
          <w:sz w:val="21"/>
        </w:rPr>
        <w:t xml:space="preserve">投标人名称（公章）：</w:t>
      </w:r>
      <w:r>
        <w:rPr>
          <w:rFonts w:hAnsi="宋体" w:eastAsia="宋体"/>
          <w:sz w:val="21"/>
        </w:rPr>
        <w:t xml:space="preserve">  </w:t>
      </w:r>
      <w:r/>
    </w:p>
    <w:tbl>
      <w:tblPr>
        <w:tblW w:w="9100" w:type="dxa"/>
        <w:tblLayout w:type="fixed"/>
        <w:tblLook w:val="04A0" w:firstRow="1" w:lastRow="0" w:firstColumn="1" w:lastColumn="0" w:noHBand="0" w:noVBand="1"/>
      </w:tblPr>
      <w:tblGrid>
        <w:gridCol w:w="1209"/>
        <w:gridCol w:w="1385"/>
        <w:gridCol w:w="1027"/>
        <w:gridCol w:w="554"/>
        <w:gridCol w:w="565"/>
        <w:gridCol w:w="842"/>
        <w:gridCol w:w="797"/>
        <w:gridCol w:w="2721"/>
      </w:tblGrid>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t xml:space="preserve">序号</w:t>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rPr>
            </w:pPr>
            <w:r>
              <w:rPr>
                <w:rFonts w:hint="eastAsia" w:ascii="宋体" w:hAnsi="宋体"/>
                <w:bCs/>
              </w:rPr>
              <w:t xml:space="preserve">分项名称（品目）</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单位</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rPr>
            </w:pPr>
            <w:r>
              <w:rPr>
                <w:rFonts w:hint="eastAsia" w:ascii="宋体" w:hAnsi="宋体"/>
                <w:bCs/>
              </w:rPr>
              <w:t xml:space="preserve">数量</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rPr>
            </w:pPr>
            <w:r>
              <w:rPr>
                <w:rFonts w:hint="eastAsia" w:ascii="宋体" w:hAnsi="宋体"/>
                <w:bCs/>
              </w:rPr>
              <w:t xml:space="preserve">月份</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t xml:space="preserve">单价（元）</w:t>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t xml:space="preserve">合价（元）</w:t>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hint="eastAsia" w:ascii="宋体" w:hAnsi="宋体"/>
                <w:bCs/>
              </w:rPr>
            </w:pPr>
            <w:r>
              <w:rPr>
                <w:rFonts w:hint="eastAsia" w:ascii="宋体" w:hAnsi="宋体"/>
                <w:bCs/>
              </w:rPr>
              <w:t xml:space="preserve">备注</w:t>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t xml:space="preserve">1</w:t>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sz w:val="22"/>
              </w:rPr>
            </w:pPr>
            <w:r>
              <w:rPr>
                <w:rFonts w:hint="eastAsia" w:ascii="宋体" w:hAnsi="宋体"/>
                <w:bCs/>
                <w:sz w:val="22"/>
              </w:rPr>
              <w:t xml:space="preserve">项目经理</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元/月/人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sz w:val="22"/>
              </w:rPr>
            </w:pPr>
            <w:r>
              <w:rPr>
                <w:rFonts w:hint="eastAsia" w:ascii="宋体" w:hAnsi="宋体"/>
                <w:bCs/>
                <w:sz w:val="22"/>
              </w:rPr>
              <w:t xml:space="preserve">1</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sz w:val="22"/>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t xml:space="preserve"> </w:t>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ascii="Arial" w:hAnsi="Arial"/>
                <w:bCs/>
              </w:rPr>
            </w:pPr>
            <w:r>
              <w:rPr>
                <w:rFonts w:hint="eastAsia" w:ascii="Arial" w:hAnsi="Arial"/>
                <w:bCs/>
              </w:rPr>
              <w:t xml:space="preserve">不低于</w:t>
            </w:r>
            <w:r>
              <w:rPr>
                <w:rFonts w:hint="eastAsia" w:ascii="Arial" w:hAnsi="Arial"/>
                <w:bCs/>
              </w:rPr>
              <w:t xml:space="preserve">4500</w:t>
            </w:r>
            <w:r>
              <w:rPr>
                <w:rFonts w:hint="eastAsia" w:ascii="Arial" w:hAnsi="Arial"/>
                <w:bCs/>
              </w:rPr>
              <w:t xml:space="preserve">元</w:t>
            </w:r>
            <w:r>
              <w:rPr>
                <w:rFonts w:hint="eastAsia" w:ascii="Arial" w:hAnsi="Arial"/>
                <w:bCs/>
              </w:rPr>
              <w:t xml:space="preserve">/</w:t>
            </w:r>
            <w:r>
              <w:rPr>
                <w:rFonts w:hint="eastAsia" w:ascii="Arial" w:hAnsi="Arial"/>
                <w:bCs/>
              </w:rPr>
              <w:t xml:space="preserve">月</w:t>
            </w:r>
            <w:r>
              <w:rPr>
                <w:rFonts w:hint="eastAsia" w:ascii="Arial" w:hAnsi="Arial"/>
                <w:bCs/>
              </w:rPr>
              <w:t xml:space="preserve">/</w:t>
            </w:r>
            <w:r>
              <w:rPr>
                <w:rFonts w:hint="eastAsia" w:ascii="Arial" w:hAnsi="Arial"/>
                <w:bCs/>
              </w:rPr>
              <w:t xml:space="preserve">人</w:t>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sz w:val="22"/>
              </w:rPr>
            </w:pPr>
            <w:r>
              <w:rPr>
                <w:rFonts w:hint="eastAsia" w:ascii="宋体" w:hAnsi="宋体"/>
                <w:bCs/>
                <w:sz w:val="22"/>
              </w:rPr>
              <w:t xml:space="preserve">项目主管</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元/月/人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sz w:val="22"/>
              </w:rPr>
            </w:pPr>
            <w:r>
              <w:rPr>
                <w:rFonts w:hint="eastAsia" w:ascii="宋体" w:hAnsi="宋体"/>
                <w:bCs/>
                <w:sz w:val="22"/>
              </w:rPr>
              <w:t xml:space="preserve">2</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sz w:val="22"/>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ascii="Arial" w:hAnsi="Arial"/>
                <w:bCs/>
              </w:rPr>
            </w:pPr>
            <w:r>
              <w:rPr>
                <w:rFonts w:hint="eastAsia" w:ascii="Arial" w:hAnsi="Arial"/>
                <w:bCs/>
              </w:rPr>
              <w:t xml:space="preserve">不低于</w:t>
            </w:r>
            <w:r>
              <w:rPr>
                <w:rFonts w:hint="eastAsia" w:ascii="Arial" w:hAnsi="Arial"/>
                <w:bCs/>
              </w:rPr>
              <w:t xml:space="preserve">3500</w:t>
            </w:r>
            <w:r>
              <w:rPr>
                <w:rFonts w:hint="eastAsia" w:ascii="Arial" w:hAnsi="Arial"/>
                <w:bCs/>
              </w:rPr>
              <w:t xml:space="preserve">元</w:t>
            </w:r>
            <w:r>
              <w:rPr>
                <w:rFonts w:hint="eastAsia" w:ascii="Arial" w:hAnsi="Arial"/>
                <w:bCs/>
              </w:rPr>
              <w:t xml:space="preserve">/</w:t>
            </w:r>
            <w:r>
              <w:rPr>
                <w:rFonts w:hint="eastAsia" w:ascii="Arial" w:hAnsi="Arial"/>
                <w:bCs/>
              </w:rPr>
              <w:t xml:space="preserve">月</w:t>
            </w:r>
            <w:r>
              <w:rPr>
                <w:rFonts w:hint="eastAsia" w:ascii="Arial" w:hAnsi="Arial"/>
                <w:bCs/>
              </w:rPr>
              <w:t xml:space="preserve">/</w:t>
            </w:r>
            <w:r>
              <w:rPr>
                <w:rFonts w:hint="eastAsia" w:ascii="Arial" w:hAnsi="Arial"/>
                <w:bCs/>
              </w:rPr>
              <w:t xml:space="preserve">人</w:t>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sz w:val="22"/>
              </w:rPr>
            </w:pPr>
            <w:r>
              <w:rPr>
                <w:rFonts w:hint="eastAsia" w:ascii="宋体" w:hAnsi="宋体"/>
                <w:bCs/>
                <w:sz w:val="22"/>
              </w:rPr>
              <w:t xml:space="preserve">前台会务接待</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元/月/人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sz w:val="22"/>
              </w:rPr>
            </w:pPr>
            <w:r>
              <w:rPr>
                <w:rFonts w:hint="eastAsia" w:ascii="宋体" w:hAnsi="宋体"/>
                <w:bCs/>
                <w:color w:val="ff0000"/>
                <w:sz w:val="22"/>
              </w:rPr>
              <w:t xml:space="preserve">2</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sz w:val="22"/>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t xml:space="preserve"> </w:t>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ascii="Arial" w:hAnsi="Arial"/>
                <w:bCs/>
              </w:rPr>
            </w:pPr>
            <w:r>
              <w:rPr>
                <w:rFonts w:hint="eastAsia" w:ascii="Arial" w:hAnsi="Arial"/>
                <w:bCs/>
              </w:rPr>
              <w:t xml:space="preserve">不低于</w:t>
            </w:r>
            <w:r>
              <w:rPr>
                <w:rFonts w:hint="eastAsia" w:ascii="Arial" w:hAnsi="Arial"/>
                <w:bCs/>
              </w:rPr>
              <w:t xml:space="preserve">2500</w:t>
            </w:r>
            <w:r>
              <w:rPr>
                <w:rFonts w:hint="eastAsia" w:ascii="Arial" w:hAnsi="Arial"/>
                <w:bCs/>
              </w:rPr>
              <w:t xml:space="preserve">元</w:t>
            </w:r>
            <w:r>
              <w:rPr>
                <w:rFonts w:hint="eastAsia" w:ascii="Arial" w:hAnsi="Arial"/>
                <w:bCs/>
              </w:rPr>
              <w:t xml:space="preserve">/</w:t>
            </w:r>
            <w:r>
              <w:rPr>
                <w:rFonts w:hint="eastAsia" w:ascii="Arial" w:hAnsi="Arial"/>
                <w:bCs/>
              </w:rPr>
              <w:t xml:space="preserve">月</w:t>
            </w:r>
            <w:r>
              <w:rPr>
                <w:rFonts w:hint="eastAsia" w:ascii="Arial" w:hAnsi="Arial"/>
                <w:bCs/>
              </w:rPr>
              <w:t xml:space="preserve">/</w:t>
            </w:r>
            <w:r>
              <w:rPr>
                <w:rFonts w:hint="eastAsia" w:ascii="Arial" w:hAnsi="Arial"/>
                <w:bCs/>
              </w:rPr>
              <w:t xml:space="preserve">人</w:t>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sz w:val="22"/>
              </w:rPr>
            </w:pPr>
            <w:r>
              <w:rPr>
                <w:rFonts w:hint="eastAsia" w:ascii="宋体" w:hAnsi="宋体"/>
                <w:bCs/>
                <w:sz w:val="22"/>
              </w:rPr>
              <w:t xml:space="preserve">洗衣房工作人员</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元/月/人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sz w:val="22"/>
              </w:rPr>
            </w:pPr>
            <w:r>
              <w:rPr>
                <w:rFonts w:hint="eastAsia" w:ascii="宋体" w:hAnsi="宋体"/>
                <w:bCs/>
                <w:sz w:val="22"/>
              </w:rPr>
              <w:t xml:space="preserve">1</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sz w:val="22"/>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t xml:space="preserve"> </w:t>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ascii="Arial" w:hAnsi="Arial"/>
                <w:bCs/>
              </w:rPr>
            </w:pPr>
            <w:r>
              <w:rPr>
                <w:rFonts w:hint="eastAsia" w:ascii="Arial" w:hAnsi="Arial"/>
                <w:bCs/>
              </w:rPr>
              <w:t xml:space="preserve">不低于</w:t>
            </w:r>
            <w:r>
              <w:rPr>
                <w:rFonts w:hint="eastAsia" w:ascii="Arial" w:hAnsi="Arial"/>
                <w:bCs/>
              </w:rPr>
              <w:t xml:space="preserve">3000</w:t>
            </w:r>
            <w:r>
              <w:rPr>
                <w:rFonts w:hint="eastAsia" w:ascii="Arial" w:hAnsi="Arial"/>
                <w:bCs/>
              </w:rPr>
              <w:t xml:space="preserve">元</w:t>
            </w:r>
            <w:r>
              <w:rPr>
                <w:rFonts w:hint="eastAsia" w:ascii="Arial" w:hAnsi="Arial"/>
                <w:bCs/>
              </w:rPr>
              <w:t xml:space="preserve">/</w:t>
            </w:r>
            <w:r>
              <w:rPr>
                <w:rFonts w:hint="eastAsia" w:ascii="Arial" w:hAnsi="Arial"/>
                <w:bCs/>
              </w:rPr>
              <w:t xml:space="preserve">月</w:t>
            </w:r>
            <w:r>
              <w:rPr>
                <w:rFonts w:hint="eastAsia" w:ascii="Arial" w:hAnsi="Arial"/>
                <w:bCs/>
              </w:rPr>
              <w:t xml:space="preserve">/</w:t>
            </w:r>
            <w:r>
              <w:rPr>
                <w:rFonts w:hint="eastAsia" w:ascii="Arial" w:hAnsi="Arial"/>
                <w:bCs/>
              </w:rPr>
              <w:t xml:space="preserve">人</w:t>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sz w:val="22"/>
              </w:rPr>
            </w:pPr>
            <w:r>
              <w:rPr>
                <w:rFonts w:hint="eastAsia" w:ascii="宋体" w:hAnsi="宋体"/>
                <w:bCs/>
                <w:sz w:val="22"/>
              </w:rPr>
              <w:t xml:space="preserve">外围保洁</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元/月/人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sz w:val="22"/>
              </w:rPr>
            </w:pPr>
            <w:r>
              <w:rPr>
                <w:rFonts w:hint="eastAsia" w:ascii="宋体" w:hAnsi="宋体"/>
                <w:bCs/>
                <w:sz w:val="22"/>
              </w:rPr>
              <w:t xml:space="preserve">5</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sz w:val="22"/>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sz w:val="24"/>
              </w:rPr>
            </w:pPr>
            <w:r>
              <w:rPr>
                <w:rFonts w:hint="eastAsia" w:ascii="宋体" w:hAnsi="宋体"/>
                <w:bCs/>
                <w:sz w:val="24"/>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t xml:space="preserve"> </w:t>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ascii="Arial" w:hAnsi="Arial"/>
                <w:bCs/>
              </w:rPr>
            </w:pPr>
            <w:r>
              <w:rPr>
                <w:rFonts w:hint="eastAsia" w:ascii="Arial" w:hAnsi="Arial"/>
                <w:bCs/>
              </w:rPr>
              <w:t xml:space="preserve">不低于</w:t>
            </w:r>
            <w:r>
              <w:rPr>
                <w:rFonts w:hint="eastAsia" w:ascii="Arial" w:hAnsi="Arial"/>
                <w:bCs/>
              </w:rPr>
              <w:t xml:space="preserve">2260</w:t>
            </w:r>
            <w:r>
              <w:rPr>
                <w:rFonts w:hint="eastAsia" w:ascii="Arial" w:hAnsi="Arial"/>
                <w:bCs/>
              </w:rPr>
              <w:t xml:space="preserve">元</w:t>
            </w:r>
            <w:r>
              <w:rPr>
                <w:rFonts w:hint="eastAsia" w:ascii="Arial" w:hAnsi="Arial"/>
                <w:bCs/>
              </w:rPr>
              <w:t xml:space="preserve">/</w:t>
            </w:r>
            <w:r>
              <w:rPr>
                <w:rFonts w:hint="eastAsia" w:ascii="Arial" w:hAnsi="Arial"/>
                <w:bCs/>
              </w:rPr>
              <w:t xml:space="preserve">月</w:t>
            </w:r>
            <w:r>
              <w:rPr>
                <w:rFonts w:hint="eastAsia" w:ascii="Arial" w:hAnsi="Arial"/>
                <w:bCs/>
              </w:rPr>
              <w:t xml:space="preserve">/</w:t>
            </w:r>
            <w:r>
              <w:rPr>
                <w:rFonts w:hint="eastAsia" w:ascii="Arial" w:hAnsi="Arial"/>
                <w:bCs/>
              </w:rPr>
              <w:t xml:space="preserve">人</w:t>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sz w:val="22"/>
              </w:rPr>
            </w:pPr>
            <w:r>
              <w:rPr>
                <w:rFonts w:hint="eastAsia" w:ascii="宋体" w:hAnsi="宋体"/>
                <w:bCs/>
                <w:sz w:val="22"/>
              </w:rPr>
              <w:t xml:space="preserve">室内保洁</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元/月/人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sz w:val="22"/>
              </w:rPr>
            </w:pPr>
            <w:r>
              <w:rPr>
                <w:rFonts w:hint="eastAsia" w:ascii="宋体" w:hAnsi="宋体"/>
                <w:bCs/>
                <w:color w:val="ff0000"/>
                <w:sz w:val="22"/>
              </w:rPr>
              <w:t xml:space="preserve">23</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sz w:val="22"/>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sz w:val="24"/>
              </w:rPr>
            </w:pPr>
            <w:r>
              <w:rPr>
                <w:rFonts w:hint="eastAsia" w:ascii="宋体" w:hAnsi="宋体"/>
                <w:bCs/>
                <w:sz w:val="24"/>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t xml:space="preserve"> </w:t>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ascii="Arial" w:hAnsi="Arial"/>
                <w:bCs/>
              </w:rPr>
            </w:pPr>
            <w:r>
              <w:rPr>
                <w:rFonts w:hint="eastAsia" w:ascii="Arial" w:hAnsi="Arial"/>
                <w:bCs/>
              </w:rPr>
              <w:t xml:space="preserve">不低于</w:t>
            </w:r>
            <w:r>
              <w:rPr>
                <w:rFonts w:hint="eastAsia" w:ascii="Arial" w:hAnsi="Arial"/>
                <w:bCs/>
              </w:rPr>
              <w:t xml:space="preserve">2400</w:t>
            </w:r>
            <w:r>
              <w:rPr>
                <w:rFonts w:hint="eastAsia" w:ascii="Arial" w:hAnsi="Arial"/>
                <w:bCs/>
              </w:rPr>
              <w:t xml:space="preserve">元</w:t>
            </w:r>
            <w:r>
              <w:rPr>
                <w:rFonts w:hint="eastAsia" w:ascii="Arial" w:hAnsi="Arial"/>
                <w:bCs/>
              </w:rPr>
              <w:t xml:space="preserve">/</w:t>
            </w:r>
            <w:r>
              <w:rPr>
                <w:rFonts w:hint="eastAsia" w:ascii="Arial" w:hAnsi="Arial"/>
                <w:bCs/>
              </w:rPr>
              <w:t xml:space="preserve">月</w:t>
            </w:r>
            <w:r>
              <w:rPr>
                <w:rFonts w:hint="eastAsia" w:ascii="Arial" w:hAnsi="Arial"/>
                <w:bCs/>
              </w:rPr>
              <w:t xml:space="preserve">/</w:t>
            </w:r>
            <w:r>
              <w:rPr>
                <w:rFonts w:hint="eastAsia" w:ascii="Arial" w:hAnsi="Arial"/>
                <w:bCs/>
              </w:rPr>
              <w:t xml:space="preserve">人</w:t>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sz w:val="22"/>
              </w:rPr>
            </w:pPr>
            <w:r>
              <w:rPr>
                <w:rFonts w:hint="eastAsia" w:ascii="宋体" w:hAnsi="宋体"/>
                <w:bCs/>
                <w:sz w:val="22"/>
              </w:rPr>
              <w:t xml:space="preserve">消防消控员</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元/月/人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sz w:val="22"/>
              </w:rPr>
            </w:pPr>
            <w:r>
              <w:rPr>
                <w:rFonts w:hint="eastAsia" w:ascii="宋体" w:hAnsi="宋体"/>
                <w:bCs/>
                <w:sz w:val="22"/>
              </w:rPr>
              <w:t xml:space="preserve">1</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sz w:val="22"/>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sz w:val="24"/>
              </w:rPr>
            </w:pPr>
            <w:r>
              <w:rPr>
                <w:rFonts w:hint="eastAsia" w:ascii="宋体" w:hAnsi="宋体"/>
                <w:bCs/>
                <w:sz w:val="24"/>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t xml:space="preserve"> </w:t>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ascii="Arial" w:hAnsi="Arial"/>
                <w:bCs/>
              </w:rPr>
            </w:pPr>
            <w:r>
              <w:rPr>
                <w:rFonts w:hint="eastAsia" w:ascii="Arial" w:hAnsi="Arial"/>
                <w:bCs/>
              </w:rPr>
              <w:t xml:space="preserve">不低于</w:t>
            </w:r>
            <w:r>
              <w:rPr>
                <w:rFonts w:hint="eastAsia" w:ascii="Arial" w:hAnsi="Arial"/>
                <w:bCs/>
              </w:rPr>
              <w:t xml:space="preserve">2260</w:t>
            </w:r>
            <w:r>
              <w:rPr>
                <w:rFonts w:hint="eastAsia" w:ascii="Arial" w:hAnsi="Arial"/>
                <w:bCs/>
              </w:rPr>
              <w:t xml:space="preserve">元</w:t>
            </w:r>
            <w:r>
              <w:rPr>
                <w:rFonts w:hint="eastAsia" w:ascii="Arial" w:hAnsi="Arial"/>
                <w:bCs/>
              </w:rPr>
              <w:t xml:space="preserve">/</w:t>
            </w:r>
            <w:r>
              <w:rPr>
                <w:rFonts w:hint="eastAsia" w:ascii="Arial" w:hAnsi="Arial"/>
                <w:bCs/>
              </w:rPr>
              <w:t xml:space="preserve">月</w:t>
            </w:r>
            <w:r>
              <w:rPr>
                <w:rFonts w:hint="eastAsia" w:ascii="Arial" w:hAnsi="Arial"/>
                <w:bCs/>
              </w:rPr>
              <w:t xml:space="preserve">/</w:t>
            </w:r>
            <w:r>
              <w:rPr>
                <w:rFonts w:hint="eastAsia" w:ascii="Arial" w:hAnsi="Arial"/>
                <w:bCs/>
              </w:rPr>
              <w:t xml:space="preserve">人</w:t>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sz w:val="22"/>
              </w:rPr>
            </w:pPr>
            <w:r>
              <w:rPr>
                <w:rFonts w:hint="eastAsia" w:ascii="宋体" w:hAnsi="宋体"/>
                <w:bCs/>
                <w:sz w:val="22"/>
              </w:rPr>
              <w:t xml:space="preserve">水电主管</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元/月/人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sz w:val="22"/>
              </w:rPr>
            </w:pPr>
            <w:r>
              <w:rPr>
                <w:rFonts w:hint="eastAsia" w:ascii="宋体" w:hAnsi="宋体"/>
                <w:bCs/>
                <w:sz w:val="22"/>
              </w:rPr>
              <w:t xml:space="preserve">1</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sz w:val="22"/>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sz w:val="24"/>
              </w:rPr>
            </w:pPr>
            <w:r>
              <w:rPr>
                <w:rFonts w:hint="eastAsia" w:ascii="宋体" w:hAnsi="宋体"/>
                <w:bCs/>
                <w:sz w:val="24"/>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ascii="Arial" w:hAnsi="Arial"/>
                <w:bCs/>
              </w:rPr>
            </w:pPr>
            <w:r>
              <w:rPr>
                <w:rFonts w:hint="eastAsia" w:ascii="Arial" w:hAnsi="Arial"/>
                <w:bCs/>
              </w:rPr>
              <w:t xml:space="preserve">不低于</w:t>
            </w:r>
            <w:r>
              <w:rPr>
                <w:rFonts w:hint="eastAsia" w:ascii="Arial" w:hAnsi="Arial"/>
                <w:bCs/>
              </w:rPr>
              <w:t xml:space="preserve">2800</w:t>
            </w:r>
            <w:r>
              <w:rPr>
                <w:rFonts w:hint="eastAsia" w:ascii="Arial" w:hAnsi="Arial"/>
                <w:bCs/>
              </w:rPr>
              <w:t xml:space="preserve">元</w:t>
            </w:r>
            <w:r>
              <w:rPr>
                <w:rFonts w:hint="eastAsia" w:ascii="Arial" w:hAnsi="Arial"/>
                <w:bCs/>
              </w:rPr>
              <w:t xml:space="preserve">/</w:t>
            </w:r>
            <w:r>
              <w:rPr>
                <w:rFonts w:hint="eastAsia" w:ascii="Arial" w:hAnsi="Arial"/>
                <w:bCs/>
              </w:rPr>
              <w:t xml:space="preserve">月</w:t>
            </w:r>
            <w:r>
              <w:rPr>
                <w:rFonts w:hint="eastAsia" w:ascii="Arial" w:hAnsi="Arial"/>
                <w:bCs/>
              </w:rPr>
              <w:t xml:space="preserve">/</w:t>
            </w:r>
            <w:r>
              <w:rPr>
                <w:rFonts w:hint="eastAsia" w:ascii="Arial" w:hAnsi="Arial"/>
                <w:bCs/>
              </w:rPr>
              <w:t xml:space="preserve">人</w:t>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sz w:val="22"/>
              </w:rPr>
            </w:pPr>
            <w:r>
              <w:rPr>
                <w:rFonts w:hint="eastAsia" w:ascii="宋体" w:hAnsi="宋体"/>
                <w:bCs/>
                <w:sz w:val="22"/>
              </w:rPr>
              <w:t xml:space="preserve">水电维修工</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元/月/人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sz w:val="22"/>
              </w:rPr>
            </w:pPr>
            <w:r>
              <w:rPr>
                <w:rFonts w:hint="eastAsia" w:ascii="宋体" w:hAnsi="宋体"/>
                <w:bCs/>
                <w:sz w:val="22"/>
              </w:rPr>
              <w:t xml:space="preserve">2</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sz w:val="22"/>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sz w:val="24"/>
              </w:rPr>
            </w:pPr>
            <w:r>
              <w:rPr>
                <w:rFonts w:hint="eastAsia" w:ascii="宋体" w:hAnsi="宋体"/>
                <w:bCs/>
                <w:sz w:val="24"/>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ascii="Arial" w:hAnsi="Arial"/>
                <w:bCs/>
              </w:rPr>
            </w:pPr>
            <w:r>
              <w:rPr>
                <w:rFonts w:hint="eastAsia" w:ascii="Arial" w:hAnsi="Arial"/>
                <w:bCs/>
              </w:rPr>
              <w:t xml:space="preserve">不低于</w:t>
            </w:r>
            <w:r>
              <w:rPr>
                <w:rFonts w:hint="eastAsia" w:ascii="Arial" w:hAnsi="Arial"/>
                <w:bCs/>
              </w:rPr>
              <w:t xml:space="preserve">2800</w:t>
            </w:r>
            <w:r>
              <w:rPr>
                <w:rFonts w:hint="eastAsia" w:ascii="Arial" w:hAnsi="Arial"/>
                <w:bCs/>
              </w:rPr>
              <w:t xml:space="preserve">元</w:t>
            </w:r>
            <w:r>
              <w:rPr>
                <w:rFonts w:hint="eastAsia" w:ascii="Arial" w:hAnsi="Arial"/>
                <w:bCs/>
              </w:rPr>
              <w:t xml:space="preserve">/</w:t>
            </w:r>
            <w:r>
              <w:rPr>
                <w:rFonts w:hint="eastAsia" w:ascii="Arial" w:hAnsi="Arial"/>
                <w:bCs/>
              </w:rPr>
              <w:t xml:space="preserve">月</w:t>
            </w:r>
            <w:r>
              <w:rPr>
                <w:rFonts w:hint="eastAsia" w:ascii="Arial" w:hAnsi="Arial"/>
                <w:bCs/>
              </w:rPr>
              <w:t xml:space="preserve">/</w:t>
            </w:r>
            <w:r>
              <w:rPr>
                <w:rFonts w:hint="eastAsia" w:ascii="Arial" w:hAnsi="Arial"/>
                <w:bCs/>
              </w:rPr>
              <w:t xml:space="preserve">人</w:t>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t xml:space="preserve">2</w:t>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rPr>
            </w:pPr>
            <w:r>
              <w:rPr>
                <w:rFonts w:hint="eastAsia" w:ascii="宋体" w:hAnsi="宋体"/>
                <w:bCs/>
              </w:rPr>
              <w:t xml:space="preserve">社会保险费</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元/月/人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color w:val="ff0000"/>
              </w:rPr>
            </w:pPr>
            <w:r>
              <w:rPr>
                <w:rFonts w:hint="eastAsia" w:ascii="宋体" w:hAnsi="宋体"/>
                <w:bCs/>
                <w:color w:val="ff0000"/>
              </w:rPr>
              <w:t xml:space="preserve">38</w:t>
            </w:r>
            <w:r>
              <w:rPr>
                <w:color w:val="ff0000"/>
              </w:rP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sz w:val="22"/>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t xml:space="preserve"> </w:t>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hint="eastAsia" w:ascii="宋体" w:hAnsi="宋体"/>
                <w:bCs/>
              </w:rPr>
            </w:pPr>
            <w:r>
              <w:rPr>
                <w:rFonts w:hint="eastAsia" w:ascii="宋体" w:hAnsi="宋体"/>
                <w:bCs/>
              </w:rPr>
              <w:t xml:space="preserve">所有人员必须按劳动合同法和国家规定为每位从业人员缴纳各种必缴的社保，并保障其合法权益</w:t>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t xml:space="preserve">3</w:t>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rPr>
            </w:pPr>
            <w:r>
              <w:rPr>
                <w:rFonts w:hint="eastAsia" w:ascii="宋体" w:hAnsi="宋体"/>
                <w:bCs/>
              </w:rPr>
              <w:t xml:space="preserve">住房公积金</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元/月/人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color w:val="ff0000"/>
              </w:rPr>
            </w:pPr>
            <w:r>
              <w:rPr>
                <w:rFonts w:hint="eastAsia" w:ascii="宋体" w:hAnsi="宋体"/>
                <w:bCs/>
                <w:color w:val="ff0000"/>
              </w:rPr>
              <w:t xml:space="preserve">38</w:t>
            </w:r>
            <w:r>
              <w:rPr>
                <w:color w:val="ff0000"/>
              </w:rP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sz w:val="22"/>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t xml:space="preserve"> </w:t>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hint="eastAsia" w:ascii="宋体" w:hAnsi="宋体"/>
                <w:bCs/>
              </w:rPr>
            </w:pPr>
            <w:r>
              <w:rPr>
                <w:rFonts w:hint="eastAsia" w:ascii="宋体" w:hAnsi="宋体"/>
                <w:bCs/>
              </w:rPr>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t xml:space="preserve">4</w:t>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rPr>
            </w:pPr>
            <w:r>
              <w:rPr>
                <w:rFonts w:hint="eastAsia" w:ascii="宋体" w:hAnsi="宋体"/>
                <w:bCs/>
              </w:rPr>
              <w:t xml:space="preserve">加班费(法定)</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元/年/人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rPr>
            </w:pPr>
            <w:r>
              <w:rPr>
                <w:rFonts w:hint="eastAsia" w:ascii="宋体" w:hAnsi="宋体"/>
                <w:bCs/>
              </w:rPr>
              <w:t xml:space="preserve">3</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t xml:space="preserve"> </w:t>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hint="eastAsia" w:ascii="宋体" w:hAnsi="宋体"/>
                <w:bCs/>
              </w:rPr>
            </w:pPr>
            <w:r>
              <w:rPr>
                <w:rFonts w:hint="eastAsia" w:ascii="宋体" w:hAnsi="宋体"/>
                <w:bCs/>
              </w:rPr>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t xml:space="preserve">5</w:t>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rPr>
            </w:pPr>
            <w:r>
              <w:rPr>
                <w:rFonts w:hint="eastAsia" w:ascii="宋体" w:hAnsi="宋体"/>
                <w:bCs/>
              </w:rPr>
              <w:t xml:space="preserve">加班费(另外)</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元/年/项</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rPr>
            </w:pPr>
            <w:r>
              <w:rPr>
                <w:rFonts w:hint="eastAsia" w:ascii="宋体" w:hAnsi="宋体"/>
                <w:bCs/>
              </w:rPr>
              <w:t xml:space="preserve">2</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right"/>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right"/>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t xml:space="preserve"> </w:t>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hint="eastAsia" w:ascii="宋体" w:hAnsi="宋体"/>
                <w:bCs/>
              </w:rPr>
            </w:pPr>
            <w:r>
              <w:rPr>
                <w:rFonts w:hint="eastAsia" w:ascii="宋体" w:hAnsi="宋体"/>
                <w:bCs/>
              </w:rPr>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t xml:space="preserve">6</w:t>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rPr>
            </w:pPr>
            <w:r>
              <w:rPr>
                <w:rFonts w:hint="eastAsia" w:ascii="宋体" w:hAnsi="宋体"/>
                <w:bCs/>
              </w:rPr>
              <w:t xml:space="preserve">服装费</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元/年/人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color w:val="ff0000"/>
              </w:rPr>
            </w:pPr>
            <w:r>
              <w:rPr>
                <w:rFonts w:hint="eastAsia" w:ascii="宋体" w:hAnsi="宋体"/>
                <w:bCs/>
                <w:color w:val="ff0000"/>
              </w:rPr>
              <w:t xml:space="preserve">38</w:t>
            </w:r>
            <w:r>
              <w:rPr>
                <w:color w:val="ff0000"/>
              </w:rP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t xml:space="preserve"> </w:t>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hint="eastAsia" w:ascii="宋体" w:hAnsi="宋体"/>
                <w:bCs/>
              </w:rPr>
            </w:pPr>
            <w:r>
              <w:rPr>
                <w:rFonts w:hint="eastAsia" w:ascii="宋体" w:hAnsi="宋体"/>
                <w:bCs/>
              </w:rPr>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t xml:space="preserve">7</w:t>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rPr>
            </w:pPr>
            <w:r>
              <w:rPr>
                <w:rFonts w:hint="eastAsia" w:ascii="宋体" w:hAnsi="宋体"/>
                <w:bCs/>
              </w:rPr>
              <w:t xml:space="preserve">福利费</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元/年/人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color w:val="ff0000"/>
              </w:rPr>
            </w:pPr>
            <w:r>
              <w:rPr>
                <w:rFonts w:hint="eastAsia" w:ascii="宋体" w:hAnsi="宋体"/>
                <w:bCs/>
                <w:color w:val="ff0000"/>
              </w:rPr>
              <w:t xml:space="preserve">38</w:t>
            </w:r>
            <w:r>
              <w:rPr>
                <w:color w:val="ff0000"/>
              </w:rP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hint="eastAsia" w:ascii="宋体" w:hAnsi="宋体"/>
                <w:bCs/>
              </w:rPr>
            </w:pPr>
            <w:r>
              <w:rPr>
                <w:rFonts w:hint="eastAsia" w:ascii="宋体" w:hAnsi="宋体"/>
                <w:bCs/>
              </w:rPr>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t xml:space="preserve">8</w:t>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rPr>
            </w:pPr>
            <w:r>
              <w:rPr>
                <w:rFonts w:hint="eastAsia" w:ascii="宋体" w:hAnsi="宋体"/>
                <w:bCs/>
              </w:rPr>
              <w:t xml:space="preserve">体检费及培训费</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元/年/人</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color w:val="ff0000"/>
              </w:rPr>
            </w:pPr>
            <w:r>
              <w:rPr>
                <w:rFonts w:hint="eastAsia" w:ascii="宋体" w:hAnsi="宋体"/>
                <w:bCs/>
                <w:color w:val="ff0000"/>
              </w:rPr>
              <w:t xml:space="preserve">38</w:t>
            </w:r>
            <w:r>
              <w:rPr>
                <w:color w:val="ff0000"/>
              </w:rP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rPr>
            </w:pPr>
            <w:r>
              <w:rPr>
                <w:rFonts w:hint="eastAsia" w:ascii="宋体" w:hAnsi="宋体"/>
                <w:bCs/>
              </w:rPr>
              <w:t xml:space="preserve">24</w:t>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hint="eastAsia" w:ascii="宋体" w:hAnsi="宋体"/>
                <w:bCs/>
              </w:rPr>
            </w:pPr>
            <w:r>
              <w:rPr>
                <w:rFonts w:hint="eastAsia" w:ascii="宋体" w:hAnsi="宋体"/>
                <w:bCs/>
              </w:rPr>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t xml:space="preserve">9</w:t>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rPr>
            </w:pPr>
            <w:r>
              <w:rPr>
                <w:rFonts w:hint="eastAsia" w:ascii="宋体" w:hAnsi="宋体"/>
                <w:bCs/>
              </w:rPr>
              <w:t xml:space="preserve">管理费及利润</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项/年</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rPr>
            </w:pPr>
            <w:r>
              <w:rPr>
                <w:rFonts w:hint="eastAsia" w:ascii="宋体" w:hAnsi="宋体"/>
                <w:bCs/>
              </w:rPr>
              <w:t xml:space="preserve">2</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hint="eastAsia" w:ascii="宋体" w:hAnsi="宋体"/>
                <w:bCs/>
              </w:rPr>
            </w:pPr>
            <w:r>
              <w:rPr>
                <w:rFonts w:hint="eastAsia" w:ascii="宋体" w:hAnsi="宋体"/>
                <w:bCs/>
              </w:rPr>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t xml:space="preserve">10</w:t>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rPr>
            </w:pPr>
            <w:r>
              <w:rPr>
                <w:rFonts w:hint="eastAsia" w:ascii="宋体" w:hAnsi="宋体"/>
                <w:bCs/>
              </w:rPr>
              <w:t xml:space="preserve">法定税费</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元/年</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rPr>
            </w:pPr>
            <w:r>
              <w:rPr>
                <w:rFonts w:hint="eastAsia" w:ascii="宋体" w:hAnsi="宋体"/>
                <w:bCs/>
              </w:rPr>
              <w:t xml:space="preserve">2</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hint="eastAsia" w:ascii="宋体" w:hAnsi="宋体"/>
                <w:bCs/>
              </w:rPr>
            </w:pPr>
            <w:r>
              <w:rPr>
                <w:rFonts w:hint="eastAsia" w:ascii="宋体" w:hAnsi="宋体"/>
                <w:bCs/>
              </w:rPr>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rPr>
            </w:pPr>
            <w:r>
              <w:rPr>
                <w:rFonts w:hint="eastAsia" w:ascii="宋体" w:hAnsi="宋体"/>
                <w:bCs/>
              </w:rPr>
              <w:t xml:space="preserve">……</w:t>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t xml:space="preserve">……</w:t>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rPr>
            </w:pPr>
            <w:r>
              <w:rPr>
                <w:rFonts w:hint="eastAsia" w:ascii="宋体" w:hAnsi="宋体"/>
                <w:bCs/>
              </w:rPr>
              <w:t xml:space="preserve">……</w:t>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hint="eastAsia" w:ascii="宋体" w:hAnsi="宋体"/>
                <w:bCs/>
              </w:rPr>
            </w:pPr>
            <w:r>
              <w:rPr>
                <w:rFonts w:hint="eastAsia" w:ascii="宋体" w:hAnsi="宋体"/>
                <w:bCs/>
              </w:rPr>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hint="eastAsia" w:ascii="宋体" w:hAnsi="宋体"/>
                <w:bCs/>
              </w:rPr>
            </w:pPr>
            <w:r>
              <w:rPr>
                <w:rFonts w:hint="eastAsia" w:ascii="宋体" w:hAnsi="宋体"/>
                <w:bCs/>
              </w:rPr>
            </w:r>
            <w:r/>
          </w:p>
        </w:tc>
      </w:tr>
      <w:tr>
        <w:trPr>
          <w:trHeight w:val="600"/>
        </w:trPr>
        <w:tc>
          <w:tcPr>
            <w:tcBorders>
              <w:top w:val="single" w:color="auto" w:sz="6" w:space="0"/>
              <w:left w:val="single" w:color="auto" w:sz="6" w:space="0"/>
              <w:bottom w:val="single" w:color="auto" w:sz="6" w:space="0"/>
              <w:right w:val="single" w:color="auto" w:sz="6" w:space="0"/>
            </w:tcBorders>
            <w:tcW w:w="1209" w:type="dxa"/>
            <w:textDirection w:val="lrTb"/>
            <w:noWrap w:val="false"/>
          </w:tcPr>
          <w:p>
            <w:pPr>
              <w:jc w:val="center"/>
              <w:rPr>
                <w:rFonts w:hint="eastAsia" w:ascii="宋体" w:hAnsi="宋体"/>
                <w:bCs/>
              </w:rPr>
            </w:pPr>
            <w:r>
              <w:rPr>
                <w:rFonts w:hint="eastAsia" w:ascii="宋体" w:hAnsi="宋体"/>
                <w:bCs/>
              </w:rPr>
              <w:t xml:space="preserve">小计（二年费用）（1+2+…+8+…）</w:t>
            </w:r>
            <w:r/>
          </w:p>
        </w:tc>
        <w:tc>
          <w:tcPr>
            <w:tcBorders>
              <w:top w:val="single" w:color="auto" w:sz="6" w:space="0"/>
              <w:left w:val="single" w:color="auto" w:sz="6" w:space="0"/>
              <w:bottom w:val="single" w:color="auto" w:sz="6" w:space="0"/>
              <w:right w:val="single" w:color="auto" w:sz="6" w:space="0"/>
            </w:tcBorders>
            <w:tcW w:w="1385"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1027"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554"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565"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842"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797" w:type="dxa"/>
            <w:textDirection w:val="lrTb"/>
            <w:noWrap w:val="false"/>
          </w:tcPr>
          <w:p>
            <w:pPr>
              <w:jc w:val="center"/>
              <w:rPr>
                <w:rFonts w:hint="eastAsia" w:ascii="宋体" w:hAnsi="宋体"/>
                <w:bCs/>
              </w:rPr>
            </w:pPr>
            <w:r>
              <w:rPr>
                <w:rFonts w:hint="eastAsia" w:ascii="宋体" w:hAnsi="宋体"/>
                <w:bCs/>
              </w:rPr>
            </w:r>
            <w:r/>
          </w:p>
        </w:tc>
        <w:tc>
          <w:tcPr>
            <w:tcBorders>
              <w:top w:val="single" w:color="auto" w:sz="6" w:space="0"/>
              <w:left w:val="single" w:color="auto" w:sz="6" w:space="0"/>
              <w:bottom w:val="single" w:color="auto" w:sz="6" w:space="0"/>
              <w:right w:val="single" w:color="auto" w:sz="6" w:space="0"/>
            </w:tcBorders>
            <w:tcW w:w="2721" w:type="dxa"/>
            <w:textDirection w:val="lrTb"/>
            <w:noWrap w:val="false"/>
          </w:tcPr>
          <w:p>
            <w:pPr>
              <w:jc w:val="center"/>
              <w:rPr>
                <w:rFonts w:hint="eastAsia" w:ascii="宋体" w:hAnsi="宋体"/>
                <w:bCs/>
              </w:rPr>
            </w:pPr>
            <w:r>
              <w:rPr>
                <w:rFonts w:hint="eastAsia" w:ascii="宋体" w:hAnsi="宋体"/>
                <w:bCs/>
              </w:rPr>
              <w:t xml:space="preserve">二年</w:t>
            </w:r>
            <w:r/>
          </w:p>
        </w:tc>
      </w:tr>
    </w:tbl>
    <w:p>
      <w:pPr>
        <w:pStyle w:val="641"/>
        <w:jc w:val="both"/>
        <w:spacing w:beforeAutospacing="0" w:afterAutospacing="0"/>
      </w:pPr>
      <w:r/>
      <w:r/>
    </w:p>
    <w:p>
      <w:pPr>
        <w:ind w:firstLine="470"/>
        <w:spacing w:line="360" w:lineRule="auto"/>
        <w:rPr>
          <w:rFonts w:hint="eastAsia" w:ascii="宋体" w:hAnsi="宋体"/>
          <w:b/>
          <w:sz w:val="24"/>
        </w:rPr>
      </w:pPr>
      <w:r>
        <w:rPr>
          <w:rFonts w:hint="eastAsia" w:ascii="宋体" w:hAnsi="宋体"/>
          <w:b/>
          <w:sz w:val="24"/>
        </w:rPr>
        <w:t xml:space="preserve">投标人</w:t>
      </w:r>
      <w:r>
        <w:rPr>
          <w:rFonts w:hint="eastAsia" w:ascii="宋体" w:hAnsi="Arial" w:cs="宋体"/>
          <w:b/>
          <w:bCs/>
          <w:sz w:val="24"/>
          <w:lang w:val="zh-CN"/>
        </w:rPr>
        <w:t xml:space="preserve">所提供人员的费用不得低于上述标准进行测算，</w:t>
      </w:r>
      <w:r>
        <w:rPr>
          <w:rFonts w:hint="eastAsia" w:ascii="宋体" w:hAnsi="宋体"/>
          <w:b/>
          <w:sz w:val="24"/>
        </w:rPr>
        <w:t xml:space="preserve">否则</w:t>
      </w:r>
      <w:r>
        <w:rPr>
          <w:rFonts w:hint="eastAsia" w:ascii="宋体" w:hAnsi="Arial" w:cs="宋体"/>
          <w:b/>
          <w:bCs/>
          <w:sz w:val="24"/>
          <w:lang w:val="zh-CN"/>
        </w:rPr>
        <w:t xml:space="preserve">视为未实质性响应招标文件要求</w:t>
      </w:r>
      <w:r>
        <w:rPr>
          <w:rFonts w:hint="eastAsia" w:ascii="宋体" w:hAnsi="宋体"/>
          <w:b/>
          <w:sz w:val="24"/>
        </w:rPr>
        <w:t xml:space="preserve">。如果招标公告发布之后开标</w:t>
      </w:r>
      <w:r>
        <w:rPr>
          <w:rFonts w:hint="eastAsia" w:ascii="宋体" w:hAnsi="宋体"/>
          <w:b/>
          <w:sz w:val="24"/>
        </w:rPr>
        <w:t xml:space="preserve">前遇政府</w:t>
      </w:r>
      <w:r>
        <w:rPr>
          <w:rFonts w:hint="eastAsia" w:ascii="宋体" w:hAnsi="宋体"/>
          <w:b/>
          <w:sz w:val="24"/>
        </w:rPr>
        <w:t xml:space="preserve">调整职工最低工资标准或社会保险缴纳基数，评标委员会进行符合性审查时可仍按上述标准审查，中标后，中标人应按照最新政策文件规定执行。</w:t>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pPr>
      <w:r/>
      <w:r/>
    </w:p>
    <w:p>
      <w:pPr>
        <w:pStyle w:val="64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4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4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4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4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4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41"/>
        <w:jc w:val="center"/>
        <w:spacing w:beforeAutospacing="0" w:afterAutospacing="0"/>
        <w:rPr>
          <w:rFonts w:hint="eastAsia" w:ascii="黑体" w:hAnsi="宋体" w:eastAsia="黑体" w:cs="黑体"/>
          <w:b/>
          <w:bCs/>
          <w:sz w:val="32"/>
          <w:szCs w:val="32"/>
        </w:rPr>
      </w:pPr>
      <w:r>
        <w:rPr>
          <w:rFonts w:hint="eastAsia" w:ascii="黑体" w:hAnsi="宋体" w:eastAsia="黑体" w:cs="黑体"/>
          <w:b/>
          <w:bCs/>
          <w:sz w:val="32"/>
          <w:szCs w:val="32"/>
        </w:rPr>
      </w:r>
      <w:r/>
    </w:p>
    <w:p>
      <w:pPr>
        <w:pStyle w:val="641"/>
        <w:jc w:val="center"/>
        <w:spacing w:beforeAutospacing="0" w:afterAutospacing="0"/>
        <w:rPr>
          <w:rFonts w:hint="eastAsia" w:ascii="黑体" w:hAnsi="宋体" w:eastAsia="黑体" w:cs="黑体"/>
          <w:b/>
          <w:bCs/>
          <w:sz w:val="32"/>
          <w:szCs w:val="32"/>
        </w:rPr>
      </w:pPr>
      <w:r>
        <w:rPr>
          <w:rFonts w:hint="eastAsia" w:ascii="黑体" w:hAnsi="宋体" w:eastAsia="黑体" w:cs="黑体"/>
          <w:b/>
          <w:bCs/>
          <w:sz w:val="32"/>
          <w:szCs w:val="32"/>
        </w:rPr>
      </w:r>
      <w:r/>
    </w:p>
    <w:p>
      <w:pPr>
        <w:pStyle w:val="641"/>
        <w:jc w:val="center"/>
        <w:spacing w:beforeAutospacing="0" w:afterAutospacing="0"/>
        <w:rPr>
          <w:rFonts w:hint="eastAsia" w:ascii="黑体" w:hAnsi="宋体" w:eastAsia="黑体" w:cs="黑体"/>
          <w:b/>
          <w:bCs/>
          <w:sz w:val="32"/>
          <w:szCs w:val="32"/>
        </w:rPr>
      </w:pPr>
      <w:r>
        <w:rPr>
          <w:rFonts w:hint="eastAsia" w:ascii="黑体" w:hAnsi="宋体" w:eastAsia="黑体" w:cs="黑体"/>
          <w:b/>
          <w:bCs/>
          <w:sz w:val="32"/>
          <w:szCs w:val="32"/>
        </w:rPr>
      </w:r>
      <w:r/>
    </w:p>
    <w:p>
      <w:pPr>
        <w:pStyle w:val="641"/>
        <w:jc w:val="center"/>
        <w:spacing w:beforeAutospacing="0" w:afterAutospacing="0"/>
        <w:rPr>
          <w:rFonts w:hint="eastAsia" w:ascii="黑体" w:hAnsi="宋体" w:eastAsia="黑体" w:cs="黑体"/>
          <w:b/>
          <w:bCs/>
          <w:sz w:val="32"/>
          <w:szCs w:val="32"/>
        </w:rPr>
      </w:pPr>
      <w:r>
        <w:rPr>
          <w:rFonts w:hint="eastAsia" w:ascii="黑体" w:hAnsi="宋体" w:eastAsia="黑体" w:cs="黑体"/>
          <w:b/>
          <w:bCs/>
          <w:sz w:val="32"/>
          <w:szCs w:val="32"/>
        </w:rPr>
      </w:r>
      <w:r/>
    </w:p>
    <w:p>
      <w:pPr>
        <w:pStyle w:val="641"/>
        <w:jc w:val="center"/>
        <w:spacing w:beforeAutospacing="0" w:afterAutospacing="0"/>
        <w:rPr>
          <w:rFonts w:hint="eastAsia" w:ascii="黑体" w:hAnsi="宋体" w:eastAsia="黑体" w:cs="黑体"/>
          <w:b/>
          <w:bCs/>
          <w:sz w:val="32"/>
          <w:szCs w:val="32"/>
        </w:rPr>
      </w:pPr>
      <w:r>
        <w:rPr>
          <w:rFonts w:hint="eastAsia" w:ascii="黑体" w:hAnsi="宋体" w:eastAsia="黑体" w:cs="黑体"/>
          <w:b/>
          <w:bCs/>
          <w:sz w:val="32"/>
          <w:szCs w:val="32"/>
        </w:rPr>
      </w:r>
      <w:r/>
    </w:p>
    <w:p>
      <w:pPr>
        <w:pStyle w:val="641"/>
        <w:jc w:val="center"/>
        <w:spacing w:beforeAutospacing="0" w:afterAutospacing="0"/>
        <w:rPr>
          <w:rFonts w:hint="eastAsia" w:ascii="黑体" w:hAnsi="宋体" w:eastAsia="黑体" w:cs="黑体"/>
          <w:b/>
          <w:bCs/>
          <w:sz w:val="32"/>
          <w:szCs w:val="32"/>
        </w:rPr>
      </w:pPr>
      <w:r>
        <w:rPr>
          <w:rFonts w:hint="eastAsia" w:ascii="黑体" w:hAnsi="宋体" w:eastAsia="黑体" w:cs="黑体"/>
          <w:b/>
          <w:bCs/>
          <w:sz w:val="32"/>
          <w:szCs w:val="32"/>
        </w:rPr>
      </w:r>
      <w:r/>
    </w:p>
    <w:p>
      <w:pPr>
        <w:pStyle w:val="641"/>
        <w:jc w:val="center"/>
        <w:spacing w:beforeAutospacing="0" w:afterAutospacing="0"/>
        <w:rPr>
          <w:rFonts w:hint="eastAsia" w:ascii="黑体" w:hAnsi="宋体" w:eastAsia="黑体" w:cs="黑体"/>
          <w:b/>
          <w:sz w:val="32"/>
          <w:szCs w:val="32"/>
        </w:rPr>
      </w:pPr>
      <w:r>
        <w:rPr>
          <w:rFonts w:hint="eastAsia" w:ascii="黑体" w:hAnsi="宋体" w:eastAsia="黑体" w:cs="黑体"/>
          <w:b/>
          <w:sz w:val="32"/>
          <w:szCs w:val="32"/>
        </w:rPr>
      </w:r>
      <w:r/>
    </w:p>
    <w:p>
      <w:pPr>
        <w:pStyle w:val="641"/>
        <w:jc w:val="center"/>
        <w:spacing w:beforeAutospacing="0" w:afterAutospacing="0"/>
      </w:pPr>
      <w:r>
        <w:rPr>
          <w:rFonts w:hint="eastAsia" w:ascii="黑体" w:hAnsi="宋体" w:eastAsia="黑体" w:cs="黑体"/>
          <w:b/>
          <w:sz w:val="32"/>
          <w:szCs w:val="32"/>
        </w:rPr>
        <w:t xml:space="preserve">十四、技术要求响应及偏离表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rPr>
                <w:rFonts w:hint="eastAsia" w:ascii="宋体" w:hAnsi="宋体" w:cs="宋体"/>
              </w:rPr>
              <w:t xml:space="preserve">证明</w:t>
            </w:r>
            <w:r/>
          </w:p>
          <w:p>
            <w:pPr>
              <w:pStyle w:val="641"/>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1"/>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1"/>
              <w:jc w:val="center"/>
              <w:spacing w:beforeAutospacing="0" w:afterAutospacing="0"/>
            </w:pPr>
            <w:r>
              <w:t xml:space="preserve"> </w:t>
            </w:r>
            <w:r/>
          </w:p>
        </w:tc>
      </w:tr>
    </w:tbl>
    <w:p>
      <w:pPr>
        <w:pStyle w:val="641"/>
        <w:jc w:val="both"/>
        <w:spacing w:beforeAutospacing="0" w:afterAutospacing="0"/>
      </w:pPr>
      <w:r>
        <w:rPr>
          <w:rFonts w:hint="eastAsia" w:ascii="宋体" w:hAnsi="宋体" w:cs="宋体"/>
        </w:rPr>
        <w:t xml:space="preserve">注： 行数不够，可自行添加。</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center"/>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t xml:space="preserve"> </w:t>
      </w:r>
      <w:r/>
    </w:p>
    <w:p>
      <w:r>
        <w:br w:type="page" w:clear="all"/>
      </w:r>
      <w:r/>
    </w:p>
    <w:p>
      <w:pPr>
        <w:pStyle w:val="641"/>
        <w:jc w:val="both"/>
        <w:spacing w:beforeAutospacing="0" w:afterAutospacing="0"/>
      </w:pPr>
      <w:r/>
      <w:r/>
    </w:p>
    <w:p>
      <w:pPr>
        <w:pStyle w:val="641"/>
        <w:jc w:val="center"/>
        <w:spacing w:beforeAutospacing="0" w:afterAutospacing="0"/>
      </w:pPr>
      <w:r/>
      <w:bookmarkStart w:id="193" w:name="_Hlt26955054"/>
      <w:r>
        <w:rPr>
          <w:rFonts w:hint="eastAsia" w:ascii="黑体" w:hAnsi="宋体" w:eastAsia="黑体" w:cs="黑体"/>
          <w:b/>
          <w:sz w:val="32"/>
          <w:szCs w:val="32"/>
        </w:rPr>
        <w:t xml:space="preserve">十五、商务要求响应及偏离表</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bookmarkStart w:id="194" w:name="_Hlt24879081"/>
            <w:r/>
            <w:bookmarkStart w:id="195" w:name="_Hlt26580838"/>
            <w:r/>
            <w:bookmarkStart w:id="196" w:name="_Hlt26955064"/>
            <w:r/>
            <w:bookmarkStart w:id="197" w:name="_Hlt26955056"/>
            <w:r/>
            <w:bookmarkStart w:id="198" w:name="_Hlt26782999"/>
            <w:r/>
            <w:bookmarkStart w:id="199" w:name="_Hlt26671343"/>
            <w:r/>
            <w:bookmarkStart w:id="200" w:name="_Hlt26671372"/>
            <w:r/>
            <w:bookmarkStart w:id="201" w:name="_Hlt26609391"/>
            <w:r>
              <w:rPr>
                <w:rFonts w:hint="eastAsia" w:ascii="宋体" w:hAnsi="宋体" w:cs="宋体"/>
              </w:rPr>
              <w:t xml:space="preserve">序号</w:t>
            </w:r>
            <w:bookmarkEnd w:id="194"/>
            <w:r/>
            <w:bookmarkEnd w:id="195"/>
            <w:r/>
            <w:bookmarkEnd w:id="196"/>
            <w:r/>
            <w:bookmarkEnd w:id="197"/>
            <w:r/>
            <w:bookmarkEnd w:id="198"/>
            <w:r/>
            <w:bookmarkEnd w:id="199"/>
            <w:r/>
            <w:bookmarkEnd w:id="200"/>
            <w:r/>
            <w:bookmarkEnd w:id="201"/>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rPr>
                <w:rFonts w:hint="eastAsia" w:ascii="宋体" w:hAnsi="宋体" w:cs="宋体"/>
              </w:rPr>
              <w:t xml:space="preserve">证明</w:t>
            </w:r>
            <w:r/>
          </w:p>
          <w:p>
            <w:pPr>
              <w:pStyle w:val="641"/>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1"/>
              <w:jc w:val="center"/>
              <w:spacing w:beforeAutospacing="0" w:afterAutospacing="0"/>
            </w:pPr>
            <w:r>
              <w:t xml:space="preserve"> </w:t>
            </w:r>
            <w:r/>
          </w:p>
        </w:tc>
      </w:tr>
    </w:tbl>
    <w:p>
      <w:pPr>
        <w:pStyle w:val="641"/>
        <w:jc w:val="both"/>
        <w:spacing w:beforeAutospacing="0" w:afterAutospacing="0"/>
      </w:pPr>
      <w:r>
        <w:rPr>
          <w:rFonts w:hint="eastAsia" w:ascii="宋体" w:hAnsi="宋体" w:cs="宋体"/>
        </w:rPr>
        <w:t xml:space="preserve">注： 行数不够，可自行添加。</w:t>
      </w:r>
      <w:r/>
    </w:p>
    <w:p>
      <w:pPr>
        <w:pStyle w:val="641"/>
        <w:jc w:val="both"/>
        <w:spacing w:beforeAutospacing="0" w:afterAutospacing="0" w:line="480" w:lineRule="auto"/>
      </w:pPr>
      <w:r>
        <w:t xml:space="preserve"> </w:t>
      </w:r>
      <w:r/>
    </w:p>
    <w:p>
      <w:pPr>
        <w:pStyle w:val="641"/>
        <w:jc w:val="both"/>
        <w:spacing w:beforeAutospacing="0" w:afterAutospacing="0" w:line="480" w:lineRule="auto"/>
      </w:pPr>
      <w:r>
        <w:t xml:space="preserve"> </w:t>
      </w:r>
      <w:r/>
    </w:p>
    <w:p>
      <w:pPr>
        <w:pStyle w:val="641"/>
        <w:jc w:val="center"/>
        <w:spacing w:beforeAutospacing="0" w:afterAutospacing="0"/>
      </w:pPr>
      <w:r/>
      <w:bookmarkStart w:id="202" w:name="_Hlt26955066"/>
      <w:r/>
      <w:bookmarkStart w:id="203" w:name="_Hlt26671374"/>
      <w:r/>
      <w:bookmarkStart w:id="204" w:name="_格式2__法定代表人授权书"/>
      <w:r/>
      <w:bookmarkStart w:id="205" w:name="_Hlt26609389"/>
      <w:r/>
      <w:bookmarkStart w:id="206" w:name="_Toc462564146"/>
      <w:r>
        <w:t xml:space="preserve"> </w:t>
      </w:r>
      <w:r/>
    </w:p>
    <w:p>
      <w:pPr>
        <w:pStyle w:val="641"/>
        <w:jc w:val="both"/>
        <w:spacing w:beforeAutospacing="0" w:afterAutospacing="0"/>
      </w:pPr>
      <w:r>
        <w:t xml:space="preserve"> </w:t>
      </w:r>
      <w:r/>
    </w:p>
    <w:p>
      <w:pPr>
        <w:pStyle w:val="641"/>
        <w:jc w:val="both"/>
        <w:spacing w:beforeAutospacing="0" w:afterAutospacing="0"/>
      </w:pPr>
      <w:r>
        <w:t xml:space="preserve"> </w:t>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jc w:val="both"/>
        <w:spacing w:beforeAutospacing="0" w:afterAutospacing="0"/>
      </w:pPr>
      <w:r/>
      <w:r/>
    </w:p>
    <w:p>
      <w:pPr>
        <w:pStyle w:val="641"/>
        <w:ind w:firstLine="2249"/>
        <w:jc w:val="both"/>
        <w:spacing w:beforeAutospacing="0" w:afterAutospacing="0"/>
      </w:pPr>
      <w:r>
        <w:rPr>
          <w:rFonts w:hint="eastAsia" w:ascii="黑体" w:hAnsi="宋体" w:eastAsia="黑体" w:cs="黑体"/>
          <w:b/>
          <w:i/>
          <w:sz w:val="32"/>
          <w:szCs w:val="32"/>
          <w:u w:val="single"/>
        </w:rPr>
        <w:t xml:space="preserve">十六、开标一览表</w:t>
      </w:r>
      <w:r/>
    </w:p>
    <w:p>
      <w:pPr>
        <w:pStyle w:val="641"/>
        <w:ind w:firstLine="480"/>
        <w:jc w:val="both"/>
        <w:spacing w:beforeAutospacing="0" w:afterAutospacing="0"/>
      </w:pPr>
      <w:r>
        <w:rPr>
          <w:rFonts w:hint="eastAsia" w:ascii="宋体" w:hAnsi="宋体" w:cs="宋体"/>
        </w:rPr>
        <w:t xml:space="preserve">投标人全称（加盖CA电子签章）：</w:t>
      </w:r>
      <w:r/>
    </w:p>
    <w:p>
      <w:pPr>
        <w:pStyle w:val="641"/>
        <w:ind w:firstLine="480"/>
        <w:jc w:val="both"/>
        <w:spacing w:beforeAutospacing="0" w:afterAutospacing="0"/>
      </w:pPr>
      <w:r>
        <w:rPr>
          <w:rFonts w:hint="eastAsia" w:ascii="宋体" w:hAnsi="宋体" w:cs="宋体"/>
        </w:rPr>
        <w:t xml:space="preserve">项目名称：</w:t>
      </w:r>
      <w:r/>
    </w:p>
    <w:p>
      <w:pPr>
        <w:pStyle w:val="641"/>
        <w:ind w:firstLine="480"/>
        <w:jc w:val="both"/>
        <w:spacing w:beforeAutospacing="0" w:afterAutospacing="0"/>
        <w:rPr>
          <w:rFonts w:hint="eastAsia" w:ascii="宋体" w:hAnsi="宋体" w:cs="宋体"/>
        </w:rPr>
      </w:pPr>
      <w:r>
        <w:rPr>
          <w:rFonts w:hint="eastAsia" w:ascii="宋体" w:hAnsi="宋体" w:cs="宋体"/>
        </w:rPr>
        <w:t xml:space="preserve">项目编号：</w:t>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1"/>
              <w:jc w:val="center"/>
              <w:spacing w:beforeAutospacing="0" w:afterAutospacing="0"/>
            </w:pPr>
            <w:r>
              <w:rPr>
                <w:rFonts w:hint="eastAsia" w:ascii="宋体" w:hAnsi="宋体" w:cs="宋体"/>
                <w:b/>
                <w:bCs/>
              </w:rPr>
              <w:t xml:space="preserve">投标总报价（二年费用）</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1"/>
              <w:spacing w:beforeAutospacing="0" w:afterAutospacing="0" w:line="0" w:lineRule="atLeast"/>
              <w:rPr>
                <w:rFonts w:hint="eastAsia" w:ascii="宋体" w:hAnsi="宋体" w:cs="宋体"/>
              </w:rPr>
            </w:pPr>
            <w:r>
              <w:rPr>
                <w:rFonts w:hint="eastAsia" w:ascii="宋体" w:hAnsi="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1"/>
              <w:spacing w:beforeAutospacing="0" w:afterAutospacing="0" w:line="0" w:lineRule="atLeast"/>
            </w:pPr>
            <w:r>
              <w:rPr>
                <w:rFonts w:hint="eastAsia" w:ascii="宋体" w:hAnsi="宋体" w:cs="宋体"/>
              </w:rPr>
              <w:t xml:space="preserve">小写：                        （人民币：元）</w:t>
            </w:r>
            <w:r/>
          </w:p>
        </w:tc>
      </w:tr>
    </w:tbl>
    <w:p>
      <w:pPr>
        <w:pStyle w:val="641"/>
        <w:jc w:val="both"/>
        <w:spacing w:beforeAutospacing="0" w:afterAutospacing="0"/>
      </w:pPr>
      <w:r/>
      <w:r/>
    </w:p>
    <w:p>
      <w:pPr>
        <w:pStyle w:val="641"/>
        <w:ind w:firstLine="480"/>
        <w:jc w:val="both"/>
        <w:spacing w:beforeAutospacing="0" w:afterAutospacing="0"/>
        <w:rPr>
          <w:rFonts w:hint="eastAsia" w:ascii="宋体" w:hAnsi="宋体" w:cs="宋体"/>
        </w:rPr>
      </w:pPr>
      <w:r>
        <w:rPr>
          <w:rFonts w:hint="eastAsia" w:ascii="宋体" w:hAnsi="宋体" w:cs="宋体"/>
        </w:rPr>
        <w:t xml:space="preserve">                                              </w:t>
      </w:r>
      <w:r/>
    </w:p>
    <w:p>
      <w:pPr>
        <w:pStyle w:val="641"/>
        <w:ind w:firstLine="480"/>
        <w:jc w:val="both"/>
        <w:spacing w:beforeAutospacing="0" w:afterAutospacing="0"/>
      </w:pPr>
      <w:r/>
      <w:r/>
    </w:p>
    <w:p>
      <w:pPr>
        <w:pStyle w:val="641"/>
        <w:ind w:firstLine="480"/>
        <w:jc w:val="both"/>
        <w:spacing w:beforeAutospacing="0" w:afterAutospacing="0"/>
        <w:rPr>
          <w:rFonts w:hint="eastAsia" w:ascii="宋体" w:hAnsi="宋体" w:cs="宋体"/>
        </w:rPr>
      </w:pPr>
      <w:r>
        <w:rPr>
          <w:rFonts w:hint="eastAsia" w:ascii="宋体" w:hAnsi="宋体" w:cs="宋体"/>
        </w:rPr>
        <w:t xml:space="preserve">日期：  </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pStyle w:val="641"/>
        <w:ind w:firstLine="480"/>
        <w:jc w:val="both"/>
        <w:spacing w:beforeAutospacing="0" w:afterAutospacing="0"/>
      </w:pPr>
      <w:r>
        <w:t xml:space="preserve"> </w:t>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rPr>
          <w:rFonts w:hint="eastAsia" w:ascii="宋体" w:hAnsi="宋体" w:cs="宋体"/>
          <w:sz w:val="32"/>
          <w:szCs w:val="32"/>
        </w:rPr>
      </w:pPr>
      <w:r>
        <w:rPr>
          <w:rFonts w:hint="eastAsia" w:ascii="宋体" w:hAnsi="宋体" w:cs="宋体"/>
          <w:sz w:val="32"/>
          <w:szCs w:val="32"/>
        </w:rPr>
        <w:br w:type="page" w:clear="all"/>
      </w:r>
      <w:r/>
    </w:p>
    <w:p>
      <w:pPr>
        <w:jc w:val="center"/>
        <w:spacing w:before="50" w:after="50"/>
        <w:widowControl/>
        <w:rPr>
          <w:rFonts w:hint="eastAsia" w:ascii="宋体" w:hAnsi="宋体" w:cs="宋体"/>
          <w:sz w:val="24"/>
        </w:rPr>
      </w:pPr>
      <w:r>
        <w:rPr>
          <w:rFonts w:hint="eastAsia" w:ascii="宋体" w:hAnsi="宋体" w:cs="宋体"/>
          <w:sz w:val="32"/>
          <w:szCs w:val="32"/>
        </w:rPr>
        <w:t xml:space="preserve">十七、技术方案、服务承诺、培训承诺等</w:t>
      </w:r>
      <w:r/>
    </w:p>
    <w:p>
      <w:pPr>
        <w:pStyle w:val="641"/>
        <w:jc w:val="both"/>
        <w:spacing w:beforeAutospacing="0" w:afterAutospacing="0"/>
        <w:tabs>
          <w:tab w:val="left" w:pos="2160" w:leader="none"/>
        </w:tabs>
      </w:p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spacing w:line="499" w:lineRule="atLeast"/>
        <w:widowControl/>
        <w:rPr>
          <w:rFonts w:hint="eastAsia" w:ascii="宋体" w:hAnsi="宋体" w:cs="宋体"/>
          <w:sz w:val="32"/>
          <w:szCs w:val="32"/>
        </w:rPr>
      </w:pPr>
      <w:r>
        <w:rPr>
          <w:rFonts w:hint="eastAsia" w:ascii="宋体" w:hAnsi="宋体" w:cs="宋体"/>
          <w:sz w:val="32"/>
          <w:szCs w:val="32"/>
        </w:rPr>
      </w:r>
      <w:r/>
    </w:p>
    <w:p>
      <w:pPr>
        <w:ind w:firstLine="1600"/>
        <w:spacing w:line="499" w:lineRule="atLeast"/>
        <w:widowControl/>
        <w:rPr>
          <w:rFonts w:hint="eastAsia" w:ascii="宋体" w:hAnsi="宋体" w:cs="宋体"/>
          <w:b/>
          <w:bCs/>
          <w:sz w:val="24"/>
        </w:rPr>
      </w:pPr>
      <w:r>
        <w:rPr>
          <w:rFonts w:hint="eastAsia" w:ascii="宋体" w:hAnsi="宋体" w:cs="宋体"/>
          <w:b/>
          <w:bCs/>
          <w:sz w:val="32"/>
          <w:szCs w:val="32"/>
        </w:rPr>
        <w:t xml:space="preserve">十八、盐城市政府采购事前信用承诺书</w:t>
      </w:r>
      <w:r/>
    </w:p>
    <w:p>
      <w:pPr>
        <w:ind w:firstLine="640"/>
        <w:jc w:val="left"/>
        <w:spacing w:line="499" w:lineRule="atLeast"/>
        <w:widowControl/>
        <w:rPr>
          <w:rFonts w:hint="eastAsia" w:ascii="宋体" w:hAnsi="宋体" w:cs="宋体"/>
          <w:sz w:val="24"/>
        </w:rPr>
      </w:pPr>
      <w:r>
        <w:rPr>
          <w:rFonts w:hint="eastAsia" w:ascii="宋体" w:hAnsi="宋体" w:cs="宋体"/>
          <w:sz w:val="32"/>
          <w:szCs w:val="32"/>
        </w:rPr>
        <w:t xml:space="preserve"> </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w:t>
      </w:r>
      <w:r>
        <w:rPr>
          <w:rFonts w:hint="eastAsia" w:ascii="宋体" w:hAnsi="宋体" w:cs="宋体"/>
          <w:sz w:val="24"/>
        </w:rPr>
        <w:t xml:space="preserve">作出</w:t>
      </w:r>
      <w:r>
        <w:rPr>
          <w:rFonts w:hint="eastAsia" w:ascii="宋体" w:hAnsi="宋体" w:cs="宋体"/>
          <w:sz w:val="24"/>
        </w:rPr>
        <w:t xml:space="preserve">以下承诺：</w:t>
      </w:r>
      <w:r/>
    </w:p>
    <w:p>
      <w:pPr>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w:t>
      </w:r>
      <w:r>
        <w:rPr>
          <w:rFonts w:hint="eastAsia" w:ascii="宋体" w:hAnsi="宋体" w:cs="宋体"/>
          <w:sz w:val="24"/>
        </w:rPr>
        <w:t xml:space="preserve">及时维护</w:t>
      </w:r>
      <w:r>
        <w:rPr>
          <w:rFonts w:hint="eastAsia" w:ascii="宋体" w:hAnsi="宋体" w:cs="宋体"/>
          <w:sz w:val="24"/>
        </w:rPr>
        <w:t xml:space="preserve">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cs="宋体"/>
          <w:sz w:val="24"/>
        </w:rPr>
        <w:t xml:space="preserve">围标串标</w:t>
      </w:r>
      <w:r>
        <w:rPr>
          <w:rFonts w:hint="eastAsia" w:ascii="宋体" w:hAnsi="宋体" w:cs="宋体"/>
          <w:sz w:val="24"/>
        </w:rPr>
        <w:t xml:space="preserve">、弄虚作假、骗取中标、干扰评标、违约毁约等行为；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sz w:val="24"/>
        </w:rPr>
        <w:t xml:space="preserve">                  法定代表人签名：</w:t>
      </w:r>
      <w:r/>
    </w:p>
    <w:p>
      <w:pPr>
        <w:jc w:val="center"/>
        <w:spacing w:line="499" w:lineRule="atLeast"/>
        <w:widowControl/>
        <w:rPr>
          <w:rFonts w:hint="eastAsia" w:ascii="宋体" w:hAnsi="宋体" w:cs="宋体"/>
          <w:sz w:val="24"/>
        </w:rPr>
      </w:pPr>
      <w:r>
        <w:rPr>
          <w:rFonts w:hint="eastAsia" w:ascii="宋体" w:hAnsi="宋体" w:cs="宋体"/>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sz w:val="24"/>
        </w:rPr>
        <w:t xml:space="preserve">                          年   月   日</w:t>
      </w:r>
      <w:bookmarkEnd w:id="6"/>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0"/>
      <w:bookmarkEnd w:id="183"/>
      <w:bookmarkEnd w:id="187"/>
      <w:bookmarkEnd w:id="188"/>
      <w:bookmarkEnd w:id="190"/>
      <w:bookmarkEnd w:id="191"/>
      <w:bookmarkEnd w:id="192"/>
      <w:bookmarkEnd w:id="193"/>
      <w:bookmarkEnd w:id="202"/>
      <w:bookmarkEnd w:id="203"/>
      <w:bookmarkEnd w:id="204"/>
      <w:bookmarkEnd w:id="205"/>
      <w:bookmarkEnd w:id="206"/>
      <w:r/>
    </w:p>
    <w:p>
      <w:pPr>
        <w:pStyle w:val="641"/>
        <w:jc w:val="center"/>
        <w:spacing w:beforeAutospacing="0" w:afterAutospacing="0"/>
      </w:pPr>
      <w:r/>
      <w:r/>
    </w:p>
    <w:p>
      <w:r/>
      <w:r/>
    </w:p>
    <w:p>
      <w:pPr>
        <w:pStyle w:val="641"/>
        <w:jc w:val="center"/>
        <w:spacing w:beforeAutospacing="0" w:afterAutospacing="0"/>
        <w:rPr>
          <w:rFonts w:hint="eastAsia" w:ascii="宋体" w:hAnsi="宋体" w:cs="宋体"/>
          <w:b/>
          <w:sz w:val="32"/>
          <w:szCs w:val="32"/>
        </w:rPr>
      </w:pPr>
      <w:r>
        <w:rPr>
          <w:rFonts w:hint="eastAsia" w:ascii="宋体" w:hAnsi="宋体" w:cs="宋体"/>
          <w:b/>
          <w:sz w:val="32"/>
          <w:szCs w:val="32"/>
        </w:rPr>
        <w:t xml:space="preserve">质疑函范本</w:t>
      </w:r>
      <w:r/>
    </w:p>
    <w:p>
      <w:pPr>
        <w:pStyle w:val="641"/>
        <w:jc w:val="both"/>
        <w:spacing w:before="290" w:beforeAutospacing="0" w:afterAutospacing="0" w:line="360" w:lineRule="auto"/>
        <w:rPr>
          <w:rFonts w:hint="eastAsia" w:ascii="宋体" w:hAnsi="宋体" w:cs="宋体"/>
        </w:rPr>
      </w:pPr>
      <w:r>
        <w:rPr>
          <w:rFonts w:hint="eastAsia" w:ascii="宋体" w:hAnsi="宋体" w:cs="宋体"/>
        </w:rPr>
        <w:t xml:space="preserve">一、质疑供应商基本信息</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t xml:space="preserve">       </w:t>
      </w:r>
      <w:r/>
    </w:p>
    <w:p>
      <w:pPr>
        <w:pStyle w:val="641"/>
        <w:jc w:val="both"/>
        <w:spacing w:beforeAutospacing="0" w:afterAutospacing="0"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t xml:space="preserve">        </w:t>
      </w:r>
      <w:r/>
    </w:p>
    <w:p>
      <w:pPr>
        <w:pStyle w:val="641"/>
        <w:jc w:val="both"/>
        <w:spacing w:beforeAutospacing="0" w:afterAutospacing="0"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641"/>
        <w:jc w:val="both"/>
        <w:spacing w:beforeAutospacing="0" w:afterAutospacing="0" w:line="360" w:lineRule="auto"/>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二、质疑项目基本情况</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641"/>
        <w:jc w:val="both"/>
        <w:spacing w:beforeAutospacing="0" w:afterAutospacing="0" w:line="360" w:lineRule="auto"/>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三、质疑事项具体内容</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641"/>
        <w:spacing w:beforeAutospacing="0" w:afterAutospacing="0" w:line="360" w:lineRule="auto"/>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质疑事项2</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四、与质疑事项相关的质疑请求</w:t>
      </w:r>
      <w:r/>
    </w:p>
    <w:p>
      <w:pPr>
        <w:pStyle w:val="641"/>
        <w:jc w:val="both"/>
        <w:spacing w:beforeAutospacing="0" w:afterAutospacing="0" w:line="360" w:lineRule="auto"/>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641"/>
        <w:jc w:val="both"/>
        <w:spacing w:beforeAutospacing="0" w:afterAutospacing="0"/>
        <w:rPr>
          <w:rFonts w:hint="eastAsia" w:ascii="宋体" w:hAnsi="宋体" w:cs="宋体"/>
        </w:rPr>
      </w:pPr>
      <w:r>
        <w:rPr>
          <w:rFonts w:hint="eastAsia" w:ascii="宋体" w:hAnsi="宋体" w:cs="宋体"/>
        </w:rPr>
        <w:t xml:space="preserve">签字(签章)：                 公章：               日期：    </w:t>
      </w:r>
      <w:r/>
    </w:p>
    <w:p>
      <w:pPr>
        <w:pStyle w:val="641"/>
        <w:jc w:val="both"/>
        <w:spacing w:beforeAutospacing="0" w:afterAutospacing="0" w:line="0" w:lineRule="atLeast"/>
        <w:rPr>
          <w:rFonts w:hint="eastAsia" w:ascii="宋体" w:hAnsi="宋体" w:cs="宋体"/>
        </w:rPr>
      </w:pPr>
      <w:r>
        <w:rPr>
          <w:rFonts w:hint="eastAsia" w:ascii="宋体" w:hAnsi="宋体" w:cs="宋体"/>
          <w:b/>
        </w:rPr>
        <w:t xml:space="preserve">质疑函制作说明：</w:t>
      </w:r>
      <w:r/>
    </w:p>
    <w:p>
      <w:pPr>
        <w:pStyle w:val="641"/>
        <w:ind w:firstLine="480"/>
        <w:spacing w:beforeAutospacing="0" w:afterAutospacing="0" w:line="0" w:lineRule="atLeast"/>
        <w:widowControl/>
        <w:rPr>
          <w:rFonts w:hint="eastAsia" w:ascii="宋体" w:hAnsi="宋体" w:cs="宋体"/>
        </w:rPr>
      </w:pPr>
      <w:r>
        <w:rPr>
          <w:rFonts w:hint="eastAsia" w:ascii="宋体" w:hAnsi="宋体" w:cs="宋体"/>
        </w:rPr>
        <w:t xml:space="preserve">1.供应商提出质疑时，应提交质疑函和必要的证明材料。</w:t>
      </w:r>
      <w:r/>
    </w:p>
    <w:p>
      <w:pPr>
        <w:pStyle w:val="641"/>
        <w:ind w:firstLine="480"/>
        <w:spacing w:beforeAutospacing="0" w:afterAutospacing="0" w:line="0" w:lineRule="atLeast"/>
        <w:widowControl/>
        <w:rPr>
          <w:rFonts w:hint="eastAsia" w:ascii="宋体" w:hAnsi="宋体" w:cs="宋体"/>
        </w:rPr>
      </w:pPr>
      <w:r>
        <w:rPr>
          <w:rFonts w:hint="eastAsia" w:ascii="宋体" w:hAnsi="宋体" w:cs="宋体"/>
        </w:rPr>
        <w:t xml:space="preserve">2.质疑供应商若委托代理人进行质疑的，</w:t>
      </w:r>
      <w:r>
        <w:rPr>
          <w:rFonts w:hint="eastAsia" w:ascii="宋体" w:hAnsi="宋体" w:cs="宋体"/>
        </w:rPr>
        <w:t xml:space="preserve">质疑函应按</w:t>
      </w:r>
      <w:r>
        <w:rPr>
          <w:rFonts w:hint="eastAsia" w:ascii="宋体" w:hAnsi="宋体" w:cs="宋体"/>
        </w:rPr>
        <w:t xml:space="preserve">要求列明“授权代表”的有关内容，并在附件中提交由质疑供应商签署的授权委托书。授权委托书应载明代理人的姓名或者名称、代理事项、具体权限、期限和相关事项。</w:t>
      </w:r>
      <w:r/>
    </w:p>
    <w:p>
      <w:pPr>
        <w:pStyle w:val="641"/>
        <w:ind w:firstLine="480"/>
        <w:spacing w:beforeAutospacing="0" w:afterAutospacing="0" w:line="0" w:lineRule="atLeas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641"/>
        <w:ind w:firstLine="480"/>
        <w:spacing w:beforeAutospacing="0" w:afterAutospacing="0" w:line="0" w:lineRule="atLeas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641"/>
        <w:ind w:firstLine="480"/>
        <w:spacing w:beforeAutospacing="0" w:afterAutospacing="0" w:line="0" w:lineRule="atLeast"/>
        <w:widowControl/>
        <w:rPr>
          <w:rFonts w:hint="eastAsia" w:ascii="宋体" w:hAnsi="宋体" w:cs="宋体"/>
        </w:rPr>
      </w:pPr>
      <w:r>
        <w:rPr>
          <w:rFonts w:hint="eastAsia" w:ascii="宋体" w:hAnsi="宋体" w:cs="宋体"/>
        </w:rPr>
        <w:t xml:space="preserve">5.质疑函的质疑请求应与质疑事项相关。</w:t>
      </w:r>
      <w:r/>
    </w:p>
    <w:p>
      <w:pPr>
        <w:pStyle w:val="641"/>
        <w:ind w:firstLine="480"/>
        <w:spacing w:beforeAutospacing="0" w:afterAutospacing="0" w:line="0" w:lineRule="atLeast"/>
        <w:widowControl/>
        <w:rPr>
          <w:rFonts w:hint="eastAsia" w:ascii="宋体" w:hAnsi="宋体" w:cs="宋体"/>
        </w:rPr>
      </w:pPr>
      <w:r>
        <w:rPr>
          <w:rFonts w:hint="eastAsia" w:ascii="宋体" w:hAnsi="宋体" w:cs="宋体"/>
        </w:rPr>
        <w:t xml:space="preserve">6.质疑供应商为自然人的，</w:t>
      </w:r>
      <w:r>
        <w:rPr>
          <w:rFonts w:hint="eastAsia" w:ascii="宋体" w:hAnsi="宋体" w:cs="宋体"/>
        </w:rPr>
        <w:t xml:space="preserve">质疑函应由</w:t>
      </w:r>
      <w:r>
        <w:rPr>
          <w:rFonts w:hint="eastAsia" w:ascii="宋体" w:hAnsi="宋体" w:cs="宋体"/>
        </w:rPr>
        <w:t xml:space="preserve">本人签字；质疑供应商为法人或者其他组织的，</w:t>
      </w:r>
      <w:r>
        <w:rPr>
          <w:rFonts w:hint="eastAsia" w:ascii="宋体" w:hAnsi="宋体" w:cs="宋体"/>
        </w:rPr>
        <w:t xml:space="preserve">质疑函应由</w:t>
      </w:r>
      <w:r>
        <w:rPr>
          <w:rFonts w:hint="eastAsia" w:ascii="宋体" w:hAnsi="宋体" w:cs="宋体"/>
        </w:rPr>
        <w:t xml:space="preserve">法定代表人、主要负责人，或者其授权代表签字或者盖章，并加盖公章。</w:t>
      </w:r>
      <w:r/>
    </w:p>
    <w:p>
      <w:pPr>
        <w:pStyle w:val="641"/>
        <w:ind w:firstLine="420"/>
        <w:jc w:val="both"/>
        <w:spacing w:beforeAutospacing="0" w:afterAutospacing="0"/>
        <w:rPr>
          <w:rFonts w:hint="eastAsia" w:ascii="宋体" w:hAnsi="宋体" w:cs="宋体"/>
        </w:rPr>
      </w:pPr>
      <w:r>
        <w:rPr>
          <w:rFonts w:hint="eastAsia" w:ascii="宋体" w:hAnsi="宋体" w:cs="宋体"/>
        </w:rPr>
        <w:t xml:space="preserve"> </w:t>
      </w:r>
      <w:r/>
    </w:p>
    <w:p>
      <w:r/>
      <w:r/>
    </w:p>
    <w:p>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decimal"/>
      <w:isLgl w:val="false"/>
      <w:suff w:val="nothing"/>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20"/>
    <w:link w:val="613"/>
    <w:uiPriority w:val="9"/>
    <w:rPr>
      <w:rFonts w:ascii="Arial" w:hAnsi="Arial" w:eastAsia="Arial" w:cs="Arial"/>
      <w:sz w:val="30"/>
      <w:szCs w:val="30"/>
    </w:rPr>
  </w:style>
  <w:style w:type="character" w:styleId="19">
    <w:name w:val="Heading 4 Char"/>
    <w:basedOn w:val="620"/>
    <w:link w:val="614"/>
    <w:uiPriority w:val="9"/>
    <w:rPr>
      <w:rFonts w:ascii="Arial" w:hAnsi="Arial" w:eastAsia="Arial" w:cs="Arial"/>
      <w:b/>
      <w:bCs/>
      <w:sz w:val="26"/>
      <w:szCs w:val="26"/>
    </w:rPr>
  </w:style>
  <w:style w:type="character" w:styleId="21">
    <w:name w:val="Heading 5 Char"/>
    <w:basedOn w:val="620"/>
    <w:link w:val="615"/>
    <w:uiPriority w:val="9"/>
    <w:rPr>
      <w:rFonts w:ascii="Arial" w:hAnsi="Arial" w:eastAsia="Arial" w:cs="Arial"/>
      <w:b/>
      <w:bCs/>
      <w:sz w:val="24"/>
      <w:szCs w:val="24"/>
    </w:rPr>
  </w:style>
  <w:style w:type="character" w:styleId="23">
    <w:name w:val="Heading 6 Char"/>
    <w:basedOn w:val="620"/>
    <w:link w:val="616"/>
    <w:uiPriority w:val="9"/>
    <w:rPr>
      <w:rFonts w:ascii="Arial" w:hAnsi="Arial" w:eastAsia="Arial" w:cs="Arial"/>
      <w:b/>
      <w:bCs/>
      <w:sz w:val="22"/>
      <w:szCs w:val="22"/>
    </w:rPr>
  </w:style>
  <w:style w:type="character" w:styleId="25">
    <w:name w:val="Heading 7 Char"/>
    <w:basedOn w:val="620"/>
    <w:link w:val="617"/>
    <w:uiPriority w:val="9"/>
    <w:rPr>
      <w:rFonts w:ascii="Arial" w:hAnsi="Arial" w:eastAsia="Arial" w:cs="Arial"/>
      <w:b/>
      <w:bCs/>
      <w:i/>
      <w:iCs/>
      <w:sz w:val="22"/>
      <w:szCs w:val="22"/>
    </w:rPr>
  </w:style>
  <w:style w:type="character" w:styleId="27">
    <w:name w:val="Heading 8 Char"/>
    <w:basedOn w:val="620"/>
    <w:link w:val="618"/>
    <w:uiPriority w:val="9"/>
    <w:rPr>
      <w:rFonts w:ascii="Arial" w:hAnsi="Arial" w:eastAsia="Arial" w:cs="Arial"/>
      <w:i/>
      <w:iCs/>
      <w:sz w:val="22"/>
      <w:szCs w:val="22"/>
    </w:rPr>
  </w:style>
  <w:style w:type="character" w:styleId="29">
    <w:name w:val="Heading 9 Char"/>
    <w:basedOn w:val="620"/>
    <w:link w:val="619"/>
    <w:uiPriority w:val="9"/>
    <w:rPr>
      <w:rFonts w:ascii="Arial" w:hAnsi="Arial" w:eastAsia="Arial" w:cs="Arial"/>
      <w:i/>
      <w:iCs/>
      <w:sz w:val="21"/>
      <w:szCs w:val="21"/>
    </w:rPr>
  </w:style>
  <w:style w:type="character" w:styleId="34">
    <w:name w:val="Title Char"/>
    <w:basedOn w:val="620"/>
    <w:link w:val="642"/>
    <w:uiPriority w:val="10"/>
    <w:rPr>
      <w:sz w:val="48"/>
      <w:szCs w:val="48"/>
    </w:rPr>
  </w:style>
  <w:style w:type="character" w:styleId="36">
    <w:name w:val="Subtitle Char"/>
    <w:basedOn w:val="620"/>
    <w:link w:val="634"/>
    <w:uiPriority w:val="11"/>
    <w:rPr>
      <w:sz w:val="24"/>
      <w:szCs w:val="24"/>
    </w:rPr>
  </w:style>
  <w:style w:type="character" w:styleId="38">
    <w:name w:val="Quote Char"/>
    <w:link w:val="663"/>
    <w:uiPriority w:val="29"/>
    <w:rPr>
      <w:i/>
    </w:rPr>
  </w:style>
  <w:style w:type="character" w:styleId="40">
    <w:name w:val="Intense Quote Char"/>
    <w:link w:val="665"/>
    <w:uiPriority w:val="30"/>
    <w:rPr>
      <w:i/>
    </w:rPr>
  </w:style>
  <w:style w:type="table" w:styleId="49">
    <w:name w:val="Plain Table 1"/>
    <w:basedOn w:val="6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35"/>
    <w:uiPriority w:val="99"/>
    <w:rPr>
      <w:sz w:val="18"/>
    </w:rPr>
  </w:style>
  <w:style w:type="character" w:styleId="178">
    <w:name w:val="Endnote Text Char"/>
    <w:link w:val="629"/>
    <w:uiPriority w:val="99"/>
    <w:rPr>
      <w:sz w:val="20"/>
    </w:rPr>
  </w:style>
  <w:style w:type="paragraph" w:styleId="189">
    <w:name w:val="TOC Heading"/>
    <w:uiPriority w:val="39"/>
    <w:unhideWhenUsed/>
  </w:style>
  <w:style w:type="paragraph" w:styleId="610" w:default="1">
    <w:name w:val="Normal"/>
    <w:qFormat/>
    <w:pPr>
      <w:jc w:val="both"/>
      <w:widowControl w:val="off"/>
    </w:pPr>
    <w:rPr>
      <w:rFonts w:ascii="Calibri" w:hAnsi="Calibri" w:cs="黑体"/>
      <w:sz w:val="21"/>
      <w:szCs w:val="24"/>
    </w:rPr>
  </w:style>
  <w:style w:type="paragraph" w:styleId="611">
    <w:name w:val="Heading 1"/>
    <w:basedOn w:val="610"/>
    <w:next w:val="610"/>
    <w:uiPriority w:val="9"/>
    <w:qFormat/>
    <w:pPr>
      <w:jc w:val="center"/>
      <w:keepNext/>
      <w:outlineLvl w:val="0"/>
    </w:pPr>
    <w:rPr>
      <w:rFonts w:ascii="楷体_GB2312" w:hAnsi="宋体" w:eastAsia="楷体_GB2312" w:cs="宋体"/>
      <w:sz w:val="28"/>
      <w:szCs w:val="28"/>
    </w:rPr>
  </w:style>
  <w:style w:type="paragraph" w:styleId="612">
    <w:name w:val="Heading 2"/>
    <w:basedOn w:val="610"/>
    <w:next w:val="610"/>
    <w:semiHidden/>
    <w:unhideWhenUsed/>
    <w:qFormat/>
    <w:pPr>
      <w:jc w:val="left"/>
      <w:spacing w:beforeAutospacing="1" w:afterAutospacing="1"/>
      <w:outlineLvl w:val="1"/>
    </w:pPr>
    <w:rPr>
      <w:rFonts w:hint="eastAsia" w:ascii="宋体" w:hAnsi="宋体" w:cs="宋体"/>
      <w:b/>
      <w:bCs/>
      <w:sz w:val="36"/>
      <w:szCs w:val="36"/>
    </w:rPr>
  </w:style>
  <w:style w:type="paragraph" w:styleId="613">
    <w:name w:val="Heading 3"/>
    <w:basedOn w:val="610"/>
    <w:next w:val="610"/>
    <w:link w:val="652"/>
    <w:uiPriority w:val="9"/>
    <w:unhideWhenUsed/>
    <w:qFormat/>
    <w:pPr>
      <w:keepLines/>
      <w:keepNext/>
      <w:spacing w:before="320" w:after="200"/>
      <w:outlineLvl w:val="2"/>
    </w:pPr>
    <w:rPr>
      <w:rFonts w:ascii="Arial" w:hAnsi="Arial" w:eastAsia="Arial" w:cs="Arial"/>
      <w:sz w:val="30"/>
      <w:szCs w:val="30"/>
    </w:rPr>
  </w:style>
  <w:style w:type="paragraph" w:styleId="614">
    <w:name w:val="Heading 4"/>
    <w:basedOn w:val="610"/>
    <w:next w:val="610"/>
    <w:link w:val="653"/>
    <w:uiPriority w:val="9"/>
    <w:unhideWhenUsed/>
    <w:qFormat/>
    <w:pPr>
      <w:keepLines/>
      <w:keepNext/>
      <w:spacing w:before="320" w:after="200"/>
      <w:outlineLvl w:val="3"/>
    </w:pPr>
    <w:rPr>
      <w:rFonts w:ascii="Arial" w:hAnsi="Arial" w:eastAsia="Arial" w:cs="Arial"/>
      <w:b/>
      <w:bCs/>
      <w:sz w:val="26"/>
      <w:szCs w:val="26"/>
    </w:rPr>
  </w:style>
  <w:style w:type="paragraph" w:styleId="615">
    <w:name w:val="Heading 5"/>
    <w:basedOn w:val="610"/>
    <w:next w:val="610"/>
    <w:link w:val="654"/>
    <w:uiPriority w:val="9"/>
    <w:unhideWhenUsed/>
    <w:qFormat/>
    <w:pPr>
      <w:keepLines/>
      <w:keepNext/>
      <w:spacing w:before="320" w:after="200"/>
      <w:outlineLvl w:val="4"/>
    </w:pPr>
    <w:rPr>
      <w:rFonts w:ascii="Arial" w:hAnsi="Arial" w:eastAsia="Arial" w:cs="Arial"/>
      <w:b/>
      <w:bCs/>
      <w:sz w:val="24"/>
    </w:rPr>
  </w:style>
  <w:style w:type="paragraph" w:styleId="616">
    <w:name w:val="Heading 6"/>
    <w:basedOn w:val="610"/>
    <w:next w:val="610"/>
    <w:link w:val="655"/>
    <w:uiPriority w:val="9"/>
    <w:unhideWhenUsed/>
    <w:qFormat/>
    <w:pPr>
      <w:keepLines/>
      <w:keepNext/>
      <w:spacing w:before="320" w:after="200"/>
      <w:outlineLvl w:val="5"/>
    </w:pPr>
    <w:rPr>
      <w:rFonts w:ascii="Arial" w:hAnsi="Arial" w:eastAsia="Arial" w:cs="Arial"/>
      <w:b/>
      <w:bCs/>
      <w:sz w:val="22"/>
      <w:szCs w:val="22"/>
    </w:rPr>
  </w:style>
  <w:style w:type="paragraph" w:styleId="617">
    <w:name w:val="Heading 7"/>
    <w:basedOn w:val="610"/>
    <w:next w:val="610"/>
    <w:link w:val="656"/>
    <w:uiPriority w:val="9"/>
    <w:unhideWhenUsed/>
    <w:qFormat/>
    <w:pPr>
      <w:keepLines/>
      <w:keepNext/>
      <w:spacing w:before="320" w:after="200"/>
      <w:outlineLvl w:val="6"/>
    </w:pPr>
    <w:rPr>
      <w:rFonts w:ascii="Arial" w:hAnsi="Arial" w:eastAsia="Arial" w:cs="Arial"/>
      <w:b/>
      <w:bCs/>
      <w:i/>
      <w:iCs/>
      <w:sz w:val="22"/>
      <w:szCs w:val="22"/>
    </w:rPr>
  </w:style>
  <w:style w:type="paragraph" w:styleId="618">
    <w:name w:val="Heading 8"/>
    <w:basedOn w:val="610"/>
    <w:next w:val="610"/>
    <w:link w:val="657"/>
    <w:uiPriority w:val="9"/>
    <w:unhideWhenUsed/>
    <w:qFormat/>
    <w:pPr>
      <w:keepLines/>
      <w:keepNext/>
      <w:spacing w:before="320" w:after="200"/>
      <w:outlineLvl w:val="7"/>
    </w:pPr>
    <w:rPr>
      <w:rFonts w:ascii="Arial" w:hAnsi="Arial" w:eastAsia="Arial" w:cs="Arial"/>
      <w:i/>
      <w:iCs/>
      <w:sz w:val="22"/>
      <w:szCs w:val="22"/>
    </w:rPr>
  </w:style>
  <w:style w:type="paragraph" w:styleId="619">
    <w:name w:val="Heading 9"/>
    <w:basedOn w:val="610"/>
    <w:next w:val="610"/>
    <w:link w:val="658"/>
    <w:uiPriority w:val="9"/>
    <w:unhideWhenUsed/>
    <w:qFormat/>
    <w:pPr>
      <w:keepLines/>
      <w:keepNext/>
      <w:spacing w:before="320" w:after="200"/>
      <w:outlineLvl w:val="8"/>
    </w:pPr>
    <w:rPr>
      <w:rFonts w:ascii="Arial" w:hAnsi="Arial" w:eastAsia="Arial" w:cs="Arial"/>
      <w:i/>
      <w:iCs/>
      <w:szCs w:val="21"/>
    </w:rPr>
  </w:style>
  <w:style w:type="character" w:styleId="620" w:default="1">
    <w:name w:val="Default Paragraph Font"/>
    <w:uiPriority w:val="1"/>
    <w:semiHidden/>
    <w:unhideWhenUsed/>
  </w:style>
  <w:style w:type="table" w:styleId="621" w:default="1">
    <w:name w:val="Normal Table"/>
    <w:uiPriority w:val="99"/>
    <w:semiHidden/>
    <w:unhideWhenUsed/>
    <w:tblPr>
      <w:tblInd w:w="0" w:type="dxa"/>
      <w:tblCellMar>
        <w:left w:w="108" w:type="dxa"/>
        <w:top w:w="0" w:type="dxa"/>
        <w:right w:w="108" w:type="dxa"/>
        <w:bottom w:w="0" w:type="dxa"/>
      </w:tblCellMar>
    </w:tblPr>
  </w:style>
  <w:style w:type="numbering" w:styleId="622" w:default="1">
    <w:name w:val="No List"/>
    <w:uiPriority w:val="99"/>
    <w:semiHidden/>
    <w:unhideWhenUsed/>
  </w:style>
  <w:style w:type="paragraph" w:styleId="623">
    <w:name w:val="toc 7"/>
    <w:basedOn w:val="610"/>
    <w:next w:val="610"/>
    <w:uiPriority w:val="39"/>
    <w:unhideWhenUsed/>
    <w:pPr>
      <w:ind w:left="1701"/>
      <w:spacing w:after="57"/>
    </w:pPr>
  </w:style>
  <w:style w:type="paragraph" w:styleId="624">
    <w:name w:val="Caption"/>
    <w:basedOn w:val="610"/>
    <w:next w:val="610"/>
    <w:uiPriority w:val="35"/>
    <w:semiHidden/>
    <w:unhideWhenUsed/>
    <w:qFormat/>
    <w:pPr>
      <w:spacing w:line="276" w:lineRule="auto"/>
    </w:pPr>
    <w:rPr>
      <w:b/>
      <w:bCs/>
      <w:color w:val="4f81bd"/>
      <w:sz w:val="18"/>
      <w:szCs w:val="18"/>
    </w:rPr>
  </w:style>
  <w:style w:type="paragraph" w:styleId="625">
    <w:name w:val="Body Text Indent"/>
    <w:basedOn w:val="610"/>
    <w:qFormat/>
    <w:pPr>
      <w:ind w:firstLine="645"/>
    </w:pPr>
    <w:rPr>
      <w:rFonts w:ascii="楷体_GB2312" w:eastAsia="楷体_GB2312"/>
      <w:sz w:val="32"/>
      <w:szCs w:val="32"/>
    </w:rPr>
  </w:style>
  <w:style w:type="paragraph" w:styleId="626">
    <w:name w:val="toc 5"/>
    <w:basedOn w:val="610"/>
    <w:next w:val="610"/>
    <w:uiPriority w:val="39"/>
    <w:unhideWhenUsed/>
    <w:pPr>
      <w:ind w:left="1134"/>
      <w:spacing w:after="57"/>
    </w:pPr>
  </w:style>
  <w:style w:type="paragraph" w:styleId="627">
    <w:name w:val="toc 3"/>
    <w:basedOn w:val="610"/>
    <w:next w:val="610"/>
    <w:uiPriority w:val="39"/>
    <w:unhideWhenUsed/>
    <w:pPr>
      <w:ind w:left="567"/>
      <w:spacing w:after="57"/>
    </w:pPr>
  </w:style>
  <w:style w:type="paragraph" w:styleId="628">
    <w:name w:val="toc 8"/>
    <w:basedOn w:val="610"/>
    <w:next w:val="610"/>
    <w:uiPriority w:val="39"/>
    <w:unhideWhenUsed/>
    <w:pPr>
      <w:ind w:left="1984"/>
      <w:spacing w:after="57"/>
    </w:pPr>
  </w:style>
  <w:style w:type="paragraph" w:styleId="629">
    <w:name w:val="endnote text"/>
    <w:basedOn w:val="610"/>
    <w:link w:val="796"/>
    <w:uiPriority w:val="99"/>
    <w:semiHidden/>
    <w:unhideWhenUsed/>
    <w:rPr>
      <w:sz w:val="20"/>
    </w:rPr>
  </w:style>
  <w:style w:type="paragraph" w:styleId="630">
    <w:name w:val="Footer"/>
    <w:basedOn w:val="610"/>
    <w:link w:val="805"/>
    <w:qFormat/>
    <w:pPr>
      <w:jc w:val="left"/>
      <w:tabs>
        <w:tab w:val="center" w:pos="4153" w:leader="none"/>
        <w:tab w:val="right" w:pos="8306" w:leader="none"/>
      </w:tabs>
    </w:pPr>
    <w:rPr>
      <w:sz w:val="18"/>
      <w:szCs w:val="18"/>
    </w:rPr>
  </w:style>
  <w:style w:type="paragraph" w:styleId="631">
    <w:name w:val="Header"/>
    <w:basedOn w:val="610"/>
    <w:link w:val="804"/>
    <w:qFormat/>
    <w:pPr>
      <w:jc w:val="center"/>
      <w:tabs>
        <w:tab w:val="center" w:pos="4153" w:leader="none"/>
        <w:tab w:val="right" w:pos="8306" w:leader="none"/>
      </w:tabs>
      <w:pBdr>
        <w:bottom w:val="single" w:color="auto" w:sz="6" w:space="1"/>
      </w:pBdr>
    </w:pPr>
    <w:rPr>
      <w:sz w:val="18"/>
      <w:szCs w:val="18"/>
    </w:rPr>
  </w:style>
  <w:style w:type="paragraph" w:styleId="632">
    <w:name w:val="toc 1"/>
    <w:basedOn w:val="610"/>
    <w:next w:val="610"/>
    <w:uiPriority w:val="39"/>
    <w:unhideWhenUsed/>
    <w:pPr>
      <w:spacing w:after="57"/>
    </w:pPr>
  </w:style>
  <w:style w:type="paragraph" w:styleId="633">
    <w:name w:val="toc 4"/>
    <w:basedOn w:val="610"/>
    <w:next w:val="610"/>
    <w:uiPriority w:val="39"/>
    <w:unhideWhenUsed/>
    <w:pPr>
      <w:ind w:left="850"/>
      <w:spacing w:after="57"/>
    </w:pPr>
  </w:style>
  <w:style w:type="paragraph" w:styleId="634">
    <w:name w:val="Subtitle"/>
    <w:basedOn w:val="610"/>
    <w:next w:val="610"/>
    <w:link w:val="662"/>
    <w:uiPriority w:val="11"/>
    <w:qFormat/>
    <w:pPr>
      <w:spacing w:before="200" w:after="200"/>
    </w:pPr>
    <w:rPr>
      <w:sz w:val="24"/>
    </w:rPr>
  </w:style>
  <w:style w:type="paragraph" w:styleId="635">
    <w:name w:val="footnote text"/>
    <w:basedOn w:val="610"/>
    <w:link w:val="795"/>
    <w:uiPriority w:val="99"/>
    <w:semiHidden/>
    <w:unhideWhenUsed/>
    <w:pPr>
      <w:spacing w:after="40"/>
    </w:pPr>
    <w:rPr>
      <w:sz w:val="18"/>
    </w:rPr>
  </w:style>
  <w:style w:type="paragraph" w:styleId="636">
    <w:name w:val="toc 6"/>
    <w:basedOn w:val="610"/>
    <w:next w:val="610"/>
    <w:uiPriority w:val="39"/>
    <w:unhideWhenUsed/>
    <w:pPr>
      <w:ind w:left="1417"/>
      <w:spacing w:after="57"/>
    </w:pPr>
  </w:style>
  <w:style w:type="paragraph" w:styleId="637">
    <w:name w:val="Body Text Indent 3"/>
    <w:basedOn w:val="610"/>
    <w:qFormat/>
    <w:pPr>
      <w:ind w:left="645" w:firstLine="645"/>
    </w:pPr>
    <w:rPr>
      <w:rFonts w:ascii="Arial" w:hAnsi="Arial" w:eastAsia="仿宋_GB2312" w:cs="Arial"/>
      <w:color w:val="ffff00"/>
      <w:sz w:val="32"/>
      <w:szCs w:val="32"/>
    </w:rPr>
  </w:style>
  <w:style w:type="paragraph" w:styleId="638">
    <w:name w:val="table of figures"/>
    <w:basedOn w:val="610"/>
    <w:next w:val="610"/>
    <w:uiPriority w:val="99"/>
    <w:unhideWhenUsed/>
  </w:style>
  <w:style w:type="paragraph" w:styleId="639">
    <w:name w:val="toc 2"/>
    <w:basedOn w:val="610"/>
    <w:next w:val="610"/>
    <w:uiPriority w:val="39"/>
    <w:unhideWhenUsed/>
    <w:pPr>
      <w:ind w:left="283"/>
      <w:spacing w:after="57"/>
    </w:pPr>
  </w:style>
  <w:style w:type="paragraph" w:styleId="640">
    <w:name w:val="toc 9"/>
    <w:basedOn w:val="610"/>
    <w:next w:val="610"/>
    <w:uiPriority w:val="39"/>
    <w:unhideWhenUsed/>
    <w:pPr>
      <w:ind w:left="2268"/>
      <w:spacing w:after="57"/>
    </w:pPr>
  </w:style>
  <w:style w:type="paragraph" w:styleId="641">
    <w:name w:val="Normal (Web)"/>
    <w:basedOn w:val="610"/>
    <w:qFormat/>
    <w:pPr>
      <w:jc w:val="left"/>
      <w:spacing w:beforeAutospacing="1" w:afterAutospacing="1"/>
    </w:pPr>
    <w:rPr>
      <w:rFonts w:cs="Times New Roman"/>
      <w:sz w:val="24"/>
    </w:rPr>
  </w:style>
  <w:style w:type="paragraph" w:styleId="642">
    <w:name w:val="Title"/>
    <w:basedOn w:val="610"/>
    <w:next w:val="610"/>
    <w:link w:val="661"/>
    <w:uiPriority w:val="10"/>
    <w:qFormat/>
    <w:pPr>
      <w:contextualSpacing/>
      <w:spacing w:before="300" w:after="200"/>
    </w:pPr>
    <w:rPr>
      <w:sz w:val="48"/>
      <w:szCs w:val="48"/>
    </w:rPr>
  </w:style>
  <w:style w:type="paragraph" w:styleId="643">
    <w:name w:val="Body Text First Indent"/>
    <w:basedOn w:val="610"/>
    <w:next w:val="610"/>
    <w:uiPriority w:val="99"/>
    <w:unhideWhenUsed/>
    <w:qFormat/>
    <w:pPr>
      <w:ind w:firstLine="420"/>
    </w:pPr>
    <w:rPr>
      <w:rFonts w:ascii="Times New Roman" w:hAnsi="Times New Roman" w:cs="Times New Roman"/>
    </w:rPr>
  </w:style>
  <w:style w:type="table" w:styleId="644">
    <w:name w:val="Table Grid"/>
    <w:basedOn w:val="621"/>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5">
    <w:name w:val="Strong"/>
    <w:qFormat/>
    <w:rPr>
      <w:b/>
    </w:rPr>
  </w:style>
  <w:style w:type="character" w:styleId="646">
    <w:name w:val="endnote reference"/>
    <w:uiPriority w:val="99"/>
    <w:semiHidden/>
    <w:unhideWhenUsed/>
    <w:rPr>
      <w:vertAlign w:val="superscript"/>
    </w:rPr>
  </w:style>
  <w:style w:type="character" w:styleId="647">
    <w:name w:val="Emphasis"/>
    <w:qFormat/>
    <w:rPr>
      <w:i/>
    </w:rPr>
  </w:style>
  <w:style w:type="character" w:styleId="648">
    <w:name w:val="Hyperlink"/>
    <w:uiPriority w:val="99"/>
    <w:unhideWhenUsed/>
    <w:rPr>
      <w:color w:val="0000ff"/>
      <w:u w:val="single"/>
    </w:rPr>
  </w:style>
  <w:style w:type="character" w:styleId="649">
    <w:name w:val="footnote reference"/>
    <w:uiPriority w:val="99"/>
    <w:unhideWhenUsed/>
    <w:rPr>
      <w:vertAlign w:val="superscript"/>
    </w:rPr>
  </w:style>
  <w:style w:type="character" w:styleId="650" w:customStyle="1">
    <w:name w:val="Heading 1 Char"/>
    <w:uiPriority w:val="9"/>
    <w:rPr>
      <w:rFonts w:ascii="Arial" w:hAnsi="Arial" w:eastAsia="Arial" w:cs="Arial"/>
      <w:sz w:val="40"/>
      <w:szCs w:val="40"/>
    </w:rPr>
  </w:style>
  <w:style w:type="character" w:styleId="651" w:customStyle="1">
    <w:name w:val="Heading 2 Char"/>
    <w:uiPriority w:val="9"/>
    <w:rPr>
      <w:rFonts w:ascii="Arial" w:hAnsi="Arial" w:eastAsia="Arial" w:cs="Arial"/>
      <w:sz w:val="34"/>
    </w:rPr>
  </w:style>
  <w:style w:type="character" w:styleId="652" w:customStyle="1">
    <w:name w:val="标题 3 字符"/>
    <w:link w:val="613"/>
    <w:uiPriority w:val="9"/>
    <w:rPr>
      <w:rFonts w:ascii="Arial" w:hAnsi="Arial" w:eastAsia="Arial" w:cs="Arial"/>
      <w:sz w:val="30"/>
      <w:szCs w:val="30"/>
    </w:rPr>
  </w:style>
  <w:style w:type="character" w:styleId="653" w:customStyle="1">
    <w:name w:val="标题 4 字符"/>
    <w:link w:val="614"/>
    <w:uiPriority w:val="9"/>
    <w:rPr>
      <w:rFonts w:ascii="Arial" w:hAnsi="Arial" w:eastAsia="Arial" w:cs="Arial"/>
      <w:b/>
      <w:bCs/>
      <w:sz w:val="26"/>
      <w:szCs w:val="26"/>
    </w:rPr>
  </w:style>
  <w:style w:type="character" w:styleId="654" w:customStyle="1">
    <w:name w:val="标题 5 字符"/>
    <w:link w:val="615"/>
    <w:uiPriority w:val="9"/>
    <w:rPr>
      <w:rFonts w:ascii="Arial" w:hAnsi="Arial" w:eastAsia="Arial" w:cs="Arial"/>
      <w:b/>
      <w:bCs/>
      <w:sz w:val="24"/>
      <w:szCs w:val="24"/>
    </w:rPr>
  </w:style>
  <w:style w:type="character" w:styleId="655" w:customStyle="1">
    <w:name w:val="标题 6 字符"/>
    <w:link w:val="616"/>
    <w:uiPriority w:val="9"/>
    <w:rPr>
      <w:rFonts w:ascii="Arial" w:hAnsi="Arial" w:eastAsia="Arial" w:cs="Arial"/>
      <w:b/>
      <w:bCs/>
      <w:sz w:val="22"/>
      <w:szCs w:val="22"/>
    </w:rPr>
  </w:style>
  <w:style w:type="character" w:styleId="656" w:customStyle="1">
    <w:name w:val="标题 7 字符"/>
    <w:link w:val="617"/>
    <w:uiPriority w:val="9"/>
    <w:rPr>
      <w:rFonts w:ascii="Arial" w:hAnsi="Arial" w:eastAsia="Arial" w:cs="Arial"/>
      <w:b/>
      <w:bCs/>
      <w:i/>
      <w:iCs/>
      <w:sz w:val="22"/>
      <w:szCs w:val="22"/>
    </w:rPr>
  </w:style>
  <w:style w:type="character" w:styleId="657" w:customStyle="1">
    <w:name w:val="标题 8 字符"/>
    <w:link w:val="618"/>
    <w:uiPriority w:val="9"/>
    <w:rPr>
      <w:rFonts w:ascii="Arial" w:hAnsi="Arial" w:eastAsia="Arial" w:cs="Arial"/>
      <w:i/>
      <w:iCs/>
      <w:sz w:val="22"/>
      <w:szCs w:val="22"/>
    </w:rPr>
  </w:style>
  <w:style w:type="character" w:styleId="658" w:customStyle="1">
    <w:name w:val="标题 9 字符"/>
    <w:link w:val="619"/>
    <w:uiPriority w:val="9"/>
    <w:rPr>
      <w:rFonts w:ascii="Arial" w:hAnsi="Arial" w:eastAsia="Arial" w:cs="Arial"/>
      <w:i/>
      <w:iCs/>
      <w:sz w:val="21"/>
      <w:szCs w:val="21"/>
    </w:rPr>
  </w:style>
  <w:style w:type="paragraph" w:styleId="659">
    <w:name w:val="List Paragraph"/>
    <w:basedOn w:val="610"/>
    <w:uiPriority w:val="34"/>
    <w:qFormat/>
    <w:pPr>
      <w:contextualSpacing/>
      <w:ind w:left="720"/>
    </w:pPr>
  </w:style>
  <w:style w:type="paragraph" w:styleId="660">
    <w:name w:val="No Spacing"/>
    <w:uiPriority w:val="1"/>
    <w:qFormat/>
  </w:style>
  <w:style w:type="character" w:styleId="661" w:customStyle="1">
    <w:name w:val="标题 字符"/>
    <w:link w:val="642"/>
    <w:uiPriority w:val="10"/>
    <w:rPr>
      <w:sz w:val="48"/>
      <w:szCs w:val="48"/>
    </w:rPr>
  </w:style>
  <w:style w:type="character" w:styleId="662" w:customStyle="1">
    <w:name w:val="副标题 字符"/>
    <w:link w:val="634"/>
    <w:uiPriority w:val="11"/>
    <w:rPr>
      <w:sz w:val="24"/>
      <w:szCs w:val="24"/>
    </w:rPr>
  </w:style>
  <w:style w:type="paragraph" w:styleId="663">
    <w:name w:val="Quote"/>
    <w:basedOn w:val="610"/>
    <w:next w:val="610"/>
    <w:link w:val="664"/>
    <w:uiPriority w:val="29"/>
    <w:qFormat/>
    <w:pPr>
      <w:ind w:left="720" w:right="720"/>
    </w:pPr>
    <w:rPr>
      <w:i/>
    </w:rPr>
  </w:style>
  <w:style w:type="character" w:styleId="664" w:customStyle="1">
    <w:name w:val="引用 字符"/>
    <w:link w:val="663"/>
    <w:uiPriority w:val="29"/>
    <w:qFormat/>
    <w:rPr>
      <w:i/>
    </w:rPr>
  </w:style>
  <w:style w:type="paragraph" w:styleId="665">
    <w:name w:val="Intense Quote"/>
    <w:basedOn w:val="610"/>
    <w:next w:val="610"/>
    <w:link w:val="6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6" w:customStyle="1">
    <w:name w:val="明显引用 字符"/>
    <w:link w:val="665"/>
    <w:uiPriority w:val="30"/>
    <w:qFormat/>
    <w:rPr>
      <w:i/>
    </w:rPr>
  </w:style>
  <w:style w:type="character" w:styleId="667" w:customStyle="1">
    <w:name w:val="Header Char"/>
    <w:basedOn w:val="620"/>
    <w:uiPriority w:val="99"/>
  </w:style>
  <w:style w:type="character" w:styleId="668" w:customStyle="1">
    <w:name w:val="Footer Char"/>
    <w:basedOn w:val="620"/>
    <w:uiPriority w:val="99"/>
  </w:style>
  <w:style w:type="character" w:styleId="669" w:customStyle="1">
    <w:name w:val="Caption Char"/>
    <w:uiPriority w:val="99"/>
    <w:qFormat/>
  </w:style>
  <w:style w:type="table" w:styleId="670" w:customStyle="1">
    <w:name w:val="Table Grid Light"/>
    <w:basedOn w:val="62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671" w:customStyle="1">
    <w:name w:val="无格式表格 11"/>
    <w:basedOn w:val="62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customStyle="1">
    <w:name w:val="无格式表格 21"/>
    <w:basedOn w:val="62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customStyle="1">
    <w:name w:val="无格式表格 31"/>
    <w:basedOn w:val="621"/>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customStyle="1">
    <w:name w:val="无格式表格 41"/>
    <w:basedOn w:val="621"/>
    <w:uiPriority w:val="99"/>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customStyle="1">
    <w:name w:val="无格式表格 51"/>
    <w:basedOn w:val="621"/>
    <w:uiPriority w:val="99"/>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6" w:customStyle="1">
    <w:name w:val="网格表 1 浅色1"/>
    <w:basedOn w:val="62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677" w:customStyle="1">
    <w:name w:val="Grid Table 1 Light - Accent 1"/>
    <w:basedOn w:val="62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678" w:customStyle="1">
    <w:name w:val="Grid Table 1 Light - Accent 2"/>
    <w:basedOn w:val="6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679" w:customStyle="1">
    <w:name w:val="Grid Table 1 Light - Accent 3"/>
    <w:basedOn w:val="62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680" w:customStyle="1">
    <w:name w:val="Grid Table 1 Light - Accent 4"/>
    <w:basedOn w:val="62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681" w:customStyle="1">
    <w:name w:val="Grid Table 1 Light - Accent 5"/>
    <w:basedOn w:val="62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682" w:customStyle="1">
    <w:name w:val="Grid Table 1 Light - Accent 6"/>
    <w:basedOn w:val="621"/>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683" w:customStyle="1">
    <w:name w:val="网格表 21"/>
    <w:basedOn w:val="62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684" w:customStyle="1">
    <w:name w:val="Grid Table 2 - Accent 1"/>
    <w:basedOn w:val="621"/>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685" w:customStyle="1">
    <w:name w:val="Grid Table 2 - Accent 2"/>
    <w:basedOn w:val="621"/>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686" w:customStyle="1">
    <w:name w:val="Grid Table 2 - Accent 3"/>
    <w:basedOn w:val="621"/>
    <w:uiPriority w:val="99"/>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687" w:customStyle="1">
    <w:name w:val="Grid Table 2 - Accent 4"/>
    <w:basedOn w:val="621"/>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688" w:customStyle="1">
    <w:name w:val="Grid Table 2 - Accent 5"/>
    <w:basedOn w:val="621"/>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689" w:customStyle="1">
    <w:name w:val="Grid Table 2 - Accent 6"/>
    <w:basedOn w:val="621"/>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690" w:customStyle="1">
    <w:name w:val="网格表 31"/>
    <w:basedOn w:val="621"/>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1" w:customStyle="1">
    <w:name w:val="Grid Table 3 - Accent 1"/>
    <w:basedOn w:val="621"/>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2" w:customStyle="1">
    <w:name w:val="Grid Table 3 - Accent 2"/>
    <w:basedOn w:val="621"/>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3" w:customStyle="1">
    <w:name w:val="Grid Table 3 - Accent 3"/>
    <w:basedOn w:val="621"/>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3 - Accent 4"/>
    <w:basedOn w:val="621"/>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5"/>
    <w:basedOn w:val="621"/>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6"/>
    <w:basedOn w:val="621"/>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网格表 41"/>
    <w:basedOn w:val="62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698" w:customStyle="1">
    <w:name w:val="Grid Table 4 - Accent 1"/>
    <w:basedOn w:val="62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699" w:customStyle="1">
    <w:name w:val="Grid Table 4 - Accent 2"/>
    <w:basedOn w:val="6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700" w:customStyle="1">
    <w:name w:val="Grid Table 4 - Accent 3"/>
    <w:basedOn w:val="62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701" w:customStyle="1">
    <w:name w:val="Grid Table 4 - Accent 4"/>
    <w:basedOn w:val="62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702" w:customStyle="1">
    <w:name w:val="Grid Table 4 - Accent 5"/>
    <w:basedOn w:val="621"/>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703" w:customStyle="1">
    <w:name w:val="Grid Table 4 - Accent 6"/>
    <w:basedOn w:val="62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704" w:customStyle="1">
    <w:name w:val="网格表 5 深色1"/>
    <w:basedOn w:val="6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05" w:customStyle="1">
    <w:name w:val="Grid Table 5 Dark- Accent 1"/>
    <w:basedOn w:val="6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706" w:customStyle="1">
    <w:name w:val="Grid Table 5 Dark - Accent 2"/>
    <w:basedOn w:val="6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707" w:customStyle="1">
    <w:name w:val="Grid Table 5 Dark - Accent 3"/>
    <w:basedOn w:val="6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708" w:customStyle="1">
    <w:name w:val="Grid Table 5 Dark- Accent 4"/>
    <w:basedOn w:val="6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709" w:customStyle="1">
    <w:name w:val="Grid Table 5 Dark - Accent 5"/>
    <w:basedOn w:val="6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710" w:customStyle="1">
    <w:name w:val="Grid Table 5 Dark - Accent 6"/>
    <w:basedOn w:val="6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711" w:customStyle="1">
    <w:name w:val="网格表 6 彩色1"/>
    <w:basedOn w:val="62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12" w:customStyle="1">
    <w:name w:val="Grid Table 6 Colorful - Accent 1"/>
    <w:basedOn w:val="62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713" w:customStyle="1">
    <w:name w:val="Grid Table 6 Colorful - Accent 2"/>
    <w:basedOn w:val="621"/>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714" w:customStyle="1">
    <w:name w:val="Grid Table 6 Colorful - Accent 3"/>
    <w:basedOn w:val="621"/>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715" w:customStyle="1">
    <w:name w:val="Grid Table 6 Colorful - Accent 4"/>
    <w:basedOn w:val="621"/>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716" w:customStyle="1">
    <w:name w:val="Grid Table 6 Colorful - Accent 5"/>
    <w:basedOn w:val="621"/>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717" w:customStyle="1">
    <w:name w:val="Grid Table 6 Colorful - Accent 6"/>
    <w:basedOn w:val="621"/>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718" w:customStyle="1">
    <w:name w:val="网格表 7 彩色1"/>
    <w:basedOn w:val="621"/>
    <w:uiPriority w:val="99"/>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19" w:customStyle="1">
    <w:name w:val="Grid Table 7 Colorful - Accent 1"/>
    <w:basedOn w:val="621"/>
    <w:uiPriority w:val="99"/>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720" w:customStyle="1">
    <w:name w:val="Grid Table 7 Colorful - Accent 2"/>
    <w:basedOn w:val="621"/>
    <w:uiPriority w:val="99"/>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721" w:customStyle="1">
    <w:name w:val="Grid Table 7 Colorful - Accent 3"/>
    <w:basedOn w:val="621"/>
    <w:uiPriority w:val="99"/>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722" w:customStyle="1">
    <w:name w:val="Grid Table 7 Colorful - Accent 4"/>
    <w:basedOn w:val="621"/>
    <w:uiPriority w:val="99"/>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723" w:customStyle="1">
    <w:name w:val="Grid Table 7 Colorful - Accent 5"/>
    <w:basedOn w:val="621"/>
    <w:uiPriority w:val="99"/>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724" w:customStyle="1">
    <w:name w:val="Grid Table 7 Colorful - Accent 6"/>
    <w:basedOn w:val="621"/>
    <w:uiPriority w:val="99"/>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725" w:customStyle="1">
    <w:name w:val="清单表 1 浅色1"/>
    <w:basedOn w:val="621"/>
    <w:uiPriority w:val="99"/>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26" w:customStyle="1">
    <w:name w:val="List Table 1 Light - Accent 1"/>
    <w:basedOn w:val="621"/>
    <w:uiPriority w:val="99"/>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727" w:customStyle="1">
    <w:name w:val="List Table 1 Light - Accent 2"/>
    <w:basedOn w:val="621"/>
    <w:uiPriority w:val="99"/>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728" w:customStyle="1">
    <w:name w:val="List Table 1 Light - Accent 3"/>
    <w:basedOn w:val="621"/>
    <w:uiPriority w:val="99"/>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729" w:customStyle="1">
    <w:name w:val="List Table 1 Light - Accent 4"/>
    <w:basedOn w:val="621"/>
    <w:uiPriority w:val="99"/>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730" w:customStyle="1">
    <w:name w:val="List Table 1 Light - Accent 5"/>
    <w:basedOn w:val="621"/>
    <w:uiPriority w:val="99"/>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731" w:customStyle="1">
    <w:name w:val="List Table 1 Light - Accent 6"/>
    <w:basedOn w:val="621"/>
    <w:uiPriority w:val="99"/>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732" w:customStyle="1">
    <w:name w:val="清单表 21"/>
    <w:basedOn w:val="621"/>
    <w:uiPriority w:val="99"/>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33" w:customStyle="1">
    <w:name w:val="List Table 2 - Accent 1"/>
    <w:basedOn w:val="621"/>
    <w:uiPriority w:val="99"/>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734" w:customStyle="1">
    <w:name w:val="List Table 2 - Accent 2"/>
    <w:basedOn w:val="621"/>
    <w:uiPriority w:val="99"/>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735" w:customStyle="1">
    <w:name w:val="List Table 2 - Accent 3"/>
    <w:basedOn w:val="621"/>
    <w:uiPriority w:val="99"/>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736" w:customStyle="1">
    <w:name w:val="List Table 2 - Accent 4"/>
    <w:basedOn w:val="621"/>
    <w:uiPriority w:val="99"/>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737" w:customStyle="1">
    <w:name w:val="List Table 2 - Accent 5"/>
    <w:basedOn w:val="621"/>
    <w:uiPriority w:val="99"/>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738" w:customStyle="1">
    <w:name w:val="List Table 2 - Accent 6"/>
    <w:basedOn w:val="621"/>
    <w:uiPriority w:val="99"/>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739" w:customStyle="1">
    <w:name w:val="清单表 31"/>
    <w:basedOn w:val="621"/>
    <w:uiPriority w:val="99"/>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40" w:customStyle="1">
    <w:name w:val="List Table 3 - Accent 1"/>
    <w:basedOn w:val="621"/>
    <w:uiPriority w:val="99"/>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41" w:customStyle="1">
    <w:name w:val="List Table 3 - Accent 2"/>
    <w:basedOn w:val="621"/>
    <w:uiPriority w:val="99"/>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742" w:customStyle="1">
    <w:name w:val="List Table 3 - Accent 3"/>
    <w:basedOn w:val="621"/>
    <w:uiPriority w:val="99"/>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743" w:customStyle="1">
    <w:name w:val="List Table 3 - Accent 4"/>
    <w:basedOn w:val="621"/>
    <w:uiPriority w:val="99"/>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744" w:customStyle="1">
    <w:name w:val="List Table 3 - Accent 5"/>
    <w:basedOn w:val="621"/>
    <w:uiPriority w:val="99"/>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745" w:customStyle="1">
    <w:name w:val="List Table 3 - Accent 6"/>
    <w:basedOn w:val="621"/>
    <w:uiPriority w:val="99"/>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746" w:customStyle="1">
    <w:name w:val="清单表 41"/>
    <w:basedOn w:val="621"/>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47" w:customStyle="1">
    <w:name w:val="List Table 4 - Accent 1"/>
    <w:basedOn w:val="621"/>
    <w:uiPriority w:val="99"/>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48" w:customStyle="1">
    <w:name w:val="List Table 4 - Accent 2"/>
    <w:basedOn w:val="621"/>
    <w:uiPriority w:val="99"/>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749" w:customStyle="1">
    <w:name w:val="List Table 4 - Accent 3"/>
    <w:basedOn w:val="621"/>
    <w:uiPriority w:val="99"/>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750" w:customStyle="1">
    <w:name w:val="List Table 4 - Accent 4"/>
    <w:basedOn w:val="621"/>
    <w:uiPriority w:val="99"/>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751" w:customStyle="1">
    <w:name w:val="List Table 4 - Accent 5"/>
    <w:basedOn w:val="621"/>
    <w:uiPriority w:val="99"/>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752" w:customStyle="1">
    <w:name w:val="List Table 4 - Accent 6"/>
    <w:basedOn w:val="621"/>
    <w:uiPriority w:val="99"/>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753" w:customStyle="1">
    <w:name w:val="清单表 5 深色1"/>
    <w:basedOn w:val="621"/>
    <w:uiPriority w:val="99"/>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54" w:customStyle="1">
    <w:name w:val="List Table 5 Dark - Accent 1"/>
    <w:basedOn w:val="621"/>
    <w:uiPriority w:val="99"/>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755" w:customStyle="1">
    <w:name w:val="List Table 5 Dark - Accent 2"/>
    <w:basedOn w:val="621"/>
    <w:uiPriority w:val="99"/>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756" w:customStyle="1">
    <w:name w:val="List Table 5 Dark - Accent 3"/>
    <w:basedOn w:val="621"/>
    <w:uiPriority w:val="99"/>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757" w:customStyle="1">
    <w:name w:val="List Table 5 Dark - Accent 4"/>
    <w:basedOn w:val="621"/>
    <w:uiPriority w:val="99"/>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758" w:customStyle="1">
    <w:name w:val="List Table 5 Dark - Accent 5"/>
    <w:basedOn w:val="621"/>
    <w:uiPriority w:val="99"/>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759" w:customStyle="1">
    <w:name w:val="List Table 5 Dark - Accent 6"/>
    <w:basedOn w:val="621"/>
    <w:uiPriority w:val="99"/>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760" w:customStyle="1">
    <w:name w:val="清单表 6 彩色1"/>
    <w:basedOn w:val="621"/>
    <w:uiPriority w:val="99"/>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61" w:customStyle="1">
    <w:name w:val="List Table 6 Colorful - Accent 1"/>
    <w:basedOn w:val="621"/>
    <w:uiPriority w:val="99"/>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762" w:customStyle="1">
    <w:name w:val="List Table 6 Colorful - Accent 2"/>
    <w:basedOn w:val="621"/>
    <w:uiPriority w:val="99"/>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763" w:customStyle="1">
    <w:name w:val="List Table 6 Colorful - Accent 3"/>
    <w:basedOn w:val="621"/>
    <w:uiPriority w:val="99"/>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764" w:customStyle="1">
    <w:name w:val="List Table 6 Colorful - Accent 4"/>
    <w:basedOn w:val="621"/>
    <w:uiPriority w:val="99"/>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765" w:customStyle="1">
    <w:name w:val="List Table 6 Colorful - Accent 5"/>
    <w:basedOn w:val="621"/>
    <w:uiPriority w:val="99"/>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766" w:customStyle="1">
    <w:name w:val="List Table 6 Colorful - Accent 6"/>
    <w:basedOn w:val="621"/>
    <w:uiPriority w:val="99"/>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767" w:customStyle="1">
    <w:name w:val="清单表 7 彩色1"/>
    <w:basedOn w:val="621"/>
    <w:uiPriority w:val="99"/>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68" w:customStyle="1">
    <w:name w:val="List Table 7 Colorful - Accent 1"/>
    <w:basedOn w:val="621"/>
    <w:uiPriority w:val="99"/>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769" w:customStyle="1">
    <w:name w:val="List Table 7 Colorful - Accent 2"/>
    <w:basedOn w:val="621"/>
    <w:uiPriority w:val="99"/>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770" w:customStyle="1">
    <w:name w:val="List Table 7 Colorful - Accent 3"/>
    <w:basedOn w:val="621"/>
    <w:uiPriority w:val="99"/>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771" w:customStyle="1">
    <w:name w:val="List Table 7 Colorful - Accent 4"/>
    <w:basedOn w:val="621"/>
    <w:uiPriority w:val="99"/>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772" w:customStyle="1">
    <w:name w:val="List Table 7 Colorful - Accent 5"/>
    <w:basedOn w:val="621"/>
    <w:uiPriority w:val="99"/>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773" w:customStyle="1">
    <w:name w:val="List Table 7 Colorful - Accent 6"/>
    <w:basedOn w:val="621"/>
    <w:uiPriority w:val="99"/>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774" w:customStyle="1">
    <w:name w:val="Lined - Accent"/>
    <w:basedOn w:val="62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775" w:customStyle="1">
    <w:name w:val="Lined - Accent 1"/>
    <w:basedOn w:val="62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776" w:customStyle="1">
    <w:name w:val="Lined - Accent 2"/>
    <w:basedOn w:val="62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777" w:customStyle="1">
    <w:name w:val="Lined - Accent 3"/>
    <w:basedOn w:val="62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778" w:customStyle="1">
    <w:name w:val="Lined - Accent 4"/>
    <w:basedOn w:val="62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779" w:customStyle="1">
    <w:name w:val="Lined - Accent 5"/>
    <w:basedOn w:val="62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780" w:customStyle="1">
    <w:name w:val="Lined - Accent 6"/>
    <w:basedOn w:val="62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781" w:customStyle="1">
    <w:name w:val="Bordered &amp; Lined - Accent"/>
    <w:basedOn w:val="621"/>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782" w:customStyle="1">
    <w:name w:val="Bordered &amp; Lined - Accent 1"/>
    <w:basedOn w:val="62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783" w:customStyle="1">
    <w:name w:val="Bordered &amp; Lined - Accent 2"/>
    <w:basedOn w:val="621"/>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784" w:customStyle="1">
    <w:name w:val="Bordered &amp; Lined - Accent 3"/>
    <w:basedOn w:val="621"/>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785" w:customStyle="1">
    <w:name w:val="Bordered &amp; Lined - Accent 4"/>
    <w:basedOn w:val="621"/>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786" w:customStyle="1">
    <w:name w:val="Bordered &amp; Lined - Accent 5"/>
    <w:basedOn w:val="621"/>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787" w:customStyle="1">
    <w:name w:val="Bordered &amp; Lined - Accent 6"/>
    <w:basedOn w:val="621"/>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788" w:customStyle="1">
    <w:name w:val="Bordered"/>
    <w:basedOn w:val="621"/>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789" w:customStyle="1">
    <w:name w:val="Bordered - Accent 1"/>
    <w:basedOn w:val="62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790" w:customStyle="1">
    <w:name w:val="Bordered - Accent 2"/>
    <w:basedOn w:val="621"/>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791" w:customStyle="1">
    <w:name w:val="Bordered - Accent 3"/>
    <w:basedOn w:val="621"/>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792" w:customStyle="1">
    <w:name w:val="Bordered - Accent 4"/>
    <w:basedOn w:val="621"/>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793" w:customStyle="1">
    <w:name w:val="Bordered - Accent 5"/>
    <w:basedOn w:val="621"/>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794" w:customStyle="1">
    <w:name w:val="Bordered - Accent 6"/>
    <w:basedOn w:val="621"/>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795" w:customStyle="1">
    <w:name w:val="脚注文本 字符"/>
    <w:link w:val="635"/>
    <w:uiPriority w:val="99"/>
    <w:rPr>
      <w:sz w:val="18"/>
    </w:rPr>
  </w:style>
  <w:style w:type="character" w:styleId="796" w:customStyle="1">
    <w:name w:val="尾注文本 字符"/>
    <w:link w:val="629"/>
    <w:uiPriority w:val="99"/>
    <w:rPr>
      <w:sz w:val="20"/>
    </w:rPr>
  </w:style>
  <w:style w:type="paragraph" w:styleId="797" w:customStyle="1">
    <w:name w:val="TOC 标题1"/>
    <w:uiPriority w:val="39"/>
    <w:unhideWhenUsed/>
  </w:style>
  <w:style w:type="paragraph" w:styleId="798" w:customStyle="1">
    <w:name w:val="Default"/>
    <w:basedOn w:val="610"/>
    <w:semiHidden/>
    <w:qFormat/>
    <w:pPr>
      <w:jc w:val="left"/>
    </w:pPr>
    <w:rPr>
      <w:rFonts w:ascii="宋体" w:cs="宋体"/>
      <w:color w:val="000000"/>
      <w:sz w:val="24"/>
    </w:rPr>
  </w:style>
  <w:style w:type="paragraph" w:styleId="799" w:customStyle="1">
    <w:name w:val="4"/>
    <w:basedOn w:val="610"/>
    <w:next w:val="637"/>
    <w:qFormat/>
    <w:pPr>
      <w:ind w:firstLine="420"/>
      <w:spacing w:line="360" w:lineRule="auto"/>
    </w:pPr>
    <w:rPr>
      <w:color w:val="ff0000"/>
      <w:sz w:val="24"/>
    </w:rPr>
  </w:style>
  <w:style w:type="paragraph" w:styleId="800" w:customStyle="1">
    <w:name w:val="纯文本1"/>
    <w:basedOn w:val="610"/>
    <w:qFormat/>
    <w:rPr>
      <w:rFonts w:ascii="宋体" w:hAnsi="Courier New" w:eastAsia="楷体_GB2312"/>
      <w:sz w:val="28"/>
      <w:szCs w:val="20"/>
    </w:rPr>
  </w:style>
  <w:style w:type="paragraph" w:styleId="801" w:customStyle="1">
    <w:name w:val="普通正文"/>
    <w:basedOn w:val="610"/>
    <w:qFormat/>
    <w:pPr>
      <w:ind w:firstLine="480"/>
      <w:jc w:val="left"/>
      <w:spacing w:before="120" w:after="120" w:line="360" w:lineRule="auto"/>
    </w:pPr>
    <w:rPr>
      <w:rFonts w:ascii="Arial" w:hAnsi="Arial" w:eastAsia="等线" w:cs="Arial"/>
      <w:sz w:val="24"/>
    </w:rPr>
  </w:style>
  <w:style w:type="paragraph" w:styleId="802" w:customStyle="1">
    <w:name w:val="正文首行缩进 21"/>
    <w:basedOn w:val="803"/>
    <w:qFormat/>
    <w:pPr>
      <w:ind w:firstLine="420"/>
    </w:pPr>
  </w:style>
  <w:style w:type="paragraph" w:styleId="803" w:customStyle="1">
    <w:name w:val="正文文本缩进1"/>
    <w:basedOn w:val="610"/>
    <w:qFormat/>
    <w:pPr>
      <w:ind w:left="420"/>
      <w:spacing w:after="120"/>
    </w:pPr>
  </w:style>
  <w:style w:type="character" w:styleId="804" w:customStyle="1">
    <w:name w:val="页眉 字符"/>
    <w:link w:val="631"/>
    <w:qFormat/>
    <w:rPr>
      <w:sz w:val="18"/>
      <w:szCs w:val="18"/>
    </w:rPr>
  </w:style>
  <w:style w:type="character" w:styleId="805" w:customStyle="1">
    <w:name w:val="页脚 字符"/>
    <w:link w:val="630"/>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Administrator</dc:creator>
  <cp:lastModifiedBy>盐城市智强项目管理有限公司</cp:lastModifiedBy>
  <cp:revision>9</cp:revision>
  <dcterms:created xsi:type="dcterms:W3CDTF">2024-01-18T02:05:00Z</dcterms:created>
  <dcterms:modified xsi:type="dcterms:W3CDTF">2026-03-05T07:06:30Z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EEFDFCACBEE44EECB931F20525FAD764_13</vt:lpwstr>
  </property>
  <property fmtid="{D5CDD505-2E9C-101B-9397-08002B2CF9AE}" pid="4" name="KSOTemplateDocerSaveRecord">
    <vt:lpwstr>eyJoZGlkIjoiMjU0NzQ2YzAyN2QxOWYzODJjODhlMjEyZWM0NTBmZWIiLCJ1c2VySWQiOiIyNTg2MjM1MDcifQ==</vt:lpwstr>
  </property>
</Properties>
</file>