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26566"/>
      <w:r/>
      <w:bookmarkStart w:id="3" w:name="_Toc4396"/>
      <w:r/>
      <w:bookmarkStart w:id="4" w:name="_Toc471818670"/>
      <w:r/>
      <w:bookmarkStart w:id="5" w:name="_Toc517793378"/>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940"/>
        <w:ind w:left="0" w:firstLine="0"/>
        <w:jc w:val="both"/>
        <w:keepLines w:val="0"/>
        <w:keepNext/>
        <w:pageBreakBefore w:val="0"/>
        <w:spacing w:after="157"/>
        <w:widowControl w:val="off"/>
        <w:rPr>
          <w:rFonts w:hint="eastAsia"/>
          <w:sz w:val="84"/>
          <w:szCs w:val="84"/>
        </w:rPr>
      </w:pPr>
      <w:r>
        <w:rPr>
          <w:rFonts w:hint="eastAsia"/>
          <w:sz w:val="84"/>
          <w:szCs w:val="84"/>
        </w:rPr>
        <w:t xml:space="preserve">  常州市金坛区政府采购</w:t>
      </w:r>
      <w:r/>
    </w:p>
    <w:p>
      <w:pPr>
        <w:pStyle w:val="941"/>
        <w:ind w:firstLine="3080"/>
        <w:jc w:val="both"/>
        <w:rPr>
          <w:rFonts w:hint="eastAsia"/>
        </w:rPr>
      </w:pPr>
      <w:r>
        <w:rPr>
          <w:rFonts w:hint="eastAsia"/>
        </w:rPr>
        <w:t xml:space="preserve">招标文件（</w:t>
      </w:r>
      <w:r>
        <w:rPr>
          <w:rFonts w:hint="eastAsia"/>
          <w:lang w:val="en-US" w:eastAsia="zh-CN"/>
        </w:rPr>
        <w:t xml:space="preserve">服务</w:t>
      </w:r>
      <w:r>
        <w:rPr>
          <w:rFonts w:hint="eastAsia"/>
        </w:rPr>
        <w:t xml:space="preserve">类）</w:t>
      </w:r>
      <w:r/>
    </w:p>
    <w:p>
      <w:pPr>
        <w:rPr>
          <w:rFonts w:hint="eastAsia"/>
        </w:rPr>
      </w:pPr>
      <w:r>
        <w:rPr>
          <w:rFonts w:hint="eastAsia"/>
        </w:rPr>
      </w:r>
      <w:r/>
    </w:p>
    <w:p>
      <w:pPr>
        <w:pStyle w:val="941"/>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rPr>
          <w:rFonts w:hint="eastAsia" w:ascii="宋体" w:hAnsi="宋体"/>
          <w:szCs w:val="24"/>
          <w:lang w:eastAsia="zh-CN"/>
        </w:rPr>
        <w:outlineLvl w:val="9"/>
      </w:pPr>
      <w:r>
        <w:rPr>
          <w:rFonts w:hint="eastAsia"/>
        </w:rPr>
        <w:t xml:space="preserve">项目名称：</w:t>
      </w:r>
      <w:r>
        <w:rPr>
          <w:rFonts w:hint="eastAsia"/>
          <w:lang w:val="en-US" w:eastAsia="zh-CN"/>
        </w:rPr>
        <w:t xml:space="preserve">常州市金坛区薛埠镇</w:t>
      </w:r>
      <w:r>
        <w:rPr>
          <w:rFonts w:hint="eastAsia" w:ascii="宋体" w:hAnsi="宋体"/>
          <w:szCs w:val="24"/>
          <w:lang w:eastAsia="zh-CN"/>
        </w:rPr>
        <w:t xml:space="preserve">仙湖名苑、仙湖东苑二期</w:t>
      </w:r>
      <w:r/>
    </w:p>
    <w:p>
      <w:pPr>
        <w:ind w:firstLine="2520"/>
        <w:rPr>
          <w:rFonts w:hint="eastAsia" w:eastAsia="宋体"/>
          <w:lang w:eastAsia="zh-CN"/>
        </w:rPr>
        <w:outlineLvl w:val="9"/>
      </w:pPr>
      <w:r>
        <w:rPr>
          <w:rFonts w:hint="eastAsia" w:ascii="宋体" w:hAnsi="宋体"/>
          <w:szCs w:val="24"/>
          <w:lang w:eastAsia="zh-CN"/>
        </w:rPr>
        <w:t xml:space="preserve">物业服务项目</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default" w:eastAsia="宋体"/>
          <w:lang w:val="en-US" w:eastAsia="zh-CN"/>
        </w:rPr>
        <w:outlineLvl w:val="9"/>
      </w:pPr>
      <w:r>
        <w:rPr>
          <w:rFonts w:hint="eastAsia" w:ascii="宋体" w:hAnsi="宋体" w:eastAsia="宋体" w:cs="宋体"/>
          <w:color w:val="333333"/>
          <w:spacing w:val="8"/>
          <w:sz w:val="28"/>
          <w:szCs w:val="28"/>
        </w:rPr>
        <w:t xml:space="preserve">项目编号：</w:t>
      </w:r>
      <w:r>
        <w:rPr>
          <w:rFonts w:hint="eastAsia" w:ascii="宋体" w:hAnsi="宋体" w:eastAsia="宋体" w:cs="Times New Roman"/>
          <w:szCs w:val="24"/>
        </w:rPr>
        <w:t xml:space="preserve">JSZC-320413-JZCG-G202</w:t>
      </w:r>
      <w:r>
        <w:rPr>
          <w:rFonts w:hint="eastAsia" w:ascii="宋体" w:hAnsi="宋体" w:cs="Times New Roman"/>
          <w:szCs w:val="24"/>
          <w:lang w:val="en-US" w:eastAsia="zh-CN"/>
        </w:rPr>
        <w:t xml:space="preserve">6</w:t>
      </w:r>
      <w:r>
        <w:rPr>
          <w:rFonts w:hint="eastAsia" w:ascii="宋体" w:hAnsi="宋体" w:eastAsia="宋体" w:cs="Times New Roman"/>
          <w:szCs w:val="24"/>
        </w:rPr>
        <w:t xml:space="preserve">-00</w:t>
      </w:r>
      <w:r>
        <w:rPr>
          <w:rFonts w:hint="eastAsia" w:ascii="宋体" w:hAnsi="宋体" w:cs="Times New Roman"/>
          <w:szCs w:val="24"/>
          <w:lang w:val="en-US" w:eastAsia="zh-CN"/>
        </w:rPr>
        <w:t xml:space="preserve">09</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宋体" w:hAnsi="宋体"/>
          <w:szCs w:val="24"/>
          <w:lang w:eastAsia="zh-CN"/>
        </w:rPr>
        <w:t xml:space="preserve">常州市金坛区薛埠镇人民政府</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left="0" w:firstLine="0"/>
        <w:jc w:val="both"/>
        <w:spacing w:line="360" w:lineRule="auto"/>
        <w:rPr>
          <w:rFonts w:hint="eastAsia"/>
        </w:rPr>
      </w:pPr>
      <w:r>
        <w:rPr>
          <w:rFonts w:hint="eastAsia"/>
        </w:rPr>
      </w:r>
      <w:r/>
    </w:p>
    <w:p>
      <w:pPr>
        <w:ind w:left="0" w:firstLine="0"/>
        <w:jc w:val="both"/>
        <w:spacing w:line="360" w:lineRule="auto"/>
        <w:rPr>
          <w:rFonts w:hint="eastAsia"/>
        </w:rPr>
      </w:pPr>
      <w:r>
        <w:rPr>
          <w:rFonts w:hint="eastAsia"/>
        </w:rPr>
      </w:r>
      <w:r/>
    </w:p>
    <w:p>
      <w:pPr>
        <w:ind w:left="0" w:firstLine="0"/>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7" w:name="_目录"/>
      <w:r/>
      <w:r/>
    </w:p>
    <w:p>
      <w:pPr>
        <w:pStyle w:val="940"/>
        <w:ind w:firstLine="4216"/>
        <w:jc w:val="both"/>
        <w:rPr>
          <w:rFonts w:hint="eastAsia" w:ascii="黑体" w:hAnsi="黑体" w:eastAsia="黑体" w:cs="黑体"/>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53"/>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p>
    <w:p>
      <w:pPr>
        <w:pStyle w:val="1153"/>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p>
    <w:p>
      <w:pPr>
        <w:pStyle w:val="1153"/>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1153"/>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53"/>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53"/>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5725"/>
      <w:r/>
      <w:bookmarkStart w:id="9" w:name="_Toc3337"/>
      <w:r/>
      <w:bookmarkStart w:id="10" w:name="_Toc16103"/>
      <w:r/>
      <w:bookmarkStart w:id="11" w:name="_Toc16555"/>
      <w:r/>
      <w:bookmarkStart w:id="12" w:name="_Toc20084"/>
      <w:r/>
      <w:bookmarkStart w:id="13" w:name="_Toc548"/>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941"/>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942"/>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w:t>
      </w:r>
      <w:r>
        <w:rPr>
          <w:rFonts w:hint="eastAsia" w:ascii="宋体" w:hAnsi="宋体" w:cs="宋体"/>
          <w:b/>
          <w:bCs/>
          <w:color w:val="1d41d5"/>
          <w:spacing w:val="8"/>
          <w:sz w:val="28"/>
          <w:szCs w:val="28"/>
          <w:u w:val="single"/>
          <w:lang w:val="en-US" w:eastAsia="zh-CN"/>
        </w:rPr>
        <w:t xml:space="preserve">6</w:t>
      </w:r>
      <w:r>
        <w:rPr>
          <w:rFonts w:hint="eastAsia" w:ascii="宋体" w:hAnsi="宋体" w:eastAsia="宋体" w:cs="宋体"/>
          <w:b/>
          <w:bCs/>
          <w:color w:val="1d41d5"/>
          <w:spacing w:val="8"/>
          <w:sz w:val="28"/>
          <w:szCs w:val="28"/>
          <w:u w:val="single"/>
          <w:lang w:val="en-US" w:eastAsia="zh-CN"/>
        </w:rPr>
        <w:t xml:space="preserve">-00</w:t>
      </w:r>
      <w:r>
        <w:rPr>
          <w:rFonts w:hint="eastAsia" w:ascii="宋体" w:hAnsi="宋体" w:cs="宋体"/>
          <w:b/>
          <w:bCs/>
          <w:color w:val="1d41d5"/>
          <w:spacing w:val="8"/>
          <w:sz w:val="28"/>
          <w:szCs w:val="28"/>
          <w:u w:val="single"/>
          <w:lang w:val="en-US" w:eastAsia="zh-CN"/>
        </w:rPr>
        <w:t xml:space="preserve">09</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常州市金坛区薛埠镇仙湖名苑、仙湖东苑二期</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1d41d5"/>
          <w:spacing w:val="8"/>
          <w:sz w:val="28"/>
          <w:szCs w:val="28"/>
          <w:u w:val="single"/>
          <w:lang w:val="en-US" w:eastAsia="zh-CN"/>
        </w:rPr>
        <w:t xml:space="preserve">物业服务项目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lang w:val="en-US" w:eastAsia="zh-CN"/>
        </w:rPr>
        <w:t xml:space="preserve">1.3预算金额：</w:t>
      </w:r>
      <w:r>
        <w:rPr>
          <w:rFonts w:hint="eastAsia" w:ascii="宋体" w:hAnsi="宋体" w:cs="宋体"/>
          <w:b/>
          <w:bCs/>
          <w:color w:val="1d41d5"/>
          <w:spacing w:val="8"/>
          <w:sz w:val="28"/>
          <w:szCs w:val="28"/>
          <w:u w:val="single"/>
          <w:lang w:val="en-US" w:eastAsia="zh-CN"/>
        </w:rPr>
        <w:t xml:space="preserve">8</w:t>
      </w:r>
      <w:r>
        <w:rPr>
          <w:rFonts w:hint="eastAsia" w:ascii="宋体" w:hAnsi="宋体" w:eastAsia="宋体" w:cs="宋体"/>
          <w:b/>
          <w:bCs/>
          <w:color w:val="1d41d5"/>
          <w:spacing w:val="8"/>
          <w:sz w:val="28"/>
          <w:szCs w:val="28"/>
          <w:u w:val="single"/>
          <w:lang w:val="en-US" w:eastAsia="zh-CN"/>
        </w:rPr>
        <w:t xml:space="preserve">0万元</w:t>
      </w:r>
      <w:r>
        <w:rPr>
          <w:rFonts w:hint="eastAsia" w:ascii="宋体" w:hAnsi="宋体" w:cs="宋体"/>
          <w:b/>
          <w:bCs/>
          <w:color w:val="1d41d5"/>
          <w:spacing w:val="8"/>
          <w:sz w:val="28"/>
          <w:szCs w:val="28"/>
          <w:u w:val="single"/>
          <w:lang w:val="en-US" w:eastAsia="zh-CN"/>
        </w:rPr>
        <w:t xml:space="preserve">/2年</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default" w:ascii="宋体" w:hAnsi="宋体" w:eastAsia="宋体" w:cs="宋体"/>
          <w:b/>
          <w:bCs/>
          <w:spacing w:val="8"/>
          <w:u w:val="single"/>
          <w:lang w:val="en-US"/>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cs="宋体"/>
          <w:b/>
          <w:bCs/>
          <w:color w:val="1d41d5"/>
          <w:spacing w:val="8"/>
          <w:sz w:val="28"/>
          <w:szCs w:val="28"/>
          <w:u w:val="single"/>
          <w:lang w:val="en-US" w:eastAsia="zh-CN"/>
        </w:rPr>
        <w:t xml:space="preserve">4</w:t>
      </w:r>
      <w:r>
        <w:rPr>
          <w:rFonts w:hint="eastAsia" w:ascii="宋体" w:hAnsi="宋体" w:eastAsia="宋体" w:cs="宋体"/>
          <w:b/>
          <w:bCs/>
          <w:color w:val="1d41d5"/>
          <w:spacing w:val="8"/>
          <w:sz w:val="28"/>
          <w:szCs w:val="28"/>
          <w:u w:val="single"/>
          <w:lang w:val="en-US" w:eastAsia="zh-CN"/>
        </w:rPr>
        <w:t xml:space="preserve">0万元</w:t>
      </w:r>
      <w:r>
        <w:rPr>
          <w:rFonts w:hint="eastAsia" w:ascii="宋体" w:hAnsi="宋体" w:cs="宋体"/>
          <w:b/>
          <w:bCs/>
          <w:color w:val="1d41d5"/>
          <w:spacing w:val="8"/>
          <w:sz w:val="28"/>
          <w:szCs w:val="28"/>
          <w:u w:val="single"/>
          <w:lang w:val="en-US" w:eastAsia="zh-CN"/>
        </w:rPr>
        <w:t xml:space="preserve">/年</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950"/>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71"/>
        <w:gridCol w:w="837"/>
        <w:gridCol w:w="885"/>
        <w:gridCol w:w="3932"/>
        <w:gridCol w:w="815"/>
      </w:tblGrid>
      <w:tr>
        <w:trPr>
          <w:trHeight w:val="454"/>
        </w:trPr>
        <w:tc>
          <w:tcPr>
            <w:tcW w:w="3071"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3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8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93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071"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b w:val="0"/>
                <w:bCs/>
                <w:color w:val="000000"/>
                <w:sz w:val="28"/>
                <w:szCs w:val="28"/>
                <w:lang w:val="en-US" w:eastAsia="zh-CN"/>
              </w:rPr>
              <w:outlineLvl w:val="9"/>
              <w:suppressLineNumbers w:val="0"/>
            </w:pPr>
            <w:r>
              <w:rPr>
                <w:rFonts w:hint="eastAsia" w:eastAsia="宋体" w:cs="Times New Roman"/>
                <w:lang w:val="en-US" w:eastAsia="zh-CN"/>
              </w:rPr>
              <w:t xml:space="preserve">常州市金坛区薛埠镇</w:t>
            </w:r>
            <w:r>
              <w:rPr>
                <w:rFonts w:hint="eastAsia" w:ascii="宋体" w:hAnsi="宋体" w:eastAsia="宋体" w:cs="Times New Roman"/>
                <w:szCs w:val="24"/>
                <w:lang w:eastAsia="zh-CN"/>
              </w:rPr>
              <w:t xml:space="preserve">仙湖名苑、仙湖东苑二期物业服务项目</w:t>
            </w:r>
            <w:r/>
          </w:p>
        </w:tc>
        <w:tc>
          <w:tcPr>
            <w:tcW w:w="837"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85"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cs="宋体"/>
                <w:b w:val="0"/>
                <w:bCs/>
                <w:color w:val="000000"/>
                <w:sz w:val="28"/>
                <w:szCs w:val="28"/>
                <w:lang w:val="en-US" w:eastAsia="zh-CN"/>
              </w:rPr>
              <w:suppressLineNumbers w:val="0"/>
            </w:pPr>
            <w:r>
              <w:rPr>
                <w:rFonts w:hint="eastAsia" w:ascii="宋体" w:hAnsi="宋体" w:cs="宋体"/>
                <w:bCs/>
                <w:color w:val="000000"/>
                <w:szCs w:val="28"/>
              </w:rPr>
              <w:t xml:space="preserve">项</w:t>
            </w:r>
            <w:r/>
          </w:p>
        </w:tc>
        <w:tc>
          <w:tcPr>
            <w:tcW w:w="3932" w:type="dxa"/>
            <w:vAlign w:val="center"/>
            <w:textDirection w:val="lrTb"/>
            <w:noWrap w:val="false"/>
          </w:tcPr>
          <w:p>
            <w:pPr>
              <w:ind w:left="0" w:right="0" w:firstLine="840"/>
              <w:keepLines w:val="0"/>
              <w:keepNext w:val="0"/>
              <w:pageBreakBefore w:val="0"/>
              <w:spacing w:before="0" w:beforeAutospacing="0" w:after="0" w:afterAutospacing="0"/>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2年（1+1）模式（自通知物管公司正式进场起）,其中：前两个月为试用期，试用期满经考核90分及以上，合同方为有效。合同期内考核符合采购人要求，则续签下一年物业合同；如年度考核不符合采购人要求，采购人有权终止合同（如甲方因服务方式发生改变，可提前三个月通知乙方，无条件解除合同）。 </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r/>
    </w:p>
    <w:p>
      <w:pPr>
        <w:pStyle w:val="942"/>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1d41d5"/>
          <w:spacing w:val="8"/>
          <w:sz w:val="28"/>
          <w:szCs w:val="28"/>
          <w:u w:val="single"/>
          <w:lang w:val="en-US" w:eastAsia="zh-CN"/>
        </w:rPr>
        <w:t xml:space="preserve">本项目专门面向中小企业采购。即：提供的服务全部由符合政策要求的中小微企业承接。</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 本项目是否属于政府购买服务：</w:t>
      </w:r>
      <w:r>
        <w:rPr>
          <w:rFonts w:ascii="Wingdings" w:hAnsi="Wingdings" w:eastAsia="Wingdings" w:cs="Wingdings"/>
          <w:b/>
          <w:bCs/>
          <w:color w:val="1d41d5"/>
          <w:spacing w:val="8"/>
          <w:szCs w:val="28"/>
          <w:u w:val="single"/>
        </w:rPr>
        <w:t xml:space="preserve">þ</w:t>
      </w:r>
      <w:r>
        <w:rPr>
          <w:rFonts w:hint="eastAsia" w:ascii="宋体" w:hAnsi="宋体" w:cs="宋体"/>
          <w:b/>
          <w:bCs/>
          <w:color w:val="1d41d5"/>
          <w:spacing w:val="8"/>
          <w:szCs w:val="28"/>
          <w:u w:val="single"/>
        </w:rPr>
        <w:t xml:space="preserve">是，公益一类事业单位、使用事业编制且由财政拨款保障的群团组织，不得作为承接主体。</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942"/>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Cs w:val="28"/>
        </w:rPr>
        <w:t xml:space="preserve">自招标公告发布之日起5个工作日。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942"/>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5" w:name="_Toc28359007"/>
      <w:r/>
      <w:bookmarkStart w:id="16" w:name="_Toc28359084"/>
      <w:r/>
      <w:bookmarkStart w:id="17" w:name="_Toc35393794"/>
      <w:r/>
      <w:bookmarkStart w:id="18" w:name="_Toc353936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03</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25</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942"/>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5"/>
      <w:r/>
      <w:bookmarkEnd w:id="16"/>
      <w:r/>
      <w:bookmarkEnd w:id="17"/>
      <w:r/>
      <w:bookmarkEnd w:id="18"/>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942"/>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942"/>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ind w:firstLine="0"/>
        <w:tabs>
          <w:tab w:val="left" w:pos="7924" w:leader="none"/>
        </w:tabs>
        <w:rPr>
          <w:rFonts w:hint="eastAsia" w:ascii="宋体" w:hAnsi="宋体" w:cs="宋体"/>
          <w:color w:val="333333"/>
          <w:spacing w:val="8"/>
          <w:szCs w:val="28"/>
        </w:rPr>
      </w:pPr>
      <w:r>
        <w:rPr>
          <w:rFonts w:hint="eastAsia" w:ascii="宋体" w:hAnsi="宋体" w:cs="宋体"/>
          <w:color w:val="333333"/>
          <w:spacing w:val="8"/>
          <w:szCs w:val="28"/>
        </w:rPr>
        <w:t xml:space="preserve">    名称：</w:t>
      </w:r>
      <w:r>
        <w:rPr>
          <w:rFonts w:hint="eastAsia" w:ascii="宋体" w:hAnsi="宋体" w:cs="宋体"/>
          <w:b w:val="0"/>
          <w:bCs w:val="0"/>
          <w:color w:val="1d41d5"/>
          <w:spacing w:val="8"/>
          <w:sz w:val="28"/>
          <w:szCs w:val="28"/>
          <w:u w:val="single"/>
          <w:lang w:val="zh-TW" w:eastAsia="zh-CN"/>
        </w:rPr>
        <w:t xml:space="preserve">常州市金坛区薛埠镇人民政府</w:t>
      </w:r>
      <w:r>
        <w:rPr>
          <w:rFonts w:hint="eastAsia" w:ascii="宋体" w:hAnsi="宋体" w:cs="宋体"/>
          <w:color w:val="333333"/>
          <w:spacing w:val="8"/>
          <w:szCs w:val="28"/>
        </w:rPr>
        <w:t xml:space="preserve">  </w:t>
      </w:r>
      <w:r/>
    </w:p>
    <w:p>
      <w:pPr>
        <w:ind w:firstLine="0"/>
        <w:tabs>
          <w:tab w:val="left" w:pos="7924" w:leader="none"/>
        </w:tabs>
        <w:rPr>
          <w:rFonts w:hint="eastAsia" w:ascii="宋体" w:hAnsi="宋体" w:cs="宋体"/>
          <w:color w:val="333333"/>
          <w:spacing w:val="8"/>
          <w:szCs w:val="28"/>
        </w:rPr>
      </w:pPr>
      <w:r>
        <w:rPr>
          <w:rFonts w:hint="eastAsia" w:ascii="宋体" w:hAnsi="宋体" w:cs="宋体"/>
          <w:color w:val="333333"/>
          <w:spacing w:val="8"/>
          <w:szCs w:val="28"/>
        </w:rPr>
        <w:t xml:space="preserve">    地址：</w:t>
      </w:r>
      <w:r>
        <w:rPr>
          <w:rFonts w:hint="eastAsia" w:ascii="宋体" w:hAnsi="宋体" w:eastAsia="宋体" w:cs="宋体"/>
          <w:b w:val="0"/>
          <w:bCs w:val="0"/>
          <w:color w:val="1d41d5"/>
          <w:spacing w:val="8"/>
          <w:sz w:val="28"/>
          <w:szCs w:val="28"/>
          <w:u w:val="single"/>
          <w:lang w:val="en-US" w:eastAsia="zh-CN"/>
        </w:rPr>
        <w:t xml:space="preserve">常州市</w:t>
      </w:r>
      <w:r>
        <w:rPr>
          <w:rFonts w:hint="eastAsia" w:ascii="宋体" w:hAnsi="宋体" w:eastAsia="宋体" w:cs="宋体"/>
          <w:b w:val="0"/>
          <w:bCs w:val="0"/>
          <w:color w:val="1d41d5"/>
          <w:spacing w:val="8"/>
          <w:sz w:val="28"/>
          <w:szCs w:val="28"/>
          <w:u w:val="single"/>
          <w:lang w:val="zh-TW" w:eastAsia="zh-CN"/>
        </w:rPr>
        <w:t xml:space="preserve">金坛区</w:t>
      </w:r>
      <w:r>
        <w:rPr>
          <w:rFonts w:hint="eastAsia" w:ascii="宋体" w:hAnsi="宋体" w:cs="宋体"/>
          <w:b w:val="0"/>
          <w:bCs w:val="0"/>
          <w:color w:val="1d41d5"/>
          <w:spacing w:val="8"/>
          <w:sz w:val="28"/>
          <w:szCs w:val="28"/>
          <w:u w:val="single"/>
          <w:lang w:val="zh-TW" w:eastAsia="zh-CN"/>
        </w:rPr>
        <w:t xml:space="preserve">薛埠镇</w:t>
      </w:r>
      <w:r>
        <w:rPr>
          <w:rFonts w:hint="eastAsia" w:ascii="宋体" w:hAnsi="宋体" w:cs="宋体"/>
          <w:color w:val="333333"/>
          <w:spacing w:val="8"/>
          <w:szCs w:val="28"/>
        </w:rPr>
        <w:t xml:space="preserve">            </w:t>
      </w:r>
      <w:r/>
    </w:p>
    <w:p>
      <w:pPr>
        <w:ind w:firstLine="0"/>
        <w:tabs>
          <w:tab w:val="left" w:pos="7924" w:leader="none"/>
        </w:tabs>
        <w:rPr>
          <w:rFonts w:hint="eastAsia" w:ascii="宋体" w:hAnsi="宋体" w:cs="宋体"/>
          <w:color w:val="333333"/>
          <w:spacing w:val="8"/>
          <w:szCs w:val="28"/>
        </w:rPr>
      </w:pPr>
      <w:r>
        <w:rPr>
          <w:rFonts w:hint="eastAsia" w:ascii="宋体" w:hAnsi="宋体" w:cs="宋体"/>
          <w:color w:val="333333"/>
          <w:spacing w:val="8"/>
          <w:szCs w:val="28"/>
        </w:rPr>
        <w:t xml:space="preserve">    联系人：</w:t>
      </w:r>
      <w:r>
        <w:rPr>
          <w:rFonts w:hint="eastAsia" w:ascii="宋体" w:hAnsi="宋体" w:eastAsia="宋体" w:cs="宋体"/>
          <w:b w:val="0"/>
          <w:bCs w:val="0"/>
          <w:color w:val="1d41d5"/>
          <w:spacing w:val="8"/>
          <w:sz w:val="28"/>
          <w:szCs w:val="28"/>
          <w:u w:val="single"/>
          <w:lang w:val="en-US" w:eastAsia="zh-CN"/>
        </w:rPr>
        <w:t xml:space="preserve">刘女士</w:t>
      </w:r>
      <w:r>
        <w:rPr>
          <w:rFonts w:hint="eastAsia" w:ascii="宋体" w:hAnsi="宋体" w:cs="宋体"/>
          <w:color w:val="333333"/>
          <w:spacing w:val="8"/>
          <w:szCs w:val="28"/>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cs="宋体"/>
          <w:color w:val="333333"/>
          <w:spacing w:val="8"/>
          <w:szCs w:val="28"/>
        </w:rPr>
        <w:t xml:space="preserve">联系电话：</w:t>
      </w:r>
      <w:r>
        <w:rPr>
          <w:rFonts w:hint="eastAsia" w:ascii="宋体" w:hAnsi="宋体" w:eastAsia="宋体" w:cs="宋体"/>
          <w:b w:val="0"/>
          <w:bCs w:val="0"/>
          <w:color w:val="1d41d5"/>
          <w:spacing w:val="8"/>
          <w:sz w:val="28"/>
          <w:szCs w:val="28"/>
          <w:u w:val="single"/>
          <w:lang w:val="en-US" w:eastAsia="zh-CN"/>
        </w:rPr>
        <w:t xml:space="preserve">0519-82892900</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r/>
      <w:r>
        <w:rPr>
          <w:rFonts w:hint="eastAsia" w:ascii="宋体" w:hAnsi="宋体" w:eastAsia="宋体" w:cs="宋体"/>
          <w:color w:val="333333"/>
          <w:spacing w:val="8"/>
          <w:sz w:val="28"/>
          <w:szCs w:val="28"/>
          <w:lang w:val="zh-TW" w:eastAsia="zh-CN"/>
        </w:rPr>
      </w:r>
      <w:r>
        <w:rPr>
          <w:rFonts w:hint="eastAsia" w:ascii="宋体" w:hAnsi="宋体" w:eastAsia="宋体" w:cs="宋体"/>
          <w:b w:val="0"/>
          <w:bCs w:val="0"/>
          <w:color w:val="auto"/>
          <w:sz w:val="21"/>
          <w:szCs w:val="21"/>
        </w:rPr>
      </w:r>
    </w:p>
    <w:p>
      <w:pPr>
        <w:jc w:val="left"/>
        <w:tabs>
          <w:tab w:val="left" w:pos="7924" w:leader="none"/>
        </w:tabs>
        <w:rPr>
          <w:rStyle w:val="1133"/>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19" w:name="_Toc27772"/>
      <w:r/>
      <w:r/>
    </w:p>
    <w:p>
      <w:pPr>
        <w:ind w:firstLine="3092"/>
        <w:jc w:val="left"/>
        <w:tabs>
          <w:tab w:val="left" w:pos="7924" w:leader="none"/>
        </w:tabs>
        <w:rPr>
          <w:rStyle w:val="1133"/>
          <w:rFonts w:hint="eastAsia" w:ascii="宋体" w:hAnsi="宋体" w:eastAsia="宋体" w:cs="宋体"/>
          <w:sz w:val="28"/>
          <w:szCs w:val="28"/>
        </w:rPr>
      </w:pPr>
      <w:r/>
      <w:bookmarkStart w:id="20" w:name="_Toc11125"/>
      <w:r/>
      <w:bookmarkStart w:id="21" w:name="_Toc7653"/>
      <w:r/>
      <w:bookmarkStart w:id="22" w:name="_Toc2993"/>
      <w:r/>
      <w:bookmarkStart w:id="23" w:name="_Toc16227"/>
      <w:r/>
      <w:bookmarkStart w:id="24" w:name="_Toc29535"/>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pStyle w:val="941"/>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3"/>
          <w:rFonts w:hint="eastAsia" w:ascii="宋体" w:hAnsi="宋体" w:eastAsia="宋体" w:cs="宋体"/>
          <w:sz w:val="28"/>
          <w:szCs w:val="28"/>
        </w:rPr>
      </w:pPr>
      <w:r>
        <w:rPr>
          <w:rFonts w:hint="eastAsia" w:ascii="宋体" w:hAnsi="宋体" w:eastAsia="宋体" w:cs="宋体"/>
          <w:sz w:val="28"/>
          <w:szCs w:val="28"/>
        </w:rPr>
      </w:r>
      <w:r/>
    </w:p>
    <w:p>
      <w:pPr>
        <w:rPr>
          <w:rFonts w:hint="eastAsia"/>
          <w:sz w:val="44"/>
          <w:szCs w:val="44"/>
        </w:rPr>
      </w:pPr>
      <w:r>
        <w:rPr>
          <w:rFonts w:hint="eastAsia"/>
          <w:sz w:val="44"/>
          <w:szCs w:val="44"/>
        </w:rPr>
        <w:br w:type="page" w:clear="all"/>
      </w:r>
      <w:r/>
    </w:p>
    <w:p>
      <w:pPr>
        <w:pStyle w:val="942"/>
        <w:ind w:left="0" w:firstLine="0"/>
        <w:jc w:val="center"/>
        <w:rPr>
          <w:rFonts w:hint="eastAsia"/>
          <w:sz w:val="44"/>
          <w:szCs w:val="44"/>
          <w:lang w:eastAsia="zh-CN"/>
        </w:rPr>
      </w:pPr>
      <w:r>
        <w:rPr>
          <w:rFonts w:hint="eastAsia"/>
          <w:sz w:val="44"/>
          <w:szCs w:val="44"/>
        </w:rPr>
        <w:t xml:space="preserve">投标须知前附表</w:t>
      </w:r>
      <w:bookmarkEnd w:id="19"/>
      <w:r/>
      <w:bookmarkEnd w:id="20"/>
      <w:r/>
      <w:bookmarkEnd w:id="21"/>
      <w:r/>
      <w:bookmarkEnd w:id="22"/>
      <w:r/>
      <w:bookmarkEnd w:id="23"/>
      <w:r/>
      <w:bookmarkEnd w:id="24"/>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950"/>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b/>
                <w:bCs/>
                <w:color w:val="1d41d5"/>
                <w:spacing w:val="8"/>
                <w:sz w:val="28"/>
                <w:szCs w:val="28"/>
                <w:u w:val="single"/>
                <w:lang w:val="zh-TW" w:eastAsia="zh-CN"/>
              </w:rPr>
              <w:t xml:space="preserve">常州市金坛区薛埠镇人民政府</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Cs w:val="28"/>
                <w:u w:val="single"/>
                <w:lang w:val="en-US" w:eastAsia="zh-CN"/>
              </w:rPr>
              <w:t xml:space="preserve">40</w:t>
            </w:r>
            <w:r>
              <w:rPr>
                <w:rFonts w:hint="eastAsia" w:ascii="宋体" w:hAnsi="宋体" w:eastAsia="宋体" w:cs="宋体"/>
                <w:color w:val="333333"/>
                <w:spacing w:val="8"/>
                <w:sz w:val="28"/>
                <w:szCs w:val="28"/>
                <w:lang w:val="zh-TW" w:eastAsia="zh-CN"/>
              </w:rPr>
              <w:t xml:space="preserve">万元</w:t>
            </w:r>
            <w:r>
              <w:rPr>
                <w:rFonts w:hint="eastAsia" w:ascii="宋体" w:hAnsi="宋体" w:cs="宋体"/>
                <w:color w:val="333333"/>
                <w:spacing w:val="8"/>
                <w:sz w:val="28"/>
                <w:szCs w:val="28"/>
                <w:lang w:val="en-US" w:eastAsia="zh-CN"/>
              </w:rPr>
              <w:t xml:space="preserve">/年</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4.4</w:t>
            </w:r>
            <w:r>
              <w:rPr>
                <w:rFonts w:hint="eastAsia" w:ascii="宋体" w:hAnsi="宋体" w:eastAsia="宋体" w:cs="宋体"/>
                <w:b/>
                <w:bCs/>
                <w:color w:val="333333"/>
                <w:spacing w:val="8"/>
                <w:sz w:val="28"/>
                <w:szCs w:val="28"/>
                <w:lang w:val="en-US" w:eastAsia="zh-CN"/>
              </w:rPr>
              <w:t xml:space="preserve">政府采购政策需满足的资格要求材料：</w:t>
            </w:r>
            <w:r>
              <w:rPr>
                <w:rFonts w:hint="eastAsia" w:ascii="宋体" w:hAnsi="宋体" w:eastAsia="宋体" w:cs="宋体"/>
                <w:b/>
                <w:bCs/>
                <w:color w:val="1d41d5"/>
                <w:spacing w:val="8"/>
                <w:sz w:val="28"/>
                <w:szCs w:val="28"/>
                <w:u w:val="single"/>
                <w:lang w:val="en-US" w:eastAsia="zh-CN"/>
              </w:rPr>
              <w:t xml:space="preserve">《中小企业声明函》或者《残疾人福利性单位声明函》或者监狱企业证明文件</w:t>
            </w:r>
            <w:r>
              <w:rPr>
                <w:rFonts w:hint="eastAsia" w:ascii="宋体" w:hAnsi="宋体" w:cs="宋体"/>
                <w:b/>
                <w:bCs/>
                <w:color w:val="1d41d5"/>
                <w:spacing w:val="8"/>
                <w:sz w:val="28"/>
                <w:szCs w:val="28"/>
                <w:u w:val="single"/>
                <w:lang w:val="en-US" w:eastAsia="zh-CN"/>
              </w:rPr>
              <w:t xml:space="preserve">。</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8.7分项报价明细表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en-US"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rPr>
                <w:rFonts w:hint="eastAsia" w:ascii="宋体" w:hAnsi="宋体" w:cs="宋体"/>
                <w:b/>
                <w:bCs/>
                <w:color w:val="ff0000"/>
                <w:spacing w:val="8"/>
                <w:sz w:val="28"/>
                <w:szCs w:val="28"/>
                <w:lang w:val="en-US" w:eastAsia="zh-CN"/>
              </w:rPr>
              <w:t xml:space="preserve">和</w:t>
            </w:r>
            <w:r>
              <w:rPr>
                <w:rFonts w:hint="eastAsia" w:ascii="宋体" w:hAnsi="宋体" w:eastAsia="宋体" w:cs="宋体"/>
                <w:b/>
                <w:bCs/>
                <w:color w:val="ff0000"/>
                <w:spacing w:val="8"/>
                <w:sz w:val="28"/>
                <w:szCs w:val="28"/>
                <w:lang w:val="en-US" w:eastAsia="zh-CN"/>
              </w:rPr>
              <w:t xml:space="preserve">4.4条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注：投标人根据第四章</w:t>
            </w:r>
            <w:r>
              <w:rPr>
                <w:rFonts w:hint="eastAsia" w:ascii="宋体" w:hAnsi="宋体" w:cs="宋体"/>
                <w:b/>
                <w:bCs/>
                <w:color w:val="333333"/>
                <w:spacing w:val="8"/>
                <w:sz w:val="28"/>
                <w:szCs w:val="28"/>
                <w:lang w:val="zh-TW" w:eastAsia="zh-CN"/>
              </w:rPr>
              <w:t xml:space="preserve">第二节—符合性审查要求</w:t>
            </w:r>
            <w:r>
              <w:rPr>
                <w:rFonts w:hint="eastAsia" w:ascii="宋体" w:hAnsi="宋体" w:cs="宋体"/>
                <w:b/>
                <w:bCs/>
                <w:color w:val="333333"/>
                <w:spacing w:val="8"/>
                <w:sz w:val="28"/>
                <w:szCs w:val="28"/>
                <w:lang w:val="en-US" w:eastAsia="zh-CN"/>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Cs w:val="28"/>
                <w:highlight w:val="yellow"/>
                <w:u w:val="single"/>
                <w:lang w:val="en-US" w:eastAsia="zh-CN"/>
              </w:rPr>
              <w:t xml:space="preserve">物业管理</w:t>
            </w:r>
            <w:r>
              <w:rPr>
                <w:rFonts w:hint="eastAsia" w:ascii="宋体" w:hAnsi="宋体" w:eastAsia="宋体" w:cs="宋体"/>
                <w:b/>
                <w:bCs/>
                <w:color w:val="333333"/>
                <w:spacing w:val="8"/>
                <w:sz w:val="28"/>
                <w:szCs w:val="28"/>
                <w:lang w:val="zh-TW" w:eastAsia="zh-CN"/>
              </w:rPr>
              <w:t xml:space="preserve">行业</w:t>
            </w:r>
            <w:r>
              <w:rPr>
                <w:rFonts w:hint="eastAsia" w:ascii="宋体" w:hAnsi="宋体" w:eastAsia="宋体" w:cs="宋体"/>
                <w:color w:val="333333"/>
                <w:spacing w:val="8"/>
                <w:sz w:val="28"/>
                <w:szCs w:val="28"/>
                <w:lang w:val="zh-TW" w:eastAsia="zh-CN"/>
              </w:rPr>
              <w:t xml:space="preserve">【《关于印发中小企业划型标准规定的通知》（工信部联企业〔2011〕300号）】，按照本次采购标的所属行业的划型标准，</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en-US" w:eastAsia="zh-CN"/>
              </w:rPr>
              <w:t xml:space="preserve">本项目专门面向中小企业采购。即：提供的服务全部由符合政策要求的中小微企业承接</w:t>
            </w:r>
            <w:r>
              <w:rPr>
                <w:rFonts w:hint="eastAsia" w:ascii="宋体" w:hAnsi="宋体" w:cs="宋体"/>
                <w:b/>
                <w:bCs/>
                <w:color w:val="1d41d5"/>
                <w:spacing w:val="8"/>
                <w:sz w:val="28"/>
                <w:szCs w:val="28"/>
                <w:u w:val="single"/>
                <w:lang w:val="en-US" w:eastAsia="zh-CN"/>
              </w:rPr>
              <w:t xml:space="preserve">，</w:t>
            </w:r>
            <w:r>
              <w:rPr>
                <w:rFonts w:hint="eastAsia" w:ascii="宋体" w:hAnsi="宋体" w:eastAsia="宋体" w:cs="宋体"/>
                <w:b/>
                <w:bCs/>
                <w:color w:val="1d41d5"/>
                <w:spacing w:val="8"/>
                <w:sz w:val="28"/>
                <w:szCs w:val="28"/>
                <w:u w:val="single"/>
                <w:lang w:val="zh-TW" w:eastAsia="zh-CN"/>
              </w:rPr>
              <w:t xml:space="preserve">价格</w:t>
            </w:r>
            <w:r>
              <w:rPr>
                <w:rFonts w:hint="eastAsia" w:ascii="宋体" w:hAnsi="宋体" w:cs="宋体"/>
                <w:b/>
                <w:bCs/>
                <w:color w:val="1d41d5"/>
                <w:spacing w:val="8"/>
                <w:sz w:val="28"/>
                <w:szCs w:val="28"/>
                <w:u w:val="single"/>
                <w:lang w:val="en-US" w:eastAsia="zh-CN"/>
              </w:rPr>
              <w:t xml:space="preserve">不再</w:t>
            </w:r>
            <w:r>
              <w:rPr>
                <w:rFonts w:hint="eastAsia" w:ascii="宋体" w:hAnsi="宋体" w:eastAsia="宋体" w:cs="宋体"/>
                <w:b/>
                <w:bCs/>
                <w:color w:val="1d41d5"/>
                <w:spacing w:val="8"/>
                <w:sz w:val="28"/>
                <w:szCs w:val="28"/>
                <w:u w:val="single"/>
                <w:lang w:val="zh-TW" w:eastAsia="zh-CN"/>
              </w:rPr>
              <w:t xml:space="preserve">扣除</w:t>
            </w:r>
            <w:r>
              <w:rPr>
                <w:rFonts w:hint="eastAsia" w:ascii="宋体" w:hAnsi="宋体" w:cs="宋体"/>
                <w:b/>
                <w:bCs/>
                <w:color w:val="1d41d5"/>
                <w:spacing w:val="8"/>
                <w:sz w:val="28"/>
                <w:szCs w:val="28"/>
                <w:u w:val="single"/>
                <w:lang w:val="zh-TW" w:eastAsia="zh-CN"/>
              </w:rPr>
              <w:t xml:space="preserve">，</w:t>
            </w:r>
            <w:r>
              <w:rPr>
                <w:rFonts w:hint="eastAsia" w:ascii="宋体" w:hAnsi="宋体" w:cs="宋体"/>
                <w:b/>
                <w:bCs/>
                <w:color w:val="1d41d5"/>
                <w:spacing w:val="8"/>
                <w:sz w:val="28"/>
                <w:szCs w:val="28"/>
                <w:u w:val="single"/>
                <w:lang w:val="en-US" w:eastAsia="zh-CN"/>
              </w:rPr>
              <w:t xml:space="preserve">不提供《中小企业声明函》或者</w:t>
            </w:r>
            <w:r>
              <w:rPr>
                <w:rFonts w:hint="eastAsia" w:ascii="宋体" w:hAnsi="宋体" w:eastAsia="宋体" w:cs="宋体"/>
                <w:b/>
                <w:bCs/>
                <w:color w:val="1d41d5"/>
                <w:spacing w:val="8"/>
                <w:sz w:val="28"/>
                <w:szCs w:val="28"/>
                <w:u w:val="single"/>
                <w:lang w:val="en-US" w:eastAsia="zh-CN"/>
              </w:rPr>
              <w:t xml:space="preserve">《残疾人福利性单位声明函》或者监狱企业证明文件，资审不通过，作无效投标文件处理。</w:t>
            </w:r>
            <w:r>
              <w:rPr>
                <w:rFonts w:hint="eastAsia" w:ascii="宋体" w:hAnsi="宋体" w:eastAsia="宋体" w:cs="宋体"/>
                <w:b/>
                <w:bCs/>
                <w:color w:val="1d41d5"/>
                <w:spacing w:val="8"/>
                <w:sz w:val="28"/>
                <w:szCs w:val="28"/>
                <w:u w:val="single"/>
                <w:lang w:val="zh-TW" w:eastAsia="zh-CN"/>
              </w:rPr>
              <w:t xml:space="preserve">属于残疾人福利性单位、监狱企业的视同小微企业。</w:t>
            </w:r>
            <w:r>
              <w:rPr>
                <w:rFonts w:hint="eastAsia" w:ascii="宋体" w:hAnsi="宋体" w:cs="宋体"/>
                <w:b/>
                <w:bCs/>
                <w:color w:val="1d41d5"/>
                <w:spacing w:val="8"/>
                <w:sz w:val="28"/>
                <w:szCs w:val="28"/>
                <w:u w:val="single"/>
                <w:lang w:val="en-US" w:eastAsia="zh-CN"/>
              </w:rPr>
              <w:t xml:space="preserve"> </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cs="Times New Roman"/>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（仅作为公示材料）。</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03</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03</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w:t>
            </w:r>
            <w:r>
              <w:rPr>
                <w:rFonts w:hint="eastAsia" w:ascii="宋体" w:hAnsi="宋体" w:cs="宋体"/>
                <w:b/>
                <w:bCs/>
                <w:color w:val="ff0000"/>
                <w:spacing w:val="8"/>
                <w:sz w:val="28"/>
                <w:szCs w:val="28"/>
                <w:u w:val="single"/>
                <w:lang w:val="en-US" w:eastAsia="zh-CN"/>
              </w:rPr>
              <w:t xml:space="preserve">苏</w:t>
            </w:r>
            <w:r>
              <w:rPr>
                <w:rFonts w:hint="eastAsia" w:ascii="宋体" w:hAnsi="宋体" w:eastAsia="宋体" w:cs="宋体"/>
                <w:b/>
                <w:bCs/>
                <w:color w:val="ff0000"/>
                <w:spacing w:val="8"/>
                <w:sz w:val="28"/>
                <w:szCs w:val="28"/>
                <w:u w:val="single"/>
                <w:lang w:val="en-US" w:eastAsia="zh-CN"/>
              </w:rPr>
              <w:t xml:space="preserve">政府采购网”或“常州市政府采购网</w:t>
            </w:r>
            <w:r>
              <w:rPr>
                <w:rFonts w:hint="eastAsia" w:ascii="宋体" w:hAnsi="宋体" w:cs="宋体"/>
                <w:b/>
                <w:bCs/>
                <w:color w:val="ff0000"/>
                <w:spacing w:val="8"/>
                <w:sz w:val="28"/>
                <w:szCs w:val="28"/>
                <w:u w:val="single"/>
                <w:lang w:val="en-US" w:eastAsia="zh-CN"/>
              </w:rPr>
              <w:t xml:space="preserve">”</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中标人打印一份投标文件正本自中标通知书苏采云系统发送之日起30日内送（邮寄）至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highlight w:val="green"/>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Cs w:val="28"/>
                <w:lang w:val="zh-CN" w:eastAsia="zh-CN"/>
              </w:rPr>
              <w:t xml:space="preserve">允许，具体要求：</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highlight w:val="green"/>
                <w:lang w:val="zh-CN" w:eastAsia="zh-CN"/>
              </w:rPr>
              <w:outlineLvl w:val="9"/>
              <w:suppressLineNumbers w:val="0"/>
            </w:pPr>
            <w:r>
              <w:rPr>
                <w:rFonts w:hint="eastAsia" w:ascii="宋体" w:hAnsi="宋体" w:eastAsia="宋体" w:cs="宋体"/>
                <w:color w:val="333333"/>
                <w:spacing w:val="8"/>
                <w:szCs w:val="28"/>
                <w:lang w:val="zh-CN" w:eastAsia="zh-CN"/>
              </w:rPr>
              <w:t xml:space="preserve">（</w:t>
            </w:r>
            <w:r>
              <w:rPr>
                <w:rFonts w:hint="eastAsia" w:ascii="宋体" w:hAnsi="宋体" w:eastAsia="宋体" w:cs="宋体"/>
                <w:color w:val="333333"/>
                <w:spacing w:val="8"/>
                <w:szCs w:val="28"/>
                <w:lang w:val="en-US" w:eastAsia="zh-CN"/>
              </w:rPr>
              <w:t xml:space="preserve">1</w:t>
            </w:r>
            <w:r>
              <w:rPr>
                <w:rFonts w:hint="eastAsia" w:ascii="宋体" w:hAnsi="宋体" w:eastAsia="宋体" w:cs="宋体"/>
                <w:color w:val="333333"/>
                <w:spacing w:val="8"/>
                <w:szCs w:val="28"/>
                <w:lang w:val="zh-CN" w:eastAsia="zh-CN"/>
              </w:rPr>
              <w:t xml:space="preserve">）可以分包履行的具体内容：</w:t>
            </w:r>
            <w:r>
              <w:rPr>
                <w:rFonts w:hint="eastAsia" w:ascii="宋体" w:hAnsi="宋体" w:eastAsia="宋体" w:cs="宋体"/>
                <w:color w:val="ff0000"/>
                <w:szCs w:val="28"/>
                <w:u w:val="single"/>
                <w:lang w:val="zh-CN" w:eastAsia="zh-CN"/>
              </w:rPr>
              <w:t xml:space="preserve">仙湖名苑、仙湖东苑二期的电梯运行维护和消防维保；</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highlight w:val="green"/>
                <w:lang w:val="zh-CN" w:eastAsia="zh-CN"/>
              </w:rPr>
              <w:outlineLvl w:val="9"/>
              <w:suppressLineNumbers w:val="0"/>
            </w:pPr>
            <w:r>
              <w:rPr>
                <w:rFonts w:hint="eastAsia" w:ascii="宋体" w:hAnsi="宋体" w:eastAsia="宋体" w:cs="宋体"/>
                <w:color w:val="333333"/>
                <w:spacing w:val="8"/>
                <w:szCs w:val="28"/>
                <w:lang w:val="zh-CN" w:eastAsia="zh-CN"/>
              </w:rPr>
              <w:t xml:space="preserve">(2)允许分包的金额或者比例：</w:t>
            </w:r>
            <w:r>
              <w:rPr>
                <w:rFonts w:hint="eastAsia" w:ascii="宋体" w:hAnsi="宋体" w:eastAsia="宋体" w:cs="宋体"/>
                <w:color w:val="ff0000"/>
                <w:szCs w:val="28"/>
                <w:u w:val="single"/>
                <w:lang w:val="zh-CN" w:eastAsia="zh-CN"/>
              </w:rPr>
              <w:t xml:space="preserve">电梯运行维护固定</w:t>
            </w:r>
            <w:r>
              <w:rPr>
                <w:rFonts w:hint="eastAsia" w:ascii="宋体" w:hAnsi="宋体" w:eastAsia="宋体" w:cs="宋体"/>
                <w:color w:val="ff0000"/>
                <w:szCs w:val="28"/>
                <w:u w:val="single"/>
                <w:lang w:val="en-US" w:eastAsia="zh-CN"/>
              </w:rPr>
              <w:t xml:space="preserve">3.6</w:t>
            </w:r>
            <w:r>
              <w:rPr>
                <w:rFonts w:hint="eastAsia" w:ascii="宋体" w:hAnsi="宋体" w:eastAsia="宋体" w:cs="宋体"/>
                <w:color w:val="ff0000"/>
                <w:szCs w:val="28"/>
                <w:u w:val="single"/>
                <w:lang w:val="zh-CN" w:eastAsia="zh-CN"/>
              </w:rPr>
              <w:t xml:space="preserve">万元，消防维保固定</w:t>
            </w:r>
            <w:r>
              <w:rPr>
                <w:rFonts w:hint="eastAsia" w:ascii="宋体" w:hAnsi="宋体" w:eastAsia="宋体" w:cs="宋体"/>
                <w:color w:val="ff0000"/>
                <w:szCs w:val="28"/>
                <w:u w:val="single"/>
                <w:lang w:val="en-US" w:eastAsia="zh-CN"/>
              </w:rPr>
              <w:t xml:space="preserve">4.4</w:t>
            </w:r>
            <w:r>
              <w:rPr>
                <w:rFonts w:hint="eastAsia" w:ascii="宋体" w:hAnsi="宋体" w:eastAsia="宋体" w:cs="宋体"/>
                <w:color w:val="ff0000"/>
                <w:szCs w:val="28"/>
                <w:u w:val="single"/>
                <w:lang w:val="zh-CN"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Cs w:val="28"/>
                <w:lang w:val="zh-CN" w:eastAsia="zh-CN"/>
              </w:rPr>
              <w:t xml:space="preserve">(3)其他要求:</w:t>
            </w:r>
            <w:r>
              <w:rPr>
                <w:rFonts w:hint="eastAsia" w:ascii="宋体" w:hAnsi="宋体" w:eastAsia="宋体" w:cs="宋体"/>
                <w:color w:val="ff0000"/>
                <w:szCs w:val="28"/>
                <w:u w:val="single"/>
                <w:lang w:val="zh-CN" w:eastAsia="zh-CN"/>
              </w:rPr>
              <w:t xml:space="preserve">电梯运行维护分包供应商应具有&lt;特种设备安装改造维修许可证&gt;(电梯)C级及以上资质，消防维保分包供应商</w:t>
            </w:r>
            <w:r>
              <w:rPr>
                <w:rFonts w:hint="eastAsia" w:ascii="宋体" w:hAnsi="宋体" w:cs="宋体"/>
                <w:color w:val="ff0000"/>
                <w:szCs w:val="28"/>
                <w:u w:val="single"/>
                <w:lang w:val="en-US" w:eastAsia="zh-CN"/>
              </w:rPr>
              <w:t xml:space="preserve">已</w:t>
            </w:r>
            <w:r>
              <w:rPr>
                <w:rFonts w:hint="eastAsia" w:ascii="宋体" w:hAnsi="宋体" w:eastAsia="宋体" w:cs="宋体"/>
                <w:color w:val="ff0000"/>
                <w:szCs w:val="28"/>
                <w:u w:val="single"/>
                <w:lang w:val="zh-CN" w:eastAsia="zh-CN"/>
              </w:rPr>
              <w:t xml:space="preserve">录入社会消防技术服务信息系统，中标供应商与分包供应商签订合同时由采购人核实，若不符合要求，甲方有权终止合同，具体要求详见采购需求。</w:t>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0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是，</w:t>
            </w:r>
            <w:r>
              <w:rPr>
                <w:rFonts w:hint="eastAsia" w:ascii="宋体" w:hAnsi="宋体" w:eastAsia="宋体" w:cs="宋体"/>
                <w:color w:val="333333"/>
                <w:spacing w:val="8"/>
                <w:sz w:val="28"/>
                <w:szCs w:val="28"/>
                <w:lang w:val="en-US" w:eastAsia="zh-CN"/>
              </w:rPr>
              <w:t xml:space="preserve">成交</w:t>
            </w:r>
            <w:r>
              <w:rPr>
                <w:rFonts w:hint="eastAsia" w:ascii="宋体" w:hAnsi="宋体" w:eastAsia="宋体" w:cs="宋体"/>
                <w:color w:val="333333"/>
                <w:spacing w:val="8"/>
                <w:sz w:val="28"/>
                <w:szCs w:val="28"/>
                <w:lang w:val="zh-TW" w:eastAsia="zh-CN"/>
              </w:rPr>
              <w:t xml:space="preserve">供应商向采购人提供相当于合同总价</w:t>
            </w:r>
            <w:r>
              <w:rPr>
                <w:rFonts w:hint="eastAsia" w:ascii="宋体" w:hAnsi="宋体" w:eastAsia="宋体" w:cs="宋体"/>
                <w:color w:val="333333"/>
                <w:spacing w:val="8"/>
                <w:sz w:val="28"/>
                <w:szCs w:val="28"/>
                <w:u w:val="single"/>
                <w:lang w:val="en-US" w:eastAsia="zh-CN"/>
              </w:rPr>
              <w:t xml:space="preserve">5</w:t>
            </w:r>
            <w:r>
              <w:rPr>
                <w:rFonts w:hint="eastAsia" w:ascii="宋体" w:hAnsi="宋体" w:eastAsia="宋体" w:cs="宋体"/>
                <w:color w:val="333333"/>
                <w:spacing w:val="8"/>
                <w:sz w:val="28"/>
                <w:szCs w:val="28"/>
                <w:u w:val="single"/>
                <w:lang w:val="zh-TW" w:eastAsia="zh-CN"/>
              </w:rPr>
              <w:t xml:space="preserve">%</w:t>
            </w:r>
            <w:r>
              <w:rPr>
                <w:rFonts w:hint="eastAsia" w:ascii="宋体" w:hAnsi="宋体" w:eastAsia="宋体" w:cs="宋体"/>
                <w:color w:val="333333"/>
                <w:spacing w:val="8"/>
                <w:sz w:val="28"/>
                <w:szCs w:val="28"/>
                <w:lang w:val="zh-TW" w:eastAsia="zh-CN"/>
              </w:rPr>
              <w:t xml:space="preserve">的履约保证金（成交供应商自主选择以支票、汇票、本票、保函等非现金形式缴纳或提交），采购人将在终验完毕后返还乙方履约保证金。</w:t>
            </w:r>
            <w:r/>
          </w:p>
        </w:tc>
      </w:tr>
      <w:tr>
        <w:trPr>
          <w:trHeight w:val="44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rPr>
              <w:t xml:space="preserve">技术</w:t>
            </w:r>
            <w:r>
              <w:rPr>
                <w:rFonts w:hint="eastAsia"/>
                <w:lang w:val="en-US" w:eastAsia="zh-CN"/>
              </w:rPr>
              <w:t xml:space="preserve">部分</w:t>
            </w:r>
            <w:r>
              <w:rPr>
                <w:rFonts w:hint="eastAsia"/>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cs="宋体"/>
                <w:b/>
                <w:bCs/>
                <w:color w:val="ff0000"/>
                <w:spacing w:val="8"/>
                <w:sz w:val="28"/>
                <w:szCs w:val="28"/>
                <w:highlight w:val="yellow"/>
                <w:lang w:val="en-US" w:eastAsia="zh-CN"/>
              </w:rPr>
              <w:t xml:space="preserve">具体编制要求详见第四章第五节评标标准。</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pStyle w:val="977"/>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977"/>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977"/>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977"/>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numPr>
          <w:ilvl w:val="0"/>
          <w:numId w:val="0"/>
        </w:numPr>
        <w:ind w:firstLine="888"/>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r>
      <w:r/>
    </w:p>
    <w:p>
      <w:pPr>
        <w:pStyle w:val="1159"/>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11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942"/>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1.2本招标文件的</w:t>
      </w:r>
      <w:r>
        <w:rPr>
          <w:rFonts w:hint="eastAsia" w:ascii="宋体" w:hAnsi="宋体" w:eastAsia="宋体" w:cs="宋体"/>
          <w:sz w:val="28"/>
          <w:szCs w:val="28"/>
        </w:rPr>
        <w:t xml:space="preserve">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所述投标人应该履行的承诺和义务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2.6本招标文件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是</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专门面向中小微企业采购，价格不再享受扣除评审优惠政策。</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942"/>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942"/>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ind w:left="0"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w:t>
      </w:r>
      <w:r>
        <w:rPr>
          <w:rFonts w:hint="eastAsia" w:ascii="宋体" w:hAnsi="宋体" w:cs="宋体"/>
          <w:b/>
          <w:bCs/>
          <w:color w:val="ff0000"/>
          <w:sz w:val="28"/>
          <w:szCs w:val="28"/>
          <w:highlight w:val="yellow"/>
          <w:lang w:val="en-US" w:eastAsia="zh-CN"/>
        </w:rPr>
        <w:t xml:space="preserve">投标人</w:t>
      </w:r>
      <w:r>
        <w:rPr>
          <w:rFonts w:hint="eastAsia" w:ascii="宋体" w:hAnsi="宋体" w:eastAsia="宋体" w:cs="宋体"/>
          <w:b/>
          <w:bCs/>
          <w:color w:val="ff0000"/>
          <w:sz w:val="28"/>
          <w:szCs w:val="28"/>
          <w:highlight w:val="yellow"/>
          <w:lang w:val="en-US" w:eastAsia="zh-CN"/>
        </w:rPr>
        <w:t xml:space="preserve">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942"/>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15.5投标人须注意：为合理节约政府采购评审成本，提倡诚实信用的投标行为，特别要求投标人应本着诚信精神，在本次投标文件的偏离表</w:t>
      </w:r>
      <w:r>
        <w:rPr>
          <w:rFonts w:hint="eastAsia" w:ascii="宋体" w:hAnsi="宋体" w:cs="宋体"/>
          <w:sz w:val="28"/>
          <w:szCs w:val="28"/>
          <w:lang w:val="en-US" w:eastAsia="zh-CN"/>
        </w:rPr>
        <w:t xml:space="preserve">和其他</w:t>
      </w:r>
      <w:r>
        <w:rPr>
          <w:rFonts w:hint="eastAsia" w:ascii="宋体" w:hAnsi="宋体" w:eastAsia="宋体" w:cs="宋体"/>
          <w:sz w:val="28"/>
          <w:szCs w:val="28"/>
          <w:lang w:val="en-US" w:eastAsia="zh-CN"/>
        </w:rPr>
        <w:t xml:space="preserve">偏离文件中（若本次招标文件中没有提供偏离表</w:t>
      </w:r>
      <w:r>
        <w:rPr>
          <w:rFonts w:hint="eastAsia" w:ascii="宋体" w:hAnsi="宋体" w:cs="宋体"/>
          <w:sz w:val="28"/>
          <w:szCs w:val="28"/>
          <w:lang w:val="en-US" w:eastAsia="zh-CN"/>
        </w:rPr>
        <w:t xml:space="preserve">或其他</w:t>
      </w:r>
      <w:r>
        <w:rPr>
          <w:rFonts w:hint="eastAsia" w:ascii="宋体" w:hAnsi="宋体" w:eastAsia="宋体" w:cs="宋体"/>
          <w:sz w:val="28"/>
          <w:szCs w:val="28"/>
          <w:lang w:val="en-US" w:eastAsia="zh-CN"/>
        </w:rPr>
        <w:t xml:space="preserve">偏离文件样本，投标人亦应当自制偏离表并在总目录及分目录上清楚表明所在页数），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16.3.1不同投标人的投标文件由同一单位或者个人编制（包含使用同一MAC地址的计算机制作电子</w:t>
      </w:r>
      <w:r>
        <w:rPr>
          <w:rFonts w:hint="eastAsia" w:ascii="宋体" w:hAnsi="宋体" w:cs="宋体"/>
          <w:b/>
          <w:bCs/>
          <w:color w:val="ff0000"/>
          <w:sz w:val="28"/>
          <w:szCs w:val="28"/>
          <w:highlight w:val="yellow"/>
          <w:lang w:val="en-US" w:eastAsia="zh-CN"/>
        </w:rPr>
        <w:t xml:space="preserve">投标文件</w:t>
      </w:r>
      <w:r>
        <w:rPr>
          <w:rFonts w:hint="eastAsia" w:ascii="宋体" w:hAnsi="宋体" w:eastAsia="宋体" w:cs="宋体"/>
          <w:b/>
          <w:bCs/>
          <w:color w:val="ff0000"/>
          <w:sz w:val="28"/>
          <w:szCs w:val="28"/>
          <w:highlight w:val="yellow"/>
          <w:lang w:val="en-US" w:eastAsia="zh-CN"/>
        </w:rPr>
        <w:t xml:space="preserve">的情形）；</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16.3.2不同投标人委托同一单位或者个人办理投标事宜（包含使用同一MAC地址的计算机提交或者解密电子</w:t>
      </w:r>
      <w:r>
        <w:rPr>
          <w:rFonts w:hint="eastAsia" w:ascii="宋体" w:hAnsi="宋体" w:cs="宋体"/>
          <w:b/>
          <w:bCs/>
          <w:color w:val="ff0000"/>
          <w:sz w:val="28"/>
          <w:szCs w:val="28"/>
          <w:highlight w:val="yellow"/>
          <w:lang w:val="en-US" w:eastAsia="zh-CN"/>
        </w:rPr>
        <w:t xml:space="preserve">投标文件</w:t>
      </w:r>
      <w:r>
        <w:rPr>
          <w:rFonts w:hint="eastAsia" w:ascii="宋体" w:hAnsi="宋体" w:eastAsia="宋体" w:cs="宋体"/>
          <w:b/>
          <w:bCs/>
          <w:color w:val="ff0000"/>
          <w:sz w:val="28"/>
          <w:szCs w:val="28"/>
          <w:highlight w:val="yellow"/>
          <w:lang w:val="en-US" w:eastAsia="zh-CN"/>
        </w:rPr>
        <w:t xml:space="preserve">的情形）；</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942"/>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942"/>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p>
    <w:p>
      <w:pPr>
        <w:ind w:left="0" w:firstLine="0"/>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rPr>
          <w:rStyle w:val="1134"/>
          <w:rFonts w:hint="eastAsia"/>
          <w:lang w:val="en-US" w:eastAsia="zh-CN"/>
        </w:rPr>
      </w:pPr>
      <w:r>
        <w:rPr>
          <w:rStyle w:val="1134"/>
          <w:rFonts w:hint="eastAsia"/>
          <w:lang w:val="en-US" w:eastAsia="zh-CN"/>
        </w:rPr>
        <w:br w:type="page" w:clear="all"/>
      </w:r>
      <w:r/>
    </w:p>
    <w:p>
      <w:pPr>
        <w:ind w:left="0" w:firstLine="3935"/>
        <w:jc w:val="both"/>
        <w:keepLines w:val="0"/>
        <w:keepNext w:val="0"/>
        <w:pageBreakBefore w:val="0"/>
        <w:spacing w:line="360" w:lineRule="auto"/>
        <w:widowControl w:val="off"/>
        <w:rPr>
          <w:rStyle w:val="1134"/>
          <w:rFonts w:hint="eastAsia"/>
          <w:lang w:val="en-US" w:eastAsia="zh-CN"/>
        </w:rPr>
        <w:outlineLvl w:val="9"/>
      </w:pPr>
      <w:r>
        <w:rPr>
          <w:rStyle w:val="1134"/>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2"/>
      <w:bookmarkEnd w:id="3"/>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41"/>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42"/>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942"/>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950"/>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1179"/>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落实政府采购政策需满足的资格要求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5" w:name="_Toc6649"/>
      <w:r/>
      <w:bookmarkStart w:id="26" w:name="_Toc18937"/>
      <w:r/>
      <w:bookmarkStart w:id="27" w:name="_Toc15648"/>
      <w:r/>
      <w:bookmarkStart w:id="28" w:name="_Toc7340"/>
      <w:r/>
      <w:bookmarkStart w:id="29" w:name="_Toc19240"/>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41"/>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42"/>
        <w:rPr>
          <w:rFonts w:hint="eastAsia"/>
          <w:lang w:val="en-US" w:eastAsia="zh-CN"/>
        </w:rPr>
      </w:pPr>
      <w:r>
        <w:rPr>
          <w:rFonts w:hint="eastAsia"/>
          <w:lang w:val="en-US" w:eastAsia="zh-CN"/>
        </w:rPr>
        <w:t xml:space="preserve">第一节  评标程序</w:t>
      </w:r>
      <w:bookmarkEnd w:id="25"/>
      <w:r/>
      <w:bookmarkEnd w:id="26"/>
      <w:r/>
      <w:bookmarkEnd w:id="27"/>
      <w:r/>
      <w:bookmarkEnd w:id="28"/>
      <w:r/>
      <w:bookmarkEnd w:id="29"/>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0"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942"/>
        <w:spacing w:line="240" w:lineRule="auto"/>
        <w:rPr>
          <w:rFonts w:hint="eastAsia"/>
          <w:lang w:val="en-US" w:eastAsia="zh-CN"/>
        </w:rPr>
      </w:pPr>
      <w:r>
        <w:rPr>
          <w:rFonts w:hint="eastAsia"/>
          <w:lang w:val="en-US" w:eastAsia="zh-CN"/>
        </w:rPr>
        <w:t xml:space="preserve">第二节  符合性审查要求</w:t>
      </w:r>
      <w:r/>
    </w:p>
    <w:tbl>
      <w:tblPr>
        <w:tblStyle w:val="950"/>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314"/>
        <w:gridCol w:w="2626"/>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314"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62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color w:val="333333"/>
                <w:spacing w:val="8"/>
                <w:sz w:val="28"/>
                <w:szCs w:val="28"/>
                <w:lang w:val="en-US" w:eastAsia="zh-CN"/>
              </w:rPr>
              <w:t xml:space="preserve">未按招标文件第七章所提供的样式提供加“*”项的格式文件</w:t>
            </w:r>
            <w:r>
              <w:rPr>
                <w:rFonts w:hint="eastAsia" w:ascii="宋体" w:hAnsi="宋体" w:cs="宋体"/>
                <w:color w:val="333333"/>
                <w:spacing w:val="8"/>
                <w:sz w:val="28"/>
                <w:szCs w:val="28"/>
                <w:lang w:val="en-US" w:eastAsia="zh-CN"/>
              </w:rPr>
              <w:t xml:space="preserve">。</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未按照招标文件要求签署、加盖公章的。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10.1不同投标人的投标文件由同一单位或者个人编制（包含使用同一MAC地址的计算机制作电子</w:t>
            </w:r>
            <w:r>
              <w:rPr>
                <w:rFonts w:hint="eastAsia" w:ascii="宋体" w:hAnsi="宋体" w:cs="宋体"/>
                <w:sz w:val="28"/>
                <w:szCs w:val="28"/>
                <w:lang w:val="en-US" w:eastAsia="zh-CN"/>
              </w:rPr>
              <w:t xml:space="preserve">投标文件</w:t>
            </w:r>
            <w:r>
              <w:rPr>
                <w:rFonts w:hint="eastAsia" w:ascii="宋体" w:hAnsi="宋体" w:eastAsia="宋体" w:cs="宋体"/>
                <w:sz w:val="28"/>
                <w:szCs w:val="28"/>
                <w:lang w:val="en-US" w:eastAsia="zh-CN"/>
              </w:rPr>
              <w:t xml:space="preserve">的情形）；</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10.2不同投标人委托同一单位或者个人办理投标事宜（包含使用同一MAC地址的计算机提交或者解密电子</w:t>
            </w:r>
            <w:r>
              <w:rPr>
                <w:rFonts w:hint="eastAsia" w:ascii="宋体" w:hAnsi="宋体" w:cs="宋体"/>
                <w:sz w:val="28"/>
                <w:szCs w:val="28"/>
                <w:lang w:val="en-US" w:eastAsia="zh-CN"/>
              </w:rPr>
              <w:t xml:space="preserve">投标文件</w:t>
            </w:r>
            <w:r>
              <w:rPr>
                <w:rFonts w:hint="eastAsia" w:ascii="宋体" w:hAnsi="宋体" w:eastAsia="宋体" w:cs="宋体"/>
                <w:sz w:val="28"/>
                <w:szCs w:val="28"/>
                <w:lang w:val="en-US" w:eastAsia="zh-CN"/>
              </w:rPr>
              <w:t xml:space="preserve">的情形）；</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14.2招标文件中约定的其他无效标要求；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14.3不符合法律、法规和招标文件规定的其他实质性要求的。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bl>
    <w:p>
      <w:pPr>
        <w:pStyle w:val="942"/>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US" w:eastAsia="zh-CN"/>
        </w:rPr>
        <w:t xml:space="preserve">根据财库〔2026〕02号文件规定，评审委员会应针对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（一）采购人应当在招标文件中明确，政府采购评审中出现下列情形之一的，评审委员会应当启动异常低价投标审查程序：</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default" w:ascii="宋体" w:hAnsi="宋体" w:eastAsia="宋体" w:cs="宋体"/>
          <w:sz w:val="28"/>
          <w:szCs w:val="28"/>
          <w:lang w:val="en-US" w:eastAsia="zh-CN"/>
        </w:rPr>
        <w:t xml:space="preserve">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4投标文件报价出现前后不一致的，除招标文件另有规定外，按照下列规定修正：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5落实政府采购政策的价格调整：</w:t>
      </w:r>
      <w:r>
        <w:rPr>
          <w:rFonts w:hint="eastAsia" w:ascii="宋体" w:hAnsi="宋体" w:eastAsia="宋体" w:cs="宋体"/>
          <w:b/>
          <w:bCs/>
          <w:color w:val="ff0000"/>
          <w:sz w:val="28"/>
          <w:szCs w:val="28"/>
          <w:highlight w:val="yellow"/>
          <w:u w:val="single"/>
          <w:lang w:val="en-US" w:eastAsia="zh-CN"/>
        </w:rPr>
        <w:t xml:space="preserve">本项目专门面向中小微企业采购，价格不再享受扣除评审优惠政策。</w:t>
      </w:r>
      <w:r/>
    </w:p>
    <w:p>
      <w:pPr>
        <w:pStyle w:val="942"/>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bookmarkEnd w:id="30"/>
      <w:r>
        <w:rPr>
          <w:rFonts w:hint="eastAsia" w:ascii="宋体" w:hAnsi="宋体" w:eastAsia="宋体" w:cs="宋体"/>
          <w:sz w:val="28"/>
          <w:szCs w:val="28"/>
          <w:lang w:val="en-US" w:eastAsia="zh-CN"/>
        </w:rPr>
        <w:t xml:space="preserve">本次招标采用综合评分法，将按照评审因素的量化指标等各项因素作为评价的基础，综合评选出最佳投标方案。每一投标人的最终得分为所有评标委员会成员给其评分的算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按最终评审分由高到低顺序排列。</w:t>
      </w:r>
      <w:r>
        <w:rPr>
          <w:rFonts w:hint="eastAsia" w:ascii="宋体" w:hAnsi="宋体" w:eastAsia="宋体" w:cs="宋体"/>
          <w:sz w:val="28"/>
          <w:szCs w:val="28"/>
          <w:highlight w:val="yellow"/>
          <w:lang w:val="en-US" w:eastAsia="zh-CN"/>
        </w:rPr>
        <w:t xml:space="preserve">得分相同的，按投标最后报价由低到高顺序排列。得分且投标报价相同的，按投标</w:t>
      </w:r>
      <w:r>
        <w:rPr>
          <w:rFonts w:hint="eastAsia" w:ascii="宋体" w:hAnsi="宋体" w:cs="宋体"/>
          <w:sz w:val="28"/>
          <w:szCs w:val="28"/>
          <w:highlight w:val="yellow"/>
          <w:lang w:val="en-US" w:eastAsia="zh-CN"/>
        </w:rPr>
        <w:t xml:space="preserve">人技术分</w:t>
      </w:r>
      <w:r>
        <w:rPr>
          <w:rFonts w:hint="eastAsia" w:ascii="宋体" w:hAnsi="宋体" w:eastAsia="宋体" w:cs="宋体"/>
          <w:sz w:val="28"/>
          <w:szCs w:val="28"/>
          <w:highlight w:val="yellow"/>
          <w:lang w:val="en-US" w:eastAsia="zh-CN"/>
        </w:rPr>
        <w:t xml:space="preserve">由</w:t>
      </w:r>
      <w:r>
        <w:rPr>
          <w:rFonts w:hint="eastAsia" w:ascii="宋体" w:hAnsi="宋体" w:cs="宋体"/>
          <w:sz w:val="28"/>
          <w:szCs w:val="28"/>
          <w:highlight w:val="yellow"/>
          <w:lang w:val="en-US" w:eastAsia="zh-CN"/>
        </w:rPr>
        <w:t xml:space="preserve">高</w:t>
      </w:r>
      <w:r>
        <w:rPr>
          <w:rFonts w:hint="eastAsia" w:ascii="宋体" w:hAnsi="宋体" w:eastAsia="宋体" w:cs="宋体"/>
          <w:sz w:val="28"/>
          <w:szCs w:val="28"/>
          <w:highlight w:val="yellow"/>
          <w:lang w:val="en-US" w:eastAsia="zh-CN"/>
        </w:rPr>
        <w:t xml:space="preserve">到</w:t>
      </w:r>
      <w:r>
        <w:rPr>
          <w:rFonts w:hint="eastAsia" w:ascii="宋体" w:hAnsi="宋体" w:cs="宋体"/>
          <w:sz w:val="28"/>
          <w:szCs w:val="28"/>
          <w:highlight w:val="yellow"/>
          <w:lang w:val="en-US" w:eastAsia="zh-CN"/>
        </w:rPr>
        <w:t xml:space="preserve">低</w:t>
      </w:r>
      <w:r>
        <w:rPr>
          <w:rFonts w:hint="eastAsia" w:ascii="宋体" w:hAnsi="宋体" w:eastAsia="宋体" w:cs="宋体"/>
          <w:sz w:val="28"/>
          <w:szCs w:val="28"/>
          <w:highlight w:val="yellow"/>
          <w:lang w:val="en-US" w:eastAsia="zh-CN"/>
        </w:rPr>
        <w:t xml:space="preserve">顺序排列。</w:t>
      </w:r>
      <w:r>
        <w:rPr>
          <w:rFonts w:hint="eastAsia" w:ascii="宋体" w:hAnsi="宋体" w:cs="宋体"/>
          <w:sz w:val="28"/>
          <w:szCs w:val="28"/>
          <w:highlight w:val="yellow"/>
          <w:lang w:val="en-US" w:eastAsia="zh-CN"/>
        </w:rPr>
        <w:t xml:space="preserve">若综合得分和投标报价及技术分均相同则</w:t>
      </w:r>
      <w:r>
        <w:rPr>
          <w:rFonts w:hint="eastAsia" w:ascii="宋体" w:hAnsi="宋体" w:eastAsia="宋体" w:cs="宋体"/>
          <w:sz w:val="28"/>
          <w:szCs w:val="28"/>
          <w:highlight w:val="yellow"/>
          <w:lang w:val="en-US" w:eastAsia="zh-CN"/>
        </w:rPr>
        <w:t xml:space="preserve">由采购人现场抽签决定第一中标候选人。</w:t>
      </w:r>
      <w:r>
        <w:rPr>
          <w:rFonts w:hint="eastAsia" w:ascii="宋体" w:hAnsi="宋体" w:eastAsia="宋体" w:cs="宋体"/>
          <w:sz w:val="28"/>
          <w:szCs w:val="28"/>
          <w:lang w:val="en-US" w:eastAsia="zh-CN"/>
        </w:rPr>
        <w:t xml:space="preserve">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2.3评标委员会将根据各投标人的评标排序，依次推荐本项目（各采购包）的中标候选人，起草并签署评标报告。本项目（各采购包）评标委员会共（各）推荐不少于3名中标候选人。</w:t>
      </w:r>
      <w:bookmarkStart w:id="31"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3评标委员会在评标过程中发现投标人有行贿、提供虚假材料或者串通等违法行为时，有向采购人、采购代理机构或者有关部门报告的职责。</w:t>
      </w:r>
      <w:r/>
    </w:p>
    <w:p>
      <w:pPr>
        <w:pStyle w:val="942"/>
        <w:numPr>
          <w:ilvl w:val="0"/>
          <w:numId w:val="2"/>
        </w:numPr>
        <w:ind w:left="0" w:firstLine="0"/>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 评标标准</w:t>
      </w:r>
      <w:bookmarkEnd w:id="31"/>
      <w:r/>
      <w:r/>
    </w:p>
    <w:tbl>
      <w:tblPr>
        <w:tblStyle w:val="950"/>
        <w:tblW w:w="506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33"/>
        <w:gridCol w:w="1124"/>
        <w:gridCol w:w="4851"/>
        <w:gridCol w:w="809"/>
        <w:gridCol w:w="694"/>
        <w:gridCol w:w="731"/>
        <w:gridCol w:w="729"/>
      </w:tblGrid>
      <w:tr>
        <w:trPr>
          <w:trHeight w:val="420"/>
        </w:trPr>
        <w:tc>
          <w:tcPr>
            <w:tcW w:w="83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Cs/>
                <w:szCs w:val="28"/>
              </w:rPr>
              <w:suppressLineNumbers w:val="0"/>
            </w:pPr>
            <w:r>
              <w:rPr>
                <w:rFonts w:hint="eastAsia" w:ascii="宋体" w:hAnsi="宋体" w:eastAsia="宋体" w:cs="宋体"/>
                <w:bCs/>
                <w:szCs w:val="28"/>
              </w:rPr>
              <w:t xml:space="preserve">序号</w:t>
            </w:r>
            <w:r/>
          </w:p>
        </w:tc>
        <w:tc>
          <w:tcPr>
            <w:tcMar>
              <w:left w:w="108" w:type="dxa"/>
              <w:top w:w="0" w:type="dxa"/>
              <w:right w:w="108" w:type="dxa"/>
              <w:bottom w:w="0" w:type="dxa"/>
            </w:tcMar>
            <w:tcW w:w="112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Cs/>
                <w:szCs w:val="28"/>
              </w:rPr>
              <w:suppressLineNumbers w:val="0"/>
            </w:pPr>
            <w:r>
              <w:rPr>
                <w:rFonts w:hint="eastAsia" w:ascii="宋体" w:hAnsi="宋体" w:eastAsia="宋体" w:cs="宋体"/>
                <w:bCs/>
                <w:szCs w:val="28"/>
              </w:rPr>
              <w:t xml:space="preserve">评分因素</w:t>
            </w:r>
            <w:r/>
          </w:p>
        </w:tc>
        <w:tc>
          <w:tcPr>
            <w:tcMar>
              <w:left w:w="108" w:type="dxa"/>
              <w:top w:w="0" w:type="dxa"/>
              <w:right w:w="108" w:type="dxa"/>
              <w:bottom w:w="0" w:type="dxa"/>
            </w:tcMar>
            <w:tcW w:w="485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Cs/>
                <w:szCs w:val="28"/>
              </w:rPr>
              <w:suppressLineNumbers w:val="0"/>
            </w:pPr>
            <w:r>
              <w:rPr>
                <w:rFonts w:hint="eastAsia" w:ascii="宋体" w:hAnsi="宋体" w:eastAsia="宋体" w:cs="宋体"/>
                <w:bCs/>
                <w:szCs w:val="28"/>
              </w:rPr>
              <w:t xml:space="preserve">评分标准和评审材料</w:t>
            </w:r>
            <w:r/>
          </w:p>
        </w:tc>
        <w:tc>
          <w:tcPr>
            <w:tcMar>
              <w:left w:w="108" w:type="dxa"/>
              <w:top w:w="0" w:type="dxa"/>
              <w:right w:w="108" w:type="dxa"/>
              <w:bottom w:w="0" w:type="dxa"/>
            </w:tcMar>
            <w:tcW w:w="809" w:type="dxa"/>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eastAsia="宋体" w:cs="宋体"/>
                <w:bCs/>
                <w:szCs w:val="28"/>
              </w:rPr>
              <w:suppressLineNumbers w:val="0"/>
            </w:pPr>
            <w:r>
              <w:rPr>
                <w:rFonts w:hint="eastAsia" w:ascii="宋体" w:hAnsi="宋体" w:eastAsia="宋体" w:cs="宋体"/>
                <w:bCs/>
                <w:szCs w:val="28"/>
              </w:rPr>
              <w:t xml:space="preserve">最低分值</w:t>
            </w:r>
            <w:r/>
          </w:p>
        </w:tc>
        <w:tc>
          <w:tcPr>
            <w:tcW w:w="694" w:type="dxa"/>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eastAsia="宋体" w:cs="宋体"/>
                <w:bCs/>
                <w:szCs w:val="28"/>
              </w:rPr>
              <w:suppressLineNumbers w:val="0"/>
            </w:pPr>
            <w:r>
              <w:rPr>
                <w:rFonts w:hint="eastAsia" w:ascii="宋体" w:hAnsi="宋体" w:eastAsia="宋体" w:cs="宋体"/>
                <w:bCs/>
                <w:szCs w:val="28"/>
              </w:rPr>
              <w:t xml:space="preserve">最高分值</w:t>
            </w:r>
            <w:r/>
          </w:p>
        </w:tc>
        <w:tc>
          <w:tcPr>
            <w:tcW w:w="7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eastAsia="宋体" w:cs="宋体"/>
                <w:bCs/>
                <w:szCs w:val="28"/>
              </w:rPr>
              <w:suppressLineNumbers w:val="0"/>
            </w:pPr>
            <w:r>
              <w:rPr>
                <w:rFonts w:hint="eastAsia" w:ascii="宋体" w:hAnsi="宋体" w:eastAsia="宋体" w:cs="宋体"/>
                <w:bCs/>
                <w:szCs w:val="28"/>
              </w:rPr>
              <w:t xml:space="preserve">是否暗标评审</w:t>
            </w:r>
            <w:r/>
          </w:p>
        </w:tc>
        <w:tc>
          <w:tcPr>
            <w:tcW w:w="729" w:type="dxa"/>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eastAsia="宋体" w:cs="宋体"/>
                <w:bCs/>
                <w:szCs w:val="28"/>
              </w:rPr>
              <w:suppressLineNumbers w:val="0"/>
            </w:pPr>
            <w:r>
              <w:rPr>
                <w:rFonts w:hint="eastAsia" w:ascii="宋体" w:hAnsi="宋体" w:eastAsia="宋体" w:cs="宋体"/>
                <w:bCs/>
                <w:szCs w:val="28"/>
              </w:rPr>
              <w:t xml:space="preserve">是否客观分</w:t>
            </w:r>
            <w:r/>
          </w:p>
        </w:tc>
      </w:tr>
      <w:tr>
        <w:trPr>
          <w:trHeight w:val="482"/>
        </w:trPr>
        <w:tc>
          <w:tcPr>
            <w:tcW w:w="83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1</w:t>
            </w:r>
            <w:r/>
          </w:p>
        </w:tc>
        <w:tc>
          <w:tcPr>
            <w:tcMar>
              <w:left w:w="108" w:type="dxa"/>
              <w:top w:w="0" w:type="dxa"/>
              <w:right w:w="108" w:type="dxa"/>
              <w:bottom w:w="0" w:type="dxa"/>
            </w:tcMar>
            <w:tcW w:w="112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Cs/>
                <w:szCs w:val="28"/>
              </w:rPr>
              <w:suppressLineNumbers w:val="0"/>
            </w:pPr>
            <w:r>
              <w:rPr>
                <w:rFonts w:hint="eastAsia" w:ascii="宋体" w:hAnsi="宋体" w:eastAsia="宋体" w:cs="宋体"/>
                <w:b/>
                <w:bCs w:val="0"/>
                <w:szCs w:val="28"/>
              </w:rPr>
              <w:t xml:space="preserve">价格</w:t>
            </w:r>
            <w:r/>
          </w:p>
        </w:tc>
        <w:tc>
          <w:tcPr>
            <w:tcMar>
              <w:left w:w="108" w:type="dxa"/>
              <w:top w:w="0" w:type="dxa"/>
              <w:right w:w="108" w:type="dxa"/>
              <w:bottom w:w="0" w:type="dxa"/>
            </w:tcMar>
            <w:tcW w:w="4851" w:type="dxa"/>
            <w:vAlign w:val="center"/>
            <w:textDirection w:val="lrTb"/>
            <w:noWrap w:val="false"/>
          </w:tcPr>
          <w:p>
            <w:pPr>
              <w:ind w:left="0" w:right="0" w:firstLine="0"/>
              <w:jc w:val="left"/>
              <w:keepLines w:val="0"/>
              <w:keepNext w:val="0"/>
              <w:pageBreakBefore w:val="0"/>
              <w:spacing w:before="0" w:beforeAutospacing="0" w:after="0" w:afterAutospacing="0" w:line="300" w:lineRule="exact"/>
              <w:widowControl/>
              <w:rPr>
                <w:rFonts w:hint="eastAsia" w:ascii="宋体" w:hAnsi="宋体" w:eastAsia="宋体" w:cs="宋体"/>
                <w:bCs/>
                <w:szCs w:val="28"/>
              </w:rPr>
              <w:suppressLineNumbers w:val="0"/>
            </w:pPr>
            <w:r>
              <w:rPr>
                <w:rFonts w:hint="eastAsia" w:ascii="宋体" w:hAnsi="宋体" w:eastAsia="宋体" w:cs="宋体"/>
                <w:bCs/>
                <w:color w:val="000000"/>
                <w:sz w:val="28"/>
                <w:szCs w:val="28"/>
              </w:rPr>
              <w:t xml:space="preserve">满足招标文件要求且投标报价最低的报价为评审基准价，其价格为满分。其他投标人的价格分统一按照下列公式计算：报价得分=（评审基准价/投标报价）×</w:t>
            </w:r>
            <w:r>
              <w:rPr>
                <w:rFonts w:hint="eastAsia" w:ascii="宋体" w:hAnsi="宋体" w:eastAsia="宋体" w:cs="宋体"/>
                <w:bCs/>
                <w:color w:val="000000"/>
                <w:sz w:val="28"/>
                <w:szCs w:val="28"/>
                <w:lang w:val="en-US" w:eastAsia="zh-CN"/>
              </w:rPr>
              <w:t xml:space="preserve">15</w:t>
            </w:r>
            <w:r>
              <w:rPr>
                <w:rFonts w:hint="eastAsia" w:ascii="宋体" w:hAnsi="宋体" w:eastAsia="宋体" w:cs="宋体"/>
                <w:bCs/>
                <w:color w:val="000000"/>
                <w:sz w:val="28"/>
                <w:szCs w:val="28"/>
              </w:rPr>
              <w:t xml:space="preserve">（小数点后保留两位）。</w:t>
            </w:r>
            <w:r/>
          </w:p>
        </w:tc>
        <w:tc>
          <w:tcPr>
            <w:tcMar>
              <w:left w:w="108" w:type="dxa"/>
              <w:top w:w="0" w:type="dxa"/>
              <w:right w:w="108" w:type="dxa"/>
              <w:bottom w:w="0" w:type="dxa"/>
            </w:tcMar>
            <w:tcW w:w="80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0</w:t>
            </w:r>
            <w:r/>
          </w:p>
        </w:tc>
        <w:tc>
          <w:tcPr>
            <w:tcW w:w="69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15</w:t>
            </w:r>
            <w:r/>
          </w:p>
        </w:tc>
        <w:tc>
          <w:tcPr>
            <w:tcW w:w="7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Cs/>
                <w:szCs w:val="28"/>
              </w:rPr>
              <w:suppressLineNumbers w:val="0"/>
            </w:pPr>
            <w:r>
              <w:rPr>
                <w:rFonts w:hint="eastAsia" w:ascii="宋体" w:hAnsi="宋体" w:eastAsia="宋体" w:cs="宋体"/>
                <w:bCs/>
                <w:szCs w:val="28"/>
              </w:rPr>
            </w:r>
            <w:r/>
          </w:p>
        </w:tc>
        <w:tc>
          <w:tcPr>
            <w:tcW w:w="72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Cs/>
                <w:szCs w:val="28"/>
              </w:rPr>
              <w:suppressLineNumbers w:val="0"/>
            </w:pPr>
            <w:r>
              <w:rPr>
                <w:rFonts w:hint="eastAsia" w:ascii="宋体" w:hAnsi="宋体" w:eastAsia="宋体" w:cs="宋体"/>
                <w:bCs/>
                <w:szCs w:val="28"/>
              </w:rPr>
            </w:r>
            <w:r/>
          </w:p>
        </w:tc>
      </w:tr>
      <w:tr>
        <w:trPr>
          <w:trHeight w:val="482"/>
        </w:trPr>
        <w:tc>
          <w:tcPr>
            <w:tcW w:w="83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2</w:t>
            </w:r>
            <w:r/>
          </w:p>
        </w:tc>
        <w:tc>
          <w:tcPr>
            <w:tcMar>
              <w:left w:w="108" w:type="dxa"/>
              <w:top w:w="0" w:type="dxa"/>
              <w:right w:w="108" w:type="dxa"/>
              <w:bottom w:w="0" w:type="dxa"/>
            </w:tcMar>
            <w:tcW w:w="1124" w:type="dxa"/>
            <w:vAlign w:val="center"/>
            <w:textDirection w:val="lrTb"/>
            <w:noWrap w:val="false"/>
          </w:tcPr>
          <w:p>
            <w:pPr>
              <w:ind w:left="0" w:right="0" w:firstLine="0"/>
              <w:jc w:val="left"/>
              <w:keepLines w:val="0"/>
              <w:keepNext w:val="0"/>
              <w:pageBreakBefore w:val="0"/>
              <w:spacing w:before="0" w:beforeAutospacing="0" w:after="0" w:afterAutospacing="0"/>
              <w:rPr>
                <w:rFonts w:hint="eastAsia" w:ascii="宋体" w:hAnsi="宋体" w:eastAsia="宋体" w:cs="宋体"/>
                <w:b/>
                <w:bCs/>
                <w:color w:val="ff0000"/>
                <w:highlight w:val="yellow"/>
              </w:rPr>
              <w:suppressLineNumbers w:val="0"/>
            </w:pPr>
            <w:r>
              <w:rPr>
                <w:rFonts w:hint="eastAsia" w:ascii="宋体" w:hAnsi="宋体" w:eastAsia="宋体" w:cs="宋体"/>
                <w:b/>
                <w:bCs/>
                <w:color w:val="ff0000"/>
                <w:highlight w:val="yellow"/>
              </w:rPr>
              <w:t xml:space="preserve">技术部分（主观分）</w:t>
            </w:r>
            <w:r/>
          </w:p>
        </w:tc>
        <w:tc>
          <w:tcPr>
            <w:tcMar>
              <w:left w:w="108" w:type="dxa"/>
              <w:top w:w="0" w:type="dxa"/>
              <w:right w:w="108" w:type="dxa"/>
              <w:bottom w:w="0" w:type="dxa"/>
            </w:tcMar>
            <w:tcW w:w="4851"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b/>
                <w:bCs/>
                <w:color w:val="ff0000"/>
                <w:highlight w:val="yellow"/>
              </w:rPr>
              <w:suppressLineNumbers w:val="0"/>
            </w:pPr>
            <w:r>
              <w:rPr>
                <w:rFonts w:hint="eastAsia" w:ascii="宋体" w:hAnsi="宋体" w:eastAsia="宋体" w:cs="宋体"/>
                <w:b/>
                <w:bCs/>
                <w:color w:val="ff0000"/>
                <w:highlight w:val="yellow"/>
              </w:rPr>
              <w:t xml:space="preserve">技术部分（主观分）评分项属于暗标评审项目，编制要求详见本节注意事项。</w:t>
            </w:r>
            <w:r/>
          </w:p>
        </w:tc>
        <w:tc>
          <w:tcPr>
            <w:tcMar>
              <w:left w:w="108" w:type="dxa"/>
              <w:top w:w="0" w:type="dxa"/>
              <w:right w:w="108" w:type="dxa"/>
              <w:bottom w:w="0" w:type="dxa"/>
            </w:tcMar>
            <w:tcW w:w="80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0</w:t>
            </w:r>
            <w:r/>
          </w:p>
        </w:tc>
        <w:tc>
          <w:tcPr>
            <w:tcW w:w="69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51</w:t>
            </w:r>
            <w:r/>
          </w:p>
        </w:tc>
        <w:tc>
          <w:tcPr>
            <w:tcW w:w="7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是</w:t>
            </w:r>
            <w:r/>
          </w:p>
        </w:tc>
        <w:tc>
          <w:tcPr>
            <w:tcW w:w="72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否</w:t>
            </w:r>
            <w:r/>
          </w:p>
        </w:tc>
      </w:tr>
      <w:tr>
        <w:trPr>
          <w:trHeight w:val="482"/>
        </w:trPr>
        <w:tc>
          <w:tcPr>
            <w:tcW w:w="83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2</w:t>
            </w:r>
            <w:r>
              <w:rPr>
                <w:rFonts w:hint="eastAsia" w:ascii="宋体" w:hAnsi="宋体" w:eastAsia="宋体" w:cs="宋体"/>
                <w:b/>
                <w:bCs w:val="0"/>
                <w:szCs w:val="28"/>
                <w:lang w:val="en-US" w:eastAsia="zh-CN"/>
              </w:rPr>
              <w:t xml:space="preserve">.</w:t>
            </w:r>
            <w:r>
              <w:rPr>
                <w:rFonts w:hint="eastAsia" w:ascii="宋体" w:hAnsi="宋体" w:eastAsia="宋体" w:cs="宋体"/>
                <w:b/>
                <w:bCs w:val="0"/>
                <w:szCs w:val="28"/>
              </w:rPr>
              <w:t xml:space="preserve">1</w:t>
            </w:r>
            <w:r/>
          </w:p>
        </w:tc>
        <w:tc>
          <w:tcPr>
            <w:tcMar>
              <w:left w:w="108" w:type="dxa"/>
              <w:top w:w="0" w:type="dxa"/>
              <w:right w:w="108" w:type="dxa"/>
              <w:bottom w:w="0" w:type="dxa"/>
            </w:tcMar>
            <w:tcW w:w="112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Cs/>
                <w:sz w:val="28"/>
                <w:szCs w:val="28"/>
              </w:rPr>
              <w:suppressLineNumbers w:val="0"/>
            </w:pPr>
            <w:r>
              <w:rPr>
                <w:rFonts w:hint="eastAsia" w:ascii="宋体" w:hAnsi="宋体" w:eastAsia="宋体" w:cs="宋体"/>
                <w:b/>
                <w:bCs w:val="0"/>
                <w:szCs w:val="28"/>
              </w:rPr>
              <w:t xml:space="preserve">物业管理服务整体方案</w:t>
            </w:r>
            <w:r/>
          </w:p>
        </w:tc>
        <w:tc>
          <w:tcPr>
            <w:tcMar>
              <w:left w:w="108" w:type="dxa"/>
              <w:top w:w="0" w:type="dxa"/>
              <w:right w:w="108" w:type="dxa"/>
              <w:bottom w:w="0" w:type="dxa"/>
            </w:tcMar>
            <w:tcW w:w="4851" w:type="dxa"/>
            <w:vAlign w:val="center"/>
            <w:textDirection w:val="lrTb"/>
            <w:noWrap w:val="false"/>
          </w:tcPr>
          <w:p>
            <w:pPr>
              <w:numPr>
                <w:ilvl w:val="0"/>
                <w:numId w:val="0"/>
              </w:numPr>
              <w:ind w:left="0" w:right="0"/>
              <w:jc w:val="left"/>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val="en-US" w:eastAsia="zh-CN"/>
              </w:rPr>
              <w:t xml:space="preserve">一</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rPr>
              <w:t xml:space="preserve">评分内容：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rPr>
              <w:suppressLineNumbers w:val="0"/>
            </w:pPr>
            <w:r>
              <w:rPr>
                <w:rFonts w:hint="eastAsia" w:ascii="宋体" w:hAnsi="宋体" w:eastAsia="宋体" w:cs="宋体"/>
                <w:color w:val="auto"/>
                <w:sz w:val="28"/>
                <w:szCs w:val="28"/>
                <w:highlight w:val="none"/>
                <w:lang w:val="zh-CN" w:eastAsia="zh-CN"/>
              </w:rPr>
              <w:t xml:space="preserve">投标人针对本项目的</w:t>
            </w:r>
            <w:r>
              <w:rPr>
                <w:rFonts w:hint="eastAsia" w:ascii="宋体" w:hAnsi="宋体" w:eastAsia="宋体" w:cs="宋体"/>
                <w:bCs/>
                <w:color w:val="000000"/>
                <w:sz w:val="28"/>
                <w:szCs w:val="28"/>
              </w:rPr>
              <w:t xml:space="preserve">物业管理服务整体方案</w:t>
            </w:r>
            <w:r>
              <w:rPr>
                <w:rFonts w:hint="eastAsia" w:ascii="宋体" w:hAnsi="宋体" w:eastAsia="宋体" w:cs="宋体"/>
                <w:color w:val="auto"/>
                <w:sz w:val="28"/>
                <w:szCs w:val="28"/>
                <w:highlight w:val="none"/>
                <w:lang w:val="zh-CN" w:eastAsia="zh-CN"/>
              </w:rPr>
              <w:t xml:space="preserve">，包含但不限于以下内容:</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（1）项目整体物业服务方案</w:t>
            </w:r>
            <w:r>
              <w:rPr>
                <w:rFonts w:hint="eastAsia" w:ascii="宋体" w:hAnsi="宋体" w:cs="宋体"/>
                <w:bCs/>
                <w:color w:val="000000"/>
                <w:sz w:val="28"/>
                <w:szCs w:val="28"/>
                <w:lang w:eastAsia="zh-CN"/>
              </w:rPr>
              <w:t xml:space="preserve">；</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（2）项目管理的重点和难点</w:t>
            </w:r>
            <w:r>
              <w:rPr>
                <w:rFonts w:hint="eastAsia" w:ascii="宋体" w:hAnsi="宋体" w:cs="宋体"/>
                <w:bCs/>
                <w:color w:val="000000"/>
                <w:sz w:val="28"/>
                <w:szCs w:val="28"/>
                <w:lang w:eastAsia="zh-CN"/>
              </w:rPr>
              <w:t xml:space="preserve">；</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（3）项目管理目标</w:t>
            </w:r>
            <w:r>
              <w:rPr>
                <w:rFonts w:hint="eastAsia" w:ascii="宋体" w:hAnsi="宋体" w:cs="宋体"/>
                <w:bCs/>
                <w:color w:val="000000"/>
                <w:sz w:val="28"/>
                <w:szCs w:val="28"/>
                <w:lang w:eastAsia="zh-CN"/>
              </w:rPr>
              <w:t xml:space="preserve">；</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（二）评审依据：</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1.考察以上内容，满足上述三项内容的得80%；满足上述任意两项的得50%；满足任意上述一项的得30%；其他不得分。</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2.在上述基础上，专家根据各投标人的具体响应内容按照量化的评审因素指标进一步评审。</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（1）方案整体科学合理、针对性强、可操作性强，评审为优加20%；</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（2）方案较合理、有一定针对性、一定可操作性，评审为良加10%；</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（3）方案不尽合理、针对性一般、可操作性一般，评审为中加5%；</w:t>
            </w:r>
            <w:r/>
          </w:p>
          <w:p>
            <w:pPr>
              <w:ind w:left="0" w:right="0" w:firstLine="0"/>
              <w:keepLines w:val="0"/>
              <w:keepNext w:val="0"/>
              <w:pageBreakBefore w:val="0"/>
              <w:spacing w:before="0" w:beforeAutospacing="0" w:after="0" w:afterAutospacing="0" w:line="360" w:lineRule="exact"/>
              <w:rPr>
                <w:rFonts w:hint="eastAsia" w:ascii="宋体" w:hAnsi="宋体" w:eastAsia="宋体" w:cs="宋体"/>
                <w:sz w:val="28"/>
                <w:szCs w:val="28"/>
              </w:rPr>
              <w:suppressLineNumbers w:val="0"/>
            </w:pPr>
            <w:r>
              <w:rPr>
                <w:rFonts w:hint="eastAsia" w:ascii="宋体" w:hAnsi="宋体" w:eastAsia="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80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0</w:t>
            </w:r>
            <w:r/>
          </w:p>
        </w:tc>
        <w:tc>
          <w:tcPr>
            <w:tcW w:w="69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7</w:t>
            </w:r>
            <w:r/>
          </w:p>
        </w:tc>
        <w:tc>
          <w:tcPr>
            <w:shd w:val="clear" w:color="auto" w:fill="auto"/>
            <w:tcW w:w="7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是</w:t>
            </w:r>
            <w:r/>
          </w:p>
        </w:tc>
        <w:tc>
          <w:tcPr>
            <w:shd w:val="clear" w:color="auto" w:fill="auto"/>
            <w:tcW w:w="72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否</w:t>
            </w:r>
            <w:r/>
          </w:p>
        </w:tc>
      </w:tr>
      <w:tr>
        <w:trPr>
          <w:trHeight w:val="482"/>
        </w:trPr>
        <w:tc>
          <w:tcPr>
            <w:tcW w:w="83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2.2</w:t>
            </w:r>
            <w:r/>
          </w:p>
        </w:tc>
        <w:tc>
          <w:tcPr>
            <w:tcMar>
              <w:left w:w="108" w:type="dxa"/>
              <w:top w:w="0" w:type="dxa"/>
              <w:right w:w="108" w:type="dxa"/>
              <w:bottom w:w="0" w:type="dxa"/>
            </w:tcMar>
            <w:tcW w:w="112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组织构架、配套规章制度、各岗位分工及职责</w:t>
            </w:r>
            <w:r>
              <w:rPr>
                <w:rFonts w:hint="eastAsia" w:ascii="宋体" w:hAnsi="宋体" w:eastAsia="宋体" w:cs="宋体"/>
                <w:b/>
                <w:bCs w:val="0"/>
                <w:szCs w:val="28"/>
                <w:lang w:val="en-US" w:eastAsia="zh-CN"/>
              </w:rPr>
              <w:t xml:space="preserve">方案</w:t>
            </w:r>
            <w:r/>
          </w:p>
        </w:tc>
        <w:tc>
          <w:tcPr>
            <w:tcMar>
              <w:left w:w="108" w:type="dxa"/>
              <w:top w:w="0" w:type="dxa"/>
              <w:right w:w="108" w:type="dxa"/>
              <w:bottom w:w="0" w:type="dxa"/>
            </w:tcMar>
            <w:tcW w:w="4851" w:type="dxa"/>
            <w:vAlign w:val="center"/>
            <w:textDirection w:val="lrTb"/>
            <w:noWrap w:val="false"/>
          </w:tcPr>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Cs/>
                <w:color w:val="000000"/>
                <w:sz w:val="28"/>
                <w:szCs w:val="28"/>
              </w:rPr>
              <w:suppressLineNumbers w:val="0"/>
            </w:pPr>
            <w:r>
              <w:rPr>
                <w:rFonts w:hint="eastAsia" w:ascii="宋体" w:hAnsi="宋体" w:eastAsia="宋体" w:cs="宋体"/>
                <w:color w:val="auto"/>
                <w:sz w:val="28"/>
                <w:szCs w:val="28"/>
                <w:highlight w:val="none"/>
                <w:lang w:val="zh-CN" w:eastAsia="zh-CN"/>
              </w:rPr>
              <w:t xml:space="preserve">投标人针对本项目的</w:t>
            </w:r>
            <w:r>
              <w:rPr>
                <w:rFonts w:hint="eastAsia" w:ascii="宋体" w:hAnsi="宋体" w:eastAsia="宋体" w:cs="宋体"/>
                <w:bCs/>
                <w:color w:val="000000"/>
                <w:sz w:val="28"/>
                <w:szCs w:val="28"/>
              </w:rPr>
              <w:t xml:space="preserve">组织构架、配套规章制度、各岗位分工及职责</w:t>
            </w:r>
            <w:r>
              <w:rPr>
                <w:rFonts w:hint="eastAsia" w:ascii="宋体" w:hAnsi="宋体" w:eastAsia="宋体" w:cs="宋体"/>
                <w:bCs/>
                <w:color w:val="000000"/>
                <w:sz w:val="28"/>
                <w:szCs w:val="28"/>
                <w:lang w:val="en-US" w:eastAsia="zh-CN"/>
              </w:rPr>
              <w:t xml:space="preserve">方案</w:t>
            </w:r>
            <w:r>
              <w:rPr>
                <w:rFonts w:hint="eastAsia" w:ascii="宋体" w:hAnsi="宋体" w:eastAsia="宋体" w:cs="宋体"/>
                <w:color w:val="auto"/>
                <w:sz w:val="28"/>
                <w:szCs w:val="28"/>
                <w:highlight w:val="none"/>
                <w:lang w:val="zh-CN" w:eastAsia="zh-CN"/>
              </w:rPr>
              <w:t xml:space="preserve">，包含但不限于以下内容:</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（1）组织构架</w:t>
            </w:r>
            <w:r>
              <w:rPr>
                <w:rFonts w:hint="eastAsia" w:ascii="宋体" w:hAnsi="宋体" w:cs="宋体"/>
                <w:bCs/>
                <w:color w:val="000000"/>
                <w:sz w:val="28"/>
                <w:szCs w:val="28"/>
                <w:lang w:eastAsia="zh-CN"/>
              </w:rPr>
              <w:t xml:space="preserve">；</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（2）规章制度</w:t>
            </w:r>
            <w:r>
              <w:rPr>
                <w:rFonts w:hint="eastAsia" w:ascii="宋体" w:hAnsi="宋体" w:cs="宋体"/>
                <w:bCs/>
                <w:color w:val="000000"/>
                <w:sz w:val="28"/>
                <w:szCs w:val="28"/>
                <w:lang w:eastAsia="zh-CN"/>
              </w:rPr>
              <w:t xml:space="preserve">；</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（3）岗位分工及职责</w:t>
            </w:r>
            <w:r>
              <w:rPr>
                <w:rFonts w:hint="eastAsia" w:ascii="宋体" w:hAnsi="宋体" w:cs="宋体"/>
                <w:bCs/>
                <w:color w:val="000000"/>
                <w:sz w:val="28"/>
                <w:szCs w:val="28"/>
                <w:lang w:eastAsia="zh-CN"/>
              </w:rPr>
              <w:t xml:space="preserve">；</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（二）评审依据：</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1.考察以上内容，满足上述三项内容的得80%；满足上述任意两项的得50%；满足任意上述一项的得30%；其他不得分。</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2.在上述基础上，专家根据各投标人的具体响应内容按照量化的评审因素指标进一步评审。</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（1）方案整体科学合理、针对性强、可操作性强，评审为优加20%；</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（2）方案较合理、有一定针对性、一定可操作性，评审为良加10%；</w:t>
            </w:r>
            <w:r/>
          </w:p>
          <w:p>
            <w:pPr>
              <w:ind w:left="0" w:right="0" w:firstLine="0"/>
              <w:jc w:val="left"/>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（3）方案不尽合理、针对性一般、可操作性一般，评审为中加5%； </w:t>
            </w:r>
            <w:r/>
          </w:p>
          <w:p>
            <w:pPr>
              <w:ind w:left="0" w:right="0" w:firstLine="0"/>
              <w:keepLines w:val="0"/>
              <w:keepNext w:val="0"/>
              <w:pageBreakBefore w:val="0"/>
              <w:spacing w:before="0" w:beforeAutospacing="0" w:after="0" w:afterAutospacing="0" w:line="360" w:lineRule="exact"/>
              <w:rPr>
                <w:rFonts w:hint="eastAsia" w:ascii="宋体" w:hAnsi="宋体" w:eastAsia="宋体" w:cs="宋体"/>
                <w:sz w:val="28"/>
                <w:szCs w:val="28"/>
              </w:rPr>
              <w:suppressLineNumbers w:val="0"/>
            </w:pPr>
            <w:r>
              <w:rPr>
                <w:rFonts w:hint="eastAsia" w:ascii="宋体" w:hAnsi="宋体" w:eastAsia="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80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0</w:t>
            </w:r>
            <w:r/>
          </w:p>
        </w:tc>
        <w:tc>
          <w:tcPr>
            <w:tcW w:w="69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eastAsia="zh-CN"/>
              </w:rPr>
              <w:suppressLineNumbers w:val="0"/>
            </w:pPr>
            <w:r>
              <w:rPr>
                <w:rFonts w:hint="eastAsia" w:ascii="宋体" w:hAnsi="宋体" w:eastAsia="宋体" w:cs="宋体"/>
                <w:b/>
                <w:bCs w:val="0"/>
                <w:szCs w:val="28"/>
                <w:lang w:val="en-US" w:eastAsia="zh-CN"/>
              </w:rPr>
              <w:t xml:space="preserve">6</w:t>
            </w:r>
            <w:r/>
          </w:p>
        </w:tc>
        <w:tc>
          <w:tcPr>
            <w:shd w:val="clear" w:color="auto" w:fill="auto"/>
            <w:tcW w:w="7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是</w:t>
            </w:r>
            <w:r/>
          </w:p>
        </w:tc>
        <w:tc>
          <w:tcPr>
            <w:shd w:val="clear" w:color="auto" w:fill="auto"/>
            <w:tcW w:w="72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否</w:t>
            </w:r>
            <w:r/>
          </w:p>
        </w:tc>
      </w:tr>
      <w:tr>
        <w:trPr>
          <w:trHeight w:val="482"/>
        </w:trPr>
        <w:tc>
          <w:tcPr>
            <w:tcW w:w="83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Cs/>
                <w:szCs w:val="28"/>
              </w:rPr>
              <w:suppressLineNumbers w:val="0"/>
            </w:pPr>
            <w:r>
              <w:rPr>
                <w:rFonts w:hint="eastAsia" w:ascii="宋体" w:hAnsi="宋体" w:eastAsia="宋体" w:cs="宋体"/>
                <w:b/>
                <w:bCs w:val="0"/>
                <w:szCs w:val="28"/>
              </w:rPr>
              <w:t xml:space="preserve">2.3</w:t>
            </w:r>
            <w:r/>
          </w:p>
        </w:tc>
        <w:tc>
          <w:tcPr>
            <w:tcMar>
              <w:left w:w="108" w:type="dxa"/>
              <w:top w:w="0" w:type="dxa"/>
              <w:right w:w="108" w:type="dxa"/>
              <w:bottom w:w="0" w:type="dxa"/>
            </w:tcMar>
            <w:tcW w:w="112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应急事件处理预案</w:t>
            </w:r>
            <w:r/>
          </w:p>
        </w:tc>
        <w:tc>
          <w:tcPr>
            <w:tcMar>
              <w:left w:w="108" w:type="dxa"/>
              <w:top w:w="0" w:type="dxa"/>
              <w:right w:w="108" w:type="dxa"/>
              <w:bottom w:w="0" w:type="dxa"/>
            </w:tcMar>
            <w:tcW w:w="4851" w:type="dxa"/>
            <w:vAlign w:val="center"/>
            <w:textDirection w:val="lrTb"/>
            <w:noWrap w:val="false"/>
          </w:tcPr>
          <w:p>
            <w:pPr>
              <w:ind w:left="0" w:right="0" w:firstLine="0"/>
              <w:jc w:val="left"/>
              <w:keepLines w:val="0"/>
              <w:keepNext w:val="0"/>
              <w:spacing w:before="0" w:beforeAutospacing="0" w:after="0" w:afterAutospacing="0" w:line="42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Cs/>
                <w:color w:val="000000"/>
                <w:sz w:val="28"/>
                <w:szCs w:val="28"/>
              </w:rPr>
              <w:suppressLineNumbers w:val="0"/>
            </w:pPr>
            <w:r>
              <w:rPr>
                <w:rFonts w:hint="eastAsia" w:ascii="宋体" w:hAnsi="宋体" w:eastAsia="宋体" w:cs="宋体"/>
                <w:color w:val="auto"/>
                <w:sz w:val="28"/>
                <w:szCs w:val="28"/>
                <w:highlight w:val="none"/>
                <w:lang w:val="zh-CN" w:eastAsia="zh-CN"/>
              </w:rPr>
              <w:t xml:space="preserve">投标人针对本项目的</w:t>
            </w:r>
            <w:r>
              <w:rPr>
                <w:rFonts w:hint="eastAsia" w:ascii="宋体" w:hAnsi="宋体" w:eastAsia="宋体" w:cs="宋体"/>
                <w:bCs/>
                <w:color w:val="000000"/>
                <w:sz w:val="28"/>
                <w:szCs w:val="28"/>
              </w:rPr>
              <w:t xml:space="preserve">应急事件处理预案</w:t>
            </w:r>
            <w:r>
              <w:rPr>
                <w:rFonts w:hint="eastAsia" w:ascii="宋体" w:hAnsi="宋体" w:eastAsia="宋体" w:cs="宋体"/>
                <w:color w:val="auto"/>
                <w:sz w:val="28"/>
                <w:szCs w:val="28"/>
                <w:highlight w:val="none"/>
                <w:lang w:val="zh-CN" w:eastAsia="zh-CN"/>
              </w:rPr>
              <w:t xml:space="preserve">，包含但不限于以下内容:</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（1）公共安全类突发事件</w:t>
            </w:r>
            <w:r>
              <w:rPr>
                <w:rFonts w:hint="eastAsia" w:ascii="宋体" w:hAnsi="宋体" w:cs="宋体"/>
                <w:bCs/>
                <w:color w:val="000000"/>
                <w:sz w:val="28"/>
                <w:szCs w:val="28"/>
                <w:lang w:eastAsia="zh-CN"/>
              </w:rPr>
              <w:t xml:space="preserve">；</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（2）自然灾害类突发事件</w:t>
            </w:r>
            <w:r>
              <w:rPr>
                <w:rFonts w:hint="eastAsia" w:ascii="宋体" w:hAnsi="宋体" w:cs="宋体"/>
                <w:bCs/>
                <w:color w:val="000000"/>
                <w:sz w:val="28"/>
                <w:szCs w:val="28"/>
                <w:lang w:eastAsia="zh-CN"/>
              </w:rPr>
              <w:t xml:space="preserve">；</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（3）消防应急事件</w:t>
            </w:r>
            <w:r>
              <w:rPr>
                <w:rFonts w:hint="eastAsia" w:ascii="宋体" w:hAnsi="宋体" w:cs="宋体"/>
                <w:bCs/>
                <w:color w:val="000000"/>
                <w:sz w:val="28"/>
                <w:szCs w:val="28"/>
                <w:lang w:eastAsia="zh-CN"/>
              </w:rPr>
              <w:t xml:space="preserve">；</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（4）文明城市长效管理及大型检查措施</w:t>
            </w:r>
            <w:r>
              <w:rPr>
                <w:rFonts w:hint="eastAsia" w:ascii="宋体" w:hAnsi="宋体" w:cs="宋体"/>
                <w:bCs/>
                <w:color w:val="000000"/>
                <w:sz w:val="28"/>
                <w:szCs w:val="28"/>
                <w:lang w:eastAsia="zh-CN"/>
              </w:rPr>
              <w:t xml:space="preserve">；</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（二）评审依据：</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1.考察以上内容，每满足任意一项内容得20%，最高得80%。</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（1）方案整体科学合理、针对性强、可操作性强，评审为优加20%；</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（2）方案较合理、有一定针对性、一定可操作性，评审为良加10%；</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（3）方案不尽合理、针对性一般、可操作性一般，评审为中加5%； </w:t>
            </w:r>
            <w:r/>
          </w:p>
          <w:p>
            <w:pPr>
              <w:ind w:left="0" w:right="0" w:firstLine="0"/>
              <w:keepLines w:val="0"/>
              <w:keepNext w:val="0"/>
              <w:pageBreakBefore w:val="0"/>
              <w:spacing w:before="0" w:beforeAutospacing="0" w:after="0" w:afterAutospacing="0" w:line="360" w:lineRule="exact"/>
              <w:rPr>
                <w:rFonts w:hint="eastAsia" w:ascii="宋体" w:hAnsi="宋体" w:eastAsia="宋体" w:cs="宋体"/>
                <w:sz w:val="28"/>
                <w:szCs w:val="28"/>
              </w:rPr>
              <w:suppressLineNumbers w:val="0"/>
            </w:pPr>
            <w:r>
              <w:rPr>
                <w:rFonts w:hint="eastAsia" w:ascii="宋体" w:hAnsi="宋体" w:eastAsia="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80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0</w:t>
            </w:r>
            <w:r/>
          </w:p>
        </w:tc>
        <w:tc>
          <w:tcPr>
            <w:tcW w:w="69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7</w:t>
            </w:r>
            <w:r/>
          </w:p>
        </w:tc>
        <w:tc>
          <w:tcPr>
            <w:shd w:val="clear" w:color="auto" w:fill="auto"/>
            <w:tcW w:w="7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是</w:t>
            </w:r>
            <w:r/>
          </w:p>
        </w:tc>
        <w:tc>
          <w:tcPr>
            <w:shd w:val="clear" w:color="auto" w:fill="auto"/>
            <w:tcW w:w="72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否</w:t>
            </w:r>
            <w:r/>
          </w:p>
        </w:tc>
      </w:tr>
      <w:tr>
        <w:trPr>
          <w:trHeight w:val="482"/>
        </w:trPr>
        <w:tc>
          <w:tcPr>
            <w:tcW w:w="83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2.4</w:t>
            </w:r>
            <w:r/>
          </w:p>
        </w:tc>
        <w:tc>
          <w:tcPr>
            <w:tcMar>
              <w:left w:w="108" w:type="dxa"/>
              <w:top w:w="0" w:type="dxa"/>
              <w:right w:w="108" w:type="dxa"/>
              <w:bottom w:w="0" w:type="dxa"/>
            </w:tcMar>
            <w:tcW w:w="112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环境保洁管理实施方案</w:t>
            </w:r>
            <w:r/>
          </w:p>
        </w:tc>
        <w:tc>
          <w:tcPr>
            <w:tcMar>
              <w:left w:w="108" w:type="dxa"/>
              <w:top w:w="0" w:type="dxa"/>
              <w:right w:w="108" w:type="dxa"/>
              <w:bottom w:w="0" w:type="dxa"/>
            </w:tcMar>
            <w:tcW w:w="4851" w:type="dxa"/>
            <w:vAlign w:val="center"/>
            <w:textDirection w:val="lrTb"/>
            <w:noWrap w:val="false"/>
          </w:tcPr>
          <w:p>
            <w:pPr>
              <w:ind w:left="0" w:right="0" w:firstLine="0"/>
              <w:jc w:val="left"/>
              <w:keepLines w:val="0"/>
              <w:keepNext w:val="0"/>
              <w:spacing w:before="0" w:beforeAutospacing="0" w:after="0" w:afterAutospacing="0" w:line="42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Cs/>
                <w:color w:val="000000"/>
                <w:sz w:val="28"/>
                <w:szCs w:val="28"/>
              </w:rPr>
              <w:suppressLineNumbers w:val="0"/>
            </w:pPr>
            <w:r>
              <w:rPr>
                <w:rFonts w:hint="eastAsia" w:ascii="宋体" w:hAnsi="宋体" w:eastAsia="宋体" w:cs="宋体"/>
                <w:color w:val="auto"/>
                <w:sz w:val="28"/>
                <w:szCs w:val="28"/>
                <w:highlight w:val="none"/>
                <w:lang w:val="zh-CN" w:eastAsia="zh-CN"/>
              </w:rPr>
              <w:t xml:space="preserve">投标人针对本项目的</w:t>
            </w:r>
            <w:r>
              <w:rPr>
                <w:rFonts w:hint="eastAsia" w:ascii="宋体" w:hAnsi="宋体" w:eastAsia="宋体" w:cs="宋体"/>
                <w:bCs/>
                <w:color w:val="000000"/>
                <w:sz w:val="28"/>
                <w:szCs w:val="28"/>
              </w:rPr>
              <w:t xml:space="preserve">环境保洁管理实施方案</w:t>
            </w:r>
            <w:r>
              <w:rPr>
                <w:rFonts w:hint="eastAsia" w:ascii="宋体" w:hAnsi="宋体" w:eastAsia="宋体" w:cs="宋体"/>
                <w:color w:val="auto"/>
                <w:sz w:val="28"/>
                <w:szCs w:val="28"/>
                <w:highlight w:val="none"/>
                <w:lang w:val="zh-CN" w:eastAsia="zh-CN"/>
              </w:rPr>
              <w:t xml:space="preserve">，包含但不限于以下内容:</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（1）保洁服务方案</w:t>
            </w:r>
            <w:r>
              <w:rPr>
                <w:rFonts w:hint="eastAsia" w:ascii="宋体" w:hAnsi="宋体" w:cs="宋体"/>
                <w:bCs/>
                <w:color w:val="000000"/>
                <w:sz w:val="28"/>
                <w:szCs w:val="28"/>
                <w:lang w:eastAsia="zh-CN"/>
              </w:rPr>
              <w:t xml:space="preserve">；</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（2）各岗位分工及岗位职责</w:t>
            </w:r>
            <w:r>
              <w:rPr>
                <w:rFonts w:hint="eastAsia" w:ascii="宋体" w:hAnsi="宋体" w:cs="宋体"/>
                <w:bCs/>
                <w:color w:val="000000"/>
                <w:sz w:val="28"/>
                <w:szCs w:val="28"/>
                <w:lang w:eastAsia="zh-CN"/>
              </w:rPr>
              <w:t xml:space="preserve">；</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（3）保洁工具及耗材配置</w:t>
            </w:r>
            <w:r>
              <w:rPr>
                <w:rFonts w:hint="eastAsia" w:ascii="宋体" w:hAnsi="宋体" w:cs="宋体"/>
                <w:bCs/>
                <w:color w:val="000000"/>
                <w:sz w:val="28"/>
                <w:szCs w:val="28"/>
                <w:lang w:eastAsia="zh-CN"/>
              </w:rPr>
              <w:t xml:space="preserve">；</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（二）评审依据：</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1.考察以上内容，满足上述三项内容的得80%；满足上述任意两项的得50%；满足任意上述一项的得30%；其他不得分。</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（1）方案整体科学合理、针对性强、可操作性强，评审为优加20%；</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（2）方案较合理、有一定针对性、一定可操作性，评审为良加10%；</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（3）方案不尽合理、针对性一般、可操作性一般，评审为中加5%； </w:t>
            </w:r>
            <w:r/>
          </w:p>
          <w:p>
            <w:pPr>
              <w:ind w:left="0" w:right="0" w:firstLine="0"/>
              <w:keepLines w:val="0"/>
              <w:keepNext w:val="0"/>
              <w:pageBreakBefore w:val="0"/>
              <w:spacing w:before="0" w:beforeAutospacing="0" w:after="0" w:afterAutospacing="0" w:line="360" w:lineRule="exact"/>
              <w:rPr>
                <w:rFonts w:hint="eastAsia" w:ascii="宋体" w:hAnsi="宋体" w:eastAsia="宋体" w:cs="宋体"/>
                <w:sz w:val="28"/>
                <w:szCs w:val="28"/>
              </w:rPr>
              <w:suppressLineNumbers w:val="0"/>
            </w:pPr>
            <w:r>
              <w:rPr>
                <w:rFonts w:hint="eastAsia" w:ascii="宋体" w:hAnsi="宋体" w:eastAsia="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80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0</w:t>
            </w:r>
            <w:r/>
          </w:p>
        </w:tc>
        <w:tc>
          <w:tcPr>
            <w:tcW w:w="69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eastAsia="zh-CN"/>
              </w:rPr>
              <w:suppressLineNumbers w:val="0"/>
            </w:pPr>
            <w:r>
              <w:rPr>
                <w:rFonts w:hint="eastAsia" w:ascii="宋体" w:hAnsi="宋体" w:eastAsia="宋体" w:cs="宋体"/>
                <w:b/>
                <w:bCs w:val="0"/>
                <w:szCs w:val="28"/>
                <w:lang w:val="en-US" w:eastAsia="zh-CN"/>
              </w:rPr>
              <w:t xml:space="preserve">6</w:t>
            </w:r>
            <w:r/>
          </w:p>
        </w:tc>
        <w:tc>
          <w:tcPr>
            <w:tcW w:w="7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是</w:t>
            </w:r>
            <w:r/>
          </w:p>
        </w:tc>
        <w:tc>
          <w:tcPr>
            <w:tcW w:w="72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否</w:t>
            </w:r>
            <w:r/>
          </w:p>
        </w:tc>
      </w:tr>
      <w:tr>
        <w:trPr>
          <w:trHeight w:val="482"/>
        </w:trPr>
        <w:tc>
          <w:tcPr>
            <w:tcW w:w="83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2.5</w:t>
            </w:r>
            <w:r/>
          </w:p>
        </w:tc>
        <w:tc>
          <w:tcPr>
            <w:tcMar>
              <w:left w:w="108" w:type="dxa"/>
              <w:top w:w="0" w:type="dxa"/>
              <w:right w:w="108" w:type="dxa"/>
              <w:bottom w:w="0" w:type="dxa"/>
            </w:tcMar>
            <w:tcW w:w="112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项目重点、难点措施</w:t>
            </w:r>
            <w:r/>
          </w:p>
        </w:tc>
        <w:tc>
          <w:tcPr>
            <w:tcMar>
              <w:left w:w="108" w:type="dxa"/>
              <w:top w:w="0" w:type="dxa"/>
              <w:right w:w="108" w:type="dxa"/>
              <w:bottom w:w="0" w:type="dxa"/>
            </w:tcMar>
            <w:tcW w:w="4851"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（一）评分内容：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投标人各项保障应急措施是否全面具体，包括但不限于：</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（1）保洁服务分析；</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（2）项目重点；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（3）难点措施；</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（4）整体规划；</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（二）评审依据：</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1.考察以上内容，每满足任意一项内容得20%，最高得80%。</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2.在上述基础上，专家根据各投标人的具体响应内容按照量化的评审因素指标进一步评审。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（1）方案整体科学合理、针对性强、可操作性强，评审为优加20%；</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（2）方案较合理、有一定针对性、一定可操作性，评审为良加10%；</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（3）方案不尽合理、针对性一般、可操作性一般，评审为中加5%； </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（4）方案不合理、无针对性、无可操作性，评审为差的，不加分。</w:t>
            </w:r>
            <w:r/>
          </w:p>
        </w:tc>
        <w:tc>
          <w:tcPr>
            <w:tcMar>
              <w:left w:w="108" w:type="dxa"/>
              <w:top w:w="0" w:type="dxa"/>
              <w:right w:w="108" w:type="dxa"/>
              <w:bottom w:w="0" w:type="dxa"/>
            </w:tcMar>
            <w:tcW w:w="80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0</w:t>
            </w:r>
            <w:r/>
          </w:p>
        </w:tc>
        <w:tc>
          <w:tcPr>
            <w:tcW w:w="69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eastAsia="zh-CN"/>
              </w:rPr>
              <w:suppressLineNumbers w:val="0"/>
            </w:pPr>
            <w:r>
              <w:rPr>
                <w:rFonts w:hint="eastAsia" w:ascii="宋体" w:hAnsi="宋体" w:eastAsia="宋体" w:cs="宋体"/>
                <w:b/>
                <w:bCs w:val="0"/>
                <w:szCs w:val="28"/>
                <w:lang w:val="en-US" w:eastAsia="zh-CN"/>
              </w:rPr>
              <w:t xml:space="preserve">7</w:t>
            </w:r>
            <w:r/>
          </w:p>
        </w:tc>
        <w:tc>
          <w:tcPr>
            <w:shd w:val="clear" w:color="auto" w:fill="auto"/>
            <w:tcW w:w="7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Cs w:val="28"/>
              </w:rPr>
              <w:t xml:space="preserve">是</w:t>
            </w:r>
            <w:r/>
          </w:p>
        </w:tc>
        <w:tc>
          <w:tcPr>
            <w:shd w:val="clear" w:color="auto" w:fill="auto"/>
            <w:tcW w:w="72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Cs w:val="28"/>
              </w:rPr>
              <w:t xml:space="preserve">否</w:t>
            </w:r>
            <w:r/>
          </w:p>
        </w:tc>
      </w:tr>
      <w:tr>
        <w:trPr>
          <w:trHeight w:val="482"/>
        </w:trPr>
        <w:tc>
          <w:tcPr>
            <w:tcW w:w="83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2.6</w:t>
            </w:r>
            <w:r/>
          </w:p>
        </w:tc>
        <w:tc>
          <w:tcPr>
            <w:tcMar>
              <w:left w:w="108" w:type="dxa"/>
              <w:top w:w="0" w:type="dxa"/>
              <w:right w:w="108" w:type="dxa"/>
              <w:bottom w:w="0" w:type="dxa"/>
            </w:tcMar>
            <w:tcW w:w="112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秩序维护管理实施方案</w:t>
            </w:r>
            <w:r/>
          </w:p>
        </w:tc>
        <w:tc>
          <w:tcPr>
            <w:tcMar>
              <w:left w:w="108" w:type="dxa"/>
              <w:top w:w="0" w:type="dxa"/>
              <w:right w:w="108" w:type="dxa"/>
              <w:bottom w:w="0" w:type="dxa"/>
            </w:tcMar>
            <w:tcW w:w="4851"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（一）评分内容：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投标人针对本项目的秩序维护管理实施方案，包含但不限于以下内容: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（1）项目安保维护方案</w:t>
            </w:r>
            <w:r>
              <w:rPr>
                <w:rFonts w:hint="eastAsia" w:ascii="宋体" w:hAnsi="宋体" w:cs="宋体"/>
                <w:color w:val="auto"/>
                <w:sz w:val="28"/>
                <w:szCs w:val="28"/>
                <w:highlight w:val="none"/>
                <w:lang w:val="zh-CN" w:eastAsia="zh-CN"/>
              </w:rPr>
              <w:t xml:space="preserve">；</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（2）车辆管理方案</w:t>
            </w:r>
            <w:r>
              <w:rPr>
                <w:rFonts w:hint="eastAsia" w:ascii="宋体" w:hAnsi="宋体" w:cs="宋体"/>
                <w:color w:val="auto"/>
                <w:sz w:val="28"/>
                <w:szCs w:val="28"/>
                <w:highlight w:val="none"/>
                <w:lang w:val="zh-CN" w:eastAsia="zh-CN"/>
              </w:rPr>
              <w:t xml:space="preserve">；</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（3）消防管理方案</w:t>
            </w:r>
            <w:r>
              <w:rPr>
                <w:rFonts w:hint="eastAsia" w:ascii="宋体" w:hAnsi="宋体" w:cs="宋体"/>
                <w:color w:val="auto"/>
                <w:sz w:val="28"/>
                <w:szCs w:val="28"/>
                <w:highlight w:val="none"/>
                <w:lang w:val="zh-CN" w:eastAsia="zh-CN"/>
              </w:rPr>
              <w:t xml:space="preserve">；</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（4）投入的设备耗材配置</w:t>
            </w:r>
            <w:r>
              <w:rPr>
                <w:rFonts w:hint="eastAsia" w:ascii="宋体" w:hAnsi="宋体" w:cs="宋体"/>
                <w:color w:val="auto"/>
                <w:sz w:val="28"/>
                <w:szCs w:val="28"/>
                <w:highlight w:val="none"/>
                <w:lang w:val="zh-CN" w:eastAsia="zh-CN"/>
              </w:rPr>
              <w:t xml:space="preserve">；</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（二）评审依据：</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1.考察以上内容，每满足任意一项内容得20%，最高得80%。</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2.在上述基础上，专家根据各投标人的具体响应内容按照量化的评审因素指标进一步评审。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（1）方案整体科学合理、针对性强、可操作性强，评审为优加20%；</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（2）方案较合理、有一定针对性、一定可操作性，评审为良加10%；</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（3）方案不尽合理、针对性一般、可操作性一般，评审为中加5%； </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（4）方案不合理、无针对性、无可操作性，评审为差的，不加分。</w:t>
            </w:r>
            <w:r/>
          </w:p>
        </w:tc>
        <w:tc>
          <w:tcPr>
            <w:tcMar>
              <w:left w:w="108" w:type="dxa"/>
              <w:top w:w="0" w:type="dxa"/>
              <w:right w:w="108" w:type="dxa"/>
              <w:bottom w:w="0" w:type="dxa"/>
            </w:tcMar>
            <w:tcW w:w="80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0</w:t>
            </w:r>
            <w:r/>
          </w:p>
        </w:tc>
        <w:tc>
          <w:tcPr>
            <w:tcW w:w="69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6</w:t>
            </w:r>
            <w:r/>
          </w:p>
        </w:tc>
        <w:tc>
          <w:tcPr>
            <w:shd w:val="clear" w:color="auto" w:fill="auto"/>
            <w:tcW w:w="7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是</w:t>
            </w:r>
            <w:r/>
          </w:p>
        </w:tc>
        <w:tc>
          <w:tcPr>
            <w:shd w:val="clear" w:color="auto" w:fill="auto"/>
            <w:tcW w:w="72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否</w:t>
            </w:r>
            <w:r/>
          </w:p>
        </w:tc>
      </w:tr>
      <w:tr>
        <w:trPr>
          <w:trHeight w:val="482"/>
        </w:trPr>
        <w:tc>
          <w:tcPr>
            <w:tcW w:w="83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2.7</w:t>
            </w:r>
            <w:r/>
          </w:p>
        </w:tc>
        <w:tc>
          <w:tcPr>
            <w:tcMar>
              <w:left w:w="108" w:type="dxa"/>
              <w:top w:w="0" w:type="dxa"/>
              <w:right w:w="108" w:type="dxa"/>
              <w:bottom w:w="0" w:type="dxa"/>
            </w:tcMar>
            <w:tcW w:w="112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绿化管护实施方案</w:t>
            </w:r>
            <w:r/>
          </w:p>
        </w:tc>
        <w:tc>
          <w:tcPr>
            <w:tcMar>
              <w:left w:w="108" w:type="dxa"/>
              <w:top w:w="0" w:type="dxa"/>
              <w:right w:w="108" w:type="dxa"/>
              <w:bottom w:w="0" w:type="dxa"/>
            </w:tcMar>
            <w:tcW w:w="4851" w:type="dxa"/>
            <w:vAlign w:val="center"/>
            <w:textDirection w:val="lrTb"/>
            <w:noWrap w:val="false"/>
          </w:tcPr>
          <w:p>
            <w:pPr>
              <w:ind w:left="0" w:right="0" w:firstLine="0"/>
              <w:jc w:val="left"/>
              <w:keepLines w:val="0"/>
              <w:keepNext w:val="0"/>
              <w:spacing w:before="0" w:beforeAutospacing="0" w:after="0" w:afterAutospacing="0" w:line="42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Cs/>
                <w:color w:val="000000"/>
                <w:sz w:val="28"/>
                <w:szCs w:val="28"/>
              </w:rPr>
              <w:suppressLineNumbers w:val="0"/>
            </w:pPr>
            <w:r>
              <w:rPr>
                <w:rFonts w:hint="eastAsia" w:ascii="宋体" w:hAnsi="宋体" w:eastAsia="宋体" w:cs="宋体"/>
                <w:color w:val="auto"/>
                <w:sz w:val="28"/>
                <w:szCs w:val="28"/>
                <w:highlight w:val="none"/>
                <w:lang w:val="zh-CN" w:eastAsia="zh-CN"/>
              </w:rPr>
              <w:t xml:space="preserve">投标人针对本项目的</w:t>
            </w:r>
            <w:r>
              <w:rPr>
                <w:rFonts w:hint="eastAsia" w:ascii="宋体" w:hAnsi="宋体" w:eastAsia="宋体" w:cs="宋体"/>
                <w:bCs/>
                <w:color w:val="000000"/>
                <w:sz w:val="28"/>
                <w:szCs w:val="28"/>
              </w:rPr>
              <w:t xml:space="preserve">绿化管护实施方案</w:t>
            </w:r>
            <w:r>
              <w:rPr>
                <w:rFonts w:hint="eastAsia" w:ascii="宋体" w:hAnsi="宋体" w:eastAsia="宋体" w:cs="宋体"/>
                <w:color w:val="auto"/>
                <w:sz w:val="28"/>
                <w:szCs w:val="28"/>
                <w:highlight w:val="none"/>
                <w:lang w:val="zh-CN" w:eastAsia="zh-CN"/>
              </w:rPr>
              <w:t xml:space="preserve">，包含但不限于以下内容:</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（1）绿化养护方案</w:t>
            </w:r>
            <w:r>
              <w:rPr>
                <w:rFonts w:hint="eastAsia" w:ascii="宋体" w:hAnsi="宋体" w:cs="宋体"/>
                <w:bCs/>
                <w:color w:val="000000"/>
                <w:sz w:val="28"/>
                <w:szCs w:val="28"/>
                <w:lang w:eastAsia="zh-CN"/>
              </w:rPr>
              <w:t xml:space="preserve">；</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（2）投入的养护设备耗材配置</w:t>
            </w:r>
            <w:r>
              <w:rPr>
                <w:rFonts w:hint="eastAsia" w:ascii="宋体" w:hAnsi="宋体" w:cs="宋体"/>
                <w:bCs/>
                <w:color w:val="000000"/>
                <w:sz w:val="28"/>
                <w:szCs w:val="28"/>
                <w:lang w:eastAsia="zh-CN"/>
              </w:rPr>
              <w:t xml:space="preserve">；</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（二）评审依据：</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1.考察以上内容，每满足任意一项内容得40%，最高得80%。</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（1）方案整体科学合理、针对性强、可操作性强，评审为优加20%；</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（2）方案较合理、有一定针对性、一定可操作性，评审为良加10%；</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（3）方案不尽合理、针对性一般、可操作性一般，评审为中加5%； </w:t>
            </w:r>
            <w:r/>
          </w:p>
          <w:p>
            <w:pPr>
              <w:ind w:left="0" w:right="0" w:firstLine="0"/>
              <w:keepLines w:val="0"/>
              <w:keepNext w:val="0"/>
              <w:pageBreakBefore w:val="0"/>
              <w:spacing w:before="0" w:beforeAutospacing="0" w:after="0" w:afterAutospacing="0" w:line="360" w:lineRule="exact"/>
              <w:rPr>
                <w:rFonts w:hint="eastAsia" w:ascii="宋体" w:hAnsi="宋体" w:eastAsia="宋体" w:cs="宋体"/>
                <w:sz w:val="28"/>
                <w:szCs w:val="28"/>
              </w:rPr>
              <w:suppressLineNumbers w:val="0"/>
            </w:pPr>
            <w:r>
              <w:rPr>
                <w:rFonts w:hint="eastAsia" w:ascii="宋体" w:hAnsi="宋体" w:eastAsia="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80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0</w:t>
            </w:r>
            <w:r/>
          </w:p>
        </w:tc>
        <w:tc>
          <w:tcPr>
            <w:tcW w:w="69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lang w:val="en-US" w:eastAsia="zh-CN"/>
              </w:rPr>
              <w:t xml:space="preserve">6</w:t>
            </w:r>
            <w:r/>
          </w:p>
        </w:tc>
        <w:tc>
          <w:tcPr>
            <w:shd w:val="clear" w:color="auto" w:fill="auto"/>
            <w:tcW w:w="7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是</w:t>
            </w:r>
            <w:r/>
          </w:p>
        </w:tc>
        <w:tc>
          <w:tcPr>
            <w:shd w:val="clear" w:color="auto" w:fill="auto"/>
            <w:tcW w:w="72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否</w:t>
            </w:r>
            <w:r/>
          </w:p>
        </w:tc>
      </w:tr>
      <w:tr>
        <w:trPr>
          <w:trHeight w:val="482"/>
        </w:trPr>
        <w:tc>
          <w:tcPr>
            <w:tcW w:w="83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2.8</w:t>
            </w:r>
            <w:r/>
          </w:p>
        </w:tc>
        <w:tc>
          <w:tcPr>
            <w:tcMar>
              <w:left w:w="108" w:type="dxa"/>
              <w:top w:w="0" w:type="dxa"/>
              <w:right w:w="108" w:type="dxa"/>
              <w:bottom w:w="0" w:type="dxa"/>
            </w:tcMar>
            <w:tcW w:w="112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设施维护管理实施方案</w:t>
            </w:r>
            <w:r/>
          </w:p>
        </w:tc>
        <w:tc>
          <w:tcPr>
            <w:tcMar>
              <w:left w:w="108" w:type="dxa"/>
              <w:top w:w="0" w:type="dxa"/>
              <w:right w:w="108" w:type="dxa"/>
              <w:bottom w:w="0" w:type="dxa"/>
            </w:tcMar>
            <w:tcW w:w="4851" w:type="dxa"/>
            <w:vAlign w:val="center"/>
            <w:textDirection w:val="lrTb"/>
            <w:noWrap w:val="false"/>
          </w:tcPr>
          <w:p>
            <w:pPr>
              <w:ind w:left="0" w:right="0" w:firstLine="0"/>
              <w:jc w:val="left"/>
              <w:keepLines w:val="0"/>
              <w:keepNext w:val="0"/>
              <w:spacing w:before="0" w:beforeAutospacing="0" w:after="0" w:afterAutospacing="0" w:line="420" w:lineRule="exact"/>
              <w:widowControl/>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（一）评分内容：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Cs/>
                <w:color w:val="000000"/>
                <w:sz w:val="28"/>
                <w:szCs w:val="28"/>
              </w:rPr>
              <w:suppressLineNumbers w:val="0"/>
            </w:pPr>
            <w:r>
              <w:rPr>
                <w:rFonts w:hint="eastAsia" w:ascii="宋体" w:hAnsi="宋体" w:eastAsia="宋体" w:cs="宋体"/>
                <w:color w:val="auto"/>
                <w:sz w:val="28"/>
                <w:szCs w:val="28"/>
                <w:highlight w:val="none"/>
                <w:lang w:val="zh-CN" w:eastAsia="zh-CN"/>
              </w:rPr>
              <w:t xml:space="preserve">投标人针对本项目的</w:t>
            </w:r>
            <w:r>
              <w:rPr>
                <w:rFonts w:hint="eastAsia" w:ascii="宋体" w:hAnsi="宋体" w:eastAsia="宋体" w:cs="宋体"/>
                <w:bCs/>
                <w:color w:val="000000"/>
                <w:sz w:val="28"/>
                <w:szCs w:val="28"/>
              </w:rPr>
              <w:t xml:space="preserve">设施维护管理实施方案</w:t>
            </w:r>
            <w:r>
              <w:rPr>
                <w:rFonts w:hint="eastAsia" w:ascii="宋体" w:hAnsi="宋体" w:eastAsia="宋体" w:cs="宋体"/>
                <w:color w:val="auto"/>
                <w:sz w:val="28"/>
                <w:szCs w:val="28"/>
                <w:highlight w:val="none"/>
                <w:lang w:val="zh-CN" w:eastAsia="zh-CN"/>
              </w:rPr>
              <w:t xml:space="preserve">，包含但不限于以下内容:</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（1）设施设备维护方案</w:t>
            </w:r>
            <w:r>
              <w:rPr>
                <w:rFonts w:hint="eastAsia" w:ascii="宋体" w:hAnsi="宋体" w:cs="宋体"/>
                <w:bCs/>
                <w:color w:val="000000"/>
                <w:sz w:val="28"/>
                <w:szCs w:val="28"/>
                <w:lang w:eastAsia="zh-CN"/>
              </w:rPr>
              <w:t xml:space="preserve">；</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lang w:eastAsia="zh-CN"/>
              </w:rPr>
              <w:suppressLineNumbers w:val="0"/>
            </w:pPr>
            <w:r>
              <w:rPr>
                <w:rFonts w:hint="eastAsia" w:ascii="宋体" w:hAnsi="宋体" w:eastAsia="宋体" w:cs="宋体"/>
                <w:bCs/>
                <w:color w:val="000000"/>
                <w:sz w:val="28"/>
                <w:szCs w:val="28"/>
              </w:rPr>
              <w:t xml:space="preserve">（2）设施设备突发事件处理方案</w:t>
            </w:r>
            <w:r>
              <w:rPr>
                <w:rFonts w:hint="eastAsia" w:ascii="宋体" w:hAnsi="宋体" w:cs="宋体"/>
                <w:bCs/>
                <w:color w:val="000000"/>
                <w:sz w:val="28"/>
                <w:szCs w:val="28"/>
                <w:lang w:eastAsia="zh-CN"/>
              </w:rPr>
              <w:t xml:space="preserve">；</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（二）评审依据：</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1.考察以上内容，每满足任意一项内容得40%，最高得80%。</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（1）方案整体科学合理、针对性强、可操作性强，评审为优加20%；</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（2）方案较合理、有一定针对性、一定可操作性，评审为良加10%；</w:t>
            </w:r>
            <w:r/>
          </w:p>
          <w:p>
            <w:pPr>
              <w:ind w:left="0" w:right="0" w:firstLine="0"/>
              <w:keepLines w:val="0"/>
              <w:keepNext w:val="0"/>
              <w:spacing w:before="0" w:beforeAutospacing="0" w:after="0" w:afterAutospacing="0" w:line="42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（3）方案不尽合理、针对性一般、可操作性一般，评审为中加5%； </w:t>
            </w:r>
            <w:r/>
          </w:p>
          <w:p>
            <w:pPr>
              <w:ind w:left="0" w:right="0" w:firstLine="0"/>
              <w:keepLines w:val="0"/>
              <w:keepNext w:val="0"/>
              <w:pageBreakBefore w:val="0"/>
              <w:spacing w:before="0" w:beforeAutospacing="0" w:after="0" w:afterAutospacing="0" w:line="360" w:lineRule="exact"/>
              <w:rPr>
                <w:rFonts w:hint="eastAsia"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（4）方案不合理、无针对性、无可操作性，评审为差的，不加分。</w:t>
            </w:r>
            <w:r/>
          </w:p>
        </w:tc>
        <w:tc>
          <w:tcPr>
            <w:tcMar>
              <w:left w:w="108" w:type="dxa"/>
              <w:top w:w="0" w:type="dxa"/>
              <w:right w:w="108" w:type="dxa"/>
              <w:bottom w:w="0" w:type="dxa"/>
            </w:tcMar>
            <w:tcW w:w="80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0</w:t>
            </w:r>
            <w:r/>
          </w:p>
        </w:tc>
        <w:tc>
          <w:tcPr>
            <w:tcW w:w="69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lang w:val="en-US" w:eastAsia="zh-CN"/>
              </w:rPr>
              <w:t xml:space="preserve">6</w:t>
            </w:r>
            <w:r/>
          </w:p>
        </w:tc>
        <w:tc>
          <w:tcPr>
            <w:shd w:val="clear" w:color="auto" w:fill="auto"/>
            <w:tcW w:w="7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是</w:t>
            </w:r>
            <w:r/>
          </w:p>
        </w:tc>
        <w:tc>
          <w:tcPr>
            <w:shd w:val="clear" w:color="auto" w:fill="auto"/>
            <w:tcW w:w="72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否</w:t>
            </w:r>
            <w:r/>
          </w:p>
        </w:tc>
      </w:tr>
      <w:tr>
        <w:trPr>
          <w:trHeight w:val="482"/>
        </w:trPr>
        <w:tc>
          <w:tcPr>
            <w:tcW w:w="83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3</w:t>
            </w:r>
            <w:r/>
          </w:p>
        </w:tc>
        <w:tc>
          <w:tcPr>
            <w:tcMar>
              <w:left w:w="108" w:type="dxa"/>
              <w:top w:w="0" w:type="dxa"/>
              <w:right w:w="108" w:type="dxa"/>
              <w:bottom w:w="0" w:type="dxa"/>
            </w:tcMar>
            <w:tcW w:w="112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Cs/>
                <w:szCs w:val="28"/>
              </w:rPr>
              <w:suppressLineNumbers w:val="0"/>
            </w:pPr>
            <w:r>
              <w:rPr>
                <w:rFonts w:hint="eastAsia" w:ascii="宋体" w:hAnsi="宋体" w:eastAsia="宋体" w:cs="宋体"/>
                <w:b/>
                <w:szCs w:val="28"/>
              </w:rPr>
              <w:t xml:space="preserve">商务部分（客观分）</w:t>
            </w:r>
            <w:r/>
          </w:p>
        </w:tc>
        <w:tc>
          <w:tcPr>
            <w:tcMar>
              <w:left w:w="108" w:type="dxa"/>
              <w:top w:w="0" w:type="dxa"/>
              <w:right w:w="108" w:type="dxa"/>
              <w:bottom w:w="0" w:type="dxa"/>
            </w:tcMar>
            <w:tcW w:w="4851" w:type="dxa"/>
            <w:vAlign w:val="center"/>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szCs w:val="28"/>
              </w:rPr>
              <w:suppressLineNumbers w:val="0"/>
            </w:pPr>
            <w:r>
              <w:rPr>
                <w:rFonts w:hint="eastAsia" w:ascii="宋体" w:hAnsi="宋体" w:eastAsia="宋体" w:cs="宋体"/>
                <w:szCs w:val="28"/>
              </w:rPr>
            </w:r>
            <w:r/>
          </w:p>
        </w:tc>
        <w:tc>
          <w:tcPr>
            <w:tcMar>
              <w:left w:w="108" w:type="dxa"/>
              <w:top w:w="0" w:type="dxa"/>
              <w:right w:w="108" w:type="dxa"/>
              <w:bottom w:w="0" w:type="dxa"/>
            </w:tcMar>
            <w:tcW w:w="80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0</w:t>
            </w:r>
            <w:r/>
          </w:p>
        </w:tc>
        <w:tc>
          <w:tcPr>
            <w:tcW w:w="69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eastAsia="宋体" w:cs="宋体"/>
                <w:b/>
                <w:bCs w:val="0"/>
                <w:szCs w:val="28"/>
                <w:lang w:val="en-US" w:eastAsia="zh-CN"/>
              </w:rPr>
              <w:t xml:space="preserve">34</w:t>
            </w:r>
            <w:r/>
          </w:p>
        </w:tc>
        <w:tc>
          <w:tcPr>
            <w:tcW w:w="7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否</w:t>
            </w:r>
            <w:r/>
          </w:p>
        </w:tc>
        <w:tc>
          <w:tcPr>
            <w:tcW w:w="72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是</w:t>
            </w:r>
            <w:r/>
          </w:p>
        </w:tc>
      </w:tr>
      <w:tr>
        <w:trPr>
          <w:trHeight w:val="482"/>
        </w:trPr>
        <w:tc>
          <w:tcPr>
            <w:tcW w:w="83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3</w:t>
            </w:r>
            <w:r>
              <w:rPr>
                <w:rFonts w:hint="eastAsia" w:ascii="宋体" w:hAnsi="宋体" w:eastAsia="宋体" w:cs="宋体"/>
                <w:b/>
                <w:bCs w:val="0"/>
                <w:szCs w:val="28"/>
                <w:lang w:val="en-US" w:eastAsia="zh-CN"/>
              </w:rPr>
              <w:t xml:space="preserve">.</w:t>
            </w:r>
            <w:r>
              <w:rPr>
                <w:rFonts w:hint="eastAsia" w:ascii="宋体" w:hAnsi="宋体" w:eastAsia="宋体" w:cs="宋体"/>
                <w:b/>
                <w:bCs w:val="0"/>
                <w:szCs w:val="28"/>
              </w:rPr>
              <w:t xml:space="preserve">1</w:t>
            </w:r>
            <w:r/>
          </w:p>
        </w:tc>
        <w:tc>
          <w:tcPr>
            <w:tcMar>
              <w:left w:w="108" w:type="dxa"/>
              <w:top w:w="0" w:type="dxa"/>
              <w:right w:w="108" w:type="dxa"/>
              <w:bottom w:w="0" w:type="dxa"/>
            </w:tcMar>
            <w:tcW w:w="112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szCs w:val="28"/>
              </w:rPr>
              <w:suppressLineNumbers w:val="0"/>
            </w:pPr>
            <w:r>
              <w:rPr>
                <w:rFonts w:hint="eastAsia" w:ascii="宋体" w:hAnsi="宋体" w:eastAsia="宋体" w:cs="宋体"/>
                <w:b/>
                <w:szCs w:val="28"/>
              </w:rPr>
              <w:t xml:space="preserve">企业业绩</w:t>
            </w:r>
            <w:r/>
          </w:p>
        </w:tc>
        <w:tc>
          <w:tcPr>
            <w:tcMar>
              <w:left w:w="108" w:type="dxa"/>
              <w:top w:w="0" w:type="dxa"/>
              <w:right w:w="108" w:type="dxa"/>
              <w:bottom w:w="0" w:type="dxa"/>
            </w:tcMar>
            <w:tcW w:w="4851" w:type="dxa"/>
            <w:vAlign w:val="center"/>
            <w:textDirection w:val="lrTb"/>
            <w:noWrap w:val="false"/>
          </w:tcPr>
          <w:p>
            <w:pPr>
              <w:ind w:left="0" w:right="-74" w:firstLine="0"/>
              <w:keepLines w:val="0"/>
              <w:keepNext w:val="0"/>
              <w:pageBreakBefore w:val="0"/>
              <w:spacing w:before="0" w:beforeAutospacing="0" w:after="0" w:afterAutospacing="0" w:line="276" w:lineRule="auto"/>
              <w:widowControl w:val="off"/>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投标人近三年（投标截止时间往前推）以来签订的类似</w:t>
            </w:r>
            <w:r>
              <w:rPr>
                <w:rFonts w:hint="eastAsia" w:ascii="宋体" w:hAnsi="宋体" w:cs="宋体"/>
                <w:color w:val="000000"/>
                <w:sz w:val="28"/>
                <w:szCs w:val="28"/>
                <w:lang w:val="en-US" w:eastAsia="zh-CN"/>
              </w:rPr>
              <w:t xml:space="preserve">住宅类</w:t>
            </w:r>
            <w:r>
              <w:rPr>
                <w:rFonts w:hint="eastAsia" w:ascii="宋体" w:hAnsi="宋体" w:eastAsia="宋体" w:cs="宋体"/>
                <w:color w:val="000000"/>
                <w:sz w:val="28"/>
                <w:szCs w:val="28"/>
              </w:rPr>
              <w:t xml:space="preserve">物业服务项目合同，每提供一个项目合同得3分。本项最高得</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分。</w:t>
            </w:r>
            <w:r/>
          </w:p>
          <w:p>
            <w:pPr>
              <w:ind w:left="0" w:right="0" w:firstLine="0"/>
              <w:keepLines w:val="0"/>
              <w:keepNext w:val="0"/>
              <w:pageBreakBefore w:val="0"/>
              <w:spacing w:before="0" w:beforeAutospacing="0" w:after="0" w:afterAutospacing="0" w:line="276" w:lineRule="auto"/>
              <w:widowControl w:val="off"/>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rPr>
              <w:t xml:space="preserve">注：1.提供合同及合同期内任意一次发票材料,未按要求提供不得分。</w:t>
            </w:r>
            <w:r/>
          </w:p>
          <w:p>
            <w:pPr>
              <w:ind w:left="0" w:right="0" w:firstLine="562"/>
              <w:keepLines w:val="0"/>
              <w:keepNext w:val="0"/>
              <w:pageBreakBefore w:val="0"/>
              <w:spacing w:before="0" w:beforeAutospacing="0" w:after="0" w:afterAutospacing="0" w:line="276" w:lineRule="auto"/>
              <w:widowControl w:val="off"/>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rPr>
              <w:t xml:space="preserve">2.项目业绩时间以合同签订时间为准。</w:t>
            </w:r>
            <w:r/>
          </w:p>
          <w:p>
            <w:pPr>
              <w:ind w:left="0" w:right="0" w:firstLine="562"/>
              <w:keepLines w:val="0"/>
              <w:keepNext w:val="0"/>
              <w:pageBreakBefore w:val="0"/>
              <w:spacing w:before="0" w:beforeAutospacing="0" w:after="0" w:afterAutospacing="0" w:line="276" w:lineRule="auto"/>
              <w:widowControl w:val="off"/>
              <w:rPr>
                <w:rFonts w:hint="eastAsia" w:ascii="宋体" w:hAnsi="宋体" w:eastAsia="宋体" w:cs="宋体"/>
                <w:sz w:val="28"/>
                <w:szCs w:val="28"/>
              </w:rPr>
              <w:suppressLineNumbers w:val="0"/>
            </w:pPr>
            <w:r>
              <w:rPr>
                <w:rFonts w:hint="eastAsia" w:ascii="宋体" w:hAnsi="宋体" w:eastAsia="宋体" w:cs="宋体"/>
                <w:b/>
                <w:bCs/>
                <w:color w:val="ff0000"/>
                <w:sz w:val="28"/>
                <w:szCs w:val="28"/>
              </w:rPr>
              <w:t xml:space="preserve">3.同一业主单位同一项目不同年度的业绩不重复计分。</w:t>
            </w:r>
            <w:r/>
          </w:p>
        </w:tc>
        <w:tc>
          <w:tcPr>
            <w:tcMar>
              <w:left w:w="108" w:type="dxa"/>
              <w:top w:w="0" w:type="dxa"/>
              <w:right w:w="108" w:type="dxa"/>
              <w:bottom w:w="0" w:type="dxa"/>
            </w:tcMar>
            <w:tcW w:w="80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sz w:val="28"/>
                <w:szCs w:val="28"/>
              </w:rPr>
              <w:t xml:space="preserve">0</w:t>
            </w:r>
            <w:r/>
          </w:p>
        </w:tc>
        <w:tc>
          <w:tcPr>
            <w:tcW w:w="69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eastAsia="zh-CN"/>
              </w:rPr>
              <w:suppressLineNumbers w:val="0"/>
            </w:pPr>
            <w:r>
              <w:rPr>
                <w:rFonts w:hint="eastAsia" w:ascii="宋体" w:hAnsi="宋体" w:eastAsia="宋体" w:cs="宋体"/>
                <w:b/>
                <w:sz w:val="28"/>
                <w:szCs w:val="28"/>
                <w:lang w:val="en-US" w:eastAsia="zh-CN"/>
              </w:rPr>
              <w:t xml:space="preserve">6</w:t>
            </w:r>
            <w:r/>
          </w:p>
        </w:tc>
        <w:tc>
          <w:tcPr>
            <w:shd w:val="clear" w:color="auto" w:fill="auto"/>
            <w:tcW w:w="7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否</w:t>
            </w:r>
            <w:r/>
          </w:p>
        </w:tc>
        <w:tc>
          <w:tcPr>
            <w:shd w:val="clear" w:color="auto" w:fill="auto"/>
            <w:tcW w:w="72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是</w:t>
            </w:r>
            <w:r/>
          </w:p>
        </w:tc>
      </w:tr>
      <w:tr>
        <w:trPr>
          <w:trHeight w:val="482"/>
        </w:trPr>
        <w:tc>
          <w:tcPr>
            <w:tcW w:w="83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3.2</w:t>
            </w:r>
            <w:r/>
          </w:p>
        </w:tc>
        <w:tc>
          <w:tcPr>
            <w:tcMar>
              <w:left w:w="108" w:type="dxa"/>
              <w:top w:w="0" w:type="dxa"/>
              <w:right w:w="108" w:type="dxa"/>
              <w:bottom w:w="0" w:type="dxa"/>
            </w:tcMar>
            <w:tcW w:w="112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szCs w:val="28"/>
                <w:lang w:val="en-US" w:eastAsia="zh-CN"/>
              </w:rPr>
              <w:suppressLineNumbers w:val="0"/>
            </w:pPr>
            <w:r>
              <w:rPr>
                <w:rFonts w:hint="eastAsia" w:ascii="宋体" w:hAnsi="宋体" w:eastAsia="宋体" w:cs="宋体"/>
                <w:b/>
                <w:szCs w:val="28"/>
                <w:lang w:val="en-US" w:eastAsia="zh-CN"/>
              </w:rPr>
              <w:t xml:space="preserve">人员配备</w:t>
            </w:r>
            <w:r/>
          </w:p>
        </w:tc>
        <w:tc>
          <w:tcPr>
            <w:tcMar>
              <w:left w:w="108" w:type="dxa"/>
              <w:top w:w="0" w:type="dxa"/>
              <w:right w:w="108" w:type="dxa"/>
              <w:bottom w:w="0" w:type="dxa"/>
            </w:tcMar>
            <w:tcW w:w="4851" w:type="dxa"/>
            <w:vAlign w:val="center"/>
            <w:textDirection w:val="lrTb"/>
            <w:noWrap w:val="false"/>
          </w:tcPr>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val="0"/>
                <w:color w:val="000000"/>
                <w:sz w:val="28"/>
                <w:szCs w:val="28"/>
                <w:highlight w:val="none"/>
                <w:lang w:val="en-US" w:eastAsia="zh-CN"/>
              </w:rPr>
              <w:suppressLineNumbers w:val="0"/>
            </w:pPr>
            <w:r>
              <w:rPr>
                <w:rFonts w:hint="eastAsia" w:ascii="宋体" w:hAnsi="宋体" w:eastAsia="宋体" w:cs="宋体"/>
                <w:b/>
                <w:bCs w:val="0"/>
                <w:color w:val="000000"/>
                <w:sz w:val="28"/>
                <w:szCs w:val="28"/>
                <w:highlight w:val="none"/>
                <w:lang w:val="en-US" w:eastAsia="zh-CN"/>
              </w:rPr>
              <w:t xml:space="preserve">投标人拟派的本项目其它人员（不含项目经理）：</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val="0"/>
                <w:bCs/>
                <w:color w:val="000000"/>
                <w:sz w:val="28"/>
                <w:szCs w:val="28"/>
                <w:highlight w:val="none"/>
              </w:rPr>
              <w:suppressLineNumbers w:val="0"/>
            </w:pPr>
            <w:r>
              <w:rPr>
                <w:rFonts w:hint="eastAsia" w:ascii="宋体" w:hAnsi="宋体" w:eastAsia="宋体" w:cs="宋体"/>
                <w:b w:val="0"/>
                <w:bCs/>
                <w:color w:val="000000"/>
                <w:sz w:val="28"/>
                <w:szCs w:val="28"/>
                <w:highlight w:val="none"/>
                <w:lang w:val="en-US" w:eastAsia="zh-CN"/>
              </w:rPr>
              <w:t xml:space="preserve">1</w:t>
            </w:r>
            <w:r>
              <w:rPr>
                <w:rFonts w:hint="eastAsia" w:ascii="宋体" w:hAnsi="宋体" w:eastAsia="宋体" w:cs="宋体"/>
                <w:b w:val="0"/>
                <w:bCs/>
                <w:color w:val="000000"/>
                <w:sz w:val="28"/>
                <w:szCs w:val="28"/>
                <w:highlight w:val="none"/>
              </w:rPr>
              <w:t xml:space="preserve">.</w:t>
            </w:r>
            <w:r>
              <w:rPr>
                <w:rFonts w:hint="eastAsia" w:ascii="宋体" w:hAnsi="宋体" w:eastAsia="宋体" w:cs="宋体"/>
                <w:b w:val="0"/>
                <w:bCs/>
                <w:color w:val="000000"/>
                <w:sz w:val="28"/>
                <w:szCs w:val="28"/>
                <w:highlight w:val="none"/>
                <w:lang w:val="en-US" w:eastAsia="zh-CN"/>
              </w:rPr>
              <w:t xml:space="preserve">具有</w:t>
            </w:r>
            <w:r>
              <w:rPr>
                <w:rFonts w:ascii="宋体" w:hAnsi="宋体" w:cs="宋体"/>
                <w:szCs w:val="28"/>
                <w:highlight w:val="none"/>
              </w:rPr>
              <w:t xml:space="preserve">四级（中级）及以上消防设施操作员证或建（构）筑物消防员证</w:t>
            </w:r>
            <w:r>
              <w:rPr>
                <w:rFonts w:hint="eastAsia" w:ascii="宋体" w:hAnsi="宋体" w:cs="宋体"/>
                <w:szCs w:val="28"/>
                <w:highlight w:val="none"/>
                <w:lang w:val="en-US" w:eastAsia="zh-CN"/>
              </w:rPr>
              <w:t xml:space="preserve">书</w:t>
            </w:r>
            <w:r>
              <w:rPr>
                <w:rFonts w:hint="eastAsia" w:ascii="宋体" w:hAnsi="宋体" w:cs="宋体"/>
                <w:szCs w:val="28"/>
                <w:highlight w:val="none"/>
              </w:rPr>
              <w:t xml:space="preserve">的</w:t>
            </w:r>
            <w:r>
              <w:rPr>
                <w:rFonts w:ascii="宋体" w:hAnsi="宋体" w:cs="宋体"/>
                <w:szCs w:val="28"/>
                <w:highlight w:val="none"/>
              </w:rPr>
              <w:t xml:space="preserve">得</w:t>
            </w:r>
            <w:r>
              <w:rPr>
                <w:rFonts w:hint="eastAsia" w:ascii="宋体" w:hAnsi="宋体" w:cs="宋体"/>
                <w:szCs w:val="28"/>
                <w:highlight w:val="none"/>
                <w:lang w:val="en-US" w:eastAsia="zh-CN"/>
              </w:rPr>
              <w:t xml:space="preserve">4</w:t>
            </w:r>
            <w:r>
              <w:rPr>
                <w:rFonts w:hint="eastAsia" w:ascii="宋体" w:hAnsi="宋体" w:eastAsia="宋体" w:cs="宋体"/>
                <w:b w:val="0"/>
                <w:bCs/>
                <w:color w:val="000000"/>
                <w:sz w:val="28"/>
                <w:szCs w:val="28"/>
                <w:highlight w:val="none"/>
                <w:lang w:eastAsia="zh-CN"/>
              </w:rPr>
              <w:t xml:space="preserve">分</w:t>
            </w:r>
            <w:r>
              <w:rPr>
                <w:rFonts w:hint="eastAsia" w:ascii="宋体" w:hAnsi="宋体" w:eastAsia="宋体" w:cs="宋体"/>
                <w:b w:val="0"/>
                <w:bCs/>
                <w:color w:val="000000"/>
                <w:sz w:val="28"/>
                <w:szCs w:val="28"/>
                <w:highlight w:val="none"/>
              </w:rPr>
              <w:t xml:space="preserve">；</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val="0"/>
                <w:bCs/>
                <w:color w:val="000000"/>
                <w:sz w:val="28"/>
                <w:szCs w:val="28"/>
                <w:highlight w:val="none"/>
              </w:rPr>
              <w:suppressLineNumbers w:val="0"/>
            </w:pPr>
            <w:r>
              <w:rPr>
                <w:rFonts w:hint="eastAsia" w:ascii="宋体" w:hAnsi="宋体" w:eastAsia="宋体" w:cs="宋体"/>
                <w:b w:val="0"/>
                <w:bCs/>
                <w:color w:val="000000"/>
                <w:sz w:val="28"/>
                <w:szCs w:val="28"/>
                <w:highlight w:val="none"/>
                <w:lang w:val="en-US" w:eastAsia="zh-CN"/>
              </w:rPr>
              <w:t xml:space="preserve">2</w:t>
            </w:r>
            <w:r>
              <w:rPr>
                <w:rFonts w:hint="eastAsia" w:ascii="宋体" w:hAnsi="宋体" w:eastAsia="宋体" w:cs="宋体"/>
                <w:b w:val="0"/>
                <w:bCs/>
                <w:color w:val="000000"/>
                <w:sz w:val="28"/>
                <w:szCs w:val="28"/>
                <w:highlight w:val="none"/>
              </w:rPr>
              <w:t xml:space="preserve">.</w:t>
            </w:r>
            <w:r>
              <w:rPr>
                <w:rFonts w:hint="eastAsia" w:ascii="宋体" w:hAnsi="宋体" w:eastAsia="宋体" w:cs="宋体"/>
                <w:b w:val="0"/>
                <w:bCs/>
                <w:color w:val="000000"/>
                <w:sz w:val="28"/>
                <w:szCs w:val="28"/>
                <w:highlight w:val="none"/>
                <w:lang w:eastAsia="zh-CN"/>
              </w:rPr>
              <w:t xml:space="preserve">同时</w:t>
            </w:r>
            <w:r>
              <w:rPr>
                <w:rFonts w:hint="eastAsia" w:ascii="宋体" w:hAnsi="宋体" w:eastAsia="宋体" w:cs="宋体"/>
                <w:b w:val="0"/>
                <w:bCs/>
                <w:color w:val="000000"/>
                <w:sz w:val="28"/>
                <w:szCs w:val="28"/>
                <w:highlight w:val="none"/>
              </w:rPr>
              <w:t xml:space="preserve">具有高</w:t>
            </w:r>
            <w:r>
              <w:rPr>
                <w:rFonts w:hint="eastAsia" w:ascii="宋体" w:hAnsi="宋体" w:eastAsia="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val="en-US" w:eastAsia="zh-CN"/>
              </w:rPr>
              <w:t xml:space="preserve">低</w:t>
            </w:r>
            <w:r>
              <w:rPr>
                <w:rFonts w:hint="eastAsia" w:ascii="宋体" w:hAnsi="宋体" w:eastAsia="宋体" w:cs="宋体"/>
                <w:b w:val="0"/>
                <w:bCs/>
                <w:color w:val="000000"/>
                <w:sz w:val="28"/>
                <w:szCs w:val="28"/>
                <w:highlight w:val="none"/>
              </w:rPr>
              <w:t xml:space="preserve">压电工证，有1人得</w:t>
            </w:r>
            <w:r>
              <w:rPr>
                <w:rFonts w:hint="eastAsia" w:ascii="宋体" w:hAnsi="宋体" w:eastAsia="宋体" w:cs="宋体"/>
                <w:b w:val="0"/>
                <w:bCs/>
                <w:color w:val="000000"/>
                <w:sz w:val="28"/>
                <w:szCs w:val="28"/>
                <w:highlight w:val="none"/>
                <w:lang w:val="en-US" w:eastAsia="zh-CN"/>
              </w:rPr>
              <w:t xml:space="preserve">2</w:t>
            </w:r>
            <w:r>
              <w:rPr>
                <w:rFonts w:hint="eastAsia" w:ascii="宋体" w:hAnsi="宋体" w:eastAsia="宋体" w:cs="宋体"/>
                <w:b w:val="0"/>
                <w:bCs/>
                <w:color w:val="000000"/>
                <w:sz w:val="28"/>
                <w:szCs w:val="28"/>
                <w:highlight w:val="none"/>
              </w:rPr>
              <w:t xml:space="preserve">分，最高得</w:t>
            </w:r>
            <w:r>
              <w:rPr>
                <w:rFonts w:hint="eastAsia" w:ascii="宋体" w:hAnsi="宋体" w:eastAsia="宋体" w:cs="宋体"/>
                <w:b w:val="0"/>
                <w:bCs/>
                <w:color w:val="000000"/>
                <w:sz w:val="28"/>
                <w:szCs w:val="28"/>
                <w:highlight w:val="none"/>
                <w:lang w:val="en-US" w:eastAsia="zh-CN"/>
              </w:rPr>
              <w:t xml:space="preserve">4</w:t>
            </w:r>
            <w:r>
              <w:rPr>
                <w:rFonts w:hint="eastAsia" w:ascii="宋体" w:hAnsi="宋体" w:eastAsia="宋体" w:cs="宋体"/>
                <w:b w:val="0"/>
                <w:bCs/>
                <w:color w:val="000000"/>
                <w:sz w:val="28"/>
                <w:szCs w:val="28"/>
                <w:highlight w:val="none"/>
              </w:rPr>
              <w:t xml:space="preserve">分；</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val="0"/>
                <w:bCs/>
                <w:color w:val="000000"/>
                <w:sz w:val="28"/>
                <w:szCs w:val="28"/>
                <w:highlight w:val="none"/>
              </w:rPr>
              <w:suppressLineNumbers w:val="0"/>
            </w:pPr>
            <w:r>
              <w:rPr>
                <w:rFonts w:hint="eastAsia" w:ascii="宋体" w:hAnsi="宋体" w:eastAsia="宋体" w:cs="宋体"/>
                <w:b w:val="0"/>
                <w:bCs/>
                <w:color w:val="000000"/>
                <w:sz w:val="28"/>
                <w:szCs w:val="28"/>
                <w:highlight w:val="none"/>
                <w:lang w:val="en-US" w:eastAsia="zh-CN"/>
              </w:rPr>
              <w:t xml:space="preserve">3</w:t>
            </w:r>
            <w:r>
              <w:rPr>
                <w:rFonts w:hint="eastAsia" w:ascii="宋体" w:hAnsi="宋体" w:eastAsia="宋体" w:cs="宋体"/>
                <w:b w:val="0"/>
                <w:bCs/>
                <w:color w:val="000000"/>
                <w:sz w:val="28"/>
                <w:szCs w:val="28"/>
                <w:highlight w:val="none"/>
              </w:rPr>
              <w:t xml:space="preserve">.</w:t>
            </w:r>
            <w:r>
              <w:rPr>
                <w:rFonts w:hint="eastAsia" w:ascii="宋体" w:hAnsi="宋体" w:eastAsia="宋体" w:cs="宋体"/>
                <w:b w:val="0"/>
                <w:bCs/>
                <w:color w:val="000000"/>
                <w:sz w:val="28"/>
                <w:szCs w:val="28"/>
                <w:highlight w:val="none"/>
                <w:lang w:eastAsia="zh-CN"/>
              </w:rPr>
              <w:t xml:space="preserve">具有</w:t>
            </w:r>
            <w:r>
              <w:rPr>
                <w:rFonts w:hint="eastAsia" w:ascii="宋体" w:hAnsi="宋体" w:eastAsia="宋体" w:cs="宋体"/>
                <w:b w:val="0"/>
                <w:bCs/>
                <w:color w:val="000000"/>
                <w:sz w:val="28"/>
                <w:szCs w:val="28"/>
                <w:highlight w:val="none"/>
                <w:lang w:val="en-US" w:eastAsia="zh-CN"/>
              </w:rPr>
              <w:t xml:space="preserve">市场监督管理局颁发的</w:t>
            </w:r>
            <w:r>
              <w:rPr>
                <w:rFonts w:hint="eastAsia" w:ascii="宋体" w:hAnsi="宋体" w:eastAsia="宋体" w:cs="宋体"/>
                <w:b w:val="0"/>
                <w:bCs/>
                <w:color w:val="000000"/>
                <w:sz w:val="28"/>
                <w:szCs w:val="28"/>
                <w:highlight w:val="none"/>
              </w:rPr>
              <w:t xml:space="preserve">特种设备安全管理</w:t>
            </w:r>
            <w:r>
              <w:rPr>
                <w:rFonts w:hint="eastAsia" w:ascii="宋体" w:hAnsi="宋体" w:eastAsia="宋体" w:cs="宋体"/>
                <w:b w:val="0"/>
                <w:bCs/>
                <w:color w:val="000000"/>
                <w:sz w:val="28"/>
                <w:szCs w:val="28"/>
                <w:highlight w:val="none"/>
                <w:lang w:val="en-US" w:eastAsia="zh-CN"/>
              </w:rPr>
              <w:t xml:space="preserve">和作业人</w:t>
            </w:r>
            <w:r>
              <w:rPr>
                <w:rFonts w:hint="eastAsia" w:ascii="宋体" w:hAnsi="宋体" w:eastAsia="宋体" w:cs="宋体"/>
                <w:b w:val="0"/>
                <w:bCs/>
                <w:color w:val="000000"/>
                <w:sz w:val="28"/>
                <w:szCs w:val="28"/>
                <w:highlight w:val="none"/>
              </w:rPr>
              <w:t xml:space="preserve">员证，有</w:t>
            </w:r>
            <w:r>
              <w:rPr>
                <w:rFonts w:hint="eastAsia" w:ascii="宋体" w:hAnsi="宋体" w:eastAsia="宋体" w:cs="宋体"/>
                <w:b w:val="0"/>
                <w:bCs/>
                <w:color w:val="000000"/>
                <w:sz w:val="28"/>
                <w:szCs w:val="28"/>
                <w:highlight w:val="none"/>
                <w:lang w:val="en-US" w:eastAsia="zh-CN"/>
              </w:rPr>
              <w:t xml:space="preserve">1</w:t>
            </w:r>
            <w:r>
              <w:rPr>
                <w:rFonts w:hint="eastAsia" w:ascii="宋体" w:hAnsi="宋体" w:eastAsia="宋体" w:cs="宋体"/>
                <w:b w:val="0"/>
                <w:bCs/>
                <w:color w:val="000000"/>
                <w:sz w:val="28"/>
                <w:szCs w:val="28"/>
                <w:highlight w:val="none"/>
              </w:rPr>
              <w:t xml:space="preserve">人得</w:t>
            </w:r>
            <w:r>
              <w:rPr>
                <w:rFonts w:hint="eastAsia" w:ascii="宋体" w:hAnsi="宋体" w:eastAsia="宋体" w:cs="宋体"/>
                <w:b w:val="0"/>
                <w:bCs/>
                <w:color w:val="000000"/>
                <w:sz w:val="28"/>
                <w:szCs w:val="28"/>
                <w:highlight w:val="none"/>
                <w:lang w:val="en-US" w:eastAsia="zh-CN"/>
              </w:rPr>
              <w:t xml:space="preserve">2</w:t>
            </w:r>
            <w:r>
              <w:rPr>
                <w:rFonts w:hint="eastAsia" w:ascii="宋体" w:hAnsi="宋体" w:eastAsia="宋体" w:cs="宋体"/>
                <w:b w:val="0"/>
                <w:bCs/>
                <w:color w:val="000000"/>
                <w:sz w:val="28"/>
                <w:szCs w:val="28"/>
                <w:highlight w:val="none"/>
              </w:rPr>
              <w:t xml:space="preserve">分，最高得</w:t>
            </w:r>
            <w:r>
              <w:rPr>
                <w:rFonts w:hint="eastAsia" w:ascii="宋体" w:hAnsi="宋体" w:eastAsia="宋体" w:cs="宋体"/>
                <w:b w:val="0"/>
                <w:bCs/>
                <w:color w:val="000000"/>
                <w:sz w:val="28"/>
                <w:szCs w:val="28"/>
                <w:highlight w:val="none"/>
                <w:lang w:val="en-US" w:eastAsia="zh-CN"/>
              </w:rPr>
              <w:t xml:space="preserve">4</w:t>
            </w:r>
            <w:r>
              <w:rPr>
                <w:rFonts w:hint="eastAsia" w:ascii="宋体" w:hAnsi="宋体" w:eastAsia="宋体" w:cs="宋体"/>
                <w:b w:val="0"/>
                <w:bCs/>
                <w:color w:val="000000"/>
                <w:sz w:val="28"/>
                <w:szCs w:val="28"/>
                <w:highlight w:val="none"/>
              </w:rPr>
              <w:t xml:space="preserve">分；</w:t>
            </w:r>
            <w:r/>
          </w:p>
          <w:p>
            <w:pPr>
              <w:numPr>
                <w:ilvl w:val="0"/>
                <w:numId w:val="0"/>
              </w:num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val="0"/>
                <w:bCs/>
                <w:color w:val="000000"/>
                <w:sz w:val="28"/>
                <w:szCs w:val="28"/>
                <w:highlight w:val="none"/>
                <w:lang w:val="en-US" w:eastAsia="zh-CN"/>
              </w:rPr>
              <w:suppressLineNumbers w:val="0"/>
            </w:pPr>
            <w:r>
              <w:rPr>
                <w:rFonts w:hint="eastAsia" w:ascii="宋体" w:hAnsi="宋体" w:eastAsia="宋体" w:cs="宋体"/>
                <w:b w:val="0"/>
                <w:bCs/>
                <w:color w:val="000000"/>
                <w:sz w:val="28"/>
                <w:szCs w:val="28"/>
                <w:highlight w:val="none"/>
                <w:lang w:val="en-US" w:eastAsia="zh-CN"/>
              </w:rPr>
              <w:t xml:space="preserve">4.具有</w:t>
            </w:r>
            <w:r>
              <w:rPr>
                <w:rFonts w:hint="eastAsia" w:ascii="宋体" w:hAnsi="宋体" w:cs="宋体"/>
                <w:szCs w:val="28"/>
              </w:rPr>
              <w:t xml:space="preserve">人社部门</w:t>
            </w:r>
            <w:r>
              <w:rPr>
                <w:rFonts w:hint="eastAsia" w:ascii="宋体" w:hAnsi="宋体" w:cs="宋体"/>
                <w:szCs w:val="28"/>
                <w:lang w:val="en-US" w:eastAsia="zh-CN"/>
              </w:rPr>
              <w:t xml:space="preserve">可查询的</w:t>
            </w:r>
            <w:r>
              <w:rPr>
                <w:rFonts w:hint="eastAsia" w:ascii="宋体" w:hAnsi="宋体" w:eastAsia="宋体" w:cs="宋体"/>
                <w:b w:val="0"/>
                <w:bCs/>
                <w:color w:val="000000"/>
                <w:sz w:val="28"/>
                <w:szCs w:val="28"/>
                <w:highlight w:val="none"/>
                <w:lang w:val="en-US" w:eastAsia="zh-CN"/>
              </w:rPr>
              <w:t xml:space="preserve">职业技能园林绿化工程师得2分，</w:t>
            </w:r>
            <w:r>
              <w:rPr>
                <w:rFonts w:hint="eastAsia" w:ascii="宋体" w:hAnsi="宋体" w:eastAsia="宋体" w:cs="宋体"/>
                <w:b w:val="0"/>
                <w:bCs/>
                <w:color w:val="000000"/>
                <w:sz w:val="28"/>
                <w:szCs w:val="28"/>
                <w:highlight w:val="none"/>
              </w:rPr>
              <w:t xml:space="preserve">最高得</w:t>
            </w:r>
            <w:r>
              <w:rPr>
                <w:rFonts w:hint="eastAsia" w:ascii="宋体" w:hAnsi="宋体" w:eastAsia="宋体" w:cs="宋体"/>
                <w:b w:val="0"/>
                <w:bCs/>
                <w:color w:val="000000"/>
                <w:sz w:val="28"/>
                <w:szCs w:val="28"/>
                <w:highlight w:val="none"/>
                <w:lang w:val="en-US" w:eastAsia="zh-CN"/>
              </w:rPr>
              <w:t xml:space="preserve">2</w:t>
            </w:r>
            <w:r>
              <w:rPr>
                <w:rFonts w:hint="eastAsia" w:ascii="宋体" w:hAnsi="宋体" w:eastAsia="宋体" w:cs="宋体"/>
                <w:b w:val="0"/>
                <w:bCs/>
                <w:color w:val="000000"/>
                <w:sz w:val="28"/>
                <w:szCs w:val="28"/>
                <w:highlight w:val="none"/>
              </w:rPr>
              <w:t xml:space="preserve">分</w:t>
            </w:r>
            <w:r>
              <w:rPr>
                <w:rFonts w:hint="eastAsia" w:ascii="宋体" w:hAnsi="宋体" w:eastAsia="宋体" w:cs="宋体"/>
                <w:b w:val="0"/>
                <w:bCs/>
                <w:color w:val="000000"/>
                <w:sz w:val="28"/>
                <w:szCs w:val="28"/>
                <w:highlight w:val="none"/>
                <w:lang w:val="en-US" w:eastAsia="zh-CN"/>
              </w:rPr>
              <w:t xml:space="preserve">；</w:t>
            </w:r>
            <w:r/>
          </w:p>
          <w:p>
            <w:pPr>
              <w:numPr>
                <w:ilvl w:val="0"/>
                <w:numId w:val="0"/>
              </w:num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val="0"/>
                <w:bCs/>
                <w:color w:val="000000"/>
                <w:sz w:val="28"/>
                <w:szCs w:val="28"/>
                <w:highlight w:val="none"/>
              </w:rPr>
              <w:suppressLineNumbers w:val="0"/>
            </w:pPr>
            <w:r>
              <w:rPr>
                <w:rFonts w:hint="eastAsia" w:ascii="宋体" w:hAnsi="宋体" w:eastAsia="宋体" w:cs="宋体"/>
                <w:b w:val="0"/>
                <w:bCs/>
                <w:color w:val="000000"/>
                <w:sz w:val="28"/>
                <w:szCs w:val="28"/>
                <w:highlight w:val="none"/>
                <w:lang w:val="en-US" w:eastAsia="zh-CN"/>
              </w:rPr>
              <w:t xml:space="preserve">5.具有国家职业资格证书绿化工四级/中级的得1分或具有国家职业资格证书绿化工三级/高级及以上的得2分（限评2人），</w:t>
            </w:r>
            <w:r>
              <w:rPr>
                <w:rFonts w:hint="eastAsia" w:ascii="宋体" w:hAnsi="宋体" w:eastAsia="宋体" w:cs="宋体"/>
                <w:b w:val="0"/>
                <w:bCs/>
                <w:color w:val="000000"/>
                <w:sz w:val="28"/>
                <w:szCs w:val="28"/>
                <w:highlight w:val="none"/>
              </w:rPr>
              <w:t xml:space="preserve">最高得</w:t>
            </w:r>
            <w:r>
              <w:rPr>
                <w:rFonts w:hint="eastAsia" w:ascii="宋体" w:hAnsi="宋体" w:eastAsia="宋体" w:cs="宋体"/>
                <w:b w:val="0"/>
                <w:bCs/>
                <w:color w:val="000000"/>
                <w:sz w:val="28"/>
                <w:szCs w:val="28"/>
                <w:highlight w:val="none"/>
                <w:lang w:val="en-US" w:eastAsia="zh-CN"/>
              </w:rPr>
              <w:t xml:space="preserve">4</w:t>
            </w:r>
            <w:r>
              <w:rPr>
                <w:rFonts w:hint="eastAsia" w:ascii="宋体" w:hAnsi="宋体" w:eastAsia="宋体" w:cs="宋体"/>
                <w:b w:val="0"/>
                <w:bCs/>
                <w:color w:val="000000"/>
                <w:sz w:val="28"/>
                <w:szCs w:val="28"/>
                <w:highlight w:val="none"/>
              </w:rPr>
              <w:t xml:space="preserve">分。</w:t>
            </w:r>
            <w:r/>
          </w:p>
          <w:p>
            <w:pPr>
              <w:numPr>
                <w:ilvl w:val="0"/>
                <w:numId w:val="0"/>
              </w:numPr>
              <w:ind w:left="0" w:right="0" w:firstLine="0"/>
              <w:jc w:val="left"/>
              <w:keepLines w:val="0"/>
              <w:keepNext w:val="0"/>
              <w:pageBreakBefore w:val="0"/>
              <w:spacing w:before="0" w:beforeAutospacing="0" w:after="0" w:afterAutospacing="0" w:line="360" w:lineRule="exact"/>
              <w:widowControl/>
              <w:rPr>
                <w:rFonts w:hint="default" w:ascii="宋体" w:hAnsi="宋体" w:eastAsia="宋体" w:cs="宋体"/>
                <w:b w:val="0"/>
                <w:bCs/>
                <w:color w:val="000000"/>
                <w:sz w:val="28"/>
                <w:szCs w:val="28"/>
                <w:highlight w:val="none"/>
                <w:lang w:val="en-US" w:eastAsia="zh-CN"/>
              </w:rPr>
              <w:suppressLineNumbers w:val="0"/>
            </w:pPr>
            <w:r>
              <w:rPr>
                <w:rFonts w:hint="eastAsia" w:ascii="宋体" w:hAnsi="宋体" w:eastAsia="宋体" w:cs="宋体"/>
                <w:b w:val="0"/>
                <w:bCs/>
                <w:color w:val="000000"/>
                <w:sz w:val="28"/>
                <w:szCs w:val="28"/>
                <w:highlight w:val="none"/>
                <w:lang w:val="en-US" w:eastAsia="zh-CN"/>
              </w:rPr>
              <w:t xml:space="preserve">本大项最高得18分。</w:t>
            </w:r>
            <w:r/>
          </w:p>
          <w:p>
            <w:pPr>
              <w:ind w:left="0" w:right="0" w:firstLine="0"/>
              <w:keepLines w:val="0"/>
              <w:keepNext w:val="0"/>
              <w:pageBreakBefore w:val="0"/>
              <w:spacing w:before="0" w:beforeAutospacing="0" w:after="0" w:afterAutospacing="0" w:line="276" w:lineRule="auto"/>
              <w:widowControl w:val="off"/>
              <w:rPr>
                <w:rFonts w:hint="eastAsia" w:ascii="宋体" w:hAnsi="宋体" w:eastAsia="宋体" w:cs="宋体"/>
                <w:b/>
                <w:bCs/>
                <w:color w:val="ff0000"/>
                <w:sz w:val="28"/>
                <w:szCs w:val="28"/>
                <w:lang w:val="en-US" w:eastAsia="zh-CN"/>
              </w:rPr>
              <w:suppressLineNumbers w:val="0"/>
            </w:pPr>
            <w:r>
              <w:rPr>
                <w:rFonts w:hint="eastAsia" w:ascii="宋体" w:hAnsi="宋体" w:eastAsia="宋体" w:cs="宋体"/>
                <w:b w:val="0"/>
                <w:bCs/>
                <w:color w:val="000000"/>
                <w:sz w:val="28"/>
                <w:szCs w:val="28"/>
                <w:highlight w:val="none"/>
                <w:lang w:val="en-US" w:eastAsia="zh-CN" w:bidi="ar-SA"/>
              </w:rPr>
              <w:t xml:space="preserve"> </w:t>
            </w:r>
            <w:r>
              <w:rPr>
                <w:rFonts w:hint="eastAsia" w:ascii="宋体" w:hAnsi="宋体" w:eastAsia="宋体" w:cs="宋体"/>
                <w:b/>
                <w:bCs/>
                <w:color w:val="ff0000"/>
                <w:sz w:val="28"/>
                <w:szCs w:val="28"/>
                <w:lang w:val="en-US" w:eastAsia="zh-CN"/>
              </w:rPr>
              <w:t xml:space="preserve">注：1.</w:t>
            </w:r>
            <w:r>
              <w:rPr>
                <w:rFonts w:hint="eastAsia" w:ascii="宋体" w:hAnsi="宋体" w:eastAsia="宋体" w:cs="宋体"/>
                <w:b/>
                <w:bCs/>
                <w:color w:val="ff0000"/>
                <w:sz w:val="28"/>
                <w:szCs w:val="28"/>
              </w:rPr>
              <w:t xml:space="preserve">提供相关证书</w:t>
            </w:r>
            <w:r>
              <w:rPr>
                <w:rFonts w:hint="eastAsia" w:ascii="宋体" w:hAnsi="宋体" w:eastAsia="宋体" w:cs="宋体"/>
                <w:b/>
                <w:bCs/>
                <w:color w:val="ff0000"/>
                <w:sz w:val="28"/>
                <w:szCs w:val="28"/>
                <w:lang w:val="en-US" w:eastAsia="zh-CN"/>
              </w:rPr>
              <w:t xml:space="preserve">材料</w:t>
            </w:r>
            <w:r>
              <w:rPr>
                <w:rFonts w:hint="eastAsia" w:ascii="宋体" w:hAnsi="宋体" w:eastAsia="宋体" w:cs="宋体"/>
                <w:b/>
                <w:bCs/>
                <w:color w:val="ff0000"/>
                <w:sz w:val="28"/>
                <w:szCs w:val="28"/>
                <w:lang w:eastAsia="zh-CN"/>
              </w:rPr>
              <w:t xml:space="preserve">；</w:t>
            </w:r>
            <w:r/>
          </w:p>
          <w:p>
            <w:pPr>
              <w:ind w:left="0" w:right="0" w:firstLine="562"/>
              <w:keepLines w:val="0"/>
              <w:keepNext w:val="0"/>
              <w:pageBreakBefore w:val="0"/>
              <w:spacing w:before="0" w:beforeAutospacing="0" w:after="0" w:afterAutospacing="0" w:line="276" w:lineRule="auto"/>
              <w:widowControl w:val="off"/>
              <w:rPr>
                <w:rFonts w:hint="eastAsia" w:ascii="宋体" w:hAnsi="宋体" w:eastAsia="宋体" w:cs="宋体"/>
                <w:b/>
                <w:bCs/>
                <w:color w:val="ff0000"/>
                <w:sz w:val="28"/>
                <w:szCs w:val="28"/>
                <w:lang w:val="en-US" w:eastAsia="zh-CN"/>
              </w:rPr>
              <w:suppressLineNumbers w:val="0"/>
            </w:pPr>
            <w:r>
              <w:rPr>
                <w:rFonts w:hint="eastAsia" w:ascii="宋体" w:hAnsi="宋体" w:eastAsia="宋体" w:cs="宋体"/>
                <w:b/>
                <w:bCs/>
                <w:color w:val="ff0000"/>
                <w:sz w:val="28"/>
                <w:szCs w:val="28"/>
                <w:lang w:val="en-US" w:eastAsia="zh-CN"/>
              </w:rPr>
              <w:t xml:space="preserve"> 2.提供投标人为其缴纳的近半年（响应文件提交截止时间往前推）任意一个月的社保缴纳证明材料；</w:t>
            </w:r>
            <w:r/>
          </w:p>
          <w:p>
            <w:pPr>
              <w:ind w:left="0" w:right="0" w:firstLine="0"/>
              <w:keepLines w:val="0"/>
              <w:keepNext w:val="0"/>
              <w:pageBreakBefore w:val="0"/>
              <w:spacing w:before="0" w:beforeAutospacing="0" w:after="0" w:afterAutospacing="0" w:line="276" w:lineRule="auto"/>
              <w:widowControl w:val="off"/>
              <w:rPr>
                <w:rFonts w:hint="eastAsia" w:ascii="宋体" w:hAnsi="宋体" w:eastAsia="宋体" w:cs="宋体"/>
                <w:sz w:val="28"/>
                <w:szCs w:val="28"/>
              </w:rPr>
              <w:suppressLineNumbers w:val="0"/>
            </w:pPr>
            <w:r>
              <w:rPr>
                <w:rFonts w:hint="eastAsia" w:ascii="宋体" w:hAnsi="宋体" w:eastAsia="宋体" w:cs="宋体"/>
                <w:b/>
                <w:bCs/>
                <w:color w:val="ff0000"/>
                <w:sz w:val="28"/>
                <w:szCs w:val="28"/>
              </w:rPr>
              <w:t xml:space="preserve"> </w:t>
            </w:r>
            <w:r>
              <w:rPr>
                <w:rFonts w:hint="eastAsia" w:ascii="宋体" w:hAnsi="宋体" w:eastAsia="宋体" w:cs="宋体"/>
                <w:b/>
                <w:bCs/>
                <w:color w:val="ff0000"/>
                <w:sz w:val="28"/>
                <w:szCs w:val="28"/>
                <w:lang w:val="en-US" w:eastAsia="zh-CN"/>
              </w:rPr>
              <w:t xml:space="preserve">   </w:t>
            </w:r>
            <w:r>
              <w:rPr>
                <w:rFonts w:hint="eastAsia" w:ascii="宋体" w:hAnsi="宋体" w:eastAsia="宋体" w:cs="宋体"/>
                <w:b/>
                <w:bCs/>
                <w:color w:val="ff0000"/>
                <w:sz w:val="28"/>
                <w:szCs w:val="28"/>
              </w:rPr>
              <w:t xml:space="preserve">3.未按要求提供或提供不清晰导致专家无法判断的不得分。</w:t>
            </w:r>
            <w:r/>
          </w:p>
        </w:tc>
        <w:tc>
          <w:tcPr>
            <w:tcMar>
              <w:left w:w="108" w:type="dxa"/>
              <w:top w:w="0" w:type="dxa"/>
              <w:right w:w="108" w:type="dxa"/>
              <w:bottom w:w="0" w:type="dxa"/>
            </w:tcMar>
            <w:tcW w:w="80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sz w:val="28"/>
                <w:szCs w:val="28"/>
              </w:rPr>
              <w:t xml:space="preserve">0</w:t>
            </w:r>
            <w:r/>
          </w:p>
        </w:tc>
        <w:tc>
          <w:tcPr>
            <w:tcW w:w="69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eastAsia="宋体" w:cs="宋体"/>
                <w:b/>
                <w:sz w:val="28"/>
                <w:szCs w:val="28"/>
                <w:lang w:val="en-US" w:eastAsia="zh-CN"/>
              </w:rPr>
              <w:t xml:space="preserve">18</w:t>
            </w:r>
            <w:r/>
          </w:p>
        </w:tc>
        <w:tc>
          <w:tcPr>
            <w:shd w:val="clear" w:color="auto" w:fill="auto"/>
            <w:tcW w:w="7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否</w:t>
            </w:r>
            <w:r/>
          </w:p>
        </w:tc>
        <w:tc>
          <w:tcPr>
            <w:shd w:val="clear" w:color="auto" w:fill="auto"/>
            <w:tcW w:w="72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是</w:t>
            </w:r>
            <w:r/>
          </w:p>
        </w:tc>
      </w:tr>
      <w:tr>
        <w:trPr>
          <w:trHeight w:val="482"/>
        </w:trPr>
        <w:tc>
          <w:tcPr>
            <w:tcW w:w="83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szCs w:val="28"/>
              </w:rPr>
              <w:suppressLineNumbers w:val="0"/>
            </w:pPr>
            <w:r>
              <w:rPr>
                <w:rFonts w:hint="eastAsia" w:ascii="宋体" w:hAnsi="宋体" w:eastAsia="宋体" w:cs="宋体"/>
                <w:b/>
                <w:bCs/>
                <w:szCs w:val="28"/>
              </w:rPr>
              <w:t xml:space="preserve">3.3</w:t>
            </w:r>
            <w:r/>
          </w:p>
        </w:tc>
        <w:tc>
          <w:tcPr>
            <w:tcMar>
              <w:left w:w="108" w:type="dxa"/>
              <w:top w:w="0" w:type="dxa"/>
              <w:right w:w="108" w:type="dxa"/>
              <w:bottom w:w="0" w:type="dxa"/>
            </w:tcMar>
            <w:tcW w:w="112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szCs w:val="28"/>
                <w:lang w:eastAsia="zh-CN"/>
              </w:rPr>
              <w:suppressLineNumbers w:val="0"/>
            </w:pPr>
            <w:r>
              <w:rPr>
                <w:rFonts w:hint="eastAsia" w:ascii="宋体" w:hAnsi="宋体" w:eastAsia="宋体" w:cs="宋体"/>
                <w:b/>
                <w:szCs w:val="28"/>
              </w:rPr>
              <w:t xml:space="preserve">项目</w:t>
            </w:r>
            <w:r>
              <w:rPr>
                <w:rFonts w:hint="eastAsia" w:ascii="宋体" w:hAnsi="宋体" w:eastAsia="宋体" w:cs="宋体"/>
                <w:b/>
                <w:szCs w:val="28"/>
                <w:lang w:val="en-US" w:eastAsia="zh-CN"/>
              </w:rPr>
              <w:t xml:space="preserve">经理</w:t>
            </w:r>
            <w:r/>
          </w:p>
        </w:tc>
        <w:tc>
          <w:tcPr>
            <w:tcMar>
              <w:left w:w="108" w:type="dxa"/>
              <w:top w:w="0" w:type="dxa"/>
              <w:right w:w="108" w:type="dxa"/>
              <w:bottom w:w="0" w:type="dxa"/>
            </w:tcMar>
            <w:tcW w:w="4851" w:type="dxa"/>
            <w:vAlign w:val="center"/>
            <w:textDirection w:val="lrTb"/>
            <w:noWrap w:val="false"/>
          </w:tcPr>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val="0"/>
                <w:color w:val="000000"/>
                <w:sz w:val="28"/>
                <w:szCs w:val="28"/>
                <w:highlight w:val="none"/>
              </w:rPr>
              <w:suppressLineNumbers w:val="0"/>
            </w:pPr>
            <w:r>
              <w:rPr>
                <w:rFonts w:hint="eastAsia" w:ascii="宋体" w:hAnsi="宋体" w:eastAsia="宋体" w:cs="宋体"/>
                <w:b/>
                <w:bCs w:val="0"/>
                <w:color w:val="000000"/>
                <w:sz w:val="28"/>
                <w:szCs w:val="28"/>
                <w:highlight w:val="none"/>
                <w:lang w:val="en-US" w:eastAsia="zh-CN"/>
              </w:rPr>
              <w:t xml:space="preserve">投标人拟派的</w:t>
            </w:r>
            <w:r>
              <w:rPr>
                <w:rFonts w:hint="eastAsia" w:ascii="宋体" w:hAnsi="宋体" w:eastAsia="宋体" w:cs="宋体"/>
                <w:b/>
                <w:bCs w:val="0"/>
                <w:color w:val="000000"/>
                <w:sz w:val="28"/>
                <w:szCs w:val="28"/>
                <w:highlight w:val="none"/>
              </w:rPr>
              <w:t xml:space="preserve">项目</w:t>
            </w:r>
            <w:r>
              <w:rPr>
                <w:rFonts w:hint="eastAsia" w:ascii="宋体" w:hAnsi="宋体" w:eastAsia="宋体" w:cs="宋体"/>
                <w:b/>
                <w:bCs w:val="0"/>
                <w:color w:val="000000"/>
                <w:sz w:val="28"/>
                <w:szCs w:val="28"/>
                <w:highlight w:val="none"/>
                <w:lang w:val="en-US" w:eastAsia="zh-CN"/>
              </w:rPr>
              <w:t xml:space="preserve">经理</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lang w:val="en-US" w:eastAsia="zh-CN"/>
              </w:rPr>
              <w:t xml:space="preserve">限评1人</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w:t>
            </w:r>
            <w:r/>
          </w:p>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b w:val="0"/>
                <w:bCs/>
                <w:color w:val="000000"/>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color w:val="000000"/>
                <w:sz w:val="28"/>
                <w:szCs w:val="28"/>
                <w:highlight w:val="none"/>
                <w:lang w:val="en-US" w:eastAsia="zh-CN" w:bidi="ar-SA"/>
              </w:rPr>
              <w:t xml:space="preserve">（1）具有大专及以上学历的得1分；</w:t>
            </w:r>
            <w:r/>
          </w:p>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b w:val="0"/>
                <w:bCs/>
                <w:color w:val="000000"/>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color w:val="000000"/>
                <w:sz w:val="28"/>
                <w:szCs w:val="28"/>
                <w:highlight w:val="none"/>
                <w:lang w:val="en-US" w:eastAsia="zh-CN" w:bidi="ar-SA"/>
              </w:rPr>
              <w:t xml:space="preserve">（2）具有</w:t>
            </w:r>
            <w:r>
              <w:rPr>
                <w:rFonts w:ascii="宋体" w:hAnsi="宋体" w:cs="宋体"/>
                <w:szCs w:val="28"/>
                <w:highlight w:val="none"/>
              </w:rPr>
              <w:t xml:space="preserve">四级（中级）及以上消防设施操作员证或建（构）筑物消防员证</w:t>
            </w:r>
            <w:r>
              <w:rPr>
                <w:rFonts w:hint="eastAsia" w:ascii="宋体" w:hAnsi="宋体" w:cs="宋体"/>
                <w:szCs w:val="28"/>
                <w:highlight w:val="none"/>
                <w:lang w:val="en-US" w:eastAsia="zh-CN"/>
              </w:rPr>
              <w:t xml:space="preserve">书</w:t>
            </w:r>
            <w:r>
              <w:rPr>
                <w:rFonts w:hint="eastAsia" w:ascii="宋体" w:hAnsi="宋体" w:cs="宋体"/>
                <w:szCs w:val="28"/>
                <w:highlight w:val="none"/>
              </w:rPr>
              <w:t xml:space="preserve">的</w:t>
            </w:r>
            <w:r>
              <w:rPr>
                <w:rFonts w:hint="eastAsia" w:ascii="宋体" w:hAnsi="宋体" w:eastAsia="宋体" w:cs="宋体"/>
                <w:b w:val="0"/>
                <w:bCs/>
                <w:color w:val="000000"/>
                <w:sz w:val="28"/>
                <w:szCs w:val="28"/>
                <w:highlight w:val="none"/>
                <w:lang w:val="en-US" w:eastAsia="zh-CN" w:bidi="ar-SA"/>
              </w:rPr>
              <w:t xml:space="preserve">得4分；</w:t>
            </w:r>
            <w:r/>
          </w:p>
          <w:p>
            <w:pPr>
              <w:ind w:left="0" w:right="0" w:firstLine="0"/>
              <w:keepLines w:val="0"/>
              <w:keepNext w:val="0"/>
              <w:pageBreakBefore w:val="0"/>
              <w:spacing w:before="0" w:beforeAutospacing="0" w:after="0" w:afterAutospacing="0" w:line="276" w:lineRule="auto"/>
              <w:widowControl w:val="off"/>
              <w:rPr>
                <w:rFonts w:hint="default" w:ascii="宋体" w:hAnsi="宋体" w:eastAsia="宋体" w:cs="宋体"/>
                <w:b w:val="0"/>
                <w:bCs/>
                <w:color w:val="000000"/>
                <w:sz w:val="28"/>
                <w:szCs w:val="28"/>
                <w:highlight w:val="none"/>
                <w:lang w:val="en-US" w:eastAsia="zh-CN" w:bidi="ar-SA"/>
              </w:rPr>
              <w:suppressLineNumbers w:val="0"/>
            </w:pPr>
            <w:r>
              <w:rPr>
                <w:rFonts w:hint="eastAsia" w:ascii="宋体" w:hAnsi="宋体" w:eastAsia="宋体" w:cs="宋体"/>
                <w:b w:val="0"/>
                <w:bCs/>
                <w:color w:val="000000"/>
                <w:sz w:val="28"/>
                <w:szCs w:val="28"/>
                <w:highlight w:val="none"/>
                <w:lang w:val="en-US" w:eastAsia="zh-CN" w:bidi="ar-SA"/>
              </w:rPr>
              <w:t xml:space="preserve">（3）持有人社可查询的物业管理师</w:t>
            </w:r>
            <w:r>
              <w:rPr>
                <w:rFonts w:hint="eastAsia" w:ascii="宋体" w:hAnsi="宋体" w:cs="宋体"/>
                <w:b w:val="0"/>
                <w:bCs/>
                <w:color w:val="000000"/>
                <w:sz w:val="28"/>
                <w:szCs w:val="28"/>
                <w:highlight w:val="none"/>
                <w:lang w:val="en-US" w:eastAsia="zh-CN" w:bidi="ar-SA"/>
              </w:rPr>
              <w:t xml:space="preserve">职业技能等级</w:t>
            </w:r>
            <w:r>
              <w:rPr>
                <w:rFonts w:hint="eastAsia" w:ascii="宋体" w:hAnsi="宋体" w:eastAsia="宋体" w:cs="宋体"/>
                <w:b w:val="0"/>
                <w:bCs/>
                <w:color w:val="000000"/>
                <w:sz w:val="28"/>
                <w:szCs w:val="28"/>
                <w:highlight w:val="none"/>
                <w:lang w:val="en-US" w:eastAsia="zh-CN" w:bidi="ar-SA"/>
              </w:rPr>
              <w:t xml:space="preserve">四级/中级的得3分或三级/高级的得4分或二级/技师及以上的得5分；最高得5分。</w:t>
            </w:r>
            <w:r/>
          </w:p>
          <w:p>
            <w:pPr>
              <w:ind w:left="0" w:right="0" w:firstLine="0"/>
              <w:keepLines w:val="0"/>
              <w:keepNext w:val="0"/>
              <w:pageBreakBefore w:val="0"/>
              <w:spacing w:before="0" w:beforeAutospacing="0" w:after="0" w:afterAutospacing="0" w:line="276" w:lineRule="auto"/>
              <w:widowControl w:val="off"/>
              <w:rPr>
                <w:rFonts w:hint="eastAsia" w:ascii="宋体" w:hAnsi="宋体" w:eastAsia="宋体" w:cs="宋体"/>
                <w:b w:val="0"/>
                <w:bCs/>
                <w:color w:val="000000"/>
                <w:sz w:val="28"/>
                <w:szCs w:val="28"/>
                <w:highlight w:val="none"/>
                <w:lang w:val="en-US" w:eastAsia="zh-CN" w:bidi="ar-SA"/>
              </w:rPr>
              <w:suppressLineNumbers w:val="0"/>
            </w:pPr>
            <w:r>
              <w:rPr>
                <w:rFonts w:hint="eastAsia" w:ascii="宋体" w:hAnsi="宋体" w:eastAsia="宋体" w:cs="宋体"/>
                <w:color w:val="000000"/>
                <w:sz w:val="28"/>
                <w:szCs w:val="28"/>
              </w:rPr>
              <w:t xml:space="preserve">本项</w:t>
            </w:r>
            <w:r>
              <w:rPr>
                <w:rFonts w:hint="eastAsia" w:ascii="宋体" w:hAnsi="宋体" w:eastAsia="宋体" w:cs="宋体"/>
                <w:b w:val="0"/>
                <w:bCs/>
                <w:color w:val="000000"/>
                <w:sz w:val="28"/>
                <w:szCs w:val="28"/>
                <w:highlight w:val="none"/>
                <w:lang w:val="en-US" w:eastAsia="zh-CN" w:bidi="ar-SA"/>
              </w:rPr>
              <w:t xml:space="preserve">最高得10分。</w:t>
            </w:r>
            <w:r/>
          </w:p>
          <w:p>
            <w:pPr>
              <w:ind w:left="0" w:right="0" w:firstLine="0"/>
              <w:keepLines w:val="0"/>
              <w:keepNext w:val="0"/>
              <w:pageBreakBefore w:val="0"/>
              <w:spacing w:before="0" w:beforeAutospacing="0" w:after="0" w:afterAutospacing="0" w:line="276" w:lineRule="auto"/>
              <w:widowControl w:val="off"/>
              <w:rPr>
                <w:rFonts w:hint="eastAsia" w:ascii="宋体" w:hAnsi="宋体" w:eastAsia="宋体" w:cs="宋体"/>
                <w:b/>
                <w:bCs/>
                <w:color w:val="ff0000"/>
                <w:sz w:val="28"/>
                <w:szCs w:val="28"/>
              </w:rPr>
              <w:suppressLineNumbers w:val="0"/>
            </w:pPr>
            <w:r>
              <w:rPr>
                <w:rFonts w:hint="eastAsia" w:ascii="宋体" w:hAnsi="宋体" w:eastAsia="宋体" w:cs="宋体"/>
                <w:b/>
                <w:bCs/>
                <w:color w:val="ff0000"/>
                <w:sz w:val="28"/>
                <w:szCs w:val="28"/>
              </w:rPr>
              <w:t xml:space="preserve">注：1.提供证书材料；（学历证明可提供学信网官网查询截图）；</w:t>
            </w:r>
            <w:r/>
          </w:p>
          <w:p>
            <w:pPr>
              <w:ind w:left="0" w:right="0" w:firstLine="562"/>
              <w:keepLines w:val="0"/>
              <w:keepNext w:val="0"/>
              <w:pageBreakBefore w:val="0"/>
              <w:spacing w:before="0" w:beforeAutospacing="0" w:after="0" w:afterAutospacing="0" w:line="276" w:lineRule="auto"/>
              <w:widowControl w:val="off"/>
              <w:rPr>
                <w:rFonts w:hint="eastAsia" w:ascii="宋体" w:hAnsi="宋体" w:eastAsia="宋体" w:cs="宋体"/>
                <w:sz w:val="28"/>
                <w:szCs w:val="28"/>
              </w:rPr>
              <w:suppressLineNumbers w:val="0"/>
            </w:pPr>
            <w:r>
              <w:rPr>
                <w:rFonts w:hint="eastAsia" w:ascii="宋体" w:hAnsi="宋体" w:eastAsia="宋体" w:cs="宋体"/>
                <w:b/>
                <w:bCs/>
                <w:color w:val="ff0000"/>
                <w:sz w:val="28"/>
                <w:szCs w:val="28"/>
              </w:rPr>
              <w:t xml:space="preserve">2.提供投标人为其缴纳的近半年（投标文件提交截止时间往前推）任意一个月的社保缴纳证明材料；</w:t>
            </w:r>
            <w:r/>
          </w:p>
          <w:p>
            <w:pPr>
              <w:ind w:left="0" w:right="0" w:firstLine="0"/>
              <w:jc w:val="left"/>
              <w:keepLines w:val="0"/>
              <w:keepNext w:val="0"/>
              <w:pageBreakBefore w:val="0"/>
              <w:spacing w:before="0" w:beforeAutospacing="0" w:after="0" w:afterAutospacing="0" w:line="276" w:lineRule="auto"/>
              <w:widowControl w:val="off"/>
              <w:rPr>
                <w:rFonts w:hint="eastAsia" w:ascii="宋体" w:hAnsi="宋体" w:eastAsia="宋体" w:cs="宋体"/>
                <w:sz w:val="28"/>
                <w:szCs w:val="28"/>
              </w:rPr>
              <w:suppressLineNumbers w:val="0"/>
            </w:pPr>
            <w:r>
              <w:rPr>
                <w:rFonts w:hint="eastAsia" w:ascii="宋体" w:hAnsi="宋体" w:eastAsia="宋体" w:cs="宋体"/>
                <w:b/>
                <w:bCs/>
                <w:color w:val="ff0000"/>
                <w:sz w:val="28"/>
                <w:szCs w:val="28"/>
              </w:rPr>
              <w:t xml:space="preserve">    3.未按要求提供或提供不清晰导致专家无法判断的不得分。</w:t>
            </w:r>
            <w:r/>
          </w:p>
        </w:tc>
        <w:tc>
          <w:tcPr>
            <w:tcMar>
              <w:left w:w="108" w:type="dxa"/>
              <w:top w:w="0" w:type="dxa"/>
              <w:right w:w="108" w:type="dxa"/>
              <w:bottom w:w="0" w:type="dxa"/>
            </w:tcMar>
            <w:tcW w:w="80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sz w:val="28"/>
                <w:szCs w:val="28"/>
              </w:rPr>
              <w:t xml:space="preserve">0</w:t>
            </w:r>
            <w:r/>
          </w:p>
        </w:tc>
        <w:tc>
          <w:tcPr>
            <w:tcW w:w="694"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eastAsia="zh-CN"/>
              </w:rPr>
              <w:suppressLineNumbers w:val="0"/>
            </w:pPr>
            <w:r>
              <w:rPr>
                <w:rFonts w:hint="eastAsia" w:ascii="宋体" w:hAnsi="宋体" w:eastAsia="宋体" w:cs="宋体"/>
                <w:b/>
                <w:sz w:val="28"/>
                <w:szCs w:val="28"/>
              </w:rPr>
              <w:t xml:space="preserve">1</w:t>
            </w:r>
            <w:r>
              <w:rPr>
                <w:rFonts w:hint="eastAsia" w:ascii="宋体" w:hAnsi="宋体" w:eastAsia="宋体" w:cs="宋体"/>
                <w:b/>
                <w:sz w:val="28"/>
                <w:szCs w:val="28"/>
                <w:lang w:val="en-US" w:eastAsia="zh-CN"/>
              </w:rPr>
              <w:t xml:space="preserve">0</w:t>
            </w:r>
            <w:r/>
          </w:p>
        </w:tc>
        <w:tc>
          <w:tcPr>
            <w:shd w:val="clear" w:color="auto" w:fill="auto"/>
            <w:tcW w:w="7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否</w:t>
            </w:r>
            <w:r/>
          </w:p>
        </w:tc>
        <w:tc>
          <w:tcPr>
            <w:shd w:val="clear" w:color="auto" w:fill="auto"/>
            <w:tcW w:w="72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rPr>
              <w:suppressLineNumbers w:val="0"/>
            </w:pPr>
            <w:r>
              <w:rPr>
                <w:rFonts w:hint="eastAsia" w:ascii="宋体" w:hAnsi="宋体" w:eastAsia="宋体" w:cs="宋体"/>
                <w:b/>
                <w:bCs w:val="0"/>
                <w:szCs w:val="28"/>
              </w:rPr>
              <w:t xml:space="preserve">是</w:t>
            </w:r>
            <w:r/>
          </w:p>
        </w:tc>
      </w:tr>
    </w:tbl>
    <w:p>
      <w:pPr>
        <w:ind w:firstLine="560"/>
        <w:pageBreakBefore w:val="0"/>
        <w:rPr>
          <w:rFonts w:hint="eastAsia" w:ascii="宋体" w:hAnsi="宋体" w:eastAsia="宋体" w:cs="宋体"/>
          <w:szCs w:val="28"/>
        </w:rPr>
      </w:pPr>
      <w:r>
        <w:rPr>
          <w:rFonts w:hint="eastAsia" w:ascii="宋体" w:hAnsi="宋体" w:eastAsia="宋体" w:cs="宋体"/>
          <w:szCs w:val="28"/>
        </w:rPr>
        <w:t xml:space="preserve">注：1.投标人按评分细则所有得分项目均视为对本次招标的承诺，中标后均作为合同的组成部分。</w:t>
      </w:r>
      <w:r/>
    </w:p>
    <w:p>
      <w:pPr>
        <w:ind w:firstLine="0"/>
        <w:pageBreakBefore w:val="0"/>
        <w:rPr>
          <w:rFonts w:hint="eastAsia" w:ascii="宋体" w:hAnsi="宋体" w:eastAsia="宋体" w:cs="宋体"/>
          <w:b/>
          <w:bCs/>
          <w:color w:val="ff0000"/>
          <w:highlight w:val="yellow"/>
        </w:rPr>
      </w:pPr>
      <w:r>
        <w:rPr>
          <w:rFonts w:hint="eastAsia" w:ascii="宋体" w:hAnsi="宋体" w:eastAsia="宋体" w:cs="宋体"/>
          <w:b/>
          <w:bCs/>
          <w:color w:val="ff0000"/>
        </w:rPr>
        <w:t xml:space="preserve">        </w:t>
      </w:r>
      <w:r>
        <w:rPr>
          <w:rFonts w:hint="eastAsia" w:ascii="宋体" w:hAnsi="宋体" w:eastAsia="宋体" w:cs="宋体"/>
          <w:b/>
          <w:bCs/>
          <w:color w:val="ff0000"/>
          <w:highlight w:val="yellow"/>
        </w:rPr>
        <w:t xml:space="preserve">2.技术部分（主观分）评分项属于暗标评审项目，请投标人按以下要求进行编制,否则所有技术部分（主观分）均不得分:</w:t>
      </w:r>
      <w:r/>
    </w:p>
    <w:p>
      <w:pPr>
        <w:ind w:firstLine="0"/>
        <w:pageBreakBefore w:val="0"/>
        <w:rPr>
          <w:rFonts w:hint="eastAsia" w:ascii="宋体" w:hAnsi="宋体" w:eastAsia="宋体" w:cs="宋体"/>
        </w:rPr>
      </w:pPr>
      <w:r>
        <w:rPr>
          <w:rFonts w:hint="eastAsia" w:ascii="宋体" w:hAnsi="宋体" w:eastAsia="宋体" w:cs="宋体"/>
          <w:color w:val="333333"/>
          <w:spacing w:val="8"/>
          <w:szCs w:val="28"/>
          <w:lang w:val="zh-CN"/>
        </w:rPr>
        <w:t xml:space="preserve">      （1）</w:t>
      </w:r>
      <w:r>
        <w:rPr>
          <w:rFonts w:hint="eastAsia" w:ascii="宋体" w:hAnsi="宋体" w:eastAsia="宋体" w:cs="宋体"/>
        </w:rPr>
        <w:t xml:space="preserve">技术部分方案内容应按照招标文件第四章第五节中</w:t>
      </w:r>
      <w:r>
        <w:rPr>
          <w:rFonts w:hint="eastAsia" w:ascii="宋体" w:hAnsi="宋体" w:eastAsia="宋体" w:cs="宋体"/>
          <w:b/>
          <w:bCs/>
          <w:color w:val="ff0000"/>
          <w:highlight w:val="yellow"/>
        </w:rPr>
        <w:t xml:space="preserve">评分标准</w:t>
      </w:r>
      <w:r>
        <w:rPr>
          <w:rFonts w:hint="eastAsia" w:ascii="宋体" w:hAnsi="宋体" w:eastAsia="宋体" w:cs="宋体"/>
        </w:rPr>
        <w:t xml:space="preserve">顺序和要求编写，整个方案内容均为黑白色。</w:t>
      </w:r>
      <w:r/>
    </w:p>
    <w:p>
      <w:pPr>
        <w:ind w:firstLine="0"/>
        <w:pageBreakBefore w:val="0"/>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ascii="宋体" w:hAnsi="宋体" w:eastAsia="宋体" w:cs="宋体"/>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表、框图一律黑色，不得有其他颜色的文字和图表出现在投标文件技术部分中。  </w:t>
      </w:r>
      <w:r/>
    </w:p>
    <w:p>
      <w:pPr>
        <w:ind w:firstLine="0"/>
        <w:pageBreakBefore w:val="0"/>
        <w:rPr>
          <w:rFonts w:hint="eastAsia" w:ascii="宋体" w:hAnsi="宋体" w:eastAsia="宋体" w:cs="宋体"/>
        </w:rPr>
      </w:pPr>
      <w:r>
        <w:rPr>
          <w:rFonts w:hint="eastAsia" w:ascii="宋体" w:hAnsi="宋体" w:eastAsia="宋体" w:cs="宋体"/>
          <w:color w:val="333333"/>
          <w:spacing w:val="8"/>
          <w:szCs w:val="28"/>
          <w:lang w:val="zh-CN"/>
        </w:rPr>
        <w:t xml:space="preserve">      </w:t>
      </w:r>
      <w:r>
        <w:rPr>
          <w:rFonts w:hint="eastAsia" w:ascii="宋体" w:hAnsi="宋体" w:eastAsia="宋体" w:cs="宋体"/>
        </w:rPr>
        <w:t xml:space="preserve">（</w:t>
      </w:r>
      <w:r>
        <w:rPr>
          <w:rFonts w:hint="eastAsia" w:ascii="宋体" w:hAnsi="宋体" w:eastAsia="宋体" w:cs="宋体"/>
          <w:color w:val="333333"/>
          <w:spacing w:val="8"/>
          <w:szCs w:val="28"/>
        </w:rPr>
        <w:t xml:space="preserve">3</w:t>
      </w:r>
      <w:r>
        <w:rPr>
          <w:rFonts w:hint="eastAsia" w:ascii="宋体" w:hAnsi="宋体" w:eastAsia="宋体" w:cs="宋体"/>
        </w:rPr>
        <w:t xml:space="preserve">）</w:t>
      </w:r>
      <w:r>
        <w:rPr>
          <w:rFonts w:hint="eastAsia" w:ascii="宋体" w:hAnsi="宋体" w:eastAsia="宋体" w:cs="宋体"/>
          <w:color w:val="333333"/>
          <w:spacing w:val="8"/>
          <w:szCs w:val="28"/>
          <w:lang w:val="zh-CN"/>
        </w:rPr>
        <w:t xml:space="preserve">技术部分</w:t>
      </w:r>
      <w:r>
        <w:rPr>
          <w:rFonts w:hint="eastAsia" w:ascii="宋体" w:hAnsi="宋体" w:eastAsia="宋体" w:cs="宋体"/>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pageBreakBefore w:val="0"/>
        <w:rPr>
          <w:rFonts w:hint="eastAsia" w:ascii="宋体" w:hAnsi="宋体" w:eastAsia="宋体" w:cs="宋体"/>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ascii="宋体" w:hAnsi="宋体" w:eastAsia="宋体" w:cs="宋体"/>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pageBreakBefore w:val="0"/>
        <w:rPr>
          <w:rFonts w:hint="eastAsia" w:ascii="宋体" w:hAnsi="宋体" w:eastAsia="宋体" w:cs="宋体"/>
          <w:lang w:val="zh-CN"/>
        </w:rPr>
      </w:pPr>
      <w:r>
        <w:rPr>
          <w:rFonts w:hint="eastAsia" w:ascii="宋体" w:hAnsi="宋体" w:eastAsia="宋体" w:cs="宋体"/>
          <w:b/>
          <w:bCs/>
          <w:color w:val="ff0000"/>
          <w:highlight w:val="yellow"/>
        </w:rPr>
        <w:t xml:space="preserve">3.技术部分（篇幅编制要求）：</w:t>
      </w:r>
      <w:r/>
    </w:p>
    <w:p>
      <w:pPr>
        <w:ind w:firstLine="1124"/>
        <w:pageBreakBefore w:val="0"/>
        <w:rPr>
          <w:rFonts w:hint="eastAsia" w:ascii="宋体" w:hAnsi="宋体" w:eastAsia="宋体" w:cs="宋体"/>
        </w:rPr>
      </w:pPr>
      <w:r>
        <w:rPr>
          <w:rFonts w:hint="eastAsia" w:ascii="宋体" w:hAnsi="宋体" w:eastAsia="宋体" w:cs="宋体"/>
          <w:b/>
          <w:bCs/>
          <w:color w:val="ff0000"/>
          <w:highlight w:val="yellow"/>
        </w:rPr>
        <w:t xml:space="preserve">技术部分序号2.1物业管理服务整体方案：</w:t>
      </w:r>
      <w:r>
        <w:rPr>
          <w:rFonts w:hint="eastAsia" w:ascii="宋体" w:hAnsi="宋体" w:eastAsia="宋体" w:cs="宋体"/>
        </w:rPr>
        <w:t xml:space="preserve">篇幅编制页数至少为15页，但不得超过60页，若篇幅页数不足或超出，则2.1</w:t>
      </w:r>
      <w:r>
        <w:rPr>
          <w:rFonts w:hint="eastAsia" w:ascii="宋体" w:hAnsi="宋体" w:eastAsia="宋体" w:cs="宋体"/>
          <w:bCs/>
          <w:color w:val="000000"/>
          <w:sz w:val="28"/>
          <w:szCs w:val="28"/>
        </w:rPr>
        <w:t xml:space="preserve">物业管理服务整体方案</w:t>
      </w:r>
      <w:r>
        <w:rPr>
          <w:rFonts w:hint="eastAsia" w:ascii="宋体" w:hAnsi="宋体" w:eastAsia="宋体" w:cs="宋体"/>
        </w:rPr>
        <w:t xml:space="preserve">不得分。</w:t>
      </w:r>
      <w:r/>
    </w:p>
    <w:p>
      <w:pPr>
        <w:ind w:firstLine="1124"/>
        <w:pageBreakBefore w:val="0"/>
        <w:rPr>
          <w:rFonts w:hint="eastAsia" w:ascii="宋体" w:hAnsi="宋体" w:eastAsia="宋体" w:cs="宋体"/>
          <w:szCs w:val="28"/>
        </w:rPr>
      </w:pPr>
      <w:r>
        <w:rPr>
          <w:rFonts w:hint="eastAsia" w:ascii="宋体" w:hAnsi="宋体" w:eastAsia="宋体" w:cs="宋体"/>
          <w:b/>
          <w:bCs/>
          <w:color w:val="ff0000"/>
          <w:highlight w:val="yellow"/>
        </w:rPr>
        <w:t xml:space="preserve">技术部分序号2.2组织构架、配套规章制度、各岗位分工及职责</w:t>
      </w:r>
      <w:r>
        <w:rPr>
          <w:rFonts w:hint="eastAsia" w:ascii="宋体" w:hAnsi="宋体" w:eastAsia="宋体" w:cs="宋体"/>
          <w:b/>
          <w:bCs/>
          <w:color w:val="ff0000"/>
          <w:highlight w:val="yellow"/>
          <w:lang w:val="en-US" w:eastAsia="zh-CN"/>
        </w:rPr>
        <w:t xml:space="preserve">方案</w:t>
      </w:r>
      <w:r>
        <w:rPr>
          <w:rFonts w:hint="eastAsia" w:ascii="宋体" w:hAnsi="宋体" w:eastAsia="宋体" w:cs="宋体"/>
          <w:b/>
          <w:bCs/>
          <w:color w:val="ff0000"/>
          <w:highlight w:val="yellow"/>
        </w:rPr>
        <w:t xml:space="preserve">：</w:t>
      </w:r>
      <w:r>
        <w:rPr>
          <w:rFonts w:hint="eastAsia" w:ascii="宋体" w:hAnsi="宋体" w:eastAsia="宋体" w:cs="宋体"/>
        </w:rPr>
        <w:t xml:space="preserve">篇幅编制页数至少为</w:t>
      </w:r>
      <w:r>
        <w:rPr>
          <w:rFonts w:hint="eastAsia" w:ascii="宋体" w:hAnsi="宋体" w:eastAsia="宋体" w:cs="宋体"/>
          <w:lang w:val="en-US" w:eastAsia="zh-CN"/>
        </w:rPr>
        <w:t xml:space="preserve">15</w:t>
      </w:r>
      <w:r>
        <w:rPr>
          <w:rFonts w:hint="eastAsia" w:ascii="宋体" w:hAnsi="宋体" w:eastAsia="宋体" w:cs="宋体"/>
        </w:rPr>
        <w:t xml:space="preserve">页，但不得超过</w:t>
      </w:r>
      <w:r>
        <w:rPr>
          <w:rFonts w:hint="eastAsia" w:ascii="宋体" w:hAnsi="宋体" w:eastAsia="宋体" w:cs="宋体"/>
          <w:lang w:val="en-US" w:eastAsia="zh-CN"/>
        </w:rPr>
        <w:t xml:space="preserve">60</w:t>
      </w:r>
      <w:r>
        <w:rPr>
          <w:rFonts w:hint="eastAsia" w:ascii="宋体" w:hAnsi="宋体" w:eastAsia="宋体" w:cs="宋体"/>
        </w:rPr>
        <w:t xml:space="preserve">页，若篇幅页数不足或超出，则2.2</w:t>
      </w:r>
      <w:r>
        <w:rPr>
          <w:rFonts w:hint="eastAsia" w:ascii="宋体" w:hAnsi="宋体" w:eastAsia="宋体" w:cs="宋体"/>
          <w:bCs/>
          <w:color w:val="000000"/>
          <w:sz w:val="28"/>
          <w:szCs w:val="28"/>
        </w:rPr>
        <w:t xml:space="preserve">组织构架、配套规章制度、各岗位分工及职责</w:t>
      </w:r>
      <w:r>
        <w:rPr>
          <w:rFonts w:hint="eastAsia" w:ascii="宋体" w:hAnsi="宋体" w:eastAsia="宋体" w:cs="宋体"/>
          <w:bCs/>
          <w:color w:val="000000"/>
          <w:sz w:val="28"/>
          <w:szCs w:val="28"/>
          <w:lang w:val="en-US" w:eastAsia="zh-CN"/>
        </w:rPr>
        <w:t xml:space="preserve">方案</w:t>
      </w:r>
      <w:r>
        <w:rPr>
          <w:rFonts w:hint="eastAsia" w:ascii="宋体" w:hAnsi="宋体" w:eastAsia="宋体" w:cs="宋体"/>
        </w:rPr>
        <w:t xml:space="preserve">不得分。</w:t>
      </w:r>
      <w:r/>
    </w:p>
    <w:p>
      <w:pPr>
        <w:ind w:firstLine="1124"/>
        <w:pageBreakBefore w:val="0"/>
        <w:spacing w:line="560" w:lineRule="exact"/>
        <w:rPr>
          <w:rFonts w:hint="eastAsia" w:ascii="宋体" w:hAnsi="宋体" w:eastAsia="宋体" w:cs="宋体"/>
          <w:b/>
          <w:bCs/>
          <w:color w:val="ff0000"/>
          <w:highlight w:val="yellow"/>
        </w:rPr>
      </w:pPr>
      <w:r>
        <w:rPr>
          <w:rFonts w:hint="eastAsia" w:ascii="宋体" w:hAnsi="宋体" w:eastAsia="宋体" w:cs="宋体"/>
          <w:b/>
          <w:bCs/>
          <w:color w:val="ff0000"/>
          <w:highlight w:val="yellow"/>
        </w:rPr>
        <w:t xml:space="preserve">技术部分序号2.3应急事件处理预案：</w:t>
      </w:r>
      <w:r>
        <w:rPr>
          <w:rFonts w:hint="eastAsia" w:ascii="宋体" w:hAnsi="宋体" w:eastAsia="宋体" w:cs="宋体"/>
        </w:rPr>
        <w:t xml:space="preserve">篇幅编制页数至少为</w:t>
      </w:r>
      <w:r>
        <w:rPr>
          <w:rFonts w:hint="eastAsia" w:ascii="宋体" w:hAnsi="宋体" w:eastAsia="宋体" w:cs="宋体"/>
          <w:lang w:val="en-US" w:eastAsia="zh-CN"/>
        </w:rPr>
        <w:t xml:space="preserve">20</w:t>
      </w:r>
      <w:r>
        <w:rPr>
          <w:rFonts w:hint="eastAsia" w:ascii="宋体" w:hAnsi="宋体" w:eastAsia="宋体" w:cs="宋体"/>
        </w:rPr>
        <w:t xml:space="preserve">页，但不得超过</w:t>
      </w:r>
      <w:r>
        <w:rPr>
          <w:rFonts w:hint="eastAsia" w:ascii="宋体" w:hAnsi="宋体" w:eastAsia="宋体" w:cs="宋体"/>
          <w:lang w:val="en-US" w:eastAsia="zh-CN"/>
        </w:rPr>
        <w:t xml:space="preserve">80</w:t>
      </w:r>
      <w:r>
        <w:rPr>
          <w:rFonts w:hint="eastAsia" w:ascii="宋体" w:hAnsi="宋体" w:eastAsia="宋体" w:cs="宋体"/>
        </w:rPr>
        <w:t xml:space="preserve">页，若篇幅页数不足或超出，则2.3</w:t>
      </w:r>
      <w:r>
        <w:rPr>
          <w:rFonts w:hint="eastAsia" w:ascii="宋体" w:hAnsi="宋体" w:eastAsia="宋体" w:cs="宋体"/>
          <w:bCs/>
          <w:color w:val="000000"/>
          <w:sz w:val="28"/>
          <w:szCs w:val="28"/>
        </w:rPr>
        <w:t xml:space="preserve">应急事件处理预案</w:t>
      </w:r>
      <w:r>
        <w:rPr>
          <w:rFonts w:hint="eastAsia" w:ascii="宋体" w:hAnsi="宋体" w:eastAsia="宋体" w:cs="宋体"/>
        </w:rPr>
        <w:t xml:space="preserve">不得分。</w:t>
      </w:r>
      <w:r/>
    </w:p>
    <w:p>
      <w:pPr>
        <w:ind w:firstLine="1124"/>
        <w:pageBreakBefore w:val="0"/>
        <w:spacing w:line="560" w:lineRule="exact"/>
        <w:rPr>
          <w:rFonts w:hint="eastAsia" w:ascii="宋体" w:hAnsi="宋体" w:eastAsia="宋体" w:cs="宋体"/>
        </w:rPr>
      </w:pPr>
      <w:r>
        <w:rPr>
          <w:rFonts w:hint="eastAsia" w:ascii="宋体" w:hAnsi="宋体" w:eastAsia="宋体" w:cs="宋体"/>
          <w:b/>
          <w:bCs/>
          <w:color w:val="ff0000"/>
          <w:highlight w:val="yellow"/>
        </w:rPr>
        <w:t xml:space="preserve">技术部分序号2.4环境保洁管理实施方案：</w:t>
      </w:r>
      <w:r>
        <w:rPr>
          <w:rFonts w:hint="eastAsia" w:ascii="宋体" w:hAnsi="宋体" w:eastAsia="宋体" w:cs="宋体"/>
        </w:rPr>
        <w:t xml:space="preserve">篇幅编制页数至少为15页，但不得超过60页，若篇幅页数不足或超出，则2.4</w:t>
      </w:r>
      <w:r>
        <w:rPr>
          <w:rFonts w:hint="eastAsia" w:ascii="宋体" w:hAnsi="宋体" w:eastAsia="宋体" w:cs="宋体"/>
          <w:bCs/>
          <w:color w:val="000000"/>
          <w:sz w:val="28"/>
          <w:szCs w:val="28"/>
        </w:rPr>
        <w:t xml:space="preserve">环境保洁管理实施方案</w:t>
      </w:r>
      <w:r>
        <w:rPr>
          <w:rFonts w:hint="eastAsia" w:ascii="宋体" w:hAnsi="宋体" w:eastAsia="宋体" w:cs="宋体"/>
        </w:rPr>
        <w:t xml:space="preserve">不得分。</w:t>
      </w:r>
      <w:r/>
    </w:p>
    <w:p>
      <w:pPr>
        <w:ind w:firstLine="1124"/>
        <w:pageBreakBefore w:val="0"/>
        <w:spacing w:line="560" w:lineRule="exact"/>
        <w:rPr>
          <w:rFonts w:hint="eastAsia" w:ascii="宋体" w:hAnsi="宋体" w:eastAsia="宋体" w:cs="宋体"/>
          <w:b/>
          <w:bCs/>
          <w:color w:val="ff0000"/>
          <w:highlight w:val="yellow"/>
        </w:rPr>
      </w:pPr>
      <w:r>
        <w:rPr>
          <w:rFonts w:hint="eastAsia" w:ascii="宋体" w:hAnsi="宋体" w:eastAsia="宋体" w:cs="宋体"/>
          <w:b/>
          <w:bCs/>
          <w:color w:val="ff0000"/>
          <w:highlight w:val="yellow"/>
        </w:rPr>
        <w:t xml:space="preserve">技术部分序号2.</w:t>
      </w:r>
      <w:r>
        <w:rPr>
          <w:rFonts w:hint="eastAsia" w:ascii="宋体" w:hAnsi="宋体" w:eastAsia="宋体" w:cs="宋体"/>
          <w:b/>
          <w:bCs/>
          <w:color w:val="ff0000"/>
          <w:highlight w:val="yellow"/>
          <w:lang w:val="en-US" w:eastAsia="zh-CN"/>
        </w:rPr>
        <w:t xml:space="preserve">5</w:t>
      </w:r>
      <w:r>
        <w:rPr>
          <w:rFonts w:hint="eastAsia" w:ascii="宋体" w:hAnsi="宋体" w:eastAsia="宋体" w:cs="宋体"/>
          <w:b/>
          <w:bCs/>
          <w:color w:val="ff0000"/>
          <w:highlight w:val="yellow"/>
        </w:rPr>
        <w:t xml:space="preserve">项目重点、难点措施：</w:t>
      </w:r>
      <w:r>
        <w:rPr>
          <w:rFonts w:hint="eastAsia" w:ascii="宋体" w:hAnsi="宋体" w:eastAsia="宋体" w:cs="宋体"/>
        </w:rPr>
        <w:t xml:space="preserve">篇幅编制页数至少为</w:t>
      </w:r>
      <w:r>
        <w:rPr>
          <w:rFonts w:hint="eastAsia" w:ascii="宋体" w:hAnsi="宋体" w:eastAsia="宋体" w:cs="宋体"/>
          <w:lang w:val="en-US" w:eastAsia="zh-CN"/>
        </w:rPr>
        <w:t xml:space="preserve">20</w:t>
      </w:r>
      <w:r>
        <w:rPr>
          <w:rFonts w:hint="eastAsia" w:ascii="宋体" w:hAnsi="宋体" w:eastAsia="宋体" w:cs="宋体"/>
        </w:rPr>
        <w:t xml:space="preserve">页，但不得超过</w:t>
      </w:r>
      <w:r>
        <w:rPr>
          <w:rFonts w:hint="eastAsia" w:ascii="宋体" w:hAnsi="宋体" w:eastAsia="宋体" w:cs="宋体"/>
          <w:lang w:val="en-US" w:eastAsia="zh-CN"/>
        </w:rPr>
        <w:t xml:space="preserve">8</w:t>
      </w:r>
      <w:r>
        <w:rPr>
          <w:rFonts w:hint="eastAsia" w:ascii="宋体" w:hAnsi="宋体" w:eastAsia="宋体" w:cs="宋体"/>
        </w:rPr>
        <w:t xml:space="preserve">0页，若篇幅页数不足或超出，则2.5</w:t>
      </w:r>
      <w:r>
        <w:rPr>
          <w:rFonts w:hint="eastAsia" w:ascii="宋体" w:hAnsi="宋体" w:eastAsia="宋体" w:cs="宋体"/>
          <w:sz w:val="28"/>
          <w:szCs w:val="28"/>
        </w:rPr>
        <w:t xml:space="preserve">项目重点、难点措施</w:t>
      </w:r>
      <w:r>
        <w:rPr>
          <w:rFonts w:hint="eastAsia" w:ascii="宋体" w:hAnsi="宋体" w:eastAsia="宋体" w:cs="宋体"/>
        </w:rPr>
        <w:t xml:space="preserve">不得分。</w:t>
      </w:r>
      <w:r/>
    </w:p>
    <w:p>
      <w:pPr>
        <w:ind w:firstLine="1124"/>
        <w:pageBreakBefore w:val="0"/>
        <w:spacing w:line="560" w:lineRule="exact"/>
        <w:rPr>
          <w:rFonts w:hint="eastAsia" w:ascii="宋体" w:hAnsi="宋体" w:eastAsia="宋体" w:cs="宋体"/>
          <w:bCs/>
          <w:color w:val="000000"/>
          <w:sz w:val="28"/>
          <w:szCs w:val="28"/>
        </w:rPr>
      </w:pPr>
      <w:r>
        <w:rPr>
          <w:rFonts w:hint="eastAsia" w:ascii="宋体" w:hAnsi="宋体" w:eastAsia="宋体" w:cs="宋体"/>
          <w:b/>
          <w:bCs/>
          <w:color w:val="ff0000"/>
          <w:highlight w:val="yellow"/>
        </w:rPr>
        <w:t xml:space="preserve">技术部分序号2.</w:t>
      </w:r>
      <w:r>
        <w:rPr>
          <w:rFonts w:hint="eastAsia" w:ascii="宋体" w:hAnsi="宋体" w:eastAsia="宋体" w:cs="宋体"/>
          <w:b/>
          <w:bCs/>
          <w:color w:val="ff0000"/>
          <w:highlight w:val="yellow"/>
          <w:lang w:val="en-US" w:eastAsia="zh-CN"/>
        </w:rPr>
        <w:t xml:space="preserve">6</w:t>
      </w:r>
      <w:r>
        <w:rPr>
          <w:rFonts w:hint="eastAsia" w:ascii="宋体" w:hAnsi="宋体" w:eastAsia="宋体" w:cs="宋体"/>
          <w:b/>
          <w:bCs/>
          <w:color w:val="ff0000"/>
          <w:highlight w:val="yellow"/>
        </w:rPr>
        <w:t xml:space="preserve">秩序维护管理实施方案：</w:t>
      </w:r>
      <w:r>
        <w:rPr>
          <w:rFonts w:hint="eastAsia" w:ascii="宋体" w:hAnsi="宋体" w:eastAsia="宋体" w:cs="宋体"/>
        </w:rPr>
        <w:t xml:space="preserve">篇幅编制页数至少为</w:t>
      </w:r>
      <w:r>
        <w:rPr>
          <w:rFonts w:hint="eastAsia" w:ascii="宋体" w:hAnsi="宋体" w:eastAsia="宋体" w:cs="宋体"/>
          <w:lang w:val="en-US" w:eastAsia="zh-CN"/>
        </w:rPr>
        <w:t xml:space="preserve">20</w:t>
      </w:r>
      <w:r>
        <w:rPr>
          <w:rFonts w:hint="eastAsia" w:ascii="宋体" w:hAnsi="宋体" w:eastAsia="宋体" w:cs="宋体"/>
        </w:rPr>
        <w:t xml:space="preserve">页，但不得超过</w:t>
      </w:r>
      <w:r>
        <w:rPr>
          <w:rFonts w:hint="eastAsia" w:ascii="宋体" w:hAnsi="宋体" w:eastAsia="宋体" w:cs="宋体"/>
          <w:lang w:val="en-US" w:eastAsia="zh-CN"/>
        </w:rPr>
        <w:t xml:space="preserve">80</w:t>
      </w:r>
      <w:r>
        <w:rPr>
          <w:rFonts w:hint="eastAsia" w:ascii="宋体" w:hAnsi="宋体" w:eastAsia="宋体" w:cs="宋体"/>
        </w:rPr>
        <w:t xml:space="preserve">页，若篇幅页数不足或超出，则2.</w:t>
      </w:r>
      <w:r>
        <w:rPr>
          <w:rFonts w:hint="eastAsia" w:ascii="宋体" w:hAnsi="宋体" w:eastAsia="宋体" w:cs="宋体"/>
          <w:lang w:val="en-US" w:eastAsia="zh-CN"/>
        </w:rPr>
        <w:t xml:space="preserve">6</w:t>
      </w:r>
      <w:r>
        <w:rPr>
          <w:rFonts w:hint="eastAsia" w:ascii="宋体" w:hAnsi="宋体" w:eastAsia="宋体" w:cs="宋体"/>
          <w:bCs/>
          <w:color w:val="000000"/>
          <w:sz w:val="28"/>
          <w:szCs w:val="28"/>
        </w:rPr>
        <w:t xml:space="preserve">秩序维护管理实施方案</w:t>
      </w:r>
      <w:r>
        <w:rPr>
          <w:rFonts w:hint="eastAsia" w:ascii="宋体" w:hAnsi="宋体" w:eastAsia="宋体" w:cs="宋体"/>
        </w:rPr>
        <w:t xml:space="preserve">不得分。</w:t>
      </w:r>
      <w:r/>
    </w:p>
    <w:p>
      <w:pPr>
        <w:ind w:firstLine="1124"/>
        <w:rPr>
          <w:rFonts w:hint="eastAsia" w:ascii="宋体" w:hAnsi="宋体" w:eastAsia="宋体" w:cs="宋体"/>
        </w:rPr>
      </w:pPr>
      <w:r>
        <w:rPr>
          <w:rFonts w:hint="eastAsia" w:ascii="宋体" w:hAnsi="宋体" w:eastAsia="宋体" w:cs="宋体"/>
          <w:b/>
          <w:bCs/>
          <w:color w:val="ff0000"/>
          <w:highlight w:val="yellow"/>
        </w:rPr>
        <w:t xml:space="preserve">技术部分序号2.</w:t>
      </w:r>
      <w:r>
        <w:rPr>
          <w:rFonts w:hint="eastAsia" w:ascii="宋体" w:hAnsi="宋体" w:eastAsia="宋体" w:cs="宋体"/>
          <w:b/>
          <w:bCs/>
          <w:color w:val="ff0000"/>
          <w:highlight w:val="yellow"/>
          <w:lang w:val="en-US" w:eastAsia="zh-CN"/>
        </w:rPr>
        <w:t xml:space="preserve">7</w:t>
      </w:r>
      <w:r>
        <w:rPr>
          <w:rFonts w:hint="eastAsia" w:ascii="宋体" w:hAnsi="宋体" w:eastAsia="宋体" w:cs="宋体"/>
          <w:b/>
          <w:bCs/>
          <w:color w:val="ff0000"/>
          <w:highlight w:val="yellow"/>
        </w:rPr>
        <w:t xml:space="preserve">绿化管护实施方案：</w:t>
      </w:r>
      <w:r>
        <w:rPr>
          <w:rFonts w:hint="eastAsia" w:ascii="宋体" w:hAnsi="宋体" w:eastAsia="宋体" w:cs="宋体"/>
        </w:rPr>
        <w:t xml:space="preserve">篇幅编制页数至少为</w:t>
      </w:r>
      <w:r>
        <w:rPr>
          <w:rFonts w:hint="eastAsia" w:ascii="宋体" w:hAnsi="宋体" w:eastAsia="宋体" w:cs="宋体"/>
          <w:lang w:val="en-US" w:eastAsia="zh-CN"/>
        </w:rPr>
        <w:t xml:space="preserve">10</w:t>
      </w:r>
      <w:r>
        <w:rPr>
          <w:rFonts w:hint="eastAsia" w:ascii="宋体" w:hAnsi="宋体" w:eastAsia="宋体" w:cs="宋体"/>
        </w:rPr>
        <w:t xml:space="preserve">页，但不得超过</w:t>
      </w:r>
      <w:r>
        <w:rPr>
          <w:rFonts w:hint="eastAsia" w:ascii="宋体" w:hAnsi="宋体" w:eastAsia="宋体" w:cs="宋体"/>
          <w:lang w:val="en-US" w:eastAsia="zh-CN"/>
        </w:rPr>
        <w:t xml:space="preserve">40</w:t>
      </w:r>
      <w:r>
        <w:rPr>
          <w:rFonts w:hint="eastAsia" w:ascii="宋体" w:hAnsi="宋体" w:eastAsia="宋体" w:cs="宋体"/>
        </w:rPr>
        <w:t xml:space="preserve">页，若篇幅页数不足或超出，则2.</w:t>
      </w:r>
      <w:r>
        <w:rPr>
          <w:rFonts w:hint="eastAsia" w:ascii="宋体" w:hAnsi="宋体" w:eastAsia="宋体" w:cs="宋体"/>
          <w:lang w:val="en-US" w:eastAsia="zh-CN"/>
        </w:rPr>
        <w:t xml:space="preserve">7</w:t>
      </w:r>
      <w:r>
        <w:rPr>
          <w:rFonts w:hint="eastAsia" w:ascii="宋体" w:hAnsi="宋体" w:eastAsia="宋体" w:cs="宋体"/>
          <w:bCs/>
          <w:color w:val="000000"/>
          <w:sz w:val="28"/>
          <w:szCs w:val="28"/>
        </w:rPr>
        <w:t xml:space="preserve">绿化管护实施方案</w:t>
      </w:r>
      <w:r>
        <w:rPr>
          <w:rFonts w:hint="eastAsia" w:ascii="宋体" w:hAnsi="宋体" w:eastAsia="宋体" w:cs="宋体"/>
        </w:rPr>
        <w:t xml:space="preserve">不得分。</w:t>
      </w:r>
      <w:r/>
    </w:p>
    <w:p>
      <w:pPr>
        <w:ind w:firstLine="1124"/>
        <w:pageBreakBefore w:val="0"/>
        <w:spacing w:line="560" w:lineRule="exact"/>
        <w:rPr>
          <w:rFonts w:hint="eastAsia" w:ascii="宋体" w:hAnsi="宋体" w:eastAsia="宋体" w:cs="宋体"/>
          <w:lang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color w:val="ff0000"/>
          <w:highlight w:val="yellow"/>
        </w:rPr>
        <w:t xml:space="preserve">技术部分序号2.</w:t>
      </w:r>
      <w:r>
        <w:rPr>
          <w:rFonts w:hint="eastAsia" w:ascii="宋体" w:hAnsi="宋体" w:eastAsia="宋体" w:cs="宋体"/>
          <w:b/>
          <w:bCs/>
          <w:color w:val="ff0000"/>
          <w:highlight w:val="yellow"/>
          <w:lang w:val="en-US" w:eastAsia="zh-CN"/>
        </w:rPr>
        <w:t xml:space="preserve">8</w:t>
      </w:r>
      <w:r>
        <w:rPr>
          <w:rFonts w:hint="eastAsia" w:ascii="宋体" w:hAnsi="宋体" w:eastAsia="宋体" w:cs="宋体"/>
          <w:b/>
          <w:bCs/>
          <w:color w:val="ff0000"/>
          <w:highlight w:val="yellow"/>
        </w:rPr>
        <w:t xml:space="preserve">设施维护管理实施方案：</w:t>
      </w:r>
      <w:r>
        <w:rPr>
          <w:rFonts w:hint="eastAsia" w:ascii="宋体" w:hAnsi="宋体" w:eastAsia="宋体" w:cs="宋体"/>
        </w:rPr>
        <w:t xml:space="preserve">篇幅编制页数至少为1</w:t>
      </w:r>
      <w:r>
        <w:rPr>
          <w:rFonts w:hint="eastAsia" w:ascii="宋体" w:hAnsi="宋体" w:eastAsia="宋体" w:cs="宋体"/>
          <w:lang w:val="en-US" w:eastAsia="zh-CN"/>
        </w:rPr>
        <w:t xml:space="preserve">0</w:t>
      </w:r>
      <w:r>
        <w:rPr>
          <w:rFonts w:hint="eastAsia" w:ascii="宋体" w:hAnsi="宋体" w:eastAsia="宋体" w:cs="宋体"/>
        </w:rPr>
        <w:t xml:space="preserve">页，但不得超过</w:t>
      </w:r>
      <w:r>
        <w:rPr>
          <w:rFonts w:hint="eastAsia" w:ascii="宋体" w:hAnsi="宋体" w:eastAsia="宋体" w:cs="宋体"/>
          <w:lang w:val="en-US" w:eastAsia="zh-CN"/>
        </w:rPr>
        <w:t xml:space="preserve">40</w:t>
      </w:r>
      <w:r>
        <w:rPr>
          <w:rFonts w:hint="eastAsia" w:ascii="宋体" w:hAnsi="宋体" w:eastAsia="宋体" w:cs="宋体"/>
        </w:rPr>
        <w:t xml:space="preserve">页，若篇幅页数不足或超出，则2.</w:t>
      </w:r>
      <w:r>
        <w:rPr>
          <w:rFonts w:hint="eastAsia" w:ascii="宋体" w:hAnsi="宋体" w:eastAsia="宋体" w:cs="宋体"/>
          <w:lang w:val="en-US" w:eastAsia="zh-CN"/>
        </w:rPr>
        <w:t xml:space="preserve">8</w:t>
      </w:r>
      <w:r>
        <w:rPr>
          <w:rFonts w:hint="eastAsia" w:ascii="宋体" w:hAnsi="宋体" w:eastAsia="宋体" w:cs="宋体"/>
          <w:bCs/>
          <w:color w:val="000000"/>
          <w:sz w:val="28"/>
          <w:szCs w:val="28"/>
        </w:rPr>
        <w:t xml:space="preserve">设施维护管理实施方案</w:t>
      </w:r>
      <w:r>
        <w:rPr>
          <w:rFonts w:hint="eastAsia" w:ascii="宋体" w:hAnsi="宋体" w:eastAsia="宋体" w:cs="宋体"/>
        </w:rPr>
        <w:t xml:space="preserve">不得分</w:t>
      </w:r>
      <w:r>
        <w:rPr>
          <w:rFonts w:hint="eastAsia" w:ascii="宋体" w:hAnsi="宋体" w:eastAsia="宋体" w:cs="宋体"/>
          <w:lang w:eastAsia="zh-CN"/>
        </w:rPr>
        <w:t xml:space="preserve">。</w:t>
      </w:r>
      <w:r/>
    </w:p>
    <w:p>
      <w:pPr>
        <w:ind w:left="0" w:firstLine="0"/>
        <w:pageBreakBefore w:val="0"/>
        <w:spacing w:line="560" w:lineRule="exact"/>
        <w:rPr>
          <w:rFonts w:hint="eastAsia" w:ascii="宋体" w:hAnsi="宋体" w:eastAsia="宋体" w:cs="宋体"/>
        </w:rPr>
      </w:pPr>
      <w:r>
        <w:rPr>
          <w:rFonts w:hint="eastAsia" w:ascii="宋体" w:hAnsi="宋体" w:eastAsia="宋体" w:cs="宋体"/>
        </w:rPr>
      </w:r>
      <w:r/>
    </w:p>
    <w:p>
      <w:pPr>
        <w:pStyle w:val="1153"/>
        <w:ind w:firstLine="2880"/>
        <w:tabs>
          <w:tab w:val="right" w:pos="9638" w:leader="dot"/>
        </w:tabs>
        <w:rPr>
          <w:rFonts w:hint="eastAsia" w:ascii="楷体" w:hAnsi="楷体" w:eastAsia="楷体" w:cs="楷体"/>
          <w:sz w:val="32"/>
          <w:szCs w:val="32"/>
        </w:rPr>
      </w:pPr>
      <w:r/>
      <w:bookmarkStart w:id="32" w:name="_Toc10141"/>
      <w:r/>
      <w:bookmarkStart w:id="33" w:name="_Toc12881"/>
      <w:r/>
      <w:bookmarkStart w:id="34" w:name="_Toc10212"/>
      <w:r/>
      <w:bookmarkStart w:id="35" w:name="_Toc6187"/>
      <w:r/>
      <w:bookmarkStart w:id="36" w:name="_Toc8049"/>
      <w:r/>
      <w:bookmarkStart w:id="37" w:name="_Toc12777"/>
      <w:r/>
      <w:r/>
    </w:p>
    <w:p>
      <w:pPr>
        <w:pStyle w:val="1153"/>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53"/>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53"/>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53"/>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53"/>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41"/>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1153"/>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53"/>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2"/>
      <w:bookmarkEnd w:id="33"/>
      <w:bookmarkEnd w:id="34"/>
      <w:bookmarkEnd w:id="35"/>
      <w:bookmarkEnd w:id="36"/>
      <w:bookmarkEnd w:id="37"/>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jc w:val="center"/>
        <w:rPr>
          <w:rFonts w:hint="eastAsia" w:ascii="黑体" w:hAnsi="黑体" w:eastAsia="黑体" w:cs="黑体"/>
          <w:sz w:val="28"/>
          <w:szCs w:val="28"/>
          <w:lang w:val="en-US" w:eastAsia="zh-CN"/>
        </w:rPr>
      </w:pPr>
      <w:r>
        <w:rPr>
          <w:rStyle w:val="1134"/>
          <w:rFonts w:hint="eastAsia" w:ascii="黑体" w:hAnsi="黑体" w:cs="黑体"/>
          <w:b/>
          <w:bCs/>
          <w:sz w:val="28"/>
          <w:szCs w:val="28"/>
          <w:lang w:val="en-US" w:eastAsia="zh-CN"/>
        </w:rPr>
        <w:t xml:space="preserve">第一节  </w:t>
      </w:r>
      <w:r>
        <w:rPr>
          <w:rStyle w:val="1134"/>
          <w:rFonts w:hint="eastAsia" w:ascii="黑体" w:hAnsi="黑体" w:eastAsia="黑体" w:cs="黑体"/>
          <w:b/>
          <w:bCs/>
          <w:sz w:val="28"/>
          <w:szCs w:val="28"/>
          <w:lang w:val="en-US" w:eastAsia="zh-CN"/>
        </w:rPr>
        <w:t xml:space="preserve">项目基本信息</w:t>
      </w:r>
      <w:r/>
    </w:p>
    <w:tbl>
      <w:tblPr>
        <w:tblStyle w:val="950"/>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654"/>
        <w:gridCol w:w="4170"/>
        <w:gridCol w:w="2189"/>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6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41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rPr>
                <w:rFonts w:hint="eastAsia" w:ascii="宋体" w:hAnsi="宋体" w:cs="宋体"/>
                <w:bCs/>
                <w:sz w:val="28"/>
                <w:szCs w:val="28"/>
                <w:lang w:val="en-US" w:eastAsia="zh-CN"/>
              </w:rPr>
              <w:t xml:space="preserve">/年</w:t>
            </w:r>
            <w:r>
              <w:rPr>
                <w:rFonts w:hint="eastAsia" w:ascii="宋体" w:hAnsi="宋体" w:eastAsia="宋体" w:cs="宋体"/>
                <w:bCs/>
                <w:sz w:val="28"/>
                <w:szCs w:val="28"/>
              </w:rPr>
              <w:t xml:space="preserve">）</w:t>
            </w:r>
            <w:r/>
          </w:p>
        </w:tc>
      </w:tr>
      <w:tr>
        <w:trPr>
          <w:trHeight w:val="290"/>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w:t>
            </w:r>
            <w:r/>
          </w:p>
        </w:tc>
        <w:tc>
          <w:tcPr>
            <w:tcW w:w="265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sz w:val="28"/>
                <w:szCs w:val="28"/>
                <w:lang w:val="en-US" w:eastAsia="zh-CN"/>
              </w:rPr>
              <w:suppressLineNumbers w:val="0"/>
            </w:pPr>
            <w:r>
              <w:rPr>
                <w:rFonts w:hint="eastAsia" w:ascii="宋体" w:hAnsi="宋体" w:eastAsia="宋体" w:cs="Times New Roman"/>
                <w:szCs w:val="24"/>
              </w:rPr>
              <w:t xml:space="preserve">JSZC-320413-JZCG-G202</w:t>
            </w:r>
            <w:r>
              <w:rPr>
                <w:rFonts w:hint="eastAsia" w:ascii="宋体" w:hAnsi="宋体" w:cs="Times New Roman"/>
                <w:szCs w:val="24"/>
                <w:lang w:val="en-US" w:eastAsia="zh-CN"/>
              </w:rPr>
              <w:t xml:space="preserve">6</w:t>
            </w:r>
            <w:r>
              <w:rPr>
                <w:rFonts w:hint="eastAsia" w:ascii="宋体" w:hAnsi="宋体" w:eastAsia="宋体" w:cs="Times New Roman"/>
                <w:szCs w:val="24"/>
              </w:rPr>
              <w:t xml:space="preserve">-00</w:t>
            </w:r>
            <w:r>
              <w:rPr>
                <w:rFonts w:hint="eastAsia" w:ascii="宋体" w:hAnsi="宋体" w:cs="Times New Roman"/>
                <w:szCs w:val="24"/>
                <w:lang w:val="en-US" w:eastAsia="zh-CN"/>
              </w:rPr>
              <w:t xml:space="preserve">09</w:t>
            </w:r>
            <w:bookmarkStart w:id="48" w:name="_GoBack"/>
            <w:r/>
            <w:bookmarkEnd w:id="48"/>
            <w:r/>
            <w:r/>
          </w:p>
        </w:tc>
        <w:tc>
          <w:tcPr>
            <w:tcW w:w="4170"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sz w:val="28"/>
                <w:szCs w:val="28"/>
              </w:rPr>
              <w:outlineLvl w:val="9"/>
              <w:suppressLineNumbers w:val="0"/>
            </w:pPr>
            <w:r>
              <w:rPr>
                <w:rFonts w:hint="eastAsia" w:eastAsia="宋体" w:cs="Times New Roman"/>
                <w:lang w:val="en-US" w:eastAsia="zh-CN"/>
              </w:rPr>
              <w:t xml:space="preserve">常州市金坛区薛埠镇</w:t>
            </w:r>
            <w:r>
              <w:rPr>
                <w:rFonts w:hint="eastAsia" w:ascii="宋体" w:hAnsi="宋体" w:eastAsia="宋体" w:cs="Times New Roman"/>
                <w:szCs w:val="24"/>
                <w:lang w:eastAsia="zh-CN"/>
              </w:rPr>
              <w:t xml:space="preserve">仙湖名苑、仙湖东苑二期物业服务项目</w:t>
            </w:r>
            <w:r/>
          </w:p>
        </w:tc>
        <w:tc>
          <w:tcPr>
            <w:tcW w:w="218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40</w:t>
            </w:r>
            <w:r/>
          </w:p>
        </w:tc>
      </w:tr>
    </w:tbl>
    <w:p>
      <w:pPr>
        <w:rPr>
          <w:rFonts w:hint="eastAsia"/>
          <w:lang w:val="en-US" w:eastAsia="zh-CN"/>
        </w:rPr>
      </w:pPr>
      <w:r>
        <w:rPr>
          <w:rFonts w:hint="eastAsia"/>
          <w:lang w:val="en-US" w:eastAsia="zh-CN"/>
        </w:rPr>
      </w:r>
      <w:r/>
    </w:p>
    <w:p>
      <w:pPr>
        <w:pStyle w:val="942"/>
        <w:numPr>
          <w:ilvl w:val="0"/>
          <w:numId w:val="0"/>
        </w:numPr>
        <w:jc w:val="center"/>
        <w:rPr>
          <w:rFonts w:hint="eastAsia"/>
          <w:lang w:val="en-US" w:eastAsia="zh-CN"/>
        </w:rPr>
      </w:pPr>
      <w:r>
        <w:rPr>
          <w:rFonts w:hint="eastAsia" w:ascii="黑体" w:hAnsi="黑体" w:eastAsia="黑体" w:cs="黑体"/>
          <w:b/>
          <w:sz w:val="28"/>
          <w:szCs w:val="28"/>
          <w:lang w:val="en-US" w:eastAsia="zh-CN" w:bidi="ar-SA"/>
        </w:rPr>
        <w:t xml:space="preserve">第二节  项目概况</w:t>
      </w:r>
      <w:r/>
    </w:p>
    <w:p>
      <w:pPr>
        <w:ind w:left="0" w:firstLine="592"/>
        <w:keepLines w:val="0"/>
        <w:keepNext w:val="0"/>
        <w:pageBreakBefore w:val="0"/>
        <w:widowControl w:val="off"/>
        <w:rPr>
          <w:rFonts w:hint="eastAsia" w:ascii="宋体" w:hAnsi="宋体" w:cs="宋体"/>
          <w:spacing w:val="8"/>
          <w:sz w:val="28"/>
          <w:szCs w:val="28"/>
          <w:lang w:val="en-US" w:eastAsia="zh-CN"/>
        </w:rPr>
      </w:pPr>
      <w:r>
        <w:rPr>
          <w:rFonts w:hint="eastAsia" w:ascii="宋体" w:hAnsi="宋体" w:cs="宋体"/>
          <w:spacing w:val="8"/>
          <w:sz w:val="28"/>
          <w:szCs w:val="28"/>
          <w:lang w:val="en-US" w:eastAsia="zh-CN"/>
        </w:rPr>
        <w:t xml:space="preserve">本项目为常州市金坛区薛埠镇仙湖名苑，仙湖东苑二期物业服务项目，共2个安置小区，分别为：仙湖名苑，仙湖东苑二期。</w:t>
      </w:r>
      <w:r/>
    </w:p>
    <w:p>
      <w:pPr>
        <w:rPr>
          <w:rFonts w:hint="default"/>
          <w:lang w:val="en-US" w:eastAsia="zh-CN"/>
        </w:rPr>
      </w:pPr>
      <w:r>
        <w:rPr>
          <w:rFonts w:hint="default"/>
          <w:lang w:val="en-US" w:eastAsia="zh-CN"/>
        </w:rPr>
      </w:r>
      <w:r/>
    </w:p>
    <w:p>
      <w:pPr>
        <w:pStyle w:val="942"/>
        <w:ind w:left="0" w:firstLine="0"/>
        <w:jc w:val="center"/>
        <w:pageBreakBefore w:val="0"/>
        <w:spacing w:before="0" w:after="0" w:line="360" w:lineRule="auto"/>
        <w:widowControl w:val="off"/>
        <w:rPr>
          <w:rFonts w:hint="eastAsia" w:ascii="黑体" w:hAnsi="黑体" w:eastAsia="黑体" w:cs="黑体"/>
          <w:sz w:val="28"/>
          <w:szCs w:val="28"/>
        </w:rPr>
      </w:pPr>
      <w:r/>
      <w:bookmarkStart w:id="38" w:name="_Hlk72073432"/>
      <w:r>
        <w:rPr>
          <w:rFonts w:hint="eastAsia" w:ascii="黑体" w:hAnsi="黑体" w:eastAsia="黑体" w:cs="黑体"/>
          <w:b/>
          <w:sz w:val="28"/>
          <w:szCs w:val="28"/>
          <w:lang w:val="en-US" w:eastAsia="zh-CN" w:bidi="ar-SA"/>
        </w:rPr>
        <w:t xml:space="preserve">第三节  服务需求明细</w:t>
      </w:r>
      <w:bookmarkEnd w:id="38"/>
      <w:r/>
      <w:r/>
    </w:p>
    <w:tbl>
      <w:tblPr>
        <w:tblStyle w:val="950"/>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630"/>
        <w:gridCol w:w="4274"/>
        <w:gridCol w:w="1051"/>
        <w:gridCol w:w="1051"/>
      </w:tblGrid>
      <w:tr>
        <w:trPr>
          <w:trHeight w:val="170"/>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63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427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105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105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263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Cs/>
                <w:sz w:val="28"/>
                <w:szCs w:val="28"/>
                <w:lang w:val="en-US" w:eastAsia="zh-CN"/>
              </w:rPr>
              <w:suppressLineNumbers w:val="0"/>
            </w:pPr>
            <w:r>
              <w:rPr>
                <w:rFonts w:hint="eastAsia" w:ascii="宋体" w:hAnsi="宋体" w:eastAsia="宋体" w:cs="Times New Roman"/>
                <w:szCs w:val="24"/>
              </w:rPr>
              <w:t xml:space="preserve">JSZC-320413-JZCG-G202</w:t>
            </w:r>
            <w:r>
              <w:rPr>
                <w:rFonts w:hint="eastAsia" w:ascii="宋体" w:hAnsi="宋体" w:cs="Times New Roman"/>
                <w:szCs w:val="24"/>
                <w:lang w:val="en-US" w:eastAsia="zh-CN"/>
              </w:rPr>
              <w:t xml:space="preserve">6</w:t>
            </w:r>
            <w:r>
              <w:rPr>
                <w:rFonts w:hint="eastAsia" w:ascii="宋体" w:hAnsi="宋体" w:eastAsia="宋体" w:cs="Times New Roman"/>
                <w:szCs w:val="24"/>
              </w:rPr>
              <w:t xml:space="preserve">-00</w:t>
            </w:r>
            <w:r>
              <w:rPr>
                <w:rFonts w:hint="eastAsia" w:ascii="宋体" w:hAnsi="宋体" w:cs="Times New Roman"/>
                <w:szCs w:val="24"/>
                <w:lang w:val="en-US" w:eastAsia="zh-CN"/>
              </w:rPr>
              <w:t xml:space="preserve">09</w:t>
            </w:r>
            <w:r/>
          </w:p>
        </w:tc>
        <w:tc>
          <w:tcPr>
            <w:tcW w:w="4274"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bCs/>
                <w:sz w:val="28"/>
                <w:szCs w:val="28"/>
              </w:rPr>
              <w:outlineLvl w:val="9"/>
              <w:suppressLineNumbers w:val="0"/>
            </w:pPr>
            <w:r>
              <w:rPr>
                <w:rFonts w:hint="eastAsia" w:eastAsia="宋体" w:cs="Times New Roman"/>
                <w:lang w:val="en-US" w:eastAsia="zh-CN"/>
              </w:rPr>
              <w:t xml:space="preserve">常州市金坛区薛埠镇</w:t>
            </w:r>
            <w:r>
              <w:rPr>
                <w:rFonts w:hint="eastAsia" w:ascii="宋体" w:hAnsi="宋体" w:eastAsia="宋体" w:cs="Times New Roman"/>
                <w:szCs w:val="24"/>
                <w:lang w:eastAsia="zh-CN"/>
              </w:rPr>
              <w:t xml:space="preserve">仙湖名苑、仙湖东苑二期物业服务项目</w:t>
            </w:r>
            <w:r/>
          </w:p>
        </w:tc>
        <w:tc>
          <w:tcPr>
            <w:tcW w:w="1051"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1051"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940"/>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95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9002"/>
      </w:tblGrid>
      <w:tr>
        <w:trPr/>
        <w:tc>
          <w:tcPr>
            <w:tcW w:w="852" w:type="dxa"/>
            <w:vAlign w:val="center"/>
            <w:textDirection w:val="lrTb"/>
            <w:noWrap/>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900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852" w:type="dxa"/>
            <w:vAlign w:val="center"/>
            <w:textDirection w:val="lrTb"/>
            <w:noWrap/>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9002" w:type="dxa"/>
            <w:vAlign w:val="top"/>
            <w:textDirection w:val="lrTb"/>
            <w:noWrap/>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r>
        <w:trPr>
          <w:trHeight w:val="611"/>
        </w:trPr>
        <w:tc>
          <w:tcPr>
            <w:tcW w:w="852" w:type="dxa"/>
            <w:vAlign w:val="center"/>
            <w:textDirection w:val="lrTb"/>
            <w:noWrap/>
          </w:tcPr>
          <w:p>
            <w:pPr>
              <w:ind w:left="0" w:right="0" w:firstLine="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2</w:t>
            </w:r>
            <w:r/>
          </w:p>
        </w:tc>
        <w:tc>
          <w:tcPr>
            <w:tcW w:w="9002" w:type="dxa"/>
            <w:vAlign w:val="top"/>
            <w:textDirection w:val="lrTb"/>
            <w:noWrap/>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w:t>
            </w:r>
            <w:r>
              <w:rPr>
                <w:rFonts w:hint="eastAsia" w:ascii="宋体" w:hAnsi="宋体" w:eastAsia="宋体" w:cs="宋体"/>
                <w:b/>
                <w:bCs/>
                <w:sz w:val="28"/>
                <w:szCs w:val="28"/>
                <w:lang w:val="en-US" w:eastAsia="zh-CN"/>
              </w:rPr>
              <w:t xml:space="preserve">项目经理：</w:t>
            </w:r>
            <w:r>
              <w:rPr>
                <w:rFonts w:hint="eastAsia" w:ascii="宋体" w:hAnsi="宋体" w:eastAsia="宋体" w:cs="宋体"/>
                <w:sz w:val="28"/>
                <w:szCs w:val="28"/>
                <w:lang w:val="en-US" w:eastAsia="zh-CN"/>
              </w:rPr>
              <w:t xml:space="preserve">年龄在</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0周岁（含）以下；</w:t>
            </w:r>
            <w:r/>
          </w:p>
          <w:p>
            <w:pPr>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sz w:val="28"/>
                <w:szCs w:val="28"/>
              </w:rPr>
              <w:suppressLineNumbers w:val="0"/>
            </w:pPr>
            <w:r>
              <w:rPr>
                <w:rFonts w:hint="default" w:ascii="Times New Roman" w:hAnsi="Times New Roman" w:eastAsia="宋体" w:cs="Times New Roman"/>
                <w:b/>
                <w:bCs/>
                <w:color w:val="ff0000"/>
                <w:sz w:val="28"/>
                <w:szCs w:val="28"/>
                <w:highlight w:val="yellow"/>
              </w:rPr>
              <w:t xml:space="preserve">注：提供身份证</w:t>
            </w:r>
            <w:r>
              <w:rPr>
                <w:rFonts w:hint="default" w:ascii="Times New Roman" w:hAnsi="Times New Roman" w:eastAsia="宋体" w:cs="Times New Roman"/>
                <w:b/>
                <w:bCs/>
                <w:color w:val="ff0000"/>
                <w:sz w:val="28"/>
                <w:szCs w:val="28"/>
                <w:highlight w:val="yellow"/>
                <w:lang w:val="en-US" w:eastAsia="zh-CN"/>
              </w:rPr>
              <w:t xml:space="preserve">材料</w:t>
            </w:r>
            <w:r>
              <w:rPr>
                <w:rFonts w:hint="default" w:ascii="Times New Roman" w:hAnsi="Times New Roman" w:eastAsia="宋体" w:cs="Times New Roman"/>
                <w:b/>
                <w:bCs/>
                <w:color w:val="ff0000"/>
                <w:sz w:val="28"/>
                <w:szCs w:val="28"/>
                <w:highlight w:val="yellow"/>
              </w:rPr>
              <w:t xml:space="preserve">，上传至</w:t>
            </w:r>
            <w:r>
              <w:rPr>
                <w:rFonts w:hint="eastAsia" w:ascii="Times New Roman" w:hAnsi="Times New Roman" w:eastAsia="宋体" w:cs="Times New Roman"/>
                <w:b/>
                <w:bCs/>
                <w:color w:val="ff0000"/>
                <w:sz w:val="28"/>
                <w:szCs w:val="28"/>
                <w:highlight w:val="yellow"/>
                <w:lang w:eastAsia="zh-CN"/>
              </w:rPr>
              <w:t xml:space="preserve">“</w:t>
            </w:r>
            <w:r>
              <w:rPr>
                <w:rFonts w:hint="eastAsia" w:ascii="Times New Roman" w:hAnsi="Times New Roman" w:cs="Times New Roman"/>
                <w:b/>
                <w:bCs/>
                <w:color w:val="ff0000"/>
                <w:sz w:val="28"/>
                <w:szCs w:val="28"/>
                <w:highlight w:val="yellow"/>
                <w:lang w:val="en-US" w:eastAsia="zh-CN"/>
              </w:rPr>
              <w:t xml:space="preserve">与评审相关的其他</w:t>
            </w:r>
            <w:r>
              <w:rPr>
                <w:rFonts w:hint="default" w:ascii="Times New Roman" w:hAnsi="Times New Roman" w:eastAsia="宋体" w:cs="Times New Roman"/>
                <w:b/>
                <w:bCs/>
                <w:color w:val="ff0000"/>
                <w:sz w:val="28"/>
                <w:szCs w:val="28"/>
                <w:highlight w:val="yellow"/>
                <w:lang w:val="en-US" w:eastAsia="zh-CN"/>
              </w:rPr>
              <w:t xml:space="preserve">符合</w:t>
            </w:r>
            <w:r>
              <w:rPr>
                <w:rFonts w:hint="eastAsia" w:ascii="Times New Roman" w:hAnsi="Times New Roman" w:eastAsia="宋体" w:cs="Times New Roman"/>
                <w:b/>
                <w:bCs/>
                <w:color w:val="ff0000"/>
                <w:sz w:val="28"/>
                <w:szCs w:val="28"/>
                <w:highlight w:val="yellow"/>
                <w:lang w:val="en-US" w:eastAsia="zh-CN"/>
              </w:rPr>
              <w:t xml:space="preserve">证明文件</w:t>
            </w:r>
            <w:r>
              <w:rPr>
                <w:rFonts w:hint="default" w:ascii="Times New Roman" w:hAnsi="Times New Roman" w:eastAsia="宋体" w:cs="Times New Roman"/>
                <w:b/>
                <w:bCs/>
                <w:color w:val="ff0000"/>
                <w:sz w:val="28"/>
                <w:szCs w:val="28"/>
                <w:highlight w:val="yellow"/>
                <w:lang w:val="en-US" w:eastAsia="zh-CN"/>
              </w:rPr>
              <w:t xml:space="preserve">材料</w:t>
            </w:r>
            <w:r>
              <w:rPr>
                <w:rFonts w:hint="eastAsia" w:ascii="Times New Roman" w:hAnsi="Times New Roman" w:eastAsia="宋体" w:cs="Times New Roman"/>
                <w:b/>
                <w:bCs/>
                <w:color w:val="ff0000"/>
                <w:sz w:val="28"/>
                <w:szCs w:val="28"/>
                <w:highlight w:val="yellow"/>
                <w:lang w:eastAsia="zh-CN"/>
              </w:rPr>
              <w:t xml:space="preserve">”</w:t>
            </w:r>
            <w:r>
              <w:rPr>
                <w:rFonts w:hint="default" w:ascii="Times New Roman" w:hAnsi="Times New Roman" w:eastAsia="宋体" w:cs="Times New Roman"/>
                <w:b/>
                <w:bCs/>
                <w:color w:val="ff0000"/>
                <w:sz w:val="28"/>
                <w:szCs w:val="28"/>
                <w:highlight w:val="yellow"/>
                <w:lang w:val="en-US" w:eastAsia="zh-CN"/>
              </w:rPr>
              <w:t xml:space="preserve">模块</w:t>
            </w:r>
            <w:r>
              <w:rPr>
                <w:rFonts w:hint="eastAsia" w:ascii="Times New Roman" w:hAnsi="Times New Roman" w:eastAsia="宋体" w:cs="Times New Roman"/>
                <w:b/>
                <w:bCs/>
                <w:color w:val="ff0000"/>
                <w:sz w:val="28"/>
                <w:szCs w:val="28"/>
                <w:highlight w:val="yellow"/>
                <w:lang w:val="en-US" w:eastAsia="zh-CN"/>
              </w:rPr>
              <w:t xml:space="preserve">中</w:t>
            </w:r>
            <w:r>
              <w:rPr>
                <w:rFonts w:hint="default" w:ascii="Times New Roman" w:hAnsi="Times New Roman" w:eastAsia="宋体" w:cs="Times New Roman"/>
                <w:b/>
                <w:bCs/>
                <w:color w:val="ff0000"/>
                <w:sz w:val="28"/>
                <w:szCs w:val="28"/>
                <w:highlight w:val="yellow"/>
              </w:rPr>
              <w:t xml:space="preserve">，否则作无效</w:t>
            </w:r>
            <w:r>
              <w:rPr>
                <w:rFonts w:hint="eastAsia" w:ascii="Times New Roman" w:hAnsi="Times New Roman" w:eastAsia="宋体" w:cs="Times New Roman"/>
                <w:b/>
                <w:bCs/>
                <w:color w:val="ff0000"/>
                <w:sz w:val="28"/>
                <w:szCs w:val="28"/>
                <w:highlight w:val="yellow"/>
                <w:lang w:val="en-US" w:eastAsia="zh-CN"/>
              </w:rPr>
              <w:t xml:space="preserve">投标</w:t>
            </w:r>
            <w:r>
              <w:rPr>
                <w:rFonts w:hint="default" w:ascii="Times New Roman" w:hAnsi="Times New Roman" w:eastAsia="宋体" w:cs="Times New Roman"/>
                <w:b/>
                <w:bCs/>
                <w:color w:val="ff0000"/>
                <w:sz w:val="28"/>
                <w:szCs w:val="28"/>
                <w:highlight w:val="yellow"/>
              </w:rPr>
              <w:t xml:space="preserve">文件处理。</w:t>
            </w:r>
            <w:r/>
          </w:p>
        </w:tc>
      </w:tr>
      <w:tr>
        <w:trPr>
          <w:trHeight w:val="611"/>
        </w:trPr>
        <w:tc>
          <w:tcPr>
            <w:tcW w:w="852" w:type="dxa"/>
            <w:vAlign w:val="center"/>
            <w:textDirection w:val="lrTb"/>
            <w:noWrap/>
          </w:tcPr>
          <w:p>
            <w:pPr>
              <w:ind w:left="0" w:right="0" w:firstLine="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3</w:t>
            </w:r>
            <w:r/>
          </w:p>
        </w:tc>
        <w:tc>
          <w:tcPr>
            <w:tcW w:w="9002" w:type="dxa"/>
            <w:vAlign w:val="center"/>
            <w:textDirection w:val="lrTb"/>
            <w:noWrap/>
          </w:tcPr>
          <w:p>
            <w:pPr>
              <w:pStyle w:val="952"/>
              <w:ind w:left="0" w:right="0" w:firstLine="0"/>
              <w:keepLines w:val="0"/>
              <w:keepNext w:val="0"/>
              <w:spacing w:before="0" w:beforeAutospacing="0" w:after="0" w:afterAutospacing="0" w:line="480" w:lineRule="auto"/>
              <w:rPr>
                <w:rFonts w:hint="eastAsia" w:ascii="宋体" w:hAnsi="宋体" w:eastAsia="宋体" w:cs="宋体"/>
                <w:sz w:val="28"/>
                <w:szCs w:val="28"/>
                <w:lang w:val="en-US" w:eastAsia="zh-CN" w:bidi="ar-SA"/>
              </w:rPr>
              <w:suppressLineNumbers w:val="0"/>
            </w:pPr>
            <w:r>
              <w:rPr>
                <w:rFonts w:hint="eastAsia" w:ascii="宋体" w:hAnsi="宋体" w:eastAsia="宋体" w:cs="宋体"/>
                <w:b/>
                <w:bCs/>
                <w:sz w:val="28"/>
                <w:szCs w:val="28"/>
                <w:lang w:val="en-US" w:eastAsia="zh-CN" w:bidi="ar-SA"/>
              </w:rPr>
              <w:t xml:space="preserve">★保安队长：</w:t>
            </w:r>
            <w:r>
              <w:rPr>
                <w:rFonts w:hint="eastAsia" w:ascii="宋体" w:hAnsi="宋体" w:eastAsia="宋体" w:cs="宋体"/>
                <w:sz w:val="28"/>
                <w:szCs w:val="28"/>
                <w:lang w:val="en-US" w:eastAsia="zh-CN" w:bidi="ar-SA"/>
              </w:rPr>
              <w:t xml:space="preserve">（共</w:t>
            </w:r>
            <w:r>
              <w:rPr>
                <w:rFonts w:hint="eastAsia" w:ascii="宋体" w:hAnsi="宋体" w:cs="宋体"/>
                <w:sz w:val="28"/>
                <w:szCs w:val="28"/>
                <w:lang w:val="en-US" w:eastAsia="zh-CN" w:bidi="ar-SA"/>
              </w:rPr>
              <w:t xml:space="preserve">一</w:t>
            </w:r>
            <w:r>
              <w:rPr>
                <w:rFonts w:hint="eastAsia" w:ascii="宋体" w:hAnsi="宋体" w:eastAsia="宋体" w:cs="宋体"/>
                <w:sz w:val="28"/>
                <w:szCs w:val="28"/>
                <w:lang w:val="en-US" w:eastAsia="zh-CN" w:bidi="ar-SA"/>
              </w:rPr>
              <w:t xml:space="preserve">名）年龄在</w:t>
            </w:r>
            <w:r>
              <w:rPr>
                <w:rFonts w:hint="eastAsia" w:ascii="宋体" w:hAnsi="宋体" w:cs="宋体"/>
                <w:sz w:val="28"/>
                <w:szCs w:val="28"/>
                <w:lang w:val="en-US" w:eastAsia="zh-CN" w:bidi="ar-SA"/>
              </w:rPr>
              <w:t xml:space="preserve">55</w:t>
            </w:r>
            <w:r>
              <w:rPr>
                <w:rFonts w:hint="eastAsia" w:ascii="宋体" w:hAnsi="宋体" w:eastAsia="宋体" w:cs="宋体"/>
                <w:sz w:val="28"/>
                <w:szCs w:val="28"/>
                <w:lang w:val="en-US" w:eastAsia="zh-CN" w:bidi="ar-SA"/>
              </w:rPr>
              <w:t xml:space="preserve">周岁（含）以下，持证上岗；</w:t>
            </w:r>
            <w:r/>
          </w:p>
          <w:p>
            <w:pPr>
              <w:ind w:left="0" w:right="0" w:firstLine="0"/>
              <w:keepLines w:val="0"/>
              <w:keepNext w:val="0"/>
              <w:spacing w:before="0" w:beforeAutospacing="0" w:after="0" w:afterAutospacing="0"/>
              <w:rPr>
                <w:rFonts w:hint="eastAsia" w:ascii="宋体" w:hAnsi="宋体" w:eastAsia="宋体" w:cs="宋体"/>
                <w:color w:val="000000"/>
                <w:sz w:val="28"/>
                <w:szCs w:val="28"/>
              </w:rPr>
              <w:suppressLineNumbers w:val="0"/>
            </w:pPr>
            <w:r>
              <w:rPr>
                <w:rFonts w:hint="default" w:ascii="Times New Roman" w:hAnsi="Times New Roman" w:eastAsia="宋体" w:cs="Times New Roman"/>
                <w:b/>
                <w:bCs/>
                <w:color w:val="ff0000"/>
                <w:sz w:val="28"/>
                <w:szCs w:val="28"/>
                <w:highlight w:val="yellow"/>
              </w:rPr>
              <w:t xml:space="preserve">注：提供身份证</w:t>
            </w:r>
            <w:r>
              <w:rPr>
                <w:rFonts w:hint="eastAsia" w:ascii="Times New Roman" w:hAnsi="Times New Roman" w:eastAsia="宋体" w:cs="Times New Roman"/>
                <w:b/>
                <w:bCs/>
                <w:color w:val="ff0000"/>
                <w:sz w:val="28"/>
                <w:szCs w:val="28"/>
                <w:highlight w:val="yellow"/>
                <w:lang w:eastAsia="zh-CN"/>
              </w:rPr>
              <w:t xml:space="preserve">、</w:t>
            </w:r>
            <w:r>
              <w:rPr>
                <w:rFonts w:hint="eastAsia" w:ascii="Times New Roman" w:hAnsi="Times New Roman" w:cs="Times New Roman"/>
                <w:b/>
                <w:bCs/>
                <w:color w:val="ff0000"/>
                <w:sz w:val="28"/>
                <w:szCs w:val="28"/>
                <w:highlight w:val="yellow"/>
                <w:lang w:val="en-US" w:eastAsia="zh-CN"/>
              </w:rPr>
              <w:t xml:space="preserve">公安部颁发的</w:t>
            </w:r>
            <w:r>
              <w:rPr>
                <w:rFonts w:hint="eastAsia" w:ascii="Times New Roman" w:hAnsi="Times New Roman" w:eastAsia="宋体" w:cs="Times New Roman"/>
                <w:b/>
                <w:bCs/>
                <w:color w:val="ff0000"/>
                <w:sz w:val="28"/>
                <w:szCs w:val="28"/>
                <w:highlight w:val="yellow"/>
                <w:lang w:val="en-US" w:eastAsia="zh-CN"/>
              </w:rPr>
              <w:t xml:space="preserve">保安员证材料及近半年任意1个月投标人为其缴纳的社保证明</w:t>
            </w:r>
            <w:r>
              <w:rPr>
                <w:rFonts w:hint="default" w:ascii="Times New Roman" w:hAnsi="Times New Roman" w:eastAsia="宋体" w:cs="Times New Roman"/>
                <w:b/>
                <w:bCs/>
                <w:color w:val="ff0000"/>
                <w:sz w:val="28"/>
                <w:szCs w:val="28"/>
                <w:highlight w:val="yellow"/>
              </w:rPr>
              <w:t xml:space="preserve">上传至</w:t>
            </w:r>
            <w:r>
              <w:rPr>
                <w:rFonts w:hint="eastAsia" w:ascii="Times New Roman" w:hAnsi="Times New Roman" w:eastAsia="宋体" w:cs="Times New Roman"/>
                <w:b/>
                <w:bCs/>
                <w:color w:val="ff0000"/>
                <w:sz w:val="28"/>
                <w:szCs w:val="28"/>
                <w:highlight w:val="yellow"/>
                <w:lang w:eastAsia="zh-CN"/>
              </w:rPr>
              <w:t xml:space="preserve">“</w:t>
            </w:r>
            <w:r>
              <w:rPr>
                <w:rFonts w:hint="eastAsia" w:ascii="Times New Roman" w:hAnsi="Times New Roman" w:cs="Times New Roman"/>
                <w:b/>
                <w:bCs/>
                <w:color w:val="ff0000"/>
                <w:sz w:val="28"/>
                <w:szCs w:val="28"/>
                <w:highlight w:val="yellow"/>
                <w:lang w:val="en-US" w:eastAsia="zh-CN"/>
              </w:rPr>
              <w:t xml:space="preserve">与评审相关的其他</w:t>
            </w:r>
            <w:r>
              <w:rPr>
                <w:rFonts w:hint="default" w:ascii="Times New Roman" w:hAnsi="Times New Roman" w:eastAsia="宋体" w:cs="Times New Roman"/>
                <w:b/>
                <w:bCs/>
                <w:color w:val="ff0000"/>
                <w:sz w:val="28"/>
                <w:szCs w:val="28"/>
                <w:highlight w:val="yellow"/>
                <w:lang w:val="en-US" w:eastAsia="zh-CN"/>
              </w:rPr>
              <w:t xml:space="preserve">符合</w:t>
            </w:r>
            <w:r>
              <w:rPr>
                <w:rFonts w:hint="eastAsia" w:ascii="Times New Roman" w:hAnsi="Times New Roman" w:eastAsia="宋体" w:cs="Times New Roman"/>
                <w:b/>
                <w:bCs/>
                <w:color w:val="ff0000"/>
                <w:sz w:val="28"/>
                <w:szCs w:val="28"/>
                <w:highlight w:val="yellow"/>
                <w:lang w:val="en-US" w:eastAsia="zh-CN"/>
              </w:rPr>
              <w:t xml:space="preserve">证明文件</w:t>
            </w:r>
            <w:r>
              <w:rPr>
                <w:rFonts w:hint="default" w:ascii="Times New Roman" w:hAnsi="Times New Roman" w:eastAsia="宋体" w:cs="Times New Roman"/>
                <w:b/>
                <w:bCs/>
                <w:color w:val="ff0000"/>
                <w:sz w:val="28"/>
                <w:szCs w:val="28"/>
                <w:highlight w:val="yellow"/>
                <w:lang w:val="en-US" w:eastAsia="zh-CN"/>
              </w:rPr>
              <w:t xml:space="preserve">材料</w:t>
            </w:r>
            <w:r>
              <w:rPr>
                <w:rFonts w:hint="eastAsia" w:ascii="Times New Roman" w:hAnsi="Times New Roman" w:eastAsia="宋体" w:cs="Times New Roman"/>
                <w:b/>
                <w:bCs/>
                <w:color w:val="ff0000"/>
                <w:sz w:val="28"/>
                <w:szCs w:val="28"/>
                <w:highlight w:val="yellow"/>
                <w:lang w:eastAsia="zh-CN"/>
              </w:rPr>
              <w:t xml:space="preserve">”</w:t>
            </w:r>
            <w:r>
              <w:rPr>
                <w:rFonts w:hint="default" w:ascii="Times New Roman" w:hAnsi="Times New Roman" w:eastAsia="宋体" w:cs="Times New Roman"/>
                <w:b/>
                <w:bCs/>
                <w:color w:val="ff0000"/>
                <w:sz w:val="28"/>
                <w:szCs w:val="28"/>
                <w:highlight w:val="yellow"/>
                <w:lang w:val="en-US" w:eastAsia="zh-CN"/>
              </w:rPr>
              <w:t xml:space="preserve">模块</w:t>
            </w:r>
            <w:r>
              <w:rPr>
                <w:rFonts w:hint="eastAsia" w:ascii="Times New Roman" w:hAnsi="Times New Roman" w:eastAsia="宋体" w:cs="Times New Roman"/>
                <w:b/>
                <w:bCs/>
                <w:color w:val="ff0000"/>
                <w:sz w:val="28"/>
                <w:szCs w:val="28"/>
                <w:highlight w:val="yellow"/>
                <w:lang w:val="en-US" w:eastAsia="zh-CN"/>
              </w:rPr>
              <w:t xml:space="preserve">中</w:t>
            </w:r>
            <w:r>
              <w:rPr>
                <w:rFonts w:hint="default" w:ascii="Times New Roman" w:hAnsi="Times New Roman" w:eastAsia="宋体" w:cs="Times New Roman"/>
                <w:b/>
                <w:bCs/>
                <w:color w:val="ff0000"/>
                <w:sz w:val="28"/>
                <w:szCs w:val="28"/>
                <w:highlight w:val="yellow"/>
                <w:lang w:val="en-US" w:eastAsia="zh-CN"/>
              </w:rPr>
              <w:t xml:space="preserve">，</w:t>
            </w:r>
            <w:r>
              <w:rPr>
                <w:rFonts w:hint="default" w:ascii="Times New Roman" w:hAnsi="Times New Roman" w:eastAsia="宋体" w:cs="Times New Roman"/>
                <w:b/>
                <w:bCs/>
                <w:color w:val="ff0000"/>
                <w:sz w:val="28"/>
                <w:szCs w:val="28"/>
                <w:highlight w:val="yellow"/>
              </w:rPr>
              <w:t xml:space="preserve">否则作无效</w:t>
            </w:r>
            <w:r>
              <w:rPr>
                <w:rFonts w:hint="eastAsia" w:ascii="Times New Roman" w:hAnsi="Times New Roman" w:eastAsia="宋体" w:cs="Times New Roman"/>
                <w:b/>
                <w:bCs/>
                <w:color w:val="ff0000"/>
                <w:sz w:val="28"/>
                <w:szCs w:val="28"/>
                <w:highlight w:val="yellow"/>
                <w:lang w:val="en-US" w:eastAsia="zh-CN"/>
              </w:rPr>
              <w:t xml:space="preserve">投标</w:t>
            </w:r>
            <w:r>
              <w:rPr>
                <w:rFonts w:hint="default" w:ascii="Times New Roman" w:hAnsi="Times New Roman" w:eastAsia="宋体" w:cs="Times New Roman"/>
                <w:b/>
                <w:bCs/>
                <w:color w:val="ff0000"/>
                <w:sz w:val="28"/>
                <w:szCs w:val="28"/>
                <w:highlight w:val="yellow"/>
              </w:rPr>
              <w:t xml:space="preserve">文件处理。</w:t>
            </w:r>
            <w:r/>
          </w:p>
        </w:tc>
      </w:tr>
      <w:tr>
        <w:trPr>
          <w:trHeight w:val="611"/>
        </w:trPr>
        <w:tc>
          <w:tcPr>
            <w:tcW w:w="852" w:type="dxa"/>
            <w:vAlign w:val="center"/>
            <w:textDirection w:val="lrTb"/>
            <w:noWrap/>
          </w:tcPr>
          <w:p>
            <w:pPr>
              <w:ind w:left="0" w:right="0" w:firstLine="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4</w:t>
            </w:r>
            <w:r/>
          </w:p>
        </w:tc>
        <w:tc>
          <w:tcPr>
            <w:tcW w:w="9002" w:type="dxa"/>
            <w:vAlign w:val="top"/>
            <w:textDirection w:val="lrTb"/>
            <w:noWrap/>
          </w:tcPr>
          <w:p>
            <w:pPr>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★投标人需自有</w:t>
            </w:r>
            <w:r>
              <w:rPr>
                <w:rFonts w:hint="eastAsia" w:ascii="宋体" w:hAnsi="宋体" w:cs="宋体"/>
                <w:sz w:val="28"/>
                <w:szCs w:val="28"/>
                <w:lang w:val="en-US" w:eastAsia="zh-CN" w:bidi="ar-SA"/>
              </w:rPr>
              <w:t xml:space="preserve">或租赁</w:t>
            </w:r>
            <w:r>
              <w:rPr>
                <w:rFonts w:hint="eastAsia" w:ascii="宋体" w:hAnsi="宋体" w:eastAsia="宋体" w:cs="宋体"/>
                <w:sz w:val="28"/>
                <w:szCs w:val="28"/>
                <w:lang w:val="en-US" w:eastAsia="zh-CN" w:bidi="ar-SA"/>
              </w:rPr>
              <w:t xml:space="preserve">≥1吨荷载的垃圾密闭运输车共</w:t>
            </w:r>
            <w:r>
              <w:rPr>
                <w:rFonts w:hint="eastAsia" w:ascii="宋体" w:hAnsi="宋体" w:cs="宋体"/>
                <w:sz w:val="28"/>
                <w:szCs w:val="28"/>
                <w:lang w:val="en-US" w:eastAsia="zh-CN" w:bidi="ar-SA"/>
              </w:rPr>
              <w:t xml:space="preserve">1</w:t>
            </w:r>
            <w:r>
              <w:rPr>
                <w:rFonts w:hint="eastAsia" w:ascii="宋体" w:hAnsi="宋体" w:eastAsia="宋体" w:cs="宋体"/>
                <w:sz w:val="28"/>
                <w:szCs w:val="28"/>
                <w:lang w:val="en-US" w:eastAsia="zh-CN" w:bidi="ar-SA"/>
              </w:rPr>
              <w:t xml:space="preserve">辆。</w:t>
            </w:r>
            <w:r/>
          </w:p>
          <w:p>
            <w:pPr>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sz w:val="28"/>
                <w:szCs w:val="28"/>
              </w:rPr>
              <w:suppressLineNumbers w:val="0"/>
            </w:pPr>
            <w:r>
              <w:rPr>
                <w:rFonts w:hint="default" w:ascii="Times New Roman" w:hAnsi="Times New Roman" w:eastAsia="宋体" w:cs="Times New Roman"/>
                <w:b/>
                <w:bCs/>
                <w:color w:val="ff0000"/>
                <w:sz w:val="28"/>
                <w:szCs w:val="28"/>
                <w:highlight w:val="yellow"/>
              </w:rPr>
              <w:t xml:space="preserve">注：</w:t>
            </w:r>
            <w:r>
              <w:rPr>
                <w:rFonts w:hint="eastAsia" w:ascii="Times New Roman" w:hAnsi="Times New Roman" w:eastAsia="宋体" w:cs="Times New Roman"/>
                <w:b/>
                <w:bCs/>
                <w:color w:val="ff0000"/>
                <w:sz w:val="28"/>
                <w:szCs w:val="28"/>
                <w:highlight w:val="yellow"/>
                <w:lang w:val="en-US" w:eastAsia="zh-CN"/>
              </w:rPr>
              <w:t xml:space="preserve">若自有的</w:t>
            </w:r>
            <w:r>
              <w:rPr>
                <w:rFonts w:hint="eastAsia" w:ascii="Times New Roman" w:hAnsi="Times New Roman" w:eastAsia="宋体" w:cs="Times New Roman"/>
                <w:b/>
                <w:bCs/>
                <w:color w:val="ff0000"/>
                <w:sz w:val="28"/>
                <w:szCs w:val="28"/>
                <w:highlight w:val="yellow"/>
                <w:lang w:eastAsia="zh-CN"/>
              </w:rPr>
              <w:t xml:space="preserve">提供车辆的行驶证、购买车辆发票</w:t>
            </w:r>
            <w:r>
              <w:rPr>
                <w:rFonts w:hint="eastAsia" w:ascii="Times New Roman" w:hAnsi="Times New Roman" w:eastAsia="宋体" w:cs="Times New Roman"/>
                <w:b/>
                <w:bCs/>
                <w:color w:val="ff0000"/>
                <w:sz w:val="28"/>
                <w:szCs w:val="28"/>
                <w:highlight w:val="yellow"/>
                <w:lang w:val="en-US" w:eastAsia="zh-CN"/>
              </w:rPr>
              <w:t xml:space="preserve">的材料</w:t>
            </w:r>
            <w:r>
              <w:rPr>
                <w:rFonts w:hint="default" w:ascii="Times New Roman" w:hAnsi="Times New Roman" w:eastAsia="宋体" w:cs="Times New Roman"/>
                <w:b/>
                <w:bCs/>
                <w:color w:val="ff0000"/>
                <w:sz w:val="28"/>
                <w:szCs w:val="28"/>
                <w:highlight w:val="yellow"/>
                <w:lang w:eastAsia="zh-CN"/>
              </w:rPr>
              <w:t xml:space="preserve">，</w:t>
            </w:r>
            <w:r>
              <w:rPr>
                <w:rFonts w:hint="eastAsia" w:ascii="Times New Roman" w:hAnsi="Times New Roman" w:eastAsia="宋体" w:cs="Times New Roman"/>
                <w:b/>
                <w:bCs/>
                <w:color w:val="ff0000"/>
                <w:sz w:val="28"/>
                <w:szCs w:val="28"/>
                <w:highlight w:val="yellow"/>
                <w:lang w:val="en-US" w:eastAsia="zh-CN"/>
              </w:rPr>
              <w:t xml:space="preserve">若</w:t>
            </w:r>
            <w:r>
              <w:rPr>
                <w:rFonts w:hint="eastAsia" w:ascii="Times New Roman" w:hAnsi="Times New Roman" w:eastAsia="宋体" w:cs="Times New Roman"/>
                <w:b/>
                <w:bCs/>
                <w:color w:val="ff0000"/>
                <w:sz w:val="28"/>
                <w:szCs w:val="28"/>
                <w:highlight w:val="yellow"/>
                <w:lang w:eastAsia="zh-CN"/>
              </w:rPr>
              <w:t xml:space="preserve">租赁</w:t>
            </w:r>
            <w:r>
              <w:rPr>
                <w:rFonts w:hint="eastAsia" w:ascii="Times New Roman" w:hAnsi="Times New Roman" w:eastAsia="宋体" w:cs="Times New Roman"/>
                <w:b/>
                <w:bCs/>
                <w:color w:val="ff0000"/>
                <w:sz w:val="28"/>
                <w:szCs w:val="28"/>
                <w:highlight w:val="yellow"/>
                <w:lang w:val="en-US" w:eastAsia="zh-CN"/>
              </w:rPr>
              <w:t xml:space="preserve">的提供</w:t>
            </w:r>
            <w:r>
              <w:rPr>
                <w:rFonts w:hint="eastAsia" w:ascii="Times New Roman" w:hAnsi="Times New Roman" w:eastAsia="宋体" w:cs="Times New Roman"/>
                <w:b/>
                <w:bCs/>
                <w:color w:val="ff0000"/>
                <w:sz w:val="28"/>
                <w:szCs w:val="28"/>
                <w:highlight w:val="yellow"/>
                <w:lang w:eastAsia="zh-CN"/>
              </w:rPr>
              <w:t xml:space="preserve">车辆的行驶证、租赁</w:t>
            </w:r>
            <w:r>
              <w:rPr>
                <w:rFonts w:hint="eastAsia" w:ascii="Times New Roman" w:hAnsi="Times New Roman" w:eastAsia="宋体" w:cs="Times New Roman"/>
                <w:b/>
                <w:bCs/>
                <w:color w:val="ff0000"/>
                <w:sz w:val="28"/>
                <w:szCs w:val="28"/>
                <w:highlight w:val="yellow"/>
                <w:lang w:val="en-US" w:eastAsia="zh-CN"/>
              </w:rPr>
              <w:t xml:space="preserve">合同材料</w:t>
            </w:r>
            <w:r>
              <w:rPr>
                <w:rFonts w:hint="eastAsia" w:ascii="Times New Roman" w:hAnsi="Times New Roman" w:eastAsia="宋体" w:cs="Times New Roman"/>
                <w:b/>
                <w:bCs/>
                <w:color w:val="ff0000"/>
                <w:sz w:val="28"/>
                <w:szCs w:val="28"/>
                <w:highlight w:val="yellow"/>
                <w:lang w:eastAsia="zh-CN"/>
              </w:rPr>
              <w:t xml:space="preserve">，</w:t>
            </w:r>
            <w:r>
              <w:rPr>
                <w:rFonts w:hint="default" w:ascii="Times New Roman" w:hAnsi="Times New Roman" w:eastAsia="宋体" w:cs="Times New Roman"/>
                <w:b/>
                <w:bCs/>
                <w:color w:val="ff0000"/>
                <w:sz w:val="28"/>
                <w:szCs w:val="28"/>
                <w:highlight w:val="yellow"/>
              </w:rPr>
              <w:t xml:space="preserve">上传至</w:t>
            </w:r>
            <w:r>
              <w:rPr>
                <w:rFonts w:hint="eastAsia" w:ascii="Times New Roman" w:hAnsi="Times New Roman" w:eastAsia="宋体" w:cs="Times New Roman"/>
                <w:b/>
                <w:bCs/>
                <w:color w:val="ff0000"/>
                <w:sz w:val="28"/>
                <w:szCs w:val="28"/>
                <w:highlight w:val="yellow"/>
                <w:lang w:eastAsia="zh-CN"/>
              </w:rPr>
              <w:t xml:space="preserve">“</w:t>
            </w:r>
            <w:r>
              <w:rPr>
                <w:rFonts w:hint="eastAsia" w:ascii="Times New Roman" w:hAnsi="Times New Roman" w:eastAsia="宋体" w:cs="Times New Roman"/>
                <w:b/>
                <w:bCs/>
                <w:color w:val="ff0000"/>
                <w:sz w:val="28"/>
                <w:szCs w:val="28"/>
                <w:highlight w:val="yellow"/>
                <w:lang w:val="en-US" w:eastAsia="zh-CN"/>
              </w:rPr>
              <w:t xml:space="preserve">与评审相关的其他</w:t>
            </w:r>
            <w:r>
              <w:rPr>
                <w:rFonts w:hint="default" w:ascii="Times New Roman" w:hAnsi="Times New Roman" w:eastAsia="宋体" w:cs="Times New Roman"/>
                <w:b/>
                <w:bCs/>
                <w:color w:val="ff0000"/>
                <w:sz w:val="28"/>
                <w:szCs w:val="28"/>
                <w:highlight w:val="yellow"/>
                <w:lang w:val="en-US" w:eastAsia="zh-CN"/>
              </w:rPr>
              <w:t xml:space="preserve">符合</w:t>
            </w:r>
            <w:r>
              <w:rPr>
                <w:rFonts w:hint="eastAsia" w:ascii="Times New Roman" w:hAnsi="Times New Roman" w:eastAsia="宋体" w:cs="Times New Roman"/>
                <w:b/>
                <w:bCs/>
                <w:color w:val="ff0000"/>
                <w:sz w:val="28"/>
                <w:szCs w:val="28"/>
                <w:highlight w:val="yellow"/>
                <w:lang w:val="en-US" w:eastAsia="zh-CN"/>
              </w:rPr>
              <w:t xml:space="preserve">证明文件</w:t>
            </w:r>
            <w:r>
              <w:rPr>
                <w:rFonts w:hint="default" w:ascii="Times New Roman" w:hAnsi="Times New Roman" w:eastAsia="宋体" w:cs="Times New Roman"/>
                <w:b/>
                <w:bCs/>
                <w:color w:val="ff0000"/>
                <w:sz w:val="28"/>
                <w:szCs w:val="28"/>
                <w:highlight w:val="yellow"/>
                <w:lang w:val="en-US" w:eastAsia="zh-CN"/>
              </w:rPr>
              <w:t xml:space="preserve">材料</w:t>
            </w:r>
            <w:r>
              <w:rPr>
                <w:rFonts w:hint="eastAsia" w:ascii="Times New Roman" w:hAnsi="Times New Roman" w:eastAsia="宋体" w:cs="Times New Roman"/>
                <w:b/>
                <w:bCs/>
                <w:color w:val="ff0000"/>
                <w:sz w:val="28"/>
                <w:szCs w:val="28"/>
                <w:highlight w:val="yellow"/>
                <w:lang w:eastAsia="zh-CN"/>
              </w:rPr>
              <w:t xml:space="preserve">”</w:t>
            </w:r>
            <w:r>
              <w:rPr>
                <w:rFonts w:hint="default" w:ascii="Times New Roman" w:hAnsi="Times New Roman" w:eastAsia="宋体" w:cs="Times New Roman"/>
                <w:b/>
                <w:bCs/>
                <w:color w:val="ff0000"/>
                <w:sz w:val="28"/>
                <w:szCs w:val="28"/>
                <w:highlight w:val="yellow"/>
                <w:lang w:val="en-US" w:eastAsia="zh-CN"/>
              </w:rPr>
              <w:t xml:space="preserve">模块</w:t>
            </w:r>
            <w:r>
              <w:rPr>
                <w:rFonts w:hint="eastAsia" w:ascii="Times New Roman" w:hAnsi="Times New Roman" w:eastAsia="宋体" w:cs="Times New Roman"/>
                <w:b/>
                <w:bCs/>
                <w:color w:val="ff0000"/>
                <w:sz w:val="28"/>
                <w:szCs w:val="28"/>
                <w:highlight w:val="yellow"/>
                <w:lang w:val="en-US" w:eastAsia="zh-CN"/>
              </w:rPr>
              <w:t xml:space="preserve">中</w:t>
            </w:r>
            <w:r>
              <w:rPr>
                <w:rFonts w:hint="default" w:ascii="Times New Roman" w:hAnsi="Times New Roman" w:eastAsia="宋体" w:cs="Times New Roman"/>
                <w:b/>
                <w:bCs/>
                <w:color w:val="ff0000"/>
                <w:sz w:val="28"/>
                <w:szCs w:val="28"/>
                <w:highlight w:val="yellow"/>
              </w:rPr>
              <w:t xml:space="preserve">，否则作无效</w:t>
            </w:r>
            <w:r>
              <w:rPr>
                <w:rFonts w:hint="eastAsia" w:ascii="Times New Roman" w:hAnsi="Times New Roman" w:eastAsia="宋体" w:cs="Times New Roman"/>
                <w:b/>
                <w:bCs/>
                <w:color w:val="ff0000"/>
                <w:sz w:val="28"/>
                <w:szCs w:val="28"/>
                <w:highlight w:val="yellow"/>
                <w:lang w:val="en-US" w:eastAsia="zh-CN"/>
              </w:rPr>
              <w:t xml:space="preserve">投标</w:t>
            </w:r>
            <w:r>
              <w:rPr>
                <w:rFonts w:hint="default" w:ascii="Times New Roman" w:hAnsi="Times New Roman" w:eastAsia="宋体" w:cs="Times New Roman"/>
                <w:b/>
                <w:bCs/>
                <w:color w:val="ff0000"/>
                <w:sz w:val="28"/>
                <w:szCs w:val="28"/>
                <w:highlight w:val="yellow"/>
              </w:rPr>
              <w:t xml:space="preserve">文件处理。</w:t>
            </w:r>
            <w:r/>
          </w:p>
        </w:tc>
      </w:tr>
    </w:tbl>
    <w:p>
      <w:pPr>
        <w:ind w:left="0" w:firstLine="562"/>
        <w:pageBreakBefore w:val="0"/>
        <w:spacing w:line="360" w:lineRule="auto"/>
        <w:widowControl w:val="off"/>
        <w:rPr>
          <w:rFonts w:hint="eastAsia" w:ascii="宋体" w:hAnsi="宋体" w:cs="宋体"/>
          <w:sz w:val="28"/>
          <w:szCs w:val="28"/>
          <w:lang w:val="en-US" w:eastAsia="zh-CN"/>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rPr>
          <w:rFonts w:hint="eastAsia" w:ascii="宋体" w:hAnsi="宋体" w:cs="宋体"/>
          <w:sz w:val="28"/>
          <w:szCs w:val="28"/>
          <w:lang w:val="en-US" w:eastAsia="zh-CN"/>
        </w:rPr>
        <w:t xml:space="preserve">  </w:t>
      </w:r>
      <w:r/>
    </w:p>
    <w:p>
      <w:pPr>
        <w:rPr>
          <w:rFonts w:hint="eastAsia"/>
          <w:lang w:val="en-US" w:eastAsia="zh-CN"/>
        </w:rPr>
      </w:pPr>
      <w:r>
        <w:rPr>
          <w:rFonts w:hint="eastAsia"/>
          <w:lang w:val="en-US" w:eastAsia="zh-CN"/>
        </w:rPr>
      </w:r>
      <w:r/>
    </w:p>
    <w:p>
      <w:pPr>
        <w:pStyle w:val="942"/>
        <w:numPr>
          <w:ilvl w:val="0"/>
          <w:numId w:val="0"/>
        </w:numPr>
        <w:jc w:val="center"/>
        <w:pageBreakBefore w:val="0"/>
        <w:spacing w:before="0" w:after="0" w:line="360" w:lineRule="auto"/>
        <w:rPr>
          <w:rFonts w:hint="default" w:ascii="黑体" w:hAnsi="黑体" w:eastAsia="黑体" w:cs="黑体"/>
          <w:b/>
          <w:sz w:val="28"/>
          <w:szCs w:val="28"/>
          <w:lang w:val="en-US" w:eastAsia="zh-CN" w:bidi="ar-SA"/>
        </w:rPr>
        <w:outlineLvl w:val="2"/>
      </w:pPr>
      <w:r>
        <w:rPr>
          <w:rFonts w:hint="eastAsia" w:ascii="黑体" w:hAnsi="黑体" w:eastAsia="黑体" w:cs="黑体"/>
          <w:b/>
          <w:sz w:val="28"/>
          <w:szCs w:val="28"/>
          <w:lang w:val="en-US" w:eastAsia="zh-CN" w:bidi="ar-SA"/>
        </w:rPr>
        <w:t xml:space="preserve">第五节  技术要求</w:t>
      </w:r>
      <w:r/>
    </w:p>
    <w:p>
      <w:pPr>
        <w:numPr>
          <w:ilvl w:val="0"/>
          <w:numId w:val="0"/>
        </w:numPr>
        <w:ind w:firstLine="0"/>
        <w:spacing w:line="560" w:lineRule="exac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一、安置小区概况：</w:t>
      </w:r>
      <w:r/>
    </w:p>
    <w:p>
      <w:pPr>
        <w:ind w:firstLine="0"/>
        <w:jc w:val="left"/>
        <w:spacing w:line="240" w:lineRule="auto"/>
        <w:rPr>
          <w:rFonts w:hint="default" w:ascii="宋体" w:hAnsi="宋体" w:eastAsia="宋体" w:cs="宋体"/>
          <w:b/>
          <w:bCs/>
          <w:color w:val="000000"/>
          <w:sz w:val="28"/>
          <w:szCs w:val="28"/>
          <w:highlight w:val="none"/>
          <w:lang w:val="en-US"/>
        </w:rPr>
      </w:pPr>
      <w:r>
        <w:rPr>
          <w:rFonts w:hint="eastAsia" w:ascii="宋体" w:hAnsi="宋体" w:eastAsia="宋体" w:cs="宋体"/>
          <w:b/>
          <w:bCs/>
          <w:color w:val="000000"/>
          <w:sz w:val="28"/>
          <w:szCs w:val="28"/>
          <w:highlight w:val="none"/>
          <w:lang w:val="en-US" w:eastAsia="zh-CN"/>
        </w:rPr>
        <w:t xml:space="preserve">  一）</w:t>
      </w:r>
      <w:r>
        <w:rPr>
          <w:rFonts w:hint="eastAsia" w:ascii="宋体" w:hAnsi="宋体" w:cs="宋体"/>
          <w:b/>
          <w:bCs/>
          <w:color w:val="000000"/>
          <w:sz w:val="28"/>
          <w:szCs w:val="28"/>
          <w:highlight w:val="none"/>
          <w:lang w:val="en-US" w:eastAsia="zh-CN"/>
        </w:rPr>
        <w:t xml:space="preserve">仙湖名苑，</w:t>
      </w:r>
      <w:r>
        <w:rPr>
          <w:rFonts w:hint="eastAsia" w:ascii="宋体" w:hAnsi="宋体" w:eastAsia="宋体" w:cs="宋体"/>
          <w:b/>
          <w:bCs/>
          <w:color w:val="000000"/>
          <w:sz w:val="28"/>
          <w:szCs w:val="28"/>
          <w:highlight w:val="none"/>
          <w:lang w:eastAsia="zh-CN"/>
        </w:rPr>
        <w:t xml:space="preserve">仙湖东苑</w:t>
      </w:r>
      <w:r>
        <w:rPr>
          <w:rFonts w:hint="eastAsia" w:ascii="宋体" w:hAnsi="宋体" w:cs="宋体"/>
          <w:b/>
          <w:bCs/>
          <w:color w:val="000000"/>
          <w:sz w:val="28"/>
          <w:szCs w:val="28"/>
          <w:highlight w:val="none"/>
          <w:lang w:val="en-US" w:eastAsia="zh-CN"/>
        </w:rPr>
        <w:t xml:space="preserve">二期</w:t>
      </w:r>
      <w:r/>
    </w:p>
    <w:p>
      <w:pPr>
        <w:ind w:firstLine="280"/>
        <w:spacing w:line="24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物业类型：</w:t>
      </w:r>
      <w:r>
        <w:rPr>
          <w:rFonts w:hint="eastAsia" w:ascii="宋体" w:hAnsi="宋体" w:eastAsia="宋体" w:cs="宋体"/>
          <w:sz w:val="28"/>
          <w:szCs w:val="28"/>
          <w:highlight w:val="none"/>
          <w:lang w:eastAsia="zh-CN"/>
        </w:rPr>
        <w:t xml:space="preserve">安置</w:t>
      </w:r>
      <w:r>
        <w:rPr>
          <w:rFonts w:hint="eastAsia" w:ascii="宋体" w:hAnsi="宋体" w:eastAsia="宋体" w:cs="宋体"/>
          <w:sz w:val="28"/>
          <w:szCs w:val="28"/>
          <w:highlight w:val="none"/>
        </w:rPr>
        <w:t xml:space="preserve">住宅</w:t>
      </w:r>
      <w:r>
        <w:rPr>
          <w:rFonts w:hint="eastAsia" w:ascii="宋体" w:hAnsi="宋体" w:eastAsia="宋体" w:cs="宋体"/>
          <w:sz w:val="28"/>
          <w:szCs w:val="28"/>
          <w:highlight w:val="none"/>
          <w:lang w:eastAsia="zh-CN"/>
        </w:rPr>
        <w:t xml:space="preserve">小区</w:t>
      </w:r>
      <w:r/>
    </w:p>
    <w:p>
      <w:pPr>
        <w:ind w:firstLine="280"/>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坐落位置：东环一路</w:t>
      </w:r>
      <w:r>
        <w:rPr>
          <w:rFonts w:hint="eastAsia" w:ascii="宋体" w:hAnsi="宋体" w:cs="宋体"/>
          <w:sz w:val="28"/>
          <w:szCs w:val="28"/>
          <w:highlight w:val="none"/>
          <w:lang w:val="en-US" w:eastAsia="zh-CN"/>
        </w:rPr>
        <w:t xml:space="preserve">两</w:t>
      </w:r>
      <w:r>
        <w:rPr>
          <w:rFonts w:hint="eastAsia" w:ascii="宋体" w:hAnsi="宋体" w:eastAsia="宋体" w:cs="宋体"/>
          <w:sz w:val="28"/>
          <w:szCs w:val="28"/>
          <w:highlight w:val="none"/>
        </w:rPr>
        <w:t xml:space="preserve">侧，金坛市薛埠镇政府</w:t>
      </w:r>
      <w:r>
        <w:rPr>
          <w:rFonts w:hint="eastAsia" w:ascii="宋体" w:hAnsi="宋体" w:cs="宋体"/>
          <w:sz w:val="28"/>
          <w:szCs w:val="28"/>
          <w:highlight w:val="none"/>
          <w:lang w:val="en-US" w:eastAsia="zh-CN"/>
        </w:rPr>
        <w:t xml:space="preserve">东</w:t>
      </w:r>
      <w:r>
        <w:rPr>
          <w:rFonts w:hint="eastAsia" w:ascii="宋体" w:hAnsi="宋体" w:eastAsia="宋体" w:cs="宋体"/>
          <w:sz w:val="28"/>
          <w:szCs w:val="28"/>
          <w:highlight w:val="none"/>
        </w:rPr>
        <w:t xml:space="preserve">侧。</w:t>
      </w:r>
      <w:r/>
    </w:p>
    <w:p>
      <w:pPr>
        <w:ind w:firstLine="280"/>
        <w:spacing w:line="24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小区总用地面积</w:t>
      </w:r>
      <w:r>
        <w:rPr>
          <w:rFonts w:hint="eastAsia" w:ascii="宋体" w:hAnsi="宋体" w:eastAsia="宋体" w:cs="宋体"/>
          <w:sz w:val="28"/>
          <w:szCs w:val="28"/>
          <w:highlight w:val="none"/>
          <w:lang w:eastAsia="zh-CN"/>
        </w:rPr>
        <w:t xml:space="preserve">：</w:t>
      </w:r>
      <w:r>
        <w:rPr>
          <w:rFonts w:hint="eastAsia" w:ascii="宋体" w:hAnsi="宋体" w:cs="宋体"/>
          <w:sz w:val="28"/>
          <w:szCs w:val="28"/>
          <w:highlight w:val="none"/>
          <w:lang w:val="en-US" w:eastAsia="zh-CN"/>
        </w:rPr>
        <w:t xml:space="preserve">26645.17</w:t>
      </w:r>
      <w:r>
        <w:rPr>
          <w:rFonts w:hint="eastAsia" w:ascii="宋体" w:hAnsi="宋体" w:eastAsia="宋体" w:cs="宋体"/>
          <w:sz w:val="28"/>
          <w:szCs w:val="28"/>
          <w:highlight w:val="none"/>
        </w:rPr>
        <w:t xml:space="preserve">m</w:t>
      </w:r>
      <w:r>
        <w:rPr>
          <w:rFonts w:hint="eastAsia" w:ascii="宋体" w:hAnsi="宋体" w:eastAsia="宋体" w:cs="宋体"/>
          <w:sz w:val="28"/>
          <w:szCs w:val="28"/>
          <w:highlight w:val="none"/>
          <w:vertAlign w:val="superscript"/>
          <w:lang w:val="en-US" w:eastAsia="zh-CN"/>
        </w:rPr>
        <w:t xml:space="preserve">2</w:t>
      </w:r>
      <w:r>
        <w:rPr>
          <w:rFonts w:hint="eastAsia" w:ascii="宋体" w:hAnsi="宋体" w:eastAsia="宋体" w:cs="宋体"/>
          <w:sz w:val="28"/>
          <w:szCs w:val="28"/>
          <w:highlight w:val="none"/>
        </w:rPr>
        <w:t xml:space="preserve">，总建筑面积</w:t>
      </w:r>
      <w:r>
        <w:rPr>
          <w:rFonts w:hint="eastAsia" w:ascii="宋体" w:hAnsi="宋体" w:eastAsia="宋体" w:cs="宋体"/>
          <w:sz w:val="28"/>
          <w:szCs w:val="28"/>
          <w:highlight w:val="none"/>
          <w:lang w:eastAsia="zh-CN"/>
        </w:rPr>
        <w:t xml:space="preserve">：</w:t>
      </w:r>
      <w:r>
        <w:rPr>
          <w:rFonts w:hint="eastAsia" w:ascii="宋体" w:hAnsi="宋体" w:cs="宋体"/>
          <w:sz w:val="28"/>
          <w:szCs w:val="28"/>
          <w:highlight w:val="none"/>
          <w:lang w:val="en-US" w:eastAsia="zh-CN"/>
        </w:rPr>
        <w:t xml:space="preserve">62724.5</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m</w:t>
      </w:r>
      <w:r>
        <w:rPr>
          <w:rFonts w:hint="eastAsia" w:ascii="宋体" w:hAnsi="宋体" w:eastAsia="宋体" w:cs="宋体"/>
          <w:sz w:val="28"/>
          <w:szCs w:val="28"/>
          <w:highlight w:val="none"/>
          <w:vertAlign w:val="superscript"/>
          <w:lang w:val="en-US" w:eastAsia="zh-CN"/>
        </w:rPr>
        <w:t xml:space="preserve">2</w:t>
      </w:r>
      <w:r>
        <w:rPr>
          <w:rFonts w:hint="eastAsia" w:ascii="宋体" w:hAnsi="宋体" w:eastAsia="宋体" w:cs="宋体"/>
          <w:sz w:val="28"/>
          <w:szCs w:val="28"/>
          <w:highlight w:val="none"/>
          <w:lang w:eastAsia="zh-CN"/>
        </w:rPr>
        <w:t xml:space="preserve">，</w:t>
      </w:r>
      <w:r/>
    </w:p>
    <w:p>
      <w:pPr>
        <w:ind w:firstLine="560"/>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其中，住宅部分</w:t>
      </w:r>
      <w:r>
        <w:rPr>
          <w:rFonts w:hint="eastAsia" w:ascii="宋体" w:hAnsi="宋体" w:eastAsia="宋体" w:cs="宋体"/>
          <w:sz w:val="28"/>
          <w:szCs w:val="28"/>
          <w:highlight w:val="none"/>
          <w:lang w:eastAsia="zh-CN"/>
        </w:rPr>
        <w:t xml:space="preserve">：</w:t>
      </w:r>
      <w:r>
        <w:rPr>
          <w:rFonts w:hint="eastAsia" w:ascii="宋体" w:hAnsi="宋体" w:cs="宋体"/>
          <w:sz w:val="28"/>
          <w:szCs w:val="28"/>
          <w:highlight w:val="none"/>
          <w:lang w:val="en-US" w:eastAsia="zh-CN"/>
        </w:rPr>
        <w:t xml:space="preserve">30704.84</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m</w:t>
      </w:r>
      <w:r>
        <w:rPr>
          <w:rFonts w:hint="eastAsia" w:ascii="宋体" w:hAnsi="宋体" w:eastAsia="宋体" w:cs="宋体"/>
          <w:sz w:val="28"/>
          <w:szCs w:val="28"/>
          <w:highlight w:val="none"/>
          <w:vertAlign w:val="superscript"/>
          <w:lang w:val="en-US" w:eastAsia="zh-CN"/>
        </w:rPr>
        <w:t xml:space="preserve">2</w:t>
      </w:r>
      <w:r>
        <w:rPr>
          <w:rFonts w:hint="eastAsia" w:ascii="宋体" w:hAnsi="宋体" w:eastAsia="宋体" w:cs="宋体"/>
          <w:sz w:val="28"/>
          <w:szCs w:val="28"/>
          <w:highlight w:val="none"/>
        </w:rPr>
        <w:t xml:space="preserve">，公共绿地面积</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6065</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m</w:t>
      </w:r>
      <w:r>
        <w:rPr>
          <w:rFonts w:hint="eastAsia" w:ascii="宋体" w:hAnsi="宋体" w:eastAsia="宋体" w:cs="宋体"/>
          <w:sz w:val="28"/>
          <w:szCs w:val="28"/>
          <w:highlight w:val="none"/>
          <w:vertAlign w:val="superscript"/>
          <w:lang w:val="en-US" w:eastAsia="zh-CN"/>
        </w:rPr>
        <w:t xml:space="preserve">2</w:t>
      </w:r>
      <w:r>
        <w:rPr>
          <w:rFonts w:hint="eastAsia" w:ascii="宋体" w:hAnsi="宋体" w:eastAsia="宋体" w:cs="宋体"/>
          <w:sz w:val="28"/>
          <w:szCs w:val="28"/>
          <w:highlight w:val="none"/>
        </w:rPr>
        <w:t xml:space="preserve">。</w:t>
      </w:r>
      <w:r/>
    </w:p>
    <w:p>
      <w:pPr>
        <w:ind w:firstLine="280"/>
        <w:spacing w:line="24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lang w:eastAsia="zh-CN"/>
        </w:rPr>
        <w:t xml:space="preserve">绿</w:t>
      </w:r>
      <w:r>
        <w:rPr>
          <w:rFonts w:hint="eastAsia" w:ascii="宋体" w:hAnsi="宋体" w:eastAsia="宋体" w:cs="宋体"/>
          <w:sz w:val="28"/>
          <w:szCs w:val="28"/>
          <w:highlight w:val="none"/>
        </w:rPr>
        <w:t xml:space="preserve">地</w:t>
      </w:r>
      <w:r>
        <w:rPr>
          <w:rFonts w:hint="eastAsia" w:ascii="宋体" w:hAnsi="宋体" w:eastAsia="宋体" w:cs="宋体"/>
          <w:sz w:val="28"/>
          <w:szCs w:val="28"/>
          <w:highlight w:val="none"/>
          <w:lang w:eastAsia="zh-CN"/>
        </w:rPr>
        <w:t xml:space="preserve">面积：</w:t>
      </w:r>
      <w:r>
        <w:rPr>
          <w:rFonts w:hint="eastAsia" w:ascii="宋体" w:hAnsi="宋体" w:eastAsia="宋体" w:cs="宋体"/>
          <w:sz w:val="28"/>
          <w:szCs w:val="28"/>
          <w:highlight w:val="none"/>
        </w:rPr>
        <w:t xml:space="preserve">6065</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m</w:t>
      </w:r>
      <w:r>
        <w:rPr>
          <w:rFonts w:hint="eastAsia" w:ascii="宋体" w:hAnsi="宋体" w:eastAsia="宋体" w:cs="宋体"/>
          <w:sz w:val="28"/>
          <w:szCs w:val="28"/>
          <w:highlight w:val="none"/>
          <w:vertAlign w:val="superscript"/>
          <w:lang w:val="en-US" w:eastAsia="zh-CN"/>
        </w:rPr>
        <w:t xml:space="preserve">2</w:t>
      </w:r>
      <w:r>
        <w:rPr>
          <w:rFonts w:hint="eastAsia" w:ascii="宋体" w:hAnsi="宋体" w:eastAsia="宋体" w:cs="宋体"/>
          <w:sz w:val="28"/>
          <w:szCs w:val="28"/>
          <w:highlight w:val="none"/>
          <w:lang w:eastAsia="zh-CN"/>
        </w:rPr>
        <w:t xml:space="preserve">。</w:t>
      </w:r>
      <w:r/>
    </w:p>
    <w:p>
      <w:pPr>
        <w:ind w:firstLine="280"/>
        <w:spacing w:line="240" w:lineRule="auto"/>
        <w:rPr>
          <w:rFonts w:hint="eastAsia" w:ascii="宋体" w:hAnsi="宋体" w:eastAsia="宋体" w:cs="宋体"/>
          <w:sz w:val="28"/>
          <w:szCs w:val="28"/>
          <w:highlight w:val="none"/>
          <w:vertAlign w:val="baseline"/>
          <w:lang w:val="en-US" w:eastAsia="zh-CN"/>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道路</w:t>
      </w:r>
      <w:r>
        <w:rPr>
          <w:rFonts w:hint="eastAsia" w:ascii="宋体" w:hAnsi="宋体" w:eastAsia="宋体" w:cs="宋体"/>
          <w:sz w:val="28"/>
          <w:szCs w:val="28"/>
          <w:highlight w:val="none"/>
          <w:lang w:eastAsia="zh-CN"/>
        </w:rPr>
        <w:t xml:space="preserve">面积：</w:t>
      </w:r>
      <w:r>
        <w:rPr>
          <w:rFonts w:hint="eastAsia" w:ascii="宋体" w:hAnsi="宋体" w:eastAsia="宋体" w:cs="宋体"/>
          <w:sz w:val="28"/>
          <w:szCs w:val="28"/>
          <w:highlight w:val="none"/>
        </w:rPr>
        <w:t xml:space="preserve">3100</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m</w:t>
      </w:r>
      <w:r>
        <w:rPr>
          <w:rFonts w:hint="eastAsia" w:ascii="宋体" w:hAnsi="宋体" w:eastAsia="宋体" w:cs="宋体"/>
          <w:sz w:val="28"/>
          <w:szCs w:val="28"/>
          <w:highlight w:val="none"/>
          <w:vertAlign w:val="superscript"/>
          <w:lang w:val="en-US" w:eastAsia="zh-CN"/>
        </w:rPr>
        <w:t xml:space="preserve">2</w:t>
      </w:r>
      <w:r>
        <w:rPr>
          <w:rFonts w:hint="eastAsia" w:ascii="宋体" w:hAnsi="宋体" w:eastAsia="宋体" w:cs="宋体"/>
          <w:sz w:val="28"/>
          <w:szCs w:val="28"/>
          <w:highlight w:val="none"/>
          <w:vertAlign w:val="baseline"/>
          <w:lang w:val="en-US" w:eastAsia="zh-CN"/>
        </w:rPr>
        <w:t xml:space="preserve">。</w:t>
      </w:r>
      <w:r/>
    </w:p>
    <w:p>
      <w:pPr>
        <w:ind w:firstLine="280"/>
        <w:spacing w:line="24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7.监控室：1间。</w:t>
      </w:r>
      <w:r/>
    </w:p>
    <w:p>
      <w:pPr>
        <w:ind w:firstLine="280"/>
        <w:spacing w:line="24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8.消控室：1间。</w:t>
      </w:r>
      <w:r/>
    </w:p>
    <w:p>
      <w:pPr>
        <w:ind w:firstLine="280"/>
        <w:spacing w:line="24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物业构成明细</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  </w:t>
      </w:r>
      <w:r/>
    </w:p>
    <w:p>
      <w:pPr>
        <w:ind w:left="0" w:firstLine="744"/>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类型</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幢数</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单元数</w:t>
      </w:r>
      <w:r>
        <w:rPr>
          <w:rFonts w:hint="eastAsia" w:ascii="宋体" w:hAnsi="宋体" w:eastAsia="宋体" w:cs="宋体"/>
          <w:sz w:val="28"/>
          <w:szCs w:val="28"/>
          <w:highlight w:val="none"/>
          <w:lang w:val="en-US" w:eastAsia="zh-CN"/>
        </w:rPr>
        <w:t xml:space="preserve">    套</w:t>
      </w:r>
      <w:r>
        <w:rPr>
          <w:rFonts w:hint="eastAsia" w:ascii="宋体" w:hAnsi="宋体" w:eastAsia="宋体" w:cs="宋体"/>
          <w:sz w:val="28"/>
          <w:szCs w:val="28"/>
          <w:highlight w:val="none"/>
        </w:rPr>
        <w:t xml:space="preserve">数</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建筑面积(m</w:t>
      </w:r>
      <w:r>
        <w:rPr>
          <w:rFonts w:hint="eastAsia" w:ascii="宋体" w:hAnsi="宋体" w:eastAsia="宋体" w:cs="宋体"/>
          <w:sz w:val="28"/>
          <w:szCs w:val="28"/>
          <w:highlight w:val="none"/>
          <w:vertAlign w:val="superscript"/>
          <w:lang w:val="en-US" w:eastAsia="zh-CN"/>
        </w:rPr>
        <w:t xml:space="preserve">2</w:t>
      </w:r>
      <w:r>
        <w:rPr>
          <w:rFonts w:hint="eastAsia" w:ascii="宋体" w:hAnsi="宋体" w:eastAsia="宋体" w:cs="宋体"/>
          <w:sz w:val="28"/>
          <w:szCs w:val="28"/>
          <w:highlight w:val="none"/>
        </w:rPr>
        <w:t xml:space="preserve">)</w:t>
      </w:r>
      <w:r/>
    </w:p>
    <w:p>
      <w:pPr>
        <w:ind w:left="0" w:firstLine="744"/>
        <w:spacing w:line="240" w:lineRule="auto"/>
        <w:rPr>
          <w:rFonts w:hint="eastAsia" w:ascii="宋体" w:hAnsi="宋体" w:eastAsia="宋体" w:cs="宋体"/>
          <w:sz w:val="28"/>
          <w:szCs w:val="28"/>
          <w:highlight w:val="none"/>
          <w:u w:val="single"/>
          <w:lang w:val="en-US" w:eastAsia="zh-CN"/>
        </w:rPr>
      </w:pPr>
      <w:r>
        <w:rPr>
          <w:rFonts w:hint="eastAsia" w:ascii="宋体" w:hAnsi="宋体" w:cs="宋体"/>
          <w:color w:val="auto"/>
          <w:sz w:val="28"/>
          <w:szCs w:val="28"/>
          <w:highlight w:val="none"/>
          <w:u w:val="single"/>
          <w:lang w:val="en-US" w:eastAsia="zh-CN"/>
        </w:rPr>
        <w:t xml:space="preserve">多</w:t>
      </w:r>
      <w:r>
        <w:rPr>
          <w:rFonts w:hint="eastAsia" w:ascii="宋体" w:hAnsi="宋体" w:eastAsia="宋体" w:cs="宋体"/>
          <w:color w:val="auto"/>
          <w:sz w:val="28"/>
          <w:szCs w:val="28"/>
          <w:highlight w:val="none"/>
          <w:u w:val="single"/>
        </w:rPr>
        <w:t xml:space="preserve">层住它</w:t>
      </w:r>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6</w:t>
      </w:r>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12</w:t>
      </w:r>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268</w:t>
      </w:r>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6</w:t>
      </w:r>
      <w:r>
        <w:rPr>
          <w:rFonts w:hint="eastAsia" w:ascii="宋体" w:hAnsi="宋体" w:cs="宋体"/>
          <w:sz w:val="28"/>
          <w:szCs w:val="28"/>
          <w:highlight w:val="none"/>
          <w:u w:val="single"/>
          <w:lang w:val="en-US" w:eastAsia="zh-CN"/>
        </w:rPr>
        <w:t xml:space="preserve">2724.5</w:t>
      </w:r>
      <w:r>
        <w:rPr>
          <w:rFonts w:hint="eastAsia" w:ascii="宋体" w:hAnsi="宋体" w:eastAsia="宋体" w:cs="宋体"/>
          <w:sz w:val="28"/>
          <w:szCs w:val="28"/>
          <w:highlight w:val="none"/>
          <w:u w:val="single"/>
          <w:lang w:val="en-US" w:eastAsia="zh-CN"/>
        </w:rPr>
        <w:t xml:space="preserve"> </w:t>
      </w:r>
      <w:r/>
    </w:p>
    <w:p>
      <w:pPr>
        <w:ind w:left="0" w:firstLine="744"/>
        <w:spacing w:line="24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t xml:space="preserve">车库</w:t>
      </w:r>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3165.57</w:t>
      </w:r>
      <w:r/>
    </w:p>
    <w:p>
      <w:pPr>
        <w:ind w:left="0" w:firstLine="744"/>
        <w:spacing w:line="240" w:lineRule="auto"/>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u w:val="single"/>
        </w:rPr>
        <w:t xml:space="preserve">其他物业</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460</w:t>
      </w:r>
      <w:r>
        <w:rPr>
          <w:rFonts w:hint="eastAsia" w:ascii="宋体" w:hAnsi="宋体" w:eastAsia="宋体" w:cs="宋体"/>
          <w:sz w:val="28"/>
          <w:szCs w:val="28"/>
          <w:highlight w:val="none"/>
          <w:u w:val="single"/>
          <w:lang w:val="en-US" w:eastAsia="zh-CN"/>
        </w:rPr>
        <w:t xml:space="preserve">    </w:t>
      </w:r>
      <w:r/>
    </w:p>
    <w:p>
      <w:pPr>
        <w:ind w:left="0" w:firstLine="748"/>
        <w:spacing w:line="240" w:lineRule="auto"/>
        <w:rPr>
          <w:rFonts w:hint="default" w:ascii="宋体" w:hAnsi="宋体" w:eastAsia="宋体" w:cs="宋体"/>
          <w:sz w:val="28"/>
          <w:szCs w:val="28"/>
          <w:highlight w:val="none"/>
          <w:lang w:val="en-US"/>
        </w:rPr>
      </w:pPr>
      <w:r>
        <w:rPr>
          <w:rFonts w:hint="eastAsia" w:ascii="宋体" w:hAnsi="宋体" w:eastAsia="宋体" w:cs="宋体"/>
          <w:b/>
          <w:bCs/>
          <w:sz w:val="28"/>
          <w:szCs w:val="28"/>
          <w:highlight w:val="none"/>
          <w:u w:val="single"/>
        </w:rPr>
        <w:t xml:space="preserve">合</w:t>
      </w: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highlight w:val="none"/>
          <w:u w:val="single"/>
        </w:rPr>
        <w:t xml:space="preserve">计</w:t>
      </w: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62724.5</w:t>
      </w:r>
      <w:r/>
    </w:p>
    <w:p>
      <w:pPr>
        <w:ind w:firstLine="560"/>
        <w:spacing w:line="240" w:lineRule="auto"/>
        <w:rPr>
          <w:rFonts w:hint="eastAsia" w:ascii="宋体" w:hAnsi="宋体" w:eastAsia="宋体" w:cs="宋体"/>
          <w:sz w:val="28"/>
          <w:szCs w:val="28"/>
          <w:u w:val="single"/>
          <w:lang w:val="en-US"/>
        </w:rPr>
      </w:pPr>
      <w:r>
        <w:rPr>
          <w:rFonts w:hint="eastAsia" w:ascii="宋体" w:hAnsi="宋体" w:eastAsia="宋体" w:cs="宋体"/>
          <w:b/>
          <w:bCs/>
          <w:color w:val="000000"/>
          <w:sz w:val="28"/>
          <w:szCs w:val="28"/>
          <w:highlight w:val="none"/>
          <w:lang w:val="en-US" w:eastAsia="zh-CN"/>
        </w:rPr>
        <w:t xml:space="preserve"> </w:t>
      </w:r>
      <w:r/>
    </w:p>
    <w:p>
      <w:pPr>
        <w:ind w:firstLine="0"/>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二、技术要求</w:t>
      </w:r>
      <w:r/>
    </w:p>
    <w:p>
      <w:pPr>
        <w:ind w:firstLine="0"/>
        <w:jc w:val="left"/>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eastAsia="zh-CN"/>
        </w:rPr>
        <w:t xml:space="preserve">  一）主要</w:t>
      </w:r>
      <w:r>
        <w:rPr>
          <w:rFonts w:hint="eastAsia" w:ascii="宋体" w:hAnsi="宋体" w:eastAsia="宋体" w:cs="宋体"/>
          <w:color w:val="333333"/>
          <w:spacing w:val="8"/>
          <w:sz w:val="28"/>
          <w:szCs w:val="28"/>
        </w:rPr>
        <w:t xml:space="preserve">物业管理服务内容：</w:t>
      </w:r>
      <w:r/>
    </w:p>
    <w:p>
      <w:pPr>
        <w:ind w:firstLine="296"/>
        <w:jc w:val="left"/>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w:t>
      </w:r>
      <w:r>
        <w:rPr>
          <w:rFonts w:hint="eastAsia" w:ascii="宋体" w:hAnsi="宋体" w:eastAsia="宋体" w:cs="宋体"/>
          <w:color w:val="333333"/>
          <w:spacing w:val="8"/>
          <w:sz w:val="28"/>
          <w:szCs w:val="28"/>
        </w:rPr>
        <w:t xml:space="preserve">综合管理服务；</w:t>
      </w:r>
      <w:r/>
    </w:p>
    <w:p>
      <w:pPr>
        <w:ind w:firstLine="296"/>
        <w:jc w:val="left"/>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rPr>
        <w:t xml:space="preserve">公共秩序维护；</w:t>
      </w:r>
      <w:r/>
    </w:p>
    <w:p>
      <w:pPr>
        <w:ind w:firstLine="296"/>
        <w:jc w:val="left"/>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3.</w:t>
      </w:r>
      <w:r>
        <w:rPr>
          <w:rFonts w:hint="eastAsia" w:ascii="宋体" w:hAnsi="宋体" w:eastAsia="宋体" w:cs="宋体"/>
          <w:color w:val="333333"/>
          <w:spacing w:val="8"/>
          <w:sz w:val="28"/>
          <w:szCs w:val="28"/>
        </w:rPr>
        <w:t xml:space="preserve">公共区域清洁卫生服务；</w:t>
      </w:r>
      <w:r/>
    </w:p>
    <w:p>
      <w:pPr>
        <w:ind w:firstLine="296"/>
        <w:jc w:val="left"/>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4.</w:t>
      </w:r>
      <w:r>
        <w:rPr>
          <w:rFonts w:hint="eastAsia" w:ascii="宋体" w:hAnsi="宋体" w:eastAsia="宋体" w:cs="宋体"/>
          <w:color w:val="333333"/>
          <w:spacing w:val="8"/>
          <w:sz w:val="28"/>
          <w:szCs w:val="28"/>
        </w:rPr>
        <w:t xml:space="preserve">公共区域绿化日常养护服务；</w:t>
      </w:r>
      <w:r/>
    </w:p>
    <w:p>
      <w:pPr>
        <w:ind w:firstLine="296"/>
        <w:jc w:val="left"/>
        <w:spacing w:line="360" w:lineRule="auto"/>
        <w:shd w:val="clear" w:color="auto" w:fill="ffffff"/>
        <w:widowControl/>
        <w:rPr>
          <w:rFonts w:hint="eastAsia" w:ascii="宋体" w:hAnsi="宋体" w:eastAsia="宋体" w:cs="宋体"/>
          <w:color w:val="auto"/>
          <w:spacing w:val="8"/>
          <w:sz w:val="28"/>
          <w:szCs w:val="28"/>
        </w:rPr>
      </w:pPr>
      <w:r>
        <w:rPr>
          <w:rFonts w:hint="eastAsia" w:ascii="宋体" w:hAnsi="宋体" w:eastAsia="宋体" w:cs="宋体"/>
          <w:color w:val="auto"/>
          <w:spacing w:val="8"/>
          <w:sz w:val="28"/>
          <w:szCs w:val="28"/>
          <w:lang w:val="en-US" w:eastAsia="zh-CN"/>
        </w:rPr>
        <w:t xml:space="preserve">5.</w:t>
      </w:r>
      <w:r>
        <w:rPr>
          <w:rFonts w:hint="eastAsia" w:ascii="宋体" w:hAnsi="宋体" w:eastAsia="宋体" w:cs="宋体"/>
          <w:color w:val="auto"/>
          <w:spacing w:val="8"/>
          <w:sz w:val="28"/>
          <w:szCs w:val="28"/>
        </w:rPr>
        <w:t xml:space="preserve">共用部位、共用设备设施日常维护保养服务；</w:t>
      </w:r>
      <w:r/>
    </w:p>
    <w:p>
      <w:pPr>
        <w:ind w:firstLine="296"/>
        <w:jc w:val="left"/>
        <w:spacing w:line="360" w:lineRule="auto"/>
        <w:shd w:val="clear" w:color="auto" w:fill="ffffff"/>
        <w:widowControl/>
        <w:rPr>
          <w:rFonts w:hint="eastAsia" w:ascii="宋体" w:hAnsi="宋体" w:eastAsia="宋体" w:cs="宋体"/>
          <w:color w:val="auto"/>
          <w:spacing w:val="8"/>
          <w:sz w:val="28"/>
          <w:szCs w:val="28"/>
          <w:lang w:val="en-US" w:eastAsia="zh-CN"/>
        </w:rPr>
      </w:pPr>
      <w:r>
        <w:rPr>
          <w:rFonts w:hint="eastAsia" w:ascii="宋体" w:hAnsi="宋体" w:eastAsia="宋体" w:cs="宋体"/>
          <w:color w:val="auto"/>
          <w:spacing w:val="8"/>
          <w:sz w:val="28"/>
          <w:szCs w:val="28"/>
          <w:lang w:val="en-US" w:eastAsia="zh-CN"/>
        </w:rPr>
        <w:t xml:space="preserve">6.水电费的抄录和收缴；</w:t>
      </w:r>
      <w:r/>
    </w:p>
    <w:p>
      <w:pPr>
        <w:ind w:firstLine="296"/>
        <w:jc w:val="left"/>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7.因集镇长效管理需要、采购人要求的物业管理等相关工作。</w:t>
      </w:r>
      <w:r/>
    </w:p>
    <w:p>
      <w:pPr>
        <w:ind w:firstLine="0"/>
        <w:jc w:val="left"/>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eastAsia="zh-CN"/>
        </w:rPr>
        <w:t xml:space="preserve">  二</w:t>
      </w:r>
      <w:r>
        <w:rPr>
          <w:rFonts w:hint="eastAsia" w:ascii="宋体" w:hAnsi="宋体" w:eastAsia="宋体" w:cs="宋体"/>
          <w:color w:val="333333"/>
          <w:spacing w:val="8"/>
          <w:sz w:val="28"/>
          <w:szCs w:val="28"/>
        </w:rPr>
        <w:t xml:space="preserve">）服务人员要求</w:t>
      </w:r>
      <w:r/>
    </w:p>
    <w:p>
      <w:pPr>
        <w:ind w:firstLine="296"/>
        <w:jc w:val="left"/>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w:t>
      </w:r>
      <w:r>
        <w:rPr>
          <w:rFonts w:hint="eastAsia" w:ascii="宋体" w:hAnsi="宋体" w:eastAsia="宋体" w:cs="宋体"/>
          <w:color w:val="333333"/>
          <w:spacing w:val="8"/>
          <w:sz w:val="28"/>
          <w:szCs w:val="28"/>
        </w:rPr>
        <w:t xml:space="preserve">针对小区实际情况，投标人应踏勘现场并在投标文件中要明确说明工作人员数量、工作内容和</w:t>
      </w:r>
      <w:r>
        <w:rPr>
          <w:rFonts w:hint="eastAsia" w:ascii="宋体" w:hAnsi="宋体" w:eastAsia="宋体" w:cs="宋体"/>
          <w:color w:val="333333"/>
          <w:spacing w:val="8"/>
          <w:sz w:val="28"/>
          <w:szCs w:val="28"/>
          <w:lang w:eastAsia="zh-CN"/>
        </w:rPr>
        <w:t xml:space="preserve">服务</w:t>
      </w:r>
      <w:r>
        <w:rPr>
          <w:rFonts w:hint="eastAsia" w:ascii="宋体" w:hAnsi="宋体" w:eastAsia="宋体" w:cs="宋体"/>
          <w:color w:val="333333"/>
          <w:spacing w:val="8"/>
          <w:sz w:val="28"/>
          <w:szCs w:val="28"/>
        </w:rPr>
        <w:t xml:space="preserve">标准等，在保障完成任务的前提下体现合理性，提供项目配置人员表、培训计划及内容、上岗标准等，表格自制。</w:t>
      </w:r>
      <w:r/>
    </w:p>
    <w:p>
      <w:pPr>
        <w:ind w:firstLine="296"/>
        <w:jc w:val="left"/>
        <w:spacing w:line="360" w:lineRule="auto"/>
        <w:shd w:val="clear" w:color="auto" w:fill="ffffff"/>
        <w:widowControl/>
        <w:rPr>
          <w:rFonts w:hint="eastAsia" w:ascii="宋体" w:hAnsi="宋体" w:eastAsia="宋体" w:cs="宋体"/>
          <w:color w:val="333333"/>
          <w:spacing w:val="8"/>
          <w:sz w:val="28"/>
          <w:szCs w:val="28"/>
          <w:lang w:eastAsia="zh-TW"/>
        </w:rPr>
      </w:pP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eastAsia="zh-TW"/>
        </w:rPr>
        <w:t xml:space="preserve">根据专业服务的要求</w:t>
      </w:r>
      <w:r>
        <w:rPr>
          <w:rFonts w:hint="eastAsia" w:ascii="宋体" w:hAnsi="宋体" w:eastAsia="宋体" w:cs="宋体"/>
          <w:color w:val="333333"/>
          <w:spacing w:val="8"/>
          <w:sz w:val="28"/>
          <w:szCs w:val="28"/>
        </w:rPr>
        <w:t xml:space="preserve">，物业</w:t>
      </w:r>
      <w:r>
        <w:rPr>
          <w:rFonts w:hint="eastAsia" w:ascii="宋体" w:hAnsi="宋体" w:eastAsia="宋体" w:cs="宋体"/>
          <w:color w:val="333333"/>
          <w:spacing w:val="8"/>
          <w:sz w:val="28"/>
          <w:szCs w:val="28"/>
          <w:lang w:eastAsia="zh-TW"/>
        </w:rPr>
        <w:t xml:space="preserve">服务人员要统一着装、持证上岗、尽职尽责</w:t>
      </w:r>
      <w:r>
        <w:rPr>
          <w:rFonts w:hint="eastAsia" w:ascii="宋体" w:hAnsi="宋体" w:eastAsia="宋体" w:cs="宋体"/>
          <w:color w:val="333333"/>
          <w:spacing w:val="8"/>
          <w:sz w:val="28"/>
          <w:szCs w:val="28"/>
        </w:rPr>
        <w:t xml:space="preserve">，</w:t>
      </w:r>
      <w:r>
        <w:rPr>
          <w:rFonts w:hint="eastAsia" w:ascii="宋体" w:hAnsi="宋体" w:eastAsia="宋体" w:cs="宋体"/>
          <w:color w:val="333333"/>
          <w:spacing w:val="8"/>
          <w:sz w:val="28"/>
          <w:szCs w:val="28"/>
          <w:lang w:eastAsia="zh-TW"/>
        </w:rPr>
        <w:t xml:space="preserve">岗位职责公开。</w:t>
      </w:r>
      <w:r/>
    </w:p>
    <w:p>
      <w:pPr>
        <w:ind w:firstLine="592"/>
        <w:jc w:val="left"/>
        <w:spacing w:line="360" w:lineRule="auto"/>
        <w:shd w:val="clear" w:color="auto" w:fill="ffffff"/>
        <w:widowControl/>
        <w:rPr>
          <w:rFonts w:hint="eastAsia" w:ascii="宋体" w:hAnsi="宋体" w:eastAsia="宋体" w:cs="宋体"/>
          <w:color w:val="auto"/>
          <w:spacing w:val="8"/>
          <w:sz w:val="28"/>
          <w:szCs w:val="28"/>
          <w:highlight w:val="none"/>
        </w:rPr>
      </w:pPr>
      <w:r>
        <w:rPr>
          <w:rFonts w:hint="eastAsia" w:ascii="宋体" w:hAnsi="宋体" w:eastAsia="宋体" w:cs="宋体"/>
          <w:color w:val="auto"/>
          <w:spacing w:val="8"/>
          <w:sz w:val="28"/>
          <w:szCs w:val="28"/>
          <w:highlight w:val="none"/>
          <w:lang w:eastAsia="zh-CN"/>
        </w:rPr>
        <w:t xml:space="preserve">小区人员最低配置及</w:t>
      </w:r>
      <w:r>
        <w:rPr>
          <w:rFonts w:hint="eastAsia" w:ascii="宋体" w:hAnsi="宋体" w:eastAsia="宋体" w:cs="宋体"/>
          <w:color w:val="auto"/>
          <w:spacing w:val="8"/>
          <w:sz w:val="28"/>
          <w:szCs w:val="28"/>
          <w:highlight w:val="none"/>
        </w:rPr>
        <w:t xml:space="preserve">要求如下</w:t>
      </w:r>
      <w:r/>
    </w:p>
    <w:p>
      <w:pPr>
        <w:ind w:firstLine="570"/>
        <w:jc w:val="left"/>
        <w:spacing w:line="360" w:lineRule="auto"/>
        <w:shd w:val="clear" w:color="auto" w:fill="ffffff"/>
        <w:widowControl/>
        <w:rPr>
          <w:rFonts w:hint="eastAsia" w:ascii="宋体" w:hAnsi="宋体" w:eastAsia="宋体" w:cs="宋体"/>
          <w:color w:val="auto"/>
          <w:spacing w:val="8"/>
          <w:sz w:val="28"/>
          <w:szCs w:val="28"/>
          <w:highlight w:val="none"/>
        </w:rPr>
      </w:pPr>
      <w:r>
        <w:rPr>
          <w:rFonts w:hint="eastAsia" w:ascii="宋体" w:hAnsi="宋体" w:eastAsia="宋体" w:cs="宋体"/>
          <w:b/>
          <w:bCs/>
          <w:color w:val="auto"/>
          <w:spacing w:val="2"/>
          <w:sz w:val="28"/>
          <w:szCs w:val="28"/>
          <w:highlight w:val="none"/>
          <w:lang w:eastAsia="zh-CN"/>
        </w:rPr>
        <w:t xml:space="preserve">★</w:t>
      </w:r>
      <w:r>
        <w:rPr>
          <w:rFonts w:hint="eastAsia" w:ascii="宋体" w:hAnsi="宋体" w:eastAsia="宋体" w:cs="宋体"/>
          <w:color w:val="auto"/>
          <w:spacing w:val="8"/>
          <w:sz w:val="28"/>
          <w:szCs w:val="28"/>
          <w:highlight w:val="none"/>
          <w:lang w:eastAsia="zh-CN"/>
        </w:rPr>
        <w:t xml:space="preserve">（不满足采购文件最低</w:t>
      </w:r>
      <w:r>
        <w:rPr>
          <w:rFonts w:hint="eastAsia" w:ascii="宋体" w:hAnsi="宋体" w:cs="宋体"/>
          <w:color w:val="auto"/>
          <w:spacing w:val="8"/>
          <w:sz w:val="28"/>
          <w:szCs w:val="28"/>
          <w:highlight w:val="none"/>
          <w:lang w:val="en-US" w:eastAsia="zh-CN"/>
        </w:rPr>
        <w:t xml:space="preserve">7</w:t>
      </w:r>
      <w:r>
        <w:rPr>
          <w:rFonts w:hint="eastAsia" w:ascii="宋体" w:hAnsi="宋体" w:eastAsia="宋体" w:cs="宋体"/>
          <w:color w:val="auto"/>
          <w:spacing w:val="8"/>
          <w:sz w:val="28"/>
          <w:szCs w:val="28"/>
          <w:highlight w:val="none"/>
          <w:lang w:val="en-US" w:eastAsia="zh-CN"/>
        </w:rPr>
        <w:t xml:space="preserve">人</w:t>
      </w:r>
      <w:r>
        <w:rPr>
          <w:rFonts w:hint="eastAsia" w:ascii="宋体" w:hAnsi="宋体" w:eastAsia="宋体" w:cs="宋体"/>
          <w:color w:val="auto"/>
          <w:spacing w:val="8"/>
          <w:sz w:val="28"/>
          <w:szCs w:val="28"/>
          <w:highlight w:val="none"/>
          <w:lang w:eastAsia="zh-CN"/>
        </w:rPr>
        <w:t xml:space="preserve">配置的投标文件作无效标处理）</w:t>
      </w:r>
      <w:r>
        <w:rPr>
          <w:rFonts w:hint="eastAsia" w:ascii="宋体" w:hAnsi="宋体" w:eastAsia="宋体" w:cs="宋体"/>
          <w:color w:val="auto"/>
          <w:spacing w:val="8"/>
          <w:sz w:val="28"/>
          <w:szCs w:val="28"/>
          <w:highlight w:val="none"/>
        </w:rPr>
        <w:t xml:space="preserve">：</w:t>
      </w:r>
      <w:r/>
    </w:p>
    <w:tbl>
      <w:tblPr>
        <w:tblStyle w:val="950"/>
        <w:tblW w:w="8807" w:type="dxa"/>
        <w:tblInd w:w="57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13"/>
        <w:gridCol w:w="3082"/>
        <w:gridCol w:w="1578"/>
        <w:gridCol w:w="1734"/>
      </w:tblGrid>
      <w:tr>
        <w:trPr>
          <w:trHeight w:val="882"/>
        </w:trPr>
        <w:tc>
          <w:tcPr>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小区名称</w:t>
            </w:r>
            <w:r/>
          </w:p>
        </w:tc>
        <w:tc>
          <w:tcPr>
            <w:tcBorders>
              <w:top w:val="single" w:color="000000" w:sz="4" w:space="0"/>
              <w:left w:val="single" w:color="000000" w:sz="4" w:space="0"/>
              <w:bottom w:val="single" w:color="000000" w:sz="4" w:space="0"/>
              <w:right w:val="single" w:color="000000" w:sz="4" w:space="0"/>
            </w:tcBorders>
            <w:tcW w:w="30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人员类别</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数 量</w:t>
            </w:r>
            <w:r/>
          </w:p>
        </w:tc>
        <w:tc>
          <w:tcPr>
            <w:tcBorders>
              <w:top w:val="single" w:color="000000" w:sz="4" w:space="0"/>
              <w:left w:val="single" w:color="000000" w:sz="4" w:space="0"/>
              <w:bottom w:val="single" w:color="000000" w:sz="4" w:space="0"/>
              <w:right w:val="single" w:color="000000" w:sz="4" w:space="0"/>
            </w:tcBorders>
            <w:tcW w:w="1734"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性 别</w:t>
            </w:r>
            <w:r/>
          </w:p>
        </w:tc>
      </w:tr>
      <w:tr>
        <w:trPr>
          <w:trHeight w:val="319"/>
        </w:trPr>
        <w:tc>
          <w:tcPr>
            <w:tcBorders>
              <w:top w:val="single" w:color="000000" w:sz="4" w:space="0"/>
              <w:left w:val="single" w:color="000000" w:sz="4" w:space="0"/>
              <w:bottom w:val="none" w:color="000000" w:sz="4" w:space="0"/>
              <w:right w:val="single" w:color="000000" w:sz="4" w:space="0"/>
            </w:tcBorders>
            <w:tcW w:w="241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000000"/>
                <w:sz w:val="28"/>
                <w:szCs w:val="28"/>
                <w:u w:val="none"/>
                <w:lang w:val="en-US"/>
              </w:rPr>
              <w:suppressLineNumbers w:val="0"/>
            </w:pPr>
            <w:r>
              <w:rPr>
                <w:rFonts w:hint="eastAsia" w:ascii="宋体" w:hAnsi="宋体" w:cs="宋体"/>
                <w:i w:val="0"/>
                <w:iCs w:val="0"/>
                <w:color w:val="000000"/>
                <w:sz w:val="28"/>
                <w:szCs w:val="28"/>
                <w:u w:val="none"/>
                <w:lang w:val="en-US" w:eastAsia="zh-CN" w:bidi="ar"/>
              </w:rPr>
              <w:t xml:space="preserve"> 仙湖名苑，仙湖东苑二期</w:t>
            </w:r>
            <w:r/>
          </w:p>
        </w:tc>
        <w:tc>
          <w:tcPr>
            <w:tcBorders>
              <w:top w:val="single" w:color="000000" w:sz="4" w:space="0"/>
              <w:left w:val="single" w:color="000000" w:sz="4" w:space="0"/>
              <w:bottom w:val="single" w:color="000000" w:sz="4" w:space="0"/>
              <w:right w:val="single" w:color="000000" w:sz="4" w:space="0"/>
            </w:tcBorders>
            <w:tcW w:w="308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highlight w:val="none"/>
                <w:u w:val="none"/>
                <w:lang w:val="en-US" w:eastAsia="zh-CN" w:bidi="ar"/>
              </w:rPr>
              <w:t xml:space="preserve">项目经理</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4"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不限</w:t>
            </w:r>
            <w:r/>
          </w:p>
        </w:tc>
      </w:tr>
      <w:tr>
        <w:trPr>
          <w:trHeight w:val="319"/>
        </w:trPr>
        <w:tc>
          <w:tcPr>
            <w:tcBorders>
              <w:top w:val="single" w:color="000000" w:sz="4" w:space="0"/>
              <w:left w:val="single" w:color="000000" w:sz="4" w:space="0"/>
              <w:bottom w:val="none" w:color="000000" w:sz="4" w:space="0"/>
              <w:right w:val="single" w:color="000000" w:sz="4" w:space="0"/>
            </w:tcBorders>
            <w:tcW w:w="24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308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保洁员</w:t>
            </w:r>
            <w:r>
              <w:rPr>
                <w:rFonts w:hint="eastAsia" w:ascii="宋体" w:hAnsi="宋体" w:cs="宋体"/>
                <w:i w:val="0"/>
                <w:iCs w:val="0"/>
                <w:color w:val="000000"/>
                <w:sz w:val="28"/>
                <w:szCs w:val="28"/>
                <w:highlight w:val="none"/>
                <w:u w:val="none"/>
                <w:lang w:val="en-US" w:eastAsia="zh-CN" w:bidi="ar"/>
              </w:rPr>
              <w:t xml:space="preserve">（含绿化工）</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cs="宋体"/>
                <w:i w:val="0"/>
                <w:iCs w:val="0"/>
                <w:color w:val="000000"/>
                <w:sz w:val="28"/>
                <w:szCs w:val="2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734"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不限</w:t>
            </w:r>
            <w:r/>
          </w:p>
        </w:tc>
      </w:tr>
      <w:tr>
        <w:trPr>
          <w:trHeight w:val="319"/>
        </w:trPr>
        <w:tc>
          <w:tcPr>
            <w:tcBorders>
              <w:top w:val="single" w:color="000000" w:sz="4" w:space="0"/>
              <w:left w:val="single" w:color="000000" w:sz="4" w:space="0"/>
              <w:bottom w:val="none" w:color="000000" w:sz="4" w:space="0"/>
              <w:right w:val="single" w:color="000000" w:sz="4" w:space="0"/>
            </w:tcBorders>
            <w:tcW w:w="24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308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保安（含消控人员、保安队长）</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34"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不限</w:t>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549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小 计</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rPr>
              <w:suppressLineNumbers w:val="0"/>
            </w:pPr>
            <w:r>
              <w:rPr>
                <w:rFonts w:hint="eastAsia" w:ascii="宋体" w:hAnsi="宋体" w:cs="宋体"/>
                <w:b/>
                <w:bCs/>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734" w:type="dxa"/>
            <w:vAlign w:val="center"/>
            <w:textDirection w:val="lrTb"/>
            <w:noWrap/>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r>
            <w:r/>
          </w:p>
        </w:tc>
      </w:tr>
    </w:tbl>
    <w:p>
      <w:pPr>
        <w:ind w:firstLine="592"/>
        <w:jc w:val="left"/>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r>
      <w:r/>
    </w:p>
    <w:p>
      <w:pPr>
        <w:ind w:firstLine="592"/>
        <w:jc w:val="left"/>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3.</w:t>
      </w:r>
      <w:r>
        <w:rPr>
          <w:rFonts w:hint="eastAsia" w:ascii="宋体" w:hAnsi="宋体" w:eastAsia="宋体" w:cs="宋体"/>
          <w:color w:val="333333"/>
          <w:spacing w:val="8"/>
          <w:sz w:val="28"/>
          <w:szCs w:val="28"/>
        </w:rPr>
        <w:t xml:space="preserve">所有服务人员须身体健康、适合小区环境工作。</w:t>
      </w:r>
      <w:r/>
    </w:p>
    <w:p>
      <w:pPr>
        <w:ind w:firstLine="592"/>
        <w:jc w:val="left"/>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4.人员必须相对固定，如需更换人员需经采购人审批同意，并保证服务过程中人员总数量不得减少。</w:t>
      </w:r>
      <w:r/>
    </w:p>
    <w:p>
      <w:pPr>
        <w:ind w:firstLine="592"/>
        <w:jc w:val="left"/>
        <w:spacing w:line="360" w:lineRule="auto"/>
        <w:shd w:val="clear" w:color="auto" w:fill="ffffff"/>
        <w:widowControl/>
        <w:rPr>
          <w:rFonts w:hint="default"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5.</w:t>
      </w:r>
      <w:r>
        <w:rPr>
          <w:rFonts w:hint="eastAsia" w:ascii="宋体" w:hAnsi="宋体" w:cs="宋体"/>
          <w:color w:val="333333"/>
          <w:spacing w:val="8"/>
          <w:sz w:val="28"/>
          <w:szCs w:val="28"/>
          <w:highlight w:val="none"/>
          <w:lang w:val="zh-CN" w:eastAsia="zh-CN"/>
        </w:rPr>
        <w:t xml:space="preserve">电梯运行维护固定</w:t>
      </w:r>
      <w:r>
        <w:rPr>
          <w:rFonts w:hint="eastAsia" w:ascii="宋体" w:hAnsi="宋体" w:cs="宋体"/>
          <w:color w:val="333333"/>
          <w:spacing w:val="8"/>
          <w:sz w:val="28"/>
          <w:szCs w:val="28"/>
          <w:highlight w:val="none"/>
          <w:lang w:val="en-US" w:eastAsia="zh-CN"/>
        </w:rPr>
        <w:t xml:space="preserve">3.6</w:t>
      </w:r>
      <w:r>
        <w:rPr>
          <w:rFonts w:hint="eastAsia" w:ascii="宋体" w:hAnsi="宋体" w:cs="宋体"/>
          <w:color w:val="333333"/>
          <w:spacing w:val="8"/>
          <w:sz w:val="28"/>
          <w:szCs w:val="28"/>
          <w:highlight w:val="none"/>
          <w:lang w:val="zh-CN" w:eastAsia="zh-CN"/>
        </w:rPr>
        <w:t xml:space="preserve">万元</w:t>
      </w:r>
      <w:r>
        <w:rPr>
          <w:rFonts w:hint="eastAsia" w:ascii="宋体" w:hAnsi="宋体" w:cs="宋体"/>
          <w:color w:val="333333"/>
          <w:spacing w:val="8"/>
          <w:sz w:val="28"/>
          <w:szCs w:val="28"/>
          <w:highlight w:val="none"/>
          <w:lang w:val="en-US" w:eastAsia="zh-CN"/>
        </w:rPr>
        <w:t xml:space="preserve">/年</w:t>
      </w:r>
      <w:r>
        <w:rPr>
          <w:rFonts w:hint="eastAsia" w:ascii="宋体" w:hAnsi="宋体" w:cs="宋体"/>
          <w:color w:val="333333"/>
          <w:spacing w:val="8"/>
          <w:sz w:val="28"/>
          <w:szCs w:val="28"/>
          <w:highlight w:val="none"/>
          <w:lang w:val="zh-CN" w:eastAsia="zh-CN"/>
        </w:rPr>
        <w:t xml:space="preserve">，消防维保固定</w:t>
      </w:r>
      <w:r>
        <w:rPr>
          <w:rFonts w:hint="eastAsia" w:ascii="宋体" w:hAnsi="宋体" w:cs="宋体"/>
          <w:color w:val="333333"/>
          <w:spacing w:val="8"/>
          <w:sz w:val="28"/>
          <w:szCs w:val="28"/>
          <w:highlight w:val="none"/>
          <w:lang w:val="en-US" w:eastAsia="zh-CN"/>
        </w:rPr>
        <w:t xml:space="preserve">4.4</w:t>
      </w:r>
      <w:r>
        <w:rPr>
          <w:rFonts w:hint="eastAsia" w:ascii="宋体" w:hAnsi="宋体" w:cs="宋体"/>
          <w:color w:val="333333"/>
          <w:spacing w:val="8"/>
          <w:sz w:val="28"/>
          <w:szCs w:val="28"/>
          <w:highlight w:val="none"/>
          <w:lang w:val="zh-CN" w:eastAsia="zh-CN"/>
        </w:rPr>
        <w:t xml:space="preserve">万元</w:t>
      </w:r>
      <w:r>
        <w:rPr>
          <w:rFonts w:hint="eastAsia" w:ascii="宋体" w:hAnsi="宋体" w:cs="宋体"/>
          <w:color w:val="333333"/>
          <w:spacing w:val="8"/>
          <w:sz w:val="28"/>
          <w:szCs w:val="28"/>
          <w:highlight w:val="none"/>
          <w:lang w:val="en-US" w:eastAsia="zh-CN"/>
        </w:rPr>
        <w:t xml:space="preserve">/年</w:t>
      </w:r>
      <w:r>
        <w:rPr>
          <w:rFonts w:hint="eastAsia" w:ascii="宋体" w:hAnsi="宋体" w:cs="宋体"/>
          <w:color w:val="333333"/>
          <w:spacing w:val="8"/>
          <w:sz w:val="28"/>
          <w:szCs w:val="28"/>
          <w:highlight w:val="none"/>
          <w:lang w:val="en-US" w:eastAsia="zh-CN"/>
        </w:rPr>
        <w:t xml:space="preserve">，</w:t>
      </w:r>
      <w:r>
        <w:rPr>
          <w:rFonts w:hint="eastAsia" w:ascii="宋体" w:hAnsi="宋体" w:eastAsia="宋体" w:cs="宋体"/>
          <w:color w:val="333333"/>
          <w:spacing w:val="8"/>
          <w:sz w:val="28"/>
          <w:szCs w:val="28"/>
          <w:lang w:val="en-US" w:eastAsia="zh-CN"/>
        </w:rPr>
        <w:t xml:space="preserve">包含在投标报价中</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甲方不另行支付费用</w:t>
      </w:r>
      <w:r>
        <w:rPr>
          <w:rFonts w:hint="eastAsia" w:ascii="宋体" w:hAnsi="宋体" w:cs="宋体"/>
          <w:color w:val="333333"/>
          <w:spacing w:val="8"/>
          <w:sz w:val="28"/>
          <w:szCs w:val="28"/>
          <w:lang w:val="en-US" w:eastAsia="zh-CN"/>
        </w:rPr>
        <w:t xml:space="preserve">。</w:t>
      </w:r>
      <w:r/>
    </w:p>
    <w:p>
      <w:pPr>
        <w:ind w:firstLine="592"/>
        <w:jc w:val="left"/>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.乙方可根据实际管理的需求适当增加物业服务人员，所增加的人员费用包含在投标报价中，甲方不另行支付费用。</w:t>
      </w:r>
      <w:r/>
    </w:p>
    <w:p>
      <w:pPr>
        <w:ind w:firstLine="592"/>
        <w:jc w:val="left"/>
        <w:spacing w:line="360" w:lineRule="auto"/>
        <w:shd w:val="clear" w:color="auto" w:fill="ffffff"/>
        <w:widowControl/>
        <w:rPr>
          <w:rFonts w:hint="eastAsia" w:ascii="宋体" w:hAnsi="宋体" w:eastAsia="宋体" w:cs="宋体"/>
          <w:spacing w:val="2"/>
          <w:sz w:val="28"/>
          <w:szCs w:val="28"/>
          <w:lang w:val="en-US" w:eastAsia="zh-CN"/>
        </w:rPr>
      </w:pP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spacing w:val="2"/>
          <w:sz w:val="28"/>
          <w:szCs w:val="28"/>
          <w:lang w:eastAsia="zh-CN"/>
        </w:rPr>
        <w:t xml:space="preserve">人员要求：</w:t>
      </w:r>
      <w:r>
        <w:rPr>
          <w:rFonts w:hint="eastAsia" w:ascii="宋体" w:hAnsi="宋体" w:eastAsia="宋体" w:cs="宋体"/>
          <w:spacing w:val="2"/>
          <w:sz w:val="28"/>
          <w:szCs w:val="28"/>
          <w:lang w:val="en-US" w:eastAsia="zh-CN"/>
        </w:rPr>
        <w:t xml:space="preserve"> </w:t>
      </w:r>
      <w:r/>
    </w:p>
    <w:p>
      <w:pPr>
        <w:ind w:firstLine="855"/>
        <w:jc w:val="left"/>
        <w:spacing w:line="360" w:lineRule="auto"/>
        <w:shd w:val="clear" w:color="auto" w:fill="ffffff"/>
        <w:widowControl/>
        <w:rPr>
          <w:rFonts w:hint="eastAsia" w:ascii="宋体" w:hAnsi="宋体" w:eastAsia="宋体" w:cs="宋体"/>
          <w:spacing w:val="2"/>
          <w:sz w:val="28"/>
          <w:szCs w:val="28"/>
          <w:highlight w:val="none"/>
          <w:lang w:val="en-US" w:eastAsia="zh-CN"/>
        </w:rPr>
      </w:pPr>
      <w:r>
        <w:rPr>
          <w:rFonts w:hint="eastAsia" w:ascii="宋体" w:hAnsi="宋体" w:eastAsia="宋体" w:cs="宋体"/>
          <w:b/>
          <w:bCs/>
          <w:spacing w:val="2"/>
          <w:sz w:val="28"/>
          <w:szCs w:val="28"/>
          <w:highlight w:val="none"/>
          <w:lang w:eastAsia="zh-CN"/>
        </w:rPr>
        <w:t xml:space="preserve">★项目经理</w:t>
      </w:r>
      <w:r>
        <w:rPr>
          <w:rFonts w:hint="eastAsia" w:ascii="宋体" w:hAnsi="宋体" w:eastAsia="宋体" w:cs="宋体"/>
          <w:spacing w:val="2"/>
          <w:sz w:val="28"/>
          <w:szCs w:val="28"/>
          <w:highlight w:val="none"/>
          <w:lang w:eastAsia="zh-CN"/>
        </w:rPr>
        <w:t xml:space="preserve">：年龄在</w:t>
      </w:r>
      <w:r>
        <w:rPr>
          <w:rFonts w:hint="eastAsia" w:ascii="宋体" w:hAnsi="宋体" w:cs="宋体"/>
          <w:spacing w:val="2"/>
          <w:sz w:val="28"/>
          <w:szCs w:val="28"/>
          <w:highlight w:val="none"/>
          <w:lang w:val="en-US" w:eastAsia="zh-CN"/>
        </w:rPr>
        <w:t xml:space="preserve">6</w:t>
      </w:r>
      <w:r>
        <w:rPr>
          <w:rFonts w:hint="eastAsia" w:ascii="宋体" w:hAnsi="宋体" w:eastAsia="宋体" w:cs="宋体"/>
          <w:spacing w:val="2"/>
          <w:sz w:val="28"/>
          <w:szCs w:val="28"/>
          <w:highlight w:val="none"/>
          <w:lang w:val="en-US" w:eastAsia="zh-CN"/>
        </w:rPr>
        <w:t xml:space="preserve">0周岁（含）以下；</w:t>
      </w:r>
      <w:r/>
    </w:p>
    <w:p>
      <w:pPr>
        <w:ind w:firstLine="855"/>
        <w:jc w:val="left"/>
        <w:spacing w:line="360" w:lineRule="auto"/>
        <w:shd w:val="clear" w:color="auto" w:fill="ffffff"/>
        <w:widowControl/>
        <w:rPr>
          <w:rFonts w:hint="default" w:ascii="Times New Roman" w:hAnsi="Times New Roman" w:eastAsia="宋体" w:cs="Times New Roman"/>
          <w:b/>
          <w:bCs/>
          <w:color w:val="ff0000"/>
          <w:sz w:val="28"/>
          <w:szCs w:val="28"/>
          <w:highlight w:val="none"/>
        </w:rPr>
      </w:pPr>
      <w:r>
        <w:rPr>
          <w:rFonts w:hint="default" w:ascii="Times New Roman" w:hAnsi="Times New Roman" w:eastAsia="宋体" w:cs="Times New Roman"/>
          <w:b/>
          <w:bCs/>
          <w:color w:val="ff0000"/>
          <w:sz w:val="28"/>
          <w:szCs w:val="28"/>
          <w:highlight w:val="none"/>
        </w:rPr>
        <w:t xml:space="preserve">注：提供身份证</w:t>
      </w:r>
      <w:r>
        <w:rPr>
          <w:rFonts w:hint="default" w:ascii="Times New Roman" w:hAnsi="Times New Roman" w:eastAsia="宋体" w:cs="Times New Roman"/>
          <w:b/>
          <w:bCs/>
          <w:color w:val="ff0000"/>
          <w:sz w:val="28"/>
          <w:szCs w:val="28"/>
          <w:highlight w:val="none"/>
          <w:lang w:val="en-US" w:eastAsia="zh-CN"/>
        </w:rPr>
        <w:t xml:space="preserve">材料</w:t>
      </w:r>
      <w:r>
        <w:rPr>
          <w:rFonts w:hint="default" w:ascii="Times New Roman" w:hAnsi="Times New Roman" w:eastAsia="宋体" w:cs="Times New Roman"/>
          <w:b/>
          <w:bCs/>
          <w:color w:val="ff0000"/>
          <w:sz w:val="28"/>
          <w:szCs w:val="28"/>
          <w:highlight w:val="none"/>
        </w:rPr>
        <w:t xml:space="preserve">，上传至</w:t>
      </w:r>
      <w:r>
        <w:rPr>
          <w:rFonts w:hint="eastAsia" w:ascii="Times New Roman" w:hAnsi="Times New Roman" w:eastAsia="宋体" w:cs="Times New Roman"/>
          <w:b/>
          <w:bCs/>
          <w:color w:val="ff0000"/>
          <w:sz w:val="28"/>
          <w:szCs w:val="28"/>
          <w:highlight w:val="none"/>
          <w:lang w:eastAsia="zh-CN"/>
        </w:rPr>
        <w:t xml:space="preserve">“</w:t>
      </w:r>
      <w:r>
        <w:rPr>
          <w:rFonts w:hint="eastAsia" w:ascii="Times New Roman" w:hAnsi="Times New Roman" w:cs="Times New Roman"/>
          <w:b/>
          <w:bCs/>
          <w:color w:val="ff0000"/>
          <w:sz w:val="28"/>
          <w:szCs w:val="28"/>
          <w:highlight w:val="none"/>
          <w:lang w:val="en-US" w:eastAsia="zh-CN"/>
        </w:rPr>
        <w:t xml:space="preserve">与评审相关的其他</w:t>
      </w:r>
      <w:r>
        <w:rPr>
          <w:rFonts w:hint="default" w:ascii="Times New Roman" w:hAnsi="Times New Roman" w:eastAsia="宋体" w:cs="Times New Roman"/>
          <w:b/>
          <w:bCs/>
          <w:color w:val="ff0000"/>
          <w:sz w:val="28"/>
          <w:szCs w:val="28"/>
          <w:highlight w:val="none"/>
          <w:lang w:val="en-US" w:eastAsia="zh-CN"/>
        </w:rPr>
        <w:t xml:space="preserve">符合</w:t>
      </w:r>
      <w:r>
        <w:rPr>
          <w:rFonts w:hint="eastAsia" w:ascii="Times New Roman" w:hAnsi="Times New Roman" w:eastAsia="宋体" w:cs="Times New Roman"/>
          <w:b/>
          <w:bCs/>
          <w:color w:val="ff0000"/>
          <w:sz w:val="28"/>
          <w:szCs w:val="28"/>
          <w:highlight w:val="none"/>
          <w:lang w:val="en-US" w:eastAsia="zh-CN"/>
        </w:rPr>
        <w:t xml:space="preserve">证明文件</w:t>
      </w:r>
      <w:r>
        <w:rPr>
          <w:rFonts w:hint="default" w:ascii="Times New Roman" w:hAnsi="Times New Roman" w:eastAsia="宋体" w:cs="Times New Roman"/>
          <w:b/>
          <w:bCs/>
          <w:color w:val="ff0000"/>
          <w:sz w:val="28"/>
          <w:szCs w:val="28"/>
          <w:highlight w:val="none"/>
          <w:lang w:val="en-US" w:eastAsia="zh-CN"/>
        </w:rPr>
        <w:t xml:space="preserve">材料</w:t>
      </w:r>
      <w:r>
        <w:rPr>
          <w:rFonts w:hint="eastAsia" w:ascii="Times New Roman" w:hAnsi="Times New Roman" w:eastAsia="宋体" w:cs="Times New Roman"/>
          <w:b/>
          <w:bCs/>
          <w:color w:val="ff0000"/>
          <w:sz w:val="28"/>
          <w:szCs w:val="28"/>
          <w:highlight w:val="none"/>
          <w:lang w:eastAsia="zh-CN"/>
        </w:rPr>
        <w:t xml:space="preserve">”</w:t>
      </w:r>
      <w:r>
        <w:rPr>
          <w:rFonts w:hint="default" w:ascii="Times New Roman" w:hAnsi="Times New Roman" w:eastAsia="宋体" w:cs="Times New Roman"/>
          <w:b/>
          <w:bCs/>
          <w:color w:val="ff0000"/>
          <w:sz w:val="28"/>
          <w:szCs w:val="28"/>
          <w:highlight w:val="none"/>
          <w:lang w:val="en-US" w:eastAsia="zh-CN"/>
        </w:rPr>
        <w:t xml:space="preserve">模块</w:t>
      </w:r>
      <w:r>
        <w:rPr>
          <w:rFonts w:hint="eastAsia" w:ascii="Times New Roman" w:hAnsi="Times New Roman" w:eastAsia="宋体" w:cs="Times New Roman"/>
          <w:b/>
          <w:bCs/>
          <w:color w:val="ff0000"/>
          <w:sz w:val="28"/>
          <w:szCs w:val="28"/>
          <w:highlight w:val="none"/>
          <w:lang w:val="en-US" w:eastAsia="zh-CN"/>
        </w:rPr>
        <w:t xml:space="preserve">中</w:t>
      </w:r>
      <w:r>
        <w:rPr>
          <w:rFonts w:hint="default" w:ascii="Times New Roman" w:hAnsi="Times New Roman" w:eastAsia="宋体" w:cs="Times New Roman"/>
          <w:b/>
          <w:bCs/>
          <w:color w:val="ff0000"/>
          <w:sz w:val="28"/>
          <w:szCs w:val="28"/>
          <w:highlight w:val="none"/>
        </w:rPr>
        <w:t xml:space="preserve">，否则作无效</w:t>
      </w:r>
      <w:r>
        <w:rPr>
          <w:rFonts w:hint="eastAsia" w:ascii="Times New Roman" w:hAnsi="Times New Roman" w:eastAsia="宋体" w:cs="Times New Roman"/>
          <w:b/>
          <w:bCs/>
          <w:color w:val="ff0000"/>
          <w:sz w:val="28"/>
          <w:szCs w:val="28"/>
          <w:highlight w:val="none"/>
          <w:lang w:val="en-US" w:eastAsia="zh-CN"/>
        </w:rPr>
        <w:t xml:space="preserve">投标</w:t>
      </w:r>
      <w:r>
        <w:rPr>
          <w:rFonts w:hint="default" w:ascii="Times New Roman" w:hAnsi="Times New Roman" w:eastAsia="宋体" w:cs="Times New Roman"/>
          <w:b/>
          <w:bCs/>
          <w:color w:val="ff0000"/>
          <w:sz w:val="28"/>
          <w:szCs w:val="28"/>
          <w:highlight w:val="none"/>
        </w:rPr>
        <w:t xml:space="preserve">文件处理。</w:t>
      </w:r>
      <w:r/>
    </w:p>
    <w:p>
      <w:pPr>
        <w:ind w:left="420" w:firstLine="285"/>
        <w:jc w:val="both"/>
        <w:spacing w:line="480" w:lineRule="auto"/>
        <w:widowControl w:val="off"/>
        <w:rPr>
          <w:rFonts w:hint="eastAsia" w:ascii="宋体" w:hAnsi="宋体" w:eastAsia="宋体" w:cs="宋体"/>
          <w:spacing w:val="2"/>
          <w:sz w:val="28"/>
          <w:szCs w:val="28"/>
          <w:highlight w:val="none"/>
          <w:lang w:val="en-US" w:eastAsia="zh-CN" w:bidi="ar-SA"/>
        </w:rPr>
      </w:pPr>
      <w:r>
        <w:rPr>
          <w:rFonts w:hint="eastAsia" w:ascii="宋体" w:hAnsi="宋体" w:eastAsia="宋体" w:cs="宋体"/>
          <w:b/>
          <w:bCs/>
          <w:spacing w:val="2"/>
          <w:sz w:val="28"/>
          <w:szCs w:val="28"/>
          <w:highlight w:val="none"/>
          <w:lang w:val="en-US" w:eastAsia="zh-CN" w:bidi="ar-SA"/>
        </w:rPr>
        <w:t xml:space="preserve">★保安队长：</w:t>
      </w:r>
      <w:r>
        <w:rPr>
          <w:rFonts w:hint="eastAsia" w:ascii="宋体" w:hAnsi="宋体" w:eastAsia="宋体" w:cs="宋体"/>
          <w:spacing w:val="2"/>
          <w:sz w:val="28"/>
          <w:szCs w:val="28"/>
          <w:highlight w:val="none"/>
          <w:lang w:val="en-US" w:eastAsia="zh-CN" w:bidi="ar-SA"/>
        </w:rPr>
        <w:t xml:space="preserve">（共一名）年龄在55周岁（含）以下，持证上岗；</w:t>
      </w:r>
      <w:r/>
    </w:p>
    <w:p>
      <w:pPr>
        <w:ind w:firstLine="0"/>
        <w:spacing w:line="240" w:lineRule="auto"/>
        <w:rPr>
          <w:rFonts w:hint="default"/>
          <w:sz w:val="21"/>
          <w:highlight w:val="none"/>
          <w:lang w:val="en-US" w:eastAsia="zh-CN"/>
        </w:rPr>
      </w:pPr>
      <w:r>
        <w:rPr>
          <w:rFonts w:hint="default" w:ascii="Times New Roman" w:hAnsi="Times New Roman" w:eastAsia="宋体" w:cs="Times New Roman"/>
          <w:b/>
          <w:bCs/>
          <w:color w:val="ff0000"/>
          <w:sz w:val="28"/>
          <w:szCs w:val="28"/>
          <w:highlight w:val="none"/>
        </w:rPr>
        <w:t xml:space="preserve">    注：提供身份证</w:t>
      </w:r>
      <w:r>
        <w:rPr>
          <w:rFonts w:hint="eastAsia" w:ascii="Times New Roman" w:hAnsi="Times New Roman" w:eastAsia="宋体" w:cs="Times New Roman"/>
          <w:b/>
          <w:bCs/>
          <w:color w:val="ff0000"/>
          <w:sz w:val="28"/>
          <w:szCs w:val="28"/>
          <w:highlight w:val="none"/>
          <w:lang w:eastAsia="zh-CN"/>
        </w:rPr>
        <w:t xml:space="preserve">、</w:t>
      </w:r>
      <w:r>
        <w:rPr>
          <w:rFonts w:hint="eastAsia" w:ascii="Times New Roman" w:hAnsi="Times New Roman" w:cs="Times New Roman"/>
          <w:b/>
          <w:bCs/>
          <w:color w:val="ff0000"/>
          <w:sz w:val="28"/>
          <w:szCs w:val="28"/>
          <w:highlight w:val="none"/>
          <w:lang w:val="en-US" w:eastAsia="zh-CN"/>
        </w:rPr>
        <w:t xml:space="preserve">公安部颁发的</w:t>
      </w:r>
      <w:r>
        <w:rPr>
          <w:rFonts w:hint="eastAsia" w:ascii="Times New Roman" w:hAnsi="Times New Roman" w:eastAsia="宋体" w:cs="Times New Roman"/>
          <w:b/>
          <w:bCs/>
          <w:color w:val="ff0000"/>
          <w:sz w:val="28"/>
          <w:szCs w:val="28"/>
          <w:highlight w:val="none"/>
          <w:lang w:val="en-US" w:eastAsia="zh-CN"/>
        </w:rPr>
        <w:t xml:space="preserve">保安员证材料及近半年任意1个月投标人为其缴纳的社保证明</w:t>
      </w:r>
      <w:r>
        <w:rPr>
          <w:rFonts w:hint="default" w:ascii="Times New Roman" w:hAnsi="Times New Roman" w:eastAsia="宋体" w:cs="Times New Roman"/>
          <w:b/>
          <w:bCs/>
          <w:color w:val="ff0000"/>
          <w:sz w:val="28"/>
          <w:szCs w:val="28"/>
          <w:highlight w:val="none"/>
        </w:rPr>
        <w:t xml:space="preserve">上传至</w:t>
      </w:r>
      <w:r>
        <w:rPr>
          <w:rFonts w:hint="eastAsia" w:ascii="Times New Roman" w:hAnsi="Times New Roman" w:eastAsia="宋体" w:cs="Times New Roman"/>
          <w:b/>
          <w:bCs/>
          <w:color w:val="ff0000"/>
          <w:sz w:val="28"/>
          <w:szCs w:val="28"/>
          <w:highlight w:val="none"/>
          <w:lang w:eastAsia="zh-CN"/>
        </w:rPr>
        <w:t xml:space="preserve">“</w:t>
      </w:r>
      <w:r>
        <w:rPr>
          <w:rFonts w:hint="eastAsia" w:ascii="Times New Roman" w:hAnsi="Times New Roman" w:cs="Times New Roman"/>
          <w:b/>
          <w:bCs/>
          <w:color w:val="ff0000"/>
          <w:sz w:val="28"/>
          <w:szCs w:val="28"/>
          <w:highlight w:val="none"/>
          <w:lang w:val="en-US" w:eastAsia="zh-CN"/>
        </w:rPr>
        <w:t xml:space="preserve">与评审相关的其他</w:t>
      </w:r>
      <w:r>
        <w:rPr>
          <w:rFonts w:hint="default" w:ascii="Times New Roman" w:hAnsi="Times New Roman" w:eastAsia="宋体" w:cs="Times New Roman"/>
          <w:b/>
          <w:bCs/>
          <w:color w:val="ff0000"/>
          <w:sz w:val="28"/>
          <w:szCs w:val="28"/>
          <w:highlight w:val="none"/>
          <w:lang w:val="en-US" w:eastAsia="zh-CN"/>
        </w:rPr>
        <w:t xml:space="preserve">符合</w:t>
      </w:r>
      <w:r>
        <w:rPr>
          <w:rFonts w:hint="eastAsia" w:ascii="Times New Roman" w:hAnsi="Times New Roman" w:eastAsia="宋体" w:cs="Times New Roman"/>
          <w:b/>
          <w:bCs/>
          <w:color w:val="ff0000"/>
          <w:sz w:val="28"/>
          <w:szCs w:val="28"/>
          <w:highlight w:val="none"/>
          <w:lang w:val="en-US" w:eastAsia="zh-CN"/>
        </w:rPr>
        <w:t xml:space="preserve">证明文件</w:t>
      </w:r>
      <w:r>
        <w:rPr>
          <w:rFonts w:hint="default" w:ascii="Times New Roman" w:hAnsi="Times New Roman" w:eastAsia="宋体" w:cs="Times New Roman"/>
          <w:b/>
          <w:bCs/>
          <w:color w:val="ff0000"/>
          <w:sz w:val="28"/>
          <w:szCs w:val="28"/>
          <w:highlight w:val="none"/>
          <w:lang w:val="en-US" w:eastAsia="zh-CN"/>
        </w:rPr>
        <w:t xml:space="preserve">材料</w:t>
      </w:r>
      <w:r>
        <w:rPr>
          <w:rFonts w:hint="eastAsia" w:ascii="Times New Roman" w:hAnsi="Times New Roman" w:eastAsia="宋体" w:cs="Times New Roman"/>
          <w:b/>
          <w:bCs/>
          <w:color w:val="ff0000"/>
          <w:sz w:val="28"/>
          <w:szCs w:val="28"/>
          <w:highlight w:val="none"/>
          <w:lang w:eastAsia="zh-CN"/>
        </w:rPr>
        <w:t xml:space="preserve">”</w:t>
      </w:r>
      <w:r>
        <w:rPr>
          <w:rFonts w:hint="default" w:ascii="Times New Roman" w:hAnsi="Times New Roman" w:eastAsia="宋体" w:cs="Times New Roman"/>
          <w:b/>
          <w:bCs/>
          <w:color w:val="ff0000"/>
          <w:sz w:val="28"/>
          <w:szCs w:val="28"/>
          <w:highlight w:val="none"/>
          <w:lang w:val="en-US" w:eastAsia="zh-CN"/>
        </w:rPr>
        <w:t xml:space="preserve">模块</w:t>
      </w:r>
      <w:r>
        <w:rPr>
          <w:rFonts w:hint="eastAsia" w:ascii="Times New Roman" w:hAnsi="Times New Roman" w:eastAsia="宋体" w:cs="Times New Roman"/>
          <w:b/>
          <w:bCs/>
          <w:color w:val="ff0000"/>
          <w:sz w:val="28"/>
          <w:szCs w:val="28"/>
          <w:highlight w:val="none"/>
          <w:lang w:val="en-US" w:eastAsia="zh-CN"/>
        </w:rPr>
        <w:t xml:space="preserve">中</w:t>
      </w:r>
      <w:r>
        <w:rPr>
          <w:rFonts w:hint="default" w:ascii="Times New Roman" w:hAnsi="Times New Roman" w:eastAsia="宋体" w:cs="Times New Roman"/>
          <w:b/>
          <w:bCs/>
          <w:color w:val="ff0000"/>
          <w:sz w:val="28"/>
          <w:szCs w:val="28"/>
          <w:highlight w:val="none"/>
          <w:lang w:val="en-US" w:eastAsia="zh-CN"/>
        </w:rPr>
        <w:t xml:space="preserve">，</w:t>
      </w:r>
      <w:r>
        <w:rPr>
          <w:rFonts w:hint="default" w:ascii="Times New Roman" w:hAnsi="Times New Roman" w:eastAsia="宋体" w:cs="Times New Roman"/>
          <w:b/>
          <w:bCs/>
          <w:color w:val="ff0000"/>
          <w:sz w:val="28"/>
          <w:szCs w:val="28"/>
          <w:highlight w:val="none"/>
        </w:rPr>
        <w:t xml:space="preserve">否则作无效</w:t>
      </w:r>
      <w:r>
        <w:rPr>
          <w:rFonts w:hint="eastAsia" w:ascii="Times New Roman" w:hAnsi="Times New Roman" w:eastAsia="宋体" w:cs="Times New Roman"/>
          <w:b/>
          <w:bCs/>
          <w:color w:val="ff0000"/>
          <w:sz w:val="28"/>
          <w:szCs w:val="28"/>
          <w:highlight w:val="none"/>
          <w:lang w:val="en-US" w:eastAsia="zh-CN"/>
        </w:rPr>
        <w:t xml:space="preserve">投标</w:t>
      </w:r>
      <w:r>
        <w:rPr>
          <w:rFonts w:hint="default" w:ascii="Times New Roman" w:hAnsi="Times New Roman" w:eastAsia="宋体" w:cs="Times New Roman"/>
          <w:b/>
          <w:bCs/>
          <w:color w:val="ff0000"/>
          <w:sz w:val="28"/>
          <w:szCs w:val="28"/>
          <w:highlight w:val="none"/>
        </w:rPr>
        <w:t xml:space="preserve">文件处理。</w:t>
      </w:r>
      <w:r/>
    </w:p>
    <w:p>
      <w:pPr>
        <w:ind w:left="420" w:firstLine="285"/>
        <w:jc w:val="both"/>
        <w:spacing w:line="480" w:lineRule="auto"/>
        <w:widowControl w:val="off"/>
        <w:rPr>
          <w:rFonts w:hint="eastAsia" w:ascii="宋体" w:hAnsi="宋体" w:eastAsia="宋体" w:cs="宋体"/>
          <w:spacing w:val="2"/>
          <w:sz w:val="28"/>
          <w:szCs w:val="28"/>
          <w:highlight w:val="none"/>
          <w:lang w:val="en-US" w:eastAsia="zh-CN" w:bidi="ar-SA"/>
        </w:rPr>
      </w:pPr>
      <w:r>
        <w:rPr>
          <w:rFonts w:hint="eastAsia" w:ascii="宋体" w:hAnsi="宋体" w:eastAsia="宋体" w:cs="宋体"/>
          <w:b/>
          <w:bCs/>
          <w:spacing w:val="2"/>
          <w:sz w:val="28"/>
          <w:szCs w:val="28"/>
          <w:highlight w:val="none"/>
          <w:lang w:val="en-US" w:eastAsia="zh-CN" w:bidi="ar-SA"/>
        </w:rPr>
        <w:t xml:space="preserve">其余男性</w:t>
      </w:r>
      <w:r>
        <w:rPr>
          <w:rFonts w:hint="eastAsia" w:ascii="宋体" w:hAnsi="宋体" w:eastAsia="宋体" w:cs="宋体"/>
          <w:spacing w:val="2"/>
          <w:sz w:val="28"/>
          <w:szCs w:val="28"/>
          <w:highlight w:val="none"/>
          <w:lang w:val="en-US" w:eastAsia="zh-CN" w:bidi="ar-SA"/>
        </w:rPr>
        <w:t xml:space="preserve">，年龄在60周岁（含）以下；</w:t>
      </w:r>
      <w:r/>
    </w:p>
    <w:p>
      <w:pPr>
        <w:ind w:firstLine="855"/>
        <w:jc w:val="left"/>
        <w:spacing w:line="480" w:lineRule="auto"/>
        <w:shd w:val="clear" w:color="auto" w:fill="ffffff"/>
        <w:widowControl/>
        <w:rPr>
          <w:rFonts w:hint="eastAsia" w:ascii="宋体" w:hAnsi="宋体" w:eastAsia="宋体" w:cs="宋体"/>
          <w:spacing w:val="2"/>
          <w:sz w:val="28"/>
          <w:szCs w:val="28"/>
          <w:highlight w:val="none"/>
          <w:lang w:eastAsia="zh-CN"/>
        </w:rPr>
      </w:pPr>
      <w:r>
        <w:rPr>
          <w:rFonts w:hint="eastAsia" w:ascii="宋体" w:hAnsi="宋体" w:eastAsia="宋体" w:cs="宋体"/>
          <w:b/>
          <w:bCs/>
          <w:spacing w:val="2"/>
          <w:sz w:val="28"/>
          <w:szCs w:val="28"/>
          <w:highlight w:val="none"/>
          <w:lang w:eastAsia="zh-CN"/>
        </w:rPr>
        <w:t xml:space="preserve">其余女性</w:t>
      </w:r>
      <w:r>
        <w:rPr>
          <w:rFonts w:hint="eastAsia" w:ascii="宋体" w:hAnsi="宋体" w:eastAsia="宋体" w:cs="宋体"/>
          <w:spacing w:val="2"/>
          <w:sz w:val="28"/>
          <w:szCs w:val="28"/>
          <w:highlight w:val="none"/>
          <w:lang w:eastAsia="zh-CN"/>
        </w:rPr>
        <w:t xml:space="preserve">，年龄在</w:t>
      </w:r>
      <w:r>
        <w:rPr>
          <w:rFonts w:hint="eastAsia" w:ascii="宋体" w:hAnsi="宋体" w:eastAsia="宋体" w:cs="宋体"/>
          <w:spacing w:val="2"/>
          <w:sz w:val="28"/>
          <w:szCs w:val="28"/>
          <w:highlight w:val="none"/>
          <w:lang w:val="en-US" w:eastAsia="zh-CN"/>
        </w:rPr>
        <w:t xml:space="preserve">55</w:t>
      </w:r>
      <w:r>
        <w:rPr>
          <w:rFonts w:hint="eastAsia" w:ascii="宋体" w:hAnsi="宋体" w:eastAsia="宋体" w:cs="宋体"/>
          <w:spacing w:val="2"/>
          <w:sz w:val="28"/>
          <w:szCs w:val="28"/>
          <w:highlight w:val="none"/>
          <w:lang w:eastAsia="zh-CN"/>
        </w:rPr>
        <w:t xml:space="preserve">周岁（含）以下</w:t>
      </w:r>
      <w:r>
        <w:rPr>
          <w:rFonts w:hint="eastAsia" w:ascii="宋体" w:hAnsi="宋体" w:eastAsia="宋体" w:cs="宋体"/>
          <w:spacing w:val="2"/>
          <w:sz w:val="28"/>
          <w:szCs w:val="28"/>
          <w:highlight w:val="none"/>
          <w:lang w:val="en-US" w:eastAsia="zh-CN"/>
        </w:rPr>
        <w:t xml:space="preserve">；</w:t>
      </w:r>
      <w:r/>
    </w:p>
    <w:p>
      <w:pPr>
        <w:ind w:firstLine="852"/>
        <w:jc w:val="left"/>
        <w:spacing w:line="360" w:lineRule="auto"/>
        <w:shd w:val="clear" w:color="auto" w:fill="ffffff"/>
        <w:widowControl/>
        <w:rPr>
          <w:rFonts w:hint="eastAsia" w:ascii="宋体" w:hAnsi="宋体" w:eastAsia="宋体" w:cs="宋体"/>
          <w:spacing w:val="2"/>
          <w:sz w:val="28"/>
          <w:szCs w:val="28"/>
          <w:highlight w:val="none"/>
          <w:lang w:eastAsia="zh-CN"/>
        </w:rPr>
      </w:pPr>
      <w:r>
        <w:rPr>
          <w:rFonts w:hint="eastAsia" w:ascii="宋体" w:hAnsi="宋体" w:eastAsia="宋体" w:cs="宋体"/>
          <w:spacing w:val="2"/>
          <w:sz w:val="28"/>
          <w:szCs w:val="28"/>
          <w:highlight w:val="none"/>
          <w:lang w:eastAsia="zh-CN"/>
        </w:rPr>
        <w:t xml:space="preserve">以上人员均要求身心健康，符合岗位要求。</w:t>
      </w:r>
      <w:r/>
    </w:p>
    <w:p>
      <w:pPr>
        <w:ind w:firstLine="0"/>
        <w:spacing w:line="24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    三）物业服务车辆要求：</w:t>
      </w:r>
      <w:r/>
    </w:p>
    <w:p>
      <w:pPr>
        <w:ind w:firstLine="570"/>
        <w:jc w:val="left"/>
        <w:spacing w:line="360" w:lineRule="auto"/>
        <w:shd w:val="clear" w:color="auto" w:fill="ffffff"/>
        <w:widowControl/>
        <w:rPr>
          <w:rFonts w:hint="eastAsia" w:ascii="宋体" w:hAnsi="宋体" w:eastAsia="宋体" w:cs="宋体"/>
          <w:b/>
          <w:bCs/>
          <w:spacing w:val="2"/>
          <w:sz w:val="28"/>
          <w:szCs w:val="28"/>
          <w:highlight w:val="none"/>
          <w:lang w:eastAsia="zh-CN"/>
        </w:rPr>
      </w:pPr>
      <w:r>
        <w:rPr>
          <w:rFonts w:hint="eastAsia" w:ascii="宋体" w:hAnsi="宋体" w:eastAsia="宋体" w:cs="宋体"/>
          <w:b/>
          <w:bCs/>
          <w:spacing w:val="2"/>
          <w:sz w:val="28"/>
          <w:szCs w:val="28"/>
          <w:highlight w:val="none"/>
          <w:lang w:eastAsia="zh-CN"/>
        </w:rPr>
        <w:t xml:space="preserve">★投标人</w:t>
      </w:r>
      <w:r>
        <w:rPr>
          <w:rFonts w:hint="eastAsia" w:ascii="宋体" w:hAnsi="宋体" w:eastAsia="宋体" w:cs="宋体"/>
          <w:b/>
          <w:bCs/>
          <w:spacing w:val="2"/>
          <w:sz w:val="28"/>
          <w:szCs w:val="28"/>
          <w:highlight w:val="none"/>
          <w:lang w:val="en-US" w:eastAsia="zh-CN"/>
        </w:rPr>
        <w:t xml:space="preserve">需</w:t>
      </w:r>
      <w:r>
        <w:rPr>
          <w:rFonts w:hint="eastAsia" w:ascii="宋体" w:hAnsi="宋体" w:eastAsia="宋体" w:cs="宋体"/>
          <w:b/>
          <w:bCs/>
          <w:spacing w:val="2"/>
          <w:sz w:val="28"/>
          <w:szCs w:val="28"/>
          <w:highlight w:val="none"/>
          <w:lang w:eastAsia="zh-CN"/>
        </w:rPr>
        <w:t xml:space="preserve">自有</w:t>
      </w:r>
      <w:r>
        <w:rPr>
          <w:rFonts w:hint="eastAsia" w:ascii="宋体" w:hAnsi="宋体" w:cs="宋体"/>
          <w:b/>
          <w:bCs/>
          <w:spacing w:val="2"/>
          <w:sz w:val="28"/>
          <w:szCs w:val="28"/>
          <w:highlight w:val="none"/>
          <w:lang w:eastAsia="zh-CN"/>
        </w:rPr>
        <w:t xml:space="preserve">或租赁</w:t>
      </w:r>
      <w:r>
        <w:rPr>
          <w:rFonts w:hint="eastAsia" w:ascii="宋体" w:hAnsi="宋体" w:eastAsia="宋体" w:cs="宋体"/>
          <w:b/>
          <w:bCs/>
          <w:i w:val="0"/>
          <w:iCs w:val="0"/>
          <w:caps w:val="0"/>
          <w:color w:val="666666"/>
          <w:spacing w:val="0"/>
          <w:sz w:val="28"/>
          <w:szCs w:val="28"/>
          <w:highlight w:val="none"/>
          <w:shd w:val="clear" w:color="auto" w:fill="ffffff"/>
        </w:rPr>
        <w:t xml:space="preserve">≥</w:t>
      </w:r>
      <w:r>
        <w:rPr>
          <w:rFonts w:hint="eastAsia" w:ascii="宋体" w:hAnsi="宋体" w:eastAsia="宋体" w:cs="宋体"/>
          <w:b/>
          <w:bCs/>
          <w:spacing w:val="2"/>
          <w:sz w:val="28"/>
          <w:szCs w:val="28"/>
          <w:highlight w:val="none"/>
          <w:lang w:eastAsia="zh-CN"/>
        </w:rPr>
        <w:t xml:space="preserve">1吨荷载的垃圾密闭运输车共</w:t>
      </w:r>
      <w:r>
        <w:rPr>
          <w:rFonts w:hint="eastAsia" w:ascii="宋体" w:hAnsi="宋体" w:cs="宋体"/>
          <w:b/>
          <w:bCs/>
          <w:spacing w:val="2"/>
          <w:sz w:val="28"/>
          <w:szCs w:val="28"/>
          <w:highlight w:val="none"/>
          <w:lang w:val="en-US" w:eastAsia="zh-CN"/>
        </w:rPr>
        <w:t xml:space="preserve">1</w:t>
      </w:r>
      <w:r>
        <w:rPr>
          <w:rFonts w:hint="eastAsia" w:ascii="宋体" w:hAnsi="宋体" w:eastAsia="宋体" w:cs="宋体"/>
          <w:b/>
          <w:bCs/>
          <w:spacing w:val="2"/>
          <w:sz w:val="28"/>
          <w:szCs w:val="28"/>
          <w:highlight w:val="none"/>
          <w:lang w:val="en-US" w:eastAsia="zh-CN"/>
        </w:rPr>
        <w:t xml:space="preserve">辆</w:t>
      </w:r>
      <w:r>
        <w:rPr>
          <w:rFonts w:hint="eastAsia" w:ascii="宋体" w:hAnsi="宋体" w:eastAsia="宋体" w:cs="宋体"/>
          <w:b/>
          <w:bCs/>
          <w:spacing w:val="2"/>
          <w:sz w:val="28"/>
          <w:szCs w:val="28"/>
          <w:highlight w:val="none"/>
          <w:lang w:eastAsia="zh-CN"/>
        </w:rPr>
        <w:t xml:space="preserve">，。</w:t>
      </w:r>
      <w:r/>
    </w:p>
    <w:p>
      <w:pPr>
        <w:ind w:firstLine="562"/>
        <w:jc w:val="left"/>
        <w:spacing w:line="360" w:lineRule="auto"/>
        <w:shd w:val="clear" w:color="auto" w:fill="ffffff"/>
        <w:widowControl/>
        <w:rPr>
          <w:rFonts w:hint="eastAsia" w:ascii="宋体" w:hAnsi="宋体" w:eastAsia="宋体" w:cs="宋体"/>
          <w:b/>
          <w:bCs/>
          <w:spacing w:val="2"/>
          <w:sz w:val="28"/>
          <w:szCs w:val="28"/>
          <w:highlight w:val="none"/>
          <w:lang w:eastAsia="zh-CN"/>
        </w:rPr>
      </w:pPr>
      <w:r>
        <w:rPr>
          <w:rFonts w:hint="default" w:ascii="Times New Roman" w:hAnsi="Times New Roman" w:eastAsia="宋体" w:cs="Times New Roman"/>
          <w:b/>
          <w:bCs/>
          <w:color w:val="ff0000"/>
          <w:sz w:val="28"/>
          <w:szCs w:val="28"/>
          <w:highlight w:val="none"/>
        </w:rPr>
        <w:t xml:space="preserve">注：</w:t>
      </w:r>
      <w:r>
        <w:rPr>
          <w:rFonts w:hint="eastAsia" w:ascii="Times New Roman" w:hAnsi="Times New Roman" w:cs="Times New Roman"/>
          <w:b/>
          <w:bCs/>
          <w:color w:val="ff0000"/>
          <w:sz w:val="28"/>
          <w:szCs w:val="28"/>
          <w:highlight w:val="none"/>
          <w:lang w:val="en-US" w:eastAsia="zh-CN"/>
        </w:rPr>
        <w:t xml:space="preserve">若自有的</w:t>
      </w:r>
      <w:r>
        <w:rPr>
          <w:rFonts w:hint="eastAsia" w:ascii="Times New Roman" w:hAnsi="Times New Roman" w:eastAsia="宋体" w:cs="Times New Roman"/>
          <w:b/>
          <w:bCs/>
          <w:color w:val="ff0000"/>
          <w:sz w:val="28"/>
          <w:szCs w:val="28"/>
          <w:highlight w:val="none"/>
          <w:lang w:eastAsia="zh-CN"/>
        </w:rPr>
        <w:t xml:space="preserve">提供车辆的行驶证、购买车辆发票</w:t>
      </w:r>
      <w:r>
        <w:rPr>
          <w:rFonts w:hint="eastAsia" w:ascii="Times New Roman" w:hAnsi="Times New Roman" w:eastAsia="宋体" w:cs="Times New Roman"/>
          <w:b/>
          <w:bCs/>
          <w:color w:val="ff0000"/>
          <w:sz w:val="28"/>
          <w:szCs w:val="28"/>
          <w:highlight w:val="none"/>
          <w:lang w:val="en-US" w:eastAsia="zh-CN"/>
        </w:rPr>
        <w:t xml:space="preserve">的材料</w:t>
      </w:r>
      <w:r>
        <w:rPr>
          <w:rFonts w:hint="default" w:ascii="Times New Roman" w:hAnsi="Times New Roman" w:eastAsia="宋体" w:cs="Times New Roman"/>
          <w:b/>
          <w:bCs/>
          <w:color w:val="ff0000"/>
          <w:sz w:val="28"/>
          <w:szCs w:val="28"/>
          <w:highlight w:val="none"/>
          <w:lang w:eastAsia="zh-CN"/>
        </w:rPr>
        <w:t xml:space="preserve">，</w:t>
      </w:r>
      <w:r>
        <w:rPr>
          <w:rFonts w:hint="eastAsia" w:ascii="Times New Roman" w:hAnsi="Times New Roman" w:eastAsia="宋体" w:cs="Times New Roman"/>
          <w:b/>
          <w:bCs/>
          <w:color w:val="ff0000"/>
          <w:sz w:val="28"/>
          <w:szCs w:val="28"/>
          <w:highlight w:val="none"/>
          <w:lang w:val="en-US" w:eastAsia="zh-CN"/>
        </w:rPr>
        <w:t xml:space="preserve">若</w:t>
      </w:r>
      <w:r>
        <w:rPr>
          <w:rFonts w:hint="eastAsia" w:ascii="Times New Roman" w:hAnsi="Times New Roman" w:eastAsia="宋体" w:cs="Times New Roman"/>
          <w:b/>
          <w:bCs/>
          <w:color w:val="ff0000"/>
          <w:sz w:val="28"/>
          <w:szCs w:val="28"/>
          <w:highlight w:val="none"/>
          <w:lang w:eastAsia="zh-CN"/>
        </w:rPr>
        <w:t xml:space="preserve">租赁</w:t>
      </w:r>
      <w:r>
        <w:rPr>
          <w:rFonts w:hint="eastAsia" w:ascii="Times New Roman" w:hAnsi="Times New Roman" w:eastAsia="宋体" w:cs="Times New Roman"/>
          <w:b/>
          <w:bCs/>
          <w:color w:val="ff0000"/>
          <w:sz w:val="28"/>
          <w:szCs w:val="28"/>
          <w:highlight w:val="none"/>
          <w:lang w:val="en-US" w:eastAsia="zh-CN"/>
        </w:rPr>
        <w:t xml:space="preserve">的提供</w:t>
      </w:r>
      <w:r>
        <w:rPr>
          <w:rFonts w:hint="eastAsia" w:ascii="Times New Roman" w:hAnsi="Times New Roman" w:eastAsia="宋体" w:cs="Times New Roman"/>
          <w:b/>
          <w:bCs/>
          <w:color w:val="ff0000"/>
          <w:sz w:val="28"/>
          <w:szCs w:val="28"/>
          <w:highlight w:val="none"/>
          <w:lang w:eastAsia="zh-CN"/>
        </w:rPr>
        <w:t xml:space="preserve">车辆的行驶证、租赁</w:t>
      </w:r>
      <w:r>
        <w:rPr>
          <w:rFonts w:hint="eastAsia" w:ascii="Times New Roman" w:hAnsi="Times New Roman" w:eastAsia="宋体" w:cs="Times New Roman"/>
          <w:b/>
          <w:bCs/>
          <w:color w:val="ff0000"/>
          <w:sz w:val="28"/>
          <w:szCs w:val="28"/>
          <w:highlight w:val="none"/>
          <w:lang w:val="en-US" w:eastAsia="zh-CN"/>
        </w:rPr>
        <w:t xml:space="preserve">合同材料</w:t>
      </w:r>
      <w:r>
        <w:rPr>
          <w:rFonts w:hint="eastAsia" w:ascii="Times New Roman" w:hAnsi="Times New Roman" w:eastAsia="宋体" w:cs="Times New Roman"/>
          <w:b/>
          <w:bCs/>
          <w:color w:val="ff0000"/>
          <w:sz w:val="28"/>
          <w:szCs w:val="28"/>
          <w:highlight w:val="none"/>
          <w:lang w:eastAsia="zh-CN"/>
        </w:rPr>
        <w:t xml:space="preserve">，</w:t>
      </w:r>
      <w:r>
        <w:rPr>
          <w:rFonts w:hint="default" w:ascii="Times New Roman" w:hAnsi="Times New Roman" w:eastAsia="宋体" w:cs="Times New Roman"/>
          <w:b/>
          <w:bCs/>
          <w:color w:val="ff0000"/>
          <w:sz w:val="28"/>
          <w:szCs w:val="28"/>
          <w:highlight w:val="none"/>
        </w:rPr>
        <w:t xml:space="preserve">上传至</w:t>
      </w:r>
      <w:r>
        <w:rPr>
          <w:rFonts w:hint="eastAsia" w:ascii="Times New Roman" w:hAnsi="Times New Roman" w:eastAsia="宋体" w:cs="Times New Roman"/>
          <w:b/>
          <w:bCs/>
          <w:color w:val="ff0000"/>
          <w:sz w:val="28"/>
          <w:szCs w:val="28"/>
          <w:highlight w:val="none"/>
          <w:lang w:eastAsia="zh-CN"/>
        </w:rPr>
        <w:t xml:space="preserve">“</w:t>
      </w:r>
      <w:r>
        <w:rPr>
          <w:rFonts w:hint="eastAsia" w:ascii="Times New Roman" w:hAnsi="Times New Roman" w:cs="Times New Roman"/>
          <w:b/>
          <w:bCs/>
          <w:color w:val="ff0000"/>
          <w:sz w:val="28"/>
          <w:szCs w:val="28"/>
          <w:highlight w:val="none"/>
          <w:lang w:val="en-US" w:eastAsia="zh-CN"/>
        </w:rPr>
        <w:t xml:space="preserve">与评审相关的其他</w:t>
      </w:r>
      <w:r>
        <w:rPr>
          <w:rFonts w:hint="default" w:ascii="Times New Roman" w:hAnsi="Times New Roman" w:eastAsia="宋体" w:cs="Times New Roman"/>
          <w:b/>
          <w:bCs/>
          <w:color w:val="ff0000"/>
          <w:sz w:val="28"/>
          <w:szCs w:val="28"/>
          <w:highlight w:val="none"/>
          <w:lang w:val="en-US" w:eastAsia="zh-CN"/>
        </w:rPr>
        <w:t xml:space="preserve">符合</w:t>
      </w:r>
      <w:r>
        <w:rPr>
          <w:rFonts w:hint="eastAsia" w:ascii="Times New Roman" w:hAnsi="Times New Roman" w:eastAsia="宋体" w:cs="Times New Roman"/>
          <w:b/>
          <w:bCs/>
          <w:color w:val="ff0000"/>
          <w:sz w:val="28"/>
          <w:szCs w:val="28"/>
          <w:highlight w:val="none"/>
          <w:lang w:val="en-US" w:eastAsia="zh-CN"/>
        </w:rPr>
        <w:t xml:space="preserve">证明文件</w:t>
      </w:r>
      <w:r>
        <w:rPr>
          <w:rFonts w:hint="default" w:ascii="Times New Roman" w:hAnsi="Times New Roman" w:eastAsia="宋体" w:cs="Times New Roman"/>
          <w:b/>
          <w:bCs/>
          <w:color w:val="ff0000"/>
          <w:sz w:val="28"/>
          <w:szCs w:val="28"/>
          <w:highlight w:val="none"/>
          <w:lang w:val="en-US" w:eastAsia="zh-CN"/>
        </w:rPr>
        <w:t xml:space="preserve">材料</w:t>
      </w:r>
      <w:r>
        <w:rPr>
          <w:rFonts w:hint="eastAsia" w:ascii="Times New Roman" w:hAnsi="Times New Roman" w:eastAsia="宋体" w:cs="Times New Roman"/>
          <w:b/>
          <w:bCs/>
          <w:color w:val="ff0000"/>
          <w:sz w:val="28"/>
          <w:szCs w:val="28"/>
          <w:highlight w:val="none"/>
          <w:lang w:eastAsia="zh-CN"/>
        </w:rPr>
        <w:t xml:space="preserve">”</w:t>
      </w:r>
      <w:r>
        <w:rPr>
          <w:rFonts w:hint="default" w:ascii="Times New Roman" w:hAnsi="Times New Roman" w:eastAsia="宋体" w:cs="Times New Roman"/>
          <w:b/>
          <w:bCs/>
          <w:color w:val="ff0000"/>
          <w:sz w:val="28"/>
          <w:szCs w:val="28"/>
          <w:highlight w:val="none"/>
          <w:lang w:val="en-US" w:eastAsia="zh-CN"/>
        </w:rPr>
        <w:t xml:space="preserve">模块</w:t>
      </w:r>
      <w:r>
        <w:rPr>
          <w:rFonts w:hint="eastAsia" w:ascii="Times New Roman" w:hAnsi="Times New Roman" w:eastAsia="宋体" w:cs="Times New Roman"/>
          <w:b/>
          <w:bCs/>
          <w:color w:val="ff0000"/>
          <w:sz w:val="28"/>
          <w:szCs w:val="28"/>
          <w:highlight w:val="none"/>
          <w:lang w:val="en-US" w:eastAsia="zh-CN"/>
        </w:rPr>
        <w:t xml:space="preserve">中</w:t>
      </w:r>
      <w:r>
        <w:rPr>
          <w:rFonts w:hint="default" w:ascii="Times New Roman" w:hAnsi="Times New Roman" w:eastAsia="宋体" w:cs="Times New Roman"/>
          <w:b/>
          <w:bCs/>
          <w:color w:val="ff0000"/>
          <w:sz w:val="28"/>
          <w:szCs w:val="28"/>
          <w:highlight w:val="none"/>
        </w:rPr>
        <w:t xml:space="preserve">，否则作无效</w:t>
      </w:r>
      <w:r>
        <w:rPr>
          <w:rFonts w:hint="eastAsia" w:ascii="Times New Roman" w:hAnsi="Times New Roman" w:eastAsia="宋体" w:cs="Times New Roman"/>
          <w:b/>
          <w:bCs/>
          <w:color w:val="ff0000"/>
          <w:sz w:val="28"/>
          <w:szCs w:val="28"/>
          <w:highlight w:val="none"/>
          <w:lang w:val="en-US" w:eastAsia="zh-CN"/>
        </w:rPr>
        <w:t xml:space="preserve">投标</w:t>
      </w:r>
      <w:r>
        <w:rPr>
          <w:rFonts w:hint="default" w:ascii="Times New Roman" w:hAnsi="Times New Roman" w:eastAsia="宋体" w:cs="Times New Roman"/>
          <w:b/>
          <w:bCs/>
          <w:color w:val="ff0000"/>
          <w:sz w:val="28"/>
          <w:szCs w:val="28"/>
          <w:highlight w:val="none"/>
        </w:rPr>
        <w:t xml:space="preserve">文件处理。</w:t>
      </w:r>
      <w:r/>
    </w:p>
    <w:p>
      <w:pPr>
        <w:ind w:firstLine="0"/>
        <w:jc w:val="left"/>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eastAsia="zh-CN"/>
        </w:rPr>
        <w:t xml:space="preserve">   ★四）</w:t>
      </w:r>
      <w:r>
        <w:rPr>
          <w:rFonts w:hint="eastAsia" w:ascii="宋体" w:hAnsi="宋体" w:eastAsia="宋体" w:cs="宋体"/>
          <w:color w:val="333333"/>
          <w:spacing w:val="8"/>
          <w:sz w:val="28"/>
          <w:szCs w:val="28"/>
        </w:rPr>
        <w:t xml:space="preserve">物业服务内容、要求及标准</w:t>
      </w:r>
      <w:r/>
    </w:p>
    <w:p>
      <w:pPr>
        <w:ind w:firstLine="1264"/>
        <w:jc w:val="left"/>
        <w:spacing w:line="360" w:lineRule="auto"/>
        <w:shd w:val="clear" w:color="auto" w:fill="ffffff"/>
        <w:widowControl/>
        <w:rPr>
          <w:rFonts w:hint="eastAsia" w:ascii="宋体" w:hAnsi="宋体" w:eastAsia="宋体" w:cs="宋体"/>
          <w:b/>
          <w:bCs/>
          <w:color w:val="333333"/>
          <w:spacing w:val="8"/>
          <w:sz w:val="28"/>
          <w:szCs w:val="28"/>
        </w:rPr>
      </w:pPr>
      <w:r>
        <w:rPr>
          <w:rFonts w:hint="eastAsia" w:ascii="宋体" w:hAnsi="宋体" w:eastAsia="宋体" w:cs="宋体"/>
          <w:b w:val="0"/>
          <w:bCs w:val="0"/>
          <w:color w:val="333333"/>
          <w:spacing w:val="8"/>
          <w:sz w:val="30"/>
          <w:szCs w:val="30"/>
          <w:lang w:eastAsia="zh-CN"/>
        </w:rPr>
        <w:t xml:space="preserve">薛埠镇</w:t>
      </w:r>
      <w:r>
        <w:rPr>
          <w:rFonts w:hint="eastAsia" w:ascii="Calibri" w:eastAsia="宋体"/>
          <w:b w:val="0"/>
          <w:bCs w:val="0"/>
          <w:sz w:val="30"/>
          <w:szCs w:val="30"/>
          <w:lang w:val="en-US" w:eastAsia="zh-CN"/>
        </w:rPr>
        <w:t xml:space="preserve">仙湖名苑，仙湖东苑二期</w:t>
      </w:r>
      <w:r>
        <w:rPr>
          <w:rFonts w:hint="eastAsia" w:ascii="宋体" w:hAnsi="宋体" w:eastAsia="宋体" w:cs="宋体"/>
          <w:b w:val="0"/>
          <w:bCs w:val="0"/>
          <w:color w:val="333333"/>
          <w:spacing w:val="8"/>
          <w:sz w:val="30"/>
          <w:szCs w:val="30"/>
        </w:rPr>
        <w:t xml:space="preserve">物业管理服务标准</w:t>
      </w:r>
      <w:r/>
    </w:p>
    <w:tbl>
      <w:tblPr>
        <w:tblStyle w:val="950"/>
        <w:tblW w:w="9854" w:type="dxa"/>
        <w:jc w:val="center"/>
        <w:tblLayout w:type="autofit"/>
        <w:tblCellMar>
          <w:left w:w="108" w:type="dxa"/>
          <w:top w:w="0" w:type="dxa"/>
          <w:right w:w="108" w:type="dxa"/>
          <w:bottom w:w="0" w:type="dxa"/>
        </w:tblCellMar>
        <w:tblLook w:val="04A0" w:firstRow="1" w:lastRow="0" w:firstColumn="1" w:lastColumn="0" w:noHBand="0" w:noVBand="1"/>
      </w:tblPr>
      <w:tblGrid>
        <w:gridCol w:w="1640"/>
        <w:gridCol w:w="1640"/>
        <w:gridCol w:w="949"/>
        <w:gridCol w:w="2232"/>
        <w:gridCol w:w="3393"/>
      </w:tblGrid>
      <w:tr>
        <w:trPr>
          <w:jc w:val="center"/>
          <w:trHeight w:val="0"/>
          <w:tblHeader/>
        </w:trPr>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b/>
                <w:color w:val="333333"/>
                <w:spacing w:val="8"/>
                <w:sz w:val="28"/>
                <w:szCs w:val="28"/>
              </w:rPr>
              <w:suppressLineNumbers w:val="0"/>
            </w:pPr>
            <w:r>
              <w:rPr>
                <w:rFonts w:hint="eastAsia" w:ascii="宋体" w:hAnsi="宋体" w:eastAsia="宋体" w:cs="宋体"/>
                <w:b/>
                <w:color w:val="333333"/>
                <w:spacing w:val="8"/>
                <w:sz w:val="28"/>
                <w:szCs w:val="28"/>
              </w:rPr>
              <w:t xml:space="preserve">服务类别</w:t>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b/>
                <w:color w:val="333333"/>
                <w:spacing w:val="8"/>
                <w:sz w:val="28"/>
                <w:szCs w:val="28"/>
              </w:rPr>
              <w:suppressLineNumbers w:val="0"/>
            </w:pPr>
            <w:r>
              <w:rPr>
                <w:rFonts w:hint="eastAsia" w:ascii="宋体" w:hAnsi="宋体" w:eastAsia="宋体" w:cs="宋体"/>
                <w:b/>
                <w:color w:val="333333"/>
                <w:spacing w:val="8"/>
                <w:sz w:val="28"/>
                <w:szCs w:val="28"/>
              </w:rPr>
              <w:t xml:space="preserve">服务项目</w:t>
            </w:r>
            <w:r/>
          </w:p>
        </w:tc>
        <w:tc>
          <w:tcPr>
            <w:tcBorders>
              <w:top w:val="single" w:color="auto"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b/>
                <w:color w:val="333333"/>
                <w:spacing w:val="8"/>
                <w:sz w:val="28"/>
                <w:szCs w:val="28"/>
              </w:rPr>
              <w:suppressLineNumbers w:val="0"/>
            </w:pPr>
            <w:r>
              <w:rPr>
                <w:rFonts w:hint="eastAsia" w:ascii="宋体" w:hAnsi="宋体" w:eastAsia="宋体" w:cs="宋体"/>
                <w:b/>
                <w:color w:val="333333"/>
                <w:spacing w:val="8"/>
                <w:sz w:val="28"/>
                <w:szCs w:val="28"/>
              </w:rPr>
              <w:t xml:space="preserve">序号</w:t>
            </w:r>
            <w:r/>
          </w:p>
        </w:tc>
        <w:tc>
          <w:tcPr>
            <w:tcBorders>
              <w:top w:val="single" w:color="auto"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b/>
                <w:color w:val="333333"/>
                <w:spacing w:val="8"/>
                <w:sz w:val="28"/>
                <w:szCs w:val="28"/>
              </w:rPr>
              <w:suppressLineNumbers w:val="0"/>
            </w:pPr>
            <w:r>
              <w:rPr>
                <w:rFonts w:hint="eastAsia" w:ascii="宋体" w:hAnsi="宋体" w:eastAsia="宋体" w:cs="宋体"/>
                <w:b/>
                <w:color w:val="333333"/>
                <w:spacing w:val="8"/>
                <w:sz w:val="28"/>
                <w:szCs w:val="28"/>
              </w:rPr>
              <w:t xml:space="preserve">内容</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b/>
                <w:color w:val="333333"/>
                <w:spacing w:val="8"/>
                <w:sz w:val="28"/>
                <w:szCs w:val="28"/>
              </w:rPr>
              <w:suppressLineNumbers w:val="0"/>
            </w:pPr>
            <w:r>
              <w:rPr>
                <w:rFonts w:hint="eastAsia" w:ascii="宋体" w:hAnsi="宋体" w:eastAsia="宋体" w:cs="宋体"/>
                <w:b/>
                <w:color w:val="333333"/>
                <w:spacing w:val="8"/>
                <w:sz w:val="28"/>
                <w:szCs w:val="28"/>
              </w:rPr>
              <w:t xml:space="preserve">服务标准</w:t>
            </w:r>
            <w:r/>
          </w:p>
        </w:tc>
      </w:tr>
      <w:tr>
        <w:trPr>
          <w:jc w:val="center"/>
          <w:trHeight w:val="312"/>
        </w:trPr>
        <w:tc>
          <w:tcPr>
            <w:tcBorders>
              <w:top w:val="none" w:color="000000" w:sz="4" w:space="0"/>
              <w:left w:val="single" w:color="auto" w:sz="4" w:space="0"/>
              <w:bottom w:val="single" w:color="000000" w:sz="4" w:space="0"/>
              <w:right w:val="single" w:color="auto" w:sz="4" w:space="0"/>
            </w:tcBorders>
            <w:tcW w:w="1640"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综合管理服务</w:t>
            </w:r>
            <w:r/>
          </w:p>
        </w:tc>
        <w:tc>
          <w:tcPr>
            <w:tcBorders>
              <w:top w:val="none" w:color="000000" w:sz="4" w:space="0"/>
              <w:left w:val="single" w:color="auto" w:sz="4" w:space="0"/>
              <w:bottom w:val="single" w:color="auto" w:sz="4" w:space="0"/>
              <w:right w:val="single" w:color="auto" w:sz="4" w:space="0"/>
            </w:tcBorders>
            <w:tcW w:w="1640"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基本要求</w:t>
            </w:r>
            <w:r/>
          </w:p>
        </w:tc>
        <w:tc>
          <w:tcPr>
            <w:tcBorders>
              <w:top w:val="none" w:color="000000" w:sz="4" w:space="0"/>
              <w:left w:val="single" w:color="auto" w:sz="4" w:space="0"/>
              <w:bottom w:val="single" w:color="auto" w:sz="4" w:space="0"/>
              <w:right w:val="single" w:color="auto" w:sz="4" w:space="0"/>
            </w:tcBorders>
            <w:tcW w:w="949"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w:t>
            </w:r>
            <w:r/>
          </w:p>
        </w:tc>
        <w:tc>
          <w:tcPr>
            <w:tcBorders>
              <w:top w:val="none" w:color="000000" w:sz="4" w:space="0"/>
              <w:left w:val="single" w:color="auto" w:sz="4" w:space="0"/>
              <w:bottom w:val="single" w:color="auto" w:sz="4" w:space="0"/>
              <w:right w:val="single" w:color="auto" w:sz="4" w:space="0"/>
            </w:tcBorders>
            <w:tcW w:w="2232"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服务机构</w:t>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（1）小区内设置服务处，有识别标志。</w:t>
            </w:r>
            <w:r/>
          </w:p>
        </w:tc>
      </w:tr>
      <w:tr>
        <w:trPr>
          <w:jc w:val="center"/>
          <w:trHeight w:val="312"/>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2232"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（2）配置办公家具、电话、电脑等办公设施。</w:t>
            </w:r>
            <w:r/>
          </w:p>
        </w:tc>
      </w:tr>
      <w:tr>
        <w:trPr>
          <w:jc w:val="center"/>
          <w:trHeight w:val="312"/>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2232"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（3）办公场所基本装修，有客户接待功能。</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2232"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（4）能提供2种以上的特约（有偿）服务和2种以上便民（无偿）服务，服务内容、价格公示。</w:t>
            </w:r>
            <w:r/>
          </w:p>
        </w:tc>
      </w:tr>
      <w:tr>
        <w:trPr>
          <w:jc w:val="center"/>
          <w:trHeight w:val="312"/>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w:t>
            </w:r>
            <w:r/>
          </w:p>
        </w:tc>
        <w:tc>
          <w:tcPr>
            <w:tcBorders>
              <w:top w:val="none" w:color="000000" w:sz="4" w:space="0"/>
              <w:left w:val="single" w:color="auto" w:sz="4" w:space="0"/>
              <w:bottom w:val="single" w:color="auto" w:sz="4" w:space="0"/>
              <w:right w:val="single" w:color="auto" w:sz="4" w:space="0"/>
            </w:tcBorders>
            <w:tcW w:w="2232"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服务人员</w:t>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（1）小区经理有中专以上学历，或2年以上的物业服务工作经历。              </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2232"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（2）小区服务人员取得物业管理从业资格证书或上岗证；统一着装，仪表整洁规范。</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服务规范</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按照行业服务规范要求进行，公布投诉电话。</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4</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服务时间</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周一至周五在接待地点实行8小时业务接待，其余时间在固定地点值班，公示值班与接待电话。</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日常管理与服务</w:t>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工作计划</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制定小区物业管理与物业服务工作计划并组织实施，每年向委托方报告一次计划实施情况。</w:t>
            </w:r>
            <w:r/>
          </w:p>
        </w:tc>
      </w:tr>
      <w:tr>
        <w:trPr>
          <w:jc w:val="center"/>
          <w:trHeight w:val="312"/>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w:t>
            </w:r>
            <w:r/>
          </w:p>
        </w:tc>
        <w:tc>
          <w:tcPr>
            <w:tcBorders>
              <w:top w:val="none" w:color="000000" w:sz="4" w:space="0"/>
              <w:left w:val="single" w:color="auto" w:sz="4" w:space="0"/>
              <w:bottom w:val="single" w:color="auto" w:sz="4" w:space="0"/>
              <w:right w:val="single" w:color="auto" w:sz="4" w:space="0"/>
            </w:tcBorders>
            <w:tcW w:w="2232"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管理制度</w:t>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（1）建立值班和交接班等制度，有详细记录。</w:t>
            </w:r>
            <w:r/>
          </w:p>
        </w:tc>
      </w:tr>
      <w:tr>
        <w:trPr>
          <w:jc w:val="center"/>
          <w:trHeight w:val="312"/>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2232"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（2）制定服务处内部管理制度、考核制度。</w:t>
            </w:r>
            <w:r/>
          </w:p>
        </w:tc>
      </w:tr>
      <w:tr>
        <w:trPr>
          <w:jc w:val="center"/>
          <w:trHeight w:val="312"/>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2232"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（3）服务场所公示办事制度、办事规章、收费依据、收费标准、服务时间等。</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2232"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（4）建立健全的财务管理制度，对物业服务费和其它费用的收支进行财务管理，做到运作规范，账目清晰。</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报修、投诉受理</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受理业主或使用人报修、投诉。接报后，急修45分钟内到现场查看处理，小修3天内修复，不能及时修复的，约时修理，（维修责任以国家相关规定和合同约定为准），并按甲方的维修流程办理，对业主或使用人的投诉在2天内答复处理。</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4</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档案管理</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建立完善的档案管理制度，规范收集、整理、检索、使用，健全小区物业管理档案（包括物业承接查验档案、物业入住期档案和物业日常管理期档案等）。</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5</w:t>
            </w:r>
            <w:r/>
          </w:p>
        </w:tc>
        <w:tc>
          <w:tcPr>
            <w:tcBorders>
              <w:top w:val="none" w:color="000000" w:sz="4" w:space="0"/>
              <w:left w:val="single" w:color="auto"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费用公示</w:t>
            </w:r>
            <w:r/>
          </w:p>
        </w:tc>
        <w:tc>
          <w:tcPr>
            <w:tcBorders>
              <w:top w:val="none" w:color="000000" w:sz="4" w:space="0"/>
              <w:left w:val="single" w:color="auto"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物业服务费收支情况以及代收代交、代管费用每年公布1次（合同另有约定的从其约定），每半年向街道办书面上报一次费用收支情况。</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6</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满意度调查</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每年1次对业主或使用人进行书面满意度调查，调查面不低于小区住户的50%，对调查结果进行分析并采取改进措施。</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7</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小区文化活动</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节假日（元旦、春节、劳动节、国庆节）有专题布置，每年开展不少于3次的小区文化活动。</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8</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装修管理</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在入住装修前进行书面告知或签订装修管理协议；</w:t>
            </w:r>
            <w:r/>
          </w:p>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在装修前期每日巡查一次，发现违章，当即开具违章通知单告知业主；</w:t>
            </w:r>
            <w:r/>
          </w:p>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经三次通知和劝阻仍不改正的，3日内以书面报告的形式向有关主管部门报告，并积极协同主管部门监督违章业主整改到位。</w:t>
            </w:r>
            <w:r/>
          </w:p>
        </w:tc>
      </w:tr>
      <w:tr>
        <w:trPr>
          <w:jc w:val="center"/>
          <w:trHeight w:val="312"/>
        </w:trPr>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公共秩序维护服务</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949"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w:t>
            </w:r>
            <w:r/>
          </w:p>
        </w:tc>
        <w:tc>
          <w:tcPr>
            <w:tcBorders>
              <w:top w:val="single" w:color="auto" w:sz="4" w:space="0"/>
              <w:left w:val="single" w:color="auto" w:sz="4" w:space="0"/>
              <w:bottom w:val="single" w:color="auto" w:sz="4" w:space="0"/>
              <w:right w:val="single" w:color="auto" w:sz="4" w:space="0"/>
            </w:tcBorders>
            <w:tcW w:w="2232"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人员要求</w:t>
            </w:r>
            <w:r/>
          </w:p>
        </w:tc>
        <w:tc>
          <w:tcPr>
            <w:tcBorders>
              <w:top w:val="single" w:color="auto"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（1）专职秩序维护人员中45周岁以下的人员占总数的40%以上，身体健康,工作认真负责。</w:t>
            </w:r>
            <w:r/>
          </w:p>
        </w:tc>
      </w:tr>
      <w:tr>
        <w:trPr>
          <w:jc w:val="center"/>
          <w:trHeight w:val="312"/>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2232"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（2）有较强的安全防范能力，能正确使用各类消防、技防器械和设备。能恰当地处理和应对小区护卫工作，并定期进行安全防范学习，增强安全防范能力。</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2232"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（3）上岗时佩带统一标志，穿戴统一制服，配备对讲装置或必要的安全护卫器械。</w:t>
            </w:r>
            <w:r/>
          </w:p>
        </w:tc>
      </w:tr>
      <w:tr>
        <w:trPr>
          <w:jc w:val="center"/>
          <w:trHeight w:val="312"/>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none" w:color="000000" w:sz="4" w:space="0"/>
              <w:right w:val="single" w:color="auto" w:sz="4" w:space="0"/>
            </w:tcBorders>
            <w:tcW w:w="949"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w:t>
            </w:r>
            <w:r/>
          </w:p>
        </w:tc>
        <w:tc>
          <w:tcPr>
            <w:tcBorders>
              <w:top w:val="none" w:color="000000" w:sz="4" w:space="0"/>
              <w:left w:val="single" w:color="auto" w:sz="4" w:space="0"/>
              <w:bottom w:val="none" w:color="000000" w:sz="4" w:space="0"/>
              <w:right w:val="single" w:color="auto" w:sz="4" w:space="0"/>
            </w:tcBorders>
            <w:tcW w:w="2232"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门  岗</w:t>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（1）出入口24小时值班看守。交接班制度完善，并有工作及交接班记录。</w:t>
            </w:r>
            <w:r/>
          </w:p>
        </w:tc>
      </w:tr>
      <w:tr>
        <w:trPr>
          <w:jc w:val="center"/>
          <w:trHeight w:val="312"/>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none" w:color="000000"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none" w:color="000000" w:sz="4" w:space="0"/>
              <w:right w:val="single" w:color="auto" w:sz="4" w:space="0"/>
            </w:tcBorders>
            <w:tcW w:w="2232"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（2）对外来人员或送货人员进行问讯，谢绝业主拒绝访问的外来人员进入小区，耐心解答业主或客户的询问。</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none" w:color="000000"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none" w:color="000000" w:sz="4" w:space="0"/>
              <w:right w:val="single" w:color="auto" w:sz="4" w:space="0"/>
            </w:tcBorders>
            <w:tcW w:w="2232"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（3）对进出小区的车辆进行管理、交通指挥与疏导工作，保持出入口环境整洁、有序、道路畅通。</w:t>
            </w:r>
            <w:r/>
          </w:p>
        </w:tc>
      </w:tr>
      <w:tr>
        <w:trPr>
          <w:jc w:val="center"/>
          <w:trHeight w:val="312"/>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949"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w:t>
            </w:r>
            <w:r/>
          </w:p>
        </w:tc>
        <w:tc>
          <w:tcPr>
            <w:tcBorders>
              <w:top w:val="single" w:color="auto" w:sz="4" w:space="0"/>
              <w:left w:val="single" w:color="auto" w:sz="4" w:space="0"/>
              <w:bottom w:val="single" w:color="auto" w:sz="4" w:space="0"/>
              <w:right w:val="single" w:color="auto" w:sz="4" w:space="0"/>
            </w:tcBorders>
            <w:tcW w:w="2232"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巡逻岗</w:t>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（1）白天夜间巡逻次数均不少于4次，有巡逻记录，发现安全隐患及时处理。 </w:t>
            </w:r>
            <w:r/>
          </w:p>
        </w:tc>
      </w:tr>
      <w:tr>
        <w:trPr>
          <w:jc w:val="center"/>
          <w:trHeight w:val="312"/>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2232"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（2）重点部位（小区道路、单元出入口、地下停车场等）、重点时段加强巡逻，设巡更点的应有巡更记录。</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2232"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（3）在遇到异常情况、突发事件时，采取相应的应对措施，防止事态扩大，及时报告服务处和相关部门，协助保护现场和证据。</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4</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监控岗</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监控中心24小时有人值班，发现情况，及时通知秩序维护人员到场处理，同时接受住户求助，解答住户的询问。</w:t>
            </w:r>
            <w:r/>
          </w:p>
        </w:tc>
      </w:tr>
      <w:tr>
        <w:trPr>
          <w:jc w:val="center"/>
          <w:trHeight w:val="312"/>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5</w:t>
            </w:r>
            <w:r/>
          </w:p>
        </w:tc>
        <w:tc>
          <w:tcPr>
            <w:tcBorders>
              <w:top w:val="none" w:color="000000" w:sz="4" w:space="0"/>
              <w:left w:val="single" w:color="auto" w:sz="4" w:space="0"/>
              <w:bottom w:val="single" w:color="auto" w:sz="4" w:space="0"/>
              <w:right w:val="single" w:color="auto" w:sz="4" w:space="0"/>
            </w:tcBorders>
            <w:tcW w:w="2232"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交通、车辆管理</w:t>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（1）引导地面的车辆停放有序。</w:t>
            </w:r>
            <w:r/>
          </w:p>
        </w:tc>
      </w:tr>
      <w:tr>
        <w:trPr>
          <w:jc w:val="center"/>
          <w:trHeight w:val="312"/>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2232"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（2）保持场地整洁，相关设施设备维护完好。</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2232"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（3）对地面上的机动车辆乱停放情况，做好协调工作。</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公共区域清洁</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楼内公共区域</w:t>
            </w:r>
            <w:r/>
          </w:p>
        </w:tc>
        <w:tc>
          <w:tcPr>
            <w:tcBorders>
              <w:top w:val="single" w:color="auto"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w:t>
            </w:r>
            <w:r/>
          </w:p>
        </w:tc>
        <w:tc>
          <w:tcPr>
            <w:tcBorders>
              <w:top w:val="single" w:color="auto" w:sz="4" w:space="0"/>
              <w:left w:val="none" w:color="000000" w:sz="4" w:space="0"/>
              <w:bottom w:val="none" w:color="000000"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生活垃圾收集与处理</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每天收集垃圾1次，将生活垃圾收集运送至小区指定垃圾堆放点。</w:t>
            </w:r>
            <w:r/>
          </w:p>
        </w:tc>
      </w:tr>
      <w:tr>
        <w:trPr>
          <w:jc w:val="center"/>
          <w:trHeight w:val="312"/>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none" w:color="000000" w:sz="4" w:space="0"/>
            </w:tcBorders>
            <w:tcW w:w="949"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w:t>
            </w:r>
            <w:r/>
          </w:p>
        </w:tc>
        <w:tc>
          <w:tcPr>
            <w:tcBorders>
              <w:top w:val="single" w:color="auto" w:sz="4" w:space="0"/>
              <w:left w:val="single" w:color="auto" w:sz="4" w:space="0"/>
              <w:bottom w:val="none" w:color="000000" w:sz="4" w:space="0"/>
              <w:right w:val="single" w:color="auto" w:sz="4" w:space="0"/>
            </w:tcBorders>
            <w:tcW w:w="2232"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通道、楼梯台阶</w:t>
            </w:r>
            <w:r/>
          </w:p>
        </w:tc>
        <w:tc>
          <w:tcPr>
            <w:tcBorders>
              <w:top w:val="single" w:color="auto"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每周清扫2次，拖洗1次，地面、楼梯间保持干净，无垃圾、污迹；楼梯间墙面、顶面每月除尘1次，梯间顶面无蜘蛛网、灰尘；轿厢每月清洁2次，无积尘与明显污迹。</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none" w:color="000000"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与电梯轿厢</w:t>
            </w:r>
            <w:r/>
          </w:p>
        </w:tc>
        <w:tc>
          <w:tcPr>
            <w:tcBorders>
              <w:top w:val="single" w:color="auto" w:sz="4" w:space="0"/>
              <w:left w:val="none" w:color="000000" w:sz="4" w:space="0"/>
              <w:bottom w:val="single" w:color="auto" w:sz="4" w:space="0"/>
              <w:right w:val="single" w:color="auto" w:sz="4" w:space="0"/>
            </w:tcBorders>
            <w:tcW w:w="3393"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r>
      <w:tr>
        <w:trPr>
          <w:jc w:val="center"/>
          <w:trHeight w:val="312"/>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w:t>
            </w:r>
            <w:r/>
          </w:p>
        </w:tc>
        <w:tc>
          <w:tcPr>
            <w:tcBorders>
              <w:top w:val="single" w:color="auto" w:sz="4" w:space="0"/>
              <w:left w:val="single" w:color="auto" w:sz="4" w:space="0"/>
              <w:bottom w:val="single" w:color="auto" w:sz="4" w:space="0"/>
              <w:right w:val="single" w:color="auto" w:sz="4" w:space="0"/>
            </w:tcBorders>
            <w:tcW w:w="2232"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楼梯栏杆、开关盒、表箱盖、单元门</w:t>
            </w:r>
            <w:r/>
          </w:p>
        </w:tc>
        <w:tc>
          <w:tcPr>
            <w:tcBorders>
              <w:top w:val="single" w:color="auto" w:sz="4" w:space="0"/>
              <w:left w:val="single" w:color="auto"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每周擦抹2次，保持干净、无灰尘。</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4</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门、窗等玻璃</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每月擦拭1次；其中底层门厅玻璃每月擦拭2次，玻璃无明显灰尘。</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5</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天花板、公共灯具</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每月除尘1次，目视干净、无污迹、无蜘蛛网。</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6</w:t>
            </w:r>
            <w:r/>
          </w:p>
        </w:tc>
        <w:tc>
          <w:tcPr>
            <w:tcBorders>
              <w:top w:val="none" w:color="000000" w:sz="4" w:space="0"/>
              <w:left w:val="none" w:color="000000" w:sz="4" w:space="0"/>
              <w:bottom w:val="none" w:color="000000"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消火栓、信报箱</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每周保洁1次，表面干净、无灰尘、无污迹。</w:t>
            </w:r>
            <w:r/>
          </w:p>
        </w:tc>
      </w:tr>
      <w:tr>
        <w:trPr>
          <w:jc w:val="center"/>
          <w:trHeight w:val="312"/>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楼外公共区域</w:t>
            </w:r>
            <w:r/>
          </w:p>
        </w:tc>
        <w:tc>
          <w:tcPr>
            <w:tcBorders>
              <w:top w:val="none" w:color="000000" w:sz="4" w:space="0"/>
              <w:left w:val="single" w:color="auto" w:sz="4" w:space="0"/>
              <w:bottom w:val="single" w:color="auto" w:sz="4" w:space="0"/>
              <w:right w:val="none" w:color="000000" w:sz="4" w:space="0"/>
            </w:tcBorders>
            <w:tcW w:w="949"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7</w:t>
            </w:r>
            <w:r/>
          </w:p>
        </w:tc>
        <w:tc>
          <w:tcPr>
            <w:tcBorders>
              <w:top w:val="single" w:color="auto" w:sz="4" w:space="0"/>
              <w:left w:val="single" w:color="auto" w:sz="4" w:space="0"/>
              <w:bottom w:val="none" w:color="000000" w:sz="4" w:space="0"/>
              <w:right w:val="single" w:color="auto" w:sz="4" w:space="0"/>
            </w:tcBorders>
            <w:tcW w:w="2232"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道路地面</w:t>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每天清扫2次，目视基本干净，无垃圾、杂物、无污迹，无明显痰迹、烟头。</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none" w:color="000000"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none" w:color="000000"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（包括落水口）</w:t>
            </w:r>
            <w:r/>
          </w:p>
        </w:tc>
        <w:tc>
          <w:tcPr>
            <w:tcBorders>
              <w:top w:val="none" w:color="000000" w:sz="4" w:space="0"/>
              <w:left w:val="none" w:color="000000" w:sz="4" w:space="0"/>
              <w:bottom w:val="single" w:color="auto" w:sz="4" w:space="0"/>
              <w:right w:val="single" w:color="auto" w:sz="4" w:space="0"/>
            </w:tcBorders>
            <w:tcW w:w="3393"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r>
      <w:tr>
        <w:trPr>
          <w:jc w:val="center"/>
          <w:trHeight w:val="312"/>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none" w:color="000000" w:sz="4" w:space="0"/>
            </w:tcBorders>
            <w:tcW w:w="949"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8</w:t>
            </w:r>
            <w:r/>
          </w:p>
        </w:tc>
        <w:tc>
          <w:tcPr>
            <w:tcBorders>
              <w:top w:val="single" w:color="auto" w:sz="4" w:space="0"/>
              <w:left w:val="single" w:color="auto" w:sz="4" w:space="0"/>
              <w:bottom w:val="none" w:color="000000" w:sz="4" w:space="0"/>
              <w:right w:val="single" w:color="auto" w:sz="4" w:space="0"/>
            </w:tcBorders>
            <w:tcW w:w="2232"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绿地、明沟</w:t>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绿地每天清扫1次，秋冬季节或落叶较多季节适当增加捡拾次数。明沟每周3次，目视基本干净、无污迹、无垃圾，花坛表面基本清洁。</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none" w:color="000000"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（包括散水坡）</w:t>
            </w:r>
            <w:r/>
          </w:p>
        </w:tc>
        <w:tc>
          <w:tcPr>
            <w:tcBorders>
              <w:top w:val="none" w:color="000000" w:sz="4" w:space="0"/>
              <w:left w:val="none" w:color="000000" w:sz="4" w:space="0"/>
              <w:bottom w:val="single" w:color="auto" w:sz="4" w:space="0"/>
              <w:right w:val="single" w:color="auto" w:sz="4" w:space="0"/>
            </w:tcBorders>
            <w:tcW w:w="3393"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9</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消杀及灭鼠害蚊蝇</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每3天对窨井、明沟、垃圾箱喷洒药水1次（夏季每天1次）；每年灭鼠5次（夏季每月1次）。</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10</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公共灯具、宣传栏、标识、雕塑小品等</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公共灯具、宣传栏、标识每周擦抹1次，雕塑每季保洁2次，保持无污迹积灰。</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11</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休闲娱乐健身设施</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每周保洁2次，设施表面基本干净，无灰尘污迹，目视休闲场内及其周围无果皮、纸屑等垃圾。</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12</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水景、喷水池</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每月打捞漂浮物2次，保持无白色垃圾等漂浮物。</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13</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其他公共场所</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每天保洁2次，每月清洁2次。</w:t>
            </w:r>
            <w:r/>
          </w:p>
        </w:tc>
      </w:tr>
      <w:tr>
        <w:trPr>
          <w:jc w:val="center"/>
          <w:trHeight w:val="0"/>
        </w:trPr>
        <w:tc>
          <w:tcPr>
            <w:tcBorders>
              <w:top w:val="single" w:color="auto"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14</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垃圾房、垃圾桶、箱</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垃圾房每周清洁2次；垃圾桶、果皮箱夏季每周清洁2次，其它季节每月清洁2次，周围地面无明显散落垃圾及污迹。</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公共区域绿化</w:t>
            </w:r>
            <w:r/>
          </w:p>
        </w:tc>
        <w:tc>
          <w:tcPr>
            <w:tcBorders>
              <w:top w:val="none" w:color="000000" w:sz="4" w:space="0"/>
              <w:left w:val="single" w:color="auto" w:sz="4" w:space="0"/>
              <w:bottom w:val="single" w:color="auto" w:sz="4" w:space="0"/>
              <w:right w:val="single" w:color="auto" w:sz="4" w:space="0"/>
            </w:tcBorders>
            <w:tcW w:w="1640"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基本  要求</w:t>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乔、灌木补种</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乔、灌木保存率85%以上；要有补种计划，补种率不低于10％。</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草坪补种</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草坪保存率80％以上；要有补种计划，补种率不低于15％。</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none" w:color="000000" w:sz="4" w:space="0"/>
              <w:right w:val="single" w:color="auto" w:sz="4" w:space="0"/>
            </w:tcBorders>
            <w:tcW w:w="1640"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冷季型草坪</w:t>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修   剪</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年普修2遍以上。</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none" w:color="000000"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清杂草</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每年除草3遍以上，控制杂草生长。</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none" w:color="000000"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病虫害防治</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控制大面积病虫害发生。</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none" w:color="000000"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4</w:t>
            </w:r>
            <w:r/>
          </w:p>
        </w:tc>
        <w:tc>
          <w:tcPr>
            <w:tcBorders>
              <w:top w:val="single" w:color="auto"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施   肥</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每年适时施肥。</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none" w:color="000000"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5</w:t>
            </w:r>
            <w:r/>
          </w:p>
        </w:tc>
        <w:tc>
          <w:tcPr>
            <w:tcBorders>
              <w:top w:val="single" w:color="auto"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灌、排水</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无明显缺水枯黄，有积水采取排除措施。</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000000" w:sz="4" w:space="0"/>
              <w:right w:val="single" w:color="auto" w:sz="4" w:space="0"/>
            </w:tcBorders>
            <w:tcW w:w="1640"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暖季型</w:t>
            </w:r>
            <w:r/>
          </w:p>
        </w:tc>
        <w:tc>
          <w:tcPr>
            <w:tcBorders>
              <w:top w:val="single" w:color="auto"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w:t>
            </w:r>
            <w:r/>
          </w:p>
        </w:tc>
        <w:tc>
          <w:tcPr>
            <w:tcBorders>
              <w:top w:val="single" w:color="auto"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修   剪</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年普修3遍以上。</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w:t>
            </w:r>
            <w:r/>
          </w:p>
        </w:tc>
        <w:tc>
          <w:tcPr>
            <w:tcBorders>
              <w:top w:val="single" w:color="auto"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清杂草</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每年除草4遍以上，控制杂草生长。</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w:t>
            </w:r>
            <w:r/>
          </w:p>
        </w:tc>
        <w:tc>
          <w:tcPr>
            <w:tcBorders>
              <w:top w:val="single" w:color="auto"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病虫害防治</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控制大面积病虫害发生。</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4</w:t>
            </w:r>
            <w:r/>
          </w:p>
        </w:tc>
        <w:tc>
          <w:tcPr>
            <w:tcBorders>
              <w:top w:val="single" w:color="auto"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施   肥</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每年适时施肥。</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5</w:t>
            </w:r>
            <w:r/>
          </w:p>
        </w:tc>
        <w:tc>
          <w:tcPr>
            <w:tcBorders>
              <w:top w:val="single" w:color="auto"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灌、排水</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无明显缺水枯黄，有积水采取排除措施。</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000000" w:sz="4" w:space="0"/>
              <w:right w:val="single" w:color="auto" w:sz="4" w:space="0"/>
            </w:tcBorders>
            <w:tcW w:w="1640"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树木</w:t>
            </w:r>
            <w:r/>
          </w:p>
        </w:tc>
        <w:tc>
          <w:tcPr>
            <w:tcBorders>
              <w:top w:val="single" w:color="auto"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w:t>
            </w:r>
            <w:r/>
          </w:p>
        </w:tc>
        <w:tc>
          <w:tcPr>
            <w:tcBorders>
              <w:top w:val="single" w:color="auto"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修   剪</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乔木每年适时修剪，灌木每年修剪1次以上；绿篱、球每年修剪1遍以上；地被、攀援植物每年适时修剪、整理。</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w:t>
            </w:r>
            <w:r/>
          </w:p>
        </w:tc>
        <w:tc>
          <w:tcPr>
            <w:tcBorders>
              <w:top w:val="single" w:color="auto"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除草、松土</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每年不少于2遍，及时拔除大型杂草，控制大面积杂草生长。</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w:t>
            </w:r>
            <w:r/>
          </w:p>
        </w:tc>
        <w:tc>
          <w:tcPr>
            <w:tcBorders>
              <w:top w:val="single" w:color="auto"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病虫害防治</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有针对性及时灭治，年喷药不少于2次，控制大面积病虫害发生。</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single" w:color="auto"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4</w:t>
            </w:r>
            <w:r/>
          </w:p>
        </w:tc>
        <w:tc>
          <w:tcPr>
            <w:tcBorders>
              <w:top w:val="single" w:color="auto"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扶正加固</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发生倒伏及时扶正、抢救。</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公共部位</w:t>
            </w:r>
            <w:r/>
          </w:p>
        </w:tc>
        <w:tc>
          <w:tcPr>
            <w:tcBorders>
              <w:top w:val="none" w:color="000000" w:sz="4" w:space="0"/>
              <w:left w:val="single" w:color="auto" w:sz="4" w:space="0"/>
              <w:bottom w:val="single" w:color="auto" w:sz="4" w:space="0"/>
              <w:right w:val="single" w:color="auto" w:sz="4" w:space="0"/>
            </w:tcBorders>
            <w:tcW w:w="1640"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房屋结构</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每半年巡检1次。对房屋结构、涉及使用安全的部位进行检查并有记录，发现损坏及时告知甲方，并按甲方的维修程序进行维修。</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门窗、构件、雨篷</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每月巡视1次。保持门窗、构件、雨蓬完好，开闭正常。</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屋   顶</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每年检查1次（台风、暴雨到来前增加检查1次），发现屋顶防水层碎裂、隔热板断裂缺损等应及时告知甲方，并按甲方的维修程序进行维修。</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4</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道路、侧石、窨井盖等</w:t>
            </w:r>
            <w:r/>
          </w:p>
        </w:tc>
        <w:tc>
          <w:tcPr>
            <w:tcBorders>
              <w:top w:val="none" w:color="000000" w:sz="4" w:space="0"/>
              <w:left w:val="single" w:color="auto"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每月1次对道路、侧石、窨井盖等设施进行巡检 。道路破损面积单项小于1平方米，侧石单项破损长度小于1米，及时修复，井盖发现缺损，及时更换，以上修复和更换费用物业公司自理。巡检有记录和相应图片。</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none" w:color="000000"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5</w:t>
            </w:r>
            <w:r/>
          </w:p>
        </w:tc>
        <w:tc>
          <w:tcPr>
            <w:tcBorders>
              <w:top w:val="single" w:color="auto" w:sz="4" w:space="0"/>
              <w:left w:val="single" w:color="auto" w:sz="4" w:space="0"/>
              <w:bottom w:val="none" w:color="000000"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楼梯间、公用走廊的室内墙地面</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每季度巡查1次，粉刷层无大面积剥落，地坪平整，单项小于1平方米，有缺损及时修补，以 上修补费用物业公司自理。单项大于1平方米，按甲方的维修程序进行维修。</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none" w:color="000000"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6</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建筑物、构筑物的局部外立面</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每季度检查1次，有脱落及时通知告知甲方，并按甲方的维修程序进行维修</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水电系统</w:t>
            </w:r>
            <w:r/>
          </w:p>
        </w:tc>
        <w:tc>
          <w:tcPr>
            <w:tcBorders>
              <w:top w:val="none" w:color="000000" w:sz="4" w:space="0"/>
              <w:left w:val="single" w:color="auto" w:sz="4" w:space="0"/>
              <w:bottom w:val="single" w:color="auto" w:sz="4" w:space="0"/>
              <w:right w:val="single" w:color="auto" w:sz="4" w:space="0"/>
            </w:tcBorders>
            <w:tcW w:w="1640"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w:t>
            </w:r>
            <w:r/>
          </w:p>
        </w:tc>
        <w:tc>
          <w:tcPr>
            <w:tcBorders>
              <w:top w:val="single" w:color="auto" w:sz="4" w:space="0"/>
              <w:left w:val="none" w:color="000000" w:sz="4" w:space="0"/>
              <w:bottom w:val="none" w:color="000000"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排水系统</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每月清理1次排水沟；楼顶每年检查清理雨水口2次；每年雨季前疏通管道1次。雨水口开裂、破损等及时更换，排水设施保持完好，明沟内无垃圾和杂草，巡检有记录和相应图片。</w:t>
            </w:r>
            <w:r/>
          </w:p>
        </w:tc>
      </w:tr>
      <w:tr>
        <w:trPr>
          <w:jc w:val="center"/>
          <w:trHeight w:val="312"/>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none" w:color="000000" w:sz="4" w:space="0"/>
            </w:tcBorders>
            <w:tcW w:w="949"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w:t>
            </w:r>
            <w:r/>
          </w:p>
        </w:tc>
        <w:tc>
          <w:tcPr>
            <w:tcBorders>
              <w:top w:val="single" w:color="auto" w:sz="4" w:space="0"/>
              <w:left w:val="single" w:color="auto" w:sz="4" w:space="0"/>
              <w:bottom w:val="none" w:color="000000" w:sz="4" w:space="0"/>
              <w:right w:val="single" w:color="auto" w:sz="4" w:space="0"/>
            </w:tcBorders>
            <w:tcW w:w="2232"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巡检、保洁</w:t>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每天填写运行记录，每月1次保洁，发现虫害采取措施杜绝，配合供电部门做好供配电系统年检工作。</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none" w:color="000000"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none" w:color="000000"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配电房、年检</w:t>
            </w:r>
            <w:r/>
          </w:p>
        </w:tc>
        <w:tc>
          <w:tcPr>
            <w:tcBorders>
              <w:top w:val="none" w:color="000000" w:sz="4" w:space="0"/>
              <w:left w:val="none" w:color="000000" w:sz="4" w:space="0"/>
              <w:bottom w:val="single" w:color="auto" w:sz="4" w:space="0"/>
              <w:right w:val="single" w:color="auto" w:sz="4" w:space="0"/>
            </w:tcBorders>
            <w:tcW w:w="3393"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r>
      <w:tr>
        <w:trPr>
          <w:jc w:val="center"/>
          <w:trHeight w:val="312"/>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none" w:color="000000" w:sz="4" w:space="0"/>
            </w:tcBorders>
            <w:tcW w:w="949"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w:t>
            </w:r>
            <w:r/>
          </w:p>
        </w:tc>
        <w:tc>
          <w:tcPr>
            <w:tcBorders>
              <w:top w:val="single" w:color="auto" w:sz="4" w:space="0"/>
              <w:left w:val="single" w:color="auto" w:sz="4" w:space="0"/>
              <w:bottom w:val="none" w:color="000000" w:sz="4" w:space="0"/>
              <w:right w:val="single" w:color="auto" w:sz="4" w:space="0"/>
            </w:tcBorders>
            <w:tcW w:w="2232"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室内室外</w:t>
            </w:r>
            <w:r/>
          </w:p>
        </w:tc>
        <w:tc>
          <w:tcPr>
            <w:tcBorders>
              <w:top w:val="none" w:color="000000" w:sz="4" w:space="0"/>
              <w:left w:val="none" w:color="000000"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每季进行巡检保养一次，每年电气安全检查一次 </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none" w:color="000000"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none" w:color="000000"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公共电气柜</w:t>
            </w:r>
            <w:r/>
          </w:p>
        </w:tc>
        <w:tc>
          <w:tcPr>
            <w:tcBorders>
              <w:top w:val="none" w:color="000000" w:sz="4" w:space="0"/>
              <w:left w:val="none" w:color="000000" w:sz="4" w:space="0"/>
              <w:bottom w:val="single" w:color="auto" w:sz="4" w:space="0"/>
              <w:right w:val="single" w:color="auto" w:sz="4" w:space="0"/>
            </w:tcBorders>
            <w:tcW w:w="3393"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4</w:t>
            </w:r>
            <w:r/>
          </w:p>
        </w:tc>
        <w:tc>
          <w:tcPr>
            <w:tcBorders>
              <w:top w:val="single" w:color="auto"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楼道灯及开关</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每月全面检查与保养1次，楼道灯完好率为95%以上，更换费用物业公司自理</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5</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景观灯</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每月全面检查与维护1次， 景观灯完好率85%以上。</w:t>
            </w:r>
            <w:r/>
          </w:p>
        </w:tc>
      </w:tr>
      <w:tr>
        <w:trPr>
          <w:jc w:val="center"/>
          <w:trHeight w:val="312"/>
        </w:trPr>
        <w:tc>
          <w:tcPr>
            <w:tcBorders>
              <w:top w:val="none" w:color="000000" w:sz="4" w:space="0"/>
              <w:left w:val="single" w:color="auto" w:sz="4" w:space="0"/>
              <w:bottom w:val="single" w:color="auto" w:sz="4" w:space="0"/>
              <w:right w:val="single" w:color="auto" w:sz="4" w:space="0"/>
            </w:tcBorders>
            <w:tcW w:w="1640"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消防系统</w:t>
            </w:r>
            <w:r/>
          </w:p>
        </w:tc>
        <w:tc>
          <w:tcPr>
            <w:tcBorders>
              <w:top w:val="none" w:color="000000" w:sz="4" w:space="0"/>
              <w:left w:val="single" w:color="auto" w:sz="4" w:space="0"/>
              <w:bottom w:val="single" w:color="auto" w:sz="4" w:space="0"/>
              <w:right w:val="single" w:color="auto" w:sz="4" w:space="0"/>
            </w:tcBorders>
            <w:tcW w:w="1640"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w:t>
            </w:r>
            <w:r/>
          </w:p>
        </w:tc>
        <w:tc>
          <w:tcPr>
            <w:tcBorders>
              <w:top w:val="none" w:color="000000" w:sz="4" w:space="0"/>
              <w:left w:val="none" w:color="000000" w:sz="4" w:space="0"/>
              <w:bottom w:val="single" w:color="auto" w:sz="4" w:space="0"/>
              <w:right w:val="single" w:color="auto" w:sz="4" w:space="0"/>
            </w:tcBorders>
            <w:tcW w:w="2232"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填写记录，</w:t>
            </w:r>
            <w:r/>
          </w:p>
        </w:tc>
        <w:tc>
          <w:tcPr>
            <w:tcBorders>
              <w:top w:val="none" w:color="000000" w:sz="4" w:space="0"/>
              <w:left w:val="single" w:color="auto" w:sz="4" w:space="0"/>
              <w:bottom w:val="single" w:color="auto" w:sz="4" w:space="0"/>
              <w:right w:val="single" w:color="auto" w:sz="4" w:space="0"/>
            </w:tcBorders>
            <w:tcW w:w="3393"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每月1次检查与维护消防栓（箱）烟感头、喷淋头、消防水阀、消防标志、疏散指示灯、消防应急灯、消防排烟系统等消防设备24小时正常运转。 每月检测1次消防设备,发现压力不够，马上检修排除故障</w:t>
            </w:r>
            <w:r/>
          </w:p>
        </w:tc>
      </w:tr>
      <w:tr>
        <w:trPr>
          <w:jc w:val="center"/>
          <w:trHeight w:val="312"/>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2232"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建档备查，消防设备管理</w:t>
            </w:r>
            <w:r/>
          </w:p>
        </w:tc>
        <w:tc>
          <w:tcPr>
            <w:tcBorders>
              <w:top w:val="none" w:color="000000" w:sz="4" w:space="0"/>
              <w:left w:val="single" w:color="auto" w:sz="4" w:space="0"/>
              <w:bottom w:val="single" w:color="auto" w:sz="4" w:space="0"/>
              <w:right w:val="single" w:color="auto" w:sz="4" w:space="0"/>
            </w:tcBorders>
            <w:tcW w:w="3393"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消防演习</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每年演习1次,消防演习时以检查消防监控设备工作状态。</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灭火器</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每月检查1次，发现压力不够，及时更换，更换费用物业公司自理。</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智能化系统</w:t>
            </w:r>
            <w:r/>
          </w:p>
        </w:tc>
        <w:tc>
          <w:tcPr>
            <w:tcBorders>
              <w:top w:val="none" w:color="000000" w:sz="4" w:space="0"/>
              <w:left w:val="single" w:color="auto" w:sz="4" w:space="0"/>
              <w:bottom w:val="single" w:color="auto" w:sz="4" w:space="0"/>
              <w:right w:val="single" w:color="auto" w:sz="4" w:space="0"/>
            </w:tcBorders>
            <w:tcW w:w="1640"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监控系统</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每月检测保养1次，发现故障及时修复，保证正常运行，如设施需更新，及时告知甲方，并按甲方的维修程序进行维修。</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周界报警系统</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每月检测保养1次，发现故障及时修复，保证正常运行，如设施需更新，及时告知甲方，并按甲方的维修程序进行维修。</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巡更系统</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每月检测保养1次，发现故障及时修复，保证正常运行。</w:t>
            </w:r>
            <w:r/>
          </w:p>
        </w:tc>
      </w:tr>
      <w:tr>
        <w:trPr>
          <w:jc w:val="center"/>
          <w:trHeight w:val="0"/>
        </w:trPr>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auto"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4</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单元对讲系统 </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每月检测保养1次，发现故障及时修复，保证正常运行，如设施需更新，及时告知甲方，并按甲方的维修程序进行维修。</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其它设施</w:t>
            </w:r>
            <w:r/>
          </w:p>
        </w:tc>
        <w:tc>
          <w:tcPr>
            <w:tcBorders>
              <w:top w:val="none" w:color="000000" w:sz="4" w:space="0"/>
              <w:left w:val="single" w:color="auto" w:sz="4" w:space="0"/>
              <w:bottom w:val="single" w:color="000000" w:sz="4" w:space="0"/>
              <w:right w:val="single" w:color="auto" w:sz="4" w:space="0"/>
            </w:tcBorders>
            <w:tcW w:w="1640" w:type="dxa"/>
            <w:vAlign w:val="center"/>
            <w:vMerge w:val="restart"/>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1</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道  闸</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每天检测1次，每月对道闸润滑保养1次正常运行，如有损坏及时更换。</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2</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伸缩门</w:t>
            </w:r>
            <w:r/>
          </w:p>
        </w:tc>
        <w:tc>
          <w:tcPr>
            <w:tcBorders>
              <w:top w:val="none" w:color="000000"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每天检测1次，每月对伸缩门润滑、紧固、调整1次。正常运行，如有故障及时排除 。</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3</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标识系统</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每周巡查1次，缺失及时补齐，保证标识清晰完整。</w:t>
            </w:r>
            <w:r/>
          </w:p>
        </w:tc>
      </w:tr>
      <w:tr>
        <w:trPr>
          <w:jc w:val="center"/>
          <w:trHeight w:val="0"/>
        </w:trPr>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single" w:color="auto" w:sz="4" w:space="0"/>
              <w:bottom w:val="single" w:color="000000" w:sz="4" w:space="0"/>
              <w:right w:val="single" w:color="auto" w:sz="4" w:space="0"/>
            </w:tcBorders>
            <w:tcW w:w="1640" w:type="dxa"/>
            <w:vAlign w:val="center"/>
            <w:vMerge w:val="continue"/>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ind w:left="0" w:right="0" w:firstLine="0"/>
              <w:jc w:val="center"/>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4</w:t>
            </w:r>
            <w:r/>
          </w:p>
        </w:tc>
        <w:tc>
          <w:tcPr>
            <w:tcBorders>
              <w:top w:val="none" w:color="000000" w:sz="4" w:space="0"/>
              <w:left w:val="none" w:color="000000" w:sz="4" w:space="0"/>
              <w:bottom w:val="single" w:color="auto" w:sz="4" w:space="0"/>
              <w:right w:val="single" w:color="auto" w:sz="4" w:space="0"/>
            </w:tcBorders>
            <w:tcW w:w="2232"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接地系统检查（避雷设施）</w:t>
            </w:r>
            <w:r/>
          </w:p>
        </w:tc>
        <w:tc>
          <w:tcPr>
            <w:tcBorders>
              <w:top w:val="single" w:color="auto" w:sz="4" w:space="0"/>
              <w:left w:val="none" w:color="000000" w:sz="4" w:space="0"/>
              <w:bottom w:val="single" w:color="auto" w:sz="4" w:space="0"/>
              <w:right w:val="single" w:color="auto" w:sz="4" w:space="0"/>
            </w:tcBorders>
            <w:tcW w:w="3393" w:type="dxa"/>
            <w:vAlign w:val="center"/>
            <w:textDirection w:val="lrTb"/>
            <w:noWrap w:val="false"/>
          </w:tcPr>
          <w:p>
            <w:pPr>
              <w:ind w:left="0" w:right="0" w:firstLine="0"/>
              <w:jc w:val="left"/>
              <w:keepLines w:val="0"/>
              <w:keepNext/>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每年雨季前检查维护1次发现腐蚀、松脱等及时更换或紧固。避雷系统专项测试，2年检测1次。</w:t>
            </w:r>
            <w:r/>
          </w:p>
        </w:tc>
      </w:tr>
    </w:tbl>
    <w:p>
      <w:pPr>
        <w:ind w:firstLine="0"/>
        <w:spacing w:line="360" w:lineRule="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ind w:left="0" w:firstLine="296"/>
        <w:spacing w:line="360" w:lineRule="auto"/>
        <w:rPr>
          <w:rFonts w:hint="eastAsia" w:ascii="宋体" w:hAnsi="宋体" w:eastAsia="宋体" w:cs="宋体"/>
          <w:b/>
          <w:bCs/>
          <w:color w:val="ff0000"/>
          <w:sz w:val="28"/>
          <w:szCs w:val="28"/>
          <w:highlight w:val="none"/>
          <w:lang w:val="en-US" w:eastAsia="zh-CN"/>
        </w:rPr>
      </w:pPr>
      <w:r>
        <w:rPr>
          <w:rFonts w:hint="eastAsia" w:ascii="宋体" w:hAnsi="宋体" w:eastAsia="宋体" w:cs="宋体"/>
          <w:color w:val="333333"/>
          <w:spacing w:val="8"/>
          <w:sz w:val="28"/>
          <w:szCs w:val="28"/>
          <w:lang w:eastAsia="zh-CN"/>
        </w:rPr>
        <w:t xml:space="preserve">★</w:t>
      </w:r>
      <w:r>
        <w:rPr>
          <w:rFonts w:hint="eastAsia" w:ascii="宋体" w:hAnsi="宋体" w:eastAsia="宋体" w:cs="宋体"/>
          <w:b/>
          <w:bCs/>
          <w:sz w:val="28"/>
          <w:szCs w:val="28"/>
          <w:highlight w:val="none"/>
          <w:lang w:val="en-US" w:eastAsia="zh-CN"/>
        </w:rPr>
        <w:t xml:space="preserve">三、其他要求</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对</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的要求：具有科学合理的组织架构，严格的管理细则和岗位责任制度；具有提供完善的后勤管理和保障服务的能力，并具有一定的企业规模。</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应针对本次采购项目特点编写公司中标后采取的管理方案。包括组织计划、人员安排、流程安排、设备工具的安排等，遇重大、紧急事项的应急措施等</w:t>
      </w:r>
      <w:r>
        <w:rPr>
          <w:rFonts w:hint="eastAsia" w:ascii="宋体" w:hAnsi="宋体" w:eastAsia="宋体" w:cs="宋体"/>
          <w:sz w:val="28"/>
          <w:szCs w:val="28"/>
          <w:highlight w:val="none"/>
          <w:lang w:val="en-US" w:eastAsia="zh-CN"/>
        </w:rPr>
        <w:t xml:space="preserve">,并制度公示上墙</w:t>
      </w:r>
      <w:r>
        <w:rPr>
          <w:rFonts w:hint="eastAsia" w:ascii="宋体" w:hAnsi="宋体" w:eastAsia="宋体" w:cs="宋体"/>
          <w:sz w:val="28"/>
          <w:szCs w:val="28"/>
          <w:highlight w:val="none"/>
        </w:rPr>
        <w:t xml:space="preserve">。</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招标人不承担除物管用房以外的其它办公费用</w:t>
      </w:r>
      <w:r>
        <w:rPr>
          <w:rFonts w:hint="eastAsia" w:ascii="宋体" w:hAnsi="宋体" w:eastAsia="宋体" w:cs="宋体"/>
          <w:sz w:val="28"/>
          <w:szCs w:val="28"/>
          <w:highlight w:val="none"/>
          <w:lang w:eastAsia="zh-CN"/>
        </w:rPr>
        <w:t xml:space="preserve">，其它办公费用均由物业服务公司自行配置，费用自理</w:t>
      </w:r>
      <w:r>
        <w:rPr>
          <w:rFonts w:hint="eastAsia" w:ascii="宋体" w:hAnsi="宋体" w:eastAsia="宋体" w:cs="宋体"/>
          <w:sz w:val="28"/>
          <w:szCs w:val="28"/>
          <w:highlight w:val="none"/>
        </w:rPr>
        <w:t xml:space="preserve">。</w:t>
      </w:r>
      <w:r/>
    </w:p>
    <w:p>
      <w:pPr>
        <w:ind w:firstLine="560"/>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lang w:eastAsia="zh-CN"/>
        </w:rPr>
        <w:t xml:space="preserve">各类垃圾处置</w:t>
      </w:r>
      <w:r/>
    </w:p>
    <w:p>
      <w:pPr>
        <w:numPr>
          <w:ilvl w:val="0"/>
          <w:numId w:val="0"/>
        </w:numPr>
        <w:ind w:firstLine="280"/>
        <w:jc w:val="left"/>
        <w:keepLines w:val="0"/>
        <w:keepNext w:val="0"/>
        <w:pageBreakBefore w:val="0"/>
        <w:spacing w:line="360" w:lineRule="auto"/>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lang w:eastAsia="zh-CN"/>
        </w:rPr>
        <w:t xml:space="preserve">）服务区域内的</w:t>
      </w:r>
      <w:r>
        <w:rPr>
          <w:rFonts w:hint="eastAsia" w:ascii="宋体" w:hAnsi="宋体" w:eastAsia="宋体" w:cs="宋体"/>
          <w:sz w:val="28"/>
          <w:szCs w:val="28"/>
          <w:highlight w:val="none"/>
        </w:rPr>
        <w:t xml:space="preserve">生活垃圾全部由</w:t>
      </w:r>
      <w:r>
        <w:rPr>
          <w:rFonts w:hint="eastAsia" w:ascii="宋体" w:hAnsi="宋体" w:eastAsia="宋体" w:cs="宋体"/>
          <w:sz w:val="28"/>
          <w:szCs w:val="28"/>
          <w:highlight w:val="none"/>
          <w:lang w:eastAsia="zh-CN"/>
        </w:rPr>
        <w:t xml:space="preserve">物业服务公司收集并</w:t>
      </w:r>
      <w:r>
        <w:rPr>
          <w:rFonts w:hint="eastAsia" w:ascii="宋体" w:hAnsi="宋体" w:eastAsia="宋体" w:cs="宋体"/>
          <w:sz w:val="28"/>
          <w:szCs w:val="28"/>
          <w:highlight w:val="none"/>
        </w:rPr>
        <w:t xml:space="preserve">自行运至薛埠镇垃圾中转站</w:t>
      </w:r>
      <w:r>
        <w:rPr>
          <w:rFonts w:hint="eastAsia" w:ascii="宋体" w:hAnsi="宋体" w:eastAsia="宋体" w:cs="宋体"/>
          <w:sz w:val="28"/>
          <w:szCs w:val="28"/>
          <w:highlight w:val="none"/>
          <w:lang w:eastAsia="zh-CN"/>
        </w:rPr>
        <w:t xml:space="preserve">；</w:t>
      </w:r>
      <w:r/>
    </w:p>
    <w:p>
      <w:pPr>
        <w:numPr>
          <w:ilvl w:val="0"/>
          <w:numId w:val="0"/>
        </w:numPr>
        <w:ind w:firstLine="280"/>
        <w:jc w:val="left"/>
        <w:keepLines w:val="0"/>
        <w:keepNext w:val="0"/>
        <w:pageBreakBefore w:val="0"/>
        <w:spacing w:line="360" w:lineRule="auto"/>
        <w:widowControl/>
        <w:rPr>
          <w:rFonts w:hint="eastAsia" w:ascii="宋体" w:hAnsi="宋体" w:eastAsia="宋体" w:cs="宋体"/>
          <w:spacing w:val="2"/>
          <w:sz w:val="28"/>
          <w:szCs w:val="28"/>
          <w:highlight w:val="none"/>
          <w:lang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lang w:eastAsia="zh-CN"/>
        </w:rPr>
        <w:t xml:space="preserve">）</w:t>
      </w:r>
      <w:r>
        <w:rPr>
          <w:rFonts w:hint="eastAsia" w:ascii="宋体" w:hAnsi="宋体" w:eastAsia="宋体" w:cs="宋体"/>
          <w:spacing w:val="2"/>
          <w:sz w:val="28"/>
          <w:szCs w:val="28"/>
          <w:highlight w:val="none"/>
          <w:lang w:eastAsia="zh-CN"/>
        </w:rPr>
        <w:t xml:space="preserve">小区建筑垃圾由物业服务公司负责及时按政府的相应规定进行收集、运输、消纳、处置。处置完成后，由物业服务公司向物业管理委员会提出建筑垃圾结算申请，无论物业公司如何收集、运输、消纳、处置装修建筑垃圾，物业公司所收取的费用均不得超出政府相应规定，且不得以任何原因作为不收集、运输、消纳、处置建筑垃圾的理由，物业服务公司报价应综合考虑该项费用。</w:t>
      </w:r>
      <w:r/>
    </w:p>
    <w:p>
      <w:pPr>
        <w:numPr>
          <w:ilvl w:val="0"/>
          <w:numId w:val="0"/>
        </w:numPr>
        <w:ind w:firstLine="284"/>
        <w:jc w:val="left"/>
        <w:keepLines w:val="0"/>
        <w:keepNext w:val="0"/>
        <w:pageBreakBefore w:val="0"/>
        <w:spacing w:line="360" w:lineRule="auto"/>
        <w:widowControl/>
        <w:rPr>
          <w:rFonts w:hint="eastAsia" w:ascii="宋体" w:hAnsi="宋体" w:eastAsia="宋体" w:cs="宋体"/>
          <w:spacing w:val="2"/>
          <w:sz w:val="28"/>
          <w:szCs w:val="28"/>
          <w:highlight w:val="none"/>
          <w:lang w:eastAsia="zh-CN"/>
        </w:rPr>
      </w:pPr>
      <w:r>
        <w:rPr>
          <w:rFonts w:hint="eastAsia" w:ascii="宋体" w:hAnsi="宋体" w:eastAsia="宋体" w:cs="宋体"/>
          <w:spacing w:val="2"/>
          <w:sz w:val="28"/>
          <w:szCs w:val="28"/>
          <w:highlight w:val="none"/>
          <w:lang w:eastAsia="zh-CN"/>
        </w:rPr>
        <w:t xml:space="preserve">（</w:t>
      </w:r>
      <w:r>
        <w:rPr>
          <w:rFonts w:hint="eastAsia" w:ascii="宋体" w:hAnsi="宋体" w:eastAsia="宋体" w:cs="宋体"/>
          <w:spacing w:val="2"/>
          <w:sz w:val="28"/>
          <w:szCs w:val="28"/>
          <w:highlight w:val="none"/>
          <w:lang w:val="en-US" w:eastAsia="zh-CN"/>
        </w:rPr>
        <w:t xml:space="preserve">3</w:t>
      </w:r>
      <w:r>
        <w:rPr>
          <w:rFonts w:hint="eastAsia" w:ascii="宋体" w:hAnsi="宋体" w:eastAsia="宋体" w:cs="宋体"/>
          <w:spacing w:val="2"/>
          <w:sz w:val="28"/>
          <w:szCs w:val="28"/>
          <w:highlight w:val="none"/>
          <w:lang w:eastAsia="zh-CN"/>
        </w:rPr>
        <w:t xml:space="preserve">）不可回收垃圾由物业公司自行按相应规定处置，</w:t>
      </w:r>
      <w:r>
        <w:rPr>
          <w:rFonts w:hint="eastAsia" w:ascii="宋体" w:hAnsi="宋体" w:eastAsia="宋体" w:cs="宋体"/>
          <w:spacing w:val="2"/>
          <w:sz w:val="28"/>
          <w:szCs w:val="28"/>
          <w:highlight w:val="none"/>
          <w:lang w:val="en-US" w:eastAsia="zh-CN"/>
        </w:rPr>
        <w:t xml:space="preserve">其</w:t>
      </w:r>
      <w:r>
        <w:rPr>
          <w:rFonts w:hint="eastAsia" w:ascii="宋体" w:hAnsi="宋体" w:eastAsia="宋体" w:cs="宋体"/>
          <w:spacing w:val="2"/>
          <w:sz w:val="28"/>
          <w:szCs w:val="28"/>
          <w:highlight w:val="none"/>
          <w:lang w:eastAsia="zh-CN"/>
        </w:rPr>
        <w:t xml:space="preserve">收集、运输、消纳、处置费用均含在此次投标报价中，由物业服务公司综合报价。</w:t>
      </w:r>
      <w:r/>
    </w:p>
    <w:p>
      <w:pPr>
        <w:ind w:firstLine="420"/>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 5</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在向业主交付房屋时，按采购人的要求</w:t>
      </w:r>
      <w:r>
        <w:rPr>
          <w:rFonts w:hint="eastAsia" w:ascii="宋体" w:hAnsi="宋体" w:eastAsia="宋体" w:cs="宋体"/>
          <w:sz w:val="28"/>
          <w:szCs w:val="28"/>
          <w:highlight w:val="none"/>
          <w:lang w:eastAsia="zh-CN"/>
        </w:rPr>
        <w:t xml:space="preserve">为小区物业管理委员会代收</w:t>
      </w:r>
      <w:r>
        <w:rPr>
          <w:rFonts w:hint="eastAsia" w:ascii="宋体" w:hAnsi="宋体" w:eastAsia="宋体" w:cs="宋体"/>
          <w:sz w:val="28"/>
          <w:szCs w:val="28"/>
          <w:highlight w:val="none"/>
        </w:rPr>
        <w:t xml:space="preserve">装饰装修管理服务费用</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装修押金</w:t>
      </w:r>
      <w:r>
        <w:rPr>
          <w:rFonts w:hint="eastAsia" w:ascii="宋体" w:hAnsi="宋体" w:eastAsia="宋体" w:cs="宋体"/>
          <w:sz w:val="28"/>
          <w:szCs w:val="28"/>
          <w:highlight w:val="none"/>
          <w:lang w:eastAsia="zh-CN"/>
        </w:rPr>
        <w:t xml:space="preserve">、装修垃圾清运费并均缴入物业管理委会员公共账户，且</w:t>
      </w:r>
      <w:r>
        <w:rPr>
          <w:rFonts w:hint="eastAsia" w:ascii="宋体" w:hAnsi="宋体" w:eastAsia="宋体" w:cs="宋体"/>
          <w:sz w:val="28"/>
          <w:szCs w:val="28"/>
          <w:highlight w:val="none"/>
        </w:rPr>
        <w:t xml:space="preserve">分别单独设立</w:t>
      </w:r>
      <w:r>
        <w:rPr>
          <w:rFonts w:hint="eastAsia" w:ascii="宋体" w:hAnsi="宋体" w:eastAsia="宋体" w:cs="宋体"/>
          <w:sz w:val="28"/>
          <w:szCs w:val="28"/>
          <w:highlight w:val="none"/>
          <w:lang w:eastAsia="zh-CN"/>
        </w:rPr>
        <w:t xml:space="preserve">管理</w:t>
      </w:r>
      <w:r>
        <w:rPr>
          <w:rFonts w:hint="eastAsia" w:ascii="宋体" w:hAnsi="宋体" w:eastAsia="宋体" w:cs="宋体"/>
          <w:sz w:val="28"/>
          <w:szCs w:val="28"/>
          <w:highlight w:val="none"/>
        </w:rPr>
        <w:t xml:space="preserve">台账。</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负责对小区内业主的装修进行日常巡查，发现不符合装修规定的情况及时上报采购人和相应</w:t>
      </w:r>
      <w:r>
        <w:rPr>
          <w:rFonts w:hint="eastAsia" w:ascii="宋体" w:hAnsi="宋体" w:eastAsia="宋体" w:cs="宋体"/>
          <w:sz w:val="28"/>
          <w:szCs w:val="28"/>
          <w:highlight w:val="none"/>
          <w:lang w:eastAsia="zh-CN"/>
        </w:rPr>
        <w:t xml:space="preserve">行政管理</w:t>
      </w:r>
      <w:r>
        <w:rPr>
          <w:rFonts w:hint="eastAsia" w:ascii="宋体" w:hAnsi="宋体" w:eastAsia="宋体" w:cs="宋体"/>
          <w:sz w:val="28"/>
          <w:szCs w:val="28"/>
          <w:highlight w:val="none"/>
        </w:rPr>
        <w:t xml:space="preserve">部门，业主装修完毕物业验收后，</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负责</w:t>
      </w:r>
      <w:r>
        <w:rPr>
          <w:rFonts w:hint="eastAsia" w:ascii="宋体" w:hAnsi="宋体" w:eastAsia="宋体" w:cs="宋体"/>
          <w:sz w:val="28"/>
          <w:szCs w:val="28"/>
          <w:highlight w:val="none"/>
          <w:lang w:eastAsia="zh-CN"/>
        </w:rPr>
        <w:t xml:space="preserve">协助</w:t>
      </w:r>
      <w:r>
        <w:rPr>
          <w:rFonts w:hint="eastAsia" w:ascii="宋体" w:hAnsi="宋体" w:eastAsia="宋体" w:cs="宋体"/>
          <w:sz w:val="28"/>
          <w:szCs w:val="28"/>
          <w:highlight w:val="none"/>
        </w:rPr>
        <w:t xml:space="preserve">退还</w:t>
      </w:r>
      <w:r>
        <w:rPr>
          <w:rFonts w:hint="eastAsia" w:ascii="宋体" w:hAnsi="宋体" w:eastAsia="宋体" w:cs="宋体"/>
          <w:sz w:val="28"/>
          <w:szCs w:val="28"/>
          <w:highlight w:val="none"/>
          <w:lang w:eastAsia="zh-CN"/>
        </w:rPr>
        <w:t xml:space="preserve">扣除装修罚款后的</w:t>
      </w:r>
      <w:r>
        <w:rPr>
          <w:rFonts w:hint="eastAsia" w:ascii="宋体" w:hAnsi="宋体" w:eastAsia="宋体" w:cs="宋体"/>
          <w:sz w:val="28"/>
          <w:szCs w:val="28"/>
          <w:highlight w:val="none"/>
        </w:rPr>
        <w:t xml:space="preserve">业主装修押金</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无息</w:t>
      </w:r>
      <w:r>
        <w:rPr>
          <w:rFonts w:hint="eastAsia" w:ascii="宋体" w:hAnsi="宋体" w:eastAsia="宋体" w:cs="宋体"/>
          <w:sz w:val="28"/>
          <w:szCs w:val="28"/>
          <w:highlight w:val="none"/>
          <w:lang w:eastAsia="zh-CN"/>
        </w:rPr>
        <w:t xml:space="preserve">），并和物业管理委员会结算相应的装修管理服务费用</w:t>
      </w:r>
      <w:r>
        <w:rPr>
          <w:rFonts w:hint="eastAsia" w:ascii="宋体" w:hAnsi="宋体" w:eastAsia="宋体" w:cs="宋体"/>
          <w:sz w:val="28"/>
          <w:szCs w:val="28"/>
          <w:highlight w:val="none"/>
        </w:rPr>
        <w:t xml:space="preserve">。</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6</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机动车辆停放费：地下</w:t>
      </w:r>
      <w:r>
        <w:rPr>
          <w:rFonts w:hint="eastAsia" w:ascii="宋体" w:hAnsi="宋体" w:eastAsia="宋体" w:cs="宋体"/>
          <w:sz w:val="28"/>
          <w:szCs w:val="28"/>
          <w:highlight w:val="none"/>
          <w:lang w:val="en-US" w:eastAsia="zh-CN"/>
        </w:rPr>
        <w:t xml:space="preserve">30</w:t>
      </w:r>
      <w:r>
        <w:rPr>
          <w:rFonts w:hint="eastAsia" w:ascii="宋体" w:hAnsi="宋体" w:eastAsia="宋体" w:cs="宋体"/>
          <w:sz w:val="28"/>
          <w:szCs w:val="28"/>
          <w:highlight w:val="none"/>
        </w:rPr>
        <w:t xml:space="preserve">元/</w:t>
      </w:r>
      <w:r>
        <w:rPr>
          <w:rFonts w:hint="eastAsia" w:ascii="宋体" w:hAnsi="宋体" w:eastAsia="宋体" w:cs="宋体"/>
          <w:sz w:val="28"/>
          <w:szCs w:val="28"/>
          <w:highlight w:val="none"/>
          <w:lang w:eastAsia="zh-CN"/>
        </w:rPr>
        <w:t xml:space="preserve">月</w:t>
      </w:r>
      <w:r>
        <w:rPr>
          <w:rFonts w:hint="eastAsia" w:ascii="宋体" w:hAnsi="宋体" w:eastAsia="宋体" w:cs="宋体"/>
          <w:sz w:val="28"/>
          <w:szCs w:val="28"/>
          <w:highlight w:val="none"/>
        </w:rPr>
        <w:t xml:space="preserve">、地上</w:t>
      </w:r>
      <w:r>
        <w:rPr>
          <w:rFonts w:hint="eastAsia" w:ascii="宋体" w:hAnsi="宋体" w:eastAsia="宋体" w:cs="宋体"/>
          <w:sz w:val="28"/>
          <w:szCs w:val="28"/>
          <w:highlight w:val="none"/>
          <w:lang w:val="en-US" w:eastAsia="zh-CN"/>
        </w:rPr>
        <w:t xml:space="preserve">20</w:t>
      </w:r>
      <w:r>
        <w:rPr>
          <w:rFonts w:hint="eastAsia" w:ascii="宋体" w:hAnsi="宋体" w:eastAsia="宋体" w:cs="宋体"/>
          <w:sz w:val="28"/>
          <w:szCs w:val="28"/>
          <w:highlight w:val="none"/>
        </w:rPr>
        <w:t xml:space="preserve">元/</w:t>
      </w:r>
      <w:r>
        <w:rPr>
          <w:rFonts w:hint="eastAsia" w:ascii="宋体" w:hAnsi="宋体" w:eastAsia="宋体" w:cs="宋体"/>
          <w:sz w:val="28"/>
          <w:szCs w:val="28"/>
          <w:highlight w:val="none"/>
          <w:lang w:eastAsia="zh-CN"/>
        </w:rPr>
        <w:t xml:space="preserve">月</w:t>
      </w:r>
      <w:r>
        <w:rPr>
          <w:rFonts w:hint="eastAsia" w:ascii="宋体" w:hAnsi="宋体" w:eastAsia="宋体" w:cs="宋体"/>
          <w:sz w:val="28"/>
          <w:szCs w:val="28"/>
          <w:highlight w:val="none"/>
        </w:rPr>
        <w:t xml:space="preserve">，由</w:t>
      </w:r>
      <w:r>
        <w:rPr>
          <w:rFonts w:hint="eastAsia" w:ascii="宋体" w:hAnsi="宋体" w:eastAsia="宋体" w:cs="宋体"/>
          <w:sz w:val="28"/>
          <w:szCs w:val="28"/>
          <w:highlight w:val="none"/>
          <w:lang w:eastAsia="zh-CN"/>
        </w:rPr>
        <w:t xml:space="preserve">物业服务公司代为收取并缴入物业管理委员会账户。物业公司</w:t>
      </w:r>
      <w:r>
        <w:rPr>
          <w:rFonts w:hint="eastAsia" w:ascii="宋体" w:hAnsi="宋体" w:eastAsia="宋体" w:cs="宋体"/>
          <w:sz w:val="28"/>
          <w:szCs w:val="28"/>
          <w:highlight w:val="none"/>
        </w:rPr>
        <w:t xml:space="preserve">负责</w:t>
      </w:r>
      <w:r>
        <w:rPr>
          <w:rFonts w:hint="eastAsia" w:ascii="宋体" w:hAnsi="宋体" w:eastAsia="宋体" w:cs="宋体"/>
          <w:sz w:val="28"/>
          <w:szCs w:val="28"/>
          <w:highlight w:val="none"/>
          <w:lang w:eastAsia="zh-CN"/>
        </w:rPr>
        <w:t xml:space="preserve">日常</w:t>
      </w:r>
      <w:r>
        <w:rPr>
          <w:rFonts w:hint="eastAsia" w:ascii="宋体" w:hAnsi="宋体" w:eastAsia="宋体" w:cs="宋体"/>
          <w:sz w:val="28"/>
          <w:szCs w:val="28"/>
          <w:highlight w:val="none"/>
        </w:rPr>
        <w:t xml:space="preserve">机动车辆停放管理</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自行负责地下室的清洁、设备设施维护保养、照明</w:t>
      </w:r>
      <w:r>
        <w:rPr>
          <w:rFonts w:hint="eastAsia" w:ascii="宋体" w:hAnsi="宋体" w:eastAsia="宋体" w:cs="宋体"/>
          <w:sz w:val="28"/>
          <w:szCs w:val="28"/>
          <w:highlight w:val="none"/>
          <w:lang w:eastAsia="zh-CN"/>
        </w:rPr>
        <w:t xml:space="preserve">系统、地下室排水</w:t>
      </w:r>
      <w:r>
        <w:rPr>
          <w:rFonts w:hint="eastAsia" w:ascii="宋体" w:hAnsi="宋体" w:eastAsia="宋体" w:cs="宋体"/>
          <w:sz w:val="28"/>
          <w:szCs w:val="28"/>
          <w:highlight w:val="none"/>
        </w:rPr>
        <w:t xml:space="preserve">等全部日常管理和维护费用，保持车库的整洁和地下设备设施的正常运转和使用。机动车辆停放费</w:t>
      </w:r>
      <w:r>
        <w:rPr>
          <w:rFonts w:hint="eastAsia" w:ascii="宋体" w:hAnsi="宋体" w:eastAsia="宋体" w:cs="宋体"/>
          <w:sz w:val="28"/>
          <w:szCs w:val="28"/>
          <w:highlight w:val="none"/>
          <w:lang w:eastAsia="zh-CN"/>
        </w:rPr>
        <w:t xml:space="preserve">物业管理委员会将按不低于利润的</w:t>
      </w:r>
      <w:r>
        <w:rPr>
          <w:rFonts w:hint="eastAsia" w:ascii="宋体" w:hAnsi="宋体" w:eastAsia="宋体" w:cs="宋体"/>
          <w:sz w:val="28"/>
          <w:szCs w:val="28"/>
          <w:highlight w:val="none"/>
          <w:lang w:val="en-US" w:eastAsia="zh-CN"/>
        </w:rPr>
        <w:t xml:space="preserve">30%返还给物业服务公司。</w:t>
      </w:r>
      <w:r/>
    </w:p>
    <w:p>
      <w:pPr>
        <w:ind w:firstLine="560"/>
        <w:spacing w:line="360" w:lineRule="auto"/>
        <w:rPr>
          <w:rFonts w:hint="eastAsia" w:ascii="宋体" w:hAnsi="宋体" w:eastAsia="宋体" w:cs="宋体"/>
          <w:color w:val="ff0000"/>
          <w:sz w:val="28"/>
          <w:szCs w:val="28"/>
          <w:highlight w:val="none"/>
          <w:lang w:val="en-US" w:eastAsia="zh-CN"/>
        </w:rPr>
      </w:pP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住宅电梯运行维护费，是指住宅电梯的日常运行以及维护所发生的费用，主要包括运行电费、年检费、日常维护保养费和维修材料费等，不包括电梯的大修（修理费用在1万元及以上的）和更新改造费用（电梯大修、更新改造费用的筹集办法另行制定）。</w:t>
      </w:r>
      <w:r>
        <w:rPr>
          <w:rFonts w:hint="eastAsia" w:ascii="宋体" w:hAnsi="宋体" w:eastAsia="宋体" w:cs="宋体"/>
          <w:color w:val="auto"/>
          <w:sz w:val="28"/>
          <w:szCs w:val="28"/>
          <w:highlight w:val="none"/>
          <w:lang w:val="en-US" w:eastAsia="zh-CN"/>
        </w:rPr>
        <w:t xml:space="preserve">电梯</w:t>
      </w:r>
      <w:r>
        <w:rPr>
          <w:rFonts w:hint="eastAsia" w:ascii="宋体" w:hAnsi="宋体" w:eastAsia="宋体" w:cs="宋体"/>
          <w:color w:val="auto"/>
          <w:sz w:val="28"/>
          <w:szCs w:val="28"/>
          <w:highlight w:val="none"/>
        </w:rPr>
        <w:t xml:space="preserve">年检费、日常维护保养费和维修材料费等均由</w:t>
      </w:r>
      <w:r>
        <w:rPr>
          <w:rFonts w:hint="eastAsia" w:ascii="宋体" w:hAnsi="宋体" w:eastAsia="宋体" w:cs="宋体"/>
          <w:color w:val="auto"/>
          <w:sz w:val="28"/>
          <w:szCs w:val="28"/>
          <w:highlight w:val="none"/>
          <w:lang w:eastAsia="zh-CN"/>
        </w:rPr>
        <w:t xml:space="preserve">物业服务公司</w:t>
      </w:r>
      <w:r>
        <w:rPr>
          <w:rFonts w:hint="eastAsia" w:ascii="宋体" w:hAnsi="宋体" w:eastAsia="宋体" w:cs="宋体"/>
          <w:color w:val="auto"/>
          <w:sz w:val="28"/>
          <w:szCs w:val="28"/>
          <w:highlight w:val="none"/>
        </w:rPr>
        <w:t xml:space="preserve">承担。</w:t>
      </w:r>
      <w:r>
        <w:rPr>
          <w:rFonts w:hint="eastAsia" w:ascii="宋体" w:hAnsi="宋体" w:eastAsia="宋体" w:cs="宋体"/>
          <w:color w:val="ff0000"/>
          <w:sz w:val="28"/>
          <w:szCs w:val="28"/>
          <w:highlight w:val="none"/>
          <w:lang w:val="en-US" w:eastAsia="zh-CN"/>
        </w:rPr>
        <w:t xml:space="preserve">物业服务公司应当督促消防维保和电梯维保单位按各专业维保合同落实到位。电梯维保与年检、消防维保期限必须与物业服务期限相同，如实际电梯维保与年检、消防维保期限小于物业服务期限，则在其它物业服务期满后，电梯维保与年检、消防维保仍须提供无偿服务直至其维保或年检时间与物业服务期限相同。</w:t>
      </w:r>
      <w:r>
        <w:rPr>
          <w:rFonts w:hint="eastAsia" w:ascii="宋体" w:hAnsi="宋体" w:eastAsia="宋体" w:cs="宋体"/>
          <w:color w:val="ff0000"/>
          <w:sz w:val="28"/>
          <w:szCs w:val="28"/>
          <w:highlight w:val="none"/>
          <w:lang w:val="zh-CN" w:eastAsia="zh-CN"/>
        </w:rPr>
        <w:t xml:space="preserve">电梯运行维护分包供应商应具有&lt;&lt;特种设备安装改造维修许可证&gt;&gt;(电梯)C级及以上资质，消防维保分包供应商应己录入社会消防技术服务信息系统，</w:t>
      </w:r>
      <w:r>
        <w:rPr>
          <w:rFonts w:hint="eastAsia" w:ascii="宋体" w:hAnsi="宋体" w:eastAsia="宋体" w:cs="宋体"/>
          <w:color w:val="ff0000"/>
          <w:sz w:val="28"/>
          <w:szCs w:val="28"/>
          <w:highlight w:val="none"/>
          <w:lang w:val="en-US" w:eastAsia="zh-CN"/>
        </w:rPr>
        <w:t xml:space="preserve">维护费用包含在投标报价中。物业服务公司负责日常管理，确保所有设备正常运行，并对专业公司的维保情况进行监督检查及协调。</w:t>
      </w:r>
      <w:r>
        <w:rPr>
          <w:rFonts w:hint="eastAsia" w:ascii="宋体" w:hAnsi="宋体" w:eastAsia="宋体" w:cs="宋体"/>
          <w:color w:val="ff0000"/>
          <w:szCs w:val="28"/>
          <w:u w:val="none"/>
          <w:lang w:val="zh-CN" w:eastAsia="zh-CN"/>
        </w:rPr>
        <w:t xml:space="preserve">中标供应商与分包供应商签订合同时由采购人核实，若不符合要求，甲方有权终止合同，具体要求详见采购需求。</w:t>
      </w:r>
      <w:r/>
    </w:p>
    <w:p>
      <w:pPr>
        <w:ind w:firstLine="560"/>
        <w:spacing w:line="360" w:lineRule="auto"/>
        <w:rPr>
          <w:rFonts w:hint="eastAsia" w:ascii="宋体" w:hAnsi="宋体" w:eastAsia="宋体" w:cs="宋体"/>
          <w:color w:val="ff0000"/>
          <w:sz w:val="28"/>
          <w:szCs w:val="28"/>
          <w:highlight w:val="none"/>
          <w:lang w:val="en-US" w:eastAsia="zh-CN"/>
        </w:rPr>
      </w:pPr>
      <w:r>
        <w:rPr>
          <w:rFonts w:hint="eastAsia" w:ascii="宋体" w:hAnsi="宋体" w:eastAsia="宋体" w:cs="宋体"/>
          <w:color w:val="ff0000"/>
          <w:sz w:val="28"/>
          <w:szCs w:val="28"/>
          <w:highlight w:val="none"/>
          <w:lang w:val="en-US" w:eastAsia="zh-CN"/>
        </w:rPr>
        <w:t xml:space="preserve">消防维保和电梯维保允许分包的金额为：</w:t>
      </w:r>
      <w:r/>
    </w:p>
    <w:p>
      <w:pPr>
        <w:ind w:firstLine="560"/>
        <w:spacing w:line="360" w:lineRule="auto"/>
        <w:rPr>
          <w:rFonts w:hint="eastAsia" w:ascii="宋体" w:hAnsi="宋体" w:eastAsia="宋体" w:cs="宋体"/>
          <w:color w:val="ff0000"/>
          <w:sz w:val="28"/>
          <w:szCs w:val="28"/>
          <w:highlight w:val="none"/>
          <w:lang w:val="en-US" w:eastAsia="zh-CN"/>
        </w:rPr>
      </w:pPr>
      <w:r>
        <w:rPr>
          <w:rFonts w:hint="eastAsia" w:ascii="宋体" w:hAnsi="宋体" w:eastAsia="宋体" w:cs="宋体"/>
          <w:color w:val="ff0000"/>
          <w:sz w:val="28"/>
          <w:szCs w:val="28"/>
          <w:highlight w:val="none"/>
          <w:lang w:val="en-US" w:eastAsia="zh-CN"/>
        </w:rPr>
        <w:t xml:space="preserve">消防维保：44000元/年；</w:t>
      </w:r>
      <w:r/>
    </w:p>
    <w:p>
      <w:pPr>
        <w:ind w:firstLine="560"/>
        <w:spacing w:line="360" w:lineRule="auto"/>
        <w:rPr>
          <w:rFonts w:hint="eastAsia" w:ascii="宋体" w:hAnsi="宋体" w:eastAsia="宋体" w:cs="宋体"/>
          <w:color w:val="ff0000"/>
          <w:sz w:val="28"/>
          <w:szCs w:val="28"/>
          <w:highlight w:val="none"/>
          <w:lang w:val="en-US" w:eastAsia="zh-CN"/>
        </w:rPr>
      </w:pPr>
      <w:r>
        <w:rPr>
          <w:rFonts w:hint="eastAsia" w:ascii="宋体" w:hAnsi="宋体" w:eastAsia="宋体" w:cs="宋体"/>
          <w:color w:val="ff0000"/>
          <w:sz w:val="28"/>
          <w:szCs w:val="28"/>
          <w:highlight w:val="none"/>
          <w:lang w:val="en-US" w:eastAsia="zh-CN"/>
        </w:rPr>
        <w:t xml:space="preserve">电梯维保：36000元/年。</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lang w:eastAsia="zh-CN"/>
        </w:rPr>
        <w:t xml:space="preserve">物业服务公司自行承担项目智能化（含</w:t>
      </w:r>
      <w:r>
        <w:rPr>
          <w:rFonts w:hint="eastAsia" w:ascii="宋体" w:hAnsi="宋体" w:eastAsia="宋体" w:cs="宋体"/>
          <w:sz w:val="28"/>
          <w:szCs w:val="28"/>
          <w:highlight w:val="none"/>
        </w:rPr>
        <w:t xml:space="preserve">监控</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、泵房、消防</w:t>
      </w:r>
      <w:r>
        <w:rPr>
          <w:rFonts w:hint="eastAsia" w:ascii="宋体" w:hAnsi="宋体" w:eastAsia="宋体" w:cs="宋体"/>
          <w:sz w:val="28"/>
          <w:szCs w:val="28"/>
          <w:highlight w:val="none"/>
          <w:lang w:eastAsia="zh-CN"/>
        </w:rPr>
        <w:t xml:space="preserve">的年检及维保费用及</w:t>
      </w:r>
      <w:r>
        <w:rPr>
          <w:rFonts w:hint="eastAsia" w:ascii="宋体" w:hAnsi="宋体" w:eastAsia="宋体" w:cs="宋体"/>
          <w:sz w:val="28"/>
          <w:szCs w:val="28"/>
          <w:highlight w:val="none"/>
        </w:rPr>
        <w:t xml:space="preserve">日常管理</w:t>
      </w:r>
      <w:r>
        <w:rPr>
          <w:rFonts w:hint="eastAsia" w:ascii="宋体" w:hAnsi="宋体" w:eastAsia="宋体" w:cs="宋体"/>
          <w:sz w:val="28"/>
          <w:szCs w:val="28"/>
          <w:highlight w:val="none"/>
          <w:lang w:eastAsia="zh-CN"/>
        </w:rPr>
        <w:t xml:space="preserve">，确保各系统的正常运行</w:t>
      </w:r>
      <w:r>
        <w:rPr>
          <w:rFonts w:hint="eastAsia" w:ascii="宋体" w:hAnsi="宋体" w:eastAsia="宋体" w:cs="宋体"/>
          <w:sz w:val="28"/>
          <w:szCs w:val="28"/>
          <w:highlight w:val="none"/>
        </w:rPr>
        <w:t xml:space="preserve">。</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负责小区内公共区域照明的灯泡更换和维护费用（含路灯和景观灯）。</w:t>
      </w:r>
      <w:r>
        <w:rPr>
          <w:rFonts w:hint="eastAsia" w:ascii="宋体" w:hAnsi="宋体" w:eastAsia="宋体" w:cs="宋体"/>
          <w:sz w:val="28"/>
          <w:szCs w:val="28"/>
          <w:highlight w:val="none"/>
          <w:lang w:val="en-US" w:eastAsia="zh-CN"/>
        </w:rPr>
        <w:t xml:space="preserve">本合同标的物之共用部分（含共用部位、共用设备设施）自然或人为的任何损坏，凡单项维修费用低于500元以下（含500元），均由物业公司自行负责相关费用。但因乙方故意或重大过失所致的，不在此限，由物业公司自行负责。 </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负责小区绿化的日常管理和养护，绿化的人为破坏由</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负责追责并恢复到位。</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rPr>
        <w:t xml:space="preserve">小区内商业广告等公共收益，由采购人负责审核，物业公司</w:t>
      </w:r>
      <w:r>
        <w:rPr>
          <w:rFonts w:hint="eastAsia" w:ascii="宋体" w:hAnsi="宋体" w:eastAsia="宋体" w:cs="宋体"/>
          <w:sz w:val="28"/>
          <w:szCs w:val="28"/>
          <w:highlight w:val="none"/>
          <w:lang w:eastAsia="zh-CN"/>
        </w:rPr>
        <w:t xml:space="preserve">代收代缴，公共收益由物业服务公司全部缴入物业管理委员会账户，物业服务公司</w:t>
      </w:r>
      <w:r>
        <w:rPr>
          <w:rFonts w:hint="eastAsia" w:ascii="宋体" w:hAnsi="宋体" w:eastAsia="宋体" w:cs="宋体"/>
          <w:sz w:val="28"/>
          <w:szCs w:val="28"/>
          <w:highlight w:val="none"/>
        </w:rPr>
        <w:t xml:space="preserve">负责</w:t>
      </w:r>
      <w:r>
        <w:rPr>
          <w:rFonts w:hint="eastAsia" w:ascii="宋体" w:hAnsi="宋体" w:eastAsia="宋体" w:cs="宋体"/>
          <w:sz w:val="28"/>
          <w:szCs w:val="28"/>
          <w:highlight w:val="none"/>
          <w:lang w:eastAsia="zh-CN"/>
        </w:rPr>
        <w:t xml:space="preserve">日常</w:t>
      </w:r>
      <w:r>
        <w:rPr>
          <w:rFonts w:hint="eastAsia" w:ascii="宋体" w:hAnsi="宋体" w:eastAsia="宋体" w:cs="宋体"/>
          <w:sz w:val="28"/>
          <w:szCs w:val="28"/>
          <w:highlight w:val="none"/>
        </w:rPr>
        <w:t xml:space="preserve">管理</w:t>
      </w:r>
      <w:r>
        <w:rPr>
          <w:rFonts w:hint="eastAsia" w:ascii="宋体" w:hAnsi="宋体" w:eastAsia="宋体" w:cs="宋体"/>
          <w:sz w:val="28"/>
          <w:szCs w:val="28"/>
          <w:highlight w:val="none"/>
          <w:lang w:eastAsia="zh-CN"/>
        </w:rPr>
        <w:t xml:space="preserve">。公共商业收益行为</w:t>
      </w:r>
      <w:r>
        <w:rPr>
          <w:rFonts w:hint="eastAsia" w:ascii="宋体" w:hAnsi="宋体" w:eastAsia="宋体" w:cs="宋体"/>
          <w:sz w:val="28"/>
          <w:szCs w:val="28"/>
          <w:highlight w:val="none"/>
        </w:rPr>
        <w:t xml:space="preserve">严禁妨碍和影响小区区貌和日常生活，</w:t>
      </w:r>
      <w:r>
        <w:rPr>
          <w:rFonts w:hint="eastAsia" w:ascii="宋体" w:hAnsi="宋体" w:eastAsia="宋体" w:cs="宋体"/>
          <w:sz w:val="28"/>
          <w:szCs w:val="28"/>
          <w:highlight w:val="none"/>
          <w:lang w:eastAsia="zh-CN"/>
        </w:rPr>
        <w:t xml:space="preserve">物业公司私自收受的公共收益</w:t>
      </w:r>
      <w:r>
        <w:rPr>
          <w:rFonts w:hint="eastAsia" w:ascii="宋体" w:hAnsi="宋体" w:eastAsia="宋体" w:cs="宋体"/>
          <w:sz w:val="28"/>
          <w:szCs w:val="28"/>
          <w:highlight w:val="none"/>
        </w:rPr>
        <w:t xml:space="preserve">均从物业服务费中</w:t>
      </w:r>
      <w:r>
        <w:rPr>
          <w:rFonts w:hint="eastAsia" w:ascii="宋体" w:hAnsi="宋体" w:eastAsia="宋体" w:cs="宋体"/>
          <w:sz w:val="28"/>
          <w:szCs w:val="28"/>
          <w:highlight w:val="none"/>
          <w:lang w:eastAsia="zh-CN"/>
        </w:rPr>
        <w:t xml:space="preserve">双倍</w:t>
      </w:r>
      <w:r>
        <w:rPr>
          <w:rFonts w:hint="eastAsia" w:ascii="宋体" w:hAnsi="宋体" w:eastAsia="宋体" w:cs="宋体"/>
          <w:sz w:val="28"/>
          <w:szCs w:val="28"/>
          <w:highlight w:val="none"/>
        </w:rPr>
        <w:t xml:space="preserve">扣除。</w:t>
      </w:r>
      <w:r>
        <w:rPr>
          <w:rFonts w:hint="eastAsia" w:ascii="宋体" w:hAnsi="宋体" w:eastAsia="宋体" w:cs="宋体"/>
          <w:sz w:val="28"/>
          <w:szCs w:val="28"/>
          <w:highlight w:val="none"/>
          <w:lang w:eastAsia="zh-CN"/>
        </w:rPr>
        <w:t xml:space="preserve">物业管理委员会将按不低于</w:t>
      </w:r>
      <w:r>
        <w:rPr>
          <w:rFonts w:hint="eastAsia" w:ascii="宋体" w:hAnsi="宋体" w:eastAsia="宋体" w:cs="宋体"/>
          <w:sz w:val="28"/>
          <w:szCs w:val="28"/>
          <w:highlight w:val="none"/>
        </w:rPr>
        <w:t xml:space="preserve">公共收</w:t>
      </w:r>
      <w:r>
        <w:rPr>
          <w:rFonts w:hint="eastAsia" w:ascii="宋体" w:hAnsi="宋体" w:eastAsia="宋体" w:cs="宋体"/>
          <w:color w:val="auto"/>
          <w:sz w:val="28"/>
          <w:szCs w:val="28"/>
          <w:highlight w:val="none"/>
        </w:rPr>
        <w:t xml:space="preserve">益</w:t>
      </w:r>
      <w:r>
        <w:rPr>
          <w:rFonts w:hint="eastAsia" w:ascii="宋体" w:hAnsi="宋体" w:eastAsia="宋体" w:cs="宋体"/>
          <w:color w:val="auto"/>
          <w:sz w:val="28"/>
          <w:szCs w:val="28"/>
          <w:highlight w:val="none"/>
          <w:lang w:eastAsia="zh-CN"/>
        </w:rPr>
        <w:t xml:space="preserve">利润的</w:t>
      </w:r>
      <w:r>
        <w:rPr>
          <w:rFonts w:hint="eastAsia" w:ascii="宋体" w:hAnsi="宋体" w:eastAsia="宋体" w:cs="宋体"/>
          <w:color w:val="auto"/>
          <w:sz w:val="28"/>
          <w:szCs w:val="28"/>
          <w:highlight w:val="none"/>
          <w:lang w:val="en-US" w:eastAsia="zh-CN"/>
        </w:rPr>
        <w:t xml:space="preserve">30%返还</w:t>
      </w:r>
      <w:r>
        <w:rPr>
          <w:rFonts w:hint="eastAsia" w:ascii="宋体" w:hAnsi="宋体" w:eastAsia="宋体" w:cs="宋体"/>
          <w:sz w:val="28"/>
          <w:szCs w:val="28"/>
          <w:highlight w:val="none"/>
          <w:lang w:val="en-US" w:eastAsia="zh-CN"/>
        </w:rPr>
        <w:t xml:space="preserve">给物业服务公司。</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12.</w:t>
      </w:r>
      <w:r>
        <w:rPr>
          <w:rFonts w:hint="eastAsia" w:ascii="宋体" w:hAnsi="宋体" w:eastAsia="宋体" w:cs="宋体"/>
          <w:sz w:val="28"/>
          <w:szCs w:val="28"/>
          <w:highlight w:val="none"/>
        </w:rPr>
        <w:t xml:space="preserve">实行垃圾分类的小区内垃圾筒和宣传等公共配置由</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按照垃圾分类等政府要求，提出合理化方案报采购人审批，采购人配置到位后交付给</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进行日常管理，合同期内采购人不另行支付垃圾筒的任何费用，垃圾筒在合同期内的损坏</w:t>
      </w:r>
      <w:r>
        <w:rPr>
          <w:rFonts w:hint="eastAsia" w:ascii="宋体" w:hAnsi="宋体" w:eastAsia="宋体" w:cs="宋体"/>
          <w:sz w:val="28"/>
          <w:szCs w:val="28"/>
          <w:highlight w:val="none"/>
          <w:lang w:eastAsia="zh-CN"/>
        </w:rPr>
        <w:t xml:space="preserve">和遗失均</w:t>
      </w:r>
      <w:r>
        <w:rPr>
          <w:rFonts w:hint="eastAsia" w:ascii="宋体" w:hAnsi="宋体" w:eastAsia="宋体" w:cs="宋体"/>
          <w:sz w:val="28"/>
          <w:szCs w:val="28"/>
          <w:highlight w:val="none"/>
        </w:rPr>
        <w:t xml:space="preserve">由</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负责购买补充到位。</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未进行垃圾分类的住宅小区，垃圾筒由采购人配置到位后交付给</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，合同期间的垃圾筒损坏</w:t>
      </w:r>
      <w:r>
        <w:rPr>
          <w:rFonts w:hint="eastAsia" w:ascii="宋体" w:hAnsi="宋体" w:eastAsia="宋体" w:cs="宋体"/>
          <w:sz w:val="28"/>
          <w:szCs w:val="28"/>
          <w:highlight w:val="none"/>
          <w:lang w:eastAsia="zh-CN"/>
        </w:rPr>
        <w:t xml:space="preserve">和遗失均物业服务公司</w:t>
      </w:r>
      <w:r>
        <w:rPr>
          <w:rFonts w:hint="eastAsia" w:ascii="宋体" w:hAnsi="宋体" w:eastAsia="宋体" w:cs="宋体"/>
          <w:sz w:val="28"/>
          <w:szCs w:val="28"/>
          <w:highlight w:val="none"/>
        </w:rPr>
        <w:t xml:space="preserve">自行补充到位。</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 13.</w:t>
      </w:r>
      <w:r>
        <w:rPr>
          <w:rFonts w:hint="eastAsia" w:ascii="宋体" w:hAnsi="宋体" w:eastAsia="宋体" w:cs="宋体"/>
          <w:sz w:val="28"/>
          <w:szCs w:val="28"/>
          <w:highlight w:val="none"/>
          <w:lang w:eastAsia="zh-CN"/>
        </w:rPr>
        <w:t xml:space="preserve">物业服务公司应定期对区域内的</w:t>
      </w:r>
      <w:r>
        <w:rPr>
          <w:rFonts w:hint="eastAsia" w:ascii="宋体" w:hAnsi="宋体" w:eastAsia="宋体" w:cs="宋体"/>
          <w:sz w:val="28"/>
          <w:szCs w:val="28"/>
          <w:highlight w:val="none"/>
          <w:lang w:val="en-US" w:eastAsia="zh-CN"/>
        </w:rPr>
        <w:t xml:space="preserve">明沟暗渠、窨井等排水系统</w:t>
      </w:r>
      <w:r>
        <w:rPr>
          <w:rFonts w:hint="eastAsia" w:ascii="宋体" w:hAnsi="宋体" w:eastAsia="宋体" w:cs="宋体"/>
          <w:sz w:val="28"/>
          <w:szCs w:val="28"/>
          <w:highlight w:val="none"/>
          <w:lang w:eastAsia="zh-CN"/>
        </w:rPr>
        <w:t xml:space="preserve">进行清掏、清运，确保正常使用不满溢。明沟暗渠、窨井等公共排水基础设施应全年保持无淤塞物，排水通畅不堵塞。</w:t>
      </w:r>
      <w:r/>
    </w:p>
    <w:p>
      <w:pPr>
        <w:ind w:firstLine="42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 14.小区内的非法小广告和乱张贴应及时清理，对业主的乱晾乱晒应及时劝阻和制止。不允许商贩进入小区，秩序维护人员应及时登记进入小区的装修人员和来访人员。</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 15.</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负责所有有关小区</w:t>
      </w:r>
      <w:r>
        <w:rPr>
          <w:rFonts w:hint="eastAsia" w:ascii="宋体" w:hAnsi="宋体" w:eastAsia="宋体" w:cs="宋体"/>
          <w:sz w:val="28"/>
          <w:szCs w:val="28"/>
          <w:highlight w:val="none"/>
          <w:lang w:eastAsia="zh-CN"/>
        </w:rPr>
        <w:t xml:space="preserve">综合管理、</w:t>
      </w:r>
      <w:r>
        <w:rPr>
          <w:rFonts w:hint="eastAsia" w:ascii="宋体" w:hAnsi="宋体" w:eastAsia="宋体" w:cs="宋体"/>
          <w:sz w:val="28"/>
          <w:szCs w:val="28"/>
          <w:highlight w:val="none"/>
        </w:rPr>
        <w:t xml:space="preserve">环境保洁、</w:t>
      </w:r>
      <w:r>
        <w:rPr>
          <w:rFonts w:hint="eastAsia" w:ascii="宋体" w:hAnsi="宋体" w:eastAsia="宋体" w:cs="宋体"/>
          <w:sz w:val="28"/>
          <w:szCs w:val="28"/>
          <w:highlight w:val="none"/>
          <w:lang w:eastAsia="zh-CN"/>
        </w:rPr>
        <w:t xml:space="preserve">秩序维护、绿化养护、公共</w:t>
      </w:r>
      <w:r>
        <w:rPr>
          <w:rFonts w:hint="eastAsia" w:ascii="宋体" w:hAnsi="宋体" w:eastAsia="宋体" w:cs="宋体"/>
          <w:sz w:val="28"/>
          <w:szCs w:val="28"/>
          <w:highlight w:val="none"/>
        </w:rPr>
        <w:t xml:space="preserve">设施设备保养维护</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因</w:t>
      </w:r>
      <w:r>
        <w:rPr>
          <w:rFonts w:hint="eastAsia" w:ascii="宋体" w:hAnsi="宋体" w:eastAsia="宋体" w:cs="宋体"/>
          <w:sz w:val="28"/>
          <w:szCs w:val="28"/>
          <w:highlight w:val="none"/>
          <w:lang w:eastAsia="zh-CN"/>
        </w:rPr>
        <w:t xml:space="preserve">集镇</w:t>
      </w:r>
      <w:r>
        <w:rPr>
          <w:rFonts w:hint="eastAsia" w:ascii="宋体" w:hAnsi="宋体" w:eastAsia="宋体" w:cs="宋体"/>
          <w:sz w:val="28"/>
          <w:szCs w:val="28"/>
          <w:highlight w:val="none"/>
        </w:rPr>
        <w:t xml:space="preserve">长效管理需要、采购人</w:t>
      </w:r>
      <w:r>
        <w:rPr>
          <w:rFonts w:hint="eastAsia" w:ascii="宋体" w:hAnsi="宋体" w:eastAsia="宋体" w:cs="宋体"/>
          <w:color w:val="333333"/>
          <w:spacing w:val="8"/>
          <w:sz w:val="28"/>
          <w:szCs w:val="28"/>
          <w:highlight w:val="none"/>
        </w:rPr>
        <w:t xml:space="preserve">要求的物业管理等相关工作</w:t>
      </w:r>
      <w:r>
        <w:rPr>
          <w:rFonts w:hint="eastAsia" w:ascii="宋体" w:hAnsi="宋体" w:eastAsia="宋体" w:cs="宋体"/>
          <w:sz w:val="28"/>
          <w:szCs w:val="28"/>
          <w:highlight w:val="none"/>
        </w:rPr>
        <w:t xml:space="preserve">所需的</w:t>
      </w:r>
      <w:r>
        <w:rPr>
          <w:rFonts w:hint="eastAsia" w:ascii="宋体" w:hAnsi="宋体" w:eastAsia="宋体" w:cs="宋体"/>
          <w:sz w:val="28"/>
          <w:szCs w:val="28"/>
          <w:highlight w:val="none"/>
          <w:lang w:eastAsia="zh-CN"/>
        </w:rPr>
        <w:t xml:space="preserve">人员、车辆、</w:t>
      </w:r>
      <w:r>
        <w:rPr>
          <w:rFonts w:hint="eastAsia" w:ascii="宋体" w:hAnsi="宋体" w:eastAsia="宋体" w:cs="宋体"/>
          <w:sz w:val="28"/>
          <w:szCs w:val="28"/>
          <w:highlight w:val="none"/>
        </w:rPr>
        <w:t xml:space="preserve">工具</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设备</w:t>
      </w:r>
      <w:r>
        <w:rPr>
          <w:rFonts w:hint="eastAsia" w:ascii="宋体" w:hAnsi="宋体" w:eastAsia="宋体" w:cs="宋体"/>
          <w:sz w:val="28"/>
          <w:szCs w:val="28"/>
          <w:highlight w:val="none"/>
          <w:lang w:eastAsia="zh-CN"/>
        </w:rPr>
        <w:t xml:space="preserve">、洗涤剂、联络、</w:t>
      </w:r>
      <w:r>
        <w:rPr>
          <w:rFonts w:hint="eastAsia" w:ascii="宋体" w:hAnsi="宋体" w:eastAsia="宋体" w:cs="宋体"/>
          <w:sz w:val="28"/>
          <w:szCs w:val="28"/>
          <w:highlight w:val="none"/>
        </w:rPr>
        <w:t xml:space="preserve">日常耗材</w:t>
      </w:r>
      <w:r>
        <w:rPr>
          <w:rFonts w:hint="eastAsia" w:ascii="宋体" w:hAnsi="宋体" w:eastAsia="宋体" w:cs="宋体"/>
          <w:sz w:val="28"/>
          <w:szCs w:val="28"/>
          <w:highlight w:val="none"/>
          <w:lang w:eastAsia="zh-CN"/>
        </w:rPr>
        <w:t xml:space="preserve">等为了完成采购需求所需的全部费用</w:t>
      </w:r>
      <w:r>
        <w:rPr>
          <w:rFonts w:hint="eastAsia" w:ascii="宋体" w:hAnsi="宋体" w:eastAsia="宋体" w:cs="宋体"/>
          <w:sz w:val="28"/>
          <w:szCs w:val="28"/>
          <w:highlight w:val="none"/>
        </w:rPr>
        <w:t xml:space="preserve">。</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物业服务公司的</w:t>
      </w:r>
      <w:r>
        <w:rPr>
          <w:rFonts w:hint="eastAsia" w:ascii="宋体" w:hAnsi="宋体" w:eastAsia="宋体" w:cs="宋体"/>
          <w:sz w:val="28"/>
          <w:szCs w:val="28"/>
          <w:highlight w:val="none"/>
        </w:rPr>
        <w:t xml:space="preserve">投入必须满足小区的日常服务，如实际不能满足，则采购人有权要求</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进行添置</w:t>
      </w:r>
      <w:r>
        <w:rPr>
          <w:rFonts w:hint="eastAsia" w:ascii="宋体" w:hAnsi="宋体" w:eastAsia="宋体" w:cs="宋体"/>
          <w:sz w:val="28"/>
          <w:szCs w:val="28"/>
          <w:highlight w:val="none"/>
          <w:lang w:eastAsia="zh-CN"/>
        </w:rPr>
        <w:t xml:space="preserve">和更改</w:t>
      </w:r>
      <w:r>
        <w:rPr>
          <w:rFonts w:hint="eastAsia" w:ascii="宋体" w:hAnsi="宋体" w:eastAsia="宋体" w:cs="宋体"/>
          <w:sz w:val="28"/>
          <w:szCs w:val="28"/>
          <w:highlight w:val="none"/>
        </w:rPr>
        <w:t xml:space="preserve">，如</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对采购人的合理要求不予采纳，则采购人将自行</w:t>
      </w:r>
      <w:r>
        <w:rPr>
          <w:rFonts w:hint="eastAsia" w:ascii="宋体" w:hAnsi="宋体" w:eastAsia="宋体" w:cs="宋体"/>
          <w:sz w:val="28"/>
          <w:szCs w:val="28"/>
          <w:highlight w:val="none"/>
          <w:lang w:eastAsia="zh-CN"/>
        </w:rPr>
        <w:t xml:space="preserve">修正</w:t>
      </w:r>
      <w:r>
        <w:rPr>
          <w:rFonts w:hint="eastAsia" w:ascii="宋体" w:hAnsi="宋体" w:eastAsia="宋体" w:cs="宋体"/>
          <w:sz w:val="28"/>
          <w:szCs w:val="28"/>
          <w:highlight w:val="none"/>
        </w:rPr>
        <w:t xml:space="preserve">，且此费用将从采购人支付给</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的物业服务费中扣除。</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须提供足够的作业机具</w:t>
      </w:r>
      <w:r>
        <w:rPr>
          <w:rFonts w:hint="eastAsia" w:ascii="宋体" w:hAnsi="宋体" w:eastAsia="宋体" w:cs="宋体"/>
          <w:sz w:val="28"/>
          <w:szCs w:val="28"/>
          <w:highlight w:val="none"/>
          <w:lang w:eastAsia="zh-CN"/>
        </w:rPr>
        <w:t xml:space="preserve">和安全防护用品、</w:t>
      </w:r>
      <w:r>
        <w:rPr>
          <w:rFonts w:hint="eastAsia" w:ascii="宋体" w:hAnsi="宋体" w:eastAsia="宋体" w:cs="宋体"/>
          <w:sz w:val="28"/>
          <w:szCs w:val="28"/>
          <w:highlight w:val="none"/>
        </w:rPr>
        <w:t xml:space="preserve">劳</w:t>
      </w:r>
      <w:r>
        <w:rPr>
          <w:rFonts w:hint="eastAsia" w:ascii="宋体" w:hAnsi="宋体" w:eastAsia="宋体" w:cs="宋体"/>
          <w:sz w:val="28"/>
          <w:szCs w:val="28"/>
          <w:highlight w:val="none"/>
          <w:lang w:eastAsia="zh-CN"/>
        </w:rPr>
        <w:t xml:space="preserve">保</w:t>
      </w:r>
      <w:r>
        <w:rPr>
          <w:rFonts w:hint="eastAsia" w:ascii="宋体" w:hAnsi="宋体" w:eastAsia="宋体" w:cs="宋体"/>
          <w:sz w:val="28"/>
          <w:szCs w:val="28"/>
          <w:highlight w:val="none"/>
        </w:rPr>
        <w:t xml:space="preserve">用品，并能根据小区的行业形象要求及规范，保证落实文明工作。</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16.水电费的抄录和收缴：</w:t>
      </w:r>
      <w:r/>
    </w:p>
    <w:p>
      <w:pPr>
        <w:ind w:firstLine="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（1）小区业主当年度水电费收缴率大于等于</w:t>
      </w:r>
      <w:r>
        <w:rPr>
          <w:rFonts w:hint="eastAsia" w:ascii="宋体" w:hAnsi="宋体" w:eastAsia="宋体" w:cs="宋体"/>
          <w:sz w:val="28"/>
          <w:szCs w:val="28"/>
          <w:highlight w:val="none"/>
          <w:lang w:val="en-US" w:eastAsia="zh-CN"/>
        </w:rPr>
        <w:t xml:space="preserve">90</w:t>
      </w:r>
      <w:r>
        <w:rPr>
          <w:rFonts w:hint="eastAsia" w:ascii="宋体" w:hAnsi="宋体" w:eastAsia="宋体" w:cs="宋体"/>
          <w:sz w:val="28"/>
          <w:szCs w:val="28"/>
          <w:highlight w:val="none"/>
        </w:rPr>
        <w:t xml:space="preserve">%，物业服务费全款支付；</w:t>
      </w:r>
      <w:r/>
    </w:p>
    <w:p>
      <w:pPr>
        <w:ind w:firstLine="0"/>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      （2）小区业主当年度水电费收缴率低于</w:t>
      </w:r>
      <w:r>
        <w:rPr>
          <w:rFonts w:hint="eastAsia" w:ascii="宋体" w:hAnsi="宋体" w:eastAsia="宋体" w:cs="宋体"/>
          <w:sz w:val="28"/>
          <w:szCs w:val="28"/>
          <w:highlight w:val="none"/>
          <w:lang w:val="en-US" w:eastAsia="zh-CN"/>
        </w:rPr>
        <w:t xml:space="preserve">90</w:t>
      </w:r>
      <w:r>
        <w:rPr>
          <w:rFonts w:hint="eastAsia" w:ascii="宋体" w:hAnsi="宋体" w:eastAsia="宋体" w:cs="宋体"/>
          <w:sz w:val="28"/>
          <w:szCs w:val="28"/>
          <w:highlight w:val="none"/>
        </w:rPr>
        <w:t xml:space="preserve">%的，每低1个百分点扣</w:t>
      </w: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rPr>
        <w:t xml:space="preserve">00元（最多扣2万元）</w:t>
      </w:r>
      <w:r>
        <w:rPr>
          <w:rFonts w:hint="eastAsia" w:ascii="宋体" w:hAnsi="宋体" w:eastAsia="宋体" w:cs="宋体"/>
          <w:sz w:val="28"/>
          <w:szCs w:val="28"/>
          <w:highlight w:val="none"/>
          <w:lang w:eastAsia="zh-CN"/>
        </w:rPr>
        <w:t xml:space="preserve">；</w:t>
      </w:r>
      <w:r/>
    </w:p>
    <w:p>
      <w:pPr>
        <w:ind w:firstLine="0"/>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      （3）小区业主当年度水电费收缴率低于</w:t>
      </w:r>
      <w:r>
        <w:rPr>
          <w:rFonts w:hint="eastAsia" w:ascii="宋体" w:hAnsi="宋体" w:eastAsia="宋体" w:cs="宋体"/>
          <w:sz w:val="28"/>
          <w:szCs w:val="28"/>
          <w:highlight w:val="none"/>
          <w:lang w:val="en-US" w:eastAsia="zh-CN"/>
        </w:rPr>
        <w:t xml:space="preserve">60</w:t>
      </w:r>
      <w:r>
        <w:rPr>
          <w:rFonts w:hint="eastAsia" w:ascii="宋体" w:hAnsi="宋体" w:eastAsia="宋体" w:cs="宋体"/>
          <w:sz w:val="28"/>
          <w:szCs w:val="28"/>
          <w:highlight w:val="none"/>
        </w:rPr>
        <w:t xml:space="preserve">%的，</w:t>
      </w:r>
      <w:r>
        <w:rPr>
          <w:rFonts w:hint="eastAsia" w:ascii="宋体" w:hAnsi="宋体" w:eastAsia="宋体" w:cs="宋体"/>
          <w:sz w:val="28"/>
          <w:szCs w:val="28"/>
          <w:highlight w:val="none"/>
          <w:lang w:eastAsia="zh-CN"/>
        </w:rPr>
        <w:t xml:space="preserve">采购人有权终止合同。</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的各岗位员工要求统一服装，并由</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负责其员工工作服的配备和洗涤。</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有岗前培训机构，服务人员100℅经过岗前或在岗培训合格才能独立上岗</w:t>
      </w:r>
      <w:r>
        <w:rPr>
          <w:rFonts w:hint="eastAsia" w:ascii="宋体" w:hAnsi="宋体" w:eastAsia="宋体" w:cs="宋体"/>
          <w:sz w:val="28"/>
          <w:szCs w:val="28"/>
          <w:highlight w:val="none"/>
          <w:lang w:eastAsia="zh-CN"/>
        </w:rPr>
        <w:t xml:space="preserve">，所有上岗人员必须持证上岗，严禁非法和违禁、违规操作，因服务人员违禁违规、非法操作导致的问题均由物业服务公司自行负责</w:t>
      </w:r>
      <w:r>
        <w:rPr>
          <w:rFonts w:hint="eastAsia" w:ascii="宋体" w:hAnsi="宋体" w:eastAsia="宋体" w:cs="宋体"/>
          <w:sz w:val="28"/>
          <w:szCs w:val="28"/>
          <w:highlight w:val="none"/>
        </w:rPr>
        <w:t xml:space="preserve">。</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自行负责其招聘员工的一切工资、福利、</w:t>
      </w:r>
      <w:r>
        <w:rPr>
          <w:rFonts w:hint="eastAsia" w:ascii="宋体" w:hAnsi="宋体" w:eastAsia="宋体" w:cs="宋体"/>
          <w:sz w:val="28"/>
          <w:szCs w:val="28"/>
          <w:highlight w:val="none"/>
          <w:lang w:eastAsia="zh-CN"/>
        </w:rPr>
        <w:t xml:space="preserve">劳保、各类社会</w:t>
      </w:r>
      <w:r>
        <w:rPr>
          <w:rFonts w:hint="eastAsia" w:ascii="宋体" w:hAnsi="宋体" w:eastAsia="宋体" w:cs="宋体"/>
          <w:sz w:val="28"/>
          <w:szCs w:val="28"/>
          <w:highlight w:val="none"/>
        </w:rPr>
        <w:t xml:space="preserve">保险</w:t>
      </w:r>
      <w:r>
        <w:rPr>
          <w:rFonts w:hint="eastAsia" w:ascii="宋体" w:hAnsi="宋体" w:eastAsia="宋体" w:cs="宋体"/>
          <w:sz w:val="28"/>
          <w:szCs w:val="28"/>
          <w:highlight w:val="none"/>
          <w:lang w:eastAsia="zh-CN"/>
        </w:rPr>
        <w:t xml:space="preserve">或商业保险。</w:t>
      </w:r>
      <w:r>
        <w:rPr>
          <w:rFonts w:hint="eastAsia" w:ascii="宋体" w:hAnsi="宋体" w:eastAsia="宋体" w:cs="宋体"/>
          <w:sz w:val="28"/>
          <w:szCs w:val="28"/>
          <w:highlight w:val="none"/>
        </w:rPr>
        <w:t xml:space="preserve">如发生工伤、疾病乃至死亡的一切责任及费用</w:t>
      </w:r>
      <w:r>
        <w:rPr>
          <w:rFonts w:hint="eastAsia" w:ascii="宋体" w:hAnsi="宋体" w:eastAsia="宋体" w:cs="宋体"/>
          <w:sz w:val="28"/>
          <w:szCs w:val="28"/>
          <w:highlight w:val="none"/>
          <w:lang w:eastAsia="zh-CN"/>
        </w:rPr>
        <w:t xml:space="preserve">全部</w:t>
      </w:r>
      <w:r>
        <w:rPr>
          <w:rFonts w:hint="eastAsia" w:ascii="宋体" w:hAnsi="宋体" w:eastAsia="宋体" w:cs="宋体"/>
          <w:sz w:val="28"/>
          <w:szCs w:val="28"/>
          <w:highlight w:val="none"/>
        </w:rPr>
        <w:t xml:space="preserve">由</w:t>
      </w:r>
      <w:r>
        <w:rPr>
          <w:rFonts w:hint="eastAsia" w:ascii="宋体" w:hAnsi="宋体" w:eastAsia="宋体" w:cs="宋体"/>
          <w:sz w:val="28"/>
          <w:szCs w:val="28"/>
          <w:highlight w:val="none"/>
          <w:lang w:eastAsia="zh-CN"/>
        </w:rPr>
        <w:t xml:space="preserve">物业服务公司自行</w:t>
      </w:r>
      <w:r>
        <w:rPr>
          <w:rFonts w:hint="eastAsia" w:ascii="宋体" w:hAnsi="宋体" w:eastAsia="宋体" w:cs="宋体"/>
          <w:sz w:val="28"/>
          <w:szCs w:val="28"/>
          <w:highlight w:val="none"/>
        </w:rPr>
        <w:t xml:space="preserve">负责；</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应严格遵守国家</w:t>
      </w:r>
      <w:r>
        <w:rPr>
          <w:rFonts w:hint="eastAsia" w:ascii="宋体" w:hAnsi="宋体" w:eastAsia="宋体" w:cs="宋体"/>
          <w:sz w:val="28"/>
          <w:szCs w:val="28"/>
          <w:highlight w:val="none"/>
          <w:lang w:eastAsia="zh-CN"/>
        </w:rPr>
        <w:t xml:space="preserve">和政府</w:t>
      </w:r>
      <w:r>
        <w:rPr>
          <w:rFonts w:hint="eastAsia" w:ascii="宋体" w:hAnsi="宋体" w:eastAsia="宋体" w:cs="宋体"/>
          <w:sz w:val="28"/>
          <w:szCs w:val="28"/>
          <w:highlight w:val="none"/>
        </w:rPr>
        <w:t xml:space="preserve">有关的法律、法规</w:t>
      </w:r>
      <w:r>
        <w:rPr>
          <w:rFonts w:hint="eastAsia" w:ascii="宋体" w:hAnsi="宋体" w:eastAsia="宋体" w:cs="宋体"/>
          <w:sz w:val="28"/>
          <w:szCs w:val="28"/>
          <w:highlight w:val="none"/>
          <w:lang w:eastAsia="zh-CN"/>
        </w:rPr>
        <w:t xml:space="preserve">、规章、办法</w:t>
      </w:r>
      <w:r>
        <w:rPr>
          <w:rFonts w:hint="eastAsia" w:ascii="宋体" w:hAnsi="宋体" w:eastAsia="宋体" w:cs="宋体"/>
          <w:sz w:val="28"/>
          <w:szCs w:val="28"/>
          <w:highlight w:val="none"/>
        </w:rPr>
        <w:t xml:space="preserve">及行业标准。</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20.</w:t>
      </w:r>
      <w:r>
        <w:rPr>
          <w:rFonts w:hint="eastAsia" w:ascii="宋体" w:hAnsi="宋体" w:eastAsia="宋体" w:cs="宋体"/>
          <w:sz w:val="28"/>
          <w:szCs w:val="28"/>
          <w:highlight w:val="none"/>
        </w:rPr>
        <w:t xml:space="preserve">全部服务人员的工作时间应严格按国家有关法律、法规要求的标准执行，因工作原因产生的加班（含节假日加班）应严格按国家有关法律、法规要求的标准由</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给付员工薪资。</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21.</w:t>
      </w:r>
      <w:r>
        <w:rPr>
          <w:rFonts w:hint="eastAsia" w:ascii="宋体" w:hAnsi="宋体" w:eastAsia="宋体" w:cs="宋体"/>
          <w:sz w:val="28"/>
          <w:szCs w:val="28"/>
          <w:highlight w:val="none"/>
        </w:rPr>
        <w:t xml:space="preserve">采购人不接受</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任何因遗漏报价而发生的费用追加，因</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违反《劳动法》等法律法规而造成采购人的连带责任和损失全部由</w:t>
      </w:r>
      <w:r>
        <w:rPr>
          <w:rFonts w:hint="eastAsia" w:ascii="宋体" w:hAnsi="宋体" w:eastAsia="宋体" w:cs="宋体"/>
          <w:sz w:val="28"/>
          <w:szCs w:val="28"/>
          <w:highlight w:val="none"/>
          <w:lang w:eastAsia="zh-CN"/>
        </w:rPr>
        <w:t xml:space="preserve">物业服务公司自行</w:t>
      </w:r>
      <w:r>
        <w:rPr>
          <w:rFonts w:hint="eastAsia" w:ascii="宋体" w:hAnsi="宋体" w:eastAsia="宋体" w:cs="宋体"/>
          <w:sz w:val="28"/>
          <w:szCs w:val="28"/>
          <w:highlight w:val="none"/>
        </w:rPr>
        <w:t xml:space="preserve">承担。</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22.本项目物业管理公共服务费按整体测算。已办理入住手续的业主每套每月承担0.1元/m</w:t>
      </w:r>
      <w:r>
        <w:rPr>
          <w:rFonts w:hint="eastAsia" w:ascii="宋体" w:hAnsi="宋体" w:eastAsia="宋体" w:cs="宋体"/>
          <w:sz w:val="28"/>
          <w:szCs w:val="28"/>
          <w:highlight w:val="none"/>
          <w:vertAlign w:val="superscript"/>
          <w:lang w:val="en-US" w:eastAsia="zh-CN"/>
        </w:rPr>
        <w:t xml:space="preserve">2</w:t>
      </w:r>
      <w:r>
        <w:rPr>
          <w:rFonts w:hint="eastAsia" w:ascii="宋体" w:hAnsi="宋体" w:eastAsia="宋体" w:cs="宋体"/>
          <w:sz w:val="28"/>
          <w:szCs w:val="28"/>
          <w:highlight w:val="none"/>
          <w:lang w:val="en-US" w:eastAsia="zh-CN"/>
        </w:rPr>
        <w:t xml:space="preserve">的保洁费，由物业服务公司代为收取并缴入物管会公共账户:</w:t>
      </w:r>
      <w:r/>
    </w:p>
    <w:p>
      <w:pPr>
        <w:numPr>
          <w:ilvl w:val="0"/>
          <w:numId w:val="0"/>
        </w:num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(1)物业费收缴率30%及以下，采购人返还收缴总值的10%给物业服务公司；</w:t>
      </w:r>
      <w:r/>
    </w:p>
    <w:p>
      <w:pPr>
        <w:numPr>
          <w:ilvl w:val="0"/>
          <w:numId w:val="0"/>
        </w:num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(2)物业费收缴率30%~50%（含50%），采购人返还收缴总值的15%给物业服务公司；</w:t>
      </w:r>
      <w:r/>
    </w:p>
    <w:p>
      <w:pPr>
        <w:numPr>
          <w:ilvl w:val="0"/>
          <w:numId w:val="0"/>
        </w:num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(3)物业费收缴率50%~70%（含70%），采购人返还收缴总值的20%给物业服务公司；</w:t>
      </w:r>
      <w:r/>
    </w:p>
    <w:p>
      <w:pPr>
        <w:numPr>
          <w:ilvl w:val="0"/>
          <w:numId w:val="0"/>
        </w:num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(4)物业费收缴率70%~100%（含100%），采购人返还收缴总值的25%给物业服务公司。</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23.</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报价表中所报的单价和合价以及报价汇总表中的价格应包括：员工费用和管理人员费用、离职补偿金、</w:t>
      </w:r>
      <w:r>
        <w:rPr>
          <w:rFonts w:hint="eastAsia" w:ascii="宋体" w:hAnsi="宋体" w:eastAsia="宋体" w:cs="宋体"/>
          <w:sz w:val="28"/>
          <w:szCs w:val="28"/>
          <w:highlight w:val="none"/>
          <w:lang w:eastAsia="zh-CN"/>
        </w:rPr>
        <w:t xml:space="preserve">各类</w:t>
      </w:r>
      <w:r>
        <w:rPr>
          <w:rFonts w:hint="eastAsia" w:ascii="宋体" w:hAnsi="宋体" w:eastAsia="宋体" w:cs="宋体"/>
          <w:sz w:val="28"/>
          <w:szCs w:val="28"/>
          <w:highlight w:val="none"/>
        </w:rPr>
        <w:t xml:space="preserve">保险、人员培训费、加班费、设备、工具、消耗品、绿化日常养护、共用设施设备日常维护费用、管理费、利润、各种税费、政策性文件规定及合同明示或暗示的所有风险、责任、义务等各项应有的完成采购文件规定的物业服务所需的全部费用。 因此</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需要填写以下明细表格：</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（1）人员工资、</w:t>
      </w:r>
      <w:r>
        <w:rPr>
          <w:rFonts w:hint="eastAsia" w:ascii="宋体" w:hAnsi="宋体" w:eastAsia="宋体" w:cs="宋体"/>
          <w:sz w:val="28"/>
          <w:szCs w:val="28"/>
          <w:highlight w:val="none"/>
          <w:lang w:eastAsia="zh-CN"/>
        </w:rPr>
        <w:t xml:space="preserve">劳保、</w:t>
      </w:r>
      <w:r>
        <w:rPr>
          <w:rFonts w:hint="eastAsia" w:ascii="宋体" w:hAnsi="宋体" w:eastAsia="宋体" w:cs="宋体"/>
          <w:sz w:val="28"/>
          <w:szCs w:val="28"/>
          <w:highlight w:val="none"/>
        </w:rPr>
        <w:t xml:space="preserve">福利以及各种费用明细。</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（2）保洁、维护、保养、公共秩序所需</w:t>
      </w:r>
      <w:r>
        <w:rPr>
          <w:rFonts w:hint="eastAsia" w:ascii="宋体" w:hAnsi="宋体" w:eastAsia="宋体" w:cs="宋体"/>
          <w:sz w:val="28"/>
          <w:szCs w:val="28"/>
          <w:highlight w:val="none"/>
          <w:lang w:eastAsia="zh-CN"/>
        </w:rPr>
        <w:t xml:space="preserve">车辆、</w:t>
      </w:r>
      <w:r>
        <w:rPr>
          <w:rFonts w:hint="eastAsia" w:ascii="宋体" w:hAnsi="宋体" w:eastAsia="宋体" w:cs="宋体"/>
          <w:sz w:val="28"/>
          <w:szCs w:val="28"/>
          <w:highlight w:val="none"/>
        </w:rPr>
        <w:t xml:space="preserve">设备、工具、保洁物料</w:t>
      </w:r>
      <w:r>
        <w:rPr>
          <w:rFonts w:hint="eastAsia" w:ascii="宋体" w:hAnsi="宋体" w:eastAsia="宋体" w:cs="宋体"/>
          <w:sz w:val="28"/>
          <w:szCs w:val="28"/>
          <w:highlight w:val="none"/>
          <w:lang w:eastAsia="zh-CN"/>
        </w:rPr>
        <w:t xml:space="preserve">、耗材</w:t>
      </w:r>
      <w:r>
        <w:rPr>
          <w:rFonts w:hint="eastAsia" w:ascii="宋体" w:hAnsi="宋体" w:eastAsia="宋体" w:cs="宋体"/>
          <w:sz w:val="28"/>
          <w:szCs w:val="28"/>
          <w:highlight w:val="none"/>
        </w:rPr>
        <w:t xml:space="preserve">等的名称、规格型号、总费用。</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（3）其它费用明细报价表。</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24.物业服务公司实际收费面积为纯住宅建筑面积，采购人不支付任何车库、非营业性用房的任何费用，物业服务公司不得将任何车库、非营业性用房的建筑面积计入可收费面积。</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25.物业服务公司应按采购人和各行政主管部门的要求做好日常管理台账，包括全部维保、年检、收费台账、巡查、日常保养养护及维护、维修等内容。</w:t>
      </w:r>
      <w:r>
        <w:rPr>
          <w:rFonts w:hint="eastAsia" w:ascii="宋体" w:hAnsi="宋体" w:eastAsia="宋体" w:cs="宋体"/>
          <w:sz w:val="28"/>
          <w:szCs w:val="28"/>
          <w:highlight w:val="none"/>
          <w:lang w:eastAsia="zh-CN"/>
        </w:rPr>
        <w:t xml:space="preserve">物业服务公司</w:t>
      </w:r>
      <w:r>
        <w:rPr>
          <w:rFonts w:hint="eastAsia" w:ascii="宋体" w:hAnsi="宋体" w:eastAsia="宋体" w:cs="宋体"/>
          <w:sz w:val="28"/>
          <w:szCs w:val="28"/>
          <w:highlight w:val="none"/>
        </w:rPr>
        <w:t xml:space="preserve">有责任配合采购人接受上级领导部门的监督、检查</w:t>
      </w:r>
      <w:r>
        <w:rPr>
          <w:rFonts w:hint="eastAsia" w:ascii="宋体" w:hAnsi="宋体" w:eastAsia="宋体" w:cs="宋体"/>
          <w:sz w:val="28"/>
          <w:szCs w:val="28"/>
          <w:highlight w:val="none"/>
          <w:lang w:eastAsia="zh-CN"/>
        </w:rPr>
        <w:t xml:space="preserve">、整改</w:t>
      </w:r>
      <w:r>
        <w:rPr>
          <w:rFonts w:hint="eastAsia" w:ascii="宋体" w:hAnsi="宋体" w:eastAsia="宋体" w:cs="宋体"/>
          <w:sz w:val="28"/>
          <w:szCs w:val="28"/>
          <w:highlight w:val="none"/>
        </w:rPr>
        <w:t xml:space="preserve">，并提供必须的资料。</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26.工资标准按金坛区工资标准。</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27.本物业管理合同终止后，在新的物业管理企业接管本物业前，除采购人要求物业服务公司提前撤离外，新老物业管理公司的交接过渡期最长为1个月，在此期间物业服务公司应提供过渡期物业管理服务，过渡期物业管理服务标准和服务费标准不变，由物业服务公司收取；1个月过渡期满后，必须按规定进行交接、撤离。</w:t>
      </w:r>
      <w:r/>
    </w:p>
    <w:p>
      <w:pPr>
        <w:ind w:firstLine="560"/>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28.本项目合同终止、解除时，物业服务公司必须完整移交物业管理权，撤出本物业，同时协助采购人作好物业服务的交接和善后工作，移交或配合采购人移交管理用房和物业管理的全部完整档案资料（含单独台账的装饰装修管理服务费用、装修押金、装修垃圾清运费、公共收益、水电费收缴、停车费、业主交纳的保洁费和电梯运行维护费、全部维保、年检、巡查、日常保养养护及维护、维修等内容），交接完成后采购人按考核和交接情况支付末次的物业服务费。</w:t>
      </w:r>
      <w:r/>
    </w:p>
    <w:p>
      <w:pPr>
        <w:ind w:left="0" w:firstLine="280"/>
        <w:spacing w:line="360" w:lineRule="auto"/>
        <w:rPr>
          <w:rFonts w:hint="eastAsia" w:ascii="宋体" w:hAnsi="宋体" w:eastAsia="宋体" w:cs="宋体"/>
          <w:b/>
          <w:bCs/>
          <w:sz w:val="28"/>
          <w:szCs w:val="28"/>
          <w:highlight w:val="none"/>
          <w:lang w:val="en-US" w:eastAsia="zh-CN"/>
        </w:rPr>
      </w:pPr>
      <w:r>
        <w:rPr>
          <w:rFonts w:hint="eastAsia" w:ascii="宋体" w:hAnsi="宋体" w:eastAsia="宋体" w:cs="宋体"/>
          <w:sz w:val="28"/>
          <w:szCs w:val="28"/>
        </w:rPr>
        <w:t xml:space="preserve">★</w:t>
      </w:r>
      <w:r>
        <w:rPr>
          <w:rFonts w:hint="eastAsia" w:ascii="宋体" w:hAnsi="宋体" w:eastAsia="宋体" w:cs="宋体"/>
          <w:b/>
          <w:bCs/>
          <w:sz w:val="28"/>
          <w:szCs w:val="28"/>
          <w:highlight w:val="none"/>
          <w:lang w:val="en-US" w:eastAsia="zh-CN"/>
        </w:rPr>
        <w:t xml:space="preserve">四、奖励与处罚</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1.物业服务公司必须服从采购人和物管会的管理，，配合采购人和物管会对小区进行更好的服务。如在年度物业服务过程中发生三次（不含三次）不服从管理，采购人将拒绝该公司参与采购人后续项目招投标。</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2.合同签订后，小区物业管理项目负责人必须日驻现场（工作日），如发现项目负责人未经批准不在现场，一次扣除违约金1000元人民币，发现三次以上（不含三次），采购人有权解除合同。</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合同签订后，投标文件承诺的全部岗位物业服务人员必须悉数在岗。如未在本项目工作或提供服务、或项目负责人不是投标时提供的人员、物业服务公司未经采购人审批同意随意更换项目负责人和物业服务人员，均按违约处理，采购人将视情节轻重进行相应费用的双倍罚款或解除合同。</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采购人和物管会平时检查并考核物业服务，考核结果以书面形式送交物业服务公司，采购人将严格按照考核标准和细则对物业服务公司提供的物业服务进行考核。常州市市级考核有一个问题罚款5000元，金坛区区级考核有一个问题罚款2000元（以上市级、区级考核罚款不含因采购人原因导致的基础设施问题，但包含因物业服务公司未及时上报导致采购人未及时处理的基础设施问题）；镇级月考核低于95分，每低一分扣当月物业管理服务费的1%。</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物业服务公司在服务期限内，获得常州市市级红榜荣誉的每有一次奖励10000元，获得金坛区区级红榜荣誉的每有一次奖励5000元；进入常州市市级黑榜的每有一次罚款20000元，进入金坛区区级黑榜的每有一次罚款10000元；同时甲方有权解除合同。</w:t>
      </w:r>
      <w:r/>
    </w:p>
    <w:p>
      <w:pPr>
        <w:ind w:firstLine="56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6.物业服务公司在服务期限内，被各行政管理部门通报（未造成严重后果的），每有一次罚款2000元；造成严重后果的，采购人有权解除合同并没收物业服务公司的履约保证金，同时追究因此造成的损失。</w:t>
      </w:r>
      <w:r/>
    </w:p>
    <w:p>
      <w:pPr>
        <w:rPr>
          <w:rFonts w:hint="eastAsia"/>
        </w:rPr>
      </w:pPr>
      <w:r>
        <w:rPr>
          <w:rFonts w:hint="eastAsia"/>
        </w:rPr>
      </w:r>
      <w:r/>
    </w:p>
    <w:p>
      <w:pPr>
        <w:pStyle w:val="942"/>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cs="宋体"/>
          <w:szCs w:val="28"/>
        </w:rPr>
        <w:t xml:space="preserve">★</w:t>
      </w:r>
      <w:r>
        <w:rPr>
          <w:rFonts w:hint="eastAsia" w:ascii="黑体" w:hAnsi="黑体" w:eastAsia="黑体" w:cs="黑体"/>
          <w:b/>
          <w:sz w:val="28"/>
          <w:szCs w:val="28"/>
          <w:lang w:val="en-US" w:eastAsia="zh-CN" w:bidi="ar-SA"/>
        </w:rPr>
        <w:t xml:space="preserve">第六节  商务要求</w:t>
      </w:r>
      <w:bookmarkEnd w:id="4"/>
      <w:bookmarkEnd w:id="5"/>
      <w:bookmarkEnd w:id="6"/>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bookmarkStart w:id="39" w:name="_Toc29077"/>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numPr>
          <w:ilvl w:val="0"/>
          <w:numId w:val="0"/>
        </w:numPr>
        <w:ind w:firstLine="562"/>
        <w:jc w:val="both"/>
        <w:keepLines w:val="0"/>
        <w:keepNext w:val="0"/>
        <w:pageBreakBefore w:val="0"/>
        <w:spacing w:line="360" w:lineRule="auto"/>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服务期限：</w:t>
      </w:r>
      <w:r>
        <w:rPr>
          <w:rFonts w:hint="eastAsia" w:ascii="宋体" w:hAnsi="宋体" w:eastAsia="宋体" w:cs="宋体"/>
          <w:b/>
          <w:bCs/>
          <w:color w:val="1d41d5"/>
          <w:spacing w:val="8"/>
          <w:sz w:val="28"/>
          <w:szCs w:val="28"/>
          <w:u w:val="single"/>
          <w:lang w:val="en-US" w:eastAsia="zh-CN" w:bidi="ar-SA"/>
        </w:rPr>
        <w:t xml:space="preserve">2</w:t>
      </w:r>
      <w:r>
        <w:rPr>
          <w:rFonts w:hint="eastAsia" w:ascii="宋体" w:hAnsi="宋体" w:eastAsia="宋体" w:cs="宋体"/>
          <w:b/>
          <w:bCs/>
          <w:color w:val="1d41d5"/>
          <w:spacing w:val="8"/>
          <w:sz w:val="28"/>
          <w:szCs w:val="28"/>
          <w:u w:val="single"/>
          <w:lang w:val="en-US" w:eastAsia="zh-CN" w:bidi="ar-SA"/>
        </w:rPr>
        <w:t xml:space="preserve">年（1+1）模式（自通知中标供应商正式进场起），合同生效后按约定时间及地点提供服务。其中：前两个月为试用期，试用期满经考核90分及以上，合同方为有效。合同期内考核符合采购人要求，则续签下一年合同；如年度考核不符合采购人要求，采购人有权终止合同。中标人在三年的总合同期间内不得自行中止合同。</w:t>
      </w:r>
      <w:r>
        <w:rPr>
          <w:rFonts w:hint="eastAsia" w:ascii="宋体" w:hAnsi="宋体" w:eastAsia="宋体" w:cs="宋体"/>
          <w:color w:val="333333"/>
          <w:spacing w:val="8"/>
          <w:sz w:val="28"/>
          <w:szCs w:val="28"/>
          <w:lang w:val="en-US" w:eastAsia="zh-CN" w:bidi="ar-SA"/>
        </w:rPr>
        <w:t xml:space="preserve"> </w:t>
      </w:r>
      <w:r/>
    </w:p>
    <w:p>
      <w:pPr>
        <w:ind w:left="0" w:firstLine="562"/>
        <w:jc w:val="both"/>
        <w:keepLines w:val="0"/>
        <w:keepNext w:val="0"/>
        <w:pageBreakBefore w:val="0"/>
        <w:spacing w:line="360" w:lineRule="auto"/>
        <w:widowControl w:val="off"/>
        <w:rPr>
          <w:rFonts w:hint="default"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服务地点：</w:t>
      </w:r>
      <w:r>
        <w:rPr>
          <w:rFonts w:hint="eastAsia" w:ascii="宋体" w:hAnsi="宋体" w:eastAsia="宋体" w:cs="宋体"/>
          <w:b/>
          <w:bCs/>
          <w:color w:val="1d41d5"/>
          <w:spacing w:val="8"/>
          <w:sz w:val="28"/>
          <w:szCs w:val="28"/>
          <w:u w:val="single"/>
          <w:lang w:val="en-US" w:eastAsia="zh-CN" w:bidi="ar-SA"/>
        </w:rPr>
        <w:t xml:space="preserve">常州市金坛区薛埠镇仙湖名苑，仙湖东苑二期</w:t>
      </w:r>
      <w:r/>
    </w:p>
    <w:p>
      <w:pPr>
        <w:pStyle w:val="1168"/>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firstLine="560"/>
        <w:spacing w:line="480" w:lineRule="exact"/>
        <w:rPr>
          <w:rFonts w:hint="default" w:ascii="宋体" w:hAnsi="宋体" w:eastAsia="宋体" w:cs="宋体"/>
          <w:bCs/>
          <w:szCs w:val="28"/>
          <w:highlight w:val="yellow"/>
        </w:rPr>
      </w:pPr>
      <w:r>
        <w:rPr>
          <w:rFonts w:hint="eastAsia" w:ascii="宋体" w:hAnsi="宋体" w:eastAsia="宋体" w:cs="宋体"/>
          <w:bCs/>
          <w:szCs w:val="28"/>
        </w:rPr>
        <w:t xml:space="preserve">（1）本项目服务费应包括招标范围内的物业设施设备维修费用、服务成本、法定税费和企业的利润等。由投标人根据招标文件所提供的资料自行测算投标报价。一经成交，投标（响应）报价即作为中标单位与采购人签订的合同金额。</w:t>
      </w:r>
      <w:r/>
    </w:p>
    <w:p>
      <w:pPr>
        <w:ind w:left="0" w:firstLine="562"/>
        <w:keepLines w:val="0"/>
        <w:keepNext w:val="0"/>
        <w:pageBreakBefore w:val="0"/>
        <w:spacing w:line="360" w:lineRule="auto"/>
        <w:widowControl w:val="off"/>
        <w:rPr>
          <w:rFonts w:hint="eastAsia" w:ascii="宋体" w:hAnsi="宋体" w:eastAsia="宋体" w:cs="宋体"/>
          <w:bCs/>
          <w:szCs w:val="28"/>
        </w:rPr>
      </w:pPr>
      <w:r>
        <w:rPr>
          <w:rFonts w:hint="eastAsia" w:ascii="宋体" w:hAnsi="宋体" w:eastAsia="宋体" w:cs="宋体"/>
          <w:bCs/>
          <w:szCs w:val="28"/>
        </w:rPr>
        <w:t xml:space="preserve">（2）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560"/>
        <w:spacing w:line="360" w:lineRule="auto"/>
        <w:rPr>
          <w:rFonts w:hint="eastAsia" w:ascii="宋体" w:hAnsi="宋体" w:eastAsia="宋体" w:cs="宋体"/>
          <w:b/>
          <w:sz w:val="28"/>
          <w:szCs w:val="28"/>
        </w:rPr>
      </w:pPr>
      <w:r>
        <w:rPr>
          <w:rFonts w:hint="eastAsia" w:ascii="宋体" w:hAnsi="宋体" w:eastAsia="宋体" w:cs="宋体"/>
          <w:color w:val="ff0000"/>
          <w:sz w:val="28"/>
          <w:szCs w:val="28"/>
          <w:highlight w:val="none"/>
          <w:lang w:val="en-US" w:eastAsia="zh-CN"/>
        </w:rPr>
        <w:t xml:space="preserve">本项目物业服务费按月考核，按季度结算。每季度结束后按照合同和采购文件的规定由物管会支付相应费用。发生扣款项的，在支付费用时予以扣除。</w:t>
      </w:r>
      <w:r/>
    </w:p>
    <w:p>
      <w:pPr>
        <w:numPr>
          <w:ilvl w:val="0"/>
          <w:numId w:val="0"/>
        </w:numPr>
        <w:ind w:firstLine="562"/>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4.履约验收</w:t>
      </w:r>
      <w:r/>
    </w:p>
    <w:p>
      <w:pPr>
        <w:ind w:firstLine="560"/>
        <w:spacing w:line="360" w:lineRule="auto"/>
        <w:rPr>
          <w:rFonts w:hint="eastAsia" w:ascii="宋体" w:hAnsi="宋体" w:eastAsia="宋体" w:cs="宋体"/>
          <w:szCs w:val="28"/>
          <w:lang w:val="en-US" w:eastAsia="zh-CN"/>
        </w:rPr>
      </w:pPr>
      <w:r>
        <w:rPr>
          <w:rFonts w:hint="eastAsia" w:ascii="宋体" w:hAnsi="宋体" w:cs="宋体"/>
          <w:szCs w:val="28"/>
        </w:rPr>
        <w:t xml:space="preserve">本项目验收将由采购人参照《江苏省政府采购履约验收管理办法》和</w:t>
      </w:r>
      <w:r>
        <w:rPr>
          <w:rFonts w:hint="eastAsia" w:ascii="宋体" w:hAnsi="宋体" w:cs="宋体"/>
          <w:szCs w:val="28"/>
          <w:lang w:eastAsia="zh-CN"/>
        </w:rPr>
        <w:t xml:space="preserve">《</w:t>
      </w:r>
      <w:r>
        <w:rPr>
          <w:rFonts w:hint="eastAsia" w:ascii="宋体" w:hAnsi="宋体" w:cs="宋体"/>
          <w:szCs w:val="28"/>
        </w:rPr>
        <w:t xml:space="preserve">考核细则</w:t>
      </w:r>
      <w:r>
        <w:rPr>
          <w:rFonts w:hint="eastAsia" w:ascii="宋体" w:hAnsi="宋体" w:cs="宋体"/>
          <w:szCs w:val="28"/>
          <w:lang w:eastAsia="zh-CN"/>
        </w:rPr>
        <w:t xml:space="preserve">》</w:t>
      </w:r>
      <w:r>
        <w:rPr>
          <w:rFonts w:hint="eastAsia" w:ascii="宋体" w:hAnsi="宋体" w:cs="宋体"/>
          <w:szCs w:val="28"/>
        </w:rPr>
        <w:t xml:space="preserve">组织进行或委托第三方进行。</w:t>
      </w:r>
      <w:r>
        <w:rPr>
          <w:rFonts w:hint="eastAsia" w:ascii="宋体" w:hAnsi="宋体" w:eastAsia="宋体" w:cs="宋体"/>
          <w:szCs w:val="28"/>
          <w:lang w:val="en-US" w:eastAsia="zh-CN"/>
        </w:rPr>
        <w:t xml:space="preserve">中标人在承包期中一年内累计有2次考评结果在80分（不含80分）以下或重大活动期间因服务不到位、不服从采购人指令造成重大影响的，采购人有权立即解除合同，不再与物业服务公司续签下一年度合同，且六年内不得参加采购人的项目投标。</w:t>
      </w:r>
      <w:r/>
    </w:p>
    <w:p>
      <w:pPr>
        <w:ind w:firstLine="560"/>
        <w:jc w:val="center"/>
        <w:spacing w:line="360" w:lineRule="auto"/>
        <w:rPr>
          <w:rFonts w:hint="default" w:ascii="宋体" w:hAnsi="宋体" w:eastAsia="宋体" w:cs="宋体"/>
          <w:b/>
          <w:sz w:val="28"/>
          <w:szCs w:val="28"/>
          <w:lang w:val="en-US" w:eastAsia="zh-CN"/>
        </w:rPr>
      </w:pPr>
      <w:r>
        <w:rPr>
          <w:rFonts w:hint="eastAsia" w:ascii="宋体" w:hAnsi="宋体" w:cs="宋体"/>
          <w:szCs w:val="28"/>
          <w:lang w:eastAsia="zh-CN"/>
        </w:rPr>
        <w:t xml:space="preserve">《</w:t>
      </w:r>
      <w:r>
        <w:rPr>
          <w:rFonts w:hint="eastAsia" w:ascii="宋体" w:hAnsi="宋体" w:cs="宋体"/>
          <w:szCs w:val="28"/>
        </w:rPr>
        <w:t xml:space="preserve">考核细则</w:t>
      </w:r>
      <w:r>
        <w:rPr>
          <w:rFonts w:hint="eastAsia" w:ascii="宋体" w:hAnsi="宋体" w:cs="宋体"/>
          <w:szCs w:val="28"/>
          <w:lang w:eastAsia="zh-CN"/>
        </w:rPr>
        <w:t xml:space="preserve">》</w:t>
      </w:r>
      <w:r/>
    </w:p>
    <w:tbl>
      <w:tblPr>
        <w:tblStyle w:val="980"/>
        <w:tblpPr w:horzAnchor="page" w:tblpX="1132" w:vertAnchor="text" w:tblpY="381" w:leftFromText="180" w:topFromText="0" w:rightFromText="180" w:bottomFromText="0"/>
        <w:tblW w:w="10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64"/>
        <w:gridCol w:w="1277"/>
        <w:gridCol w:w="4447"/>
        <w:gridCol w:w="1646"/>
        <w:gridCol w:w="597"/>
        <w:gridCol w:w="584"/>
        <w:gridCol w:w="558"/>
      </w:tblGrid>
      <w:tr>
        <w:trPr>
          <w:trHeight w:val="625"/>
        </w:trPr>
        <w:tc>
          <w:tcPr>
            <w:tcW w:w="64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rPr>
              <w:suppressLineNumbers w:val="0"/>
            </w:pPr>
            <w:r>
              <w:rPr>
                <w:rFonts w:hint="eastAsia" w:ascii="宋体" w:hAnsi="宋体" w:eastAsia="宋体" w:cs="宋体"/>
                <w:b/>
                <w:bCs/>
                <w:spacing w:val="10"/>
                <w:sz w:val="19"/>
                <w:szCs w:val="19"/>
              </w:rPr>
              <w:t xml:space="preserve">服务</w:t>
            </w:r>
            <w:r/>
          </w:p>
        </w:tc>
        <w:tc>
          <w:tcPr>
            <w:tcW w:w="66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rPr>
              <w:suppressLineNumbers w:val="0"/>
            </w:pPr>
            <w:r>
              <w:rPr>
                <w:rFonts w:hint="eastAsia" w:ascii="宋体" w:hAnsi="宋体" w:eastAsia="宋体" w:cs="宋体"/>
                <w:b/>
                <w:bCs/>
                <w:spacing w:val="10"/>
                <w:sz w:val="19"/>
                <w:szCs w:val="19"/>
              </w:rPr>
              <w:t xml:space="preserve">服务项目</w:t>
            </w:r>
            <w:r/>
          </w:p>
        </w:tc>
        <w:tc>
          <w:tcPr>
            <w:tcW w:w="12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rPr>
              <w:suppressLineNumbers w:val="0"/>
            </w:pPr>
            <w:r>
              <w:rPr>
                <w:rFonts w:hint="eastAsia" w:ascii="宋体" w:hAnsi="宋体" w:eastAsia="宋体" w:cs="宋体"/>
                <w:b/>
                <w:bCs/>
                <w:spacing w:val="10"/>
                <w:sz w:val="19"/>
                <w:szCs w:val="19"/>
              </w:rPr>
              <w:t xml:space="preserve">内容</w:t>
            </w:r>
            <w:r/>
          </w:p>
        </w:tc>
        <w:tc>
          <w:tcPr>
            <w:tcW w:w="444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rPr>
              <w:suppressLineNumbers w:val="0"/>
            </w:pPr>
            <w:r>
              <w:rPr>
                <w:rFonts w:hint="eastAsia" w:ascii="宋体" w:hAnsi="宋体" w:eastAsia="宋体" w:cs="宋体"/>
                <w:b/>
                <w:bCs/>
                <w:spacing w:val="10"/>
                <w:sz w:val="19"/>
                <w:szCs w:val="19"/>
              </w:rPr>
              <w:t xml:space="preserve">服务标准</w:t>
            </w:r>
            <w:r/>
          </w:p>
        </w:tc>
        <w:tc>
          <w:tcPr>
            <w:tcW w:w="164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rPr>
              <w:suppressLineNumbers w:val="0"/>
            </w:pPr>
            <w:r>
              <w:rPr>
                <w:rFonts w:hint="eastAsia" w:ascii="宋体" w:hAnsi="宋体" w:eastAsia="宋体" w:cs="宋体"/>
                <w:b/>
                <w:bCs/>
                <w:spacing w:val="10"/>
                <w:sz w:val="19"/>
                <w:szCs w:val="19"/>
              </w:rPr>
              <w:t xml:space="preserve">评分细则</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rPr>
              <w:suppressLineNumbers w:val="0"/>
            </w:pPr>
            <w:r>
              <w:rPr>
                <w:rFonts w:hint="eastAsia" w:ascii="宋体" w:hAnsi="宋体" w:eastAsia="宋体" w:cs="宋体"/>
                <w:b/>
                <w:bCs/>
                <w:spacing w:val="10"/>
                <w:sz w:val="19"/>
                <w:szCs w:val="19"/>
              </w:rPr>
              <w:t xml:space="preserve">分值</w:t>
            </w:r>
            <w:r/>
          </w:p>
        </w:tc>
        <w:tc>
          <w:tcPr>
            <w:tcW w:w="58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rPr>
              <w:suppressLineNumbers w:val="0"/>
            </w:pPr>
            <w:r>
              <w:rPr>
                <w:rFonts w:hint="eastAsia" w:ascii="宋体" w:hAnsi="宋体" w:eastAsia="宋体" w:cs="宋体"/>
                <w:b/>
                <w:bCs/>
                <w:spacing w:val="10"/>
                <w:sz w:val="19"/>
                <w:szCs w:val="19"/>
              </w:rPr>
              <w:t xml:space="preserve">得分</w:t>
            </w:r>
            <w:r/>
          </w:p>
        </w:tc>
        <w:tc>
          <w:tcPr>
            <w:tcW w:w="55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lang w:val="en-US" w:eastAsia="zh-CN"/>
              </w:rPr>
              <w:suppressLineNumbers w:val="0"/>
            </w:pPr>
            <w:r>
              <w:rPr>
                <w:rFonts w:hint="eastAsia" w:ascii="宋体" w:hAnsi="宋体" w:eastAsia="宋体" w:cs="宋体"/>
                <w:b/>
                <w:bCs/>
                <w:spacing w:val="10"/>
                <w:sz w:val="19"/>
                <w:szCs w:val="19"/>
                <w:lang w:val="en-US" w:eastAsia="zh-CN"/>
              </w:rPr>
              <w:t xml:space="preserve">备注</w:t>
            </w:r>
            <w:r/>
          </w:p>
        </w:tc>
      </w:tr>
      <w:tr>
        <w:trPr>
          <w:trHeight w:val="318"/>
        </w:trPr>
        <w:tc>
          <w:tcPr>
            <w:tcW w:w="646"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rPr>
              <w:suppressLineNumbers w:val="0"/>
            </w:pPr>
            <w:r>
              <w:rPr>
                <w:rFonts w:hint="eastAsia" w:ascii="宋体" w:hAnsi="宋体" w:eastAsia="宋体" w:cs="宋体"/>
                <w:b/>
                <w:bCs/>
                <w:spacing w:val="10"/>
                <w:sz w:val="19"/>
                <w:szCs w:val="19"/>
              </w:rPr>
              <w:t xml:space="preserve">综合管理服务</w:t>
            </w:r>
            <w:r>
              <w:rPr>
                <w:rFonts w:hint="eastAsia" w:ascii="宋体" w:hAnsi="宋体" w:eastAsia="宋体" w:cs="宋体"/>
                <w:b/>
                <w:bCs/>
                <w:sz w:val="20"/>
                <w:szCs w:val="20"/>
              </w:rPr>
              <w:t xml:space="preserve">（</w:t>
            </w:r>
            <w:r>
              <w:rPr>
                <w:rFonts w:hint="eastAsia" w:ascii="宋体" w:hAnsi="宋体" w:eastAsia="宋体" w:cs="宋体"/>
                <w:b/>
                <w:bCs/>
                <w:sz w:val="20"/>
                <w:szCs w:val="20"/>
                <w:lang w:val="en-US" w:eastAsia="zh-CN"/>
              </w:rPr>
              <w:t xml:space="preserve">一</w:t>
            </w:r>
            <w:r>
              <w:rPr>
                <w:rFonts w:hint="eastAsia" w:ascii="宋体" w:hAnsi="宋体" w:eastAsia="宋体" w:cs="宋体"/>
                <w:b/>
                <w:bCs/>
                <w:sz w:val="20"/>
                <w:szCs w:val="20"/>
              </w:rPr>
              <w:t xml:space="preserve">级标准）</w:t>
            </w:r>
            <w:r/>
          </w:p>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b/>
                <w:bCs/>
                <w:spacing w:val="10"/>
                <w:sz w:val="19"/>
                <w:szCs w:val="19"/>
              </w:rPr>
              <w:t xml:space="preserve">（30分）</w:t>
            </w:r>
            <w:r/>
          </w:p>
        </w:tc>
        <w:tc>
          <w:tcPr>
            <w:tcW w:w="664"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基本要求</w:t>
            </w:r>
            <w:r/>
          </w:p>
        </w:tc>
        <w:tc>
          <w:tcPr>
            <w:tcW w:w="127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服务机构</w:t>
            </w:r>
            <w:r/>
          </w:p>
        </w:tc>
        <w:tc>
          <w:tcPr>
            <w:tcW w:w="444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小区内设置服务处，有识别标志。</w:t>
            </w:r>
            <w:r/>
          </w:p>
        </w:tc>
        <w:tc>
          <w:tcPr>
            <w:tcW w:w="1646" w:type="dxa"/>
            <w:vAlign w:val="center"/>
            <w:vMerge w:val="restart"/>
            <w:textDirection w:val="lrTb"/>
            <w:noWrap w:val="false"/>
          </w:tcPr>
          <w:p>
            <w:pPr>
              <w:ind w:left="0" w:right="-143"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缺失一项扣0.5分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18"/>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配置办公家具、电话、电脑等办公设施。</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18"/>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办公场所基本装修，有客户接待功能。</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625"/>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能提供2种以上的特约(有偿)服务和2种以上便民(无偿)服务，服务内容、价格公示。</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27"/>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服务人员</w:t>
            </w:r>
            <w:r/>
          </w:p>
        </w:tc>
        <w:tc>
          <w:tcPr>
            <w:tcW w:w="4447" w:type="dxa"/>
            <w:vAlign w:val="center"/>
            <w:textDirection w:val="lrTb"/>
            <w:noWrap w:val="false"/>
          </w:tcPr>
          <w:p>
            <w:pPr>
              <w:ind w:left="104" w:right="50" w:firstLine="0"/>
              <w:jc w:val="center"/>
              <w:keepLines w:val="0"/>
              <w:keepNext w:val="0"/>
              <w:spacing w:before="65" w:beforeAutospacing="0" w:after="0" w:afterAutospacing="0" w:line="243"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小区经理有大专以上学历或2年以上的物业服务工作经历。</w:t>
            </w:r>
            <w:r/>
          </w:p>
        </w:tc>
        <w:tc>
          <w:tcPr>
            <w:tcW w:w="1646" w:type="dxa"/>
            <w:vAlign w:val="center"/>
            <w:textDirection w:val="lrTb"/>
            <w:noWrap w:val="false"/>
          </w:tcPr>
          <w:p>
            <w:pPr>
              <w:ind w:left="0" w:right="35" w:firstLine="0"/>
              <w:jc w:val="center"/>
              <w:keepLines w:val="0"/>
              <w:keepNext w:val="0"/>
              <w:spacing w:before="73" w:beforeAutospacing="0" w:after="0" w:afterAutospacing="0" w:line="252" w:lineRule="auto"/>
              <w:tabs>
                <w:tab w:val="left" w:pos="1627" w:leader="none"/>
              </w:tabs>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人员简历不符合扣0.5分，业务知识不熟悉扣0.5分。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2</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19"/>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104" w:right="175" w:firstLine="0"/>
              <w:jc w:val="left"/>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小区服务人员取得物业管理从业资格证书或上岗证；统一着装，仪表整洁规范。</w:t>
            </w:r>
            <w:r/>
          </w:p>
        </w:tc>
        <w:tc>
          <w:tcPr>
            <w:tcW w:w="1646"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上岗证缺失扣0.5分，员工着装不统一扣0.5分。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25"/>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服务规范</w:t>
            </w:r>
            <w:r/>
          </w:p>
        </w:tc>
        <w:tc>
          <w:tcPr>
            <w:tcW w:w="4447" w:type="dxa"/>
            <w:vAlign w:val="center"/>
            <w:textDirection w:val="lrTb"/>
            <w:noWrap w:val="false"/>
          </w:tcPr>
          <w:p>
            <w:pPr>
              <w:ind w:left="104" w:right="0" w:firstLine="0"/>
              <w:jc w:val="center"/>
              <w:keepLines w:val="0"/>
              <w:keepNext w:val="0"/>
              <w:spacing w:before="61" w:beforeAutospacing="0" w:after="0" w:afterAutospacing="0" w:line="255"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按照行业服务规范要求进行，公布投诉电话。</w:t>
            </w:r>
            <w:r/>
          </w:p>
        </w:tc>
        <w:tc>
          <w:tcPr>
            <w:tcW w:w="1646" w:type="dxa"/>
            <w:vAlign w:val="center"/>
            <w:textDirection w:val="lrTb"/>
            <w:noWrap w:val="false"/>
          </w:tcPr>
          <w:p>
            <w:pPr>
              <w:ind w:left="0" w:right="0" w:firstLine="10"/>
              <w:jc w:val="left"/>
              <w:keepLines w:val="0"/>
              <w:keepNext w:val="0"/>
              <w:spacing w:before="63" w:beforeAutospacing="0" w:after="0" w:afterAutospacing="0" w:line="255"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无投诉渠道扣0.5分，无投诉台账扣0.5分。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2</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671"/>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服务时间</w:t>
            </w:r>
            <w:r/>
          </w:p>
        </w:tc>
        <w:tc>
          <w:tcPr>
            <w:tcW w:w="4447" w:type="dxa"/>
            <w:vAlign w:val="center"/>
            <w:textDirection w:val="lrTb"/>
            <w:noWrap w:val="false"/>
          </w:tcPr>
          <w:p>
            <w:pPr>
              <w:ind w:left="104" w:right="0" w:firstLine="0"/>
              <w:jc w:val="left"/>
              <w:keepLines w:val="0"/>
              <w:keepNext w:val="0"/>
              <w:spacing w:before="47" w:beforeAutospacing="0" w:after="0" w:afterAutospacing="0" w:line="21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周一至周日在接待地点实行8小时业务接待，其余时间在固定地点值班，公示值班与接待电话。</w:t>
            </w:r>
            <w:r/>
          </w:p>
        </w:tc>
        <w:tc>
          <w:tcPr>
            <w:tcW w:w="1646" w:type="dxa"/>
            <w:vAlign w:val="center"/>
            <w:textDirection w:val="lrTb"/>
            <w:noWrap w:val="false"/>
          </w:tcPr>
          <w:p>
            <w:pPr>
              <w:ind w:left="97" w:right="0" w:firstLine="0"/>
              <w:jc w:val="center"/>
              <w:keepLines w:val="0"/>
              <w:keepNext w:val="0"/>
              <w:spacing w:before="65" w:beforeAutospacing="0" w:after="0" w:afterAutospacing="0" w:line="21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不按规定值班扣0.5分。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689"/>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日常管理与服务</w:t>
            </w:r>
            <w:r/>
          </w:p>
        </w:tc>
        <w:tc>
          <w:tcPr>
            <w:tcW w:w="12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工作计划</w:t>
            </w:r>
            <w:r/>
          </w:p>
        </w:tc>
        <w:tc>
          <w:tcPr>
            <w:tcW w:w="4447" w:type="dxa"/>
            <w:vAlign w:val="center"/>
            <w:textDirection w:val="lrTb"/>
            <w:noWrap w:val="false"/>
          </w:tcPr>
          <w:p>
            <w:pPr>
              <w:ind w:left="104" w:right="0" w:firstLine="0"/>
              <w:jc w:val="left"/>
              <w:keepLines w:val="0"/>
              <w:keepNext w:val="0"/>
              <w:spacing w:before="65" w:beforeAutospacing="0" w:after="0" w:afterAutospacing="0" w:line="21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制定小区物业管理与物业服务工作计划并组织实施，每年向委托方报告一次计划实施情况。</w:t>
            </w:r>
            <w:r/>
          </w:p>
        </w:tc>
        <w:tc>
          <w:tcPr>
            <w:tcW w:w="1646" w:type="dxa"/>
            <w:vAlign w:val="center"/>
            <w:textDirection w:val="lrTb"/>
            <w:noWrap w:val="false"/>
          </w:tcPr>
          <w:p>
            <w:pPr>
              <w:ind w:left="77" w:right="49" w:firstLine="0"/>
              <w:jc w:val="left"/>
              <w:keepLines w:val="0"/>
              <w:keepNext w:val="0"/>
              <w:spacing w:before="59" w:beforeAutospacing="0" w:after="0" w:afterAutospacing="0" w:line="23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无计划扣0.5分，不按规定上报或实施扣 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2</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88"/>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管理制度</w:t>
            </w:r>
            <w:r/>
          </w:p>
        </w:tc>
        <w:tc>
          <w:tcPr>
            <w:tcW w:w="4447" w:type="dxa"/>
            <w:vAlign w:val="center"/>
            <w:textDirection w:val="lrTb"/>
            <w:noWrap w:val="false"/>
          </w:tcPr>
          <w:p>
            <w:pPr>
              <w:ind w:left="113" w:right="0" w:firstLine="0"/>
              <w:jc w:val="center"/>
              <w:keepLines w:val="0"/>
              <w:keepNext w:val="0"/>
              <w:spacing w:before="62" w:beforeAutospacing="0" w:after="0" w:afterAutospacing="0" w:line="248"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建立值班和交接班等制度，有详细记录。</w:t>
            </w:r>
            <w:r/>
          </w:p>
        </w:tc>
        <w:tc>
          <w:tcPr>
            <w:tcW w:w="1646" w:type="dxa"/>
            <w:vAlign w:val="center"/>
            <w:vMerge w:val="restart"/>
            <w:textDirection w:val="lrTb"/>
            <w:noWrap w:val="false"/>
          </w:tcPr>
          <w:p>
            <w:pPr>
              <w:ind w:left="87" w:right="240" w:firstLine="20"/>
              <w:jc w:val="left"/>
              <w:keepLines w:val="0"/>
              <w:keepNext w:val="0"/>
              <w:spacing w:before="65" w:beforeAutospacing="0" w:after="0" w:afterAutospacing="0" w:line="25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制度每缺失一项扣0.5分；不按要求公示扣0.5分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98"/>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113" w:right="0" w:firstLine="0"/>
              <w:jc w:val="center"/>
              <w:keepLines w:val="0"/>
              <w:keepNext w:val="0"/>
              <w:spacing w:before="68" w:beforeAutospacing="0" w:after="0" w:afterAutospacing="0" w:line="251"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制定服务处内部管理制度、考核制度。</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416"/>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113" w:right="0" w:firstLine="0"/>
              <w:jc w:val="left"/>
              <w:keepLines w:val="0"/>
              <w:keepNext w:val="0"/>
              <w:spacing w:before="69" w:beforeAutospacing="0" w:after="0" w:afterAutospacing="0" w:line="264"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服务场所公示办事制度、办事规章、收费依据、收费标准、服务时间等。</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32"/>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113" w:right="0" w:firstLine="0"/>
              <w:jc w:val="left"/>
              <w:keepLines w:val="0"/>
              <w:keepNext w:val="0"/>
              <w:spacing w:before="70" w:beforeAutospacing="0" w:after="0" w:afterAutospacing="0" w:line="255"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建立健全的财务管理制度，对物业服务费和其它费用的收支进行财务管理，做到运作规范，账目清晰。</w:t>
            </w:r>
            <w:r/>
          </w:p>
        </w:tc>
        <w:tc>
          <w:tcPr>
            <w:tcW w:w="1646"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538"/>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报修、投诉受理</w:t>
            </w:r>
            <w:r/>
          </w:p>
        </w:tc>
        <w:tc>
          <w:tcPr>
            <w:tcW w:w="4447" w:type="dxa"/>
            <w:vAlign w:val="center"/>
            <w:textDirection w:val="lrTb"/>
            <w:noWrap w:val="false"/>
          </w:tcPr>
          <w:p>
            <w:pPr>
              <w:ind w:left="113" w:right="0" w:firstLine="0"/>
              <w:jc w:val="left"/>
              <w:keepLines w:val="0"/>
              <w:keepNext w:val="0"/>
              <w:spacing w:before="111" w:beforeAutospacing="0" w:after="0" w:afterAutospacing="0" w:line="277"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受理业主或使用人报修、投诉。接报后，急修45分钟内到现场查看处理，小修3天内修复，不能及时修复的，约时修理(维修责任以国家相关规定和合同约定为准),对业主或使用人的投诉在2天内答复处理。</w:t>
            </w:r>
            <w:r/>
          </w:p>
        </w:tc>
        <w:tc>
          <w:tcPr>
            <w:tcW w:w="1646" w:type="dxa"/>
            <w:vAlign w:val="center"/>
            <w:textDirection w:val="lrTb"/>
            <w:noWrap w:val="false"/>
          </w:tcPr>
          <w:p>
            <w:pPr>
              <w:ind w:left="67" w:right="0" w:firstLine="0"/>
              <w:jc w:val="left"/>
              <w:keepLines w:val="0"/>
              <w:keepNext w:val="0"/>
              <w:spacing w:before="65" w:beforeAutospacing="0" w:after="0" w:afterAutospacing="0" w:line="21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报修、投诉受理不及时每次扣0.5分；无受理台账扣0.5分。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2</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199"/>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档案管理</w:t>
            </w:r>
            <w:r/>
          </w:p>
        </w:tc>
        <w:tc>
          <w:tcPr>
            <w:tcW w:w="4447" w:type="dxa"/>
            <w:vAlign w:val="center"/>
            <w:textDirection w:val="lrTb"/>
            <w:noWrap w:val="false"/>
          </w:tcPr>
          <w:p>
            <w:pPr>
              <w:ind w:left="113" w:right="0" w:firstLine="0"/>
              <w:jc w:val="center"/>
              <w:keepLines w:val="0"/>
              <w:keepNext w:val="0"/>
              <w:spacing w:before="143" w:beforeAutospacing="0" w:after="0" w:afterAutospacing="0" w:line="273"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建立完善的档案管理制度，规范收集、整理、检索、使用，健全小区物业管理档案(包括物业承接查验档案、物业入住期档案和物业日常管理期档案等)。</w:t>
            </w:r>
            <w:r/>
          </w:p>
        </w:tc>
        <w:tc>
          <w:tcPr>
            <w:tcW w:w="1646" w:type="dxa"/>
            <w:vAlign w:val="center"/>
            <w:textDirection w:val="lrTb"/>
            <w:noWrap w:val="false"/>
          </w:tcPr>
          <w:p>
            <w:pPr>
              <w:ind w:left="77" w:right="0" w:firstLine="0"/>
              <w:jc w:val="center"/>
              <w:keepLines w:val="0"/>
              <w:keepNext w:val="0"/>
              <w:spacing w:before="65" w:beforeAutospacing="0" w:after="0" w:afterAutospacing="0" w:line="321" w:lineRule="exact"/>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档案每缺失一项扣0.5分。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032"/>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费用公示</w:t>
            </w:r>
            <w:r/>
          </w:p>
        </w:tc>
        <w:tc>
          <w:tcPr>
            <w:tcW w:w="4447" w:type="dxa"/>
            <w:vAlign w:val="center"/>
            <w:textDirection w:val="lrTb"/>
            <w:noWrap w:val="false"/>
          </w:tcPr>
          <w:p>
            <w:pPr>
              <w:ind w:left="113" w:right="170" w:firstLine="0"/>
              <w:jc w:val="left"/>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物业服务费收支情况以及代收代交、代管费用每年公布1次(合同另有约定的从其约定)</w:t>
            </w:r>
            <w:r/>
          </w:p>
        </w:tc>
        <w:tc>
          <w:tcPr>
            <w:tcW w:w="1646" w:type="dxa"/>
            <w:vAlign w:val="center"/>
            <w:textDirection w:val="lrTb"/>
            <w:noWrap w:val="false"/>
          </w:tcPr>
          <w:p>
            <w:pPr>
              <w:ind w:left="117" w:right="51" w:firstLine="0"/>
              <w:jc w:val="left"/>
              <w:keepLines w:val="0"/>
              <w:keepNext w:val="0"/>
              <w:spacing w:before="54"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代收费用及公共收益未单独列账扣1分，未公示扣0.5分。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2</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67"/>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满意度调查</w:t>
            </w:r>
            <w:r/>
          </w:p>
        </w:tc>
        <w:tc>
          <w:tcPr>
            <w:tcW w:w="4447" w:type="dxa"/>
            <w:vAlign w:val="center"/>
            <w:textDirection w:val="lrTb"/>
            <w:noWrap w:val="false"/>
          </w:tcPr>
          <w:p>
            <w:pPr>
              <w:ind w:left="113" w:right="0" w:firstLine="0"/>
              <w:jc w:val="left"/>
              <w:keepLines w:val="0"/>
              <w:keepNext w:val="0"/>
              <w:spacing w:before="145" w:beforeAutospacing="0" w:after="0" w:afterAutospacing="0" w:line="21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每年1次对业主或使用人进行书面满意度调查，调查面不低于小区住户的50%,对调查结果进行分析并采取改进措施。</w:t>
            </w:r>
            <w:r/>
          </w:p>
        </w:tc>
        <w:tc>
          <w:tcPr>
            <w:tcW w:w="1646" w:type="dxa"/>
            <w:vAlign w:val="center"/>
            <w:textDirection w:val="lrTb"/>
            <w:noWrap w:val="false"/>
          </w:tcPr>
          <w:p>
            <w:pPr>
              <w:ind w:left="117" w:right="0" w:firstLine="0"/>
              <w:jc w:val="left"/>
              <w:keepLines w:val="0"/>
              <w:keepNext w:val="0"/>
              <w:spacing w:before="145" w:beforeAutospacing="0" w:after="0" w:afterAutospacing="0" w:line="21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满意度调查未实施扣0.5分；覆盖率不满足扣1分。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2</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520"/>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小区文化活动</w:t>
            </w:r>
            <w:r/>
          </w:p>
        </w:tc>
        <w:tc>
          <w:tcPr>
            <w:tcW w:w="4447" w:type="dxa"/>
            <w:vAlign w:val="center"/>
            <w:textDirection w:val="lrTb"/>
            <w:noWrap w:val="false"/>
          </w:tcPr>
          <w:p>
            <w:pPr>
              <w:ind w:left="113" w:right="0" w:firstLine="0"/>
              <w:jc w:val="left"/>
              <w:keepLines w:val="0"/>
              <w:keepNext w:val="0"/>
              <w:spacing w:before="92" w:beforeAutospacing="0" w:after="0" w:afterAutospacing="0" w:line="277"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节假日(元旦、春节、劳动节、国庆节)有专题布置，每年开展不少于3次的小区文化活动；配合社区开展一系列活动；协助社区做好各类文明城市、党建等创建活动;多途径宣传和培养文明风尚，促进文明城市创建工作。</w:t>
            </w:r>
            <w:r/>
          </w:p>
        </w:tc>
        <w:tc>
          <w:tcPr>
            <w:tcW w:w="1646" w:type="dxa"/>
            <w:vAlign w:val="center"/>
            <w:textDirection w:val="lrTb"/>
            <w:noWrap w:val="false"/>
          </w:tcPr>
          <w:p>
            <w:pPr>
              <w:ind w:left="106" w:right="0" w:hanging="9"/>
              <w:jc w:val="left"/>
              <w:keepLines w:val="0"/>
              <w:keepNext w:val="0"/>
              <w:spacing w:before="62" w:beforeAutospacing="0" w:after="0" w:afterAutospacing="0" w:line="268"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举办活动频次每缺失一次扣0.5分。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4</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87"/>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装修管理</w:t>
            </w:r>
            <w:r/>
          </w:p>
        </w:tc>
        <w:tc>
          <w:tcPr>
            <w:tcW w:w="4447" w:type="dxa"/>
            <w:vAlign w:val="center"/>
            <w:textDirection w:val="lrTb"/>
            <w:noWrap w:val="false"/>
          </w:tcPr>
          <w:p>
            <w:pPr>
              <w:ind w:left="113" w:right="170" w:firstLine="0"/>
              <w:jc w:val="left"/>
              <w:keepLines w:val="0"/>
              <w:keepNext w:val="0"/>
              <w:spacing w:before="66" w:beforeAutospacing="0" w:after="0" w:afterAutospacing="0" w:line="244"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在入住装修前进行书面告知或签订装修管理协议；</w:t>
            </w:r>
            <w:r/>
          </w:p>
        </w:tc>
        <w:tc>
          <w:tcPr>
            <w:tcW w:w="1646" w:type="dxa"/>
            <w:vAlign w:val="center"/>
            <w:vMerge w:val="restart"/>
            <w:textDirection w:val="lrTb"/>
            <w:noWrap w:val="false"/>
          </w:tcPr>
          <w:p>
            <w:pPr>
              <w:ind w:left="117" w:right="51" w:firstLine="0"/>
              <w:jc w:val="left"/>
              <w:keepLines w:val="0"/>
              <w:keepNext w:val="0"/>
              <w:spacing w:before="54"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未告知业主办理装修手续的扣0.5分，主管部门后期装修违规的且物业未及时通知及上报主管部门的一次扣0.5分。</w:t>
            </w:r>
            <w:r/>
          </w:p>
        </w:tc>
        <w:tc>
          <w:tcPr>
            <w:tcW w:w="59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35"/>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104" w:right="0" w:firstLine="0"/>
              <w:jc w:val="left"/>
              <w:keepLines w:val="0"/>
              <w:keepNext w:val="0"/>
              <w:spacing w:before="63" w:beforeAutospacing="0" w:after="0" w:afterAutospacing="0" w:line="25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在装修前期每日巡查一次，发现违章当即开具违章通知单告知业主</w:t>
            </w:r>
            <w:r>
              <w:rPr>
                <w:rFonts w:hint="eastAsia" w:ascii="宋体" w:hAnsi="宋体" w:eastAsia="宋体" w:cs="宋体"/>
                <w:spacing w:val="10"/>
                <w:sz w:val="19"/>
                <w:szCs w:val="19"/>
                <w:lang w:val="en-US" w:eastAsia="zh-CN"/>
              </w:rPr>
              <w:t xml:space="preserve">并上报招标人负责管理部门</w:t>
            </w:r>
            <w:r>
              <w:rPr>
                <w:rFonts w:hint="eastAsia" w:ascii="宋体" w:hAnsi="宋体" w:eastAsia="宋体" w:cs="宋体"/>
                <w:spacing w:val="10"/>
                <w:sz w:val="19"/>
                <w:szCs w:val="19"/>
              </w:rPr>
              <w:t xml:space="preserve">；</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555"/>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104" w:right="0" w:firstLine="0"/>
              <w:jc w:val="left"/>
              <w:keepLines w:val="0"/>
              <w:keepNext w:val="0"/>
              <w:spacing w:before="198" w:beforeAutospacing="0" w:after="0" w:afterAutospacing="0" w:line="266"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经三次通知和劝阻仍不改正的，3日内以书面报告的形式向有关主管部门报告，并协同主管部门监督违章业主整改到位。</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819"/>
        </w:trPr>
        <w:tc>
          <w:tcPr>
            <w:tcW w:w="646"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rPr>
              <w:suppressLineNumbers w:val="0"/>
            </w:pPr>
            <w:r>
              <w:rPr>
                <w:rFonts w:hint="eastAsia" w:ascii="宋体" w:hAnsi="宋体" w:eastAsia="宋体" w:cs="宋体"/>
                <w:b/>
                <w:bCs/>
                <w:spacing w:val="10"/>
                <w:sz w:val="19"/>
                <w:szCs w:val="19"/>
              </w:rPr>
              <w:t xml:space="preserve">公共秩序</w:t>
            </w:r>
            <w:r/>
          </w:p>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rPr>
              <w:suppressLineNumbers w:val="0"/>
            </w:pPr>
            <w:r>
              <w:rPr>
                <w:rFonts w:hint="eastAsia" w:ascii="宋体" w:hAnsi="宋体" w:eastAsia="宋体" w:cs="宋体"/>
                <w:b/>
                <w:bCs/>
                <w:spacing w:val="10"/>
                <w:sz w:val="19"/>
                <w:szCs w:val="19"/>
              </w:rPr>
              <w:t xml:space="preserve">维护服务</w:t>
            </w:r>
            <w:r>
              <w:rPr>
                <w:rFonts w:hint="eastAsia" w:ascii="宋体" w:hAnsi="宋体" w:eastAsia="宋体" w:cs="宋体"/>
                <w:b/>
                <w:bCs/>
                <w:sz w:val="20"/>
                <w:szCs w:val="20"/>
              </w:rPr>
              <w:t xml:space="preserve">（</w:t>
            </w:r>
            <w:r>
              <w:rPr>
                <w:rFonts w:hint="eastAsia" w:ascii="宋体" w:hAnsi="宋体" w:eastAsia="宋体" w:cs="宋体"/>
                <w:b/>
                <w:bCs/>
                <w:sz w:val="20"/>
                <w:szCs w:val="20"/>
                <w:lang w:val="en-US" w:eastAsia="zh-CN"/>
              </w:rPr>
              <w:t xml:space="preserve">一</w:t>
            </w:r>
            <w:r>
              <w:rPr>
                <w:rFonts w:hint="eastAsia" w:ascii="宋体" w:hAnsi="宋体" w:eastAsia="宋体" w:cs="宋体"/>
                <w:b/>
                <w:bCs/>
                <w:sz w:val="20"/>
                <w:szCs w:val="20"/>
              </w:rPr>
              <w:t xml:space="preserve">级）</w:t>
            </w:r>
            <w:r/>
          </w:p>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b/>
                <w:bCs/>
                <w:spacing w:val="10"/>
                <w:sz w:val="19"/>
                <w:szCs w:val="19"/>
              </w:rPr>
              <w:t xml:space="preserve">(10分)</w:t>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人员要求</w:t>
            </w:r>
            <w:r/>
          </w:p>
        </w:tc>
        <w:tc>
          <w:tcPr>
            <w:tcW w:w="4447" w:type="dxa"/>
            <w:vAlign w:val="center"/>
            <w:textDirection w:val="lrTb"/>
            <w:noWrap w:val="false"/>
          </w:tcPr>
          <w:p>
            <w:pPr>
              <w:ind w:left="104" w:right="68" w:firstLine="0"/>
              <w:jc w:val="left"/>
              <w:keepLines w:val="0"/>
              <w:keepNext w:val="0"/>
              <w:spacing w:before="162" w:beforeAutospacing="0" w:after="0" w:afterAutospacing="0" w:line="254"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专职秩序维护人员中45周岁以下的人员占总数的40%以上，身体健康，工作认真负责。</w:t>
            </w:r>
            <w:r/>
          </w:p>
        </w:tc>
        <w:tc>
          <w:tcPr>
            <w:tcW w:w="1646" w:type="dxa"/>
            <w:vAlign w:val="center"/>
            <w:vMerge w:val="restart"/>
            <w:textDirection w:val="lrTb"/>
            <w:noWrap w:val="false"/>
          </w:tcPr>
          <w:p>
            <w:pPr>
              <w:ind w:left="117" w:right="51" w:firstLine="0"/>
              <w:jc w:val="center"/>
              <w:keepLines w:val="0"/>
              <w:keepNext w:val="0"/>
              <w:spacing w:before="54"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每缺失一项扣0.5分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2</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098"/>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104" w:right="0" w:firstLine="0"/>
              <w:jc w:val="left"/>
              <w:keepLines w:val="0"/>
              <w:keepNext w:val="0"/>
              <w:spacing w:before="111" w:beforeAutospacing="0" w:after="0" w:afterAutospacing="0" w:line="255"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有较强的安全防范能力，能正确使用各类消防、技防器械和设备。能恰当地处理和应对小区护卫工作，并定期进行安全防范学习，增强安全防范能力。</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46"/>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104" w:right="0" w:firstLine="0"/>
              <w:jc w:val="left"/>
              <w:keepLines w:val="0"/>
              <w:keepNext w:val="0"/>
              <w:spacing w:before="53" w:beforeAutospacing="0" w:after="0" w:afterAutospacing="0" w:line="267"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上岗时佩带统一标志，穿戴统一制服，配备对讲装置或必要的安全护卫器械。</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54"/>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restart"/>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门岗</w:t>
            </w:r>
            <w:r/>
          </w:p>
        </w:tc>
        <w:tc>
          <w:tcPr>
            <w:tcW w:w="4447" w:type="dxa"/>
            <w:vAlign w:val="center"/>
            <w:textDirection w:val="lrTb"/>
            <w:noWrap w:val="false"/>
          </w:tcPr>
          <w:p>
            <w:pPr>
              <w:ind w:left="104" w:right="0" w:firstLine="0"/>
              <w:jc w:val="left"/>
              <w:keepLines w:val="0"/>
              <w:keepNext w:val="0"/>
              <w:spacing w:before="74" w:beforeAutospacing="0" w:after="0" w:afterAutospacing="0" w:line="26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主出入口24小时值班看守，次出入口16小时值班看守。交接班制度完善，并有工作及交接班记录。</w:t>
            </w:r>
            <w:r/>
          </w:p>
        </w:tc>
        <w:tc>
          <w:tcPr>
            <w:tcW w:w="1646"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门岗无人值守扣0.5分；出入口缺乏有效管理扣0.5分。</w:t>
            </w:r>
            <w:r/>
          </w:p>
        </w:tc>
        <w:tc>
          <w:tcPr>
            <w:tcW w:w="59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2</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59"/>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104" w:right="0" w:firstLine="0"/>
              <w:jc w:val="left"/>
              <w:keepLines w:val="0"/>
              <w:keepNext w:val="0"/>
              <w:spacing w:before="74" w:beforeAutospacing="0" w:after="0" w:afterAutospacing="0" w:line="264"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对外来人员或送货人员进行问讯，谢绝业主拒绝访问的外来人员进入小区，耐心解答业主或客户的询问</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847"/>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104" w:right="0" w:firstLine="0"/>
              <w:jc w:val="left"/>
              <w:keepLines w:val="0"/>
              <w:keepNext w:val="0"/>
              <w:spacing w:before="156" w:beforeAutospacing="0" w:after="0" w:afterAutospacing="0" w:line="267"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对进出小区的车辆进行管理、交通指挥与疏导工作，保持出入口环境整洁、有序、道路畅通。</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680"/>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巡逻岗</w:t>
            </w:r>
            <w:r/>
          </w:p>
        </w:tc>
        <w:tc>
          <w:tcPr>
            <w:tcW w:w="4447" w:type="dxa"/>
            <w:vAlign w:val="center"/>
            <w:textDirection w:val="lrTb"/>
            <w:noWrap w:val="false"/>
          </w:tcPr>
          <w:p>
            <w:pPr>
              <w:ind w:left="104" w:right="0" w:firstLine="0"/>
              <w:jc w:val="left"/>
              <w:keepLines w:val="0"/>
              <w:keepNext w:val="0"/>
              <w:spacing w:before="56" w:beforeAutospacing="0" w:after="0" w:afterAutospacing="0" w:line="21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白天夜间巡逻次数均不少于4次，有巡逻记录，发现安全隐患及时处理。</w:t>
            </w:r>
            <w:r/>
          </w:p>
        </w:tc>
        <w:tc>
          <w:tcPr>
            <w:tcW w:w="1646" w:type="dxa"/>
            <w:vAlign w:val="center"/>
            <w:vMerge w:val="restart"/>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无巡逻台账扣0.5分；异常情况未上报扣0.5分。</w:t>
            </w:r>
            <w:r/>
          </w:p>
        </w:tc>
        <w:tc>
          <w:tcPr>
            <w:tcW w:w="59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56"/>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104" w:right="0" w:firstLine="0"/>
              <w:jc w:val="left"/>
              <w:keepLines w:val="0"/>
              <w:keepNext w:val="0"/>
              <w:spacing w:before="55" w:beforeAutospacing="0" w:after="0" w:afterAutospacing="0" w:line="27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重点部位(小区道路、单元出入口、地下停车场等)、重点时段加强巡逻，设巡更点的应有巡更记录。</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875"/>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104" w:right="0" w:firstLine="0"/>
              <w:jc w:val="left"/>
              <w:keepLines w:val="0"/>
              <w:keepNext w:val="0"/>
              <w:spacing w:before="169" w:beforeAutospacing="0" w:after="0" w:afterAutospacing="0" w:line="273"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在遇到异常情况、突发事件时， 采取相应的应对措施，防止事态扩大，及时报告服务处和相关部门，协助保护现场和证据。</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856"/>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监控岗</w:t>
            </w:r>
            <w:r/>
          </w:p>
        </w:tc>
        <w:tc>
          <w:tcPr>
            <w:tcW w:w="4447" w:type="dxa"/>
            <w:vAlign w:val="center"/>
            <w:textDirection w:val="lrTb"/>
            <w:noWrap w:val="false"/>
          </w:tcPr>
          <w:p>
            <w:pPr>
              <w:ind w:left="114" w:right="0" w:firstLine="0"/>
              <w:jc w:val="left"/>
              <w:keepLines w:val="0"/>
              <w:keepNext w:val="0"/>
              <w:spacing w:before="154" w:beforeAutospacing="0" w:after="0" w:afterAutospacing="0" w:line="271"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监控中心24小时有人值班，发现情况，及时通知秩序维护人员到场处理，同时接受住户求助，解答住户的询问。</w:t>
            </w:r>
            <w:r/>
          </w:p>
        </w:tc>
        <w:tc>
          <w:tcPr>
            <w:tcW w:w="1646" w:type="dxa"/>
            <w:vAlign w:val="center"/>
            <w:textDirection w:val="lrTb"/>
            <w:noWrap w:val="false"/>
          </w:tcPr>
          <w:p>
            <w:pPr>
              <w:ind w:left="97" w:right="217" w:firstLine="20"/>
              <w:jc w:val="center"/>
              <w:keepLines w:val="0"/>
              <w:keepNext w:val="0"/>
              <w:spacing w:before="65" w:beforeAutospacing="0" w:after="0" w:afterAutospacing="0" w:line="24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无人员值守扣0.5分。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483"/>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交通、车辆管理</w:t>
            </w:r>
            <w:r/>
          </w:p>
        </w:tc>
        <w:tc>
          <w:tcPr>
            <w:tcW w:w="4447" w:type="dxa"/>
            <w:vAlign w:val="center"/>
            <w:textDirection w:val="lrTb"/>
            <w:noWrap w:val="false"/>
          </w:tcPr>
          <w:p>
            <w:pPr>
              <w:ind w:left="114" w:right="0" w:firstLine="0"/>
              <w:jc w:val="center"/>
              <w:keepLines w:val="0"/>
              <w:keepNext w:val="0"/>
              <w:spacing w:before="169" w:beforeAutospacing="0" w:after="0" w:afterAutospacing="0" w:line="21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引导地面的车辆停放有序。</w:t>
            </w:r>
            <w:r/>
          </w:p>
        </w:tc>
        <w:tc>
          <w:tcPr>
            <w:tcW w:w="1646" w:type="dxa"/>
            <w:vAlign w:val="center"/>
            <w:vMerge w:val="restart"/>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小区车辆停放混乱，交通标识缺失，消防通道堵塞，每种情况扣0.5分。</w:t>
            </w:r>
            <w:r/>
          </w:p>
        </w:tc>
        <w:tc>
          <w:tcPr>
            <w:tcW w:w="59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2</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18"/>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保持场地整洁，相关设施设备维护完好。</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18"/>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444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对地面上的机动车辆乱停放情况，做好协调工作。</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749"/>
        </w:trPr>
        <w:tc>
          <w:tcPr>
            <w:tcW w:w="646"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rPr>
              <w:suppressLineNumbers w:val="0"/>
            </w:pPr>
            <w:r>
              <w:rPr>
                <w:rFonts w:hint="eastAsia" w:ascii="宋体" w:hAnsi="宋体" w:eastAsia="宋体" w:cs="宋体"/>
                <w:b/>
                <w:bCs/>
                <w:spacing w:val="10"/>
                <w:sz w:val="19"/>
                <w:szCs w:val="19"/>
              </w:rPr>
              <w:t xml:space="preserve">公共区域清洁(包含地下室)</w:t>
            </w:r>
            <w:r/>
          </w:p>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b/>
                <w:bCs/>
                <w:spacing w:val="10"/>
                <w:sz w:val="19"/>
                <w:szCs w:val="19"/>
              </w:rPr>
              <w:t xml:space="preserve">(40分)</w:t>
            </w:r>
            <w:r/>
          </w:p>
        </w:tc>
        <w:tc>
          <w:tcPr>
            <w:tcW w:w="664"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楼内公共区域</w:t>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生活垃圾收集与处理</w:t>
            </w:r>
            <w:r/>
          </w:p>
        </w:tc>
        <w:tc>
          <w:tcPr>
            <w:tcW w:w="4447" w:type="dxa"/>
            <w:vAlign w:val="center"/>
            <w:textDirection w:val="lrTb"/>
            <w:noWrap w:val="false"/>
          </w:tcPr>
          <w:p>
            <w:pPr>
              <w:ind w:left="114" w:right="0" w:firstLine="0"/>
              <w:jc w:val="left"/>
              <w:keepLines w:val="0"/>
              <w:keepNext w:val="0"/>
              <w:spacing w:before="62" w:beforeAutospacing="0" w:after="0" w:afterAutospacing="0" w:line="274"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每天收集垃圾2次，将生活垃圾 收集运送至垃圾中转站，并及时处理小区内装修垃圾，物业公司承担装修垃圾的处理费用。(物业公司自行设置装修垃圾堆放点)</w:t>
            </w:r>
            <w:r/>
          </w:p>
        </w:tc>
        <w:tc>
          <w:tcPr>
            <w:tcW w:w="1646" w:type="dxa"/>
            <w:vAlign w:val="center"/>
            <w:textDirection w:val="lrTb"/>
            <w:noWrap w:val="false"/>
          </w:tcPr>
          <w:p>
            <w:pPr>
              <w:ind w:left="117" w:right="81" w:firstLine="0"/>
              <w:jc w:val="left"/>
              <w:keepLines w:val="0"/>
              <w:keepNext w:val="0"/>
              <w:spacing w:before="68" w:beforeAutospacing="0" w:after="0" w:afterAutospacing="0" w:line="261"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垃圾收集不及时或收集频率不够扣0.5分；装修垃圾处理不及时致使业主投诉或上级考核扣分的一次扣0.5分。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10</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448"/>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通道、楼梯台阶与电梯轿厢</w:t>
            </w:r>
            <w:r/>
          </w:p>
        </w:tc>
        <w:tc>
          <w:tcPr>
            <w:tcW w:w="4447" w:type="dxa"/>
            <w:vAlign w:val="center"/>
            <w:textDirection w:val="lrTb"/>
            <w:noWrap w:val="false"/>
          </w:tcPr>
          <w:p>
            <w:pPr>
              <w:ind w:left="104" w:right="0" w:firstLine="9"/>
              <w:jc w:val="left"/>
              <w:keepLines w:val="0"/>
              <w:keepNext w:val="0"/>
              <w:spacing w:before="240" w:beforeAutospacing="0" w:after="0" w:afterAutospacing="0" w:line="278"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每周清扫不少于2次，拖洗不少于1次，地面、楼梯间保持干净，无垃圾、污迹；楼梯间墙面、顶面每月除尘1次，梯梯间顶面无  蜘蛛网、灰尘；轿厢每月清洁不少于2次，无积尘与明显污迹。</w:t>
            </w:r>
            <w:r/>
          </w:p>
        </w:tc>
        <w:tc>
          <w:tcPr>
            <w:tcW w:w="1646" w:type="dxa"/>
            <w:vAlign w:val="center"/>
            <w:textDirection w:val="lrTb"/>
            <w:noWrap w:val="false"/>
          </w:tcPr>
          <w:p>
            <w:pPr>
              <w:ind w:left="97" w:right="82" w:firstLine="0"/>
              <w:jc w:val="left"/>
              <w:keepLines w:val="0"/>
              <w:keepNext w:val="0"/>
              <w:spacing w:before="108" w:beforeAutospacing="0" w:after="0" w:afterAutospacing="0" w:line="26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保洁不及时或频次不够扣0.5分。保洁工作不到位致使业主投诉的一次扣0.5分。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5</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365"/>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楼梯栏杆、开关盒、表箱盖、单元门</w:t>
            </w:r>
            <w:r/>
          </w:p>
        </w:tc>
        <w:tc>
          <w:tcPr>
            <w:tcW w:w="4447" w:type="dxa"/>
            <w:vAlign w:val="center"/>
            <w:textDirection w:val="lrTb"/>
            <w:noWrap w:val="false"/>
          </w:tcPr>
          <w:p>
            <w:pPr>
              <w:ind w:left="114" w:right="45" w:firstLine="0"/>
              <w:jc w:val="center"/>
              <w:keepLines w:val="0"/>
              <w:keepNext w:val="0"/>
              <w:spacing w:before="203" w:beforeAutospacing="0" w:after="0" w:afterAutospacing="0" w:line="248"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每周擦抹不少于2次，保持干净、无灰尘。</w:t>
            </w:r>
            <w:r/>
          </w:p>
        </w:tc>
        <w:tc>
          <w:tcPr>
            <w:tcW w:w="1646" w:type="dxa"/>
            <w:vAlign w:val="center"/>
            <w:vMerge w:val="restart"/>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保洁不及时或频次不够扣0.5分。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19"/>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门、窗等玻璃</w:t>
            </w:r>
            <w:r/>
          </w:p>
        </w:tc>
        <w:tc>
          <w:tcPr>
            <w:tcW w:w="4447" w:type="dxa"/>
            <w:vAlign w:val="center"/>
            <w:textDirection w:val="lrTb"/>
            <w:noWrap w:val="false"/>
          </w:tcPr>
          <w:p>
            <w:pPr>
              <w:ind w:left="114" w:right="41" w:firstLine="0"/>
              <w:jc w:val="center"/>
              <w:keepLines w:val="0"/>
              <w:keepNext w:val="0"/>
              <w:spacing w:before="75" w:beforeAutospacing="0" w:after="0" w:afterAutospacing="0" w:line="245"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每月擦拭不少于1次，其中底层 门厅玻璃每月擦拭2次，玻璃无明显灰尘。</w:t>
            </w:r>
            <w:r/>
          </w:p>
        </w:tc>
        <w:tc>
          <w:tcPr>
            <w:tcW w:w="1646"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19"/>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天花板、公共灯具</w:t>
            </w:r>
            <w:r/>
          </w:p>
        </w:tc>
        <w:tc>
          <w:tcPr>
            <w:tcW w:w="4447" w:type="dxa"/>
            <w:vAlign w:val="center"/>
            <w:textDirection w:val="lrTb"/>
            <w:noWrap w:val="false"/>
          </w:tcPr>
          <w:p>
            <w:pPr>
              <w:ind w:left="114" w:right="45" w:firstLine="0"/>
              <w:jc w:val="center"/>
              <w:keepLines w:val="0"/>
              <w:keepNext w:val="0"/>
              <w:spacing w:before="54" w:beforeAutospacing="0" w:after="0" w:afterAutospacing="0" w:line="24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每月除尘不少于1次，目视干净、无污迹、无蜘蛛网。</w:t>
            </w:r>
            <w:r/>
          </w:p>
        </w:tc>
        <w:tc>
          <w:tcPr>
            <w:tcW w:w="1646"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19"/>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消火栓、信报箱</w:t>
            </w:r>
            <w:r/>
          </w:p>
        </w:tc>
        <w:tc>
          <w:tcPr>
            <w:tcW w:w="4447" w:type="dxa"/>
            <w:vAlign w:val="center"/>
            <w:textDirection w:val="lrTb"/>
            <w:noWrap w:val="false"/>
          </w:tcPr>
          <w:p>
            <w:pPr>
              <w:ind w:left="114" w:right="45" w:firstLine="0"/>
              <w:jc w:val="center"/>
              <w:keepLines w:val="0"/>
              <w:keepNext w:val="0"/>
              <w:spacing w:before="65" w:beforeAutospacing="0" w:after="0" w:afterAutospacing="0" w:line="23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每周保洁不少于1次，表面干净、无灰尘、无污迹。</w:t>
            </w:r>
            <w:r/>
          </w:p>
        </w:tc>
        <w:tc>
          <w:tcPr>
            <w:tcW w:w="1646"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043"/>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楼外公共区域</w:t>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道路地面(包括落水口)</w:t>
            </w:r>
            <w:r/>
          </w:p>
        </w:tc>
        <w:tc>
          <w:tcPr>
            <w:tcW w:w="4447" w:type="dxa"/>
            <w:vAlign w:val="center"/>
            <w:textDirection w:val="lrTb"/>
            <w:noWrap w:val="false"/>
          </w:tcPr>
          <w:p>
            <w:pPr>
              <w:ind w:left="114" w:right="0" w:firstLine="0"/>
              <w:jc w:val="left"/>
              <w:keepLines w:val="0"/>
              <w:keepNext w:val="0"/>
              <w:spacing w:before="76" w:beforeAutospacing="0" w:after="0" w:afterAutospacing="0" w:line="26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每天清扫不少于2次，目视基本干净，无垃圾、杂物，无明显痰迹、烟头。</w:t>
            </w:r>
            <w:r/>
          </w:p>
        </w:tc>
        <w:tc>
          <w:tcPr>
            <w:tcW w:w="1646" w:type="dxa"/>
            <w:vAlign w:val="center"/>
            <w:vMerge w:val="restart"/>
            <w:textDirection w:val="lrTb"/>
            <w:noWrap w:val="false"/>
          </w:tcPr>
          <w:p>
            <w:pPr>
              <w:ind w:left="97" w:right="234" w:firstLine="0"/>
              <w:jc w:val="left"/>
              <w:keepLines w:val="0"/>
              <w:keepNext w:val="0"/>
              <w:spacing w:before="54" w:beforeAutospacing="0" w:after="0" w:afterAutospacing="0" w:line="255"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垃圾收集不及时或收集频率不够扣0.5分；装修垃圾处理不及时致使业主投诉或上级考核扣分的一次扣0.5分。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10</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104"/>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绿地、明沟</w:t>
            </w:r>
            <w:r>
              <w:rPr>
                <w:rFonts w:hint="eastAsia" w:ascii="宋体" w:hAnsi="宋体" w:eastAsia="宋体" w:cs="宋体"/>
                <w:spacing w:val="10"/>
                <w:sz w:val="19"/>
                <w:szCs w:val="19"/>
                <w:lang w:eastAsia="zh-CN"/>
              </w:rPr>
              <w:t xml:space="preserve">、</w:t>
            </w:r>
            <w:r>
              <w:rPr>
                <w:rFonts w:hint="eastAsia" w:ascii="宋体" w:hAnsi="宋体" w:eastAsia="宋体" w:cs="宋体"/>
                <w:spacing w:val="10"/>
                <w:sz w:val="19"/>
                <w:szCs w:val="19"/>
                <w:lang w:val="en-US" w:eastAsia="zh-CN"/>
              </w:rPr>
              <w:t xml:space="preserve">河道</w:t>
            </w:r>
            <w:r>
              <w:rPr>
                <w:rFonts w:hint="eastAsia" w:ascii="宋体" w:hAnsi="宋体" w:eastAsia="宋体" w:cs="宋体"/>
                <w:spacing w:val="10"/>
                <w:sz w:val="19"/>
                <w:szCs w:val="19"/>
              </w:rPr>
              <w:t xml:space="preserve">(包括散水坡)</w:t>
            </w:r>
            <w:r/>
          </w:p>
        </w:tc>
        <w:tc>
          <w:tcPr>
            <w:tcW w:w="4447" w:type="dxa"/>
            <w:vAlign w:val="center"/>
            <w:textDirection w:val="lrTb"/>
            <w:noWrap w:val="false"/>
          </w:tcPr>
          <w:p>
            <w:pPr>
              <w:ind w:left="114" w:right="0" w:firstLine="0"/>
              <w:jc w:val="left"/>
              <w:keepLines w:val="0"/>
              <w:keepNext w:val="0"/>
              <w:spacing w:before="58" w:beforeAutospacing="0" w:after="0" w:afterAutospacing="0" w:line="27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绿地每天清扫1次，秋冬季节或落叶较多时季节增加捡拾次数，</w:t>
            </w:r>
            <w:r>
              <w:rPr>
                <w:rFonts w:hint="eastAsia" w:ascii="宋体" w:hAnsi="宋体" w:eastAsia="宋体" w:cs="宋体"/>
                <w:spacing w:val="10"/>
                <w:sz w:val="19"/>
                <w:szCs w:val="19"/>
                <w:lang w:val="en-US" w:eastAsia="zh-CN"/>
              </w:rPr>
              <w:t xml:space="preserve">河道</w:t>
            </w:r>
            <w:r>
              <w:rPr>
                <w:rFonts w:hint="eastAsia" w:ascii="宋体" w:hAnsi="宋体" w:eastAsia="宋体" w:cs="宋体"/>
                <w:spacing w:val="10"/>
                <w:sz w:val="19"/>
                <w:szCs w:val="19"/>
              </w:rPr>
              <w:t xml:space="preserve">明沟每周3次，目视基本干净，无垃圾、杂物，花坛表面保持清洁。</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5</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842"/>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消杀及灭鼠害蚊蝇</w:t>
            </w:r>
            <w:r/>
          </w:p>
        </w:tc>
        <w:tc>
          <w:tcPr>
            <w:tcW w:w="4447" w:type="dxa"/>
            <w:vAlign w:val="center"/>
            <w:textDirection w:val="lrTb"/>
            <w:noWrap w:val="false"/>
          </w:tcPr>
          <w:p>
            <w:pPr>
              <w:ind w:left="114" w:right="0" w:firstLine="0"/>
              <w:jc w:val="left"/>
              <w:keepLines w:val="0"/>
              <w:keepNext w:val="0"/>
              <w:spacing w:before="140" w:beforeAutospacing="0" w:after="0" w:afterAutospacing="0" w:line="271"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每周对窨井、明沟、垃圾箱喷洒药水1次(夏季每3天1次);每年灭鼠5次(夏季每月1次),有相应记录和图片。</w:t>
            </w:r>
            <w:r/>
          </w:p>
        </w:tc>
        <w:tc>
          <w:tcPr>
            <w:tcW w:w="1646" w:type="dxa"/>
            <w:vAlign w:val="center"/>
            <w:vMerge w:val="restart"/>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保洁不及时或频次不够扣0.5分，处理不及时致  使业主投诉  或上级考核扣分的一次扣0.5分</w:t>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365"/>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公共灯具、宣传栏、标识、雕塑小品等</w:t>
            </w:r>
            <w:r/>
          </w:p>
        </w:tc>
        <w:tc>
          <w:tcPr>
            <w:tcW w:w="4447" w:type="dxa"/>
            <w:vAlign w:val="center"/>
            <w:textDirection w:val="lrTb"/>
            <w:noWrap w:val="false"/>
          </w:tcPr>
          <w:p>
            <w:pPr>
              <w:ind w:left="114" w:right="0" w:firstLine="0"/>
              <w:jc w:val="left"/>
              <w:keepLines w:val="0"/>
              <w:keepNext w:val="0"/>
              <w:spacing w:before="168" w:beforeAutospacing="0" w:after="0" w:afterAutospacing="0" w:line="268"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公共灯具、宣传栏、标识每周擦抹不少于1次，雕塑每季保洁不少于2次，保洁后无污迹积灰。</w:t>
            </w:r>
            <w:r/>
          </w:p>
        </w:tc>
        <w:tc>
          <w:tcPr>
            <w:tcW w:w="1646"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49"/>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休闲娱乐健身设施</w:t>
            </w:r>
            <w:r/>
          </w:p>
        </w:tc>
        <w:tc>
          <w:tcPr>
            <w:tcW w:w="4447" w:type="dxa"/>
            <w:vAlign w:val="center"/>
            <w:textDirection w:val="lrTb"/>
            <w:noWrap w:val="false"/>
          </w:tcPr>
          <w:p>
            <w:pPr>
              <w:ind w:left="114" w:right="0" w:firstLine="0"/>
              <w:jc w:val="both"/>
              <w:keepLines w:val="0"/>
              <w:keepNext w:val="0"/>
              <w:spacing w:before="51" w:beforeAutospacing="0" w:after="0" w:afterAutospacing="0" w:line="26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每周保洁2次，设施表面基本干净，无灰尘污迹、锈迹，目视游乐场内及其周围无果皮、纸屑等垃圾。</w:t>
            </w:r>
            <w:r/>
          </w:p>
        </w:tc>
        <w:tc>
          <w:tcPr>
            <w:tcW w:w="1646"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96"/>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水景、喷泉</w:t>
            </w:r>
            <w:r/>
          </w:p>
        </w:tc>
        <w:tc>
          <w:tcPr>
            <w:tcW w:w="4447" w:type="dxa"/>
            <w:vAlign w:val="center"/>
            <w:textDirection w:val="lrTb"/>
            <w:noWrap w:val="false"/>
          </w:tcPr>
          <w:p>
            <w:pPr>
              <w:ind w:left="114" w:right="0" w:firstLine="0"/>
              <w:jc w:val="center"/>
              <w:keepLines w:val="0"/>
              <w:keepNext w:val="0"/>
              <w:spacing w:before="52" w:beforeAutospacing="0" w:after="0" w:afterAutospacing="0" w:line="26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及时打捞漂浮物，打捞后无白色垃圾等漂浮物。</w:t>
            </w:r>
            <w:r/>
          </w:p>
        </w:tc>
        <w:tc>
          <w:tcPr>
            <w:tcW w:w="1646"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19"/>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其他公共场所</w:t>
            </w:r>
            <w:r/>
          </w:p>
        </w:tc>
        <w:tc>
          <w:tcPr>
            <w:tcW w:w="4447" w:type="dxa"/>
            <w:vAlign w:val="center"/>
            <w:textDirection w:val="lrTb"/>
            <w:noWrap w:val="false"/>
          </w:tcPr>
          <w:p>
            <w:pPr>
              <w:ind w:left="114" w:right="0" w:firstLine="0"/>
              <w:jc w:val="center"/>
              <w:keepLines w:val="0"/>
              <w:keepNext w:val="0"/>
              <w:spacing w:before="53" w:beforeAutospacing="0" w:after="0" w:afterAutospacing="0" w:line="21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每天保洁2次每月清洁2次。</w:t>
            </w:r>
            <w:r/>
          </w:p>
        </w:tc>
        <w:tc>
          <w:tcPr>
            <w:tcW w:w="1646"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855"/>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垃圾房、垃圾桶、箱</w:t>
            </w:r>
            <w:r/>
          </w:p>
        </w:tc>
        <w:tc>
          <w:tcPr>
            <w:tcW w:w="4447" w:type="dxa"/>
            <w:vAlign w:val="center"/>
            <w:textDirection w:val="lrTb"/>
            <w:noWrap w:val="false"/>
          </w:tcPr>
          <w:p>
            <w:pPr>
              <w:ind w:left="114" w:right="0" w:firstLine="0"/>
              <w:jc w:val="both"/>
              <w:keepLines w:val="0"/>
              <w:keepNext w:val="0"/>
              <w:spacing w:before="153" w:beforeAutospacing="0" w:after="0" w:afterAutospacing="0" w:line="271"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垃圾房每周清洁2次；垃圾桶、果皮箱夏季每周清洁2次，其它季节每月清洁2次，周围地面无明显散落垃圾及污迹。</w:t>
            </w:r>
            <w:r/>
          </w:p>
        </w:tc>
        <w:tc>
          <w:tcPr>
            <w:tcW w:w="1646"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1</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19"/>
        </w:trPr>
        <w:tc>
          <w:tcPr>
            <w:tcW w:w="646"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rPr>
              <w:suppressLineNumbers w:val="0"/>
            </w:pPr>
            <w:r>
              <w:rPr>
                <w:rFonts w:hint="eastAsia" w:ascii="宋体" w:hAnsi="宋体" w:eastAsia="宋体" w:cs="宋体"/>
                <w:b/>
                <w:bCs/>
                <w:spacing w:val="10"/>
                <w:sz w:val="19"/>
                <w:szCs w:val="19"/>
              </w:rPr>
              <w:t xml:space="preserve">公共区域绿化</w:t>
            </w:r>
            <w:r>
              <w:rPr>
                <w:rFonts w:hint="eastAsia" w:ascii="宋体" w:hAnsi="宋体" w:eastAsia="宋体" w:cs="宋体"/>
                <w:b/>
                <w:bCs/>
                <w:sz w:val="20"/>
                <w:szCs w:val="20"/>
              </w:rPr>
              <w:t xml:space="preserve">（</w:t>
            </w:r>
            <w:r>
              <w:rPr>
                <w:rFonts w:hint="eastAsia" w:ascii="宋体" w:hAnsi="宋体" w:eastAsia="宋体" w:cs="宋体"/>
                <w:b/>
                <w:bCs/>
                <w:sz w:val="20"/>
                <w:szCs w:val="20"/>
                <w:highlight w:val="none"/>
                <w:lang w:val="en-US" w:eastAsia="zh-CN"/>
              </w:rPr>
              <w:t xml:space="preserve">三</w:t>
            </w:r>
            <w:r>
              <w:rPr>
                <w:rFonts w:hint="eastAsia" w:ascii="宋体" w:hAnsi="宋体" w:eastAsia="宋体" w:cs="宋体"/>
                <w:b/>
                <w:bCs/>
                <w:sz w:val="20"/>
                <w:szCs w:val="20"/>
                <w:highlight w:val="none"/>
              </w:rPr>
              <w:t xml:space="preserve">级</w:t>
            </w:r>
            <w:r>
              <w:rPr>
                <w:rFonts w:hint="eastAsia" w:ascii="宋体" w:hAnsi="宋体" w:eastAsia="宋体" w:cs="宋体"/>
                <w:b/>
                <w:bCs/>
                <w:sz w:val="20"/>
                <w:szCs w:val="20"/>
              </w:rPr>
              <w:t xml:space="preserve">）</w:t>
            </w:r>
            <w:r/>
          </w:p>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b/>
                <w:bCs/>
                <w:spacing w:val="10"/>
                <w:sz w:val="19"/>
                <w:szCs w:val="19"/>
              </w:rPr>
              <w:t xml:space="preserve">(2分)</w:t>
            </w:r>
            <w:r/>
          </w:p>
        </w:tc>
        <w:tc>
          <w:tcPr>
            <w:tcW w:w="664"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基本要求</w:t>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乔、灌木补种</w:t>
            </w:r>
            <w:r/>
          </w:p>
        </w:tc>
        <w:tc>
          <w:tcPr>
            <w:tcW w:w="4447" w:type="dxa"/>
            <w:vAlign w:val="center"/>
            <w:textDirection w:val="lrTb"/>
            <w:noWrap w:val="false"/>
          </w:tcPr>
          <w:p>
            <w:pPr>
              <w:ind w:left="114" w:right="0" w:firstLine="0"/>
              <w:jc w:val="center"/>
              <w:keepLines w:val="0"/>
              <w:keepNext w:val="0"/>
              <w:spacing w:before="164" w:beforeAutospacing="0" w:after="0" w:afterAutospacing="0" w:line="26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乔、灌木保存率85%以上；要有补种计划，补种率不低于10%。</w:t>
            </w:r>
            <w:r/>
          </w:p>
        </w:tc>
        <w:tc>
          <w:tcPr>
            <w:tcW w:w="1646" w:type="dxa"/>
            <w:vAlign w:val="center"/>
            <w:vMerge w:val="restart"/>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未及时发现处理致使出现上级考核扣分、业主投诉的一次扣0.5分。</w:t>
            </w:r>
            <w:r/>
          </w:p>
        </w:tc>
        <w:tc>
          <w:tcPr>
            <w:tcW w:w="59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2</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482"/>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草坪补种</w:t>
            </w:r>
            <w:r/>
          </w:p>
        </w:tc>
        <w:tc>
          <w:tcPr>
            <w:tcW w:w="4447" w:type="dxa"/>
            <w:vAlign w:val="center"/>
            <w:textDirection w:val="lrTb"/>
            <w:noWrap w:val="false"/>
          </w:tcPr>
          <w:p>
            <w:pPr>
              <w:ind w:left="114" w:right="158" w:firstLine="0"/>
              <w:jc w:val="center"/>
              <w:keepLines w:val="0"/>
              <w:keepNext w:val="0"/>
              <w:spacing w:before="163" w:beforeAutospacing="0" w:after="0" w:afterAutospacing="0" w:line="244"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草坪保存率80%以上；要有补种计划，补种率不低于15%。</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96"/>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冷季型草坪</w:t>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修剪</w:t>
            </w:r>
            <w:r/>
          </w:p>
        </w:tc>
        <w:tc>
          <w:tcPr>
            <w:tcW w:w="4447" w:type="dxa"/>
            <w:vAlign w:val="center"/>
            <w:textDirection w:val="lrTb"/>
            <w:noWrap w:val="false"/>
          </w:tcPr>
          <w:p>
            <w:pPr>
              <w:ind w:left="114" w:right="0" w:firstLine="0"/>
              <w:jc w:val="center"/>
              <w:keepLines w:val="0"/>
              <w:keepNext w:val="0"/>
              <w:spacing w:before="56" w:beforeAutospacing="0" w:after="0" w:afterAutospacing="0" w:line="216"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每年普修2遍以上。</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96"/>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清杂草</w:t>
            </w:r>
            <w:r/>
          </w:p>
        </w:tc>
        <w:tc>
          <w:tcPr>
            <w:tcW w:w="4447" w:type="dxa"/>
            <w:vAlign w:val="center"/>
            <w:textDirection w:val="lrTb"/>
            <w:noWrap w:val="false"/>
          </w:tcPr>
          <w:p>
            <w:pPr>
              <w:ind w:left="114" w:right="80" w:firstLine="0"/>
              <w:jc w:val="center"/>
              <w:keepLines w:val="0"/>
              <w:keepNext w:val="0"/>
              <w:spacing w:before="56" w:beforeAutospacing="0" w:after="0" w:afterAutospacing="0" w:line="246"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每年除草3遍以上，控制杂草生长。</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96"/>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病虫害防治</w:t>
            </w:r>
            <w:r/>
          </w:p>
        </w:tc>
        <w:tc>
          <w:tcPr>
            <w:tcW w:w="4447" w:type="dxa"/>
            <w:vAlign w:val="center"/>
            <w:textDirection w:val="lrTb"/>
            <w:noWrap w:val="false"/>
          </w:tcPr>
          <w:p>
            <w:pPr>
              <w:ind w:left="114" w:right="0" w:firstLine="0"/>
              <w:jc w:val="center"/>
              <w:keepLines w:val="0"/>
              <w:keepNext w:val="0"/>
              <w:spacing w:before="57" w:beforeAutospacing="0" w:after="0" w:afterAutospacing="0" w:line="22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控制大面积病虫害发生。</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96"/>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施肥</w:t>
            </w:r>
            <w:r/>
          </w:p>
        </w:tc>
        <w:tc>
          <w:tcPr>
            <w:tcW w:w="4447" w:type="dxa"/>
            <w:vAlign w:val="center"/>
            <w:textDirection w:val="lrTb"/>
            <w:noWrap w:val="false"/>
          </w:tcPr>
          <w:p>
            <w:pPr>
              <w:ind w:left="114" w:right="0" w:firstLine="0"/>
              <w:jc w:val="center"/>
              <w:keepLines w:val="0"/>
              <w:keepNext w:val="0"/>
              <w:spacing w:before="55" w:beforeAutospacing="0" w:after="0" w:afterAutospacing="0" w:line="21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每年适时施肥。</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403"/>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灌、排水</w:t>
            </w:r>
            <w:r/>
          </w:p>
        </w:tc>
        <w:tc>
          <w:tcPr>
            <w:tcW w:w="4447" w:type="dxa"/>
            <w:vAlign w:val="center"/>
            <w:textDirection w:val="lrTb"/>
            <w:noWrap w:val="false"/>
          </w:tcPr>
          <w:p>
            <w:pPr>
              <w:ind w:left="114" w:right="0" w:firstLine="0"/>
              <w:jc w:val="center"/>
              <w:keepLines w:val="0"/>
              <w:keepNext w:val="0"/>
              <w:spacing w:before="76" w:beforeAutospacing="0" w:after="0" w:afterAutospacing="0" w:line="24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无明显缺水枯黄，有积水采取排除措施。</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96"/>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暖季型草坪</w:t>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修剪</w:t>
            </w:r>
            <w:r/>
          </w:p>
        </w:tc>
        <w:tc>
          <w:tcPr>
            <w:tcW w:w="4447" w:type="dxa"/>
            <w:vAlign w:val="center"/>
            <w:textDirection w:val="lrTb"/>
            <w:noWrap w:val="false"/>
          </w:tcPr>
          <w:p>
            <w:pPr>
              <w:ind w:left="114" w:right="0" w:firstLine="0"/>
              <w:jc w:val="center"/>
              <w:keepLines w:val="0"/>
              <w:keepNext w:val="0"/>
              <w:spacing w:before="58" w:beforeAutospacing="0" w:after="0" w:afterAutospacing="0" w:line="21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每年普修3遍以上。</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96"/>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清杂草</w:t>
            </w:r>
            <w:r/>
          </w:p>
        </w:tc>
        <w:tc>
          <w:tcPr>
            <w:tcW w:w="4447" w:type="dxa"/>
            <w:vAlign w:val="center"/>
            <w:textDirection w:val="lrTb"/>
            <w:noWrap w:val="false"/>
          </w:tcPr>
          <w:p>
            <w:pPr>
              <w:ind w:left="114" w:right="43" w:firstLine="0"/>
              <w:jc w:val="center"/>
              <w:keepLines w:val="0"/>
              <w:keepNext w:val="0"/>
              <w:spacing w:before="66" w:beforeAutospacing="0" w:after="0" w:afterAutospacing="0" w:line="241"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每年除草4遍以上，控制杂草生长。</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96"/>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病虫害防治</w:t>
            </w:r>
            <w:r/>
          </w:p>
        </w:tc>
        <w:tc>
          <w:tcPr>
            <w:tcW w:w="4447" w:type="dxa"/>
            <w:vAlign w:val="center"/>
            <w:textDirection w:val="lrTb"/>
            <w:noWrap w:val="false"/>
          </w:tcPr>
          <w:p>
            <w:pPr>
              <w:ind w:left="114" w:right="0" w:firstLine="0"/>
              <w:jc w:val="center"/>
              <w:keepLines w:val="0"/>
              <w:keepNext w:val="0"/>
              <w:spacing w:before="59" w:beforeAutospacing="0" w:after="0" w:afterAutospacing="0" w:line="22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控制大面积病虫害发生。</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96"/>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施肥</w:t>
            </w:r>
            <w:r/>
          </w:p>
        </w:tc>
        <w:tc>
          <w:tcPr>
            <w:tcW w:w="4447" w:type="dxa"/>
            <w:vAlign w:val="center"/>
            <w:textDirection w:val="lrTb"/>
            <w:noWrap w:val="false"/>
          </w:tcPr>
          <w:p>
            <w:pPr>
              <w:ind w:left="114" w:right="0" w:firstLine="0"/>
              <w:jc w:val="center"/>
              <w:keepLines w:val="0"/>
              <w:keepNext w:val="0"/>
              <w:spacing w:before="58" w:beforeAutospacing="0" w:after="0" w:afterAutospacing="0" w:line="214"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每年适时施肥。</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401"/>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灌、排水</w:t>
            </w:r>
            <w:r/>
          </w:p>
        </w:tc>
        <w:tc>
          <w:tcPr>
            <w:tcW w:w="4447" w:type="dxa"/>
            <w:vAlign w:val="center"/>
            <w:textDirection w:val="lrTb"/>
            <w:noWrap w:val="false"/>
          </w:tcPr>
          <w:p>
            <w:pPr>
              <w:ind w:left="114" w:right="0" w:firstLine="0"/>
              <w:jc w:val="center"/>
              <w:keepLines w:val="0"/>
              <w:keepNext w:val="0"/>
              <w:spacing w:before="78" w:beforeAutospacing="0" w:after="0" w:afterAutospacing="0" w:line="246"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无明显缺水枯黄，有积水采取排除措施。</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825"/>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树木</w:t>
            </w:r>
            <w:r/>
          </w:p>
        </w:tc>
        <w:tc>
          <w:tcPr>
            <w:tcW w:w="1277" w:type="dxa"/>
            <w:vAlign w:val="center"/>
            <w:textDirection w:val="lrTb"/>
            <w:noWrap w:val="false"/>
          </w:tcPr>
          <w:p>
            <w:pPr>
              <w:ind w:left="34" w:right="129" w:firstLine="42"/>
              <w:jc w:val="center"/>
              <w:keepLines w:val="0"/>
              <w:keepNext w:val="0"/>
              <w:spacing w:before="65" w:beforeAutospacing="0" w:after="0" w:afterAutospacing="0" w:line="21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修剪</w:t>
            </w:r>
            <w:r/>
          </w:p>
        </w:tc>
        <w:tc>
          <w:tcPr>
            <w:tcW w:w="4447" w:type="dxa"/>
            <w:vAlign w:val="center"/>
            <w:textDirection w:val="lrTb"/>
            <w:noWrap w:val="false"/>
          </w:tcPr>
          <w:p>
            <w:pPr>
              <w:ind w:left="114" w:right="0" w:firstLine="0"/>
              <w:jc w:val="left"/>
              <w:keepLines w:val="0"/>
              <w:keepNext w:val="0"/>
              <w:spacing w:before="123" w:beforeAutospacing="0" w:after="0" w:afterAutospacing="0" w:line="271"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乔木每年适时修剪，灌木每年修剪1次以上；绿篱、球每年修剪1遍以上；地被、攀援植物每年适时修剪、整理。</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503"/>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除草、松土</w:t>
            </w:r>
            <w:r/>
          </w:p>
        </w:tc>
        <w:tc>
          <w:tcPr>
            <w:tcW w:w="4447" w:type="dxa"/>
            <w:vAlign w:val="center"/>
            <w:textDirection w:val="lrTb"/>
            <w:noWrap w:val="false"/>
          </w:tcPr>
          <w:p>
            <w:pPr>
              <w:ind w:left="114" w:right="59" w:firstLine="0"/>
              <w:jc w:val="center"/>
              <w:keepLines w:val="0"/>
              <w:keepNext w:val="0"/>
              <w:spacing w:before="179" w:beforeAutospacing="0" w:after="0" w:afterAutospacing="0" w:line="248"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每年不少于2遍，及时拔除大型杂草，控制大面积杂草生长。</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57"/>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病虫害防治</w:t>
            </w:r>
            <w:r/>
          </w:p>
        </w:tc>
        <w:tc>
          <w:tcPr>
            <w:tcW w:w="4447" w:type="dxa"/>
            <w:vAlign w:val="center"/>
            <w:textDirection w:val="lrTb"/>
            <w:noWrap w:val="false"/>
          </w:tcPr>
          <w:p>
            <w:pPr>
              <w:ind w:left="114" w:right="0" w:firstLine="0"/>
              <w:jc w:val="center"/>
              <w:keepLines w:val="0"/>
              <w:keepNext w:val="0"/>
              <w:spacing w:before="70" w:beforeAutospacing="0" w:after="0" w:afterAutospacing="0" w:line="22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有针对性及时灭治，年喷药不少</w:t>
            </w:r>
            <w:r/>
          </w:p>
          <w:p>
            <w:pPr>
              <w:ind w:left="114" w:right="204" w:firstLine="0"/>
              <w:jc w:val="center"/>
              <w:keepLines w:val="0"/>
              <w:keepNext w:val="0"/>
              <w:spacing w:before="64" w:beforeAutospacing="0" w:after="0" w:afterAutospacing="0" w:line="235"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于2次，控制大面积病虫害发生。</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96"/>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扶正加固</w:t>
            </w:r>
            <w:r/>
          </w:p>
        </w:tc>
        <w:tc>
          <w:tcPr>
            <w:tcW w:w="4447" w:type="dxa"/>
            <w:vAlign w:val="center"/>
            <w:textDirection w:val="lrTb"/>
            <w:noWrap w:val="false"/>
          </w:tcPr>
          <w:p>
            <w:pPr>
              <w:ind w:left="114" w:right="0" w:firstLine="0"/>
              <w:jc w:val="center"/>
              <w:keepLines w:val="0"/>
              <w:keepNext w:val="0"/>
              <w:spacing w:before="49" w:beforeAutospacing="0" w:after="0" w:afterAutospacing="0" w:line="21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发生倒伏及时扶正、抢救。</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044"/>
        </w:trPr>
        <w:tc>
          <w:tcPr>
            <w:tcW w:w="646"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rPr>
              <w:suppressLineNumbers w:val="0"/>
            </w:pPr>
            <w:r>
              <w:rPr>
                <w:rFonts w:hint="eastAsia" w:ascii="宋体" w:hAnsi="宋体" w:eastAsia="宋体" w:cs="宋体"/>
                <w:b/>
                <w:bCs/>
                <w:spacing w:val="10"/>
                <w:sz w:val="19"/>
                <w:szCs w:val="19"/>
              </w:rPr>
              <w:t xml:space="preserve">公共</w:t>
            </w:r>
            <w:r/>
          </w:p>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lang w:eastAsia="zh-CN"/>
              </w:rPr>
              <w:suppressLineNumbers w:val="0"/>
            </w:pPr>
            <w:r>
              <w:rPr>
                <w:rFonts w:hint="eastAsia" w:ascii="宋体" w:hAnsi="宋体" w:eastAsia="宋体" w:cs="宋体"/>
                <w:b/>
                <w:bCs/>
                <w:spacing w:val="10"/>
                <w:sz w:val="19"/>
                <w:szCs w:val="19"/>
              </w:rPr>
              <w:t xml:space="preserve">部位</w:t>
            </w:r>
            <w:r>
              <w:rPr>
                <w:rFonts w:hint="eastAsia" w:ascii="宋体" w:hAnsi="宋体" w:eastAsia="宋体" w:cs="宋体"/>
                <w:b/>
                <w:bCs/>
                <w:spacing w:val="10"/>
                <w:sz w:val="19"/>
                <w:szCs w:val="19"/>
                <w:lang w:eastAsia="zh-CN"/>
              </w:rPr>
              <w:t xml:space="preserve">（</w:t>
            </w:r>
            <w:r>
              <w:rPr>
                <w:rFonts w:hint="eastAsia" w:ascii="宋体" w:hAnsi="宋体" w:eastAsia="宋体" w:cs="宋体"/>
                <w:b/>
                <w:bCs/>
                <w:sz w:val="20"/>
                <w:szCs w:val="20"/>
              </w:rPr>
              <w:t xml:space="preserve">一级</w:t>
            </w:r>
            <w:r>
              <w:rPr>
                <w:rFonts w:hint="eastAsia" w:ascii="宋体" w:hAnsi="宋体" w:eastAsia="宋体" w:cs="宋体"/>
                <w:b/>
                <w:bCs/>
                <w:spacing w:val="10"/>
                <w:sz w:val="19"/>
                <w:szCs w:val="19"/>
                <w:lang w:eastAsia="zh-CN"/>
              </w:rPr>
              <w:t xml:space="preserve">）</w:t>
            </w:r>
            <w:r/>
          </w:p>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b/>
                <w:bCs/>
                <w:spacing w:val="10"/>
                <w:sz w:val="19"/>
                <w:szCs w:val="19"/>
              </w:rPr>
              <w:t xml:space="preserve">(2分)</w:t>
            </w:r>
            <w:r/>
          </w:p>
        </w:tc>
        <w:tc>
          <w:tcPr>
            <w:tcW w:w="664"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房屋结构</w:t>
            </w:r>
            <w:r/>
          </w:p>
        </w:tc>
        <w:tc>
          <w:tcPr>
            <w:tcW w:w="4447" w:type="dxa"/>
            <w:vAlign w:val="center"/>
            <w:textDirection w:val="lrTb"/>
            <w:noWrap w:val="false"/>
          </w:tcPr>
          <w:p>
            <w:pPr>
              <w:ind w:left="114" w:right="0" w:firstLine="0"/>
              <w:jc w:val="left"/>
              <w:keepLines w:val="0"/>
              <w:keepNext w:val="0"/>
              <w:spacing w:before="70" w:beforeAutospacing="0" w:after="0" w:afterAutospacing="0" w:line="251"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每季度巡检1次。对房屋结构、涉及使用安全的部位进行检查并有记录，发现损坏及时告知业主或使用人并配合申请住宅专项维修资金。</w:t>
            </w:r>
            <w:r/>
          </w:p>
        </w:tc>
        <w:tc>
          <w:tcPr>
            <w:tcW w:w="1646" w:type="dxa"/>
            <w:vAlign w:val="center"/>
            <w:vMerge w:val="restart"/>
            <w:textDirection w:val="lrTb"/>
            <w:noWrap w:val="false"/>
          </w:tcPr>
          <w:p>
            <w:pPr>
              <w:ind w:left="167" w:right="0" w:firstLine="0"/>
              <w:jc w:val="left"/>
              <w:keepLines w:val="0"/>
              <w:keepNext w:val="0"/>
              <w:spacing w:before="65" w:beforeAutospacing="0" w:after="0" w:afterAutospacing="0" w:line="22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未及时发现处理致使出现上级考核扣分、业主投诉的一次扣 0.5分。</w:t>
            </w:r>
            <w:r/>
          </w:p>
        </w:tc>
        <w:tc>
          <w:tcPr>
            <w:tcW w:w="59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2</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59"/>
        </w:trPr>
        <w:tc>
          <w:tcPr>
            <w:tcW w:w="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门窗、构件、雨篷</w:t>
            </w:r>
            <w:r/>
          </w:p>
        </w:tc>
        <w:tc>
          <w:tcPr>
            <w:tcW w:w="4447" w:type="dxa"/>
            <w:vAlign w:val="center"/>
            <w:textDirection w:val="lrTb"/>
            <w:noWrap w:val="false"/>
          </w:tcPr>
          <w:p>
            <w:pPr>
              <w:ind w:left="114" w:right="0" w:firstLine="0"/>
              <w:jc w:val="left"/>
              <w:keepLines w:val="0"/>
              <w:keepNext w:val="0"/>
              <w:spacing w:before="61" w:beforeAutospacing="0" w:after="0" w:afterAutospacing="0" w:line="26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每两周巡视1次，对公共部位门窗检查，作专项维修一次，保持门窗、构件、雨蓬完好，开闭正常。</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top"/>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126"/>
        </w:trPr>
        <w:tc>
          <w:tcPr>
            <w:tcW w:w="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屋顶</w:t>
            </w:r>
            <w:r/>
          </w:p>
        </w:tc>
        <w:tc>
          <w:tcPr>
            <w:tcW w:w="4447" w:type="dxa"/>
            <w:vAlign w:val="center"/>
            <w:textDirection w:val="lrTb"/>
            <w:noWrap w:val="false"/>
          </w:tcPr>
          <w:p>
            <w:pPr>
              <w:ind w:left="114" w:right="0" w:firstLine="0"/>
              <w:jc w:val="left"/>
              <w:keepLines w:val="0"/>
              <w:keepNext w:val="0"/>
              <w:spacing w:before="60" w:beforeAutospacing="0" w:after="0" w:afterAutospacing="0" w:line="275"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每半年检查不少于1次(台风、暴雨到来前增加检查1次),发现屋顶防水层碎裂、隔热板断裂缺损等应及时告知有关业主，使用人配合申请住宅专项维修资金。</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top"/>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835"/>
        </w:trPr>
        <w:tc>
          <w:tcPr>
            <w:tcW w:w="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道路、侧石、窨井盖等</w:t>
            </w:r>
            <w:r/>
          </w:p>
        </w:tc>
        <w:tc>
          <w:tcPr>
            <w:tcW w:w="4447" w:type="dxa"/>
            <w:vAlign w:val="center"/>
            <w:textDirection w:val="lrTb"/>
            <w:noWrap w:val="false"/>
          </w:tcPr>
          <w:p>
            <w:pPr>
              <w:ind w:left="114" w:right="0" w:firstLine="0"/>
              <w:jc w:val="left"/>
              <w:keepLines w:val="0"/>
              <w:keepNext w:val="0"/>
              <w:spacing w:before="123" w:beforeAutospacing="0" w:after="0" w:afterAutospacing="0" w:line="275"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每两周1次对道路、侧石、窨井盖等设施进行巡检.道路破损面   积单项小于3平方米，侧石单项破损长度小于3米，及时修复，缺损和修补费用物业公司承担；井盖发现缺损，及时更换。</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top"/>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182"/>
        </w:trPr>
        <w:tc>
          <w:tcPr>
            <w:tcW w:w="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楼梯间、公用走廊的室内墙地面</w:t>
            </w:r>
            <w:r/>
          </w:p>
        </w:tc>
        <w:tc>
          <w:tcPr>
            <w:tcW w:w="4447" w:type="dxa"/>
            <w:vAlign w:val="center"/>
            <w:textDirection w:val="lrTb"/>
            <w:noWrap w:val="false"/>
          </w:tcPr>
          <w:p>
            <w:pPr>
              <w:ind w:left="114" w:right="0" w:firstLine="0"/>
              <w:jc w:val="left"/>
              <w:keepLines w:val="0"/>
              <w:keepNext w:val="0"/>
              <w:spacing w:before="105" w:beforeAutospacing="0" w:after="0" w:afterAutospacing="0" w:line="278"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每两月巡查1次，粉刷层无大面积剥落，地坪平整，单项小于3平方米，有缺损及时修补，缺损和修补费用物业公司承担。单项大于3平方米，配合业主申请住宅专项维修资金。</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top"/>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043"/>
        </w:trPr>
        <w:tc>
          <w:tcPr>
            <w:tcW w:w="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建筑物、构筑物局部外立面</w:t>
            </w:r>
            <w:r/>
          </w:p>
        </w:tc>
        <w:tc>
          <w:tcPr>
            <w:tcW w:w="4447" w:type="dxa"/>
            <w:vAlign w:val="center"/>
            <w:textDirection w:val="lrTb"/>
            <w:noWrap w:val="false"/>
          </w:tcPr>
          <w:p>
            <w:pPr>
              <w:ind w:left="114" w:right="0" w:firstLine="0"/>
              <w:jc w:val="left"/>
              <w:keepLines w:val="0"/>
              <w:keepNext w:val="0"/>
              <w:spacing w:before="166" w:beforeAutospacing="0" w:after="0" w:afterAutospacing="0" w:line="271"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每两月检查1次，有脱落及时通知相关业主或使用人，配合申请住宅专项维修资金。</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top"/>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510"/>
        </w:trPr>
        <w:tc>
          <w:tcPr>
            <w:tcW w:w="646"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rPr>
              <w:suppressLineNumbers w:val="0"/>
            </w:pPr>
            <w:r>
              <w:rPr>
                <w:rFonts w:hint="eastAsia" w:ascii="宋体" w:hAnsi="宋体" w:eastAsia="宋体" w:cs="宋体"/>
                <w:b/>
                <w:bCs/>
                <w:spacing w:val="10"/>
                <w:sz w:val="19"/>
                <w:szCs w:val="19"/>
              </w:rPr>
              <w:t xml:space="preserve">水电</w:t>
            </w:r>
            <w:r/>
          </w:p>
          <w:p>
            <w:pPr>
              <w:ind w:left="0" w:right="0" w:firstLine="0"/>
              <w:jc w:val="center"/>
              <w:keepLines w:val="0"/>
              <w:keepNext w:val="0"/>
              <w:spacing w:before="0" w:beforeAutospacing="0" w:after="0" w:afterAutospacing="0" w:line="240" w:lineRule="auto"/>
              <w:rPr>
                <w:rFonts w:hint="eastAsia" w:ascii="宋体" w:hAnsi="宋体" w:eastAsia="宋体" w:cs="宋体"/>
                <w:b/>
                <w:bCs/>
                <w:spacing w:val="10"/>
                <w:sz w:val="19"/>
                <w:szCs w:val="19"/>
                <w:lang w:eastAsia="zh-CN"/>
              </w:rPr>
              <w:suppressLineNumbers w:val="0"/>
            </w:pPr>
            <w:r>
              <w:rPr>
                <w:rFonts w:hint="eastAsia" w:ascii="宋体" w:hAnsi="宋体" w:eastAsia="宋体" w:cs="宋体"/>
                <w:b/>
                <w:bCs/>
                <w:spacing w:val="10"/>
                <w:sz w:val="19"/>
                <w:szCs w:val="19"/>
              </w:rPr>
              <w:t xml:space="preserve">系统</w:t>
            </w:r>
            <w:r>
              <w:rPr>
                <w:rFonts w:hint="eastAsia" w:ascii="宋体" w:hAnsi="宋体" w:eastAsia="宋体" w:cs="宋体"/>
                <w:b/>
                <w:bCs/>
                <w:spacing w:val="10"/>
                <w:sz w:val="19"/>
                <w:szCs w:val="19"/>
                <w:lang w:eastAsia="zh-CN"/>
              </w:rPr>
              <w:t xml:space="preserve">（</w:t>
            </w:r>
            <w:r>
              <w:rPr>
                <w:rFonts w:hint="eastAsia" w:ascii="宋体" w:hAnsi="宋体" w:eastAsia="宋体" w:cs="宋体"/>
                <w:b/>
                <w:bCs/>
                <w:sz w:val="20"/>
                <w:szCs w:val="20"/>
              </w:rPr>
              <w:t xml:space="preserve">一级</w:t>
            </w:r>
            <w:r>
              <w:rPr>
                <w:rFonts w:hint="eastAsia" w:ascii="宋体" w:hAnsi="宋体" w:eastAsia="宋体" w:cs="宋体"/>
                <w:b/>
                <w:bCs/>
                <w:spacing w:val="10"/>
                <w:sz w:val="19"/>
                <w:szCs w:val="19"/>
                <w:lang w:eastAsia="zh-CN"/>
              </w:rPr>
              <w:t xml:space="preserve">）</w:t>
            </w:r>
            <w:r/>
          </w:p>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b/>
                <w:bCs/>
                <w:spacing w:val="10"/>
                <w:sz w:val="19"/>
                <w:szCs w:val="19"/>
              </w:rPr>
              <w:t xml:space="preserve">(4分)</w:t>
            </w:r>
            <w:r/>
          </w:p>
        </w:tc>
        <w:tc>
          <w:tcPr>
            <w:tcW w:w="664" w:type="dxa"/>
            <w:vAlign w:val="top"/>
            <w:vMerge w:val="restart"/>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排水系统</w:t>
            </w:r>
            <w:r/>
          </w:p>
        </w:tc>
        <w:tc>
          <w:tcPr>
            <w:tcW w:w="4447" w:type="dxa"/>
            <w:vAlign w:val="center"/>
            <w:textDirection w:val="lrTb"/>
            <w:noWrap w:val="false"/>
          </w:tcPr>
          <w:p>
            <w:pPr>
              <w:ind w:left="104" w:right="0" w:firstLine="0"/>
              <w:jc w:val="left"/>
              <w:keepLines w:val="0"/>
              <w:keepNext w:val="0"/>
              <w:spacing w:before="103" w:beforeAutospacing="0" w:after="0" w:afterAutospacing="0" w:line="273"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每月清理不少于1次排水沟；楼顶每年检查清理雨水口不少于2次；每年雨季前疏通管道不少于I次。雨水口开裂、破损等及时更换，排水设施保持完好，明沟内无垃圾和杂草，巡检有记录和 相应图片。</w:t>
            </w:r>
            <w:r/>
          </w:p>
        </w:tc>
        <w:tc>
          <w:tcPr>
            <w:tcW w:w="1646" w:type="dxa"/>
            <w:vAlign w:val="center"/>
            <w:vMerge w:val="restart"/>
            <w:textDirection w:val="lrTb"/>
            <w:noWrap w:val="false"/>
          </w:tcPr>
          <w:p>
            <w:pPr>
              <w:ind w:left="77" w:right="231" w:firstLine="30"/>
              <w:jc w:val="center"/>
              <w:keepLines w:val="0"/>
              <w:keepNext w:val="0"/>
              <w:spacing w:before="65" w:beforeAutospacing="0" w:after="0" w:afterAutospacing="0" w:line="248"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无巡查记录或频次不够的扣0.5分，处理不及时致使出现上级考核扣分、业主投诉的扣0.5分。</w:t>
            </w:r>
            <w:r/>
          </w:p>
        </w:tc>
        <w:tc>
          <w:tcPr>
            <w:tcW w:w="59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4</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043"/>
        </w:trPr>
        <w:tc>
          <w:tcPr>
            <w:tcW w:w="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巡检、保洁配电房、年检</w:t>
            </w:r>
            <w:r/>
          </w:p>
        </w:tc>
        <w:tc>
          <w:tcPr>
            <w:tcW w:w="4447" w:type="dxa"/>
            <w:vAlign w:val="center"/>
            <w:textDirection w:val="lrTb"/>
            <w:noWrap w:val="false"/>
          </w:tcPr>
          <w:p>
            <w:pPr>
              <w:ind w:left="104" w:right="0" w:firstLine="0"/>
              <w:jc w:val="left"/>
              <w:keepLines w:val="0"/>
              <w:keepNext w:val="0"/>
              <w:spacing w:before="48" w:beforeAutospacing="0" w:after="0" w:afterAutospacing="0" w:line="26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每天填写运行记录，每月不少于1次保洁，发现虫害采取措施杜绝，配合供电部门做好供配电系统年检工作。</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19"/>
        </w:trPr>
        <w:tc>
          <w:tcPr>
            <w:tcW w:w="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室内室外公共电气柜</w:t>
            </w:r>
            <w:r/>
          </w:p>
        </w:tc>
        <w:tc>
          <w:tcPr>
            <w:tcW w:w="4447" w:type="dxa"/>
            <w:vAlign w:val="center"/>
            <w:textDirection w:val="lrTb"/>
            <w:noWrap w:val="false"/>
          </w:tcPr>
          <w:p>
            <w:pPr>
              <w:ind w:left="104" w:right="0" w:firstLine="0"/>
              <w:jc w:val="center"/>
              <w:keepLines w:val="0"/>
              <w:keepNext w:val="0"/>
              <w:spacing w:before="160" w:beforeAutospacing="0" w:after="0" w:afterAutospacing="0" w:line="246"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每季进行巡检保养不少于一次，每年电气安全检查不少于一次</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19"/>
        </w:trPr>
        <w:tc>
          <w:tcPr>
            <w:tcW w:w="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楼道灯及开关</w:t>
            </w:r>
            <w:r/>
          </w:p>
        </w:tc>
        <w:tc>
          <w:tcPr>
            <w:tcW w:w="4447" w:type="dxa"/>
            <w:vAlign w:val="center"/>
            <w:textDirection w:val="lrTb"/>
            <w:noWrap w:val="false"/>
          </w:tcPr>
          <w:p>
            <w:pPr>
              <w:ind w:left="104" w:right="0" w:firstLine="0"/>
              <w:jc w:val="center"/>
              <w:keepLines w:val="0"/>
              <w:keepNext w:val="0"/>
              <w:spacing w:before="160" w:beforeAutospacing="0" w:after="0" w:afterAutospacing="0" w:line="251"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每月全面检查与保养不少于1次，楼道灯完好率为95%以上。</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512"/>
        </w:trPr>
        <w:tc>
          <w:tcPr>
            <w:tcW w:w="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景观灯</w:t>
            </w:r>
            <w:r/>
          </w:p>
        </w:tc>
        <w:tc>
          <w:tcPr>
            <w:tcW w:w="4447" w:type="dxa"/>
            <w:vAlign w:val="center"/>
            <w:textDirection w:val="lrTb"/>
            <w:noWrap w:val="false"/>
          </w:tcPr>
          <w:p>
            <w:pPr>
              <w:ind w:left="104" w:right="0" w:firstLine="0"/>
              <w:jc w:val="center"/>
              <w:keepLines w:val="0"/>
              <w:keepNext w:val="0"/>
              <w:spacing w:before="172" w:beforeAutospacing="0" w:after="0" w:afterAutospacing="0" w:line="26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每月全面检查与维护不少于1次，景观灯完好率85%以上。</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365"/>
        </w:trPr>
        <w:tc>
          <w:tcPr>
            <w:tcW w:w="646"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消防</w:t>
            </w:r>
            <w:r/>
          </w:p>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系统</w:t>
            </w:r>
            <w:r/>
          </w:p>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(4分)</w:t>
            </w:r>
            <w:r/>
          </w:p>
        </w:tc>
        <w:tc>
          <w:tcPr>
            <w:tcW w:w="664" w:type="dxa"/>
            <w:vAlign w:val="top"/>
            <w:vMerge w:val="restart"/>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填写记录，建档备查，消防设备管理，</w:t>
            </w:r>
            <w:r/>
          </w:p>
        </w:tc>
        <w:tc>
          <w:tcPr>
            <w:tcW w:w="4447" w:type="dxa"/>
            <w:vAlign w:val="center"/>
            <w:textDirection w:val="lrTb"/>
            <w:noWrap w:val="false"/>
          </w:tcPr>
          <w:p>
            <w:pPr>
              <w:ind w:left="104" w:right="0" w:firstLine="0"/>
              <w:jc w:val="left"/>
              <w:keepLines w:val="0"/>
              <w:keepNext w:val="0"/>
              <w:spacing w:before="83" w:beforeAutospacing="0" w:after="0" w:afterAutospacing="0" w:line="219" w:lineRule="auto"/>
              <w:rPr>
                <w:rFonts w:hint="eastAsia" w:ascii="宋体" w:hAnsi="宋体" w:eastAsia="宋体" w:cs="宋体"/>
                <w:spacing w:val="10"/>
                <w:sz w:val="19"/>
                <w:szCs w:val="19"/>
                <w:lang w:val="en-US" w:eastAsia="zh-CN"/>
              </w:rPr>
              <w:suppressLineNumbers w:val="0"/>
            </w:pPr>
            <w:r>
              <w:rPr>
                <w:rFonts w:hint="eastAsia" w:ascii="宋体" w:hAnsi="宋体" w:eastAsia="宋体" w:cs="宋体"/>
                <w:spacing w:val="10"/>
                <w:sz w:val="19"/>
                <w:szCs w:val="19"/>
              </w:rPr>
              <w:t xml:space="preserve">每月不少于1次检查与维护消防栓(箱)烟感头、喷淋头、消防水阀、消防标志、疏散指示灯、消防应急灯、消防排烟系统等消  防设备24小时正常运转。每月检测1次消防设备，发现压力不够，马上检修排除故障</w:t>
            </w:r>
            <w:r>
              <w:rPr>
                <w:rFonts w:hint="eastAsia" w:ascii="宋体" w:hAnsi="宋体" w:eastAsia="宋体" w:cs="宋体"/>
                <w:spacing w:val="10"/>
                <w:sz w:val="19"/>
                <w:szCs w:val="19"/>
                <w:lang w:val="en-US" w:eastAsia="zh-CN"/>
              </w:rPr>
              <w:t xml:space="preserve">。</w:t>
            </w:r>
            <w:r/>
          </w:p>
        </w:tc>
        <w:tc>
          <w:tcPr>
            <w:tcW w:w="1646" w:type="dxa"/>
            <w:vAlign w:val="center"/>
            <w:vMerge w:val="restart"/>
            <w:textDirection w:val="lrTb"/>
            <w:noWrap w:val="false"/>
          </w:tcPr>
          <w:p>
            <w:pPr>
              <w:ind w:left="107" w:right="0" w:firstLine="0"/>
              <w:jc w:val="left"/>
              <w:keepLines w:val="0"/>
              <w:keepNext w:val="0"/>
              <w:spacing w:before="61" w:beforeAutospacing="0" w:after="0" w:afterAutospacing="0" w:line="273"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未落实消防维保单位或维保不及时的扣0.5分； 未按要求举办消防演习的扣0.5分</w:t>
            </w:r>
            <w:r>
              <w:rPr>
                <w:rFonts w:hint="eastAsia" w:ascii="宋体" w:hAnsi="宋体" w:eastAsia="宋体" w:cs="宋体"/>
                <w:spacing w:val="10"/>
                <w:sz w:val="19"/>
                <w:szCs w:val="19"/>
                <w:lang w:eastAsia="zh-CN"/>
              </w:rPr>
              <w:t xml:space="preserve">；消控室每发现一次无人在岗，扣</w:t>
            </w:r>
            <w:r>
              <w:rPr>
                <w:rFonts w:hint="eastAsia" w:ascii="宋体" w:hAnsi="宋体" w:eastAsia="宋体" w:cs="宋体"/>
                <w:spacing w:val="10"/>
                <w:sz w:val="19"/>
                <w:szCs w:val="19"/>
                <w:lang w:val="en-US" w:eastAsia="zh-CN"/>
              </w:rPr>
              <w:t xml:space="preserve">1000元/次</w:t>
            </w:r>
            <w:r/>
          </w:p>
        </w:tc>
        <w:tc>
          <w:tcPr>
            <w:tcW w:w="59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4</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97"/>
        </w:trPr>
        <w:tc>
          <w:tcPr>
            <w:tcW w:w="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消防演习</w:t>
            </w:r>
            <w:r/>
          </w:p>
        </w:tc>
        <w:tc>
          <w:tcPr>
            <w:tcW w:w="4447" w:type="dxa"/>
            <w:vAlign w:val="center"/>
            <w:textDirection w:val="lrTb"/>
            <w:noWrap w:val="false"/>
          </w:tcPr>
          <w:p>
            <w:pPr>
              <w:ind w:left="104" w:right="44" w:firstLine="0"/>
              <w:jc w:val="left"/>
              <w:keepLines w:val="0"/>
              <w:keepNext w:val="0"/>
              <w:spacing w:before="74" w:beforeAutospacing="0" w:after="0" w:afterAutospacing="0" w:line="246"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每年演习不少于1次，消防演习 时以检查消防监控设备工作状态。</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96"/>
        </w:trPr>
        <w:tc>
          <w:tcPr>
            <w:tcW w:w="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灭火器</w:t>
            </w:r>
            <w:r/>
          </w:p>
        </w:tc>
        <w:tc>
          <w:tcPr>
            <w:tcW w:w="4447" w:type="dxa"/>
            <w:vAlign w:val="center"/>
            <w:textDirection w:val="lrTb"/>
            <w:noWrap w:val="false"/>
          </w:tcPr>
          <w:p>
            <w:pPr>
              <w:ind w:left="104" w:right="35" w:firstLine="0"/>
              <w:jc w:val="center"/>
              <w:keepLines w:val="0"/>
              <w:keepNext w:val="0"/>
              <w:spacing w:before="55" w:beforeAutospacing="0" w:after="0" w:afterAutospacing="0" w:line="235"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每月检查不少于1次，发现压力不够</w:t>
            </w:r>
            <w:r>
              <w:rPr>
                <w:rFonts w:hint="eastAsia" w:ascii="宋体" w:hAnsi="宋体" w:eastAsia="宋体" w:cs="宋体"/>
                <w:spacing w:val="10"/>
                <w:sz w:val="19"/>
                <w:szCs w:val="19"/>
                <w:lang w:eastAsia="zh-CN"/>
              </w:rPr>
              <w:t xml:space="preserve">、</w:t>
            </w:r>
            <w:r>
              <w:rPr>
                <w:rFonts w:hint="eastAsia" w:ascii="宋体" w:hAnsi="宋体" w:eastAsia="宋体" w:cs="宋体"/>
                <w:spacing w:val="10"/>
                <w:sz w:val="19"/>
                <w:szCs w:val="19"/>
                <w:lang w:val="en-US" w:eastAsia="zh-CN"/>
              </w:rPr>
              <w:t xml:space="preserve">破损、过期</w:t>
            </w:r>
            <w:r>
              <w:rPr>
                <w:rFonts w:hint="eastAsia" w:ascii="宋体" w:hAnsi="宋体" w:eastAsia="宋体" w:cs="宋体"/>
                <w:spacing w:val="10"/>
                <w:sz w:val="19"/>
                <w:szCs w:val="19"/>
              </w:rPr>
              <w:t xml:space="preserve">及时更换。</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96"/>
        </w:trPr>
        <w:tc>
          <w:tcPr>
            <w:tcW w:w="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highlight w:val="none"/>
              </w:rPr>
              <w:suppressLineNumbers w:val="0"/>
            </w:pPr>
            <w:r>
              <w:rPr>
                <w:rFonts w:hint="eastAsia" w:ascii="宋体" w:hAnsi="宋体" w:eastAsia="仿宋_GB2312" w:cs="宋体"/>
                <w:spacing w:val="10"/>
                <w:sz w:val="19"/>
                <w:szCs w:val="19"/>
                <w:highlight w:val="none"/>
                <w:lang w:val="en-US" w:eastAsia="zh-CN"/>
              </w:rPr>
              <w:t xml:space="preserve">消控室</w:t>
            </w:r>
            <w:r/>
          </w:p>
        </w:tc>
        <w:tc>
          <w:tcPr>
            <w:tcW w:w="4447" w:type="dxa"/>
            <w:vAlign w:val="center"/>
            <w:textDirection w:val="lrTb"/>
            <w:noWrap w:val="false"/>
          </w:tcPr>
          <w:p>
            <w:pPr>
              <w:ind w:left="104" w:right="35" w:firstLine="0"/>
              <w:jc w:val="center"/>
              <w:keepLines w:val="0"/>
              <w:keepNext w:val="0"/>
              <w:spacing w:before="55" w:beforeAutospacing="0" w:after="0" w:afterAutospacing="0" w:line="235" w:lineRule="auto"/>
              <w:rPr>
                <w:rFonts w:hint="eastAsia" w:ascii="宋体" w:hAnsi="宋体" w:eastAsia="宋体" w:cs="宋体"/>
                <w:spacing w:val="10"/>
                <w:sz w:val="19"/>
                <w:szCs w:val="19"/>
                <w:highlight w:val="none"/>
              </w:rPr>
              <w:suppressLineNumbers w:val="0"/>
            </w:pPr>
            <w:r>
              <w:rPr>
                <w:rFonts w:hint="eastAsia" w:ascii="宋体" w:hAnsi="宋体" w:eastAsia="仿宋_GB2312" w:cs="宋体"/>
                <w:spacing w:val="10"/>
                <w:sz w:val="19"/>
                <w:szCs w:val="19"/>
                <w:highlight w:val="none"/>
                <w:lang w:val="en-US" w:eastAsia="zh-CN"/>
              </w:rPr>
              <w:t xml:space="preserve">24小时在岗</w:t>
            </w:r>
            <w:r/>
          </w:p>
        </w:tc>
        <w:tc>
          <w:tcPr>
            <w:tcW w:w="1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186"/>
        </w:trPr>
        <w:tc>
          <w:tcPr>
            <w:tcW w:w="646"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智能化</w:t>
            </w:r>
            <w:r/>
          </w:p>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系统</w:t>
            </w:r>
            <w:r/>
          </w:p>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(4分)</w:t>
            </w:r>
            <w:r/>
          </w:p>
        </w:tc>
        <w:tc>
          <w:tcPr>
            <w:tcW w:w="664" w:type="dxa"/>
            <w:vAlign w:val="top"/>
            <w:vMerge w:val="restart"/>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监控系统</w:t>
            </w:r>
            <w:r/>
          </w:p>
        </w:tc>
        <w:tc>
          <w:tcPr>
            <w:tcW w:w="4447" w:type="dxa"/>
            <w:vAlign w:val="center"/>
            <w:textDirection w:val="lrTb"/>
            <w:noWrap w:val="false"/>
          </w:tcPr>
          <w:p>
            <w:pPr>
              <w:ind w:left="104" w:right="0" w:firstLine="0"/>
              <w:jc w:val="center"/>
              <w:keepLines w:val="0"/>
              <w:keepNext w:val="0"/>
              <w:spacing w:before="117" w:beforeAutospacing="0" w:after="0" w:afterAutospacing="0" w:line="276"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每月检测保养不少于1次，发现故障及时修复，保证正常运行，如设施需更新，及时告知业主，配合申请住宅专项维修资金。如专项维修基金</w:t>
            </w:r>
            <w:r>
              <w:rPr>
                <w:rFonts w:hint="eastAsia" w:ascii="宋体" w:hAnsi="宋体" w:eastAsia="宋体" w:cs="宋体"/>
                <w:spacing w:val="10"/>
                <w:sz w:val="19"/>
                <w:szCs w:val="19"/>
                <w:lang w:val="en-US" w:eastAsia="zh-CN"/>
              </w:rPr>
              <w:t xml:space="preserve">无法使用则有物业服务公司负责维修</w:t>
            </w:r>
            <w:r>
              <w:rPr>
                <w:rFonts w:hint="eastAsia" w:ascii="宋体" w:hAnsi="宋体" w:eastAsia="宋体" w:cs="宋体"/>
                <w:spacing w:val="10"/>
                <w:sz w:val="19"/>
                <w:szCs w:val="19"/>
              </w:rPr>
              <w:t xml:space="preserve">。</w:t>
            </w:r>
            <w:r/>
          </w:p>
        </w:tc>
        <w:tc>
          <w:tcPr>
            <w:tcW w:w="1646" w:type="dxa"/>
            <w:vAlign w:val="center"/>
            <w:vMerge w:val="restart"/>
            <w:textDirection w:val="lrTb"/>
            <w:noWrap w:val="false"/>
          </w:tcPr>
          <w:p>
            <w:pPr>
              <w:ind w:left="87" w:right="224" w:firstLine="20"/>
              <w:jc w:val="left"/>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未落实维保单位或维保不及时的扣0.5分；故障不及时处理致使业主投</w:t>
            </w:r>
            <w:r/>
          </w:p>
          <w:p>
            <w:pPr>
              <w:ind w:left="0" w:right="0" w:firstLine="0"/>
              <w:jc w:val="left"/>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诉的扣0.5分</w:t>
            </w:r>
            <w:r/>
          </w:p>
        </w:tc>
        <w:tc>
          <w:tcPr>
            <w:tcW w:w="59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4</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209"/>
        </w:trPr>
        <w:tc>
          <w:tcPr>
            <w:tcW w:w="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周界报警系统</w:t>
            </w:r>
            <w:r/>
          </w:p>
        </w:tc>
        <w:tc>
          <w:tcPr>
            <w:tcW w:w="4447" w:type="dxa"/>
            <w:vAlign w:val="center"/>
            <w:textDirection w:val="lrTb"/>
            <w:noWrap w:val="false"/>
          </w:tcPr>
          <w:p>
            <w:pPr>
              <w:ind w:left="104" w:right="0" w:firstLine="0"/>
              <w:jc w:val="center"/>
              <w:keepLines w:val="0"/>
              <w:keepNext w:val="0"/>
              <w:spacing w:before="129" w:beforeAutospacing="0" w:after="0" w:afterAutospacing="0" w:line="27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每月检测保养不少于1次，发现故障及时修复，保证正常运行，如设施需更新，及时告知业主，配合申请住宅专项维修资金。如专项维修基金</w:t>
            </w:r>
            <w:r>
              <w:rPr>
                <w:rFonts w:hint="eastAsia" w:ascii="宋体" w:hAnsi="宋体" w:eastAsia="宋体" w:cs="宋体"/>
                <w:spacing w:val="10"/>
                <w:sz w:val="19"/>
                <w:szCs w:val="19"/>
                <w:lang w:val="en-US" w:eastAsia="zh-CN"/>
              </w:rPr>
              <w:t xml:space="preserve">无法使用则有物业服务公司负责维修</w:t>
            </w:r>
            <w:r>
              <w:rPr>
                <w:rFonts w:hint="eastAsia" w:ascii="宋体" w:hAnsi="宋体" w:eastAsia="宋体" w:cs="宋体"/>
                <w:spacing w:val="10"/>
                <w:sz w:val="19"/>
                <w:szCs w:val="19"/>
              </w:rPr>
              <w:t xml:space="preserve">。</w:t>
            </w:r>
            <w:r/>
          </w:p>
        </w:tc>
        <w:tc>
          <w:tcPr>
            <w:tcW w:w="1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464"/>
        </w:trPr>
        <w:tc>
          <w:tcPr>
            <w:tcW w:w="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巡更系统</w:t>
            </w:r>
            <w:r/>
          </w:p>
        </w:tc>
        <w:tc>
          <w:tcPr>
            <w:tcW w:w="4447" w:type="dxa"/>
            <w:vAlign w:val="center"/>
            <w:textDirection w:val="lrTb"/>
            <w:noWrap w:val="false"/>
          </w:tcPr>
          <w:p>
            <w:pPr>
              <w:ind w:left="93" w:right="0" w:firstLine="0"/>
              <w:jc w:val="center"/>
              <w:keepLines w:val="0"/>
              <w:keepNext w:val="0"/>
              <w:spacing w:before="142" w:beforeAutospacing="0" w:after="0" w:afterAutospacing="0" w:line="246"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每月检测保养不少于1次，发现故障及时修复，保证正常运行，</w:t>
            </w:r>
            <w:r/>
          </w:p>
        </w:tc>
        <w:tc>
          <w:tcPr>
            <w:tcW w:w="1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162"/>
        </w:trPr>
        <w:tc>
          <w:tcPr>
            <w:tcW w:w="64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单元对进系统</w:t>
            </w:r>
            <w:r/>
          </w:p>
        </w:tc>
        <w:tc>
          <w:tcPr>
            <w:tcW w:w="4447" w:type="dxa"/>
            <w:vAlign w:val="center"/>
            <w:textDirection w:val="lrTb"/>
            <w:noWrap w:val="false"/>
          </w:tcPr>
          <w:p>
            <w:pPr>
              <w:ind w:left="93" w:right="0" w:firstLine="0"/>
              <w:jc w:val="center"/>
              <w:keepLines w:val="0"/>
              <w:keepNext w:val="0"/>
              <w:spacing w:before="81" w:beforeAutospacing="0" w:after="0" w:afterAutospacing="0" w:line="27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每月检测保养不少于1次，发现故障及时修复，保证正常运行， 如设施需更新，及时告知业主， 配合申请住宅专项维修资金。如专项维修基金</w:t>
            </w:r>
            <w:r>
              <w:rPr>
                <w:rFonts w:hint="eastAsia" w:ascii="宋体" w:hAnsi="宋体" w:eastAsia="宋体" w:cs="宋体"/>
                <w:spacing w:val="10"/>
                <w:sz w:val="19"/>
                <w:szCs w:val="19"/>
                <w:lang w:val="en-US" w:eastAsia="zh-CN"/>
              </w:rPr>
              <w:t xml:space="preserve">无法使用则有物业服务公司负责维修</w:t>
            </w:r>
            <w:r>
              <w:rPr>
                <w:rFonts w:hint="eastAsia" w:ascii="宋体" w:hAnsi="宋体" w:eastAsia="宋体" w:cs="宋体"/>
                <w:spacing w:val="10"/>
                <w:sz w:val="19"/>
                <w:szCs w:val="19"/>
              </w:rPr>
              <w:t xml:space="preserve">。</w:t>
            </w:r>
            <w:r/>
          </w:p>
        </w:tc>
        <w:tc>
          <w:tcPr>
            <w:tcW w:w="1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94"/>
        </w:trPr>
        <w:tc>
          <w:tcPr>
            <w:tcW w:w="646"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其它</w:t>
            </w:r>
            <w:r/>
          </w:p>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设施</w:t>
            </w:r>
            <w:r/>
          </w:p>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(4分)</w:t>
            </w:r>
            <w:r/>
          </w:p>
        </w:tc>
        <w:tc>
          <w:tcPr>
            <w:tcW w:w="664" w:type="dxa"/>
            <w:vAlign w:val="top"/>
            <w:vMerge w:val="restart"/>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道闸</w:t>
            </w:r>
            <w:r/>
          </w:p>
        </w:tc>
        <w:tc>
          <w:tcPr>
            <w:tcW w:w="4447" w:type="dxa"/>
            <w:vAlign w:val="center"/>
            <w:textDirection w:val="lrTb"/>
            <w:noWrap w:val="false"/>
          </w:tcPr>
          <w:p>
            <w:pPr>
              <w:ind w:left="93" w:right="71" w:firstLine="0"/>
              <w:jc w:val="center"/>
              <w:keepLines w:val="0"/>
              <w:keepNext w:val="0"/>
              <w:spacing w:before="141"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每天检测不少于1次，每月对道闸润滑保养不少于1次，保证正常运行，如有损坏及时更换。</w:t>
            </w:r>
            <w:r/>
          </w:p>
        </w:tc>
        <w:tc>
          <w:tcPr>
            <w:tcW w:w="1646" w:type="dxa"/>
            <w:vAlign w:val="top"/>
            <w:vMerge w:val="restart"/>
            <w:textDirection w:val="lrTb"/>
            <w:noWrap w:val="false"/>
          </w:tcPr>
          <w:p>
            <w:pPr>
              <w:ind w:left="76" w:right="0" w:firstLine="0"/>
              <w:jc w:val="left"/>
              <w:keepLines w:val="0"/>
              <w:keepNext w:val="0"/>
              <w:spacing w:before="65" w:beforeAutospacing="0" w:after="0" w:afterAutospacing="0" w:line="22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无巡查记录或频次不够的扣0.5分，处理不及时致使出现上级考核扣分、业主投诉的扣0.5分</w:t>
            </w:r>
            <w:r/>
          </w:p>
        </w:tc>
        <w:tc>
          <w:tcPr>
            <w:tcW w:w="597"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4</w:t>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466"/>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标识系统</w:t>
            </w:r>
            <w:r/>
          </w:p>
        </w:tc>
        <w:tc>
          <w:tcPr>
            <w:tcW w:w="4447" w:type="dxa"/>
            <w:vAlign w:val="center"/>
            <w:textDirection w:val="lrTb"/>
            <w:noWrap w:val="false"/>
          </w:tcPr>
          <w:p>
            <w:pPr>
              <w:ind w:left="93" w:right="90" w:firstLine="0"/>
              <w:jc w:val="center"/>
              <w:keepLines w:val="0"/>
              <w:keepNext w:val="0"/>
              <w:spacing w:before="151" w:beforeAutospacing="0" w:after="0" w:afterAutospacing="0" w:line="23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每周巡查不少于1次，缺失及时补齐，保证标识清晰完整。</w:t>
            </w:r>
            <w:r/>
          </w:p>
        </w:tc>
        <w:tc>
          <w:tcPr>
            <w:tcW w:w="1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top"/>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791"/>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伸缩门</w:t>
            </w:r>
            <w:r/>
          </w:p>
        </w:tc>
        <w:tc>
          <w:tcPr>
            <w:tcW w:w="4447" w:type="dxa"/>
            <w:vAlign w:val="center"/>
            <w:textDirection w:val="lrTb"/>
            <w:noWrap w:val="false"/>
          </w:tcPr>
          <w:p>
            <w:pPr>
              <w:ind w:left="93" w:right="65" w:firstLine="0"/>
              <w:jc w:val="center"/>
              <w:keepLines w:val="0"/>
              <w:keepNext w:val="0"/>
              <w:spacing w:before="122" w:beforeAutospacing="0" w:after="0" w:afterAutospacing="0" w:line="258"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每天检测不少于1次，每月对伸缩门润滑、紧固、调整1次，正常运行，如有故障及时排除。</w:t>
            </w:r>
            <w:r/>
          </w:p>
        </w:tc>
        <w:tc>
          <w:tcPr>
            <w:tcW w:w="1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top"/>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1043"/>
        </w:trPr>
        <w:tc>
          <w:tcPr>
            <w:tcW w:w="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664"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1277" w:type="dxa"/>
            <w:vAlign w:val="center"/>
            <w:textDirection w:val="lrTb"/>
            <w:noWrap w:val="false"/>
          </w:tcPr>
          <w:p>
            <w:pPr>
              <w:ind w:left="34" w:right="129" w:firstLine="42"/>
              <w:jc w:val="center"/>
              <w:keepLines w:val="0"/>
              <w:keepNext w:val="0"/>
              <w:spacing w:before="65" w:beforeAutospacing="0" w:after="0" w:afterAutospacing="0" w:line="252"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接地系统检查(避雷设施)</w:t>
            </w:r>
            <w:r/>
          </w:p>
        </w:tc>
        <w:tc>
          <w:tcPr>
            <w:tcW w:w="4447" w:type="dxa"/>
            <w:vAlign w:val="center"/>
            <w:textDirection w:val="lrTb"/>
            <w:noWrap w:val="false"/>
          </w:tcPr>
          <w:p>
            <w:pPr>
              <w:ind w:left="93" w:right="0" w:firstLine="0"/>
              <w:jc w:val="center"/>
              <w:keepLines w:val="0"/>
              <w:keepNext w:val="0"/>
              <w:spacing w:before="124" w:beforeAutospacing="0" w:after="0" w:afterAutospacing="0" w:line="219"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每年雨季前检查维护不少于1次，发现腐蚀、松脱等及时更换或紧固。避雷系统专项测试，2 年检测不少于1次。</w:t>
            </w:r>
            <w:r/>
          </w:p>
        </w:tc>
        <w:tc>
          <w:tcPr>
            <w:tcW w:w="1646" w:type="dxa"/>
            <w:vAlign w:val="top"/>
            <w:vMerge w:val="continue"/>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97" w:type="dxa"/>
            <w:vAlign w:val="top"/>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365"/>
        </w:trPr>
        <w:tc>
          <w:tcPr>
            <w:gridSpan w:val="5"/>
            <w:tcW w:w="8680"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b/>
                <w:bCs/>
                <w:spacing w:val="10"/>
                <w:sz w:val="19"/>
                <w:szCs w:val="19"/>
              </w:rPr>
              <w:t xml:space="preserve">合计得分</w:t>
            </w:r>
            <w:r/>
          </w:p>
        </w:tc>
        <w:tc>
          <w:tcPr>
            <w:tcW w:w="597" w:type="dxa"/>
            <w:vAlign w:val="top"/>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84"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c>
          <w:tcPr>
            <w:tcW w:w="558" w:type="dxa"/>
            <w:vAlign w:val="top"/>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r>
            <w:r/>
          </w:p>
        </w:tc>
      </w:tr>
      <w:tr>
        <w:trPr>
          <w:trHeight w:val="428"/>
        </w:trPr>
        <w:tc>
          <w:tcPr>
            <w:gridSpan w:val="8"/>
            <w:tcW w:w="10419"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spacing w:val="10"/>
                <w:sz w:val="19"/>
                <w:szCs w:val="19"/>
              </w:rPr>
              <w:suppressLineNumbers w:val="0"/>
            </w:pPr>
            <w:r>
              <w:rPr>
                <w:rFonts w:hint="eastAsia" w:ascii="宋体" w:hAnsi="宋体" w:eastAsia="宋体" w:cs="宋体"/>
                <w:spacing w:val="10"/>
                <w:sz w:val="19"/>
                <w:szCs w:val="19"/>
              </w:rPr>
              <w:t xml:space="preserve">考核人：签收人(盖章)时间</w:t>
            </w:r>
            <w:r/>
          </w:p>
        </w:tc>
      </w:tr>
    </w:tbl>
    <w:p>
      <w:pPr>
        <w:rPr>
          <w:rFonts w:hint="eastAsia"/>
          <w:lang w:val="en-US" w:eastAsia="zh-CN"/>
        </w:rPr>
      </w:pPr>
      <w:r>
        <w:rPr>
          <w:rFonts w:hint="eastAsia"/>
          <w:lang w:val="en-US" w:eastAsia="zh-CN"/>
        </w:rPr>
      </w:r>
      <w:r/>
    </w:p>
    <w:p>
      <w:pPr>
        <w:jc w:val="center"/>
        <w:keepNext/>
        <w:widowControl w:val="off"/>
        <w:rPr>
          <w:rFonts w:hint="eastAsia" w:ascii="黑体" w:hAnsi="黑体" w:eastAsia="黑体" w:cs="黑体"/>
          <w:b/>
          <w:sz w:val="28"/>
          <w:szCs w:val="28"/>
          <w:lang w:val="en-US" w:eastAsia="zh-CN" w:bidi="ar-SA"/>
        </w:rPr>
        <w:outlineLvl w:val="2"/>
      </w:pPr>
      <w:r>
        <w:rPr>
          <w:rFonts w:hint="eastAsia" w:ascii="宋体" w:hAnsi="宋体" w:eastAsia="宋体" w:cs="宋体"/>
          <w:b/>
          <w:sz w:val="28"/>
          <w:szCs w:val="28"/>
          <w:lang w:val="en-US" w:eastAsia="zh-CN" w:bidi="ar-SA"/>
        </w:rPr>
        <w:t xml:space="preserve">★</w:t>
      </w:r>
      <w:r>
        <w:rPr>
          <w:rFonts w:hint="eastAsia" w:ascii="黑体" w:hAnsi="黑体" w:eastAsia="黑体" w:cs="黑体"/>
          <w:b/>
          <w:sz w:val="28"/>
          <w:szCs w:val="28"/>
          <w:lang w:val="en-US" w:eastAsia="zh-CN" w:bidi="ar-SA"/>
        </w:rPr>
        <w:t xml:space="preserve">第七节  其他重要条款</w:t>
      </w:r>
      <w:r/>
    </w:p>
    <w:p>
      <w:pPr>
        <w:ind w:firstLine="560"/>
        <w:spacing w:line="480" w:lineRule="exact"/>
        <w:rPr>
          <w:rFonts w:hint="default" w:ascii="宋体" w:hAnsi="宋体" w:eastAsia="宋体" w:cs="宋体"/>
          <w:szCs w:val="28"/>
        </w:rPr>
      </w:pPr>
      <w:r/>
      <w:bookmarkStart w:id="40" w:name="_Hlk72257111"/>
      <w:r>
        <w:rPr>
          <w:rFonts w:hint="eastAsia" w:ascii="宋体" w:hAnsi="宋体" w:eastAsia="宋体" w:cs="宋体"/>
          <w:bCs/>
          <w:szCs w:val="28"/>
        </w:rPr>
        <w:t xml:space="preserve">1.投标人应充分了解项目的位置、情况、道路及任何其他足以影响投标报价的情况，任何因忽视或误解项目情况而导致的索赔或服务期限延长申请将不获批准。</w:t>
      </w:r>
      <w:r/>
    </w:p>
    <w:p>
      <w:pPr>
        <w:ind w:firstLine="560"/>
        <w:spacing w:line="480" w:lineRule="exact"/>
        <w:rPr>
          <w:rFonts w:hint="default" w:ascii="宋体" w:hAnsi="宋体" w:eastAsia="宋体" w:cs="宋体"/>
          <w:bCs/>
          <w:szCs w:val="28"/>
        </w:rPr>
      </w:pPr>
      <w:r>
        <w:rPr>
          <w:rFonts w:hint="eastAsia" w:ascii="宋体" w:hAnsi="宋体" w:eastAsia="宋体" w:cs="宋体"/>
          <w:bCs/>
          <w:szCs w:val="28"/>
        </w:rPr>
        <w:t xml:space="preserve">2.投标人不得期望通过索赔等方式获取补偿，否则，除可能遭到拒绝外，还可能将被作为不良行为记录在案，并可能影响其以后参加政府采购的项目投标。各投标人在投标报价时，应充分考虑投标报价的风险。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spacing w:line="480" w:lineRule="exact"/>
        <w:rPr>
          <w:rFonts w:hint="eastAsia" w:ascii="宋体" w:hAnsi="宋体" w:eastAsia="宋体" w:cs="宋体"/>
          <w:bCs/>
          <w:szCs w:val="28"/>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Cs/>
          <w:szCs w:val="28"/>
        </w:rPr>
        <w:t xml:space="preserve">3.除政府采购合同继续履行将损害国家利益和社会公共利益外，双方当事人不得擅自变更、中止或者终止合同。</w:t>
      </w:r>
      <w:bookmarkEnd w:id="40"/>
      <w:r/>
      <w:r/>
    </w:p>
    <w:p>
      <w:pPr>
        <w:rPr>
          <w:rFonts w:hint="default"/>
        </w:rPr>
      </w:pPr>
      <w:r>
        <w:rPr>
          <w:rFonts w:hint="default"/>
        </w:rPr>
      </w:r>
      <w:r/>
    </w:p>
    <w:p>
      <w:pPr>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941"/>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left="0" w:firstLine="0"/>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880"/>
        <w:jc w:val="center"/>
        <w:rPr>
          <w:rFonts w:ascii="方正小标宋简体" w:hAnsi="宋体" w:eastAsia="方正小标宋简体"/>
          <w:bCs/>
          <w:sz w:val="44"/>
          <w:szCs w:val="44"/>
        </w:rPr>
        <w:outlineLvl w:val="0"/>
      </w:pPr>
      <w:r>
        <w:rPr>
          <w:rFonts w:hint="eastAsia" w:ascii="方正小标宋简体" w:hAnsi="宋体" w:eastAsia="方正小标宋简体"/>
          <w:sz w:val="44"/>
          <w:szCs w:val="44"/>
        </w:rPr>
        <w:t xml:space="preserve">常州市政府采购合同（服务）（合同编号）</w:t>
      </w:r>
      <w:r/>
    </w:p>
    <w:p>
      <w:pPr>
        <w:pStyle w:val="962"/>
        <w:spacing w:before="120" w:after="120" w:line="570" w:lineRule="exact"/>
        <w:rPr>
          <w:rFonts w:ascii="仿宋_GB2312" w:hAnsi="宋体" w:eastAsia="仿宋_GB2312"/>
          <w:sz w:val="32"/>
          <w:szCs w:val="32"/>
        </w:rPr>
      </w:pPr>
      <w:r>
        <w:rPr>
          <w:rFonts w:ascii="仿宋_GB2312" w:hAnsi="宋体" w:eastAsia="仿宋_GB2312"/>
          <w:sz w:val="32"/>
          <w:szCs w:val="32"/>
        </w:rPr>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项目名称：</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项目编号：</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甲方：（买方）_________</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乙方：（卖方）_________</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甲、乙双方根据常州市金坛区政府采购中心</w:t>
      </w:r>
      <w:r>
        <w:rPr>
          <w:rFonts w:hint="eastAsia" w:ascii="宋体" w:hAnsi="宋体" w:cs="宋体"/>
          <w:color w:val="0d1e0f"/>
          <w:sz w:val="28"/>
          <w:szCs w:val="28"/>
          <w:lang w:val="en-US" w:eastAsia="zh-CN"/>
        </w:rPr>
        <w:t xml:space="preserve"> </w:t>
      </w:r>
      <w:r>
        <w:rPr>
          <w:rFonts w:hint="eastAsia" w:ascii="宋体" w:hAnsi="宋体" w:cs="宋体"/>
          <w:color w:val="0d1e0f"/>
          <w:sz w:val="28"/>
          <w:szCs w:val="28"/>
          <w:u w:val="single"/>
          <w:lang w:val="en-US" w:eastAsia="zh-CN"/>
        </w:rPr>
        <w:t xml:space="preserve">                   </w:t>
      </w:r>
      <w:r>
        <w:rPr>
          <w:rFonts w:hint="eastAsia" w:ascii="宋体" w:hAnsi="宋体" w:eastAsia="宋体" w:cs="宋体"/>
          <w:color w:val="0d1e0f"/>
          <w:sz w:val="28"/>
          <w:szCs w:val="28"/>
        </w:rPr>
        <w:t xml:space="preserve">项目公开招标的结果，签署本合同。</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一、合同内容</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 标的名称：</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1.2标的质量：</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1.3 标的数量（规模）：</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 履行时间（期限）：</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1.5 履行地点：</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1.6履行方式：</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二、合同金额</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2.1本合同金额为（大写）：___________________________元整（_______________元）人民币或其他币种。</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三、技术资料</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3.1乙方应按招标文件规定的时间向甲方提供服务（包含与服务相关的货物）的有关技术资料。</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四、知识产权</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640"/>
        <w:spacing w:line="570" w:lineRule="exact"/>
        <w:rPr>
          <w:rFonts w:hint="eastAsia" w:ascii="宋体" w:hAnsi="宋体" w:eastAsia="宋体" w:cs="宋体"/>
          <w:color w:val="0d1e0f"/>
          <w:sz w:val="28"/>
          <w:szCs w:val="28"/>
          <w:u w:val="single"/>
        </w:rPr>
      </w:pPr>
      <w:r>
        <w:rPr>
          <w:rFonts w:hint="eastAsia" w:ascii="宋体" w:hAnsi="宋体" w:eastAsia="宋体" w:cs="宋体"/>
          <w:color w:val="0d1e0f"/>
          <w:sz w:val="28"/>
          <w:szCs w:val="28"/>
        </w:rPr>
        <w:t xml:space="preserve">五、产权担保</w:t>
      </w:r>
      <w:r/>
    </w:p>
    <w:p>
      <w:pPr>
        <w:ind w:firstLine="640"/>
        <w:spacing w:line="570" w:lineRule="exact"/>
        <w:rPr>
          <w:rFonts w:hint="eastAsia" w:ascii="宋体" w:hAnsi="宋体" w:eastAsia="宋体" w:cs="宋体"/>
          <w:color w:val="0d1e0f"/>
          <w:sz w:val="28"/>
          <w:szCs w:val="28"/>
          <w:u w:val="single"/>
        </w:rPr>
      </w:pPr>
      <w:r>
        <w:rPr>
          <w:rFonts w:hint="eastAsia" w:ascii="宋体" w:hAnsi="宋体" w:eastAsia="宋体" w:cs="宋体"/>
          <w:color w:val="0d1e0f"/>
          <w:sz w:val="28"/>
          <w:szCs w:val="28"/>
        </w:rPr>
        <w:t xml:space="preserve">5.1乙方保证所交付的服务（包含与服务相关的货物）的所有权完全属于乙方且无任何抵押、查封等产权瑕疵。</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六、履约保证金</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本项目</w:t>
      </w:r>
      <w:r>
        <w:rPr>
          <w:rFonts w:hint="eastAsia" w:ascii="宋体" w:hAnsi="宋体" w:eastAsia="宋体" w:cs="宋体"/>
          <w:color w:val="0d1e0f"/>
          <w:sz w:val="28"/>
          <w:szCs w:val="28"/>
          <w:u w:val="single"/>
        </w:rPr>
        <w:t xml:space="preserve">（收取）</w:t>
      </w:r>
      <w:r>
        <w:rPr>
          <w:rFonts w:hint="eastAsia" w:ascii="宋体" w:hAnsi="宋体" w:eastAsia="宋体" w:cs="宋体"/>
          <w:color w:val="0d1e0f"/>
          <w:sz w:val="28"/>
          <w:szCs w:val="28"/>
        </w:rPr>
        <w:t xml:space="preserve">履约保证金。</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6.1乙方交纳人民币_________元作为本合同的履约保证金。（不得超过合同金额的5%）。供应商可以自主选择以支票、汇票、本票、保函（保险）等非现金形式交纳或提交，按照省市有关文件精神，鼓励优先采用电子履约保函（保险）形式。</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6.2合同履行结束后，甲方应及时退还交纳的履约保证金。</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6.2.1履约保证金退还方式：</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6.2.2履约保证金退还时间：</w:t>
      </w:r>
      <w:r/>
    </w:p>
    <w:p>
      <w:pPr>
        <w:ind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6.2.3履约保证金退还条件：</w:t>
      </w:r>
      <w:r/>
    </w:p>
    <w:p>
      <w:pPr>
        <w:ind w:firstLine="560"/>
        <w:spacing w:line="570" w:lineRule="exact"/>
        <w:rPr>
          <w:rFonts w:hint="eastAsia" w:ascii="宋体" w:hAnsi="宋体" w:eastAsia="宋体" w:cs="宋体"/>
          <w:color w:val="auto"/>
          <w:sz w:val="28"/>
          <w:szCs w:val="28"/>
          <w:highlight w:val="yellow"/>
          <w:lang w:val="en-US" w:eastAsia="zh-CN" w:bidi="ar-SA"/>
        </w:rPr>
      </w:pPr>
      <w:r>
        <w:rPr>
          <w:rFonts w:hint="eastAsia" w:ascii="宋体" w:hAnsi="宋体" w:eastAsia="宋体" w:cs="宋体"/>
          <w:color w:val="0d1e0f"/>
          <w:sz w:val="28"/>
          <w:szCs w:val="28"/>
        </w:rPr>
        <w:t xml:space="preserve">6.2.4履约保证金不予退还的情形：</w:t>
      </w:r>
      <w:r/>
    </w:p>
    <w:p>
      <w:pPr>
        <w:ind w:left="0"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七、合同转包或分包</w:t>
      </w:r>
      <w:r/>
    </w:p>
    <w:p>
      <w:pPr>
        <w:ind w:left="0" w:firstLine="56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7.1 乙方不得将合同标的转包给他人履行。</w:t>
      </w:r>
      <w:r/>
    </w:p>
    <w:p>
      <w:pPr>
        <w:numPr>
          <w:ilvl w:val="0"/>
          <w:numId w:val="0"/>
        </w:numPr>
        <w:ind w:right="0" w:firstLine="56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0d1e0f"/>
          <w:sz w:val="28"/>
          <w:szCs w:val="28"/>
        </w:rPr>
        <w:outlineLvl w:val="9"/>
        <w:suppressLineNumbers w:val="0"/>
      </w:pPr>
      <w:r>
        <w:rPr>
          <w:rFonts w:hint="eastAsia" w:ascii="宋体" w:hAnsi="宋体" w:eastAsia="宋体" w:cs="宋体"/>
          <w:color w:val="0d1e0f"/>
          <w:sz w:val="28"/>
          <w:szCs w:val="28"/>
        </w:rPr>
        <w:t xml:space="preserve">7.2 乙方</w:t>
      </w:r>
      <w:r>
        <w:rPr>
          <w:rFonts w:hint="eastAsia" w:ascii="宋体" w:hAnsi="宋体" w:cs="宋体"/>
          <w:color w:val="0d1e0f"/>
          <w:sz w:val="28"/>
          <w:szCs w:val="28"/>
          <w:lang w:val="en-US" w:eastAsia="zh-CN"/>
        </w:rPr>
        <w:t xml:space="preserve">可</w:t>
      </w:r>
      <w:r>
        <w:rPr>
          <w:rFonts w:hint="eastAsia" w:ascii="宋体" w:hAnsi="宋体" w:eastAsia="宋体" w:cs="宋体"/>
          <w:color w:val="0d1e0f"/>
          <w:sz w:val="28"/>
          <w:szCs w:val="28"/>
        </w:rPr>
        <w:t xml:space="preserve">将合同标的分包给他人履行。</w:t>
      </w:r>
      <w:r/>
    </w:p>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highlight w:val="green"/>
          <w:lang w:val="zh-CN" w:eastAsia="zh-CN"/>
        </w:rPr>
        <w:outlineLvl w:val="9"/>
        <w:suppressLineNumbers w:val="0"/>
      </w:pPr>
      <w:r>
        <w:rPr>
          <w:rFonts w:hint="eastAsia" w:ascii="宋体" w:hAnsi="宋体" w:eastAsia="宋体" w:cs="宋体"/>
          <w:color w:val="333333"/>
          <w:spacing w:val="8"/>
          <w:szCs w:val="28"/>
          <w:lang w:val="zh-CN" w:eastAsia="zh-CN"/>
        </w:rPr>
        <w:t xml:space="preserve">（</w:t>
      </w:r>
      <w:r>
        <w:rPr>
          <w:rFonts w:hint="eastAsia" w:ascii="宋体" w:hAnsi="宋体" w:eastAsia="宋体" w:cs="宋体"/>
          <w:color w:val="333333"/>
          <w:spacing w:val="8"/>
          <w:szCs w:val="28"/>
          <w:lang w:val="en-US" w:eastAsia="zh-CN"/>
        </w:rPr>
        <w:t xml:space="preserve">1</w:t>
      </w:r>
      <w:r>
        <w:rPr>
          <w:rFonts w:hint="eastAsia" w:ascii="宋体" w:hAnsi="宋体" w:eastAsia="宋体" w:cs="宋体"/>
          <w:color w:val="333333"/>
          <w:spacing w:val="8"/>
          <w:szCs w:val="28"/>
          <w:lang w:val="zh-CN" w:eastAsia="zh-CN"/>
        </w:rPr>
        <w:t xml:space="preserve">）可以分包履行的具体内容：</w:t>
      </w:r>
      <w:r>
        <w:rPr>
          <w:rFonts w:hint="eastAsia" w:ascii="宋体" w:hAnsi="宋体" w:eastAsia="宋体" w:cs="宋体"/>
          <w:color w:val="ff0000"/>
          <w:szCs w:val="28"/>
          <w:u w:val="single"/>
          <w:lang w:val="zh-CN" w:eastAsia="zh-CN"/>
        </w:rPr>
        <w:t xml:space="preserve">仙湖名苑、仙湖东苑二期的电梯运行维护和消防维保；</w:t>
      </w:r>
      <w:r/>
    </w:p>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highlight w:val="green"/>
          <w:lang w:val="zh-CN" w:eastAsia="zh-CN"/>
        </w:rPr>
        <w:outlineLvl w:val="9"/>
        <w:suppressLineNumbers w:val="0"/>
      </w:pPr>
      <w:r>
        <w:rPr>
          <w:rFonts w:hint="eastAsia" w:ascii="宋体" w:hAnsi="宋体" w:eastAsia="宋体" w:cs="宋体"/>
          <w:color w:val="333333"/>
          <w:spacing w:val="8"/>
          <w:szCs w:val="28"/>
          <w:lang w:val="zh-CN" w:eastAsia="zh-CN"/>
        </w:rPr>
        <w:t xml:space="preserve">(2)允许分包的金额或者比例：</w:t>
      </w:r>
      <w:r>
        <w:rPr>
          <w:rFonts w:hint="eastAsia" w:ascii="宋体" w:hAnsi="宋体" w:eastAsia="宋体" w:cs="宋体"/>
          <w:color w:val="ff0000"/>
          <w:szCs w:val="28"/>
          <w:u w:val="single"/>
          <w:lang w:val="zh-CN" w:eastAsia="zh-CN"/>
        </w:rPr>
        <w:t xml:space="preserve">电梯运行维护固定</w:t>
      </w:r>
      <w:r>
        <w:rPr>
          <w:rFonts w:hint="eastAsia" w:ascii="宋体" w:hAnsi="宋体" w:eastAsia="宋体" w:cs="宋体"/>
          <w:color w:val="ff0000"/>
          <w:szCs w:val="28"/>
          <w:u w:val="single"/>
          <w:lang w:val="en-US" w:eastAsia="zh-CN"/>
        </w:rPr>
        <w:t xml:space="preserve">3.6</w:t>
      </w:r>
      <w:r>
        <w:rPr>
          <w:rFonts w:hint="eastAsia" w:ascii="宋体" w:hAnsi="宋体" w:eastAsia="宋体" w:cs="宋体"/>
          <w:color w:val="ff0000"/>
          <w:szCs w:val="28"/>
          <w:u w:val="single"/>
          <w:lang w:val="zh-CN" w:eastAsia="zh-CN"/>
        </w:rPr>
        <w:t xml:space="preserve">万元，消防维保固定</w:t>
      </w:r>
      <w:r>
        <w:rPr>
          <w:rFonts w:hint="eastAsia" w:ascii="宋体" w:hAnsi="宋体" w:eastAsia="宋体" w:cs="宋体"/>
          <w:color w:val="ff0000"/>
          <w:szCs w:val="28"/>
          <w:u w:val="single"/>
          <w:lang w:val="en-US" w:eastAsia="zh-CN"/>
        </w:rPr>
        <w:t xml:space="preserve">4.4</w:t>
      </w:r>
      <w:r>
        <w:rPr>
          <w:rFonts w:hint="eastAsia" w:ascii="宋体" w:hAnsi="宋体" w:eastAsia="宋体" w:cs="宋体"/>
          <w:color w:val="ff0000"/>
          <w:szCs w:val="28"/>
          <w:u w:val="single"/>
          <w:lang w:val="zh-CN" w:eastAsia="zh-CN"/>
        </w:rPr>
        <w:t xml:space="preserve">万元；</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333333"/>
          <w:spacing w:val="8"/>
          <w:szCs w:val="28"/>
          <w:lang w:val="zh-CN" w:eastAsia="zh-CN"/>
        </w:rPr>
        <w:t xml:space="preserve">(3)其他要求:</w:t>
      </w:r>
      <w:r>
        <w:rPr>
          <w:rFonts w:hint="eastAsia" w:ascii="宋体" w:hAnsi="宋体" w:eastAsia="宋体" w:cs="宋体"/>
          <w:color w:val="ff0000"/>
          <w:szCs w:val="28"/>
          <w:u w:val="single"/>
          <w:lang w:val="zh-CN" w:eastAsia="zh-CN"/>
        </w:rPr>
        <w:t xml:space="preserve">电梯运行维护分包供应商应具有&lt;特种设备安装改造维修许可证&gt;(电梯)C级及以上资质，消防维保分包供应商应己录入社会消防技术服务信息系统，中标供应商与分包供应商签订合同时由采购人核实，若不符合要求，甲方有权终止合同，具体要求详见采购需求。</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7.3 乙方如有转包或未经甲方同意的分包行为，甲方有权解除合同。</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八、合同款项支付</w:t>
      </w:r>
      <w:r/>
    </w:p>
    <w:p>
      <w:pPr>
        <w:ind w:firstLine="560"/>
        <w:spacing w:line="360" w:lineRule="auto"/>
        <w:rPr>
          <w:rFonts w:hint="eastAsia" w:ascii="宋体" w:hAnsi="宋体" w:eastAsia="宋体" w:cs="宋体"/>
          <w:b/>
          <w:sz w:val="28"/>
          <w:szCs w:val="28"/>
        </w:rPr>
      </w:pPr>
      <w:r>
        <w:rPr>
          <w:rFonts w:hint="eastAsia" w:ascii="宋体" w:hAnsi="宋体" w:eastAsia="宋体" w:cs="宋体"/>
          <w:color w:val="ff0000"/>
          <w:sz w:val="28"/>
          <w:szCs w:val="28"/>
          <w:highlight w:val="none"/>
          <w:lang w:val="en-US" w:eastAsia="zh-CN"/>
        </w:rPr>
        <w:t xml:space="preserve">本项目物业服务费按月考核，按季度结算。每季度结束后按照合同和采购文件的规定由物管会支付相应费用。发生扣款项的，在支付费用时予以扣除。</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九、税费</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9.1 本合同执行中相关的一切税费均由乙方负担。</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十、项目验收</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10.1 甲方依法组织履约验收工作。</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10.3对于实际使用人和甲方分离的项目，甲方邀请实际使用人参与验收。</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10.4如有必要，甲方邀请参加本项目的其他供应商或第三方专业机构及专家参与验收，相关意见将作为验收书的参考资料。</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spacing w:line="360" w:lineRule="auto"/>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60"/>
        <w:spacing w:line="360" w:lineRule="auto"/>
        <w:rPr>
          <w:rFonts w:hint="eastAsia" w:ascii="宋体" w:hAnsi="宋体" w:eastAsia="宋体" w:cs="宋体"/>
          <w:color w:val="0d1e0f"/>
          <w:sz w:val="28"/>
          <w:szCs w:val="28"/>
        </w:rPr>
      </w:pPr>
      <w:r>
        <w:rPr>
          <w:rFonts w:hint="eastAsia" w:ascii="宋体" w:hAnsi="宋体" w:cs="宋体"/>
          <w:color w:val="0d1e0f"/>
          <w:sz w:val="28"/>
          <w:szCs w:val="28"/>
          <w:lang w:val="en-US" w:eastAsia="zh-CN"/>
        </w:rPr>
        <w:t xml:space="preserve">10.7</w:t>
      </w:r>
      <w:r>
        <w:rPr>
          <w:rFonts w:hint="eastAsia" w:ascii="宋体" w:hAnsi="宋体" w:eastAsia="宋体" w:cs="宋体"/>
          <w:color w:val="ff0000"/>
          <w:sz w:val="28"/>
          <w:szCs w:val="28"/>
          <w:highlight w:val="none"/>
          <w:lang w:val="en-US" w:eastAsia="zh-CN"/>
        </w:rPr>
        <w:t xml:space="preserve">按照甲方要求完成安置小区物业服务并完成考核。中标人在承包期中一年内累计有2次考评结果在80分（不含80分）以下或重大活动期间因服务不到位、不服从采购人指令造成重大影响的，采购人有权立即解除合同，不再与物业服务公司续签下一年度合同，且六年内不得参加采购人的项目投标。</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十一、违约责任</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11.1甲方无正当理由拒绝接受乙方提供服务的，甲方向乙方偿付拒绝接受服务合同价款总值的违约金。</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11.2甲方无故逾期验收和办理合同款项支付手续的,甲方应按逾期付款总额每日向乙方支付违约金。</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11.4乙方所提供服务的标准不符合合同规定及招标文件规定标准的，甲方有权拒绝接受服务，并可单方面解除合同。</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十二、不可抗力事件处理</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12.1在合同有效期内，任何一方因不可抗力事件导致不能履行合同，则合同履行期可延长，其延长期与不可抗力影响期相同。</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12.2不可抗力事件发生后，应立即通知对方，并寄送有关权威机构出具的证明。</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12.3不可抗力事件延续120天以上，双方应通过友好协商，确定是否继续履行合同。</w:t>
      </w:r>
      <w:r/>
    </w:p>
    <w:p>
      <w:pPr>
        <w:ind w:firstLine="0"/>
        <w:jc w:val="left"/>
        <w:keepLines w:val="0"/>
        <w:keepNext w:val="0"/>
        <w:pageBreakBefore w:val="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合同的终止</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十三、解决争议的方法</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13.1双方在签订、履行合同中所发生的一切争议，应通过友好协商解决。如协商不成，由甲方住所地人民法院管辖。</w:t>
      </w:r>
      <w:r/>
    </w:p>
    <w:p>
      <w:pPr>
        <w:ind w:firstLine="560"/>
        <w:jc w:val="left"/>
        <w:keepLines w:val="0"/>
        <w:keepNext w:val="0"/>
        <w:pageBreakBefore w:val="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十四、</w:t>
      </w:r>
      <w:r>
        <w:rPr>
          <w:rFonts w:hint="eastAsia" w:ascii="宋体" w:hAnsi="宋体" w:eastAsia="宋体" w:cs="宋体"/>
          <w:color w:val="auto"/>
          <w:sz w:val="28"/>
          <w:szCs w:val="28"/>
          <w:highlight w:val="none"/>
        </w:rPr>
        <w:t xml:space="preserve">本合同因下列原因而终止：</w:t>
      </w:r>
      <w:r/>
    </w:p>
    <w:p>
      <w:pPr>
        <w:ind w:firstLine="560"/>
        <w:jc w:val="left"/>
        <w:keepLines w:val="0"/>
        <w:keepNext w:val="0"/>
        <w:pageBreakBefore w:val="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(1)本合同正常履行完毕；</w:t>
      </w:r>
      <w:r/>
    </w:p>
    <w:p>
      <w:pPr>
        <w:ind w:firstLine="560"/>
        <w:jc w:val="left"/>
        <w:keepLines w:val="0"/>
        <w:keepNext w:val="0"/>
        <w:pageBreakBefore w:val="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(2)因不可抗力导致本合同无法履行或履行不必要； </w:t>
      </w:r>
      <w:r/>
    </w:p>
    <w:p>
      <w:pPr>
        <w:ind w:firstLine="560"/>
        <w:jc w:val="left"/>
        <w:keepLines w:val="0"/>
        <w:keepNext w:val="0"/>
        <w:pageBreakBefore w:val="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(3)任何一方行使解除权解除本合同；</w:t>
      </w:r>
      <w:r/>
    </w:p>
    <w:p>
      <w:pPr>
        <w:ind w:firstLine="560"/>
        <w:jc w:val="left"/>
        <w:keepLines w:val="0"/>
        <w:keepNext w:val="0"/>
        <w:pageBreakBefore w:val="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(4)合同的继续履行将损害国家利益和社会公共利益。</w:t>
      </w:r>
      <w:r/>
    </w:p>
    <w:p>
      <w:pPr>
        <w:ind w:firstLine="560"/>
        <w:jc w:val="left"/>
        <w:keepLines w:val="0"/>
        <w:keepNext w:val="0"/>
        <w:pageBreakBefore w:val="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除上述情形外，甲乙双方不得擅自终止合同。</w:t>
      </w:r>
      <w:r/>
    </w:p>
    <w:p>
      <w:pPr>
        <w:ind w:firstLine="0"/>
        <w:jc w:val="lef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本物业管理合同终止后，在新的物业管理企业接管本物业前，除甲方要求乙方提前撤离外，新老物业管理公司的交接过渡期最长为1个月，在此期间乙方应提供过渡期物业管理服务，过渡期物业管理服务标准和服务费标准不变，由乙方收取；1个月过渡期满后，必须按规定进行交接、撤离。</w:t>
      </w:r>
      <w:r/>
    </w:p>
    <w:p>
      <w:pPr>
        <w:ind w:firstLine="0"/>
        <w:jc w:val="left"/>
        <w:keepLines w:val="0"/>
        <w:keepNext w:val="0"/>
        <w:pageBreakBefore w:val="0"/>
        <w:spacing w:line="360" w:lineRule="auto"/>
        <w:widowControl w:val="off"/>
        <w:rPr>
          <w:rFonts w:hint="eastAsia" w:ascii="宋体" w:hAnsi="宋体" w:eastAsia="宋体" w:cs="宋体"/>
          <w:color w:val="0d1e0f"/>
          <w:sz w:val="28"/>
          <w:szCs w:val="28"/>
        </w:rPr>
      </w:pPr>
      <w:r>
        <w:rPr>
          <w:rFonts w:hint="eastAsia" w:ascii="宋体" w:hAnsi="宋体" w:eastAsia="宋体" w:cs="宋体"/>
          <w:color w:val="auto"/>
          <w:sz w:val="28"/>
          <w:szCs w:val="28"/>
          <w:highlight w:val="none"/>
          <w:lang w:val="en-US" w:eastAsia="zh-CN"/>
        </w:rPr>
        <w:t xml:space="preserve">    本项目合同终止、解除时，物业服务公司必须完整移交物业管理权，撤出本物业，同时协助采购人作好物业服务的交接和善后工作，移交或配合采购人移交管理用房和物业管理的全部完整档案资料（含单独台账的装饰装修管理服务费用、装修押金、装修垃圾清运费、公共收益、水电费收缴、停车费、业主交纳的保洁费和电梯运行维护费、全部维保、年检、巡查、日常保养养护及维护、维修等内容），交接完成后采购人按考核和交接情况支付末次的物业服务费。</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十</w:t>
      </w:r>
      <w:r>
        <w:rPr>
          <w:rFonts w:hint="eastAsia" w:ascii="宋体" w:hAnsi="宋体" w:cs="宋体"/>
          <w:color w:val="0d1e0f"/>
          <w:sz w:val="28"/>
          <w:szCs w:val="28"/>
          <w:lang w:eastAsia="zh-CN"/>
        </w:rPr>
        <w:t xml:space="preserve">五</w:t>
      </w:r>
      <w:r>
        <w:rPr>
          <w:rFonts w:hint="eastAsia" w:ascii="宋体" w:hAnsi="宋体" w:eastAsia="宋体" w:cs="宋体"/>
          <w:color w:val="0d1e0f"/>
          <w:sz w:val="28"/>
          <w:szCs w:val="28"/>
        </w:rPr>
        <w:t xml:space="preserve">、合同生效及其他</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w:t>
      </w:r>
      <w:r>
        <w:rPr>
          <w:rFonts w:hint="eastAsia" w:ascii="宋体" w:hAnsi="宋体" w:cs="宋体"/>
          <w:color w:val="0d1e0f"/>
          <w:sz w:val="28"/>
          <w:szCs w:val="28"/>
          <w:lang w:val="en-US" w:eastAsia="zh-CN"/>
        </w:rPr>
        <w:t xml:space="preserve">5</w:t>
      </w:r>
      <w:r>
        <w:rPr>
          <w:rFonts w:hint="eastAsia" w:ascii="宋体" w:hAnsi="宋体" w:eastAsia="宋体" w:cs="宋体"/>
          <w:color w:val="0d1e0f"/>
          <w:sz w:val="28"/>
          <w:szCs w:val="28"/>
        </w:rPr>
        <w:t xml:space="preserve">.1合同经双方法定代表人或授权委托代表人签字并加盖单位公章后生效。</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w:t>
      </w:r>
      <w:r>
        <w:rPr>
          <w:rFonts w:hint="eastAsia" w:ascii="宋体" w:hAnsi="宋体" w:cs="宋体"/>
          <w:color w:val="0d1e0f"/>
          <w:sz w:val="28"/>
          <w:szCs w:val="28"/>
          <w:lang w:val="en-US" w:eastAsia="zh-CN"/>
        </w:rPr>
        <w:t xml:space="preserve">5</w:t>
      </w:r>
      <w:r>
        <w:rPr>
          <w:rFonts w:hint="eastAsia" w:ascii="宋体" w:hAnsi="宋体" w:eastAsia="宋体" w:cs="宋体"/>
          <w:color w:val="0d1e0f"/>
          <w:sz w:val="28"/>
          <w:szCs w:val="28"/>
        </w:rPr>
        <w:t xml:space="preserve">.2本合同未尽事宜，遵照《中华人民共和国民法典》《中华人民共和国政府采购法》有关条文执行。</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w:t>
      </w:r>
      <w:r>
        <w:rPr>
          <w:rFonts w:hint="eastAsia" w:ascii="宋体" w:hAnsi="宋体" w:cs="宋体"/>
          <w:color w:val="0d1e0f"/>
          <w:sz w:val="28"/>
          <w:szCs w:val="28"/>
          <w:lang w:val="en-US" w:eastAsia="zh-CN"/>
        </w:rPr>
        <w:t xml:space="preserve">5</w:t>
      </w:r>
      <w:r>
        <w:rPr>
          <w:rFonts w:hint="eastAsia" w:ascii="宋体" w:hAnsi="宋体" w:eastAsia="宋体" w:cs="宋体"/>
          <w:color w:val="0d1e0f"/>
          <w:sz w:val="28"/>
          <w:szCs w:val="28"/>
        </w:rPr>
        <w:t xml:space="preserve">.3本合同正本一式两份，具有同等法律效力，甲方、乙方各执一份。</w:t>
      </w:r>
      <w:r/>
    </w:p>
    <w:p>
      <w:pPr>
        <w:ind w:firstLine="8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甲方：</w:t>
      </w:r>
      <w:r>
        <w:rPr>
          <w:rFonts w:hint="eastAsia" w:ascii="宋体" w:hAnsi="宋体" w:cs="宋体"/>
          <w:color w:val="0d1e0f"/>
          <w:sz w:val="28"/>
          <w:szCs w:val="28"/>
          <w:lang w:val="en-US" w:eastAsia="zh-CN"/>
        </w:rPr>
        <w:t xml:space="preserve">                              </w:t>
      </w:r>
      <w:r>
        <w:rPr>
          <w:rFonts w:hint="eastAsia" w:ascii="宋体" w:hAnsi="宋体" w:eastAsia="宋体" w:cs="宋体"/>
          <w:color w:val="0d1e0f"/>
          <w:sz w:val="28"/>
          <w:szCs w:val="28"/>
        </w:rPr>
        <w:t xml:space="preserve">乙方：</w:t>
      </w:r>
      <w:r/>
    </w:p>
    <w:p>
      <w:pPr>
        <w:ind w:firstLine="8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地址：</w:t>
      </w:r>
      <w:r>
        <w:rPr>
          <w:rFonts w:hint="eastAsia" w:ascii="宋体" w:hAnsi="宋体" w:cs="宋体"/>
          <w:color w:val="0d1e0f"/>
          <w:sz w:val="28"/>
          <w:szCs w:val="28"/>
          <w:lang w:val="en-US" w:eastAsia="zh-CN"/>
        </w:rPr>
        <w:t xml:space="preserve">                              </w:t>
      </w:r>
      <w:r>
        <w:rPr>
          <w:rFonts w:hint="eastAsia" w:ascii="宋体" w:hAnsi="宋体" w:eastAsia="宋体" w:cs="宋体"/>
          <w:color w:val="0d1e0f"/>
          <w:sz w:val="28"/>
          <w:szCs w:val="28"/>
        </w:rPr>
        <w:t xml:space="preserve">地址：</w:t>
      </w:r>
      <w:r/>
    </w:p>
    <w:p>
      <w:pPr>
        <w:ind w:firstLine="8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法定代表人或授权代表：</w:t>
      </w:r>
      <w:r>
        <w:rPr>
          <w:rFonts w:hint="eastAsia" w:ascii="宋体" w:hAnsi="宋体" w:cs="宋体"/>
          <w:color w:val="0d1e0f"/>
          <w:sz w:val="28"/>
          <w:szCs w:val="28"/>
          <w:lang w:val="en-US" w:eastAsia="zh-CN"/>
        </w:rPr>
        <w:t xml:space="preserve">              </w:t>
      </w:r>
      <w:r>
        <w:rPr>
          <w:rFonts w:hint="eastAsia" w:ascii="宋体" w:hAnsi="宋体" w:eastAsia="宋体" w:cs="宋体"/>
          <w:color w:val="0d1e0f"/>
          <w:sz w:val="28"/>
          <w:szCs w:val="28"/>
        </w:rPr>
        <w:t xml:space="preserve">法定代表人或授权代表：</w:t>
      </w:r>
      <w:r/>
    </w:p>
    <w:p>
      <w:pPr>
        <w:ind w:firstLine="8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联系电话：</w:t>
      </w:r>
      <w:r>
        <w:rPr>
          <w:rFonts w:hint="eastAsia" w:ascii="宋体" w:hAnsi="宋体" w:cs="宋体"/>
          <w:color w:val="0d1e0f"/>
          <w:sz w:val="28"/>
          <w:szCs w:val="28"/>
          <w:lang w:val="en-US" w:eastAsia="zh-CN"/>
        </w:rPr>
        <w:t xml:space="preserve">                          </w:t>
      </w:r>
      <w:r>
        <w:rPr>
          <w:rFonts w:hint="eastAsia" w:ascii="宋体" w:hAnsi="宋体" w:eastAsia="宋体" w:cs="宋体"/>
          <w:color w:val="0d1e0f"/>
          <w:sz w:val="28"/>
          <w:szCs w:val="28"/>
        </w:rPr>
        <w:t xml:space="preserve">联系电话：</w:t>
      </w:r>
      <w:r/>
    </w:p>
    <w:p>
      <w:pPr>
        <w:ind w:firstLine="840"/>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color w:val="0d1e0f"/>
          <w:sz w:val="28"/>
          <w:szCs w:val="28"/>
        </w:rPr>
        <w:t xml:space="preserve">签订日期：</w:t>
      </w:r>
      <w:r>
        <w:rPr>
          <w:rFonts w:hint="eastAsia" w:ascii="宋体" w:hAnsi="宋体" w:cs="宋体"/>
          <w:color w:val="0d1e0f"/>
          <w:sz w:val="28"/>
          <w:szCs w:val="28"/>
          <w:lang w:val="en-US" w:eastAsia="zh-CN"/>
        </w:rPr>
        <w:t xml:space="preserve">  </w:t>
      </w:r>
      <w:r>
        <w:rPr>
          <w:rFonts w:hint="eastAsia" w:ascii="宋体" w:hAnsi="宋体" w:eastAsia="宋体" w:cs="宋体"/>
          <w:color w:val="0d1e0f"/>
          <w:sz w:val="28"/>
          <w:szCs w:val="28"/>
        </w:rPr>
        <w:t xml:space="preserve">年</w:t>
      </w:r>
      <w:r>
        <w:rPr>
          <w:rFonts w:hint="eastAsia" w:ascii="宋体" w:hAnsi="宋体" w:cs="宋体"/>
          <w:color w:val="0d1e0f"/>
          <w:sz w:val="28"/>
          <w:szCs w:val="28"/>
          <w:lang w:val="en-US" w:eastAsia="zh-CN"/>
        </w:rPr>
        <w:t xml:space="preserve">  </w:t>
      </w:r>
      <w:r>
        <w:rPr>
          <w:rFonts w:hint="eastAsia" w:ascii="宋体" w:hAnsi="宋体" w:eastAsia="宋体" w:cs="宋体"/>
          <w:color w:val="0d1e0f"/>
          <w:sz w:val="28"/>
          <w:szCs w:val="28"/>
        </w:rPr>
        <w:t xml:space="preserve">月</w:t>
      </w:r>
      <w:r>
        <w:rPr>
          <w:rFonts w:hint="eastAsia" w:ascii="宋体" w:hAnsi="宋体" w:cs="宋体"/>
          <w:color w:val="0d1e0f"/>
          <w:sz w:val="28"/>
          <w:szCs w:val="28"/>
          <w:lang w:val="en-US" w:eastAsia="zh-CN"/>
        </w:rPr>
        <w:t xml:space="preserve">  </w:t>
      </w:r>
      <w:r>
        <w:rPr>
          <w:rFonts w:hint="eastAsia" w:ascii="宋体" w:hAnsi="宋体" w:eastAsia="宋体" w:cs="宋体"/>
          <w:color w:val="0d1e0f"/>
          <w:sz w:val="28"/>
          <w:szCs w:val="28"/>
        </w:rPr>
        <w:t xml:space="preserve">日</w:t>
      </w:r>
      <w:r>
        <w:rPr>
          <w:rFonts w:hint="eastAsia" w:ascii="宋体" w:hAnsi="宋体" w:cs="宋体"/>
          <w:b/>
          <w:bCs/>
          <w:szCs w:val="28"/>
        </w:rPr>
        <w:t xml:space="preserve">                       </w:t>
      </w:r>
      <w:r>
        <w:rPr>
          <w:rFonts w:hint="eastAsia" w:ascii="宋体" w:hAnsi="宋体" w:eastAsia="宋体" w:cs="宋体"/>
          <w:b/>
          <w:bCs/>
          <w:sz w:val="28"/>
          <w:szCs w:val="28"/>
          <w:lang w:val="en-US" w:eastAsia="zh-CN"/>
        </w:rPr>
        <w:t xml:space="preserve">      </w:t>
      </w:r>
      <w:bookmarkEnd w:id="39"/>
      <w:r/>
      <w:r/>
    </w:p>
    <w:p>
      <w:pPr>
        <w:pStyle w:val="941"/>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注：投标人根据第四章</w:t>
            </w:r>
            <w:r>
              <w:rPr>
                <w:rFonts w:hint="eastAsia" w:ascii="宋体" w:hAnsi="宋体" w:cs="宋体"/>
                <w:b/>
                <w:bCs/>
                <w:color w:val="333333"/>
                <w:spacing w:val="8"/>
                <w:sz w:val="28"/>
                <w:szCs w:val="28"/>
                <w:lang w:val="zh-TW" w:eastAsia="zh-CN"/>
              </w:rPr>
              <w:t xml:space="preserve">第二节—符合性审查要求</w:t>
            </w:r>
            <w:r>
              <w:rPr>
                <w:rFonts w:hint="eastAsia" w:ascii="宋体" w:hAnsi="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sz w:val="28"/>
                <w:szCs w:val="28"/>
                <w:lang w:val="en-US" w:eastAsia="zh-CN"/>
              </w:rPr>
              <w:t xml:space="preserve">企业报价折扣证明—</w:t>
            </w:r>
            <w:r>
              <w:rPr>
                <w:rFonts w:hint="eastAsia" w:ascii="宋体" w:hAnsi="宋体" w:eastAsia="宋体" w:cs="宋体"/>
                <w:b/>
                <w:bCs/>
                <w:color w:val="1d41d5"/>
                <w:spacing w:val="8"/>
                <w:sz w:val="28"/>
                <w:szCs w:val="28"/>
                <w:u w:val="single"/>
                <w:lang w:val="en-US" w:eastAsia="zh-CN"/>
              </w:rPr>
              <w:t xml:space="preserve">《中小企业声明函》或者《残疾人福利性单位声明函》或者监狱企业证明文件</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1" w:name="_Toc17140"/>
      <w:r/>
      <w:bookmarkStart w:id="42" w:name="_Toc7710"/>
      <w:r/>
      <w:bookmarkStart w:id="43" w:name="_Toc9364"/>
      <w:r/>
      <w:bookmarkStart w:id="44" w:name="_Toc28025"/>
      <w:r/>
      <w:bookmarkStart w:id="45" w:name="_Toc21548"/>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942"/>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942"/>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977"/>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942"/>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u w:val="none"/>
          <w:lang w:val="en-US" w:eastAsia="zh-CN" w:bidi="ar-SA"/>
        </w:rPr>
        <w:t xml:space="preserve">*开标一览表</w:t>
      </w:r>
      <w:r/>
    </w:p>
    <w:p>
      <w:pPr>
        <w:pStyle w:val="977"/>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977"/>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ind w:left="0" w:firstLine="1405"/>
        <w:keepLines w:val="0"/>
        <w:keepNext w:val="0"/>
        <w:pageBreakBefore w:val="0"/>
        <w:widowControl w:val="off"/>
        <w:rPr>
          <w:rFonts w:hint="default"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2.本项目按单年度报价。</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942"/>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w:t>
      </w:r>
      <w:r>
        <w:rPr>
          <w:rFonts w:hint="eastAsia" w:ascii="宋体" w:hAnsi="宋体" w:cs="宋体"/>
          <w:sz w:val="28"/>
          <w:szCs w:val="28"/>
          <w:lang w:val="en-US" w:eastAsia="zh-CN"/>
        </w:rPr>
        <w:t xml:space="preserve">常州市金坛区薛埠镇人民政府</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977"/>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942"/>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9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977"/>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977"/>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977"/>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977"/>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977"/>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outlineLvl w:val="9"/>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p>
    <w:p>
      <w:pPr>
        <w:pStyle w:val="942"/>
        <w:ind w:firstLine="0"/>
        <w:jc w:val="left"/>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9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80"/>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Style w:val="977"/>
        <w:jc w:val="both"/>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left="0" w:firstLine="0"/>
        <w:keepLines w:val="0"/>
        <w:keepNext w:val="0"/>
        <w:pageBreakBefore w:val="0"/>
        <w:widowControl w:val="off"/>
        <w:rPr>
          <w:rFonts w:hint="eastAsia" w:ascii="黑体" w:hAnsi="黑体" w:eastAsia="黑体" w:cs="黑体"/>
          <w:b/>
          <w:bCs/>
          <w:sz w:val="44"/>
          <w:szCs w:val="44"/>
          <w:u w:val="none"/>
          <w:lang w:val="en-US" w:eastAsia="zh-CN" w:bidi="ar-SA"/>
        </w:rPr>
        <w:outlineLvl w:val="9"/>
      </w:pPr>
      <w:r>
        <w:rPr>
          <w:rFonts w:hint="eastAsia" w:ascii="黑体" w:hAnsi="黑体" w:eastAsia="黑体" w:cs="黑体"/>
          <w:b/>
          <w:bCs/>
          <w:sz w:val="44"/>
          <w:szCs w:val="44"/>
          <w:u w:val="none"/>
          <w:lang w:val="en-US" w:eastAsia="zh-CN" w:bidi="ar-SA"/>
        </w:rPr>
        <w:br w:type="page" w:clear="all"/>
      </w:r>
      <w:r/>
    </w:p>
    <w:p>
      <w:pPr>
        <w:ind w:firstLine="1620"/>
        <w:jc w:val="center"/>
        <w:keepLines/>
        <w:keepNext/>
        <w:spacing w:line="360" w:lineRule="auto"/>
        <w:widowControl w:val="off"/>
        <w:rPr>
          <w:rFonts w:hint="eastAsia" w:ascii="宋体" w:hAnsi="宋体" w:eastAsia="宋体" w:cs="宋体"/>
          <w:sz w:val="28"/>
          <w:szCs w:val="28"/>
          <w:lang w:val="en-US" w:eastAsia="zh-CN" w:bidi="ar-SA"/>
        </w:rPr>
        <w:outlineLvl w:val="2"/>
      </w:pPr>
      <w:r>
        <w:rPr>
          <w:rFonts w:hint="eastAsia" w:ascii="黑体" w:hAnsi="黑体" w:eastAsia="黑体" w:cs="黑体"/>
          <w:b/>
          <w:bCs/>
          <w:sz w:val="44"/>
          <w:szCs w:val="44"/>
          <w:lang w:val="en-US" w:eastAsia="zh-CN" w:bidi="ar-SA"/>
        </w:rPr>
        <w:t xml:space="preserve">*分项报价明细表</w:t>
      </w:r>
      <w:r/>
    </w:p>
    <w:tbl>
      <w:tblPr>
        <w:tblStyle w:val="950"/>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69"/>
        <w:gridCol w:w="1110"/>
        <w:gridCol w:w="960"/>
        <w:gridCol w:w="1215"/>
        <w:gridCol w:w="1080"/>
        <w:gridCol w:w="840"/>
        <w:gridCol w:w="3292"/>
      </w:tblGrid>
      <w:tr>
        <w:trPr>
          <w:jc w:val="center"/>
          <w:trHeight w:val="1485"/>
        </w:trPr>
        <w:tc>
          <w:tcPr>
            <w:tcW w:w="535"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序号</w:t>
            </w:r>
            <w:r/>
          </w:p>
        </w:tc>
        <w:tc>
          <w:tcPr>
            <w:tcW w:w="1169"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名称</w:t>
            </w:r>
            <w:r/>
          </w:p>
        </w:tc>
        <w:tc>
          <w:tcPr>
            <w:tcW w:w="1110"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具体服务范围</w:t>
            </w:r>
            <w:r/>
          </w:p>
        </w:tc>
        <w:tc>
          <w:tcPr>
            <w:tcW w:w="960"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服务要求</w:t>
            </w:r>
            <w:r/>
          </w:p>
        </w:tc>
        <w:tc>
          <w:tcPr>
            <w:tcW w:w="1215"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服务时间（月）</w:t>
            </w:r>
            <w:r/>
          </w:p>
        </w:tc>
        <w:tc>
          <w:tcPr>
            <w:tcW w:w="1080"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服务标准</w:t>
            </w:r>
            <w:r/>
          </w:p>
        </w:tc>
        <w:tc>
          <w:tcPr>
            <w:tcW w:w="840"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服务人数</w:t>
            </w:r>
            <w:r/>
          </w:p>
        </w:tc>
        <w:tc>
          <w:tcPr>
            <w:tcW w:w="3292"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备注（如果有）</w:t>
            </w:r>
            <w:r/>
          </w:p>
        </w:tc>
      </w:tr>
      <w:tr>
        <w:trPr>
          <w:jc w:val="center"/>
          <w:trHeight w:val="1270"/>
        </w:trPr>
        <w:tc>
          <w:tcPr>
            <w:tcW w:w="535"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b w:val="0"/>
                <w:bCs/>
                <w:color w:val="auto"/>
                <w:sz w:val="28"/>
                <w:szCs w:val="28"/>
                <w:highlight w:val="none"/>
                <w:lang w:val="en-US" w:eastAsia="zh-CN"/>
              </w:rPr>
              <w:t xml:space="preserve">1</w:t>
            </w:r>
            <w:r/>
          </w:p>
        </w:tc>
        <w:tc>
          <w:tcPr>
            <w:tcW w:w="1169"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default"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项目经理</w:t>
            </w:r>
            <w:r/>
          </w:p>
        </w:tc>
        <w:tc>
          <w:tcPr>
            <w:tcW w:w="1110" w:type="dxa"/>
            <w:vAlign w:val="center"/>
            <w:vMerge w:val="restart"/>
            <w:textDirection w:val="lrTb"/>
            <w:noWrap w:val="false"/>
          </w:tcPr>
          <w:p>
            <w:pPr>
              <w:ind w:left="0" w:right="0" w:firstLine="0"/>
              <w:keepLines w:val="0"/>
              <w:keepNext w:val="0"/>
              <w:spacing w:before="0" w:beforeAutospacing="0" w:after="0" w:afterAutospacing="0"/>
              <w:rPr>
                <w:rFonts w:hint="eastAsia" w:ascii="宋体" w:hAnsi="宋体" w:eastAsia="宋体" w:cs="Times New Roman"/>
                <w:szCs w:val="24"/>
                <w:lang w:eastAsia="zh-CN"/>
              </w:rPr>
              <w:outlineLvl w:val="9"/>
              <w:suppressLineNumbers w:val="0"/>
            </w:pPr>
            <w:r>
              <w:rPr>
                <w:rFonts w:hint="eastAsia" w:eastAsia="宋体" w:cs="Times New Roman"/>
                <w:lang w:val="en-US" w:eastAsia="zh-CN"/>
              </w:rPr>
              <w:t xml:space="preserve">常州市金坛区薛埠镇</w:t>
            </w:r>
            <w:r>
              <w:rPr>
                <w:rFonts w:hint="eastAsia" w:ascii="宋体" w:hAnsi="宋体" w:eastAsia="宋体" w:cs="Times New Roman"/>
                <w:szCs w:val="24"/>
                <w:lang w:eastAsia="zh-CN"/>
              </w:rPr>
              <w:t xml:space="preserve">仙湖名苑、仙湖东苑二期</w:t>
            </w:r>
            <w:r/>
          </w:p>
          <w:p>
            <w:pPr>
              <w:ind w:left="0" w:right="0" w:firstLine="0"/>
              <w:jc w:val="both"/>
              <w:keepLines w:val="0"/>
              <w:keepNext w:val="0"/>
              <w:pageBreakBefore w:val="0"/>
              <w:spacing w:before="0" w:beforeAutospacing="0" w:after="0" w:afterAutospacing="0" w:line="44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宋体"/>
                <w:b/>
                <w:bCs/>
                <w:color w:val="auto"/>
                <w:sz w:val="28"/>
                <w:szCs w:val="28"/>
                <w:highlight w:val="yellow"/>
                <w:lang w:val="en-US" w:eastAsia="zh-CN"/>
              </w:rPr>
              <w:suppressLineNumbers w:val="0"/>
            </w:pPr>
            <w:r>
              <w:rPr>
                <w:rFonts w:hint="eastAsia" w:ascii="宋体" w:hAnsi="宋体" w:eastAsia="宋体" w:cs="宋体"/>
                <w:b/>
                <w:bCs/>
                <w:color w:val="auto"/>
                <w:sz w:val="28"/>
                <w:szCs w:val="28"/>
                <w:highlight w:val="yellow"/>
                <w:lang w:val="en-US" w:eastAsia="zh-CN"/>
              </w:rPr>
            </w:r>
            <w:r/>
          </w:p>
          <w:p>
            <w:pPr>
              <w:ind w:left="0" w:right="0" w:firstLine="0"/>
              <w:jc w:val="both"/>
              <w:keepLines w:val="0"/>
              <w:keepNext w:val="0"/>
              <w:pageBreakBefore w:val="0"/>
              <w:spacing w:before="0" w:beforeAutospacing="0" w:after="0" w:afterAutospacing="0" w:line="44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tcW w:w="960" w:type="dxa"/>
            <w:vAlign w:val="center"/>
            <w:vMerge w:val="restart"/>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详见招标文件 “第</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章 采购需求”</w:t>
            </w:r>
            <w:r/>
          </w:p>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1215" w:type="dxa"/>
            <w:vAlign w:val="center"/>
            <w:textDirection w:val="lrTb"/>
            <w:noWrap w:val="false"/>
          </w:tcPr>
          <w:p>
            <w:pPr>
              <w:ind w:left="0" w:right="0" w:firstLine="0"/>
              <w:jc w:val="center"/>
              <w:keepLines w:val="0"/>
              <w:keepNext w:val="0"/>
              <w:pageBreakBefore w:val="0"/>
              <w:spacing w:before="0" w:beforeAutospacing="0" w:after="0" w:afterAutospacing="0" w:line="440" w:lineRule="exact"/>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tcW w:w="1080" w:type="dxa"/>
            <w:vAlign w:val="center"/>
            <w:vMerge w:val="restart"/>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详见招标文件 “第</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章 采购需求”</w:t>
            </w:r>
            <w:r/>
          </w:p>
        </w:tc>
        <w:tc>
          <w:tcPr>
            <w:tcW w:w="840"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w:t>
            </w:r>
            <w:r/>
          </w:p>
        </w:tc>
        <w:tc>
          <w:tcPr>
            <w:tcW w:w="3292" w:type="dxa"/>
            <w:vAlign w:val="center"/>
            <w:vMerge w:val="restart"/>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包含</w:t>
            </w:r>
            <w:r>
              <w:rPr>
                <w:rFonts w:hint="eastAsia" w:ascii="宋体" w:hAnsi="宋体" w:eastAsia="宋体" w:cs="宋体"/>
                <w:sz w:val="28"/>
                <w:szCs w:val="28"/>
              </w:rPr>
              <w:t xml:space="preserve">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上述未列明，但</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人认为所需的其他费用也包含在内，采购人不接受</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人任何因遗漏报价而发生的费用追加。</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人承担。</w:t>
            </w:r>
            <w:r/>
          </w:p>
        </w:tc>
      </w:tr>
      <w:tr>
        <w:trPr>
          <w:jc w:val="center"/>
          <w:trHeight w:val="1270"/>
        </w:trPr>
        <w:tc>
          <w:tcPr>
            <w:tcW w:w="535"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b w:val="0"/>
                <w:bCs/>
                <w:color w:val="auto"/>
                <w:sz w:val="28"/>
                <w:szCs w:val="28"/>
                <w:highlight w:val="none"/>
                <w:lang w:val="en-US" w:eastAsia="zh-CN"/>
              </w:rPr>
              <w:t xml:space="preserve">2</w:t>
            </w:r>
            <w:r/>
          </w:p>
        </w:tc>
        <w:tc>
          <w:tcPr>
            <w:tcW w:w="1169"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default"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保洁员（含绿化工）</w:t>
            </w:r>
            <w:r/>
          </w:p>
        </w:tc>
        <w:tc>
          <w:tcPr>
            <w:tcW w:w="1110" w:type="dxa"/>
            <w:vAlign w:val="center"/>
            <w:vMerge w:val="continue"/>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tcW w:w="960"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15" w:type="dxa"/>
            <w:vAlign w:val="center"/>
            <w:textDirection w:val="lrTb"/>
            <w:noWrap w:val="false"/>
          </w:tcPr>
          <w:p>
            <w:pPr>
              <w:ind w:left="0" w:right="0" w:firstLine="0"/>
              <w:jc w:val="center"/>
              <w:keepLines w:val="0"/>
              <w:keepNext w:val="0"/>
              <w:pageBreakBefore w:val="0"/>
              <w:spacing w:before="0" w:beforeAutospacing="0" w:after="0" w:afterAutospacing="0" w:line="440" w:lineRule="exact"/>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tcW w:w="1080"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40"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w:t>
            </w:r>
            <w:r/>
          </w:p>
        </w:tc>
        <w:tc>
          <w:tcPr>
            <w:tcW w:w="3292" w:type="dxa"/>
            <w:vAlign w:val="center"/>
            <w:vMerge w:val="continue"/>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1270"/>
        </w:trPr>
        <w:tc>
          <w:tcPr>
            <w:tcW w:w="535"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default" w:ascii="宋体" w:hAnsi="宋体" w:eastAsia="宋体" w:cs="宋体"/>
                <w:sz w:val="28"/>
                <w:szCs w:val="28"/>
                <w:lang w:val="en-US" w:eastAsia="zh-CN"/>
              </w:rPr>
              <w:suppressLineNumbers w:val="0"/>
            </w:pPr>
            <w:r>
              <w:rPr>
                <w:rFonts w:hint="eastAsia" w:ascii="宋体" w:hAnsi="宋体" w:eastAsia="宋体" w:cs="宋体"/>
                <w:b w:val="0"/>
                <w:bCs/>
                <w:color w:val="auto"/>
                <w:sz w:val="28"/>
                <w:szCs w:val="28"/>
                <w:highlight w:val="none"/>
                <w:lang w:val="en-US" w:eastAsia="zh-CN"/>
              </w:rPr>
              <w:t xml:space="preserve">3</w:t>
            </w:r>
            <w:r/>
          </w:p>
        </w:tc>
        <w:tc>
          <w:tcPr>
            <w:tcW w:w="1169"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default"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保安（含消控人员、</w:t>
            </w:r>
            <w:r>
              <w:rPr>
                <w:rFonts w:hint="eastAsia" w:ascii="宋体" w:hAnsi="宋体" w:eastAsia="宋体" w:cs="宋体"/>
                <w:i w:val="0"/>
                <w:iCs w:val="0"/>
                <w:color w:val="000000"/>
                <w:sz w:val="28"/>
                <w:szCs w:val="28"/>
                <w:highlight w:val="yellow"/>
                <w:u w:val="none"/>
                <w:lang w:val="en-US" w:eastAsia="zh-CN" w:bidi="ar"/>
              </w:rPr>
              <w:t xml:space="preserve">保安队长</w:t>
            </w:r>
            <w:r>
              <w:rPr>
                <w:rFonts w:hint="eastAsia" w:ascii="宋体" w:hAnsi="宋体" w:eastAsia="宋体" w:cs="宋体"/>
                <w:i w:val="0"/>
                <w:iCs w:val="0"/>
                <w:color w:val="000000"/>
                <w:sz w:val="28"/>
                <w:szCs w:val="28"/>
                <w:u w:val="none"/>
                <w:lang w:val="en-US" w:eastAsia="zh-CN" w:bidi="ar"/>
              </w:rPr>
              <w:t xml:space="preserve">）</w:t>
            </w:r>
            <w:r/>
          </w:p>
        </w:tc>
        <w:tc>
          <w:tcPr>
            <w:tcW w:w="1110" w:type="dxa"/>
            <w:vAlign w:val="center"/>
            <w:vMerge w:val="continue"/>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shd w:val="clear" w:color="auto" w:fill="auto"/>
            <w:tcW w:w="960"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1215" w:type="dxa"/>
            <w:vAlign w:val="center"/>
            <w:textDirection w:val="lrTb"/>
            <w:noWrap w:val="false"/>
          </w:tcPr>
          <w:p>
            <w:pPr>
              <w:ind w:left="0" w:right="0" w:firstLine="0"/>
              <w:jc w:val="center"/>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rPr>
              <w:t xml:space="preserve">12</w:t>
            </w:r>
            <w:r/>
          </w:p>
        </w:tc>
        <w:tc>
          <w:tcPr>
            <w:shd w:val="clear" w:color="auto" w:fill="auto"/>
            <w:tcW w:w="1080"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840"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w:t>
            </w:r>
            <w:r/>
          </w:p>
        </w:tc>
        <w:tc>
          <w:tcPr>
            <w:tcW w:w="3292" w:type="dxa"/>
            <w:vAlign w:val="center"/>
            <w:vMerge w:val="continue"/>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1272"/>
        </w:trPr>
        <w:tc>
          <w:tcPr>
            <w:tcW w:w="535"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default" w:ascii="宋体" w:hAnsi="宋体" w:eastAsia="宋体" w:cs="宋体"/>
                <w:sz w:val="28"/>
                <w:szCs w:val="28"/>
                <w:lang w:val="en-US" w:eastAsia="zh-CN"/>
              </w:rPr>
              <w:suppressLineNumbers w:val="0"/>
            </w:pPr>
            <w:r>
              <w:rPr>
                <w:rFonts w:hint="eastAsia" w:ascii="宋体" w:hAnsi="宋体" w:eastAsia="宋体" w:cs="宋体"/>
                <w:b w:val="0"/>
                <w:bCs/>
                <w:color w:val="auto"/>
                <w:sz w:val="28"/>
                <w:szCs w:val="28"/>
                <w:highlight w:val="none"/>
                <w:lang w:val="en-US" w:eastAsia="zh-CN"/>
              </w:rPr>
              <w:t xml:space="preserve">4</w:t>
            </w:r>
            <w:r/>
          </w:p>
        </w:tc>
        <w:tc>
          <w:tcPr>
            <w:tcW w:w="1169" w:type="dxa"/>
            <w:vAlign w:val="top"/>
            <w:textDirection w:val="lrTb"/>
            <w:noWrap w:val="false"/>
          </w:tcPr>
          <w:p>
            <w:pPr>
              <w:numPr>
                <w:ilvl w:val="0"/>
                <w:numId w:val="0"/>
              </w:numPr>
              <w:ind w:left="0" w:right="0" w:firstLine="0"/>
              <w:jc w:val="both"/>
              <w:keepLines w:val="0"/>
              <w:keepNext w:val="0"/>
              <w:spacing w:before="0" w:beforeAutospacing="0" w:after="0" w:afterAutospacing="0" w:line="240" w:lineRule="auto"/>
              <w:rPr>
                <w:rFonts w:hint="default" w:ascii="宋体" w:hAnsi="宋体" w:eastAsia="宋体" w:cs="宋体"/>
                <w:sz w:val="28"/>
                <w:szCs w:val="28"/>
                <w:lang w:val="en-US" w:eastAsia="zh-CN"/>
              </w:rPr>
              <w:suppressLineNumbers w:val="0"/>
            </w:pPr>
            <w:r>
              <w:rPr>
                <w:rFonts w:hint="default" w:ascii="宋体" w:hAnsi="宋体" w:eastAsia="宋体" w:cs="宋体"/>
                <w:sz w:val="28"/>
                <w:szCs w:val="28"/>
                <w:highlight w:val="none"/>
                <w:lang w:val="en-US" w:eastAsia="zh-CN"/>
              </w:rPr>
            </w:r>
            <w:r>
              <w:rPr>
                <w:rFonts w:hint="default" w:ascii="宋体" w:hAnsi="宋体" w:eastAsia="宋体" w:cs="宋体"/>
                <w:sz w:val="28"/>
                <w:szCs w:val="28"/>
                <w:highlight w:val="none"/>
                <w:lang w:val="en-US" w:eastAsia="zh-CN"/>
              </w:rPr>
            </w:r>
          </w:p>
          <w:p>
            <w:pPr>
              <w:numPr>
                <w:ilvl w:val="0"/>
                <w:numId w:val="0"/>
              </w:numPr>
              <w:ind w:left="0" w:right="0" w:firstLine="0"/>
              <w:jc w:val="both"/>
              <w:keepLines w:val="0"/>
              <w:keepNext w:val="0"/>
              <w:spacing w:before="0" w:beforeAutospacing="0" w:after="0" w:afterAutospacing="0" w:line="240" w:lineRule="auto"/>
              <w:rPr>
                <w:rFonts w:hint="default" w:ascii="宋体" w:hAnsi="宋体" w:eastAsia="宋体" w:cs="宋体"/>
                <w:sz w:val="28"/>
                <w:szCs w:val="28"/>
                <w:highlight w:val="none"/>
                <w:lang w:val="en-US" w:eastAsia="zh-CN"/>
              </w:rPr>
              <w:suppressLineNumbers w:val="0"/>
            </w:pPr>
            <w:r>
              <w:rPr>
                <w:rFonts w:hint="default" w:ascii="宋体" w:hAnsi="宋体" w:eastAsia="宋体" w:cs="宋体"/>
                <w:sz w:val="28"/>
                <w:szCs w:val="28"/>
                <w:highlight w:val="none"/>
                <w:lang w:val="en-US" w:eastAsia="zh-CN"/>
              </w:rPr>
            </w:r>
            <w:r>
              <w:rPr>
                <w:rFonts w:hint="default" w:ascii="宋体" w:hAnsi="宋体" w:eastAsia="宋体" w:cs="宋体"/>
                <w:sz w:val="28"/>
                <w:szCs w:val="28"/>
                <w:highlight w:val="none"/>
                <w:lang w:val="en-US" w:eastAsia="zh-CN"/>
              </w:rPr>
            </w:r>
          </w:p>
          <w:p>
            <w:pPr>
              <w:numPr>
                <w:ilvl w:val="0"/>
                <w:numId w:val="0"/>
              </w:numPr>
              <w:ind w:left="0" w:right="0" w:firstLine="0"/>
              <w:jc w:val="both"/>
              <w:keepLines w:val="0"/>
              <w:keepNext w:val="0"/>
              <w:spacing w:before="0" w:beforeAutospacing="0" w:after="0" w:afterAutospacing="0" w:line="240" w:lineRule="auto"/>
              <w:rPr>
                <w:rFonts w:hint="default" w:ascii="宋体" w:hAnsi="宋体" w:eastAsia="宋体" w:cs="宋体"/>
                <w:sz w:val="28"/>
                <w:szCs w:val="28"/>
                <w:highlight w:val="none"/>
                <w:lang w:val="en-US" w:eastAsia="zh-CN"/>
              </w:rPr>
              <w:suppressLineNumbers w:val="0"/>
            </w:pPr>
            <w:r>
              <w:rPr>
                <w:rFonts w:hint="default" w:ascii="宋体" w:hAnsi="宋体" w:eastAsia="宋体" w:cs="宋体"/>
                <w:sz w:val="28"/>
                <w:szCs w:val="28"/>
                <w:lang w:val="en-US" w:eastAsia="zh-CN"/>
              </w:rPr>
              <w:t xml:space="preserve">电梯运行维护</w:t>
            </w:r>
            <w:r/>
          </w:p>
        </w:tc>
        <w:tc>
          <w:tcPr>
            <w:tcW w:w="1110" w:type="dxa"/>
            <w:vAlign w:val="center"/>
            <w:vMerge w:val="continue"/>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shd w:val="clear" w:color="auto" w:fill="auto"/>
            <w:tcW w:w="960"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1215" w:type="dxa"/>
            <w:vAlign w:val="center"/>
            <w:textDirection w:val="lrTb"/>
            <w:noWrap w:val="false"/>
          </w:tcPr>
          <w:p>
            <w:pPr>
              <w:ind w:left="0" w:right="0" w:firstLine="0"/>
              <w:jc w:val="center"/>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rPr>
              <w:t xml:space="preserve">12</w:t>
            </w:r>
            <w:r/>
          </w:p>
        </w:tc>
        <w:tc>
          <w:tcPr>
            <w:shd w:val="clear" w:color="auto" w:fill="auto"/>
            <w:tcW w:w="1080"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gridSpan w:val="2"/>
            <w:tcW w:w="4132" w:type="dxa"/>
            <w:vAlign w:val="center"/>
            <w:textDirection w:val="lrTb"/>
            <w:noWrap w:val="false"/>
          </w:tcPr>
          <w:p>
            <w:pPr>
              <w:ind w:left="0" w:right="0" w:firstLine="0"/>
              <w:jc w:val="both"/>
              <w:keepLines w:val="0"/>
              <w:keepNext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中标人若无资质，允许分包给具有《特种设备安装改造维修许可证》(电梯)C级及以上资质的其他供应商，分包的金额固定为3.6万元。</w:t>
            </w:r>
            <w:r/>
          </w:p>
        </w:tc>
      </w:tr>
      <w:tr>
        <w:trPr>
          <w:jc w:val="center"/>
          <w:trHeight w:val="1270"/>
        </w:trPr>
        <w:tc>
          <w:tcPr>
            <w:tcW w:w="535"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rPr>
                <w:rFonts w:hint="default" w:ascii="宋体" w:hAnsi="宋体" w:eastAsia="宋体" w:cs="宋体"/>
                <w:b w:val="0"/>
                <w:bCs/>
                <w:color w:val="auto"/>
                <w:sz w:val="28"/>
                <w:szCs w:val="28"/>
                <w:highlight w:val="none"/>
                <w:lang w:val="en-US" w:eastAsia="zh-CN"/>
              </w:rPr>
              <w:suppressLineNumbers w:val="0"/>
            </w:pPr>
            <w:r>
              <w:rPr>
                <w:rFonts w:hint="eastAsia" w:ascii="宋体" w:hAnsi="宋体" w:eastAsia="宋体" w:cs="宋体"/>
                <w:b w:val="0"/>
                <w:bCs/>
                <w:color w:val="auto"/>
                <w:sz w:val="28"/>
                <w:szCs w:val="28"/>
                <w:highlight w:val="none"/>
                <w:lang w:val="en-US" w:eastAsia="zh-CN"/>
              </w:rPr>
              <w:t xml:space="preserve">5</w:t>
            </w:r>
            <w:r/>
          </w:p>
        </w:tc>
        <w:tc>
          <w:tcPr>
            <w:tcW w:w="1169" w:type="dxa"/>
            <w:vAlign w:val="center"/>
            <w:textDirection w:val="lrTb"/>
            <w:noWrap w:val="false"/>
          </w:tcPr>
          <w:p>
            <w:pPr>
              <w:numPr>
                <w:ilvl w:val="0"/>
                <w:numId w:val="0"/>
              </w:numPr>
              <w:ind w:left="0" w:right="0" w:firstLine="0"/>
              <w:jc w:val="both"/>
              <w:keepLines w:val="0"/>
              <w:keepNext w:val="0"/>
              <w:spacing w:before="0" w:beforeAutospacing="0" w:after="0" w:afterAutospacing="0" w:line="240" w:lineRule="auto"/>
              <w:rPr>
                <w:rFonts w:hint="default" w:ascii="宋体" w:hAnsi="宋体" w:eastAsia="宋体" w:cs="宋体"/>
                <w:b w:val="0"/>
                <w:bCs/>
                <w:color w:val="auto"/>
                <w:sz w:val="28"/>
                <w:szCs w:val="28"/>
                <w:highlight w:val="none"/>
                <w:lang w:val="en-US" w:eastAsia="zh-CN"/>
              </w:rPr>
              <w:suppressLineNumbers w:val="0"/>
            </w:pPr>
            <w:r>
              <w:rPr>
                <w:rFonts w:hint="default" w:ascii="宋体" w:hAnsi="宋体" w:eastAsia="宋体" w:cs="宋体"/>
                <w:b w:val="0"/>
                <w:bCs/>
                <w:color w:val="auto"/>
                <w:sz w:val="28"/>
                <w:szCs w:val="28"/>
                <w:highlight w:val="none"/>
                <w:lang w:val="en-US" w:eastAsia="zh-CN"/>
              </w:rPr>
              <w:t xml:space="preserve">消防维保</w:t>
            </w:r>
            <w:r/>
          </w:p>
        </w:tc>
        <w:tc>
          <w:tcPr>
            <w:tcW w:w="1110" w:type="dxa"/>
            <w:vAlign w:val="center"/>
            <w:vMerge w:val="continue"/>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shd w:val="clear" w:color="auto" w:fill="auto"/>
            <w:tcW w:w="960"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1215" w:type="dxa"/>
            <w:vAlign w:val="center"/>
            <w:textDirection w:val="lrTb"/>
            <w:noWrap w:val="false"/>
          </w:tcPr>
          <w:p>
            <w:pPr>
              <w:ind w:left="0" w:right="0" w:firstLine="0"/>
              <w:jc w:val="center"/>
              <w:keepLines w:val="0"/>
              <w:keepNext w:val="0"/>
              <w:pageBreakBefore w:val="0"/>
              <w:spacing w:before="0" w:beforeAutospacing="0" w:after="0" w:afterAutospacing="0" w:line="440" w:lineRule="exact"/>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1080" w:type="dxa"/>
            <w:vAlign w:val="center"/>
            <w:vMerge w:val="continue"/>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gridSpan w:val="2"/>
            <w:tcW w:w="4132" w:type="dxa"/>
            <w:vAlign w:val="center"/>
            <w:textDirection w:val="lrTb"/>
            <w:noWrap w:val="false"/>
          </w:tcPr>
          <w:p>
            <w:pPr>
              <w:ind w:left="0" w:right="0" w:firstLine="0"/>
              <w:jc w:val="both"/>
              <w:keepLines w:val="0"/>
              <w:keepNext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中标人若无资质，允许</w:t>
            </w:r>
            <w:r>
              <w:rPr>
                <w:rFonts w:hint="eastAsia" w:ascii="宋体" w:hAnsi="宋体" w:cs="宋体"/>
                <w:szCs w:val="28"/>
              </w:rPr>
              <w:t xml:space="preserve">分包</w:t>
            </w:r>
            <w:r>
              <w:rPr>
                <w:rFonts w:hint="eastAsia" w:ascii="宋体" w:hAnsi="宋体" w:cs="宋体"/>
                <w:szCs w:val="28"/>
                <w:lang w:val="en-US" w:eastAsia="zh-CN"/>
              </w:rPr>
              <w:t xml:space="preserve">给</w:t>
            </w:r>
            <w:r>
              <w:rPr>
                <w:rFonts w:hint="eastAsia" w:ascii="宋体" w:hAnsi="宋体" w:cs="宋体"/>
                <w:szCs w:val="28"/>
              </w:rPr>
              <w:t xml:space="preserve">已录入社会消防技术服务信息系统</w:t>
            </w:r>
            <w:r>
              <w:rPr>
                <w:rFonts w:hint="eastAsia" w:ascii="宋体" w:hAnsi="宋体" w:cs="宋体"/>
                <w:szCs w:val="28"/>
                <w:lang w:val="en-US" w:eastAsia="zh-CN"/>
              </w:rPr>
              <w:t xml:space="preserve">的其他</w:t>
            </w:r>
            <w:r>
              <w:rPr>
                <w:rFonts w:hint="eastAsia" w:ascii="宋体" w:hAnsi="宋体" w:cs="宋体"/>
                <w:szCs w:val="28"/>
              </w:rPr>
              <w:t xml:space="preserve">供应商</w:t>
            </w:r>
            <w:r>
              <w:rPr>
                <w:rFonts w:hint="eastAsia" w:ascii="宋体" w:hAnsi="宋体" w:eastAsia="宋体" w:cs="宋体"/>
                <w:sz w:val="28"/>
                <w:szCs w:val="28"/>
                <w:lang w:val="en-US" w:eastAsia="zh-CN"/>
              </w:rPr>
              <w:t xml:space="preserve">，分包的金额固定为4.4万元。</w:t>
            </w:r>
            <w:r/>
          </w:p>
        </w:tc>
      </w:tr>
      <w:tr>
        <w:trPr>
          <w:jc w:val="center"/>
          <w:trHeight w:val="540"/>
        </w:trPr>
        <w:tc>
          <w:tcPr>
            <w:gridSpan w:val="2"/>
            <w:tcW w:w="1704" w:type="dxa"/>
            <w:vAlign w:val="center"/>
            <w:textDirection w:val="lrTb"/>
            <w:noWrap w:val="false"/>
          </w:tcPr>
          <w:p>
            <w:pPr>
              <w:ind w:left="0" w:right="0" w:firstLine="0"/>
              <w:jc w:val="left"/>
              <w:keepLines w:val="0"/>
              <w:keepNext w:val="0"/>
              <w:pageBreakBefore w:val="0"/>
              <w:spacing w:before="0" w:beforeAutospacing="0" w:after="0" w:afterAutospacing="0" w:line="440" w:lineRule="exact"/>
              <w:rPr>
                <w:rFonts w:hint="eastAsia" w:ascii="宋体" w:hAnsi="宋体" w:eastAsia="宋体" w:cs="宋体"/>
                <w:b/>
                <w:bCs/>
                <w:sz w:val="28"/>
                <w:szCs w:val="28"/>
                <w:lang w:eastAsia="zh-CN"/>
              </w:rPr>
              <w:suppressLineNumbers w:val="0"/>
            </w:pPr>
            <w:r>
              <w:rPr>
                <w:rFonts w:hint="eastAsia" w:ascii="宋体" w:hAnsi="宋体" w:eastAsia="宋体" w:cs="宋体"/>
                <w:b/>
                <w:bCs/>
                <w:sz w:val="28"/>
                <w:szCs w:val="28"/>
              </w:rPr>
              <w:t xml:space="preserve">每月投标单价</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元/月</w:t>
            </w:r>
            <w:r>
              <w:rPr>
                <w:rFonts w:hint="eastAsia" w:ascii="宋体" w:hAnsi="宋体" w:eastAsia="宋体" w:cs="宋体"/>
                <w:b/>
                <w:bCs/>
                <w:sz w:val="28"/>
                <w:szCs w:val="28"/>
                <w:lang w:eastAsia="zh-CN"/>
              </w:rPr>
              <w:t xml:space="preserve">）</w:t>
            </w:r>
            <w:r/>
          </w:p>
        </w:tc>
        <w:tc>
          <w:tcPr>
            <w:gridSpan w:val="6"/>
            <w:tcW w:w="8497"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950"/>
        </w:trPr>
        <w:tc>
          <w:tcPr>
            <w:gridSpan w:val="2"/>
            <w:tcW w:w="1704" w:type="dxa"/>
            <w:vAlign w:val="center"/>
            <w:textDirection w:val="lrTb"/>
            <w:noWrap w:val="false"/>
          </w:tcPr>
          <w:p>
            <w:pPr>
              <w:ind w:left="0" w:right="0" w:firstLine="0"/>
              <w:jc w:val="both"/>
              <w:keepLines w:val="0"/>
              <w:keepNext w:val="0"/>
              <w:pageBreakBefore w:val="0"/>
              <w:spacing w:before="0" w:beforeAutospacing="0" w:after="0" w:afterAutospacing="0" w:line="440" w:lineRule="exact"/>
              <w:rPr>
                <w:rFonts w:hint="eastAsia" w:ascii="宋体" w:hAnsi="宋体" w:eastAsia="宋体" w:cs="宋体"/>
                <w:b/>
                <w:bCs/>
                <w:sz w:val="28"/>
                <w:szCs w:val="28"/>
                <w:lang w:eastAsia="zh-CN"/>
              </w:rPr>
              <w:suppressLineNumbers w:val="0"/>
            </w:pPr>
            <w:r>
              <w:rPr>
                <w:rFonts w:hint="eastAsia" w:ascii="宋体" w:hAnsi="宋体" w:eastAsia="宋体" w:cs="宋体"/>
                <w:b/>
                <w:bCs/>
                <w:sz w:val="28"/>
                <w:szCs w:val="28"/>
              </w:rPr>
              <w:t xml:space="preserve">投标总价</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元/年</w:t>
            </w:r>
            <w:r>
              <w:rPr>
                <w:rFonts w:hint="eastAsia" w:ascii="宋体" w:hAnsi="宋体" w:eastAsia="宋体" w:cs="宋体"/>
                <w:b/>
                <w:bCs/>
                <w:sz w:val="28"/>
                <w:szCs w:val="28"/>
                <w:lang w:eastAsia="zh-CN"/>
              </w:rPr>
              <w:t xml:space="preserve">）</w:t>
            </w:r>
            <w:r/>
          </w:p>
        </w:tc>
        <w:tc>
          <w:tcPr>
            <w:gridSpan w:val="6"/>
            <w:tcW w:w="8497"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0" w:beforeAutospacing="0" w:after="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填写说明：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1.此表可延长，各投标人根据本项目实际涉及的所有支出项情况修改后填写。本表如有缺漏项，由投标人自行承担。</w:t>
      </w:r>
      <w:r/>
    </w:p>
    <w:p>
      <w:pPr>
        <w:ind w:left="0" w:firstLine="562"/>
        <w:keepLines w:val="0"/>
        <w:keepNext w:val="0"/>
        <w:pageBreakBefore w:val="0"/>
        <w:widowControl w:val="off"/>
        <w:rPr>
          <w:rStyle w:val="1134"/>
          <w:rFonts w:hint="eastAsia" w:ascii="黑体" w:hAnsi="黑体" w:eastAsia="黑体" w:cs="黑体"/>
          <w:b/>
          <w:bCs/>
          <w:sz w:val="44"/>
          <w:szCs w:val="44"/>
          <w:lang w:val="en-US" w:eastAsia="zh-CN"/>
        </w:rPr>
        <w:outlineLvl w:val="9"/>
      </w:pPr>
      <w:r>
        <w:rPr>
          <w:rFonts w:hint="eastAsia" w:ascii="宋体" w:hAnsi="宋体" w:eastAsia="宋体" w:cs="宋体"/>
          <w:b/>
          <w:bCs/>
          <w:color w:val="ff0000"/>
          <w:sz w:val="28"/>
          <w:szCs w:val="28"/>
          <w:highlight w:val="yellow"/>
          <w:lang w:val="en-US" w:eastAsia="zh-CN" w:bidi="ar-SA"/>
        </w:rPr>
        <w:t xml:space="preserve">2.中标人签订合同前将详细的《分项报价明细表》递交采购人，经采购人审核同意后方可实施。</w:t>
      </w:r>
      <w:r/>
    </w:p>
    <w:p>
      <w:pPr>
        <w:pStyle w:val="942"/>
        <w:rPr>
          <w:rFonts w:hint="eastAsia" w:ascii="宋体" w:hAnsi="宋体" w:eastAsia="宋体" w:cs="宋体"/>
          <w:sz w:val="28"/>
          <w:szCs w:val="28"/>
          <w:lang w:val="en-US" w:eastAsia="zh-CN"/>
        </w:rPr>
      </w:pPr>
      <w:r>
        <w:rPr>
          <w:rStyle w:val="1134"/>
          <w:rFonts w:hint="eastAsia" w:ascii="黑体" w:hAnsi="黑体" w:eastAsia="黑体" w:cs="黑体"/>
          <w:b/>
          <w:bCs/>
          <w:sz w:val="44"/>
          <w:szCs w:val="44"/>
          <w:lang w:val="en-US" w:eastAsia="zh-CN"/>
        </w:rPr>
        <w:t xml:space="preserve">*实质性条款响应情况表</w:t>
      </w:r>
      <w:r/>
    </w:p>
    <w:tbl>
      <w:tblPr>
        <w:tblStyle w:val="950"/>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552"/>
        <w:gridCol w:w="1941"/>
        <w:gridCol w:w="1410"/>
        <w:gridCol w:w="937"/>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46" w:name="_Hlk72092651"/>
            <w:r>
              <w:rPr>
                <w:rFonts w:hint="eastAsia" w:ascii="宋体" w:hAnsi="宋体" w:eastAsia="宋体" w:cs="宋体"/>
                <w:sz w:val="28"/>
                <w:szCs w:val="28"/>
              </w:rPr>
              <w:t xml:space="preserve">序号</w:t>
            </w:r>
            <w:r/>
          </w:p>
        </w:tc>
        <w:tc>
          <w:tcPr>
            <w:tcW w:w="4552"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94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41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93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46"/>
            <w:r/>
            <w:r/>
          </w:p>
        </w:tc>
      </w:tr>
      <w:tr>
        <w:trPr>
          <w:trHeight w:val="40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bCs/>
                <w:sz w:val="28"/>
                <w:szCs w:val="28"/>
              </w:rPr>
              <w:t xml:space="preserve">1</w:t>
            </w:r>
            <w:r/>
          </w:p>
        </w:tc>
        <w:tc>
          <w:tcPr>
            <w:tcW w:w="4552"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19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3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cs="宋体"/>
                <w:sz w:val="28"/>
                <w:szCs w:val="28"/>
                <w:lang w:val="en-US" w:eastAsia="zh-CN"/>
              </w:rPr>
              <w:suppressLineNumbers w:val="0"/>
            </w:pPr>
            <w:r>
              <w:rPr>
                <w:rFonts w:hint="eastAsia" w:ascii="宋体" w:hAnsi="宋体" w:eastAsia="宋体" w:cs="宋体"/>
                <w:bCs/>
                <w:sz w:val="28"/>
                <w:szCs w:val="28"/>
              </w:rPr>
              <w:t xml:space="preserve">2</w:t>
            </w:r>
            <w:r/>
          </w:p>
        </w:tc>
        <w:tc>
          <w:tcPr>
            <w:tcW w:w="4552" w:type="dxa"/>
            <w:vAlign w:val="top"/>
            <w:textDirection w:val="lrTb"/>
            <w:noWrap w:val="false"/>
          </w:tcPr>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w:t>
            </w:r>
            <w:r>
              <w:rPr>
                <w:rFonts w:hint="eastAsia" w:ascii="宋体" w:hAnsi="宋体" w:eastAsia="宋体" w:cs="宋体"/>
                <w:b/>
                <w:bCs/>
                <w:sz w:val="28"/>
                <w:szCs w:val="28"/>
                <w:lang w:val="en-US" w:eastAsia="zh-CN"/>
              </w:rPr>
              <w:t xml:space="preserve">项目经理：</w:t>
            </w:r>
            <w:r>
              <w:rPr>
                <w:rFonts w:hint="eastAsia" w:ascii="宋体" w:hAnsi="宋体" w:eastAsia="宋体" w:cs="宋体"/>
                <w:sz w:val="28"/>
                <w:szCs w:val="28"/>
                <w:lang w:val="en-US" w:eastAsia="zh-CN"/>
              </w:rPr>
              <w:t xml:space="preserve">年龄在60周岁（含）以下；</w:t>
            </w:r>
            <w:r/>
          </w:p>
          <w:p>
            <w:pPr>
              <w:ind w:left="0" w:right="0" w:firstLine="0"/>
              <w:jc w:val="left"/>
              <w:keepLines w:val="0"/>
              <w:keepNext w:val="0"/>
              <w:pageBreakBefore w:val="0"/>
              <w:spacing w:before="0" w:beforeAutospacing="0" w:after="0" w:afterAutospacing="0" w:line="520" w:lineRule="exact"/>
              <w:shd w:val="clear" w:color="auto" w:fill="ffffff"/>
              <w:widowControl/>
              <w:rPr>
                <w:rFonts w:hint="eastAsia" w:ascii="宋体" w:hAnsi="宋体" w:cs="宋体"/>
                <w:szCs w:val="28"/>
              </w:rPr>
              <w:suppressLineNumbers w:val="0"/>
            </w:pPr>
            <w:r>
              <w:rPr>
                <w:rFonts w:hint="default" w:ascii="Times New Roman" w:hAnsi="Times New Roman" w:eastAsia="宋体" w:cs="Times New Roman"/>
                <w:b/>
                <w:bCs/>
                <w:color w:val="ff0000"/>
                <w:sz w:val="28"/>
                <w:szCs w:val="28"/>
                <w:highlight w:val="yellow"/>
              </w:rPr>
              <w:t xml:space="preserve">注：提供身份证</w:t>
            </w:r>
            <w:r>
              <w:rPr>
                <w:rFonts w:hint="default" w:ascii="Times New Roman" w:hAnsi="Times New Roman" w:eastAsia="宋体" w:cs="Times New Roman"/>
                <w:b/>
                <w:bCs/>
                <w:color w:val="ff0000"/>
                <w:sz w:val="28"/>
                <w:szCs w:val="28"/>
                <w:highlight w:val="yellow"/>
                <w:lang w:val="en-US" w:eastAsia="zh-CN"/>
              </w:rPr>
              <w:t xml:space="preserve">材料</w:t>
            </w:r>
            <w:r>
              <w:rPr>
                <w:rFonts w:hint="default" w:ascii="Times New Roman" w:hAnsi="Times New Roman" w:eastAsia="宋体" w:cs="Times New Roman"/>
                <w:b/>
                <w:bCs/>
                <w:color w:val="ff0000"/>
                <w:sz w:val="28"/>
                <w:szCs w:val="28"/>
                <w:highlight w:val="yellow"/>
              </w:rPr>
              <w:t xml:space="preserve">，上传至</w:t>
            </w:r>
            <w:r>
              <w:rPr>
                <w:rFonts w:hint="eastAsia" w:ascii="Times New Roman" w:hAnsi="Times New Roman" w:eastAsia="宋体" w:cs="Times New Roman"/>
                <w:b/>
                <w:bCs/>
                <w:color w:val="ff0000"/>
                <w:sz w:val="28"/>
                <w:szCs w:val="28"/>
                <w:highlight w:val="yellow"/>
                <w:lang w:eastAsia="zh-CN"/>
              </w:rPr>
              <w:t xml:space="preserve">“</w:t>
            </w:r>
            <w:r>
              <w:rPr>
                <w:rFonts w:hint="eastAsia" w:ascii="Times New Roman" w:hAnsi="Times New Roman" w:cs="Times New Roman"/>
                <w:b/>
                <w:bCs/>
                <w:color w:val="ff0000"/>
                <w:sz w:val="28"/>
                <w:szCs w:val="28"/>
                <w:highlight w:val="yellow"/>
                <w:lang w:val="en-US" w:eastAsia="zh-CN"/>
              </w:rPr>
              <w:t xml:space="preserve">与评审相关的其他</w:t>
            </w:r>
            <w:r>
              <w:rPr>
                <w:rFonts w:hint="default" w:ascii="Times New Roman" w:hAnsi="Times New Roman" w:eastAsia="宋体" w:cs="Times New Roman"/>
                <w:b/>
                <w:bCs/>
                <w:color w:val="ff0000"/>
                <w:sz w:val="28"/>
                <w:szCs w:val="28"/>
                <w:highlight w:val="yellow"/>
                <w:lang w:val="en-US" w:eastAsia="zh-CN"/>
              </w:rPr>
              <w:t xml:space="preserve">符合</w:t>
            </w:r>
            <w:r>
              <w:rPr>
                <w:rFonts w:hint="eastAsia" w:ascii="Times New Roman" w:hAnsi="Times New Roman" w:eastAsia="宋体" w:cs="Times New Roman"/>
                <w:b/>
                <w:bCs/>
                <w:color w:val="ff0000"/>
                <w:sz w:val="28"/>
                <w:szCs w:val="28"/>
                <w:highlight w:val="yellow"/>
                <w:lang w:val="en-US" w:eastAsia="zh-CN"/>
              </w:rPr>
              <w:t xml:space="preserve">证明文件</w:t>
            </w:r>
            <w:r>
              <w:rPr>
                <w:rFonts w:hint="default" w:ascii="Times New Roman" w:hAnsi="Times New Roman" w:eastAsia="宋体" w:cs="Times New Roman"/>
                <w:b/>
                <w:bCs/>
                <w:color w:val="ff0000"/>
                <w:sz w:val="28"/>
                <w:szCs w:val="28"/>
                <w:highlight w:val="yellow"/>
                <w:lang w:val="en-US" w:eastAsia="zh-CN"/>
              </w:rPr>
              <w:t xml:space="preserve">材料</w:t>
            </w:r>
            <w:r>
              <w:rPr>
                <w:rFonts w:hint="eastAsia" w:ascii="Times New Roman" w:hAnsi="Times New Roman" w:eastAsia="宋体" w:cs="Times New Roman"/>
                <w:b/>
                <w:bCs/>
                <w:color w:val="ff0000"/>
                <w:sz w:val="28"/>
                <w:szCs w:val="28"/>
                <w:highlight w:val="yellow"/>
                <w:lang w:eastAsia="zh-CN"/>
              </w:rPr>
              <w:t xml:space="preserve">”</w:t>
            </w:r>
            <w:r>
              <w:rPr>
                <w:rFonts w:hint="default" w:ascii="Times New Roman" w:hAnsi="Times New Roman" w:eastAsia="宋体" w:cs="Times New Roman"/>
                <w:b/>
                <w:bCs/>
                <w:color w:val="ff0000"/>
                <w:sz w:val="28"/>
                <w:szCs w:val="28"/>
                <w:highlight w:val="yellow"/>
                <w:lang w:val="en-US" w:eastAsia="zh-CN"/>
              </w:rPr>
              <w:t xml:space="preserve">模块</w:t>
            </w:r>
            <w:r>
              <w:rPr>
                <w:rFonts w:hint="eastAsia" w:ascii="Times New Roman" w:hAnsi="Times New Roman" w:eastAsia="宋体" w:cs="Times New Roman"/>
                <w:b/>
                <w:bCs/>
                <w:color w:val="ff0000"/>
                <w:sz w:val="28"/>
                <w:szCs w:val="28"/>
                <w:highlight w:val="yellow"/>
                <w:lang w:val="en-US" w:eastAsia="zh-CN"/>
              </w:rPr>
              <w:t xml:space="preserve">中</w:t>
            </w:r>
            <w:r>
              <w:rPr>
                <w:rFonts w:hint="default" w:ascii="Times New Roman" w:hAnsi="Times New Roman" w:eastAsia="宋体" w:cs="Times New Roman"/>
                <w:b/>
                <w:bCs/>
                <w:color w:val="ff0000"/>
                <w:sz w:val="28"/>
                <w:szCs w:val="28"/>
                <w:highlight w:val="yellow"/>
              </w:rPr>
              <w:t xml:space="preserve">，否则作无效</w:t>
            </w:r>
            <w:r>
              <w:rPr>
                <w:rFonts w:hint="eastAsia" w:ascii="Times New Roman" w:hAnsi="Times New Roman" w:eastAsia="宋体" w:cs="Times New Roman"/>
                <w:b/>
                <w:bCs/>
                <w:color w:val="ff0000"/>
                <w:sz w:val="28"/>
                <w:szCs w:val="28"/>
                <w:highlight w:val="yellow"/>
                <w:lang w:val="en-US" w:eastAsia="zh-CN"/>
              </w:rPr>
              <w:t xml:space="preserve">投标</w:t>
            </w:r>
            <w:r>
              <w:rPr>
                <w:rFonts w:hint="default" w:ascii="Times New Roman" w:hAnsi="Times New Roman" w:eastAsia="宋体" w:cs="Times New Roman"/>
                <w:b/>
                <w:bCs/>
                <w:color w:val="ff0000"/>
                <w:sz w:val="28"/>
                <w:szCs w:val="28"/>
                <w:highlight w:val="yellow"/>
              </w:rPr>
              <w:t xml:space="preserve">文件处理。</w:t>
            </w:r>
            <w:r/>
          </w:p>
        </w:tc>
        <w:tc>
          <w:tcPr>
            <w:tcW w:w="19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3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cs="宋体"/>
                <w:sz w:val="28"/>
                <w:szCs w:val="28"/>
                <w:lang w:val="en-US" w:eastAsia="zh-CN"/>
              </w:rPr>
              <w:suppressLineNumbers w:val="0"/>
            </w:pPr>
            <w:r>
              <w:rPr>
                <w:rFonts w:hint="eastAsia" w:ascii="宋体" w:hAnsi="宋体" w:eastAsia="宋体" w:cs="宋体"/>
                <w:bCs/>
                <w:sz w:val="28"/>
                <w:szCs w:val="28"/>
              </w:rPr>
              <w:t xml:space="preserve">3</w:t>
            </w:r>
            <w:r/>
          </w:p>
        </w:tc>
        <w:tc>
          <w:tcPr>
            <w:tcW w:w="4552" w:type="dxa"/>
            <w:vAlign w:val="center"/>
            <w:textDirection w:val="lrTb"/>
            <w:noWrap w:val="false"/>
          </w:tcPr>
          <w:p>
            <w:pPr>
              <w:pStyle w:val="952"/>
              <w:ind w:left="0" w:right="0" w:firstLine="0"/>
              <w:keepLines w:val="0"/>
              <w:keepNext w:val="0"/>
              <w:pageBreakBefore w:val="0"/>
              <w:spacing w:before="0" w:beforeAutospacing="0" w:after="0" w:afterAutospacing="0" w:line="520" w:lineRule="exact"/>
              <w:rPr>
                <w:rFonts w:hint="eastAsia" w:ascii="宋体" w:hAnsi="宋体" w:eastAsia="宋体" w:cs="宋体"/>
                <w:sz w:val="28"/>
                <w:szCs w:val="28"/>
                <w:lang w:val="en-US" w:eastAsia="zh-CN" w:bidi="ar-SA"/>
              </w:rPr>
              <w:suppressLineNumbers w:val="0"/>
            </w:pPr>
            <w:r>
              <w:rPr>
                <w:rFonts w:hint="eastAsia" w:ascii="宋体" w:hAnsi="宋体" w:eastAsia="宋体" w:cs="宋体"/>
                <w:b/>
                <w:bCs/>
                <w:sz w:val="28"/>
                <w:szCs w:val="28"/>
                <w:lang w:val="en-US" w:eastAsia="zh-CN" w:bidi="ar-SA"/>
              </w:rPr>
              <w:t xml:space="preserve">★保安队长：</w:t>
            </w:r>
            <w:r>
              <w:rPr>
                <w:rFonts w:hint="eastAsia" w:ascii="宋体" w:hAnsi="宋体" w:eastAsia="宋体" w:cs="宋体"/>
                <w:sz w:val="28"/>
                <w:szCs w:val="28"/>
                <w:lang w:val="en-US" w:eastAsia="zh-CN" w:bidi="ar-SA"/>
              </w:rPr>
              <w:t xml:space="preserve">（共</w:t>
            </w:r>
            <w:r>
              <w:rPr>
                <w:rFonts w:hint="eastAsia" w:ascii="宋体" w:hAnsi="宋体" w:cs="宋体"/>
                <w:sz w:val="28"/>
                <w:szCs w:val="28"/>
                <w:lang w:val="en-US" w:eastAsia="zh-CN" w:bidi="ar-SA"/>
              </w:rPr>
              <w:t xml:space="preserve">一</w:t>
            </w:r>
            <w:r>
              <w:rPr>
                <w:rFonts w:hint="eastAsia" w:ascii="宋体" w:hAnsi="宋体" w:eastAsia="宋体" w:cs="宋体"/>
                <w:sz w:val="28"/>
                <w:szCs w:val="28"/>
                <w:lang w:val="en-US" w:eastAsia="zh-CN" w:bidi="ar-SA"/>
              </w:rPr>
              <w:t xml:space="preserve">名）年龄在</w:t>
            </w:r>
            <w:r>
              <w:rPr>
                <w:rFonts w:hint="eastAsia" w:ascii="宋体" w:hAnsi="宋体" w:cs="宋体"/>
                <w:sz w:val="28"/>
                <w:szCs w:val="28"/>
                <w:lang w:val="en-US" w:eastAsia="zh-CN" w:bidi="ar-SA"/>
              </w:rPr>
              <w:t xml:space="preserve">55</w:t>
            </w:r>
            <w:r>
              <w:rPr>
                <w:rFonts w:hint="eastAsia" w:ascii="宋体" w:hAnsi="宋体" w:eastAsia="宋体" w:cs="宋体"/>
                <w:sz w:val="28"/>
                <w:szCs w:val="28"/>
                <w:lang w:val="en-US" w:eastAsia="zh-CN" w:bidi="ar-SA"/>
              </w:rPr>
              <w:t xml:space="preserve">周岁（含）以下，持证上岗；</w:t>
            </w:r>
            <w:r/>
          </w:p>
          <w:p>
            <w:pPr>
              <w:ind w:left="0" w:right="0" w:firstLine="0"/>
              <w:keepLines w:val="0"/>
              <w:keepNext w:val="0"/>
              <w:pageBreakBefore w:val="0"/>
              <w:spacing w:before="0" w:beforeAutospacing="0" w:after="0" w:afterAutospacing="0" w:line="520" w:lineRule="exact"/>
              <w:rPr>
                <w:rFonts w:hint="eastAsia" w:ascii="宋体" w:hAnsi="宋体" w:cs="宋体"/>
                <w:szCs w:val="28"/>
              </w:rPr>
              <w:suppressLineNumbers w:val="0"/>
            </w:pPr>
            <w:r>
              <w:rPr>
                <w:rFonts w:hint="default" w:ascii="Times New Roman" w:hAnsi="Times New Roman" w:eastAsia="宋体" w:cs="Times New Roman"/>
                <w:b/>
                <w:bCs/>
                <w:color w:val="ff0000"/>
                <w:sz w:val="28"/>
                <w:szCs w:val="28"/>
                <w:highlight w:val="yellow"/>
              </w:rPr>
              <w:t xml:space="preserve">注：提供身份证</w:t>
            </w:r>
            <w:r>
              <w:rPr>
                <w:rFonts w:hint="eastAsia" w:ascii="Times New Roman" w:hAnsi="Times New Roman" w:eastAsia="宋体" w:cs="Times New Roman"/>
                <w:b/>
                <w:bCs/>
                <w:color w:val="ff0000"/>
                <w:sz w:val="28"/>
                <w:szCs w:val="28"/>
                <w:highlight w:val="yellow"/>
                <w:lang w:eastAsia="zh-CN"/>
              </w:rPr>
              <w:t xml:space="preserve">、</w:t>
            </w:r>
            <w:r>
              <w:rPr>
                <w:rFonts w:hint="eastAsia" w:ascii="Times New Roman" w:hAnsi="Times New Roman" w:cs="Times New Roman"/>
                <w:b/>
                <w:bCs/>
                <w:color w:val="ff0000"/>
                <w:sz w:val="28"/>
                <w:szCs w:val="28"/>
                <w:highlight w:val="yellow"/>
                <w:lang w:val="en-US" w:eastAsia="zh-CN"/>
              </w:rPr>
              <w:t xml:space="preserve">公安部颁发的</w:t>
            </w:r>
            <w:r>
              <w:rPr>
                <w:rFonts w:hint="eastAsia" w:ascii="Times New Roman" w:hAnsi="Times New Roman" w:eastAsia="宋体" w:cs="Times New Roman"/>
                <w:b/>
                <w:bCs/>
                <w:color w:val="ff0000"/>
                <w:sz w:val="28"/>
                <w:szCs w:val="28"/>
                <w:highlight w:val="yellow"/>
                <w:lang w:val="en-US" w:eastAsia="zh-CN"/>
              </w:rPr>
              <w:t xml:space="preserve">保安员证材料及近半年任意1个月投标人为其缴纳的社保证明</w:t>
            </w:r>
            <w:r>
              <w:rPr>
                <w:rFonts w:hint="default" w:ascii="Times New Roman" w:hAnsi="Times New Roman" w:eastAsia="宋体" w:cs="Times New Roman"/>
                <w:b/>
                <w:bCs/>
                <w:color w:val="ff0000"/>
                <w:sz w:val="28"/>
                <w:szCs w:val="28"/>
                <w:highlight w:val="yellow"/>
              </w:rPr>
              <w:t xml:space="preserve">上传至</w:t>
            </w:r>
            <w:r>
              <w:rPr>
                <w:rFonts w:hint="eastAsia" w:ascii="Times New Roman" w:hAnsi="Times New Roman" w:eastAsia="宋体" w:cs="Times New Roman"/>
                <w:b/>
                <w:bCs/>
                <w:color w:val="ff0000"/>
                <w:sz w:val="28"/>
                <w:szCs w:val="28"/>
                <w:highlight w:val="yellow"/>
                <w:lang w:eastAsia="zh-CN"/>
              </w:rPr>
              <w:t xml:space="preserve">“</w:t>
            </w:r>
            <w:r>
              <w:rPr>
                <w:rFonts w:hint="eastAsia" w:ascii="Times New Roman" w:hAnsi="Times New Roman" w:cs="Times New Roman"/>
                <w:b/>
                <w:bCs/>
                <w:color w:val="ff0000"/>
                <w:sz w:val="28"/>
                <w:szCs w:val="28"/>
                <w:highlight w:val="yellow"/>
                <w:lang w:val="en-US" w:eastAsia="zh-CN"/>
              </w:rPr>
              <w:t xml:space="preserve">与评审相关的其他</w:t>
            </w:r>
            <w:r>
              <w:rPr>
                <w:rFonts w:hint="default" w:ascii="Times New Roman" w:hAnsi="Times New Roman" w:eastAsia="宋体" w:cs="Times New Roman"/>
                <w:b/>
                <w:bCs/>
                <w:color w:val="ff0000"/>
                <w:sz w:val="28"/>
                <w:szCs w:val="28"/>
                <w:highlight w:val="yellow"/>
                <w:lang w:val="en-US" w:eastAsia="zh-CN"/>
              </w:rPr>
              <w:t xml:space="preserve">符合</w:t>
            </w:r>
            <w:r>
              <w:rPr>
                <w:rFonts w:hint="eastAsia" w:ascii="Times New Roman" w:hAnsi="Times New Roman" w:eastAsia="宋体" w:cs="Times New Roman"/>
                <w:b/>
                <w:bCs/>
                <w:color w:val="ff0000"/>
                <w:sz w:val="28"/>
                <w:szCs w:val="28"/>
                <w:highlight w:val="yellow"/>
                <w:lang w:val="en-US" w:eastAsia="zh-CN"/>
              </w:rPr>
              <w:t xml:space="preserve">证明文件</w:t>
            </w:r>
            <w:r>
              <w:rPr>
                <w:rFonts w:hint="default" w:ascii="Times New Roman" w:hAnsi="Times New Roman" w:eastAsia="宋体" w:cs="Times New Roman"/>
                <w:b/>
                <w:bCs/>
                <w:color w:val="ff0000"/>
                <w:sz w:val="28"/>
                <w:szCs w:val="28"/>
                <w:highlight w:val="yellow"/>
                <w:lang w:val="en-US" w:eastAsia="zh-CN"/>
              </w:rPr>
              <w:t xml:space="preserve">材料</w:t>
            </w:r>
            <w:r>
              <w:rPr>
                <w:rFonts w:hint="eastAsia" w:ascii="Times New Roman" w:hAnsi="Times New Roman" w:eastAsia="宋体" w:cs="Times New Roman"/>
                <w:b/>
                <w:bCs/>
                <w:color w:val="ff0000"/>
                <w:sz w:val="28"/>
                <w:szCs w:val="28"/>
                <w:highlight w:val="yellow"/>
                <w:lang w:eastAsia="zh-CN"/>
              </w:rPr>
              <w:t xml:space="preserve">”</w:t>
            </w:r>
            <w:r>
              <w:rPr>
                <w:rFonts w:hint="default" w:ascii="Times New Roman" w:hAnsi="Times New Roman" w:eastAsia="宋体" w:cs="Times New Roman"/>
                <w:b/>
                <w:bCs/>
                <w:color w:val="ff0000"/>
                <w:sz w:val="28"/>
                <w:szCs w:val="28"/>
                <w:highlight w:val="yellow"/>
                <w:lang w:val="en-US" w:eastAsia="zh-CN"/>
              </w:rPr>
              <w:t xml:space="preserve">模块</w:t>
            </w:r>
            <w:r>
              <w:rPr>
                <w:rFonts w:hint="eastAsia" w:ascii="Times New Roman" w:hAnsi="Times New Roman" w:eastAsia="宋体" w:cs="Times New Roman"/>
                <w:b/>
                <w:bCs/>
                <w:color w:val="ff0000"/>
                <w:sz w:val="28"/>
                <w:szCs w:val="28"/>
                <w:highlight w:val="yellow"/>
                <w:lang w:val="en-US" w:eastAsia="zh-CN"/>
              </w:rPr>
              <w:t xml:space="preserve">中</w:t>
            </w:r>
            <w:r>
              <w:rPr>
                <w:rFonts w:hint="default" w:ascii="Times New Roman" w:hAnsi="Times New Roman" w:eastAsia="宋体" w:cs="Times New Roman"/>
                <w:b/>
                <w:bCs/>
                <w:color w:val="ff0000"/>
                <w:sz w:val="28"/>
                <w:szCs w:val="28"/>
                <w:highlight w:val="yellow"/>
                <w:lang w:val="en-US" w:eastAsia="zh-CN"/>
              </w:rPr>
              <w:t xml:space="preserve">，</w:t>
            </w:r>
            <w:r>
              <w:rPr>
                <w:rFonts w:hint="default" w:ascii="Times New Roman" w:hAnsi="Times New Roman" w:eastAsia="宋体" w:cs="Times New Roman"/>
                <w:b/>
                <w:bCs/>
                <w:color w:val="ff0000"/>
                <w:sz w:val="28"/>
                <w:szCs w:val="28"/>
                <w:highlight w:val="yellow"/>
              </w:rPr>
              <w:t xml:space="preserve">否则作无效</w:t>
            </w:r>
            <w:r>
              <w:rPr>
                <w:rFonts w:hint="eastAsia" w:ascii="Times New Roman" w:hAnsi="Times New Roman" w:eastAsia="宋体" w:cs="Times New Roman"/>
                <w:b/>
                <w:bCs/>
                <w:color w:val="ff0000"/>
                <w:sz w:val="28"/>
                <w:szCs w:val="28"/>
                <w:highlight w:val="yellow"/>
                <w:lang w:val="en-US" w:eastAsia="zh-CN"/>
              </w:rPr>
              <w:t xml:space="preserve">投标</w:t>
            </w:r>
            <w:r>
              <w:rPr>
                <w:rFonts w:hint="default" w:ascii="Times New Roman" w:hAnsi="Times New Roman" w:eastAsia="宋体" w:cs="Times New Roman"/>
                <w:b/>
                <w:bCs/>
                <w:color w:val="ff0000"/>
                <w:sz w:val="28"/>
                <w:szCs w:val="28"/>
                <w:highlight w:val="yellow"/>
              </w:rPr>
              <w:t xml:space="preserve">文件处理。</w:t>
            </w:r>
            <w:r/>
          </w:p>
        </w:tc>
        <w:tc>
          <w:tcPr>
            <w:tcW w:w="19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3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cs="宋体"/>
                <w:sz w:val="28"/>
                <w:szCs w:val="28"/>
                <w:lang w:val="en-US" w:eastAsia="zh-CN"/>
              </w:rPr>
              <w:suppressLineNumbers w:val="0"/>
            </w:pPr>
            <w:r>
              <w:rPr>
                <w:rFonts w:hint="eastAsia" w:ascii="宋体" w:hAnsi="宋体" w:eastAsia="宋体" w:cs="宋体"/>
                <w:bCs/>
                <w:sz w:val="28"/>
                <w:szCs w:val="28"/>
              </w:rPr>
              <w:t xml:space="preserve">4</w:t>
            </w:r>
            <w:r/>
          </w:p>
        </w:tc>
        <w:tc>
          <w:tcPr>
            <w:tcW w:w="4552" w:type="dxa"/>
            <w:vAlign w:val="top"/>
            <w:textDirection w:val="lrTb"/>
            <w:noWrap w:val="false"/>
          </w:tcPr>
          <w:p>
            <w:pPr>
              <w:ind w:left="0" w:right="0" w:firstLine="0"/>
              <w:jc w:val="left"/>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★投标人需自有≥1吨荷载的垃圾密闭运输车共</w:t>
            </w:r>
            <w:r>
              <w:rPr>
                <w:rFonts w:hint="eastAsia" w:ascii="宋体" w:hAnsi="宋体" w:cs="宋体"/>
                <w:sz w:val="28"/>
                <w:szCs w:val="28"/>
                <w:lang w:val="en-US" w:eastAsia="zh-CN" w:bidi="ar-SA"/>
              </w:rPr>
              <w:t xml:space="preserve">1</w:t>
            </w:r>
            <w:r>
              <w:rPr>
                <w:rFonts w:hint="eastAsia" w:ascii="宋体" w:hAnsi="宋体" w:eastAsia="宋体" w:cs="宋体"/>
                <w:sz w:val="28"/>
                <w:szCs w:val="28"/>
                <w:lang w:val="en-US" w:eastAsia="zh-CN" w:bidi="ar-SA"/>
              </w:rPr>
              <w:t xml:space="preserve">辆。</w:t>
            </w:r>
            <w:r/>
          </w:p>
          <w:p>
            <w:pPr>
              <w:ind w:left="0" w:right="0" w:firstLine="0"/>
              <w:jc w:val="left"/>
              <w:keepLines w:val="0"/>
              <w:keepNext w:val="0"/>
              <w:pageBreakBefore w:val="0"/>
              <w:spacing w:before="0" w:beforeAutospacing="0" w:after="0" w:afterAutospacing="0" w:line="520" w:lineRule="exact"/>
              <w:shd w:val="clear" w:color="auto" w:fill="ffffff"/>
              <w:widowControl/>
              <w:rPr>
                <w:rFonts w:hint="eastAsia" w:ascii="宋体" w:hAnsi="宋体" w:cs="宋体"/>
                <w:szCs w:val="28"/>
              </w:rPr>
              <w:suppressLineNumbers w:val="0"/>
            </w:pPr>
            <w:r>
              <w:rPr>
                <w:rFonts w:hint="default" w:ascii="Times New Roman" w:hAnsi="Times New Roman" w:eastAsia="宋体" w:cs="Times New Roman"/>
                <w:b/>
                <w:bCs/>
                <w:color w:val="ff0000"/>
                <w:sz w:val="28"/>
                <w:szCs w:val="28"/>
                <w:highlight w:val="yellow"/>
              </w:rPr>
              <w:t xml:space="preserve">注：</w:t>
            </w:r>
            <w:r>
              <w:rPr>
                <w:rFonts w:hint="eastAsia" w:ascii="Times New Roman" w:hAnsi="Times New Roman" w:eastAsia="宋体" w:cs="Times New Roman"/>
                <w:b/>
                <w:bCs/>
                <w:color w:val="ff0000"/>
                <w:sz w:val="28"/>
                <w:szCs w:val="28"/>
                <w:highlight w:val="yellow"/>
                <w:lang w:val="en-US" w:eastAsia="zh-CN"/>
              </w:rPr>
              <w:t xml:space="preserve">若自有的</w:t>
            </w:r>
            <w:r>
              <w:rPr>
                <w:rFonts w:hint="eastAsia" w:ascii="Times New Roman" w:hAnsi="Times New Roman" w:eastAsia="宋体" w:cs="Times New Roman"/>
                <w:b/>
                <w:bCs/>
                <w:color w:val="ff0000"/>
                <w:sz w:val="28"/>
                <w:szCs w:val="28"/>
                <w:highlight w:val="yellow"/>
                <w:lang w:eastAsia="zh-CN"/>
              </w:rPr>
              <w:t xml:space="preserve">提供车辆的行驶证、购买车辆发票</w:t>
            </w:r>
            <w:r>
              <w:rPr>
                <w:rFonts w:hint="eastAsia" w:ascii="Times New Roman" w:hAnsi="Times New Roman" w:eastAsia="宋体" w:cs="Times New Roman"/>
                <w:b/>
                <w:bCs/>
                <w:color w:val="ff0000"/>
                <w:sz w:val="28"/>
                <w:szCs w:val="28"/>
                <w:highlight w:val="yellow"/>
                <w:lang w:val="en-US" w:eastAsia="zh-CN"/>
              </w:rPr>
              <w:t xml:space="preserve">的材料</w:t>
            </w:r>
            <w:r>
              <w:rPr>
                <w:rFonts w:hint="default" w:ascii="Times New Roman" w:hAnsi="Times New Roman" w:eastAsia="宋体" w:cs="Times New Roman"/>
                <w:b/>
                <w:bCs/>
                <w:color w:val="ff0000"/>
                <w:sz w:val="28"/>
                <w:szCs w:val="28"/>
                <w:highlight w:val="yellow"/>
                <w:lang w:eastAsia="zh-CN"/>
              </w:rPr>
              <w:t xml:space="preserve">，</w:t>
            </w:r>
            <w:r>
              <w:rPr>
                <w:rFonts w:hint="eastAsia" w:ascii="Times New Roman" w:hAnsi="Times New Roman" w:eastAsia="宋体" w:cs="Times New Roman"/>
                <w:b/>
                <w:bCs/>
                <w:color w:val="ff0000"/>
                <w:sz w:val="28"/>
                <w:szCs w:val="28"/>
                <w:highlight w:val="yellow"/>
                <w:lang w:val="en-US" w:eastAsia="zh-CN"/>
              </w:rPr>
              <w:t xml:space="preserve">若</w:t>
            </w:r>
            <w:r>
              <w:rPr>
                <w:rFonts w:hint="eastAsia" w:ascii="Times New Roman" w:hAnsi="Times New Roman" w:eastAsia="宋体" w:cs="Times New Roman"/>
                <w:b/>
                <w:bCs/>
                <w:color w:val="ff0000"/>
                <w:sz w:val="28"/>
                <w:szCs w:val="28"/>
                <w:highlight w:val="yellow"/>
                <w:lang w:eastAsia="zh-CN"/>
              </w:rPr>
              <w:t xml:space="preserve">租赁</w:t>
            </w:r>
            <w:r>
              <w:rPr>
                <w:rFonts w:hint="eastAsia" w:ascii="Times New Roman" w:hAnsi="Times New Roman" w:eastAsia="宋体" w:cs="Times New Roman"/>
                <w:b/>
                <w:bCs/>
                <w:color w:val="ff0000"/>
                <w:sz w:val="28"/>
                <w:szCs w:val="28"/>
                <w:highlight w:val="yellow"/>
                <w:lang w:val="en-US" w:eastAsia="zh-CN"/>
              </w:rPr>
              <w:t xml:space="preserve">的提供</w:t>
            </w:r>
            <w:r>
              <w:rPr>
                <w:rFonts w:hint="eastAsia" w:ascii="Times New Roman" w:hAnsi="Times New Roman" w:eastAsia="宋体" w:cs="Times New Roman"/>
                <w:b/>
                <w:bCs/>
                <w:color w:val="ff0000"/>
                <w:sz w:val="28"/>
                <w:szCs w:val="28"/>
                <w:highlight w:val="yellow"/>
                <w:lang w:eastAsia="zh-CN"/>
              </w:rPr>
              <w:t xml:space="preserve">车辆的行驶证、租赁</w:t>
            </w:r>
            <w:r>
              <w:rPr>
                <w:rFonts w:hint="eastAsia" w:ascii="Times New Roman" w:hAnsi="Times New Roman" w:eastAsia="宋体" w:cs="Times New Roman"/>
                <w:b/>
                <w:bCs/>
                <w:color w:val="ff0000"/>
                <w:sz w:val="28"/>
                <w:szCs w:val="28"/>
                <w:highlight w:val="yellow"/>
                <w:lang w:val="en-US" w:eastAsia="zh-CN"/>
              </w:rPr>
              <w:t xml:space="preserve">合同材料</w:t>
            </w:r>
            <w:r>
              <w:rPr>
                <w:rFonts w:hint="eastAsia" w:ascii="Times New Roman" w:hAnsi="Times New Roman" w:eastAsia="宋体" w:cs="Times New Roman"/>
                <w:b/>
                <w:bCs/>
                <w:color w:val="ff0000"/>
                <w:sz w:val="28"/>
                <w:szCs w:val="28"/>
                <w:highlight w:val="yellow"/>
                <w:lang w:eastAsia="zh-CN"/>
              </w:rPr>
              <w:t xml:space="preserve">，</w:t>
            </w:r>
            <w:r>
              <w:rPr>
                <w:rFonts w:hint="default" w:ascii="Times New Roman" w:hAnsi="Times New Roman" w:eastAsia="宋体" w:cs="Times New Roman"/>
                <w:b/>
                <w:bCs/>
                <w:color w:val="ff0000"/>
                <w:sz w:val="28"/>
                <w:szCs w:val="28"/>
                <w:highlight w:val="yellow"/>
              </w:rPr>
              <w:t xml:space="preserve">上传至</w:t>
            </w:r>
            <w:r>
              <w:rPr>
                <w:rFonts w:hint="eastAsia" w:ascii="Times New Roman" w:hAnsi="Times New Roman" w:eastAsia="宋体" w:cs="Times New Roman"/>
                <w:b/>
                <w:bCs/>
                <w:color w:val="ff0000"/>
                <w:sz w:val="28"/>
                <w:szCs w:val="28"/>
                <w:highlight w:val="yellow"/>
                <w:lang w:eastAsia="zh-CN"/>
              </w:rPr>
              <w:t xml:space="preserve">“</w:t>
            </w:r>
            <w:r>
              <w:rPr>
                <w:rFonts w:hint="eastAsia" w:ascii="Times New Roman" w:hAnsi="Times New Roman" w:eastAsia="宋体" w:cs="Times New Roman"/>
                <w:b/>
                <w:bCs/>
                <w:color w:val="ff0000"/>
                <w:sz w:val="28"/>
                <w:szCs w:val="28"/>
                <w:highlight w:val="yellow"/>
                <w:lang w:val="en-US" w:eastAsia="zh-CN"/>
              </w:rPr>
              <w:t xml:space="preserve">与评审相关的其他</w:t>
            </w:r>
            <w:r>
              <w:rPr>
                <w:rFonts w:hint="default" w:ascii="Times New Roman" w:hAnsi="Times New Roman" w:eastAsia="宋体" w:cs="Times New Roman"/>
                <w:b/>
                <w:bCs/>
                <w:color w:val="ff0000"/>
                <w:sz w:val="28"/>
                <w:szCs w:val="28"/>
                <w:highlight w:val="yellow"/>
                <w:lang w:val="en-US" w:eastAsia="zh-CN"/>
              </w:rPr>
              <w:t xml:space="preserve">符合</w:t>
            </w:r>
            <w:r>
              <w:rPr>
                <w:rFonts w:hint="eastAsia" w:ascii="Times New Roman" w:hAnsi="Times New Roman" w:eastAsia="宋体" w:cs="Times New Roman"/>
                <w:b/>
                <w:bCs/>
                <w:color w:val="ff0000"/>
                <w:sz w:val="28"/>
                <w:szCs w:val="28"/>
                <w:highlight w:val="yellow"/>
                <w:lang w:val="en-US" w:eastAsia="zh-CN"/>
              </w:rPr>
              <w:t xml:space="preserve">证明文件</w:t>
            </w:r>
            <w:r>
              <w:rPr>
                <w:rFonts w:hint="default" w:ascii="Times New Roman" w:hAnsi="Times New Roman" w:eastAsia="宋体" w:cs="Times New Roman"/>
                <w:b/>
                <w:bCs/>
                <w:color w:val="ff0000"/>
                <w:sz w:val="28"/>
                <w:szCs w:val="28"/>
                <w:highlight w:val="yellow"/>
                <w:lang w:val="en-US" w:eastAsia="zh-CN"/>
              </w:rPr>
              <w:t xml:space="preserve">材料</w:t>
            </w:r>
            <w:r>
              <w:rPr>
                <w:rFonts w:hint="eastAsia" w:ascii="Times New Roman" w:hAnsi="Times New Roman" w:eastAsia="宋体" w:cs="Times New Roman"/>
                <w:b/>
                <w:bCs/>
                <w:color w:val="ff0000"/>
                <w:sz w:val="28"/>
                <w:szCs w:val="28"/>
                <w:highlight w:val="yellow"/>
                <w:lang w:eastAsia="zh-CN"/>
              </w:rPr>
              <w:t xml:space="preserve">”</w:t>
            </w:r>
            <w:r>
              <w:rPr>
                <w:rFonts w:hint="default" w:ascii="Times New Roman" w:hAnsi="Times New Roman" w:eastAsia="宋体" w:cs="Times New Roman"/>
                <w:b/>
                <w:bCs/>
                <w:color w:val="ff0000"/>
                <w:sz w:val="28"/>
                <w:szCs w:val="28"/>
                <w:highlight w:val="yellow"/>
                <w:lang w:val="en-US" w:eastAsia="zh-CN"/>
              </w:rPr>
              <w:t xml:space="preserve">模块</w:t>
            </w:r>
            <w:r>
              <w:rPr>
                <w:rFonts w:hint="eastAsia" w:ascii="Times New Roman" w:hAnsi="Times New Roman" w:eastAsia="宋体" w:cs="Times New Roman"/>
                <w:b/>
                <w:bCs/>
                <w:color w:val="ff0000"/>
                <w:sz w:val="28"/>
                <w:szCs w:val="28"/>
                <w:highlight w:val="yellow"/>
                <w:lang w:val="en-US" w:eastAsia="zh-CN"/>
              </w:rPr>
              <w:t xml:space="preserve">中</w:t>
            </w:r>
            <w:r>
              <w:rPr>
                <w:rFonts w:hint="default" w:ascii="Times New Roman" w:hAnsi="Times New Roman" w:eastAsia="宋体" w:cs="Times New Roman"/>
                <w:b/>
                <w:bCs/>
                <w:color w:val="ff0000"/>
                <w:sz w:val="28"/>
                <w:szCs w:val="28"/>
                <w:highlight w:val="yellow"/>
              </w:rPr>
              <w:t xml:space="preserve">，否则作无效</w:t>
            </w:r>
            <w:r>
              <w:rPr>
                <w:rFonts w:hint="eastAsia" w:ascii="Times New Roman" w:hAnsi="Times New Roman" w:eastAsia="宋体" w:cs="Times New Roman"/>
                <w:b/>
                <w:bCs/>
                <w:color w:val="ff0000"/>
                <w:sz w:val="28"/>
                <w:szCs w:val="28"/>
                <w:highlight w:val="yellow"/>
                <w:lang w:val="en-US" w:eastAsia="zh-CN"/>
              </w:rPr>
              <w:t xml:space="preserve">投标</w:t>
            </w:r>
            <w:r>
              <w:rPr>
                <w:rFonts w:hint="default" w:ascii="Times New Roman" w:hAnsi="Times New Roman" w:eastAsia="宋体" w:cs="Times New Roman"/>
                <w:b/>
                <w:bCs/>
                <w:color w:val="ff0000"/>
                <w:sz w:val="28"/>
                <w:szCs w:val="28"/>
                <w:highlight w:val="yellow"/>
              </w:rPr>
              <w:t xml:space="preserve">文件处理。</w:t>
            </w:r>
            <w:r/>
          </w:p>
        </w:tc>
        <w:tc>
          <w:tcPr>
            <w:tcW w:w="194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3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spacing w:beforeAutospacing="0" w:afterAutospacing="0" w:line="360" w:lineRule="auto"/>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2.“实质性条款具体内容”栏目，序号1至4内容</w:t>
      </w:r>
      <w:r>
        <w:rPr>
          <w:rFonts w:hint="eastAsia" w:ascii="宋体" w:hAnsi="宋体" w:eastAsia="宋体" w:cs="宋体"/>
          <w:b/>
          <w:bCs/>
          <w:color w:val="ff0000"/>
          <w:sz w:val="28"/>
          <w:szCs w:val="28"/>
          <w:highlight w:val="yellow"/>
          <w:lang w:val="en-US" w:eastAsia="zh-CN" w:bidi="ar-SA"/>
        </w:rPr>
        <w:t xml:space="preserve">实质性条款具体内容任</w:t>
      </w:r>
      <w:r>
        <w:rPr>
          <w:rFonts w:hint="eastAsia" w:ascii="宋体" w:hAnsi="宋体" w:cs="宋体"/>
          <w:b/>
          <w:bCs/>
          <w:color w:val="ff0000"/>
          <w:sz w:val="28"/>
          <w:szCs w:val="28"/>
          <w:highlight w:val="yellow"/>
          <w:lang w:val="en-US" w:eastAsia="zh-CN" w:bidi="ar-SA"/>
        </w:rPr>
        <w:t xml:space="preserve">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942"/>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47" w:name="_Ref493492102"/>
      <w:r/>
      <w:r/>
    </w:p>
    <w:p>
      <w:pPr>
        <w:pStyle w:val="977"/>
        <w:ind w:left="0" w:right="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977"/>
        <w:ind w:left="0" w:right="0" w:firstLine="0"/>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47"/>
      <w:r>
        <w:rPr>
          <w:rFonts w:hint="eastAsia" w:ascii="宋体" w:hAnsi="宋体" w:eastAsia="宋体" w:cs="宋体"/>
          <w:b/>
          <w:bCs/>
          <w:sz w:val="28"/>
          <w:szCs w:val="28"/>
          <w:lang w:val="en-US" w:eastAsia="zh-CN"/>
        </w:rPr>
        <w:t xml:space="preserve">承诺书</w:t>
      </w:r>
      <w:r/>
    </w:p>
    <w:p>
      <w:pPr>
        <w:ind w:firstLine="3373"/>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 xml:space="preserve">常州市金坛区薛埠镇人民政府</w:t>
      </w:r>
      <w:r>
        <w:rPr>
          <w:rFonts w:hint="eastAsia" w:ascii="宋体" w:hAnsi="宋体" w:eastAsia="宋体" w:cs="宋体"/>
          <w:b/>
          <w:bCs/>
          <w:sz w:val="28"/>
          <w:szCs w:val="28"/>
          <w:lang w:val="en-US" w:eastAsia="zh-CN"/>
        </w:rPr>
        <w:t xml:space="preserve">：</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950"/>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9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3"/>
      </w:tblGrid>
      <w:tr>
        <w:trPr>
          <w:trHeight w:val="1179"/>
        </w:trPr>
        <w:tc>
          <w:tcPr>
            <w:tcBorders>
              <w:top w:val="single" w:color="auto" w:sz="4" w:space="0"/>
              <w:left w:val="single" w:color="auto" w:sz="4" w:space="0"/>
              <w:bottom w:val="single" w:color="auto" w:sz="4" w:space="0"/>
              <w:right w:val="single" w:color="auto" w:sz="4" w:space="0"/>
            </w:tcBorders>
            <w:tcW w:w="9753"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（三）政府采购政策需满足的资格要求材料（响应须知前附表第4.4条要求投标人提交的）</w:t>
      </w:r>
      <w:r/>
    </w:p>
    <w:tbl>
      <w:tblPr>
        <w:tblStyle w:val="9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32"/>
                <w:szCs w:val="32"/>
                <w:u w:val="none"/>
                <w:lang w:val="en-US" w:eastAsia="zh-CN" w:bidi="ar-SA"/>
              </w:rPr>
              <w:t xml:space="preserve">中小企业声明函</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left="0" w:right="0" w:firstLine="562"/>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default" w:ascii="宋体" w:hAnsi="宋体" w:eastAsia="宋体" w:cs="宋体"/>
                <w:b/>
                <w:bCs/>
                <w:color w:val="ff0000"/>
                <w:sz w:val="28"/>
                <w:szCs w:val="28"/>
                <w:highlight w:val="yellow"/>
                <w:lang w:val="en-US" w:eastAsia="zh-CN"/>
              </w:rPr>
            </w:r>
            <w:r/>
          </w:p>
          <w:p>
            <w:pPr>
              <w:ind w:left="0" w:right="0" w:firstLine="0"/>
              <w:jc w:val="center"/>
              <w:keepLines w:val="0"/>
              <w:keepNext w:val="0"/>
              <w:spacing w:before="240" w:beforeAutospacing="0" w:after="240" w:afterAutospacing="0" w:line="360" w:lineRule="auto"/>
              <w:rPr>
                <w:rFonts w:hint="default"/>
                <w:b/>
                <w:sz w:val="32"/>
                <w:szCs w:val="32"/>
              </w:rPr>
              <w:suppressLineNumbers w:val="0"/>
            </w:pPr>
            <w:r>
              <w:rPr>
                <w:rFonts w:hint="eastAsia" w:ascii="宋体" w:hAnsi="宋体" w:eastAsia="宋体" w:cs="宋体"/>
                <w:b/>
                <w:bCs/>
                <w:sz w:val="32"/>
                <w:szCs w:val="32"/>
                <w:u w:val="none"/>
                <w:lang w:val="en-US" w:eastAsia="zh-CN" w:bidi="ar-SA"/>
              </w:rPr>
              <w:t xml:space="preserve">残疾人福利性单位声明函</w:t>
            </w:r>
            <w:r/>
          </w:p>
          <w:p>
            <w:pPr>
              <w:ind w:left="0" w:right="0" w:firstLine="482"/>
              <w:keepLines w:val="0"/>
              <w:keepNext w:val="0"/>
              <w:pageBreakBefore w:val="0"/>
              <w:spacing w:before="0" w:beforeAutospacing="0" w:after="0" w:afterAutospacing="0" w:line="360" w:lineRule="auto"/>
              <w:widowControl w:val="off"/>
              <w:rPr>
                <w:rFonts w:hint="default" w:ascii="宋体" w:hAnsi="宋体"/>
                <w:spacing w:val="6"/>
                <w:sz w:val="28"/>
                <w:szCs w:val="28"/>
              </w:rPr>
              <w:suppressLineNumbers w:val="0"/>
            </w:pPr>
            <w:r>
              <w:rPr>
                <w:rFonts w:hint="default" w:ascii="宋体" w:hAnsi="宋体"/>
                <w:spacing w:val="6"/>
                <w:sz w:val="28"/>
                <w:szCs w:val="28"/>
              </w:rPr>
              <w:t xml:space="preserve">本单位郑重声明，根据《财政部 民政部 中国残疾人联合会关于促进残疾人就业政府采购政策的通知》（财库</w:t>
            </w:r>
            <w:r>
              <w:rPr>
                <w:rFonts w:hint="default" w:ascii="宋体" w:hAnsi="宋体"/>
                <w:sz w:val="28"/>
                <w:szCs w:val="28"/>
              </w:rPr>
              <w:t xml:space="preserve">〔2017〕 141</w:t>
            </w:r>
            <w:r>
              <w:rPr>
                <w:rFonts w:hint="default" w:ascii="宋体" w:hAnsi="宋体"/>
                <w:spacing w:val="6"/>
                <w:sz w:val="28"/>
                <w:szCs w:val="28"/>
              </w:rPr>
              <w:t xml:space="preserve">号）的规定，本单位</w:t>
            </w:r>
            <w:r>
              <w:rPr>
                <w:rFonts w:hint="default" w:ascii="宋体" w:hAnsi="宋体"/>
                <w:b/>
                <w:spacing w:val="6"/>
                <w:sz w:val="28"/>
                <w:szCs w:val="28"/>
              </w:rPr>
              <w:t xml:space="preserve">属于符合条件的残疾人福利性单位，</w:t>
            </w:r>
            <w:r>
              <w:rPr>
                <w:rFonts w:hint="default"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default" w:ascii="宋体" w:hAnsi="宋体"/>
                <w:spacing w:val="6"/>
                <w:sz w:val="28"/>
                <w:szCs w:val="28"/>
              </w:rPr>
              <w:t xml:space="preserve">采购活动由本单位提供服务。</w:t>
            </w:r>
            <w:r/>
          </w:p>
          <w:p>
            <w:pPr>
              <w:ind w:left="0" w:right="0" w:firstLine="506"/>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default" w:ascii="宋体" w:hAnsi="宋体"/>
                <w:b/>
                <w:spacing w:val="6"/>
                <w:sz w:val="28"/>
                <w:szCs w:val="28"/>
              </w:rPr>
              <w:t xml:space="preserve">本单位对上述声明的真实性负责。如有虚假，将依法承担相应责任。</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both"/>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t xml:space="preserve">监狱企业证明文件</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监狱企业须提供由省级以上监狱管理局、戒毒管理局（含新疆生产建设兵团）出具的属于监狱企业的证明文件。</w:t>
            </w:r>
            <w:r/>
          </w:p>
          <w:p>
            <w:pPr>
              <w:ind w:left="0" w:right="0"/>
              <w:keepLines w:val="0"/>
              <w:keepNext w:val="0"/>
              <w:spacing w:before="0" w:beforeAutospacing="0" w:after="0" w:afterAutospacing="0"/>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3.投标人</w:t>
            </w:r>
            <w:r>
              <w:rPr>
                <w:rFonts w:hint="eastAsia" w:ascii="宋体" w:hAnsi="宋体" w:cs="宋体"/>
                <w:b/>
                <w:bCs/>
                <w:color w:val="ff0000"/>
                <w:sz w:val="28"/>
                <w:szCs w:val="28"/>
                <w:highlight w:val="yellow"/>
                <w:lang w:val="en-US" w:eastAsia="zh-CN"/>
              </w:rPr>
              <w:t xml:space="preserve">须</w:t>
            </w:r>
            <w:r>
              <w:rPr>
                <w:rFonts w:hint="eastAsia" w:ascii="宋体" w:hAnsi="宋体" w:eastAsia="宋体" w:cs="宋体"/>
                <w:b/>
                <w:bCs/>
                <w:color w:val="ff0000"/>
                <w:sz w:val="28"/>
                <w:szCs w:val="28"/>
                <w:highlight w:val="yellow"/>
                <w:lang w:val="en-US" w:eastAsia="zh-CN"/>
              </w:rPr>
              <w:t xml:space="preserve">出具</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《中小企业声明函》或者《残疾人福利性单位声明函》或者监狱企业证明文件，未</w:t>
            </w:r>
            <w:r>
              <w:rPr>
                <w:rFonts w:hint="eastAsia" w:ascii="宋体" w:hAnsi="宋体" w:eastAsia="宋体" w:cs="宋体"/>
                <w:b/>
                <w:bCs/>
                <w:color w:val="ff0000"/>
                <w:sz w:val="28"/>
                <w:szCs w:val="28"/>
                <w:highlight w:val="yellow"/>
                <w:lang w:val="en-US" w:eastAsia="zh-CN"/>
              </w:rPr>
              <w:t xml:space="preserve">提供</w:t>
            </w:r>
            <w:r>
              <w:rPr>
                <w:rFonts w:hint="eastAsia" w:ascii="宋体" w:hAnsi="宋体" w:cs="宋体"/>
                <w:b/>
                <w:bCs/>
                <w:color w:val="ff0000"/>
                <w:sz w:val="28"/>
                <w:szCs w:val="28"/>
                <w:highlight w:val="yellow"/>
                <w:lang w:val="en-US" w:eastAsia="zh-CN"/>
              </w:rPr>
              <w:t xml:space="preserve">的</w:t>
            </w:r>
            <w:r>
              <w:rPr>
                <w:rFonts w:hint="eastAsia" w:ascii="宋体" w:hAnsi="宋体" w:eastAsia="宋体" w:cs="宋体"/>
                <w:b/>
                <w:bCs/>
                <w:color w:val="ff0000"/>
                <w:sz w:val="28"/>
                <w:szCs w:val="28"/>
                <w:highlight w:val="yellow"/>
                <w:lang w:val="en-US" w:eastAsia="zh-CN"/>
              </w:rPr>
              <w:t xml:space="preserve">，资格审查不予通过，作无效投标</w:t>
            </w:r>
            <w:r>
              <w:rPr>
                <w:rFonts w:hint="eastAsia" w:ascii="宋体" w:hAnsi="宋体" w:cs="宋体"/>
                <w:b/>
                <w:bCs/>
                <w:color w:val="ff0000"/>
                <w:sz w:val="28"/>
                <w:szCs w:val="28"/>
                <w:highlight w:val="yellow"/>
                <w:lang w:val="en-US" w:eastAsia="zh-CN"/>
              </w:rPr>
              <w:t xml:space="preserve">文件处理</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除可填报项目外，任何实质性修改将被视为非实质性响应，从而导致该投标被拒绝，作无效投标文件处理。</w:t>
            </w:r>
            <w:r/>
          </w:p>
        </w:tc>
      </w:tr>
    </w:tbl>
    <w:p>
      <w:pPr>
        <w:pStyle w:val="977"/>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942"/>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97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97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97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7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97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97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97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97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七、承诺本单位在信用中国网站中无违法违规、较重或严重失信记录。 </w:t>
      </w:r>
      <w:r/>
    </w:p>
    <w:p>
      <w:pPr>
        <w:pStyle w:val="97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97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97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97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97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7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97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97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sz w:val="28"/>
          <w:szCs w:val="28"/>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977"/>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97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7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42"/>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169"/>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977"/>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977"/>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97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42"/>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与评审相关的其他符合证明文件材料 </w:t>
      </w:r>
      <w:r/>
    </w:p>
    <w:p>
      <w:pPr>
        <w:pStyle w:val="97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right="0" w:firstLine="561"/>
        <w:spacing w:before="0" w:after="0" w:line="74" w:lineRule="atLeast"/>
        <w:rPr>
          <w:b/>
          <w:bCs w:val="0"/>
          <w:sz w:val="32"/>
          <w:szCs w:val="32"/>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b/>
          <w:bCs w:val="0"/>
          <w:color w:val="ff0000"/>
          <w:sz w:val="32"/>
          <w:szCs w:val="32"/>
        </w:rPr>
        <w:t xml:space="preserve">★</w:t>
      </w:r>
      <w:r>
        <w:rPr>
          <w:rFonts w:hint="eastAsia" w:ascii="华文仿宋" w:hAnsi="华文仿宋" w:eastAsia="华文仿宋" w:cs="华文仿宋"/>
          <w:b/>
          <w:bCs w:val="0"/>
          <w:color w:val="ff0000"/>
          <w:sz w:val="32"/>
          <w:szCs w:val="32"/>
          <w:lang w:eastAsia="zh-CN"/>
        </w:rPr>
        <w:t xml:space="preserve">《</w:t>
      </w:r>
      <w:r>
        <w:rPr>
          <w:rFonts w:ascii="宋体" w:hAnsi="宋体" w:eastAsia="宋体" w:cs="宋体"/>
          <w:b/>
          <w:bCs w:val="0"/>
          <w:color w:val="ff0000"/>
          <w:sz w:val="32"/>
          <w:szCs w:val="32"/>
        </w:rPr>
        <w:t xml:space="preserve">证明材料</w:t>
      </w:r>
      <w:r>
        <w:rPr>
          <w:rFonts w:hint="eastAsia" w:ascii="华文仿宋" w:hAnsi="华文仿宋" w:eastAsia="华文仿宋" w:cs="华文仿宋"/>
          <w:b/>
          <w:bCs w:val="0"/>
          <w:color w:val="ff0000"/>
          <w:sz w:val="32"/>
          <w:szCs w:val="32"/>
          <w:lang w:eastAsia="zh-CN"/>
        </w:rPr>
        <w:t xml:space="preserve">》</w:t>
      </w:r>
      <w:r/>
    </w:p>
    <w:p>
      <w:pPr>
        <w:ind w:left="0" w:right="0" w:firstLine="0"/>
        <w:spacing w:before="0" w:after="0" w:line="74"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spacing w:before="0"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投标人名称（电子签章）：</w:t>
      </w:r>
      <w:r/>
    </w:p>
    <w:p>
      <w:pPr>
        <w:ind w:left="0" w:right="0" w:firstLine="560"/>
        <w:spacing w:before="0"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hint="eastAsia" w:ascii="宋体" w:hAnsi="宋体" w:cs="宋体"/>
          <w:color w:val="000000"/>
          <w:sz w:val="28"/>
          <w:lang w:val="en-US" w:eastAsia="zh-CN"/>
        </w:rPr>
        <w:t xml:space="preserve"> </w:t>
      </w:r>
      <w:r>
        <w:rPr>
          <w:rFonts w:ascii="宋体" w:hAnsi="宋体" w:eastAsia="宋体" w:cs="宋体"/>
          <w:color w:val="000000"/>
          <w:sz w:val="28"/>
        </w:rPr>
        <w:t xml:space="preserve">日期： </w:t>
      </w:r>
      <w:r/>
    </w:p>
    <w:p>
      <w:pPr>
        <w:ind w:left="0" w:right="0" w:firstLine="0"/>
        <w:spacing w:before="0"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8"/>
        </w:rPr>
        <w:t xml:space="preserve"> </w:t>
      </w:r>
      <w:r/>
    </w:p>
    <w:p>
      <w:pPr>
        <w:ind w:left="0" w:right="0" w:firstLine="561"/>
        <w:keepLines w:val="0"/>
        <w:keepNext w:val="0"/>
        <w:pageBreakBefore w:val="0"/>
        <w:spacing w:before="0" w:after="0" w:line="52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8"/>
        </w:rPr>
        <w:t xml:space="preserve">注：根据第五章采购需求要求逐条提供证明材料上传至</w:t>
      </w:r>
      <w:r>
        <w:rPr>
          <w:rFonts w:hint="eastAsia" w:ascii="宋体" w:hAnsi="宋体" w:eastAsia="宋体" w:cs="宋体"/>
          <w:b/>
          <w:color w:val="ff0000"/>
          <w:sz w:val="28"/>
          <w:lang w:eastAsia="zh-CN"/>
        </w:rPr>
        <w:t xml:space="preserve">“</w:t>
      </w:r>
      <w:r>
        <w:rPr>
          <w:rFonts w:hint="eastAsia" w:ascii="宋体" w:hAnsi="宋体" w:eastAsia="宋体" w:cs="宋体"/>
          <w:b/>
          <w:color w:val="ff0000"/>
          <w:sz w:val="28"/>
          <w:lang w:val="en-US" w:eastAsia="zh-CN"/>
        </w:rPr>
        <w:t xml:space="preserve">与评审相关的其他</w:t>
      </w:r>
      <w:r>
        <w:rPr>
          <w:rFonts w:hint="default" w:ascii="宋体" w:hAnsi="宋体" w:eastAsia="宋体" w:cs="宋体"/>
          <w:b/>
          <w:color w:val="ff0000"/>
          <w:sz w:val="28"/>
          <w:lang w:val="en-US" w:eastAsia="zh-CN"/>
        </w:rPr>
        <w:t xml:space="preserve">符合</w:t>
      </w:r>
      <w:r>
        <w:rPr>
          <w:rFonts w:hint="eastAsia" w:ascii="宋体" w:hAnsi="宋体" w:eastAsia="宋体" w:cs="宋体"/>
          <w:b/>
          <w:color w:val="ff0000"/>
          <w:sz w:val="28"/>
          <w:lang w:val="en-US" w:eastAsia="zh-CN"/>
        </w:rPr>
        <w:t xml:space="preserve">证明文件</w:t>
      </w:r>
      <w:r>
        <w:rPr>
          <w:rFonts w:hint="default" w:ascii="宋体" w:hAnsi="宋体" w:eastAsia="宋体" w:cs="宋体"/>
          <w:b/>
          <w:color w:val="ff0000"/>
          <w:sz w:val="28"/>
          <w:lang w:val="en-US" w:eastAsia="zh-CN"/>
        </w:rPr>
        <w:t xml:space="preserve">材料</w:t>
      </w:r>
      <w:r>
        <w:rPr>
          <w:rFonts w:hint="eastAsia" w:ascii="宋体" w:hAnsi="宋体" w:eastAsia="宋体" w:cs="宋体"/>
          <w:b/>
          <w:color w:val="ff0000"/>
          <w:sz w:val="28"/>
          <w:lang w:eastAsia="zh-CN"/>
        </w:rPr>
        <w:t xml:space="preserve">”</w:t>
      </w:r>
      <w:r>
        <w:rPr>
          <w:rFonts w:hint="default" w:ascii="宋体" w:hAnsi="宋体" w:eastAsia="宋体" w:cs="宋体"/>
          <w:b/>
          <w:color w:val="ff0000"/>
          <w:sz w:val="28"/>
          <w:lang w:val="en-US" w:eastAsia="zh-CN"/>
        </w:rPr>
        <w:t xml:space="preserve">模块</w:t>
      </w:r>
      <w:r>
        <w:rPr>
          <w:rFonts w:hint="eastAsia" w:ascii="宋体" w:hAnsi="宋体" w:eastAsia="宋体" w:cs="宋体"/>
          <w:b/>
          <w:color w:val="ff0000"/>
          <w:sz w:val="28"/>
          <w:lang w:val="en-US" w:eastAsia="zh-CN"/>
        </w:rPr>
        <w:t xml:space="preserve">中</w:t>
      </w:r>
      <w:r>
        <w:rPr>
          <w:rFonts w:ascii="宋体" w:hAnsi="宋体" w:eastAsia="宋体" w:cs="宋体"/>
          <w:b/>
          <w:color w:val="ff0000"/>
          <w:sz w:val="28"/>
        </w:rPr>
        <w:t xml:space="preserve">，若缺项则作无效投标文件处理！</w:t>
      </w:r>
      <w:r/>
    </w:p>
    <w:p>
      <w:pPr>
        <w:pStyle w:val="97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7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942"/>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977"/>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942"/>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left="0" w:firstLine="560"/>
        <w:keepLines w:val="0"/>
        <w:keepNext w:val="0"/>
        <w:pageBreakBefore w:val="0"/>
        <w:widowControl w:val="off"/>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keepLines w:val="0"/>
        <w:keepNext w:val="0"/>
        <w:pageBreakBefore w:val="0"/>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本项目专门面向中小企业采购。即：提供的服务全部由符合政策要求的中小微企业承接</w:t>
      </w:r>
      <w:r>
        <w:rPr>
          <w:rFonts w:hint="eastAsia" w:ascii="宋体" w:hAnsi="宋体" w:cs="宋体"/>
          <w:b/>
          <w:bCs/>
          <w:color w:val="ff0000"/>
          <w:sz w:val="28"/>
          <w:szCs w:val="28"/>
          <w:highlight w:val="yellow"/>
          <w:lang w:val="en-US" w:eastAsia="zh-CN" w:bidi="ar-SA"/>
        </w:rPr>
        <w:t xml:space="preserve">。</w:t>
      </w:r>
      <w:r/>
    </w:p>
    <w:p>
      <w:pPr>
        <w:ind w:left="0" w:firstLine="562"/>
        <w:keepLines w:val="0"/>
        <w:keepNext w:val="0"/>
        <w:pageBreakBefore w:val="0"/>
        <w:widowControl w:val="off"/>
        <w:rPr>
          <w:rFonts w:hint="default"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2.此模块填写仅作为</w:t>
      </w:r>
      <w:r>
        <w:rPr>
          <w:rFonts w:hint="eastAsia" w:ascii="宋体" w:hAnsi="宋体" w:eastAsia="宋体" w:cs="宋体"/>
          <w:b/>
          <w:bCs/>
          <w:color w:val="ff0000"/>
          <w:sz w:val="28"/>
          <w:szCs w:val="28"/>
          <w:highlight w:val="yellow"/>
          <w:lang w:val="en-US" w:eastAsia="zh-CN"/>
        </w:rPr>
        <w:t xml:space="preserve">随中标结果同时公告</w:t>
      </w:r>
      <w:r>
        <w:rPr>
          <w:rFonts w:hint="eastAsia" w:ascii="宋体" w:hAnsi="宋体" w:cs="宋体"/>
          <w:b/>
          <w:bCs/>
          <w:color w:val="ff0000"/>
          <w:sz w:val="28"/>
          <w:szCs w:val="28"/>
          <w:highlight w:val="yellow"/>
          <w:lang w:val="en-US" w:eastAsia="zh-CN"/>
        </w:rPr>
        <w:t xml:space="preserve">材料</w:t>
      </w:r>
      <w:r>
        <w:rPr>
          <w:rFonts w:hint="eastAsia" w:ascii="宋体" w:hAnsi="宋体" w:eastAsia="宋体" w:cs="宋体"/>
          <w:b/>
          <w:bCs/>
          <w:color w:val="ff0000"/>
          <w:sz w:val="28"/>
          <w:szCs w:val="28"/>
          <w:highlight w:val="yellow"/>
          <w:lang w:val="en-US" w:eastAsia="zh-CN"/>
        </w:rPr>
        <w:t xml:space="preserve">，接受社会监督。</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both"/>
        <w:pageBreakBefore w:val="0"/>
        <w:spacing w:beforeAutospacing="0" w:afterAutospacing="0" w:line="312" w:lineRule="auto"/>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r>
      <w:r/>
    </w:p>
    <w:p>
      <w:pPr>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41"/>
      <w:r/>
      <w:bookmarkEnd w:id="42"/>
      <w:r/>
      <w:bookmarkEnd w:id="43"/>
      <w:r/>
      <w:bookmarkEnd w:id="44"/>
      <w:r/>
      <w:bookmarkEnd w:id="45"/>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Microsoft YaHei UI">
    <w:panose1 w:val="020B0503020204020204"/>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Arial">
    <w:panose1 w:val="020B0604020202020204"/>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评标程序、评标方法和评标标准</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  </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firstLine="0"/>
      <w:rPr>
        <w:rFonts w:hint="eastAsia"/>
      </w:rPr>
    </w:pPr>
    <w:r>
      <w:rPr>
        <w:rFonts w:hint="eastAsia"/>
      </w:rPr>
    </w:r>
    <w:r/>
  </w:p>
  <w:p>
    <w:pPr>
      <w:pStyle w:val="968"/>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Fonts w:hint="eastAsia"/>
      </w:rPr>
    </w:pPr>
    <w:r>
      <w:rPr>
        <w:rFonts w:hint="eastAsia"/>
      </w:rPr>
    </w:r>
    <w:r/>
  </w:p>
  <w:p>
    <w:pPr>
      <w:pStyle w:val="968"/>
      <w:rPr>
        <w:rFonts w:hint="eastAsia"/>
      </w:rPr>
    </w:pPr>
    <w:r>
      <w:rPr>
        <w:rFonts w:hint="eastAsia"/>
      </w:rPr>
    </w:r>
    <w:r/>
  </w:p>
  <w:p>
    <w:pPr>
      <w:pStyle w:val="968"/>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9" w:default="1">
    <w:name w:val="Normal"/>
    <w:uiPriority w:val="0"/>
    <w:qFormat/>
    <w:pPr>
      <w:ind w:firstLine="1620"/>
      <w:jc w:val="both"/>
      <w:spacing w:line="360" w:lineRule="auto"/>
      <w:widowControl w:val="off"/>
    </w:pPr>
    <w:rPr>
      <w:rFonts w:hint="default" w:ascii="Calibri" w:hAnsi="Calibri" w:eastAsia="宋体" w:cs="Times New Roman"/>
      <w:sz w:val="28"/>
      <w:szCs w:val="24"/>
      <w:lang w:val="en-US" w:eastAsia="zh-CN" w:bidi="ar-SA"/>
    </w:rPr>
  </w:style>
  <w:style w:type="paragraph" w:styleId="940">
    <w:name w:val="Heading 1"/>
    <w:basedOn w:val="939"/>
    <w:next w:val="939"/>
    <w:link w:val="1133"/>
    <w:uiPriority w:val="9"/>
    <w:qFormat/>
    <w:pPr>
      <w:jc w:val="center"/>
      <w:keepNext/>
      <w:tabs>
        <w:tab w:val="left" w:pos="200" w:leader="none"/>
      </w:tabs>
      <w:outlineLvl w:val="0"/>
    </w:pPr>
    <w:rPr>
      <w:rFonts w:ascii="宋体" w:hAnsi="宋体" w:eastAsia="黑体" w:cs="Times New Roman"/>
      <w:b/>
      <w:sz w:val="84"/>
      <w:szCs w:val="20"/>
    </w:rPr>
  </w:style>
  <w:style w:type="paragraph" w:styleId="941">
    <w:name w:val="Heading 2"/>
    <w:basedOn w:val="942"/>
    <w:next w:val="943"/>
    <w:link w:val="1136"/>
    <w:uiPriority w:val="9"/>
    <w:qFormat/>
    <w:pPr>
      <w:jc w:val="center"/>
      <w:keepNext/>
      <w:outlineLvl w:val="1"/>
    </w:pPr>
    <w:rPr>
      <w:rFonts w:ascii="Times New Roman" w:hAnsi="Times New Roman" w:eastAsia="黑体" w:cs="Times New Roman"/>
      <w:sz w:val="44"/>
      <w:szCs w:val="28"/>
    </w:rPr>
  </w:style>
  <w:style w:type="paragraph" w:styleId="942">
    <w:name w:val="Heading 3"/>
    <w:basedOn w:val="939"/>
    <w:next w:val="939"/>
    <w:link w:val="1134"/>
    <w:uiPriority w:val="9"/>
    <w:qFormat/>
    <w:pPr>
      <w:jc w:val="center"/>
      <w:keepLines/>
      <w:keepNext/>
      <w:outlineLvl w:val="2"/>
    </w:pPr>
    <w:rPr>
      <w:rFonts w:ascii="Times New Roman" w:hAnsi="Times New Roman" w:eastAsia="黑体" w:cs="Times New Roman"/>
      <w:szCs w:val="32"/>
    </w:rPr>
  </w:style>
  <w:style w:type="paragraph" w:styleId="943">
    <w:name w:val="Heading 4"/>
    <w:basedOn w:val="939"/>
    <w:next w:val="939"/>
    <w:uiPriority w:val="9"/>
    <w:qFormat/>
    <w:pPr>
      <w:keepLines/>
      <w:keepNext/>
      <w:spacing w:before="280" w:after="290" w:line="376" w:lineRule="auto"/>
      <w:outlineLvl w:val="3"/>
    </w:pPr>
    <w:rPr>
      <w:rFonts w:ascii="Cambria" w:hAnsi="Cambria" w:cs="Times New Roman"/>
      <w:b/>
      <w:bCs/>
      <w:sz w:val="28"/>
      <w:szCs w:val="28"/>
      <w:lang w:val="zh-CN"/>
    </w:rPr>
  </w:style>
  <w:style w:type="paragraph" w:styleId="944">
    <w:name w:val="Heading 5"/>
    <w:basedOn w:val="939"/>
    <w:next w:val="939"/>
    <w:link w:val="991"/>
    <w:uiPriority w:val="9"/>
    <w:unhideWhenUsed/>
    <w:qFormat/>
    <w:pPr>
      <w:keepLines/>
      <w:keepNext/>
      <w:spacing w:before="320" w:after="200"/>
      <w:outlineLvl w:val="4"/>
    </w:pPr>
    <w:rPr>
      <w:rFonts w:ascii="Arial" w:hAnsi="Arial" w:eastAsia="Arial" w:cs="Arial"/>
      <w:b/>
      <w:bCs/>
      <w:sz w:val="24"/>
      <w:szCs w:val="24"/>
    </w:rPr>
  </w:style>
  <w:style w:type="paragraph" w:styleId="945">
    <w:name w:val="Heading 6"/>
    <w:basedOn w:val="939"/>
    <w:next w:val="939"/>
    <w:link w:val="992"/>
    <w:uiPriority w:val="9"/>
    <w:unhideWhenUsed/>
    <w:qFormat/>
    <w:pPr>
      <w:keepLines/>
      <w:keepNext/>
      <w:spacing w:before="320" w:after="200"/>
      <w:outlineLvl w:val="5"/>
    </w:pPr>
    <w:rPr>
      <w:rFonts w:ascii="Arial" w:hAnsi="Arial" w:eastAsia="Arial" w:cs="Arial"/>
      <w:b/>
      <w:bCs/>
      <w:sz w:val="22"/>
      <w:szCs w:val="22"/>
    </w:rPr>
  </w:style>
  <w:style w:type="paragraph" w:styleId="946">
    <w:name w:val="Heading 7"/>
    <w:basedOn w:val="939"/>
    <w:next w:val="939"/>
    <w:link w:val="993"/>
    <w:uiPriority w:val="9"/>
    <w:unhideWhenUsed/>
    <w:qFormat/>
    <w:pPr>
      <w:keepLines/>
      <w:keepNext/>
      <w:spacing w:before="320" w:after="200"/>
      <w:outlineLvl w:val="6"/>
    </w:pPr>
    <w:rPr>
      <w:rFonts w:ascii="Arial" w:hAnsi="Arial" w:eastAsia="Arial" w:cs="Arial"/>
      <w:b/>
      <w:bCs/>
      <w:i/>
      <w:iCs/>
      <w:sz w:val="22"/>
      <w:szCs w:val="22"/>
    </w:rPr>
  </w:style>
  <w:style w:type="paragraph" w:styleId="947">
    <w:name w:val="Heading 8"/>
    <w:basedOn w:val="939"/>
    <w:next w:val="939"/>
    <w:link w:val="994"/>
    <w:uiPriority w:val="9"/>
    <w:unhideWhenUsed/>
    <w:qFormat/>
    <w:pPr>
      <w:keepLines/>
      <w:keepNext/>
      <w:spacing w:before="320" w:after="200"/>
      <w:outlineLvl w:val="7"/>
    </w:pPr>
    <w:rPr>
      <w:rFonts w:ascii="Arial" w:hAnsi="Arial" w:eastAsia="Arial" w:cs="Arial"/>
      <w:i/>
      <w:iCs/>
      <w:sz w:val="22"/>
      <w:szCs w:val="22"/>
    </w:rPr>
  </w:style>
  <w:style w:type="paragraph" w:styleId="948">
    <w:name w:val="Heading 9"/>
    <w:basedOn w:val="939"/>
    <w:next w:val="939"/>
    <w:link w:val="995"/>
    <w:uiPriority w:val="9"/>
    <w:unhideWhenUsed/>
    <w:qFormat/>
    <w:pPr>
      <w:keepLines/>
      <w:keepNext/>
      <w:spacing w:before="320" w:after="200"/>
      <w:outlineLvl w:val="8"/>
    </w:pPr>
    <w:rPr>
      <w:rFonts w:ascii="Arial" w:hAnsi="Arial" w:eastAsia="Arial" w:cs="Arial"/>
      <w:i/>
      <w:iCs/>
      <w:sz w:val="21"/>
      <w:szCs w:val="21"/>
    </w:rPr>
  </w:style>
  <w:style w:type="character" w:styleId="949" w:default="1">
    <w:name w:val="Default Paragraph Font"/>
    <w:uiPriority w:val="0"/>
    <w:semiHidden/>
    <w:qFormat/>
  </w:style>
  <w:style w:type="table" w:styleId="950"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51">
    <w:name w:val="toc 7"/>
    <w:basedOn w:val="939"/>
    <w:next w:val="939"/>
    <w:uiPriority w:val="39"/>
    <w:unhideWhenUsed/>
    <w:qFormat/>
    <w:pPr>
      <w:ind w:left="1701" w:right="0" w:firstLine="0"/>
      <w:spacing w:after="57"/>
    </w:pPr>
  </w:style>
  <w:style w:type="paragraph" w:styleId="952">
    <w:name w:val="table of authorities"/>
    <w:basedOn w:val="939"/>
    <w:next w:val="939"/>
    <w:uiPriority w:val="99"/>
    <w:qFormat/>
    <w:pPr>
      <w:ind w:left="420"/>
    </w:pPr>
    <w:rPr>
      <w:szCs w:val="20"/>
    </w:rPr>
  </w:style>
  <w:style w:type="paragraph" w:styleId="953">
    <w:name w:val="Normal Indent"/>
    <w:basedOn w:val="939"/>
    <w:next w:val="954"/>
    <w:uiPriority w:val="0"/>
    <w:qFormat/>
    <w:pPr>
      <w:ind w:firstLine="420"/>
    </w:pPr>
    <w:rPr>
      <w:rFonts w:ascii="Calibri" w:hAnsi="Calibri" w:cs="Times New Roman"/>
      <w:sz w:val="24"/>
      <w:szCs w:val="20"/>
    </w:rPr>
  </w:style>
  <w:style w:type="paragraph" w:styleId="954">
    <w:name w:val="Body Text"/>
    <w:basedOn w:val="939"/>
    <w:next w:val="955"/>
    <w:uiPriority w:val="0"/>
    <w:qFormat/>
    <w:rPr>
      <w:rFonts w:ascii="楷体_GB2312" w:hAnsi="Arial" w:eastAsia="楷体_GB2312" w:cs="Times New Roman"/>
      <w:sz w:val="28"/>
      <w:szCs w:val="20"/>
    </w:rPr>
  </w:style>
  <w:style w:type="paragraph" w:styleId="955">
    <w:name w:val="Body Text First Indent"/>
    <w:next w:val="939"/>
    <w:uiPriority w:val="99"/>
    <w:qFormat/>
    <w:pPr>
      <w:ind w:firstLine="200"/>
      <w:jc w:val="both"/>
      <w:spacing w:line="360" w:lineRule="auto"/>
      <w:widowControl w:val="off"/>
    </w:pPr>
    <w:rPr>
      <w:rFonts w:ascii="仿宋_GB2312" w:hAnsi="Arial" w:eastAsia="仿宋_GB2312" w:cs="Times New Roman"/>
      <w:sz w:val="30"/>
      <w:szCs w:val="30"/>
      <w:lang w:val="en-US" w:eastAsia="zh-CN" w:bidi="ar-SA"/>
    </w:rPr>
  </w:style>
  <w:style w:type="paragraph" w:styleId="956">
    <w:name w:val="Caption"/>
    <w:basedOn w:val="939"/>
    <w:next w:val="9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7">
    <w:name w:val="annotation text"/>
    <w:basedOn w:val="939"/>
    <w:uiPriority w:val="99"/>
    <w:qFormat/>
    <w:pPr>
      <w:jc w:val="left"/>
      <w:spacing w:line="280" w:lineRule="atLeast"/>
      <w:widowControl/>
      <w:tabs>
        <w:tab w:val="left" w:pos="1134" w:leader="none"/>
      </w:tabs>
    </w:pPr>
    <w:rPr>
      <w:rFonts w:eastAsia="PMingLiU"/>
      <w:sz w:val="24"/>
      <w:szCs w:val="20"/>
      <w:lang w:eastAsia="zh-TW"/>
    </w:rPr>
  </w:style>
  <w:style w:type="paragraph" w:styleId="958">
    <w:name w:val="Body Text Indent"/>
    <w:basedOn w:val="939"/>
    <w:uiPriority w:val="99"/>
    <w:qFormat/>
    <w:pPr>
      <w:ind w:left="960"/>
      <w:spacing w:line="700" w:lineRule="exact"/>
    </w:pPr>
    <w:rPr>
      <w:sz w:val="44"/>
    </w:rPr>
  </w:style>
  <w:style w:type="paragraph" w:styleId="959">
    <w:name w:val="Block Text"/>
    <w:basedOn w:val="939"/>
    <w:uiPriority w:val="0"/>
    <w:qFormat/>
    <w:pPr>
      <w:ind w:left="1440" w:right="1440"/>
      <w:spacing w:after="120"/>
    </w:pPr>
  </w:style>
  <w:style w:type="paragraph" w:styleId="960">
    <w:name w:val="toc 5"/>
    <w:basedOn w:val="939"/>
    <w:next w:val="939"/>
    <w:uiPriority w:val="39"/>
    <w:unhideWhenUsed/>
    <w:qFormat/>
    <w:pPr>
      <w:ind w:left="1134" w:right="0" w:firstLine="0"/>
      <w:spacing w:after="57"/>
    </w:pPr>
  </w:style>
  <w:style w:type="paragraph" w:styleId="961">
    <w:name w:val="toc 3"/>
    <w:basedOn w:val="939"/>
    <w:next w:val="939"/>
    <w:uiPriority w:val="39"/>
    <w:unhideWhenUsed/>
    <w:qFormat/>
    <w:pPr>
      <w:ind w:left="567" w:right="0" w:firstLine="0"/>
      <w:spacing w:after="57"/>
    </w:pPr>
  </w:style>
  <w:style w:type="paragraph" w:styleId="962">
    <w:name w:val="Plain Text"/>
    <w:basedOn w:val="939"/>
    <w:uiPriority w:val="0"/>
    <w:qFormat/>
    <w:rPr>
      <w:rFonts w:ascii="宋体" w:hAnsi="Courier New" w:cs="Times New Roman"/>
      <w:sz w:val="20"/>
      <w:szCs w:val="20"/>
    </w:rPr>
  </w:style>
  <w:style w:type="paragraph" w:styleId="963">
    <w:name w:val="toc 8"/>
    <w:basedOn w:val="939"/>
    <w:next w:val="939"/>
    <w:uiPriority w:val="39"/>
    <w:unhideWhenUsed/>
    <w:qFormat/>
    <w:pPr>
      <w:ind w:left="1984" w:right="0" w:firstLine="0"/>
      <w:spacing w:after="57"/>
    </w:pPr>
  </w:style>
  <w:style w:type="paragraph" w:styleId="964">
    <w:name w:val="Date"/>
    <w:basedOn w:val="939"/>
    <w:next w:val="939"/>
    <w:uiPriority w:val="0"/>
    <w:qFormat/>
    <w:rPr>
      <w:rFonts w:ascii="Times New Roman" w:hAnsi="Times New Roman"/>
      <w:szCs w:val="20"/>
    </w:rPr>
  </w:style>
  <w:style w:type="paragraph" w:styleId="965">
    <w:name w:val="Body Text Indent 2"/>
    <w:basedOn w:val="939"/>
    <w:uiPriority w:val="0"/>
    <w:qFormat/>
    <w:pPr>
      <w:ind w:firstLine="480"/>
      <w:spacing w:line="360" w:lineRule="exact"/>
    </w:pPr>
    <w:rPr>
      <w:rFonts w:ascii="宋体" w:hAnsi="宋体" w:cs="宋体"/>
      <w:sz w:val="24"/>
    </w:rPr>
  </w:style>
  <w:style w:type="paragraph" w:styleId="966">
    <w:name w:val="endnote text"/>
    <w:basedOn w:val="939"/>
    <w:link w:val="1131"/>
    <w:uiPriority w:val="99"/>
    <w:semiHidden/>
    <w:unhideWhenUsed/>
    <w:qFormat/>
    <w:pPr>
      <w:spacing w:after="0" w:line="240" w:lineRule="auto"/>
    </w:pPr>
    <w:rPr>
      <w:sz w:val="20"/>
    </w:rPr>
  </w:style>
  <w:style w:type="paragraph" w:styleId="967">
    <w:name w:val="Footer"/>
    <w:basedOn w:val="939"/>
    <w:uiPriority w:val="0"/>
    <w:qFormat/>
    <w:pPr>
      <w:jc w:val="left"/>
      <w:tabs>
        <w:tab w:val="center" w:pos="4153" w:leader="none"/>
        <w:tab w:val="right" w:pos="8306" w:leader="none"/>
      </w:tabs>
    </w:pPr>
    <w:rPr>
      <w:rFonts w:ascii="Times New Roman" w:hAnsi="Times New Roman" w:cs="Times New Roman"/>
      <w:sz w:val="18"/>
      <w:szCs w:val="20"/>
    </w:rPr>
  </w:style>
  <w:style w:type="paragraph" w:styleId="968">
    <w:name w:val="Header"/>
    <w:basedOn w:val="93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969">
    <w:name w:val="toc 1"/>
    <w:basedOn w:val="939"/>
    <w:next w:val="939"/>
    <w:uiPriority w:val="0"/>
    <w:qFormat/>
    <w:pPr>
      <w:spacing w:line="300" w:lineRule="exact"/>
    </w:pPr>
    <w:rPr>
      <w:rFonts w:ascii="宋体" w:hAnsi="宋体"/>
      <w:szCs w:val="21"/>
    </w:rPr>
  </w:style>
  <w:style w:type="paragraph" w:styleId="970">
    <w:name w:val="toc 4"/>
    <w:basedOn w:val="939"/>
    <w:next w:val="939"/>
    <w:uiPriority w:val="39"/>
    <w:unhideWhenUsed/>
    <w:qFormat/>
    <w:pPr>
      <w:ind w:left="850" w:right="0" w:firstLine="0"/>
      <w:spacing w:after="57"/>
    </w:pPr>
  </w:style>
  <w:style w:type="paragraph" w:styleId="971">
    <w:name w:val="Subtitle"/>
    <w:basedOn w:val="939"/>
    <w:next w:val="939"/>
    <w:link w:val="998"/>
    <w:uiPriority w:val="11"/>
    <w:qFormat/>
    <w:pPr>
      <w:spacing w:before="200" w:after="200"/>
    </w:pPr>
    <w:rPr>
      <w:sz w:val="24"/>
      <w:szCs w:val="24"/>
    </w:rPr>
  </w:style>
  <w:style w:type="paragraph" w:styleId="972">
    <w:name w:val="footnote text"/>
    <w:basedOn w:val="939"/>
    <w:link w:val="1130"/>
    <w:uiPriority w:val="99"/>
    <w:semiHidden/>
    <w:unhideWhenUsed/>
    <w:qFormat/>
    <w:pPr>
      <w:spacing w:after="40" w:line="240" w:lineRule="auto"/>
    </w:pPr>
    <w:rPr>
      <w:sz w:val="18"/>
    </w:rPr>
  </w:style>
  <w:style w:type="paragraph" w:styleId="973">
    <w:name w:val="toc 6"/>
    <w:basedOn w:val="939"/>
    <w:next w:val="939"/>
    <w:uiPriority w:val="39"/>
    <w:unhideWhenUsed/>
    <w:qFormat/>
    <w:pPr>
      <w:ind w:left="1417" w:right="0" w:firstLine="0"/>
      <w:spacing w:after="57"/>
    </w:pPr>
  </w:style>
  <w:style w:type="paragraph" w:styleId="974">
    <w:name w:val="table of figures"/>
    <w:basedOn w:val="939"/>
    <w:next w:val="939"/>
    <w:uiPriority w:val="99"/>
    <w:unhideWhenUsed/>
    <w:qFormat/>
    <w:pPr>
      <w:spacing w:after="0" w:afterAutospacing="0"/>
    </w:pPr>
  </w:style>
  <w:style w:type="paragraph" w:styleId="975">
    <w:name w:val="toc 2"/>
    <w:basedOn w:val="939"/>
    <w:next w:val="939"/>
    <w:uiPriority w:val="39"/>
    <w:unhideWhenUsed/>
    <w:qFormat/>
    <w:pPr>
      <w:ind w:left="283" w:right="0" w:firstLine="0"/>
      <w:spacing w:after="57"/>
    </w:pPr>
  </w:style>
  <w:style w:type="paragraph" w:styleId="976">
    <w:name w:val="toc 9"/>
    <w:basedOn w:val="939"/>
    <w:next w:val="939"/>
    <w:uiPriority w:val="39"/>
    <w:unhideWhenUsed/>
    <w:qFormat/>
    <w:pPr>
      <w:ind w:left="2268" w:right="0" w:firstLine="0"/>
      <w:spacing w:after="57"/>
    </w:pPr>
  </w:style>
  <w:style w:type="paragraph" w:styleId="977">
    <w:name w:val="Normal (Web)"/>
    <w:basedOn w:val="939"/>
    <w:uiPriority w:val="99"/>
    <w:unhideWhenUsed/>
    <w:qFormat/>
    <w:pPr>
      <w:jc w:val="left"/>
      <w:spacing w:before="100" w:beforeAutospacing="1" w:after="100" w:afterAutospacing="1"/>
      <w:widowControl/>
    </w:pPr>
    <w:rPr>
      <w:rFonts w:ascii="宋体" w:hAnsi="宋体"/>
      <w:sz w:val="24"/>
    </w:rPr>
  </w:style>
  <w:style w:type="paragraph" w:styleId="978">
    <w:name w:val="Title"/>
    <w:basedOn w:val="939"/>
    <w:next w:val="939"/>
    <w:uiPriority w:val="99"/>
    <w:qFormat/>
    <w:pPr>
      <w:jc w:val="center"/>
      <w:spacing w:before="240" w:after="60"/>
      <w:outlineLvl w:val="0"/>
    </w:pPr>
    <w:rPr>
      <w:rFonts w:ascii="Cambria" w:hAnsi="Cambria" w:eastAsia="宋体"/>
      <w:b/>
      <w:bCs/>
      <w:sz w:val="32"/>
      <w:szCs w:val="32"/>
    </w:rPr>
  </w:style>
  <w:style w:type="paragraph" w:styleId="979">
    <w:name w:val="Body Text First Indent 2"/>
    <w:basedOn w:val="939"/>
    <w:next w:val="939"/>
    <w:uiPriority w:val="0"/>
    <w:qFormat/>
    <w:pPr>
      <w:ind w:left="420" w:firstLine="420"/>
      <w:spacing w:after="120" w:line="240" w:lineRule="auto"/>
    </w:pPr>
    <w:rPr>
      <w:sz w:val="21"/>
    </w:rPr>
  </w:style>
  <w:style w:type="table" w:styleId="980">
    <w:name w:val="Table Grid"/>
    <w:basedOn w:val="950"/>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1">
    <w:name w:val="Strong"/>
    <w:basedOn w:val="949"/>
    <w:uiPriority w:val="0"/>
    <w:qFormat/>
    <w:rPr>
      <w:b/>
    </w:rPr>
  </w:style>
  <w:style w:type="character" w:styleId="982">
    <w:name w:val="endnote reference"/>
    <w:basedOn w:val="949"/>
    <w:uiPriority w:val="99"/>
    <w:semiHidden/>
    <w:unhideWhenUsed/>
    <w:qFormat/>
    <w:rPr>
      <w:vertAlign w:val="superscript"/>
    </w:rPr>
  </w:style>
  <w:style w:type="character" w:styleId="983">
    <w:name w:val="page number"/>
    <w:basedOn w:val="949"/>
    <w:uiPriority w:val="0"/>
    <w:qFormat/>
    <w:rPr>
      <w:rFonts w:ascii="Times New Roman" w:hAnsi="Times New Roman" w:eastAsia="宋体" w:cs="Times New Roman"/>
    </w:rPr>
  </w:style>
  <w:style w:type="character" w:styleId="984">
    <w:name w:val="FollowedHyperlink"/>
    <w:uiPriority w:val="0"/>
    <w:qFormat/>
    <w:rPr>
      <w:color w:val="333333"/>
      <w:u w:val="none"/>
    </w:rPr>
  </w:style>
  <w:style w:type="character" w:styleId="985">
    <w:name w:val="Hyperlink"/>
    <w:uiPriority w:val="99"/>
    <w:unhideWhenUsed/>
    <w:qFormat/>
    <w:rPr>
      <w:color w:val="333333"/>
      <w:u w:val="none"/>
    </w:rPr>
  </w:style>
  <w:style w:type="character" w:styleId="986">
    <w:name w:val="footnote reference"/>
    <w:basedOn w:val="949"/>
    <w:uiPriority w:val="99"/>
    <w:unhideWhenUsed/>
    <w:qFormat/>
    <w:rPr>
      <w:vertAlign w:val="superscript"/>
    </w:rPr>
  </w:style>
  <w:style w:type="character" w:styleId="987" w:customStyle="1">
    <w:name w:val="Heading 1 Char"/>
    <w:basedOn w:val="949"/>
    <w:uiPriority w:val="9"/>
    <w:qFormat/>
    <w:rPr>
      <w:rFonts w:ascii="Arial" w:hAnsi="Arial" w:eastAsia="Arial" w:cs="Arial"/>
      <w:sz w:val="40"/>
      <w:szCs w:val="40"/>
    </w:rPr>
  </w:style>
  <w:style w:type="character" w:styleId="988" w:customStyle="1">
    <w:name w:val="Heading 2 Char"/>
    <w:basedOn w:val="949"/>
    <w:uiPriority w:val="9"/>
    <w:qFormat/>
    <w:rPr>
      <w:rFonts w:ascii="Arial" w:hAnsi="Arial" w:eastAsia="Arial" w:cs="Arial"/>
      <w:sz w:val="34"/>
    </w:rPr>
  </w:style>
  <w:style w:type="character" w:styleId="989" w:customStyle="1">
    <w:name w:val="Heading 3 Char"/>
    <w:basedOn w:val="949"/>
    <w:uiPriority w:val="9"/>
    <w:qFormat/>
    <w:rPr>
      <w:rFonts w:ascii="Arial" w:hAnsi="Arial" w:eastAsia="Arial" w:cs="Arial"/>
      <w:sz w:val="30"/>
      <w:szCs w:val="30"/>
    </w:rPr>
  </w:style>
  <w:style w:type="character" w:styleId="990" w:customStyle="1">
    <w:name w:val="Heading 4 Char"/>
    <w:basedOn w:val="949"/>
    <w:uiPriority w:val="9"/>
    <w:qFormat/>
    <w:rPr>
      <w:rFonts w:ascii="Arial" w:hAnsi="Arial" w:eastAsia="Arial" w:cs="Arial"/>
      <w:b/>
      <w:bCs/>
      <w:sz w:val="26"/>
      <w:szCs w:val="26"/>
    </w:rPr>
  </w:style>
  <w:style w:type="character" w:styleId="991" w:customStyle="1">
    <w:name w:val="Heading 5 Char"/>
    <w:basedOn w:val="949"/>
    <w:link w:val="944"/>
    <w:uiPriority w:val="9"/>
    <w:qFormat/>
    <w:rPr>
      <w:rFonts w:ascii="Arial" w:hAnsi="Arial" w:eastAsia="Arial" w:cs="Arial"/>
      <w:b/>
      <w:bCs/>
      <w:sz w:val="24"/>
      <w:szCs w:val="24"/>
    </w:rPr>
  </w:style>
  <w:style w:type="character" w:styleId="992" w:customStyle="1">
    <w:name w:val="Heading 6 Char"/>
    <w:basedOn w:val="949"/>
    <w:link w:val="945"/>
    <w:uiPriority w:val="9"/>
    <w:qFormat/>
    <w:rPr>
      <w:rFonts w:ascii="Arial" w:hAnsi="Arial" w:eastAsia="Arial" w:cs="Arial"/>
      <w:b/>
      <w:bCs/>
      <w:sz w:val="22"/>
      <w:szCs w:val="22"/>
    </w:rPr>
  </w:style>
  <w:style w:type="character" w:styleId="993" w:customStyle="1">
    <w:name w:val="Heading 7 Char"/>
    <w:basedOn w:val="949"/>
    <w:link w:val="946"/>
    <w:uiPriority w:val="9"/>
    <w:qFormat/>
    <w:rPr>
      <w:rFonts w:ascii="Arial" w:hAnsi="Arial" w:eastAsia="Arial" w:cs="Arial"/>
      <w:b/>
      <w:bCs/>
      <w:i/>
      <w:iCs/>
      <w:sz w:val="22"/>
      <w:szCs w:val="22"/>
    </w:rPr>
  </w:style>
  <w:style w:type="character" w:styleId="994" w:customStyle="1">
    <w:name w:val="Heading 8 Char"/>
    <w:basedOn w:val="949"/>
    <w:link w:val="947"/>
    <w:uiPriority w:val="9"/>
    <w:qFormat/>
    <w:rPr>
      <w:rFonts w:ascii="Arial" w:hAnsi="Arial" w:eastAsia="Arial" w:cs="Arial"/>
      <w:i/>
      <w:iCs/>
      <w:sz w:val="22"/>
      <w:szCs w:val="22"/>
    </w:rPr>
  </w:style>
  <w:style w:type="character" w:styleId="995" w:customStyle="1">
    <w:name w:val="Heading 9 Char"/>
    <w:basedOn w:val="949"/>
    <w:link w:val="948"/>
    <w:uiPriority w:val="9"/>
    <w:qFormat/>
    <w:rPr>
      <w:rFonts w:ascii="Arial" w:hAnsi="Arial" w:eastAsia="Arial" w:cs="Arial"/>
      <w:i/>
      <w:iCs/>
      <w:sz w:val="21"/>
      <w:szCs w:val="21"/>
    </w:rPr>
  </w:style>
  <w:style w:type="paragraph" w:styleId="996">
    <w:name w:val="No Spacing"/>
    <w:uiPriority w:val="1"/>
    <w:qFormat/>
    <w:pPr>
      <w:spacing w:before="0" w:after="0" w:line="240" w:lineRule="auto"/>
    </w:pPr>
    <w:rPr>
      <w:rFonts w:hint="default" w:ascii="Times New Roman" w:hAnsi="Times New Roman" w:eastAsia="宋体" w:cs="Times New Roman"/>
    </w:rPr>
  </w:style>
  <w:style w:type="character" w:styleId="997" w:customStyle="1">
    <w:name w:val="Title Char"/>
    <w:basedOn w:val="949"/>
    <w:uiPriority w:val="10"/>
    <w:qFormat/>
    <w:rPr>
      <w:sz w:val="48"/>
      <w:szCs w:val="48"/>
    </w:rPr>
  </w:style>
  <w:style w:type="character" w:styleId="998" w:customStyle="1">
    <w:name w:val="Subtitle Char"/>
    <w:basedOn w:val="949"/>
    <w:link w:val="971"/>
    <w:uiPriority w:val="11"/>
    <w:qFormat/>
    <w:rPr>
      <w:sz w:val="24"/>
      <w:szCs w:val="24"/>
    </w:rPr>
  </w:style>
  <w:style w:type="character" w:styleId="999" w:customStyle="1">
    <w:name w:val="Quote Char"/>
    <w:uiPriority w:val="29"/>
    <w:qFormat/>
    <w:rPr>
      <w:i/>
    </w:rPr>
  </w:style>
  <w:style w:type="paragraph" w:styleId="1000">
    <w:name w:val="Intense Quote"/>
    <w:basedOn w:val="939"/>
    <w:next w:val="939"/>
    <w:link w:val="10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Intense Quote Char"/>
    <w:link w:val="1000"/>
    <w:uiPriority w:val="30"/>
    <w:qFormat/>
    <w:rPr>
      <w:i/>
    </w:rPr>
  </w:style>
  <w:style w:type="character" w:styleId="1002" w:customStyle="1">
    <w:name w:val="Header Char"/>
    <w:basedOn w:val="949"/>
    <w:uiPriority w:val="99"/>
    <w:qFormat/>
  </w:style>
  <w:style w:type="character" w:styleId="1003" w:customStyle="1">
    <w:name w:val="Footer Char"/>
    <w:basedOn w:val="949"/>
    <w:uiPriority w:val="99"/>
    <w:qFormat/>
  </w:style>
  <w:style w:type="character" w:styleId="1004" w:customStyle="1">
    <w:name w:val="Caption Char"/>
    <w:uiPriority w:val="99"/>
    <w:qFormat/>
  </w:style>
  <w:style w:type="table" w:styleId="1005" w:customStyle="1">
    <w:name w:val="Table Grid Light"/>
    <w:basedOn w:val="9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6" w:customStyle="1">
    <w:name w:val="Plain Table 1"/>
    <w:basedOn w:val="9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Plain Table 2"/>
    <w:basedOn w:val="9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Plain Table 3"/>
    <w:basedOn w:val="9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9" w:customStyle="1">
    <w:name w:val="Plain Table 4"/>
    <w:basedOn w:val="9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0" w:customStyle="1">
    <w:name w:val="Plain Table 5"/>
    <w:basedOn w:val="9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1" w:customStyle="1">
    <w:name w:val="Grid Table 1 Light"/>
    <w:basedOn w:val="9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1"/>
    <w:basedOn w:val="95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2"/>
    <w:basedOn w:val="95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3"/>
    <w:basedOn w:val="95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4"/>
    <w:basedOn w:val="95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5"/>
    <w:basedOn w:val="95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6"/>
    <w:basedOn w:val="95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8" w:customStyle="1">
    <w:name w:val="Grid Table 2"/>
    <w:basedOn w:val="9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9" w:customStyle="1">
    <w:name w:val="Grid Table 2 - Accent 1"/>
    <w:basedOn w:val="95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0" w:customStyle="1">
    <w:name w:val="Grid Table 2 - Accent 2"/>
    <w:basedOn w:val="95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Grid Table 2 - Accent 3"/>
    <w:basedOn w:val="95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2" w:customStyle="1">
    <w:name w:val="Grid Table 2 - Accent 4"/>
    <w:basedOn w:val="950"/>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Grid Table 2 - Accent 5"/>
    <w:basedOn w:val="950"/>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4" w:customStyle="1">
    <w:name w:val="Grid Table 2 - Accent 6"/>
    <w:basedOn w:val="95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5" w:customStyle="1">
    <w:name w:val="Grid Table 3"/>
    <w:basedOn w:val="9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1"/>
    <w:basedOn w:val="95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2"/>
    <w:basedOn w:val="950"/>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3"/>
    <w:basedOn w:val="950"/>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4"/>
    <w:basedOn w:val="95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5"/>
    <w:basedOn w:val="95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6"/>
    <w:basedOn w:val="95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4"/>
    <w:basedOn w:val="9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3" w:customStyle="1">
    <w:name w:val="Grid Table 4 - Accent 1"/>
    <w:basedOn w:val="95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4" w:customStyle="1">
    <w:name w:val="Grid Table 4 - Accent 2"/>
    <w:basedOn w:val="95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5" w:customStyle="1">
    <w:name w:val="Grid Table 4 - Accent 3"/>
    <w:basedOn w:val="95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6" w:customStyle="1">
    <w:name w:val="Grid Table 4 - Accent 4"/>
    <w:basedOn w:val="95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7" w:customStyle="1">
    <w:name w:val="Grid Table 4 - Accent 5"/>
    <w:basedOn w:val="95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8" w:customStyle="1">
    <w:name w:val="Grid Table 4 - Accent 6"/>
    <w:basedOn w:val="95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9" w:customStyle="1">
    <w:name w:val="Grid Table 5 Dark"/>
    <w:basedOn w:val="9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0" w:customStyle="1">
    <w:name w:val="Grid Table 5 Dark- Accent 1"/>
    <w:basedOn w:val="9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1" w:customStyle="1">
    <w:name w:val="Grid Table 5 Dark - Accent 2"/>
    <w:basedOn w:val="9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2" w:customStyle="1">
    <w:name w:val="Grid Table 5 Dark - Accent 3"/>
    <w:basedOn w:val="9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3" w:customStyle="1">
    <w:name w:val="Grid Table 5 Dark- Accent 4"/>
    <w:basedOn w:val="9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4" w:customStyle="1">
    <w:name w:val="Grid Table 5 Dark - Accent 5"/>
    <w:basedOn w:val="9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5" w:customStyle="1">
    <w:name w:val="Grid Table 5 Dark - Accent 6"/>
    <w:basedOn w:val="9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6" w:customStyle="1">
    <w:name w:val="Grid Table 6 Colorful"/>
    <w:basedOn w:val="9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7" w:customStyle="1">
    <w:name w:val="Grid Table 6 Colorful - Accent 1"/>
    <w:basedOn w:val="95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8" w:customStyle="1">
    <w:name w:val="Grid Table 6 Colorful - Accent 2"/>
    <w:basedOn w:val="95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9" w:customStyle="1">
    <w:name w:val="Grid Table 6 Colorful - Accent 3"/>
    <w:basedOn w:val="950"/>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50" w:customStyle="1">
    <w:name w:val="Grid Table 6 Colorful - Accent 4"/>
    <w:basedOn w:val="95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1" w:customStyle="1">
    <w:name w:val="Grid Table 6 Colorful - Accent 5"/>
    <w:basedOn w:val="95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2" w:customStyle="1">
    <w:name w:val="Grid Table 6 Colorful - Accent 6"/>
    <w:basedOn w:val="95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3" w:customStyle="1">
    <w:name w:val="Grid Table 7 Colorful"/>
    <w:basedOn w:val="9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Grid Table 7 Colorful - Accent 1"/>
    <w:basedOn w:val="95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5" w:customStyle="1">
    <w:name w:val="Grid Table 7 Colorful - Accent 2"/>
    <w:basedOn w:val="95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6" w:customStyle="1">
    <w:name w:val="Grid Table 7 Colorful - Accent 3"/>
    <w:basedOn w:val="95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7" w:customStyle="1">
    <w:name w:val="Grid Table 7 Colorful - Accent 4"/>
    <w:basedOn w:val="95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8" w:customStyle="1">
    <w:name w:val="Grid Table 7 Colorful - Accent 5"/>
    <w:basedOn w:val="95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9" w:customStyle="1">
    <w:name w:val="Grid Table 7 Colorful - Accent 6"/>
    <w:basedOn w:val="95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0" w:customStyle="1">
    <w:name w:val="List Table 1 Light"/>
    <w:basedOn w:val="9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1" w:customStyle="1">
    <w:name w:val="List Table 1 Light - Accent 1"/>
    <w:basedOn w:val="95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2" w:customStyle="1">
    <w:name w:val="List Table 1 Light - Accent 2"/>
    <w:basedOn w:val="95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3" w:customStyle="1">
    <w:name w:val="List Table 1 Light - Accent 3"/>
    <w:basedOn w:val="95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4" w:customStyle="1">
    <w:name w:val="List Table 1 Light - Accent 4"/>
    <w:basedOn w:val="95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5" w:customStyle="1">
    <w:name w:val="List Table 1 Light - Accent 5"/>
    <w:basedOn w:val="95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6" w:customStyle="1">
    <w:name w:val="List Table 1 Light - Accent 6"/>
    <w:basedOn w:val="95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7" w:customStyle="1">
    <w:name w:val="List Table 2"/>
    <w:basedOn w:val="9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8" w:customStyle="1">
    <w:name w:val="List Table 2 - Accent 1"/>
    <w:basedOn w:val="95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9" w:customStyle="1">
    <w:name w:val="List Table 2 - Accent 2"/>
    <w:basedOn w:val="95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0" w:customStyle="1">
    <w:name w:val="List Table 2 - Accent 3"/>
    <w:basedOn w:val="95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1" w:customStyle="1">
    <w:name w:val="List Table 2 - Accent 4"/>
    <w:basedOn w:val="95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2" w:customStyle="1">
    <w:name w:val="List Table 2 - Accent 5"/>
    <w:basedOn w:val="95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3" w:customStyle="1">
    <w:name w:val="List Table 2 - Accent 6"/>
    <w:basedOn w:val="95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4" w:customStyle="1">
    <w:name w:val="List Table 3"/>
    <w:basedOn w:val="9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3 - Accent 1"/>
    <w:basedOn w:val="95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6" w:customStyle="1">
    <w:name w:val="List Table 3 - Accent 2"/>
    <w:basedOn w:val="95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7" w:customStyle="1">
    <w:name w:val="List Table 3 - Accent 3"/>
    <w:basedOn w:val="95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8" w:customStyle="1">
    <w:name w:val="List Table 3 - Accent 4"/>
    <w:basedOn w:val="95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9" w:customStyle="1">
    <w:name w:val="List Table 3 - Accent 5"/>
    <w:basedOn w:val="95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0" w:customStyle="1">
    <w:name w:val="List Table 3 - Accent 6"/>
    <w:basedOn w:val="95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1" w:customStyle="1">
    <w:name w:val="List Table 4"/>
    <w:basedOn w:val="9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List Table 4 - Accent 1"/>
    <w:basedOn w:val="95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3" w:customStyle="1">
    <w:name w:val="List Table 4 - Accent 2"/>
    <w:basedOn w:val="95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4" w:customStyle="1">
    <w:name w:val="List Table 4 - Accent 3"/>
    <w:basedOn w:val="95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5" w:customStyle="1">
    <w:name w:val="List Table 4 - Accent 4"/>
    <w:basedOn w:val="95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6" w:customStyle="1">
    <w:name w:val="List Table 4 - Accent 5"/>
    <w:basedOn w:val="95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7" w:customStyle="1">
    <w:name w:val="List Table 4 - Accent 6"/>
    <w:basedOn w:val="95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8" w:customStyle="1">
    <w:name w:val="List Table 5 Dark"/>
    <w:basedOn w:val="9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1"/>
    <w:basedOn w:val="95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2"/>
    <w:basedOn w:val="95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3"/>
    <w:basedOn w:val="95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4"/>
    <w:basedOn w:val="95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5"/>
    <w:basedOn w:val="95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6"/>
    <w:basedOn w:val="95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6 Colorful"/>
    <w:basedOn w:val="9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6" w:customStyle="1">
    <w:name w:val="List Table 6 Colorful - Accent 1"/>
    <w:basedOn w:val="95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7" w:customStyle="1">
    <w:name w:val="List Table 6 Colorful - Accent 2"/>
    <w:basedOn w:val="95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8" w:customStyle="1">
    <w:name w:val="List Table 6 Colorful - Accent 3"/>
    <w:basedOn w:val="95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9" w:customStyle="1">
    <w:name w:val="List Table 6 Colorful - Accent 4"/>
    <w:basedOn w:val="95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0" w:customStyle="1">
    <w:name w:val="List Table 6 Colorful - Accent 5"/>
    <w:basedOn w:val="95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1" w:customStyle="1">
    <w:name w:val="List Table 6 Colorful - Accent 6"/>
    <w:basedOn w:val="95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2" w:customStyle="1">
    <w:name w:val="List Table 7 Colorful"/>
    <w:basedOn w:val="9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3" w:customStyle="1">
    <w:name w:val="List Table 7 Colorful - Accent 1"/>
    <w:basedOn w:val="95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4" w:customStyle="1">
    <w:name w:val="List Table 7 Colorful - Accent 2"/>
    <w:basedOn w:val="95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List Table 7 Colorful - Accent 3"/>
    <w:basedOn w:val="95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6" w:customStyle="1">
    <w:name w:val="List Table 7 Colorful - Accent 4"/>
    <w:basedOn w:val="95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7" w:customStyle="1">
    <w:name w:val="List Table 7 Colorful - Accent 5"/>
    <w:basedOn w:val="95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8" w:customStyle="1">
    <w:name w:val="List Table 7 Colorful - Accent 6"/>
    <w:basedOn w:val="95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9" w:customStyle="1">
    <w:name w:val="Lined - Accent"/>
    <w:basedOn w:val="9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0" w:customStyle="1">
    <w:name w:val="Lined - Accent 1"/>
    <w:basedOn w:val="9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1" w:customStyle="1">
    <w:name w:val="Lined - Accent 2"/>
    <w:basedOn w:val="9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2" w:customStyle="1">
    <w:name w:val="Lined - Accent 3"/>
    <w:basedOn w:val="9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3" w:customStyle="1">
    <w:name w:val="Lined - Accent 4"/>
    <w:basedOn w:val="9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4" w:customStyle="1">
    <w:name w:val="Lined - Accent 5"/>
    <w:basedOn w:val="9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5" w:customStyle="1">
    <w:name w:val="Lined - Accent 6"/>
    <w:basedOn w:val="9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6" w:customStyle="1">
    <w:name w:val="Bordered &amp; Lined - Accent"/>
    <w:basedOn w:val="9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7" w:customStyle="1">
    <w:name w:val="Bordered &amp; Lined - Accent 1"/>
    <w:basedOn w:val="95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8" w:customStyle="1">
    <w:name w:val="Bordered &amp; Lined - Accent 2"/>
    <w:basedOn w:val="95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9" w:customStyle="1">
    <w:name w:val="Bordered &amp; Lined - Accent 3"/>
    <w:basedOn w:val="95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0" w:customStyle="1">
    <w:name w:val="Bordered &amp; Lined - Accent 4"/>
    <w:basedOn w:val="95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1" w:customStyle="1">
    <w:name w:val="Bordered &amp; Lined - Accent 5"/>
    <w:basedOn w:val="95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2" w:customStyle="1">
    <w:name w:val="Bordered &amp; Lined - Accent 6"/>
    <w:basedOn w:val="95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3" w:customStyle="1">
    <w:name w:val="Bordered"/>
    <w:basedOn w:val="9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4" w:customStyle="1">
    <w:name w:val="Bordered - Accent 1"/>
    <w:basedOn w:val="95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5" w:customStyle="1">
    <w:name w:val="Bordered - Accent 2"/>
    <w:basedOn w:val="95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6" w:customStyle="1">
    <w:name w:val="Bordered - Accent 3"/>
    <w:basedOn w:val="95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7" w:customStyle="1">
    <w:name w:val="Bordered - Accent 4"/>
    <w:basedOn w:val="95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8" w:customStyle="1">
    <w:name w:val="Bordered - Accent 5"/>
    <w:basedOn w:val="95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9" w:customStyle="1">
    <w:name w:val="Bordered - Accent 6"/>
    <w:basedOn w:val="95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0" w:customStyle="1">
    <w:name w:val="Footnote Text Char"/>
    <w:link w:val="972"/>
    <w:uiPriority w:val="99"/>
    <w:qFormat/>
    <w:rPr>
      <w:sz w:val="18"/>
    </w:rPr>
  </w:style>
  <w:style w:type="character" w:styleId="1131" w:customStyle="1">
    <w:name w:val="Endnote Text Char"/>
    <w:link w:val="966"/>
    <w:uiPriority w:val="99"/>
    <w:qFormat/>
    <w:rPr>
      <w:sz w:val="20"/>
    </w:rPr>
  </w:style>
  <w:style w:type="paragraph" w:styleId="1132" w:customStyle="1">
    <w:name w:val="TOC Heading"/>
    <w:uiPriority w:val="39"/>
    <w:unhideWhenUsed/>
    <w:qFormat/>
    <w:rPr>
      <w:rFonts w:hint="default" w:ascii="Times New Roman" w:hAnsi="Times New Roman" w:eastAsia="宋体" w:cs="Times New Roman"/>
    </w:rPr>
  </w:style>
  <w:style w:type="character" w:styleId="1133" w:customStyle="1">
    <w:name w:val="标题 1 Char"/>
    <w:link w:val="940"/>
    <w:uiPriority w:val="9"/>
    <w:qFormat/>
    <w:rPr>
      <w:rFonts w:ascii="宋体" w:hAnsi="宋体" w:eastAsia="黑体" w:cs="Times New Roman"/>
      <w:b/>
      <w:sz w:val="84"/>
      <w:szCs w:val="20"/>
    </w:rPr>
  </w:style>
  <w:style w:type="character" w:styleId="1134" w:customStyle="1">
    <w:name w:val="标题 3 Char"/>
    <w:link w:val="942"/>
    <w:uiPriority w:val="9"/>
    <w:qFormat/>
    <w:rPr>
      <w:rFonts w:ascii="Times New Roman" w:hAnsi="Times New Roman" w:eastAsia="黑体" w:cs="Times New Roman"/>
      <w:b/>
      <w:bCs/>
      <w:szCs w:val="32"/>
    </w:rPr>
  </w:style>
  <w:style w:type="paragraph" w:styleId="1135" w:customStyle="1">
    <w:name w:val="正文文本11"/>
    <w:basedOn w:val="939"/>
    <w:next w:val="939"/>
    <w:uiPriority w:val="0"/>
    <w:qFormat/>
    <w:rPr>
      <w:rFonts w:ascii="楷体_GB2312" w:hAnsi="Arial" w:eastAsia="楷体_GB2312" w:cs="Times New Roman"/>
      <w:sz w:val="28"/>
      <w:szCs w:val="20"/>
    </w:rPr>
  </w:style>
  <w:style w:type="character" w:styleId="1136" w:customStyle="1">
    <w:name w:val="标题 2 Char"/>
    <w:link w:val="941"/>
    <w:uiPriority w:val="9"/>
    <w:qFormat/>
    <w:rPr>
      <w:rFonts w:ascii="Times New Roman" w:hAnsi="Times New Roman" w:eastAsia="黑体" w:cs="Times New Roman"/>
      <w:b/>
      <w:bCs/>
      <w:sz w:val="44"/>
      <w:szCs w:val="28"/>
    </w:rPr>
  </w:style>
  <w:style w:type="character" w:styleId="1137" w:customStyle="1">
    <w:name w:val="font11"/>
    <w:basedOn w:val="949"/>
    <w:uiPriority w:val="0"/>
    <w:qFormat/>
    <w:rPr>
      <w:rFonts w:hint="eastAsia" w:ascii="宋体" w:hAnsi="宋体" w:eastAsia="宋体" w:cs="宋体"/>
      <w:color w:val="000000"/>
      <w:sz w:val="18"/>
      <w:szCs w:val="18"/>
      <w:u w:val="none"/>
    </w:rPr>
  </w:style>
  <w:style w:type="character" w:styleId="1138" w:customStyle="1">
    <w:name w:val="l-btn-left"/>
    <w:basedOn w:val="949"/>
    <w:uiPriority w:val="0"/>
    <w:qFormat/>
  </w:style>
  <w:style w:type="character" w:styleId="1139" w:customStyle="1">
    <w:name w:val="font71"/>
    <w:uiPriority w:val="0"/>
    <w:qFormat/>
    <w:rPr>
      <w:rFonts w:hint="eastAsia" w:ascii="宋体" w:hAnsi="宋体" w:eastAsia="宋体" w:cs="宋体"/>
      <w:color w:val="000000"/>
      <w:sz w:val="22"/>
      <w:szCs w:val="22"/>
      <w:u w:val="none"/>
    </w:rPr>
  </w:style>
  <w:style w:type="character" w:styleId="1140" w:customStyle="1">
    <w:name w:val="font21"/>
    <w:basedOn w:val="949"/>
    <w:uiPriority w:val="0"/>
    <w:qFormat/>
    <w:rPr>
      <w:rFonts w:hint="eastAsia" w:ascii="宋体" w:hAnsi="宋体" w:eastAsia="宋体" w:cs="宋体"/>
      <w:color w:val="000000"/>
      <w:sz w:val="18"/>
      <w:szCs w:val="18"/>
      <w:u w:val="none"/>
    </w:rPr>
  </w:style>
  <w:style w:type="character" w:styleId="1141" w:customStyle="1">
    <w:name w:val="font41"/>
    <w:uiPriority w:val="0"/>
    <w:qFormat/>
    <w:rPr>
      <w:rFonts w:hint="eastAsia" w:ascii="宋体" w:hAnsi="宋体" w:eastAsia="宋体" w:cs="宋体"/>
      <w:b/>
      <w:color w:val="000000"/>
      <w:sz w:val="24"/>
      <w:szCs w:val="24"/>
      <w:u w:val="none"/>
    </w:rPr>
  </w:style>
  <w:style w:type="character" w:styleId="1142" w:customStyle="1">
    <w:name w:val="current"/>
    <w:basedOn w:val="949"/>
    <w:uiPriority w:val="0"/>
    <w:qFormat/>
    <w:rPr>
      <w:b/>
      <w:color w:val="05a7d8"/>
      <w:sz w:val="14"/>
      <w:szCs w:val="14"/>
    </w:rPr>
  </w:style>
  <w:style w:type="character" w:styleId="1143" w:customStyle="1">
    <w:name w:val="l-btn-text36"/>
    <w:basedOn w:val="949"/>
    <w:uiPriority w:val="0"/>
    <w:qFormat/>
  </w:style>
  <w:style w:type="character" w:styleId="1144" w:customStyle="1">
    <w:name w:val="tree-title3"/>
    <w:basedOn w:val="949"/>
    <w:uiPriority w:val="0"/>
    <w:qFormat/>
  </w:style>
  <w:style w:type="character" w:styleId="1145" w:customStyle="1">
    <w:name w:val="font31"/>
    <w:basedOn w:val="949"/>
    <w:uiPriority w:val="0"/>
    <w:qFormat/>
    <w:rPr>
      <w:rFonts w:hint="default" w:ascii="Arial Narrow" w:hAnsi="Arial Narrow" w:eastAsia="Arial Narrow" w:cs="Arial Narrow"/>
      <w:color w:val="000000"/>
      <w:sz w:val="18"/>
      <w:szCs w:val="18"/>
      <w:u w:val="none"/>
    </w:rPr>
  </w:style>
  <w:style w:type="paragraph" w:styleId="1146" w:customStyle="1">
    <w:name w:val="正文字缩2字"/>
    <w:basedOn w:val="939"/>
    <w:uiPriority w:val="0"/>
    <w:qFormat/>
    <w:pPr>
      <w:ind w:left="200" w:firstLine="200"/>
      <w:jc w:val="both"/>
      <w:spacing w:before="60" w:after="60" w:line="360" w:lineRule="auto"/>
    </w:pPr>
    <w:rPr>
      <w:szCs w:val="24"/>
    </w:rPr>
  </w:style>
  <w:style w:type="paragraph" w:styleId="1147">
    <w:name w:val="List Paragraph"/>
    <w:basedOn w:val="939"/>
    <w:uiPriority w:val="99"/>
    <w:qFormat/>
    <w:pPr>
      <w:ind w:firstLine="420"/>
    </w:pPr>
    <w:rPr>
      <w:rFonts w:ascii="Calibri" w:hAnsi="Calibri" w:cs="Times New Roman"/>
      <w:sz w:val="21"/>
      <w:szCs w:val="22"/>
    </w:rPr>
  </w:style>
  <w:style w:type="paragraph" w:styleId="1148" w:customStyle="1">
    <w:name w:val="附件栏"/>
    <w:uiPriority w:val="0"/>
    <w:qFormat/>
    <w:pPr>
      <w:ind w:firstLine="624"/>
      <w:jc w:val="both"/>
      <w:spacing w:line="590" w:lineRule="atLeast"/>
      <w:widowControl w:val="off"/>
    </w:pPr>
    <w:rPr>
      <w:rFonts w:hint="default" w:ascii="Times New Roman" w:hAnsi="Times New Roman" w:eastAsia="仿宋" w:cs="Times New Roman"/>
      <w:sz w:val="32"/>
      <w:lang w:val="en-US" w:eastAsia="zh-CN" w:bidi="ar-SA"/>
    </w:rPr>
  </w:style>
  <w:style w:type="paragraph" w:styleId="1149" w:customStyle="1">
    <w:name w:val="图例"/>
    <w:basedOn w:val="939"/>
    <w:uiPriority w:val="0"/>
    <w:qFormat/>
    <w:pPr>
      <w:jc w:val="center"/>
      <w:spacing w:before="120" w:after="120" w:line="360" w:lineRule="auto"/>
    </w:pPr>
    <w:rPr>
      <w:rFonts w:eastAsia="仿宋_GB2312"/>
      <w:b/>
      <w:sz w:val="24"/>
      <w:szCs w:val="20"/>
    </w:rPr>
  </w:style>
  <w:style w:type="paragraph" w:styleId="1150" w:customStyle="1">
    <w:name w:val="样式 标题 4 + 段前: 5 磅 段后: 5 磅 行距: 单倍行距"/>
    <w:basedOn w:val="943"/>
    <w:uiPriority w:val="0"/>
    <w:qFormat/>
    <w:pPr>
      <w:spacing w:before="100" w:after="100" w:line="240" w:lineRule="auto"/>
    </w:pPr>
    <w:rPr>
      <w:rFonts w:cs="宋体"/>
      <w:szCs w:val="20"/>
    </w:rPr>
  </w:style>
  <w:style w:type="paragraph" w:styleId="1151" w:customStyle="1">
    <w:name w:val="Default"/>
    <w:uiPriority w:val="99"/>
    <w:qFormat/>
    <w:pPr>
      <w:widowControl w:val="off"/>
    </w:pPr>
    <w:rPr>
      <w:rFonts w:hint="default" w:ascii="宋体" w:hAnsi="Calibri" w:eastAsia="宋体" w:cs="宋体"/>
      <w:color w:val="000000"/>
      <w:sz w:val="24"/>
      <w:szCs w:val="24"/>
      <w:lang w:val="en-US" w:eastAsia="zh-CN" w:bidi="ar-SA"/>
    </w:rPr>
  </w:style>
  <w:style w:type="paragraph" w:styleId="1152" w:customStyle="1">
    <w:name w:val="纯文本1"/>
    <w:basedOn w:val="939"/>
    <w:uiPriority w:val="0"/>
    <w:qFormat/>
    <w:rPr>
      <w:rFonts w:ascii="宋体" w:hAnsi="Courier New" w:eastAsia="楷体_GB2312"/>
      <w:sz w:val="26"/>
    </w:rPr>
  </w:style>
  <w:style w:type="paragraph" w:styleId="1153" w:customStyle="1">
    <w:name w:val="WPSOffice手动目录 1"/>
    <w:uiPriority w:val="0"/>
    <w:qFormat/>
    <w:rPr>
      <w:rFonts w:hint="default" w:ascii="Times New Roman" w:hAnsi="Times New Roman" w:eastAsia="宋体" w:cs="Times New Roman"/>
      <w:sz w:val="20"/>
      <w:szCs w:val="20"/>
    </w:rPr>
  </w:style>
  <w:style w:type="paragraph" w:styleId="1154" w:customStyle="1">
    <w:name w:val="Í¼±íÕýÎÄ"/>
    <w:basedOn w:val="939"/>
    <w:next w:val="953"/>
    <w:uiPriority w:val="0"/>
    <w:qFormat/>
    <w:pPr>
      <w:ind w:firstLine="420"/>
    </w:pPr>
    <w:rPr>
      <w:rFonts w:ascii="Times New Roman" w:hAnsi="Times New Roman" w:cs="Times New Roman"/>
      <w:sz w:val="24"/>
      <w:szCs w:val="20"/>
    </w:rPr>
  </w:style>
  <w:style w:type="paragraph" w:styleId="1155" w:customStyle="1">
    <w:name w:val="Plain Text"/>
    <w:basedOn w:val="939"/>
    <w:uiPriority w:val="0"/>
    <w:qFormat/>
    <w:rPr>
      <w:rFonts w:ascii="宋体" w:hAnsi="Courier New" w:eastAsia="楷体_GB2312" w:cs="Times New Roman"/>
      <w:sz w:val="28"/>
      <w:szCs w:val="20"/>
    </w:rPr>
  </w:style>
  <w:style w:type="paragraph" w:styleId="1156" w:customStyle="1">
    <w:name w:val="TOC Heading1"/>
    <w:basedOn w:val="940"/>
    <w:next w:val="939"/>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57" w:customStyle="1">
    <w:name w:val="表格标题"/>
    <w:basedOn w:val="939"/>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58" w:customStyle="1">
    <w:name w:val="Í¼¡À¡¡¡¡ì¬ªÕýÎÄ"/>
    <w:basedOn w:val="939"/>
    <w:next w:val="953"/>
    <w:uiPriority w:val="99"/>
    <w:qFormat/>
    <w:pPr>
      <w:ind w:firstLine="420"/>
    </w:pPr>
    <w:rPr>
      <w:rFonts w:ascii="Times New Roman" w:hAnsi="Times New Roman" w:cs="Times New Roman"/>
      <w:sz w:val="24"/>
      <w:szCs w:val="20"/>
    </w:rPr>
  </w:style>
  <w:style w:type="paragraph" w:styleId="1159" w:customStyle="1">
    <w:name w:val="目录 11"/>
    <w:basedOn w:val="939"/>
    <w:next w:val="939"/>
    <w:uiPriority w:val="39"/>
    <w:unhideWhenUsed/>
    <w:qFormat/>
    <w:pPr>
      <w:jc w:val="left"/>
      <w:spacing w:after="100" w:line="259" w:lineRule="auto"/>
      <w:widowControl/>
    </w:pPr>
    <w:rPr>
      <w:rFonts w:ascii="Calibri" w:hAnsi="Calibri" w:eastAsia="宋体"/>
      <w:sz w:val="22"/>
      <w:szCs w:val="22"/>
    </w:rPr>
  </w:style>
  <w:style w:type="paragraph" w:styleId="1160" w:customStyle="1">
    <w:name w:val="列出段落1"/>
    <w:basedOn w:val="939"/>
    <w:uiPriority w:val="0"/>
    <w:qFormat/>
    <w:pPr>
      <w:ind w:firstLine="420"/>
    </w:pPr>
    <w:rPr>
      <w:color w:val="595959"/>
    </w:rPr>
  </w:style>
  <w:style w:type="paragraph" w:styleId="1161" w:customStyle="1">
    <w:name w:val=" Char1"/>
    <w:basedOn w:val="939"/>
    <w:uiPriority w:val="0"/>
    <w:qFormat/>
    <w:pPr>
      <w:ind w:left="432" w:hanging="432"/>
      <w:tabs>
        <w:tab w:val="left" w:pos="432" w:leader="none"/>
      </w:tabs>
    </w:pPr>
    <w:rPr>
      <w:rFonts w:ascii="仿宋_GB2312" w:hAnsi="Tahoma" w:eastAsia="仿宋_GB2312"/>
      <w:color w:val="000000"/>
      <w:sz w:val="30"/>
      <w:szCs w:val="30"/>
    </w:rPr>
  </w:style>
  <w:style w:type="paragraph" w:styleId="1162" w:customStyle="1">
    <w:name w:val="样式1"/>
    <w:basedOn w:val="939"/>
    <w:uiPriority w:val="0"/>
    <w:qFormat/>
    <w:pPr>
      <w:numPr>
        <w:ilvl w:val="0"/>
        <w:numId w:val="1"/>
      </w:numPr>
      <w:jc w:val="both"/>
      <w:spacing w:line="240" w:lineRule="auto"/>
    </w:pPr>
    <w:rPr>
      <w:rFonts w:ascii="宋体" w:hAnsi="宋体"/>
      <w:sz w:val="21"/>
      <w:szCs w:val="21"/>
    </w:rPr>
  </w:style>
  <w:style w:type="paragraph" w:styleId="1163" w:customStyle="1">
    <w:name w:val="Í¼¡À¡¡¡¡¡¡¨¬¬¬ªÕýÎÄ"/>
    <w:basedOn w:val="939"/>
    <w:next w:val="953"/>
    <w:uiPriority w:val="99"/>
    <w:qFormat/>
    <w:pPr>
      <w:ind w:firstLine="420"/>
    </w:pPr>
    <w:rPr>
      <w:rFonts w:ascii="Times New Roman" w:hAnsi="Times New Roman"/>
      <w:sz w:val="24"/>
      <w:szCs w:val="20"/>
    </w:rPr>
  </w:style>
  <w:style w:type="paragraph" w:styleId="1164" w:customStyle="1">
    <w:name w:val="段标题"/>
    <w:basedOn w:val="939"/>
    <w:next w:val="953"/>
    <w:uiPriority w:val="0"/>
    <w:qFormat/>
    <w:pPr>
      <w:jc w:val="left"/>
    </w:pPr>
    <w:rPr>
      <w:rFonts w:ascii="黑体" w:hAnsi="宋体" w:eastAsia="黑体"/>
    </w:rPr>
  </w:style>
  <w:style w:type="paragraph" w:styleId="1165" w:customStyle="1">
    <w:name w:val="样式 标题 1 + 宋体 居中 段前: 17 磅 段后: 16.5 磅"/>
    <w:basedOn w:val="940"/>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66" w:customStyle="1">
    <w:name w:val="列出段落2"/>
    <w:basedOn w:val="939"/>
    <w:uiPriority w:val="0"/>
    <w:qFormat/>
    <w:pPr>
      <w:ind w:firstLine="420"/>
    </w:pPr>
  </w:style>
  <w:style w:type="table" w:styleId="1167" w:customStyle="1">
    <w:name w:val="网格型1"/>
    <w:basedOn w:val="950"/>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8">
    <w:name w:val="Quote"/>
    <w:next w:val="939"/>
    <w:uiPriority w:val="0"/>
    <w:qFormat/>
    <w:pPr>
      <w:ind w:left="864" w:right="864"/>
      <w:jc w:val="center"/>
      <w:spacing w:before="200" w:after="160"/>
    </w:pPr>
    <w:rPr>
      <w:rFonts w:hint="default" w:ascii="Calibri" w:hAnsi="Calibri" w:eastAsia="宋体" w:cs="Times New Roman"/>
      <w:i/>
      <w:sz w:val="21"/>
      <w:lang w:val="en-US" w:eastAsia="zh-CN" w:bidi="ar-SA"/>
    </w:rPr>
  </w:style>
  <w:style w:type="paragraph" w:styleId="1169" w:customStyle="1">
    <w:name w:val="普通(网站)11"/>
    <w:basedOn w:val="939"/>
    <w:uiPriority w:val="99"/>
    <w:unhideWhenUsed/>
    <w:qFormat/>
    <w:pPr>
      <w:jc w:val="left"/>
      <w:spacing w:before="100" w:beforeAutospacing="1" w:after="100" w:afterAutospacing="1"/>
      <w:widowControl/>
    </w:pPr>
    <w:rPr>
      <w:rFonts w:ascii="宋体" w:hAnsi="宋体"/>
      <w:sz w:val="24"/>
    </w:rPr>
  </w:style>
  <w:style w:type="paragraph" w:styleId="1170" w:customStyle="1">
    <w:name w:val="一、"/>
    <w:basedOn w:val="939"/>
    <w:uiPriority w:val="0"/>
    <w:qFormat/>
    <w:pPr>
      <w:ind w:firstLine="640"/>
    </w:pPr>
    <w:rPr>
      <w:rFonts w:eastAsia="黑体"/>
      <w:szCs w:val="32"/>
    </w:rPr>
  </w:style>
  <w:style w:type="numbering" w:styleId="25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22</cp:revision>
  <dcterms:created xsi:type="dcterms:W3CDTF">2014-10-29T12:08:00Z</dcterms:created>
  <dcterms:modified xsi:type="dcterms:W3CDTF">2026-03-02T01:50:27Z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21BB37556F0F43EA902597AE4EF240D6_13</vt:lpwstr>
  </property>
  <property fmtid="{D5CDD505-2E9C-101B-9397-08002B2CF9AE}" pid="4" name="KSOTemplateDocerSaveRecord">
    <vt:lpwstr>eyJoZGlkIjoiNDBiZjgzOTcwNGIwYmRkMjA2ODBiZGU3ZWJiYzIxNGQiLCJ1c2VySWQiOiI0NTQ1MjA1MDkifQ==</vt:lpwstr>
  </property>
</Properties>
</file>