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jc w:val="left"/>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1046"/>
        <w:rPr>
          <w:rFonts w:hint="eastAsia" w:ascii="仿宋" w:hAnsi="仿宋" w:eastAsia="仿宋" w:cs="仿宋"/>
        </w:rPr>
      </w:pPr>
      <w:r>
        <w:rPr>
          <w:rFonts w:hint="eastAsia" w:ascii="仿宋" w:hAnsi="仿宋" w:eastAsia="仿宋" w:cs="仿宋"/>
        </w:rPr>
      </w:r>
      <w:r/>
    </w:p>
    <w:p>
      <w:pPr>
        <w:pStyle w:val="918"/>
        <w:rPr>
          <w:rFonts w:hint="eastAsia" w:ascii="仿宋" w:hAnsi="仿宋" w:eastAsia="仿宋" w:cs="仿宋"/>
        </w:rPr>
      </w:pPr>
      <w:r>
        <w:rPr>
          <w:rFonts w:hint="eastAsia" w:ascii="仿宋" w:hAnsi="仿宋" w:eastAsia="仿宋" w:cs="仿宋"/>
        </w:rPr>
      </w:r>
      <w:r/>
    </w:p>
    <w:p>
      <w:pPr>
        <w:pStyle w:val="1009"/>
        <w:ind w:firstLine="0"/>
        <w:jc w:val="center"/>
        <w:rPr>
          <w:rFonts w:hint="eastAsia" w:ascii="仿宋" w:hAnsi="仿宋" w:eastAsia="仿宋" w:cs="仿宋"/>
          <w:b/>
          <w:bCs/>
          <w:color w:val="000000"/>
          <w:sz w:val="84"/>
        </w:rPr>
      </w:pPr>
      <w:r>
        <w:rPr>
          <w:rFonts w:hint="eastAsia" w:ascii="仿宋" w:hAnsi="仿宋" w:eastAsia="仿宋" w:cs="仿宋"/>
          <w:b/>
          <w:bCs/>
          <w:color w:val="000000"/>
          <w:sz w:val="84"/>
        </w:rPr>
        <w:t xml:space="preserve">竞争性磋商文件</w:t>
      </w:r>
      <w:r>
        <w:rPr>
          <w:rFonts w:hint="eastAsia" w:ascii="仿宋" w:hAnsi="仿宋" w:eastAsia="仿宋" w:cs="仿宋"/>
          <w:b/>
          <w:bCs/>
          <w:color w:val="000000"/>
          <w:sz w:val="84"/>
        </w:rPr>
      </w:r>
      <w:r/>
    </w:p>
    <w:p>
      <w:pPr>
        <w:pStyle w:val="918"/>
        <w:ind w:firstLine="1606"/>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r>
      <w:r/>
    </w:p>
    <w:p>
      <w:pPr>
        <w:pStyle w:val="918"/>
        <w:ind w:firstLine="1606"/>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r>
      <w:r/>
    </w:p>
    <w:p>
      <w:pPr>
        <w:pStyle w:val="1046"/>
        <w:rPr>
          <w:rFonts w:hint="eastAsia" w:ascii="仿宋" w:hAnsi="仿宋" w:eastAsia="仿宋" w:cs="仿宋"/>
          <w:lang w:eastAsia="zh-CN"/>
        </w:rPr>
      </w:pPr>
      <w:r>
        <w:rPr>
          <w:rFonts w:hint="eastAsia" w:ascii="仿宋" w:hAnsi="仿宋" w:eastAsia="仿宋" w:cs="仿宋"/>
          <w:lang w:eastAsia="zh-CN"/>
        </w:rPr>
      </w:r>
      <w:r/>
    </w:p>
    <w:p>
      <w:pPr>
        <w:pStyle w:val="918"/>
        <w:ind w:firstLine="1606"/>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r>
      <w:r/>
    </w:p>
    <w:p>
      <w:pPr>
        <w:pStyle w:val="918"/>
        <w:ind w:firstLine="1606"/>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r>
      <w:r/>
    </w:p>
    <w:p>
      <w:pPr>
        <w:pStyle w:val="918"/>
        <w:ind w:firstLine="1606"/>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r>
      <w:r/>
    </w:p>
    <w:p>
      <w:pPr>
        <w:pStyle w:val="918"/>
        <w:ind w:firstLine="1606"/>
        <w:rPr>
          <w:rFonts w:hint="eastAsia" w:ascii="仿宋" w:hAnsi="仿宋" w:eastAsia="仿宋" w:cs="仿宋"/>
          <w:b/>
          <w:bCs/>
          <w:sz w:val="32"/>
          <w:szCs w:val="24"/>
          <w:u w:val="single"/>
          <w:lang w:val="en-US" w:eastAsia="zh-CN"/>
        </w:rPr>
      </w:pPr>
      <w:r>
        <w:rPr>
          <w:rFonts w:hint="eastAsia" w:ascii="仿宋" w:hAnsi="仿宋" w:eastAsia="仿宋" w:cs="仿宋"/>
          <w:b/>
          <w:bCs/>
          <w:sz w:val="32"/>
          <w:szCs w:val="24"/>
          <w:lang w:eastAsia="zh-CN"/>
        </w:rPr>
        <w:t xml:space="preserve">项目名称：</w:t>
      </w:r>
      <w:r>
        <w:rPr>
          <w:rFonts w:hint="eastAsia" w:ascii="仿宋" w:hAnsi="仿宋" w:eastAsia="仿宋" w:cs="仿宋"/>
          <w:b/>
          <w:bCs w:val="0"/>
          <w:color w:val="0000ff"/>
          <w:sz w:val="32"/>
          <w:szCs w:val="32"/>
          <w:u w:val="none"/>
          <w:lang w:val="en-US" w:eastAsia="zh-CN"/>
        </w:rPr>
        <w:t xml:space="preserve">高淳区第一中学天安校区改造项目 </w:t>
      </w:r>
      <w:r>
        <w:rPr>
          <w:rFonts w:hint="eastAsia" w:ascii="仿宋" w:hAnsi="仿宋" w:eastAsia="仿宋" w:cs="仿宋"/>
          <w:b/>
          <w:bCs/>
          <w:sz w:val="32"/>
          <w:szCs w:val="24"/>
          <w:u w:val="single"/>
          <w:lang w:val="en-US" w:eastAsia="zh-CN"/>
        </w:rPr>
      </w:r>
      <w:r/>
    </w:p>
    <w:p>
      <w:pPr>
        <w:pStyle w:val="918"/>
        <w:ind w:firstLine="1606"/>
        <w:jc w:val="left"/>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r>
      <w:r/>
    </w:p>
    <w:p>
      <w:pPr>
        <w:pStyle w:val="918"/>
        <w:ind w:firstLine="1606"/>
        <w:jc w:val="left"/>
        <w:spacing w:before="120" w:after="120" w:line="360" w:lineRule="auto"/>
        <w:rPr>
          <w:rFonts w:hint="eastAsia" w:ascii="仿宋" w:hAnsi="仿宋" w:eastAsia="仿宋" w:cs="仿宋"/>
        </w:rPr>
      </w:pPr>
      <w:r>
        <w:rPr>
          <w:rFonts w:hint="eastAsia" w:ascii="仿宋" w:hAnsi="仿宋" w:eastAsia="仿宋" w:cs="仿宋"/>
          <w:b/>
          <w:bCs/>
          <w:sz w:val="32"/>
          <w:szCs w:val="24"/>
          <w:lang w:eastAsia="zh-CN"/>
        </w:rPr>
        <w:t xml:space="preserve">项目编号：JSZC-320118-CHUN-C2026-0001</w:t>
      </w:r>
      <w:r>
        <w:rPr>
          <w:rFonts w:hint="eastAsia" w:ascii="仿宋" w:hAnsi="仿宋" w:eastAsia="仿宋" w:cs="仿宋"/>
        </w:rPr>
      </w:r>
      <w:r/>
    </w:p>
    <w:p>
      <w:pPr>
        <w:pStyle w:val="918"/>
        <w:jc w:val="center"/>
        <w:rPr>
          <w:rFonts w:hint="eastAsia" w:ascii="仿宋" w:hAnsi="仿宋" w:eastAsia="仿宋" w:cs="仿宋"/>
          <w:b/>
          <w:color w:val="000000"/>
          <w:sz w:val="30"/>
          <w:szCs w:val="30"/>
          <w:lang w:eastAsia="zh-CN"/>
        </w:rPr>
      </w:pPr>
      <w:r>
        <w:rPr>
          <w:rFonts w:hint="eastAsia" w:ascii="仿宋" w:hAnsi="仿宋" w:eastAsia="仿宋" w:cs="仿宋"/>
          <w:b/>
          <w:color w:val="000000"/>
          <w:sz w:val="30"/>
          <w:szCs w:val="30"/>
          <w:lang w:eastAsia="zh-CN"/>
        </w:rPr>
        <w:t xml:space="preserve">（</w:t>
      </w:r>
      <w:r>
        <w:rPr>
          <w:rFonts w:hint="eastAsia" w:ascii="仿宋" w:hAnsi="仿宋" w:eastAsia="仿宋" w:cs="仿宋"/>
          <w:b/>
          <w:bCs/>
          <w:color w:val="0000ff"/>
          <w:sz w:val="30"/>
          <w:szCs w:val="30"/>
          <w:highlight w:val="none"/>
          <w:lang w:eastAsia="zh-CN"/>
        </w:rPr>
        <w:t xml:space="preserve">专门</w:t>
      </w:r>
      <w:r>
        <w:rPr>
          <w:rFonts w:hint="eastAsia" w:ascii="仿宋" w:hAnsi="仿宋" w:eastAsia="仿宋" w:cs="仿宋"/>
          <w:b/>
          <w:color w:val="000000"/>
          <w:sz w:val="30"/>
          <w:szCs w:val="30"/>
          <w:lang w:eastAsia="zh-CN"/>
        </w:rPr>
        <w:t xml:space="preserve">面向中小企业）</w:t>
      </w:r>
      <w:r>
        <w:rPr>
          <w:rFonts w:hint="eastAsia" w:ascii="仿宋" w:hAnsi="仿宋" w:eastAsia="仿宋" w:cs="仿宋"/>
          <w:b/>
          <w:color w:val="000000"/>
          <w:sz w:val="30"/>
          <w:szCs w:val="30"/>
          <w:lang w:eastAsia="zh-CN"/>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18"/>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09"/>
        <w:ind w:firstLine="0"/>
        <w:jc w:val="center"/>
        <w:rPr>
          <w:rFonts w:hint="eastAsia" w:ascii="仿宋" w:hAnsi="仿宋" w:eastAsia="仿宋" w:cs="仿宋"/>
          <w:b/>
          <w:bCs/>
          <w:sz w:val="32"/>
          <w:lang w:eastAsia="zh-CN"/>
        </w:rPr>
      </w:pPr>
      <w:r>
        <w:rPr>
          <w:rFonts w:hint="eastAsia" w:ascii="仿宋" w:hAnsi="仿宋" w:eastAsia="仿宋" w:cs="仿宋"/>
          <w:b/>
          <w:bCs/>
          <w:sz w:val="32"/>
          <w:lang w:eastAsia="zh-CN"/>
        </w:rPr>
        <w:t xml:space="preserve">南京淳诚工程咨询有限公司</w:t>
      </w:r>
      <w:r>
        <w:rPr>
          <w:rFonts w:hint="eastAsia" w:ascii="仿宋" w:hAnsi="仿宋" w:eastAsia="仿宋" w:cs="仿宋"/>
          <w:b/>
          <w:bCs/>
          <w:sz w:val="32"/>
          <w:lang w:eastAsia="zh-CN"/>
        </w:rPr>
      </w:r>
      <w:r/>
    </w:p>
    <w:p>
      <w:pPr>
        <w:pStyle w:val="918"/>
        <w:ind w:firstLine="0"/>
        <w:jc w:val="center"/>
        <w:rPr>
          <w:rFonts w:hint="eastAsia" w:ascii="仿宋" w:hAnsi="仿宋" w:eastAsia="仿宋" w:cs="仿宋"/>
          <w:b/>
          <w:bCs w:val="0"/>
          <w:color w:val="0000ff"/>
          <w:sz w:val="32"/>
          <w:szCs w:val="32"/>
          <w:u w:val="none"/>
          <w:lang w:val="en-US" w:eastAsia="zh-CN"/>
        </w:rPr>
      </w:pPr>
      <w:r>
        <w:rPr>
          <w:rFonts w:hint="eastAsia" w:ascii="仿宋" w:hAnsi="仿宋" w:eastAsia="仿宋" w:cs="仿宋"/>
          <w:b/>
          <w:bCs w:val="0"/>
          <w:color w:val="0000ff"/>
          <w:sz w:val="32"/>
          <w:szCs w:val="32"/>
          <w:u w:val="none"/>
          <w:lang w:val="en-US" w:eastAsia="zh-CN"/>
        </w:rPr>
        <w:t xml:space="preserve">2026年03月</w:t>
      </w:r>
      <w:r>
        <w:rPr>
          <w:rFonts w:hint="eastAsia" w:ascii="仿宋" w:hAnsi="仿宋" w:eastAsia="仿宋" w:cs="仿宋"/>
          <w:b/>
          <w:bCs w:val="0"/>
          <w:color w:val="0000ff"/>
          <w:sz w:val="32"/>
          <w:szCs w:val="32"/>
          <w:u w:val="none"/>
          <w:lang w:val="en-US" w:eastAsia="zh-CN"/>
        </w:rPr>
      </w:r>
      <w:r/>
    </w:p>
    <w:p>
      <w:pPr>
        <w:pStyle w:val="918"/>
        <w:ind w:right="840"/>
        <w:jc w:val="center"/>
        <w:rPr>
          <w:rFonts w:hint="eastAsia" w:ascii="仿宋" w:hAnsi="仿宋" w:eastAsia="仿宋" w:cs="仿宋"/>
          <w:color w:val="000000"/>
          <w:sz w:val="36"/>
          <w:szCs w:val="36"/>
          <w:lang w:val="en-US"/>
        </w:rPr>
        <w:outlineLvl w:val="0"/>
      </w:pPr>
      <w:r>
        <w:rPr>
          <w:rFonts w:hint="eastAsia" w:ascii="仿宋" w:hAnsi="仿宋" w:eastAsia="仿宋" w:cs="仿宋"/>
          <w:sz w:val="24"/>
          <w:szCs w:val="24"/>
        </w:rPr>
        <w:t xml:space="preserve"> </w:t>
      </w:r>
      <w:r>
        <w:rPr>
          <w:rFonts w:hint="eastAsia" w:ascii="仿宋" w:hAnsi="仿宋" w:eastAsia="仿宋" w:cs="仿宋"/>
          <w:b/>
          <w:bCs/>
          <w:sz w:val="36"/>
          <w:szCs w:val="36"/>
        </w:rPr>
        <w:t xml:space="preserve"> </w:t>
      </w:r>
      <w:bookmarkStart w:id="0" w:name="_Toc523127445"/>
      <w:r/>
      <w:bookmarkStart w:id="1" w:name="_Toc16938516"/>
      <w:r/>
      <w:bookmarkStart w:id="2" w:name="_Toc120614210"/>
      <w:r/>
      <w:bookmarkStart w:id="3" w:name="_Toc513029200"/>
      <w:r/>
      <w:bookmarkStart w:id="4" w:name="_Toc20823272"/>
      <w:r/>
      <w:bookmarkStart w:id="5" w:name="_Toc479757206"/>
      <w:r>
        <w:rPr>
          <w:rFonts w:hint="eastAsia" w:ascii="仿宋" w:hAnsi="仿宋" w:eastAsia="仿宋" w:cs="仿宋"/>
          <w:b/>
          <w:bCs/>
          <w:color w:val="000000"/>
          <w:sz w:val="36"/>
          <w:szCs w:val="36"/>
          <w:lang w:val="en-US"/>
        </w:rPr>
        <w:t xml:space="preserve">第一章  </w:t>
      </w:r>
      <w:r>
        <w:rPr>
          <w:rFonts w:hint="eastAsia" w:ascii="仿宋" w:hAnsi="仿宋" w:eastAsia="仿宋" w:cs="仿宋"/>
          <w:b/>
          <w:bCs/>
          <w:color w:val="000000"/>
          <w:sz w:val="36"/>
          <w:szCs w:val="36"/>
          <w:lang w:eastAsia="zh-CN"/>
        </w:rPr>
        <w:t xml:space="preserve">竞争性磋商</w:t>
      </w:r>
      <w:r>
        <w:rPr>
          <w:rFonts w:hint="eastAsia" w:ascii="仿宋" w:hAnsi="仿宋" w:eastAsia="仿宋" w:cs="仿宋"/>
          <w:b/>
          <w:bCs/>
          <w:color w:val="000000"/>
          <w:sz w:val="36"/>
          <w:szCs w:val="36"/>
          <w:lang w:val="zh-CN" w:eastAsia="zh-CN"/>
        </w:rPr>
        <w:t xml:space="preserve">公告</w:t>
      </w:r>
      <w:r>
        <w:rPr>
          <w:rFonts w:hint="eastAsia" w:ascii="仿宋" w:hAnsi="仿宋" w:eastAsia="仿宋" w:cs="仿宋"/>
          <w:color w:val="000000"/>
          <w:sz w:val="36"/>
          <w:szCs w:val="36"/>
          <w:lang w:val="en-US"/>
        </w:rPr>
      </w:r>
      <w:r/>
    </w:p>
    <w:p>
      <w:pPr>
        <w:pStyle w:val="918"/>
        <w:ind w:firstLine="480"/>
        <w:pageBreakBefore w:val="0"/>
        <w:spacing w:line="264"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918"/>
        <w:ind w:firstLine="482"/>
        <w:keepLines w:val="0"/>
        <w:keepNext w:val="0"/>
        <w:pageBreakBefore w:val="0"/>
        <w:spacing w:line="400" w:lineRule="exact"/>
        <w:widowControl w:val="off"/>
        <w:rPr>
          <w:rFonts w:hint="eastAsia" w:ascii="仿宋" w:hAnsi="仿宋" w:eastAsia="仿宋" w:cs="仿宋"/>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lang w:eastAsia="zh-CN"/>
        </w:rPr>
        <w:t xml:space="preserve">项目概况</w:t>
      </w:r>
      <w:r>
        <w:rPr>
          <w:rFonts w:hint="eastAsia" w:ascii="仿宋" w:hAnsi="仿宋" w:eastAsia="仿宋" w:cs="仿宋"/>
          <w:color w:val="000000"/>
          <w:sz w:val="24"/>
          <w:szCs w:val="24"/>
          <w:lang w:eastAsia="zh-CN"/>
        </w:rPr>
      </w:r>
      <w:r/>
    </w:p>
    <w:p>
      <w:pPr>
        <w:pStyle w:val="918"/>
        <w:ind w:firstLine="482"/>
        <w:keepLines w:val="0"/>
        <w:keepNext w:val="0"/>
        <w:pageBreakBefore w:val="0"/>
        <w:spacing w:line="400" w:lineRule="exact"/>
        <w:widowControl w:val="off"/>
        <w:rPr>
          <w:rFonts w:hint="eastAsia" w:ascii="仿宋" w:hAnsi="仿宋" w:eastAsia="仿宋" w:cs="仿宋"/>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0000ff"/>
          <w:sz w:val="24"/>
          <w:szCs w:val="24"/>
          <w:highlight w:val="none"/>
          <w:u w:val="none"/>
          <w:lang w:val="en-US" w:eastAsia="zh-CN"/>
        </w:rPr>
        <w:t xml:space="preserve">高淳区第一中学天安校区改造项目</w:t>
      </w:r>
      <w:r>
        <w:rPr>
          <w:rFonts w:hint="eastAsia" w:ascii="仿宋" w:hAnsi="仿宋" w:eastAsia="仿宋" w:cs="仿宋"/>
          <w:bCs/>
          <w:color w:val="000000"/>
          <w:sz w:val="24"/>
          <w:szCs w:val="24"/>
          <w:highlight w:val="none"/>
          <w:u w:val="none"/>
          <w:lang w:val="en-US" w:eastAsia="zh-CN"/>
        </w:rPr>
        <w:t xml:space="preserve"> </w:t>
      </w:r>
      <w:r>
        <w:rPr>
          <w:rFonts w:hint="eastAsia" w:ascii="仿宋" w:hAnsi="仿宋" w:eastAsia="仿宋" w:cs="仿宋"/>
          <w:bCs/>
          <w:color w:val="0000ff"/>
          <w:sz w:val="24"/>
          <w:szCs w:val="24"/>
          <w:highlight w:val="none"/>
          <w:u w:val="none"/>
          <w:lang w:val="en-US" w:eastAsia="zh-CN"/>
        </w:rPr>
        <w:t xml:space="preserve">JSZC-320118-CHUN-C2026-0001</w:t>
      </w:r>
      <w:r>
        <w:rPr>
          <w:rFonts w:hint="eastAsia" w:ascii="仿宋" w:hAnsi="仿宋" w:eastAsia="仿宋" w:cs="仿宋"/>
          <w:bCs/>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lang w:eastAsia="zh-CN"/>
        </w:rPr>
        <w:t xml:space="preserve">采购项目的潜在供应商应在</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江苏政府采购网 获取采购文件，并于</w:t>
      </w:r>
      <w:r>
        <w:rPr>
          <w:rFonts w:hint="eastAsia" w:ascii="仿宋" w:hAnsi="仿宋" w:eastAsia="仿宋" w:cs="仿宋"/>
          <w:color w:val="0000ff"/>
          <w:sz w:val="24"/>
          <w:szCs w:val="24"/>
          <w:highlight w:val="none"/>
          <w:lang w:eastAsia="zh-CN"/>
        </w:rPr>
        <w:t xml:space="preserve">202</w:t>
      </w:r>
      <w:r>
        <w:rPr>
          <w:rFonts w:hint="eastAsia" w:ascii="仿宋" w:hAnsi="仿宋" w:eastAsia="仿宋" w:cs="仿宋"/>
          <w:color w:val="0000ff"/>
          <w:sz w:val="24"/>
          <w:szCs w:val="24"/>
          <w:highlight w:val="none"/>
          <w:lang w:val="en-US" w:eastAsia="zh-CN"/>
        </w:rPr>
        <w:t xml:space="preserve">6</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 4 </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 2 </w:t>
      </w:r>
      <w:r>
        <w:rPr>
          <w:rFonts w:hint="eastAsia" w:ascii="仿宋" w:hAnsi="仿宋" w:eastAsia="仿宋" w:cs="仿宋"/>
          <w:color w:val="0000ff"/>
          <w:sz w:val="24"/>
          <w:szCs w:val="24"/>
          <w:highlight w:val="none"/>
          <w:lang w:eastAsia="zh-CN"/>
        </w:rPr>
        <w:t xml:space="preserve"> </w:t>
      </w:r>
      <w:r>
        <w:rPr>
          <w:rFonts w:hint="eastAsia" w:ascii="仿宋" w:hAnsi="仿宋" w:eastAsia="仿宋" w:cs="仿宋"/>
          <w:color w:val="0000ff"/>
          <w:sz w:val="24"/>
          <w:szCs w:val="24"/>
          <w:highlight w:val="none"/>
          <w:lang w:val="en-US" w:eastAsia="zh-CN"/>
        </w:rPr>
        <w:t xml:space="preserve">14</w:t>
      </w:r>
      <w:r>
        <w:rPr>
          <w:rFonts w:hint="eastAsia" w:ascii="仿宋" w:hAnsi="仿宋" w:eastAsia="仿宋" w:cs="仿宋"/>
          <w:color w:val="0000ff"/>
          <w:sz w:val="24"/>
          <w:szCs w:val="24"/>
          <w:highlight w:val="none"/>
          <w:lang w:eastAsia="zh-CN"/>
        </w:rPr>
        <w:t xml:space="preserve">:00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lang w:eastAsia="zh-CN"/>
        </w:rPr>
        <w:t xml:space="preserve">北京时间）前提交响应文件。</w:t>
      </w:r>
      <w:r>
        <w:rPr>
          <w:rFonts w:hint="eastAsia" w:ascii="仿宋" w:hAnsi="仿宋" w:eastAsia="仿宋" w:cs="仿宋"/>
          <w:color w:val="00000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一、项目基本情况</w:t>
      </w:r>
      <w:r>
        <w:rPr>
          <w:rFonts w:hint="eastAsia" w:ascii="仿宋" w:hAnsi="仿宋" w:eastAsia="仿宋" w:cs="仿宋"/>
          <w:b w:val="0"/>
          <w:bCs w:val="0"/>
          <w:color w:val="000000"/>
          <w:sz w:val="24"/>
          <w:szCs w:val="24"/>
        </w:rPr>
      </w:r>
      <w:r/>
    </w:p>
    <w:p>
      <w:pPr>
        <w:pStyle w:val="918"/>
        <w:ind w:firstLine="480"/>
        <w:pageBreakBefore w:val="0"/>
        <w:spacing w:line="400" w:lineRule="exact"/>
        <w:widowControl w:val="off"/>
        <w:rPr>
          <w:rFonts w:hint="eastAsia" w:ascii="仿宋" w:hAnsi="仿宋" w:eastAsia="仿宋" w:cs="仿宋"/>
          <w:color w:val="0000ff"/>
          <w:sz w:val="24"/>
          <w:szCs w:val="24"/>
        </w:rPr>
      </w:pPr>
      <w:r>
        <w:rPr>
          <w:rFonts w:hint="eastAsia" w:ascii="仿宋" w:hAnsi="仿宋" w:eastAsia="仿宋" w:cs="仿宋"/>
          <w:sz w:val="24"/>
          <w:szCs w:val="24"/>
        </w:rPr>
        <w:t xml:space="preserve">1.项目编号：JSZC-320118-CHUN-C2026-0001</w:t>
      </w:r>
      <w:r>
        <w:rPr>
          <w:rFonts w:hint="eastAsia" w:ascii="仿宋" w:hAnsi="仿宋" w:eastAsia="仿宋" w:cs="仿宋"/>
          <w:color w:val="0000ff"/>
          <w:sz w:val="24"/>
          <w:szCs w:val="24"/>
        </w:rPr>
      </w:r>
      <w:r/>
    </w:p>
    <w:p>
      <w:pPr>
        <w:pStyle w:val="918"/>
        <w:ind w:firstLine="48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r>
        <w:rPr>
          <w:rFonts w:hint="eastAsia" w:ascii="仿宋" w:hAnsi="仿宋" w:eastAsia="仿宋" w:cs="仿宋"/>
          <w:bCs/>
          <w:color w:val="0000ff"/>
          <w:sz w:val="24"/>
          <w:szCs w:val="24"/>
          <w:highlight w:val="none"/>
          <w:u w:val="none"/>
          <w:lang w:val="en-US" w:eastAsia="zh-CN"/>
        </w:rPr>
        <w:t xml:space="preserve">高淳区第一中学天安校区改造项目</w:t>
      </w:r>
      <w:r>
        <w:rPr>
          <w:rFonts w:hint="eastAsia" w:ascii="仿宋" w:hAnsi="仿宋" w:eastAsia="仿宋" w:cs="仿宋"/>
          <w:sz w:val="24"/>
          <w:szCs w:val="24"/>
          <w:lang w:eastAsia="zh-CN"/>
        </w:rPr>
      </w:r>
      <w:r/>
    </w:p>
    <w:p>
      <w:pPr>
        <w:pStyle w:val="918"/>
        <w:ind w:firstLine="480"/>
        <w:pageBreakBefore w:val="0"/>
        <w:spacing w:line="4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3.预算金额：</w:t>
      </w:r>
      <w:r>
        <w:rPr>
          <w:rFonts w:hint="eastAsia" w:ascii="仿宋" w:hAnsi="仿宋" w:eastAsia="仿宋" w:cs="仿宋"/>
          <w:color w:val="0000ff"/>
          <w:sz w:val="24"/>
          <w:szCs w:val="24"/>
          <w:lang w:val="en-US" w:eastAsia="zh-CN"/>
        </w:rPr>
        <w:t xml:space="preserve">205</w:t>
      </w:r>
      <w:r>
        <w:rPr>
          <w:rFonts w:hint="eastAsia" w:ascii="仿宋" w:hAnsi="仿宋" w:eastAsia="仿宋" w:cs="仿宋"/>
          <w:color w:val="000000"/>
          <w:sz w:val="24"/>
          <w:szCs w:val="24"/>
          <w:lang w:val="en-US" w:eastAsia="zh-CN"/>
        </w:rPr>
        <w:t xml:space="preserve">万元</w:t>
      </w:r>
      <w:r>
        <w:rPr>
          <w:rFonts w:hint="eastAsia" w:ascii="仿宋" w:hAnsi="仿宋" w:eastAsia="仿宋" w:cs="仿宋"/>
          <w:color w:val="000000"/>
          <w:sz w:val="24"/>
          <w:szCs w:val="24"/>
          <w:lang w:val="en-US" w:eastAsia="zh-CN"/>
        </w:rPr>
      </w:r>
      <w:r/>
    </w:p>
    <w:p>
      <w:pPr>
        <w:pStyle w:val="918"/>
        <w:ind w:firstLine="480"/>
        <w:jc w:val="left"/>
        <w:pageBreakBefore w:val="0"/>
        <w:spacing w:line="400" w:lineRule="exact"/>
        <w:widowControl w:val="off"/>
        <w:rPr>
          <w:rFonts w:ascii="仿宋" w:hAnsi="仿宋" w:eastAsia="仿宋" w:cs="仿宋"/>
          <w:sz w:val="24"/>
          <w:szCs w:val="24"/>
          <w:highlight w:val="yellow"/>
          <w:lang w:val="en-US"/>
        </w:rPr>
      </w:pPr>
      <w:r>
        <w:rPr>
          <w:rFonts w:hint="eastAsia" w:ascii="仿宋" w:hAnsi="仿宋" w:eastAsia="仿宋" w:cs="仿宋"/>
          <w:sz w:val="24"/>
          <w:szCs w:val="24"/>
        </w:rPr>
        <w:t xml:space="preserve">4.</w:t>
      </w:r>
      <w:r>
        <w:rPr>
          <w:rFonts w:hint="eastAsia" w:ascii="仿宋" w:hAnsi="仿宋" w:eastAsia="仿宋" w:cs="仿宋"/>
          <w:color w:val="000000"/>
          <w:sz w:val="24"/>
          <w:szCs w:val="24"/>
          <w:lang w:val="en-US" w:eastAsia="zh-CN"/>
        </w:rPr>
        <w:t xml:space="preserve">最高限价：</w:t>
      </w:r>
      <w:r>
        <w:rPr>
          <w:rFonts w:hint="eastAsia" w:ascii="仿宋" w:hAnsi="仿宋" w:eastAsia="仿宋" w:cs="仿宋"/>
          <w:bCs/>
          <w:color w:val="0000ff"/>
          <w:sz w:val="24"/>
          <w:szCs w:val="24"/>
          <w:highlight w:val="none"/>
          <w:u w:val="none"/>
          <w:lang w:val="en-US" w:eastAsia="zh-CN"/>
        </w:rPr>
        <w:t xml:space="preserve">199.283110万元 （供应商报价超过最高限价的作无效标处理）</w:t>
      </w:r>
      <w:r>
        <w:rPr>
          <w:rFonts w:ascii="仿宋" w:hAnsi="仿宋" w:eastAsia="仿宋" w:cs="仿宋"/>
          <w:sz w:val="24"/>
          <w:szCs w:val="24"/>
          <w:highlight w:val="yellow"/>
          <w:lang w:val="en-US"/>
        </w:rPr>
      </w:r>
      <w:r/>
    </w:p>
    <w:p>
      <w:pPr>
        <w:pStyle w:val="918"/>
        <w:ind w:right="0" w:firstLine="480"/>
        <w:pageBreakBefore w:val="0"/>
        <w:spacing w:line="400" w:lineRule="exact"/>
        <w:widowControl w:val="off"/>
        <w:rPr>
          <w:rFonts w:hint="eastAsia" w:ascii="仿宋" w:hAnsi="仿宋" w:eastAsia="仿宋" w:cs="仿宋"/>
          <w:sz w:val="24"/>
          <w:szCs w:val="24"/>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5.采购需求（简介）：</w:t>
      </w:r>
      <w:r>
        <w:rPr>
          <w:rFonts w:hint="eastAsia" w:ascii="仿宋" w:hAnsi="仿宋" w:eastAsia="仿宋" w:cs="仿宋"/>
          <w:bCs/>
          <w:color w:val="0000ff"/>
          <w:sz w:val="24"/>
          <w:szCs w:val="24"/>
          <w:highlight w:val="none"/>
          <w:u w:val="none"/>
          <w:lang w:val="en-US" w:eastAsia="zh-CN"/>
        </w:rPr>
        <w:t xml:space="preserve">高淳区第一中学天安校区改造项目，具体详见磋商项目需求及工程量清单。</w:t>
      </w:r>
      <w:r>
        <w:rPr>
          <w:rFonts w:hint="eastAsia" w:ascii="仿宋" w:hAnsi="仿宋" w:eastAsia="仿宋" w:cs="仿宋"/>
          <w:sz w:val="24"/>
          <w:szCs w:val="24"/>
          <w:u w:val="single"/>
        </w:rPr>
      </w:r>
      <w:r/>
    </w:p>
    <w:p>
      <w:pPr>
        <w:pStyle w:val="918"/>
        <w:ind w:firstLine="480"/>
        <w:pageBreakBefore w:val="0"/>
        <w:spacing w:line="400" w:lineRule="exact"/>
        <w:widowControl w:val="off"/>
        <w:rPr>
          <w:rFonts w:hint="eastAsia" w:ascii="仿宋" w:hAnsi="仿宋" w:eastAsia="仿宋" w:cs="仿宋"/>
          <w:sz w:val="24"/>
          <w:szCs w:val="24"/>
          <w:highlight w:val="yellow"/>
          <w:lang w:eastAsia="zh-CN"/>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ff"/>
          <w:sz w:val="24"/>
          <w:szCs w:val="24"/>
          <w:highlight w:val="none"/>
          <w:u w:val="none"/>
          <w:lang w:val="en-US" w:eastAsia="zh-CN"/>
        </w:rPr>
        <w:t xml:space="preserve">60</w:t>
      </w:r>
      <w:r>
        <w:rPr>
          <w:rFonts w:hint="eastAsia" w:ascii="仿宋" w:hAnsi="仿宋" w:eastAsia="仿宋" w:cs="仿宋"/>
          <w:color w:val="0000ff"/>
          <w:sz w:val="24"/>
          <w:szCs w:val="24"/>
          <w:highlight w:val="none"/>
          <w:u w:val="none"/>
          <w:lang w:val="en-US" w:eastAsia="zh-CN"/>
        </w:rPr>
        <w:t xml:space="preserve">日历</w:t>
      </w:r>
      <w:r>
        <w:rPr>
          <w:rFonts w:hint="eastAsia" w:ascii="仿宋" w:hAnsi="仿宋" w:eastAsia="仿宋" w:cs="仿宋"/>
          <w:color w:val="0000ff"/>
          <w:sz w:val="24"/>
          <w:szCs w:val="24"/>
          <w:highlight w:val="none"/>
          <w:u w:val="none"/>
          <w:lang w:val="en-US" w:eastAsia="zh-CN"/>
        </w:rPr>
        <w:t xml:space="preserve">天</w:t>
      </w:r>
      <w:r>
        <w:rPr>
          <w:rFonts w:hint="eastAsia" w:ascii="仿宋" w:hAnsi="仿宋" w:eastAsia="仿宋" w:cs="仿宋"/>
          <w:sz w:val="24"/>
          <w:szCs w:val="24"/>
          <w:highlight w:val="yellow"/>
          <w:lang w:eastAsia="zh-CN"/>
        </w:rPr>
      </w:r>
      <w:r/>
    </w:p>
    <w:p>
      <w:pPr>
        <w:pStyle w:val="918"/>
        <w:ind w:firstLine="480"/>
        <w:pageBreakBefore w:val="0"/>
        <w:spacing w:line="4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color w:val="0000ff"/>
          <w:sz w:val="24"/>
          <w:szCs w:val="24"/>
          <w:highlight w:val="none"/>
          <w:u w:val="none"/>
          <w:lang w:val="en-US" w:eastAsia="zh-CN"/>
        </w:rPr>
        <w:t xml:space="preserve">不接受</w:t>
      </w:r>
      <w:r>
        <w:rPr>
          <w:rFonts w:hint="eastAsia" w:ascii="仿宋" w:hAnsi="仿宋" w:eastAsia="仿宋" w:cs="仿宋"/>
          <w:sz w:val="24"/>
          <w:szCs w:val="24"/>
          <w:highlight w:val="none"/>
          <w:lang w:val="en-US" w:eastAsia="zh-CN"/>
        </w:rPr>
        <w:t xml:space="preserve">联合体参加磋商。</w:t>
      </w:r>
      <w:r>
        <w:rPr>
          <w:rFonts w:hint="eastAsia" w:ascii="仿宋" w:hAnsi="仿宋" w:eastAsia="仿宋" w:cs="仿宋"/>
          <w:color w:val="000000"/>
          <w:sz w:val="24"/>
          <w:szCs w:val="24"/>
          <w:lang w:val="en-US"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二、申请人的资格要求</w:t>
      </w:r>
      <w:r>
        <w:rPr>
          <w:rFonts w:hint="eastAsia" w:ascii="仿宋" w:hAnsi="仿宋" w:eastAsia="仿宋" w:cs="仿宋"/>
          <w:b w:val="0"/>
          <w:bCs w:val="0"/>
          <w:color w:val="000000"/>
          <w:sz w:val="24"/>
          <w:szCs w:val="24"/>
        </w:rPr>
      </w:r>
      <w:r/>
    </w:p>
    <w:p>
      <w:pPr>
        <w:pStyle w:val="918"/>
        <w:ind w:firstLine="482"/>
        <w:pageBreakBefore w:val="0"/>
        <w:spacing w:line="400" w:lineRule="exact"/>
        <w:widowControl w:val="off"/>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 xml:space="preserve">2.1 满足《中华人民共和国政府采购法》第二十二条规定：</w:t>
      </w:r>
      <w:r>
        <w:rPr>
          <w:rFonts w:hint="eastAsia" w:ascii="仿宋" w:hAnsi="仿宋" w:eastAsia="仿宋" w:cs="仿宋"/>
          <w:b/>
          <w:bCs/>
          <w:sz w:val="24"/>
          <w:szCs w:val="24"/>
          <w:lang w:val="zh-CN" w:eastAsia="zh-CN"/>
        </w:rPr>
      </w:r>
      <w:r/>
    </w:p>
    <w:p>
      <w:pPr>
        <w:pStyle w:val="918"/>
        <w:ind w:firstLine="480"/>
        <w:pageBreakBefore w:val="0"/>
        <w:spacing w:line="400" w:lineRule="exac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（1）具有独立承担民事责任的能力(提供法人或者其他组织的营业执照等证明文件，自然人的身份证明)；</w:t>
      </w:r>
      <w:r>
        <w:rPr>
          <w:rFonts w:hint="eastAsia" w:ascii="仿宋" w:hAnsi="仿宋" w:eastAsia="仿宋" w:cs="仿宋"/>
          <w:sz w:val="24"/>
          <w:szCs w:val="24"/>
          <w:lang w:val="zh-CN" w:eastAsia="zh-CN"/>
        </w:rPr>
      </w:r>
      <w:r/>
    </w:p>
    <w:p>
      <w:pPr>
        <w:pStyle w:val="918"/>
        <w:ind w:firstLine="48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 xml:space="preserve">（2）具有良好的商业信誉和健全的财务会计制度(提供参加本次政府采购活动前的会计报表或财务审计报告,成立不满一年不需提供);</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rPr>
      </w:r>
      <w:r/>
    </w:p>
    <w:p>
      <w:pPr>
        <w:pStyle w:val="918"/>
        <w:ind w:firstLine="480"/>
        <w:pageBreakBefore w:val="0"/>
        <w:spacing w:line="400" w:lineRule="exac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（3）具有履行合同所必需的设备和专业技术能力(提供履行合同所必需的设备和专业技术能力的证明材料或承诺书原件); </w:t>
      </w:r>
      <w:r>
        <w:rPr>
          <w:rFonts w:hint="eastAsia" w:ascii="仿宋" w:hAnsi="仿宋" w:eastAsia="仿宋" w:cs="仿宋"/>
          <w:sz w:val="24"/>
          <w:szCs w:val="24"/>
          <w:lang w:val="zh-CN" w:eastAsia="zh-CN"/>
        </w:rPr>
      </w:r>
      <w:r/>
    </w:p>
    <w:p>
      <w:pPr>
        <w:pStyle w:val="918"/>
        <w:ind w:firstLine="480"/>
        <w:pageBreakBefore w:val="0"/>
        <w:spacing w:line="400" w:lineRule="exac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（4）有依法缴纳税收和社会保障资金的良好记录(提供参加本次政府采购活动前六个月内任意一个月的依法缴纳税收和社会保障资金的记录，如依法免税或依法不需要缴纳社会保障资金的，提供相应证明文件);</w:t>
      </w:r>
      <w:r>
        <w:rPr>
          <w:rFonts w:hint="eastAsia" w:ascii="仿宋" w:hAnsi="仿宋" w:eastAsia="仿宋" w:cs="仿宋"/>
          <w:sz w:val="24"/>
          <w:szCs w:val="24"/>
          <w:lang w:val="zh-CN" w:eastAsia="zh-CN"/>
        </w:rPr>
      </w:r>
      <w:r/>
    </w:p>
    <w:p>
      <w:pPr>
        <w:pStyle w:val="918"/>
        <w:ind w:firstLine="480"/>
        <w:pageBreakBefore w:val="0"/>
        <w:spacing w:line="400" w:lineRule="exac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5）参加本次政府采购活动前三年内，在经营活动中没有重大违法记录（提供参加本次政府采购活动前三年内在经营活动中没有重大违法记录的书面声明；重大违法记录是指供应商因违法经营受到刑事处罚或责令停产停业、吊销许可证或者执照、较大数额罚款等行政处罚）;</w:t>
      </w:r>
      <w:r>
        <w:rPr>
          <w:rFonts w:hint="eastAsia" w:ascii="仿宋" w:hAnsi="仿宋" w:eastAsia="仿宋" w:cs="仿宋"/>
          <w:sz w:val="24"/>
          <w:szCs w:val="24"/>
          <w:lang w:val="zh-CN" w:eastAsia="zh-CN"/>
        </w:rPr>
      </w:r>
      <w:r/>
    </w:p>
    <w:p>
      <w:pPr>
        <w:pStyle w:val="918"/>
        <w:ind w:firstLine="480"/>
        <w:pageBreakBefore w:val="0"/>
        <w:spacing w:line="400" w:lineRule="exact"/>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（6）法律、行政法规和采购文件规定的其他条件。</w:t>
      </w:r>
      <w:r>
        <w:rPr>
          <w:rFonts w:hint="eastAsia" w:ascii="仿宋" w:hAnsi="仿宋" w:eastAsia="仿宋" w:cs="仿宋"/>
          <w:sz w:val="24"/>
          <w:szCs w:val="24"/>
          <w:lang w:val="zh-CN" w:eastAsia="zh-CN"/>
        </w:rPr>
      </w:r>
      <w:r/>
    </w:p>
    <w:p>
      <w:pPr>
        <w:pStyle w:val="918"/>
        <w:ind w:firstLine="480"/>
        <w:pageBreakBefore w:val="0"/>
        <w:spacing w:line="400" w:lineRule="exact"/>
        <w:widowControl w:val="off"/>
        <w:rPr>
          <w:rFonts w:hint="eastAsia" w:ascii="仿宋" w:hAnsi="仿宋" w:eastAsia="仿宋" w:cs="仿宋"/>
          <w:color w:val="0000ff"/>
          <w:sz w:val="24"/>
          <w:szCs w:val="24"/>
          <w:lang w:val="zh-CN" w:eastAsia="zh-CN"/>
        </w:rPr>
      </w:pPr>
      <w:r>
        <w:rPr>
          <w:rFonts w:hint="eastAsia" w:ascii="仿宋" w:hAnsi="仿宋" w:eastAsia="仿宋" w:cs="仿宋"/>
          <w:b w:val="0"/>
          <w:bCs w:val="0"/>
          <w:color w:val="000000"/>
          <w:sz w:val="24"/>
          <w:szCs w:val="24"/>
          <w:highlight w:val="none"/>
          <w:lang w:val="zh-CN"/>
        </w:rPr>
        <w:t xml:space="preserve">2.</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val="zh-CN"/>
        </w:rPr>
        <w:t xml:space="preserve">落实政府采购政策需满足的资格要求：</w:t>
      </w:r>
      <w:r>
        <w:rPr>
          <w:rFonts w:hint="eastAsia" w:ascii="仿宋" w:hAnsi="仿宋" w:eastAsia="仿宋" w:cs="仿宋"/>
          <w:color w:val="0000ff"/>
          <w:sz w:val="24"/>
          <w:szCs w:val="24"/>
          <w:lang w:val="zh-CN" w:eastAsia="zh-CN"/>
        </w:rPr>
        <w:t xml:space="preserve">本项目专门面向中小微企业采购。提供《中小企业声明函》（格式见第六章）</w:t>
      </w:r>
      <w:r>
        <w:rPr>
          <w:rFonts w:hint="eastAsia" w:ascii="仿宋" w:hAnsi="仿宋" w:eastAsia="仿宋" w:cs="仿宋"/>
          <w:color w:val="0000ff"/>
          <w:sz w:val="24"/>
          <w:szCs w:val="24"/>
          <w:lang w:val="zh-CN" w:eastAsia="zh-CN"/>
        </w:rPr>
      </w:r>
      <w:r/>
    </w:p>
    <w:p>
      <w:pPr>
        <w:pStyle w:val="918"/>
        <w:ind w:firstLine="480"/>
        <w:pageBreakBefore w:val="0"/>
        <w:spacing w:line="400" w:lineRule="exact"/>
        <w:widowControl w:val="off"/>
        <w:rPr>
          <w:rFonts w:hint="eastAsia" w:ascii="仿宋" w:hAnsi="仿宋" w:eastAsia="仿宋" w:cs="仿宋"/>
          <w:i w:val="0"/>
          <w:iCs w:val="0"/>
          <w:caps w:val="0"/>
          <w:color w:val="000000"/>
          <w:spacing w:val="0"/>
          <w:sz w:val="24"/>
          <w:szCs w:val="24"/>
          <w:highlight w:val="none"/>
          <w:u w:val="none"/>
          <w:lang w:val="en-US" w:eastAsia="zh-CN" w:bidi="ar-SA"/>
        </w:rPr>
      </w:pPr>
      <w:r>
        <w:rPr>
          <w:rFonts w:hint="eastAsia" w:ascii="仿宋" w:hAnsi="仿宋" w:eastAsia="仿宋" w:cs="仿宋"/>
          <w:i w:val="0"/>
          <w:iCs w:val="0"/>
          <w:caps w:val="0"/>
          <w:color w:val="000000"/>
          <w:spacing w:val="0"/>
          <w:sz w:val="24"/>
          <w:szCs w:val="24"/>
          <w:highlight w:val="none"/>
          <w:lang w:val="zh-CN" w:bidi="ar-SA"/>
        </w:rPr>
        <w:t xml:space="preserve">项目采购标的对应的中小企业划分标准所属行业为：</w:t>
      </w:r>
      <w:r>
        <w:rPr>
          <w:rFonts w:hint="eastAsia" w:ascii="仿宋" w:hAnsi="仿宋" w:eastAsia="仿宋" w:cs="仿宋"/>
          <w:color w:val="0000ff"/>
          <w:sz w:val="24"/>
          <w:szCs w:val="24"/>
          <w:u w:val="none"/>
          <w:lang w:val="en-US" w:eastAsia="zh-CN"/>
        </w:rPr>
        <w:t xml:space="preserve">建筑业</w:t>
      </w:r>
      <w:r>
        <w:rPr>
          <w:rFonts w:hint="eastAsia" w:ascii="仿宋" w:hAnsi="仿宋" w:eastAsia="仿宋" w:cs="仿宋"/>
          <w:i w:val="0"/>
          <w:iCs w:val="0"/>
          <w:caps w:val="0"/>
          <w:color w:val="000000"/>
          <w:spacing w:val="0"/>
          <w:sz w:val="24"/>
          <w:szCs w:val="24"/>
          <w:highlight w:val="none"/>
          <w:u w:val="none"/>
          <w:lang w:val="en-US" w:eastAsia="zh-CN" w:bidi="ar-SA"/>
        </w:rPr>
        <w:t xml:space="preserve">。</w:t>
      </w:r>
      <w:r>
        <w:rPr>
          <w:rFonts w:hint="eastAsia" w:ascii="仿宋" w:hAnsi="仿宋" w:eastAsia="仿宋" w:cs="仿宋"/>
          <w:i w:val="0"/>
          <w:iCs w:val="0"/>
          <w:caps w:val="0"/>
          <w:color w:val="000000"/>
          <w:spacing w:val="0"/>
          <w:sz w:val="24"/>
          <w:szCs w:val="24"/>
          <w:highlight w:val="none"/>
          <w:u w:val="none"/>
          <w:lang w:val="en-US" w:eastAsia="zh-CN" w:bidi="ar-SA"/>
        </w:rPr>
      </w:r>
      <w:r/>
    </w:p>
    <w:p>
      <w:pPr>
        <w:pStyle w:val="918"/>
        <w:ind w:firstLine="48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2.3</w:t>
      </w:r>
      <w:r>
        <w:rPr>
          <w:rFonts w:hint="eastAsia" w:ascii="仿宋" w:hAnsi="仿宋" w:eastAsia="仿宋" w:cs="仿宋"/>
          <w:color w:val="000000"/>
          <w:sz w:val="24"/>
          <w:szCs w:val="24"/>
        </w:rPr>
        <w:t xml:space="preserve">本项目的特定资格要求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18"/>
        <w:ind w:firstLine="480"/>
        <w:pageBreakBefore w:val="0"/>
        <w:spacing w:line="400" w:lineRule="exact"/>
        <w:widowControl w:val="off"/>
        <w:rPr>
          <w:rFonts w:hint="eastAsia" w:ascii="仿宋" w:hAnsi="仿宋" w:eastAsia="仿宋" w:cs="仿宋"/>
          <w:color w:val="0000ff"/>
          <w:sz w:val="24"/>
          <w:szCs w:val="24"/>
          <w:lang w:val="zh-CN" w:eastAsia="zh-CN"/>
        </w:rPr>
      </w:pPr>
      <w:r>
        <w:rPr>
          <w:rFonts w:hint="eastAsia" w:ascii="仿宋" w:hAnsi="仿宋" w:eastAsia="仿宋" w:cs="仿宋"/>
          <w:color w:val="0000ff"/>
          <w:sz w:val="24"/>
          <w:szCs w:val="24"/>
          <w:lang w:val="zh-CN" w:eastAsia="zh-CN"/>
        </w:rPr>
        <w:t xml:space="preserve">（1）供应商具有施工总承包建筑工程三级（含）以上资质并取得有效期内的安全生产许可证（提供有效期内的证书扫描件加盖公章）。</w:t>
      </w:r>
      <w:r>
        <w:rPr>
          <w:rFonts w:hint="eastAsia" w:ascii="仿宋" w:hAnsi="仿宋" w:eastAsia="仿宋" w:cs="仿宋"/>
          <w:color w:val="0000ff"/>
          <w:sz w:val="24"/>
          <w:szCs w:val="24"/>
          <w:lang w:val="zh-CN" w:eastAsia="zh-CN"/>
        </w:rPr>
      </w:r>
      <w:r/>
    </w:p>
    <w:p>
      <w:pPr>
        <w:pStyle w:val="918"/>
        <w:ind w:firstLine="480"/>
        <w:pageBreakBefore w:val="0"/>
        <w:spacing w:line="400" w:lineRule="exact"/>
        <w:widowControl w:val="off"/>
        <w:rPr>
          <w:rFonts w:hint="eastAsia" w:ascii="仿宋" w:hAnsi="仿宋" w:eastAsia="仿宋" w:cs="仿宋"/>
          <w:color w:val="0000ff"/>
          <w:sz w:val="24"/>
          <w:szCs w:val="24"/>
          <w:lang w:val="zh-CN" w:eastAsia="zh-CN"/>
        </w:rPr>
      </w:pPr>
      <w:r>
        <w:rPr>
          <w:rFonts w:hint="eastAsia" w:ascii="仿宋" w:hAnsi="仿宋" w:eastAsia="仿宋" w:cs="仿宋"/>
          <w:color w:val="0000ff"/>
          <w:sz w:val="24"/>
          <w:szCs w:val="24"/>
          <w:lang w:val="zh-CN" w:eastAsia="zh-CN"/>
        </w:rPr>
        <w:t xml:space="preserve">（2）拟投入本项目的项目</w:t>
      </w:r>
      <w:r>
        <w:rPr>
          <w:rFonts w:hint="eastAsia" w:ascii="仿宋" w:hAnsi="仿宋" w:eastAsia="仿宋" w:cs="仿宋"/>
          <w:color w:val="0000ff"/>
          <w:sz w:val="24"/>
          <w:szCs w:val="24"/>
          <w:lang w:val="en-US" w:eastAsia="zh-CN"/>
        </w:rPr>
        <w:t xml:space="preserve">负责人</w:t>
      </w:r>
      <w:r>
        <w:rPr>
          <w:rFonts w:hint="eastAsia" w:ascii="仿宋" w:hAnsi="仿宋" w:eastAsia="仿宋" w:cs="仿宋"/>
          <w:color w:val="0000ff"/>
          <w:sz w:val="24"/>
          <w:szCs w:val="24"/>
          <w:lang w:val="zh-CN" w:eastAsia="zh-CN"/>
        </w:rPr>
        <w:t xml:space="preserve">须具有注册建造师证建筑工程二级(含)以上且具有有效的安全生产考核合格证书(B证)；另须提供</w:t>
      </w:r>
      <w:r>
        <w:rPr>
          <w:rFonts w:hint="eastAsia" w:ascii="仿宋" w:hAnsi="仿宋" w:eastAsia="仿宋" w:cs="仿宋"/>
          <w:color w:val="0000ff"/>
          <w:sz w:val="24"/>
          <w:szCs w:val="24"/>
          <w:lang w:val="en-US" w:eastAsia="zh-CN"/>
        </w:rPr>
        <w:t xml:space="preserve">投标人为</w:t>
      </w:r>
      <w:r>
        <w:rPr>
          <w:rFonts w:hint="eastAsia" w:ascii="仿宋" w:hAnsi="仿宋" w:eastAsia="仿宋" w:cs="仿宋"/>
          <w:color w:val="0000ff"/>
          <w:sz w:val="24"/>
          <w:szCs w:val="24"/>
          <w:lang w:val="zh-CN" w:eastAsia="zh-CN"/>
        </w:rPr>
        <w:t xml:space="preserve">拟投入本</w:t>
      </w:r>
      <w:r>
        <w:rPr>
          <w:rFonts w:hint="eastAsia" w:ascii="仿宋" w:hAnsi="仿宋" w:eastAsia="仿宋" w:cs="仿宋"/>
          <w:color w:val="0000ff"/>
          <w:sz w:val="24"/>
          <w:szCs w:val="24"/>
          <w:lang w:val="en-US" w:eastAsia="zh-CN"/>
        </w:rPr>
        <w:t xml:space="preserve">项目</w:t>
      </w:r>
      <w:r>
        <w:rPr>
          <w:rFonts w:hint="eastAsia" w:ascii="仿宋" w:hAnsi="仿宋" w:eastAsia="仿宋" w:cs="仿宋"/>
          <w:color w:val="0000ff"/>
          <w:sz w:val="24"/>
          <w:szCs w:val="24"/>
          <w:lang w:val="zh-CN" w:eastAsia="zh-CN"/>
        </w:rPr>
        <w:t xml:space="preserve">的项目负责人</w:t>
      </w:r>
      <w:r>
        <w:rPr>
          <w:rFonts w:hint="eastAsia" w:ascii="仿宋" w:hAnsi="仿宋" w:eastAsia="仿宋" w:cs="仿宋"/>
          <w:color w:val="0000ff"/>
          <w:sz w:val="24"/>
          <w:szCs w:val="24"/>
          <w:lang w:val="en-US" w:eastAsia="zh-CN"/>
        </w:rPr>
        <w:t xml:space="preserve">缴纳的</w:t>
      </w:r>
      <w:r>
        <w:rPr>
          <w:rFonts w:hint="eastAsia" w:ascii="仿宋" w:hAnsi="仿宋" w:eastAsia="仿宋" w:cs="仿宋"/>
          <w:color w:val="0000ff"/>
          <w:sz w:val="24"/>
          <w:szCs w:val="24"/>
          <w:lang w:val="zh-CN" w:eastAsia="zh-CN"/>
        </w:rPr>
        <w:t xml:space="preserve">社保机构出具近半年（2025年</w:t>
      </w:r>
      <w:r>
        <w:rPr>
          <w:rFonts w:hint="eastAsia" w:ascii="仿宋" w:hAnsi="仿宋" w:eastAsia="仿宋" w:cs="仿宋"/>
          <w:color w:val="0000ff"/>
          <w:sz w:val="24"/>
          <w:szCs w:val="24"/>
          <w:lang w:val="en-US" w:eastAsia="zh-CN"/>
        </w:rPr>
        <w:t xml:space="preserve">09</w:t>
      </w:r>
      <w:r>
        <w:rPr>
          <w:rFonts w:hint="eastAsia" w:ascii="仿宋" w:hAnsi="仿宋" w:eastAsia="仿宋" w:cs="仿宋"/>
          <w:color w:val="0000ff"/>
          <w:sz w:val="24"/>
          <w:szCs w:val="24"/>
          <w:lang w:val="zh-CN" w:eastAsia="zh-CN"/>
        </w:rPr>
        <w:t xml:space="preserve">月-2026年</w:t>
      </w:r>
      <w:r>
        <w:rPr>
          <w:rFonts w:hint="eastAsia" w:ascii="仿宋" w:hAnsi="仿宋" w:eastAsia="仿宋" w:cs="仿宋"/>
          <w:color w:val="0000ff"/>
          <w:sz w:val="24"/>
          <w:szCs w:val="24"/>
          <w:lang w:val="en-US" w:eastAsia="zh-CN"/>
        </w:rPr>
        <w:t xml:space="preserve">02</w:t>
      </w:r>
      <w:r>
        <w:rPr>
          <w:rFonts w:hint="eastAsia" w:ascii="仿宋" w:hAnsi="仿宋" w:eastAsia="仿宋" w:cs="仿宋"/>
          <w:color w:val="0000ff"/>
          <w:sz w:val="24"/>
          <w:szCs w:val="24"/>
          <w:lang w:val="zh-CN" w:eastAsia="zh-CN"/>
        </w:rPr>
        <w:t xml:space="preserve">月）</w:t>
      </w:r>
      <w:r>
        <w:rPr>
          <w:rFonts w:hint="eastAsia" w:ascii="仿宋" w:hAnsi="仿宋" w:eastAsia="仿宋" w:cs="仿宋"/>
          <w:color w:val="0000ff"/>
          <w:sz w:val="24"/>
          <w:szCs w:val="24"/>
          <w:lang w:val="en-US" w:eastAsia="zh-CN"/>
        </w:rPr>
        <w:t xml:space="preserve">任意一个月</w:t>
      </w:r>
      <w:r>
        <w:rPr>
          <w:rFonts w:hint="eastAsia" w:ascii="仿宋" w:hAnsi="仿宋" w:eastAsia="仿宋" w:cs="仿宋"/>
          <w:color w:val="0000ff"/>
          <w:sz w:val="24"/>
          <w:szCs w:val="24"/>
          <w:lang w:val="zh-CN" w:eastAsia="zh-CN"/>
        </w:rPr>
        <w:t xml:space="preserve">的养老保险金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提供有效的证书和社保</w:t>
      </w:r>
      <w:r>
        <w:rPr>
          <w:rFonts w:hint="eastAsia" w:ascii="仿宋" w:hAnsi="仿宋" w:eastAsia="仿宋" w:cs="仿宋"/>
          <w:color w:val="0000ff"/>
          <w:sz w:val="24"/>
          <w:szCs w:val="24"/>
          <w:lang w:val="en-US" w:eastAsia="zh-CN"/>
        </w:rPr>
        <w:t xml:space="preserve">相关</w:t>
      </w:r>
      <w:r>
        <w:rPr>
          <w:rFonts w:hint="eastAsia" w:ascii="仿宋" w:hAnsi="仿宋" w:eastAsia="仿宋" w:cs="仿宋"/>
          <w:color w:val="0000ff"/>
          <w:sz w:val="24"/>
          <w:szCs w:val="24"/>
          <w:lang w:val="zh-CN" w:eastAsia="zh-CN"/>
        </w:rPr>
        <w:t xml:space="preserve">证明扫描件并加盖公章）</w:t>
      </w:r>
      <w:r>
        <w:rPr>
          <w:rFonts w:hint="eastAsia" w:ascii="仿宋" w:hAnsi="仿宋" w:eastAsia="仿宋" w:cs="仿宋"/>
          <w:color w:val="0000ff"/>
          <w:sz w:val="24"/>
          <w:szCs w:val="24"/>
          <w:lang w:val="zh-CN" w:eastAsia="zh-CN"/>
        </w:rPr>
      </w:r>
      <w:r/>
    </w:p>
    <w:p>
      <w:pPr>
        <w:pStyle w:val="918"/>
        <w:ind w:firstLine="480"/>
        <w:pageBreakBefore w:val="0"/>
        <w:spacing w:line="400" w:lineRule="exact"/>
        <w:widowControl w:val="off"/>
        <w:rPr>
          <w:rFonts w:hint="eastAsia" w:ascii="仿宋" w:hAnsi="仿宋" w:eastAsia="仿宋" w:cs="仿宋"/>
          <w:color w:val="0000ff"/>
          <w:sz w:val="24"/>
          <w:szCs w:val="24"/>
          <w:lang w:val="zh-CN" w:eastAsia="zh-CN"/>
        </w:rPr>
      </w:pPr>
      <w:r>
        <w:rPr>
          <w:rFonts w:hint="eastAsia" w:ascii="仿宋" w:hAnsi="仿宋" w:eastAsia="仿宋" w:cs="仿宋"/>
          <w:color w:val="0000ff"/>
          <w:sz w:val="24"/>
          <w:szCs w:val="24"/>
          <w:lang w:val="en-US" w:eastAsia="zh-CN"/>
        </w:rPr>
        <w:t xml:space="preserve">（3）投标人的其它要求（须提供承诺书原件上传至响应文件中，格式自拟）：</w:t>
      </w:r>
      <w:r>
        <w:rPr>
          <w:rFonts w:hint="eastAsia" w:ascii="仿宋" w:hAnsi="仿宋" w:eastAsia="仿宋" w:cs="仿宋"/>
          <w:color w:val="0000ff"/>
          <w:sz w:val="24"/>
          <w:szCs w:val="24"/>
          <w:lang w:val="zh-CN" w:eastAsia="zh-CN"/>
        </w:rPr>
      </w:r>
      <w:r/>
    </w:p>
    <w:p>
      <w:pPr>
        <w:pStyle w:val="918"/>
        <w:ind w:firstLine="480"/>
        <w:pageBreakBefore w:val="0"/>
        <w:spacing w:line="400" w:lineRule="exact"/>
        <w:widowControl w:val="off"/>
        <w:rPr>
          <w:rFonts w:hint="eastAsia" w:ascii="仿宋" w:hAnsi="仿宋" w:eastAsia="仿宋" w:cs="仿宋"/>
          <w:color w:val="0000ff"/>
          <w:sz w:val="24"/>
          <w:szCs w:val="24"/>
          <w:lang w:val="zh-CN" w:eastAsia="zh-CN"/>
        </w:rPr>
      </w:pPr>
      <w:r>
        <w:rPr>
          <w:rFonts w:hint="eastAsia" w:ascii="仿宋" w:hAnsi="仿宋" w:eastAsia="仿宋" w:cs="仿宋"/>
          <w:color w:val="0000ff"/>
          <w:sz w:val="24"/>
          <w:szCs w:val="24"/>
          <w:lang w:val="en-US" w:eastAsia="zh-CN"/>
        </w:rPr>
        <w:t xml:space="preserve">1.未处于被责令停业，投标资格被取消或者财产被接管、冻结和破产状态；</w:t>
      </w:r>
      <w:r>
        <w:rPr>
          <w:rFonts w:hint="eastAsia" w:ascii="仿宋" w:hAnsi="仿宋" w:eastAsia="仿宋" w:cs="仿宋"/>
          <w:color w:val="0000ff"/>
          <w:sz w:val="24"/>
          <w:szCs w:val="24"/>
          <w:lang w:val="zh-CN" w:eastAsia="zh-CN"/>
        </w:rPr>
      </w:r>
      <w:r/>
    </w:p>
    <w:p>
      <w:pPr>
        <w:pStyle w:val="918"/>
        <w:ind w:firstLine="480"/>
        <w:pageBreakBefore w:val="0"/>
        <w:spacing w:line="400" w:lineRule="exact"/>
        <w:widowControl w:val="off"/>
        <w:rPr>
          <w:rFonts w:hint="eastAsia" w:ascii="仿宋" w:hAnsi="仿宋" w:eastAsia="仿宋" w:cs="仿宋"/>
          <w:color w:val="0000ff"/>
          <w:sz w:val="24"/>
          <w:szCs w:val="24"/>
          <w:lang w:val="zh-CN" w:eastAsia="zh-CN"/>
        </w:rPr>
      </w:pPr>
      <w:r>
        <w:rPr>
          <w:rFonts w:hint="eastAsia" w:ascii="仿宋" w:hAnsi="仿宋" w:eastAsia="仿宋" w:cs="仿宋"/>
          <w:color w:val="0000ff"/>
          <w:sz w:val="24"/>
          <w:szCs w:val="24"/>
          <w:lang w:val="en-US" w:eastAsia="zh-CN"/>
        </w:rPr>
        <w:t xml:space="preserve">2.企业没有因骗取中标或者严重违约以及发生重大工程质量、安全生产事故等问题，被有关部门暂停投标资格并在暂停期内的；</w:t>
      </w:r>
      <w:r>
        <w:rPr>
          <w:rFonts w:hint="eastAsia" w:ascii="仿宋" w:hAnsi="仿宋" w:eastAsia="仿宋" w:cs="仿宋"/>
          <w:color w:val="0000ff"/>
          <w:sz w:val="24"/>
          <w:szCs w:val="24"/>
          <w:lang w:val="zh-CN" w:eastAsia="zh-CN"/>
        </w:rPr>
      </w:r>
      <w:r/>
    </w:p>
    <w:p>
      <w:pPr>
        <w:pStyle w:val="918"/>
        <w:ind w:firstLine="480"/>
        <w:pageBreakBefore w:val="0"/>
        <w:spacing w:line="400" w:lineRule="exact"/>
        <w:widowControl w:val="off"/>
        <w:rPr>
          <w:rFonts w:hint="eastAsia" w:ascii="仿宋" w:hAnsi="仿宋" w:eastAsia="仿宋" w:cs="仿宋"/>
          <w:lang w:val="zh-CN" w:eastAsia="zh-CN"/>
        </w:rPr>
      </w:pPr>
      <w:r>
        <w:rPr>
          <w:rFonts w:hint="eastAsia" w:ascii="仿宋" w:hAnsi="仿宋" w:eastAsia="仿宋" w:cs="仿宋"/>
          <w:color w:val="0000ff"/>
          <w:sz w:val="24"/>
          <w:szCs w:val="24"/>
          <w:lang w:val="en-US" w:eastAsia="zh-CN"/>
        </w:rPr>
        <w:t xml:space="preserve">3.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lang w:val="zh-CN" w:eastAsia="zh-CN"/>
        </w:rPr>
      </w:r>
      <w:r/>
    </w:p>
    <w:p>
      <w:pPr>
        <w:pStyle w:val="918"/>
        <w:ind w:firstLine="48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拒绝下述供应商参加本次采购活动</w:t>
      </w:r>
      <w:r>
        <w:rPr>
          <w:rFonts w:hint="eastAsia" w:ascii="仿宋" w:hAnsi="仿宋" w:eastAsia="仿宋" w:cs="仿宋"/>
          <w:color w:val="000000"/>
          <w:sz w:val="24"/>
          <w:szCs w:val="24"/>
          <w:lang w:eastAsia="zh-CN"/>
        </w:rPr>
      </w:r>
      <w:r/>
    </w:p>
    <w:p>
      <w:pPr>
        <w:pStyle w:val="918"/>
        <w:ind w:firstLine="48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单位负责人为同一人或者存在直接控股、管理关系的不同供应商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不得参加同一合同项下的政府采购活动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18"/>
        <w:ind w:firstLine="48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为采购项目提供整体设计、规范编制或者项目管理、监理、检测等服务的供应商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不得参加本项目的采购活动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18"/>
        <w:ind w:firstLine="48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三、获取磋商文件</w:t>
      </w:r>
      <w:r>
        <w:rPr>
          <w:rFonts w:hint="eastAsia" w:ascii="仿宋" w:hAnsi="仿宋" w:eastAsia="仿宋" w:cs="仿宋"/>
          <w:b w:val="0"/>
          <w:bCs w:val="0"/>
          <w:color w:val="000000"/>
          <w:sz w:val="24"/>
          <w:szCs w:val="24"/>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时间：自磋商文件公告发布之日起5个工作日 </w:t>
      </w:r>
      <w:r>
        <w:rPr>
          <w:rFonts w:hint="eastAsia" w:ascii="仿宋" w:hAnsi="仿宋" w:eastAsia="仿宋" w:cs="仿宋"/>
          <w:b w:val="0"/>
          <w:bCs w:val="0"/>
          <w:color w:val="000000"/>
          <w:sz w:val="24"/>
          <w:szCs w:val="24"/>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地点：江苏政府采购网 </w:t>
      </w:r>
      <w:r>
        <w:rPr>
          <w:rFonts w:hint="eastAsia" w:ascii="仿宋" w:hAnsi="仿宋" w:eastAsia="仿宋" w:cs="仿宋"/>
          <w:b w:val="0"/>
          <w:bCs w:val="0"/>
          <w:color w:val="000000"/>
          <w:sz w:val="24"/>
          <w:szCs w:val="24"/>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方式：网站下载 </w:t>
      </w:r>
      <w:r>
        <w:rPr>
          <w:rFonts w:hint="eastAsia" w:ascii="仿宋" w:hAnsi="仿宋" w:eastAsia="仿宋" w:cs="仿宋"/>
          <w:b w:val="0"/>
          <w:bCs w:val="0"/>
          <w:color w:val="000000"/>
          <w:sz w:val="24"/>
          <w:szCs w:val="24"/>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四、响应文件提交</w:t>
      </w:r>
      <w:r>
        <w:rPr>
          <w:rFonts w:hint="eastAsia" w:ascii="仿宋" w:hAnsi="仿宋" w:eastAsia="仿宋" w:cs="仿宋"/>
          <w:b w:val="0"/>
          <w:bCs w:val="0"/>
          <w:color w:val="000000"/>
          <w:sz w:val="24"/>
          <w:szCs w:val="24"/>
        </w:rPr>
      </w:r>
      <w:r/>
    </w:p>
    <w:p>
      <w:pPr>
        <w:pStyle w:val="918"/>
        <w:ind w:firstLine="372"/>
        <w:pageBreakBefore w:val="0"/>
        <w:spacing w:line="400" w:lineRule="exact"/>
        <w:widowControl w:val="off"/>
        <w:rPr>
          <w:rFonts w:hint="eastAsia" w:ascii="仿宋" w:hAnsi="仿宋" w:eastAsia="仿宋" w:cs="仿宋"/>
          <w:b w:val="0"/>
          <w:bCs w:val="0"/>
          <w:sz w:val="24"/>
          <w:szCs w:val="24"/>
          <w:lang w:eastAsia="zh-CN"/>
        </w:rPr>
        <w:outlineLvl w:val="9"/>
      </w:pPr>
      <w:r>
        <w:rPr>
          <w:rFonts w:hint="eastAsia" w:ascii="仿宋" w:hAnsi="仿宋" w:eastAsia="仿宋" w:cs="仿宋"/>
          <w:b w:val="0"/>
          <w:bCs w:val="0"/>
          <w:sz w:val="24"/>
          <w:szCs w:val="24"/>
          <w:lang w:eastAsia="zh-CN"/>
        </w:rPr>
        <w:t xml:space="preserve">截止时间：2026-</w:t>
      </w:r>
      <w:r>
        <w:rPr>
          <w:rFonts w:hint="eastAsia" w:ascii="仿宋" w:hAnsi="仿宋" w:eastAsia="仿宋" w:cs="仿宋"/>
          <w:b w:val="0"/>
          <w:bCs w:val="0"/>
          <w:sz w:val="24"/>
          <w:szCs w:val="24"/>
          <w:lang w:val="en-US" w:eastAsia="zh-CN"/>
        </w:rPr>
        <w:t xml:space="preserve">04</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val="en-US" w:eastAsia="zh-CN"/>
        </w:rPr>
        <w:t xml:space="preserve">02</w:t>
      </w:r>
      <w:r>
        <w:rPr>
          <w:rFonts w:hint="eastAsia" w:ascii="仿宋" w:hAnsi="仿宋" w:eastAsia="仿宋" w:cs="仿宋"/>
          <w:b w:val="0"/>
          <w:bCs w:val="0"/>
          <w:sz w:val="24"/>
          <w:szCs w:val="24"/>
          <w:lang w:eastAsia="zh-CN"/>
        </w:rPr>
        <w:t xml:space="preserve"> 14:00 （北京时间）</w:t>
      </w:r>
      <w:r>
        <w:rPr>
          <w:rFonts w:hint="eastAsia" w:ascii="仿宋" w:hAnsi="仿宋" w:eastAsia="仿宋" w:cs="仿宋"/>
          <w:b w:val="0"/>
          <w:bCs w:val="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eastAsia="zh-CN"/>
        </w:rPr>
        <w:t xml:space="preserve">地点：江苏政府采购网“苏采云”系统。</w:t>
      </w:r>
      <w:r>
        <w:rPr>
          <w:rFonts w:hint="eastAsia" w:ascii="仿宋" w:hAnsi="仿宋" w:eastAsia="仿宋" w:cs="仿宋"/>
          <w:b w:val="0"/>
          <w:bCs w:val="0"/>
          <w:color w:val="00000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eastAsia="zh-CN"/>
        </w:rPr>
        <w:t xml:space="preserve">五、开启</w:t>
      </w:r>
      <w:r>
        <w:rPr>
          <w:rFonts w:hint="eastAsia" w:ascii="仿宋" w:hAnsi="仿宋" w:eastAsia="仿宋" w:cs="仿宋"/>
          <w:b w:val="0"/>
          <w:bCs w:val="0"/>
          <w:color w:val="00000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eastAsia="zh-CN"/>
        </w:rPr>
        <w:t xml:space="preserve">时间：</w:t>
      </w:r>
      <w:r>
        <w:rPr>
          <w:rFonts w:hint="eastAsia" w:ascii="仿宋" w:hAnsi="仿宋" w:eastAsia="仿宋" w:cs="仿宋"/>
          <w:b w:val="0"/>
          <w:bCs w:val="0"/>
          <w:sz w:val="24"/>
          <w:szCs w:val="24"/>
          <w:lang w:eastAsia="zh-CN"/>
        </w:rPr>
        <w:t xml:space="preserve">2026-</w:t>
      </w:r>
      <w:r>
        <w:rPr>
          <w:rFonts w:hint="eastAsia" w:ascii="仿宋" w:hAnsi="仿宋" w:eastAsia="仿宋" w:cs="仿宋"/>
          <w:b w:val="0"/>
          <w:bCs w:val="0"/>
          <w:sz w:val="24"/>
          <w:szCs w:val="24"/>
          <w:lang w:val="en-US" w:eastAsia="zh-CN"/>
        </w:rPr>
        <w:t xml:space="preserve">04</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val="en-US" w:eastAsia="zh-CN"/>
        </w:rPr>
        <w:t xml:space="preserve">02</w:t>
      </w:r>
      <w:r>
        <w:rPr>
          <w:rFonts w:hint="eastAsia" w:ascii="仿宋" w:hAnsi="仿宋" w:eastAsia="仿宋" w:cs="仿宋"/>
          <w:b w:val="0"/>
          <w:bCs w:val="0"/>
          <w:color w:val="000000"/>
          <w:sz w:val="24"/>
          <w:szCs w:val="24"/>
          <w:lang w:eastAsia="zh-CN"/>
        </w:rPr>
        <w:t xml:space="preserve"> 14:00（北京时间）</w:t>
      </w:r>
      <w:r>
        <w:rPr>
          <w:rFonts w:hint="eastAsia" w:ascii="仿宋" w:hAnsi="仿宋" w:eastAsia="仿宋" w:cs="仿宋"/>
          <w:b w:val="0"/>
          <w:bCs w:val="0"/>
          <w:color w:val="00000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eastAsia="zh-CN"/>
        </w:rPr>
        <w:t xml:space="preserve">地点：江苏政府采购网“苏采云”系统网上开标大厅</w:t>
      </w:r>
      <w:r>
        <w:rPr>
          <w:rFonts w:hint="eastAsia" w:ascii="仿宋" w:hAnsi="仿宋" w:eastAsia="仿宋" w:cs="仿宋"/>
          <w:b w:val="0"/>
          <w:bCs w:val="0"/>
          <w:color w:val="000000"/>
          <w:sz w:val="24"/>
          <w:szCs w:val="24"/>
          <w:lang w:eastAsia="zh-CN"/>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六</w:t>
      </w:r>
      <w:r>
        <w:rPr>
          <w:rFonts w:hint="eastAsia" w:ascii="仿宋" w:hAnsi="仿宋" w:eastAsia="仿宋" w:cs="仿宋"/>
          <w:b w:val="0"/>
          <w:bCs w:val="0"/>
          <w:color w:val="000000"/>
          <w:sz w:val="24"/>
          <w:szCs w:val="24"/>
        </w:rPr>
        <w:t xml:space="preserve">、公告期限</w:t>
      </w:r>
      <w:r>
        <w:rPr>
          <w:rFonts w:hint="eastAsia" w:ascii="仿宋" w:hAnsi="仿宋" w:eastAsia="仿宋" w:cs="仿宋"/>
          <w:b w:val="0"/>
          <w:bCs w:val="0"/>
          <w:color w:val="000000"/>
          <w:sz w:val="24"/>
          <w:szCs w:val="24"/>
        </w:rPr>
      </w:r>
      <w:r/>
    </w:p>
    <w:p>
      <w:pPr>
        <w:pStyle w:val="918"/>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公告期限为自本公告发布之日起3个工作日。</w:t>
      </w:r>
      <w:r>
        <w:rPr>
          <w:rFonts w:hint="eastAsia" w:ascii="仿宋" w:hAnsi="仿宋" w:eastAsia="仿宋" w:cs="仿宋"/>
          <w:sz w:val="24"/>
          <w:szCs w:val="24"/>
        </w:rPr>
      </w:r>
      <w:r/>
    </w:p>
    <w:p>
      <w:pPr>
        <w:pStyle w:val="921"/>
        <w:ind w:firstLine="372"/>
        <w:pageBreakBefore w:val="0"/>
        <w:spacing w:before="0" w:after="0" w:line="400" w:lineRule="exact"/>
        <w:widowControl w:val="off"/>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七</w:t>
      </w:r>
      <w:r>
        <w:rPr>
          <w:rFonts w:hint="eastAsia" w:ascii="仿宋" w:hAnsi="仿宋" w:eastAsia="仿宋" w:cs="仿宋"/>
          <w:b w:val="0"/>
          <w:bCs w:val="0"/>
          <w:color w:val="000000"/>
          <w:sz w:val="24"/>
          <w:szCs w:val="24"/>
        </w:rPr>
        <w:t xml:space="preserve">、其他事宜</w:t>
      </w:r>
      <w:r>
        <w:rPr>
          <w:rFonts w:hint="eastAsia" w:ascii="仿宋" w:hAnsi="仿宋" w:eastAsia="仿宋" w:cs="仿宋"/>
          <w:b w:val="0"/>
          <w:bCs w:val="0"/>
          <w:color w:val="000000"/>
          <w:sz w:val="24"/>
          <w:szCs w:val="24"/>
        </w:rPr>
      </w:r>
      <w:r/>
    </w:p>
    <w:p>
      <w:pPr>
        <w:pStyle w:val="918"/>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1.本次</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不收取</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保证金。</w:t>
      </w:r>
      <w:r>
        <w:rPr>
          <w:rFonts w:hint="eastAsia" w:ascii="仿宋" w:hAnsi="仿宋" w:eastAsia="仿宋" w:cs="仿宋"/>
          <w:sz w:val="24"/>
          <w:szCs w:val="24"/>
        </w:rPr>
      </w:r>
      <w:r/>
    </w:p>
    <w:p>
      <w:pPr>
        <w:pStyle w:val="918"/>
        <w:ind w:firstLine="480"/>
        <w:pageBreakBefore w:val="0"/>
        <w:spacing w:line="400" w:lineRule="exact"/>
        <w:widowControl w:val="off"/>
        <w:rPr>
          <w:rFonts w:hint="eastAsia" w:ascii="仿宋" w:hAnsi="仿宋" w:eastAsia="仿宋" w:cs="仿宋"/>
          <w:sz w:val="24"/>
          <w:szCs w:val="24"/>
          <w:highlight w:val="yellow"/>
          <w:lang w:eastAsia="zh-CN"/>
        </w:rPr>
      </w:pPr>
      <w:r>
        <w:rPr>
          <w:rFonts w:hint="eastAsia" w:ascii="仿宋" w:hAnsi="仿宋" w:eastAsia="仿宋" w:cs="仿宋"/>
          <w:sz w:val="24"/>
          <w:szCs w:val="24"/>
        </w:rPr>
        <w:t xml:space="preserve">2.</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lang w:val="en-US" w:eastAsia="zh-CN"/>
        </w:rPr>
        <w:t xml:space="preserve">如需现场踏勘</w:t>
      </w:r>
      <w:r>
        <w:rPr>
          <w:rFonts w:hint="eastAsia" w:ascii="仿宋" w:hAnsi="仿宋" w:eastAsia="仿宋" w:cs="仿宋"/>
          <w:sz w:val="24"/>
          <w:szCs w:val="24"/>
          <w:highlight w:val="none"/>
          <w:lang w:eastAsia="zh-CN"/>
        </w:rPr>
        <w:t xml:space="preserve">应按采购文件中提供的采购人（或代理机构）联系方式，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rPr>
          <w:rFonts w:hint="eastAsia" w:ascii="仿宋" w:hAnsi="仿宋" w:eastAsia="仿宋" w:cs="仿宋"/>
          <w:sz w:val="24"/>
          <w:szCs w:val="24"/>
          <w:highlight w:val="yellow"/>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3采购项目需要落实的政府采购政策:</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(1)政府采购促进中小企业发展</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(2)政府采购支持监狱企业发展</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(3)政府采购促进残疾人就业</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(4)政府采购鼓励采购节能环保产品</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4政府采购信用承诺</w:t>
      </w:r>
      <w:r>
        <w:rPr>
          <w:rFonts w:hint="eastAsia" w:ascii="仿宋" w:hAnsi="仿宋" w:eastAsia="仿宋" w:cs="仿宋"/>
          <w:sz w:val="24"/>
          <w:szCs w:val="24"/>
          <w:highlight w:val="none"/>
          <w:lang w:eastAsia="zh-CN"/>
        </w:rPr>
      </w:r>
      <w:r/>
    </w:p>
    <w:p>
      <w:pPr>
        <w:pStyle w:val="918"/>
        <w:ind w:firstLine="480"/>
        <w:jc w:val="left"/>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仿宋" w:hAnsi="仿宋" w:eastAsia="仿宋" w:cs="仿宋"/>
          <w:sz w:val="24"/>
          <w:szCs w:val="24"/>
          <w:highlight w:val="none"/>
          <w:lang w:eastAsia="zh-CN"/>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color w:val="0000ff"/>
          <w:sz w:val="24"/>
          <w:szCs w:val="24"/>
          <w:highlight w:val="none"/>
          <w:lang w:eastAsia="zh-CN"/>
        </w:rPr>
        <w:t xml:space="preserve">法人签字并加盖单位公章，随响应文件一并递交</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18"/>
        <w:ind w:firstLine="480"/>
        <w:jc w:val="left"/>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南京市政府采购供应商诚信档案管理系统客服电话：025-52718366；供应商可就用户注册与打印“南京市政府采购供应商信用记录表”等事宜进行咨询。</w:t>
      </w:r>
      <w:r>
        <w:rPr>
          <w:rFonts w:hint="eastAsia" w:ascii="仿宋" w:hAnsi="仿宋" w:eastAsia="仿宋" w:cs="仿宋"/>
          <w:sz w:val="24"/>
          <w:szCs w:val="24"/>
          <w:highlight w:val="none"/>
          <w:lang w:eastAsia="zh-CN"/>
        </w:rPr>
      </w:r>
      <w:r/>
    </w:p>
    <w:p>
      <w:pPr>
        <w:pStyle w:val="918"/>
        <w:ind w:firstLine="480"/>
        <w:jc w:val="left"/>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（2）在线打印时间要求：</w:t>
      </w:r>
      <w:r>
        <w:rPr>
          <w:rFonts w:hint="eastAsia" w:ascii="仿宋" w:hAnsi="仿宋" w:eastAsia="仿宋" w:cs="仿宋"/>
          <w:color w:val="0000ff"/>
          <w:sz w:val="24"/>
          <w:szCs w:val="24"/>
          <w:highlight w:val="none"/>
          <w:lang w:eastAsia="zh-CN"/>
        </w:rPr>
        <w:t xml:space="preserve">必须是在招标文件获取之日起至提交响应文件截止时间前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18"/>
        <w:ind w:firstLine="480"/>
        <w:jc w:val="left"/>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（3）在政府采购资格审查环节，供应商只需提供书面《南京市政府采购供应商信用记录表暨信用承诺书》，即可替代《中华人民共和国政府采购法》第二十二条规定所涉及的证明材料。</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（4）供应商在中标（成交）后，应按采购文件要求，将上述由信用承诺书替代的证明材料提交采购人或采购代理机构核验。经核验无误后，由采购人或采购代理机构发出中标（成交）通知书。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（5）供应商对信用承诺内容的真实性、合法性、有效性负责。如作出虚假信用承诺，视同为“提供虚假材料谋取中标、成交”的违法行为。</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（6）其中不适用信用承诺的情形：</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（一）供应商被列入严重失信主体名单；</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（二）被相关监督部门作出行政处罚且尚处在处罚有效期内；</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（三）其他法律、行政法规规定的不适用信用承诺的情形。</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 全程电子化招标</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（1）本次采购采用“苏采云”政府采购交易系统，招标、投标、评标和中标结果发布全程电子化，开标方式为不见面开标。</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（4）有关本次招标的事项若存在变动或修改，请及时关注“南京公共采购信息网”（https://njgc.jfh.com/）“江苏政府采购网”（www.ccgp-jiangsu.gov.cn）更正公告。</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（5）远程不见面开标大厅系统问题可咨询“苏采云”系统客服热线（“苏采云”南京地区客服热线025-83633744、025-83633743）、（政务CA技术咨询服务电话400-608-6099）。</w:t>
      </w:r>
      <w:r>
        <w:rPr>
          <w:rFonts w:hint="eastAsia" w:ascii="仿宋" w:hAnsi="仿宋" w:eastAsia="仿宋" w:cs="仿宋"/>
          <w:sz w:val="24"/>
          <w:szCs w:val="24"/>
          <w:highlight w:val="none"/>
          <w:lang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八、凡对本次采购提出询问，请按以下方式联系</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1.采购人信息</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名    称：南京市高淳区第一中学</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    址：南京市高淳区淳溪街道丰苑路95号</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 系 人：卞主任</w:t>
      </w:r>
      <w:r>
        <w:rPr>
          <w:rFonts w:ascii="仿宋" w:hAnsi="仿宋" w:eastAsia="仿宋" w:cs="仿宋"/>
          <w:sz w:val="24"/>
          <w:szCs w:val="24"/>
          <w:highlight w:val="none"/>
          <w:lang w:val="en-US" w:eastAsia="zh-CN"/>
        </w:rPr>
      </w:r>
      <w:r/>
    </w:p>
    <w:p>
      <w:pPr>
        <w:pStyle w:val="918"/>
        <w:ind w:firstLine="480"/>
        <w:pageBreakBefore w:val="0"/>
        <w:spacing w:line="40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联系电话：18888100231</w:t>
      </w:r>
      <w:r>
        <w:rPr>
          <w:rFonts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2.采购代理机构信息</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名    称：南京淳诚工程咨询有限公司</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单位地址：南京市高淳区淳溪街道北岭路216号邻里中心商办写字楼309室</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联系人：汪素琴</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联系电话：15251866160</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3.项目联系方式</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项目联系人：汪素琴</w:t>
      </w:r>
      <w:r>
        <w:rPr>
          <w:rFonts w:hint="eastAsia" w:ascii="仿宋" w:hAnsi="仿宋" w:eastAsia="仿宋" w:cs="仿宋"/>
          <w:sz w:val="24"/>
          <w:szCs w:val="24"/>
          <w:highlight w:val="none"/>
          <w:lang w:val="en-US" w:eastAsia="zh-CN"/>
        </w:rPr>
      </w:r>
      <w:r/>
    </w:p>
    <w:p>
      <w:pPr>
        <w:pStyle w:val="918"/>
        <w:ind w:firstLine="48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电话：15251866160 </w:t>
      </w:r>
      <w:r>
        <w:rPr>
          <w:rFonts w:hint="eastAsia" w:ascii="仿宋" w:hAnsi="仿宋" w:eastAsia="仿宋" w:cs="仿宋"/>
          <w:sz w:val="24"/>
          <w:szCs w:val="24"/>
          <w:highlight w:val="none"/>
          <w:lang w:val="en-US" w:eastAsia="zh-CN"/>
        </w:rPr>
      </w:r>
      <w:r/>
    </w:p>
    <w:p>
      <w:pPr>
        <w:pStyle w:val="918"/>
        <w:ind w:right="840"/>
        <w:jc w:val="center"/>
        <w:rPr>
          <w:rFonts w:hint="eastAsia" w:ascii="仿宋" w:hAnsi="仿宋" w:eastAsia="仿宋" w:cs="仿宋"/>
          <w:color w:val="000000"/>
          <w:sz w:val="36"/>
          <w:szCs w:val="36"/>
          <w:lang w:val="en-US" w:eastAsia="zh-CN"/>
        </w:rPr>
        <w:outlineLvl w:val="0"/>
      </w:pPr>
      <w:r>
        <w:rPr>
          <w:rFonts w:hint="eastAsia" w:ascii="仿宋" w:hAnsi="仿宋" w:eastAsia="仿宋" w:cs="仿宋"/>
          <w:b/>
          <w:bCs/>
          <w:color w:val="000000"/>
          <w:sz w:val="36"/>
          <w:szCs w:val="36"/>
          <w:lang w:val="en-US" w:eastAsia="zh-CN"/>
        </w:rPr>
        <w:t xml:space="preserve">第二章  供应商须知</w:t>
      </w:r>
      <w:r>
        <w:rPr>
          <w:rFonts w:hint="eastAsia" w:ascii="仿宋" w:hAnsi="仿宋" w:eastAsia="仿宋" w:cs="仿宋"/>
          <w:color w:val="000000"/>
          <w:sz w:val="36"/>
          <w:szCs w:val="36"/>
          <w:lang w:val="en-US" w:eastAsia="zh-CN"/>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一、总    则</w:t>
      </w:r>
      <w:r>
        <w:rPr>
          <w:rFonts w:hint="eastAsia" w:ascii="仿宋" w:hAnsi="仿宋" w:eastAsia="仿宋" w:cs="仿宋"/>
          <w:b/>
          <w:bCs w:val="0"/>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1、适用法律</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1.1《中华人民共和国政府采购法》、《中华人民共和国政府采购法实施条例》、《政府采购竞争性磋商采购方式管理暂行办法》等</w:t>
      </w:r>
      <w:r>
        <w:rPr>
          <w:rFonts w:hint="eastAsia" w:ascii="仿宋" w:hAnsi="仿宋" w:eastAsia="仿宋" w:cs="仿宋"/>
          <w:bCs/>
          <w:sz w:val="24"/>
          <w:szCs w:val="24"/>
          <w:lang w:val="en-US" w:eastAsia="zh-CN"/>
        </w:rPr>
        <w:t xml:space="preserve">最新</w:t>
      </w:r>
      <w:r>
        <w:rPr>
          <w:rFonts w:hint="eastAsia" w:ascii="仿宋" w:hAnsi="仿宋" w:eastAsia="仿宋" w:cs="仿宋"/>
          <w:bCs/>
          <w:sz w:val="24"/>
          <w:szCs w:val="24"/>
        </w:rPr>
        <w:t xml:space="preserve">有关法律、规章和规定等。</w:t>
      </w:r>
      <w:r>
        <w:rPr>
          <w:rFonts w:hint="eastAsia" w:ascii="仿宋" w:hAnsi="仿宋" w:eastAsia="仿宋" w:cs="仿宋"/>
          <w:bCs/>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2、定义</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2.1 “供应商”是指参加竞争性磋商，并符合磋商文件规定资格条件的法人、其他组织或者自然人。</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2.2 “货物和服务”指本磋商文件中所述产品及相关服务。本次采购不接受进口产品投标，进口产品是指通过中国海关报关验放进入中国境内且产自关境外的产品。</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2.3 “采购人或使用单位”是指使用货物和服务的单位。</w:t>
      </w:r>
      <w:r>
        <w:rPr>
          <w:rFonts w:hint="eastAsia" w:ascii="仿宋" w:hAnsi="仿宋" w:eastAsia="仿宋" w:cs="仿宋"/>
          <w:bCs/>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3、政策功能</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3.1促进中小企业发展。在政府采购活动中，供应商提供的货物、工程或者服务符合下列情形的，享受中小企业扶持政策：</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（1）在货物采购项目中，货物由中小企业制造，即货物由中小企业生产且使用该中小企业商号或者注册商标；</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（2）在工程采购项目中，工程由中小企业承建，即工程施工单位为中小企业；</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在货物采购项目中，供应商提供的货物既有中小企业制造货物，也有大型企业制造货物的，不享受中小企业扶持政策。</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bCs/>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中小企业供应商参加政府采购活动，应当出具《中小企业声明函》，否则不得享受相关中小企业扶持政策。</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3.4 执行节能环保产品优先采购和强制采购制度。</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采购产品属于政府强制采购节能产品的，供应商应当选择依据国家能效标准中二级能效（水效）指标认证的节能产品投标，并提供国家确定的认证机构出具的、处于有效期之内的节能产品认证证书。 </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（特别说明：节能、环保产品必须纳入“中国政府采购网 http://www.ccgp.gov.cn”等官方网站“节能、环保产品查询系统”，且以提供的证书为准）。</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进口产品政策</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（1）除采购公告载明接受进口产品参加外，不允许进口产品参加。进口产品认定依照《财政部关于政府采购进口产品管理有关问题的通知》（财办库〔2008〕248号）的规定。</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（2）允许进口产品参加的，满足需求的国内产品可以参加。</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（3）允许进口产品参加的，优先采购向我国企业转让技术、与我国企业签订消化吸收再创新方案的供应商的进口产品。</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绿色采购</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rPr>
        <w:t xml:space="preserve">创新产品采购</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（1）优先采购各级政府部门公开发布的有效期内的创新产品、首台套等《目录》内的创新产品。创新产品自进入《目录》起2年内视同具备相应销售业绩。</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3.8</w:t>
      </w:r>
      <w:r>
        <w:rPr>
          <w:rFonts w:hint="eastAsia" w:ascii="仿宋" w:hAnsi="仿宋" w:eastAsia="仿宋" w:cs="仿宋"/>
          <w:bCs/>
          <w:sz w:val="24"/>
          <w:szCs w:val="24"/>
        </w:rPr>
        <w:t xml:space="preserve">网络产品、市场准入类产品采购</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本</w:t>
      </w:r>
      <w:r>
        <w:rPr>
          <w:rFonts w:hint="eastAsia" w:ascii="仿宋" w:hAnsi="仿宋" w:eastAsia="仿宋" w:cs="仿宋"/>
          <w:bCs/>
          <w:sz w:val="24"/>
          <w:szCs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仿宋" w:hAnsi="仿宋" w:eastAsia="仿宋" w:cs="仿宋"/>
          <w:bCs/>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
          <w:bCs/>
          <w:color w:val="000000"/>
          <w:sz w:val="24"/>
          <w:szCs w:val="24"/>
        </w:rPr>
        <w:t xml:space="preserve">未按要求提供相关材料的，不享受相关政策。</w:t>
      </w:r>
      <w:r>
        <w:rPr>
          <w:rFonts w:hint="eastAsia" w:ascii="仿宋" w:hAnsi="仿宋" w:eastAsia="仿宋" w:cs="仿宋"/>
          <w:bCs/>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4、磋商费用</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4.1供应商应承担所有与准备和参加磋商有关的费用，无论采购结果如何，代理机构和采购人在任何情况下均无义务和责任承担这些费用。</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color w:val="ff0000"/>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val="en-US" w:eastAsia="zh-CN"/>
        </w:rPr>
        <w:t xml:space="preserve">2</w:t>
      </w:r>
      <w:r>
        <w:rPr>
          <w:rFonts w:hint="eastAsia" w:ascii="仿宋" w:hAnsi="仿宋" w:eastAsia="仿宋" w:cs="仿宋"/>
          <w:b/>
          <w:bCs w:val="0"/>
          <w:color w:val="ff0000"/>
          <w:sz w:val="24"/>
          <w:szCs w:val="24"/>
          <w:lang w:val="en-US" w:eastAsia="zh-CN"/>
        </w:rPr>
        <w:t xml:space="preserve">本项目招标代理费及相关费用由成交供应商支付，代理费参照苏政采协【2024】20号文件标准计取。</w:t>
      </w:r>
      <w:r>
        <w:rPr>
          <w:rFonts w:hint="eastAsia" w:ascii="仿宋" w:hAnsi="仿宋" w:eastAsia="仿宋" w:cs="仿宋"/>
          <w:b/>
          <w:bCs w:val="0"/>
          <w:color w:val="ff0000"/>
          <w:sz w:val="24"/>
          <w:szCs w:val="24"/>
          <w:lang w:val="zh-CN"/>
        </w:rPr>
        <w:t xml:space="preserve">领取中标通知书时，由</w:t>
      </w:r>
      <w:r>
        <w:rPr>
          <w:rFonts w:hint="eastAsia" w:ascii="仿宋" w:hAnsi="仿宋" w:eastAsia="仿宋" w:cs="仿宋"/>
          <w:b/>
          <w:bCs w:val="0"/>
          <w:color w:val="ff0000"/>
          <w:sz w:val="24"/>
          <w:szCs w:val="24"/>
          <w:lang w:val="en-US" w:eastAsia="zh-CN"/>
        </w:rPr>
        <w:t xml:space="preserve">成交</w:t>
      </w:r>
      <w:r>
        <w:rPr>
          <w:rFonts w:hint="eastAsia" w:ascii="仿宋" w:hAnsi="仿宋" w:eastAsia="仿宋" w:cs="仿宋"/>
          <w:b/>
          <w:bCs w:val="0"/>
          <w:color w:val="ff0000"/>
          <w:sz w:val="24"/>
          <w:szCs w:val="24"/>
        </w:rPr>
        <w:t xml:space="preserve">供应商</w:t>
      </w:r>
      <w:r>
        <w:rPr>
          <w:rFonts w:hint="eastAsia" w:ascii="仿宋" w:hAnsi="仿宋" w:eastAsia="仿宋" w:cs="仿宋"/>
          <w:b/>
          <w:bCs w:val="0"/>
          <w:color w:val="ff0000"/>
          <w:sz w:val="24"/>
          <w:szCs w:val="24"/>
          <w:lang w:val="zh-CN"/>
        </w:rPr>
        <w:t xml:space="preserve">一次性支付。无论是否将该费用在报价中列明，均视为已含在总价中。</w:t>
      </w:r>
      <w:r>
        <w:rPr>
          <w:rFonts w:hint="eastAsia" w:ascii="仿宋" w:hAnsi="仿宋" w:eastAsia="仿宋" w:cs="仿宋"/>
          <w:b/>
          <w:bCs w:val="0"/>
          <w:color w:val="ff0000"/>
          <w:sz w:val="24"/>
          <w:szCs w:val="24"/>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二、响应文件编制</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yellow"/>
          <w:lang w:val="en-US" w:eastAsia="zh-CN"/>
        </w:rPr>
      </w:pP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供应商应当按照磋商文件的要求编制响应文件，并对其提交的响应文件真实性、合法性承担法律责任。</w:t>
      </w:r>
      <w:r>
        <w:rPr>
          <w:rFonts w:hint="eastAsia" w:ascii="仿宋" w:hAnsi="仿宋" w:eastAsia="仿宋" w:cs="仿宋"/>
          <w:bCs/>
          <w:sz w:val="24"/>
          <w:szCs w:val="24"/>
          <w:highlight w:val="yellow"/>
          <w:lang w:val="en-US"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val="en-US" w:eastAsia="zh-CN"/>
        </w:rPr>
        <w:t xml:space="preserve">5.2</w:t>
      </w:r>
      <w:r>
        <w:rPr>
          <w:rFonts w:hint="eastAsia" w:ascii="仿宋" w:hAnsi="仿宋" w:eastAsia="仿宋" w:cs="仿宋"/>
          <w:b/>
          <w:bCs w:val="0"/>
          <w:sz w:val="24"/>
          <w:szCs w:val="24"/>
          <w:highlight w:val="none"/>
        </w:rPr>
        <w:t xml:space="preserve">如标书制作工具中格式和内容与“江苏政府采购网”发布的磋商文件不一致，以“江苏政府采购网”发布的磋商文件为准。</w:t>
      </w:r>
      <w:r>
        <w:rPr>
          <w:rFonts w:hint="eastAsia" w:ascii="仿宋" w:hAnsi="仿宋" w:eastAsia="仿宋" w:cs="仿宋"/>
          <w:b/>
          <w:bCs w:val="0"/>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6、响应文件的语言、计量单位、货币和编制</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6.1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6.2 供应商所使用的计量单位应为国家法定计量单位。</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6.3 供应商应用人民币报价。</w:t>
      </w:r>
      <w:r>
        <w:rPr>
          <w:rFonts w:hint="eastAsia" w:ascii="仿宋" w:hAnsi="仿宋" w:eastAsia="仿宋" w:cs="仿宋"/>
          <w:bCs/>
          <w:sz w:val="24"/>
          <w:szCs w:val="24"/>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7、响应文件的组成</w:t>
      </w:r>
      <w:r>
        <w:rPr>
          <w:rFonts w:hint="eastAsia" w:ascii="仿宋" w:hAnsi="仿宋" w:eastAsia="仿宋" w:cs="仿宋"/>
          <w:b/>
          <w:bCs w:val="0"/>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7.1供应商应当根据磋商文件要求编制响应文件，并根据自己的商务能力、技术水平对磋商文件提出的要求和条件逐条标明是否响应。响应文件由商务部分、技术部分、价格部分，以及其他部分组成。</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（1）★磋商申请及声明；</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（2）★法定代表人授权委托书</w:t>
      </w:r>
      <w:r>
        <w:rPr>
          <w:rFonts w:hint="eastAsia" w:ascii="仿宋" w:hAnsi="仿宋" w:eastAsia="仿宋" w:cs="仿宋"/>
          <w:bCs/>
          <w:sz w:val="24"/>
          <w:szCs w:val="24"/>
          <w:lang w:val="en-US" w:eastAsia="zh-CN"/>
        </w:rPr>
        <w:t xml:space="preserve">原件</w:t>
      </w:r>
      <w:r>
        <w:rPr>
          <w:rFonts w:hint="eastAsia" w:ascii="仿宋" w:hAnsi="仿宋" w:eastAsia="仿宋" w:cs="仿宋"/>
          <w:bCs/>
          <w:sz w:val="24"/>
          <w:szCs w:val="24"/>
        </w:rPr>
        <w:t xml:space="preserve">及委托代理人的身份证</w:t>
      </w:r>
      <w:r>
        <w:rPr>
          <w:rFonts w:hint="eastAsia" w:ascii="仿宋" w:hAnsi="仿宋" w:eastAsia="仿宋" w:cs="仿宋"/>
          <w:bCs/>
          <w:sz w:val="24"/>
          <w:szCs w:val="24"/>
          <w:lang w:val="en-US" w:eastAsia="zh-CN"/>
        </w:rPr>
        <w:t xml:space="preserve">原件扫描件</w:t>
      </w:r>
      <w:r>
        <w:rPr>
          <w:rFonts w:hint="eastAsia" w:ascii="仿宋" w:hAnsi="仿宋" w:eastAsia="仿宋" w:cs="仿宋"/>
          <w:bCs/>
          <w:sz w:val="24"/>
          <w:szCs w:val="24"/>
        </w:rPr>
        <w:t xml:space="preserve">； </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（3）★第一章2.1满足《中华人民共和国政府采购法》第二十二条规定证明文件；</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（4）★第一章2.3本项目的特定资格要求证明文件；</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（5）《商务条款偏离表》；</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（6）★《磋商报价表》；</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★《南京市政府采购供应商信用记录表暨信用承诺书》</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）供应商认为需要提供的其他资格证明文件和商务资料。</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7.3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（1）《技术条款偏离表》；</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lang w:eastAsia="zh-CN"/>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）★《已标价工程量清单》；</w:t>
      </w:r>
      <w:r>
        <w:rPr>
          <w:rFonts w:hint="eastAsia" w:ascii="仿宋" w:hAnsi="仿宋" w:eastAsia="仿宋" w:cs="仿宋"/>
          <w:bCs/>
          <w:sz w:val="24"/>
          <w:szCs w:val="24"/>
          <w:lang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lang w:eastAsia="zh-CN"/>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）施工方案；服务承诺、验收标准、项目管理机构（如有）</w:t>
      </w:r>
      <w:r>
        <w:rPr>
          <w:rFonts w:hint="eastAsia" w:ascii="仿宋" w:hAnsi="仿宋" w:eastAsia="仿宋" w:cs="仿宋"/>
          <w:bCs/>
          <w:sz w:val="24"/>
          <w:szCs w:val="24"/>
          <w:lang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）供应商认为需要提供的其他技术资料。</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7.4 响应文件的价格部分</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（1）价格部分是对服务价格构成的说明，磋商文件如没有特别说明的话，对每一项服务仅接受一个价格。</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（2）报价应包含完成本服务项目发生的所有含税费用、支付给员工的工资和国家强制缴纳的各种社会保障资金，以及供应商认为需要的其他费用等。</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（3）供应商应充分考虑到市场价格变动，以及项目实施过程中的不可预见因素，一旦成交，总价格不变。如果有漏项，视同让利。</w:t>
      </w:r>
      <w:r>
        <w:rPr>
          <w:rFonts w:hint="eastAsia" w:ascii="仿宋" w:hAnsi="仿宋" w:eastAsia="仿宋" w:cs="仿宋"/>
          <w:bCs/>
          <w:sz w:val="24"/>
          <w:szCs w:val="24"/>
        </w:rPr>
      </w:r>
      <w:r/>
    </w:p>
    <w:p>
      <w:pPr>
        <w:pStyle w:val="918"/>
        <w:ind w:firstLine="525"/>
        <w:jc w:val="left"/>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（4）经磋商后，如果成交价高于或低于供应商在响应文件首次报价的，分项报价同比例调整。</w:t>
      </w:r>
      <w:r>
        <w:rPr>
          <w:rFonts w:hint="eastAsia" w:ascii="仿宋" w:hAnsi="仿宋" w:eastAsia="仿宋" w:cs="仿宋"/>
          <w:bCs/>
          <w:sz w:val="24"/>
          <w:szCs w:val="24"/>
        </w:rPr>
        <w:br w:type="textWrapping" w:clear="all"/>
      </w:r>
      <w:r>
        <w:rPr>
          <w:rFonts w:hint="eastAsia" w:ascii="仿宋" w:hAnsi="仿宋" w:eastAsia="仿宋" w:cs="仿宋"/>
          <w:bCs/>
          <w:sz w:val="24"/>
          <w:szCs w:val="24"/>
          <w:lang w:val="en-US" w:eastAsia="zh-CN"/>
        </w:rPr>
        <w:tab/>
      </w:r>
      <w:r>
        <w:rPr>
          <w:rFonts w:hint="eastAsia" w:ascii="仿宋" w:hAnsi="仿宋" w:eastAsia="仿宋" w:cs="仿宋"/>
          <w:bCs/>
          <w:sz w:val="24"/>
          <w:szCs w:val="24"/>
          <w:lang w:val="en-US" w:eastAsia="zh-CN"/>
        </w:rPr>
        <w:tab/>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）供应商的任何错漏、优惠、竞争性报价不得作为减轻责任、减少服务、增加收费、降低质量的理由。</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7.5响应文件的其他部分。其他部分由供应商根据编制响应文件需要提供的其他相关文件。</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任何要求对采购文件进行澄清的供应商，应在提交首次响应文件截止时间至少5日前按采购公告中的通讯地址，以书面形式通知代理机构。</w:t>
      </w:r>
      <w:r>
        <w:rPr>
          <w:rFonts w:hint="eastAsia" w:ascii="仿宋" w:hAnsi="仿宋" w:eastAsia="仿宋" w:cs="仿宋"/>
          <w:color w:val="000000"/>
          <w:sz w:val="24"/>
          <w:szCs w:val="24"/>
          <w:highlight w:val="none"/>
        </w:rPr>
      </w:r>
      <w:r/>
    </w:p>
    <w:p>
      <w:pPr>
        <w:pStyle w:val="918"/>
        <w:ind w:firstLine="420"/>
        <w:jc w:val="both"/>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采购文件的修改</w:t>
      </w:r>
      <w:r>
        <w:rPr>
          <w:rFonts w:hint="eastAsia" w:ascii="仿宋" w:hAnsi="仿宋" w:eastAsia="仿宋" w:cs="仿宋"/>
          <w:color w:val="000000"/>
          <w:sz w:val="24"/>
          <w:szCs w:val="24"/>
          <w:highlight w:val="none"/>
        </w:rPr>
      </w:r>
      <w:r/>
    </w:p>
    <w:p>
      <w:pPr>
        <w:pStyle w:val="918"/>
        <w:ind w:firstLine="420"/>
        <w:jc w:val="both"/>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仿宋" w:hAnsi="仿宋" w:eastAsia="仿宋" w:cs="仿宋"/>
          <w:color w:val="000000"/>
          <w:sz w:val="24"/>
          <w:szCs w:val="24"/>
          <w:highlight w:val="none"/>
        </w:rPr>
      </w:r>
      <w:r/>
    </w:p>
    <w:p>
      <w:pPr>
        <w:pStyle w:val="918"/>
        <w:ind w:firstLine="420"/>
        <w:jc w:val="both"/>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.2采购文件的修改将在“江苏省政府采购网”公布，补充文件将作为采购文件的组成部分，并对供应商具有约束力。</w:t>
      </w:r>
      <w:r>
        <w:rPr>
          <w:rFonts w:hint="eastAsia" w:ascii="仿宋" w:hAnsi="仿宋" w:eastAsia="仿宋" w:cs="仿宋"/>
          <w:color w:val="000000"/>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lang w:eastAsia="zh-CN"/>
        </w:rPr>
      </w:pPr>
      <w:r>
        <w:rPr>
          <w:rFonts w:hint="eastAsia" w:ascii="仿宋" w:hAnsi="仿宋" w:eastAsia="仿宋" w:cs="仿宋"/>
          <w:b/>
          <w:bCs w:val="0"/>
          <w:sz w:val="24"/>
          <w:szCs w:val="24"/>
        </w:rPr>
        <w:t xml:space="preserve">8、磋商保证金</w:t>
      </w:r>
      <w:r>
        <w:rPr>
          <w:rFonts w:hint="eastAsia" w:ascii="仿宋" w:hAnsi="仿宋" w:eastAsia="仿宋" w:cs="仿宋"/>
          <w:b/>
          <w:bCs w:val="0"/>
          <w:sz w:val="24"/>
          <w:szCs w:val="24"/>
          <w:lang w:eastAsia="zh-CN"/>
        </w:rPr>
        <w:t xml:space="preserve">（</w:t>
      </w:r>
      <w:r>
        <w:rPr>
          <w:rFonts w:hint="eastAsia" w:ascii="仿宋" w:hAnsi="仿宋" w:eastAsia="仿宋" w:cs="仿宋"/>
          <w:b/>
          <w:bCs w:val="0"/>
          <w:sz w:val="24"/>
          <w:szCs w:val="24"/>
          <w:lang w:val="en-US" w:eastAsia="zh-CN"/>
        </w:rPr>
        <w:t xml:space="preserve">本项目不要求提供</w:t>
      </w:r>
      <w:r>
        <w:rPr>
          <w:rFonts w:hint="eastAsia" w:ascii="仿宋" w:hAnsi="仿宋" w:eastAsia="仿宋" w:cs="仿宋"/>
          <w:b/>
          <w:bCs w:val="0"/>
          <w:sz w:val="24"/>
          <w:szCs w:val="24"/>
          <w:lang w:eastAsia="zh-CN"/>
        </w:rPr>
        <w:t xml:space="preserve">）</w:t>
      </w:r>
      <w:r>
        <w:rPr>
          <w:rFonts w:hint="eastAsia" w:ascii="仿宋" w:hAnsi="仿宋" w:eastAsia="仿宋" w:cs="仿宋"/>
          <w:b/>
          <w:bCs w:val="0"/>
          <w:sz w:val="24"/>
          <w:szCs w:val="24"/>
          <w:lang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8.1供应商应按照要求提交磋商保证金，并作为其响应文件的一部分。磋商保证金是为了保护采购人免遭因供应商的行为而蒙受的损失，代理人在因供应商的行为受到损害时，磋商保证金将不予退还。</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8.3成交供应商的磋商保证金，将在签订合同后五个工作日内无息退还。</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8.4下列任何情况发生时，磋商保证金不予退还：</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（1）成交通知书发出后三十日内，成交供应商未与采购人签订合同的；</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（2）提供虚假材料谋取成交的；</w:t>
      </w:r>
      <w:r>
        <w:rPr>
          <w:rFonts w:hint="eastAsia" w:ascii="仿宋" w:hAnsi="仿宋" w:eastAsia="仿宋" w:cs="仿宋"/>
          <w:bCs/>
          <w:sz w:val="24"/>
          <w:szCs w:val="24"/>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（3）经查实与采购人、其他供应商恶意串通的等。</w:t>
      </w:r>
      <w:r>
        <w:rPr>
          <w:rFonts w:hint="eastAsia" w:ascii="仿宋" w:hAnsi="仿宋" w:eastAsia="仿宋" w:cs="仿宋"/>
          <w:bCs/>
          <w:sz w:val="24"/>
          <w:szCs w:val="24"/>
        </w:rPr>
      </w:r>
      <w:r/>
    </w:p>
    <w:p>
      <w:pPr>
        <w:pStyle w:val="1048"/>
        <w:ind w:firstLine="482"/>
        <w:jc w:val="both"/>
        <w:keepLines w:val="0"/>
        <w:keepNext w:val="0"/>
        <w:pageBreakBefore w:val="0"/>
        <w:spacing w:after="0" w:line="400" w:lineRule="exact"/>
        <w:widowControl w:val="off"/>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9.投标有效期</w:t>
      </w:r>
      <w:r>
        <w:rPr>
          <w:rFonts w:hint="eastAsia" w:ascii="仿宋" w:hAnsi="仿宋" w:eastAsia="仿宋" w:cs="仿宋"/>
          <w:b/>
          <w:bCs w:val="0"/>
          <w:sz w:val="24"/>
          <w:szCs w:val="24"/>
          <w:lang w:val="en-US" w:eastAsia="zh-CN"/>
        </w:rPr>
      </w:r>
      <w:r/>
    </w:p>
    <w:p>
      <w:pPr>
        <w:pStyle w:val="1048"/>
        <w:ind w:firstLine="480"/>
        <w:jc w:val="both"/>
        <w:keepLines w:val="0"/>
        <w:keepNext w:val="0"/>
        <w:pageBreakBefore w:val="0"/>
        <w:spacing w:after="0" w:line="400" w:lineRule="exact"/>
        <w:widowControl w:val="off"/>
        <w:rPr>
          <w:rFonts w:hint="eastAsia" w:ascii="仿宋" w:hAnsi="仿宋" w:eastAsia="仿宋" w:cs="仿宋"/>
          <w:sz w:val="24"/>
          <w:szCs w:val="24"/>
          <w:lang w:val="en-US" w:eastAsia="zh-CN"/>
        </w:rPr>
      </w:pPr>
      <w:r>
        <w:rPr>
          <w:rFonts w:hint="eastAsia" w:ascii="仿宋" w:hAnsi="仿宋" w:eastAsia="仿宋" w:cs="仿宋"/>
          <w:bCs/>
          <w:sz w:val="24"/>
          <w:szCs w:val="24"/>
          <w:lang w:val="en-US" w:eastAsia="zh-CN"/>
        </w:rPr>
        <w:t xml:space="preserve">9.1自开标之日起90天内投标有效。</w:t>
      </w:r>
      <w:r>
        <w:rPr>
          <w:rFonts w:hint="eastAsia" w:ascii="仿宋" w:hAnsi="仿宋" w:eastAsia="仿宋" w:cs="仿宋"/>
          <w:sz w:val="24"/>
          <w:szCs w:val="24"/>
          <w:lang w:val="en-US" w:eastAsia="zh-CN"/>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rPr>
        <w:t xml:space="preserve">三、响应文件</w:t>
      </w:r>
      <w:r>
        <w:rPr>
          <w:rFonts w:hint="eastAsia" w:ascii="仿宋" w:hAnsi="仿宋" w:eastAsia="仿宋" w:cs="仿宋"/>
          <w:b/>
          <w:bCs w:val="0"/>
          <w:sz w:val="24"/>
          <w:szCs w:val="24"/>
          <w:lang w:val="en-US" w:eastAsia="zh-CN"/>
        </w:rPr>
        <w:t xml:space="preserve">递交</w:t>
      </w:r>
      <w:r>
        <w:rPr>
          <w:rFonts w:hint="eastAsia" w:ascii="仿宋" w:hAnsi="仿宋" w:eastAsia="仿宋" w:cs="仿宋"/>
          <w:b/>
          <w:bCs w:val="0"/>
          <w:sz w:val="24"/>
          <w:szCs w:val="24"/>
          <w:lang w:val="en-US"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val="en-US" w:eastAsia="zh-CN"/>
        </w:rPr>
        <w:t xml:space="preserve">10</w:t>
      </w:r>
      <w:r>
        <w:rPr>
          <w:rFonts w:hint="eastAsia" w:ascii="仿宋" w:hAnsi="仿宋" w:eastAsia="仿宋" w:cs="仿宋"/>
          <w:b/>
          <w:bCs w:val="0"/>
          <w:sz w:val="24"/>
          <w:szCs w:val="24"/>
          <w:highlight w:val="none"/>
        </w:rPr>
        <w:t xml:space="preserve">、响应文件签署与</w:t>
      </w:r>
      <w:r>
        <w:rPr>
          <w:rFonts w:hint="eastAsia" w:ascii="仿宋" w:hAnsi="仿宋" w:eastAsia="仿宋" w:cs="仿宋"/>
          <w:b/>
          <w:bCs w:val="0"/>
          <w:sz w:val="24"/>
          <w:szCs w:val="24"/>
          <w:highlight w:val="none"/>
          <w:lang w:val="en-US" w:eastAsia="zh-CN"/>
        </w:rPr>
        <w:t xml:space="preserve">递交</w:t>
      </w:r>
      <w:r>
        <w:rPr>
          <w:rFonts w:hint="eastAsia" w:ascii="仿宋" w:hAnsi="仿宋" w:eastAsia="仿宋" w:cs="仿宋"/>
          <w:b/>
          <w:bCs w:val="0"/>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
          <w:bCs w:val="0"/>
          <w:sz w:val="24"/>
          <w:szCs w:val="24"/>
          <w:highlight w:val="none"/>
          <w:lang w:val="en-US" w:eastAsia="zh-CN"/>
        </w:rPr>
        <w:t xml:space="preserve">10</w:t>
      </w:r>
      <w:r>
        <w:rPr>
          <w:rFonts w:hint="eastAsia" w:ascii="仿宋" w:hAnsi="仿宋" w:eastAsia="仿宋" w:cs="仿宋"/>
          <w:b/>
          <w:bCs w:val="0"/>
          <w:sz w:val="24"/>
          <w:szCs w:val="24"/>
          <w:highlight w:val="none"/>
        </w:rPr>
        <w:t xml:space="preserve">.1响应文件</w:t>
      </w:r>
      <w:r>
        <w:rPr>
          <w:rFonts w:hint="eastAsia" w:ascii="仿宋" w:hAnsi="仿宋" w:eastAsia="仿宋" w:cs="仿宋"/>
          <w:b/>
          <w:bCs w:val="0"/>
          <w:sz w:val="24"/>
          <w:szCs w:val="24"/>
          <w:highlight w:val="none"/>
          <w:lang w:val="en-US" w:eastAsia="zh-CN"/>
        </w:rPr>
        <w:t xml:space="preserve">格式</w:t>
      </w:r>
      <w:r>
        <w:rPr>
          <w:rFonts w:hint="eastAsia" w:ascii="仿宋" w:hAnsi="仿宋" w:eastAsia="仿宋" w:cs="仿宋"/>
          <w:b/>
          <w:bCs w:val="0"/>
          <w:sz w:val="24"/>
          <w:szCs w:val="24"/>
          <w:highlight w:val="none"/>
        </w:rPr>
        <w:t xml:space="preserve">应由供应商法定代表人或授权代表签字</w:t>
      </w:r>
      <w:r>
        <w:rPr>
          <w:rFonts w:hint="eastAsia" w:ascii="仿宋" w:hAnsi="仿宋" w:eastAsia="仿宋" w:cs="仿宋"/>
          <w:b/>
          <w:bCs w:val="0"/>
          <w:sz w:val="24"/>
          <w:szCs w:val="24"/>
          <w:highlight w:val="none"/>
          <w:lang w:val="en-US" w:eastAsia="zh-CN"/>
        </w:rPr>
        <w:t xml:space="preserve">或盖章</w:t>
      </w:r>
      <w:r>
        <w:rPr>
          <w:rFonts w:hint="eastAsia" w:ascii="仿宋" w:hAnsi="仿宋" w:eastAsia="仿宋" w:cs="仿宋"/>
          <w:b/>
          <w:bCs w:val="0"/>
          <w:sz w:val="24"/>
          <w:szCs w:val="24"/>
          <w:highlight w:val="none"/>
        </w:rPr>
        <w:t xml:space="preserve">并加盖公章</w:t>
      </w:r>
      <w:r>
        <w:rPr>
          <w:rFonts w:hint="eastAsia" w:ascii="仿宋" w:hAnsi="仿宋" w:eastAsia="仿宋" w:cs="仿宋"/>
          <w:b/>
          <w:bCs w:val="0"/>
          <w:sz w:val="24"/>
          <w:szCs w:val="24"/>
          <w:highlight w:val="none"/>
          <w:lang w:eastAsia="zh-CN"/>
        </w:rPr>
        <w:t xml:space="preserve">的，</w:t>
      </w:r>
      <w:r>
        <w:rPr>
          <w:rFonts w:hint="eastAsia" w:ascii="仿宋" w:hAnsi="仿宋" w:eastAsia="仿宋" w:cs="仿宋"/>
          <w:b/>
          <w:bCs w:val="0"/>
          <w:sz w:val="24"/>
          <w:szCs w:val="24"/>
          <w:highlight w:val="none"/>
          <w:lang w:val="en-US" w:eastAsia="zh-CN"/>
        </w:rPr>
        <w:t xml:space="preserve">请</w:t>
      </w:r>
      <w:r>
        <w:rPr>
          <w:rFonts w:hint="eastAsia" w:ascii="仿宋" w:hAnsi="仿宋" w:eastAsia="仿宋" w:cs="仿宋"/>
          <w:b/>
          <w:bCs w:val="0"/>
          <w:sz w:val="24"/>
          <w:szCs w:val="24"/>
          <w:highlight w:val="none"/>
        </w:rPr>
        <w:t xml:space="preserve">供应商法定代表人或授权代表签字</w:t>
      </w:r>
      <w:r>
        <w:rPr>
          <w:rFonts w:hint="eastAsia" w:ascii="仿宋" w:hAnsi="仿宋" w:eastAsia="仿宋" w:cs="仿宋"/>
          <w:b/>
          <w:bCs w:val="0"/>
          <w:sz w:val="24"/>
          <w:szCs w:val="24"/>
          <w:highlight w:val="none"/>
          <w:lang w:val="en-US" w:eastAsia="zh-CN"/>
        </w:rPr>
        <w:t xml:space="preserve">或盖章</w:t>
      </w:r>
      <w:r>
        <w:rPr>
          <w:rFonts w:hint="eastAsia" w:ascii="仿宋" w:hAnsi="仿宋" w:eastAsia="仿宋" w:cs="仿宋"/>
          <w:b/>
          <w:bCs w:val="0"/>
          <w:sz w:val="24"/>
          <w:szCs w:val="24"/>
          <w:highlight w:val="none"/>
        </w:rPr>
        <w:t xml:space="preserve">并加盖公章</w:t>
      </w:r>
      <w:r>
        <w:rPr>
          <w:rFonts w:hint="eastAsia" w:ascii="仿宋" w:hAnsi="仿宋" w:eastAsia="仿宋" w:cs="仿宋"/>
          <w:b/>
          <w:bCs w:val="0"/>
          <w:sz w:val="24"/>
          <w:szCs w:val="24"/>
          <w:highlight w:val="none"/>
          <w:lang w:val="en-US" w:eastAsia="zh-CN"/>
        </w:rPr>
        <w:t xml:space="preserve">并</w:t>
      </w:r>
      <w:r>
        <w:rPr>
          <w:rFonts w:hint="eastAsia" w:ascii="仿宋" w:hAnsi="仿宋" w:eastAsia="仿宋" w:cs="仿宋"/>
          <w:b/>
          <w:bCs w:val="0"/>
          <w:sz w:val="24"/>
          <w:szCs w:val="24"/>
          <w:highlight w:val="none"/>
        </w:rPr>
        <w:t xml:space="preserve">扫描上传至投标系统</w:t>
      </w:r>
      <w:r>
        <w:rPr>
          <w:rFonts w:hint="eastAsia" w:ascii="仿宋" w:hAnsi="仿宋" w:eastAsia="仿宋" w:cs="仿宋"/>
          <w:bCs/>
          <w:sz w:val="24"/>
          <w:szCs w:val="24"/>
          <w:highlight w:val="none"/>
        </w:rPr>
        <w:t xml:space="preserve">。</w:t>
      </w:r>
      <w:r>
        <w:rPr>
          <w:rFonts w:hint="eastAsia" w:ascii="仿宋" w:hAnsi="仿宋" w:eastAsia="仿宋" w:cs="仿宋"/>
          <w:b/>
          <w:bCs w:val="0"/>
          <w:sz w:val="24"/>
          <w:szCs w:val="24"/>
          <w:highlight w:val="none"/>
        </w:rPr>
        <w:t xml:space="preserve">供应商应对要求提供的资格证明文件（如资质证书、资格证书）</w:t>
      </w:r>
      <w:r>
        <w:rPr>
          <w:rFonts w:hint="eastAsia" w:ascii="仿宋" w:hAnsi="仿宋" w:eastAsia="仿宋" w:cs="仿宋"/>
          <w:b/>
          <w:bCs w:val="0"/>
          <w:color w:val="000000"/>
          <w:sz w:val="24"/>
          <w:szCs w:val="24"/>
          <w:highlight w:val="none"/>
        </w:rPr>
        <w:t xml:space="preserve">、技术资料（如白皮书、彩页、手册、检测报告等）</w:t>
      </w:r>
      <w:r>
        <w:rPr>
          <w:rFonts w:hint="eastAsia" w:ascii="仿宋" w:hAnsi="仿宋" w:eastAsia="仿宋" w:cs="仿宋"/>
          <w:b/>
          <w:bCs w:val="0"/>
          <w:color w:val="000000"/>
          <w:sz w:val="24"/>
          <w:szCs w:val="24"/>
          <w:highlight w:val="none"/>
          <w:lang w:val="en-US" w:eastAsia="zh-CN"/>
        </w:rPr>
        <w:t xml:space="preserve">原件</w:t>
      </w:r>
      <w:r>
        <w:rPr>
          <w:rFonts w:hint="eastAsia" w:ascii="仿宋" w:hAnsi="仿宋" w:eastAsia="仿宋" w:cs="仿宋"/>
          <w:b/>
          <w:bCs w:val="0"/>
          <w:color w:val="000000"/>
          <w:sz w:val="24"/>
          <w:szCs w:val="24"/>
          <w:highlight w:val="none"/>
        </w:rPr>
        <w:t xml:space="preserve">扫描上传至投标系统。</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10.3供应商应充分考虑网络环境、网络带宽等因素可能对磋商产生的影响，如因供应商自身原因造成的电子响应文件上传不成功的，做无效响应处理。</w:t>
      </w:r>
      <w:r>
        <w:rPr>
          <w:rFonts w:hint="eastAsia" w:ascii="仿宋" w:hAnsi="仿宋" w:eastAsia="仿宋" w:cs="仿宋"/>
          <w:color w:val="000000"/>
          <w:sz w:val="24"/>
          <w:szCs w:val="24"/>
          <w:highlight w:val="none"/>
        </w:rPr>
        <w:t xml:space="preserve">供应商应对 CA 证书妥善保管，如被他人盗用投标，因此带来的结果均由供应商自行承担。</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eastAsia="zh-CN"/>
        </w:rPr>
        <w:t xml:space="preserve">10.4代理机构可以按照规定，通过修改磋商文件酌情延长提交响应文件截止日期，在此情况下，供应商的所有权利和义务均以延长后新的截止日期为准.</w:t>
      </w:r>
      <w:r>
        <w:rPr>
          <w:rFonts w:hint="eastAsia" w:ascii="仿宋" w:hAnsi="仿宋" w:eastAsia="仿宋" w:cs="仿宋"/>
          <w:bCs/>
          <w:sz w:val="24"/>
          <w:szCs w:val="24"/>
          <w:highlight w:val="none"/>
          <w:lang w:val="en-US"/>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有下列情形之一的响应文件将拒收：</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代理机构</w:t>
      </w:r>
      <w:r>
        <w:rPr>
          <w:rFonts w:hint="eastAsia" w:ascii="仿宋" w:hAnsi="仿宋" w:eastAsia="仿宋" w:cs="仿宋"/>
          <w:bCs/>
          <w:sz w:val="24"/>
          <w:szCs w:val="24"/>
          <w:highlight w:val="none"/>
        </w:rPr>
        <w:t xml:space="preserve">拒绝接收提交响应文件截止时间后上传的任何电子响应文件。</w:t>
      </w:r>
      <w:r>
        <w:rPr>
          <w:rFonts w:hint="eastAsia" w:ascii="仿宋" w:hAnsi="仿宋" w:eastAsia="仿宋" w:cs="仿宋"/>
          <w:bCs/>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11、</w:t>
      </w:r>
      <w:r>
        <w:rPr>
          <w:rFonts w:hint="eastAsia" w:ascii="仿宋" w:hAnsi="仿宋" w:eastAsia="仿宋" w:cs="仿宋"/>
          <w:b/>
          <w:bCs w:val="0"/>
          <w:sz w:val="24"/>
          <w:szCs w:val="24"/>
          <w:highlight w:val="none"/>
          <w:lang w:val="zh-CN"/>
        </w:rPr>
        <w:t xml:space="preserve">响应文件的撤回和修改</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.1 响应文件的撤回</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.1.1供应商可在提交响应文件截止时间前撤回其电子响应文件，具体操作方法见《操作手册》。</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.1.2供应商撤回电子响应文件，则认为其不再参与本项目磋商活动。</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.2响应文件的修改</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.2.1供应商可在提交响应文件截止时间前对其电子响应文件进行修改，具体操作方法见《操作手册》。</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.2.2提交响应文件截止时间之后，供应商不得对其电子响应文件作任何修改。</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.3在提交响应文件截止时间至磋商文件中规定的磋商有效期满之间的这段时间内，供应商不得撤回其响应文件。</w:t>
      </w:r>
      <w:r>
        <w:rPr>
          <w:rFonts w:hint="eastAsia" w:ascii="仿宋" w:hAnsi="仿宋" w:eastAsia="仿宋" w:cs="仿宋"/>
          <w:bCs/>
          <w:sz w:val="24"/>
          <w:szCs w:val="24"/>
          <w:highlight w:val="none"/>
          <w:lang w:val="zh-CN"/>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四、磋商</w:t>
      </w:r>
      <w:r>
        <w:rPr>
          <w:rFonts w:hint="eastAsia" w:ascii="仿宋" w:hAnsi="仿宋" w:eastAsia="仿宋" w:cs="仿宋"/>
          <w:b/>
          <w:bCs w:val="0"/>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1</w:t>
      </w:r>
      <w:r>
        <w:rPr>
          <w:rFonts w:hint="eastAsia" w:ascii="仿宋" w:hAnsi="仿宋" w:eastAsia="仿宋" w:cs="仿宋"/>
          <w:b/>
          <w:bCs w:val="0"/>
          <w:sz w:val="24"/>
          <w:szCs w:val="24"/>
          <w:highlight w:val="none"/>
          <w:lang w:val="en-US" w:eastAsia="zh-CN"/>
        </w:rPr>
        <w:t xml:space="preserve">2</w:t>
      </w:r>
      <w:r>
        <w:rPr>
          <w:rFonts w:hint="eastAsia" w:ascii="仿宋" w:hAnsi="仿宋" w:eastAsia="仿宋" w:cs="仿宋"/>
          <w:b/>
          <w:bCs w:val="0"/>
          <w:sz w:val="24"/>
          <w:szCs w:val="24"/>
          <w:highlight w:val="none"/>
        </w:rPr>
        <w:t xml:space="preserve">、联合体（本项目不接受联合体投标）</w:t>
      </w:r>
      <w:r>
        <w:rPr>
          <w:rFonts w:hint="eastAsia" w:ascii="仿宋" w:hAnsi="仿宋" w:eastAsia="仿宋" w:cs="仿宋"/>
          <w:b/>
          <w:bCs w:val="0"/>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.1两个以上的自然人、法人或者其他组织可以组成一个联合体，以一个供应商的身份共同参加政府采购。</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.2鼓励大中型企业和其他自然人、法人或者其他组织与小型、微型企业组成联合体共同参加非专门面向中小企业的政府采购活动。</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.4联合体各方之间应当签订联合体协议，明确约定联合体各方承担的工作和相应的责任，并将联合体协议连同响应文件一并提交。</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bCs/>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eastAsia="zh-CN"/>
        </w:rPr>
      </w:pPr>
      <w:r>
        <w:rPr>
          <w:rFonts w:hint="eastAsia" w:ascii="仿宋" w:hAnsi="仿宋" w:eastAsia="仿宋" w:cs="仿宋"/>
          <w:b/>
          <w:bCs w:val="0"/>
          <w:sz w:val="24"/>
          <w:szCs w:val="24"/>
          <w:highlight w:val="none"/>
          <w:lang w:val="en-US" w:eastAsia="zh-CN"/>
        </w:rPr>
        <w:t xml:space="preserve">13、开标</w:t>
      </w:r>
      <w:r>
        <w:rPr>
          <w:rFonts w:hint="eastAsia" w:ascii="仿宋" w:hAnsi="仿宋" w:eastAsia="仿宋" w:cs="仿宋"/>
          <w:b/>
          <w:bCs w:val="0"/>
          <w:sz w:val="24"/>
          <w:szCs w:val="24"/>
          <w:highlight w:val="none"/>
          <w:lang w:val="zh-CN"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.1</w:t>
      </w:r>
      <w:r>
        <w:rPr>
          <w:rFonts w:hint="eastAsia" w:ascii="仿宋" w:hAnsi="仿宋" w:eastAsia="仿宋" w:cs="仿宋"/>
          <w:b w:val="0"/>
          <w:bCs/>
          <w:sz w:val="24"/>
          <w:szCs w:val="24"/>
          <w:highlight w:val="none"/>
          <w:lang w:val="en-US" w:eastAsia="zh-CN"/>
        </w:rPr>
        <w:t xml:space="preserve">代理公司</w:t>
      </w:r>
      <w:r>
        <w:rPr>
          <w:rFonts w:hint="eastAsia" w:ascii="仿宋" w:hAnsi="仿宋" w:eastAsia="仿宋" w:cs="仿宋"/>
          <w:b w:val="0"/>
          <w:bCs/>
          <w:sz w:val="24"/>
          <w:szCs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b w:val="0"/>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.2投标人在开标过程中涉及到的投标文件解密、开标结果确认等工作，应按照《操作手册》规定执行。</w:t>
      </w:r>
      <w:r>
        <w:rPr>
          <w:rFonts w:hint="eastAsia" w:ascii="仿宋" w:hAnsi="仿宋" w:eastAsia="仿宋" w:cs="仿宋"/>
          <w:b w:val="0"/>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.3投标人如果对开标过程和开标结果有疑义，应当根据《操作手册》规定提出，苏采云系统中《开标记录表》公布后5分钟内未提出的，视同认可开标结果。</w:t>
      </w:r>
      <w:r>
        <w:rPr>
          <w:rFonts w:hint="eastAsia" w:ascii="仿宋" w:hAnsi="仿宋" w:eastAsia="仿宋" w:cs="仿宋"/>
          <w:b w:val="0"/>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14</w:t>
      </w:r>
      <w:r>
        <w:rPr>
          <w:rFonts w:hint="eastAsia" w:ascii="仿宋" w:hAnsi="仿宋" w:eastAsia="仿宋" w:cs="仿宋"/>
          <w:b/>
          <w:bCs w:val="0"/>
          <w:sz w:val="24"/>
          <w:szCs w:val="24"/>
          <w:highlight w:val="none"/>
          <w:lang w:val="zh-CN"/>
        </w:rPr>
        <w:t xml:space="preserve">、磋商</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14</w:t>
      </w:r>
      <w:r>
        <w:rPr>
          <w:rFonts w:hint="eastAsia" w:ascii="仿宋" w:hAnsi="仿宋" w:eastAsia="仿宋" w:cs="仿宋"/>
          <w:b w:val="0"/>
          <w:bCs/>
          <w:sz w:val="24"/>
          <w:szCs w:val="24"/>
          <w:highlight w:val="none"/>
          <w:lang w:val="zh-CN"/>
        </w:rPr>
        <w:t xml:space="preserve">.1</w:t>
      </w:r>
      <w:r>
        <w:rPr>
          <w:rFonts w:hint="eastAsia" w:ascii="仿宋" w:hAnsi="仿宋" w:eastAsia="仿宋" w:cs="仿宋"/>
          <w:b w:val="0"/>
          <w:bCs/>
          <w:sz w:val="24"/>
          <w:szCs w:val="24"/>
          <w:highlight w:val="none"/>
          <w:lang w:val="en-US" w:eastAsia="zh-CN"/>
        </w:rPr>
        <w:t xml:space="preserve">代理机构</w:t>
      </w:r>
      <w:r>
        <w:rPr>
          <w:rFonts w:hint="eastAsia" w:ascii="仿宋" w:hAnsi="仿宋" w:eastAsia="仿宋" w:cs="仿宋"/>
          <w:b w:val="0"/>
          <w:bCs/>
          <w:sz w:val="24"/>
          <w:szCs w:val="24"/>
          <w:highlight w:val="none"/>
          <w:lang w:val="zh-CN"/>
        </w:rPr>
        <w:t xml:space="preserve">将组织磋商小组对响应文件进行评审。</w:t>
      </w:r>
      <w:r>
        <w:rPr>
          <w:rFonts w:hint="eastAsia" w:ascii="仿宋" w:hAnsi="仿宋" w:eastAsia="仿宋" w:cs="仿宋"/>
          <w:b w:val="0"/>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14</w:t>
      </w:r>
      <w:r>
        <w:rPr>
          <w:rFonts w:hint="eastAsia" w:ascii="仿宋" w:hAnsi="仿宋" w:eastAsia="仿宋" w:cs="仿宋"/>
          <w:b w:val="0"/>
          <w:bCs/>
          <w:sz w:val="24"/>
          <w:szCs w:val="24"/>
          <w:highlight w:val="none"/>
          <w:lang w:val="zh-CN"/>
        </w:rPr>
        <w:t xml:space="preserve">.2磋商小组由采购人代表和有关技术、经济等方面的专家组成，且人员构成符合政府采购有关规定。</w:t>
      </w:r>
      <w:r>
        <w:rPr>
          <w:rFonts w:hint="eastAsia" w:ascii="仿宋" w:hAnsi="仿宋" w:eastAsia="仿宋" w:cs="仿宋"/>
          <w:b w:val="0"/>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val="en-US" w:eastAsia="zh-CN"/>
        </w:rPr>
        <w:t xml:space="preserve">14</w:t>
      </w:r>
      <w:r>
        <w:rPr>
          <w:rFonts w:hint="eastAsia" w:ascii="仿宋" w:hAnsi="仿宋" w:eastAsia="仿宋" w:cs="仿宋"/>
          <w:b w:val="0"/>
          <w:bCs/>
          <w:sz w:val="24"/>
          <w:szCs w:val="24"/>
          <w:highlight w:val="none"/>
          <w:lang w:val="zh-CN"/>
        </w:rPr>
        <w:t xml:space="preserve">.3磋商小组独立工作，负责评审所有响应文件并推荐成交候选人，或根据采购人授权直接确定成交供应商。</w:t>
      </w:r>
      <w:r>
        <w:rPr>
          <w:rFonts w:hint="eastAsia" w:ascii="仿宋" w:hAnsi="仿宋" w:eastAsia="仿宋" w:cs="仿宋"/>
          <w:b w:val="0"/>
          <w:bCs/>
          <w:sz w:val="24"/>
          <w:szCs w:val="24"/>
          <w:highlight w:val="none"/>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15、</w:t>
      </w:r>
      <w:r>
        <w:rPr>
          <w:rFonts w:hint="eastAsia" w:ascii="仿宋" w:hAnsi="仿宋" w:eastAsia="仿宋" w:cs="仿宋"/>
          <w:b/>
          <w:bCs w:val="0"/>
          <w:sz w:val="24"/>
          <w:szCs w:val="24"/>
          <w:highlight w:val="none"/>
          <w:lang w:val="zh-CN"/>
        </w:rPr>
        <w:t xml:space="preserve">评审过程的保密与公正</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zh-CN"/>
        </w:rPr>
        <w:t xml:space="preserve">.1磋商小组、采购人和</w:t>
      </w:r>
      <w:r>
        <w:rPr>
          <w:rFonts w:hint="eastAsia" w:ascii="仿宋" w:hAnsi="仿宋" w:eastAsia="仿宋" w:cs="仿宋"/>
          <w:bCs/>
          <w:sz w:val="24"/>
          <w:szCs w:val="24"/>
          <w:highlight w:val="none"/>
          <w:lang w:val="en-US" w:eastAsia="zh-CN"/>
        </w:rPr>
        <w:t xml:space="preserve">代理机构</w:t>
      </w:r>
      <w:r>
        <w:rPr>
          <w:rFonts w:hint="eastAsia" w:ascii="仿宋" w:hAnsi="仿宋" w:eastAsia="仿宋" w:cs="仿宋"/>
          <w:bCs/>
          <w:sz w:val="24"/>
          <w:szCs w:val="24"/>
          <w:highlight w:val="none"/>
          <w:lang w:val="zh-CN"/>
        </w:rPr>
        <w:t xml:space="preserve">工作人员、相关监督人员等与评审工作有关的人员，对评审情况以及在评审过程中获悉的国家秘密、商业秘密负有保密责任。</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zh-CN"/>
        </w:rPr>
        <w:t xml:space="preserve">.2供应商不得以任何方式影响磋商评审，否则其响应文件将被作为无效响应文件。</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zh-CN"/>
        </w:rPr>
        <w:t xml:space="preserve">.3</w:t>
      </w:r>
      <w:r>
        <w:rPr>
          <w:rFonts w:hint="eastAsia" w:ascii="仿宋" w:hAnsi="仿宋" w:eastAsia="仿宋" w:cs="仿宋"/>
          <w:bCs/>
          <w:sz w:val="24"/>
          <w:szCs w:val="24"/>
          <w:highlight w:val="none"/>
          <w:lang w:val="en-US" w:eastAsia="zh-CN"/>
        </w:rPr>
        <w:t xml:space="preserve">代理机构</w:t>
      </w:r>
      <w:r>
        <w:rPr>
          <w:rFonts w:hint="eastAsia" w:ascii="仿宋" w:hAnsi="仿宋" w:eastAsia="仿宋" w:cs="仿宋"/>
          <w:bCs/>
          <w:sz w:val="24"/>
          <w:szCs w:val="24"/>
          <w:highlight w:val="none"/>
          <w:lang w:val="zh-CN"/>
        </w:rPr>
        <w:t xml:space="preserve">和磋商小组不向未成交的供应商解释未成交原因，也不公布评审过程中的相关细节。</w:t>
      </w:r>
      <w:r>
        <w:rPr>
          <w:rFonts w:hint="eastAsia" w:ascii="仿宋" w:hAnsi="仿宋" w:eastAsia="仿宋" w:cs="仿宋"/>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6</w:t>
      </w:r>
      <w:r>
        <w:rPr>
          <w:rFonts w:hint="eastAsia" w:ascii="仿宋" w:hAnsi="仿宋" w:eastAsia="仿宋" w:cs="仿宋"/>
          <w:b/>
          <w:bCs w:val="0"/>
          <w:sz w:val="24"/>
          <w:szCs w:val="24"/>
          <w:highlight w:val="none"/>
          <w:lang w:val="zh-CN" w:eastAsia="zh-CN"/>
        </w:rPr>
        <w:t xml:space="preserve">、</w:t>
      </w:r>
      <w:r>
        <w:rPr>
          <w:rFonts w:hint="eastAsia" w:ascii="仿宋" w:hAnsi="仿宋" w:eastAsia="仿宋" w:cs="仿宋"/>
          <w:b/>
          <w:bCs w:val="0"/>
          <w:sz w:val="24"/>
          <w:szCs w:val="24"/>
          <w:highlight w:val="none"/>
          <w:lang w:val="zh-CN"/>
        </w:rPr>
        <w:t xml:space="preserve">评审过程中的澄清</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供应商的澄清、说明或者补正不得超出响应文件的范围或者改变响应文件的实质性内容。</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磋商小组并非对每个供应商都作澄清要求。</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.3接到磋商小组澄清、说明和补正要求的供应商如未按规定做出澄清、说明和补正，其风险由供应商自行承担。</w:t>
      </w:r>
      <w:r>
        <w:rPr>
          <w:rFonts w:hint="eastAsia" w:ascii="仿宋" w:hAnsi="仿宋" w:eastAsia="仿宋" w:cs="仿宋"/>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7</w:t>
      </w:r>
      <w:r>
        <w:rPr>
          <w:rFonts w:hint="eastAsia" w:ascii="仿宋" w:hAnsi="仿宋" w:eastAsia="仿宋" w:cs="仿宋"/>
          <w:b/>
          <w:bCs w:val="0"/>
          <w:sz w:val="24"/>
          <w:szCs w:val="24"/>
          <w:highlight w:val="none"/>
          <w:lang w:val="zh-CN" w:eastAsia="zh-CN"/>
        </w:rPr>
        <w:t xml:space="preserve">、</w:t>
      </w:r>
      <w:r>
        <w:rPr>
          <w:rFonts w:hint="eastAsia" w:ascii="仿宋" w:hAnsi="仿宋" w:eastAsia="仿宋" w:cs="仿宋"/>
          <w:b/>
          <w:bCs w:val="0"/>
          <w:sz w:val="24"/>
          <w:szCs w:val="24"/>
          <w:highlight w:val="none"/>
          <w:lang w:val="zh-CN"/>
        </w:rPr>
        <w:t xml:space="preserve">响应文件的审查</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zh-CN"/>
        </w:rPr>
        <w:t xml:space="preserve">.1响应文件审查分为资格审查和符合性审查。</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zh-CN"/>
        </w:rPr>
        <w:t xml:space="preserve">.1.1资格审查。依据法律法规和磋商文件的规定，磋商小组对响应文件中的资格证明文件进行审查，以确定供应商是否具备参加磋商的资格。</w:t>
      </w:r>
      <w:r>
        <w:rPr>
          <w:rFonts w:hint="eastAsia" w:ascii="仿宋" w:hAnsi="仿宋" w:eastAsia="仿宋" w:cs="仿宋"/>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接受联合体的项目，联合体成员存在不良信用记录的，视同联合体存在不良信用记录。</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.1.3未通过资格审查或符合性审查的供应商，磋商小组将通过苏采云系统告知具体原因，评审结束后将不再接受有关询问。</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.3未实质性响应磋商文件的情形</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.3.1供应商在苏采云系统规定的时间内未成功解密电子响应文件。</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.3.2供应商未按照磋商文件要求上传电子响应文件。</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.3.3同一供应商提交两个（含两个）以上不同的响应文件或者最后报价。</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.3.4供应商不具备磋商文件中规定资格要求（</w:t>
      </w:r>
      <w:r>
        <w:rPr>
          <w:rFonts w:hint="eastAsia" w:ascii="仿宋" w:hAnsi="仿宋" w:eastAsia="仿宋" w:cs="仿宋"/>
          <w:bCs/>
          <w:sz w:val="24"/>
          <w:szCs w:val="24"/>
          <w:highlight w:val="none"/>
          <w:lang w:val="zh-CN" w:eastAsia="zh-CN"/>
        </w:rPr>
        <w:t xml:space="preserve">包括</w:t>
      </w:r>
      <w:r>
        <w:rPr>
          <w:rFonts w:hint="eastAsia" w:ascii="仿宋" w:hAnsi="仿宋" w:eastAsia="仿宋" w:cs="仿宋"/>
          <w:bCs/>
          <w:sz w:val="24"/>
          <w:szCs w:val="24"/>
          <w:highlight w:val="none"/>
          <w:lang w:val="zh-CN"/>
        </w:rPr>
        <w:t xml:space="preserve">未提供《南京市政府采购供应商信用记录表暨信用承诺书》）。</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.3.5供应商的最后报价超过了采购预算或最高限价，工期、磋商有效期不响应的。</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.3.6不符合磋商文件中规定的实质性要求和条件（本磋商文件中斜体且有下划线部分或者打“★”内容，为实质性要求和条件，且包括改变清单设备配置、清单子目数量、单位及清单报价漏项、缺失等）。</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.3.7</w:t>
      </w:r>
      <w:r>
        <w:rPr>
          <w:rFonts w:hint="eastAsia" w:ascii="仿宋" w:hAnsi="仿宋" w:eastAsia="仿宋" w:cs="仿宋"/>
          <w:bCs/>
          <w:sz w:val="24"/>
          <w:szCs w:val="24"/>
          <w:highlight w:val="none"/>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 w:val="24"/>
          <w:szCs w:val="24"/>
          <w:highlight w:val="none"/>
          <w:lang w:val="zh-CN"/>
        </w:rPr>
        <w:t xml:space="preserve">。或查询“信用中国”网站后发现供应商存在其他不符合《中华人民共和国政府采购法》第二十二条规定条件的信用记录。</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.3.8响应文件含有采购人不能接受的附加条件。</w:t>
      </w:r>
      <w:r>
        <w:rPr>
          <w:rFonts w:hint="eastAsia" w:ascii="仿宋" w:hAnsi="仿宋" w:eastAsia="仿宋" w:cs="仿宋"/>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17</w:t>
      </w:r>
      <w:r>
        <w:rPr>
          <w:rFonts w:hint="eastAsia" w:ascii="仿宋" w:hAnsi="仿宋" w:eastAsia="仿宋" w:cs="仿宋"/>
          <w:b/>
          <w:bCs w:val="0"/>
          <w:sz w:val="24"/>
          <w:szCs w:val="24"/>
          <w:highlight w:val="none"/>
          <w:lang w:val="zh-CN"/>
        </w:rPr>
        <w:t xml:space="preserve">.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eastAsia="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eastAsia="zh-CN"/>
        </w:rPr>
        <w:t xml:space="preserve">.3.10</w:t>
      </w:r>
      <w:r>
        <w:rPr>
          <w:rFonts w:hint="eastAsia" w:ascii="仿宋" w:hAnsi="仿宋" w:eastAsia="仿宋" w:cs="仿宋"/>
          <w:bCs/>
          <w:sz w:val="24"/>
          <w:szCs w:val="24"/>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sz w:val="24"/>
          <w:szCs w:val="24"/>
          <w:highlight w:val="none"/>
          <w:lang w:val="zh-CN" w:eastAsia="zh-CN"/>
        </w:rPr>
        <w:t xml:space="preserve">。</w:t>
      </w:r>
      <w:r>
        <w:rPr>
          <w:rFonts w:hint="eastAsia" w:ascii="仿宋" w:hAnsi="仿宋" w:eastAsia="仿宋" w:cs="仿宋"/>
          <w:bCs/>
          <w:sz w:val="24"/>
          <w:szCs w:val="24"/>
          <w:highlight w:val="none"/>
          <w:lang w:val="zh-CN"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17.3.11与招标文件规定的暂估价、暂列金额及甲供材料价格不一致的；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17.3.12与招标文件明确列出的不可竞争费用项目或费率或计算基础不一致的；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17.3.13与招标文件提供的工程量清单中的项目编码、项目名称、项目特征、计量单位、工程量不一致的；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.3.1</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lang w:val="zh-CN"/>
        </w:rPr>
        <w:t xml:space="preserve">采购产品被财政部、国家发改委、生态环境部等列入“节能产品品目清单”强制采购范围，而供应商提供的产品不在强制采购范围内。</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17.3.15 授权委托书未按照磋商文件要求签字、 加盖电子公章。</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17.3.16 法律法规及本磋商文件规定的其他无效响应的情形。</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17.3.17 二次报价未按要求报价的。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17.3.19 投标文件关键内容模糊、无法辨认的。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17.3.20 不同供应商的磋商响应文件出现了不应当雷同的情况的。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17.3.21 以他人的名义投标、串通投标、以行贿手段谋取中标或者以其他弄虚作假方式投标的。</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17.3.22 法律法规及本磋商文件规定的其他无效响应的情形。</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17.4 未实质性响应磋商文件的响应文件按无效响应处理。</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17.5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17</w:t>
      </w:r>
      <w:r>
        <w:rPr>
          <w:rFonts w:hint="eastAsia" w:ascii="仿宋" w:hAnsi="仿宋" w:eastAsia="仿宋" w:cs="仿宋"/>
          <w:b/>
          <w:bCs w:val="0"/>
          <w:sz w:val="24"/>
          <w:szCs w:val="24"/>
          <w:highlight w:val="none"/>
          <w:lang w:val="zh-CN"/>
        </w:rPr>
        <w:t xml:space="preserve">.6供应商在项目评审全过程中应保持通讯畅通，及时登录苏采云系统查阅、答复相关信息，并安排专人与</w:t>
      </w:r>
      <w:r>
        <w:rPr>
          <w:rFonts w:hint="eastAsia" w:ascii="仿宋" w:hAnsi="仿宋" w:eastAsia="仿宋" w:cs="仿宋"/>
          <w:b/>
          <w:bCs w:val="0"/>
          <w:sz w:val="24"/>
          <w:szCs w:val="24"/>
          <w:highlight w:val="none"/>
          <w:lang w:val="en-US" w:eastAsia="zh-CN"/>
        </w:rPr>
        <w:t xml:space="preserve">代理机构</w:t>
      </w:r>
      <w:r>
        <w:rPr>
          <w:rFonts w:hint="eastAsia" w:ascii="仿宋" w:hAnsi="仿宋" w:eastAsia="仿宋" w:cs="仿宋"/>
          <w:b/>
          <w:bCs w:val="0"/>
          <w:sz w:val="24"/>
          <w:szCs w:val="24"/>
          <w:highlight w:val="none"/>
          <w:lang w:val="zh-CN"/>
        </w:rPr>
        <w:t xml:space="preserve">及磋商小组联系。</w:t>
      </w:r>
      <w:r>
        <w:rPr>
          <w:rFonts w:hint="eastAsia" w:ascii="仿宋" w:hAnsi="仿宋" w:eastAsia="仿宋" w:cs="仿宋"/>
          <w:b/>
          <w:bCs w:val="0"/>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8</w:t>
      </w:r>
      <w:r>
        <w:rPr>
          <w:rFonts w:hint="eastAsia" w:ascii="仿宋" w:hAnsi="仿宋" w:eastAsia="仿宋" w:cs="仿宋"/>
          <w:b/>
          <w:bCs w:val="0"/>
          <w:sz w:val="24"/>
          <w:szCs w:val="24"/>
          <w:highlight w:val="none"/>
          <w:lang w:val="zh-CN" w:eastAsia="zh-CN"/>
        </w:rPr>
        <w:t xml:space="preserve">、</w:t>
      </w:r>
      <w:r>
        <w:rPr>
          <w:rFonts w:hint="eastAsia" w:ascii="仿宋" w:hAnsi="仿宋" w:eastAsia="仿宋" w:cs="仿宋"/>
          <w:b/>
          <w:bCs w:val="0"/>
          <w:sz w:val="24"/>
          <w:szCs w:val="24"/>
          <w:highlight w:val="none"/>
          <w:lang w:val="zh-CN"/>
        </w:rPr>
        <w:t xml:space="preserve">磋商程序及评审方法和评审标准</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.1 磋商程序</w:t>
      </w:r>
      <w:r>
        <w:rPr>
          <w:rFonts w:hint="eastAsia" w:ascii="仿宋" w:hAnsi="仿宋" w:eastAsia="仿宋" w:cs="仿宋"/>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8</w:t>
      </w:r>
      <w:r>
        <w:rPr>
          <w:rFonts w:hint="eastAsia" w:ascii="仿宋" w:hAnsi="仿宋" w:eastAsia="仿宋" w:cs="仿宋"/>
          <w:b/>
          <w:bCs w:val="0"/>
          <w:sz w:val="24"/>
          <w:szCs w:val="24"/>
          <w:highlight w:val="none"/>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bCs w:val="0"/>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仿宋" w:hAnsi="仿宋" w:eastAsia="仿宋" w:cs="仿宋"/>
          <w:bCs/>
          <w:sz w:val="24"/>
          <w:szCs w:val="24"/>
          <w:highlight w:val="none"/>
          <w:lang w:val="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8</w:t>
      </w:r>
      <w:r>
        <w:rPr>
          <w:rFonts w:hint="eastAsia" w:ascii="仿宋" w:hAnsi="仿宋" w:eastAsia="仿宋" w:cs="仿宋"/>
          <w:b/>
          <w:bCs w:val="0"/>
          <w:sz w:val="24"/>
          <w:szCs w:val="24"/>
          <w:highlight w:val="none"/>
          <w:lang w:val="zh-CN"/>
        </w:rPr>
        <w:t xml:space="preserve">.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b/>
          <w:bCs w:val="0"/>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.2评审方法和评审标准</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.2.2评审标准</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.2.2</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s="仿宋"/>
          <w:bCs/>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.2.2</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val="zh-CN"/>
        </w:rPr>
        <w:t xml:space="preserve">见本磋商文件第</w:t>
      </w:r>
      <w:r>
        <w:rPr>
          <w:rFonts w:hint="eastAsia" w:ascii="仿宋" w:hAnsi="仿宋" w:eastAsia="仿宋" w:cs="仿宋"/>
          <w:bCs/>
          <w:sz w:val="24"/>
          <w:szCs w:val="24"/>
          <w:highlight w:val="none"/>
          <w:lang w:val="zh-CN" w:eastAsia="zh-CN"/>
        </w:rPr>
        <w:t xml:space="preserve">三</w:t>
      </w:r>
      <w:r>
        <w:rPr>
          <w:rFonts w:hint="eastAsia" w:ascii="仿宋" w:hAnsi="仿宋" w:eastAsia="仿宋" w:cs="仿宋"/>
          <w:bCs/>
          <w:sz w:val="24"/>
          <w:szCs w:val="24"/>
          <w:highlight w:val="none"/>
          <w:lang w:val="zh-CN"/>
        </w:rPr>
        <w:t xml:space="preserve">章。</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3</w:t>
      </w:r>
      <w:r>
        <w:rPr>
          <w:rFonts w:hint="eastAsia" w:ascii="仿宋" w:hAnsi="仿宋" w:eastAsia="仿宋" w:cs="仿宋"/>
          <w:bCs/>
          <w:sz w:val="24"/>
          <w:szCs w:val="24"/>
          <w:highlight w:val="none"/>
          <w:lang w:val="zh-CN"/>
        </w:rPr>
        <w:t xml:space="preserve">出现下列情形之一的，磋商终止：</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（1）因情况变化，不再符合规定的竞争性磋商采购方式适用情形的；</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（2）所有供应商的响应文件被磋商小组认定为无效的；</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3</w:t>
      </w:r>
      <w:r>
        <w:rPr>
          <w:rFonts w:hint="eastAsia" w:ascii="仿宋" w:hAnsi="仿宋" w:eastAsia="仿宋" w:cs="仿宋"/>
          <w:bCs/>
          <w:sz w:val="24"/>
          <w:szCs w:val="24"/>
          <w:highlight w:val="none"/>
          <w:lang w:val="zh-CN"/>
        </w:rPr>
        <w:t xml:space="preserve">）在苏采云系统规定时间内成功解密电子响应文件的供应商不足3家；</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4</w:t>
      </w:r>
      <w:r>
        <w:rPr>
          <w:rFonts w:hint="eastAsia" w:ascii="仿宋" w:hAnsi="仿宋" w:eastAsia="仿宋" w:cs="仿宋"/>
          <w:bCs/>
          <w:sz w:val="24"/>
          <w:szCs w:val="24"/>
          <w:highlight w:val="none"/>
          <w:lang w:val="zh-CN"/>
        </w:rPr>
        <w:t xml:space="preserve">）出现影响采购公正的违法、违规行为的；</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5</w:t>
      </w:r>
      <w:r>
        <w:rPr>
          <w:rFonts w:hint="eastAsia" w:ascii="仿宋" w:hAnsi="仿宋" w:eastAsia="仿宋" w:cs="仿宋"/>
          <w:bCs/>
          <w:sz w:val="24"/>
          <w:szCs w:val="24"/>
          <w:highlight w:val="none"/>
          <w:lang w:val="zh-CN"/>
        </w:rPr>
        <w:t xml:space="preserve">）所有供应商的最终报价超过采购预算的；</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6</w:t>
      </w:r>
      <w:r>
        <w:rPr>
          <w:rFonts w:hint="eastAsia" w:ascii="仿宋" w:hAnsi="仿宋" w:eastAsia="仿宋" w:cs="仿宋"/>
          <w:bCs/>
          <w:sz w:val="24"/>
          <w:szCs w:val="24"/>
          <w:highlight w:val="none"/>
          <w:lang w:val="zh-CN"/>
        </w:rPr>
        <w:t xml:space="preserve">）因重大变故，采购任务取消的；</w:t>
      </w:r>
      <w:r>
        <w:rPr>
          <w:rFonts w:hint="eastAsia" w:ascii="仿宋" w:hAnsi="仿宋" w:eastAsia="仿宋" w:cs="仿宋"/>
          <w:bCs/>
          <w:sz w:val="24"/>
          <w:szCs w:val="24"/>
          <w:highlight w:val="none"/>
          <w:lang w:val="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7</w:t>
      </w:r>
      <w:r>
        <w:rPr>
          <w:rFonts w:hint="eastAsia" w:ascii="仿宋" w:hAnsi="仿宋" w:eastAsia="仿宋" w:cs="仿宋"/>
          <w:bCs/>
          <w:sz w:val="24"/>
          <w:szCs w:val="24"/>
          <w:highlight w:val="none"/>
          <w:lang w:val="zh-CN"/>
        </w:rPr>
        <w:t xml:space="preserve">）采购人需求发生重大变化暂时不能确定或供应商提供的服务不能满足需求等。</w:t>
      </w:r>
      <w:r>
        <w:rPr>
          <w:rFonts w:hint="eastAsia" w:ascii="仿宋" w:hAnsi="仿宋" w:eastAsia="仿宋" w:cs="仿宋"/>
          <w:bCs/>
          <w:sz w:val="24"/>
          <w:szCs w:val="24"/>
          <w:highlight w:val="none"/>
          <w:lang w:val="zh-CN"/>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eastAsia="zh-CN"/>
        </w:rPr>
      </w:pPr>
      <w:r>
        <w:rPr>
          <w:rFonts w:hint="eastAsia" w:ascii="仿宋" w:hAnsi="仿宋" w:eastAsia="仿宋" w:cs="仿宋"/>
          <w:b/>
          <w:bCs w:val="0"/>
          <w:sz w:val="24"/>
          <w:szCs w:val="24"/>
          <w:highlight w:val="none"/>
          <w:lang w:val="zh-CN" w:eastAsia="zh-CN"/>
        </w:rPr>
        <w:t xml:space="preserve">五、成交</w:t>
      </w:r>
      <w:r>
        <w:rPr>
          <w:rFonts w:hint="eastAsia" w:ascii="仿宋" w:hAnsi="仿宋" w:eastAsia="仿宋" w:cs="仿宋"/>
          <w:b/>
          <w:bCs w:val="0"/>
          <w:sz w:val="24"/>
          <w:szCs w:val="24"/>
          <w:highlight w:val="none"/>
          <w:lang w:val="zh-CN"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1</w:t>
      </w:r>
      <w:r>
        <w:rPr>
          <w:rFonts w:hint="eastAsia" w:ascii="仿宋" w:hAnsi="仿宋" w:eastAsia="仿宋" w:cs="仿宋"/>
          <w:b/>
          <w:bCs w:val="0"/>
          <w:sz w:val="24"/>
          <w:szCs w:val="24"/>
          <w:highlight w:val="none"/>
          <w:lang w:val="en-US" w:eastAsia="zh-CN"/>
        </w:rPr>
        <w:t xml:space="preserve">9</w:t>
      </w:r>
      <w:r>
        <w:rPr>
          <w:rFonts w:hint="eastAsia" w:ascii="仿宋" w:hAnsi="仿宋" w:eastAsia="仿宋" w:cs="仿宋"/>
          <w:b/>
          <w:bCs w:val="0"/>
          <w:sz w:val="24"/>
          <w:szCs w:val="24"/>
          <w:highlight w:val="none"/>
        </w:rPr>
        <w:t xml:space="preserve">、确定成交供应商</w:t>
      </w:r>
      <w:r>
        <w:rPr>
          <w:rFonts w:hint="eastAsia" w:ascii="仿宋" w:hAnsi="仿宋" w:eastAsia="仿宋" w:cs="仿宋"/>
          <w:b/>
          <w:bCs w:val="0"/>
          <w:sz w:val="24"/>
          <w:szCs w:val="24"/>
          <w:highlight w:val="none"/>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19.1 成交候选供应商的确定原则和数量见磋商文件第三章。</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19.2 按以下第（1）种方式确定成交供应商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（1）磋商小组直接确定排名第一的成交候选供应商为成交供应商；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（2）采购人在磋商小组推荐的成交候选供应商中按顺序确定成交供应商。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19.3代理机构将在“南京市公共采购信息网”“江苏政府采购网”发布成交结果公告，公告期限为1个工作日。</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19.4若有充分证据证明成交供应商有下列情况之一的，一经查实将被取消成交资格：</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19.4.1提供虚假材料谋取成交。</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19.4.2与评审专家、采购人、其他供应商或者代理机构工作人员恶意串通。</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19.4.3向评审专家、采购人或代理机构工作人员行贿或者提供其他不正当利益。</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19.4.4不满足本磋商文件规定的实质性要求，但在评审过程中未被磋商小组发现。</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19.4.5成交后无正当理由拒不与采购人签订政府采购合同或者未按照磋商文件确定的事项签订政府采购合同。</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19.4.6将合同标的转包。</w:t>
      </w:r>
      <w:r>
        <w:rPr>
          <w:rFonts w:hint="eastAsia" w:ascii="仿宋" w:hAnsi="仿宋" w:eastAsia="仿宋" w:cs="仿宋"/>
          <w:b w:val="0"/>
          <w:bCs/>
          <w:sz w:val="24"/>
          <w:szCs w:val="24"/>
          <w:highlight w:val="none"/>
          <w:lang w:val="en-US"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20、成交通知书</w:t>
      </w:r>
      <w:r>
        <w:rPr>
          <w:rFonts w:hint="eastAsia" w:ascii="仿宋" w:hAnsi="仿宋" w:eastAsia="仿宋" w:cs="仿宋"/>
          <w:b/>
          <w:bCs w:val="0"/>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20.1成交结果确定后，代理机构将向成交供应商发出《成交通知书》。成交供应商可在成交结果公告届满之日起三十日内，登录苏采云系统下载。    </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b w:val="0"/>
          <w:bCs/>
          <w:sz w:val="24"/>
          <w:szCs w:val="24"/>
          <w:highlight w:val="none"/>
          <w:lang w:val="en-US" w:eastAsia="zh-CN"/>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六、授予合同</w:t>
      </w:r>
      <w:r>
        <w:rPr>
          <w:rFonts w:hint="eastAsia" w:ascii="仿宋" w:hAnsi="仿宋" w:eastAsia="仿宋" w:cs="仿宋"/>
          <w:b/>
          <w:bCs w:val="0"/>
          <w:sz w:val="24"/>
          <w:szCs w:val="24"/>
          <w:highlight w:val="none"/>
          <w:lang w:val="en-US"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21、签订合同</w:t>
      </w:r>
      <w:r>
        <w:rPr>
          <w:rFonts w:hint="eastAsia" w:ascii="仿宋" w:hAnsi="仿宋" w:eastAsia="仿宋" w:cs="仿宋"/>
          <w:b/>
          <w:bCs w:val="0"/>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21.1</w:t>
      </w:r>
      <w:r>
        <w:rPr>
          <w:rFonts w:hint="eastAsia" w:ascii="仿宋" w:hAnsi="仿宋" w:eastAsia="仿宋" w:cs="仿宋"/>
          <w:b/>
          <w:bCs w:val="0"/>
          <w:sz w:val="24"/>
          <w:szCs w:val="24"/>
          <w:highlight w:val="none"/>
          <w:lang w:val="en-US" w:eastAsia="zh-CN"/>
        </w:rPr>
        <w:t xml:space="preserve">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21.2采购人不得向成交供应商提出任何不合理的要求作为签订合同的条件，不得与成交供应商私下订立背离合同实质性内容的协议。</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21.3除继续履行将损害国家利益和社会公众利益的，政府采购合同的双方当事人不得擅自变更、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21.4中标或者成交供应商拒绝与采购人签订合同的，采购人可以按照评审报告推荐的中标或者成交候选人名单排序，确定下一候选人为中标或者成交供应商，也可以重新开展政府采购活动。</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21.5政府采购合同履行中，采购人需追加与合同标的相同的服务的，在不改变合同其他条款的前提下，可以与供应商协商签订补充合同，但所有补充合同的采购金额不得超过原合同采购金额的百分之十。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b w:val="0"/>
          <w:bCs/>
          <w:sz w:val="24"/>
          <w:szCs w:val="24"/>
          <w:highlight w:val="none"/>
          <w:lang w:val="en-US" w:eastAsia="zh-CN"/>
        </w:rPr>
      </w:r>
      <w:r/>
    </w:p>
    <w:p>
      <w:pPr>
        <w:pStyle w:val="918"/>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七、询问、质疑、投诉和诚实信用</w:t>
      </w:r>
      <w:r>
        <w:rPr>
          <w:rFonts w:hint="eastAsia" w:ascii="仿宋" w:hAnsi="仿宋" w:eastAsia="仿宋" w:cs="仿宋"/>
          <w:b/>
          <w:bCs w:val="0"/>
          <w:sz w:val="24"/>
          <w:szCs w:val="24"/>
          <w:highlight w:val="none"/>
          <w:lang w:val="en-US"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22、询问</w:t>
      </w:r>
      <w:r>
        <w:rPr>
          <w:rFonts w:hint="eastAsia" w:ascii="仿宋" w:hAnsi="仿宋" w:eastAsia="仿宋" w:cs="仿宋"/>
          <w:b/>
          <w:bCs w:val="0"/>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22.1供应商对采购活动事项有疑问的，可以向采购代理提出询问，采购代理将在两个工作日内作出答复，但答复的内容不涉及商业秘密。</w:t>
      </w:r>
      <w:r>
        <w:rPr>
          <w:rFonts w:hint="eastAsia" w:ascii="仿宋" w:hAnsi="仿宋" w:eastAsia="仿宋" w:cs="仿宋"/>
          <w:b w:val="0"/>
          <w:bCs/>
          <w:sz w:val="24"/>
          <w:szCs w:val="24"/>
          <w:highlight w:val="none"/>
          <w:lang w:val="en-US" w:eastAsia="zh-CN"/>
        </w:rPr>
      </w:r>
      <w:r/>
    </w:p>
    <w:p>
      <w:pPr>
        <w:pStyle w:val="918"/>
        <w:ind w:firstLine="527"/>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23、质疑</w:t>
      </w:r>
      <w:r>
        <w:rPr>
          <w:rFonts w:hint="eastAsia" w:ascii="仿宋" w:hAnsi="仿宋" w:eastAsia="仿宋" w:cs="仿宋"/>
          <w:b/>
          <w:bCs w:val="0"/>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color w:val="000000"/>
          <w:sz w:val="24"/>
          <w:szCs w:val="24"/>
          <w:highlight w:val="none"/>
          <w:lang w:eastAsia="zh-CN"/>
        </w:rPr>
        <w:t xml:space="preserve">采购代理机构</w:t>
      </w:r>
      <w:r>
        <w:rPr>
          <w:rFonts w:hint="eastAsia" w:ascii="仿宋" w:hAnsi="仿宋" w:eastAsia="仿宋" w:cs="仿宋"/>
          <w:b w:val="0"/>
          <w:bCs/>
          <w:sz w:val="24"/>
          <w:szCs w:val="24"/>
          <w:highlight w:val="none"/>
          <w:lang w:val="en-US" w:eastAsia="zh-CN"/>
        </w:rPr>
        <w:t xml:space="preserve">。供应商必须在法定质疑期内一次性提出针对同一采购程序环节的质疑，对质疑事项补充证据材料不属于提出新的质疑。</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23.2质疑文件应包括以下主要内容，并按照“谁主张、谁举证”的原则，附上相关证明材料。否则，采购代理不予受理：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（1）质疑项目名称、项目编号、包号、采购公告发布时间、磋商时间；</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（2）提起质疑的日期、具体的质疑事项及事实根据（具体条款）；</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（3）认为自己合法权益受到损害或可能受到损害的相关证据材料；</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（4）质疑供应商名称、地址、邮编、联系人、联系电话（包括座机、手机、传真号码等）；</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（5）质疑文件应当署名，质疑人为自然人的，应当由本人签字或盖章并附有效身份证明；质疑人为法人或其他组织的，应当由法定代表人签字或盖章并加盖单位公章；</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（6）供应商委托代理质疑的，应当提交授权委托书，并载明委托代理的具体权限和事项。</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24、投诉</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24.1质疑供应商对采购代理的答复不满意，或采购代理未在规定的时间内作出答复的，可以在答复期满后十五个工作日内向采购项目同级财政部门投诉。</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25、诚实信用</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25.1供应商之间不得相互串通报价，不得妨碍其他供应商的公平竞争，不得损害采购人和其他供应商的合法权益。</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25.2供应商不得以向采购代理工作人员、磋商小组成员行贿或者采取其他不正当手段谋取成交。经查实供应商有此行为的，按照《政府采购法》有关规定处理。</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s="仿宋"/>
          <w:b w:val="0"/>
          <w:bCs/>
          <w:sz w:val="24"/>
          <w:szCs w:val="24"/>
          <w:highlight w:val="none"/>
          <w:lang w:val="en-US" w:eastAsia="zh-CN"/>
        </w:rPr>
      </w:r>
      <w:r/>
    </w:p>
    <w:p>
      <w:pPr>
        <w:pStyle w:val="918"/>
        <w:ind w:firstLine="525"/>
        <w:jc w:val="both"/>
        <w:keepLines w:val="0"/>
        <w:keepNext w:val="0"/>
        <w:pageBreakBefore w:val="0"/>
        <w:spacing w:line="400" w:lineRule="exact"/>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25.4供应商不得虚假承诺，否则，按照提供虚假材料谋取成交处理。</w:t>
      </w:r>
      <w:r>
        <w:rPr>
          <w:rFonts w:hint="eastAsia" w:ascii="仿宋" w:hAnsi="仿宋" w:eastAsia="仿宋" w:cs="仿宋"/>
          <w:b w:val="0"/>
          <w:bCs/>
          <w:sz w:val="24"/>
          <w:szCs w:val="24"/>
          <w:highlight w:val="none"/>
          <w:lang w:val="en-US" w:eastAsia="zh-CN"/>
        </w:rPr>
      </w:r>
      <w:r/>
    </w:p>
    <w:p>
      <w:pPr>
        <w:pStyle w:val="918"/>
        <w:ind w:firstLine="420"/>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b w:val="0"/>
          <w:bCs/>
          <w:sz w:val="24"/>
          <w:szCs w:val="24"/>
          <w:highlight w:val="none"/>
          <w:lang w:val="en-US" w:eastAsia="zh-CN"/>
        </w:rPr>
        <w:t xml:space="preserve">25.5供应商应自觉遵守磋商、评审纪律，扰乱磋商、评审现场秩序的，属于失信行为，根据《江苏省政府采购供应商监督管理暂行办法》，失信行为将被记入供应商诚信档案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color w:val="000000"/>
          <w:sz w:val="24"/>
          <w:szCs w:val="24"/>
          <w:lang w:val="zh-CN" w:eastAsia="zh-CN"/>
        </w:rPr>
        <w:t xml:space="preserve">。</w:t>
      </w:r>
      <w:r>
        <w:rPr>
          <w:rFonts w:hint="eastAsia" w:ascii="仿宋" w:hAnsi="仿宋" w:eastAsia="仿宋" w:cs="仿宋"/>
          <w:color w:val="000000"/>
          <w:sz w:val="24"/>
          <w:szCs w:val="24"/>
          <w:lang w:val="zh-CN" w:eastAsia="zh-CN"/>
        </w:rPr>
      </w:r>
      <w:r/>
    </w:p>
    <w:p>
      <w:pPr>
        <w:pStyle w:val="997"/>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jc w:val="center"/>
        <w:keepNext/>
        <w:rPr>
          <w:rFonts w:hint="eastAsia" w:ascii="仿宋" w:hAnsi="仿宋" w:eastAsia="仿宋" w:cs="仿宋"/>
          <w:sz w:val="44"/>
          <w:szCs w:val="44"/>
        </w:rPr>
        <w:outlineLvl w:val="0"/>
      </w:pPr>
      <w:r>
        <w:rPr>
          <w:rFonts w:hint="eastAsia" w:ascii="仿宋" w:hAnsi="仿宋" w:eastAsia="仿宋" w:cs="仿宋"/>
          <w:sz w:val="44"/>
          <w:szCs w:val="44"/>
        </w:rPr>
      </w:r>
      <w:r/>
    </w:p>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rPr>
          <w:rFonts w:hint="eastAsia"/>
        </w:rPr>
      </w:pPr>
      <w:r>
        <w:rPr>
          <w:rFonts w:hint="eastAsia"/>
        </w:rPr>
      </w:r>
      <w:r/>
    </w:p>
    <w:p>
      <w:pPr>
        <w:pStyle w:val="918"/>
        <w:ind w:right="840"/>
        <w:jc w:val="center"/>
        <w:rPr>
          <w:rFonts w:hint="eastAsia"/>
        </w:rPr>
        <w:outlineLvl w:val="0"/>
      </w:pPr>
      <w:r>
        <w:rPr>
          <w:rFonts w:hint="eastAsia" w:ascii="仿宋" w:hAnsi="仿宋" w:eastAsia="仿宋" w:cs="仿宋"/>
          <w:b/>
          <w:bCs/>
          <w:color w:val="000000"/>
          <w:sz w:val="36"/>
          <w:szCs w:val="36"/>
          <w:lang w:val="en-US" w:eastAsia="zh-CN"/>
        </w:rPr>
        <w:t xml:space="preserve">第三章  评审方法与评审标准</w:t>
      </w:r>
      <w:r>
        <w:rPr>
          <w:rFonts w:hint="eastAsia"/>
        </w:rPr>
      </w:r>
      <w:r/>
    </w:p>
    <w:p>
      <w:pPr>
        <w:pStyle w:val="918"/>
        <w:ind w:firstLine="420"/>
        <w:keepLines w:val="0"/>
        <w:keepNext w:val="0"/>
        <w:pageBreakBefore w:val="0"/>
        <w:spacing w:line="264" w:lineRule="auto"/>
        <w:widowControl w:val="off"/>
        <w:rPr>
          <w:rFonts w:hint="eastAsia" w:ascii="仿宋" w:hAnsi="仿宋" w:eastAsia="仿宋" w:cs="仿宋"/>
          <w:szCs w:val="21"/>
        </w:rPr>
      </w:pPr>
      <w:r>
        <w:rPr>
          <w:rFonts w:hint="eastAsia" w:ascii="仿宋" w:hAnsi="仿宋" w:eastAsia="仿宋" w:cs="仿宋"/>
          <w:szCs w:val="21"/>
        </w:rPr>
      </w:r>
      <w:r/>
    </w:p>
    <w:p>
      <w:pPr>
        <w:pStyle w:val="918"/>
        <w:ind w:firstLine="480"/>
        <w:keepLines w:val="0"/>
        <w:keepNext w:val="0"/>
        <w:pageBreakBefore w:val="0"/>
        <w:spacing w:line="264"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本项目采用综合评分法。综合评分法是指在满足</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lang w:eastAsia="zh-CN"/>
        </w:rPr>
        <w:t xml:space="preserve">文件实质性要求前提下，按照</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lang w:eastAsia="zh-CN"/>
        </w:rPr>
        <w:t xml:space="preserve">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磋商小组确定成交供应商。</w:t>
      </w:r>
      <w:r>
        <w:rPr>
          <w:rFonts w:hint="eastAsia" w:ascii="仿宋" w:hAnsi="仿宋" w:eastAsia="仿宋" w:cs="仿宋"/>
          <w:sz w:val="24"/>
          <w:szCs w:val="24"/>
        </w:rPr>
      </w:r>
      <w:r/>
    </w:p>
    <w:tbl>
      <w:tblPr>
        <w:tblStyle w:val="1035"/>
        <w:tblW w:w="10335" w:type="dxa"/>
        <w:jc w:val="center"/>
        <w:tblInd w:w="-7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9"/>
        <w:gridCol w:w="1724"/>
        <w:gridCol w:w="6353"/>
        <w:gridCol w:w="637"/>
        <w:gridCol w:w="852"/>
      </w:tblGrid>
      <w:tr>
        <w:trPr>
          <w:trHeight w:val="479"/>
          <w:tblHeader/>
        </w:trPr>
        <w:tc>
          <w:tcPr>
            <w:tcW w:w="769"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序号</w:t>
            </w:r>
            <w:r>
              <w:rPr>
                <w:rFonts w:hint="eastAsia" w:ascii="仿宋" w:hAnsi="仿宋" w:eastAsia="仿宋" w:cs="仿宋"/>
                <w:b/>
                <w:bCs/>
                <w:spacing w:val="-3"/>
                <w:sz w:val="24"/>
                <w:szCs w:val="24"/>
              </w:rPr>
            </w:r>
            <w:r/>
          </w:p>
        </w:tc>
        <w:tc>
          <w:tcPr>
            <w:tcW w:w="1724"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评审因素</w:t>
            </w:r>
            <w:r>
              <w:rPr>
                <w:rFonts w:hint="eastAsia" w:ascii="仿宋" w:hAnsi="仿宋" w:eastAsia="仿宋" w:cs="仿宋"/>
                <w:b/>
                <w:bCs/>
                <w:spacing w:val="-3"/>
                <w:sz w:val="24"/>
                <w:szCs w:val="24"/>
              </w:rPr>
            </w:r>
            <w:r/>
          </w:p>
        </w:tc>
        <w:tc>
          <w:tcPr>
            <w:tcW w:w="6353"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评审细则</w:t>
            </w:r>
            <w:r>
              <w:rPr>
                <w:rFonts w:hint="eastAsia" w:ascii="仿宋" w:hAnsi="仿宋" w:eastAsia="仿宋" w:cs="仿宋"/>
                <w:b/>
                <w:bCs/>
                <w:spacing w:val="-3"/>
                <w:sz w:val="24"/>
                <w:szCs w:val="24"/>
              </w:rPr>
            </w:r>
            <w:r/>
          </w:p>
        </w:tc>
        <w:tc>
          <w:tcPr>
            <w:tcW w:w="637"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分值</w:t>
            </w:r>
            <w:r>
              <w:rPr>
                <w:rFonts w:hint="eastAsia" w:ascii="仿宋" w:hAnsi="仿宋" w:eastAsia="仿宋" w:cs="仿宋"/>
                <w:b/>
                <w:bCs/>
                <w:spacing w:val="-3"/>
                <w:sz w:val="24"/>
                <w:szCs w:val="24"/>
              </w:rPr>
            </w:r>
            <w:r/>
          </w:p>
        </w:tc>
        <w:tc>
          <w:tcPr>
            <w:tcW w:w="852"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类型</w:t>
            </w:r>
            <w:r>
              <w:rPr>
                <w:rFonts w:hint="eastAsia" w:ascii="仿宋" w:hAnsi="仿宋" w:eastAsia="仿宋" w:cs="仿宋"/>
                <w:b/>
                <w:bCs/>
                <w:spacing w:val="-3"/>
                <w:sz w:val="24"/>
                <w:szCs w:val="24"/>
              </w:rPr>
            </w:r>
            <w:r/>
          </w:p>
        </w:tc>
      </w:tr>
      <w:tr>
        <w:trPr>
          <w:trHeight w:val="1030"/>
        </w:trPr>
        <w:tc>
          <w:tcPr>
            <w:tcW w:w="769"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lang w:eastAsia="zh-CN"/>
              </w:rPr>
            </w:pPr>
            <w:r>
              <w:rPr>
                <w:rFonts w:hint="eastAsia" w:ascii="仿宋" w:hAnsi="仿宋" w:eastAsia="仿宋" w:cs="仿宋"/>
                <w:spacing w:val="-6"/>
                <w:sz w:val="24"/>
                <w:szCs w:val="24"/>
                <w:lang w:val="en-US" w:eastAsia="zh-CN"/>
              </w:rPr>
              <w:t xml:space="preserve">1</w:t>
            </w:r>
            <w:r>
              <w:rPr>
                <w:rFonts w:hint="eastAsia" w:ascii="仿宋" w:hAnsi="仿宋" w:eastAsia="仿宋" w:cs="仿宋"/>
                <w:sz w:val="24"/>
                <w:szCs w:val="24"/>
                <w:lang w:eastAsia="zh-CN"/>
              </w:rPr>
            </w:r>
            <w:r/>
          </w:p>
        </w:tc>
        <w:tc>
          <w:tcPr>
            <w:tcW w:w="1724" w:type="dxa"/>
            <w:vAlign w:val="center"/>
            <w:textDirection w:val="lrTb"/>
            <w:noWrap w:val="false"/>
          </w:tcPr>
          <w:p>
            <w:pPr>
              <w:pStyle w:val="918"/>
              <w:jc w:val="left"/>
              <w:keepLines w:val="0"/>
              <w:keepNext w:val="0"/>
              <w:pageBreakBefore w:val="0"/>
              <w:spacing w:before="68" w:line="264" w:lineRule="auto"/>
              <w:widowControl w:val="off"/>
              <w:rPr>
                <w:rFonts w:hint="eastAsia" w:ascii="仿宋" w:hAnsi="仿宋" w:eastAsia="仿宋" w:cs="仿宋"/>
                <w:sz w:val="24"/>
                <w:szCs w:val="24"/>
              </w:rPr>
            </w:pPr>
            <w:r>
              <w:rPr>
                <w:rFonts w:hint="eastAsia" w:ascii="仿宋" w:hAnsi="仿宋" w:eastAsia="仿宋" w:cs="仿宋"/>
                <w:spacing w:val="-2"/>
                <w:sz w:val="24"/>
                <w:szCs w:val="24"/>
              </w:rPr>
              <w:t xml:space="preserve">价格分</w:t>
            </w:r>
            <w:r>
              <w:rPr>
                <w:rFonts w:hint="eastAsia" w:ascii="仿宋" w:hAnsi="仿宋" w:eastAsia="仿宋" w:cs="仿宋"/>
                <w:sz w:val="24"/>
                <w:szCs w:val="24"/>
              </w:rPr>
            </w:r>
            <w:r/>
          </w:p>
        </w:tc>
        <w:tc>
          <w:tcPr>
            <w:tcW w:w="6353" w:type="dxa"/>
            <w:vAlign w:val="center"/>
            <w:textDirection w:val="lrTb"/>
            <w:noWrap w:val="false"/>
          </w:tcPr>
          <w:p>
            <w:pPr>
              <w:pStyle w:val="918"/>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b w:val="0"/>
                <w:bCs w:val="0"/>
                <w:color w:val="000000"/>
                <w:sz w:val="24"/>
                <w:szCs w:val="24"/>
                <w:lang w:eastAsia="zh-CN"/>
              </w:rPr>
              <w:t xml:space="preserve">采用低价优先法计算：</w:t>
            </w:r>
            <w:r>
              <w:rPr>
                <w:rFonts w:hint="eastAsia" w:ascii="仿宋" w:hAnsi="仿宋" w:eastAsia="仿宋" w:cs="仿宋"/>
                <w:color w:val="000000"/>
                <w:sz w:val="24"/>
                <w:szCs w:val="24"/>
                <w:lang w:eastAsia="zh-CN"/>
              </w:rPr>
              <w:t xml:space="preserve">即满足竞争性磋商文件要求且投标价格最低的投标报价为评标基准价，其价格分为满分。</w:t>
            </w:r>
            <w:r>
              <w:rPr>
                <w:rFonts w:hint="eastAsia" w:ascii="仿宋" w:hAnsi="仿宋" w:eastAsia="仿宋" w:cs="仿宋"/>
                <w:color w:val="000000"/>
                <w:sz w:val="24"/>
                <w:szCs w:val="24"/>
                <w:lang w:eastAsia="zh-CN"/>
              </w:rPr>
              <w:br w:type="textWrapping" w:clear="all"/>
            </w:r>
            <w:r>
              <w:rPr>
                <w:rFonts w:hint="eastAsia" w:ascii="仿宋" w:hAnsi="仿宋" w:eastAsia="仿宋" w:cs="仿宋"/>
                <w:color w:val="000000"/>
                <w:sz w:val="24"/>
                <w:szCs w:val="24"/>
                <w:lang w:eastAsia="zh-CN"/>
              </w:rPr>
              <w:t xml:space="preserve">其他供应商的价格分统一按照下列公式计算：投标报价得分=(评标基准价/投标报价)×</w:t>
            </w:r>
            <w:r>
              <w:rPr>
                <w:rFonts w:hint="eastAsia" w:ascii="仿宋" w:hAnsi="仿宋" w:eastAsia="仿宋" w:cs="仿宋"/>
                <w:color w:val="000000"/>
                <w:sz w:val="24"/>
                <w:szCs w:val="24"/>
                <w:lang w:val="en-US" w:eastAsia="zh-CN"/>
              </w:rPr>
              <w:t xml:space="preserve">70</w:t>
            </w:r>
            <w:r>
              <w:rPr>
                <w:rFonts w:hint="eastAsia" w:ascii="仿宋" w:hAnsi="仿宋" w:eastAsia="仿宋" w:cs="仿宋"/>
                <w:color w:val="000000"/>
                <w:sz w:val="24"/>
                <w:szCs w:val="24"/>
                <w:lang w:eastAsia="zh-CN"/>
              </w:rPr>
              <w:t xml:space="preserve">（小数点保留两位）</w:t>
            </w:r>
            <w:r>
              <w:rPr>
                <w:rFonts w:hint="eastAsia" w:ascii="仿宋" w:hAnsi="仿宋" w:eastAsia="仿宋" w:cs="仿宋"/>
                <w:color w:val="000000"/>
                <w:sz w:val="24"/>
                <w:szCs w:val="24"/>
                <w:lang w:eastAsia="zh-CN"/>
              </w:rPr>
            </w:r>
            <w:r/>
          </w:p>
          <w:p>
            <w:pPr>
              <w:pStyle w:val="918"/>
              <w:ind w:left="0" w:right="0"/>
              <w:keepLines w:val="0"/>
              <w:keepNext w:val="0"/>
              <w:pageBreakBefore w:val="0"/>
              <w:spacing w:before="0" w:beforeAutospacing="0" w:after="0" w:afterAutospacing="0" w:line="400" w:lineRule="exact"/>
              <w:widowControl/>
              <w:rPr>
                <w:rFonts w:hint="eastAsia" w:ascii="仿宋" w:hAnsi="仿宋" w:eastAsia="仿宋" w:cs="仿宋"/>
                <w:b/>
                <w:bCs/>
                <w:color w:val="000000"/>
                <w:sz w:val="24"/>
                <w:szCs w:val="24"/>
                <w:lang w:eastAsia="zh-CN"/>
              </w:rPr>
              <w:suppressLineNumbers w:val="0"/>
            </w:pPr>
            <w:r>
              <w:rPr>
                <w:rFonts w:hint="eastAsia" w:ascii="仿宋" w:hAnsi="仿宋" w:eastAsia="仿宋" w:cs="仿宋"/>
                <w:b/>
                <w:bCs/>
                <w:color w:val="000000"/>
                <w:sz w:val="24"/>
                <w:szCs w:val="24"/>
                <w:lang w:eastAsia="zh-CN"/>
              </w:rPr>
              <w:t xml:space="preserve">风险提示：</w:t>
            </w:r>
            <w:r>
              <w:rPr>
                <w:rFonts w:hint="eastAsia" w:ascii="仿宋" w:hAnsi="仿宋" w:eastAsia="仿宋" w:cs="仿宋"/>
                <w:b/>
                <w:bCs/>
                <w:color w:val="000000"/>
                <w:sz w:val="24"/>
                <w:szCs w:val="24"/>
                <w:lang w:eastAsia="zh-CN"/>
              </w:rPr>
            </w:r>
            <w:r/>
          </w:p>
          <w:p>
            <w:pPr>
              <w:pStyle w:val="918"/>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b w:val="0"/>
                <w:bCs w:val="0"/>
                <w:color w:val="000000"/>
                <w:sz w:val="24"/>
                <w:szCs w:val="24"/>
                <w:lang w:eastAsia="zh-CN"/>
              </w:rPr>
              <w:t xml:space="preserve">1、</w:t>
            </w:r>
            <w:r>
              <w:rPr>
                <w:rFonts w:hint="eastAsia" w:ascii="仿宋" w:hAnsi="仿宋" w:eastAsia="仿宋" w:cs="仿宋"/>
                <w:color w:val="000000"/>
                <w:sz w:val="24"/>
                <w:szCs w:val="24"/>
                <w:lang w:eastAsia="zh-CN"/>
              </w:rPr>
              <w:t xml:space="preserve">为避免供应商非理性报价、防范恶意低价谋取成交影响项目实施，采购人、代理机构可以在</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lang w:eastAsia="zh-CN"/>
              </w:rPr>
              <w:t xml:space="preserve">文件中明确，授权磋商（谈判）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谈判）小组要求说明报价合理性的，磋商（谈判)小组可以将其作为无效响应。</w:t>
            </w:r>
            <w:r>
              <w:rPr>
                <w:rFonts w:hint="eastAsia" w:ascii="仿宋" w:hAnsi="仿宋" w:eastAsia="仿宋" w:cs="仿宋"/>
                <w:color w:val="000000"/>
                <w:sz w:val="24"/>
                <w:szCs w:val="24"/>
                <w:lang w:eastAsia="zh-CN"/>
              </w:rPr>
            </w:r>
            <w:r/>
          </w:p>
          <w:p>
            <w:pPr>
              <w:pStyle w:val="918"/>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b w:val="0"/>
                <w:bCs w:val="0"/>
                <w:color w:val="000000"/>
                <w:sz w:val="24"/>
                <w:szCs w:val="24"/>
                <w:lang w:eastAsia="zh-CN"/>
              </w:rPr>
              <w:t xml:space="preserve">2、</w:t>
            </w:r>
            <w:r>
              <w:rPr>
                <w:rFonts w:hint="eastAsia" w:ascii="仿宋" w:hAnsi="仿宋" w:eastAsia="仿宋" w:cs="仿宋"/>
                <w:color w:val="000000"/>
                <w:sz w:val="24"/>
                <w:szCs w:val="24"/>
                <w:lang w:eastAsia="zh-CN"/>
              </w:rPr>
              <w:t xml:space="preserve">供应商以非理性报价成交后放弃成交。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名单，在一至三年内不得参加政府采购活动，并予以通报。</w:t>
            </w:r>
            <w:r>
              <w:rPr>
                <w:rFonts w:hint="eastAsia" w:ascii="仿宋" w:hAnsi="仿宋" w:eastAsia="仿宋" w:cs="仿宋"/>
                <w:color w:val="000000"/>
                <w:sz w:val="24"/>
                <w:szCs w:val="24"/>
                <w:lang w:val="en-US" w:eastAsia="zh-CN" w:bidi="ar-SA"/>
              </w:rPr>
            </w:r>
            <w:r/>
          </w:p>
        </w:tc>
        <w:tc>
          <w:tcPr>
            <w:tcW w:w="637"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70</w:t>
            </w:r>
            <w:r>
              <w:rPr>
                <w:rFonts w:hint="eastAsia" w:ascii="仿宋" w:hAnsi="仿宋" w:eastAsia="仿宋" w:cs="仿宋"/>
                <w:sz w:val="24"/>
                <w:szCs w:val="24"/>
                <w:lang w:val="en-US" w:eastAsia="zh-CN"/>
              </w:rPr>
            </w:r>
            <w:r/>
          </w:p>
        </w:tc>
        <w:tc>
          <w:tcPr>
            <w:tcW w:w="852"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价格分</w:t>
            </w:r>
            <w:r>
              <w:rPr>
                <w:rFonts w:hint="eastAsia" w:ascii="仿宋" w:hAnsi="仿宋" w:eastAsia="仿宋" w:cs="仿宋"/>
                <w:sz w:val="24"/>
                <w:szCs w:val="24"/>
                <w:lang w:eastAsia="zh-CN"/>
              </w:rPr>
            </w:r>
            <w:r/>
          </w:p>
        </w:tc>
      </w:tr>
      <w:tr>
        <w:trPr>
          <w:trHeight w:val="891"/>
        </w:trPr>
        <w:tc>
          <w:tcPr>
            <w:tcW w:w="769"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 xml:space="preserve">2</w:t>
            </w:r>
            <w:r>
              <w:rPr>
                <w:rFonts w:hint="eastAsia" w:ascii="仿宋" w:hAnsi="仿宋" w:eastAsia="仿宋" w:cs="仿宋"/>
                <w:spacing w:val="-2"/>
                <w:sz w:val="24"/>
                <w:szCs w:val="24"/>
                <w:lang w:eastAsia="zh-CN"/>
              </w:rPr>
            </w:r>
            <w:r/>
          </w:p>
        </w:tc>
        <w:tc>
          <w:tcPr>
            <w:tcW w:w="1724" w:type="dxa"/>
            <w:vAlign w:val="center"/>
            <w:textDirection w:val="lrTb"/>
            <w:noWrap w:val="false"/>
          </w:tcPr>
          <w:p>
            <w:pPr>
              <w:pStyle w:val="918"/>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业绩</w:t>
            </w:r>
            <w:r>
              <w:rPr>
                <w:rFonts w:hint="eastAsia" w:ascii="仿宋" w:hAnsi="仿宋" w:eastAsia="仿宋" w:cs="仿宋"/>
                <w:color w:val="000000"/>
                <w:sz w:val="24"/>
                <w:szCs w:val="24"/>
                <w:lang w:eastAsia="zh-CN"/>
              </w:rPr>
            </w:r>
            <w:r/>
          </w:p>
          <w:p>
            <w:pPr>
              <w:pStyle w:val="1042"/>
              <w:ind w:left="0" w:right="0"/>
              <w:jc w:val="center"/>
              <w:keepLines w:val="0"/>
              <w:keepNext w:val="0"/>
              <w:pageBreakBefore w:val="0"/>
              <w:spacing w:before="0" w:beforeAutospacing="0" w:afterAutospacing="0" w:line="400" w:lineRule="exact"/>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bidi="ar-SA"/>
              </w:rPr>
            </w:r>
            <w:r/>
          </w:p>
        </w:tc>
        <w:tc>
          <w:tcPr>
            <w:tcW w:w="6353" w:type="dxa"/>
            <w:vAlign w:val="center"/>
            <w:textDirection w:val="lrTb"/>
            <w:noWrap w:val="false"/>
          </w:tcPr>
          <w:p>
            <w:pPr>
              <w:pStyle w:val="918"/>
              <w:ind w:left="0" w:right="0"/>
              <w:jc w:val="left"/>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投标的供应商</w:t>
            </w:r>
            <w:r>
              <w:rPr>
                <w:rFonts w:hint="eastAsia" w:ascii="仿宋" w:hAnsi="仿宋" w:eastAsia="仿宋" w:cs="仿宋"/>
                <w:color w:val="000000"/>
                <w:sz w:val="24"/>
                <w:szCs w:val="24"/>
                <w:lang w:eastAsia="zh-CN"/>
              </w:rPr>
              <w:t xml:space="preserve">自</w:t>
            </w:r>
            <w:r>
              <w:rPr>
                <w:rFonts w:hint="eastAsia" w:ascii="仿宋" w:hAnsi="仿宋" w:eastAsia="仿宋" w:cs="仿宋"/>
                <w:color w:val="000000"/>
                <w:sz w:val="24"/>
                <w:szCs w:val="24"/>
                <w:lang w:val="en-US" w:eastAsia="zh-CN"/>
              </w:rPr>
              <w:t xml:space="preserve">2022</w:t>
            </w:r>
            <w:r>
              <w:rPr>
                <w:rFonts w:hint="eastAsia" w:ascii="仿宋" w:hAnsi="仿宋" w:eastAsia="仿宋" w:cs="仿宋"/>
                <w:color w:val="000000"/>
                <w:sz w:val="24"/>
                <w:szCs w:val="24"/>
                <w:lang w:eastAsia="zh-CN"/>
              </w:rPr>
              <w:t xml:space="preserve">年</w:t>
            </w:r>
            <w:r>
              <w:rPr>
                <w:rFonts w:hint="eastAsia" w:ascii="仿宋" w:hAnsi="仿宋" w:eastAsia="仿宋" w:cs="仿宋"/>
                <w:color w:val="000000"/>
                <w:sz w:val="24"/>
                <w:szCs w:val="24"/>
                <w:lang w:val="en-US" w:eastAsia="zh-CN"/>
              </w:rPr>
              <w:t xml:space="preserve">03</w:t>
            </w:r>
            <w:r>
              <w:rPr>
                <w:rFonts w:hint="eastAsia" w:ascii="仿宋" w:hAnsi="仿宋" w:eastAsia="仿宋" w:cs="仿宋"/>
                <w:color w:val="000000"/>
                <w:sz w:val="24"/>
                <w:szCs w:val="24"/>
                <w:lang w:eastAsia="zh-CN"/>
              </w:rPr>
              <w:t xml:space="preserve">月</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lang w:eastAsia="zh-CN"/>
              </w:rPr>
              <w:t xml:space="preserve">1日以来，承担类似项目业绩，每提供一项得</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lang w:eastAsia="zh-CN"/>
              </w:rPr>
              <w:t xml:space="preserve">分，满分</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lang w:eastAsia="zh-CN"/>
              </w:rPr>
              <w:t xml:space="preserve">分；</w:t>
            </w:r>
            <w:r>
              <w:rPr>
                <w:rFonts w:hint="eastAsia" w:ascii="仿宋" w:hAnsi="仿宋" w:eastAsia="仿宋" w:cs="仿宋"/>
                <w:color w:val="000000"/>
                <w:sz w:val="24"/>
                <w:szCs w:val="24"/>
                <w:lang w:eastAsia="zh-CN"/>
              </w:rPr>
            </w:r>
            <w:r/>
          </w:p>
          <w:p>
            <w:pPr>
              <w:pStyle w:val="1002"/>
              <w:ind w:left="0" w:right="0" w:firstLine="0"/>
              <w:jc w:val="left"/>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bidi="en-US"/>
              </w:rPr>
              <w:suppressLineNumbers w:val="0"/>
            </w:pPr>
            <w:r>
              <w:rPr>
                <w:rFonts w:hint="eastAsia" w:ascii="仿宋" w:hAnsi="仿宋" w:eastAsia="仿宋" w:cs="仿宋"/>
                <w:color w:val="000000"/>
                <w:sz w:val="24"/>
                <w:szCs w:val="24"/>
                <w:lang w:val="en-US" w:eastAsia="zh-CN" w:bidi="ar-SA"/>
              </w:rPr>
              <w:t xml:space="preserve">（业绩必须同时提供下列证明材料：①中标或成交通知书、②施工合同、③竣工验收报告或合同完工验收证明）提供扫描件并加盖公章，时间以竣工验收报告或合同完工验收证明签订时间为准；三者缺一不可，不提供不得分。</w:t>
            </w:r>
            <w:r>
              <w:rPr>
                <w:rFonts w:hint="eastAsia" w:ascii="仿宋" w:hAnsi="仿宋" w:eastAsia="仿宋" w:cs="仿宋"/>
                <w:color w:val="000000"/>
                <w:sz w:val="24"/>
                <w:szCs w:val="24"/>
                <w:lang w:val="en-US" w:eastAsia="zh-CN" w:bidi="en-US"/>
              </w:rPr>
            </w:r>
            <w:r/>
          </w:p>
        </w:tc>
        <w:tc>
          <w:tcPr>
            <w:tcW w:w="637"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rPr>
                <w:rFonts w:hint="eastAsia" w:ascii="仿宋" w:hAnsi="仿宋" w:eastAsia="仿宋" w:cs="仿宋"/>
                <w:sz w:val="24"/>
                <w:szCs w:val="24"/>
                <w:lang w:val="en-US" w:eastAsia="zh-CN"/>
              </w:rPr>
            </w:r>
            <w:r/>
          </w:p>
        </w:tc>
        <w:tc>
          <w:tcPr>
            <w:tcW w:w="852"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lang w:eastAsia="zh-CN"/>
              </w:rPr>
            </w:pPr>
            <w:r>
              <w:rPr>
                <w:rFonts w:hint="eastAsia" w:ascii="仿宋" w:hAnsi="仿宋" w:eastAsia="仿宋" w:cs="仿宋"/>
                <w:spacing w:val="-6"/>
                <w:sz w:val="24"/>
                <w:szCs w:val="24"/>
              </w:rPr>
              <w:t xml:space="preserve">客</w:t>
            </w:r>
            <w:r>
              <w:rPr>
                <w:rFonts w:hint="eastAsia" w:ascii="仿宋" w:hAnsi="仿宋" w:eastAsia="仿宋" w:cs="仿宋"/>
                <w:spacing w:val="-4"/>
                <w:sz w:val="24"/>
                <w:szCs w:val="24"/>
              </w:rPr>
              <w:t xml:space="preserve">观</w:t>
            </w:r>
            <w:r>
              <w:rPr>
                <w:rFonts w:hint="eastAsia" w:ascii="仿宋" w:hAnsi="仿宋" w:eastAsia="仿宋" w:cs="仿宋"/>
                <w:spacing w:val="-4"/>
                <w:sz w:val="24"/>
                <w:szCs w:val="24"/>
                <w:lang w:eastAsia="zh-CN"/>
              </w:rPr>
              <w:t xml:space="preserve">分</w:t>
            </w:r>
            <w:r>
              <w:rPr>
                <w:rFonts w:hint="eastAsia" w:ascii="仿宋" w:hAnsi="仿宋" w:eastAsia="仿宋" w:cs="仿宋"/>
                <w:sz w:val="24"/>
                <w:szCs w:val="24"/>
                <w:lang w:eastAsia="zh-CN"/>
              </w:rPr>
            </w:r>
            <w:r/>
          </w:p>
        </w:tc>
      </w:tr>
      <w:tr>
        <w:trPr>
          <w:trHeight w:val="889"/>
        </w:trPr>
        <w:tc>
          <w:tcPr>
            <w:tcW w:w="769"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pacing w:val="-2"/>
                <w:sz w:val="24"/>
                <w:szCs w:val="24"/>
                <w:lang w:eastAsia="zh-CN"/>
              </w:rPr>
            </w:pPr>
            <w:r>
              <w:rPr>
                <w:rFonts w:hint="eastAsia" w:ascii="仿宋" w:hAnsi="仿宋" w:eastAsia="仿宋" w:cs="仿宋"/>
                <w:spacing w:val="-2"/>
                <w:sz w:val="24"/>
                <w:szCs w:val="24"/>
                <w:lang w:val="en-US" w:eastAsia="zh-CN"/>
              </w:rPr>
              <w:t xml:space="preserve">3</w:t>
            </w:r>
            <w:r>
              <w:rPr>
                <w:rFonts w:hint="eastAsia" w:ascii="仿宋" w:hAnsi="仿宋" w:eastAsia="仿宋" w:cs="仿宋"/>
                <w:spacing w:val="-2"/>
                <w:sz w:val="24"/>
                <w:szCs w:val="24"/>
                <w:lang w:eastAsia="zh-CN"/>
              </w:rPr>
            </w:r>
            <w:r/>
          </w:p>
        </w:tc>
        <w:tc>
          <w:tcPr>
            <w:tcW w:w="1724" w:type="dxa"/>
            <w:vAlign w:val="center"/>
            <w:textDirection w:val="lrTb"/>
            <w:noWrap w:val="false"/>
          </w:tcPr>
          <w:p>
            <w:pPr>
              <w:pStyle w:val="918"/>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施工团队</w:t>
            </w:r>
            <w:r>
              <w:rPr>
                <w:rFonts w:hint="eastAsia" w:ascii="仿宋" w:hAnsi="仿宋" w:eastAsia="仿宋" w:cs="仿宋"/>
                <w:color w:val="000000"/>
                <w:sz w:val="24"/>
                <w:szCs w:val="24"/>
                <w:lang w:val="en-US" w:eastAsia="zh-CN"/>
              </w:rPr>
            </w:r>
            <w:r/>
          </w:p>
          <w:p>
            <w:pPr>
              <w:pStyle w:val="918"/>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lang w:val="en-US" w:eastAsia="zh-CN"/>
              </w:rPr>
            </w:r>
            <w:r/>
          </w:p>
          <w:p>
            <w:pPr>
              <w:pStyle w:val="1002"/>
              <w:ind w:left="0" w:right="0" w:firstLine="0"/>
              <w:jc w:val="center"/>
              <w:keepLines w:val="0"/>
              <w:keepNext w:val="0"/>
              <w:pageBreakBefore w:val="0"/>
              <w:spacing w:before="0" w:beforeAutospacing="0" w:after="0" w:afterAutospacing="0" w:line="400" w:lineRule="exact"/>
              <w:rPr>
                <w:rFonts w:hint="eastAsia" w:ascii="仿宋" w:hAnsi="仿宋" w:eastAsia="仿宋" w:cs="仿宋"/>
                <w:spacing w:val="-2"/>
                <w:sz w:val="24"/>
                <w:szCs w:val="24"/>
                <w:highlight w:val="yellow"/>
              </w:rPr>
              <w:suppressLineNumbers w:val="0"/>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spacing w:val="-2"/>
                <w:sz w:val="24"/>
                <w:szCs w:val="24"/>
                <w:highlight w:val="yellow"/>
              </w:rPr>
            </w:r>
            <w:r/>
          </w:p>
        </w:tc>
        <w:tc>
          <w:tcPr>
            <w:tcW w:w="6353" w:type="dxa"/>
            <w:vAlign w:val="center"/>
            <w:textDirection w:val="lrTb"/>
            <w:noWrap w:val="false"/>
          </w:tcPr>
          <w:p>
            <w:pPr>
              <w:pStyle w:val="918"/>
              <w:numPr>
                <w:ilvl w:val="0"/>
                <w:numId w:val="0"/>
              </w:numPr>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1、项目负责人具有建设工程类中级及以上职称得4分。（须提供职称证书，相关证书原件扫描上传至电子磋商响应文件，未提供不得分）。满分4分。</w:t>
            </w:r>
            <w:r>
              <w:rPr>
                <w:rFonts w:hint="eastAsia" w:ascii="仿宋" w:hAnsi="仿宋" w:eastAsia="仿宋" w:cs="仿宋"/>
                <w:color w:val="000000"/>
                <w:sz w:val="24"/>
                <w:szCs w:val="24"/>
                <w:lang w:val="en-US" w:eastAsia="zh-CN"/>
              </w:rPr>
            </w:r>
            <w:r/>
          </w:p>
          <w:p>
            <w:pPr>
              <w:pStyle w:val="918"/>
              <w:numPr>
                <w:ilvl w:val="0"/>
                <w:numId w:val="0"/>
              </w:numPr>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、项目组其他成员（不含项目负责人）</w:t>
            </w:r>
            <w:r>
              <w:rPr>
                <w:rFonts w:hint="eastAsia" w:ascii="仿宋" w:hAnsi="仿宋" w:eastAsia="仿宋" w:cs="仿宋"/>
                <w:color w:val="000000"/>
                <w:sz w:val="24"/>
                <w:szCs w:val="24"/>
                <w:lang w:eastAsia="zh-CN"/>
              </w:rPr>
            </w:r>
            <w:r/>
          </w:p>
          <w:p>
            <w:pPr>
              <w:pStyle w:val="918"/>
              <w:numPr>
                <w:ilvl w:val="0"/>
                <w:numId w:val="0"/>
              </w:numPr>
              <w:ind w:left="0" w:right="0"/>
              <w:keepLines w:val="0"/>
              <w:keepNext w:val="0"/>
              <w:pageBreakBefore w:val="0"/>
              <w:spacing w:before="0" w:beforeAutospacing="0" w:after="0" w:afterAutospacing="0" w:line="400" w:lineRule="exact"/>
              <w:widowControl/>
              <w:rPr>
                <w:rFonts w:hint="eastAsia" w:ascii="仿宋" w:hAnsi="仿宋" w:eastAsia="仿宋" w:cs="仿宋"/>
                <w:sz w:val="24"/>
                <w:szCs w:val="24"/>
                <w:lang w:eastAsia="zh-CN"/>
              </w:rPr>
              <w:suppressLineNumbers w:val="0"/>
            </w:pPr>
            <w:r>
              <w:rPr>
                <w:rFonts w:hint="eastAsia" w:ascii="仿宋" w:hAnsi="仿宋" w:eastAsia="仿宋" w:cs="仿宋"/>
                <w:color w:val="000000"/>
                <w:sz w:val="24"/>
                <w:szCs w:val="24"/>
                <w:lang w:val="en-US" w:eastAsia="zh-CN"/>
              </w:rPr>
              <w:t xml:space="preserve">（1）其他人员：施工员（提供相应岗位资格证书）、材料员（提供相应岗位资格证书）、安全员（提供相应岗位资格证书）、资料员（提供相应岗位资格证书）；</w:t>
            </w:r>
            <w:r>
              <w:rPr>
                <w:rFonts w:hint="eastAsia" w:ascii="仿宋" w:hAnsi="仿宋" w:eastAsia="仿宋" w:cs="仿宋"/>
                <w:color w:val="000000"/>
                <w:sz w:val="24"/>
                <w:szCs w:val="24"/>
                <w:lang w:eastAsia="zh-CN"/>
              </w:rPr>
              <w:t xml:space="preserve">一人</w:t>
            </w:r>
            <w:r>
              <w:rPr>
                <w:rFonts w:hint="eastAsia" w:ascii="仿宋" w:hAnsi="仿宋" w:eastAsia="仿宋" w:cs="仿宋"/>
                <w:color w:val="000000"/>
                <w:sz w:val="24"/>
                <w:szCs w:val="24"/>
                <w:lang w:val="en-US" w:eastAsia="zh-CN"/>
              </w:rPr>
              <w:t xml:space="preserve">一</w:t>
            </w:r>
            <w:r>
              <w:rPr>
                <w:rFonts w:hint="eastAsia" w:ascii="仿宋" w:hAnsi="仿宋" w:eastAsia="仿宋" w:cs="仿宋"/>
                <w:color w:val="000000"/>
                <w:sz w:val="24"/>
                <w:szCs w:val="24"/>
                <w:lang w:eastAsia="zh-CN"/>
              </w:rPr>
              <w:t xml:space="preserve">证，每提供1人得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分，满分</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分。</w:t>
            </w:r>
            <w:r>
              <w:rPr>
                <w:rFonts w:hint="eastAsia" w:ascii="仿宋" w:hAnsi="仿宋" w:eastAsia="仿宋" w:cs="仿宋"/>
                <w:sz w:val="24"/>
                <w:szCs w:val="24"/>
                <w:lang w:eastAsia="zh-CN"/>
              </w:rPr>
            </w:r>
            <w:r/>
          </w:p>
          <w:p>
            <w:pPr>
              <w:pStyle w:val="918"/>
              <w:ind w:left="0" w:right="0"/>
              <w:keepLines w:val="0"/>
              <w:keepNext w:val="0"/>
              <w:pageBreakBefore w:val="0"/>
              <w:spacing w:before="0" w:beforeAutospacing="0" w:after="0" w:afterAutospacing="0" w:line="400" w:lineRule="exact"/>
              <w:widowControl/>
              <w:rPr>
                <w:rFonts w:hint="eastAsia" w:ascii="仿宋" w:hAnsi="仿宋" w:eastAsia="仿宋" w:cs="仿宋"/>
                <w:b w:val="0"/>
                <w:bCs w:val="0"/>
                <w:color w:val="000000"/>
                <w:sz w:val="24"/>
                <w:szCs w:val="24"/>
                <w:lang w:val="en-US" w:eastAsia="zh-CN"/>
              </w:rPr>
              <w:suppressLineNumbers w:val="0"/>
            </w:pPr>
            <w:r>
              <w:rPr>
                <w:rFonts w:hint="eastAsia" w:ascii="仿宋" w:hAnsi="仿宋" w:eastAsia="仿宋" w:cs="仿宋"/>
                <w:b w:val="0"/>
                <w:bCs w:val="0"/>
                <w:color w:val="000000"/>
                <w:sz w:val="24"/>
                <w:szCs w:val="24"/>
                <w:lang w:val="en-US" w:eastAsia="zh-CN"/>
              </w:rPr>
              <w:t xml:space="preserve">【注：证书不兼得，同一人员具有多种职业资格、技术职称的，按照“就高不就低”原则评分，不得重复加分。】</w:t>
            </w:r>
            <w:r>
              <w:rPr>
                <w:rFonts w:hint="eastAsia" w:ascii="仿宋" w:hAnsi="仿宋" w:eastAsia="仿宋" w:cs="仿宋"/>
                <w:b w:val="0"/>
                <w:bCs w:val="0"/>
                <w:color w:val="000000"/>
                <w:sz w:val="24"/>
                <w:szCs w:val="24"/>
                <w:lang w:val="en-US" w:eastAsia="zh-CN"/>
              </w:rPr>
            </w:r>
            <w:r/>
          </w:p>
          <w:p>
            <w:pPr>
              <w:pStyle w:val="918"/>
              <w:ind w:left="0" w:right="0"/>
              <w:keepLines w:val="0"/>
              <w:keepNext w:val="0"/>
              <w:pageBreakBefore w:val="0"/>
              <w:spacing w:before="0" w:beforeAutospacing="0" w:after="0" w:afterAutospacing="0" w:line="400" w:lineRule="exact"/>
              <w:widowControl/>
              <w:rPr>
                <w:rFonts w:hint="eastAsia" w:ascii="仿宋" w:hAnsi="仿宋" w:eastAsia="仿宋" w:cs="仿宋"/>
                <w:spacing w:val="1"/>
                <w:sz w:val="24"/>
                <w:szCs w:val="24"/>
              </w:rPr>
              <w:suppressLineNumbers w:val="0"/>
            </w:pPr>
            <w:r>
              <w:rPr>
                <w:rFonts w:hint="eastAsia" w:ascii="仿宋" w:hAnsi="仿宋" w:eastAsia="仿宋" w:cs="仿宋"/>
                <w:color w:val="000000"/>
                <w:sz w:val="24"/>
                <w:szCs w:val="24"/>
                <w:lang w:eastAsia="zh-CN"/>
              </w:rPr>
              <w:t xml:space="preserve">要求供应商须在响应文件中提供相关证书、职称证书</w:t>
            </w:r>
            <w:r>
              <w:rPr>
                <w:rFonts w:hint="eastAsia" w:ascii="仿宋" w:hAnsi="仿宋" w:eastAsia="仿宋" w:cs="仿宋"/>
                <w:color w:val="000000"/>
                <w:sz w:val="24"/>
                <w:szCs w:val="24"/>
                <w:lang w:val="en-US" w:eastAsia="zh-CN"/>
              </w:rPr>
              <w:t xml:space="preserve">扫描件</w:t>
            </w:r>
            <w:r>
              <w:rPr>
                <w:rFonts w:hint="eastAsia" w:ascii="仿宋" w:hAnsi="仿宋" w:eastAsia="仿宋" w:cs="仿宋"/>
                <w:color w:val="000000"/>
                <w:sz w:val="24"/>
                <w:szCs w:val="24"/>
                <w:lang w:eastAsia="zh-CN"/>
              </w:rPr>
              <w:t xml:space="preserve">加盖</w:t>
            </w:r>
            <w:r>
              <w:rPr>
                <w:rFonts w:hint="eastAsia" w:ascii="仿宋" w:hAnsi="仿宋" w:eastAsia="仿宋" w:cs="仿宋"/>
                <w:color w:val="000000"/>
                <w:sz w:val="24"/>
                <w:szCs w:val="24"/>
                <w:lang w:val="en-US" w:eastAsia="zh-CN"/>
              </w:rPr>
              <w:t xml:space="preserve">公章</w:t>
            </w:r>
            <w:r>
              <w:rPr>
                <w:rFonts w:hint="eastAsia" w:ascii="仿宋" w:hAnsi="仿宋" w:eastAsia="仿宋" w:cs="仿宋"/>
                <w:color w:val="000000"/>
                <w:sz w:val="24"/>
                <w:szCs w:val="24"/>
                <w:lang w:eastAsia="zh-CN"/>
              </w:rPr>
              <w:t xml:space="preserve">，未按要求提供的不予得分；所有人员均须提供</w:t>
            </w:r>
            <w:r>
              <w:rPr>
                <w:rFonts w:hint="eastAsia" w:ascii="仿宋" w:hAnsi="仿宋" w:eastAsia="仿宋" w:cs="仿宋"/>
                <w:color w:val="000000"/>
                <w:sz w:val="24"/>
                <w:szCs w:val="24"/>
                <w:lang w:val="en-US" w:eastAsia="zh-CN"/>
              </w:rPr>
              <w:t xml:space="preserve">投标人为其</w:t>
            </w:r>
            <w:r>
              <w:rPr>
                <w:rFonts w:hint="eastAsia" w:ascii="仿宋" w:hAnsi="仿宋" w:eastAsia="仿宋" w:cs="仿宋"/>
                <w:color w:val="000000"/>
                <w:sz w:val="24"/>
                <w:szCs w:val="24"/>
                <w:lang w:eastAsia="zh-CN"/>
              </w:rPr>
              <w:t xml:space="preserve">缴纳的社保机构出具近半年（2025年09月-2026年02月）任意一个月的养老保险金缴费证明材料（须明确缴费月份、个人姓名、缴费单位，且加盖社保中心章或社保中心参保缴费证明电子专用章）；若</w:t>
            </w:r>
            <w:r>
              <w:rPr>
                <w:rFonts w:hint="eastAsia" w:ascii="仿宋" w:hAnsi="仿宋" w:eastAsia="仿宋" w:cs="仿宋"/>
                <w:color w:val="000000"/>
                <w:sz w:val="24"/>
                <w:szCs w:val="24"/>
                <w:lang w:val="en-US" w:eastAsia="zh-CN"/>
              </w:rPr>
              <w:t xml:space="preserve">为</w:t>
            </w:r>
            <w:r>
              <w:rPr>
                <w:rFonts w:hint="eastAsia" w:ascii="仿宋" w:hAnsi="仿宋" w:eastAsia="仿宋" w:cs="仿宋"/>
                <w:color w:val="000000"/>
                <w:sz w:val="24"/>
                <w:szCs w:val="24"/>
                <w:lang w:eastAsia="zh-CN"/>
              </w:rPr>
              <w:t xml:space="preserve">企业退休人员、现役军人等客观原因无法提供养老保险金缴费证明，退休人员必须出具退休证及劳务合同，若事业编制人员需要提供所在单位上级人事主管部门的人事证明材料，则该项不得分。</w:t>
            </w:r>
            <w:r>
              <w:rPr>
                <w:rFonts w:hint="eastAsia" w:ascii="仿宋" w:hAnsi="仿宋" w:eastAsia="仿宋" w:cs="仿宋"/>
                <w:spacing w:val="1"/>
                <w:sz w:val="24"/>
                <w:szCs w:val="24"/>
              </w:rPr>
            </w:r>
            <w:r/>
          </w:p>
        </w:tc>
        <w:tc>
          <w:tcPr>
            <w:tcW w:w="637"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yellow"/>
                <w:lang w:val="en-US" w:eastAsia="zh-CN"/>
              </w:rPr>
            </w:r>
            <w:r/>
          </w:p>
        </w:tc>
        <w:tc>
          <w:tcPr>
            <w:tcW w:w="852" w:type="dxa"/>
            <w:vAlign w:val="center"/>
            <w:textDirection w:val="lrTb"/>
            <w:noWrap w:val="false"/>
          </w:tcPr>
          <w:p>
            <w:pPr>
              <w:pStyle w:val="918"/>
              <w:jc w:val="center"/>
              <w:keepLines w:val="0"/>
              <w:keepNext w:val="0"/>
              <w:pageBreakBefore w:val="0"/>
              <w:spacing w:before="68" w:line="264" w:lineRule="auto"/>
              <w:widowControl w:val="off"/>
              <w:rPr>
                <w:rFonts w:hint="eastAsia" w:ascii="仿宋" w:hAnsi="仿宋" w:eastAsia="仿宋" w:cs="仿宋"/>
                <w:sz w:val="24"/>
                <w:szCs w:val="24"/>
              </w:rPr>
            </w:pPr>
            <w:r>
              <w:rPr>
                <w:rFonts w:hint="eastAsia" w:ascii="仿宋" w:hAnsi="仿宋" w:eastAsia="仿宋" w:cs="仿宋"/>
                <w:spacing w:val="-6"/>
                <w:sz w:val="24"/>
                <w:szCs w:val="24"/>
              </w:rPr>
              <w:t xml:space="preserve">客</w:t>
            </w:r>
            <w:r>
              <w:rPr>
                <w:rFonts w:hint="eastAsia" w:ascii="仿宋" w:hAnsi="仿宋" w:eastAsia="仿宋" w:cs="仿宋"/>
                <w:spacing w:val="-4"/>
                <w:sz w:val="24"/>
                <w:szCs w:val="24"/>
              </w:rPr>
              <w:t xml:space="preserve">观</w:t>
            </w:r>
            <w:r>
              <w:rPr>
                <w:rFonts w:hint="eastAsia" w:ascii="仿宋" w:hAnsi="仿宋" w:eastAsia="仿宋" w:cs="仿宋"/>
                <w:spacing w:val="-4"/>
                <w:sz w:val="24"/>
                <w:szCs w:val="24"/>
                <w:lang w:eastAsia="zh-CN"/>
              </w:rPr>
              <w:t xml:space="preserve">分</w:t>
            </w:r>
            <w:r>
              <w:rPr>
                <w:rFonts w:hint="eastAsia" w:ascii="仿宋" w:hAnsi="仿宋" w:eastAsia="仿宋" w:cs="仿宋"/>
                <w:sz w:val="24"/>
                <w:szCs w:val="24"/>
              </w:rPr>
            </w:r>
            <w:r/>
          </w:p>
        </w:tc>
      </w:tr>
      <w:tr>
        <w:trPr>
          <w:trHeight w:val="464"/>
        </w:trPr>
        <w:tc>
          <w:tcPr>
            <w:tcW w:w="769" w:type="dxa"/>
            <w:vAlign w:val="center"/>
            <w:textDirection w:val="lrTb"/>
            <w:noWrap w:val="false"/>
          </w:tcPr>
          <w:p>
            <w:pPr>
              <w:pStyle w:val="918"/>
              <w:jc w:val="center"/>
              <w:keepLines w:val="0"/>
              <w:keepNext w:val="0"/>
              <w:pageBreakBefore w:val="0"/>
              <w:spacing w:line="264" w:lineRule="auto"/>
              <w:widowControl w:val="off"/>
              <w:rPr>
                <w:rFonts w:hint="eastAsia" w:ascii="仿宋" w:hAnsi="仿宋" w:eastAsia="仿宋" w:cs="仿宋"/>
                <w:color w:val="ff0000"/>
                <w:sz w:val="24"/>
                <w:szCs w:val="24"/>
              </w:rPr>
            </w:pPr>
            <w:r>
              <w:rPr>
                <w:rFonts w:hint="eastAsia" w:ascii="仿宋" w:hAnsi="仿宋" w:eastAsia="仿宋" w:cs="仿宋"/>
                <w:spacing w:val="-3"/>
                <w:sz w:val="24"/>
                <w:szCs w:val="24"/>
              </w:rPr>
              <w:t xml:space="preserve">合</w:t>
            </w:r>
            <w:r>
              <w:rPr>
                <w:rFonts w:hint="eastAsia" w:ascii="仿宋" w:hAnsi="仿宋" w:eastAsia="仿宋" w:cs="仿宋"/>
                <w:spacing w:val="-2"/>
                <w:sz w:val="24"/>
                <w:szCs w:val="24"/>
              </w:rPr>
              <w:t xml:space="preserve">计</w:t>
            </w:r>
            <w:r>
              <w:rPr>
                <w:rFonts w:hint="eastAsia" w:ascii="仿宋" w:hAnsi="仿宋" w:eastAsia="仿宋" w:cs="仿宋"/>
                <w:color w:val="ff0000"/>
                <w:sz w:val="24"/>
                <w:szCs w:val="24"/>
              </w:rPr>
            </w:r>
            <w:r/>
          </w:p>
        </w:tc>
        <w:tc>
          <w:tcPr>
            <w:gridSpan w:val="2"/>
            <w:tcW w:w="8077" w:type="dxa"/>
            <w:vAlign w:val="center"/>
            <w:textDirection w:val="lrTb"/>
            <w:noWrap w:val="false"/>
          </w:tcPr>
          <w:p>
            <w:pPr>
              <w:pStyle w:val="918"/>
              <w:ind w:left="172"/>
              <w:jc w:val="center"/>
              <w:keepLines w:val="0"/>
              <w:keepNext w:val="0"/>
              <w:pageBreakBefore w:val="0"/>
              <w:spacing w:before="123" w:line="264" w:lineRule="auto"/>
              <w:widowControl w:val="off"/>
              <w:rPr>
                <w:rFonts w:hint="eastAsia" w:ascii="仿宋" w:hAnsi="仿宋" w:eastAsia="仿宋" w:cs="仿宋"/>
                <w:color w:val="ff0000"/>
                <w:spacing w:val="-2"/>
                <w:sz w:val="24"/>
                <w:szCs w:val="24"/>
              </w:rPr>
            </w:pPr>
            <w:r>
              <w:rPr>
                <w:rFonts w:hint="eastAsia" w:ascii="仿宋" w:hAnsi="仿宋" w:eastAsia="仿宋" w:cs="仿宋"/>
                <w:color w:val="ff0000"/>
                <w:spacing w:val="-2"/>
                <w:sz w:val="24"/>
                <w:szCs w:val="24"/>
              </w:rPr>
            </w:r>
            <w:r/>
          </w:p>
        </w:tc>
        <w:tc>
          <w:tcPr>
            <w:gridSpan w:val="2"/>
            <w:tcW w:w="1489" w:type="dxa"/>
            <w:vAlign w:val="center"/>
            <w:textDirection w:val="lrTb"/>
            <w:noWrap w:val="false"/>
          </w:tcPr>
          <w:p>
            <w:pPr>
              <w:pStyle w:val="918"/>
              <w:jc w:val="center"/>
              <w:keepLines w:val="0"/>
              <w:keepNext w:val="0"/>
              <w:pageBreakBefore w:val="0"/>
              <w:spacing w:line="264" w:lineRule="auto"/>
              <w:widowControl w:val="off"/>
              <w:rPr>
                <w:rFonts w:hint="eastAsia" w:ascii="仿宋" w:hAnsi="仿宋" w:eastAsia="仿宋" w:cs="仿宋"/>
                <w:color w:val="000000"/>
                <w:sz w:val="24"/>
                <w:szCs w:val="24"/>
              </w:rPr>
            </w:pPr>
            <w:r>
              <w:rPr>
                <w:rFonts w:hint="eastAsia" w:ascii="仿宋" w:hAnsi="仿宋" w:eastAsia="仿宋" w:cs="仿宋"/>
                <w:color w:val="000000"/>
                <w:spacing w:val="-11"/>
                <w:sz w:val="24"/>
                <w:szCs w:val="24"/>
              </w:rPr>
              <w:t xml:space="preserve">100分</w:t>
            </w:r>
            <w:r>
              <w:rPr>
                <w:rFonts w:hint="eastAsia" w:ascii="仿宋" w:hAnsi="仿宋" w:eastAsia="仿宋" w:cs="仿宋"/>
                <w:color w:val="000000"/>
                <w:sz w:val="24"/>
                <w:szCs w:val="24"/>
              </w:rPr>
            </w:r>
            <w:r/>
          </w:p>
        </w:tc>
      </w:tr>
    </w:tbl>
    <w:p>
      <w:pPr>
        <w:pStyle w:val="918"/>
        <w:keepLines w:val="0"/>
        <w:keepNext w:val="0"/>
        <w:pageBreakBefore w:val="0"/>
        <w:spacing w:line="264" w:lineRule="auto"/>
        <w:widowControl w:val="off"/>
        <w:rPr>
          <w:rFonts w:hint="eastAsia" w:ascii="仿宋" w:hAnsi="仿宋" w:eastAsia="仿宋" w:cs="仿宋"/>
          <w:b/>
          <w:bCs/>
          <w:color w:val="000000"/>
          <w:sz w:val="24"/>
          <w:szCs w:val="24"/>
          <w:highlight w:val="yellow"/>
          <w:u w:val="none"/>
          <w:lang w:val="en-US" w:eastAsia="zh-CN"/>
        </w:rPr>
      </w:pPr>
      <w:r>
        <w:rPr>
          <w:rFonts w:hint="eastAsia" w:ascii="仿宋" w:hAnsi="仿宋" w:eastAsia="仿宋" w:cs="仿宋"/>
          <w:b/>
          <w:bCs/>
          <w:color w:val="000000"/>
          <w:sz w:val="24"/>
          <w:szCs w:val="24"/>
          <w:highlight w:val="yellow"/>
          <w:u w:val="none"/>
          <w:lang w:val="en-US" w:eastAsia="zh-CN"/>
        </w:rPr>
      </w:r>
      <w:r/>
    </w:p>
    <w:p>
      <w:pPr>
        <w:pStyle w:val="982"/>
        <w:contextualSpacing/>
        <w:ind w:left="0" w:right="0"/>
        <w:jc w:val="left"/>
        <w:keepLines w:val="0"/>
        <w:keepNext w:val="0"/>
        <w:spacing w:before="0" w:beforeAutospacing="0" w:after="0" w:afterAutospacing="0" w:line="360" w:lineRule="exact"/>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说明：所有认证、证明和业绩均以有效清晰的证明文件原件扫描上传至电子响应文件中并加盖供应商公章。</w:t>
      </w:r>
      <w:r>
        <w:rPr>
          <w:rFonts w:hint="eastAsia" w:ascii="仿宋" w:hAnsi="仿宋" w:eastAsia="仿宋" w:cs="仿宋"/>
          <w:color w:val="000000"/>
          <w:sz w:val="24"/>
          <w:szCs w:val="24"/>
          <w:lang w:val="en-US" w:eastAsia="zh-CN" w:bidi="ar-SA"/>
        </w:rPr>
      </w:r>
      <w:r/>
    </w:p>
    <w:p>
      <w:pPr>
        <w:pStyle w:val="918"/>
        <w:ind w:left="0" w:right="0"/>
        <w:jc w:val="left"/>
        <w:keepLines w:val="0"/>
        <w:keepNext w:val="0"/>
        <w:spacing w:before="0" w:beforeAutospacing="0" w:after="0" w:afterAutospacing="0" w:line="360" w:lineRule="exact"/>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备注：</w:t>
      </w:r>
      <w:r>
        <w:rPr>
          <w:rFonts w:hint="eastAsia" w:ascii="仿宋" w:hAnsi="仿宋" w:eastAsia="仿宋" w:cs="仿宋"/>
          <w:color w:val="000000"/>
          <w:sz w:val="24"/>
          <w:szCs w:val="24"/>
          <w:lang w:val="en-US" w:eastAsia="zh-CN" w:bidi="ar-SA"/>
        </w:rPr>
      </w:r>
      <w:r/>
    </w:p>
    <w:p>
      <w:pPr>
        <w:pStyle w:val="918"/>
        <w:ind w:left="0" w:right="0"/>
        <w:jc w:val="left"/>
        <w:keepLines w:val="0"/>
        <w:keepNext w:val="0"/>
        <w:spacing w:before="0" w:beforeAutospacing="0" w:after="0" w:afterAutospacing="0" w:line="360" w:lineRule="exact"/>
        <w:widowControl w:val="off"/>
        <w:tabs>
          <w:tab w:val="left" w:pos="1440" w:leader="none"/>
        </w:tabs>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（一）本项目专门面向中小企业采购，不执行价格扣除优惠政策。</w:t>
      </w:r>
      <w:r>
        <w:rPr>
          <w:rFonts w:hint="eastAsia" w:ascii="仿宋" w:hAnsi="仿宋" w:eastAsia="仿宋" w:cs="仿宋"/>
          <w:color w:val="000000"/>
          <w:sz w:val="24"/>
          <w:szCs w:val="24"/>
          <w:lang w:val="en-US" w:eastAsia="zh-CN" w:bidi="ar-SA"/>
        </w:rPr>
      </w:r>
      <w:r/>
    </w:p>
    <w:p>
      <w:pPr>
        <w:pStyle w:val="918"/>
        <w:keepLines w:val="0"/>
        <w:keepNext w:val="0"/>
        <w:pageBreakBefore w:val="0"/>
        <w:spacing w:line="264" w:lineRule="auto"/>
        <w:widowControl w:val="off"/>
        <w:rPr>
          <w:rFonts w:hint="eastAsia" w:ascii="仿宋" w:hAnsi="仿宋" w:eastAsia="仿宋" w:cs="仿宋"/>
          <w:b/>
          <w:bCs/>
          <w:color w:val="0000ff"/>
          <w:sz w:val="24"/>
          <w:szCs w:val="24"/>
          <w:highlight w:val="none"/>
          <w:u w:val="none"/>
          <w:lang w:val="en-US" w:eastAsia="zh-CN"/>
        </w:rPr>
      </w:pPr>
      <w:r>
        <w:rPr>
          <w:rFonts w:hint="eastAsia" w:ascii="仿宋" w:hAnsi="仿宋" w:eastAsia="仿宋" w:cs="仿宋"/>
          <w:color w:val="000000"/>
          <w:sz w:val="24"/>
          <w:szCs w:val="24"/>
          <w:lang w:val="en-US" w:eastAsia="zh-CN" w:bidi="ar-SA"/>
        </w:rPr>
        <w:t xml:space="preserve">（二）除评分标准中另有说明外，所有认证、证明和业绩均以有效的证明文件并加盖公章为依据。</w:t>
      </w:r>
      <w:r>
        <w:rPr>
          <w:rFonts w:hint="eastAsia" w:ascii="仿宋" w:hAnsi="仿宋" w:eastAsia="仿宋" w:cs="仿宋"/>
          <w:b/>
          <w:bCs/>
          <w:color w:val="0000ff"/>
          <w:sz w:val="24"/>
          <w:szCs w:val="24"/>
          <w:highlight w:val="none"/>
          <w:u w:val="none"/>
          <w:lang w:val="en-US" w:eastAsia="zh-CN"/>
        </w:rPr>
      </w:r>
      <w:r/>
    </w:p>
    <w:p>
      <w:pPr>
        <w:pStyle w:val="1046"/>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1046"/>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918"/>
        <w:rPr>
          <w:rFonts w:hint="eastAsia"/>
          <w:lang w:val="en-US" w:eastAsia="zh-CN"/>
        </w:rPr>
      </w:pPr>
      <w:r>
        <w:rPr>
          <w:rFonts w:hint="eastAsia"/>
          <w:lang w:val="en-US" w:eastAsia="zh-CN"/>
        </w:rPr>
      </w:r>
      <w:r/>
    </w:p>
    <w:p>
      <w:pPr>
        <w:pStyle w:val="1039"/>
        <w:jc w:val="center"/>
        <w:spacing w:before="120" w:after="120" w:line="0" w:lineRule="atLeast"/>
        <w:rPr>
          <w:rFonts w:hint="eastAsia" w:ascii="仿宋" w:hAnsi="仿宋" w:eastAsia="仿宋" w:cs="仿宋"/>
          <w:b/>
          <w:bCs/>
          <w:color w:val="000000"/>
          <w:sz w:val="36"/>
          <w:szCs w:val="36"/>
          <w:lang w:val="en-US" w:eastAsia="zh-CN" w:bidi="ar-SA"/>
        </w:rPr>
        <w:outlineLvl w:val="0"/>
      </w:pPr>
      <w:r>
        <w:rPr>
          <w:rFonts w:hint="eastAsia" w:ascii="仿宋" w:hAnsi="仿宋" w:eastAsia="仿宋" w:cs="仿宋"/>
          <w:b/>
          <w:bCs/>
          <w:color w:val="000000"/>
          <w:sz w:val="36"/>
          <w:szCs w:val="36"/>
          <w:lang w:val="en-US" w:eastAsia="zh-CN" w:bidi="ar-SA"/>
        </w:rPr>
        <w:t xml:space="preserve">第四章  采购需求</w:t>
      </w:r>
      <w:r>
        <w:rPr>
          <w:rFonts w:hint="eastAsia" w:ascii="仿宋" w:hAnsi="仿宋" w:eastAsia="仿宋" w:cs="仿宋"/>
          <w:b/>
          <w:bCs/>
          <w:color w:val="000000"/>
          <w:sz w:val="36"/>
          <w:szCs w:val="36"/>
          <w:lang w:val="en-US" w:eastAsia="zh-CN" w:bidi="ar-SA"/>
        </w:rPr>
      </w:r>
      <w:r/>
    </w:p>
    <w:p>
      <w:pPr>
        <w:pStyle w:val="918"/>
        <w:numPr>
          <w:ilvl w:val="0"/>
          <w:numId w:val="4"/>
        </w:numPr>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项目名称：高淳区第一中学天安校区改造项目</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2、招标内容：高淳区第一中学天安校区改造项目，详见工程量清单</w:t>
      </w:r>
      <w:r>
        <w:rPr>
          <w:rFonts w:hint="eastAsia" w:ascii="仿宋" w:hAnsi="仿宋" w:eastAsia="仿宋" w:cs="仿宋"/>
          <w:sz w:val="24"/>
          <w:szCs w:val="24"/>
        </w:rPr>
      </w:r>
      <w:r/>
    </w:p>
    <w:p>
      <w:pPr>
        <w:pStyle w:val="918"/>
        <w:ind w:left="0" w:right="0" w:firstLine="0"/>
        <w:jc w:val="left"/>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3、合同履行期限：</w:t>
      </w:r>
      <w:r>
        <w:rPr>
          <w:rFonts w:hint="eastAsia" w:ascii="仿宋" w:hAnsi="仿宋" w:eastAsia="仿宋" w:cs="仿宋"/>
          <w:color w:val="000000"/>
          <w:sz w:val="24"/>
          <w:szCs w:val="24"/>
          <w:lang w:val="en-US" w:eastAsia="zh-CN"/>
        </w:rPr>
        <w:t xml:space="preserve">60</w:t>
      </w:r>
      <w:r>
        <w:rPr>
          <w:rFonts w:hint="eastAsia" w:ascii="仿宋" w:hAnsi="仿宋" w:eastAsia="仿宋" w:cs="仿宋"/>
          <w:color w:val="000000"/>
          <w:sz w:val="24"/>
          <w:szCs w:val="24"/>
        </w:rPr>
        <w:t xml:space="preserve">日历天。</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4、质量要求：符合国家质量验收标准；</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5、技术规范：执行国家和行业最新规范。</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安全要求：遵守国家、地方现行工程建设安全生产有关管理规定，严格按安全标准实行文明施工管理，施组里须体现项目作业人员配置、证件、管理人员素质及管理经验，并随时接受行政监督机构及其安全检查人员依法实施的监督检查。</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、维保要求：在保修期内，承包人应负责修复工程质量缺陷，并承担因承包人的责任而发生的相应费用。质量保修范围包括合同内所有项目的施工和设备的质量保修。具体保修的内容按中华人民共和国国务院 279 号《建设工程质量管理条例》执行。具体详见合同条款。</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ascii="仿宋" w:hAnsi="仿宋" w:eastAsia="仿宋" w:cs="仿宋"/>
          <w:color w:val="000000"/>
          <w:sz w:val="24"/>
          <w:szCs w:val="24"/>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仿宋" w:hAnsi="仿宋" w:eastAsia="仿宋" w:cs="仿宋"/>
          <w:color w:val="000000"/>
          <w:sz w:val="24"/>
          <w:szCs w:val="24"/>
        </w:rPr>
        <w:t xml:space="preserve">高淳</w:t>
      </w:r>
      <w:r>
        <w:rPr>
          <w:rFonts w:hint="eastAsia" w:ascii="仿宋" w:hAnsi="仿宋" w:eastAsia="仿宋" w:cs="仿宋"/>
          <w:color w:val="000000"/>
          <w:sz w:val="24"/>
          <w:szCs w:val="24"/>
        </w:rPr>
        <w:t xml:space="preserve">区财政局报告。由</w:t>
      </w:r>
      <w:r>
        <w:rPr>
          <w:rFonts w:hint="eastAsia" w:ascii="仿宋" w:hAnsi="仿宋" w:eastAsia="仿宋" w:cs="仿宋"/>
          <w:color w:val="000000"/>
          <w:sz w:val="24"/>
          <w:szCs w:val="24"/>
        </w:rPr>
        <w:t xml:space="preserve">高淳</w:t>
      </w:r>
      <w:r>
        <w:rPr>
          <w:rFonts w:hint="eastAsia" w:ascii="仿宋" w:hAnsi="仿宋" w:eastAsia="仿宋" w:cs="仿宋"/>
          <w:color w:val="000000"/>
          <w:sz w:val="24"/>
          <w:szCs w:val="24"/>
        </w:rPr>
        <w:t xml:space="preserve">区财政局按照《政府采购法》第七十七条第一款予以罚款，列入不良行为记录名单，在一至三年内禁止参加政府采购活动，并予以通报。</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、付款、结算方式等详见合同条款。</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说明的内容包括但不限于：其最后报价与首次报价差额的原因、具体可落实环节和理由（包括综合单价的合理性分析、成本的计算公式、材料市场价格分析及相关证明资料）、后期的履约保证等。</w:t>
      </w:r>
      <w:r>
        <w:rPr>
          <w:rFonts w:hint="eastAsia" w:ascii="仿宋" w:hAnsi="仿宋" w:eastAsia="仿宋" w:cs="仿宋"/>
          <w:color w:val="000000"/>
          <w:sz w:val="24"/>
          <w:szCs w:val="24"/>
        </w:rPr>
      </w:r>
      <w:r/>
    </w:p>
    <w:p>
      <w:pPr>
        <w:pStyle w:val="1046"/>
        <w:ind w:left="0" w:firstLine="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11、图纸、工程量清单及编制说明已上传至网盘，请自行根据以下链接及提取码下载：链接：</w:t>
      </w:r>
      <w:r>
        <w:rPr>
          <w:rFonts w:hint="eastAsia" w:ascii="仿宋" w:hAnsi="仿宋" w:eastAsia="仿宋" w:cs="仿宋"/>
          <w:color w:val="000000"/>
          <w:sz w:val="24"/>
          <w:szCs w:val="24"/>
          <w:lang w:val="en-US" w:eastAsia="zh-CN" w:bidi="ar-SA"/>
        </w:rPr>
        <w:fldChar w:fldCharType="begin"/>
      </w:r>
      <w:r>
        <w:rPr>
          <w:rFonts w:hint="eastAsia" w:ascii="仿宋" w:hAnsi="仿宋" w:eastAsia="仿宋" w:cs="仿宋"/>
          <w:color w:val="000000"/>
          <w:sz w:val="24"/>
          <w:szCs w:val="24"/>
          <w:lang w:val="en-US" w:eastAsia="zh-CN" w:bidi="ar-SA"/>
        </w:rPr>
        <w:instrText xml:space="preserve"> HYPERLINK "https://pan.quark.cn/s/9a9e5ccd54ed" </w:instrText>
      </w:r>
      <w:r>
        <w:rPr>
          <w:rFonts w:hint="eastAsia" w:ascii="仿宋" w:hAnsi="仿宋" w:eastAsia="仿宋" w:cs="仿宋"/>
          <w:color w:val="000000"/>
          <w:sz w:val="24"/>
          <w:szCs w:val="24"/>
          <w:lang w:val="en-US" w:eastAsia="zh-CN" w:bidi="ar-SA"/>
        </w:rPr>
        <w:fldChar w:fldCharType="separate"/>
      </w:r>
      <w:r>
        <w:rPr>
          <w:rStyle w:val="995"/>
          <w:rFonts w:hint="eastAsia" w:ascii="仿宋" w:hAnsi="仿宋" w:eastAsia="仿宋" w:cs="仿宋"/>
          <w:sz w:val="24"/>
          <w:szCs w:val="24"/>
          <w:lang w:val="en-US" w:eastAsia="zh-CN" w:bidi="ar-SA"/>
        </w:rPr>
        <w:t xml:space="preserve">https://pan.quark.cn/s/9a9e5ccd54ed</w:t>
      </w:r>
      <w:r>
        <w:rPr>
          <w:rFonts w:hint="eastAsia" w:ascii="仿宋" w:hAnsi="仿宋" w:eastAsia="仿宋" w:cs="仿宋"/>
          <w:color w:val="000000"/>
          <w:sz w:val="24"/>
          <w:szCs w:val="24"/>
          <w:lang w:val="en-US" w:eastAsia="zh-CN" w:bidi="ar-SA"/>
        </w:rPr>
        <w:fldChar w:fldCharType="end"/>
      </w:r>
      <w:r>
        <w:rPr>
          <w:rFonts w:hint="eastAsia" w:ascii="仿宋" w:hAnsi="仿宋" w:eastAsia="仿宋" w:cs="仿宋"/>
          <w:color w:val="000000"/>
          <w:sz w:val="24"/>
          <w:szCs w:val="24"/>
          <w:lang w:val="en-US" w:eastAsia="zh-CN" w:bidi="ar-SA"/>
        </w:rPr>
        <w:t xml:space="preserve">   提取码：pisB</w:t>
      </w:r>
      <w:r>
        <w:rPr>
          <w:rFonts w:hint="eastAsia" w:ascii="仿宋" w:hAnsi="仿宋" w:eastAsia="仿宋" w:cs="仿宋"/>
          <w:color w:val="000000"/>
          <w:sz w:val="24"/>
          <w:szCs w:val="24"/>
          <w:lang w:val="en-US" w:eastAsia="zh-CN" w:bidi="ar-SA"/>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bCs/>
          <w:color w:val="000000"/>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★特别说明：本章所有内容均为实质性要求，不接受负偏离（负偏离作无效标处理）</w:t>
      </w:r>
      <w:r>
        <w:rPr>
          <w:rFonts w:hint="eastAsia" w:ascii="仿宋" w:hAnsi="仿宋" w:eastAsia="仿宋" w:cs="仿宋"/>
          <w:b/>
          <w:bCs/>
          <w:color w:val="000000"/>
          <w:sz w:val="36"/>
          <w:szCs w:val="36"/>
          <w:lang w:val="en-US" w:eastAsia="zh-CN" w:bidi="ar-SA"/>
        </w:rPr>
      </w:r>
      <w:r/>
    </w:p>
    <w:p>
      <w:pPr>
        <w:pStyle w:val="918"/>
        <w:ind w:right="840"/>
        <w:jc w:val="center"/>
        <w:rPr>
          <w:rFonts w:hint="eastAsia" w:ascii="仿宋" w:hAnsi="仿宋" w:eastAsia="仿宋" w:cs="仿宋"/>
          <w:color w:val="000000"/>
          <w:sz w:val="36"/>
          <w:szCs w:val="36"/>
          <w:lang w:val="en-US" w:eastAsia="zh-CN"/>
        </w:rPr>
        <w:outlineLvl w:val="0"/>
      </w:pPr>
      <w:r>
        <w:rPr>
          <w:rFonts w:hint="eastAsia" w:ascii="仿宋" w:hAnsi="仿宋" w:eastAsia="仿宋" w:cs="仿宋"/>
          <w:b/>
          <w:bCs/>
          <w:color w:val="000000"/>
          <w:sz w:val="36"/>
          <w:szCs w:val="36"/>
          <w:lang w:val="en-US" w:eastAsia="zh-CN" w:bidi="ar-SA"/>
        </w:rPr>
        <w:t xml:space="preserve">第五章  合同文本</w:t>
      </w:r>
      <w:r>
        <w:rPr>
          <w:rFonts w:hint="eastAsia" w:ascii="仿宋" w:hAnsi="仿宋" w:eastAsia="仿宋" w:cs="仿宋"/>
          <w:color w:val="000000"/>
          <w:sz w:val="36"/>
          <w:szCs w:val="36"/>
          <w:lang w:val="en-US" w:eastAsia="zh-CN"/>
        </w:rPr>
      </w:r>
      <w:r/>
    </w:p>
    <w:p>
      <w:pPr>
        <w:pStyle w:val="918"/>
        <w:jc w:val="center"/>
        <w:keepLines w:val="0"/>
        <w:keepNext w:val="0"/>
        <w:pageBreakBefore w:val="0"/>
        <w:spacing w:before="145" w:after="145" w:line="240" w:lineRule="auto"/>
        <w:widowControl w:val="off"/>
        <w:rPr>
          <w:rFonts w:hint="eastAsia" w:ascii="仿宋" w:hAnsi="仿宋" w:eastAsia="仿宋" w:cs="仿宋"/>
          <w:bCs/>
          <w:color w:val="000000"/>
          <w:sz w:val="24"/>
          <w:szCs w:val="21"/>
          <w:lang w:eastAsia="zh-CN"/>
        </w:rPr>
        <w:outlineLvl w:val="9"/>
      </w:pPr>
      <w:r>
        <w:rPr>
          <w:rFonts w:hint="eastAsia" w:ascii="仿宋" w:hAnsi="仿宋" w:eastAsia="仿宋" w:cs="仿宋"/>
          <w:bCs/>
          <w:color w:val="000000"/>
          <w:sz w:val="24"/>
          <w:szCs w:val="21"/>
        </w:rPr>
        <w:t xml:space="preserve">以下</w:t>
      </w:r>
      <w:r>
        <w:rPr>
          <w:rFonts w:hint="eastAsia" w:ascii="仿宋" w:hAnsi="仿宋" w:eastAsia="仿宋" w:cs="仿宋"/>
          <w:bCs/>
          <w:color w:val="000000"/>
          <w:sz w:val="24"/>
          <w:szCs w:val="21"/>
          <w:lang w:val="en-US" w:eastAsia="zh-CN"/>
        </w:rPr>
        <w:t xml:space="preserve">为本项目的合同</w:t>
      </w:r>
      <w:r>
        <w:rPr>
          <w:rFonts w:hint="eastAsia" w:ascii="仿宋" w:hAnsi="仿宋" w:eastAsia="仿宋" w:cs="仿宋"/>
          <w:bCs/>
          <w:color w:val="000000"/>
          <w:sz w:val="24"/>
          <w:szCs w:val="21"/>
        </w:rPr>
        <w:t xml:space="preserve">条款</w:t>
      </w:r>
      <w:r>
        <w:rPr>
          <w:rFonts w:hint="eastAsia" w:ascii="仿宋" w:hAnsi="仿宋" w:eastAsia="仿宋" w:cs="仿宋"/>
          <w:bCs/>
          <w:color w:val="000000"/>
          <w:sz w:val="24"/>
          <w:szCs w:val="21"/>
          <w:lang w:eastAsia="zh-CN"/>
        </w:rPr>
        <w:t xml:space="preserve">，</w:t>
      </w:r>
      <w:r>
        <w:rPr>
          <w:rFonts w:hint="eastAsia" w:ascii="仿宋" w:hAnsi="仿宋" w:eastAsia="仿宋" w:cs="仿宋"/>
          <w:bCs/>
          <w:color w:val="000000"/>
          <w:sz w:val="24"/>
          <w:szCs w:val="21"/>
          <w:lang w:val="en-US" w:eastAsia="zh-CN"/>
        </w:rPr>
        <w:t xml:space="preserve">合同双方不得对磋商、响应文件内容作</w:t>
      </w:r>
      <w:r>
        <w:rPr>
          <w:rFonts w:hint="eastAsia" w:ascii="仿宋" w:hAnsi="仿宋" w:eastAsia="仿宋" w:cs="仿宋"/>
          <w:bCs/>
          <w:color w:val="000000"/>
          <w:sz w:val="24"/>
          <w:szCs w:val="21"/>
        </w:rPr>
        <w:t xml:space="preserve">实质性修改</w:t>
      </w:r>
      <w:r>
        <w:rPr>
          <w:rFonts w:hint="eastAsia" w:ascii="仿宋" w:hAnsi="仿宋" w:eastAsia="仿宋" w:cs="仿宋"/>
          <w:bCs/>
          <w:color w:val="000000"/>
          <w:sz w:val="24"/>
          <w:szCs w:val="21"/>
          <w:lang w:eastAsia="zh-CN"/>
        </w:rPr>
        <w:t xml:space="preserve">。</w:t>
      </w:r>
      <w:r>
        <w:rPr>
          <w:rFonts w:hint="eastAsia" w:ascii="仿宋" w:hAnsi="仿宋" w:eastAsia="仿宋" w:cs="仿宋"/>
          <w:bCs/>
          <w:color w:val="000000"/>
          <w:sz w:val="24"/>
          <w:szCs w:val="21"/>
          <w:lang w:eastAsia="zh-CN"/>
        </w:rPr>
      </w:r>
      <w:r/>
    </w:p>
    <w:p>
      <w:pPr>
        <w:pStyle w:val="997"/>
        <w:ind w:left="0" w:firstLine="0"/>
        <w:keepLines w:val="0"/>
        <w:keepNext w:val="0"/>
        <w:pageBreakBefore w:val="0"/>
        <w:spacing w:line="240" w:lineRule="auto"/>
        <w:widowControl w:val="off"/>
        <w:rPr>
          <w:rFonts w:hint="eastAsia" w:ascii="仿宋" w:hAnsi="仿宋" w:eastAsia="仿宋" w:cs="仿宋"/>
          <w:lang w:eastAsia="zh-CN"/>
        </w:rPr>
        <w:outlineLvl w:val="9"/>
      </w:pPr>
      <w:r>
        <w:rPr>
          <w:rFonts w:hint="eastAsia" w:ascii="仿宋" w:hAnsi="仿宋" w:eastAsia="仿宋" w:cs="仿宋"/>
          <w:lang w:eastAsia="zh-CN"/>
        </w:rPr>
      </w:r>
      <w:r/>
    </w:p>
    <w:p>
      <w:pPr>
        <w:pStyle w:val="918"/>
        <w:jc w:val="left"/>
        <w:pageBreakBefore w:val="0"/>
        <w:spacing w:line="480" w:lineRule="exact"/>
        <w:widowControl w:val="off"/>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（GF—201</w:t>
      </w:r>
      <w:r>
        <w:rPr>
          <w:rFonts w:hint="eastAsia" w:ascii="宋体" w:hAnsi="宋体" w:eastAsia="宋体" w:cs="宋体"/>
          <w:bCs/>
          <w:color w:val="000000"/>
          <w:sz w:val="32"/>
          <w:szCs w:val="32"/>
          <w:highlight w:val="none"/>
          <w:lang w:val="en-US" w:eastAsia="zh-CN"/>
        </w:rPr>
        <w:t xml:space="preserve">7</w:t>
      </w:r>
      <w:r>
        <w:rPr>
          <w:rFonts w:hint="eastAsia" w:ascii="宋体" w:hAnsi="宋体" w:eastAsia="宋体" w:cs="宋体"/>
          <w:bCs/>
          <w:color w:val="000000"/>
          <w:sz w:val="32"/>
          <w:szCs w:val="32"/>
          <w:highlight w:val="none"/>
        </w:rPr>
        <w:t xml:space="preserve">—</w:t>
      </w:r>
      <w:r>
        <w:rPr>
          <w:rFonts w:hint="eastAsia" w:ascii="宋体" w:hAnsi="宋体" w:eastAsia="宋体" w:cs="宋体"/>
          <w:bCs/>
          <w:color w:val="000000"/>
          <w:sz w:val="32"/>
          <w:szCs w:val="32"/>
          <w:highlight w:val="none"/>
          <w:lang w:val="en-US" w:eastAsia="zh-CN"/>
        </w:rPr>
        <w:t xml:space="preserve">0201</w:t>
      </w:r>
      <w:r>
        <w:rPr>
          <w:rFonts w:hint="eastAsia" w:ascii="宋体" w:hAnsi="宋体" w:eastAsia="宋体" w:cs="宋体"/>
          <w:bCs/>
          <w:color w:val="000000"/>
          <w:sz w:val="32"/>
          <w:szCs w:val="32"/>
          <w:highlight w:val="none"/>
        </w:rPr>
        <w:t xml:space="preserve">）</w:t>
      </w:r>
      <w:r>
        <w:rPr>
          <w:rFonts w:hint="eastAsia" w:ascii="宋体" w:hAnsi="宋体" w:eastAsia="宋体" w:cs="宋体"/>
          <w:bCs/>
          <w:color w:val="000000"/>
          <w:sz w:val="32"/>
          <w:szCs w:val="32"/>
          <w:highlight w:val="none"/>
        </w:rPr>
      </w:r>
      <w:r/>
    </w:p>
    <w:p>
      <w:pPr>
        <w:pStyle w:val="918"/>
        <w:spacing w:before="55" w:line="188" w:lineRule="auto"/>
        <w:rPr>
          <w:rFonts w:hint="eastAsia" w:ascii="仿宋" w:hAnsi="仿宋" w:eastAsia="仿宋" w:cs="仿宋"/>
          <w:sz w:val="31"/>
          <w:szCs w:val="31"/>
        </w:rPr>
      </w:pPr>
      <w:r>
        <w:rPr>
          <w:rFonts w:hint="eastAsia" w:ascii="仿宋" w:hAnsi="仿宋" w:eastAsia="仿宋" w:cs="仿宋"/>
          <w:sz w:val="31"/>
          <w:szCs w:val="31"/>
        </w:rPr>
      </w:r>
      <w:r/>
    </w:p>
    <w:p>
      <w:pPr>
        <w:pStyle w:val="918"/>
        <w:spacing w:line="272" w:lineRule="auto"/>
        <w:rPr>
          <w:rFonts w:hint="eastAsia" w:ascii="仿宋" w:hAnsi="仿宋" w:eastAsia="仿宋" w:cs="仿宋"/>
          <w:sz w:val="21"/>
        </w:rPr>
      </w:pPr>
      <w:r>
        <w:rPr>
          <w:rFonts w:hint="eastAsia" w:ascii="仿宋" w:hAnsi="仿宋" w:eastAsia="仿宋" w:cs="仿宋"/>
          <w:sz w:val="21"/>
        </w:rPr>
      </w:r>
      <w:r/>
    </w:p>
    <w:p>
      <w:pPr>
        <w:pStyle w:val="918"/>
        <w:spacing w:line="272" w:lineRule="auto"/>
        <w:rPr>
          <w:rFonts w:hint="eastAsia" w:ascii="仿宋" w:hAnsi="仿宋" w:eastAsia="仿宋" w:cs="仿宋"/>
          <w:sz w:val="21"/>
        </w:rPr>
      </w:pPr>
      <w:r>
        <w:rPr>
          <w:rFonts w:hint="eastAsia" w:ascii="仿宋" w:hAnsi="仿宋" w:eastAsia="仿宋" w:cs="仿宋"/>
          <w:sz w:val="21"/>
        </w:rPr>
      </w:r>
      <w:r/>
    </w:p>
    <w:p>
      <w:pPr>
        <w:pStyle w:val="918"/>
        <w:spacing w:line="273" w:lineRule="auto"/>
        <w:rPr>
          <w:rFonts w:hint="eastAsia" w:ascii="仿宋" w:hAnsi="仿宋" w:eastAsia="仿宋" w:cs="仿宋"/>
          <w:sz w:val="21"/>
        </w:rPr>
      </w:pPr>
      <w:r>
        <w:rPr>
          <w:rFonts w:hint="eastAsia" w:ascii="仿宋" w:hAnsi="仿宋" w:eastAsia="仿宋" w:cs="仿宋"/>
          <w:sz w:val="21"/>
        </w:rPr>
      </w:r>
      <w:r/>
    </w:p>
    <w:p>
      <w:pPr>
        <w:pStyle w:val="918"/>
        <w:spacing w:line="273" w:lineRule="auto"/>
        <w:rPr>
          <w:rFonts w:hint="eastAsia" w:ascii="仿宋" w:hAnsi="仿宋" w:eastAsia="仿宋" w:cs="仿宋"/>
          <w:sz w:val="21"/>
        </w:rPr>
      </w:pPr>
      <w:r>
        <w:rPr>
          <w:rFonts w:hint="eastAsia" w:ascii="仿宋" w:hAnsi="仿宋" w:eastAsia="仿宋" w:cs="仿宋"/>
          <w:sz w:val="21"/>
        </w:rPr>
      </w:r>
      <w:r/>
    </w:p>
    <w:p>
      <w:pPr>
        <w:pStyle w:val="918"/>
        <w:ind w:left="1899"/>
        <w:spacing w:before="228" w:line="220" w:lineRule="auto"/>
        <w:rPr>
          <w:rFonts w:hint="eastAsia" w:ascii="仿宋" w:hAnsi="仿宋" w:eastAsia="仿宋" w:cs="仿宋"/>
          <w:sz w:val="70"/>
          <w:szCs w:val="70"/>
        </w:rPr>
      </w:pPr>
      <w:r>
        <w:rPr>
          <w:rFonts w:hint="eastAsia" w:ascii="仿宋" w:hAnsi="仿宋" w:eastAsia="仿宋" w:cs="仿宋"/>
          <w:b/>
          <w:bCs/>
          <w:spacing w:val="9"/>
          <w:sz w:val="70"/>
          <w:szCs w:val="70"/>
        </w:rPr>
        <w:t xml:space="preserve">建设工程施工合同</w:t>
      </w:r>
      <w:r>
        <w:rPr>
          <w:rFonts w:hint="eastAsia" w:ascii="仿宋" w:hAnsi="仿宋" w:eastAsia="仿宋" w:cs="仿宋"/>
          <w:sz w:val="70"/>
          <w:szCs w:val="70"/>
        </w:rPr>
      </w:r>
      <w:r/>
    </w:p>
    <w:p>
      <w:pPr>
        <w:pStyle w:val="918"/>
        <w:ind w:left="1123" w:firstLine="1425"/>
        <w:spacing w:before="299" w:line="219" w:lineRule="auto"/>
        <w:rPr>
          <w:rFonts w:hint="eastAsia" w:ascii="仿宋" w:hAnsi="仿宋" w:eastAsia="仿宋" w:cs="仿宋"/>
          <w:sz w:val="27"/>
          <w:szCs w:val="27"/>
          <w:lang w:eastAsia="zh-CN"/>
        </w:rPr>
      </w:pPr>
      <w:r>
        <w:rPr>
          <w:rFonts w:hint="eastAsia" w:ascii="仿宋" w:hAnsi="仿宋" w:eastAsia="仿宋" w:cs="仿宋"/>
          <w:b/>
          <w:bCs/>
          <w:spacing w:val="7"/>
          <w:sz w:val="27"/>
          <w:szCs w:val="27"/>
          <w:lang w:eastAsia="zh-CN"/>
        </w:rPr>
        <w:t xml:space="preserve">高淳区第一中学天安校区改造项目</w:t>
      </w:r>
      <w:r>
        <w:rPr>
          <w:rFonts w:hint="eastAsia" w:ascii="仿宋" w:hAnsi="仿宋" w:eastAsia="仿宋" w:cs="仿宋"/>
          <w:sz w:val="27"/>
          <w:szCs w:val="27"/>
          <w:lang w:eastAsia="zh-CN"/>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4"/>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spacing w:before="3"/>
        <w:rPr>
          <w:rFonts w:hint="eastAsia" w:ascii="仿宋" w:hAnsi="仿宋" w:eastAsia="仿宋" w:cs="仿宋"/>
        </w:rPr>
      </w:pPr>
      <w:r>
        <w:rPr>
          <w:rFonts w:hint="eastAsia" w:ascii="仿宋" w:hAnsi="仿宋" w:eastAsia="仿宋" w:cs="仿宋"/>
        </w:rPr>
      </w:r>
      <w:r/>
    </w:p>
    <w:p>
      <w:pPr>
        <w:pStyle w:val="918"/>
        <w:rPr>
          <w:rFonts w:hint="eastAsia" w:ascii="仿宋" w:hAnsi="仿宋" w:eastAsia="仿宋" w:cs="仿宋"/>
        </w:rPr>
        <w:sectPr>
          <w:footerReference w:type="default" r:id="rId10"/>
          <w:footnotePr/>
          <w:endnotePr/>
          <w:type w:val="nextPage"/>
          <w:pgSz w:w="11900" w:h="16840" w:orient="portrait"/>
          <w:pgMar w:top="1134" w:right="1020" w:bottom="1134" w:left="1020" w:header="0" w:footer="305" w:gutter="0"/>
          <w:cols w:num="1" w:sep="0" w:space="1701" w:equalWidth="1"/>
          <w:docGrid w:linePitch="360"/>
        </w:sectPr>
      </w:pPr>
      <w:r>
        <w:rPr>
          <w:rFonts w:hint="eastAsia" w:ascii="仿宋" w:hAnsi="仿宋" w:eastAsia="仿宋" w:cs="仿宋"/>
        </w:rPr>
      </w:r>
      <w:r/>
    </w:p>
    <w:p>
      <w:pPr>
        <w:pStyle w:val="949"/>
        <w:ind w:left="2570"/>
        <w:jc w:val="left"/>
        <w:spacing w:before="63" w:line="222" w:lineRule="auto"/>
        <w:rPr>
          <w:rFonts w:hint="eastAsia" w:ascii="仿宋" w:hAnsi="仿宋" w:eastAsia="仿宋" w:cs="仿宋"/>
        </w:rPr>
      </w:pPr>
      <w:r>
        <w:rPr>
          <w:rFonts w:hint="eastAsia" w:ascii="仿宋" w:hAnsi="仿宋" w:eastAsia="仿宋" w:cs="仿宋"/>
          <w:spacing w:val="-24"/>
        </w:rPr>
        <w:t xml:space="preserve">住</w:t>
      </w:r>
      <w:r>
        <w:rPr>
          <w:rFonts w:hint="eastAsia" w:ascii="仿宋" w:hAnsi="仿宋" w:eastAsia="仿宋" w:cs="仿宋"/>
          <w:spacing w:val="32"/>
        </w:rPr>
        <w:t xml:space="preserve">  </w:t>
      </w:r>
      <w:r>
        <w:rPr>
          <w:rFonts w:hint="eastAsia" w:ascii="仿宋" w:hAnsi="仿宋" w:eastAsia="仿宋" w:cs="仿宋"/>
          <w:spacing w:val="-24"/>
        </w:rPr>
        <w:t xml:space="preserve">房</w:t>
      </w:r>
      <w:r>
        <w:rPr>
          <w:rFonts w:hint="eastAsia" w:ascii="仿宋" w:hAnsi="仿宋" w:eastAsia="仿宋" w:cs="仿宋"/>
          <w:spacing w:val="43"/>
        </w:rPr>
        <w:t xml:space="preserve">  </w:t>
      </w:r>
      <w:r>
        <w:rPr>
          <w:rFonts w:hint="eastAsia" w:ascii="仿宋" w:hAnsi="仿宋" w:eastAsia="仿宋" w:cs="仿宋"/>
          <w:spacing w:val="-24"/>
        </w:rPr>
        <w:t xml:space="preserve">城</w:t>
      </w:r>
      <w:r>
        <w:rPr>
          <w:rFonts w:hint="eastAsia" w:ascii="仿宋" w:hAnsi="仿宋" w:eastAsia="仿宋" w:cs="仿宋"/>
          <w:spacing w:val="48"/>
        </w:rPr>
        <w:t xml:space="preserve">  </w:t>
      </w:r>
      <w:r>
        <w:rPr>
          <w:rFonts w:hint="eastAsia" w:ascii="仿宋" w:hAnsi="仿宋" w:eastAsia="仿宋" w:cs="仿宋"/>
          <w:spacing w:val="-24"/>
        </w:rPr>
        <w:t xml:space="preserve">乡</w:t>
      </w:r>
      <w:r>
        <w:rPr>
          <w:rFonts w:hint="eastAsia" w:ascii="仿宋" w:hAnsi="仿宋" w:eastAsia="仿宋" w:cs="仿宋"/>
          <w:spacing w:val="50"/>
        </w:rPr>
        <w:t xml:space="preserve">  </w:t>
      </w:r>
      <w:r>
        <w:rPr>
          <w:rFonts w:hint="eastAsia" w:ascii="仿宋" w:hAnsi="仿宋" w:eastAsia="仿宋" w:cs="仿宋"/>
          <w:spacing w:val="-24"/>
        </w:rPr>
        <w:t xml:space="preserve">建</w:t>
      </w:r>
      <w:r>
        <w:rPr>
          <w:rFonts w:hint="eastAsia" w:ascii="仿宋" w:hAnsi="仿宋" w:eastAsia="仿宋" w:cs="仿宋"/>
          <w:spacing w:val="45"/>
        </w:rPr>
        <w:t xml:space="preserve">  </w:t>
      </w:r>
      <w:r>
        <w:rPr>
          <w:rFonts w:hint="eastAsia" w:ascii="仿宋" w:hAnsi="仿宋" w:eastAsia="仿宋" w:cs="仿宋"/>
          <w:spacing w:val="-24"/>
        </w:rPr>
        <w:t xml:space="preserve">设</w:t>
      </w:r>
      <w:r>
        <w:rPr>
          <w:rFonts w:hint="eastAsia" w:ascii="仿宋" w:hAnsi="仿宋" w:eastAsia="仿宋" w:cs="仿宋"/>
          <w:spacing w:val="40"/>
        </w:rPr>
        <w:t xml:space="preserve">  </w:t>
      </w:r>
      <w:r>
        <w:rPr>
          <w:rFonts w:hint="eastAsia" w:ascii="仿宋" w:hAnsi="仿宋" w:eastAsia="仿宋" w:cs="仿宋"/>
          <w:spacing w:val="-24"/>
        </w:rPr>
        <w:t xml:space="preserve">部</w:t>
      </w:r>
      <w:r>
        <w:rPr>
          <w:rFonts w:hint="eastAsia" w:ascii="仿宋" w:hAnsi="仿宋" w:eastAsia="仿宋" w:cs="仿宋"/>
        </w:rPr>
      </w:r>
      <w:r/>
    </w:p>
    <w:p>
      <w:pPr>
        <w:pStyle w:val="949"/>
        <w:ind w:left="2584"/>
        <w:spacing w:before="102" w:line="189" w:lineRule="auto"/>
        <w:rPr>
          <w:rFonts w:hint="eastAsia" w:ascii="仿宋" w:hAnsi="仿宋" w:eastAsia="仿宋" w:cs="仿宋"/>
        </w:rPr>
      </w:pPr>
      <w:r>
        <w:rPr>
          <w:rFonts w:hint="eastAsia" w:ascii="仿宋" w:hAnsi="仿宋" w:eastAsia="仿宋" w:cs="仿宋"/>
          <w:b/>
          <w:bCs/>
          <w:spacing w:val="-32"/>
        </w:rPr>
        <w:t xml:space="preserve">国</w:t>
      </w:r>
      <w:r>
        <w:rPr>
          <w:rFonts w:hint="eastAsia" w:ascii="仿宋" w:hAnsi="仿宋" w:eastAsia="仿宋" w:cs="仿宋"/>
          <w:spacing w:val="26"/>
        </w:rPr>
        <w:t xml:space="preserve"> </w:t>
      </w:r>
      <w:r>
        <w:rPr>
          <w:rFonts w:hint="eastAsia" w:ascii="仿宋" w:hAnsi="仿宋" w:eastAsia="仿宋" w:cs="仿宋"/>
          <w:b/>
          <w:bCs/>
          <w:spacing w:val="-32"/>
        </w:rPr>
        <w:t xml:space="preserve">家</w:t>
      </w:r>
      <w:r>
        <w:rPr>
          <w:rFonts w:hint="eastAsia" w:ascii="仿宋" w:hAnsi="仿宋" w:eastAsia="仿宋" w:cs="仿宋"/>
          <w:spacing w:val="23"/>
        </w:rPr>
        <w:t xml:space="preserve"> </w:t>
      </w:r>
      <w:r>
        <w:rPr>
          <w:rFonts w:hint="eastAsia" w:ascii="仿宋" w:hAnsi="仿宋" w:eastAsia="仿宋" w:cs="仿宋"/>
          <w:b/>
          <w:bCs/>
          <w:spacing w:val="-32"/>
        </w:rPr>
        <w:t xml:space="preserve">工</w:t>
      </w:r>
      <w:r>
        <w:rPr>
          <w:rFonts w:hint="eastAsia" w:ascii="仿宋" w:hAnsi="仿宋" w:eastAsia="仿宋" w:cs="仿宋"/>
          <w:spacing w:val="26"/>
        </w:rPr>
        <w:t xml:space="preserve"> </w:t>
      </w:r>
      <w:r>
        <w:rPr>
          <w:rFonts w:hint="eastAsia" w:ascii="仿宋" w:hAnsi="仿宋" w:eastAsia="仿宋" w:cs="仿宋"/>
          <w:b/>
          <w:bCs/>
          <w:spacing w:val="-32"/>
        </w:rPr>
        <w:t xml:space="preserve">商</w:t>
      </w:r>
      <w:r>
        <w:rPr>
          <w:rFonts w:hint="eastAsia" w:ascii="仿宋" w:hAnsi="仿宋" w:eastAsia="仿宋" w:cs="仿宋"/>
          <w:spacing w:val="18"/>
        </w:rPr>
        <w:t xml:space="preserve"> </w:t>
      </w:r>
      <w:r>
        <w:rPr>
          <w:rFonts w:hint="eastAsia" w:ascii="仿宋" w:hAnsi="仿宋" w:eastAsia="仿宋" w:cs="仿宋"/>
          <w:b/>
          <w:bCs/>
          <w:spacing w:val="-32"/>
        </w:rPr>
        <w:t xml:space="preserve">行</w:t>
      </w:r>
      <w:r>
        <w:rPr>
          <w:rFonts w:hint="eastAsia" w:ascii="仿宋" w:hAnsi="仿宋" w:eastAsia="仿宋" w:cs="仿宋"/>
          <w:spacing w:val="16"/>
        </w:rPr>
        <w:t xml:space="preserve"> </w:t>
      </w:r>
      <w:r>
        <w:rPr>
          <w:rFonts w:hint="eastAsia" w:ascii="仿宋" w:hAnsi="仿宋" w:eastAsia="仿宋" w:cs="仿宋"/>
          <w:b/>
          <w:bCs/>
          <w:spacing w:val="-32"/>
        </w:rPr>
        <w:t xml:space="preserve">政</w:t>
      </w:r>
      <w:r>
        <w:rPr>
          <w:rFonts w:hint="eastAsia" w:ascii="仿宋" w:hAnsi="仿宋" w:eastAsia="仿宋" w:cs="仿宋"/>
          <w:spacing w:val="32"/>
        </w:rPr>
        <w:t xml:space="preserve"> </w:t>
      </w:r>
      <w:r>
        <w:rPr>
          <w:rFonts w:hint="eastAsia" w:ascii="仿宋" w:hAnsi="仿宋" w:eastAsia="仿宋" w:cs="仿宋"/>
          <w:b/>
          <w:bCs/>
          <w:spacing w:val="-32"/>
        </w:rPr>
        <w:t xml:space="preserve">管</w:t>
      </w:r>
      <w:r>
        <w:rPr>
          <w:rFonts w:hint="eastAsia" w:ascii="仿宋" w:hAnsi="仿宋" w:eastAsia="仿宋" w:cs="仿宋"/>
          <w:spacing w:val="18"/>
        </w:rPr>
        <w:t xml:space="preserve"> </w:t>
      </w:r>
      <w:r>
        <w:rPr>
          <w:rFonts w:hint="eastAsia" w:ascii="仿宋" w:hAnsi="仿宋" w:eastAsia="仿宋" w:cs="仿宋"/>
          <w:b/>
          <w:bCs/>
          <w:spacing w:val="-32"/>
        </w:rPr>
        <w:t xml:space="preserve">理</w:t>
      </w:r>
      <w:r>
        <w:rPr>
          <w:rFonts w:hint="eastAsia" w:ascii="仿宋" w:hAnsi="仿宋" w:eastAsia="仿宋" w:cs="仿宋"/>
          <w:spacing w:val="28"/>
        </w:rPr>
        <w:t xml:space="preserve"> </w:t>
      </w:r>
      <w:r>
        <w:rPr>
          <w:rFonts w:hint="eastAsia" w:ascii="仿宋" w:hAnsi="仿宋" w:eastAsia="仿宋" w:cs="仿宋"/>
          <w:b/>
          <w:bCs/>
          <w:spacing w:val="-32"/>
        </w:rPr>
        <w:t xml:space="preserve">总</w:t>
      </w:r>
      <w:r>
        <w:rPr>
          <w:rFonts w:hint="eastAsia" w:ascii="仿宋" w:hAnsi="仿宋" w:eastAsia="仿宋" w:cs="仿宋"/>
          <w:spacing w:val="20"/>
        </w:rPr>
        <w:t xml:space="preserve"> </w:t>
      </w:r>
      <w:r>
        <w:rPr>
          <w:rFonts w:hint="eastAsia" w:ascii="仿宋" w:hAnsi="仿宋" w:eastAsia="仿宋" w:cs="仿宋"/>
          <w:b/>
          <w:bCs/>
          <w:spacing w:val="-32"/>
        </w:rPr>
        <w:t xml:space="preserve">局</w:t>
      </w:r>
      <w:r>
        <w:rPr>
          <w:rFonts w:hint="eastAsia" w:ascii="仿宋" w:hAnsi="仿宋" w:eastAsia="仿宋" w:cs="仿宋"/>
        </w:rPr>
      </w:r>
      <w:r/>
    </w:p>
    <w:p>
      <w:pPr>
        <w:pStyle w:val="918"/>
        <w:spacing w:line="14" w:lineRule="auto"/>
        <w:rPr>
          <w:rFonts w:hint="eastAsia" w:ascii="仿宋" w:hAnsi="仿宋" w:eastAsia="仿宋" w:cs="仿宋"/>
          <w:sz w:val="2"/>
        </w:rPr>
      </w:pPr>
      <w:r>
        <w:rPr>
          <w:rFonts w:hint="eastAsia" w:ascii="仿宋" w:hAnsi="仿宋" w:eastAsia="仿宋" w:cs="仿宋"/>
          <w:sz w:val="2"/>
          <w:szCs w:val="2"/>
        </w:rPr>
        <w:br w:type="column"/>
      </w:r>
      <w:r>
        <w:rPr>
          <w:rFonts w:hint="eastAsia" w:ascii="仿宋" w:hAnsi="仿宋" w:eastAsia="仿宋" w:cs="仿宋"/>
          <w:sz w:val="2"/>
        </w:rPr>
      </w:r>
      <w:r/>
    </w:p>
    <w:p>
      <w:pPr>
        <w:pStyle w:val="918"/>
        <w:spacing w:before="223" w:line="220" w:lineRule="auto"/>
        <w:rPr>
          <w:rFonts w:hint="eastAsia" w:ascii="仿宋" w:hAnsi="仿宋" w:eastAsia="仿宋" w:cs="仿宋"/>
          <w:sz w:val="31"/>
          <w:szCs w:val="31"/>
        </w:rPr>
      </w:pPr>
      <w:r>
        <w:rPr>
          <w:rFonts w:hint="eastAsia" w:ascii="仿宋" w:hAnsi="仿宋" w:eastAsia="仿宋" w:cs="仿宋"/>
          <w:b/>
          <w:bCs/>
          <w:spacing w:val="12"/>
          <w:sz w:val="31"/>
          <w:szCs w:val="31"/>
        </w:rPr>
        <w:t xml:space="preserve">制定</w:t>
      </w:r>
      <w:r>
        <w:rPr>
          <w:rFonts w:hint="eastAsia" w:ascii="仿宋" w:hAnsi="仿宋" w:eastAsia="仿宋" w:cs="仿宋"/>
          <w:sz w:val="31"/>
          <w:szCs w:val="31"/>
        </w:rPr>
      </w:r>
      <w:r/>
    </w:p>
    <w:p>
      <w:pPr>
        <w:pStyle w:val="918"/>
        <w:spacing w:line="220" w:lineRule="auto"/>
        <w:rPr>
          <w:rFonts w:hint="eastAsia" w:ascii="仿宋" w:hAnsi="仿宋" w:eastAsia="仿宋" w:cs="仿宋"/>
          <w:sz w:val="31"/>
          <w:szCs w:val="31"/>
        </w:rPr>
        <w:sectPr>
          <w:footerReference w:type="default" r:id="rId11"/>
          <w:footnotePr/>
          <w:endnotePr/>
          <w:type w:val="continuous"/>
          <w:pgSz w:w="11900" w:h="16840" w:orient="portrait"/>
          <w:pgMar w:top="1190" w:right="1785" w:bottom="549" w:left="1190" w:header="0" w:footer="305" w:gutter="0"/>
          <w:cols w:num="2" w:sep="0" w:space="100" w:equalWidth="0">
            <w:col w:w="7135" w:space="100"/>
            <w:col w:w="1691" w:space="1627"/>
          </w:cols>
          <w:docGrid w:linePitch="360"/>
        </w:sectPr>
      </w:pPr>
      <w:r>
        <w:rPr>
          <w:rFonts w:hint="eastAsia" w:ascii="仿宋" w:hAnsi="仿宋" w:eastAsia="仿宋" w:cs="仿宋"/>
          <w:sz w:val="31"/>
          <w:szCs w:val="31"/>
        </w:rPr>
        <w:br w:type="page" w:clear="all"/>
      </w:r>
      <w:r/>
    </w:p>
    <w:p>
      <w:pPr>
        <w:pStyle w:val="918"/>
        <w:ind w:left="2870"/>
        <w:spacing w:before="71" w:line="219" w:lineRule="auto"/>
        <w:rPr>
          <w:rFonts w:hint="eastAsia" w:ascii="仿宋" w:hAnsi="仿宋" w:eastAsia="仿宋" w:cs="仿宋"/>
          <w:sz w:val="36"/>
          <w:szCs w:val="36"/>
        </w:rPr>
      </w:pPr>
      <w:r>
        <w:rPr>
          <w:rFonts w:hint="eastAsia" w:ascii="仿宋" w:hAnsi="仿宋" w:eastAsia="仿宋" w:cs="仿宋"/>
          <w:b/>
          <w:bCs/>
          <w:sz w:val="44"/>
          <w:szCs w:val="44"/>
          <w:highlight w:val="none"/>
          <w:lang w:val="en-US" w:eastAsia="zh-CN" w:bidi="ar-SA"/>
        </w:rPr>
        <w:t xml:space="preserve">第一部分  合同协议书</w:t>
      </w:r>
      <w:r>
        <w:rPr>
          <w:rFonts w:hint="eastAsia" w:ascii="仿宋" w:hAnsi="仿宋" w:eastAsia="仿宋" w:cs="仿宋"/>
          <w:sz w:val="36"/>
          <w:szCs w:val="36"/>
        </w:rPr>
      </w:r>
      <w:r/>
    </w:p>
    <w:p>
      <w:pPr>
        <w:pStyle w:val="918"/>
        <w:keepLines w:val="0"/>
        <w:keepNext w:val="0"/>
        <w:pageBreakBefore w:val="0"/>
        <w:spacing w:line="400" w:lineRule="exact"/>
        <w:rPr>
          <w:rFonts w:hint="eastAsia" w:ascii="仿宋" w:hAnsi="仿宋" w:eastAsia="仿宋" w:cs="仿宋"/>
          <w:spacing w:val="0"/>
          <w:sz w:val="24"/>
          <w:szCs w:val="24"/>
          <w:u w:val="single"/>
          <w:lang w:eastAsia="zh-CN"/>
        </w:rPr>
      </w:pPr>
      <w:r>
        <w:rPr>
          <w:rFonts w:hint="eastAsia" w:ascii="仿宋" w:hAnsi="仿宋" w:eastAsia="仿宋" w:cs="仿宋"/>
          <w:spacing w:val="0"/>
          <w:sz w:val="24"/>
          <w:szCs w:val="24"/>
        </w:rPr>
        <w:t xml:space="preserve">发包人(全称)</w:t>
      </w:r>
      <w:r>
        <w:rPr>
          <w:rFonts w:hint="eastAsia" w:ascii="仿宋" w:hAnsi="仿宋" w:eastAsia="仿宋" w:cs="仿宋"/>
          <w:color w:val="1020f0"/>
          <w:spacing w:val="0"/>
          <w:sz w:val="24"/>
          <w:szCs w:val="24"/>
        </w:rPr>
        <w:t xml:space="preserve">:</w:t>
      </w:r>
      <w:r>
        <w:rPr>
          <w:rFonts w:hint="eastAsia" w:ascii="仿宋" w:hAnsi="仿宋" w:eastAsia="仿宋" w:cs="仿宋"/>
          <w:color w:val="1020f0"/>
          <w:spacing w:val="0"/>
          <w:sz w:val="24"/>
          <w:szCs w:val="24"/>
          <w:u w:val="single"/>
          <w:lang w:eastAsia="zh-CN"/>
        </w:rPr>
        <w:t xml:space="preserve">南京市高淳区第一中学</w:t>
      </w:r>
      <w:r>
        <w:rPr>
          <w:rFonts w:hint="eastAsia" w:ascii="仿宋" w:hAnsi="仿宋" w:eastAsia="仿宋" w:cs="仿宋"/>
          <w:spacing w:val="0"/>
          <w:sz w:val="24"/>
          <w:szCs w:val="24"/>
          <w:u w:val="single"/>
          <w:lang w:eastAsia="zh-CN"/>
        </w:rPr>
      </w:r>
      <w:r/>
    </w:p>
    <w:p>
      <w:pPr>
        <w:pStyle w:val="918"/>
        <w:jc w:val="left"/>
        <w:keepLines w:val="0"/>
        <w:keepNext w:val="0"/>
        <w:pageBreakBefore w:val="0"/>
        <w:spacing w:line="400" w:lineRule="exact"/>
        <w:widowControl/>
        <w:rPr>
          <w:rFonts w:hint="eastAsia" w:ascii="仿宋" w:hAnsi="仿宋" w:eastAsia="仿宋" w:cs="仿宋"/>
          <w:spacing w:val="0"/>
          <w:sz w:val="24"/>
          <w:szCs w:val="24"/>
        </w:rPr>
        <w:suppressLineNumbers w:val="0"/>
      </w:pPr>
      <w:r>
        <w:rPr>
          <w:rFonts w:hint="eastAsia" w:ascii="仿宋" w:hAnsi="仿宋" w:eastAsia="仿宋" w:cs="仿宋"/>
          <w:spacing w:val="0"/>
          <w:sz w:val="24"/>
          <w:szCs w:val="24"/>
        </w:rPr>
        <w:t xml:space="preserve">承包人(全称): </w:t>
      </w:r>
      <w:r>
        <w:rPr>
          <w:rFonts w:hint="eastAsia" w:ascii="仿宋" w:hAnsi="仿宋" w:eastAsia="仿宋" w:cs="仿宋"/>
          <w:color w:val="1020f0"/>
          <w:spacing w:val="0"/>
          <w:sz w:val="24"/>
          <w:szCs w:val="24"/>
          <w:u w:val="single"/>
          <w:lang w:val="en-US" w:eastAsia="zh-CN"/>
        </w:rPr>
        <w:t xml:space="preserve">             </w:t>
      </w:r>
      <w:r>
        <w:rPr>
          <w:rFonts w:hint="eastAsia" w:ascii="仿宋" w:hAnsi="仿宋" w:eastAsia="仿宋" w:cs="仿宋"/>
          <w:color w:val="1020f0"/>
          <w:spacing w:val="0"/>
          <w:sz w:val="24"/>
          <w:szCs w:val="24"/>
          <w:u w:val="single"/>
        </w:rPr>
        <w:t xml:space="preserve"> </w:t>
      </w:r>
      <w:r>
        <w:rPr>
          <w:rFonts w:hint="eastAsia" w:ascii="仿宋" w:hAnsi="仿宋" w:eastAsia="仿宋" w:cs="仿宋"/>
          <w:spacing w:val="0"/>
          <w:sz w:val="24"/>
          <w:szCs w:val="24"/>
        </w:rPr>
      </w:r>
      <w:r/>
    </w:p>
    <w:p>
      <w:pPr>
        <w:pStyle w:val="918"/>
        <w:jc w:val="right"/>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根据《中华人民共和国民法典》、 《中华人民共和国建筑法》及有关法律规定，遵循平等、</w:t>
      </w:r>
      <w:r>
        <w:rPr>
          <w:rFonts w:hint="eastAsia" w:ascii="仿宋" w:hAnsi="仿宋" w:eastAsia="仿宋" w:cs="仿宋"/>
          <w:spacing w:val="0"/>
          <w:sz w:val="24"/>
          <w:szCs w:val="24"/>
        </w:rPr>
      </w:r>
      <w:r/>
    </w:p>
    <w:p>
      <w:pPr>
        <w:pStyle w:val="918"/>
        <w:ind w:left="5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color w:val="1020f0"/>
          <w:spacing w:val="0"/>
          <w:sz w:val="24"/>
          <w:szCs w:val="24"/>
        </w:rPr>
        <w:t xml:space="preserve">自愿、公平和诚实信用的原则，双方就高淳区第一中学天安校区改造项目</w:t>
      </w:r>
      <w:r>
        <w:rPr>
          <w:rFonts w:hint="eastAsia" w:ascii="仿宋" w:hAnsi="仿宋" w:eastAsia="仿宋" w:cs="仿宋"/>
          <w:spacing w:val="0"/>
          <w:sz w:val="24"/>
          <w:szCs w:val="24"/>
        </w:rPr>
      </w:r>
      <w:r/>
    </w:p>
    <w:p>
      <w:pPr>
        <w:pStyle w:val="918"/>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u w:val="single"/>
        </w:rPr>
        <w:t xml:space="preserve">施工工程</w:t>
      </w:r>
      <w:r>
        <w:rPr>
          <w:rFonts w:hint="eastAsia" w:ascii="仿宋" w:hAnsi="仿宋" w:eastAsia="仿宋" w:cs="仿宋"/>
          <w:spacing w:val="0"/>
          <w:sz w:val="24"/>
          <w:szCs w:val="24"/>
        </w:rPr>
        <w:t xml:space="preserve">施工及有关事项协商一致，共同达成如下协议：</w:t>
      </w:r>
      <w:r>
        <w:rPr>
          <w:rFonts w:hint="eastAsia" w:ascii="仿宋" w:hAnsi="仿宋" w:eastAsia="仿宋" w:cs="仿宋"/>
          <w:spacing w:val="0"/>
          <w:sz w:val="24"/>
          <w:szCs w:val="24"/>
        </w:rPr>
      </w:r>
      <w:r/>
    </w:p>
    <w:p>
      <w:pPr>
        <w:pStyle w:val="918"/>
        <w:ind w:left="50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一、工程概况</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color w:val="2020f0"/>
          <w:spacing w:val="0"/>
          <w:sz w:val="24"/>
          <w:szCs w:val="24"/>
        </w:rPr>
        <w:t xml:space="preserve">1.工程名称： </w:t>
      </w:r>
      <w:r>
        <w:rPr>
          <w:rFonts w:hint="eastAsia" w:ascii="仿宋" w:hAnsi="仿宋" w:eastAsia="仿宋" w:cs="仿宋"/>
          <w:color w:val="2020f0"/>
          <w:spacing w:val="0"/>
          <w:sz w:val="24"/>
          <w:szCs w:val="24"/>
          <w:u w:val="single"/>
          <w:lang w:eastAsia="zh-CN"/>
        </w:rPr>
        <w:t xml:space="preserve">高淳区第一中学天安校区改造项目</w:t>
      </w:r>
      <w:r>
        <w:rPr>
          <w:rFonts w:hint="eastAsia" w:ascii="仿宋" w:hAnsi="仿宋" w:eastAsia="仿宋" w:cs="仿宋"/>
          <w:color w:val="2020f0"/>
          <w:spacing w:val="0"/>
          <w:sz w:val="24"/>
          <w:szCs w:val="24"/>
        </w:rPr>
        <w:t xml:space="preserve">。</w:t>
      </w:r>
      <w:r>
        <w:rPr>
          <w:rFonts w:hint="eastAsia" w:ascii="仿宋" w:hAnsi="仿宋" w:eastAsia="仿宋" w:cs="仿宋"/>
          <w:spacing w:val="0"/>
          <w:sz w:val="24"/>
          <w:szCs w:val="24"/>
        </w:rPr>
      </w:r>
      <w:r/>
    </w:p>
    <w:p>
      <w:pPr>
        <w:pStyle w:val="918"/>
        <w:ind w:left="490"/>
        <w:jc w:val="left"/>
        <w:keepLines w:val="0"/>
        <w:keepNext w:val="0"/>
        <w:pageBreakBefore w:val="0"/>
        <w:spacing w:line="400" w:lineRule="exact"/>
        <w:rPr>
          <w:rFonts w:hint="eastAsia" w:ascii="仿宋" w:hAnsi="仿宋" w:eastAsia="仿宋" w:cs="仿宋"/>
          <w:spacing w:val="0"/>
          <w:sz w:val="24"/>
          <w:szCs w:val="24"/>
          <w:lang w:val="en-US"/>
        </w:rPr>
      </w:pPr>
      <w:r>
        <w:rPr>
          <w:rFonts w:hint="eastAsia" w:ascii="仿宋" w:hAnsi="仿宋" w:eastAsia="仿宋" w:cs="仿宋"/>
          <w:color w:val="2020e0"/>
          <w:spacing w:val="0"/>
          <w:sz w:val="24"/>
          <w:szCs w:val="24"/>
        </w:rPr>
        <w:t xml:space="preserve">2.工程地点： </w:t>
      </w:r>
      <w:r>
        <w:rPr>
          <w:rFonts w:hint="eastAsia" w:ascii="仿宋" w:hAnsi="仿宋" w:eastAsia="仿宋" w:cs="仿宋"/>
          <w:color w:val="2020e0"/>
          <w:spacing w:val="0"/>
          <w:sz w:val="24"/>
          <w:szCs w:val="24"/>
          <w:u w:val="single"/>
        </w:rPr>
        <w:t xml:space="preserve"> </w:t>
      </w:r>
      <w:r>
        <w:rPr>
          <w:rFonts w:hint="eastAsia" w:ascii="仿宋" w:hAnsi="仿宋" w:eastAsia="仿宋" w:cs="仿宋"/>
          <w:color w:val="2020e0"/>
          <w:spacing w:val="0"/>
          <w:sz w:val="24"/>
          <w:szCs w:val="24"/>
          <w:u w:val="single"/>
          <w:lang w:val="en-US" w:eastAsia="zh-CN"/>
        </w:rPr>
        <w:t xml:space="preserve">高淳区天安幼儿园内</w:t>
      </w:r>
      <w:r>
        <w:rPr>
          <w:rFonts w:hint="eastAsia" w:ascii="仿宋" w:hAnsi="仿宋" w:eastAsia="仿宋" w:cs="仿宋"/>
          <w:spacing w:val="0"/>
          <w:sz w:val="24"/>
          <w:szCs w:val="24"/>
          <w:lang w:val="en-US"/>
        </w:rPr>
      </w:r>
      <w:r/>
    </w:p>
    <w:p>
      <w:pPr>
        <w:pStyle w:val="918"/>
        <w:ind w:left="9" w:right="184" w:firstLine="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color w:val="2020f0"/>
          <w:spacing w:val="0"/>
          <w:sz w:val="24"/>
          <w:szCs w:val="24"/>
          <w:lang w:val="en-US" w:eastAsia="zh-CN"/>
        </w:rPr>
        <w:t xml:space="preserve">3</w:t>
      </w:r>
      <w:r>
        <w:rPr>
          <w:rFonts w:hint="eastAsia" w:ascii="仿宋" w:hAnsi="仿宋" w:eastAsia="仿宋" w:cs="仿宋"/>
          <w:color w:val="2020f0"/>
          <w:spacing w:val="0"/>
          <w:sz w:val="24"/>
          <w:szCs w:val="24"/>
        </w:rPr>
        <w:t xml:space="preserve">.工程内容： </w:t>
      </w:r>
      <w:r>
        <w:rPr>
          <w:rFonts w:hint="eastAsia" w:ascii="仿宋" w:hAnsi="仿宋" w:eastAsia="仿宋" w:cs="仿宋"/>
          <w:color w:val="000000"/>
          <w:sz w:val="24"/>
          <w:szCs w:val="24"/>
          <w:u w:val="single"/>
        </w:rPr>
        <w:t xml:space="preserve">详见工程量清单全部内容</w:t>
      </w:r>
      <w:r>
        <w:rPr>
          <w:rFonts w:hint="eastAsia" w:ascii="仿宋" w:hAnsi="仿宋" w:eastAsia="仿宋" w:cs="仿宋"/>
          <w:color w:val="2020f0"/>
          <w:spacing w:val="0"/>
          <w:sz w:val="24"/>
          <w:szCs w:val="24"/>
          <w:u w:val="single"/>
        </w:rPr>
        <w:t xml:space="preserve"> </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群体工程应附《承包人承揽工程项目一览表》(附件1)。</w:t>
      </w:r>
      <w:r>
        <w:rPr>
          <w:rFonts w:hint="eastAsia" w:ascii="仿宋" w:hAnsi="仿宋" w:eastAsia="仿宋" w:cs="仿宋"/>
          <w:spacing w:val="0"/>
          <w:sz w:val="24"/>
          <w:szCs w:val="24"/>
        </w:rPr>
      </w:r>
      <w:r/>
    </w:p>
    <w:p>
      <w:pPr>
        <w:pStyle w:val="918"/>
        <w:ind w:left="48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 xml:space="preserve">4</w:t>
      </w:r>
      <w:r>
        <w:rPr>
          <w:rFonts w:hint="eastAsia" w:ascii="仿宋" w:hAnsi="仿宋" w:eastAsia="仿宋" w:cs="仿宋"/>
          <w:spacing w:val="0"/>
          <w:sz w:val="24"/>
          <w:szCs w:val="24"/>
        </w:rPr>
        <w:t xml:space="preserve">.工程承包范围：</w:t>
      </w:r>
      <w:r>
        <w:rPr>
          <w:rFonts w:hint="eastAsia" w:ascii="仿宋" w:hAnsi="仿宋" w:eastAsia="仿宋" w:cs="仿宋"/>
          <w:color w:val="2020f0"/>
          <w:spacing w:val="0"/>
          <w:sz w:val="24"/>
          <w:szCs w:val="24"/>
          <w:u w:val="single"/>
        </w:rPr>
        <w:t xml:space="preserve">建设单位现场指定施工内容，具体详见工程量清单</w:t>
      </w:r>
      <w:r>
        <w:rPr>
          <w:rFonts w:hint="eastAsia" w:ascii="仿宋" w:hAnsi="仿宋" w:eastAsia="仿宋" w:cs="仿宋"/>
          <w:color w:val="2020f0"/>
          <w:spacing w:val="0"/>
          <w:sz w:val="24"/>
          <w:szCs w:val="24"/>
        </w:rPr>
        <w:t xml:space="preserve">。</w:t>
      </w:r>
      <w:r>
        <w:rPr>
          <w:rFonts w:hint="eastAsia" w:ascii="仿宋" w:hAnsi="仿宋" w:eastAsia="仿宋" w:cs="仿宋"/>
          <w:spacing w:val="0"/>
          <w:sz w:val="24"/>
          <w:szCs w:val="24"/>
        </w:rPr>
      </w:r>
      <w:r/>
    </w:p>
    <w:p>
      <w:pPr>
        <w:pStyle w:val="918"/>
        <w:ind w:left="3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二、合同工期</w:t>
      </w:r>
      <w:r>
        <w:rPr>
          <w:rFonts w:hint="eastAsia" w:ascii="仿宋" w:hAnsi="仿宋" w:eastAsia="仿宋" w:cs="仿宋"/>
          <w:spacing w:val="0"/>
          <w:sz w:val="24"/>
          <w:szCs w:val="24"/>
        </w:rPr>
      </w:r>
      <w:r/>
    </w:p>
    <w:p>
      <w:pPr>
        <w:pStyle w:val="918"/>
        <w:ind w:left="0" w:right="0" w:firstLine="459"/>
        <w:jc w:val="both"/>
        <w:keepLines w:val="0"/>
        <w:keepNext w:val="0"/>
        <w:pageBreakBefore w:val="0"/>
        <w:spacing w:after="0"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计划开工日期：</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日。（具体以开工令为准）</w:t>
      </w:r>
      <w:r>
        <w:rPr>
          <w:rFonts w:hint="eastAsia" w:ascii="仿宋" w:hAnsi="仿宋" w:eastAsia="仿宋" w:cs="仿宋"/>
          <w:sz w:val="24"/>
          <w:szCs w:val="24"/>
        </w:rPr>
      </w:r>
      <w:r/>
    </w:p>
    <w:p>
      <w:pPr>
        <w:pStyle w:val="918"/>
        <w:ind w:left="0" w:right="0" w:firstLine="459"/>
        <w:jc w:val="both"/>
        <w:keepLines w:val="0"/>
        <w:keepNext w:val="0"/>
        <w:pageBreakBefore w:val="0"/>
        <w:spacing w:after="0"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计划竣工日期：</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日。</w:t>
      </w:r>
      <w:r>
        <w:rPr>
          <w:rFonts w:hint="eastAsia" w:ascii="仿宋" w:hAnsi="仿宋" w:eastAsia="仿宋" w:cs="仿宋"/>
          <w:sz w:val="24"/>
          <w:szCs w:val="24"/>
        </w:rPr>
      </w:r>
      <w:r/>
    </w:p>
    <w:p>
      <w:pPr>
        <w:pStyle w:val="918"/>
        <w:ind w:left="9" w:right="214" w:firstLine="45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color w:val="000000"/>
          <w:sz w:val="24"/>
          <w:szCs w:val="24"/>
        </w:rPr>
        <w:t xml:space="preserve">工期总日历天数：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天。工期总日历天数与根据前述计划开竣工日期计算的工期天数不一致的，以工期总日历天数为准。</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三、质量标准</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工程质量符合国家质量验收标准。</w:t>
      </w:r>
      <w:r>
        <w:rPr>
          <w:rFonts w:hint="eastAsia" w:ascii="仿宋" w:hAnsi="仿宋" w:eastAsia="仿宋" w:cs="仿宋"/>
          <w:spacing w:val="0"/>
          <w:sz w:val="24"/>
          <w:szCs w:val="24"/>
        </w:rPr>
      </w:r>
      <w:r/>
    </w:p>
    <w:p>
      <w:pPr>
        <w:pStyle w:val="918"/>
        <w:ind w:left="51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四 、签约合同价与合同价格形式</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1.签约合同价为： 元；人民币（大写）      ；</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2.合同价格形式：固定单价合同。因该项目为竞争性磋商，一次报价单价作为固定单价，二次报价的下浮率为</w:t>
      </w:r>
      <w:r>
        <w:rPr>
          <w:rFonts w:hint="eastAsia" w:ascii="仿宋" w:hAnsi="仿宋" w:eastAsia="仿宋" w:cs="仿宋"/>
          <w:spacing w:val="0"/>
          <w:sz w:val="24"/>
          <w:szCs w:val="24"/>
          <w:lang w:val="en-US" w:eastAsia="zh-CN"/>
        </w:rPr>
        <w:t xml:space="preserve">      </w:t>
      </w:r>
      <w:r>
        <w:rPr>
          <w:rFonts w:hint="eastAsia" w:ascii="仿宋" w:hAnsi="仿宋" w:eastAsia="仿宋" w:cs="仿宋"/>
          <w:spacing w:val="0"/>
          <w:sz w:val="24"/>
          <w:szCs w:val="24"/>
        </w:rPr>
        <w:t xml:space="preserve"> ,结算时作为总价下浮率。</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五、项目经理：   ，身份证号码：     ，资质证书：     。</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六、承包人开户信息</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开户行：                          </w:t>
      </w:r>
      <w:r>
        <w:rPr>
          <w:rFonts w:hint="eastAsia" w:ascii="仿宋" w:hAnsi="仿宋" w:eastAsia="仿宋" w:cs="仿宋"/>
          <w:spacing w:val="0"/>
          <w:sz w:val="24"/>
          <w:szCs w:val="24"/>
        </w:rPr>
      </w:r>
      <w:r/>
    </w:p>
    <w:p>
      <w:pPr>
        <w:pStyle w:val="918"/>
        <w:ind w:left="49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账号：                          </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 xml:space="preserve">七</w:t>
      </w:r>
      <w:r>
        <w:rPr>
          <w:rFonts w:hint="eastAsia" w:ascii="仿宋" w:hAnsi="仿宋" w:eastAsia="仿宋" w:cs="仿宋"/>
          <w:spacing w:val="0"/>
          <w:sz w:val="24"/>
          <w:szCs w:val="24"/>
        </w:rPr>
        <w:t xml:space="preserve"> 、合同文件构成</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本协议书与下列文件一起构成合同文件：</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(1)中标通知书(如果有);</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(2)投标函及其附录(如果有);</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(3)专用合同条款及其附件；</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(4)通用合同条款；</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(5)技术标准和要求；</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(6) 图 纸 ；</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(7)已标价工程量清单或预算书；</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(8)其他合同文件。</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在合同订立及履行过程中形成的与合同有关的文件均构成合同文件组成部分。</w:t>
      </w:r>
      <w:r>
        <w:rPr>
          <w:rFonts w:hint="eastAsia" w:ascii="仿宋" w:hAnsi="仿宋" w:eastAsia="仿宋" w:cs="仿宋"/>
          <w:spacing w:val="0"/>
          <w:sz w:val="24"/>
          <w:szCs w:val="24"/>
        </w:rPr>
      </w:r>
      <w:r/>
    </w:p>
    <w:p>
      <w:pPr>
        <w:pStyle w:val="918"/>
        <w:ind w:right="1" w:firstLine="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上述各项合同文件包括合同当事人就该项合同文件所作出的补充和修改，属于同一类内容 的文件，应以最新签署的为准。专用合同条款及其附件须经合同当事人签字或盖章。</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 xml:space="preserve">八</w:t>
      </w:r>
      <w:r>
        <w:rPr>
          <w:rFonts w:hint="eastAsia" w:ascii="仿宋" w:hAnsi="仿宋" w:eastAsia="仿宋" w:cs="仿宋"/>
          <w:spacing w:val="0"/>
          <w:sz w:val="24"/>
          <w:szCs w:val="24"/>
        </w:rPr>
        <w:t xml:space="preserve">、承诺</w:t>
      </w:r>
      <w:r>
        <w:rPr>
          <w:rFonts w:hint="eastAsia" w:ascii="仿宋" w:hAnsi="仿宋" w:eastAsia="仿宋" w:cs="仿宋"/>
          <w:spacing w:val="0"/>
          <w:sz w:val="24"/>
          <w:szCs w:val="24"/>
        </w:rPr>
      </w:r>
      <w:r/>
    </w:p>
    <w:p>
      <w:pPr>
        <w:pStyle w:val="918"/>
        <w:ind w:firstLine="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1.发包人承诺按照法律规定履行项目审批手续、筹集工程建设资金并按照合同约定的期限 和方式支付合同价款。</w:t>
      </w:r>
      <w:r>
        <w:rPr>
          <w:rFonts w:hint="eastAsia" w:ascii="仿宋" w:hAnsi="仿宋" w:eastAsia="仿宋" w:cs="仿宋"/>
          <w:spacing w:val="0"/>
          <w:sz w:val="24"/>
          <w:szCs w:val="24"/>
        </w:rPr>
      </w:r>
      <w:r/>
    </w:p>
    <w:p>
      <w:pPr>
        <w:pStyle w:val="918"/>
        <w:ind w:right="1" w:firstLine="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2.承包人承诺按照法律规定及合同约定组织完成工程施工，确保工程质量和安全，不进行 转包及违法分包，并在缺陷责任期及保修期内承担相应的工程维修责任。</w:t>
      </w:r>
      <w:r>
        <w:rPr>
          <w:rFonts w:hint="eastAsia" w:ascii="仿宋" w:hAnsi="仿宋" w:eastAsia="仿宋" w:cs="仿宋"/>
          <w:spacing w:val="0"/>
          <w:sz w:val="24"/>
          <w:szCs w:val="24"/>
        </w:rPr>
      </w:r>
      <w:r/>
    </w:p>
    <w:p>
      <w:pPr>
        <w:pStyle w:val="918"/>
        <w:ind w:right="1" w:firstLine="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3.发包人和承包人通过招投标形式签订合同的，双方理解并承诺不再就同一工程另行签订 与合同实质性内容相背离的协议。</w:t>
      </w:r>
      <w:r>
        <w:rPr>
          <w:rFonts w:hint="eastAsia" w:ascii="仿宋" w:hAnsi="仿宋" w:eastAsia="仿宋" w:cs="仿宋"/>
          <w:spacing w:val="0"/>
          <w:sz w:val="24"/>
          <w:szCs w:val="24"/>
        </w:rPr>
      </w:r>
      <w:r/>
    </w:p>
    <w:p>
      <w:pPr>
        <w:pStyle w:val="918"/>
        <w:ind w:left="473"/>
        <w:keepLines w:val="0"/>
        <w:keepNext w:val="0"/>
        <w:pageBreakBefore w:val="0"/>
        <w:spacing w:line="400" w:lineRule="exact"/>
        <w:rPr>
          <w:rFonts w:hint="eastAsia" w:ascii="仿宋" w:hAnsi="仿宋" w:eastAsia="仿宋" w:cs="仿宋"/>
          <w:spacing w:val="0"/>
          <w:sz w:val="24"/>
          <w:szCs w:val="24"/>
        </w:rPr>
        <w:outlineLvl w:val="4"/>
      </w:pPr>
      <w:r>
        <w:rPr>
          <w:rFonts w:hint="eastAsia" w:ascii="仿宋" w:hAnsi="仿宋" w:eastAsia="仿宋" w:cs="仿宋"/>
          <w:b/>
          <w:bCs/>
          <w:spacing w:val="0"/>
          <w:sz w:val="24"/>
          <w:szCs w:val="24"/>
          <w:lang w:val="en-US" w:eastAsia="zh-CN"/>
        </w:rPr>
        <w:t xml:space="preserve">九</w:t>
      </w:r>
      <w:r>
        <w:rPr>
          <w:rFonts w:hint="eastAsia" w:ascii="仿宋" w:hAnsi="仿宋" w:eastAsia="仿宋" w:cs="仿宋"/>
          <w:b/>
          <w:bCs/>
          <w:spacing w:val="0"/>
          <w:sz w:val="24"/>
          <w:szCs w:val="24"/>
        </w:rPr>
        <w:t xml:space="preserve">、词语含义</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本协议书中词语含义与第二部分通用合同条款中赋予的含义相同。</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lang w:val="en-US" w:eastAsia="zh-CN"/>
        </w:rPr>
        <w:t xml:space="preserve">十</w:t>
      </w:r>
      <w:r>
        <w:rPr>
          <w:rFonts w:hint="eastAsia" w:ascii="仿宋" w:hAnsi="仿宋" w:eastAsia="仿宋" w:cs="仿宋"/>
          <w:spacing w:val="0"/>
          <w:sz w:val="24"/>
          <w:szCs w:val="24"/>
        </w:rPr>
        <w:t xml:space="preserve"> 、签订时间</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本合同于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 xml:space="preserve"> 年 </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u w:val="none"/>
        </w:rPr>
        <w:t xml:space="preserve"> 月</w:t>
      </w:r>
      <w:r>
        <w:rPr>
          <w:rFonts w:hint="eastAsia" w:ascii="仿宋" w:hAnsi="仿宋" w:eastAsia="仿宋" w:cs="仿宋"/>
          <w:spacing w:val="0"/>
          <w:sz w:val="24"/>
          <w:szCs w:val="24"/>
          <w:u w:val="single"/>
        </w:rPr>
        <w:t xml:space="preserve">     </w:t>
      </w:r>
      <w:r>
        <w:rPr>
          <w:rFonts w:hint="eastAsia" w:ascii="仿宋" w:hAnsi="仿宋" w:eastAsia="仿宋" w:cs="仿宋"/>
          <w:spacing w:val="0"/>
          <w:sz w:val="24"/>
          <w:szCs w:val="24"/>
        </w:rPr>
        <w:t xml:space="preserve"> 日签订。</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十</w:t>
      </w:r>
      <w:r>
        <w:rPr>
          <w:rFonts w:hint="eastAsia" w:ascii="仿宋" w:hAnsi="仿宋" w:eastAsia="仿宋" w:cs="仿宋"/>
          <w:spacing w:val="0"/>
          <w:sz w:val="24"/>
          <w:szCs w:val="24"/>
          <w:lang w:val="en-US" w:eastAsia="zh-CN"/>
        </w:rPr>
        <w:t xml:space="preserve">一</w:t>
      </w:r>
      <w:r>
        <w:rPr>
          <w:rFonts w:hint="eastAsia" w:ascii="仿宋" w:hAnsi="仿宋" w:eastAsia="仿宋" w:cs="仿宋"/>
          <w:spacing w:val="0"/>
          <w:sz w:val="24"/>
          <w:szCs w:val="24"/>
        </w:rPr>
        <w:t xml:space="preserve">、签订地点</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737870</wp:posOffset>
                </wp:positionH>
                <wp:positionV relativeFrom="paragraph">
                  <wp:posOffset>210820</wp:posOffset>
                </wp:positionV>
                <wp:extent cx="1694180" cy="69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94180" cy="6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58.1pt;mso-position-horizontal:absolute;mso-position-vertical-relative:text;margin-top:16.6pt;mso-position-vertical:absolute;width:133.4pt;height:0.5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spacing w:val="0"/>
          <w:sz w:val="24"/>
          <w:szCs w:val="24"/>
        </w:rPr>
        <w:t xml:space="preserve">本合同在                     签订。</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十</w:t>
      </w:r>
      <w:r>
        <w:rPr>
          <w:rFonts w:hint="eastAsia" w:ascii="仿宋" w:hAnsi="仿宋" w:eastAsia="仿宋" w:cs="仿宋"/>
          <w:spacing w:val="0"/>
          <w:sz w:val="24"/>
          <w:szCs w:val="24"/>
          <w:lang w:val="en-US" w:eastAsia="zh-CN"/>
        </w:rPr>
        <w:t xml:space="preserve">二</w:t>
      </w:r>
      <w:r>
        <w:rPr>
          <w:rFonts w:hint="eastAsia" w:ascii="仿宋" w:hAnsi="仿宋" w:eastAsia="仿宋" w:cs="仿宋"/>
          <w:spacing w:val="0"/>
          <w:sz w:val="24"/>
          <w:szCs w:val="24"/>
        </w:rPr>
        <w:t xml:space="preserve">、补充协议</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合同未尽事宜，合同当事人另行签订补充协议，补充协议是合同的组成部分。</w:t>
      </w:r>
      <w:r>
        <w:rPr>
          <w:rFonts w:hint="eastAsia" w:ascii="仿宋" w:hAnsi="仿宋" w:eastAsia="仿宋" w:cs="仿宋"/>
          <w:spacing w:val="0"/>
          <w:sz w:val="24"/>
          <w:szCs w:val="24"/>
        </w:rPr>
      </w:r>
      <w:r/>
    </w:p>
    <w:p>
      <w:pPr>
        <w:pStyle w:val="918"/>
        <w:ind w:left="56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十</w:t>
      </w:r>
      <w:r>
        <w:rPr>
          <w:rFonts w:hint="eastAsia" w:ascii="仿宋" w:hAnsi="仿宋" w:eastAsia="仿宋" w:cs="仿宋"/>
          <w:spacing w:val="0"/>
          <w:sz w:val="24"/>
          <w:szCs w:val="24"/>
          <w:lang w:val="en-US" w:eastAsia="zh-CN"/>
        </w:rPr>
        <w:t xml:space="preserve">三</w:t>
      </w:r>
      <w:r>
        <w:rPr>
          <w:rFonts w:hint="eastAsia" w:ascii="仿宋" w:hAnsi="仿宋" w:eastAsia="仿宋" w:cs="仿宋"/>
          <w:spacing w:val="0"/>
          <w:sz w:val="24"/>
          <w:szCs w:val="24"/>
        </w:rPr>
        <w:t xml:space="preserve">、合同生效</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本合同自</w:t>
      </w:r>
      <w:r>
        <w:rPr>
          <w:rFonts w:hint="eastAsia" w:ascii="仿宋" w:hAnsi="仿宋" w:eastAsia="仿宋" w:cs="仿宋"/>
          <w:color w:val="2020f0"/>
          <w:spacing w:val="0"/>
          <w:sz w:val="24"/>
          <w:szCs w:val="24"/>
          <w:u w:val="single"/>
        </w:rPr>
        <w:t xml:space="preserve">双方签字盖章后</w:t>
      </w:r>
      <w:r>
        <w:rPr>
          <w:rFonts w:hint="eastAsia" w:ascii="仿宋" w:hAnsi="仿宋" w:eastAsia="仿宋" w:cs="仿宋"/>
          <w:spacing w:val="0"/>
          <w:sz w:val="24"/>
          <w:szCs w:val="24"/>
        </w:rPr>
        <w:t xml:space="preserve">生 效。</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十</w:t>
      </w:r>
      <w:r>
        <w:rPr>
          <w:rFonts w:hint="eastAsia" w:ascii="仿宋" w:hAnsi="仿宋" w:eastAsia="仿宋" w:cs="仿宋"/>
          <w:spacing w:val="0"/>
          <w:sz w:val="24"/>
          <w:szCs w:val="24"/>
          <w:lang w:val="en-US" w:eastAsia="zh-CN"/>
        </w:rPr>
        <w:t xml:space="preserve">四</w:t>
      </w:r>
      <w:r>
        <w:rPr>
          <w:rFonts w:hint="eastAsia" w:ascii="仿宋" w:hAnsi="仿宋" w:eastAsia="仿宋" w:cs="仿宋"/>
          <w:spacing w:val="0"/>
          <w:sz w:val="24"/>
          <w:szCs w:val="24"/>
        </w:rPr>
        <w:t xml:space="preserve">、合同份数</w:t>
      </w:r>
      <w:r>
        <w:rPr>
          <w:rFonts w:hint="eastAsia" w:ascii="仿宋" w:hAnsi="仿宋" w:eastAsia="仿宋" w:cs="仿宋"/>
          <w:spacing w:val="0"/>
          <w:sz w:val="24"/>
          <w:szCs w:val="24"/>
        </w:rPr>
      </w:r>
      <w:r/>
    </w:p>
    <w:p>
      <w:pPr>
        <w:pStyle w:val="918"/>
        <w:ind w:left="47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本合同一式肆份，均具有同等法律效力，发包人执贰份，承包人执贰份。 </w:t>
      </w:r>
      <w:r>
        <w:rPr>
          <w:rFonts w:hint="eastAsia" w:ascii="仿宋" w:hAnsi="仿宋" w:eastAsia="仿宋" w:cs="仿宋"/>
          <w:spacing w:val="0"/>
          <w:sz w:val="24"/>
          <w:szCs w:val="24"/>
        </w:rPr>
      </w:r>
      <w:r/>
    </w:p>
    <w:p>
      <w:pPr>
        <w:pStyle w:val="918"/>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发包人：  (公章)                        承包人：  (公章)</w:t>
      </w:r>
      <w:r>
        <w:rPr>
          <w:rFonts w:hint="eastAsia" w:ascii="仿宋" w:hAnsi="仿宋" w:eastAsia="仿宋" w:cs="仿宋"/>
          <w:spacing w:val="0"/>
          <w:sz w:val="24"/>
          <w:szCs w:val="24"/>
        </w:rPr>
      </w:r>
      <w:r/>
    </w:p>
    <w:p>
      <w:pPr>
        <w:pStyle w:val="918"/>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法定代表人或其委托代理人：              法定代表人或其委托代理人：</w:t>
      </w:r>
      <w:r>
        <w:rPr>
          <w:rFonts w:hint="eastAsia" w:ascii="仿宋" w:hAnsi="仿宋" w:eastAsia="仿宋" w:cs="仿宋"/>
          <w:spacing w:val="0"/>
          <w:sz w:val="24"/>
          <w:szCs w:val="24"/>
        </w:rPr>
      </w:r>
      <w:r/>
    </w:p>
    <w:p>
      <w:pPr>
        <w:pStyle w:val="918"/>
        <w:ind w:left="140"/>
        <w:keepLines w:val="0"/>
        <w:keepNext w:val="0"/>
        <w:pageBreakBefore w:val="0"/>
        <w:spacing w:line="400" w:lineRule="exact"/>
        <w:rPr>
          <w:rFonts w:hint="eastAsia" w:ascii="仿宋" w:hAnsi="仿宋" w:eastAsia="仿宋" w:cs="仿宋"/>
          <w:spacing w:val="0"/>
          <w:sz w:val="24"/>
          <w:szCs w:val="24"/>
        </w:rPr>
      </w:pPr>
      <w:r>
        <w:rPr>
          <w:rFonts w:hint="eastAsia" w:ascii="仿宋" w:hAnsi="仿宋" w:eastAsia="仿宋" w:cs="仿宋"/>
          <w:spacing w:val="0"/>
          <w:sz w:val="24"/>
          <w:szCs w:val="24"/>
        </w:rPr>
        <w:t xml:space="preserve">(签字)                                 (签字)</w:t>
      </w:r>
      <w:r>
        <w:rPr>
          <w:rFonts w:hint="eastAsia" w:ascii="仿宋" w:hAnsi="仿宋" w:eastAsia="仿宋" w:cs="仿宋"/>
          <w:spacing w:val="0"/>
          <w:sz w:val="24"/>
          <w:szCs w:val="24"/>
        </w:rPr>
      </w:r>
      <w:r/>
    </w:p>
    <w:p>
      <w:pPr>
        <w:pStyle w:val="918"/>
        <w:ind w:left="19"/>
        <w:keepLines w:val="0"/>
        <w:keepNext w:val="0"/>
        <w:pageBreakBefore w:val="0"/>
        <w:spacing w:line="400" w:lineRule="exact"/>
        <w:rPr>
          <w:rFonts w:hint="eastAsia" w:ascii="仿宋" w:hAnsi="仿宋" w:eastAsia="仿宋" w:cs="仿宋"/>
          <w:spacing w:val="0"/>
          <w:sz w:val="23"/>
          <w:szCs w:val="23"/>
        </w:rPr>
      </w:pPr>
      <w:r>
        <w:rPr>
          <w:rFonts w:hint="eastAsia" w:ascii="仿宋" w:hAnsi="仿宋" w:eastAsia="仿宋" w:cs="仿宋"/>
          <w:spacing w:val="0"/>
          <w:sz w:val="24"/>
          <w:szCs w:val="24"/>
        </w:rPr>
        <w:t xml:space="preserve">电  话 ：    </w:t>
      </w:r>
      <w:r>
        <w:rPr>
          <w:rFonts w:hint="eastAsia" w:ascii="仿宋" w:hAnsi="仿宋" w:eastAsia="仿宋" w:cs="仿宋"/>
          <w:spacing w:val="0"/>
          <w:sz w:val="24"/>
          <w:szCs w:val="24"/>
          <w:lang w:val="en-US" w:eastAsia="zh-CN"/>
        </w:rPr>
        <w:t xml:space="preserve">    </w:t>
      </w:r>
      <w:r>
        <w:rPr>
          <w:rFonts w:hint="eastAsia" w:ascii="仿宋" w:hAnsi="仿宋" w:eastAsia="仿宋" w:cs="仿宋"/>
          <w:spacing w:val="0"/>
          <w:sz w:val="24"/>
          <w:szCs w:val="24"/>
        </w:rPr>
        <w:t xml:space="preserve">   </w:t>
      </w:r>
      <w:r>
        <w:rPr>
          <w:rFonts w:hint="eastAsia" w:ascii="仿宋" w:hAnsi="仿宋" w:eastAsia="仿宋" w:cs="仿宋"/>
          <w:spacing w:val="0"/>
          <w:sz w:val="24"/>
          <w:szCs w:val="24"/>
          <w:lang w:val="en-US" w:eastAsia="zh-CN"/>
        </w:rPr>
        <w:t xml:space="preserve">                     </w:t>
      </w:r>
      <w:r>
        <w:rPr>
          <w:rFonts w:hint="eastAsia" w:ascii="仿宋" w:hAnsi="仿宋" w:eastAsia="仿宋" w:cs="仿宋"/>
          <w:spacing w:val="0"/>
          <w:sz w:val="24"/>
          <w:szCs w:val="24"/>
        </w:rPr>
        <w:t xml:space="preserve"> 电  话：</w:t>
      </w:r>
      <w:r>
        <w:rPr>
          <w:rFonts w:hint="eastAsia" w:ascii="仿宋" w:hAnsi="仿宋" w:eastAsia="仿宋" w:cs="仿宋"/>
          <w:spacing w:val="0"/>
          <w:sz w:val="23"/>
          <w:szCs w:val="23"/>
        </w:rPr>
      </w:r>
      <w:r/>
    </w:p>
    <w:p>
      <w:pPr>
        <w:pStyle w:val="918"/>
        <w:ind w:left="2666"/>
        <w:spacing w:before="88" w:line="219" w:lineRule="auto"/>
        <w:rPr>
          <w:rFonts w:hint="eastAsia" w:ascii="仿宋" w:hAnsi="仿宋" w:eastAsia="仿宋" w:cs="仿宋"/>
          <w:b/>
          <w:bCs/>
          <w:spacing w:val="0"/>
          <w:sz w:val="44"/>
          <w:szCs w:val="44"/>
        </w:rPr>
      </w:pPr>
      <w:r>
        <w:rPr>
          <w:rFonts w:hint="eastAsia" w:ascii="仿宋" w:hAnsi="仿宋" w:eastAsia="仿宋" w:cs="仿宋"/>
          <w:b/>
          <w:bCs/>
          <w:spacing w:val="0"/>
          <w:sz w:val="44"/>
          <w:szCs w:val="44"/>
        </w:rPr>
      </w:r>
      <w:r/>
    </w:p>
    <w:p>
      <w:pPr>
        <w:pStyle w:val="918"/>
        <w:ind w:left="2666"/>
        <w:spacing w:before="88" w:line="219" w:lineRule="auto"/>
        <w:rPr>
          <w:rFonts w:hint="eastAsia" w:ascii="仿宋" w:hAnsi="仿宋" w:eastAsia="仿宋" w:cs="仿宋"/>
          <w:b/>
          <w:bCs/>
          <w:spacing w:val="0"/>
          <w:sz w:val="44"/>
          <w:szCs w:val="44"/>
        </w:rPr>
      </w:pPr>
      <w:r>
        <w:rPr>
          <w:rFonts w:hint="eastAsia" w:ascii="仿宋" w:hAnsi="仿宋" w:eastAsia="仿宋" w:cs="仿宋"/>
          <w:b/>
          <w:bCs/>
          <w:spacing w:val="0"/>
          <w:sz w:val="44"/>
          <w:szCs w:val="44"/>
        </w:rPr>
      </w:r>
      <w:r/>
    </w:p>
    <w:p>
      <w:pPr>
        <w:pStyle w:val="918"/>
        <w:ind w:left="2666"/>
        <w:spacing w:before="88" w:line="219" w:lineRule="auto"/>
        <w:rPr>
          <w:rFonts w:hint="eastAsia" w:ascii="仿宋" w:hAnsi="仿宋" w:eastAsia="仿宋" w:cs="仿宋"/>
          <w:b/>
          <w:bCs/>
          <w:spacing w:val="0"/>
          <w:sz w:val="44"/>
          <w:szCs w:val="44"/>
        </w:rPr>
      </w:pPr>
      <w:r>
        <w:rPr>
          <w:rFonts w:hint="eastAsia" w:ascii="仿宋" w:hAnsi="仿宋" w:eastAsia="仿宋" w:cs="仿宋"/>
          <w:b/>
          <w:bCs/>
          <w:spacing w:val="0"/>
          <w:sz w:val="44"/>
          <w:szCs w:val="44"/>
        </w:rPr>
      </w:r>
      <w:r/>
    </w:p>
    <w:p>
      <w:pPr>
        <w:pStyle w:val="918"/>
        <w:ind w:left="2666"/>
        <w:spacing w:before="88" w:line="219" w:lineRule="auto"/>
        <w:rPr>
          <w:rFonts w:hint="eastAsia" w:ascii="仿宋" w:hAnsi="仿宋" w:eastAsia="仿宋" w:cs="仿宋"/>
          <w:b/>
          <w:bCs/>
          <w:spacing w:val="0"/>
          <w:sz w:val="44"/>
          <w:szCs w:val="44"/>
        </w:rPr>
      </w:pPr>
      <w:r>
        <w:rPr>
          <w:rFonts w:hint="eastAsia" w:ascii="仿宋" w:hAnsi="仿宋" w:eastAsia="仿宋" w:cs="仿宋"/>
          <w:b/>
          <w:bCs/>
          <w:spacing w:val="0"/>
          <w:sz w:val="44"/>
          <w:szCs w:val="44"/>
        </w:rPr>
      </w:r>
      <w:r/>
    </w:p>
    <w:p>
      <w:pPr>
        <w:pStyle w:val="918"/>
        <w:ind w:left="2666"/>
        <w:spacing w:before="88" w:line="219" w:lineRule="auto"/>
        <w:rPr>
          <w:rFonts w:hint="eastAsia" w:ascii="仿宋" w:hAnsi="仿宋" w:eastAsia="仿宋" w:cs="仿宋"/>
          <w:b/>
          <w:bCs/>
          <w:spacing w:val="0"/>
          <w:sz w:val="44"/>
          <w:szCs w:val="44"/>
        </w:rPr>
      </w:pPr>
      <w:r>
        <w:rPr>
          <w:rFonts w:hint="eastAsia" w:ascii="仿宋" w:hAnsi="仿宋" w:eastAsia="仿宋" w:cs="仿宋"/>
          <w:b/>
          <w:bCs/>
          <w:spacing w:val="0"/>
          <w:sz w:val="44"/>
          <w:szCs w:val="44"/>
        </w:rPr>
      </w:r>
      <w:r/>
    </w:p>
    <w:p>
      <w:pPr>
        <w:pStyle w:val="921"/>
        <w:jc w:val="center"/>
        <w:keepLines/>
        <w:keepNext/>
        <w:pageBreakBefore w:val="0"/>
        <w:spacing w:before="0" w:after="0" w:line="240" w:lineRule="auto"/>
        <w:widowControl w:val="off"/>
        <w:rPr>
          <w:rFonts w:hint="eastAsia" w:ascii="仿宋" w:hAnsi="仿宋" w:eastAsia="仿宋" w:cs="仿宋"/>
          <w:sz w:val="44"/>
          <w:szCs w:val="44"/>
          <w:highlight w:val="none"/>
        </w:rPr>
      </w:pPr>
      <w:r/>
      <w:bookmarkStart w:id="6" w:name="_Toc351203494"/>
      <w:r>
        <w:rPr>
          <w:rFonts w:hint="eastAsia" w:ascii="仿宋" w:hAnsi="仿宋" w:eastAsia="仿宋" w:cs="仿宋"/>
          <w:sz w:val="44"/>
          <w:szCs w:val="44"/>
          <w:highlight w:val="none"/>
        </w:rPr>
        <w:t xml:space="preserve">第二部分 通用合同条款</w:t>
      </w:r>
      <w:bookmarkEnd w:id="6"/>
      <w:r/>
      <w:bookmarkStart w:id="7" w:name="_Toc337558727"/>
      <w:r>
        <w:rPr>
          <w:rFonts w:hint="eastAsia" w:ascii="仿宋" w:hAnsi="仿宋" w:eastAsia="仿宋" w:cs="仿宋"/>
          <w:sz w:val="44"/>
          <w:szCs w:val="44"/>
          <w:highlight w:val="none"/>
        </w:rPr>
      </w:r>
      <w:r/>
    </w:p>
    <w:p>
      <w:pPr>
        <w:pStyle w:val="921"/>
        <w:jc w:val="center"/>
        <w:keepLines/>
        <w:keepNext/>
        <w:pageBreakBefore w:val="0"/>
        <w:spacing w:before="0" w:after="0" w:line="240" w:lineRule="auto"/>
        <w:widowControl w:val="off"/>
        <w:rPr>
          <w:rFonts w:hint="eastAsia" w:ascii="仿宋" w:hAnsi="仿宋" w:eastAsia="仿宋" w:cs="仿宋"/>
          <w:b w:val="0"/>
          <w:bCs w:val="0"/>
          <w:sz w:val="24"/>
          <w:szCs w:val="24"/>
          <w:highlight w:val="none"/>
        </w:rPr>
      </w:pPr>
      <w:r/>
      <w:bookmarkEnd w:id="7"/>
      <w:r/>
      <w:bookmarkStart w:id="8" w:name="_Toc351203632"/>
      <w:r>
        <w:rPr>
          <w:rFonts w:hint="eastAsia" w:ascii="仿宋" w:hAnsi="仿宋" w:eastAsia="仿宋" w:cs="仿宋"/>
          <w:b w:val="0"/>
          <w:bCs w:val="0"/>
          <w:sz w:val="24"/>
          <w:szCs w:val="24"/>
          <w:highlight w:val="none"/>
        </w:rPr>
        <w:t xml:space="preserve">此部分采用《建设工程施工合同》范本（GF—2017—0201）中《第二部分通用条款》</w:t>
      </w:r>
      <w:r>
        <w:rPr>
          <w:rFonts w:hint="eastAsia" w:ascii="仿宋" w:hAnsi="仿宋" w:eastAsia="仿宋" w:cs="仿宋"/>
          <w:b w:val="0"/>
          <w:bCs w:val="0"/>
          <w:sz w:val="24"/>
          <w:szCs w:val="24"/>
          <w:highlight w:val="none"/>
        </w:rPr>
      </w:r>
      <w:r/>
    </w:p>
    <w:p>
      <w:pPr>
        <w:pStyle w:val="921"/>
        <w:jc w:val="center"/>
        <w:keepLines/>
        <w:keepNext/>
        <w:pageBreakBefore w:val="0"/>
        <w:spacing w:before="0" w:after="0" w:line="240" w:lineRule="auto"/>
        <w:widowControl w:val="off"/>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第三部分 专用合同条款</w:t>
      </w:r>
      <w:bookmarkEnd w:id="8"/>
      <w:r>
        <w:rPr>
          <w:rFonts w:hint="eastAsia" w:ascii="仿宋" w:hAnsi="仿宋" w:eastAsia="仿宋" w:cs="仿宋"/>
          <w:sz w:val="44"/>
          <w:szCs w:val="4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9" w:name="_Toc351203633"/>
      <w:r>
        <w:rPr>
          <w:rFonts w:hint="eastAsia" w:ascii="仿宋" w:hAnsi="仿宋" w:eastAsia="仿宋" w:cs="仿宋"/>
          <w:b w:val="0"/>
          <w:color w:val="000000"/>
          <w:sz w:val="24"/>
          <w:szCs w:val="24"/>
          <w:highlight w:val="none"/>
        </w:rPr>
        <w:t xml:space="preserve">1</w:t>
      </w:r>
      <w:bookmarkStart w:id="10" w:name="_Toc297048342"/>
      <w:r/>
      <w:bookmarkStart w:id="11" w:name="_Toc296503156"/>
      <w:r/>
      <w:bookmarkStart w:id="12" w:name="_Toc296347155"/>
      <w:r/>
      <w:bookmarkStart w:id="13" w:name="_Toc292559866"/>
      <w:r/>
      <w:bookmarkStart w:id="14" w:name="_Toc297120456"/>
      <w:r/>
      <w:bookmarkStart w:id="15" w:name="_Toc296944495"/>
      <w:r/>
      <w:bookmarkStart w:id="16" w:name="_Toc292559361"/>
      <w:r/>
      <w:bookmarkStart w:id="17" w:name="_Toc296890984"/>
      <w:r/>
      <w:bookmarkStart w:id="18" w:name="_Toc296891196"/>
      <w:r/>
      <w:bookmarkStart w:id="19" w:name="_Toc296346657"/>
      <w:r>
        <w:rPr>
          <w:rFonts w:hint="eastAsia" w:ascii="仿宋" w:hAnsi="仿宋" w:eastAsia="仿宋" w:cs="仿宋"/>
          <w:b w:val="0"/>
          <w:color w:val="000000"/>
          <w:sz w:val="24"/>
          <w:szCs w:val="24"/>
          <w:highlight w:val="none"/>
        </w:rPr>
        <w:t xml:space="preserve">. 一般约定</w:t>
      </w:r>
      <w:bookmarkEnd w:id="9"/>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bookmarkEnd w:id="10"/>
      <w:r/>
      <w:bookmarkEnd w:id="11"/>
      <w:r/>
      <w:bookmarkEnd w:id="12"/>
      <w:r/>
      <w:bookmarkEnd w:id="13"/>
      <w:r/>
      <w:bookmarkEnd w:id="14"/>
      <w:r/>
      <w:bookmarkEnd w:id="15"/>
      <w:r/>
      <w:bookmarkEnd w:id="16"/>
      <w:r/>
      <w:bookmarkEnd w:id="17"/>
      <w:r/>
      <w:bookmarkEnd w:id="18"/>
      <w:r/>
      <w:bookmarkEnd w:id="19"/>
      <w:r>
        <w:rPr>
          <w:rFonts w:hint="eastAsia" w:ascii="仿宋" w:hAnsi="仿宋" w:eastAsia="仿宋" w:cs="仿宋"/>
          <w:color w:val="000000"/>
          <w:sz w:val="24"/>
          <w:szCs w:val="24"/>
          <w:highlight w:val="none"/>
        </w:rPr>
        <w:t xml:space="preserve">1.1 词语定义</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1.1.1合同</w:t>
      </w:r>
      <w:r>
        <w:rPr>
          <w:rFonts w:hint="eastAsia" w:ascii="仿宋" w:hAnsi="仿宋" w:eastAsia="仿宋" w:cs="仿宋"/>
          <w:color w:val="000000"/>
          <w:sz w:val="24"/>
          <w:szCs w:val="24"/>
          <w:highlight w:val="none"/>
        </w:rPr>
      </w:r>
      <w:r/>
    </w:p>
    <w:p>
      <w:pPr>
        <w:pStyle w:val="918"/>
        <w:ind w:left="1320" w:hanging="132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1.1.1.10其他合同文件包括：</w:t>
      </w:r>
      <w:r>
        <w:rPr>
          <w:rFonts w:hint="eastAsia" w:ascii="仿宋" w:hAnsi="仿宋" w:eastAsia="仿宋" w:cs="仿宋"/>
          <w:color w:val="0000ff"/>
          <w:sz w:val="24"/>
          <w:szCs w:val="24"/>
          <w:highlight w:val="none"/>
          <w:u w:val="single"/>
          <w:lang w:val="en-US" w:eastAsia="zh-CN"/>
        </w:rPr>
        <w:t xml:space="preserve">履行合同过程中双方书面确认的会议纪要、签证、设计变更、补充合同等资料。</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合同当事人及其他相关方</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1.1.2.4监理人：</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1.1.2.5 设计人：</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资质类别和等级：</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工程和设备</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1.1.3.7 作为施工现场组成部分的其他场所包括：</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1.1.3.9 永久占地包括：</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1.1.3.10 临时占地包括：</w:t>
      </w:r>
      <w:r>
        <w:rPr>
          <w:rFonts w:hint="eastAsia" w:ascii="仿宋" w:hAnsi="仿宋" w:eastAsia="仿宋" w:cs="仿宋"/>
          <w:color w:val="0000ff"/>
          <w:sz w:val="24"/>
          <w:szCs w:val="24"/>
          <w:highlight w:val="none"/>
          <w:u w:val="single"/>
          <w:lang w:val="en-US" w:eastAsia="zh-CN"/>
        </w:rPr>
        <w:t xml:space="preserve">按现状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1.3法律 </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适用于合同的其他规范性文件：</w:t>
      </w:r>
      <w:r>
        <w:rPr>
          <w:rFonts w:hint="eastAsia" w:ascii="仿宋" w:hAnsi="仿宋" w:eastAsia="仿宋" w:cs="仿宋"/>
          <w:color w:val="0000ff"/>
          <w:sz w:val="24"/>
          <w:szCs w:val="24"/>
          <w:highlight w:val="none"/>
          <w:u w:val="single"/>
          <w:lang w:val="en-US" w:eastAsia="zh-CN"/>
        </w:rPr>
        <w:t xml:space="preserve">执行国家和地方现行标准、规范的相关规定。</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标准和规范</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1.4.1适用于工程的标准规范包括：</w:t>
      </w:r>
      <w:r>
        <w:rPr>
          <w:rFonts w:hint="eastAsia" w:ascii="仿宋" w:hAnsi="仿宋" w:eastAsia="仿宋" w:cs="仿宋"/>
          <w:color w:val="0000ff"/>
          <w:sz w:val="24"/>
          <w:szCs w:val="24"/>
          <w:highlight w:val="none"/>
          <w:u w:val="single"/>
          <w:lang w:val="en-US" w:eastAsia="zh-CN"/>
        </w:rPr>
        <w:t xml:space="preserve">执行国家和地方现行标准、规范的相关规定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发包人提供国外标准、规范的名称：</w:t>
      </w:r>
      <w:r>
        <w:rPr>
          <w:rFonts w:hint="eastAsia" w:ascii="仿宋" w:hAnsi="仿宋" w:eastAsia="仿宋" w:cs="仿宋"/>
          <w:color w:val="0000ff"/>
          <w:sz w:val="24"/>
          <w:szCs w:val="24"/>
          <w:highlight w:val="none"/>
          <w:u w:val="singl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发包人提供国外标准、规范的份数：</w:t>
      </w:r>
      <w:r>
        <w:rPr>
          <w:rFonts w:hint="eastAsia" w:ascii="仿宋" w:hAnsi="仿宋" w:eastAsia="仿宋" w:cs="仿宋"/>
          <w:color w:val="0000ff"/>
          <w:sz w:val="24"/>
          <w:szCs w:val="24"/>
          <w:highlight w:val="none"/>
          <w:u w:val="singl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发包人提供国外标准、规范的名称：</w:t>
      </w:r>
      <w:r>
        <w:rPr>
          <w:rFonts w:hint="eastAsia" w:ascii="仿宋" w:hAnsi="仿宋" w:eastAsia="仿宋" w:cs="仿宋"/>
          <w:color w:val="0000ff"/>
          <w:sz w:val="24"/>
          <w:szCs w:val="24"/>
          <w:highlight w:val="none"/>
          <w:u w:val="singl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1.4.3发包人对工程的技术标准和功能要求的特殊要求：</w:t>
      </w:r>
      <w:r>
        <w:rPr>
          <w:rFonts w:hint="eastAsia" w:ascii="仿宋" w:hAnsi="仿宋" w:eastAsia="仿宋" w:cs="仿宋"/>
          <w:color w:val="0000ff"/>
          <w:sz w:val="24"/>
          <w:szCs w:val="24"/>
          <w:highlight w:val="none"/>
          <w:u w:val="single"/>
          <w:lang w:val="en-US" w:eastAsia="zh-CN"/>
        </w:rPr>
        <w:t xml:space="preserve">符合有关行业主管部门和业主的要求。</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1.5 合同文件的优先顺序</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ff"/>
          <w:sz w:val="24"/>
          <w:szCs w:val="24"/>
          <w:highlight w:val="none"/>
          <w:u w:val="single"/>
          <w:lang w:val="en-US" w:eastAsia="zh-CN"/>
        </w:rPr>
        <w:t xml:space="preserve"> 1、本合同协议书；2、中标通知书；3、明确双方权利、义务的纪要、协议；4、专用合同条款及其附件；5、招标文件（含工程量清单及说明）及其所附的图纸等（如有）；6、投标文件及其相关澄清、承诺说明（如有）；7、本合同通用条款；8、标准、规范及有关技术文件、技术要求；9、开工前的图纸会审纪要；10、在工程实施过程中，双方有关工程的洽商、变更等书面协议或文件。专用条款中的合同文件的优先顺序为本合同第一解释顺序但不得与招标文件冲突 </w:t>
      </w:r>
      <w:r>
        <w:rPr>
          <w:rFonts w:hint="eastAsia" w:ascii="仿宋" w:hAnsi="仿宋" w:eastAsia="仿宋" w:cs="仿宋"/>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上述各项合同文件包括合同当事人就该项合同文件所作出的补充和修改，属于同一类内容的文件，应以最新签署的为准。</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在合同订立及履行过程中形成的与合同有关的文件如会议纪要、工程变更、工程洽商、签证、通知、信函、数据电文等均构成合同文件组成部分，并根据其性质确定优先解释顺序。</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1.6 图纸和承包人文件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 图纸的提供</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发包人向承包人提供图纸的期限：</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发包人向承包人提供图纸的数量：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发包人向承包人提供图纸的内容：</w:t>
      </w:r>
      <w:r>
        <w:rPr>
          <w:rFonts w:hint="eastAsia" w:ascii="仿宋" w:hAnsi="仿宋" w:eastAsia="仿宋" w:cs="仿宋"/>
          <w:color w:val="0000ff"/>
          <w:sz w:val="24"/>
          <w:szCs w:val="24"/>
          <w:highlight w:val="none"/>
          <w:u w:val="single"/>
          <w:lang w:val="en-US" w:eastAsia="zh-CN"/>
        </w:rPr>
        <w:t xml:space="preserve">招标范围内各专业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承包人文件</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需要由承包人提供的文件，包括：</w:t>
      </w:r>
      <w:r>
        <w:rPr>
          <w:rFonts w:hint="eastAsia" w:ascii="仿宋" w:hAnsi="仿宋" w:eastAsia="仿宋" w:cs="仿宋"/>
          <w:color w:val="0000ff"/>
          <w:sz w:val="24"/>
          <w:szCs w:val="24"/>
          <w:highlight w:val="none"/>
          <w:u w:val="single"/>
          <w:lang w:val="en-US" w:eastAsia="zh-CN"/>
        </w:rPr>
        <w:t xml:space="preserve">施工组织设计（含施工总进度计划和材料、机械设备、人员进场总计划、现场平面布置图），专项施工方案、机械设备合格证书及相应检测报告、承包人资料、项目经理和安全员等管理人员资料、机械设备操作人员上岗证、进场施工人员名单和身份证（复印件）、开工报告等资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承包人提供的文件的期限为：</w:t>
      </w:r>
      <w:r>
        <w:rPr>
          <w:rFonts w:hint="eastAsia" w:ascii="仿宋" w:hAnsi="仿宋" w:eastAsia="仿宋" w:cs="仿宋"/>
          <w:color w:val="0000ff"/>
          <w:sz w:val="24"/>
          <w:szCs w:val="24"/>
          <w:highlight w:val="none"/>
          <w:u w:val="single"/>
          <w:lang w:val="en-US" w:eastAsia="zh-CN"/>
        </w:rPr>
        <w:t xml:space="preserve">开工前7天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承包人提供的文件的数量为：</w:t>
      </w:r>
      <w:r>
        <w:rPr>
          <w:rFonts w:hint="eastAsia" w:ascii="仿宋" w:hAnsi="仿宋" w:eastAsia="仿宋" w:cs="仿宋"/>
          <w:color w:val="0000ff"/>
          <w:sz w:val="24"/>
          <w:szCs w:val="24"/>
          <w:highlight w:val="none"/>
          <w:u w:val="single"/>
          <w:lang w:val="en-US" w:eastAsia="zh-CN"/>
        </w:rPr>
        <w:t xml:space="preserve">发包人、监理人、审计（如有）各1份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承包人提供的文件的形式为：</w:t>
      </w:r>
      <w:r>
        <w:rPr>
          <w:rFonts w:hint="eastAsia" w:ascii="仿宋" w:hAnsi="仿宋" w:eastAsia="仿宋" w:cs="仿宋"/>
          <w:color w:val="0000ff"/>
          <w:sz w:val="24"/>
          <w:szCs w:val="24"/>
          <w:highlight w:val="none"/>
          <w:u w:val="single"/>
          <w:lang w:val="en-US" w:eastAsia="zh-CN"/>
        </w:rPr>
        <w:t xml:space="preserve">纸质文件，当面送达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发包人审批承包人文件的期限：</w:t>
      </w:r>
      <w:r>
        <w:rPr>
          <w:rFonts w:hint="eastAsia" w:ascii="仿宋" w:hAnsi="仿宋" w:eastAsia="仿宋" w:cs="仿宋"/>
          <w:color w:val="0000ff"/>
          <w:sz w:val="24"/>
          <w:szCs w:val="24"/>
          <w:highlight w:val="none"/>
          <w:u w:val="single"/>
          <w:lang w:val="en-US" w:eastAsia="zh-CN"/>
        </w:rPr>
        <w:t xml:space="preserve">收到文件件后7天内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1.6.5 现场图纸准备</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关于现场图纸准备的约定：</w:t>
      </w:r>
      <w:r>
        <w:rPr>
          <w:rFonts w:hint="eastAsia" w:ascii="仿宋" w:hAnsi="仿宋" w:eastAsia="仿宋" w:cs="仿宋"/>
          <w:color w:val="0000ff"/>
          <w:sz w:val="24"/>
          <w:szCs w:val="24"/>
          <w:highlight w:val="none"/>
          <w:u w:val="single"/>
          <w:lang w:val="en-US" w:eastAsia="zh-CN"/>
        </w:rPr>
        <w:t xml:space="preserve">承包人应在施工现场另外保存一套完整的图纸和承包人文件，供发包人、监理人及有关人员进行工程检查时使用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1.7 联络</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1.7.1发包人和承包人应当在</w:t>
      </w:r>
      <w:r>
        <w:rPr>
          <w:rFonts w:hint="eastAsia" w:ascii="仿宋" w:hAnsi="仿宋" w:eastAsia="仿宋" w:cs="仿宋"/>
          <w:color w:val="0000ff"/>
          <w:sz w:val="24"/>
          <w:szCs w:val="24"/>
          <w:highlight w:val="none"/>
          <w:u w:val="single"/>
          <w:lang w:val="en-US" w:eastAsia="zh-CN"/>
        </w:rPr>
        <w:t xml:space="preserve">3</w:t>
      </w:r>
      <w:r>
        <w:rPr>
          <w:rFonts w:hint="eastAsia" w:ascii="仿宋" w:hAnsi="仿宋" w:eastAsia="仿宋" w:cs="仿宋"/>
          <w:color w:val="000000"/>
          <w:sz w:val="24"/>
          <w:szCs w:val="24"/>
          <w:highlight w:val="none"/>
        </w:rPr>
        <w:t xml:space="preserve">天内将与合同有关的通知、批准、证明、证书、指示、指令、要求、请求、同意、意见、确定和决定等书面函件送达对方当事人。</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发包人接收文件的地点：</w:t>
      </w:r>
      <w:r>
        <w:rPr>
          <w:rFonts w:hint="eastAsia" w:ascii="仿宋" w:hAnsi="仿宋" w:eastAsia="仿宋" w:cs="仿宋"/>
          <w:color w:val="0000ff"/>
          <w:sz w:val="24"/>
          <w:szCs w:val="24"/>
          <w:highlight w:val="none"/>
          <w:u w:val="single"/>
          <w:lang w:val="en-US" w:eastAsia="zh-CN"/>
        </w:rPr>
        <w:t xml:space="preserve">项目现场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发包人指定的接收人为：</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承包人接收文件的地点：</w:t>
      </w:r>
      <w:r>
        <w:rPr>
          <w:rFonts w:hint="eastAsia" w:ascii="仿宋" w:hAnsi="仿宋" w:eastAsia="仿宋" w:cs="仿宋"/>
          <w:color w:val="0000ff"/>
          <w:sz w:val="24"/>
          <w:szCs w:val="24"/>
          <w:highlight w:val="none"/>
          <w:u w:val="single"/>
          <w:lang w:val="en-US" w:eastAsia="zh-CN"/>
        </w:rPr>
        <w:t xml:space="preserve">项目现场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承包人指定的接收人为：</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监理人接收文件的地点：</w:t>
      </w:r>
      <w:r>
        <w:rPr>
          <w:rFonts w:hint="eastAsia" w:ascii="仿宋" w:hAnsi="仿宋" w:eastAsia="仿宋" w:cs="仿宋"/>
          <w:color w:val="0000ff"/>
          <w:sz w:val="24"/>
          <w:szCs w:val="24"/>
          <w:highlight w:val="none"/>
          <w:u w:val="single"/>
          <w:lang w:val="en-US" w:eastAsia="zh-CN"/>
        </w:rPr>
        <w:t xml:space="preserve">项目现场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监理人指定的接收人为：</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1.10 交通运输</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sz w:val="24"/>
          <w:szCs w:val="24"/>
          <w:highlight w:val="none"/>
        </w:rPr>
        <w:outlineLvl w:val="0"/>
      </w:pPr>
      <w:r>
        <w:rPr>
          <w:rFonts w:hint="eastAsia" w:ascii="仿宋" w:hAnsi="仿宋" w:eastAsia="仿宋" w:cs="仿宋"/>
          <w:sz w:val="24"/>
          <w:szCs w:val="24"/>
          <w:highlight w:val="none"/>
        </w:rPr>
        <w:t xml:space="preserve">1</w:t>
      </w:r>
      <w:bookmarkStart w:id="20" w:name="_Toc303539100"/>
      <w:r/>
      <w:bookmarkStart w:id="21" w:name="_Toc312677986"/>
      <w:r/>
      <w:bookmarkStart w:id="22" w:name="_Toc300934943"/>
      <w:r/>
      <w:bookmarkStart w:id="23" w:name="_Toc304295521"/>
      <w:r/>
      <w:bookmarkStart w:id="24" w:name="_Toc318581155"/>
      <w:r>
        <w:rPr>
          <w:rFonts w:hint="eastAsia" w:ascii="仿宋" w:hAnsi="仿宋" w:eastAsia="仿宋" w:cs="仿宋"/>
          <w:sz w:val="24"/>
          <w:szCs w:val="24"/>
          <w:highlight w:val="none"/>
        </w:rPr>
        <w:t xml:space="preserve">.10.1 出入现场的权利</w:t>
      </w:r>
      <w:r>
        <w:rPr>
          <w:rFonts w:hint="eastAsia" w:ascii="仿宋" w:hAnsi="仿宋" w:eastAsia="仿宋" w:cs="仿宋"/>
          <w:sz w:val="24"/>
          <w:szCs w:val="24"/>
          <w:highlight w:val="none"/>
        </w:rPr>
      </w:r>
      <w:r/>
    </w:p>
    <w:p>
      <w:pPr>
        <w:pStyle w:val="918"/>
        <w:ind w:left="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关于出入现场的权利的约定：</w:t>
      </w:r>
      <w:r>
        <w:rPr>
          <w:rFonts w:hint="eastAsia" w:ascii="仿宋" w:hAnsi="仿宋" w:eastAsia="仿宋" w:cs="仿宋"/>
          <w:color w:val="0000ff"/>
          <w:sz w:val="24"/>
          <w:szCs w:val="24"/>
          <w:highlight w:val="none"/>
          <w:u w:val="single"/>
          <w:lang w:val="en-US" w:eastAsia="zh-CN"/>
        </w:rPr>
        <w:t xml:space="preserve">发包人予以协助，由承包人完成，费用含在投标报价中</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outlineLvl w:val="0"/>
      </w:pPr>
      <w:r/>
      <w:bookmarkEnd w:id="20"/>
      <w:r/>
      <w:bookmarkEnd w:id="21"/>
      <w:r/>
      <w:bookmarkEnd w:id="22"/>
      <w:r/>
      <w:bookmarkEnd w:id="23"/>
      <w:r/>
      <w:bookmarkEnd w:id="24"/>
      <w:r>
        <w:rPr>
          <w:rFonts w:hint="eastAsia" w:ascii="仿宋" w:hAnsi="仿宋" w:eastAsia="仿宋" w:cs="仿宋"/>
          <w:sz w:val="24"/>
          <w:szCs w:val="24"/>
          <w:highlight w:val="none"/>
        </w:rPr>
        <w:t xml:space="preserve">1</w:t>
      </w:r>
      <w:bookmarkStart w:id="25" w:name="_Toc300934944"/>
      <w:r/>
      <w:bookmarkStart w:id="26" w:name="_Toc304295522"/>
      <w:r/>
      <w:bookmarkStart w:id="27" w:name="_Toc312677987"/>
      <w:r/>
      <w:bookmarkStart w:id="28" w:name="_Toc303539101"/>
      <w:r/>
      <w:bookmarkStart w:id="29" w:name="_Toc318581156"/>
      <w:r>
        <w:rPr>
          <w:rFonts w:hint="eastAsia" w:ascii="仿宋" w:hAnsi="仿宋" w:eastAsia="仿宋" w:cs="仿宋"/>
          <w:sz w:val="24"/>
          <w:szCs w:val="24"/>
          <w:highlight w:val="none"/>
        </w:rPr>
        <w:t xml:space="preserve">.10.3 场内交通</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关于场外交通和场内交通的边界的约定：</w:t>
      </w:r>
      <w:r>
        <w:rPr>
          <w:rFonts w:hint="eastAsia" w:ascii="仿宋" w:hAnsi="仿宋" w:eastAsia="仿宋" w:cs="仿宋"/>
          <w:color w:val="0000ff"/>
          <w:sz w:val="24"/>
          <w:szCs w:val="24"/>
          <w:highlight w:val="none"/>
          <w:u w:val="single"/>
          <w:lang w:val="en-US" w:eastAsia="zh-CN"/>
        </w:rPr>
        <w:t xml:space="preserve">甲乙双方协商确定</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关于发包人向承包人免费提供满足工程施工需要的场内道路和交通设施的约定：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w:t>
      </w:r>
      <w:bookmarkEnd w:id="25"/>
      <w:r/>
      <w:bookmarkEnd w:id="26"/>
      <w:r/>
      <w:bookmarkEnd w:id="27"/>
      <w:r/>
      <w:bookmarkEnd w:id="28"/>
      <w:r/>
      <w:bookmarkEnd w:id="29"/>
      <w:r>
        <w:rPr>
          <w:rFonts w:hint="eastAsia" w:ascii="仿宋" w:hAnsi="仿宋" w:eastAsia="仿宋" w:cs="仿宋"/>
          <w:sz w:val="24"/>
          <w:szCs w:val="24"/>
          <w:highlight w:val="none"/>
        </w:rPr>
        <w:t xml:space="preserve">  </w:t>
      </w:r>
      <w:bookmarkStart w:id="30" w:name="_Toc318581157"/>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1.10.4超大件和超重件的运输</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运输超大件或超重件所需的道路和桥梁临时加固改造费用和其他有关费用由</w:t>
      </w:r>
      <w:r>
        <w:rPr>
          <w:rFonts w:hint="eastAsia" w:ascii="仿宋" w:hAnsi="仿宋" w:eastAsia="仿宋" w:cs="仿宋"/>
          <w:color w:val="0000ff"/>
          <w:sz w:val="24"/>
          <w:szCs w:val="24"/>
          <w:highlight w:val="none"/>
          <w:u w:val="single"/>
          <w:lang w:val="en-US" w:eastAsia="zh-CN"/>
        </w:rPr>
        <w:t xml:space="preserve">承包人</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bookmarkEnd w:id="30"/>
      <w:r>
        <w:rPr>
          <w:rFonts w:hint="eastAsia" w:ascii="仿宋" w:hAnsi="仿宋" w:eastAsia="仿宋" w:cs="仿宋"/>
          <w:color w:val="000000"/>
          <w:sz w:val="24"/>
          <w:szCs w:val="24"/>
          <w:highlight w:val="none"/>
        </w:rPr>
        <w:t xml:space="preserve">1.11 知识产权</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ff"/>
          <w:sz w:val="24"/>
          <w:szCs w:val="24"/>
          <w:highlight w:val="none"/>
          <w:u w:val="single"/>
          <w:lang w:val="en-US" w:eastAsia="zh-CN"/>
        </w:rPr>
        <w:t xml:space="preserve">属发包人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关于发包人提供的上述文件的使用限制的要求：</w:t>
      </w:r>
      <w:r>
        <w:rPr>
          <w:rFonts w:hint="eastAsia" w:ascii="仿宋" w:hAnsi="仿宋" w:eastAsia="仿宋" w:cs="仿宋"/>
          <w:color w:val="0000ff"/>
          <w:sz w:val="24"/>
          <w:szCs w:val="24"/>
          <w:highlight w:val="none"/>
          <w:u w:val="single"/>
          <w:lang w:val="en-US" w:eastAsia="zh-CN"/>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1.11.2 关于承包人为实施工程所编制文件的著作权的归属：</w:t>
      </w:r>
      <w:r>
        <w:rPr>
          <w:rFonts w:hint="eastAsia" w:ascii="仿宋" w:hAnsi="仿宋" w:eastAsia="仿宋" w:cs="仿宋"/>
          <w:color w:val="0000ff"/>
          <w:sz w:val="24"/>
          <w:szCs w:val="24"/>
          <w:highlight w:val="none"/>
          <w:u w:val="single"/>
          <w:lang w:val="en-US" w:eastAsia="zh-CN"/>
        </w:rPr>
        <w:t xml:space="preserve">除署名权以外的著作权属于发包人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关于承包人提供的上述文件的使用限制的要求：</w:t>
      </w:r>
      <w:r>
        <w:rPr>
          <w:rFonts w:hint="eastAsia" w:ascii="仿宋" w:hAnsi="仿宋" w:eastAsia="仿宋" w:cs="仿宋"/>
          <w:color w:val="0000ff"/>
          <w:sz w:val="24"/>
          <w:szCs w:val="24"/>
          <w:highlight w:val="none"/>
          <w:u w:val="single"/>
          <w:lang w:val="en-US" w:eastAsia="zh-CN"/>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1.11.4 承包人在施工过程中所采用的专利、专有技术、技术秘密的使用费的承担方式：</w:t>
      </w:r>
      <w:r>
        <w:rPr>
          <w:rFonts w:hint="eastAsia" w:ascii="仿宋" w:hAnsi="仿宋" w:eastAsia="仿宋" w:cs="仿宋"/>
          <w:color w:val="0000ff"/>
          <w:sz w:val="24"/>
          <w:szCs w:val="24"/>
          <w:highlight w:val="none"/>
          <w:u w:val="single"/>
          <w:lang w:val="en-US" w:eastAsia="zh-CN"/>
        </w:rPr>
        <w:t xml:space="preserve">已含在合同价款中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1.13工程量清单错误的修正</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出现工程量清单错误时，是否调整合同价格：</w:t>
      </w:r>
      <w:r>
        <w:rPr>
          <w:rFonts w:hint="eastAsia" w:ascii="仿宋" w:hAnsi="仿宋" w:eastAsia="仿宋" w:cs="仿宋"/>
          <w:color w:val="0000ff"/>
          <w:sz w:val="24"/>
          <w:szCs w:val="24"/>
          <w:highlight w:val="none"/>
          <w:u w:val="single"/>
          <w:lang w:val="en-US" w:eastAsia="zh-CN"/>
        </w:rPr>
        <w:t xml:space="preserve">可以调整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允许调整合同价格的工程量偏差范围：</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（1）工程量清单存在缺项、漏项、错误的；</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（2）工程量清单偏差超出专用合同条款约定的工程量偏差范围的；</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ff"/>
          <w:sz w:val="24"/>
          <w:szCs w:val="24"/>
          <w:highlight w:val="none"/>
          <w:u w:val="single"/>
          <w:lang w:val="en-US" w:eastAsia="zh-CN"/>
        </w:rPr>
        <w:t xml:space="preserve">（3）未按照国家现行计量规范强制性规定计量的</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31" w:name="_Toc351203634"/>
      <w:r>
        <w:rPr>
          <w:rFonts w:hint="eastAsia" w:ascii="仿宋" w:hAnsi="仿宋" w:eastAsia="仿宋" w:cs="仿宋"/>
          <w:b w:val="0"/>
          <w:color w:val="000000"/>
          <w:sz w:val="24"/>
          <w:szCs w:val="24"/>
          <w:highlight w:val="none"/>
        </w:rPr>
        <w:t xml:space="preserve">2</w:t>
      </w:r>
      <w:bookmarkStart w:id="32" w:name="_Toc296944496"/>
      <w:r/>
      <w:bookmarkStart w:id="33" w:name="_Toc292559867"/>
      <w:r/>
      <w:bookmarkStart w:id="34" w:name="_Toc296503157"/>
      <w:r/>
      <w:bookmarkStart w:id="35" w:name="_Toc296347156"/>
      <w:r/>
      <w:bookmarkStart w:id="36" w:name="_Toc297048343"/>
      <w:r/>
      <w:bookmarkStart w:id="37" w:name="_Toc296891197"/>
      <w:r/>
      <w:bookmarkStart w:id="38" w:name="_Toc296890985"/>
      <w:r/>
      <w:bookmarkStart w:id="39" w:name="_Toc292559362"/>
      <w:r/>
      <w:bookmarkStart w:id="40" w:name="_Toc297120457"/>
      <w:r/>
      <w:bookmarkStart w:id="41" w:name="_Toc296346658"/>
      <w:r>
        <w:rPr>
          <w:rFonts w:hint="eastAsia" w:ascii="仿宋" w:hAnsi="仿宋" w:eastAsia="仿宋" w:cs="仿宋"/>
          <w:b w:val="0"/>
          <w:color w:val="000000"/>
          <w:sz w:val="24"/>
          <w:szCs w:val="24"/>
          <w:highlight w:val="none"/>
        </w:rPr>
        <w:t xml:space="preserve">. 发包人</w:t>
      </w:r>
      <w:bookmarkEnd w:id="31"/>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bookmarkEnd w:id="32"/>
      <w:r/>
      <w:bookmarkEnd w:id="33"/>
      <w:r/>
      <w:bookmarkEnd w:id="34"/>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rPr>
        <w:t xml:space="preserve">2.2 发包人代表</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发包人代表：</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发包人对发包人代表的授权范围如下：</w:t>
      </w:r>
      <w:r>
        <w:rPr>
          <w:rFonts w:hint="eastAsia" w:ascii="仿宋" w:hAnsi="仿宋" w:eastAsia="仿宋" w:cs="仿宋"/>
          <w:color w:val="0000ff"/>
          <w:sz w:val="24"/>
          <w:szCs w:val="24"/>
          <w:highlight w:val="none"/>
          <w:u w:val="single"/>
          <w:lang w:val="en-US" w:eastAsia="zh-CN"/>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2.4 施工现场、施工条件和基础资料的提供</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 提供施工现场</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关于发包人移交施工现场的期限要求</w:t>
      </w:r>
      <w:r>
        <w:rPr>
          <w:rFonts w:hint="eastAsia" w:ascii="仿宋" w:hAnsi="仿宋" w:eastAsia="仿宋" w:cs="仿宋"/>
          <w:color w:val="0000ff"/>
          <w:sz w:val="24"/>
          <w:szCs w:val="24"/>
          <w:highlight w:val="none"/>
          <w:u w:val="single"/>
          <w:lang w:val="en-US" w:eastAsia="zh-CN"/>
        </w:rPr>
        <w:t xml:space="preserve">开工前7天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提供施工条件</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关于发包人应负责提供施工所需要的条件，包括：</w:t>
      </w:r>
      <w:r>
        <w:rPr>
          <w:rFonts w:hint="eastAsia" w:ascii="仿宋" w:hAnsi="仿宋" w:eastAsia="仿宋" w:cs="仿宋"/>
          <w:color w:val="0000ff"/>
          <w:sz w:val="24"/>
          <w:szCs w:val="24"/>
          <w:highlight w:val="none"/>
          <w:u w:val="single"/>
          <w:lang w:val="en-US" w:eastAsia="zh-CN"/>
        </w:rPr>
        <w:t xml:space="preserve">施工用水、用电现场已具备，承包人按要求自行接驳，费用包含在合同总价中，水电线路应保证符合安全、消防要求。水、电费用由承包人自行缴纳，费用包含在合同总价中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2.5 资金来源证明及支付担保</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发包人提供资金来源证明的期限要求：</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发包人是否提供支付担保：</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发包人提供支付担保的形式：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42" w:name="_Toc351203635"/>
      <w:r>
        <w:rPr>
          <w:rFonts w:hint="eastAsia" w:ascii="仿宋" w:hAnsi="仿宋" w:eastAsia="仿宋" w:cs="仿宋"/>
          <w:b w:val="0"/>
          <w:color w:val="000000"/>
          <w:sz w:val="24"/>
          <w:szCs w:val="24"/>
          <w:highlight w:val="none"/>
        </w:rPr>
        <w:t xml:space="preserve">3</w:t>
      </w:r>
      <w:bookmarkStart w:id="43" w:name="_Toc296891198"/>
      <w:r/>
      <w:bookmarkStart w:id="44" w:name="_Toc296890986"/>
      <w:r/>
      <w:bookmarkStart w:id="45" w:name="_Toc297120458"/>
      <w:r/>
      <w:bookmarkStart w:id="46" w:name="_Toc296503158"/>
      <w:r/>
      <w:bookmarkStart w:id="47" w:name="_Toc292559363"/>
      <w:r/>
      <w:bookmarkStart w:id="48" w:name="_Toc296347157"/>
      <w:r/>
      <w:bookmarkStart w:id="49" w:name="_Toc296944497"/>
      <w:r/>
      <w:bookmarkStart w:id="50" w:name="_Toc297048344"/>
      <w:r/>
      <w:bookmarkStart w:id="51" w:name="_Toc292559868"/>
      <w:r/>
      <w:bookmarkStart w:id="52" w:name="_Toc296346659"/>
      <w:r>
        <w:rPr>
          <w:rFonts w:hint="eastAsia" w:ascii="仿宋" w:hAnsi="仿宋" w:eastAsia="仿宋" w:cs="仿宋"/>
          <w:b w:val="0"/>
          <w:color w:val="000000"/>
          <w:sz w:val="24"/>
          <w:szCs w:val="24"/>
          <w:highlight w:val="none"/>
        </w:rPr>
        <w:t xml:space="preserve">. 承包人</w:t>
      </w:r>
      <w:bookmarkEnd w:id="42"/>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color w:val="000000"/>
          <w:sz w:val="24"/>
          <w:szCs w:val="24"/>
          <w:highlight w:val="none"/>
        </w:rPr>
        <w:t xml:space="preserve">3.1 承包人的一般义务</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ff"/>
          <w:sz w:val="24"/>
          <w:szCs w:val="24"/>
          <w:highlight w:val="none"/>
          <w:u w:val="single"/>
          <w:lang w:val="en-US" w:eastAsia="zh-CN"/>
        </w:rPr>
        <w:t xml:space="preserve"> 根据国家、省、市、区相关规定提交工程竣工验收资料和工程竣工结算资料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ff"/>
          <w:sz w:val="24"/>
          <w:szCs w:val="24"/>
          <w:highlight w:val="none"/>
          <w:u w:val="single"/>
          <w:lang w:val="en-US" w:eastAsia="zh-CN"/>
        </w:rPr>
        <w:t xml:space="preserve">肆套</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ff"/>
          <w:sz w:val="24"/>
          <w:szCs w:val="24"/>
          <w:highlight w:val="none"/>
          <w:u w:val="single"/>
          <w:lang w:val="en-US" w:eastAsia="zh-CN"/>
        </w:rPr>
        <w:t xml:space="preserve">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ff"/>
          <w:sz w:val="24"/>
          <w:szCs w:val="24"/>
          <w:highlight w:val="none"/>
          <w:u w:val="single"/>
          <w:lang w:val="en-US" w:eastAsia="zh-CN"/>
        </w:rPr>
        <w:t xml:space="preserve">竣工验收合格后28天内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ff"/>
          <w:sz w:val="24"/>
          <w:szCs w:val="24"/>
          <w:highlight w:val="none"/>
          <w:u w:val="single"/>
          <w:lang w:val="en-US" w:eastAsia="zh-CN"/>
        </w:rPr>
        <w:t xml:space="preserve">工程竣工验收资料和结算资料全部为纸质文件，结算资料还必须提供电子文本，所有工程资料必须符合工程验收和档案管理及工程结算审计要求</w:t>
      </w:r>
      <w:r>
        <w:rPr>
          <w:rFonts w:hint="eastAsia" w:ascii="仿宋" w:hAnsi="仿宋" w:eastAsia="仿宋" w:cs="仿宋"/>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（10）承包人应履行的其他义务：</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项目经理</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 </w:t>
      </w:r>
      <w:r>
        <w:rPr>
          <w:rFonts w:hint="eastAsia" w:ascii="仿宋" w:hAnsi="仿宋" w:eastAsia="仿宋" w:cs="仿宋"/>
          <w:color w:val="000000"/>
          <w:sz w:val="24"/>
          <w:szCs w:val="24"/>
          <w:highlight w:val="none"/>
        </w:rPr>
        <w:t xml:space="preserve">项目经理：</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建造师执业资格等级：</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建造师注册证书号：</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安全生产考核合格证书号：</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承包人对项目经理的授权范围如下：</w:t>
      </w:r>
      <w:r>
        <w:rPr>
          <w:rFonts w:hint="eastAsia" w:ascii="仿宋" w:hAnsi="仿宋" w:eastAsia="仿宋" w:cs="仿宋"/>
          <w:color w:val="0000ff"/>
          <w:sz w:val="24"/>
          <w:szCs w:val="24"/>
          <w:highlight w:val="none"/>
          <w:u w:val="single"/>
          <w:lang w:val="en-US" w:eastAsia="zh-CN"/>
        </w:rPr>
        <w:t xml:space="preserve">代表承包人行使本合同约定的权利，履行合同约定的义务，在授权范围内的行为后果由承包人承担。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关于项目经理每月在施工现场的时间要求：</w:t>
      </w:r>
      <w:r>
        <w:rPr>
          <w:rFonts w:hint="eastAsia" w:ascii="仿宋" w:hAnsi="仿宋" w:eastAsia="仿宋" w:cs="仿宋"/>
          <w:color w:val="0000ff"/>
          <w:sz w:val="24"/>
          <w:szCs w:val="24"/>
          <w:highlight w:val="none"/>
          <w:u w:val="single"/>
          <w:lang w:val="en-US" w:eastAsia="zh-CN"/>
        </w:rPr>
        <w:t xml:space="preserve">每天不少于8小时，每周不少于5天。</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承包人未提交劳动合同，以及没有为项目经理缴纳社会保险证明的违约责任：</w:t>
      </w:r>
      <w:r>
        <w:rPr>
          <w:rFonts w:hint="eastAsia" w:ascii="仿宋" w:hAnsi="仿宋" w:eastAsia="仿宋" w:cs="仿宋"/>
          <w:color w:val="0000ff"/>
          <w:sz w:val="24"/>
          <w:szCs w:val="24"/>
          <w:highlight w:val="none"/>
          <w:u w:val="single"/>
          <w:lang w:val="en-US" w:eastAsia="zh-CN"/>
        </w:rPr>
        <w:t xml:space="preserve">一经发现，处以500元违约金，并要求在一周内签订劳动合同和缴纳社会保险，如未履行，每延迟一天，处以1000元违约金 。违约金从工程款中直接扣抵。</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right="0" w:firstLine="420"/>
        <w:jc w:val="both"/>
        <w:spacing w:before="0" w:after="0" w:line="400" w:lineRule="atLeast"/>
        <w:rPr>
          <w:rFonts w:hint="eastAsia" w:ascii="仿宋" w:hAnsi="仿宋" w:eastAsia="仿宋" w:cs="仿宋"/>
          <w:color w:val="0000ff"/>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项目经理未经批准，擅自离开施工现场的违约责任：</w:t>
      </w:r>
      <w:r>
        <w:rPr>
          <w:rFonts w:hint="eastAsia" w:ascii="仿宋" w:hAnsi="仿宋" w:eastAsia="仿宋" w:cs="仿宋"/>
          <w:color w:val="0000ff"/>
          <w:sz w:val="24"/>
          <w:szCs w:val="24"/>
          <w:highlight w:val="none"/>
          <w:u w:val="single"/>
          <w:lang w:val="en-US" w:eastAsia="zh-CN"/>
        </w:rPr>
        <w:t xml:space="preserve">发包人每发现1次处以1000元/天违约金，从工程款中扣抵，并保留解除合同的权利。</w:t>
      </w:r>
      <w:r>
        <w:rPr>
          <w:rFonts w:hint="eastAsia" w:ascii="仿宋" w:hAnsi="仿宋" w:eastAsia="仿宋" w:cs="仿宋"/>
          <w:color w:val="0000ff"/>
          <w:sz w:val="24"/>
          <w:szCs w:val="24"/>
          <w:highlight w:val="none"/>
          <w:u w:val="single"/>
          <w:lang w:val="en-US" w:eastAsia="zh-CN"/>
        </w:rPr>
      </w:r>
      <w:r/>
    </w:p>
    <w:p>
      <w:pPr>
        <w:pStyle w:val="918"/>
        <w:ind w:left="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3.2.3 承包人擅自更换项目经理的违约责任：</w:t>
      </w:r>
      <w:r>
        <w:rPr>
          <w:rFonts w:hint="eastAsia" w:ascii="仿宋" w:hAnsi="仿宋" w:eastAsia="仿宋" w:cs="仿宋"/>
          <w:color w:val="0000ff"/>
          <w:sz w:val="24"/>
          <w:szCs w:val="24"/>
          <w:highlight w:val="none"/>
          <w:u w:val="single"/>
          <w:lang w:val="en-US" w:eastAsia="zh-CN"/>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hint="eastAsia" w:ascii="仿宋" w:hAnsi="仿宋" w:eastAsia="仿宋" w:cs="仿宋"/>
          <w:color w:val="0000ff"/>
          <w:sz w:val="24"/>
          <w:szCs w:val="24"/>
          <w:highlight w:val="none"/>
          <w:u w:val="single"/>
          <w:lang w:val="en-US" w:eastAsia="zh-CN"/>
        </w:rPr>
      </w:r>
      <w:r/>
    </w:p>
    <w:p>
      <w:pPr>
        <w:pStyle w:val="918"/>
        <w:ind w:left="0"/>
        <w:pageBreakBefore w:val="0"/>
        <w:spacing w:line="400" w:lineRule="exact"/>
        <w:widowControl w:val="off"/>
        <w:rPr>
          <w:rFonts w:hint="eastAsia" w:ascii="仿宋" w:hAnsi="仿宋" w:eastAsia="仿宋" w:cs="仿宋"/>
          <w:color w:val="0000ff"/>
          <w:sz w:val="24"/>
          <w:szCs w:val="24"/>
          <w:highlight w:val="none"/>
          <w:u w:val="single"/>
          <w:lang w:val="en-US" w:eastAsia="zh-CN"/>
        </w:rPr>
        <w:outlineLvl w:val="0"/>
      </w:pPr>
      <w:r>
        <w:rPr>
          <w:rFonts w:hint="eastAsia" w:ascii="仿宋" w:hAnsi="仿宋" w:eastAsia="仿宋" w:cs="仿宋"/>
          <w:color w:val="000000"/>
          <w:sz w:val="24"/>
          <w:szCs w:val="24"/>
          <w:highlight w:val="none"/>
        </w:rPr>
        <w:t xml:space="preserve">    3.2.4 承包人无正当理由拒绝更换项目经理的违约责任：</w:t>
      </w:r>
      <w:r>
        <w:rPr>
          <w:rFonts w:hint="eastAsia" w:ascii="仿宋" w:hAnsi="仿宋" w:eastAsia="仿宋" w:cs="仿宋"/>
          <w:color w:val="0000ff"/>
          <w:sz w:val="24"/>
          <w:szCs w:val="24"/>
          <w:highlight w:val="none"/>
          <w:u w:val="single"/>
          <w:lang w:val="en-US" w:eastAsia="zh-CN"/>
        </w:rPr>
        <w:t xml:space="preserve">每次处以1万元违约金，从工程款中直接扣抵，并保留解除合同的权利。</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 承包人人员</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3.3.1 承包人提交项目管理机构及施工现场管理人员安排报告的期限：</w:t>
      </w:r>
      <w:r>
        <w:rPr>
          <w:rFonts w:hint="eastAsia" w:ascii="仿宋" w:hAnsi="仿宋" w:eastAsia="仿宋" w:cs="仿宋"/>
          <w:color w:val="0000ff"/>
          <w:sz w:val="24"/>
          <w:szCs w:val="24"/>
          <w:highlight w:val="none"/>
          <w:u w:val="single"/>
          <w:lang w:val="en-US" w:eastAsia="zh-CN"/>
        </w:rPr>
        <w:t xml:space="preserve">开工前一周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3.3.3 承包人无正当理由拒绝撤换主要施工管理人员的违约责任：</w:t>
      </w:r>
      <w:r>
        <w:rPr>
          <w:rFonts w:hint="eastAsia" w:ascii="仿宋" w:hAnsi="仿宋" w:eastAsia="仿宋" w:cs="仿宋"/>
          <w:color w:val="0000ff"/>
          <w:sz w:val="24"/>
          <w:szCs w:val="24"/>
          <w:highlight w:val="none"/>
          <w:u w:val="single"/>
          <w:lang w:val="en-US" w:eastAsia="zh-CN"/>
        </w:rPr>
        <w:t xml:space="preserve">承包人将支付5000元/人的违约金，并有权解除合同，由此产生的相关费用、给发包人造成的损失由承包人承担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3.3.4 承包人主要施工管理人员离开施工现场的批准要求： </w:t>
      </w:r>
      <w:r>
        <w:rPr>
          <w:rFonts w:hint="eastAsia" w:ascii="仿宋" w:hAnsi="仿宋" w:eastAsia="仿宋" w:cs="仿宋"/>
          <w:color w:val="0000ff"/>
          <w:sz w:val="24"/>
          <w:szCs w:val="24"/>
          <w:highlight w:val="none"/>
          <w:u w:val="single"/>
          <w:lang w:val="en-US" w:eastAsia="zh-CN"/>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仿宋" w:hAnsi="仿宋" w:eastAsia="仿宋" w:cs="仿宋"/>
          <w:color w:val="0000ff"/>
          <w:sz w:val="24"/>
          <w:szCs w:val="24"/>
          <w:highlight w:val="none"/>
          <w:u w:val="single"/>
          <w:lang w:val="en-US" w:eastAsia="zh-CN"/>
        </w:rPr>
      </w:r>
      <w:r/>
    </w:p>
    <w:p>
      <w:pPr>
        <w:pStyle w:val="918"/>
        <w:ind w:left="0" w:right="0" w:firstLine="420"/>
        <w:jc w:val="both"/>
        <w:spacing w:before="0" w:after="0" w:line="400" w:lineRule="atLeast"/>
        <w:rPr>
          <w:rFonts w:hint="eastAsia" w:ascii="仿宋" w:hAnsi="仿宋" w:eastAsia="仿宋" w:cs="仿宋"/>
          <w:color w:val="0000ff"/>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3.3.5承包人擅自更换主要施工管理人员的违约责任：</w:t>
      </w:r>
      <w:r>
        <w:rPr>
          <w:rFonts w:hint="eastAsia" w:ascii="仿宋" w:hAnsi="仿宋" w:eastAsia="仿宋" w:cs="仿宋"/>
          <w:color w:val="0000ff"/>
          <w:sz w:val="24"/>
          <w:szCs w:val="24"/>
          <w:highlight w:val="none"/>
          <w:u w:val="single"/>
          <w:lang w:val="en-US" w:eastAsia="zh-CN"/>
        </w:rPr>
        <w:t xml:space="preserve">每次每人处以1000元违约金，从工程款中直接扣抵。</w:t>
      </w:r>
      <w:r>
        <w:rPr>
          <w:rFonts w:hint="eastAsia" w:ascii="仿宋" w:hAnsi="仿宋" w:eastAsia="仿宋" w:cs="仿宋"/>
          <w:color w:val="0000ff"/>
          <w:sz w:val="24"/>
          <w:szCs w:val="24"/>
          <w:highlight w:val="none"/>
          <w:u w:val="single"/>
          <w:lang w:val="en-US" w:eastAsia="zh-CN"/>
        </w:rPr>
      </w:r>
      <w:r/>
    </w:p>
    <w:p>
      <w:pPr>
        <w:pStyle w:val="918"/>
        <w:ind w:left="0" w:right="0" w:firstLine="420"/>
        <w:jc w:val="both"/>
        <w:spacing w:before="0" w:after="0" w:line="400" w:lineRule="atLeast"/>
        <w:rPr>
          <w:rFonts w:hint="eastAsia" w:ascii="仿宋" w:hAnsi="仿宋" w:eastAsia="仿宋" w:cs="仿宋"/>
          <w:color w:val="0000ff"/>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承包人主要施工管理人员擅自离开施工现场的违约责任：</w:t>
      </w:r>
      <w:r>
        <w:rPr>
          <w:rFonts w:hint="eastAsia" w:ascii="仿宋" w:hAnsi="仿宋" w:eastAsia="仿宋" w:cs="仿宋"/>
          <w:color w:val="0000ff"/>
          <w:sz w:val="24"/>
          <w:szCs w:val="24"/>
          <w:highlight w:val="none"/>
          <w:u w:val="single"/>
          <w:lang w:val="en-US" w:eastAsia="zh-CN"/>
        </w:rPr>
        <w:t xml:space="preserve">每次每人每天处以1000元违约金，从工程款中直接扣抵，并保留解除合同的权利。</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53" w:name="_Toc303539102"/>
      <w:r/>
      <w:bookmarkStart w:id="54" w:name="_Toc296891199"/>
      <w:r/>
      <w:bookmarkStart w:id="55" w:name="_Toc296347158"/>
      <w:r/>
      <w:bookmarkStart w:id="56" w:name="_Toc296890987"/>
      <w:r/>
      <w:bookmarkStart w:id="57" w:name="_Toc296503159"/>
      <w:r/>
      <w:bookmarkStart w:id="58" w:name="_Toc292559869"/>
      <w:r/>
      <w:bookmarkStart w:id="59" w:name="_Toc297123492"/>
      <w:r/>
      <w:bookmarkStart w:id="60" w:name="_Toc297120459"/>
      <w:r/>
      <w:bookmarkStart w:id="61" w:name="_Toc297216151"/>
      <w:r/>
      <w:bookmarkStart w:id="62" w:name="_Toc292559364"/>
      <w:r/>
      <w:bookmarkStart w:id="63" w:name="_Toc312677988"/>
      <w:r/>
      <w:bookmarkStart w:id="64" w:name="_Toc300934945"/>
      <w:r/>
      <w:bookmarkStart w:id="65" w:name="_Toc304295523"/>
      <w:r/>
      <w:bookmarkStart w:id="66" w:name="_Toc297048345"/>
      <w:r/>
      <w:bookmarkStart w:id="67" w:name="_Toc296944498"/>
      <w:r/>
      <w:bookmarkStart w:id="68" w:name="_Toc296346660"/>
      <w:r>
        <w:rPr>
          <w:rFonts w:hint="eastAsia" w:ascii="仿宋" w:hAnsi="仿宋" w:eastAsia="仿宋" w:cs="仿宋"/>
          <w:color w:val="000000"/>
          <w:sz w:val="24"/>
          <w:szCs w:val="24"/>
          <w:highlight w:val="none"/>
        </w:rPr>
        <w:t xml:space="preserve">.5 分包</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sz w:val="24"/>
          <w:szCs w:val="24"/>
          <w:highlight w:val="none"/>
        </w:rPr>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仿宋" w:hAnsi="仿宋" w:eastAsia="仿宋" w:cs="仿宋"/>
          <w:sz w:val="24"/>
          <w:szCs w:val="24"/>
          <w:highlight w:val="none"/>
        </w:rPr>
        <w:t xml:space="preserve">3</w:t>
      </w:r>
      <w:bookmarkStart w:id="69" w:name="_Toc297216152"/>
      <w:r/>
      <w:bookmarkStart w:id="70" w:name="_Toc297123493"/>
      <w:r/>
      <w:bookmarkStart w:id="71" w:name="_Toc296346661"/>
      <w:r/>
      <w:bookmarkStart w:id="72" w:name="_Toc296944499"/>
      <w:r/>
      <w:bookmarkStart w:id="73" w:name="_Toc292559870"/>
      <w:r/>
      <w:bookmarkStart w:id="74" w:name="_Toc296347159"/>
      <w:r/>
      <w:bookmarkStart w:id="75" w:name="_Toc292559365"/>
      <w:r/>
      <w:bookmarkStart w:id="76" w:name="_Toc297120460"/>
      <w:r/>
      <w:bookmarkStart w:id="77" w:name="_Toc296890988"/>
      <w:r/>
      <w:bookmarkStart w:id="78" w:name="_Toc312677989"/>
      <w:r/>
      <w:bookmarkStart w:id="79" w:name="_Toc318581158"/>
      <w:r/>
      <w:bookmarkStart w:id="80" w:name="_Toc300934946"/>
      <w:r/>
      <w:bookmarkStart w:id="81" w:name="_Toc296503160"/>
      <w:r/>
      <w:bookmarkStart w:id="82" w:name="_Toc296891200"/>
      <w:r/>
      <w:bookmarkStart w:id="83" w:name="_Toc303539103"/>
      <w:r/>
      <w:bookmarkStart w:id="84" w:name="_Toc297048346"/>
      <w:r/>
      <w:bookmarkStart w:id="85" w:name="_Toc304295524"/>
      <w:r>
        <w:rPr>
          <w:rFonts w:hint="eastAsia" w:ascii="仿宋" w:hAnsi="仿宋" w:eastAsia="仿宋" w:cs="仿宋"/>
          <w:sz w:val="24"/>
          <w:szCs w:val="24"/>
          <w:highlight w:val="none"/>
        </w:rPr>
        <w:t xml:space="preserve">.5.1 分包的一般约定</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禁止分包的工程包括：</w:t>
      </w:r>
      <w:r>
        <w:rPr>
          <w:rFonts w:hint="eastAsia" w:ascii="仿宋" w:hAnsi="仿宋" w:eastAsia="仿宋" w:cs="仿宋"/>
          <w:color w:val="0000ff"/>
          <w:sz w:val="24"/>
          <w:szCs w:val="24"/>
          <w:highlight w:val="none"/>
          <w:u w:val="single"/>
          <w:lang w:val="en-US" w:eastAsia="zh-CN"/>
        </w:rPr>
        <w:t xml:space="preserve">未经发包人书面同意的所有工程。</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sz w:val="24"/>
          <w:szCs w:val="24"/>
          <w:highlight w:val="none"/>
        </w:rPr>
        <w:t xml:space="preserve">主体结构、关键性工作的范围：</w:t>
      </w:r>
      <w:r>
        <w:rPr>
          <w:rFonts w:hint="eastAsia" w:ascii="仿宋" w:hAnsi="仿宋" w:eastAsia="仿宋" w:cs="仿宋"/>
          <w:color w:val="0000ff"/>
          <w:sz w:val="24"/>
          <w:szCs w:val="24"/>
          <w:highlight w:val="none"/>
          <w:u w:val="single"/>
          <w:lang w:val="en-US" w:eastAsia="zh-CN"/>
        </w:rPr>
        <w:t xml:space="preserve">/。</w:t>
      </w:r>
      <w:bookmarkEnd w:id="69"/>
      <w:r/>
      <w:bookmarkEnd w:id="70"/>
      <w:r/>
      <w:bookmarkEnd w:id="71"/>
      <w:r/>
      <w:bookmarkEnd w:id="72"/>
      <w:r/>
      <w:bookmarkEnd w:id="73"/>
      <w:r/>
      <w:bookmarkEnd w:id="74"/>
      <w:r/>
      <w:bookmarkEnd w:id="75"/>
      <w:r/>
      <w:bookmarkEnd w:id="76"/>
      <w:r/>
      <w:bookmarkEnd w:id="77"/>
      <w:r/>
      <w:bookmarkEnd w:id="80"/>
      <w:r/>
      <w:bookmarkEnd w:id="81"/>
      <w:r/>
      <w:bookmarkEnd w:id="82"/>
      <w:r/>
      <w:bookmarkEnd w:id="83"/>
      <w:r/>
      <w:bookmarkEnd w:id="84"/>
      <w:r/>
      <w:bookmarkEnd w:id="85"/>
      <w:r/>
      <w:bookmarkStart w:id="86" w:name="_Toc300934947"/>
      <w:r/>
      <w:bookmarkStart w:id="87" w:name="_Toc303539104"/>
      <w:r/>
      <w:bookmarkStart w:id="88" w:name="_Toc297216153"/>
      <w:r/>
      <w:bookmarkStart w:id="89" w:name="_Toc296891201"/>
      <w:r/>
      <w:bookmarkStart w:id="90" w:name="_Toc296944500"/>
      <w:r/>
      <w:bookmarkStart w:id="91" w:name="_Toc297123494"/>
      <w:r/>
      <w:bookmarkStart w:id="92" w:name="_Toc296503161"/>
      <w:r/>
      <w:bookmarkStart w:id="93" w:name="_Toc297120461"/>
      <w:r/>
      <w:bookmarkStart w:id="94" w:name="_Toc304295525"/>
      <w:r/>
      <w:bookmarkStart w:id="95" w:name="_Toc297048347"/>
      <w:r/>
      <w:bookmarkStart w:id="96" w:name="_Toc296347160"/>
      <w:r/>
      <w:bookmarkStart w:id="97" w:name="_Toc296890989"/>
      <w:r/>
      <w:bookmarkStart w:id="98" w:name="_Toc296346662"/>
      <w:r>
        <w:rPr>
          <w:rFonts w:hint="eastAsia" w:ascii="仿宋" w:hAnsi="仿宋" w:eastAsia="仿宋" w:cs="仿宋"/>
          <w:color w:val="000000"/>
          <w:sz w:val="24"/>
          <w:szCs w:val="24"/>
          <w:highlight w:val="none"/>
          <w:u w:val="single"/>
        </w:rPr>
      </w:r>
      <w:r/>
    </w:p>
    <w:p>
      <w:pPr>
        <w:pStyle w:val="918"/>
        <w:ind w:left="0"/>
        <w:pageBreakBefore w:val="0"/>
        <w:spacing w:line="400" w:lineRule="exact"/>
        <w:widowControl w:val="off"/>
        <w:rPr>
          <w:rFonts w:hint="eastAsia" w:ascii="仿宋" w:hAnsi="仿宋" w:eastAsia="仿宋" w:cs="仿宋"/>
          <w:sz w:val="24"/>
          <w:szCs w:val="24"/>
          <w:highlight w:val="none"/>
        </w:rPr>
      </w:pPr>
      <w:r/>
      <w:bookmarkEnd w:id="78"/>
      <w:r/>
      <w:bookmarkEnd w:id="79"/>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仿宋" w:hAnsi="仿宋" w:eastAsia="仿宋" w:cs="仿宋"/>
          <w:sz w:val="24"/>
          <w:szCs w:val="24"/>
          <w:highlight w:val="none"/>
        </w:rPr>
        <w:t xml:space="preserve">    3</w:t>
      </w:r>
      <w:bookmarkStart w:id="99" w:name="_Toc312677990"/>
      <w:r/>
      <w:bookmarkStart w:id="100" w:name="_Toc318581159"/>
      <w:r>
        <w:rPr>
          <w:rFonts w:hint="eastAsia" w:ascii="仿宋" w:hAnsi="仿宋" w:eastAsia="仿宋" w:cs="仿宋"/>
          <w:sz w:val="24"/>
          <w:szCs w:val="24"/>
          <w:highlight w:val="none"/>
        </w:rPr>
        <w:t xml:space="preserve">.5.2分包的确定</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sz w:val="24"/>
          <w:szCs w:val="24"/>
          <w:highlight w:val="none"/>
        </w:rPr>
        <w:t xml:space="preserve">允许分包的专业工程包括：</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pageBreakBefore w:val="0"/>
        <w:spacing w:line="400" w:lineRule="exact"/>
        <w:widowControl w:val="off"/>
        <w:rPr>
          <w:rFonts w:hint="eastAsia" w:ascii="仿宋" w:hAnsi="仿宋" w:eastAsia="仿宋" w:cs="仿宋"/>
          <w:sz w:val="24"/>
          <w:szCs w:val="24"/>
          <w:highlight w:val="yellow"/>
        </w:rPr>
      </w:pPr>
      <w:r>
        <w:rPr>
          <w:rFonts w:hint="eastAsia" w:ascii="仿宋" w:hAnsi="仿宋" w:eastAsia="仿宋" w:cs="仿宋"/>
          <w:color w:val="000000"/>
          <w:sz w:val="24"/>
          <w:szCs w:val="24"/>
          <w:highlight w:val="none"/>
        </w:rPr>
        <w:t xml:space="preserve">其他关于分包的约定：</w:t>
      </w:r>
      <w:r>
        <w:rPr>
          <w:rFonts w:hint="eastAsia" w:ascii="仿宋" w:hAnsi="仿宋" w:eastAsia="仿宋" w:cs="仿宋"/>
          <w:color w:val="0000ff"/>
          <w:sz w:val="24"/>
          <w:szCs w:val="24"/>
          <w:highlight w:val="none"/>
          <w:u w:val="single"/>
          <w:lang w:val="en-US" w:eastAsia="zh-CN"/>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w:t>
      </w:r>
      <w:r>
        <w:rPr>
          <w:rFonts w:hint="eastAsia" w:ascii="仿宋" w:hAnsi="仿宋" w:eastAsia="仿宋" w:cs="仿宋"/>
          <w:color w:val="0000ff"/>
          <w:sz w:val="24"/>
          <w:szCs w:val="24"/>
          <w:highlight w:val="none"/>
          <w:u w:val="single"/>
          <w:lang w:val="en-US" w:eastAsia="zh-CN"/>
        </w:rPr>
        <w:t xml:space="preserve">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仿宋" w:hAnsi="仿宋" w:eastAsia="仿宋" w:cs="仿宋"/>
          <w:sz w:val="24"/>
          <w:szCs w:val="24"/>
          <w:highlight w:val="yellow"/>
        </w:rPr>
      </w:r>
      <w:r/>
    </w:p>
    <w:p>
      <w:pPr>
        <w:pStyle w:val="918"/>
        <w:ind w:left="0" w:firstLine="48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3.5.4 分包合同价款</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关于分包合同价款支付的约定：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99"/>
      <w:r/>
      <w:bookmarkEnd w:id="100"/>
      <w:r>
        <w:rPr>
          <w:rFonts w:hint="eastAsia" w:ascii="仿宋" w:hAnsi="仿宋" w:eastAsia="仿宋" w:cs="仿宋"/>
          <w:color w:val="000000"/>
          <w:sz w:val="24"/>
          <w:szCs w:val="24"/>
          <w:highlight w:val="none"/>
        </w:rPr>
        <w:t xml:space="preserve">3.6 工程照管与成品、半成品保护</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承包人负责照管工程及工程相关的材料、工程设备的起始时间：</w:t>
      </w:r>
      <w:r>
        <w:rPr>
          <w:rFonts w:hint="eastAsia" w:ascii="仿宋" w:hAnsi="仿宋" w:eastAsia="仿宋" w:cs="仿宋"/>
          <w:color w:val="0000ff"/>
          <w:sz w:val="24"/>
          <w:szCs w:val="24"/>
          <w:highlight w:val="none"/>
          <w:u w:val="single"/>
          <w:lang w:val="en-US" w:eastAsia="zh-CN"/>
        </w:rPr>
        <w:t xml:space="preserve">从监理人发出开工通知中载明的开工日期之日起由承包人承担照管责任。</w:t>
      </w:r>
      <w:r>
        <w:rPr>
          <w:rFonts w:hint="eastAsia" w:ascii="仿宋" w:hAnsi="仿宋" w:eastAsia="仿宋" w:cs="仿宋"/>
          <w:color w:val="0000ff"/>
          <w:sz w:val="24"/>
          <w:szCs w:val="24"/>
          <w:highlight w:val="none"/>
          <w:u w:val="single"/>
          <w:lang w:val="en-US" w:eastAsia="zh-CN"/>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3.7 履约担保</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承包人是否提供履约担保：</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承包人提供履约担保的形式、金额及期限的：</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101" w:name="_Toc351203636"/>
      <w:r>
        <w:rPr>
          <w:rFonts w:hint="eastAsia" w:ascii="仿宋" w:hAnsi="仿宋" w:eastAsia="仿宋" w:cs="仿宋"/>
          <w:b w:val="0"/>
          <w:color w:val="000000"/>
          <w:sz w:val="24"/>
          <w:szCs w:val="24"/>
          <w:highlight w:val="none"/>
        </w:rPr>
        <w:t xml:space="preserve">4</w:t>
      </w:r>
      <w:bookmarkStart w:id="102" w:name="_Toc267251413"/>
      <w:r/>
      <w:bookmarkStart w:id="103" w:name="_Toc297048348"/>
      <w:r/>
      <w:bookmarkStart w:id="104" w:name="_Toc296347161"/>
      <w:r/>
      <w:bookmarkStart w:id="105" w:name="_Toc292559366"/>
      <w:r/>
      <w:bookmarkStart w:id="106" w:name="_Toc297120462"/>
      <w:r/>
      <w:bookmarkStart w:id="107" w:name="_Toc296890990"/>
      <w:r/>
      <w:bookmarkStart w:id="108" w:name="_Toc296891202"/>
      <w:r/>
      <w:bookmarkStart w:id="109" w:name="_Toc296944501"/>
      <w:r/>
      <w:bookmarkStart w:id="110" w:name="_Toc296503162"/>
      <w:r/>
      <w:bookmarkStart w:id="111" w:name="_Toc292559871"/>
      <w:r/>
      <w:bookmarkStart w:id="112" w:name="_Toc296346663"/>
      <w:r>
        <w:rPr>
          <w:rFonts w:hint="eastAsia" w:ascii="仿宋" w:hAnsi="仿宋" w:eastAsia="仿宋" w:cs="仿宋"/>
          <w:b w:val="0"/>
          <w:color w:val="000000"/>
          <w:sz w:val="24"/>
          <w:szCs w:val="24"/>
          <w:highlight w:val="none"/>
        </w:rPr>
        <w:t xml:space="preserve">. 监</w:t>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仿宋" w:hAnsi="仿宋" w:eastAsia="仿宋" w:cs="仿宋"/>
          <w:b w:val="0"/>
          <w:color w:val="000000"/>
          <w:sz w:val="24"/>
          <w:szCs w:val="24"/>
          <w:highlight w:val="none"/>
        </w:rPr>
        <w:t xml:space="preserve">理人</w:t>
      </w:r>
      <w:bookmarkEnd w:id="101"/>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4.1监理人的一般规定</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ff"/>
          <w:sz w:val="24"/>
          <w:szCs w:val="24"/>
          <w:highlight w:val="none"/>
          <w:u w:val="single"/>
          <w:lang w:val="en-US" w:eastAsia="zh-CN"/>
        </w:rPr>
        <w:t xml:space="preserve">详见监理合同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sz w:val="24"/>
          <w:szCs w:val="24"/>
          <w:highlight w:val="none"/>
          <w:u w:val="single"/>
        </w:rPr>
        <w:t xml:space="preserve"> </w:t>
      </w:r>
      <w:r>
        <w:rPr>
          <w:rFonts w:hint="eastAsia" w:ascii="仿宋" w:hAnsi="仿宋" w:eastAsia="仿宋" w:cs="仿宋"/>
          <w:color w:val="0000ff"/>
          <w:sz w:val="24"/>
          <w:szCs w:val="24"/>
          <w:highlight w:val="none"/>
          <w:u w:val="single"/>
          <w:lang w:val="en-US" w:eastAsia="zh-CN"/>
        </w:rPr>
        <w:t xml:space="preserve">详见监理合同</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监理人员</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总监理工程师：</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监理工程师执业资格证书号：</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关于监理人的其他约定：</w:t>
      </w:r>
      <w:r>
        <w:rPr>
          <w:rFonts w:hint="eastAsia" w:ascii="仿宋" w:hAnsi="仿宋" w:eastAsia="仿宋" w:cs="仿宋"/>
          <w:color w:val="0000ff"/>
          <w:sz w:val="24"/>
          <w:szCs w:val="24"/>
          <w:highlight w:val="none"/>
          <w:u w:val="single"/>
          <w:lang w:val="en-US" w:eastAsia="zh-CN"/>
        </w:rPr>
        <w:t xml:space="preserve">详见监理合同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商定或确定</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Start w:id="113" w:name="_Toc267251418"/>
      <w:r>
        <w:rPr>
          <w:rFonts w:hint="eastAsia" w:ascii="仿宋" w:hAnsi="仿宋" w:eastAsia="仿宋" w:cs="仿宋"/>
          <w:color w:val="000000"/>
          <w:sz w:val="24"/>
          <w:szCs w:val="24"/>
          <w:highlight w:val="none"/>
        </w:rPr>
        <w:t xml:space="preserve">在发包人和承包人不能通过协商达成一致意见时，发包人授权监理人对以下事项进行确定：</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color w:val="0000ff"/>
          <w:sz w:val="24"/>
          <w:szCs w:val="24"/>
          <w:highlight w:val="none"/>
          <w:u w:val="single"/>
          <w:lang w:val="en-US" w:eastAsia="zh-CN"/>
        </w:rPr>
        <w:t xml:space="preserve">协商确定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114" w:name="_Toc351203637"/>
      <w:r>
        <w:rPr>
          <w:rFonts w:hint="eastAsia" w:ascii="仿宋" w:hAnsi="仿宋" w:eastAsia="仿宋" w:cs="仿宋"/>
          <w:b w:val="0"/>
          <w:color w:val="000000"/>
          <w:sz w:val="24"/>
          <w:szCs w:val="24"/>
          <w:highlight w:val="none"/>
        </w:rPr>
        <w:t xml:space="preserve">5</w:t>
      </w:r>
      <w:bookmarkEnd w:id="113"/>
      <w:r/>
      <w:bookmarkStart w:id="115" w:name="_Toc292559367"/>
      <w:r/>
      <w:bookmarkStart w:id="116" w:name="_Toc296890991"/>
      <w:r/>
      <w:bookmarkStart w:id="117" w:name="_Toc296944502"/>
      <w:r/>
      <w:bookmarkStart w:id="118" w:name="_Toc297048349"/>
      <w:r/>
      <w:bookmarkStart w:id="119" w:name="_Toc296891203"/>
      <w:r/>
      <w:bookmarkStart w:id="120" w:name="_Toc296347162"/>
      <w:r/>
      <w:bookmarkStart w:id="121" w:name="_Toc292559872"/>
      <w:r/>
      <w:bookmarkStart w:id="122" w:name="_Toc296503163"/>
      <w:r/>
      <w:bookmarkStart w:id="123" w:name="_Toc296346664"/>
      <w:r/>
      <w:bookmarkStart w:id="124" w:name="_Toc297120463"/>
      <w:r>
        <w:rPr>
          <w:rFonts w:hint="eastAsia" w:ascii="仿宋" w:hAnsi="仿宋" w:eastAsia="仿宋" w:cs="仿宋"/>
          <w:b w:val="0"/>
          <w:color w:val="000000"/>
          <w:sz w:val="24"/>
          <w:szCs w:val="24"/>
          <w:highlight w:val="none"/>
        </w:rPr>
        <w:t xml:space="preserve">. 工程质量</w:t>
      </w:r>
      <w:bookmarkEnd w:id="114"/>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5.1 质量要求</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bookmarkStart w:id="125" w:name="_Toc297216155"/>
      <w:r/>
      <w:bookmarkStart w:id="126" w:name="_Toc300934949"/>
      <w:r/>
      <w:bookmarkStart w:id="127" w:name="_Toc312677997"/>
      <w:r/>
      <w:bookmarkStart w:id="128" w:name="_Toc297123496"/>
      <w:r/>
      <w:bookmarkStart w:id="129" w:name="_Toc318581164"/>
      <w:r/>
      <w:bookmarkStart w:id="130" w:name="_Toc303539106"/>
      <w:r/>
      <w:bookmarkStart w:id="131" w:name="_Toc304295527"/>
      <w:r>
        <w:rPr>
          <w:rFonts w:hint="eastAsia" w:ascii="仿宋" w:hAnsi="仿宋" w:eastAsia="仿宋" w:cs="仿宋"/>
          <w:sz w:val="24"/>
          <w:szCs w:val="24"/>
          <w:highlight w:val="none"/>
        </w:rPr>
        <w:t xml:space="preserve">.1.1 特殊质量标准和要求：</w:t>
      </w:r>
      <w:r>
        <w:rPr>
          <w:rFonts w:hint="eastAsia" w:ascii="仿宋" w:hAnsi="仿宋" w:eastAsia="仿宋" w:cs="仿宋"/>
          <w:color w:val="0000ff"/>
          <w:sz w:val="24"/>
          <w:szCs w:val="24"/>
          <w:highlight w:val="none"/>
          <w:u w:val="single"/>
          <w:lang w:val="en-US" w:eastAsia="zh-CN"/>
        </w:rPr>
        <w:t xml:space="preserve">符合国家工程施工质量验收标准和相关专业验收规范的规定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关于工程奖项的约定：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5.3 隐蔽工程检查</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5.3.2承包人提前通知监理人隐蔽工程检查的期限的约定：</w:t>
      </w:r>
      <w:r>
        <w:rPr>
          <w:rFonts w:hint="eastAsia" w:ascii="仿宋" w:hAnsi="仿宋" w:eastAsia="仿宋" w:cs="仿宋"/>
          <w:color w:val="0000ff"/>
          <w:sz w:val="24"/>
          <w:szCs w:val="24"/>
          <w:highlight w:val="none"/>
          <w:u w:val="single"/>
          <w:lang w:val="en-US" w:eastAsia="zh-CN"/>
        </w:rPr>
        <w:t xml:space="preserve">共同检查前48小时书面通知监理人。1）隐蔽工程或关键工序施工完毕后，承包人须自检合格后，报监理工程师和发包人代表验收合格并签字后方可进行下道工序施工。否则承包人应支付违约金1000元/次。并且暂停支付该部分工程进度款，直至发包人和监理工程师确认该部分合格为止。 2）承包</w:t>
      </w:r>
      <w:r>
        <w:rPr>
          <w:rFonts w:hint="eastAsia" w:ascii="仿宋" w:hAnsi="仿宋" w:eastAsia="仿宋" w:cs="仿宋"/>
          <w:color w:val="0000ff"/>
          <w:sz w:val="24"/>
          <w:szCs w:val="24"/>
          <w:highlight w:val="none"/>
          <w:u w:val="single"/>
          <w:lang w:val="en-US" w:eastAsia="zh-CN"/>
        </w:rPr>
        <w:t xml:space="preserve">人在施工过程中，必须对各分部分项工程进行拍照或录像，对于一些隐蔽工程必须有相对应的照片或录像，特别是涉及工程造价的隐蔽部位，如果不能提供相应的照片或录像，结算时将不予考虑相关费用的增加，减少时根据跟踪审计提供的资料扣减，相关照片或录像资料在竣工验收之前提供电子版或物证。 3）发包人或监理工程师对承包人隐蔽的工程若有质量疑问时，可委托专业检测机构检测，如质量合格，检测费用及修复费用由发包人承担。如果不合格，检测费用由承包人承担，并支付该分部分项工程造价的2%违约金。不合格工程必须返工直至合格为止，工期不予顺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监理人不能按时进行检查时，应提前</w:t>
      </w:r>
      <w:r>
        <w:rPr>
          <w:rFonts w:hint="eastAsia" w:ascii="仿宋" w:hAnsi="仿宋" w:eastAsia="仿宋" w:cs="仿宋"/>
          <w:color w:val="0000ff"/>
          <w:sz w:val="24"/>
          <w:szCs w:val="24"/>
          <w:highlight w:val="none"/>
          <w:u w:val="single"/>
          <w:lang w:val="en-US" w:eastAsia="zh-CN"/>
        </w:rPr>
        <w:t xml:space="preserve">24</w:t>
      </w:r>
      <w:r>
        <w:rPr>
          <w:rFonts w:hint="eastAsia" w:ascii="仿宋" w:hAnsi="仿宋" w:eastAsia="仿宋" w:cs="仿宋"/>
          <w:sz w:val="24"/>
          <w:szCs w:val="24"/>
          <w:highlight w:val="none"/>
        </w:rPr>
        <w:t xml:space="preserve">小时提交书面延期要求。</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关于延期最长不得超过：</w:t>
      </w:r>
      <w:r>
        <w:rPr>
          <w:rFonts w:hint="eastAsia" w:ascii="仿宋" w:hAnsi="仿宋" w:eastAsia="仿宋" w:cs="仿宋"/>
          <w:color w:val="0000ff"/>
          <w:sz w:val="24"/>
          <w:szCs w:val="24"/>
          <w:highlight w:val="none"/>
          <w:u w:val="single"/>
          <w:lang w:val="en-US" w:eastAsia="zh-CN"/>
        </w:rPr>
        <w:t xml:space="preserve">48</w:t>
      </w:r>
      <w:r>
        <w:rPr>
          <w:rFonts w:hint="eastAsia" w:ascii="仿宋" w:hAnsi="仿宋" w:eastAsia="仿宋" w:cs="仿宋"/>
          <w:sz w:val="24"/>
          <w:szCs w:val="24"/>
          <w:highlight w:val="none"/>
        </w:rPr>
        <w:t xml:space="preserve">小时。</w:t>
      </w:r>
      <w:r>
        <w:rPr>
          <w:rFonts w:hint="eastAsia" w:ascii="仿宋" w:hAnsi="仿宋" w:eastAsia="仿宋" w:cs="仿宋"/>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132" w:name="_Toc351203638"/>
      <w:r>
        <w:rPr>
          <w:rFonts w:hint="eastAsia" w:ascii="仿宋" w:hAnsi="仿宋" w:eastAsia="仿宋" w:cs="仿宋"/>
          <w:b w:val="0"/>
          <w:color w:val="000000"/>
          <w:sz w:val="24"/>
          <w:szCs w:val="24"/>
          <w:highlight w:val="none"/>
        </w:rPr>
        <w:t xml:space="preserve">6. 安全文明施工与环境保护</w:t>
      </w:r>
      <w:bookmarkEnd w:id="132"/>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6.1安全文明施工</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sz w:val="24"/>
          <w:szCs w:val="24"/>
          <w:highlight w:val="none"/>
        </w:rPr>
        <w:t xml:space="preserve">6.1.1</w:t>
      </w:r>
      <w:r>
        <w:rPr>
          <w:rFonts w:hint="eastAsia" w:ascii="仿宋" w:hAnsi="仿宋" w:eastAsia="仿宋" w:cs="仿宋"/>
          <w:color w:val="000000"/>
          <w:sz w:val="24"/>
          <w:szCs w:val="24"/>
          <w:highlight w:val="none"/>
        </w:rPr>
        <w:t xml:space="preserve"> 项目安全生产的达标目标及相应事项的约定：</w:t>
      </w:r>
      <w:r>
        <w:rPr>
          <w:rFonts w:hint="eastAsia" w:ascii="仿宋" w:hAnsi="仿宋" w:eastAsia="仿宋" w:cs="仿宋"/>
          <w:color w:val="0000ff"/>
          <w:sz w:val="24"/>
          <w:szCs w:val="24"/>
          <w:highlight w:val="none"/>
          <w:u w:val="single"/>
          <w:lang w:val="en-US" w:eastAsia="zh-CN"/>
        </w:rPr>
        <w:t xml:space="preserve"> 除执行通用条款的相关规定外，承包人必须按照江苏省、南京市、高淳区相关文件规定的标准实行文明施工管理，注重安全保障，承包人在施工现场的安全教育和安全事故及因此发生的费用（包括造成发包人工期延误，并由此产生的全部损失）由承包方承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a、承包人在施工现场的安全管理、教育和安全事故责任由承包人承担。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b、承包人负责进入现场施工人员及财物安全，发生任何伤亡事故与发包人无关，承包人自行解决并承担由此造成的一切损失和所有费用。</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c、承包人应合理安全使用水、电设施，否则引起的一切责任由承包人承担。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d、承包人应遵守工程建设安全生产有关管理规定，严格按安全标准组织施工，并随时接受行业安全检查人员依法实施的监督检查，采取必要的安全防护措施，消除事故隐患，落实现场临电、施工机械、临边防护等施工安全技术措施。由于承包人造成事故的责任和因此发生的费用，由承包人承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e、承包人负责施工现场的安全及第三方人身安全，执行安全施工和文明现场条款。</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f、承包人必须按照南京市相关规定的标准实行文明施工管理，承包人作为专业工程承包单位应当服从总承包单位的文明施工管理。按安全标准组织施工，根据现场情况采取必要的安全防护措施，全面负责施工现场的安全及第三方人身安全，加强安全教育，坚决杜绝安全事故的发生，并承担一切责任。</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g、承包人对安全生产负全责，与发包人另签《安全生产责任协议书》。承包人应遵守工程建设安全生产有关管理规定，严格按安全标准组织施工，并随时接受行业安全检查人员依法实施的监督检查，采取必要的安全防护措施，消除事故隐患。其安全施工防护费用已经含在合同价款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ff"/>
          <w:sz w:val="24"/>
          <w:szCs w:val="24"/>
          <w:highlight w:val="none"/>
          <w:u w:val="single"/>
          <w:lang w:val="en-US" w:eastAsia="zh-CN"/>
        </w:rPr>
        <w:t xml:space="preserve">   h、现场施工人员须着装整齐、遵章守纪，无违章指挥、违章作业行为，严禁闲杂人员进入施工现场；进入施工现场必须佩戴安全帽，高空作业必须系好安全带，遵守国家高空作业相关规章制度，对于作业时发现的安全隐患，及时上报甲方并采取措施，予以消除，严禁工人酒后上岗，严禁攀爬脚手架。发包人或监理检查，每发现一人次没有按规范佩戴安全帽，发包人从工程款扣除违约金1000元，每发现一次高空作业不符合要求，发包人从工程款扣除违约金3000元。</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6.1.4 关于治安保卫的特别约定：</w:t>
      </w:r>
      <w:r>
        <w:rPr>
          <w:rFonts w:hint="eastAsia" w:ascii="仿宋" w:hAnsi="仿宋" w:eastAsia="仿宋" w:cs="仿宋"/>
          <w:color w:val="0000ff"/>
          <w:sz w:val="24"/>
          <w:szCs w:val="24"/>
          <w:highlight w:val="none"/>
          <w:u w:val="single"/>
          <w:lang w:val="en-US" w:eastAsia="zh-CN"/>
        </w:rPr>
        <w:t xml:space="preserve">根据江苏省、南京市、高淳区的相关规定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关于编制施工场地治安管理计划的约定：</w:t>
      </w:r>
      <w:r>
        <w:rPr>
          <w:rFonts w:hint="eastAsia" w:ascii="仿宋" w:hAnsi="仿宋" w:eastAsia="仿宋" w:cs="仿宋"/>
          <w:color w:val="0000ff"/>
          <w:sz w:val="24"/>
          <w:szCs w:val="24"/>
          <w:highlight w:val="none"/>
          <w:u w:val="single"/>
          <w:lang w:val="en-US" w:eastAsia="zh-CN"/>
        </w:rPr>
        <w:t xml:space="preserve">开工后7天，由承包方制订，发包方协助</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6.1.5 文明施工</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合同当事人对文明施工的要求：</w:t>
      </w:r>
      <w:r>
        <w:rPr>
          <w:rFonts w:hint="eastAsia" w:ascii="仿宋" w:hAnsi="仿宋" w:eastAsia="仿宋" w:cs="仿宋"/>
          <w:color w:val="0000ff"/>
          <w:sz w:val="24"/>
          <w:szCs w:val="24"/>
          <w:highlight w:val="none"/>
          <w:u w:val="single"/>
          <w:lang w:val="en-US" w:eastAsia="zh-CN"/>
        </w:rPr>
        <w:t xml:space="preserve"> 详见6.1.1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6.1.6 关于安全文明施工费支付比例和支付期限的约定：</w:t>
      </w:r>
      <w:r>
        <w:rPr>
          <w:rFonts w:hint="eastAsia" w:ascii="仿宋" w:hAnsi="仿宋" w:eastAsia="仿宋" w:cs="仿宋"/>
          <w:color w:val="0000ff"/>
          <w:sz w:val="24"/>
          <w:szCs w:val="24"/>
          <w:highlight w:val="none"/>
          <w:u w:val="single"/>
          <w:lang w:val="en-US" w:eastAsia="zh-CN"/>
        </w:rPr>
        <w:t xml:space="preserve">合同价（即中标价）款中已含，与合同价款同期支付</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125"/>
      <w:r/>
      <w:bookmarkEnd w:id="126"/>
      <w:r/>
      <w:bookmarkEnd w:id="127"/>
      <w:r/>
      <w:bookmarkEnd w:id="128"/>
      <w:r/>
      <w:bookmarkEnd w:id="129"/>
      <w:r/>
      <w:bookmarkEnd w:id="130"/>
      <w:r/>
      <w:bookmarkEnd w:id="131"/>
      <w:r/>
      <w:bookmarkStart w:id="133" w:name="_Toc351203639"/>
      <w:r>
        <w:rPr>
          <w:rFonts w:hint="eastAsia" w:ascii="仿宋" w:hAnsi="仿宋" w:eastAsia="仿宋" w:cs="仿宋"/>
          <w:b w:val="0"/>
          <w:color w:val="000000"/>
          <w:sz w:val="24"/>
          <w:szCs w:val="24"/>
          <w:highlight w:val="none"/>
        </w:rPr>
        <w:t xml:space="preserve">7. 工期和进度</w:t>
      </w:r>
      <w:bookmarkEnd w:id="133"/>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施工组织设计</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7.1.1 </w:t>
      </w:r>
      <w:r>
        <w:rPr>
          <w:rFonts w:hint="eastAsia" w:ascii="仿宋" w:hAnsi="仿宋" w:eastAsia="仿宋" w:cs="仿宋"/>
          <w:color w:val="000000"/>
          <w:sz w:val="24"/>
          <w:szCs w:val="24"/>
          <w:highlight w:val="none"/>
        </w:rPr>
        <w:t xml:space="preserve">合</w:t>
      </w:r>
      <w:r>
        <w:rPr>
          <w:rFonts w:hint="eastAsia" w:ascii="仿宋" w:hAnsi="仿宋" w:eastAsia="仿宋" w:cs="仿宋"/>
          <w:color w:val="000000"/>
          <w:sz w:val="24"/>
          <w:szCs w:val="24"/>
          <w:highlight w:val="none"/>
        </w:rPr>
        <w:t xml:space="preserve">同当事人约定的施工组织设计应包括的其他内容：</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7.1.2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t xml:space="preserve">施工组织设计的提交和修改</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承包人提交详细施工组织设计的期限的约定：</w:t>
      </w:r>
      <w:r>
        <w:rPr>
          <w:rFonts w:hint="eastAsia" w:ascii="仿宋" w:hAnsi="仿宋" w:eastAsia="仿宋" w:cs="仿宋"/>
          <w:color w:val="0000ff"/>
          <w:sz w:val="24"/>
          <w:szCs w:val="24"/>
          <w:highlight w:val="none"/>
          <w:u w:val="single"/>
          <w:lang w:val="en-US" w:eastAsia="zh-CN"/>
        </w:rPr>
        <w:t xml:space="preserve">开工前7天</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发包人和监理人在收到详细的施工组织设计后确认或提出修改意见的期限：</w:t>
      </w:r>
      <w:r>
        <w:rPr>
          <w:rFonts w:hint="eastAsia" w:ascii="仿宋" w:hAnsi="仿宋" w:eastAsia="仿宋" w:cs="仿宋"/>
          <w:color w:val="0000ff"/>
          <w:sz w:val="24"/>
          <w:szCs w:val="24"/>
          <w:highlight w:val="none"/>
          <w:u w:val="single"/>
          <w:lang w:val="en-US" w:eastAsia="zh-CN"/>
        </w:rPr>
        <w:t xml:space="preserve"> 7天内</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134" w:name="_Toc300934966"/>
      <w:r/>
      <w:bookmarkStart w:id="135" w:name="_Toc312677479"/>
      <w:r/>
      <w:bookmarkStart w:id="136" w:name="_Toc303539123"/>
      <w:r/>
      <w:bookmarkStart w:id="137" w:name="_Toc304295541"/>
      <w:r/>
      <w:bookmarkStart w:id="138" w:name="_Toc312678005"/>
      <w:r/>
      <w:bookmarkStart w:id="139" w:name="_Toc297216173"/>
      <w:r/>
      <w:bookmarkStart w:id="140" w:name="_Toc297123514"/>
      <w:r>
        <w:rPr>
          <w:rFonts w:hint="eastAsia" w:ascii="仿宋" w:hAnsi="仿宋" w:eastAsia="仿宋" w:cs="仿宋"/>
          <w:color w:val="000000"/>
          <w:sz w:val="24"/>
          <w:szCs w:val="24"/>
          <w:highlight w:val="none"/>
        </w:rPr>
        <w:t xml:space="preserve">.2 施工进度计划</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7.2.2 施工进度计划的修订</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发包人和监理人在收到修订的施工进度计划后确认或提出修改意见的期限：</w:t>
      </w:r>
      <w:r>
        <w:rPr>
          <w:rFonts w:hint="eastAsia" w:ascii="仿宋" w:hAnsi="仿宋" w:eastAsia="仿宋" w:cs="仿宋"/>
          <w:color w:val="0000ff"/>
          <w:sz w:val="24"/>
          <w:szCs w:val="24"/>
          <w:highlight w:val="none"/>
          <w:u w:val="single"/>
          <w:lang w:val="en-US" w:eastAsia="zh-CN"/>
        </w:rPr>
        <w:t xml:space="preserve"> 7天内</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开工</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7.3.1 开工准备</w:t>
      </w:r>
      <w:r>
        <w:rPr>
          <w:rFonts w:hint="eastAsia" w:ascii="仿宋" w:hAnsi="仿宋" w:eastAsia="仿宋" w:cs="仿宋"/>
          <w:color w:val="000000"/>
          <w:sz w:val="24"/>
          <w:szCs w:val="24"/>
          <w:highlight w:val="none"/>
        </w:rPr>
      </w:r>
      <w:r/>
    </w:p>
    <w:p>
      <w:pPr>
        <w:pStyle w:val="918"/>
        <w:ind w:left="0" w:firstLine="645"/>
        <w:jc w:val="left"/>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color w:val="000000"/>
          <w:sz w:val="24"/>
          <w:szCs w:val="24"/>
          <w:highlight w:val="none"/>
        </w:rPr>
        <w:t xml:space="preserve">关于承包人提交</w:t>
      </w:r>
      <w:r>
        <w:rPr>
          <w:rFonts w:hint="eastAsia" w:ascii="仿宋" w:hAnsi="仿宋" w:eastAsia="仿宋" w:cs="仿宋"/>
          <w:color w:val="000000"/>
          <w:sz w:val="24"/>
          <w:szCs w:val="24"/>
          <w:highlight w:val="none"/>
        </w:rPr>
        <w:t xml:space="preserve">工程开工报审表的期限：</w:t>
      </w:r>
      <w:r>
        <w:rPr>
          <w:rFonts w:hint="eastAsia" w:ascii="仿宋" w:hAnsi="仿宋" w:eastAsia="仿宋" w:cs="仿宋"/>
          <w:color w:val="0000ff"/>
          <w:sz w:val="24"/>
          <w:szCs w:val="24"/>
          <w:highlight w:val="none"/>
          <w:u w:val="single"/>
          <w:lang w:val="en-US" w:eastAsia="zh-CN"/>
        </w:rPr>
        <w:t xml:space="preserve">应在合同签订后14天内，但至迟不得晚于开工日期前7天</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关于发包人应完成的其他开工准备工作及期限：</w:t>
      </w:r>
      <w:r>
        <w:rPr>
          <w:rFonts w:hint="eastAsia" w:ascii="仿宋" w:hAnsi="仿宋" w:eastAsia="仿宋" w:cs="仿宋"/>
          <w:color w:val="0000ff"/>
          <w:sz w:val="24"/>
          <w:szCs w:val="24"/>
          <w:highlight w:val="none"/>
          <w:u w:val="single"/>
          <w:lang w:val="en-US" w:eastAsia="zh-CN"/>
        </w:rPr>
        <w:t xml:space="preserve">开工前</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关于承包人应完成的其他开工准备工作及期限：</w:t>
      </w:r>
      <w:r>
        <w:rPr>
          <w:rFonts w:hint="eastAsia" w:ascii="仿宋" w:hAnsi="仿宋" w:eastAsia="仿宋" w:cs="仿宋"/>
          <w:color w:val="0000ff"/>
          <w:sz w:val="24"/>
          <w:szCs w:val="24"/>
          <w:highlight w:val="none"/>
          <w:u w:val="single"/>
          <w:lang w:val="en-US" w:eastAsia="zh-CN"/>
        </w:rPr>
        <w:t xml:space="preserve">需承包人办理的有关施工场地交通、环卫和施工噪音管理等手续：</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承包人必须遵守南京市地方性法规，服从行业管理部门的管理。承包人必须保证施工场地与市政道路、施工场地内的道路清洁、畅通，并自行解决好与四邻的交通、环卫和施工噪音、夜间施工问题。</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外地施工单位进宁施工许可费用：承包人自行办理进宁施工许可备案手续，所发生的费用由承包人负责；</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排污管理费：承包人自行办理排污许可手续，并负责费用；</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噪声管理费：承包人自行办理夜间施工许可手续，解决由于施工噪声而引起的纠纷，并负责其费用。</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垃圾管理费：承包人自行办理垃圾弃置许可手续，并负责费用；弃建筑及生活垃圾工作由承包人负责，费用由承包人承担。</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ff"/>
          <w:sz w:val="24"/>
          <w:szCs w:val="24"/>
          <w:highlight w:val="none"/>
          <w:u w:val="single"/>
          <w:lang w:val="en-US" w:eastAsia="zh-CN"/>
        </w:rPr>
        <w:t xml:space="preserve">工效降低费：高（中）考、节假日、市内重大活动期间以及发包人需要的时间段内，可能对施工作出某些限制和配合要求，承包人应按照要求作出必要的配合，并承担由此而引发的所有费用</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7.3.2开工通知</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因发包人原因造成监理人未能在计划开工日期之日起</w:t>
      </w:r>
      <w:r>
        <w:rPr>
          <w:rFonts w:hint="eastAsia" w:ascii="仿宋" w:hAnsi="仿宋" w:eastAsia="仿宋" w:cs="仿宋"/>
          <w:color w:val="0000ff"/>
          <w:sz w:val="24"/>
          <w:szCs w:val="24"/>
          <w:highlight w:val="none"/>
          <w:u w:val="single"/>
          <w:lang w:val="en-US" w:eastAsia="zh-CN"/>
        </w:rPr>
        <w:t xml:space="preserve">180</w:t>
      </w:r>
      <w:r>
        <w:rPr>
          <w:rFonts w:hint="eastAsia" w:ascii="仿宋" w:hAnsi="仿宋" w:eastAsia="仿宋" w:cs="仿宋"/>
          <w:color w:val="000000"/>
          <w:sz w:val="24"/>
          <w:szCs w:val="24"/>
          <w:highlight w:val="none"/>
        </w:rPr>
        <w:t xml:space="preserve">天内发出开工通知的，承包人有权提出价格调整要求，或者解除合同。</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134"/>
      <w:r/>
      <w:bookmarkEnd w:id="135"/>
      <w:r/>
      <w:bookmarkEnd w:id="136"/>
      <w:r/>
      <w:bookmarkEnd w:id="137"/>
      <w:r/>
      <w:bookmarkEnd w:id="138"/>
      <w:r/>
      <w:bookmarkEnd w:id="139"/>
      <w:r/>
      <w:bookmarkEnd w:id="140"/>
      <w:r>
        <w:rPr>
          <w:rFonts w:hint="eastAsia" w:ascii="仿宋" w:hAnsi="仿宋" w:eastAsia="仿宋" w:cs="仿宋"/>
          <w:color w:val="000000"/>
          <w:sz w:val="24"/>
          <w:szCs w:val="24"/>
          <w:highlight w:val="none"/>
        </w:rPr>
        <w:t xml:space="preserve">7.4 测量放线</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7.4.1发包人通过监理人向承包人提供测量基准点、基准线和水准点及其书面资料的期限：</w:t>
      </w:r>
      <w:r>
        <w:rPr>
          <w:rFonts w:hint="eastAsia" w:ascii="仿宋" w:hAnsi="仿宋" w:eastAsia="仿宋" w:cs="仿宋"/>
          <w:color w:val="0000ff"/>
          <w:sz w:val="24"/>
          <w:szCs w:val="24"/>
          <w:highlight w:val="none"/>
          <w:u w:val="single"/>
          <w:lang w:val="en-US" w:eastAsia="zh-CN"/>
        </w:rPr>
        <w:t xml:space="preserve">开工前提供水准点与坐标控制点，按施工图要求由发包人、承包人、监理现场交验。承包人有义务进行现场测量控制点的校验</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bookmarkStart w:id="141" w:name="_Toc304295546"/>
      <w:r/>
      <w:bookmarkStart w:id="142" w:name="_Toc312678010"/>
      <w:r/>
      <w:bookmarkStart w:id="143" w:name="_Toc297123516"/>
      <w:r/>
      <w:bookmarkStart w:id="144" w:name="_Toc297216175"/>
      <w:r/>
      <w:bookmarkStart w:id="145" w:name="_Toc300934968"/>
      <w:r/>
      <w:bookmarkStart w:id="146" w:name="_Toc303539125"/>
      <w:r/>
      <w:bookmarkStart w:id="147" w:name="_Toc312677484"/>
      <w:r>
        <w:rPr>
          <w:rFonts w:hint="eastAsia" w:ascii="仿宋" w:hAnsi="仿宋" w:eastAsia="仿宋" w:cs="仿宋"/>
          <w:color w:val="000000"/>
          <w:sz w:val="24"/>
          <w:szCs w:val="24"/>
          <w:highlight w:val="none"/>
        </w:rPr>
        <w:t xml:space="preserve">.5 工期延误</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141"/>
      <w:r/>
      <w:bookmarkEnd w:id="142"/>
      <w:r/>
      <w:bookmarkEnd w:id="143"/>
      <w:r/>
      <w:bookmarkEnd w:id="144"/>
      <w:r/>
      <w:bookmarkEnd w:id="145"/>
      <w:r/>
      <w:bookmarkEnd w:id="146"/>
      <w:r/>
      <w:bookmarkEnd w:id="147"/>
      <w:r>
        <w:rPr>
          <w:rFonts w:hint="eastAsia" w:ascii="仿宋" w:hAnsi="仿宋" w:eastAsia="仿宋" w:cs="仿宋"/>
          <w:sz w:val="24"/>
          <w:szCs w:val="24"/>
          <w:highlight w:val="none"/>
        </w:rPr>
        <w:t xml:space="preserve">7.5.1 因发包人原因导致工期延误</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（7）因发包人原因导致工期延误的其他情形：</w:t>
      </w:r>
      <w:r>
        <w:rPr>
          <w:rFonts w:hint="eastAsia" w:ascii="仿宋" w:hAnsi="仿宋" w:eastAsia="仿宋" w:cs="仿宋"/>
          <w:color w:val="0000ff"/>
          <w:sz w:val="24"/>
          <w:szCs w:val="24"/>
          <w:highlight w:val="none"/>
          <w:u w:val="single"/>
          <w:lang w:val="en-US" w:eastAsia="zh-CN"/>
        </w:rPr>
        <w:t xml:space="preserve">因发包人原因造成暂停施工的，发包人于5天前书面通知承包人，承包人应积极配合发包人做好施工计划调整，并合理调整人员和施工机械，工期顺延，发包人不承担误工损失费</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bookmarkStart w:id="148" w:name="_Toc312677486"/>
      <w:r/>
      <w:bookmarkStart w:id="149" w:name="_Toc303539127"/>
      <w:r/>
      <w:bookmarkStart w:id="150" w:name="_Toc318581169"/>
      <w:r/>
      <w:bookmarkStart w:id="151" w:name="_Toc312678012"/>
      <w:r/>
      <w:bookmarkStart w:id="152" w:name="_Toc297123518"/>
      <w:r/>
      <w:bookmarkStart w:id="153" w:name="_Toc304295548"/>
      <w:r/>
      <w:bookmarkStart w:id="154" w:name="_Toc300934970"/>
      <w:r/>
      <w:bookmarkStart w:id="155" w:name="_Toc297216177"/>
      <w:r>
        <w:rPr>
          <w:rFonts w:hint="eastAsia" w:ascii="仿宋" w:hAnsi="仿宋" w:eastAsia="仿宋" w:cs="仿宋"/>
          <w:sz w:val="24"/>
          <w:szCs w:val="24"/>
          <w:highlight w:val="none"/>
        </w:rPr>
        <w:t xml:space="preserve">.5.2 因承包人原因导致工期延误</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u w:val="single"/>
        </w:rPr>
      </w:pPr>
      <w:r/>
      <w:bookmarkEnd w:id="148"/>
      <w:r/>
      <w:bookmarkEnd w:id="150"/>
      <w:r/>
      <w:bookmarkEnd w:id="151"/>
      <w:r>
        <w:rPr>
          <w:rFonts w:hint="eastAsia" w:ascii="仿宋" w:hAnsi="仿宋" w:eastAsia="仿宋" w:cs="仿宋"/>
          <w:sz w:val="24"/>
          <w:szCs w:val="24"/>
          <w:highlight w:val="none"/>
        </w:rPr>
        <w:t xml:space="preserve">因</w:t>
      </w:r>
      <w:bookmarkStart w:id="156" w:name="_Toc312677487"/>
      <w:r/>
      <w:bookmarkStart w:id="157" w:name="_Toc318581170"/>
      <w:r/>
      <w:bookmarkStart w:id="158" w:name="_Toc312678013"/>
      <w:r>
        <w:rPr>
          <w:rFonts w:hint="eastAsia" w:ascii="仿宋" w:hAnsi="仿宋" w:eastAsia="仿宋" w:cs="仿宋"/>
          <w:sz w:val="24"/>
          <w:szCs w:val="24"/>
          <w:highlight w:val="none"/>
        </w:rPr>
        <w:t xml:space="preserve">承包人原因造成工期延误，逾期竣工违约金的计算方法为：</w:t>
      </w:r>
      <w:r>
        <w:rPr>
          <w:rFonts w:hint="eastAsia" w:ascii="仿宋" w:hAnsi="仿宋" w:eastAsia="仿宋" w:cs="仿宋"/>
          <w:sz w:val="24"/>
          <w:szCs w:val="24"/>
          <w:highlight w:val="none"/>
          <w:u w:val="singl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ff"/>
          <w:sz w:val="24"/>
          <w:szCs w:val="24"/>
          <w:highlight w:val="none"/>
          <w:u w:val="single"/>
          <w:lang w:val="en-US" w:eastAsia="zh-CN"/>
        </w:rPr>
        <w:t xml:space="preserve">每延期一天按合同价万分之二予以支付违约金，款项从工程款中扣除</w:t>
      </w:r>
      <w:r>
        <w:rPr>
          <w:rFonts w:hint="eastAsia" w:ascii="仿宋" w:hAnsi="仿宋" w:eastAsia="仿宋" w:cs="仿宋"/>
          <w:sz w:val="24"/>
          <w:szCs w:val="24"/>
          <w:highlight w:val="none"/>
        </w:rPr>
        <w:t xml:space="preserve">。</w:t>
      </w:r>
      <w:bookmarkEnd w:id="149"/>
      <w:r/>
      <w:bookmarkEnd w:id="152"/>
      <w:r/>
      <w:bookmarkEnd w:id="153"/>
      <w:r/>
      <w:bookmarkEnd w:id="154"/>
      <w:r/>
      <w:bookmarkEnd w:id="155"/>
      <w:r/>
      <w:bookmarkEnd w:id="156"/>
      <w:r/>
      <w:bookmarkEnd w:id="158"/>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bookmarkEnd w:id="157"/>
      <w:r>
        <w:rPr>
          <w:rFonts w:hint="eastAsia" w:ascii="仿宋" w:hAnsi="仿宋" w:eastAsia="仿宋" w:cs="仿宋"/>
          <w:sz w:val="24"/>
          <w:szCs w:val="24"/>
          <w:highlight w:val="none"/>
        </w:rPr>
        <w:t xml:space="preserve">因承包人原因造成工期延误，逾</w:t>
      </w:r>
      <w:bookmarkStart w:id="159" w:name="_Toc318581171"/>
      <w:r/>
      <w:bookmarkStart w:id="160" w:name="_Toc312678014"/>
      <w:r>
        <w:rPr>
          <w:rFonts w:hint="eastAsia" w:ascii="仿宋" w:hAnsi="仿宋" w:eastAsia="仿宋" w:cs="仿宋"/>
          <w:sz w:val="24"/>
          <w:szCs w:val="24"/>
          <w:highlight w:val="none"/>
        </w:rPr>
        <w:t xml:space="preserve">期竣工违约金的上限：</w:t>
      </w:r>
      <w:r>
        <w:rPr>
          <w:rFonts w:hint="eastAsia" w:ascii="仿宋" w:hAnsi="仿宋" w:eastAsia="仿宋" w:cs="仿宋"/>
          <w:color w:val="0000ff"/>
          <w:sz w:val="24"/>
          <w:szCs w:val="24"/>
          <w:highlight w:val="none"/>
          <w:u w:val="single"/>
          <w:lang w:val="en-US" w:eastAsia="zh-CN"/>
        </w:rPr>
        <w:t xml:space="preserve">合同价的2%</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159"/>
      <w:r/>
      <w:bookmarkEnd w:id="160"/>
      <w:r>
        <w:rPr>
          <w:rFonts w:hint="eastAsia" w:ascii="仿宋" w:hAnsi="仿宋" w:eastAsia="仿宋" w:cs="仿宋"/>
          <w:color w:val="000000"/>
          <w:sz w:val="24"/>
          <w:szCs w:val="24"/>
          <w:highlight w:val="none"/>
        </w:rPr>
        <w:t xml:space="preserve">7</w:t>
      </w:r>
      <w:bookmarkStart w:id="161" w:name="_Toc297216178"/>
      <w:r/>
      <w:bookmarkStart w:id="162" w:name="_Toc304295549"/>
      <w:r/>
      <w:bookmarkStart w:id="163" w:name="_Toc300934971"/>
      <w:r/>
      <w:bookmarkStart w:id="164" w:name="_Toc312678015"/>
      <w:r/>
      <w:bookmarkStart w:id="165" w:name="_Toc303539128"/>
      <w:r/>
      <w:bookmarkStart w:id="166" w:name="_Toc297123519"/>
      <w:r>
        <w:rPr>
          <w:rFonts w:hint="eastAsia" w:ascii="仿宋" w:hAnsi="仿宋" w:eastAsia="仿宋" w:cs="仿宋"/>
          <w:color w:val="000000"/>
          <w:sz w:val="24"/>
          <w:szCs w:val="24"/>
          <w:highlight w:val="none"/>
        </w:rPr>
        <w:t xml:space="preserve">.6 不</w:t>
      </w:r>
      <w:bookmarkEnd w:id="161"/>
      <w:r/>
      <w:bookmarkEnd w:id="162"/>
      <w:r/>
      <w:bookmarkEnd w:id="163"/>
      <w:r/>
      <w:bookmarkEnd w:id="164"/>
      <w:r/>
      <w:bookmarkEnd w:id="165"/>
      <w:r/>
      <w:bookmarkEnd w:id="166"/>
      <w:r>
        <w:rPr>
          <w:rFonts w:hint="eastAsia" w:ascii="仿宋" w:hAnsi="仿宋" w:eastAsia="仿宋" w:cs="仿宋"/>
          <w:color w:val="000000"/>
          <w:sz w:val="24"/>
          <w:szCs w:val="24"/>
          <w:highlight w:val="none"/>
        </w:rPr>
        <w:t xml:space="preserve">利物质条件</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bookmarkStart w:id="167" w:name="_Toc300934972"/>
      <w:r/>
      <w:bookmarkStart w:id="168" w:name="_Toc312678016"/>
      <w:r/>
      <w:bookmarkStart w:id="169" w:name="_Toc297123520"/>
      <w:r/>
      <w:bookmarkStart w:id="170" w:name="_Toc318581172"/>
      <w:r/>
      <w:bookmarkStart w:id="171" w:name="_Toc303539129"/>
      <w:r/>
      <w:bookmarkStart w:id="172" w:name="_Toc297216179"/>
      <w:r/>
      <w:bookmarkStart w:id="173" w:name="_Toc304295550"/>
      <w:r>
        <w:rPr>
          <w:rFonts w:hint="eastAsia" w:ascii="仿宋" w:hAnsi="仿宋" w:eastAsia="仿宋" w:cs="仿宋"/>
          <w:sz w:val="24"/>
          <w:szCs w:val="24"/>
          <w:highlight w:val="none"/>
        </w:rPr>
        <w:t xml:space="preserve">不利物质条件的其他情形和有关约定：</w:t>
      </w:r>
      <w:r>
        <w:rPr>
          <w:rFonts w:hint="eastAsia" w:ascii="仿宋" w:hAnsi="仿宋" w:eastAsia="仿宋" w:cs="仿宋"/>
          <w:color w:val="0000ff"/>
          <w:sz w:val="24"/>
          <w:szCs w:val="24"/>
          <w:highlight w:val="none"/>
          <w:u w:val="single"/>
          <w:lang w:val="en-US" w:eastAsia="zh-CN"/>
        </w:rPr>
        <w:t xml:space="preserve">按通用条款执行</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167"/>
      <w:r/>
      <w:bookmarkEnd w:id="168"/>
      <w:r/>
      <w:bookmarkEnd w:id="169"/>
      <w:r/>
      <w:bookmarkEnd w:id="170"/>
      <w:r/>
      <w:bookmarkEnd w:id="171"/>
      <w:r/>
      <w:bookmarkEnd w:id="172"/>
      <w:r/>
      <w:bookmarkEnd w:id="173"/>
      <w:r>
        <w:rPr>
          <w:rFonts w:hint="eastAsia" w:ascii="仿宋" w:hAnsi="仿宋" w:eastAsia="仿宋" w:cs="仿宋"/>
          <w:color w:val="000000"/>
          <w:sz w:val="24"/>
          <w:szCs w:val="24"/>
          <w:highlight w:val="none"/>
        </w:rPr>
        <w:t xml:space="preserve">7</w:t>
      </w:r>
      <w:bookmarkStart w:id="174" w:name="_Toc300934973"/>
      <w:r/>
      <w:bookmarkStart w:id="175" w:name="_Toc303539130"/>
      <w:r/>
      <w:bookmarkStart w:id="176" w:name="_Toc297216180"/>
      <w:r/>
      <w:bookmarkStart w:id="177" w:name="_Toc304295551"/>
      <w:r/>
      <w:bookmarkStart w:id="178" w:name="_Toc297123521"/>
      <w:r/>
      <w:bookmarkStart w:id="179" w:name="_Toc312678017"/>
      <w:r>
        <w:rPr>
          <w:rFonts w:hint="eastAsia" w:ascii="仿宋" w:hAnsi="仿宋" w:eastAsia="仿宋" w:cs="仿宋"/>
          <w:color w:val="000000"/>
          <w:sz w:val="24"/>
          <w:szCs w:val="24"/>
          <w:highlight w:val="none"/>
        </w:rPr>
        <w:t xml:space="preserve">.7异常恶劣的气候条件</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174"/>
      <w:r/>
      <w:bookmarkEnd w:id="175"/>
      <w:r/>
      <w:bookmarkEnd w:id="176"/>
      <w:r/>
      <w:bookmarkEnd w:id="177"/>
      <w:r/>
      <w:bookmarkEnd w:id="178"/>
      <w:r/>
      <w:bookmarkEnd w:id="179"/>
      <w:r>
        <w:rPr>
          <w:rFonts w:hint="eastAsia" w:ascii="仿宋" w:hAnsi="仿宋" w:eastAsia="仿宋" w:cs="仿宋"/>
          <w:sz w:val="24"/>
          <w:szCs w:val="24"/>
          <w:highlight w:val="none"/>
        </w:rPr>
        <w:t xml:space="preserve">发包人和承包人同意以下情形视为异常恶劣的气候条件：</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color w:val="0000ff"/>
          <w:sz w:val="24"/>
          <w:szCs w:val="24"/>
          <w:highlight w:val="none"/>
          <w:u w:val="single"/>
          <w:lang w:val="en-US" w:eastAsia="zh-CN"/>
        </w:rPr>
        <w:t xml:space="preserve"> 连续下大雨5天以上并实际影响工程施工的（根据江苏省气象台发布的为准）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color w:val="0000ff"/>
          <w:sz w:val="24"/>
          <w:szCs w:val="24"/>
          <w:highlight w:val="none"/>
          <w:u w:val="single"/>
          <w:lang w:val="en-US" w:eastAsia="zh-CN"/>
        </w:rPr>
        <w:t xml:space="preserve">大风7级、高温35度以上且连续5天及以上、低温-20度以下且连续5天及以上并实际影响工程施工的（根据江苏省气象台发布的为准）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color w:val="0000ff"/>
          <w:sz w:val="24"/>
          <w:szCs w:val="24"/>
          <w:highlight w:val="none"/>
          <w:u w:val="single"/>
          <w:lang w:val="en-US" w:eastAsia="zh-CN"/>
        </w:rPr>
        <w:t xml:space="preserve">连续下大雪5天以上并实际影响工程施工的（根据江苏省气象台发布的为准）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7.9 提前竣工的奖励</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7.9.2提前竣工的奖励：</w:t>
      </w:r>
      <w:r>
        <w:rPr>
          <w:rFonts w:hint="eastAsia" w:ascii="仿宋" w:hAnsi="仿宋" w:eastAsia="仿宋" w:cs="仿宋"/>
          <w:color w:val="0000ff"/>
          <w:sz w:val="24"/>
          <w:szCs w:val="24"/>
          <w:highlight w:val="none"/>
          <w:u w:val="single"/>
          <w:lang w:val="en-US" w:eastAsia="zh-CN"/>
        </w:rPr>
        <w:t xml:space="preserve">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180" w:name="_Toc351203640"/>
      <w:r>
        <w:rPr>
          <w:rFonts w:hint="eastAsia" w:ascii="仿宋" w:hAnsi="仿宋" w:eastAsia="仿宋" w:cs="仿宋"/>
          <w:b w:val="0"/>
          <w:color w:val="000000"/>
          <w:sz w:val="24"/>
          <w:szCs w:val="24"/>
          <w:highlight w:val="none"/>
        </w:rPr>
        <w:t xml:space="preserve">8. 材料与设备</w:t>
      </w:r>
      <w:bookmarkEnd w:id="180"/>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115"/>
      <w:r/>
      <w:bookmarkEnd w:id="116"/>
      <w:r/>
      <w:bookmarkEnd w:id="117"/>
      <w:r/>
      <w:bookmarkEnd w:id="118"/>
      <w:r/>
      <w:bookmarkEnd w:id="119"/>
      <w:r/>
      <w:bookmarkEnd w:id="120"/>
      <w:r/>
      <w:bookmarkEnd w:id="121"/>
      <w:r/>
      <w:bookmarkEnd w:id="122"/>
      <w:r/>
      <w:bookmarkEnd w:id="123"/>
      <w:r/>
      <w:bookmarkEnd w:id="124"/>
      <w:r>
        <w:rPr>
          <w:rFonts w:hint="eastAsia" w:ascii="仿宋" w:hAnsi="仿宋" w:eastAsia="仿宋" w:cs="仿宋"/>
          <w:color w:val="000000"/>
          <w:sz w:val="24"/>
          <w:szCs w:val="24"/>
          <w:highlight w:val="none"/>
        </w:rPr>
        <w:t xml:space="preserve">8</w:t>
      </w:r>
      <w:bookmarkStart w:id="181" w:name="_Toc280868654"/>
      <w:r/>
      <w:bookmarkStart w:id="182" w:name="_Toc297216186"/>
      <w:r/>
      <w:bookmarkStart w:id="183" w:name="_Toc297123527"/>
      <w:r/>
      <w:bookmarkStart w:id="184" w:name="_Toc297048353"/>
      <w:r/>
      <w:bookmarkStart w:id="185" w:name="_Toc297120467"/>
      <w:r/>
      <w:bookmarkStart w:id="186" w:name="_Toc296944506"/>
      <w:r/>
      <w:bookmarkStart w:id="187" w:name="_Toc292559372"/>
      <w:r/>
      <w:bookmarkStart w:id="188" w:name="_Toc304295556"/>
      <w:r/>
      <w:bookmarkStart w:id="189" w:name="_Toc312678019"/>
      <w:r/>
      <w:bookmarkStart w:id="190" w:name="_Toc296891207"/>
      <w:r/>
      <w:bookmarkStart w:id="191" w:name="_Toc312677493"/>
      <w:r/>
      <w:bookmarkStart w:id="192" w:name="_Toc300934979"/>
      <w:r/>
      <w:bookmarkStart w:id="193" w:name="_Toc280868655"/>
      <w:r/>
      <w:bookmarkStart w:id="194" w:name="_Toc280868656"/>
      <w:r/>
      <w:bookmarkStart w:id="195" w:name="_Toc267251424"/>
      <w:r/>
      <w:bookmarkStart w:id="196" w:name="_Toc303539136"/>
      <w:r/>
      <w:bookmarkStart w:id="197" w:name="_Toc296346668"/>
      <w:r/>
      <w:bookmarkStart w:id="198" w:name="_Toc292559877"/>
      <w:r/>
      <w:bookmarkStart w:id="199" w:name="_Toc296503167"/>
      <w:r/>
      <w:bookmarkStart w:id="200" w:name="_Toc296890995"/>
      <w:r/>
      <w:bookmarkStart w:id="201" w:name="_Toc296347166"/>
      <w:r>
        <w:rPr>
          <w:rFonts w:hint="eastAsia" w:ascii="仿宋" w:hAnsi="仿宋" w:eastAsia="仿宋" w:cs="仿宋"/>
          <w:color w:val="000000"/>
          <w:sz w:val="24"/>
          <w:szCs w:val="24"/>
          <w:highlight w:val="none"/>
        </w:rPr>
        <w:t xml:space="preserve">.4材料与工程设备的保管与使用</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6"/>
      <w:r/>
      <w:bookmarkEnd w:id="197"/>
      <w:r/>
      <w:bookmarkEnd w:id="198"/>
      <w:r/>
      <w:bookmarkEnd w:id="199"/>
      <w:r/>
      <w:bookmarkEnd w:id="200"/>
      <w:r/>
      <w:bookmarkEnd w:id="201"/>
      <w:r>
        <w:rPr>
          <w:rFonts w:hint="eastAsia" w:ascii="仿宋" w:hAnsi="仿宋" w:eastAsia="仿宋" w:cs="仿宋"/>
          <w:sz w:val="24"/>
          <w:szCs w:val="24"/>
          <w:highlight w:val="none"/>
        </w:rPr>
        <w:t xml:space="preserve">8</w:t>
      </w:r>
      <w:bookmarkStart w:id="202" w:name="_Toc297216187"/>
      <w:r/>
      <w:bookmarkStart w:id="203" w:name="_Toc318581173"/>
      <w:r/>
      <w:bookmarkStart w:id="204" w:name="_Toc296346669"/>
      <w:r/>
      <w:bookmarkStart w:id="205" w:name="_Toc304295557"/>
      <w:r/>
      <w:bookmarkStart w:id="206" w:name="_Toc296347167"/>
      <w:r/>
      <w:bookmarkStart w:id="207" w:name="_Toc296503168"/>
      <w:r/>
      <w:bookmarkStart w:id="208" w:name="_Toc312678020"/>
      <w:r/>
      <w:bookmarkStart w:id="209" w:name="_Toc300934980"/>
      <w:r/>
      <w:bookmarkStart w:id="210" w:name="_Toc296944507"/>
      <w:r/>
      <w:bookmarkStart w:id="211" w:name="_Toc292559878"/>
      <w:r/>
      <w:bookmarkStart w:id="212" w:name="_Toc292559373"/>
      <w:r/>
      <w:bookmarkStart w:id="213" w:name="_Toc312677494"/>
      <w:r/>
      <w:bookmarkStart w:id="214" w:name="_Toc303539137"/>
      <w:r/>
      <w:bookmarkStart w:id="215" w:name="_Toc296891208"/>
      <w:r/>
      <w:bookmarkStart w:id="216" w:name="_Toc296890996"/>
      <w:r/>
      <w:bookmarkStart w:id="217" w:name="_Toc297120468"/>
      <w:r/>
      <w:bookmarkStart w:id="218" w:name="_Toc297048354"/>
      <w:r/>
      <w:bookmarkStart w:id="219" w:name="_Toc297123528"/>
      <w:r>
        <w:rPr>
          <w:rFonts w:hint="eastAsia" w:ascii="仿宋" w:hAnsi="仿宋" w:eastAsia="仿宋" w:cs="仿宋"/>
          <w:sz w:val="24"/>
          <w:szCs w:val="24"/>
          <w:highlight w:val="none"/>
        </w:rPr>
        <w:t xml:space="preserve">.4.1发包人供应的材料设备的保管费用的承担：</w:t>
      </w:r>
      <w:r>
        <w:rPr>
          <w:rFonts w:hint="eastAsia" w:ascii="仿宋" w:hAnsi="仿宋" w:eastAsia="仿宋" w:cs="仿宋"/>
          <w:color w:val="0000ff"/>
          <w:sz w:val="24"/>
          <w:szCs w:val="24"/>
          <w:highlight w:val="none"/>
          <w:u w:val="single"/>
          <w:lang w:val="en-US" w:eastAsia="zh-CN"/>
        </w:rPr>
        <w:t xml:space="preserve">发包人供应的材料和工程设备，承包人清点后由承包人妥善保管，保管费用由发包人承担，但已标价工程量清单或预算书已经列支的除外。因承包人原因发生丢失毁损的，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hint="eastAsia" w:ascii="仿宋" w:hAnsi="仿宋" w:eastAsia="仿宋" w:cs="仿宋"/>
          <w:sz w:val="24"/>
          <w:szCs w:val="24"/>
          <w:highlight w:val="none"/>
        </w:rPr>
        <w:t xml:space="preserve">。</w:t>
      </w:r>
      <w:bookmarkEnd w:id="211"/>
      <w:r/>
      <w:bookmarkEnd w:id="212"/>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8.6 样品</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8.6.1</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样品的报送与封存</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需要承包人报送样品的材料或工程设备，样品的种类、名称、规格、数量要求：</w:t>
      </w:r>
      <w:r>
        <w:rPr>
          <w:rFonts w:hint="eastAsia" w:ascii="仿宋" w:hAnsi="仿宋" w:eastAsia="仿宋" w:cs="仿宋"/>
          <w:color w:val="0000ff"/>
          <w:sz w:val="24"/>
          <w:szCs w:val="24"/>
          <w:highlight w:val="none"/>
          <w:u w:val="single"/>
          <w:lang w:val="en-US" w:eastAsia="zh-CN"/>
        </w:rPr>
        <w:t xml:space="preserve">根据江苏省、南京市、高淳区相关部门的规定执行，具体费用按规定执行</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8.8 施工设备和临时设施</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8.8.1 承包人提供的施工设备和临时设施</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关于修建临时设施费用承担的约定：</w:t>
      </w:r>
      <w:r>
        <w:rPr>
          <w:rFonts w:hint="eastAsia" w:ascii="仿宋" w:hAnsi="仿宋" w:eastAsia="仿宋" w:cs="仿宋"/>
          <w:sz w:val="24"/>
          <w:szCs w:val="24"/>
          <w:highlight w:val="none"/>
          <w:u w:val="single"/>
        </w:rPr>
        <w:t xml:space="preserve"> </w:t>
      </w:r>
      <w:r>
        <w:rPr>
          <w:rFonts w:hint="eastAsia" w:ascii="仿宋" w:hAnsi="仿宋" w:eastAsia="仿宋" w:cs="仿宋"/>
          <w:color w:val="0000ff"/>
          <w:sz w:val="24"/>
          <w:szCs w:val="24"/>
          <w:highlight w:val="none"/>
          <w:u w:val="single"/>
          <w:lang w:val="en-US" w:eastAsia="zh-CN"/>
        </w:rPr>
        <w:t xml:space="preserve">计入投标报价中</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202"/>
      <w:r/>
      <w:bookmarkEnd w:id="203"/>
      <w:r/>
      <w:bookmarkEnd w:id="204"/>
      <w:r/>
      <w:bookmarkEnd w:id="205"/>
      <w:r/>
      <w:bookmarkEnd w:id="206"/>
      <w:r/>
      <w:bookmarkEnd w:id="207"/>
      <w:r/>
      <w:bookmarkEnd w:id="208"/>
      <w:r/>
      <w:bookmarkEnd w:id="209"/>
      <w:r/>
      <w:bookmarkEnd w:id="210"/>
      <w:r/>
      <w:bookmarkEnd w:id="213"/>
      <w:r/>
      <w:bookmarkEnd w:id="214"/>
      <w:r/>
      <w:bookmarkEnd w:id="215"/>
      <w:r/>
      <w:bookmarkEnd w:id="216"/>
      <w:r/>
      <w:bookmarkEnd w:id="217"/>
      <w:r/>
      <w:bookmarkEnd w:id="218"/>
      <w:r/>
      <w:bookmarkEnd w:id="219"/>
      <w:r/>
      <w:bookmarkStart w:id="220" w:name="_Toc351203641"/>
      <w:r>
        <w:rPr>
          <w:rFonts w:hint="eastAsia" w:ascii="仿宋" w:hAnsi="仿宋" w:eastAsia="仿宋" w:cs="仿宋"/>
          <w:b w:val="0"/>
          <w:color w:val="000000"/>
          <w:sz w:val="24"/>
          <w:szCs w:val="24"/>
          <w:highlight w:val="none"/>
        </w:rPr>
        <w:t xml:space="preserve">9</w:t>
      </w:r>
      <w:bookmarkEnd w:id="193"/>
      <w:r/>
      <w:bookmarkEnd w:id="194"/>
      <w:r/>
      <w:bookmarkEnd w:id="195"/>
      <w:r/>
      <w:bookmarkStart w:id="221" w:name="_Toc297216192"/>
      <w:r/>
      <w:bookmarkStart w:id="222" w:name="_Toc312678021"/>
      <w:r/>
      <w:bookmarkStart w:id="223" w:name="_Toc292559883"/>
      <w:r/>
      <w:bookmarkStart w:id="224" w:name="_Toc296346674"/>
      <w:r/>
      <w:bookmarkStart w:id="225" w:name="_Toc267251428"/>
      <w:r/>
      <w:bookmarkStart w:id="226" w:name="_Toc296891213"/>
      <w:r/>
      <w:bookmarkStart w:id="227" w:name="_Toc267251427"/>
      <w:r/>
      <w:bookmarkStart w:id="228" w:name="_Toc296944512"/>
      <w:r/>
      <w:bookmarkStart w:id="229" w:name="_Toc296347172"/>
      <w:r/>
      <w:bookmarkStart w:id="230" w:name="_Toc300934982"/>
      <w:r/>
      <w:bookmarkStart w:id="231" w:name="_Toc312677495"/>
      <w:r/>
      <w:bookmarkStart w:id="232" w:name="_Toc296503173"/>
      <w:r/>
      <w:bookmarkStart w:id="233" w:name="_Toc296891001"/>
      <w:r/>
      <w:bookmarkStart w:id="234" w:name="_Toc297120473"/>
      <w:r/>
      <w:bookmarkStart w:id="235" w:name="_Toc292559378"/>
      <w:r/>
      <w:bookmarkStart w:id="236" w:name="_Toc297123533"/>
      <w:r/>
      <w:bookmarkStart w:id="237" w:name="_Toc304295559"/>
      <w:r/>
      <w:bookmarkStart w:id="238" w:name="_Toc303539139"/>
      <w:r/>
      <w:bookmarkStart w:id="239" w:name="_Toc297048359"/>
      <w:r>
        <w:rPr>
          <w:rFonts w:hint="eastAsia" w:ascii="仿宋" w:hAnsi="仿宋" w:eastAsia="仿宋" w:cs="仿宋"/>
          <w:b w:val="0"/>
          <w:color w:val="000000"/>
          <w:sz w:val="24"/>
          <w:szCs w:val="24"/>
          <w:highlight w:val="none"/>
        </w:rPr>
        <w:t xml:space="preserve">. 试验与检验</w:t>
      </w:r>
      <w:bookmarkEnd w:id="220"/>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221"/>
      <w:r/>
      <w:bookmarkEnd w:id="222"/>
      <w:r/>
      <w:bookmarkEnd w:id="230"/>
      <w:r/>
      <w:bookmarkEnd w:id="231"/>
      <w:r/>
      <w:bookmarkEnd w:id="236"/>
      <w:r/>
      <w:bookmarkEnd w:id="237"/>
      <w:r/>
      <w:bookmarkEnd w:id="238"/>
      <w:r>
        <w:rPr>
          <w:rFonts w:hint="eastAsia" w:ascii="仿宋" w:hAnsi="仿宋" w:eastAsia="仿宋" w:cs="仿宋"/>
          <w:color w:val="000000"/>
          <w:sz w:val="24"/>
          <w:szCs w:val="24"/>
          <w:highlight w:val="none"/>
        </w:rPr>
        <w:t xml:space="preserve">9</w:t>
      </w:r>
      <w:bookmarkStart w:id="240" w:name="_Toc303539140"/>
      <w:r/>
      <w:bookmarkStart w:id="241" w:name="_Toc297216193"/>
      <w:r/>
      <w:bookmarkStart w:id="242" w:name="_Toc312678022"/>
      <w:r/>
      <w:bookmarkStart w:id="243" w:name="_Toc312677496"/>
      <w:r/>
      <w:bookmarkStart w:id="244" w:name="_Toc297123534"/>
      <w:r/>
      <w:bookmarkStart w:id="245" w:name="_Toc304295560"/>
      <w:r/>
      <w:bookmarkStart w:id="246" w:name="_Toc300934983"/>
      <w:r>
        <w:rPr>
          <w:rFonts w:hint="eastAsia" w:ascii="仿宋" w:hAnsi="仿宋" w:eastAsia="仿宋" w:cs="仿宋"/>
          <w:color w:val="000000"/>
          <w:sz w:val="24"/>
          <w:szCs w:val="24"/>
          <w:highlight w:val="none"/>
        </w:rPr>
        <w:t xml:space="preserve">.1试验设备与试验人员</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240"/>
      <w:r/>
      <w:bookmarkEnd w:id="241"/>
      <w:r/>
      <w:bookmarkEnd w:id="242"/>
      <w:r/>
      <w:bookmarkEnd w:id="243"/>
      <w:r/>
      <w:bookmarkEnd w:id="244"/>
      <w:r/>
      <w:bookmarkEnd w:id="245"/>
      <w:r/>
      <w:bookmarkEnd w:id="246"/>
      <w:r>
        <w:rPr>
          <w:rFonts w:hint="eastAsia" w:ascii="仿宋" w:hAnsi="仿宋" w:eastAsia="仿宋" w:cs="仿宋"/>
          <w:sz w:val="24"/>
          <w:szCs w:val="24"/>
          <w:highlight w:val="none"/>
        </w:rPr>
        <w:t xml:space="preserve">9</w:t>
      </w:r>
      <w:bookmarkStart w:id="247" w:name="_Toc312677497"/>
      <w:r/>
      <w:bookmarkStart w:id="248" w:name="_Toc297216194"/>
      <w:r/>
      <w:bookmarkStart w:id="249" w:name="_Toc300934984"/>
      <w:r/>
      <w:bookmarkStart w:id="250" w:name="_Toc312678023"/>
      <w:r/>
      <w:bookmarkStart w:id="251" w:name="_Toc318581174"/>
      <w:r/>
      <w:bookmarkStart w:id="252" w:name="_Toc304295561"/>
      <w:r/>
      <w:bookmarkStart w:id="253" w:name="_Toc303539141"/>
      <w:r/>
      <w:bookmarkStart w:id="254" w:name="_Toc297123535"/>
      <w:r>
        <w:rPr>
          <w:rFonts w:hint="eastAsia" w:ascii="仿宋" w:hAnsi="仿宋" w:eastAsia="仿宋" w:cs="仿宋"/>
          <w:sz w:val="24"/>
          <w:szCs w:val="24"/>
          <w:highlight w:val="none"/>
        </w:rPr>
        <w:t xml:space="preserve">.1.2 试验设备</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施工现场需要配置的试验场所：</w:t>
      </w:r>
      <w:bookmarkEnd w:id="247"/>
      <w:r/>
      <w:bookmarkEnd w:id="248"/>
      <w:r/>
      <w:bookmarkEnd w:id="249"/>
      <w:r/>
      <w:bookmarkEnd w:id="250"/>
      <w:r/>
      <w:bookmarkEnd w:id="252"/>
      <w:r/>
      <w:bookmarkEnd w:id="253"/>
      <w:r/>
      <w:bookmarkEnd w:id="254"/>
      <w:r/>
      <w:bookmarkStart w:id="255" w:name="_Toc297216195"/>
      <w:r/>
      <w:bookmarkStart w:id="256" w:name="_Toc312678024"/>
      <w:r/>
      <w:bookmarkStart w:id="257" w:name="_Toc303539142"/>
      <w:r/>
      <w:bookmarkStart w:id="258" w:name="_Toc312677498"/>
      <w:r/>
      <w:bookmarkStart w:id="259" w:name="_Toc300934985"/>
      <w:r/>
      <w:bookmarkStart w:id="260" w:name="_Toc297123536"/>
      <w:r/>
      <w:bookmarkStart w:id="261" w:name="_Toc304295562"/>
      <w:r>
        <w:rPr>
          <w:rFonts w:hint="eastAsia" w:ascii="仿宋" w:hAnsi="仿宋" w:eastAsia="仿宋" w:cs="仿宋"/>
          <w:color w:val="0000ff"/>
          <w:sz w:val="24"/>
          <w:szCs w:val="24"/>
          <w:highlight w:val="none"/>
          <w:u w:val="single"/>
          <w:lang w:val="en-US" w:eastAsia="zh-CN"/>
        </w:rPr>
        <w:t xml:space="preserve">按有关规定执行</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施工现场需要配备的试验设备：</w:t>
      </w:r>
      <w:r>
        <w:rPr>
          <w:rFonts w:hint="eastAsia" w:ascii="仿宋" w:hAnsi="仿宋" w:eastAsia="仿宋" w:cs="仿宋"/>
          <w:color w:val="0000ff"/>
          <w:sz w:val="24"/>
          <w:szCs w:val="24"/>
          <w:highlight w:val="none"/>
          <w:u w:val="single"/>
          <w:lang w:val="en-US" w:eastAsia="zh-CN"/>
        </w:rPr>
        <w:t xml:space="preserve">按有关规定执行</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施工现场需要具备的其他试验条件：</w:t>
      </w:r>
      <w:r>
        <w:rPr>
          <w:rFonts w:hint="eastAsia" w:ascii="仿宋" w:hAnsi="仿宋" w:eastAsia="仿宋" w:cs="仿宋"/>
          <w:color w:val="0000ff"/>
          <w:sz w:val="24"/>
          <w:szCs w:val="24"/>
          <w:highlight w:val="none"/>
          <w:u w:val="single"/>
          <w:lang w:val="en-US" w:eastAsia="zh-CN"/>
        </w:rPr>
        <w:t xml:space="preserve">其他按通用条款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9.4 现场工艺试验 </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现场工艺试验的有关约</w:t>
      </w:r>
      <w:r>
        <w:rPr>
          <w:rFonts w:hint="eastAsia" w:ascii="仿宋" w:hAnsi="仿宋" w:eastAsia="仿宋" w:cs="仿宋"/>
          <w:sz w:val="24"/>
          <w:szCs w:val="24"/>
          <w:highlight w:val="none"/>
          <w:lang w:eastAsia="zh-CN"/>
        </w:rPr>
        <w:t xml:space="preserve">：</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251"/>
      <w:r/>
      <w:bookmarkEnd w:id="255"/>
      <w:r/>
      <w:bookmarkEnd w:id="256"/>
      <w:r/>
      <w:bookmarkEnd w:id="257"/>
      <w:r/>
      <w:bookmarkEnd w:id="258"/>
      <w:r/>
      <w:bookmarkEnd w:id="259"/>
      <w:r/>
      <w:bookmarkEnd w:id="260"/>
      <w:r/>
      <w:bookmarkEnd w:id="261"/>
      <w:r/>
      <w:bookmarkStart w:id="262" w:name="_Toc351203642"/>
      <w:r>
        <w:rPr>
          <w:rFonts w:hint="eastAsia" w:ascii="仿宋" w:hAnsi="仿宋" w:eastAsia="仿宋" w:cs="仿宋"/>
          <w:b w:val="0"/>
          <w:color w:val="000000"/>
          <w:sz w:val="24"/>
          <w:szCs w:val="24"/>
          <w:highlight w:val="none"/>
        </w:rPr>
        <w:t xml:space="preserve">1</w:t>
      </w:r>
      <w:bookmarkEnd w:id="223"/>
      <w:r/>
      <w:bookmarkEnd w:id="224"/>
      <w:r/>
      <w:bookmarkEnd w:id="225"/>
      <w:r/>
      <w:bookmarkEnd w:id="226"/>
      <w:r/>
      <w:bookmarkEnd w:id="227"/>
      <w:r/>
      <w:bookmarkEnd w:id="228"/>
      <w:r/>
      <w:bookmarkEnd w:id="229"/>
      <w:r/>
      <w:bookmarkEnd w:id="232"/>
      <w:r/>
      <w:bookmarkEnd w:id="233"/>
      <w:r/>
      <w:bookmarkEnd w:id="234"/>
      <w:r/>
      <w:bookmarkEnd w:id="235"/>
      <w:r/>
      <w:bookmarkEnd w:id="239"/>
      <w:r/>
      <w:bookmarkStart w:id="263" w:name="_Toc296503193"/>
      <w:r/>
      <w:bookmarkStart w:id="264" w:name="_Toc296891021"/>
      <w:r/>
      <w:bookmarkStart w:id="265" w:name="_Toc300934989"/>
      <w:r/>
      <w:bookmarkStart w:id="266" w:name="_Toc296944532"/>
      <w:r/>
      <w:bookmarkStart w:id="267" w:name="_Toc292559903"/>
      <w:r/>
      <w:bookmarkStart w:id="268" w:name="_Toc292559398"/>
      <w:r/>
      <w:bookmarkStart w:id="269" w:name="_Toc303539146"/>
      <w:r/>
      <w:bookmarkStart w:id="270" w:name="_Toc296346694"/>
      <w:r/>
      <w:bookmarkStart w:id="271" w:name="_Toc297216199"/>
      <w:r/>
      <w:bookmarkStart w:id="272" w:name="_Toc312677499"/>
      <w:r/>
      <w:bookmarkStart w:id="273" w:name="_Toc312678025"/>
      <w:r/>
      <w:bookmarkStart w:id="274" w:name="_Toc267251440"/>
      <w:r/>
      <w:bookmarkStart w:id="275" w:name="_Toc267251439"/>
      <w:r/>
      <w:bookmarkStart w:id="276" w:name="_Toc267251435"/>
      <w:r/>
      <w:bookmarkStart w:id="277" w:name="_Toc267251433"/>
      <w:r/>
      <w:bookmarkStart w:id="278" w:name="_Toc267251437"/>
      <w:r/>
      <w:bookmarkStart w:id="279" w:name="_Toc267251441"/>
      <w:r/>
      <w:bookmarkStart w:id="280" w:name="_Toc267251442"/>
      <w:r/>
      <w:bookmarkStart w:id="281" w:name="_Toc304295566"/>
      <w:r/>
      <w:bookmarkStart w:id="282" w:name="_Toc297048379"/>
      <w:r/>
      <w:bookmarkStart w:id="283" w:name="_Toc296891233"/>
      <w:r/>
      <w:bookmarkStart w:id="284" w:name="_Toc297120493"/>
      <w:r/>
      <w:bookmarkStart w:id="285" w:name="_Toc297123540"/>
      <w:r/>
      <w:bookmarkStart w:id="286" w:name="_Toc296347192"/>
      <w:r>
        <w:rPr>
          <w:rFonts w:hint="eastAsia" w:ascii="仿宋" w:hAnsi="仿宋" w:eastAsia="仿宋" w:cs="仿宋"/>
          <w:b w:val="0"/>
          <w:color w:val="000000"/>
          <w:sz w:val="24"/>
          <w:szCs w:val="24"/>
          <w:highlight w:val="none"/>
        </w:rPr>
        <w:t xml:space="preserve">0. 变更</w:t>
      </w:r>
      <w:bookmarkEnd w:id="262"/>
      <w:r/>
      <w:bookmarkEnd w:id="263"/>
      <w:r/>
      <w:bookmarkEnd w:id="264"/>
      <w:r/>
      <w:bookmarkEnd w:id="265"/>
      <w:r/>
      <w:bookmarkEnd w:id="266"/>
      <w:r/>
      <w:bookmarkEnd w:id="267"/>
      <w:r/>
      <w:bookmarkEnd w:id="268"/>
      <w:r/>
      <w:bookmarkEnd w:id="269"/>
      <w:r/>
      <w:bookmarkEnd w:id="270"/>
      <w:r/>
      <w:bookmarkEnd w:id="271"/>
      <w:r/>
      <w:bookmarkEnd w:id="281"/>
      <w:r/>
      <w:bookmarkEnd w:id="282"/>
      <w:r/>
      <w:bookmarkEnd w:id="283"/>
      <w:r/>
      <w:bookmarkEnd w:id="284"/>
      <w:r/>
      <w:bookmarkEnd w:id="285"/>
      <w:r/>
      <w:bookmarkEnd w:id="286"/>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272"/>
      <w:r/>
      <w:bookmarkEnd w:id="273"/>
      <w:r>
        <w:rPr>
          <w:rFonts w:hint="eastAsia" w:ascii="仿宋" w:hAnsi="仿宋" w:eastAsia="仿宋" w:cs="仿宋"/>
          <w:color w:val="000000"/>
          <w:sz w:val="24"/>
          <w:szCs w:val="24"/>
          <w:highlight w:val="none"/>
        </w:rPr>
        <w:t xml:space="preserve">1</w:t>
      </w:r>
      <w:bookmarkStart w:id="287" w:name="_Toc300934990"/>
      <w:r/>
      <w:bookmarkStart w:id="288" w:name="_Toc297048380"/>
      <w:r/>
      <w:bookmarkStart w:id="289" w:name="_Toc292559399"/>
      <w:r/>
      <w:bookmarkStart w:id="290" w:name="_Toc296503194"/>
      <w:r/>
      <w:bookmarkStart w:id="291" w:name="_Toc312678026"/>
      <w:r/>
      <w:bookmarkStart w:id="292" w:name="_Toc297120494"/>
      <w:r/>
      <w:bookmarkStart w:id="293" w:name="_Toc303539147"/>
      <w:r/>
      <w:bookmarkStart w:id="294" w:name="_Toc296891234"/>
      <w:r/>
      <w:bookmarkStart w:id="295" w:name="_Toc297123541"/>
      <w:r/>
      <w:bookmarkStart w:id="296" w:name="_Toc296347193"/>
      <w:r/>
      <w:bookmarkStart w:id="297" w:name="_Toc296891022"/>
      <w:r/>
      <w:bookmarkStart w:id="298" w:name="_Toc296346695"/>
      <w:r/>
      <w:bookmarkStart w:id="299" w:name="_Toc297216200"/>
      <w:r/>
      <w:bookmarkStart w:id="300" w:name="_Toc292559904"/>
      <w:r/>
      <w:bookmarkStart w:id="301" w:name="_Toc312677500"/>
      <w:r/>
      <w:bookmarkStart w:id="302" w:name="_Toc304295567"/>
      <w:r/>
      <w:bookmarkStart w:id="303" w:name="_Toc296944533"/>
      <w:r>
        <w:rPr>
          <w:rFonts w:hint="eastAsia" w:ascii="仿宋" w:hAnsi="仿宋" w:eastAsia="仿宋" w:cs="仿宋"/>
          <w:color w:val="000000"/>
          <w:sz w:val="24"/>
          <w:szCs w:val="24"/>
          <w:highlight w:val="none"/>
        </w:rPr>
        <w:t xml:space="preserve">0.1变更的范围</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关于变更的范围的约定：</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（1）发包人认可的工程设计变更；</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（2）发包人、监理方和审计部门均认可的签证；</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ff"/>
          <w:sz w:val="24"/>
          <w:szCs w:val="24"/>
          <w:highlight w:val="none"/>
          <w:u w:val="single"/>
          <w:lang w:val="en-US" w:eastAsia="zh-CN"/>
        </w:rPr>
        <w:t xml:space="preserve">（3）发包人、监理方和审计部门均认可的新增减工程量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10.4 变更估价</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10.4.1 变更估价原则</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关于变更估价的约定: </w:t>
      </w:r>
      <w:r>
        <w:rPr>
          <w:rFonts w:hint="eastAsia" w:ascii="仿宋" w:hAnsi="仿宋" w:eastAsia="仿宋" w:cs="仿宋"/>
          <w:color w:val="0000ff"/>
          <w:sz w:val="24"/>
          <w:szCs w:val="24"/>
          <w:highlight w:val="none"/>
          <w:u w:val="single"/>
          <w:lang w:val="en-US" w:eastAsia="zh-CN"/>
        </w:rPr>
        <w:t xml:space="preserve">按专用条款“风险范围以外合同价格的调整方法”执行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04" w:name="_Toc292559907"/>
      <w:r/>
      <w:bookmarkStart w:id="305" w:name="_Toc304295570"/>
      <w:r/>
      <w:bookmarkStart w:id="306" w:name="_Toc312678029"/>
      <w:r/>
      <w:bookmarkStart w:id="307" w:name="_Toc312677503"/>
      <w:r/>
      <w:bookmarkStart w:id="308" w:name="_Toc297216203"/>
      <w:r/>
      <w:bookmarkStart w:id="309" w:name="_Toc296891025"/>
      <w:r/>
      <w:bookmarkStart w:id="310" w:name="_Toc296891237"/>
      <w:r/>
      <w:bookmarkStart w:id="311" w:name="_Toc303539150"/>
      <w:r/>
      <w:bookmarkStart w:id="312" w:name="_Toc297048383"/>
      <w:r/>
      <w:bookmarkStart w:id="313" w:name="_Toc296347196"/>
      <w:r/>
      <w:bookmarkStart w:id="314" w:name="_Toc297120497"/>
      <w:r/>
      <w:bookmarkStart w:id="315" w:name="_Toc300934993"/>
      <w:r/>
      <w:bookmarkStart w:id="316" w:name="_Toc292559402"/>
      <w:r/>
      <w:bookmarkStart w:id="317" w:name="_Toc296346698"/>
      <w:r/>
      <w:bookmarkStart w:id="318" w:name="_Toc296944536"/>
      <w:r/>
      <w:bookmarkStart w:id="319" w:name="_Toc296503197"/>
      <w:r/>
      <w:bookmarkStart w:id="320" w:name="_Toc297123544"/>
      <w:r>
        <w:rPr>
          <w:rFonts w:hint="eastAsia" w:ascii="仿宋" w:hAnsi="仿宋" w:eastAsia="仿宋" w:cs="仿宋"/>
          <w:color w:val="000000"/>
          <w:sz w:val="24"/>
          <w:szCs w:val="24"/>
          <w:highlight w:val="none"/>
        </w:rPr>
        <w:t xml:space="preserve">0.5承</w:t>
      </w:r>
      <w:bookmarkEnd w:id="304"/>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Start w:id="321" w:name="_Toc292559408"/>
      <w:r/>
      <w:bookmarkStart w:id="322" w:name="_Toc296891031"/>
      <w:r/>
      <w:bookmarkStart w:id="323" w:name="_Toc296944542"/>
      <w:r/>
      <w:bookmarkStart w:id="324" w:name="_Toc296346704"/>
      <w:r/>
      <w:bookmarkStart w:id="325" w:name="_Toc296347202"/>
      <w:r/>
      <w:bookmarkStart w:id="326" w:name="_Toc297216204"/>
      <w:r/>
      <w:bookmarkStart w:id="327" w:name="_Toc297120503"/>
      <w:r/>
      <w:bookmarkStart w:id="328" w:name="_Toc296891243"/>
      <w:r/>
      <w:bookmarkStart w:id="329" w:name="_Toc297123545"/>
      <w:r/>
      <w:bookmarkStart w:id="330" w:name="_Toc292559913"/>
      <w:r/>
      <w:bookmarkStart w:id="331" w:name="_Toc300934994"/>
      <w:r/>
      <w:bookmarkStart w:id="332" w:name="_Toc303539151"/>
      <w:r/>
      <w:bookmarkStart w:id="333" w:name="_Toc297048389"/>
      <w:r/>
      <w:bookmarkStart w:id="334" w:name="_Toc296503203"/>
      <w:r>
        <w:rPr>
          <w:rFonts w:hint="eastAsia" w:ascii="仿宋" w:hAnsi="仿宋" w:eastAsia="仿宋" w:cs="仿宋"/>
          <w:color w:val="000000"/>
          <w:sz w:val="24"/>
          <w:szCs w:val="24"/>
          <w:highlight w:val="none"/>
        </w:rPr>
        <w:t xml:space="preserve">包人的合理化建议</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305"/>
      <w:r/>
      <w:bookmarkEnd w:id="306"/>
      <w:r/>
      <w:bookmarkEnd w:id="307"/>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eastAsia" w:ascii="仿宋" w:hAnsi="仿宋" w:eastAsia="仿宋" w:cs="仿宋"/>
          <w:sz w:val="24"/>
          <w:szCs w:val="24"/>
          <w:highlight w:val="none"/>
        </w:rPr>
        <w:t xml:space="preserve">监理人审查承包人合理化建议的期限：</w:t>
      </w:r>
      <w:r>
        <w:rPr>
          <w:rFonts w:hint="eastAsia" w:ascii="仿宋" w:hAnsi="仿宋" w:eastAsia="仿宋" w:cs="仿宋"/>
          <w:color w:val="0000ff"/>
          <w:sz w:val="24"/>
          <w:szCs w:val="24"/>
          <w:highlight w:val="none"/>
          <w:u w:val="single"/>
          <w:lang w:val="en-US" w:eastAsia="zh-CN"/>
        </w:rPr>
        <w:t xml:space="preserve">收到承包人提交的合理化建议后7天内审查完毕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发包人审批承包人合理化建议的期限：</w:t>
      </w:r>
      <w:r>
        <w:rPr>
          <w:rFonts w:hint="eastAsia" w:ascii="仿宋" w:hAnsi="仿宋" w:eastAsia="仿宋" w:cs="仿宋"/>
          <w:color w:val="0000ff"/>
          <w:sz w:val="24"/>
          <w:szCs w:val="24"/>
          <w:highlight w:val="none"/>
          <w:u w:val="single"/>
          <w:lang w:val="en-US" w:eastAsia="zh-CN"/>
        </w:rPr>
        <w:t xml:space="preserve">收到监理人报送的合理化建议后7天内审批完毕</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w:t>
      </w:r>
      <w:bookmarkStart w:id="335" w:name="_Toc297216205"/>
      <w:r/>
      <w:bookmarkStart w:id="336" w:name="_Toc296346705"/>
      <w:r/>
      <w:bookmarkStart w:id="337" w:name="_Toc296347203"/>
      <w:r/>
      <w:bookmarkStart w:id="338" w:name="_Toc300934995"/>
      <w:r/>
      <w:bookmarkStart w:id="339" w:name="_Toc304295571"/>
      <w:r/>
      <w:bookmarkStart w:id="340" w:name="_Toc296891244"/>
      <w:r/>
      <w:bookmarkStart w:id="341" w:name="_Toc312678030"/>
      <w:r/>
      <w:bookmarkStart w:id="342" w:name="_Toc297048390"/>
      <w:r/>
      <w:bookmarkStart w:id="343" w:name="_Toc296503204"/>
      <w:r/>
      <w:bookmarkStart w:id="344" w:name="_Toc297120504"/>
      <w:r/>
      <w:bookmarkStart w:id="345" w:name="_Toc292559409"/>
      <w:r/>
      <w:bookmarkStart w:id="346" w:name="_Toc296944543"/>
      <w:r/>
      <w:bookmarkStart w:id="347" w:name="_Toc292559914"/>
      <w:r/>
      <w:bookmarkStart w:id="348" w:name="_Toc312677504"/>
      <w:r/>
      <w:bookmarkStart w:id="349" w:name="_Toc318581175"/>
      <w:r/>
      <w:bookmarkStart w:id="350" w:name="_Toc303539152"/>
      <w:r/>
      <w:bookmarkStart w:id="351" w:name="_Toc296891032"/>
      <w:r/>
      <w:bookmarkStart w:id="352" w:name="_Toc297123546"/>
      <w:r>
        <w:rPr>
          <w:rFonts w:hint="eastAsia" w:ascii="仿宋" w:hAnsi="仿宋" w:eastAsia="仿宋" w:cs="仿宋"/>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0000ff"/>
          <w:sz w:val="24"/>
          <w:szCs w:val="24"/>
          <w:highlight w:val="none"/>
          <w:u w:val="single"/>
          <w:lang w:val="en-US" w:eastAsia="zh-CN"/>
        </w:rPr>
        <w:t xml:space="preserve">协商确定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仿宋" w:hAnsi="仿宋" w:eastAsia="仿宋" w:cs="仿宋"/>
          <w:color w:val="000000"/>
          <w:sz w:val="24"/>
          <w:szCs w:val="24"/>
          <w:highlight w:val="none"/>
        </w:rPr>
        <w:t xml:space="preserve">1</w:t>
      </w:r>
      <w:bookmarkStart w:id="353" w:name="_Toc312677507"/>
      <w:r/>
      <w:bookmarkStart w:id="354" w:name="_Toc296891027"/>
      <w:r/>
      <w:bookmarkStart w:id="355" w:name="_Toc292559909"/>
      <w:r/>
      <w:bookmarkStart w:id="356" w:name="_Toc297120499"/>
      <w:r/>
      <w:bookmarkStart w:id="357" w:name="_Toc296944538"/>
      <w:r/>
      <w:bookmarkStart w:id="358" w:name="_Toc296346700"/>
      <w:r/>
      <w:bookmarkStart w:id="359" w:name="_Toc297048385"/>
      <w:r/>
      <w:bookmarkStart w:id="360" w:name="_Toc312678033"/>
      <w:r/>
      <w:bookmarkStart w:id="361" w:name="_Toc303539154"/>
      <w:r/>
      <w:bookmarkStart w:id="362" w:name="_Toc297216207"/>
      <w:r/>
      <w:bookmarkStart w:id="363" w:name="_Toc300934997"/>
      <w:r/>
      <w:bookmarkStart w:id="364" w:name="_Toc304295574"/>
      <w:r/>
      <w:bookmarkStart w:id="365" w:name="_Toc292559404"/>
      <w:r/>
      <w:bookmarkStart w:id="366" w:name="_Toc297123548"/>
      <w:r/>
      <w:bookmarkStart w:id="367" w:name="_Toc296347198"/>
      <w:r/>
      <w:bookmarkStart w:id="368" w:name="_Toc296891239"/>
      <w:r/>
      <w:bookmarkStart w:id="369" w:name="_Toc296503199"/>
      <w:r>
        <w:rPr>
          <w:rFonts w:hint="eastAsia" w:ascii="仿宋" w:hAnsi="仿宋" w:eastAsia="仿宋" w:cs="仿宋"/>
          <w:color w:val="000000"/>
          <w:sz w:val="24"/>
          <w:szCs w:val="24"/>
          <w:highlight w:val="none"/>
        </w:rPr>
        <w:t xml:space="preserve">0.7 暂估价</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仿宋" w:hAnsi="仿宋" w:eastAsia="仿宋" w:cs="仿宋"/>
          <w:sz w:val="24"/>
          <w:szCs w:val="24"/>
          <w:highlight w:val="none"/>
        </w:rPr>
        <w:t xml:space="preserve">暂</w:t>
      </w:r>
      <w:bookmarkStart w:id="370" w:name="_Toc312678034"/>
      <w:r/>
      <w:bookmarkStart w:id="371" w:name="_Toc318581176"/>
      <w:r/>
      <w:bookmarkStart w:id="372" w:name="_Toc312677508"/>
      <w:r>
        <w:rPr>
          <w:rFonts w:hint="eastAsia" w:ascii="仿宋" w:hAnsi="仿宋" w:eastAsia="仿宋" w:cs="仿宋"/>
          <w:sz w:val="24"/>
          <w:szCs w:val="24"/>
          <w:highlight w:val="none"/>
        </w:rPr>
        <w:t xml:space="preserve">估价材料和工程设备的明细详见附件11：《</w:t>
      </w:r>
      <w:r>
        <w:rPr>
          <w:rFonts w:hint="eastAsia" w:ascii="仿宋" w:hAnsi="仿宋" w:eastAsia="仿宋" w:cs="仿宋"/>
          <w:color w:val="000000"/>
          <w:sz w:val="24"/>
          <w:szCs w:val="24"/>
          <w:highlight w:val="none"/>
        </w:rPr>
        <w:t xml:space="preserve">暂估价一览表》</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370"/>
      <w:r/>
      <w:bookmarkEnd w:id="371"/>
      <w:r/>
      <w:bookmarkEnd w:id="372"/>
      <w:r>
        <w:rPr>
          <w:rFonts w:hint="eastAsia" w:ascii="仿宋" w:hAnsi="仿宋" w:eastAsia="仿宋" w:cs="仿宋"/>
          <w:sz w:val="24"/>
          <w:szCs w:val="24"/>
          <w:highlight w:val="none"/>
        </w:rPr>
        <w:t xml:space="preserve">1</w:t>
      </w:r>
      <w:bookmarkStart w:id="373" w:name="_Toc312678035"/>
      <w:r/>
      <w:bookmarkStart w:id="374" w:name="_Toc312677509"/>
      <w:r/>
      <w:bookmarkStart w:id="375" w:name="_Toc318581177"/>
      <w:r>
        <w:rPr>
          <w:rFonts w:hint="eastAsia" w:ascii="仿宋" w:hAnsi="仿宋" w:eastAsia="仿宋" w:cs="仿宋"/>
          <w:sz w:val="24"/>
          <w:szCs w:val="24"/>
          <w:highlight w:val="none"/>
        </w:rPr>
        <w:t xml:space="preserve">0.7.1 依法必须招标的暂估价项目</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bookmarkEnd w:id="373"/>
      <w:r/>
      <w:bookmarkEnd w:id="374"/>
      <w:r/>
      <w:bookmarkEnd w:id="375"/>
      <w:r>
        <w:rPr>
          <w:rFonts w:hint="eastAsia" w:ascii="仿宋" w:hAnsi="仿宋" w:eastAsia="仿宋" w:cs="仿宋"/>
          <w:sz w:val="24"/>
          <w:szCs w:val="24"/>
          <w:highlight w:val="none"/>
        </w:rPr>
        <w:t xml:space="preserve">对于依法必须招标的暂估价项目的确认和批准采取第</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种方式确定。</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10.7.2 不属于依法必须招标的暂估价项目</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对于不属于依法必须招标的暂估价项目的确认和批准采取第</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 种方式确定。</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w:t>
      </w:r>
      <w:r>
        <w:rPr>
          <w:rFonts w:hint="eastAsia" w:ascii="仿宋" w:hAnsi="仿宋" w:eastAsia="仿宋" w:cs="仿宋"/>
          <w:color w:val="000000"/>
          <w:sz w:val="24"/>
          <w:szCs w:val="24"/>
          <w:highlight w:val="none"/>
        </w:rPr>
        <w:t xml:space="preserve">承包人直接实施的暂估价项目</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承包人直接实施的暂估价项目的约定：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10.8 暂列金额</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ff"/>
          <w:sz w:val="24"/>
          <w:szCs w:val="24"/>
          <w:highlight w:val="none"/>
          <w:u w:val="single"/>
          <w:lang w:val="en-US" w:eastAsia="zh-CN"/>
        </w:rPr>
        <w:t xml:space="preserve">按发包人的要求执行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376" w:name="_Toc351203643"/>
      <w:r>
        <w:rPr>
          <w:rFonts w:hint="eastAsia" w:ascii="仿宋" w:hAnsi="仿宋" w:eastAsia="仿宋" w:cs="仿宋"/>
          <w:b w:val="0"/>
          <w:color w:val="000000"/>
          <w:sz w:val="24"/>
          <w:szCs w:val="24"/>
          <w:highlight w:val="none"/>
        </w:rPr>
        <w:t xml:space="preserve">11. 价格调整</w:t>
      </w:r>
      <w:bookmarkEnd w:id="376"/>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Start w:id="377" w:name="_Toc297123550"/>
      <w:r/>
      <w:bookmarkStart w:id="378" w:name="_Toc297120501"/>
      <w:r/>
      <w:bookmarkStart w:id="379" w:name="_Toc303539157"/>
      <w:r/>
      <w:bookmarkStart w:id="380" w:name="_Toc296891241"/>
      <w:r/>
      <w:bookmarkStart w:id="381" w:name="_Toc297048387"/>
      <w:r/>
      <w:bookmarkStart w:id="382" w:name="_Toc296346702"/>
      <w:r/>
      <w:bookmarkStart w:id="383" w:name="_Toc292559406"/>
      <w:r/>
      <w:bookmarkStart w:id="384" w:name="_Toc300935000"/>
      <w:r/>
      <w:bookmarkStart w:id="385" w:name="_Toc297216209"/>
      <w:r/>
      <w:bookmarkStart w:id="386" w:name="_Toc296503201"/>
      <w:r/>
      <w:bookmarkStart w:id="387" w:name="_Toc296944540"/>
      <w:r/>
      <w:bookmarkStart w:id="388" w:name="_Toc296891029"/>
      <w:r/>
      <w:bookmarkStart w:id="389" w:name="_Toc296347200"/>
      <w:r/>
      <w:bookmarkStart w:id="390" w:name="_Toc312678039"/>
      <w:r/>
      <w:bookmarkStart w:id="391" w:name="_Toc292559911"/>
      <w:r/>
      <w:bookmarkStart w:id="392" w:name="_Toc304295577"/>
      <w:r>
        <w:rPr>
          <w:rFonts w:hint="eastAsia" w:ascii="仿宋" w:hAnsi="仿宋" w:eastAsia="仿宋" w:cs="仿宋"/>
          <w:color w:val="000000"/>
          <w:sz w:val="24"/>
          <w:szCs w:val="24"/>
          <w:highlight w:val="none"/>
        </w:rPr>
        <w:t xml:space="preserve">11.1 市场价格波动引起的调整</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hint="eastAsia" w:ascii="仿宋" w:hAnsi="仿宋" w:eastAsia="仿宋" w:cs="仿宋"/>
          <w:color w:val="000000"/>
          <w:sz w:val="24"/>
          <w:szCs w:val="24"/>
          <w:highlight w:val="none"/>
        </w:rPr>
        <w:t xml:space="preserve">市场价格波动是否调整合同价格的约定：</w:t>
      </w:r>
      <w:r>
        <w:rPr>
          <w:rFonts w:hint="eastAsia" w:ascii="仿宋" w:hAnsi="仿宋" w:eastAsia="仿宋" w:cs="仿宋"/>
          <w:color w:val="0000ff"/>
          <w:sz w:val="24"/>
          <w:szCs w:val="24"/>
          <w:highlight w:val="none"/>
          <w:u w:val="single"/>
          <w:lang w:val="en-US" w:eastAsia="zh-CN"/>
        </w:rPr>
        <w:t xml:space="preserve">人工工资单价调整按江苏省、南京市发布的相关文件执行；施工期内主要材料的市场价格波动调整按照《关于加强建筑材料价格风险控制的指导意见》[苏建价（2008）67号文]执行。 材料价格按高淳区当月信息价，高淳区没有的材料信息价按南京当月信息价执行</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因市场价格波动调整合同价格，采用以下</w:t>
      </w:r>
      <w:r>
        <w:rPr>
          <w:rFonts w:hint="eastAsia" w:ascii="仿宋" w:hAnsi="仿宋" w:eastAsia="仿宋" w:cs="仿宋"/>
          <w:sz w:val="24"/>
          <w:szCs w:val="24"/>
          <w:highlight w:val="none"/>
        </w:rPr>
        <w:t xml:space="preserve">第</w:t>
      </w:r>
      <w:r>
        <w:rPr>
          <w:rFonts w:hint="eastAsia" w:ascii="仿宋" w:hAnsi="仿宋" w:eastAsia="仿宋" w:cs="仿宋"/>
          <w:color w:val="0000ff"/>
          <w:sz w:val="24"/>
          <w:szCs w:val="24"/>
          <w:highlight w:val="none"/>
          <w:u w:val="single"/>
          <w:lang w:val="en-US" w:eastAsia="zh-CN"/>
        </w:rPr>
        <w:t xml:space="preserve">2</w:t>
      </w:r>
      <w:r>
        <w:rPr>
          <w:rFonts w:hint="eastAsia" w:ascii="仿宋" w:hAnsi="仿宋" w:eastAsia="仿宋" w:cs="仿宋"/>
          <w:color w:val="000000"/>
          <w:sz w:val="24"/>
          <w:szCs w:val="24"/>
          <w:highlight w:val="none"/>
        </w:rPr>
        <w:t xml:space="preserve">种方式对合同价格进行调整：</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第1种方式：采用价格指数进行价格调整。</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关于各可调因子、定值和变值权重，以及基本价格指数及其来源的约定：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第2种方式：采用造价信息进行价格调整。</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（2）关于基准价格的约定：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ff"/>
          <w:sz w:val="24"/>
          <w:szCs w:val="24"/>
          <w:highlight w:val="none"/>
          <w:u w:val="single"/>
          <w:lang w:val="en-US" w:eastAsia="zh-CN"/>
        </w:rPr>
        <w:t xml:space="preserve">5</w:t>
      </w:r>
      <w:r>
        <w:rPr>
          <w:rFonts w:hint="eastAsia" w:ascii="仿宋" w:hAnsi="仿宋" w:eastAsia="仿宋" w:cs="仿宋"/>
          <w:color w:val="000000"/>
          <w:sz w:val="24"/>
          <w:szCs w:val="24"/>
          <w:highlight w:val="none"/>
        </w:rPr>
        <w:t xml:space="preserve">%时，或材料单价跌幅以已标价工程量清单或预算书中载明材料单价为基础超过</w:t>
      </w:r>
      <w:r>
        <w:rPr>
          <w:rFonts w:hint="eastAsia" w:ascii="仿宋" w:hAnsi="仿宋" w:eastAsia="仿宋" w:cs="仿宋"/>
          <w:color w:val="0000ff"/>
          <w:sz w:val="24"/>
          <w:szCs w:val="24"/>
          <w:highlight w:val="none"/>
          <w:u w:val="single"/>
          <w:lang w:val="en-US" w:eastAsia="zh-CN"/>
        </w:rPr>
        <w:t xml:space="preserve">5</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ff"/>
          <w:sz w:val="24"/>
          <w:szCs w:val="24"/>
          <w:highlight w:val="none"/>
          <w:u w:val="single"/>
          <w:lang w:val="en-US" w:eastAsia="zh-CN"/>
        </w:rPr>
        <w:t xml:space="preserve">5</w:t>
      </w:r>
      <w:r>
        <w:rPr>
          <w:rFonts w:hint="eastAsia" w:ascii="仿宋" w:hAnsi="仿宋" w:eastAsia="仿宋" w:cs="仿宋"/>
          <w:color w:val="000000"/>
          <w:sz w:val="24"/>
          <w:szCs w:val="24"/>
          <w:highlight w:val="none"/>
        </w:rPr>
        <w:t xml:space="preserve">%时，材料单价涨幅以已标价工程量清单或预算书中载明材料单价为基础超过</w:t>
      </w:r>
      <w:r>
        <w:rPr>
          <w:rFonts w:hint="eastAsia" w:ascii="仿宋" w:hAnsi="仿宋" w:eastAsia="仿宋" w:cs="仿宋"/>
          <w:color w:val="0000ff"/>
          <w:sz w:val="24"/>
          <w:szCs w:val="24"/>
          <w:highlight w:val="none"/>
          <w:u w:val="single"/>
          <w:lang w:val="en-US" w:eastAsia="zh-CN"/>
        </w:rPr>
        <w:t xml:space="preserve">5</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918"/>
        <w:ind w:left="0" w:firstLine="645"/>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ff"/>
          <w:sz w:val="24"/>
          <w:szCs w:val="24"/>
          <w:highlight w:val="none"/>
          <w:u w:val="single"/>
          <w:lang w:val="en-US" w:eastAsia="zh-CN"/>
        </w:rPr>
        <w:t xml:space="preserve">5</w:t>
      </w:r>
      <w:r>
        <w:rPr>
          <w:rFonts w:hint="eastAsia" w:ascii="仿宋" w:hAnsi="仿宋" w:eastAsia="仿宋" w:cs="仿宋"/>
          <w:color w:val="000000"/>
          <w:sz w:val="24"/>
          <w:szCs w:val="24"/>
          <w:highlight w:val="none"/>
        </w:rPr>
        <w:t xml:space="preserve">%时，其超过部分据实调整。</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第3种方式：其他价格调整方式：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274"/>
      <w:r/>
      <w:bookmarkEnd w:id="275"/>
      <w:r/>
      <w:bookmarkEnd w:id="276"/>
      <w:r/>
      <w:bookmarkEnd w:id="277"/>
      <w:r/>
      <w:bookmarkEnd w:id="278"/>
      <w:r/>
      <w:bookmarkEnd w:id="279"/>
      <w:r/>
      <w:bookmarkStart w:id="393" w:name="_Toc297120505"/>
      <w:r/>
      <w:bookmarkStart w:id="394" w:name="_Toc296891245"/>
      <w:r/>
      <w:bookmarkStart w:id="395" w:name="_Toc292559915"/>
      <w:r/>
      <w:bookmarkStart w:id="396" w:name="_Toc292559410"/>
      <w:r/>
      <w:bookmarkStart w:id="397" w:name="_Toc303539159"/>
      <w:r/>
      <w:bookmarkStart w:id="398" w:name="_Toc312678040"/>
      <w:r/>
      <w:bookmarkStart w:id="399" w:name="_Toc304295579"/>
      <w:r/>
      <w:bookmarkStart w:id="400" w:name="_Toc297123552"/>
      <w:r/>
      <w:bookmarkStart w:id="401" w:name="_Toc300935002"/>
      <w:r/>
      <w:bookmarkStart w:id="402" w:name="_Toc297216211"/>
      <w:r/>
      <w:bookmarkStart w:id="403" w:name="_Toc351203644"/>
      <w:r/>
      <w:bookmarkStart w:id="404" w:name="_Toc296503205"/>
      <w:r/>
      <w:bookmarkStart w:id="405" w:name="_Toc297048391"/>
      <w:r/>
      <w:bookmarkStart w:id="406" w:name="_Toc296891033"/>
      <w:r/>
      <w:bookmarkStart w:id="407" w:name="_Toc296944544"/>
      <w:r/>
      <w:bookmarkStart w:id="408" w:name="_Toc296346706"/>
      <w:r/>
      <w:bookmarkStart w:id="409" w:name="_Toc296347204"/>
      <w:r>
        <w:rPr>
          <w:rFonts w:hint="eastAsia" w:ascii="仿宋" w:hAnsi="仿宋" w:eastAsia="仿宋" w:cs="仿宋"/>
          <w:b w:val="0"/>
          <w:color w:val="000000"/>
          <w:sz w:val="24"/>
          <w:szCs w:val="24"/>
          <w:highlight w:val="none"/>
        </w:rPr>
        <w:t xml:space="preserve">12. </w:t>
      </w:r>
      <w:bookmarkEnd w:id="393"/>
      <w:r/>
      <w:bookmarkEnd w:id="394"/>
      <w:r/>
      <w:bookmarkEnd w:id="395"/>
      <w:r/>
      <w:bookmarkEnd w:id="396"/>
      <w:r/>
      <w:bookmarkEnd w:id="404"/>
      <w:r/>
      <w:bookmarkEnd w:id="405"/>
      <w:r/>
      <w:bookmarkEnd w:id="406"/>
      <w:r/>
      <w:bookmarkEnd w:id="407"/>
      <w:r/>
      <w:bookmarkEnd w:id="408"/>
      <w:r/>
      <w:bookmarkEnd w:id="409"/>
      <w:r>
        <w:rPr>
          <w:rFonts w:hint="eastAsia" w:ascii="仿宋" w:hAnsi="仿宋" w:eastAsia="仿宋" w:cs="仿宋"/>
          <w:b w:val="0"/>
          <w:color w:val="000000"/>
          <w:sz w:val="24"/>
          <w:szCs w:val="24"/>
          <w:highlight w:val="none"/>
        </w:rPr>
        <w:t xml:space="preserve">合同价格、计量与支付</w:t>
      </w:r>
      <w:bookmarkEnd w:id="403"/>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397"/>
      <w:r/>
      <w:bookmarkEnd w:id="398"/>
      <w:r/>
      <w:bookmarkEnd w:id="399"/>
      <w:r/>
      <w:bookmarkEnd w:id="400"/>
      <w:r/>
      <w:bookmarkEnd w:id="401"/>
      <w:r/>
      <w:bookmarkEnd w:id="402"/>
      <w:r/>
      <w:bookmarkStart w:id="410" w:name="_Toc296347205"/>
      <w:r/>
      <w:bookmarkStart w:id="411" w:name="_Toc292559411"/>
      <w:r/>
      <w:bookmarkStart w:id="412" w:name="_Toc296944545"/>
      <w:r/>
      <w:bookmarkStart w:id="413" w:name="_Toc296891246"/>
      <w:r/>
      <w:bookmarkStart w:id="414" w:name="_Toc300935003"/>
      <w:r/>
      <w:bookmarkStart w:id="415" w:name="_Toc297216212"/>
      <w:r/>
      <w:bookmarkStart w:id="416" w:name="_Toc312678041"/>
      <w:r/>
      <w:bookmarkStart w:id="417" w:name="_Toc304295580"/>
      <w:r/>
      <w:bookmarkStart w:id="418" w:name="_Toc297123553"/>
      <w:r/>
      <w:bookmarkStart w:id="419" w:name="_Toc303539160"/>
      <w:r/>
      <w:bookmarkStart w:id="420" w:name="_Toc292559916"/>
      <w:r/>
      <w:bookmarkStart w:id="421" w:name="_Toc267251461"/>
      <w:r/>
      <w:bookmarkStart w:id="422" w:name="_Toc297048392"/>
      <w:r/>
      <w:bookmarkStart w:id="423" w:name="_Toc296891034"/>
      <w:r/>
      <w:bookmarkStart w:id="424" w:name="_Toc296346707"/>
      <w:r/>
      <w:bookmarkStart w:id="425" w:name="_Toc297120506"/>
      <w:r/>
      <w:bookmarkStart w:id="426" w:name="_Toc296503206"/>
      <w:r>
        <w:rPr>
          <w:rFonts w:hint="eastAsia" w:ascii="仿宋" w:hAnsi="仿宋" w:eastAsia="仿宋" w:cs="仿宋"/>
          <w:color w:val="000000"/>
          <w:sz w:val="24"/>
          <w:szCs w:val="24"/>
          <w:highlight w:val="none"/>
        </w:rPr>
        <w:t xml:space="preserve">12.1 合</w:t>
      </w:r>
      <w:bookmarkEnd w:id="411"/>
      <w:r/>
      <w:bookmarkEnd w:id="420"/>
      <w:r/>
      <w:bookmarkEnd w:id="421"/>
      <w:r>
        <w:rPr>
          <w:rFonts w:hint="eastAsia" w:ascii="仿宋" w:hAnsi="仿宋" w:eastAsia="仿宋" w:cs="仿宋"/>
          <w:color w:val="000000"/>
          <w:sz w:val="24"/>
          <w:szCs w:val="24"/>
          <w:highlight w:val="none"/>
        </w:rPr>
        <w:t xml:space="preserve">同价</w:t>
      </w:r>
      <w:bookmarkEnd w:id="410"/>
      <w:r/>
      <w:bookmarkEnd w:id="412"/>
      <w:r/>
      <w:bookmarkEnd w:id="413"/>
      <w:r/>
      <w:bookmarkEnd w:id="422"/>
      <w:r/>
      <w:bookmarkEnd w:id="423"/>
      <w:r/>
      <w:bookmarkEnd w:id="424"/>
      <w:r/>
      <w:bookmarkEnd w:id="425"/>
      <w:r/>
      <w:bookmarkEnd w:id="426"/>
      <w:r>
        <w:rPr>
          <w:rFonts w:hint="eastAsia" w:ascii="仿宋" w:hAnsi="仿宋" w:eastAsia="仿宋" w:cs="仿宋"/>
          <w:color w:val="000000"/>
          <w:sz w:val="24"/>
          <w:szCs w:val="24"/>
          <w:highlight w:val="none"/>
        </w:rPr>
        <w:t xml:space="preserve">格形式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414"/>
      <w:r/>
      <w:bookmarkEnd w:id="415"/>
      <w:r/>
      <w:bookmarkEnd w:id="416"/>
      <w:r/>
      <w:bookmarkEnd w:id="417"/>
      <w:r/>
      <w:bookmarkEnd w:id="418"/>
      <w:r/>
      <w:bookmarkEnd w:id="419"/>
      <w:r>
        <w:rPr>
          <w:rFonts w:hint="eastAsia" w:ascii="仿宋" w:hAnsi="仿宋" w:eastAsia="仿宋" w:cs="仿宋"/>
          <w:color w:val="000000"/>
          <w:sz w:val="24"/>
          <w:szCs w:val="24"/>
          <w:highlight w:val="none"/>
        </w:rPr>
        <w:t xml:space="preserve">1、单价合同。</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综合单价包含的风险范围：</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1、施工期间承包人提供的材料(按苏建招（2008）67号文执行)、机械、设备等全部市场风险及其它各种风险。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2、招标文件（含工程量清单）、合同条款中约定的风险。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3、投标人自行踏勘现场及对招标文件（含工程量清单）、设计图纸错误理解的风险。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4、作为有丰富经验的承包商应该预见到的风险。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5、对整个项目的进度、质量、安全进行管理及合同约定的承担违约责任的风险。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6、针对天气、场地及地质状况等采取的施工技术措施费用。</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7、投标报价中错、漏报项目的风险（不包括发包人根据招标文件约定调整的报价部分）。</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8、图纸及招标范围明示的、潜在的一切风险。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ff"/>
          <w:sz w:val="24"/>
          <w:szCs w:val="24"/>
          <w:highlight w:val="none"/>
          <w:u w:val="single"/>
          <w:lang w:val="en-US" w:eastAsia="zh-CN"/>
        </w:rPr>
        <w:t xml:space="preserve">9、法律法规中规定的应包含的其它风险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风险费用的计算方法：</w:t>
      </w:r>
      <w:r>
        <w:rPr>
          <w:rFonts w:hint="eastAsia" w:ascii="仿宋" w:hAnsi="仿宋" w:eastAsia="仿宋" w:cs="仿宋"/>
          <w:color w:val="0000ff"/>
          <w:sz w:val="24"/>
          <w:szCs w:val="24"/>
          <w:highlight w:val="none"/>
          <w:u w:val="single"/>
          <w:lang w:val="en-US" w:eastAsia="zh-CN"/>
        </w:rPr>
        <w:t xml:space="preserve">1、材料价格调整执行苏建招（2008）67号文件；2、招标文件约定的部分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ff"/>
          <w:sz w:val="24"/>
          <w:szCs w:val="24"/>
          <w:highlight w:val="none"/>
          <w:u w:val="single"/>
          <w:lang w:val="en-US" w:eastAsia="zh-CN"/>
        </w:rPr>
        <w:t xml:space="preserve"> </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一、调整内容</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1、经发包人确认的设计变更、技术核定单、工程签证、图纸会审和技术交底等。以上内容必须由监理工程师、发包人代表及发包单位相关人员签字盖章后方可进入结算。</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二、调整方法</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1、国家的法律、法规、规章和政策发生变化影响工程造价的，按省级或行业建设部门或其授权的工程造价管理机构发布的文件调整合同价款。合同另有约定的除外。</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若增减项目内容与工程量清单项目内容一致，执行原清单报价；若增减项目内容与工程量清单项目内容相似,执行类似清单报价；若实际工程量超出清单工程量10%，发包方有权对投标报价进行重新组价，组价原则按第3条。</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ff"/>
          <w:sz w:val="24"/>
          <w:szCs w:val="24"/>
          <w:highlight w:val="none"/>
          <w:u w:val="single"/>
          <w:lang w:val="en-US" w:eastAsia="zh-CN"/>
        </w:rPr>
        <w:t xml:space="preserve">3、无投标报价的清单，价格的确定原则：计价方法参考江苏省、南京市颁布的相应定额及相关文件或投标报价所采用的计价方式，同时乘以投标下浮率（投标报价/招标控制价），作为最终结算审计的依据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2、总价合同。</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总价包含的风险范围：</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风险费用的计算方法：</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风险范围以外合同价格的调整方法：</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3、其他价格方式：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Start w:id="427" w:name="_Toc296891035"/>
      <w:r/>
      <w:bookmarkStart w:id="428" w:name="_Toc296503207"/>
      <w:r/>
      <w:bookmarkStart w:id="429" w:name="_Toc296347206"/>
      <w:r/>
      <w:bookmarkStart w:id="430" w:name="_Toc296346708"/>
      <w:r/>
      <w:bookmarkStart w:id="431" w:name="_Toc296944546"/>
      <w:r/>
      <w:bookmarkStart w:id="432" w:name="_Toc297048393"/>
      <w:r/>
      <w:bookmarkStart w:id="433" w:name="_Toc292559917"/>
      <w:r/>
      <w:bookmarkStart w:id="434" w:name="_Toc292559412"/>
      <w:r/>
      <w:bookmarkStart w:id="435" w:name="_Toc296891247"/>
      <w:r/>
      <w:bookmarkStart w:id="436" w:name="_Toc297123554"/>
      <w:r/>
      <w:bookmarkStart w:id="437" w:name="_Toc304295581"/>
      <w:r/>
      <w:bookmarkStart w:id="438" w:name="_Toc297216213"/>
      <w:r/>
      <w:bookmarkStart w:id="439" w:name="_Toc312678042"/>
      <w:r/>
      <w:bookmarkStart w:id="440" w:name="_Toc303539161"/>
      <w:r/>
      <w:bookmarkStart w:id="441" w:name="_Toc300935004"/>
      <w:r/>
      <w:bookmarkStart w:id="442" w:name="_Toc297120507"/>
      <w:r>
        <w:rPr>
          <w:rFonts w:hint="eastAsia" w:ascii="仿宋" w:hAnsi="仿宋" w:eastAsia="仿宋" w:cs="仿宋"/>
          <w:color w:val="000000"/>
          <w:sz w:val="24"/>
          <w:szCs w:val="24"/>
          <w:highlight w:val="none"/>
        </w:rPr>
        <w:t xml:space="preserve">12.2 预付款</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436"/>
      <w:r/>
      <w:bookmarkEnd w:id="437"/>
      <w:r/>
      <w:bookmarkEnd w:id="438"/>
      <w:r/>
      <w:bookmarkEnd w:id="439"/>
      <w:r/>
      <w:bookmarkEnd w:id="440"/>
      <w:r/>
      <w:bookmarkEnd w:id="441"/>
      <w:r>
        <w:rPr>
          <w:rFonts w:hint="eastAsia" w:ascii="仿宋" w:hAnsi="仿宋" w:eastAsia="仿宋" w:cs="仿宋"/>
          <w:color w:val="000000"/>
          <w:sz w:val="24"/>
          <w:szCs w:val="24"/>
          <w:highlight w:val="none"/>
        </w:rPr>
        <w:t xml:space="preserve">12.2.1 预付款的支付</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ff"/>
          <w:sz w:val="24"/>
          <w:szCs w:val="24"/>
          <w:highlight w:val="none"/>
          <w:u w:val="single"/>
          <w:lang w:val="en-US" w:eastAsia="zh-CN"/>
        </w:rPr>
        <w:t xml:space="preserve">支付合同价款的10%的预付款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ff"/>
          <w:sz w:val="24"/>
          <w:szCs w:val="24"/>
          <w:highlight w:val="none"/>
          <w:u w:val="single"/>
          <w:lang w:val="en-US" w:eastAsia="zh-CN"/>
        </w:rPr>
        <w:t xml:space="preserve">接开工通知，承包人进场且开始施工并提供合法有效的发票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ff"/>
          <w:sz w:val="24"/>
          <w:szCs w:val="24"/>
          <w:highlight w:val="none"/>
          <w:u w:val="single"/>
          <w:lang w:val="en-US" w:eastAsia="zh-CN"/>
        </w:rPr>
        <w:t xml:space="preserve">不回扣，直接抵扣工程款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12.2.2 预付款担保</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427"/>
      <w:r/>
      <w:bookmarkEnd w:id="428"/>
      <w:r/>
      <w:bookmarkEnd w:id="429"/>
      <w:r/>
      <w:bookmarkEnd w:id="430"/>
      <w:r/>
      <w:bookmarkEnd w:id="431"/>
      <w:r/>
      <w:bookmarkEnd w:id="432"/>
      <w:r/>
      <w:bookmarkEnd w:id="433"/>
      <w:r/>
      <w:bookmarkEnd w:id="434"/>
      <w:r/>
      <w:bookmarkEnd w:id="435"/>
      <w:r/>
      <w:bookmarkEnd w:id="442"/>
      <w:r>
        <w:rPr>
          <w:rFonts w:hint="eastAsia" w:ascii="仿宋" w:hAnsi="仿宋" w:eastAsia="仿宋" w:cs="仿宋"/>
          <w:color w:val="000000"/>
          <w:sz w:val="24"/>
          <w:szCs w:val="24"/>
          <w:highlight w:val="none"/>
        </w:rPr>
        <w:t xml:space="preserve">12.3 计量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12.3.1 计量原则</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工程量计算规则：</w:t>
      </w:r>
      <w:r>
        <w:rPr>
          <w:rFonts w:hint="eastAsia" w:ascii="仿宋" w:hAnsi="仿宋" w:eastAsia="仿宋" w:cs="仿宋"/>
          <w:color w:val="0000ff"/>
          <w:sz w:val="24"/>
          <w:szCs w:val="24"/>
          <w:highlight w:val="none"/>
          <w:u w:val="single"/>
          <w:lang w:val="en-US" w:eastAsia="zh-CN"/>
        </w:rPr>
        <w:t xml:space="preserve">《建设工程工程量清单计价规范》（GB50500-2013）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12.3.2 计量周期</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ff"/>
          <w:sz w:val="24"/>
          <w:szCs w:val="24"/>
          <w:highlight w:val="none"/>
          <w:u w:val="single"/>
          <w:lang w:val="en-US" w:eastAsia="zh-CN"/>
        </w:rPr>
        <w:t xml:space="preserve">见12.4.1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12.3.3 单价合同的计量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color w:val="0000ff"/>
          <w:sz w:val="24"/>
          <w:szCs w:val="24"/>
          <w:highlight w:val="none"/>
          <w:u w:val="single"/>
          <w:lang w:val="en-US" w:eastAsia="zh-CN"/>
        </w:rPr>
        <w:t xml:space="preserve"> （1）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将按每次500元/天向发包人支付违约金，发包人有权不予支付本期工程进度款或推迟付款时间。</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ff"/>
          <w:sz w:val="24"/>
          <w:szCs w:val="24"/>
          <w:highlight w:val="none"/>
          <w:u w:val="single"/>
          <w:lang w:val="en-US" w:eastAsia="zh-CN"/>
        </w:rPr>
        <w:t xml:space="preserve">（3）监理人未在收到承包人提交的工程量报表后的7天内完成审核的，承包人报送的工程量报告中的工程量视为承包人实际完成的工程量</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12.3.4 总价合同的计量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关于总价合同计量的约定：</w:t>
      </w:r>
      <w:r>
        <w:rPr>
          <w:rFonts w:hint="eastAsia" w:ascii="仿宋" w:hAnsi="仿宋" w:eastAsia="仿宋" w:cs="仿宋"/>
          <w:color w:val="0000ff"/>
          <w:sz w:val="24"/>
          <w:szCs w:val="24"/>
          <w:highlight w:val="none"/>
          <w:u w:val="single"/>
          <w:lang w:val="en-US" w:eastAsia="zh-CN"/>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12.3.5总价合同采用支付分解表计量支付的，是否适用第</w:t>
      </w:r>
      <w:r>
        <w:rPr>
          <w:rFonts w:hint="eastAsia" w:ascii="仿宋" w:hAnsi="仿宋" w:eastAsia="仿宋" w:cs="仿宋"/>
          <w:color w:val="000000"/>
          <w:sz w:val="24"/>
          <w:szCs w:val="24"/>
          <w:highlight w:val="none"/>
        </w:rPr>
        <w:t xml:space="preserve">12.3.4 </w:t>
      </w:r>
      <w:r>
        <w:rPr>
          <w:rFonts w:hint="eastAsia" w:ascii="仿宋" w:hAnsi="仿宋" w:eastAsia="仿宋" w:cs="仿宋"/>
          <w:color w:val="000000"/>
          <w:sz w:val="24"/>
          <w:szCs w:val="24"/>
          <w:highlight w:val="none"/>
        </w:rPr>
        <w:t xml:space="preserve">项</w:t>
      </w:r>
      <w:r>
        <w:rPr>
          <w:rFonts w:hint="eastAsia" w:ascii="仿宋" w:hAnsi="仿宋" w:eastAsia="仿宋" w:cs="仿宋"/>
          <w:color w:val="000000"/>
          <w:sz w:val="24"/>
          <w:szCs w:val="24"/>
          <w:highlight w:val="none"/>
        </w:rPr>
        <w:t xml:space="preserve">〔总价合同的计量〕</w:t>
      </w:r>
      <w:r>
        <w:rPr>
          <w:rFonts w:hint="eastAsia" w:ascii="仿宋" w:hAnsi="仿宋" w:eastAsia="仿宋" w:cs="仿宋"/>
          <w:color w:val="000000"/>
          <w:sz w:val="24"/>
          <w:szCs w:val="24"/>
          <w:highlight w:val="none"/>
        </w:rPr>
        <w:t xml:space="preserve">约定进行计量：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12.3.6 其他价格形式合同的计量</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其他价格形式的计量方式和程序：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 工程进度款支付</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Start w:id="443" w:name="_Toc296347210"/>
      <w:r/>
      <w:bookmarkStart w:id="444" w:name="_Toc296346712"/>
      <w:r/>
      <w:bookmarkStart w:id="445" w:name="_Toc296944550"/>
      <w:r/>
      <w:bookmarkStart w:id="446" w:name="_Toc296503211"/>
      <w:r/>
      <w:bookmarkStart w:id="447" w:name="_Toc303539163"/>
      <w:r/>
      <w:bookmarkStart w:id="448" w:name="_Toc300935006"/>
      <w:r/>
      <w:bookmarkStart w:id="449" w:name="_Toc296891251"/>
      <w:r/>
      <w:bookmarkStart w:id="450" w:name="_Toc297120511"/>
      <w:r/>
      <w:bookmarkStart w:id="451" w:name="_Toc296891039"/>
      <w:r/>
      <w:bookmarkStart w:id="452" w:name="_Toc292559921"/>
      <w:r/>
      <w:bookmarkStart w:id="453" w:name="_Toc292559416"/>
      <w:r/>
      <w:bookmarkStart w:id="454" w:name="_Toc297048397"/>
      <w:r/>
      <w:bookmarkStart w:id="455" w:name="_Toc297216215"/>
      <w:r/>
      <w:bookmarkStart w:id="456" w:name="_Toc297123556"/>
      <w:r>
        <w:rPr>
          <w:rFonts w:hint="eastAsia" w:ascii="仿宋" w:hAnsi="仿宋" w:eastAsia="仿宋" w:cs="仿宋"/>
          <w:color w:val="000000"/>
          <w:sz w:val="24"/>
          <w:szCs w:val="24"/>
          <w:highlight w:val="none"/>
        </w:rPr>
        <w:t xml:space="preserve">12.4.1 付款周期</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关于付款周期的约定：</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1、施工期间按工程实际进度付款，实行单月计量申报、双月付款，经监理、跟审、发包人审核并书面确认后付至已完合格工程量价款的80%；</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2、完工验收合格后付至经监理、跟审、发包人审核确认的工程款的80%；</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3、待工程审核完成后，发包人根据审定的竣工结算价款，减去已支付价款和其他应扣款项 后，支付至审定价款对应部分的97%;</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4、余款3%作为质量保证金，待缺陷责任期满后，无息退还； </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5、承包人应提供合法有效的发票。因发票原因引起的发包人的任何损失，发包人有权从工 程款中直接扣除；</w:t>
      </w:r>
      <w:r>
        <w:rPr>
          <w:rFonts w:hint="eastAsia" w:ascii="仿宋" w:hAnsi="仿宋" w:eastAsia="仿宋" w:cs="仿宋"/>
          <w:color w:val="0000ff"/>
          <w:sz w:val="24"/>
          <w:szCs w:val="24"/>
          <w:highlight w:val="yellow"/>
          <w:u w:val="single"/>
          <w:lang w:val="en-US" w:eastAsia="zh-CN"/>
        </w:rPr>
      </w:r>
      <w:r/>
    </w:p>
    <w:p>
      <w:pPr>
        <w:pStyle w:val="918"/>
        <w:ind w:left="0" w:firstLine="482"/>
        <w:jc w:val="left"/>
        <w:pageBreakBefore w:val="0"/>
        <w:spacing w:line="400" w:lineRule="exact"/>
        <w:widowControl w:val="off"/>
        <w:rPr>
          <w:rFonts w:hint="eastAsia" w:ascii="仿宋" w:hAnsi="仿宋" w:eastAsia="仿宋" w:cs="仿宋"/>
          <w:b/>
          <w:bCs/>
          <w:color w:val="ff0000"/>
          <w:sz w:val="24"/>
          <w:szCs w:val="24"/>
          <w:highlight w:val="none"/>
          <w:u w:val="single"/>
          <w:lang w:val="en-US" w:eastAsia="zh-CN"/>
        </w:rPr>
      </w:pPr>
      <w:r>
        <w:rPr>
          <w:rFonts w:hint="eastAsia" w:ascii="仿宋" w:hAnsi="仿宋" w:eastAsia="仿宋" w:cs="仿宋"/>
          <w:b/>
          <w:bCs/>
          <w:color w:val="ff0000"/>
          <w:sz w:val="24"/>
          <w:szCs w:val="24"/>
          <w:highlight w:val="none"/>
          <w:u w:val="single"/>
          <w:lang w:val="en-US" w:eastAsia="zh-CN"/>
        </w:rPr>
        <w:t xml:space="preserve">具体费用支付时间，以上级资金拨付到账时间为准，届时按规定办理支付。</w:t>
      </w:r>
      <w:r>
        <w:rPr>
          <w:rFonts w:hint="eastAsia" w:ascii="仿宋" w:hAnsi="仿宋" w:eastAsia="仿宋" w:cs="仿宋"/>
          <w:b/>
          <w:bCs/>
          <w:color w:val="ff0000"/>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以上工程量的确认均以发包人现场代表、监理及审计人员(如有)共同审核的数量为准。  </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发包人有权直接扣除按合同规定承包人的违约金(申请支付合同款时，申请单位必须提供以下材料作为支付依据：支付申请原件、合同复印件(封面页、双方签字盖章页、支付相关约定条 款页等)、中标通知书、经建设单位批准的已支付请款单复印件(首次申请无需提供)。以上 材料缺一不可，否则视为未达到合同约定支付条件)。  </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根据《南京市工程建设领域农民工工资专用账户管理办法》【宁建建监字(2020)3号】 </w:t>
      </w:r>
      <w:r>
        <w:rPr>
          <w:rFonts w:hint="eastAsia" w:ascii="仿宋" w:hAnsi="仿宋" w:eastAsia="仿宋" w:cs="仿宋"/>
          <w:color w:val="0000ff"/>
          <w:sz w:val="24"/>
          <w:szCs w:val="24"/>
          <w:highlight w:val="none"/>
          <w:u w:val="single"/>
          <w:lang w:val="en-US" w:eastAsia="zh-CN"/>
        </w:rPr>
      </w:r>
      <w:r/>
    </w:p>
    <w:p>
      <w:pPr>
        <w:pStyle w:val="918"/>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的规定：发包人按工程合同条款的时间节点按时足额将工资款存入工资专用账户，具体数据由承包人根据节点工程款所含的民工工资单独列出或按每期工程进度款的20%计算。</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12.4.2 进度付款申请单的编制</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关于进度付款申请单编制的约定：</w:t>
      </w:r>
      <w:r>
        <w:rPr>
          <w:rFonts w:hint="eastAsia" w:ascii="仿宋" w:hAnsi="仿宋" w:eastAsia="仿宋" w:cs="仿宋"/>
          <w:color w:val="0000ff"/>
          <w:sz w:val="24"/>
          <w:szCs w:val="24"/>
          <w:highlight w:val="none"/>
          <w:u w:val="single"/>
          <w:lang w:val="en-US" w:eastAsia="zh-CN"/>
        </w:rPr>
        <w:t xml:space="preserve">由承包人编制，经代监理、跟踪审计（如有）人员确认后，提交发包人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仿宋" w:hAnsi="仿宋" w:eastAsia="仿宋" w:cs="仿宋"/>
          <w:color w:val="000000"/>
          <w:sz w:val="24"/>
          <w:szCs w:val="24"/>
          <w:highlight w:val="none"/>
        </w:rPr>
        <w:t xml:space="preserve">2.4.3 进度付款申请单的提交</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（1）单价合同进度付款申请单提交的约定：</w:t>
      </w:r>
      <w:r>
        <w:rPr>
          <w:rFonts w:hint="eastAsia" w:ascii="仿宋" w:hAnsi="仿宋" w:eastAsia="仿宋" w:cs="仿宋"/>
          <w:color w:val="0000ff"/>
          <w:sz w:val="24"/>
          <w:szCs w:val="24"/>
          <w:highlight w:val="none"/>
          <w:u w:val="single"/>
          <w:lang w:val="en-US" w:eastAsia="zh-CN"/>
        </w:rPr>
        <w:t xml:space="preserve">根据付款周期的约定提交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（2）总价合同进度付款申请单提交的约定：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（3）其他价格形式合同进度付款申请单提交的约定：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12.4.4 进度款审核和支付</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（1）监理人审查并报送发包人的期限：</w:t>
      </w:r>
      <w:r>
        <w:rPr>
          <w:rFonts w:hint="eastAsia" w:ascii="仿宋" w:hAnsi="仿宋" w:eastAsia="仿宋" w:cs="仿宋"/>
          <w:color w:val="0000ff"/>
          <w:sz w:val="24"/>
          <w:szCs w:val="24"/>
          <w:highlight w:val="none"/>
          <w:u w:val="single"/>
          <w:lang w:val="en-US" w:eastAsia="zh-CN"/>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发包人完成审批并签发进度款支付证书的期限：</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（2）发包人支付进度款的期限：</w:t>
      </w:r>
      <w:r>
        <w:rPr>
          <w:rFonts w:hint="eastAsia" w:ascii="仿宋" w:hAnsi="仿宋" w:eastAsia="仿宋" w:cs="仿宋"/>
          <w:color w:val="0000ff"/>
          <w:sz w:val="24"/>
          <w:szCs w:val="24"/>
          <w:highlight w:val="none"/>
          <w:u w:val="single"/>
          <w:lang w:val="en-US" w:eastAsia="zh-CN"/>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发包人逾期支付进度款的违约金的计算方式：</w:t>
      </w:r>
      <w:r>
        <w:rPr>
          <w:rFonts w:hint="eastAsia" w:ascii="仿宋" w:hAnsi="仿宋" w:eastAsia="仿宋" w:cs="仿宋"/>
          <w:color w:val="0000ff"/>
          <w:sz w:val="24"/>
          <w:szCs w:val="24"/>
          <w:highlight w:val="none"/>
          <w:u w:val="single"/>
          <w:lang w:val="en-US" w:eastAsia="zh-CN"/>
        </w:rPr>
        <w:t xml:space="preserve">协商确定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60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12.4.6 支付分解表的编制</w:t>
      </w:r>
      <w:r>
        <w:rPr>
          <w:rFonts w:hint="eastAsia" w:ascii="仿宋" w:hAnsi="仿宋" w:eastAsia="仿宋" w:cs="仿宋"/>
          <w:color w:val="000000"/>
          <w:sz w:val="24"/>
          <w:szCs w:val="24"/>
          <w:highlight w:val="none"/>
        </w:rPr>
      </w:r>
      <w:r/>
    </w:p>
    <w:p>
      <w:pPr>
        <w:pStyle w:val="918"/>
        <w:ind w:left="4800" w:hanging="480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2、总价合同支付分解表的编制与审批：</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3、单价合同的总价项目支付分解表的编制与审批：</w:t>
      </w:r>
      <w:r>
        <w:rPr>
          <w:rFonts w:hint="eastAsia" w:ascii="仿宋" w:hAnsi="仿宋" w:eastAsia="仿宋" w:cs="仿宋"/>
          <w:color w:val="0000ff"/>
          <w:sz w:val="24"/>
          <w:szCs w:val="24"/>
          <w:highlight w:val="none"/>
          <w:u w:val="single"/>
          <w:lang w:val="en-US" w:eastAsia="zh-CN"/>
        </w:rPr>
        <w:t xml:space="preserve">按通用条款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280"/>
      <w:r/>
      <w:bookmarkStart w:id="457" w:name="_Toc351203645"/>
      <w:r/>
      <w:bookmarkStart w:id="458" w:name="_Toc292559424"/>
      <w:r/>
      <w:bookmarkStart w:id="459" w:name="_Toc296891259"/>
      <w:r/>
      <w:bookmarkStart w:id="460" w:name="_Toc292559929"/>
      <w:r/>
      <w:bookmarkStart w:id="461" w:name="_Toc296944558"/>
      <w:r/>
      <w:bookmarkStart w:id="462" w:name="_Toc296346720"/>
      <w:r/>
      <w:bookmarkStart w:id="463" w:name="_Toc296347218"/>
      <w:r/>
      <w:bookmarkStart w:id="464" w:name="_Toc304295593"/>
      <w:r/>
      <w:bookmarkStart w:id="465" w:name="_Toc297120519"/>
      <w:r/>
      <w:bookmarkStart w:id="466" w:name="_Toc312678053"/>
      <w:r/>
      <w:bookmarkStart w:id="467" w:name="_Toc300935015"/>
      <w:r/>
      <w:bookmarkStart w:id="468" w:name="_Toc296891047"/>
      <w:r/>
      <w:bookmarkStart w:id="469" w:name="_Toc297123564"/>
      <w:r/>
      <w:bookmarkStart w:id="470" w:name="_Toc297048405"/>
      <w:r/>
      <w:bookmarkStart w:id="471" w:name="_Toc303539172"/>
      <w:r/>
      <w:bookmarkStart w:id="472" w:name="_Toc297216223"/>
      <w:r/>
      <w:bookmarkStart w:id="473" w:name="_Toc296503219"/>
      <w:r>
        <w:rPr>
          <w:rFonts w:hint="eastAsia" w:ascii="仿宋" w:hAnsi="仿宋" w:eastAsia="仿宋" w:cs="仿宋"/>
          <w:b w:val="0"/>
          <w:color w:val="000000"/>
          <w:sz w:val="24"/>
          <w:szCs w:val="24"/>
          <w:highlight w:val="none"/>
        </w:rPr>
        <w:t xml:space="preserve">13. 验收和工程试车</w:t>
      </w:r>
      <w:bookmarkEnd w:id="457"/>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hint="eastAsia" w:ascii="仿宋" w:hAnsi="仿宋" w:eastAsia="仿宋" w:cs="仿宋"/>
          <w:color w:val="000000"/>
          <w:sz w:val="24"/>
          <w:szCs w:val="24"/>
          <w:highlight w:val="none"/>
        </w:rPr>
        <w:t xml:space="preserve">13.1 分部分项工程验收</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13.1.2监理人不能按时进行验收时，应提前</w:t>
      </w:r>
      <w:r>
        <w:rPr>
          <w:rFonts w:hint="eastAsia" w:ascii="仿宋" w:hAnsi="仿宋" w:eastAsia="仿宋" w:cs="仿宋"/>
          <w:sz w:val="24"/>
          <w:szCs w:val="24"/>
          <w:highlight w:val="none"/>
          <w:u w:val="single"/>
          <w:lang w:val="en-US" w:eastAsia="zh-CN"/>
        </w:rPr>
        <w:t xml:space="preserve">24</w:t>
      </w:r>
      <w:r>
        <w:rPr>
          <w:rFonts w:hint="eastAsia" w:ascii="仿宋" w:hAnsi="仿宋" w:eastAsia="仿宋" w:cs="仿宋"/>
          <w:sz w:val="24"/>
          <w:szCs w:val="24"/>
          <w:highlight w:val="none"/>
        </w:rPr>
        <w:t xml:space="preserve">小时提交书面延期要求。</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b/>
          <w:color w:val="000000"/>
          <w:sz w:val="24"/>
          <w:szCs w:val="24"/>
          <w:highlight w:val="none"/>
        </w:rPr>
      </w:pPr>
      <w:r>
        <w:rPr>
          <w:rFonts w:hint="eastAsia" w:ascii="仿宋" w:hAnsi="仿宋" w:eastAsia="仿宋" w:cs="仿宋"/>
          <w:sz w:val="24"/>
          <w:szCs w:val="24"/>
          <w:highlight w:val="none"/>
        </w:rPr>
        <w:t xml:space="preserve">关于延期最长不得超过：</w:t>
      </w:r>
      <w:r>
        <w:rPr>
          <w:rFonts w:hint="eastAsia" w:ascii="仿宋" w:hAnsi="仿宋" w:eastAsia="仿宋" w:cs="仿宋"/>
          <w:sz w:val="24"/>
          <w:szCs w:val="24"/>
          <w:highlight w:val="none"/>
          <w:u w:val="single"/>
          <w:lang w:val="en-US" w:eastAsia="zh-CN"/>
        </w:rPr>
        <w:t xml:space="preserve">48</w:t>
      </w:r>
      <w:r>
        <w:rPr>
          <w:rFonts w:hint="eastAsia" w:ascii="仿宋" w:hAnsi="仿宋" w:eastAsia="仿宋" w:cs="仿宋"/>
          <w:sz w:val="24"/>
          <w:szCs w:val="24"/>
          <w:highlight w:val="none"/>
        </w:rPr>
        <w:t xml:space="preserve">小时。</w:t>
      </w:r>
      <w:r>
        <w:rPr>
          <w:rFonts w:hint="eastAsia" w:ascii="仿宋" w:hAnsi="仿宋" w:eastAsia="仿宋" w:cs="仿宋"/>
          <w:b/>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Start w:id="474" w:name="_Toc292559933"/>
      <w:r/>
      <w:bookmarkStart w:id="475" w:name="_Toc312678056"/>
      <w:r/>
      <w:bookmarkStart w:id="476" w:name="_Toc303539173"/>
      <w:r/>
      <w:bookmarkStart w:id="477" w:name="_Toc297120523"/>
      <w:r/>
      <w:bookmarkStart w:id="478" w:name="_Toc304295596"/>
      <w:r/>
      <w:bookmarkStart w:id="479" w:name="_Toc296503223"/>
      <w:r/>
      <w:bookmarkStart w:id="480" w:name="_Toc297123565"/>
      <w:r/>
      <w:bookmarkStart w:id="481" w:name="_Toc296891263"/>
      <w:r/>
      <w:bookmarkStart w:id="482" w:name="_Toc296346724"/>
      <w:r/>
      <w:bookmarkStart w:id="483" w:name="_Toc297048409"/>
      <w:r/>
      <w:bookmarkStart w:id="484" w:name="_Toc292559428"/>
      <w:r/>
      <w:bookmarkStart w:id="485" w:name="_Toc267251475"/>
      <w:r/>
      <w:bookmarkStart w:id="486" w:name="_Toc267251472"/>
      <w:r/>
      <w:bookmarkStart w:id="487" w:name="_Toc267251473"/>
      <w:r/>
      <w:bookmarkStart w:id="488" w:name="_Toc267251471"/>
      <w:r/>
      <w:bookmarkStart w:id="489" w:name="_Toc267251474"/>
      <w:r/>
      <w:bookmarkStart w:id="490" w:name="_Toc267251476"/>
      <w:r/>
      <w:bookmarkStart w:id="491" w:name="_Toc267251470"/>
      <w:r/>
      <w:bookmarkStart w:id="492" w:name="_Toc296347222"/>
      <w:r/>
      <w:bookmarkStart w:id="493" w:name="_Toc297216224"/>
      <w:r/>
      <w:bookmarkStart w:id="494" w:name="_Toc296944562"/>
      <w:r/>
      <w:bookmarkStart w:id="495" w:name="_Toc296891051"/>
      <w:r/>
      <w:bookmarkStart w:id="496" w:name="_Toc300935016"/>
      <w:r>
        <w:rPr>
          <w:rFonts w:hint="eastAsia" w:ascii="仿宋" w:hAnsi="仿宋" w:eastAsia="仿宋" w:cs="仿宋"/>
          <w:color w:val="000000"/>
          <w:sz w:val="24"/>
          <w:szCs w:val="24"/>
          <w:highlight w:val="none"/>
        </w:rPr>
        <w:t xml:space="preserve">13.2 竣工验收</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474"/>
      <w:r/>
      <w:bookmarkEnd w:id="475"/>
      <w:r/>
      <w:bookmarkEnd w:id="476"/>
      <w:r/>
      <w:bookmarkEnd w:id="477"/>
      <w:r/>
      <w:bookmarkEnd w:id="478"/>
      <w:r/>
      <w:bookmarkEnd w:id="479"/>
      <w:r/>
      <w:bookmarkEnd w:id="480"/>
      <w:r/>
      <w:bookmarkEnd w:id="481"/>
      <w:r/>
      <w:bookmarkEnd w:id="482"/>
      <w:r/>
      <w:bookmarkEnd w:id="483"/>
      <w:r/>
      <w:bookmarkEnd w:id="484"/>
      <w:r/>
      <w:bookmarkEnd w:id="492"/>
      <w:r/>
      <w:bookmarkEnd w:id="493"/>
      <w:r/>
      <w:bookmarkEnd w:id="494"/>
      <w:r/>
      <w:bookmarkEnd w:id="495"/>
      <w:r/>
      <w:bookmarkEnd w:id="496"/>
      <w:r/>
      <w:bookmarkStart w:id="497" w:name="_Toc280868709"/>
      <w:r/>
      <w:bookmarkStart w:id="498" w:name="_Toc280868707"/>
      <w:r/>
      <w:bookmarkStart w:id="499" w:name="_Toc280868708"/>
      <w:r/>
      <w:bookmarkStart w:id="500" w:name="_Toc280868704"/>
      <w:r/>
      <w:bookmarkStart w:id="501" w:name="_Toc280868705"/>
      <w:r/>
      <w:bookmarkStart w:id="502" w:name="_Toc280868706"/>
      <w:r>
        <w:rPr>
          <w:rFonts w:hint="eastAsia" w:ascii="仿宋" w:hAnsi="仿宋" w:eastAsia="仿宋" w:cs="仿宋"/>
          <w:color w:val="000000"/>
          <w:sz w:val="24"/>
          <w:szCs w:val="24"/>
          <w:highlight w:val="none"/>
        </w:rPr>
        <w:t xml:space="preserve">13.2.2竣工验收程序</w:t>
      </w:r>
      <w:r>
        <w:rPr>
          <w:rFonts w:hint="eastAsia" w:ascii="仿宋" w:hAnsi="仿宋" w:eastAsia="仿宋" w:cs="仿宋"/>
          <w:color w:val="000000"/>
          <w:sz w:val="24"/>
          <w:szCs w:val="24"/>
          <w:highlight w:val="none"/>
        </w:rPr>
      </w:r>
      <w:r/>
    </w:p>
    <w:p>
      <w:pPr>
        <w:pStyle w:val="918"/>
        <w:ind w:left="4800" w:hanging="4800"/>
        <w:jc w:val="left"/>
        <w:pageBreakBefore w:val="0"/>
        <w:spacing w:line="400" w:lineRule="exact"/>
        <w:widowControl w:val="off"/>
        <w:rPr>
          <w:rFonts w:hint="eastAsia" w:ascii="仿宋" w:hAnsi="仿宋" w:eastAsia="仿宋" w:cs="仿宋"/>
          <w:color w:val="000000"/>
          <w:sz w:val="24"/>
          <w:szCs w:val="24"/>
          <w:highlight w:val="none"/>
        </w:rPr>
      </w:pPr>
      <w:r/>
      <w:bookmarkEnd w:id="500"/>
      <w:r>
        <w:rPr>
          <w:rFonts w:hint="eastAsia" w:ascii="仿宋" w:hAnsi="仿宋" w:eastAsia="仿宋" w:cs="仿宋"/>
          <w:color w:val="000000"/>
          <w:sz w:val="24"/>
          <w:szCs w:val="24"/>
          <w:highlight w:val="none"/>
        </w:rPr>
        <w:t xml:space="preserve">关于竣工验收程序的约定：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发包人不按照本项约定组织竣工验收、颁发工程接收证书的违约金的计算方法：</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501"/>
      <w:r>
        <w:rPr>
          <w:rFonts w:hint="eastAsia" w:ascii="仿宋" w:hAnsi="仿宋" w:eastAsia="仿宋" w:cs="仿宋"/>
          <w:color w:val="000000"/>
          <w:sz w:val="24"/>
          <w:szCs w:val="24"/>
          <w:highlight w:val="none"/>
        </w:rPr>
        <w:t xml:space="preserve">13.2.5移交、接收全部与部分工程</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502"/>
      <w:r>
        <w:rPr>
          <w:rFonts w:hint="eastAsia" w:ascii="仿宋" w:hAnsi="仿宋" w:eastAsia="仿宋" w:cs="仿宋"/>
          <w:color w:val="000000"/>
          <w:sz w:val="24"/>
          <w:szCs w:val="24"/>
          <w:highlight w:val="none"/>
        </w:rPr>
        <w:t xml:space="preserve">承包人向发包人移交工程的期限：</w:t>
      </w:r>
      <w:r>
        <w:rPr>
          <w:rFonts w:hint="eastAsia" w:ascii="仿宋" w:hAnsi="仿宋" w:eastAsia="仿宋" w:cs="仿宋"/>
          <w:color w:val="0000ff"/>
          <w:sz w:val="24"/>
          <w:szCs w:val="24"/>
          <w:highlight w:val="none"/>
          <w:u w:val="single"/>
          <w:lang w:val="en-US" w:eastAsia="zh-CN"/>
        </w:rPr>
        <w:t xml:space="preserve"> 取得工程竣工验收证书后7天内完成工程的移交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发包人未按本合同约定接收全部或部分工程的，违约金的计算方法为：</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bookmarkEnd w:id="498"/>
      <w:r>
        <w:rPr>
          <w:rFonts w:hint="eastAsia" w:ascii="仿宋" w:hAnsi="仿宋" w:eastAsia="仿宋" w:cs="仿宋"/>
          <w:color w:val="000000"/>
          <w:sz w:val="24"/>
          <w:szCs w:val="24"/>
          <w:highlight w:val="none"/>
        </w:rPr>
        <w:t xml:space="preserve">承包人未按时移交工程的，违约金的计算方法为：</w:t>
      </w:r>
      <w:r>
        <w:rPr>
          <w:rFonts w:hint="eastAsia" w:ascii="仿宋" w:hAnsi="仿宋" w:eastAsia="仿宋" w:cs="仿宋"/>
          <w:color w:val="0000ff"/>
          <w:sz w:val="24"/>
          <w:szCs w:val="24"/>
          <w:highlight w:val="none"/>
          <w:u w:val="single"/>
          <w:lang w:val="en-US" w:eastAsia="zh-CN"/>
        </w:rPr>
        <w:t xml:space="preserve">按工程延期计算</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工程试车</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bookmarkEnd w:id="499"/>
      <w:r>
        <w:rPr>
          <w:rFonts w:hint="eastAsia" w:ascii="仿宋" w:hAnsi="仿宋" w:eastAsia="仿宋" w:cs="仿宋"/>
          <w:color w:val="000000"/>
          <w:sz w:val="24"/>
          <w:szCs w:val="24"/>
          <w:highlight w:val="none"/>
        </w:rPr>
        <w:t xml:space="preserve">13.3.1 试车程序</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工程试车内容：</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（1）单机无负荷试车费用由</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（2）无负荷联动试车费用由</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13.3.3 投料试车</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关于投料试车相关事项的约定：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13.6 竣工退场</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13.6.1 竣工退场</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承包人完成竣工退场的期限：</w:t>
      </w:r>
      <w:r>
        <w:rPr>
          <w:rFonts w:hint="eastAsia" w:ascii="仿宋" w:hAnsi="仿宋" w:eastAsia="仿宋" w:cs="仿宋"/>
          <w:color w:val="0000ff"/>
          <w:sz w:val="24"/>
          <w:szCs w:val="24"/>
          <w:highlight w:val="none"/>
          <w:u w:val="single"/>
          <w:lang w:val="en-US" w:eastAsia="zh-CN"/>
        </w:rPr>
        <w:t xml:space="preserve">取得工程竣工验收证书后10天内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503" w:name="_Toc351203646"/>
      <w:r>
        <w:rPr>
          <w:rFonts w:hint="eastAsia" w:ascii="仿宋" w:hAnsi="仿宋" w:eastAsia="仿宋" w:cs="仿宋"/>
          <w:b w:val="0"/>
          <w:color w:val="000000"/>
          <w:sz w:val="24"/>
          <w:szCs w:val="24"/>
          <w:highlight w:val="none"/>
        </w:rPr>
        <w:t xml:space="preserve">14. 竣工结算</w:t>
      </w:r>
      <w:bookmarkEnd w:id="503"/>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竣工结算申请</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承包人提交竣工结算申请单的期限：</w:t>
      </w:r>
      <w:r>
        <w:rPr>
          <w:rFonts w:hint="eastAsia" w:ascii="仿宋" w:hAnsi="仿宋" w:eastAsia="仿宋" w:cs="仿宋"/>
          <w:color w:val="0000ff"/>
          <w:sz w:val="24"/>
          <w:szCs w:val="24"/>
          <w:highlight w:val="none"/>
          <w:u w:val="single"/>
          <w:lang w:val="en-US" w:eastAsia="zh-CN"/>
        </w:rPr>
        <w:t xml:space="preserve">竣工验收合格28天内</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竣工结算申请单应包括的内容：</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一、提供竣工图纸和竣工资料的约定</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1、工程竣工验收合格后28天内提交二套完整的竣工图和二套竣工资料(含原件)及其他相关资料。所有工程资料必须符合工程验收和档案管理要求,否则停止支付工程款或尾款，且承担违约和赔偿责任。相关费用包含在投保报价中。</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2、竣工档案由承包人负责主送，发包人协同报档案馆验收；承包人负责在发包人规定期限内办理出城建档案部门的认可文件（部分需发包人提供的资料，在承包人提出后5日内提供），每推迟1天，承包人支付违约金500元/天。</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3、工程结算必须在竣工档案通过发包人验收后方可进行。</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4、为保证上述条款的顺利执行，乙方须向甲方交纳竣工档案押金，数额为5000元，该款项从竣工前工程款中扣除，直到竣工档案通过档案馆验收后无息归还乙方。</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二、提供竣工结算资料的约定</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1、工程竣工验收后28天内，承包人向发包人提供二套完整的工程竣工结算资料，承包人不能按时提供，其责任由承包人承担。</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2、自工程竣工验收之日起3个月内报送决算资料，每延迟一天支付违约金1000元。</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3、造价咨询费承担原则</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（1） 结算审核核减额在结算送审价的5%以内时，咨询费全部由发包人承担。 </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（2） 结算审核核减额在超出结算送审价的5%（含5%）-10%（含10%），全部咨询费由发包人与承包人各自承担50%。</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yellow"/>
          <w:u w:val="single"/>
          <w:lang w:val="en-US" w:eastAsia="zh-CN"/>
        </w:rPr>
      </w:pPr>
      <w:r>
        <w:rPr>
          <w:rFonts w:hint="eastAsia" w:ascii="仿宋" w:hAnsi="仿宋" w:eastAsia="仿宋" w:cs="仿宋"/>
          <w:color w:val="0000ff"/>
          <w:sz w:val="24"/>
          <w:szCs w:val="24"/>
          <w:highlight w:val="yellow"/>
          <w:u w:val="single"/>
          <w:lang w:val="en-US" w:eastAsia="zh-CN"/>
        </w:rPr>
        <w:t xml:space="preserve">（3） 结算审核核减额超出结算送审价的10%，全部咨询费用由承包人承担。</w:t>
      </w:r>
      <w:r>
        <w:rPr>
          <w:rFonts w:hint="eastAsia" w:ascii="仿宋" w:hAnsi="仿宋" w:eastAsia="仿宋" w:cs="仿宋"/>
          <w:color w:val="0000ff"/>
          <w:sz w:val="24"/>
          <w:szCs w:val="24"/>
          <w:highlight w:val="yellow"/>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（4） 咨询费用计算方式按发包人与咨询单位签订的咨询合同办理。</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（5） 承包人承担的咨询费用扣除方式：从承包人结算价款中扣除。</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 4、竣工结算资料包括但不限于：</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（1）施工合同、补充协议及承包人相关承诺（如有）</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（2）中标通知书（如有）</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（3）招标文件、招标答疑、投标文件（如有）</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（4）竣工图纸、图纸会审记录、工程签证、技术核定单、设计变更等（如有）</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（5）开工、竣工报告</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（6）工程影像资料</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（7）现场安全文明施工措施费用考评表</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（8）施工水电费用等</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（9）各种有关工程质量、安全、工期等奖罚及相关资料</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（10）竣工结算资料（含结算书、工程量计算书等）</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ff"/>
          <w:sz w:val="24"/>
          <w:szCs w:val="24"/>
          <w:highlight w:val="none"/>
          <w:u w:val="single"/>
          <w:lang w:val="en-US" w:eastAsia="zh-CN"/>
        </w:rPr>
        <w:t xml:space="preserve">  以上资料需装订成册并经甲方审核并加盖公章方为有效，竣工结算报价部分建议采用未来计价软件计价。投标报价、竣工结算书、工程量计算书应提供电子版，并刻录光盘</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14.2 竣工结算审核</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发包人审批竣工付款申请单的期限：</w:t>
      </w:r>
      <w:r>
        <w:rPr>
          <w:rFonts w:hint="eastAsia" w:ascii="仿宋" w:hAnsi="仿宋" w:eastAsia="仿宋" w:cs="仿宋"/>
          <w:color w:val="0000ff"/>
          <w:sz w:val="24"/>
          <w:szCs w:val="24"/>
          <w:highlight w:val="none"/>
          <w:u w:val="single"/>
          <w:lang w:val="en-US" w:eastAsia="zh-CN"/>
        </w:rPr>
        <w:t xml:space="preserve">发包人应在收到监理人提交的经审核的竣工结算申请单后14天内完成审批</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发包人完成竣工付款的期限：</w:t>
      </w:r>
      <w:r>
        <w:rPr>
          <w:rFonts w:hint="eastAsia" w:ascii="仿宋" w:hAnsi="仿宋" w:eastAsia="仿宋" w:cs="仿宋"/>
          <w:color w:val="0000ff"/>
          <w:sz w:val="24"/>
          <w:szCs w:val="24"/>
          <w:highlight w:val="none"/>
          <w:u w:val="single"/>
          <w:lang w:val="en-US" w:eastAsia="zh-CN"/>
        </w:rPr>
        <w:t xml:space="preserve">发包人应在签发竣工付款证书后的14 天内，完成对承包人的竣工付款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关于竣工付款证书异议部分复核的方式和程序：</w:t>
      </w:r>
      <w:r>
        <w:rPr>
          <w:rFonts w:hint="eastAsia" w:ascii="仿宋" w:hAnsi="仿宋" w:eastAsia="仿宋" w:cs="仿宋"/>
          <w:color w:val="0000ff"/>
          <w:sz w:val="24"/>
          <w:szCs w:val="24"/>
          <w:highlight w:val="none"/>
          <w:u w:val="single"/>
          <w:lang w:val="en-US" w:eastAsia="zh-CN"/>
        </w:rPr>
        <w:t xml:space="preserve">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 最终结清</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14.4.1 最终结清申请单</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承包人提交最终结清申请单的份数：</w:t>
      </w:r>
      <w:r>
        <w:rPr>
          <w:rFonts w:hint="eastAsia" w:ascii="仿宋" w:hAnsi="仿宋" w:eastAsia="仿宋" w:cs="仿宋"/>
          <w:color w:val="0000ff"/>
          <w:sz w:val="24"/>
          <w:szCs w:val="24"/>
          <w:highlight w:val="none"/>
          <w:u w:val="single"/>
          <w:lang w:val="en-US" w:eastAsia="zh-CN"/>
        </w:rPr>
        <w:t xml:space="preserve">叁份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承包人提交最终结算申请单的期限：</w:t>
      </w:r>
      <w:r>
        <w:rPr>
          <w:rFonts w:hint="eastAsia" w:ascii="仿宋" w:hAnsi="仿宋" w:eastAsia="仿宋" w:cs="仿宋"/>
          <w:color w:val="0000ff"/>
          <w:sz w:val="24"/>
          <w:szCs w:val="24"/>
          <w:highlight w:val="none"/>
          <w:u w:val="single"/>
          <w:lang w:val="en-US" w:eastAsia="zh-CN"/>
        </w:rPr>
        <w:t xml:space="preserve">在缺陷责任期终止证书颁发后7天内</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14.4.2 最终结清证书和支付</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（1）发包人完成最终结清申请单的审批并颁发最终结清证书的期限：</w:t>
      </w:r>
      <w:r>
        <w:rPr>
          <w:rFonts w:hint="eastAsia" w:ascii="仿宋" w:hAnsi="仿宋" w:eastAsia="仿宋" w:cs="仿宋"/>
          <w:color w:val="0000ff"/>
          <w:sz w:val="24"/>
          <w:szCs w:val="24"/>
          <w:highlight w:val="none"/>
          <w:u w:val="single"/>
          <w:lang w:val="en-US" w:eastAsia="zh-CN"/>
        </w:rPr>
        <w:t xml:space="preserve">收到承包人提交的最终结清申请单后14天内完成审批并向承包人颁发最终结清证书</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（2）发包人完成支付的期限：</w:t>
      </w:r>
      <w:r>
        <w:rPr>
          <w:rFonts w:hint="eastAsia" w:ascii="仿宋" w:hAnsi="仿宋" w:eastAsia="仿宋" w:cs="仿宋"/>
          <w:color w:val="0000ff"/>
          <w:sz w:val="24"/>
          <w:szCs w:val="24"/>
          <w:highlight w:val="none"/>
          <w:u w:val="single"/>
          <w:lang w:val="en-US" w:eastAsia="zh-CN"/>
        </w:rPr>
        <w:t xml:space="preserve">按进度款支付约定</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485"/>
      <w:r/>
      <w:bookmarkEnd w:id="486"/>
      <w:r/>
      <w:bookmarkEnd w:id="487"/>
      <w:r/>
      <w:bookmarkEnd w:id="488"/>
      <w:r/>
      <w:bookmarkEnd w:id="489"/>
      <w:r/>
      <w:bookmarkEnd w:id="490"/>
      <w:r/>
      <w:bookmarkEnd w:id="491"/>
      <w:r/>
      <w:bookmarkEnd w:id="497"/>
      <w:r/>
      <w:bookmarkStart w:id="504" w:name="_Toc267251488"/>
      <w:r/>
      <w:bookmarkStart w:id="505" w:name="_Toc267251490"/>
      <w:r/>
      <w:bookmarkStart w:id="506" w:name="_Toc267251489"/>
      <w:r/>
      <w:bookmarkStart w:id="507" w:name="_Toc267251501"/>
      <w:r/>
      <w:bookmarkStart w:id="508" w:name="_Toc267251491"/>
      <w:r/>
      <w:bookmarkStart w:id="509" w:name="_Toc267251495"/>
      <w:r/>
      <w:bookmarkStart w:id="510" w:name="_Toc267251492"/>
      <w:r/>
      <w:bookmarkStart w:id="511" w:name="_Toc267251503"/>
      <w:r/>
      <w:bookmarkStart w:id="512" w:name="_Toc267251498"/>
      <w:r/>
      <w:bookmarkStart w:id="513" w:name="_Toc267251493"/>
      <w:r/>
      <w:bookmarkStart w:id="514" w:name="_Toc267251499"/>
      <w:r/>
      <w:bookmarkStart w:id="515" w:name="_Toc267251502"/>
      <w:r/>
      <w:bookmarkStart w:id="516" w:name="_Toc267251494"/>
      <w:r/>
      <w:bookmarkStart w:id="517" w:name="_Toc267251496"/>
      <w:r/>
      <w:bookmarkStart w:id="518" w:name="_Toc267251497"/>
      <w:r/>
      <w:bookmarkStart w:id="519" w:name="_Toc267251506"/>
      <w:r/>
      <w:bookmarkStart w:id="520" w:name="_Toc267251504"/>
      <w:r/>
      <w:bookmarkStart w:id="521" w:name="_Toc267251507"/>
      <w:r/>
      <w:bookmarkStart w:id="522" w:name="_Toc267251508"/>
      <w:r/>
      <w:bookmarkStart w:id="523" w:name="_Toc267251509"/>
      <w:r/>
      <w:bookmarkStart w:id="524" w:name="_Toc267251514"/>
      <w:r/>
      <w:bookmarkStart w:id="525" w:name="_Toc267251515"/>
      <w:r/>
      <w:bookmarkStart w:id="526" w:name="_Toc267251510"/>
      <w:r/>
      <w:bookmarkStart w:id="527" w:name="_Toc267251511"/>
      <w:r/>
      <w:bookmarkStart w:id="528" w:name="_Toc267251513"/>
      <w:r/>
      <w:bookmarkStart w:id="529" w:name="_Toc351203647"/>
      <w:r/>
      <w:bookmarkStart w:id="530" w:name="_Toc267251483"/>
      <w:r/>
      <w:bookmarkStart w:id="531" w:name="_Toc267251482"/>
      <w:r/>
      <w:bookmarkStart w:id="532" w:name="_Toc267251484"/>
      <w:r/>
      <w:bookmarkStart w:id="533" w:name="_Toc267251485"/>
      <w:r/>
      <w:bookmarkStart w:id="534" w:name="_Toc267251486"/>
      <w:r>
        <w:rPr>
          <w:rFonts w:hint="eastAsia" w:ascii="仿宋" w:hAnsi="仿宋" w:eastAsia="仿宋" w:cs="仿宋"/>
          <w:b w:val="0"/>
          <w:color w:val="000000"/>
          <w:sz w:val="24"/>
          <w:szCs w:val="24"/>
          <w:highlight w:val="none"/>
        </w:rPr>
        <w:t xml:space="preserve">15. 缺陷责任期与保修</w:t>
      </w:r>
      <w:bookmarkEnd w:id="529"/>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15.2缺陷责任期</w:t>
      </w:r>
      <w:bookmarkEnd w:id="530"/>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缺陷责任期的具体期限：</w:t>
      </w:r>
      <w:r>
        <w:rPr>
          <w:rFonts w:hint="eastAsia" w:ascii="仿宋" w:hAnsi="仿宋" w:eastAsia="仿宋" w:cs="仿宋"/>
          <w:color w:val="0000ff"/>
          <w:sz w:val="24"/>
          <w:szCs w:val="24"/>
          <w:highlight w:val="none"/>
          <w:u w:val="single"/>
          <w:lang w:val="en-US" w:eastAsia="zh-CN"/>
        </w:rPr>
        <w:t xml:space="preserve">24个月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15.3 质量保证金</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关于是否扣留质量保证金的约定：</w:t>
      </w:r>
      <w:r>
        <w:rPr>
          <w:rFonts w:hint="eastAsia" w:ascii="仿宋" w:hAnsi="仿宋" w:eastAsia="仿宋" w:cs="仿宋"/>
          <w:color w:val="0000ff"/>
          <w:sz w:val="24"/>
          <w:szCs w:val="24"/>
          <w:highlight w:val="none"/>
          <w:u w:val="single"/>
          <w:lang w:val="en-US" w:eastAsia="zh-CN"/>
        </w:rPr>
        <w:t xml:space="preserve">承包人在质量保修期内按照有关管理规定及双方约定承担工程质量保修责任</w:t>
      </w:r>
      <w:r>
        <w:rPr>
          <w:rFonts w:hint="eastAsia" w:ascii="仿宋" w:hAnsi="仿宋" w:eastAsia="仿宋" w:cs="仿宋"/>
          <w:color w:val="000000"/>
          <w:sz w:val="24"/>
          <w:szCs w:val="24"/>
          <w:highlight w:val="none"/>
        </w:rPr>
        <w:t xml:space="preserve">。在工程项目竣工前，承包人按专用合同条款第3.7条提供履约担保的，发包人不得同时预留工程质量保证金。</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15.3.1 承包人提供质量保证金的方式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质量保证金采用以下第</w:t>
      </w:r>
      <w:r>
        <w:rPr>
          <w:rFonts w:hint="eastAsia" w:ascii="仿宋" w:hAnsi="仿宋" w:eastAsia="仿宋" w:cs="仿宋"/>
          <w:color w:val="0000ff"/>
          <w:sz w:val="24"/>
          <w:szCs w:val="24"/>
          <w:highlight w:val="none"/>
          <w:u w:val="single"/>
          <w:lang w:val="en-US" w:eastAsia="zh-CN"/>
        </w:rPr>
        <w:t xml:space="preserve">2</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（1）质量保证金保函，保证金额为：</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ff"/>
          <w:sz w:val="24"/>
          <w:szCs w:val="24"/>
          <w:highlight w:val="none"/>
          <w:u w:val="single"/>
          <w:lang w:val="en-US" w:eastAsia="zh-CN"/>
        </w:rPr>
        <w:t xml:space="preserve">审定价款的3</w:t>
      </w:r>
      <w:r>
        <w:rPr>
          <w:rFonts w:hint="eastAsia" w:ascii="仿宋" w:hAnsi="仿宋" w:eastAsia="仿宋" w:cs="仿宋"/>
          <w:color w:val="000000"/>
          <w:sz w:val="24"/>
          <w:szCs w:val="24"/>
          <w:highlight w:val="none"/>
        </w:rPr>
        <w:t xml:space="preserve">%的工程款；</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（3）其他方式: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15.3.2 质量保证金的扣留 </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质量保证金的扣留采取以下第</w:t>
      </w:r>
      <w:r>
        <w:rPr>
          <w:rFonts w:hint="eastAsia" w:ascii="仿宋" w:hAnsi="仿宋" w:eastAsia="仿宋" w:cs="仿宋"/>
          <w:color w:val="0000ff"/>
          <w:sz w:val="24"/>
          <w:szCs w:val="24"/>
          <w:highlight w:val="none"/>
          <w:u w:val="single"/>
          <w:lang w:val="en-US" w:eastAsia="zh-CN"/>
        </w:rPr>
        <w:t xml:space="preserve">2</w:t>
      </w:r>
      <w:r>
        <w:rPr>
          <w:rFonts w:hint="eastAsia" w:ascii="仿宋" w:hAnsi="仿宋" w:eastAsia="仿宋" w:cs="仿宋"/>
          <w:color w:val="000000"/>
          <w:sz w:val="24"/>
          <w:szCs w:val="24"/>
          <w:highlight w:val="none"/>
        </w:rPr>
        <w:t xml:space="preserve">种方式：</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（1）在支付工程进度款时逐次扣留，在此情形下，质量保证金的计算基数不包括预付款的支付、扣回以及价格调整的金额；</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（2）工程竣工结算时一次性扣留质量保证金；</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（3）其他扣留方式:</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关于质量保证金的补充约定：</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531"/>
      <w:r/>
      <w:bookmarkEnd w:id="532"/>
      <w:r>
        <w:rPr>
          <w:rFonts w:hint="eastAsia" w:ascii="仿宋" w:hAnsi="仿宋" w:eastAsia="仿宋" w:cs="仿宋"/>
          <w:color w:val="000000"/>
          <w:sz w:val="24"/>
          <w:szCs w:val="24"/>
          <w:highlight w:val="none"/>
        </w:rPr>
        <w:t xml:space="preserve">15.4保修</w:t>
      </w:r>
      <w:r>
        <w:rPr>
          <w:rFonts w:hint="eastAsia" w:ascii="仿宋" w:hAnsi="仿宋" w:eastAsia="仿宋" w:cs="仿宋"/>
          <w:color w:val="000000"/>
          <w:sz w:val="24"/>
          <w:szCs w:val="24"/>
          <w:highlight w:val="none"/>
        </w:rPr>
      </w:r>
      <w:r/>
    </w:p>
    <w:p>
      <w:pPr>
        <w:pStyle w:val="918"/>
        <w:ind w:left="0" w:firstLine="468"/>
        <w:jc w:val="left"/>
        <w:pageBreakBefore w:val="0"/>
        <w:spacing w:line="400" w:lineRule="exact"/>
        <w:widowControl w:val="off"/>
        <w:rPr>
          <w:rFonts w:hint="eastAsia" w:ascii="仿宋" w:hAnsi="仿宋" w:eastAsia="仿宋" w:cs="仿宋"/>
          <w:color w:val="000000"/>
          <w:sz w:val="24"/>
          <w:szCs w:val="24"/>
          <w:highlight w:val="none"/>
        </w:rPr>
      </w:pPr>
      <w:r/>
      <w:bookmarkEnd w:id="533"/>
      <w:r>
        <w:rPr>
          <w:rFonts w:hint="eastAsia" w:ascii="仿宋" w:hAnsi="仿宋" w:eastAsia="仿宋" w:cs="仿宋"/>
          <w:color w:val="000000"/>
          <w:sz w:val="24"/>
          <w:szCs w:val="24"/>
          <w:highlight w:val="none"/>
        </w:rPr>
        <w:t xml:space="preserve">15.4.1 保修责任</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工程保修期为：</w:t>
      </w:r>
      <w:r>
        <w:rPr>
          <w:rFonts w:hint="eastAsia" w:ascii="仿宋" w:hAnsi="仿宋" w:eastAsia="仿宋" w:cs="仿宋"/>
          <w:color w:val="0000ff"/>
          <w:sz w:val="24"/>
          <w:szCs w:val="24"/>
          <w:highlight w:val="none"/>
          <w:u w:val="single"/>
          <w:lang w:val="en-US" w:eastAsia="zh-CN"/>
        </w:rPr>
        <w:t xml:space="preserve">详见附件1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68"/>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15.4.3 修复通知</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承包人收到保修通知并到达工程现场的合理时间：</w:t>
      </w:r>
      <w:r>
        <w:rPr>
          <w:rFonts w:hint="eastAsia" w:ascii="仿宋" w:hAnsi="仿宋" w:eastAsia="仿宋" w:cs="仿宋"/>
          <w:color w:val="0000ff"/>
          <w:sz w:val="24"/>
          <w:szCs w:val="24"/>
          <w:highlight w:val="none"/>
          <w:u w:val="single"/>
          <w:lang w:val="en-US" w:eastAsia="zh-CN"/>
        </w:rPr>
        <w:t xml:space="preserve">属于保修范围和内容的项目，承包人应在接到修理通知之日后7天内派人修理。承包人不在约定期限内，派人修理，发包人可委托其他人员修理，保修费用从质量保证金内扣除</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504"/>
      <w:r/>
      <w:bookmarkEnd w:id="505"/>
      <w:r/>
      <w:bookmarkEnd w:id="506"/>
      <w:r/>
      <w:bookmarkEnd w:id="534"/>
      <w:r/>
      <w:bookmarkStart w:id="535" w:name="_Toc280868717"/>
      <w:r/>
      <w:bookmarkStart w:id="536" w:name="_Toc280868718"/>
      <w:r/>
      <w:bookmarkStart w:id="537" w:name="_Toc351203648"/>
      <w:r>
        <w:rPr>
          <w:rFonts w:hint="eastAsia" w:ascii="仿宋" w:hAnsi="仿宋" w:eastAsia="仿宋" w:cs="仿宋"/>
          <w:b w:val="0"/>
          <w:color w:val="000000"/>
          <w:sz w:val="24"/>
          <w:szCs w:val="24"/>
          <w:highlight w:val="none"/>
        </w:rPr>
        <w:t xml:space="preserve">16. 违约</w:t>
      </w:r>
      <w:bookmarkEnd w:id="537"/>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16.1 发包人违约</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16.1.1发包人违约的情形</w:t>
      </w:r>
      <w:r>
        <w:rPr>
          <w:rFonts w:hint="eastAsia" w:ascii="仿宋" w:hAnsi="仿宋" w:eastAsia="仿宋" w:cs="仿宋"/>
          <w:color w:val="000000"/>
          <w:sz w:val="24"/>
          <w:szCs w:val="24"/>
          <w:highlight w:val="none"/>
        </w:rPr>
      </w:r>
      <w:r/>
    </w:p>
    <w:p>
      <w:pPr>
        <w:pStyle w:val="918"/>
        <w:ind w:left="1200" w:hanging="120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发包人违约的其他情形：</w:t>
      </w:r>
      <w:r>
        <w:rPr>
          <w:rFonts w:hint="eastAsia" w:ascii="仿宋" w:hAnsi="仿宋" w:eastAsia="仿宋" w:cs="仿宋"/>
          <w:color w:val="0000ff"/>
          <w:sz w:val="24"/>
          <w:szCs w:val="24"/>
          <w:highlight w:val="none"/>
          <w:u w:val="single"/>
          <w:lang w:val="en-US" w:eastAsia="zh-CN"/>
        </w:rPr>
        <w:t xml:space="preserve">双方协商确定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1200" w:hanging="120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16.1.2 发包人违约的责任</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发包人违约责任的承担方式和计算方法：</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（1）因发包人原因未能在计划开工日期前7天内下达开工通知的违约责任：</w:t>
      </w:r>
      <w:r>
        <w:rPr>
          <w:rFonts w:hint="eastAsia" w:ascii="仿宋" w:hAnsi="仿宋" w:eastAsia="仿宋" w:cs="仿宋"/>
          <w:color w:val="0000ff"/>
          <w:sz w:val="24"/>
          <w:szCs w:val="24"/>
          <w:highlight w:val="none"/>
          <w:u w:val="single"/>
          <w:lang w:val="en-US" w:eastAsia="zh-CN"/>
        </w:rPr>
        <w:t xml:space="preserve">工期顺延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（2）因发包人原因未能按合同约定支付合同价款的违约责任：</w:t>
      </w:r>
      <w:r>
        <w:rPr>
          <w:rFonts w:hint="eastAsia" w:ascii="仿宋" w:hAnsi="仿宋" w:eastAsia="仿宋" w:cs="仿宋"/>
          <w:color w:val="0000ff"/>
          <w:sz w:val="24"/>
          <w:szCs w:val="24"/>
          <w:highlight w:val="none"/>
          <w:u w:val="single"/>
          <w:lang w:val="en-US" w:eastAsia="zh-CN"/>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0000ff"/>
          <w:sz w:val="24"/>
          <w:szCs w:val="24"/>
          <w:highlight w:val="none"/>
          <w:u w:val="single"/>
          <w:lang w:val="en-US" w:eastAsia="zh-CN"/>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ff"/>
          <w:sz w:val="24"/>
          <w:szCs w:val="24"/>
          <w:highlight w:val="none"/>
          <w:u w:val="single"/>
          <w:lang w:val="en-US" w:eastAsia="zh-CN"/>
        </w:rPr>
        <w:t xml:space="preserve">双方协商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（5）因发包人违反合同约定造成暂停施工的违约责任：</w:t>
      </w:r>
      <w:r>
        <w:rPr>
          <w:rFonts w:hint="eastAsia" w:ascii="仿宋" w:hAnsi="仿宋" w:eastAsia="仿宋" w:cs="仿宋"/>
          <w:color w:val="0000ff"/>
          <w:sz w:val="24"/>
          <w:szCs w:val="24"/>
          <w:highlight w:val="none"/>
          <w:u w:val="single"/>
          <w:lang w:val="en-US" w:eastAsia="zh-CN"/>
        </w:rPr>
        <w:t xml:space="preserve">工期顺延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（6）发包人无正当理由没有在约定期限内发出复工指示，导致承包人无法复工的违约责任：</w:t>
      </w:r>
      <w:r>
        <w:rPr>
          <w:rFonts w:hint="eastAsia" w:ascii="仿宋" w:hAnsi="仿宋" w:eastAsia="仿宋" w:cs="仿宋"/>
          <w:color w:val="0000ff"/>
          <w:sz w:val="24"/>
          <w:szCs w:val="24"/>
          <w:highlight w:val="none"/>
          <w:u w:val="single"/>
          <w:lang w:val="en-US" w:eastAsia="zh-CN"/>
        </w:rPr>
        <w:t xml:space="preserve">工期顺延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16.1.3 因发包人违约解除合同</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承包人按16.1.1项〔发包人违约的情形〕约定暂停施工满</w:t>
      </w:r>
      <w:r>
        <w:rPr>
          <w:rFonts w:hint="eastAsia" w:ascii="仿宋" w:hAnsi="仿宋" w:eastAsia="仿宋" w:cs="仿宋"/>
          <w:color w:val="000000"/>
          <w:sz w:val="24"/>
          <w:szCs w:val="24"/>
          <w:highlight w:val="none"/>
          <w:u w:val="single"/>
          <w:lang w:val="en-US" w:eastAsia="zh-CN"/>
        </w:rPr>
        <w:t xml:space="preserve">28</w:t>
      </w:r>
      <w:r>
        <w:rPr>
          <w:rFonts w:hint="eastAsia" w:ascii="仿宋" w:hAnsi="仿宋" w:eastAsia="仿宋" w:cs="仿宋"/>
          <w:color w:val="000000"/>
          <w:sz w:val="24"/>
          <w:szCs w:val="24"/>
          <w:highlight w:val="none"/>
        </w:rPr>
        <w:t xml:space="preserve">天后发包人仍不纠正其违约行为并致使合同目的不能实现的，承包人有权解除合同。</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16.2 承包人违约</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16.2.1 承包人违约的情形</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承包人违约的其他情形：</w:t>
      </w:r>
      <w:r>
        <w:rPr>
          <w:rFonts w:hint="eastAsia" w:ascii="仿宋" w:hAnsi="仿宋" w:eastAsia="仿宋" w:cs="仿宋"/>
          <w:color w:val="0000ff"/>
          <w:sz w:val="24"/>
          <w:szCs w:val="24"/>
          <w:highlight w:val="none"/>
          <w:u w:val="single"/>
          <w:lang w:val="en-US" w:eastAsia="zh-CN"/>
        </w:rPr>
        <w:t xml:space="preserve">工期延误、质量问题、技术文件未按约定时间提交、承包人擅自停要或单方面终止合同等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16.2.2承包人违约的责任</w:t>
      </w:r>
      <w:r>
        <w:rPr>
          <w:rFonts w:hint="eastAsia" w:ascii="仿宋" w:hAnsi="仿宋" w:eastAsia="仿宋" w:cs="仿宋"/>
          <w:color w:val="000000"/>
          <w:sz w:val="24"/>
          <w:szCs w:val="24"/>
          <w:highlight w:val="none"/>
        </w:rPr>
      </w:r>
      <w:r/>
    </w:p>
    <w:p>
      <w:pPr>
        <w:pStyle w:val="918"/>
        <w:ind w:left="1200" w:hanging="120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承包人违约责任的承担方式和计算方法：</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16.2.3 因承包人违约解除合同</w:t>
      </w:r>
      <w:r>
        <w:rPr>
          <w:rFonts w:hint="eastAsia" w:ascii="仿宋" w:hAnsi="仿宋" w:eastAsia="仿宋" w:cs="仿宋"/>
          <w:color w:val="000000"/>
          <w:sz w:val="24"/>
          <w:szCs w:val="24"/>
          <w:highlight w:val="none"/>
        </w:rPr>
      </w:r>
      <w:r/>
    </w:p>
    <w:p>
      <w:pPr>
        <w:pStyle w:val="918"/>
        <w:ind w:left="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关于承包人违约解除合同的特别约定：</w:t>
      </w:r>
      <w:r>
        <w:rPr>
          <w:rFonts w:hint="eastAsia" w:ascii="仿宋" w:hAnsi="仿宋" w:eastAsia="仿宋" w:cs="仿宋"/>
          <w:color w:val="0000ff"/>
          <w:sz w:val="24"/>
          <w:szCs w:val="24"/>
          <w:highlight w:val="none"/>
          <w:u w:val="single"/>
          <w:lang w:val="en-US" w:eastAsia="zh-CN"/>
        </w:rPr>
        <w:t xml:space="preserve">在本合同解除后，承包人必须在5天内无条件退场。发包人将按承包人已完成工程量的50%给予结算，承包人并承担由此而给发包方造成的一切损失</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ff"/>
          <w:sz w:val="24"/>
          <w:szCs w:val="24"/>
          <w:highlight w:val="none"/>
          <w:u w:val="single"/>
          <w:lang w:val="en-US" w:eastAsia="zh-CN"/>
        </w:rPr>
        <w:t xml:space="preserve">根据监理、审计出具的报告结算给承包人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538" w:name="_Toc351203649"/>
      <w:r>
        <w:rPr>
          <w:rFonts w:hint="eastAsia" w:ascii="仿宋" w:hAnsi="仿宋" w:eastAsia="仿宋" w:cs="仿宋"/>
          <w:b w:val="0"/>
          <w:color w:val="000000"/>
          <w:sz w:val="24"/>
          <w:szCs w:val="24"/>
          <w:highlight w:val="none"/>
        </w:rPr>
        <w:t xml:space="preserve">17. 不可抗力</w:t>
      </w:r>
      <w:bookmarkEnd w:id="538"/>
      <w:r>
        <w:rPr>
          <w:rFonts w:hint="eastAsia" w:ascii="仿宋" w:hAnsi="仿宋" w:eastAsia="仿宋" w:cs="仿宋"/>
          <w:b w:val="0"/>
          <w:color w:val="000000"/>
          <w:sz w:val="24"/>
          <w:szCs w:val="24"/>
          <w:highlight w:val="none"/>
        </w:rPr>
        <w:t xml:space="preserve"> </w:t>
      </w:r>
      <w:bookmarkEnd w:id="535"/>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不可抗力的确认</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除通用合同条款约定的不可抗力事件之外，视为不可抗力的其他情形： </w:t>
      </w:r>
      <w:r>
        <w:rPr>
          <w:rFonts w:hint="eastAsia" w:ascii="仿宋" w:hAnsi="仿宋" w:eastAsia="仿宋" w:cs="仿宋"/>
          <w:sz w:val="24"/>
          <w:szCs w:val="24"/>
          <w:highlight w:val="none"/>
          <w:u w:val="single"/>
        </w:rPr>
        <w:t xml:space="preserve"> </w:t>
      </w:r>
      <w:r>
        <w:rPr>
          <w:rFonts w:hint="eastAsia" w:ascii="仿宋" w:hAnsi="仿宋" w:eastAsia="仿宋" w:cs="仿宋"/>
          <w:color w:val="0000ff"/>
          <w:sz w:val="24"/>
          <w:szCs w:val="24"/>
          <w:highlight w:val="none"/>
          <w:u w:val="single"/>
          <w:lang w:val="en-US" w:eastAsia="zh-CN"/>
        </w:rPr>
        <w:t xml:space="preserve">按省级有关部门的规定执行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17.4 因不可抗力解除合同</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合同解除后，发包人应在商定或确定发包人应支付款项后</w:t>
      </w:r>
      <w:r>
        <w:rPr>
          <w:rFonts w:hint="eastAsia" w:ascii="仿宋" w:hAnsi="仿宋" w:eastAsia="仿宋" w:cs="仿宋"/>
          <w:color w:val="0000ff"/>
          <w:sz w:val="24"/>
          <w:szCs w:val="24"/>
          <w:highlight w:val="none"/>
          <w:u w:val="single"/>
          <w:lang w:val="en-US" w:eastAsia="zh-CN"/>
        </w:rPr>
        <w:t xml:space="preserve">28</w:t>
      </w:r>
      <w:r>
        <w:rPr>
          <w:rFonts w:hint="eastAsia" w:ascii="仿宋" w:hAnsi="仿宋" w:eastAsia="仿宋" w:cs="仿宋"/>
          <w:color w:val="000000"/>
          <w:sz w:val="24"/>
          <w:szCs w:val="24"/>
          <w:highlight w:val="none"/>
        </w:rPr>
        <w:t xml:space="preserve">天内完成款项的支付。</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Start w:id="539" w:name="_Toc351203650"/>
      <w:r>
        <w:rPr>
          <w:rFonts w:hint="eastAsia" w:ascii="仿宋" w:hAnsi="仿宋" w:eastAsia="仿宋" w:cs="仿宋"/>
          <w:b w:val="0"/>
          <w:color w:val="000000"/>
          <w:sz w:val="24"/>
          <w:szCs w:val="24"/>
          <w:highlight w:val="none"/>
        </w:rPr>
        <w:t xml:space="preserve">18. 保险</w:t>
      </w:r>
      <w:bookmarkEnd w:id="539"/>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bookmarkEnd w:id="536"/>
      <w:r>
        <w:rPr>
          <w:rFonts w:hint="eastAsia" w:ascii="仿宋" w:hAnsi="仿宋" w:eastAsia="仿宋" w:cs="仿宋"/>
          <w:color w:val="000000"/>
          <w:sz w:val="24"/>
          <w:szCs w:val="24"/>
          <w:highlight w:val="none"/>
        </w:rPr>
        <w:t xml:space="preserve">18.1 工程保险</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关于工程保险的特别约定：</w:t>
      </w:r>
      <w:r>
        <w:rPr>
          <w:rFonts w:hint="eastAsia" w:ascii="仿宋" w:hAnsi="仿宋" w:eastAsia="仿宋" w:cs="仿宋"/>
          <w:color w:val="0000ff"/>
          <w:sz w:val="24"/>
          <w:szCs w:val="24"/>
          <w:highlight w:val="none"/>
          <w:u w:val="single"/>
          <w:lang w:val="en-US" w:eastAsia="zh-CN"/>
        </w:rPr>
        <w:t xml:space="preserve">建筑工程一切险和第三者责任险由承包人办理，费用已包含在投标报价中</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18.3 其他保险</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关于其他保险的约定：</w:t>
      </w:r>
      <w:r>
        <w:rPr>
          <w:rFonts w:hint="eastAsia" w:ascii="仿宋" w:hAnsi="仿宋" w:eastAsia="仿宋" w:cs="仿宋"/>
          <w:color w:val="0000ff"/>
          <w:sz w:val="24"/>
          <w:szCs w:val="24"/>
          <w:highlight w:val="none"/>
          <w:u w:val="single"/>
          <w:lang w:val="en-US" w:eastAsia="zh-CN"/>
        </w:rPr>
        <w:t xml:space="preserve">承包人应为施工现场的全部人员办理意外伤害保险并支付保险费，包括其员工及为履行合同聘请的第三方的人员</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承包人是否应为其施工设备等办理财产保险：</w:t>
      </w:r>
      <w:r>
        <w:rPr>
          <w:rFonts w:hint="eastAsia" w:ascii="仿宋" w:hAnsi="仿宋" w:eastAsia="仿宋" w:cs="仿宋"/>
          <w:color w:val="0000ff"/>
          <w:sz w:val="24"/>
          <w:szCs w:val="24"/>
          <w:highlight w:val="none"/>
          <w:u w:val="single"/>
          <w:lang w:val="en-US" w:eastAsia="zh-CN"/>
        </w:rPr>
        <w:t xml:space="preserve">由承包人自行考虑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18.7 通知义务</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00"/>
          <w:sz w:val="24"/>
          <w:szCs w:val="24"/>
          <w:highlight w:val="none"/>
        </w:rPr>
        <w:t xml:space="preserve">关于变更保险合同时的通知义务的约定：</w:t>
      </w:r>
      <w:r>
        <w:rPr>
          <w:rFonts w:hint="eastAsia" w:ascii="仿宋" w:hAnsi="仿宋" w:eastAsia="仿宋" w:cs="仿宋"/>
          <w:color w:val="0000ff"/>
          <w:sz w:val="24"/>
          <w:szCs w:val="24"/>
          <w:highlight w:val="none"/>
          <w:u w:val="single"/>
          <w:lang w:val="en-US" w:eastAsia="zh-CN"/>
        </w:rPr>
        <w:t xml:space="preserve">发包人变更除工伤保险之外的保险合同时，应事先征得承包人同意，并通知监理人；承包人变更除工伤保险之外的保险合同时，应事先征得发包人同意，并通知监理人。</w:t>
      </w:r>
      <w:r>
        <w:rPr>
          <w:rFonts w:hint="eastAsia" w:ascii="仿宋" w:hAnsi="仿宋" w:eastAsia="仿宋" w:cs="仿宋"/>
          <w:color w:val="0000ff"/>
          <w:sz w:val="24"/>
          <w:szCs w:val="24"/>
          <w:highlight w:val="none"/>
          <w:u w:val="single"/>
          <w:lang w:val="en-US" w:eastAsia="zh-CN"/>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ff"/>
          <w:sz w:val="24"/>
          <w:szCs w:val="24"/>
          <w:highlight w:val="none"/>
          <w:u w:val="single"/>
          <w:lang w:val="en-US" w:eastAsia="zh-CN"/>
        </w:rPr>
        <w:t xml:space="preserve">保险事故发生时，投保人应按照保险合同规定的条件和期限及时向保险人报告。发包人和承包人应当在知道保险事故发生后及时通知对方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2"/>
        <w:ind w:left="0"/>
        <w:pageBreakBefore w:val="0"/>
        <w:spacing w:before="0" w:after="0" w:line="400" w:lineRule="exact"/>
        <w:widowControl w:val="off"/>
        <w:rPr>
          <w:rFonts w:hint="eastAsia" w:ascii="仿宋" w:hAnsi="仿宋" w:eastAsia="仿宋" w:cs="仿宋"/>
          <w:b w:val="0"/>
          <w:color w:val="000000"/>
          <w:sz w:val="24"/>
          <w:szCs w:val="24"/>
          <w:highlight w:val="none"/>
        </w:rPr>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Start w:id="540" w:name="_Toc351203651"/>
      <w:r>
        <w:rPr>
          <w:rFonts w:hint="eastAsia" w:ascii="仿宋" w:hAnsi="仿宋" w:eastAsia="仿宋" w:cs="仿宋"/>
          <w:b w:val="0"/>
          <w:color w:val="000000"/>
          <w:sz w:val="24"/>
          <w:szCs w:val="24"/>
          <w:highlight w:val="none"/>
        </w:rPr>
        <w:t xml:space="preserve">20. 争议解决</w:t>
      </w:r>
      <w:bookmarkEnd w:id="540"/>
      <w:r>
        <w:rPr>
          <w:rFonts w:hint="eastAsia" w:ascii="仿宋" w:hAnsi="仿宋" w:eastAsia="仿宋" w:cs="仿宋"/>
          <w:b w:val="0"/>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bookmarkEnd w:id="519"/>
      <w:r/>
      <w:bookmarkEnd w:id="520"/>
      <w:r>
        <w:rPr>
          <w:rFonts w:hint="eastAsia" w:ascii="仿宋" w:hAnsi="仿宋" w:eastAsia="仿宋" w:cs="仿宋"/>
          <w:color w:val="000000"/>
          <w:sz w:val="24"/>
          <w:szCs w:val="24"/>
          <w:highlight w:val="none"/>
        </w:rPr>
        <w:t xml:space="preserve">20.3 争</w:t>
      </w:r>
      <w:bookmarkEnd w:id="521"/>
      <w:r>
        <w:rPr>
          <w:rFonts w:hint="eastAsia" w:ascii="仿宋" w:hAnsi="仿宋" w:eastAsia="仿宋" w:cs="仿宋"/>
          <w:color w:val="000000"/>
          <w:sz w:val="24"/>
          <w:szCs w:val="24"/>
          <w:highlight w:val="none"/>
        </w:rPr>
        <w:t xml:space="preserve">议评审</w:t>
      </w:r>
      <w:r>
        <w:rPr>
          <w:rFonts w:hint="eastAsia" w:ascii="仿宋" w:hAnsi="仿宋" w:eastAsia="仿宋" w:cs="仿宋"/>
          <w:color w:val="000000"/>
          <w:sz w:val="24"/>
          <w:szCs w:val="24"/>
          <w:highlight w:val="none"/>
        </w:rPr>
      </w:r>
      <w:r/>
    </w:p>
    <w:p>
      <w:pPr>
        <w:pStyle w:val="918"/>
        <w:ind w:left="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合同当事人是否同意将工程争议提交争议评审小组决定：</w:t>
      </w:r>
      <w:r>
        <w:rPr>
          <w:rFonts w:hint="eastAsia" w:ascii="仿宋" w:hAnsi="仿宋" w:eastAsia="仿宋" w:cs="仿宋"/>
          <w:sz w:val="24"/>
          <w:szCs w:val="24"/>
          <w:highlight w:val="none"/>
          <w:u w:val="single"/>
        </w:rPr>
        <w:t xml:space="preserve"> </w:t>
      </w:r>
      <w:r>
        <w:rPr>
          <w:rFonts w:hint="eastAsia" w:ascii="仿宋" w:hAnsi="仿宋" w:eastAsia="仿宋" w:cs="仿宋"/>
          <w:color w:val="0000ff"/>
          <w:sz w:val="24"/>
          <w:szCs w:val="24"/>
          <w:highlight w:val="none"/>
          <w:u w:val="single"/>
          <w:lang w:val="en-US" w:eastAsia="zh-CN"/>
        </w:rPr>
        <w:t xml:space="preserve">不同意。发生争议时，双方协商解决，协商不成时，任何一方可合同签订地的人民法院提起诉讼</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20.3.1 争议评审小组的确定</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争议评审小组成员的确定：</w:t>
      </w:r>
      <w:r>
        <w:rPr>
          <w:rFonts w:hint="eastAsia" w:ascii="仿宋" w:hAnsi="仿宋" w:eastAsia="仿宋" w:cs="仿宋"/>
          <w:color w:val="0000ff"/>
          <w:sz w:val="24"/>
          <w:szCs w:val="24"/>
          <w:highlight w:val="none"/>
          <w:u w:val="single"/>
          <w:lang w:val="en-US" w:eastAsia="zh-CN"/>
        </w:rPr>
        <w:t xml:space="preserve">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选定争议评审员的期限：</w:t>
      </w:r>
      <w:r>
        <w:rPr>
          <w:rFonts w:hint="eastAsia" w:ascii="仿宋" w:hAnsi="仿宋" w:eastAsia="仿宋" w:cs="仿宋"/>
          <w:color w:val="0000ff"/>
          <w:sz w:val="24"/>
          <w:szCs w:val="24"/>
          <w:highlight w:val="none"/>
          <w:u w:val="single"/>
          <w:lang w:val="en-US" w:eastAsia="zh-CN"/>
        </w:rPr>
        <w:t xml:space="preserve">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争议评审小组成员的报酬承担方式：</w:t>
      </w:r>
      <w:r>
        <w:rPr>
          <w:rFonts w:hint="eastAsia" w:ascii="仿宋" w:hAnsi="仿宋" w:eastAsia="仿宋" w:cs="仿宋"/>
          <w:color w:val="0000ff"/>
          <w:sz w:val="24"/>
          <w:szCs w:val="24"/>
          <w:highlight w:val="none"/>
          <w:u w:val="single"/>
          <w:lang w:val="en-US" w:eastAsia="zh-CN"/>
        </w:rPr>
        <w:t xml:space="preserve">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其他事项的约定：</w:t>
      </w:r>
      <w:r>
        <w:rPr>
          <w:rFonts w:hint="eastAsia" w:ascii="仿宋" w:hAnsi="仿宋" w:eastAsia="仿宋" w:cs="仿宋"/>
          <w:color w:val="0000ff"/>
          <w:sz w:val="24"/>
          <w:szCs w:val="24"/>
          <w:highlight w:val="none"/>
          <w:u w:val="single"/>
          <w:lang w:val="en-US" w:eastAsia="zh-CN"/>
        </w:rPr>
        <w:t xml:space="preserve">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20.3.2 争议评审小组的决定</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合同当事人关于本项的约定：</w:t>
      </w:r>
      <w:r>
        <w:rPr>
          <w:rFonts w:hint="eastAsia" w:ascii="仿宋" w:hAnsi="仿宋" w:eastAsia="仿宋" w:cs="仿宋"/>
          <w:color w:val="0000ff"/>
          <w:sz w:val="24"/>
          <w:szCs w:val="24"/>
          <w:highlight w:val="none"/>
          <w:u w:val="single"/>
          <w:lang w:val="en-US" w:eastAsia="zh-CN"/>
        </w:rPr>
        <w:t xml:space="preserve">通用条款执行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20.4仲裁或诉讼</w:t>
      </w:r>
      <w:bookmarkEnd w:id="522"/>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因合同及合同有关事项发生的争议，按下列第</w:t>
      </w:r>
      <w:r>
        <w:rPr>
          <w:rFonts w:hint="eastAsia" w:ascii="仿宋" w:hAnsi="仿宋" w:eastAsia="仿宋" w:cs="仿宋"/>
          <w:color w:val="0000ff"/>
          <w:sz w:val="24"/>
          <w:szCs w:val="24"/>
          <w:highlight w:val="none"/>
          <w:u w:val="single"/>
          <w:lang w:val="en-US" w:eastAsia="zh-CN"/>
        </w:rPr>
        <w:t xml:space="preserve">（2）</w:t>
      </w:r>
      <w:r>
        <w:rPr>
          <w:rFonts w:hint="eastAsia" w:ascii="仿宋" w:hAnsi="仿宋" w:eastAsia="仿宋" w:cs="仿宋"/>
          <w:color w:val="000000"/>
          <w:sz w:val="24"/>
          <w:szCs w:val="24"/>
          <w:highlight w:val="none"/>
        </w:rPr>
        <w:t xml:space="preserve">种方式解决：</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（1）向</w:t>
      </w:r>
      <w:r>
        <w:rPr>
          <w:rFonts w:hint="eastAsia" w:ascii="仿宋" w:hAnsi="仿宋" w:eastAsia="仿宋" w:cs="仿宋"/>
          <w:color w:val="0000ff"/>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仲裁委员会申请仲裁；</w:t>
      </w:r>
      <w:r>
        <w:rPr>
          <w:rFonts w:hint="eastAsia" w:ascii="仿宋" w:hAnsi="仿宋" w:eastAsia="仿宋" w:cs="仿宋"/>
          <w:color w:val="000000"/>
          <w:sz w:val="24"/>
          <w:szCs w:val="24"/>
          <w:highlight w:val="none"/>
        </w:rPr>
      </w:r>
      <w:r/>
    </w:p>
    <w:p>
      <w:pPr>
        <w:pStyle w:val="918"/>
        <w:ind w:left="0" w:firstLine="480"/>
        <w:jc w:val="left"/>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（2）向</w:t>
      </w:r>
      <w:r>
        <w:rPr>
          <w:rFonts w:hint="eastAsia" w:ascii="仿宋" w:hAnsi="仿宋" w:eastAsia="仿宋" w:cs="仿宋"/>
          <w:color w:val="0000ff"/>
          <w:sz w:val="24"/>
          <w:szCs w:val="24"/>
          <w:highlight w:val="none"/>
          <w:u w:val="single"/>
          <w:lang w:val="en-US" w:eastAsia="zh-CN"/>
        </w:rPr>
        <w:t xml:space="preserve">工程所在地</w:t>
      </w:r>
      <w:r>
        <w:rPr>
          <w:rFonts w:hint="eastAsia" w:ascii="仿宋" w:hAnsi="仿宋" w:eastAsia="仿宋" w:cs="仿宋"/>
          <w:color w:val="000000"/>
          <w:sz w:val="24"/>
          <w:szCs w:val="24"/>
          <w:highlight w:val="none"/>
        </w:rPr>
        <w:t xml:space="preserve">人民法院起诉。</w:t>
      </w:r>
      <w:bookmarkEnd w:id="523"/>
      <w:r/>
      <w:bookmarkEnd w:id="524"/>
      <w:r/>
      <w:bookmarkEnd w:id="525"/>
      <w:r/>
      <w:bookmarkEnd w:id="526"/>
      <w:r/>
      <w:bookmarkEnd w:id="527"/>
      <w:r/>
      <w:bookmarkEnd w:id="528"/>
      <w:r>
        <w:rPr>
          <w:rFonts w:hint="eastAsia" w:ascii="仿宋" w:hAnsi="仿宋" w:eastAsia="仿宋" w:cs="仿宋"/>
          <w:color w:val="000000"/>
          <w:sz w:val="24"/>
          <w:szCs w:val="24"/>
          <w:highlight w:val="none"/>
        </w:rPr>
      </w:r>
      <w:r/>
    </w:p>
    <w:p>
      <w:pPr>
        <w:pStyle w:val="918"/>
        <w:ind w:left="0" w:firstLine="480"/>
        <w:pageBreakBefore w:val="0"/>
        <w:spacing w:line="400" w:lineRule="exact"/>
        <w:widowControl w:val="off"/>
        <w:rPr>
          <w:rFonts w:hint="eastAsia" w:ascii="仿宋" w:hAnsi="仿宋" w:eastAsia="仿宋" w:cs="仿宋"/>
          <w:color w:val="000000"/>
          <w:sz w:val="24"/>
          <w:szCs w:val="24"/>
          <w:highlight w:val="none"/>
          <w:lang w:val="en-US" w:eastAsia="zh-CN"/>
        </w:rPr>
        <w:outlineLvl w:val="0"/>
      </w:pPr>
      <w:r>
        <w:rPr>
          <w:rFonts w:hint="eastAsia" w:ascii="仿宋" w:hAnsi="仿宋" w:eastAsia="仿宋" w:cs="仿宋"/>
          <w:color w:val="000000"/>
          <w:sz w:val="24"/>
          <w:szCs w:val="24"/>
          <w:highlight w:val="none"/>
        </w:rPr>
        <w:t xml:space="preserve">21.补充条款</w:t>
      </w:r>
      <w:r>
        <w:rPr>
          <w:rFonts w:hint="eastAsia" w:ascii="仿宋" w:hAnsi="仿宋" w:eastAsia="仿宋" w:cs="仿宋"/>
          <w:color w:val="000000"/>
          <w:sz w:val="24"/>
          <w:szCs w:val="24"/>
          <w:highlight w:val="non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21.1涉及本工程税收，按高淳区有关文件执行。</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21.2承包人须严格遵守市容、环保等部门的管理，若因此受到相关部门处罚均由承包人全部承担，工期不予顺延。</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21.3承包人承诺在编制投标文件时已充分了解了高淳区政府及相关行政管理部门关于工程建设行业、环境卫生、城市管理、安全、用工以及税源办相关税收征管现行规定，并在合同履行过程中予以执行。</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21.4工程施工期间，噪声对环境的影响必须满足国家和南京市及高淳区有关法规要求。施工噪声遵守《建筑施工场界噪声限值》（GB12523－2011）。在选择施工设备及施工方法时，承包人必须考虑由此产生的噪声标准及对施工人员和周围单位和居民的影响。在工程施工过程中，若发生施工噪声超标扰民事件，由承包人负责解决，业主予以配合。</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21.5承包人应按照南京市人民政府令第287号《南京市扬尘污染防治管理办法》及控制扬尘十项措施进行现场扬尘控制管理。具体控制措施方案由承包人现场项目部制定。承包人未按要求进行扬尘管理的，被建设单位、监理单位发文通报每次扣除0.5万元；被区级扬尘办通报视情况严重程度每次扣除1万元；被市级扬尘办（含所有媒体）通报每次扣除2万元；被省级扬尘管控机构通报每次扣除5万元。建设单位将直接在工程进度款中扣除。</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color w:val="0000ff"/>
          <w:sz w:val="24"/>
          <w:szCs w:val="24"/>
          <w:highlight w:val="none"/>
          <w:u w:val="single"/>
          <w:lang w:val="en-US" w:eastAsia="zh-CN"/>
        </w:rPr>
      </w:pPr>
      <w:r>
        <w:rPr>
          <w:rFonts w:hint="eastAsia" w:ascii="仿宋" w:hAnsi="仿宋" w:eastAsia="仿宋" w:cs="仿宋"/>
          <w:color w:val="0000ff"/>
          <w:sz w:val="24"/>
          <w:szCs w:val="24"/>
          <w:highlight w:val="none"/>
          <w:u w:val="single"/>
          <w:lang w:val="en-US" w:eastAsia="zh-CN"/>
        </w:rPr>
        <w:t xml:space="preserve">21.6承包人需对中标项目建立有效完善的内控管理机制，并保障公司总部派出专业管理人员，每月至少安排两次对工地现场进行包含质量、安全、实名制管理、文明施工和扬尘管控的内部检查，及时有效督促项目部整改存在的问题（直至主体工程完工），检查结果和整改情况5个工作日内报送建设单位。</w:t>
      </w:r>
      <w:r>
        <w:rPr>
          <w:rFonts w:hint="eastAsia" w:ascii="仿宋" w:hAnsi="仿宋" w:eastAsia="仿宋" w:cs="仿宋"/>
          <w:color w:val="0000ff"/>
          <w:sz w:val="24"/>
          <w:szCs w:val="24"/>
          <w:highlight w:val="none"/>
          <w:u w:val="single"/>
          <w:lang w:val="en-US" w:eastAsia="zh-CN"/>
        </w:rPr>
      </w:r>
      <w:r/>
    </w:p>
    <w:p>
      <w:pPr>
        <w:pStyle w:val="918"/>
        <w:ind w:left="0" w:firstLine="480"/>
        <w:jc w:val="left"/>
        <w:pageBreakBefore w:val="0"/>
        <w:spacing w:line="400" w:lineRule="exact"/>
        <w:widowControl w:val="off"/>
        <w:rPr>
          <w:rFonts w:hint="eastAsia" w:ascii="仿宋" w:hAnsi="仿宋" w:eastAsia="仿宋" w:cs="仿宋"/>
          <w:b w:val="0"/>
          <w:bCs w:val="0"/>
          <w:color w:val="0000ff"/>
          <w:sz w:val="28"/>
          <w:szCs w:val="28"/>
          <w:highlight w:val="none"/>
          <w:u w:val="single"/>
          <w:lang w:val="en-US" w:eastAsia="zh-CN" w:bidi="ar-SA"/>
        </w:rPr>
      </w:pPr>
      <w:r>
        <w:rPr>
          <w:rFonts w:hint="eastAsia" w:ascii="仿宋" w:hAnsi="仿宋" w:eastAsia="仿宋" w:cs="仿宋"/>
          <w:color w:val="0000ff"/>
          <w:sz w:val="24"/>
          <w:szCs w:val="24"/>
          <w:highlight w:val="none"/>
          <w:u w:val="single"/>
          <w:lang w:val="en-US" w:eastAsia="zh-CN"/>
        </w:rPr>
        <w:t xml:space="preserve">21.7其他未尽事宜，双方协商。</w:t>
      </w:r>
      <w:r>
        <w:rPr>
          <w:rFonts w:hint="eastAsia" w:ascii="仿宋" w:hAnsi="仿宋" w:eastAsia="仿宋" w:cs="仿宋"/>
          <w:b w:val="0"/>
          <w:bCs w:val="0"/>
          <w:color w:val="0000ff"/>
          <w:sz w:val="28"/>
          <w:szCs w:val="28"/>
          <w:highlight w:val="none"/>
          <w:u w:val="single"/>
          <w:lang w:val="en-US" w:eastAsia="zh-CN" w:bidi="ar-SA"/>
        </w:rPr>
      </w:r>
      <w:r/>
    </w:p>
    <w:p>
      <w:pPr>
        <w:pStyle w:val="918"/>
        <w:spacing w:line="440" w:lineRule="exact"/>
        <w:rPr>
          <w:rFonts w:hint="eastAsia" w:ascii="仿宋" w:hAnsi="仿宋" w:eastAsia="仿宋" w:cs="仿宋"/>
          <w:b w:val="0"/>
          <w:bCs w:val="0"/>
          <w:color w:val="0000ff"/>
          <w:sz w:val="28"/>
          <w:szCs w:val="28"/>
          <w:highlight w:val="none"/>
          <w:u w:val="single"/>
          <w:lang w:val="en-US" w:eastAsia="zh-CN" w:bidi="ar-SA"/>
        </w:rPr>
      </w:pPr>
      <w:r>
        <w:rPr>
          <w:rFonts w:hint="eastAsia" w:ascii="仿宋" w:hAnsi="仿宋" w:eastAsia="仿宋" w:cs="仿宋"/>
          <w:b w:val="0"/>
          <w:bCs w:val="0"/>
          <w:color w:val="0000ff"/>
          <w:sz w:val="28"/>
          <w:szCs w:val="28"/>
          <w:highlight w:val="none"/>
          <w:u w:val="single"/>
          <w:lang w:val="en-US" w:eastAsia="zh-CN" w:bidi="ar-SA"/>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spacing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w:t>
      </w:r>
      <w:bookmarkStart w:id="541" w:name="_Toc296891054"/>
      <w:r/>
      <w:bookmarkStart w:id="542" w:name="_Toc296347225"/>
      <w:r/>
      <w:bookmarkStart w:id="543" w:name="_Toc296944565"/>
      <w:r/>
      <w:bookmarkStart w:id="544" w:name="_Toc267261693"/>
      <w:r/>
      <w:bookmarkStart w:id="545" w:name="_Toc296503226"/>
      <w:r/>
      <w:bookmarkStart w:id="546" w:name="_Toc296891266"/>
      <w:r/>
      <w:bookmarkStart w:id="547" w:name="_Toc296346727"/>
      <w:r>
        <w:rPr>
          <w:rFonts w:hint="eastAsia" w:ascii="仿宋" w:hAnsi="仿宋" w:eastAsia="仿宋" w:cs="仿宋"/>
          <w:color w:val="000000"/>
          <w:sz w:val="30"/>
          <w:szCs w:val="30"/>
          <w:highlight w:val="none"/>
        </w:rPr>
        <w:t xml:space="preserve">件1：</w:t>
      </w:r>
      <w:bookmarkEnd w:id="541"/>
      <w:r/>
      <w:bookmarkEnd w:id="542"/>
      <w:r/>
      <w:bookmarkEnd w:id="543"/>
      <w:r/>
      <w:bookmarkEnd w:id="544"/>
      <w:r/>
      <w:bookmarkEnd w:id="545"/>
      <w:r/>
      <w:bookmarkEnd w:id="546"/>
      <w:r/>
      <w:bookmarkEnd w:id="547"/>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18"/>
        <w:jc w:val="center"/>
        <w:spacing w:before="120" w:after="120" w:line="44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工程质量保修书</w:t>
      </w:r>
      <w:r>
        <w:rPr>
          <w:rFonts w:hint="eastAsia" w:ascii="仿宋" w:hAnsi="仿宋" w:eastAsia="仿宋" w:cs="仿宋"/>
          <w:color w:val="000000"/>
          <w:sz w:val="30"/>
          <w:szCs w:val="30"/>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u w:val="single"/>
          <w:lang w:eastAsia="zh-CN"/>
        </w:rPr>
        <w:t xml:space="preserve">南京市高淳区第一中学</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承包人（全称）：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发包人和承包人根据《中华人民共和国建筑法》和《建设工程质量管理条例》，经协商一致就</w:t>
      </w:r>
      <w:r>
        <w:rPr>
          <w:rFonts w:hint="eastAsia" w:ascii="仿宋" w:hAnsi="仿宋" w:eastAsia="仿宋" w:cs="仿宋"/>
          <w:color w:val="000000"/>
          <w:sz w:val="24"/>
          <w:szCs w:val="24"/>
          <w:highlight w:val="none"/>
          <w:u w:val="single"/>
          <w:lang w:eastAsia="zh-CN"/>
        </w:rPr>
        <w:t xml:space="preserve">  高淳区第一中学天安校区改造项目</w:t>
      </w:r>
      <w:r>
        <w:rPr>
          <w:rFonts w:hint="eastAsia" w:ascii="仿宋" w:hAnsi="仿宋" w:eastAsia="仿宋" w:cs="仿宋"/>
          <w:color w:val="000000"/>
          <w:sz w:val="24"/>
          <w:szCs w:val="24"/>
          <w:highlight w:val="none"/>
        </w:rPr>
        <w:t xml:space="preserve">（工程全称）签订工程质量保修书。</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一、工程质量保修范围和内容</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承包人在质量保修期内，按照有关法律规定和合同约定，承担工程质量保修责任。</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二、质量保修期</w:t>
      </w:r>
      <w:r>
        <w:rPr>
          <w:rFonts w:hint="eastAsia" w:ascii="仿宋" w:hAnsi="仿宋" w:eastAsia="仿宋" w:cs="仿宋"/>
          <w:color w:val="000000"/>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根据《建设工程质量管理条例》及有关规定，工程的质量保修期如下：</w:t>
      </w:r>
      <w:r>
        <w:rPr>
          <w:rFonts w:hint="eastAsia" w:ascii="仿宋" w:hAnsi="仿宋" w:eastAsia="仿宋" w:cs="仿宋"/>
          <w:color w:val="000000"/>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highlight w:val="none"/>
        </w:rPr>
        <w:t xml:space="preserve">地基基础工程和主体结构工程为设计文件规定的工程合理使用年限；</w:t>
      </w:r>
      <w:r>
        <w:rPr>
          <w:rFonts w:hint="eastAsia" w:ascii="仿宋" w:hAnsi="仿宋" w:eastAsia="仿宋" w:cs="仿宋"/>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屋面防水工程、有防水要求的卫生间、房间和外墙面的防渗为</w:t>
      </w:r>
      <w:r>
        <w:rPr>
          <w:rFonts w:hint="eastAsia" w:ascii="仿宋" w:hAnsi="仿宋" w:eastAsia="仿宋" w:cs="仿宋"/>
          <w:color w:val="000000"/>
          <w:sz w:val="24"/>
          <w:szCs w:val="24"/>
          <w:highlight w:val="none"/>
          <w:u w:val="single"/>
        </w:rPr>
        <w:t xml:space="preserve">5</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918"/>
        <w:ind w:left="0" w:firstLine="12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装修工程为</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918"/>
        <w:ind w:left="0" w:firstLine="12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电气管线、给排水管道、设备安装工程为</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918"/>
        <w:ind w:left="0" w:firstLine="12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供热与供冷系统为</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个采暖期、供冷期；</w:t>
      </w:r>
      <w:r>
        <w:rPr>
          <w:rFonts w:hint="eastAsia" w:ascii="仿宋" w:hAnsi="仿宋" w:eastAsia="仿宋" w:cs="仿宋"/>
          <w:color w:val="000000"/>
          <w:sz w:val="24"/>
          <w:szCs w:val="24"/>
          <w:highlight w:val="none"/>
        </w:rPr>
      </w:r>
      <w:r/>
    </w:p>
    <w:p>
      <w:pPr>
        <w:pStyle w:val="918"/>
        <w:ind w:left="0" w:firstLine="12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住宅小区内的给排水设施、道路等配套工程为</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918"/>
        <w:ind w:left="0" w:firstLine="12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其他项目保修期限约定如下：</w:t>
      </w:r>
      <w:r>
        <w:rPr>
          <w:rFonts w:hint="eastAsia" w:ascii="仿宋" w:hAnsi="仿宋" w:eastAsia="仿宋" w:cs="仿宋"/>
          <w:sz w:val="24"/>
          <w:szCs w:val="24"/>
          <w:highlight w:val="none"/>
          <w:u w:val="single"/>
        </w:rPr>
        <w:t xml:space="preserve"> 2年</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质量保修期自工程竣工验收合格之日起计算。</w:t>
      </w:r>
      <w:r>
        <w:rPr>
          <w:rFonts w:hint="eastAsia" w:ascii="仿宋" w:hAnsi="仿宋" w:eastAsia="仿宋" w:cs="仿宋"/>
          <w:color w:val="000000"/>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三、缺陷责任期</w:t>
      </w:r>
      <w:r>
        <w:rPr>
          <w:rFonts w:hint="eastAsia" w:ascii="仿宋" w:hAnsi="仿宋" w:eastAsia="仿宋" w:cs="仿宋"/>
          <w:color w:val="000000"/>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w:t>
      </w:r>
      <w:r>
        <w:rPr>
          <w:rFonts w:hint="eastAsia" w:ascii="仿宋" w:hAnsi="仿宋" w:eastAsia="仿宋" w:cs="仿宋"/>
          <w:color w:val="000000"/>
          <w:sz w:val="24"/>
          <w:szCs w:val="24"/>
          <w:highlight w:val="none"/>
          <w:u w:val="single"/>
        </w:rPr>
        <w:t xml:space="preserve">24</w:t>
      </w:r>
      <w:r>
        <w:rPr>
          <w:rFonts w:hint="eastAsia" w:ascii="仿宋" w:hAnsi="仿宋" w:eastAsia="仿宋" w:cs="仿宋"/>
          <w:color w:val="000000"/>
          <w:sz w:val="24"/>
          <w:szCs w:val="24"/>
          <w:highlight w:val="none"/>
        </w:rPr>
        <w:t xml:space="preserve">个月，缺陷责任期自工程实际竣工之日起计算。单位工程先于全部工程进行验收，单位工程缺陷责任期自单位工程验收合格之日起算。</w:t>
      </w:r>
      <w:r>
        <w:rPr>
          <w:rFonts w:hint="eastAsia" w:ascii="仿宋" w:hAnsi="仿宋" w:eastAsia="仿宋" w:cs="仿宋"/>
          <w:color w:val="000000"/>
          <w:sz w:val="24"/>
          <w:szCs w:val="24"/>
          <w:highlight w:val="none"/>
        </w:rPr>
      </w:r>
      <w:r/>
    </w:p>
    <w:p>
      <w:pPr>
        <w:pStyle w:val="918"/>
        <w:ind w:left="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缺陷责任期终止后，发包人应退还剩余的质量保证金。</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四、质量保修责任</w:t>
      </w:r>
      <w:r>
        <w:rPr>
          <w:rFonts w:hint="eastAsia" w:ascii="仿宋" w:hAnsi="仿宋" w:eastAsia="仿宋" w:cs="仿宋"/>
          <w:color w:val="000000"/>
          <w:sz w:val="24"/>
          <w:szCs w:val="24"/>
          <w:highlight w:val="none"/>
        </w:rPr>
      </w:r>
      <w:r/>
    </w:p>
    <w:p>
      <w:pPr>
        <w:pStyle w:val="918"/>
        <w:ind w:left="0" w:firstLine="491"/>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属于保修范围、内容的项目，承包人应当在接到保修通知之日起7天内派人保修。承包人不在约定期限内派人保修的，发包人可以委托他人修理。</w:t>
      </w:r>
      <w:r>
        <w:rPr>
          <w:rFonts w:hint="eastAsia" w:ascii="仿宋" w:hAnsi="仿宋" w:eastAsia="仿宋" w:cs="仿宋"/>
          <w:color w:val="000000"/>
          <w:sz w:val="24"/>
          <w:szCs w:val="24"/>
          <w:highlight w:val="none"/>
        </w:rPr>
      </w:r>
      <w:r/>
    </w:p>
    <w:p>
      <w:pPr>
        <w:pStyle w:val="918"/>
        <w:ind w:left="0" w:firstLine="491"/>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发生紧急事故需抢修的，承包人在接到事故通知后，应当立即到达事故现场抢修。</w:t>
      </w:r>
      <w:r>
        <w:rPr>
          <w:rFonts w:hint="eastAsia" w:ascii="仿宋" w:hAnsi="仿宋" w:eastAsia="仿宋" w:cs="仿宋"/>
          <w:color w:val="000000"/>
          <w:sz w:val="24"/>
          <w:szCs w:val="24"/>
          <w:highlight w:val="none"/>
        </w:rPr>
      </w:r>
      <w:r/>
    </w:p>
    <w:p>
      <w:pPr>
        <w:pStyle w:val="918"/>
        <w:ind w:left="0" w:firstLine="491"/>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000000"/>
          <w:sz w:val="24"/>
          <w:szCs w:val="24"/>
          <w:highlight w:val="none"/>
        </w:rPr>
      </w:r>
      <w:r/>
    </w:p>
    <w:p>
      <w:pPr>
        <w:pStyle w:val="918"/>
        <w:ind w:left="0" w:firstLine="12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质量保修完成后，由发包人组织验收。</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五、保修费用</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保修费用由造成质量缺陷的责任方承担。</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w:t>
      </w:r>
      <w:r>
        <w:rPr>
          <w:rFonts w:hint="eastAsia" w:ascii="仿宋" w:hAnsi="仿宋" w:eastAsia="仿宋" w:cs="仿宋"/>
          <w:color w:val="000000"/>
          <w:sz w:val="24"/>
          <w:szCs w:val="24"/>
          <w:highlight w:val="none"/>
        </w:rPr>
        <w:t xml:space="preserve">、双方约定的其他工程质量保修事项：</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1、发包人指定发包人现场代表负责协调保修具体事宜。</w:t>
      </w:r>
      <w:r>
        <w:rPr>
          <w:rFonts w:hint="eastAsia" w:ascii="仿宋" w:hAnsi="仿宋" w:eastAsia="仿宋" w:cs="仿宋"/>
          <w:color w:val="000000"/>
          <w:sz w:val="24"/>
          <w:szCs w:val="24"/>
          <w:highlight w:val="none"/>
          <w:u w:val="singl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2、本工程质量保修书，由施工合同发包人、承包人双方共同签署，作为施工合同附件，其有效期限至保修期满。</w:t>
      </w:r>
      <w:r>
        <w:rPr>
          <w:rFonts w:hint="eastAsia" w:ascii="仿宋" w:hAnsi="仿宋" w:eastAsia="仿宋" w:cs="仿宋"/>
          <w:color w:val="000000"/>
          <w:sz w:val="24"/>
          <w:szCs w:val="24"/>
          <w:highlight w:val="none"/>
          <w:u w:val="singl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3、本保修书经承、发包双方签章后生效，未尽事宜由双方另行签订补充条款进行约定。任何一方不得擅自变更或解除本保修书。</w:t>
      </w:r>
      <w:r>
        <w:rPr>
          <w:rFonts w:hint="eastAsia" w:ascii="仿宋" w:hAnsi="仿宋" w:eastAsia="仿宋" w:cs="仿宋"/>
          <w:color w:val="000000"/>
          <w:sz w:val="24"/>
          <w:szCs w:val="24"/>
          <w:highlight w:val="none"/>
          <w:u w:val="single"/>
        </w:rPr>
      </w:r>
      <w:r/>
    </w:p>
    <w:p>
      <w:pPr>
        <w:pStyle w:val="918"/>
        <w:ind w:left="0" w:firstLine="175"/>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工程质量保修书由发包人、承包人在工程竣工验收前共同签署，作为施工合同附件，其有效期限至保修期满。</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发包人(公章)：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承包人(公章)：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委托代理人(签字)：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委托代理人(签字)：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ind w:lef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8"/>
        <w:spacing w:line="440" w:lineRule="exact"/>
        <w:rPr>
          <w:rFonts w:hint="eastAsia" w:ascii="仿宋" w:hAnsi="仿宋" w:eastAsia="仿宋" w:cs="仿宋"/>
          <w:highlight w:val="none"/>
        </w:rPr>
      </w:pPr>
      <w:r>
        <w:rPr>
          <w:rFonts w:hint="eastAsia" w:ascii="仿宋" w:hAnsi="仿宋" w:eastAsia="仿宋" w:cs="仿宋"/>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0"/>
          <w:szCs w:val="30"/>
          <w:highlight w:val="none"/>
        </w:rPr>
        <w:t xml:space="preserve">附件2：             </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rPr>
      </w:r>
      <w:r/>
    </w:p>
    <w:p>
      <w:pPr>
        <w:pStyle w:val="918"/>
        <w:ind w:right="0"/>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廉 政 合 同</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lang w:eastAsia="zh-CN"/>
        </w:rPr>
        <w:t xml:space="preserve">南京市高淳区第一中学</w:t>
      </w:r>
      <w:r>
        <w:rPr>
          <w:rFonts w:hint="eastAsia" w:ascii="仿宋" w:hAnsi="仿宋" w:eastAsia="仿宋" w:cs="仿宋"/>
          <w:color w:val="000000"/>
          <w:sz w:val="24"/>
          <w:szCs w:val="24"/>
          <w:highlight w:val="none"/>
          <w:lang w:eastAsia="zh-CN"/>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承包人（全称）：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为了贯彻落实《关于实行党风廉政建设责任制的规定》和有关工程建设法律法规，加强工程建设中的党风廉政建设，保证工程建设优质、高效、健康、有序地进行，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业主单位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(以下简称甲方)与承担本工程的施工单位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(简称乙方)特订立此合同。</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一、甲、乙双方的约定</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1、甲乙双方应认真执行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的合同文件，自觉按合同办事。</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2、除非法律认定的商业秘密和合同文件另有规定之外,甲乙双方的业务活动应坚持公开、公正、透明的原则，严禁搞损害国家和集体利益、违反工程建设管理规章制度的不正当交易。</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3、甲乙双方如发现对方在业务活动中有不廉洁行为,有及时提醒对方并监督其纠正的权利和义务。</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二、甲方在廉政建设方面的责任</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1、甲方及其工作人员不得以任何形式向乙方索要和收受回扣。</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2、甲方及其工作人员不得在乙方报销任何应由个人支付的费用.</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3、甲方及其工作人员不得向乙方介绍家属、亲友从事与甲方工程有关的材料设备供应、工程分包、劳务等经济活动。</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4、甲方及其工作人员不得以任何理由向乙方强行推荐分包单位、不得强行要求乙方购买合同规定外的材料和设备。</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三、乙方在廉政建设方面的责任</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1、乙方不得以任何理由向甲方及其工作人员行贿或馈赠礼品。</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2、乙方不得以任何名义为甲方及其工作人员报销需由其个人支付的任何费用。</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3、乙方不得为甲方单位和个人购买或提供通讯工具、交通工具、家电和高档办公用品。</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4、乙方对甲方的监理和材料供应单位，同样应认真履行乙方在廉政建设方面的责任。</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四、违约责任</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有违反本合同第一条第1至2款和第三条的，视情节轻重和造成损失大小，分别给予损失工程造价的3%—5%或工程承包合同价的5%—8%的违约罚款，和报请行业主管部门批准1—3年内不得进入本类工程建设市场的处罚。</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五、对见证单位的约定和授权</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双方约定：本合同的见证单位为甲方单位的纪检部门，双方授权见证单位主持本合同执行情况的检查，提出在本合同规定范围内的裁定意见，执行本合同第四条所规定的处罚。</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六、检查方式</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的履约情况检查由见证单位主持，甲乙双方共同派人参加，检查方式为座谈、问卷调查、查看资料或由双方约定的其他方式等。检查时间、次数、检查方式、检查结论和处罚意见等由双方协商确定，如无法达成一致的,由见证单位依据事实裁定。</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七、本合同有效期为其甲乙双方签署之日起至该工程项目段竣工验收后止。</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八、本合同作为该工程承包合同的附件，与工程承包合同具有同等的法律效力，经甲乙双方签署后立即生效。</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九、本合同一式陆份，甲方、乙方各贰份，见证方壹份。</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甲方（盖章）</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代表签字: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乙方（盖章）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代表签字:</w:t>
      </w:r>
      <w:r>
        <w:rPr>
          <w:rFonts w:hint="eastAsia" w:ascii="仿宋" w:hAnsi="仿宋" w:eastAsia="仿宋" w:cs="仿宋"/>
          <w:color w:val="000000"/>
          <w:sz w:val="24"/>
          <w:szCs w:val="24"/>
          <w:highlight w:val="none"/>
        </w:rPr>
      </w:r>
      <w:r/>
    </w:p>
    <w:p>
      <w:pPr>
        <w:pStyle w:val="918"/>
        <w:ind w:right="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right="0" w:firstLine="480"/>
        <w:keepLines w:val="0"/>
        <w:keepNext w:val="0"/>
        <w:pageBreakBefore w:val="0"/>
        <w:spacing w:line="40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24"/>
          <w:szCs w:val="24"/>
          <w:highlight w:val="none"/>
        </w:rPr>
        <w:t xml:space="preserve">二○二</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附件</w:t>
      </w:r>
      <w:r>
        <w:rPr>
          <w:rFonts w:hint="eastAsia" w:ascii="仿宋" w:hAnsi="仿宋" w:eastAsia="仿宋" w:cs="仿宋"/>
          <w:color w:val="000000"/>
          <w:sz w:val="30"/>
          <w:szCs w:val="30"/>
          <w:highlight w:val="none"/>
          <w:lang w:val="en-US" w:eastAsia="zh-CN"/>
        </w:rPr>
        <w:t xml:space="preserve">3</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rPr>
      </w:r>
      <w:r/>
    </w:p>
    <w:p>
      <w:pPr>
        <w:pStyle w:val="918"/>
        <w:ind w:right="150"/>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建设工程项目安全协议书</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发包人（全称）：</w:t>
      </w:r>
      <w:r>
        <w:rPr>
          <w:rFonts w:hint="eastAsia" w:ascii="仿宋" w:hAnsi="仿宋" w:eastAsia="仿宋" w:cs="仿宋"/>
          <w:color w:val="000000"/>
          <w:sz w:val="24"/>
          <w:szCs w:val="24"/>
          <w:highlight w:val="none"/>
          <w:lang w:eastAsia="zh-CN"/>
        </w:rPr>
        <w:t xml:space="preserve">南京市高淳区第一中学</w:t>
      </w:r>
      <w:r>
        <w:rPr>
          <w:rFonts w:hint="eastAsia" w:ascii="仿宋" w:hAnsi="仿宋" w:eastAsia="仿宋" w:cs="仿宋"/>
          <w:color w:val="000000"/>
          <w:sz w:val="24"/>
          <w:szCs w:val="24"/>
          <w:highlight w:val="none"/>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承包人（全称）：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将本建设工程项目发包给乙方施工，为贯彻“安全第一、预防为主”的方针，根据《江苏省工程安全管理暂行规定》和国家有关法规，明确双方的安全生产责任，确保施工安全，签订本安全协议；协议内容如下：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1、各方必须认真贯彻国家、江苏省和上级劳动保护、安全生产主管部门颁发的有关安全生产、消防工作的方针、政策、严格执行有关劳动保护法规、条例、规定。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3、乙方在施工前要认真勘察现场：乙方进场后首先必须做好施工现场围护，防止闲杂人员进入施工现场，发生安全事故。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备案，以便甲方监督管理。工地安全员必须持证上岗。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7、根据工程项目内容、特点，甲方和乙方应做好安全技术交底，并有交底的书面材料，交底材料一式两份，由甲方和乙双方签字后各执一份。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施工期间，乙方需指派专人负责本工程项目的有关安全、防火工作；甲方需指派专人负责联系、检查督促乙方执行有关安全、防火规定。各方应经常联系，相互协助检查和处理工程施工有关的安全、防火工作，共同预防事故发生。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10、在生产操作过程中的乙方员工防护用品，由乙方自理，乙方都应督促施工现场人员自觉穿戴好防护用品。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违章使用电器、机械设备。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乙方必须严格执行各类安全用电制度，违反本规定擅自乱拉电气线路和违章用电造成后果的均由乙方负责。乙方配电系统必须有专人24小时值班，工地生活区内严禁乱拉乱接电线，严禁使用不安全电器等，防止漏电触电事故发生。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17、乙方在施工中，应注意地下管线及高压架空线路的保护。甲方对地下管线和障碍物应详细交底，乙方应贯彻交底要求，如遇有情况，应及时向甲方和有关部门联系，采取保护措施。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贯彻谁施工谁负责安全的原则。乙方在施工过程中发生的人身伤亡、火警、火灾等一切事故，均由乙方自己负责，甲方负责教育的责任。乙方人员在施工期间造成伤亡、火警、火灾、机械等重大事故，乙方应进行紧急抢救伤员和保护现场，甲方予以协助，乙方按国务院及江苏省有关事故报告规定在事故发生后的甘四小时内及时报告上级主管部门及市、区（县）劳动保护监察部门等有关机构。事故的损失和善后处理费用，有乙方承担。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19．本协议作为工程合同的附件，本协议书一式八份，各方各执四份，与工程合同具有同等的法律效力，协议经双方签署后立即生效。</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20．本协议同工程合同正本同日生效，各方必须严格执行，由于违反本协议而造成伤亡事故，由违约方承担一切经济损失。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甲方（盖章）：</w:t>
      </w:r>
      <w:r>
        <w:rPr>
          <w:rFonts w:hint="eastAsia" w:ascii="仿宋" w:hAnsi="仿宋" w:eastAsia="仿宋" w:cs="仿宋"/>
          <w:color w:val="000000"/>
          <w:sz w:val="24"/>
          <w:szCs w:val="24"/>
          <w:highlight w:val="none"/>
          <w:lang w:eastAsia="zh-CN"/>
        </w:rPr>
        <w:t xml:space="preserve">南京市高淳区第一中学</w:t>
      </w:r>
      <w:r>
        <w:rPr>
          <w:rFonts w:hint="eastAsia" w:ascii="仿宋" w:hAnsi="仿宋" w:eastAsia="仿宋" w:cs="仿宋"/>
          <w:color w:val="000000"/>
          <w:sz w:val="24"/>
          <w:szCs w:val="24"/>
          <w:highlight w:val="none"/>
        </w:rPr>
        <w:t xml:space="preserve">             乙方（盖章）：                   </w:t>
      </w:r>
      <w:r>
        <w:rPr>
          <w:rFonts w:hint="eastAsia" w:ascii="仿宋" w:hAnsi="仿宋" w:eastAsia="仿宋" w:cs="仿宋"/>
          <w:color w:val="000000"/>
          <w:sz w:val="24"/>
          <w:szCs w:val="24"/>
          <w:highlight w:val="none"/>
        </w:rPr>
      </w:r>
      <w:r/>
    </w:p>
    <w:p>
      <w:pPr>
        <w:pStyle w:val="918"/>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法定代表人或授权代理人（签字）：             法定代表人或授权代理人（签字）：</w:t>
      </w:r>
      <w:r>
        <w:rPr>
          <w:rFonts w:hint="eastAsia" w:ascii="仿宋" w:hAnsi="仿宋" w:eastAsia="仿宋" w:cs="仿宋"/>
          <w:color w:val="000000"/>
          <w:sz w:val="24"/>
          <w:szCs w:val="24"/>
          <w:highlight w:val="none"/>
        </w:rPr>
      </w:r>
      <w:r/>
    </w:p>
    <w:p>
      <w:pPr>
        <w:pStyle w:val="918"/>
        <w:ind w:right="150"/>
        <w:keepLines w:val="0"/>
        <w:keepNext w:val="0"/>
        <w:pageBreakBefore w:val="0"/>
        <w:spacing w:line="40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24"/>
          <w:szCs w:val="24"/>
          <w:highlight w:val="none"/>
        </w:rPr>
        <w:t xml:space="preserve">签约日期：     年    月    日</w:t>
      </w:r>
      <w:r>
        <w:rPr>
          <w:rFonts w:hint="eastAsia" w:ascii="仿宋" w:hAnsi="仿宋" w:eastAsia="仿宋" w:cs="仿宋"/>
          <w:color w:val="000000"/>
          <w:sz w:val="30"/>
          <w:szCs w:val="30"/>
          <w:highlight w:val="none"/>
        </w:rPr>
      </w:r>
      <w:r/>
    </w:p>
    <w:p>
      <w:pPr>
        <w:pStyle w:val="918"/>
        <w:ind w:right="150"/>
        <w:spacing w:line="360" w:lineRule="auto"/>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rPr>
        <w:t xml:space="preserve">附件</w:t>
      </w:r>
      <w:r>
        <w:rPr>
          <w:rFonts w:hint="eastAsia" w:ascii="仿宋" w:hAnsi="仿宋" w:eastAsia="仿宋" w:cs="仿宋"/>
          <w:color w:val="000000"/>
          <w:sz w:val="30"/>
          <w:szCs w:val="30"/>
          <w:highlight w:val="none"/>
          <w:lang w:val="en-US" w:eastAsia="zh-CN"/>
        </w:rPr>
        <w:t xml:space="preserve">4</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lang w:val="en-US" w:eastAsia="zh-CN"/>
        </w:rPr>
      </w:r>
      <w:r/>
    </w:p>
    <w:p>
      <w:pPr>
        <w:pStyle w:val="918"/>
        <w:ind w:right="147"/>
        <w:jc w:val="center"/>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不拖欠民工工资承诺书</w:t>
      </w:r>
      <w:r>
        <w:rPr>
          <w:rFonts w:hint="eastAsia" w:ascii="仿宋" w:hAnsi="仿宋" w:eastAsia="仿宋" w:cs="仿宋"/>
          <w:color w:val="000000"/>
          <w:sz w:val="24"/>
          <w:szCs w:val="24"/>
          <w:highlight w:val="none"/>
        </w:rPr>
      </w:r>
      <w:r/>
    </w:p>
    <w:p>
      <w:pPr>
        <w:pStyle w:val="918"/>
        <w:ind w:right="147"/>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南京市高淳区第一中学（</w:t>
      </w:r>
      <w:r>
        <w:rPr>
          <w:rFonts w:hint="eastAsia" w:ascii="仿宋" w:hAnsi="仿宋" w:eastAsia="仿宋" w:cs="仿宋"/>
          <w:color w:val="000000"/>
          <w:sz w:val="24"/>
          <w:szCs w:val="24"/>
          <w:highlight w:val="none"/>
          <w:lang w:val="en-US" w:eastAsia="zh-CN"/>
        </w:rPr>
        <w:t xml:space="preserve">招标人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如我公司在</w:t>
      </w:r>
      <w:r>
        <w:rPr>
          <w:rFonts w:hint="eastAsia" w:ascii="仿宋" w:hAnsi="仿宋" w:eastAsia="仿宋" w:cs="仿宋"/>
          <w:color w:val="000000"/>
          <w:sz w:val="24"/>
          <w:szCs w:val="24"/>
          <w:highlight w:val="none"/>
          <w:u w:val="single"/>
          <w:lang w:eastAsia="zh-CN"/>
        </w:rPr>
        <w:t xml:space="preserve">  高淳区第一中学天安校区改造项目</w:t>
      </w:r>
      <w:r>
        <w:rPr>
          <w:rFonts w:hint="eastAsia" w:ascii="仿宋" w:hAnsi="仿宋" w:eastAsia="仿宋" w:cs="仿宋"/>
          <w:color w:val="000000"/>
          <w:sz w:val="24"/>
          <w:szCs w:val="24"/>
          <w:highlight w:val="none"/>
        </w:rPr>
        <w:t xml:space="preserve">施工实施期间及竣工验收后，保证按时按期足额支付所有建筑工人及民工工资，我公司已认真阅读了高政办发[2017]85号文件《关于全面治理拖欠农民工工资问题的实施意见》并承诺如下：</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一、严格遵守高政办发[2017]85号文件规定。</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二、建立农民工实名制管理。</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三、在工程项目所在地建立农民工工资专用账户，专项用于支付农民工工资，并将专用账户列入工程项目开工报建内容，向属地行业主管部门和人力资源社会保障部门备案。</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四、实施农民工工资卡管理制度。</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五、签订用工合同，在办理每次进度款支付前须提交至少前2个月的农民工工资付款凭证、人员明细表。</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六、遵守发包人的其它相关管理规定。</w:t>
      </w:r>
      <w:r>
        <w:rPr>
          <w:rFonts w:hint="eastAsia" w:ascii="仿宋" w:hAnsi="仿宋" w:eastAsia="仿宋" w:cs="仿宋"/>
          <w:color w:val="000000"/>
          <w:sz w:val="24"/>
          <w:szCs w:val="24"/>
          <w:highlight w:val="none"/>
        </w:rPr>
      </w:r>
      <w:r/>
    </w:p>
    <w:p>
      <w:pPr>
        <w:pStyle w:val="918"/>
        <w:ind w:right="147"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如有违反，将承担由此发生的和可能带来的一切后果和费用。特此承诺！  </w:t>
      </w:r>
      <w:r>
        <w:rPr>
          <w:rFonts w:hint="eastAsia" w:ascii="仿宋" w:hAnsi="仿宋" w:eastAsia="仿宋" w:cs="仿宋"/>
          <w:color w:val="000000"/>
          <w:sz w:val="24"/>
          <w:szCs w:val="24"/>
          <w:highlight w:val="none"/>
        </w:rPr>
      </w:r>
      <w:r/>
    </w:p>
    <w:p>
      <w:pPr>
        <w:pStyle w:val="918"/>
        <w:ind w:right="147"/>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right="147"/>
        <w:jc w:val="righ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承包人（盖章）： </w:t>
      </w:r>
      <w:r>
        <w:rPr>
          <w:rFonts w:hint="eastAsia" w:ascii="仿宋" w:hAnsi="仿宋" w:eastAsia="仿宋" w:cs="仿宋"/>
          <w:color w:val="000000"/>
          <w:sz w:val="24"/>
          <w:szCs w:val="24"/>
          <w:highlight w:val="none"/>
        </w:rPr>
      </w:r>
      <w:r/>
    </w:p>
    <w:p>
      <w:pPr>
        <w:pStyle w:val="918"/>
        <w:ind w:right="147"/>
        <w:jc w:val="right"/>
        <w:keepLines w:val="0"/>
        <w:keepNext w:val="0"/>
        <w:pageBreakBefore w:val="0"/>
        <w:spacing w:line="400" w:lineRule="exact"/>
        <w:widowControl w:val="off"/>
        <w:rPr>
          <w:rFonts w:hint="eastAsia" w:ascii="仿宋" w:hAnsi="仿宋" w:eastAsia="仿宋" w:cs="仿宋"/>
          <w:highlight w:val="none"/>
        </w:rPr>
      </w:pPr>
      <w:r>
        <w:rPr>
          <w:rFonts w:hint="eastAsia" w:ascii="仿宋" w:hAnsi="仿宋" w:eastAsia="仿宋" w:cs="仿宋"/>
          <w:color w:val="000000"/>
          <w:sz w:val="24"/>
          <w:szCs w:val="24"/>
          <w:highlight w:val="none"/>
        </w:rPr>
        <w:t xml:space="preserve">日  期：  </w:t>
      </w:r>
      <w:r>
        <w:rPr>
          <w:rFonts w:hint="eastAsia" w:ascii="仿宋" w:hAnsi="仿宋" w:eastAsia="仿宋" w:cs="仿宋"/>
          <w:highlight w:val="none"/>
        </w:rPr>
      </w:r>
      <w:r/>
    </w:p>
    <w:p>
      <w:pPr>
        <w:pStyle w:val="918"/>
        <w:ind w:right="150"/>
        <w:spacing w:line="360" w:lineRule="auto"/>
        <w:rPr>
          <w:rFonts w:hint="eastAsia" w:ascii="仿宋" w:hAnsi="仿宋" w:eastAsia="仿宋" w:cs="仿宋"/>
          <w:color w:val="000000"/>
          <w:sz w:val="30"/>
          <w:szCs w:val="30"/>
          <w:highlight w:val="none"/>
          <w:lang w:val="en-US" w:eastAsia="zh-CN"/>
        </w:rPr>
      </w:pPr>
      <w:r>
        <w:rPr>
          <w:rFonts w:hint="eastAsia" w:ascii="仿宋" w:hAnsi="仿宋" w:eastAsia="仿宋" w:cs="仿宋"/>
          <w:color w:val="000000"/>
          <w:sz w:val="30"/>
          <w:szCs w:val="30"/>
          <w:highlight w:val="none"/>
          <w:lang w:val="en-US" w:eastAsia="zh-CN"/>
        </w:rPr>
        <w:t xml:space="preserve">附件5</w:t>
      </w:r>
      <w:r>
        <w:rPr>
          <w:rFonts w:hint="eastAsia" w:ascii="仿宋" w:hAnsi="仿宋" w:eastAsia="仿宋" w:cs="仿宋"/>
          <w:color w:val="000000"/>
          <w:sz w:val="30"/>
          <w:szCs w:val="30"/>
          <w:highlight w:val="none"/>
          <w:lang w:val="en-US" w:eastAsia="zh-CN"/>
        </w:rPr>
      </w:r>
      <w:r/>
    </w:p>
    <w:p>
      <w:pPr>
        <w:pStyle w:val="984"/>
        <w:keepLines w:val="0"/>
        <w:keepNext w:val="0"/>
        <w:pageBreakBefore w:val="0"/>
        <w:spacing w:before="0" w:after="0"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施工现场大气污染防治措施承诺书</w:t>
      </w:r>
      <w:r>
        <w:rPr>
          <w:rFonts w:hint="eastAsia" w:ascii="仿宋" w:hAnsi="仿宋" w:eastAsia="仿宋" w:cs="仿宋"/>
          <w:sz w:val="24"/>
          <w:szCs w:val="24"/>
          <w:highlight w:val="none"/>
          <w:lang w:val="en-US" w:eastAsia="zh-CN"/>
        </w:rPr>
      </w:r>
      <w:r/>
    </w:p>
    <w:p>
      <w:pPr>
        <w:pStyle w:val="984"/>
        <w:jc w:val="left"/>
        <w:keepLines w:val="0"/>
        <w:keepNext w:val="0"/>
        <w:pageBreakBefore w:val="0"/>
        <w:spacing w:before="0" w:after="0" w:line="400" w:lineRule="exact"/>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南京市高淳区第一中学（招标人）：</w:t>
      </w:r>
      <w:r>
        <w:rPr>
          <w:rFonts w:hint="eastAsia" w:ascii="仿宋" w:hAnsi="仿宋" w:eastAsia="仿宋" w:cs="仿宋"/>
          <w:b w:val="0"/>
          <w:bCs w:val="0"/>
          <w:color w:val="000000"/>
          <w:sz w:val="24"/>
          <w:szCs w:val="24"/>
          <w:highlight w:val="none"/>
          <w:lang w:val="en-US" w:eastAsia="zh-CN" w:bidi="ar-SA"/>
        </w:rPr>
      </w:r>
      <w:r/>
    </w:p>
    <w:p>
      <w:pPr>
        <w:pStyle w:val="918"/>
        <w:ind w:right="15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如我单位中标，在</w:t>
      </w:r>
      <w:r>
        <w:rPr>
          <w:rFonts w:hint="eastAsia" w:ascii="仿宋" w:hAnsi="仿宋" w:eastAsia="仿宋" w:cs="仿宋"/>
          <w:color w:val="000000"/>
          <w:sz w:val="24"/>
          <w:szCs w:val="24"/>
          <w:highlight w:val="none"/>
          <w:u w:val="single"/>
          <w:lang w:eastAsia="zh-CN"/>
        </w:rPr>
        <w:t xml:space="preserve">  高淳区第一中学天安校区改造项目</w:t>
      </w:r>
      <w:r>
        <w:rPr>
          <w:rFonts w:hint="eastAsia" w:ascii="仿宋" w:hAnsi="仿宋" w:eastAsia="仿宋" w:cs="仿宋"/>
          <w:color w:val="000000"/>
          <w:sz w:val="24"/>
          <w:szCs w:val="24"/>
          <w:highlight w:val="none"/>
        </w:rPr>
        <w:t xml:space="preserve">的施工过程中，我公司郑重承诺：</w:t>
      </w:r>
      <w:r>
        <w:rPr>
          <w:rFonts w:hint="eastAsia" w:ascii="仿宋" w:hAnsi="仿宋" w:eastAsia="仿宋" w:cs="仿宋"/>
          <w:color w:val="000000"/>
          <w:sz w:val="24"/>
          <w:szCs w:val="24"/>
          <w:highlight w:val="none"/>
        </w:rPr>
      </w:r>
      <w:r/>
    </w:p>
    <w:p>
      <w:pPr>
        <w:pStyle w:val="918"/>
        <w:ind w:right="15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1、施工现场禁止使用国一及以下和排放不达标的非道路移动机械（如有）。</w:t>
      </w:r>
      <w:r>
        <w:rPr>
          <w:rFonts w:hint="eastAsia" w:ascii="仿宋" w:hAnsi="仿宋" w:eastAsia="仿宋" w:cs="仿宋"/>
          <w:color w:val="000000"/>
          <w:sz w:val="24"/>
          <w:szCs w:val="24"/>
          <w:highlight w:val="none"/>
        </w:rPr>
      </w:r>
      <w:r/>
    </w:p>
    <w:p>
      <w:pPr>
        <w:pStyle w:val="918"/>
        <w:ind w:right="15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2、施工现场全部使用水性建筑涂料（如有）。</w:t>
      </w:r>
      <w:r>
        <w:rPr>
          <w:rFonts w:hint="eastAsia" w:ascii="仿宋" w:hAnsi="仿宋" w:eastAsia="仿宋" w:cs="仿宋"/>
          <w:color w:val="000000"/>
          <w:sz w:val="24"/>
          <w:szCs w:val="24"/>
          <w:highlight w:val="none"/>
        </w:rPr>
      </w:r>
      <w:r/>
    </w:p>
    <w:p>
      <w:pPr>
        <w:pStyle w:val="918"/>
        <w:ind w:right="15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如本企业未按上述承诺执行，将依法依规接受查处。</w:t>
      </w:r>
      <w:r>
        <w:rPr>
          <w:rFonts w:hint="eastAsia" w:ascii="仿宋" w:hAnsi="仿宋" w:eastAsia="仿宋" w:cs="仿宋"/>
          <w:color w:val="000000"/>
          <w:sz w:val="24"/>
          <w:szCs w:val="24"/>
          <w:highlight w:val="none"/>
        </w:rPr>
      </w:r>
      <w:r/>
    </w:p>
    <w:p>
      <w:pPr>
        <w:pStyle w:val="918"/>
        <w:ind w:right="15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right="150"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8"/>
        <w:ind w:right="150" w:firstLine="480"/>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承诺企业名称（盖章）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18"/>
        <w:ind w:firstLine="480"/>
        <w:keepLines w:val="0"/>
        <w:keepNext w:val="0"/>
        <w:pageBreakBefore w:val="0"/>
        <w:spacing w:line="400" w:lineRule="exact"/>
        <w:widowControl w:val="off"/>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30"/>
          <w:szCs w:val="30"/>
          <w:highlight w:val="none"/>
        </w:rPr>
        <w:t xml:space="preserve">：</w:t>
      </w:r>
      <w:r>
        <w:rPr>
          <w:rFonts w:hint="eastAsia" w:ascii="仿宋" w:hAnsi="仿宋" w:eastAsia="仿宋" w:cs="仿宋"/>
          <w:highlight w:val="none"/>
          <w:lang w:val="en-US" w:eastAsia="zh-CN"/>
        </w:rPr>
      </w:r>
      <w:r/>
    </w:p>
    <w:p>
      <w:pPr>
        <w:pStyle w:val="918"/>
        <w:rPr>
          <w:rFonts w:hint="eastAsia" w:ascii="仿宋" w:hAnsi="仿宋" w:eastAsia="仿宋" w:cs="仿宋"/>
          <w:highlight w:val="none"/>
        </w:rPr>
      </w:pPr>
      <w:r>
        <w:rPr>
          <w:rFonts w:hint="eastAsia" w:ascii="仿宋" w:hAnsi="仿宋" w:eastAsia="仿宋" w:cs="仿宋"/>
          <w:highlight w:val="none"/>
        </w:rPr>
      </w:r>
      <w:r/>
    </w:p>
    <w:p>
      <w:pPr>
        <w:pStyle w:val="958"/>
        <w:keepLines w:val="0"/>
        <w:keepNext w:val="0"/>
        <w:pageBreakBefore w:val="0"/>
        <w:spacing w:before="120" w:after="12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r>
      <w:r/>
    </w:p>
    <w:p>
      <w:pPr>
        <w:pStyle w:val="958"/>
        <w:ind w:firstLine="4800"/>
        <w:keepLines w:val="0"/>
        <w:keepNext w:val="0"/>
        <w:pageBreakBefore w:val="0"/>
        <w:spacing w:before="120" w:after="120"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r>
      <w:r/>
    </w:p>
    <w:p>
      <w:pPr>
        <w:pStyle w:val="918"/>
        <w:jc w:val="center"/>
        <w:keepLines w:val="0"/>
        <w:keepNext w:val="0"/>
        <w:pageBreakBefore w:val="0"/>
        <w:spacing w:before="145" w:after="145" w:line="240" w:lineRule="auto"/>
        <w:widowControl w:val="off"/>
        <w:rPr>
          <w:rFonts w:hint="eastAsia" w:ascii="仿宋" w:hAnsi="仿宋" w:eastAsia="仿宋" w:cs="仿宋"/>
          <w:b/>
          <w:bCs w:val="0"/>
          <w:sz w:val="30"/>
          <w:szCs w:val="21"/>
          <w:highlight w:val="none"/>
        </w:rPr>
        <w:outlineLvl w:val="1"/>
      </w:pPr>
      <w:r>
        <w:rPr>
          <w:rFonts w:hint="eastAsia" w:ascii="仿宋" w:hAnsi="仿宋" w:eastAsia="仿宋" w:cs="仿宋"/>
          <w:b/>
          <w:bCs w:val="0"/>
          <w:sz w:val="30"/>
          <w:szCs w:val="21"/>
          <w:highlight w:val="none"/>
        </w:rPr>
        <w:t xml:space="preserve">《*******合同》补充协议（合同附件）</w:t>
      </w:r>
      <w:r>
        <w:rPr>
          <w:rFonts w:hint="eastAsia" w:ascii="仿宋" w:hAnsi="仿宋" w:eastAsia="仿宋" w:cs="仿宋"/>
          <w:b/>
          <w:bCs w:val="0"/>
          <w:sz w:val="30"/>
          <w:szCs w:val="21"/>
          <w:highlight w:val="none"/>
        </w:rPr>
      </w:r>
      <w:r/>
    </w:p>
    <w:p>
      <w:pPr>
        <w:pStyle w:val="958"/>
        <w:jc w:val="center"/>
        <w:keepLines w:val="0"/>
        <w:keepNext w:val="0"/>
        <w:pageBreakBefore w:val="0"/>
        <w:spacing w:before="120" w:after="120"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如遇</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及合同未约定事项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双方可友好协商签订补充协议。</w:t>
      </w:r>
      <w:r>
        <w:rPr>
          <w:rFonts w:hint="eastAsia" w:ascii="仿宋" w:hAnsi="仿宋" w:eastAsia="仿宋" w:cs="仿宋"/>
          <w:color w:val="000000"/>
          <w:sz w:val="24"/>
          <w:szCs w:val="24"/>
          <w:highlight w:val="none"/>
        </w:rPr>
      </w:r>
      <w:r/>
    </w:p>
    <w:p>
      <w:pPr>
        <w:pStyle w:val="918"/>
        <w:jc w:val="center"/>
        <w:keepNext/>
        <w:rPr>
          <w:rFonts w:hint="eastAsia" w:ascii="仿宋" w:hAnsi="仿宋" w:eastAsia="仿宋" w:cs="仿宋"/>
          <w:bCs/>
          <w:sz w:val="44"/>
          <w:szCs w:val="28"/>
        </w:rPr>
        <w:outlineLvl w:val="0"/>
      </w:pPr>
      <w:r/>
      <w:bookmarkEnd w:id="0"/>
      <w:r/>
      <w:bookmarkEnd w:id="1"/>
      <w:r/>
      <w:bookmarkEnd w:id="2"/>
      <w:r/>
      <w:bookmarkEnd w:id="3"/>
      <w:r/>
      <w:bookmarkEnd w:id="4"/>
      <w:r/>
      <w:bookmarkEnd w:id="5"/>
      <w:r/>
      <w:bookmarkStart w:id="548" w:name="_Toc26554093"/>
      <w:r/>
      <w:bookmarkStart w:id="549" w:name="_Toc49090575"/>
      <w:r/>
      <w:bookmarkStart w:id="550" w:name="_Toc120614281"/>
      <w:r/>
      <w:bookmarkStart w:id="551" w:name="_Toc479757211"/>
      <w:r/>
      <w:bookmarkStart w:id="552" w:name="_Toc462564139"/>
      <w:r>
        <w:rPr>
          <w:rFonts w:hint="eastAsia" w:ascii="仿宋" w:hAnsi="仿宋" w:eastAsia="仿宋" w:cs="仿宋"/>
          <w:bCs/>
          <w:sz w:val="44"/>
          <w:szCs w:val="28"/>
        </w:rPr>
        <w:br w:type="page" w:clear="all"/>
      </w:r>
      <w:r>
        <w:rPr>
          <w:rFonts w:hint="eastAsia" w:ascii="仿宋" w:hAnsi="仿宋" w:eastAsia="仿宋" w:cs="仿宋"/>
          <w:b/>
          <w:bCs/>
          <w:color w:val="000000"/>
          <w:sz w:val="36"/>
          <w:szCs w:val="36"/>
          <w:lang w:eastAsia="zh-CN"/>
        </w:rPr>
        <w:t xml:space="preserve">第六章  </w:t>
      </w:r>
      <w:bookmarkEnd w:id="548"/>
      <w:r/>
      <w:bookmarkEnd w:id="549"/>
      <w:r/>
      <w:bookmarkEnd w:id="550"/>
      <w:r>
        <w:rPr>
          <w:rFonts w:hint="eastAsia" w:ascii="仿宋" w:hAnsi="仿宋" w:eastAsia="仿宋" w:cs="仿宋"/>
          <w:b/>
          <w:bCs/>
          <w:color w:val="000000"/>
          <w:sz w:val="36"/>
          <w:szCs w:val="36"/>
          <w:lang w:eastAsia="zh-CN"/>
        </w:rPr>
        <w:t xml:space="preserve">竞争性磋商响应文件格式</w:t>
      </w:r>
      <w:r>
        <w:rPr>
          <w:rFonts w:hint="eastAsia" w:ascii="仿宋" w:hAnsi="仿宋" w:eastAsia="仿宋" w:cs="仿宋"/>
          <w:bCs/>
          <w:sz w:val="44"/>
          <w:szCs w:val="28"/>
        </w:rPr>
      </w:r>
      <w:r/>
    </w:p>
    <w:p>
      <w:pPr>
        <w:pStyle w:val="918"/>
        <w:jc w:val="center"/>
        <w:rPr>
          <w:rFonts w:hint="eastAsia" w:ascii="仿宋" w:hAnsi="仿宋" w:eastAsia="仿宋" w:cs="仿宋"/>
          <w:b/>
          <w:sz w:val="72"/>
          <w:szCs w:val="21"/>
        </w:rPr>
      </w:pPr>
      <w:r/>
      <w:bookmarkStart w:id="553" w:name="_Hlt26671244"/>
      <w:r/>
      <w:bookmarkEnd w:id="553"/>
      <w:r/>
      <w:bookmarkStart w:id="554" w:name="_Hlt26955039"/>
      <w:r/>
      <w:bookmarkEnd w:id="554"/>
      <w:r/>
      <w:bookmarkStart w:id="555" w:name="_Toc26554094"/>
      <w:r/>
      <w:bookmarkStart w:id="556" w:name="_Toc120614282"/>
      <w:r/>
      <w:bookmarkStart w:id="557" w:name="_Toc49090576"/>
      <w:r>
        <w:rPr>
          <w:rFonts w:hint="eastAsia" w:ascii="仿宋" w:hAnsi="仿宋" w:eastAsia="仿宋" w:cs="仿宋"/>
          <w:b/>
          <w:sz w:val="72"/>
          <w:szCs w:val="21"/>
        </w:rPr>
      </w:r>
      <w:r/>
    </w:p>
    <w:p>
      <w:pPr>
        <w:pStyle w:val="918"/>
        <w:jc w:val="center"/>
        <w:rPr>
          <w:rFonts w:hint="eastAsia" w:ascii="仿宋" w:hAnsi="仿宋" w:eastAsia="仿宋" w:cs="仿宋"/>
          <w:b/>
          <w:sz w:val="72"/>
          <w:szCs w:val="21"/>
        </w:rPr>
      </w:pPr>
      <w:r>
        <w:rPr>
          <w:rFonts w:hint="eastAsia" w:ascii="仿宋" w:hAnsi="仿宋" w:eastAsia="仿宋" w:cs="仿宋"/>
          <w:b/>
          <w:sz w:val="72"/>
          <w:szCs w:val="21"/>
        </w:rPr>
      </w:r>
      <w:r/>
    </w:p>
    <w:p>
      <w:pPr>
        <w:pStyle w:val="918"/>
        <w:jc w:val="center"/>
        <w:rPr>
          <w:rFonts w:hint="eastAsia" w:ascii="仿宋" w:hAnsi="仿宋" w:eastAsia="仿宋" w:cs="仿宋"/>
          <w:b/>
          <w:sz w:val="72"/>
          <w:szCs w:val="21"/>
        </w:rPr>
      </w:pPr>
      <w:r>
        <w:rPr>
          <w:rFonts w:hint="eastAsia" w:ascii="仿宋" w:hAnsi="仿宋" w:eastAsia="仿宋" w:cs="仿宋"/>
          <w:b/>
          <w:sz w:val="72"/>
          <w:szCs w:val="21"/>
        </w:rPr>
        <w:t xml:space="preserve">竞争性磋商响应文件</w:t>
      </w:r>
      <w:r>
        <w:rPr>
          <w:rFonts w:hint="eastAsia" w:ascii="仿宋" w:hAnsi="仿宋" w:eastAsia="仿宋" w:cs="仿宋"/>
          <w:b/>
          <w:sz w:val="72"/>
          <w:szCs w:val="21"/>
        </w:rPr>
      </w:r>
      <w:r/>
    </w:p>
    <w:p>
      <w:pPr>
        <w:pStyle w:val="918"/>
        <w:jc w:val="center"/>
        <w:rPr>
          <w:rFonts w:hint="eastAsia" w:ascii="仿宋" w:hAnsi="仿宋" w:eastAsia="仿宋" w:cs="仿宋"/>
          <w:b/>
          <w:sz w:val="72"/>
          <w:szCs w:val="21"/>
        </w:rPr>
      </w:pPr>
      <w:r>
        <w:rPr>
          <w:rFonts w:hint="eastAsia" w:ascii="仿宋" w:hAnsi="仿宋" w:eastAsia="仿宋" w:cs="仿宋"/>
          <w:b/>
          <w:sz w:val="72"/>
          <w:szCs w:val="21"/>
        </w:rPr>
      </w:r>
      <w:r/>
    </w:p>
    <w:p>
      <w:pPr>
        <w:pStyle w:val="918"/>
        <w:jc w:val="center"/>
        <w:rPr>
          <w:rFonts w:hint="eastAsia" w:ascii="仿宋" w:hAnsi="仿宋" w:eastAsia="仿宋" w:cs="仿宋"/>
          <w:b/>
          <w:sz w:val="72"/>
          <w:szCs w:val="21"/>
        </w:rPr>
      </w:pPr>
      <w:r>
        <w:rPr>
          <w:rFonts w:hint="eastAsia" w:ascii="仿宋" w:hAnsi="仿宋" w:eastAsia="仿宋" w:cs="仿宋"/>
          <w:b/>
          <w:sz w:val="72"/>
          <w:szCs w:val="21"/>
        </w:rPr>
      </w:r>
      <w:r/>
    </w:p>
    <w:p>
      <w:pPr>
        <w:pStyle w:val="918"/>
        <w:jc w:val="center"/>
        <w:rPr>
          <w:rFonts w:hint="eastAsia" w:ascii="仿宋" w:hAnsi="仿宋" w:eastAsia="仿宋" w:cs="仿宋"/>
          <w:b/>
          <w:sz w:val="36"/>
          <w:szCs w:val="21"/>
        </w:rPr>
      </w:pPr>
      <w:r>
        <w:rPr>
          <w:rFonts w:hint="eastAsia" w:ascii="仿宋" w:hAnsi="仿宋" w:eastAsia="仿宋" w:cs="仿宋"/>
          <w:b/>
          <w:sz w:val="36"/>
          <w:szCs w:val="21"/>
        </w:rPr>
      </w:r>
      <w:r/>
    </w:p>
    <w:p>
      <w:pPr>
        <w:pStyle w:val="918"/>
        <w:jc w:val="center"/>
        <w:rPr>
          <w:rFonts w:hint="eastAsia" w:ascii="仿宋" w:hAnsi="仿宋" w:eastAsia="仿宋" w:cs="仿宋"/>
          <w:b/>
          <w:sz w:val="36"/>
          <w:szCs w:val="21"/>
        </w:rPr>
      </w:pPr>
      <w:r>
        <w:rPr>
          <w:rFonts w:hint="eastAsia" w:ascii="仿宋" w:hAnsi="仿宋" w:eastAsia="仿宋" w:cs="仿宋"/>
          <w:b/>
          <w:sz w:val="36"/>
          <w:szCs w:val="21"/>
        </w:rPr>
      </w:r>
      <w:r/>
    </w:p>
    <w:p>
      <w:pPr>
        <w:pStyle w:val="918"/>
        <w:jc w:val="center"/>
        <w:rPr>
          <w:rFonts w:hint="eastAsia" w:ascii="仿宋" w:hAnsi="仿宋" w:eastAsia="仿宋" w:cs="仿宋"/>
          <w:b/>
          <w:sz w:val="36"/>
          <w:szCs w:val="21"/>
        </w:rPr>
      </w:pPr>
      <w:r>
        <w:rPr>
          <w:rFonts w:hint="eastAsia" w:ascii="仿宋" w:hAnsi="仿宋" w:eastAsia="仿宋" w:cs="仿宋"/>
          <w:b/>
          <w:sz w:val="36"/>
          <w:szCs w:val="21"/>
        </w:rPr>
      </w:r>
      <w:r/>
    </w:p>
    <w:p>
      <w:pPr>
        <w:pStyle w:val="918"/>
        <w:ind w:firstLine="1084"/>
        <w:rPr>
          <w:rFonts w:hint="eastAsia" w:ascii="仿宋" w:hAnsi="仿宋" w:eastAsia="仿宋" w:cs="仿宋"/>
          <w:b/>
          <w:sz w:val="36"/>
          <w:szCs w:val="21"/>
          <w:lang w:val="en-US" w:eastAsia="zh-CN"/>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lang w:val="en-US" w:eastAsia="zh-CN"/>
        </w:rPr>
        <w:t xml:space="preserve">    </w:t>
      </w:r>
      <w:r>
        <w:rPr>
          <w:rFonts w:hint="eastAsia" w:ascii="仿宋" w:hAnsi="仿宋" w:eastAsia="仿宋" w:cs="仿宋"/>
          <w:b/>
          <w:sz w:val="36"/>
          <w:szCs w:val="21"/>
          <w:lang w:val="en-US" w:eastAsia="zh-CN"/>
        </w:rPr>
      </w:r>
      <w:r/>
    </w:p>
    <w:p>
      <w:pPr>
        <w:pStyle w:val="918"/>
        <w:ind w:firstLine="1084"/>
        <w:rPr>
          <w:rFonts w:hint="eastAsia" w:ascii="仿宋" w:hAnsi="仿宋" w:eastAsia="仿宋" w:cs="仿宋"/>
          <w:b/>
          <w:sz w:val="36"/>
          <w:szCs w:val="21"/>
          <w:u w:val="single"/>
          <w:lang w:val="en-US" w:eastAsia="zh-CN"/>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lang w:val="en-US" w:eastAsia="zh-CN"/>
        </w:rPr>
        <w:t xml:space="preserve">    </w:t>
      </w:r>
      <w:r>
        <w:rPr>
          <w:rFonts w:hint="eastAsia" w:ascii="仿宋" w:hAnsi="仿宋" w:eastAsia="仿宋" w:cs="仿宋"/>
          <w:b/>
          <w:sz w:val="36"/>
          <w:szCs w:val="21"/>
          <w:u w:val="single"/>
          <w:lang w:val="en-US" w:eastAsia="zh-CN"/>
        </w:rPr>
      </w:r>
      <w:r/>
    </w:p>
    <w:p>
      <w:pPr>
        <w:pStyle w:val="918"/>
        <w:rPr>
          <w:rFonts w:hint="eastAsia" w:ascii="仿宋" w:hAnsi="仿宋" w:eastAsia="仿宋" w:cs="仿宋"/>
          <w:b/>
          <w:sz w:val="36"/>
          <w:szCs w:val="21"/>
          <w:u w:val="single"/>
          <w:lang w:val="en-US" w:eastAsia="zh-CN"/>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（加盖电子公章）</w:t>
      </w:r>
      <w:r>
        <w:rPr>
          <w:rFonts w:hint="eastAsia" w:ascii="仿宋" w:hAnsi="仿宋" w:eastAsia="仿宋" w:cs="仿宋"/>
          <w:b/>
          <w:sz w:val="36"/>
          <w:szCs w:val="21"/>
          <w:u w:val="single"/>
          <w:lang w:val="en-US" w:eastAsia="zh-CN"/>
        </w:rPr>
        <w:t xml:space="preserve">   </w:t>
      </w:r>
      <w:r>
        <w:rPr>
          <w:rFonts w:hint="eastAsia" w:ascii="仿宋" w:hAnsi="仿宋" w:eastAsia="仿宋" w:cs="仿宋"/>
          <w:b/>
          <w:sz w:val="36"/>
          <w:szCs w:val="21"/>
          <w:u w:val="single"/>
          <w:lang w:val="en-US" w:eastAsia="zh-CN"/>
        </w:rPr>
      </w:r>
      <w:r/>
    </w:p>
    <w:p>
      <w:pPr>
        <w:pStyle w:val="918"/>
        <w:rPr>
          <w:rFonts w:hint="eastAsia" w:ascii="仿宋" w:hAnsi="仿宋" w:eastAsia="仿宋" w:cs="仿宋"/>
          <w:b/>
          <w:sz w:val="36"/>
          <w:szCs w:val="21"/>
          <w:u w:val="single"/>
          <w:lang w:val="en-US" w:eastAsia="zh-CN"/>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lang w:val="en-US" w:eastAsia="zh-CN"/>
        </w:rPr>
        <w:t xml:space="preserve">    </w:t>
      </w:r>
      <w:r>
        <w:rPr>
          <w:rFonts w:hint="eastAsia" w:ascii="仿宋" w:hAnsi="仿宋" w:eastAsia="仿宋" w:cs="仿宋"/>
          <w:b/>
          <w:sz w:val="36"/>
          <w:szCs w:val="21"/>
          <w:u w:val="single"/>
          <w:lang w:val="en-US" w:eastAsia="zh-CN"/>
        </w:rPr>
      </w:r>
      <w:r/>
    </w:p>
    <w:p>
      <w:pPr>
        <w:pStyle w:val="91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918"/>
        <w:spacing w:line="440" w:lineRule="exact"/>
        <w:rPr>
          <w:rFonts w:hint="eastAsia" w:ascii="仿宋" w:hAnsi="仿宋" w:eastAsia="仿宋" w:cs="仿宋"/>
          <w:szCs w:val="21"/>
        </w:rPr>
      </w:pPr>
      <w:r>
        <w:rPr>
          <w:rFonts w:hint="eastAsia" w:ascii="仿宋" w:hAnsi="仿宋" w:eastAsia="仿宋" w:cs="仿宋"/>
          <w:szCs w:val="21"/>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szCs w:val="21"/>
          <w:u w:val="single"/>
        </w:rPr>
        <w:br w:type="page" w:clear="all"/>
      </w:r>
      <w:bookmarkEnd w:id="555"/>
      <w:r/>
      <w:bookmarkEnd w:id="556"/>
      <w:r/>
      <w:bookmarkEnd w:id="557"/>
      <w:r/>
      <w:bookmarkStart w:id="558" w:name="_Toc120614284"/>
      <w:r>
        <w:rPr>
          <w:rFonts w:hint="eastAsia" w:ascii="仿宋" w:hAnsi="仿宋" w:eastAsia="仿宋" w:cs="仿宋"/>
          <w:b/>
          <w:color w:val="000000"/>
          <w:sz w:val="24"/>
          <w:szCs w:val="24"/>
        </w:rPr>
        <w:t xml:space="preserve">一、磋商申请及声明格式</w:t>
      </w:r>
      <w:r>
        <w:rPr>
          <w:rFonts w:hint="eastAsia" w:ascii="仿宋" w:hAnsi="仿宋" w:eastAsia="仿宋" w:cs="仿宋"/>
          <w:sz w:val="24"/>
          <w:szCs w:val="24"/>
        </w:rPr>
      </w:r>
      <w:r/>
    </w:p>
    <w:p>
      <w:pPr>
        <w:pStyle w:val="918"/>
        <w:ind w:left="0" w:right="0" w:firstLine="0"/>
        <w:jc w:val="center"/>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磋商申请及声明</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致：南京市高淳区第一中学</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根据贵方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（项目编号）投标邀请，正式授权下述签字人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(姓名和职务)代表供应商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（供应商名称），提交响应文件。</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据此函，签字人兹宣布声明和承诺如下：</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b/>
          <w:color w:val="000000"/>
          <w:sz w:val="24"/>
          <w:szCs w:val="24"/>
        </w:rPr>
        <w:t xml:space="preserve">我们的资格条件完全符合政府采购法和本次招标要求</w:t>
      </w:r>
      <w:r>
        <w:rPr>
          <w:rFonts w:hint="eastAsia" w:ascii="仿宋" w:hAnsi="仿宋" w:eastAsia="仿宋" w:cs="仿宋"/>
          <w:color w:val="000000"/>
          <w:sz w:val="24"/>
          <w:szCs w:val="24"/>
        </w:rPr>
        <w:t xml:space="preserve">，我们同意并向贵方提供了与磋商有关的所有证据和资料。</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2、按磋商要求，我们的磋商总报价为人民币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（小写）元。</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3、项目负责人为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4、我方参加本次采购活动前三年内，在经营活动中没有重大违法记录。</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5、工期为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日</w:t>
      </w:r>
      <w:r>
        <w:rPr>
          <w:rFonts w:hint="eastAsia" w:ascii="仿宋" w:hAnsi="仿宋" w:eastAsia="仿宋" w:cs="仿宋"/>
          <w:color w:val="000000"/>
          <w:sz w:val="24"/>
          <w:szCs w:val="24"/>
          <w:u w:val="single"/>
          <w:lang w:val="en-US" w:eastAsia="zh-CN"/>
        </w:rPr>
        <w:t xml:space="preserve">历天</w:t>
      </w:r>
      <w:r>
        <w:rPr>
          <w:rFonts w:hint="eastAsia" w:ascii="仿宋" w:hAnsi="仿宋" w:eastAsia="仿宋" w:cs="仿宋"/>
          <w:color w:val="000000"/>
          <w:sz w:val="24"/>
          <w:szCs w:val="24"/>
          <w:u w:val="single"/>
        </w:rPr>
        <w:t xml:space="preserve">。</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6、我方参加本次采购活动前，没有被信用中国网站、中国政府采购网站列入失信被执行人名单、重大税收违法案件当事人名单、政府采购严重违法失信行为记录名单。</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7、我方在全国范围内未受过财政部门禁止参加政府采购活动的处罚，或禁止参加政府采购活动的处罚期限已满。</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8、我方没有为本采购项目提供整体设计、规范编制，以及项目管理、监理、检测等服务。</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9、我方与参与本次采购活动的其他供应商的授权代理人（或法定代表人、项目经理、项目总监、项目负责人等），在磋商文件发布日上月至投标截止日当月未在同一单位缴纳社会保险。</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10、我方与参与本次采购活动的其他供应商的法定代表人或委托代理人无夫妻、直系血亲关系。</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11、我方与参与本次采购活动的其他供应商的负责人不是同一人，也不存在直接控股、管理关系。</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12、我方已详细审阅全部磋商文件及其有效补充文件，放弃对磋商文件任何误解的权利，提交投标文件后，不对磋商文件本身提出质疑。否则，属于不诚信和故意扰乱政府采购活动行为，我们将无条件接受处罚。</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13、我方同意从规定的开标日期起遵循本投标文件，并在规定的投标有效期期满之前均具有约束力。</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14、一旦我方中标，将根据磋商文件的规定严格履行合同，并保证按承诺的工期完成全部工程，交付采购人验收、使用。</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（1）提供虚假材料谋取中标、成交的；</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（2）采取不正当手段诋毁、排挤其他供应商的；</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（3）与采购人、其它供应商或者采购代理机构恶意串通的；</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（4）向采购人、采购代理机构行贿或者提供其他不正当利益的；</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（5）未经采购</w:t>
      </w:r>
      <w:r>
        <w:rPr>
          <w:rFonts w:hint="eastAsia" w:ascii="仿宋" w:hAnsi="仿宋" w:eastAsia="仿宋" w:cs="仿宋"/>
          <w:b/>
          <w:color w:val="000000"/>
          <w:sz w:val="24"/>
          <w:szCs w:val="24"/>
          <w:lang w:val="en-US" w:eastAsia="zh-CN"/>
        </w:rPr>
        <w:t xml:space="preserve">代理</w:t>
      </w:r>
      <w:r>
        <w:rPr>
          <w:rFonts w:hint="eastAsia" w:ascii="仿宋" w:hAnsi="仿宋" w:eastAsia="仿宋" w:cs="仿宋"/>
          <w:b/>
          <w:color w:val="000000"/>
          <w:sz w:val="24"/>
          <w:szCs w:val="24"/>
        </w:rPr>
        <w:t xml:space="preserve">同意，在采购过程中与采购人进行协商谈判的；</w:t>
      </w:r>
      <w:r>
        <w:rPr>
          <w:rFonts w:hint="eastAsia" w:ascii="仿宋" w:hAnsi="仿宋" w:eastAsia="仿宋" w:cs="仿宋"/>
          <w:sz w:val="24"/>
          <w:szCs w:val="24"/>
        </w:rPr>
      </w:r>
      <w:r/>
    </w:p>
    <w:p>
      <w:pPr>
        <w:pStyle w:val="918"/>
        <w:ind w:left="0" w:right="0" w:firstLine="487"/>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（6）拒绝有关部门监督检查或提供虚假情况的。</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15、与本投标有关的正式联系方式为：</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地址：</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电   话：</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开户银行：</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银行账号：</w:t>
      </w:r>
      <w:r>
        <w:rPr>
          <w:rFonts w:hint="eastAsia" w:ascii="仿宋" w:hAnsi="仿宋" w:eastAsia="仿宋" w:cs="仿宋"/>
          <w:sz w:val="24"/>
          <w:szCs w:val="24"/>
        </w:rPr>
      </w:r>
      <w:r/>
    </w:p>
    <w:p>
      <w:pPr>
        <w:pStyle w:val="918"/>
        <w:ind w:left="0" w:right="0" w:firstLine="48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供应商名称（加盖电子公章）：</w:t>
      </w:r>
      <w:r>
        <w:rPr>
          <w:rFonts w:hint="eastAsia" w:ascii="仿宋" w:hAnsi="仿宋" w:eastAsia="仿宋" w:cs="仿宋"/>
          <w:sz w:val="24"/>
          <w:szCs w:val="24"/>
        </w:rPr>
      </w:r>
      <w:r/>
    </w:p>
    <w:p>
      <w:pPr>
        <w:pStyle w:val="918"/>
        <w:ind w:left="0" w:right="0" w:firstLine="484"/>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被</w:t>
      </w: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rPr>
        <w:t xml:space="preserve">人</w:t>
      </w:r>
      <w:r>
        <w:rPr>
          <w:rFonts w:hint="eastAsia" w:ascii="仿宋" w:hAnsi="仿宋" w:eastAsia="仿宋" w:cs="仿宋"/>
          <w:color w:val="000000"/>
          <w:sz w:val="24"/>
          <w:szCs w:val="24"/>
        </w:rPr>
        <w:t xml:space="preserve">（签字）：</w:t>
      </w:r>
      <w:r>
        <w:rPr>
          <w:rFonts w:hint="eastAsia" w:ascii="仿宋" w:hAnsi="仿宋" w:eastAsia="仿宋" w:cs="仿宋"/>
          <w:sz w:val="24"/>
          <w:szCs w:val="24"/>
        </w:rPr>
      </w:r>
      <w:r/>
    </w:p>
    <w:p>
      <w:pPr>
        <w:pStyle w:val="918"/>
        <w:ind w:left="0" w:right="0" w:firstLine="52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w:t>
      </w:r>
      <w:r>
        <w:rPr>
          <w:rFonts w:hint="eastAsia" w:ascii="仿宋" w:hAnsi="仿宋" w:eastAsia="仿宋" w:cs="仿宋"/>
          <w:sz w:val="24"/>
          <w:szCs w:val="24"/>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二、法定代表人授权书格式</w:t>
      </w:r>
      <w:r>
        <w:rPr>
          <w:rFonts w:hint="eastAsia" w:ascii="仿宋" w:hAnsi="仿宋" w:eastAsia="仿宋" w:cs="仿宋"/>
          <w:sz w:val="24"/>
          <w:szCs w:val="24"/>
        </w:rPr>
      </w:r>
      <w:r/>
    </w:p>
    <w:p>
      <w:pPr>
        <w:pStyle w:val="918"/>
        <w:ind w:left="0" w:right="0" w:firstLine="0"/>
        <w:jc w:val="center"/>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法定代表人授权委托书</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南京市高淳区第一中学：</w:t>
      </w:r>
      <w:r>
        <w:rPr>
          <w:rFonts w:hint="eastAsia" w:ascii="仿宋" w:hAnsi="仿宋" w:eastAsia="仿宋" w:cs="仿宋"/>
          <w:sz w:val="24"/>
          <w:szCs w:val="24"/>
        </w:rPr>
      </w:r>
      <w:r/>
    </w:p>
    <w:p>
      <w:pPr>
        <w:pStyle w:val="918"/>
        <w:ind w:left="0" w:right="0" w:firstLine="484"/>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本授权书声明：注册于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（供应商住址）的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（供应商名称）法定代表人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（法定代表人姓名、职务）代表本公司授权在下面签字的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（供应商代表姓名、职务）为本公司的合法代理人，就贵方组织的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（项目编号）投标，以本公司名义处理一切与之有关的事务。</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本授权书于年月日签字生效，特此声明。</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被授权代表人姓名：</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年龄：</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职务：</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身份证：</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联系电话：</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供应商（加盖电子公章）：</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日期：年月日</w:t>
      </w:r>
      <w:r>
        <w:rPr>
          <w:rFonts w:hint="eastAsia" w:ascii="仿宋" w:hAnsi="仿宋" w:eastAsia="仿宋" w:cs="仿宋"/>
          <w:sz w:val="24"/>
          <w:szCs w:val="24"/>
        </w:rPr>
      </w:r>
      <w:r/>
    </w:p>
    <w:p>
      <w:pPr>
        <w:pStyle w:val="918"/>
        <w:ind w:left="0" w:right="0" w:firstLine="525"/>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法定代表人</w:t>
      </w:r>
      <w:r>
        <w:rPr>
          <w:rFonts w:hint="eastAsia" w:ascii="仿宋" w:hAnsi="仿宋" w:eastAsia="仿宋" w:cs="仿宋"/>
          <w:color w:val="000000"/>
          <w:sz w:val="24"/>
          <w:szCs w:val="24"/>
          <w:lang w:val="en-US" w:eastAsia="zh-CN"/>
        </w:rPr>
        <w:t xml:space="preserve">（正反）：                            </w:t>
      </w:r>
      <w:r>
        <w:rPr>
          <w:rFonts w:hint="eastAsia" w:ascii="仿宋" w:hAnsi="仿宋" w:eastAsia="仿宋" w:cs="仿宋"/>
          <w:color w:val="000000"/>
          <w:sz w:val="24"/>
          <w:szCs w:val="24"/>
        </w:rPr>
        <w:t xml:space="preserve">被授权代表</w:t>
      </w:r>
      <w:r>
        <w:rPr>
          <w:rFonts w:hint="eastAsia" w:ascii="仿宋" w:hAnsi="仿宋" w:eastAsia="仿宋" w:cs="仿宋"/>
          <w:color w:val="000000"/>
          <w:sz w:val="24"/>
          <w:szCs w:val="24"/>
          <w:lang w:val="en-US" w:eastAsia="zh-CN"/>
        </w:rPr>
        <w:t xml:space="preserve">人身份证（正反）：</w:t>
      </w:r>
      <w:r>
        <w:rPr>
          <w:rFonts w:hint="eastAsia" w:ascii="仿宋" w:hAnsi="仿宋" w:eastAsia="仿宋" w:cs="仿宋"/>
        </w:rPr>
      </w:r>
      <w:r/>
    </w:p>
    <w:p>
      <w:pPr>
        <w:pStyle w:val="918"/>
        <w:ind w:left="0" w:right="0" w:firstLine="0"/>
        <w:jc w:val="both"/>
        <w:spacing w:before="0" w:after="0"/>
        <w:rPr>
          <w:rFonts w:hint="eastAsia" w:ascii="仿宋" w:hAnsi="仿宋" w:eastAsia="仿宋" w:cs="仿宋"/>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r>
      <w:r/>
    </w:p>
    <w:p>
      <w:pPr>
        <w:pStyle w:val="918"/>
        <w:ind w:left="0" w:right="0" w:firstLine="0"/>
        <w:jc w:val="both"/>
        <w:spacing w:before="0" w:after="0"/>
        <w:rPr>
          <w:rFonts w:hint="eastAsia" w:ascii="仿宋" w:hAnsi="仿宋" w:eastAsia="仿宋" w:cs="仿宋"/>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r>
      <w:r/>
    </w:p>
    <w:p>
      <w:pPr>
        <w:pStyle w:val="918"/>
        <w:ind w:left="0" w:right="0" w:firstLine="0"/>
        <w:jc w:val="both"/>
        <w:spacing w:before="0" w:after="0"/>
        <w:rPr>
          <w:rFonts w:hint="eastAsia" w:ascii="仿宋" w:hAnsi="仿宋" w:eastAsia="仿宋" w:cs="仿宋"/>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r>
      <w:r/>
    </w:p>
    <w:p>
      <w:pPr>
        <w:pStyle w:val="918"/>
        <w:ind w:left="0" w:right="0" w:firstLine="0"/>
        <w:jc w:val="both"/>
        <w:spacing w:before="0" w:after="0"/>
        <w:rPr>
          <w:rFonts w:hint="eastAsia" w:ascii="仿宋" w:hAnsi="仿宋" w:eastAsia="仿宋" w:cs="仿宋"/>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w:t>
      </w:r>
      <w:r>
        <w:rPr>
          <w:rFonts w:hint="eastAsia" w:ascii="仿宋" w:hAnsi="仿宋" w:eastAsia="仿宋" w:cs="仿宋"/>
          <w:b/>
          <w:color w:val="000000"/>
          <w:sz w:val="24"/>
          <w:szCs w:val="24"/>
        </w:rPr>
        <w:t xml:space="preserve">、磋商报价表格式</w:t>
      </w:r>
      <w:r>
        <w:rPr>
          <w:rFonts w:hint="eastAsia" w:ascii="仿宋" w:hAnsi="仿宋" w:eastAsia="仿宋" w:cs="仿宋"/>
          <w:sz w:val="24"/>
          <w:szCs w:val="24"/>
        </w:rPr>
      </w:r>
      <w:r/>
    </w:p>
    <w:p>
      <w:pPr>
        <w:pStyle w:val="918"/>
        <w:ind w:left="0" w:right="0" w:firstLine="0"/>
        <w:jc w:val="center"/>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磋商报价表</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本次为首次报价     货币单位：人民币元</w:t>
      </w:r>
      <w:r>
        <w:rPr>
          <w:rFonts w:hint="eastAsia" w:ascii="仿宋" w:hAnsi="仿宋" w:eastAsia="仿宋" w:cs="仿宋"/>
          <w:sz w:val="24"/>
          <w:szCs w:val="24"/>
        </w:rPr>
      </w:r>
      <w:r/>
    </w:p>
    <w:p>
      <w:pPr>
        <w:pStyle w:val="918"/>
        <w:ind w:left="0" w:right="0" w:firstLine="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项目编号：项目编号 </w:t>
      </w:r>
      <w:r>
        <w:rPr>
          <w:rFonts w:hint="eastAsia" w:ascii="仿宋" w:hAnsi="仿宋" w:eastAsia="仿宋" w:cs="仿宋"/>
          <w:sz w:val="24"/>
          <w:szCs w:val="24"/>
        </w:rPr>
      </w:r>
      <w:r/>
    </w:p>
    <w:tbl>
      <w:tblPr>
        <w:tblStyle w:val="991"/>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52"/>
        <w:gridCol w:w="2664"/>
        <w:gridCol w:w="3966"/>
      </w:tblGrid>
      <w:tr>
        <w:trPr/>
        <w:tc>
          <w:tcPr>
            <w:tcMar>
              <w:left w:w="15" w:type="dxa"/>
              <w:top w:w="15" w:type="dxa"/>
              <w:right w:w="15" w:type="dxa"/>
              <w:bottom w:w="15" w:type="dxa"/>
            </w:tcMar>
            <w:tcW w:w="2652"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项目名称</w:t>
            </w:r>
            <w:r>
              <w:rPr>
                <w:rFonts w:hint="eastAsia" w:ascii="仿宋" w:hAnsi="仿宋" w:eastAsia="仿宋" w:cs="仿宋"/>
                <w:sz w:val="24"/>
                <w:szCs w:val="24"/>
              </w:rPr>
            </w:r>
            <w:r/>
          </w:p>
        </w:tc>
        <w:tc>
          <w:tcPr>
            <w:tcMar>
              <w:left w:w="15" w:type="dxa"/>
              <w:top w:w="15" w:type="dxa"/>
              <w:right w:w="15" w:type="dxa"/>
              <w:bottom w:w="15" w:type="dxa"/>
            </w:tcMar>
            <w:tcW w:w="2664"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项目内容</w:t>
            </w:r>
            <w:r>
              <w:rPr>
                <w:rFonts w:hint="eastAsia" w:ascii="仿宋" w:hAnsi="仿宋" w:eastAsia="仿宋" w:cs="仿宋"/>
                <w:sz w:val="24"/>
                <w:szCs w:val="24"/>
              </w:rPr>
            </w:r>
            <w:r/>
          </w:p>
        </w:tc>
        <w:tc>
          <w:tcPr>
            <w:tcMar>
              <w:left w:w="15" w:type="dxa"/>
              <w:top w:w="15" w:type="dxa"/>
              <w:right w:w="15" w:type="dxa"/>
              <w:bottom w:w="15" w:type="dxa"/>
            </w:tcMar>
            <w:tcW w:w="3966"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总价（小写）</w:t>
            </w:r>
            <w:r>
              <w:rPr>
                <w:rFonts w:hint="eastAsia" w:ascii="仿宋" w:hAnsi="仿宋" w:eastAsia="仿宋" w:cs="仿宋"/>
                <w:sz w:val="24"/>
                <w:szCs w:val="24"/>
              </w:rPr>
            </w:r>
            <w:r/>
          </w:p>
        </w:tc>
      </w:tr>
      <w:tr>
        <w:trPr/>
        <w:tc>
          <w:tcPr>
            <w:tcMar>
              <w:left w:w="15" w:type="dxa"/>
              <w:top w:w="15" w:type="dxa"/>
              <w:right w:w="15" w:type="dxa"/>
              <w:bottom w:w="15" w:type="dxa"/>
            </w:tcMar>
            <w:tcW w:w="2652"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项目名称 </w:t>
            </w:r>
            <w:r>
              <w:rPr>
                <w:rFonts w:hint="eastAsia" w:ascii="仿宋" w:hAnsi="仿宋" w:eastAsia="仿宋" w:cs="仿宋"/>
                <w:sz w:val="24"/>
                <w:szCs w:val="24"/>
              </w:rPr>
            </w:r>
            <w:r/>
          </w:p>
        </w:tc>
        <w:tc>
          <w:tcPr>
            <w:tcMar>
              <w:left w:w="15" w:type="dxa"/>
              <w:top w:w="15" w:type="dxa"/>
              <w:right w:w="15" w:type="dxa"/>
              <w:bottom w:w="15" w:type="dxa"/>
            </w:tcMar>
            <w:tcW w:w="2664"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详见响应文件</w:t>
            </w:r>
            <w:r>
              <w:rPr>
                <w:rFonts w:hint="eastAsia" w:ascii="仿宋" w:hAnsi="仿宋" w:eastAsia="仿宋" w:cs="仿宋"/>
                <w:sz w:val="24"/>
                <w:szCs w:val="24"/>
              </w:rPr>
            </w:r>
            <w:r/>
          </w:p>
        </w:tc>
        <w:tc>
          <w:tcPr>
            <w:tcMar>
              <w:left w:w="15" w:type="dxa"/>
              <w:top w:w="15" w:type="dxa"/>
              <w:right w:w="15" w:type="dxa"/>
              <w:bottom w:w="15" w:type="dxa"/>
            </w:tcMar>
            <w:tcW w:w="3966"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元</w:t>
            </w:r>
            <w:r>
              <w:rPr>
                <w:rFonts w:hint="eastAsia" w:ascii="仿宋" w:hAnsi="仿宋" w:eastAsia="仿宋" w:cs="仿宋"/>
                <w:sz w:val="24"/>
                <w:szCs w:val="24"/>
              </w:rPr>
            </w:r>
            <w:r/>
          </w:p>
        </w:tc>
      </w:tr>
      <w:tr>
        <w:trPr/>
        <w:tc>
          <w:tcPr>
            <w:tcMar>
              <w:left w:w="15" w:type="dxa"/>
              <w:top w:w="15" w:type="dxa"/>
              <w:right w:w="15" w:type="dxa"/>
              <w:bottom w:w="15" w:type="dxa"/>
            </w:tcMar>
            <w:tcW w:w="2652"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总价（大写）：</w:t>
            </w:r>
            <w:r>
              <w:rPr>
                <w:rFonts w:hint="eastAsia" w:ascii="仿宋" w:hAnsi="仿宋" w:eastAsia="仿宋" w:cs="仿宋"/>
                <w:sz w:val="24"/>
                <w:szCs w:val="24"/>
              </w:rPr>
            </w:r>
            <w:r/>
          </w:p>
        </w:tc>
        <w:tc>
          <w:tcPr>
            <w:gridSpan w:val="2"/>
            <w:tcMar>
              <w:left w:w="15" w:type="dxa"/>
              <w:top w:w="15" w:type="dxa"/>
              <w:right w:w="15" w:type="dxa"/>
              <w:bottom w:w="15" w:type="dxa"/>
            </w:tcMar>
            <w:tcW w:w="6630" w:type="dxa"/>
            <w:vAlign w:val="center"/>
            <w:textDirection w:val="lrTb"/>
            <w:noWrap w:val="false"/>
          </w:tcPr>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金额大写 </w:t>
            </w:r>
            <w:r>
              <w:rPr>
                <w:rFonts w:hint="eastAsia" w:ascii="仿宋" w:hAnsi="仿宋" w:eastAsia="仿宋" w:cs="仿宋"/>
                <w:sz w:val="24"/>
                <w:szCs w:val="24"/>
              </w:rPr>
            </w:r>
            <w:r/>
          </w:p>
        </w:tc>
      </w:tr>
    </w:tbl>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报价说明：</w:t>
      </w:r>
      <w:r>
        <w:rPr>
          <w:rFonts w:hint="eastAsia" w:ascii="仿宋" w:hAnsi="仿宋" w:eastAsia="仿宋" w:cs="仿宋"/>
          <w:sz w:val="24"/>
          <w:szCs w:val="24"/>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1、报价包括完成项目的所有费用。采购人不再支付报价以外的任何费用。</w:t>
      </w:r>
      <w:r>
        <w:rPr>
          <w:rFonts w:hint="eastAsia" w:ascii="仿宋" w:hAnsi="仿宋" w:eastAsia="仿宋" w:cs="仿宋"/>
          <w:sz w:val="24"/>
          <w:szCs w:val="24"/>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2、报价以总价为准，大小写不一致以大写为准；</w:t>
      </w:r>
      <w:r>
        <w:rPr>
          <w:rFonts w:hint="eastAsia" w:ascii="仿宋" w:hAnsi="仿宋" w:eastAsia="仿宋" w:cs="仿宋"/>
          <w:sz w:val="24"/>
          <w:szCs w:val="24"/>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3、偏离说明：详见《偏离表》；</w:t>
      </w:r>
      <w:r>
        <w:rPr>
          <w:rFonts w:hint="eastAsia" w:ascii="仿宋" w:hAnsi="仿宋" w:eastAsia="仿宋" w:cs="仿宋"/>
          <w:sz w:val="24"/>
          <w:szCs w:val="24"/>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4、如最后报价未列明单价，则最后所报各项单价计算方法为：（最后报价-暂列金额）/ （最初报价-暂列金额）* 各项最初报价的单价。</w:t>
      </w:r>
      <w:r>
        <w:rPr>
          <w:rFonts w:hint="eastAsia" w:ascii="仿宋" w:hAnsi="仿宋" w:eastAsia="仿宋" w:cs="仿宋"/>
          <w:sz w:val="24"/>
          <w:szCs w:val="24"/>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5、供应商报价低于采购项目预算50%，或者低于采购项目最高限价45%，或者</w:t>
      </w:r>
      <w:r>
        <w:rPr>
          <w:rFonts w:hint="eastAsia" w:ascii="仿宋" w:hAnsi="仿宋" w:eastAsia="仿宋" w:cs="仿宋"/>
          <w:color w:val="000000"/>
          <w:sz w:val="24"/>
          <w:szCs w:val="24"/>
          <w:lang w:val="zh-CN"/>
        </w:rPr>
        <w:t xml:space="preserve">报价</w:t>
      </w:r>
      <w:r>
        <w:rPr>
          <w:rFonts w:hint="eastAsia" w:ascii="仿宋" w:hAnsi="仿宋" w:eastAsia="仿宋" w:cs="仿宋"/>
          <w:color w:val="000000"/>
          <w:sz w:val="24"/>
          <w:szCs w:val="24"/>
          <w:lang w:val="en-US" w:eastAsia="zh-CN"/>
        </w:rPr>
        <w:t xml:space="preserve">过低</w:t>
      </w:r>
      <w:r>
        <w:rPr>
          <w:rFonts w:hint="eastAsia" w:ascii="仿宋" w:hAnsi="仿宋" w:eastAsia="仿宋" w:cs="仿宋"/>
          <w:color w:val="000000"/>
          <w:sz w:val="24"/>
          <w:szCs w:val="24"/>
          <w:lang w:val="zh-CN"/>
        </w:rPr>
        <w:t xml:space="preserve">，有可能影响</w:t>
      </w:r>
      <w:r>
        <w:rPr>
          <w:rFonts w:hint="eastAsia" w:ascii="仿宋" w:hAnsi="仿宋" w:eastAsia="仿宋" w:cs="仿宋"/>
          <w:color w:val="000000"/>
          <w:sz w:val="24"/>
          <w:szCs w:val="24"/>
          <w:lang w:val="en-US" w:eastAsia="zh-CN"/>
        </w:rPr>
        <w:t xml:space="preserve">产品或服务</w:t>
      </w:r>
      <w:r>
        <w:rPr>
          <w:rFonts w:hint="eastAsia" w:ascii="仿宋" w:hAnsi="仿宋" w:eastAsia="仿宋" w:cs="仿宋"/>
          <w:color w:val="000000"/>
          <w:sz w:val="24"/>
          <w:szCs w:val="24"/>
          <w:lang w:val="zh-CN"/>
        </w:rPr>
        <w:t xml:space="preserve">质量或不能诚信履约的，</w:t>
      </w:r>
      <w:r>
        <w:rPr>
          <w:rFonts w:hint="eastAsia" w:ascii="仿宋" w:hAnsi="仿宋" w:eastAsia="仿宋" w:cs="仿宋"/>
          <w:color w:val="000000"/>
          <w:sz w:val="24"/>
          <w:szCs w:val="24"/>
          <w:lang w:val="en-US" w:eastAsia="zh-CN"/>
        </w:rPr>
        <w:t xml:space="preserve">磋商小组将启动异常低价投标审查机制，供应商应</w:t>
      </w:r>
      <w:r>
        <w:rPr>
          <w:rFonts w:hint="eastAsia" w:ascii="仿宋" w:hAnsi="仿宋" w:eastAsia="仿宋" w:cs="仿宋"/>
          <w:color w:val="000000"/>
          <w:sz w:val="24"/>
          <w:szCs w:val="24"/>
          <w:lang w:val="zh-CN"/>
        </w:rPr>
        <w:t xml:space="preserve">在</w:t>
      </w:r>
      <w:r>
        <w:rPr>
          <w:rFonts w:hint="eastAsia" w:ascii="仿宋" w:hAnsi="仿宋" w:eastAsia="仿宋" w:cs="仿宋"/>
          <w:color w:val="000000"/>
          <w:sz w:val="24"/>
          <w:szCs w:val="24"/>
          <w:lang w:val="en-US" w:eastAsia="zh-CN"/>
        </w:rPr>
        <w:t xml:space="preserve">磋商小组规定的合理</w:t>
      </w:r>
      <w:r>
        <w:rPr>
          <w:rFonts w:hint="eastAsia" w:ascii="仿宋" w:hAnsi="仿宋" w:eastAsia="仿宋" w:cs="仿宋"/>
          <w:color w:val="000000"/>
          <w:sz w:val="24"/>
          <w:szCs w:val="24"/>
          <w:lang w:val="zh-CN"/>
        </w:rPr>
        <w:t xml:space="preserve">时间内</w:t>
      </w:r>
      <w:r>
        <w:rPr>
          <w:rFonts w:hint="eastAsia" w:ascii="仿宋" w:hAnsi="仿宋" w:eastAsia="仿宋" w:cs="仿宋"/>
          <w:color w:val="000000"/>
          <w:sz w:val="24"/>
          <w:szCs w:val="24"/>
          <w:lang w:val="en-US" w:eastAsia="zh-CN"/>
        </w:rPr>
        <w:t xml:space="preserve">通过苏采云系统</w:t>
      </w:r>
      <w:r>
        <w:rPr>
          <w:rFonts w:hint="eastAsia" w:ascii="仿宋" w:hAnsi="仿宋" w:eastAsia="仿宋" w:cs="仿宋"/>
          <w:color w:val="000000"/>
          <w:sz w:val="24"/>
          <w:szCs w:val="24"/>
          <w:lang w:val="zh-CN"/>
        </w:rPr>
        <w:t xml:space="preserve">提供</w:t>
      </w:r>
      <w:r>
        <w:rPr>
          <w:rFonts w:hint="eastAsia" w:ascii="仿宋" w:hAnsi="仿宋" w:eastAsia="仿宋" w:cs="仿宋"/>
          <w:color w:val="000000"/>
          <w:sz w:val="24"/>
          <w:szCs w:val="24"/>
          <w:lang w:val="en-US" w:eastAsia="zh-CN"/>
        </w:rPr>
        <w:t xml:space="preserve">项目具体成本测算等与报价合理性相关的书面</w:t>
      </w:r>
      <w:r>
        <w:rPr>
          <w:rFonts w:hint="eastAsia" w:ascii="仿宋" w:hAnsi="仿宋" w:eastAsia="仿宋" w:cs="仿宋"/>
          <w:color w:val="000000"/>
          <w:sz w:val="24"/>
          <w:szCs w:val="24"/>
          <w:lang w:val="zh-CN"/>
        </w:rPr>
        <w:t xml:space="preserve">说明</w:t>
      </w:r>
      <w:r>
        <w:rPr>
          <w:rFonts w:hint="eastAsia" w:ascii="仿宋" w:hAnsi="仿宋" w:eastAsia="仿宋" w:cs="仿宋"/>
          <w:color w:val="000000"/>
          <w:sz w:val="24"/>
          <w:szCs w:val="24"/>
          <w:lang w:val="en-US" w:eastAsia="zh-CN"/>
        </w:rPr>
        <w:t xml:space="preserve">及相关证明材料</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en-US" w:eastAsia="zh-CN"/>
        </w:rPr>
        <w:t xml:space="preserve">供应商不提供书面说明及证明材料，或者书面说明、证明材料</w:t>
      </w:r>
      <w:r>
        <w:rPr>
          <w:rFonts w:hint="eastAsia" w:ascii="仿宋" w:hAnsi="仿宋" w:eastAsia="仿宋" w:cs="仿宋"/>
          <w:color w:val="000000"/>
          <w:sz w:val="24"/>
          <w:szCs w:val="24"/>
          <w:lang w:val="zh-CN"/>
        </w:rPr>
        <w:t xml:space="preserve">不能证明其报价合理性的，将作为无效</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lang w:val="zh-CN"/>
        </w:rPr>
        <w:t xml:space="preserve">处理。</w:t>
      </w:r>
      <w:r>
        <w:rPr>
          <w:rFonts w:hint="eastAsia" w:ascii="仿宋" w:hAnsi="仿宋" w:eastAsia="仿宋" w:cs="仿宋"/>
          <w:color w:val="000000"/>
          <w:sz w:val="24"/>
          <w:szCs w:val="24"/>
          <w:lang w:val="en-US" w:eastAsia="zh-CN"/>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p>
    <w:p>
      <w:pPr>
        <w:pStyle w:val="918"/>
        <w:ind w:left="0" w:right="0" w:firstLine="42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供应商（电子签章）：</w:t>
      </w:r>
      <w:r>
        <w:rPr>
          <w:rFonts w:hint="eastAsia" w:ascii="仿宋" w:hAnsi="仿宋" w:eastAsia="仿宋" w:cs="仿宋"/>
          <w:sz w:val="24"/>
          <w:szCs w:val="24"/>
        </w:rPr>
      </w:r>
      <w:r/>
    </w:p>
    <w:p>
      <w:pPr>
        <w:pStyle w:val="918"/>
        <w:ind w:left="0" w:right="0" w:firstLine="0"/>
        <w:jc w:val="both"/>
        <w:spacing w:before="22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spacing w:before="0" w:after="0" w:line="85" w:lineRule="atLeast"/>
        <w:rPr>
          <w:rFonts w:hint="eastAsia" w:ascii="仿宋" w:hAnsi="仿宋" w:eastAsia="仿宋" w:cs="仿宋"/>
          <w:b/>
          <w:color w:val="000000"/>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r>
      <w:r/>
    </w:p>
    <w:p>
      <w:pPr>
        <w:pStyle w:val="918"/>
        <w:ind w:left="0" w:right="0" w:firstLine="0"/>
        <w:jc w:val="both"/>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三、磋商分项报价表格式</w:t>
      </w:r>
      <w:r>
        <w:rPr>
          <w:rFonts w:hint="eastAsia" w:ascii="仿宋" w:hAnsi="仿宋" w:eastAsia="仿宋" w:cs="仿宋"/>
          <w:sz w:val="24"/>
          <w:szCs w:val="24"/>
        </w:rPr>
      </w:r>
      <w:r/>
    </w:p>
    <w:p>
      <w:pPr>
        <w:pStyle w:val="918"/>
        <w:ind w:left="0" w:right="0" w:firstLine="0"/>
        <w:jc w:val="center"/>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已标价工程量清单</w:t>
      </w:r>
      <w:r>
        <w:rPr>
          <w:rFonts w:hint="eastAsia" w:ascii="仿宋" w:hAnsi="仿宋" w:eastAsia="仿宋" w:cs="仿宋"/>
          <w:sz w:val="24"/>
          <w:szCs w:val="24"/>
        </w:rPr>
      </w:r>
      <w:r/>
    </w:p>
    <w:p>
      <w:pPr>
        <w:pStyle w:val="918"/>
        <w:ind w:left="0" w:right="0" w:firstLine="0"/>
        <w:jc w:val="center"/>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（如无法获取《工程量清单》请及时联系代理公司）</w:t>
      </w:r>
      <w:r>
        <w:rPr>
          <w:rFonts w:hint="eastAsia" w:ascii="仿宋" w:hAnsi="仿宋" w:eastAsia="仿宋" w:cs="仿宋"/>
          <w:sz w:val="24"/>
          <w:szCs w:val="24"/>
        </w:rPr>
      </w:r>
      <w:r/>
    </w:p>
    <w:p>
      <w:pPr>
        <w:pStyle w:val="918"/>
        <w:ind w:left="0" w:right="0" w:firstLine="420"/>
        <w:jc w:val="both"/>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20"/>
        <w:jc w:val="both"/>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备注：</w:t>
      </w:r>
      <w:r>
        <w:rPr>
          <w:rFonts w:hint="eastAsia" w:ascii="仿宋" w:hAnsi="仿宋" w:eastAsia="仿宋" w:cs="仿宋"/>
          <w:sz w:val="24"/>
          <w:szCs w:val="24"/>
        </w:rPr>
      </w:r>
      <w:r/>
    </w:p>
    <w:p>
      <w:pPr>
        <w:pStyle w:val="918"/>
        <w:ind w:left="0" w:right="0" w:firstLine="420"/>
        <w:jc w:val="both"/>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响应报价应包括但不限于完成该项目所有的费用及供应商认为需要的其他相关费用等；每一单项均应计算并填写分项的单价和合价及总价。投标单位未填单价、合价的项目，在实施后，采购人将不予支付，并视为该项费用已包括在其它有价款的单价或总价内。</w:t>
      </w:r>
      <w:r>
        <w:rPr>
          <w:rFonts w:hint="eastAsia" w:ascii="仿宋" w:hAnsi="仿宋" w:eastAsia="仿宋" w:cs="仿宋"/>
          <w:sz w:val="24"/>
          <w:szCs w:val="24"/>
        </w:rPr>
      </w:r>
      <w:r/>
    </w:p>
    <w:p>
      <w:pPr>
        <w:pStyle w:val="918"/>
        <w:ind w:left="0" w:right="0" w:firstLine="420"/>
        <w:jc w:val="both"/>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2、投标供应商的任何错漏、优惠、竞争性报价不得作为减轻责任、减少服务、增加收费、降低质量的理由。</w:t>
      </w:r>
      <w:r>
        <w:rPr>
          <w:rFonts w:hint="eastAsia" w:ascii="仿宋" w:hAnsi="仿宋" w:eastAsia="仿宋" w:cs="仿宋"/>
          <w:sz w:val="24"/>
          <w:szCs w:val="24"/>
        </w:rPr>
      </w:r>
      <w:r/>
    </w:p>
    <w:p>
      <w:pPr>
        <w:pStyle w:val="918"/>
        <w:ind w:left="0" w:right="0" w:firstLine="420"/>
        <w:jc w:val="both"/>
        <w:keepLines w:val="0"/>
        <w:keepNext w:val="0"/>
        <w:pageBreakBefore w:val="0"/>
        <w:spacing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3、经磋商后，二次报价为最终报价，如果成交价低于供应商在响应文件首次报价的，分项报价（不可竞争费以外的所有费用）同比例调整。</w:t>
      </w:r>
      <w:r>
        <w:rPr>
          <w:rFonts w:hint="eastAsia" w:ascii="仿宋" w:hAnsi="仿宋" w:eastAsia="仿宋" w:cs="仿宋"/>
          <w:sz w:val="24"/>
          <w:szCs w:val="24"/>
        </w:rPr>
      </w:r>
      <w:r/>
    </w:p>
    <w:p>
      <w:pPr>
        <w:pStyle w:val="918"/>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18"/>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四、资格证明文件</w:t>
      </w: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b/>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r>
      <w:r/>
    </w:p>
    <w:p>
      <w:pPr>
        <w:pStyle w:val="918"/>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五、供应商资格承诺函格式</w:t>
      </w:r>
      <w:r>
        <w:rPr>
          <w:rFonts w:hint="eastAsia" w:ascii="仿宋" w:hAnsi="仿宋" w:eastAsia="仿宋" w:cs="仿宋"/>
        </w:rPr>
      </w:r>
      <w:r/>
    </w:p>
    <w:p>
      <w:pPr>
        <w:pStyle w:val="918"/>
        <w:ind w:left="0" w:right="0" w:firstLine="0"/>
        <w:jc w:val="center"/>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5"/>
          <w:sz w:val="24"/>
          <w:szCs w:val="24"/>
        </w:rPr>
        <w:t xml:space="preserve">供应商资格承诺函</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我公司自愿参加贵公司组织的本次采购活动，严格遵守采购文件资格</w:t>
      </w:r>
      <w:r>
        <w:rPr>
          <w:rFonts w:hint="eastAsia" w:ascii="仿宋" w:hAnsi="仿宋" w:eastAsia="仿宋" w:cs="仿宋"/>
          <w:color w:val="000000"/>
          <w:sz w:val="24"/>
          <w:szCs w:val="24"/>
        </w:rPr>
        <w:t xml:space="preserve">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如果我公司中标（成交），将在结果公告发布后 7 个工作日内向采购人提供下列材料核验： </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（1）具有独立承担民事责任的能力(提供法人或者其他组织的营业执照等证明文件，自然人的身份证明)；</w:t>
      </w:r>
      <w:r>
        <w:rPr>
          <w:rFonts w:hint="eastAsia" w:ascii="仿宋" w:hAnsi="仿宋" w:eastAsia="仿宋" w:cs="仿宋"/>
          <w:color w:val="000000"/>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（2）具有良好的商业信誉和健全的财务会计制度(提供上一年度的财务状况报告,成立不满一年不需提供);  </w:t>
      </w:r>
      <w:r>
        <w:rPr>
          <w:rFonts w:hint="eastAsia" w:ascii="仿宋" w:hAnsi="仿宋" w:eastAsia="仿宋" w:cs="仿宋"/>
          <w:color w:val="000000"/>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（3）具有履行合同所必需的设备和专业技术能力(提供履行合同所必需的设备和专业技术能力的证明材料或承诺书原件); </w:t>
      </w:r>
      <w:r>
        <w:rPr>
          <w:rFonts w:hint="eastAsia" w:ascii="仿宋" w:hAnsi="仿宋" w:eastAsia="仿宋" w:cs="仿宋"/>
          <w:color w:val="000000"/>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（4）有依法缴纳税收和社会保障资金的良好记录(提供参加本次政府采购活动前六个月内任意一个月的依法缴纳税收和社会保障资金的记录，如依法免税或依法不需要缴纳社会保障资金的，提供相应证明文件);</w:t>
      </w:r>
      <w:r>
        <w:rPr>
          <w:rFonts w:hint="eastAsia" w:ascii="仿宋" w:hAnsi="仿宋" w:eastAsia="仿宋" w:cs="仿宋"/>
          <w:color w:val="000000"/>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参加本次政府采购活动前三年内，在经营活动中没有重大违法记录（提供参加本次政府采购活动前三年内在经营活动中没有重大违法记录的书面声明；重大违法记录是指供应商因违法经营受到刑事处罚或责令停产停业、吊销许可证或者执照、较大数额罚款等行政处罚）;</w:t>
      </w:r>
      <w:r>
        <w:rPr>
          <w:rFonts w:hint="eastAsia" w:ascii="仿宋" w:hAnsi="仿宋" w:eastAsia="仿宋" w:cs="仿宋"/>
          <w:color w:val="000000"/>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（6）法律、行政法规和采购文件规定的其他条件。。   </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本公司对上述承诺的真实性负责，如有虚假，将依法承担相应责任。 </w:t>
      </w:r>
      <w:r>
        <w:rPr>
          <w:rFonts w:hint="eastAsia" w:ascii="仿宋" w:hAnsi="仿宋" w:eastAsia="仿宋" w:cs="仿宋"/>
          <w:sz w:val="24"/>
          <w:szCs w:val="24"/>
        </w:rPr>
      </w:r>
      <w:r/>
    </w:p>
    <w:p>
      <w:pPr>
        <w:pStyle w:val="918"/>
        <w:ind w:left="0" w:right="0" w:firstLine="504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供应商名称（加盖电子公章）：</w:t>
      </w:r>
      <w:r>
        <w:rPr>
          <w:rFonts w:hint="eastAsia" w:ascii="仿宋" w:hAnsi="仿宋" w:eastAsia="仿宋" w:cs="仿宋"/>
          <w:sz w:val="24"/>
          <w:szCs w:val="24"/>
        </w:rPr>
      </w:r>
      <w:r/>
    </w:p>
    <w:p>
      <w:pPr>
        <w:pStyle w:val="918"/>
        <w:ind w:left="0" w:right="0" w:firstLine="504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法定</w:t>
      </w: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rPr>
        <w:t xml:space="preserve">被</w:t>
      </w:r>
      <w:r>
        <w:rPr>
          <w:rFonts w:hint="eastAsia" w:ascii="仿宋" w:hAnsi="仿宋" w:eastAsia="仿宋" w:cs="仿宋"/>
          <w:color w:val="000000"/>
          <w:sz w:val="24"/>
          <w:szCs w:val="24"/>
        </w:rPr>
        <w:t xml:space="preserve">授权</w:t>
      </w: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签字</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rPr>
        <w:t xml:space="preserve">盖章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18"/>
        <w:ind w:left="0" w:right="0" w:firstLine="6000"/>
        <w:jc w:val="both"/>
        <w:keepLines w:val="0"/>
        <w:keepNext w:val="0"/>
        <w:pageBreakBefore w:val="0"/>
        <w:spacing w:before="0" w:after="0" w:line="400" w:lineRule="exact"/>
        <w:widowControl w:val="off"/>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年 月 日</w:t>
      </w:r>
      <w:r>
        <w:rPr>
          <w:rFonts w:hint="eastAsia" w:ascii="仿宋" w:hAnsi="仿宋" w:eastAsia="仿宋" w:cs="仿宋"/>
          <w:sz w:val="24"/>
          <w:szCs w:val="24"/>
        </w:rPr>
      </w:r>
      <w:r/>
    </w:p>
    <w:p>
      <w:pPr>
        <w:pStyle w:val="918"/>
        <w:rPr>
          <w:rFonts w:hint="eastAsia" w:ascii="仿宋" w:hAnsi="仿宋" w:eastAsia="仿宋" w:cs="仿宋"/>
          <w:szCs w:val="21"/>
        </w:rPr>
      </w:pPr>
      <w:r>
        <w:rPr>
          <w:rFonts w:hint="eastAsia" w:ascii="仿宋" w:hAnsi="仿宋" w:eastAsia="仿宋" w:cs="仿宋"/>
          <w:szCs w:val="21"/>
        </w:rPr>
      </w:r>
      <w:r/>
    </w:p>
    <w:p>
      <w:pPr>
        <w:pStyle w:val="918"/>
        <w:jc w:val="left"/>
        <w:spacing w:line="360" w:lineRule="auto"/>
        <w:rPr>
          <w:rFonts w:hint="eastAsia" w:ascii="仿宋" w:hAnsi="仿宋" w:eastAsia="仿宋" w:cs="仿宋"/>
          <w:i w:val="0"/>
          <w:sz w:val="32"/>
          <w:szCs w:val="32"/>
          <w:u w:val="none"/>
          <w:lang w:val="en-US" w:eastAsia="zh-CN"/>
        </w:rPr>
      </w:pPr>
      <w:r>
        <w:rPr>
          <w:rFonts w:hint="eastAsia" w:ascii="仿宋" w:hAnsi="仿宋" w:eastAsia="仿宋" w:cs="仿宋"/>
          <w:i w:val="0"/>
          <w:sz w:val="32"/>
          <w:szCs w:val="32"/>
          <w:u w:val="none"/>
          <w:lang w:val="en-US" w:eastAsia="zh-CN"/>
        </w:rPr>
      </w:r>
      <w:r/>
    </w:p>
    <w:p>
      <w:pPr>
        <w:pStyle w:val="918"/>
        <w:jc w:val="center"/>
        <w:keepLines w:val="0"/>
        <w:keepNext w:val="0"/>
        <w:pageBreakBefore w:val="0"/>
        <w:spacing w:line="480" w:lineRule="auto"/>
        <w:widowControl w:val="off"/>
        <w:rPr>
          <w:rFonts w:hint="eastAsia" w:ascii="仿宋" w:hAnsi="仿宋" w:eastAsia="仿宋" w:cs="仿宋"/>
          <w:color w:val="0000ff"/>
          <w:sz w:val="32"/>
          <w:szCs w:val="32"/>
          <w:lang w:val="en-US" w:eastAsia="zh-CN"/>
        </w:rPr>
        <w:outlineLvl w:val="9"/>
      </w:pPr>
      <w:r>
        <w:rPr>
          <w:rFonts w:hint="eastAsia" w:ascii="仿宋" w:hAnsi="仿宋" w:eastAsia="仿宋" w:cs="仿宋"/>
          <w:color w:val="0000ff"/>
          <w:sz w:val="32"/>
          <w:szCs w:val="32"/>
          <w:lang w:val="en-US" w:eastAsia="zh-CN"/>
        </w:rPr>
      </w:r>
      <w:r/>
    </w:p>
    <w:p>
      <w:pPr>
        <w:pStyle w:val="982"/>
        <w:jc w:val="both"/>
        <w:spacing w:before="0" w:beforeAutospacing="0" w:after="0" w:afterAutospacing="0" w:line="360" w:lineRule="auto"/>
        <w:rPr>
          <w:rFonts w:hint="eastAsia" w:ascii="仿宋" w:hAnsi="仿宋" w:eastAsia="仿宋" w:cs="仿宋"/>
          <w:i w:val="0"/>
          <w:color w:val="000000"/>
          <w:sz w:val="32"/>
          <w:szCs w:val="32"/>
          <w:u w:val="none"/>
          <w:lang w:val="en-US" w:eastAsia="zh-CN"/>
        </w:rPr>
      </w:pPr>
      <w:r/>
      <w:bookmarkEnd w:id="551"/>
      <w:r/>
      <w:bookmarkEnd w:id="552"/>
      <w:r/>
      <w:bookmarkEnd w:id="558"/>
      <w:r>
        <w:rPr>
          <w:rFonts w:hint="eastAsia" w:ascii="仿宋" w:hAnsi="仿宋" w:eastAsia="仿宋" w:cs="仿宋"/>
          <w:i w:val="0"/>
          <w:color w:val="000000"/>
          <w:sz w:val="32"/>
          <w:szCs w:val="32"/>
          <w:u w:val="none"/>
          <w:lang w:val="en-US" w:eastAsia="zh-CN"/>
        </w:rPr>
      </w:r>
      <w:r/>
    </w:p>
    <w:p>
      <w:pPr>
        <w:pStyle w:val="982"/>
        <w:jc w:val="both"/>
        <w:spacing w:before="0" w:beforeAutospacing="0" w:after="0" w:afterAutospacing="0" w:line="360" w:lineRule="auto"/>
        <w:rPr>
          <w:rFonts w:hint="eastAsia" w:ascii="仿宋" w:hAnsi="仿宋" w:eastAsia="仿宋" w:cs="仿宋"/>
          <w:i w:val="0"/>
          <w:color w:val="000000"/>
          <w:sz w:val="32"/>
          <w:szCs w:val="32"/>
          <w:u w:val="none"/>
          <w:lang w:val="en-US" w:eastAsia="zh-CN"/>
        </w:rPr>
      </w:pPr>
      <w:r>
        <w:rPr>
          <w:rFonts w:hint="eastAsia" w:ascii="仿宋" w:hAnsi="仿宋" w:eastAsia="仿宋" w:cs="仿宋"/>
          <w:i w:val="0"/>
          <w:color w:val="000000"/>
          <w:sz w:val="32"/>
          <w:szCs w:val="32"/>
          <w:u w:val="none"/>
          <w:lang w:val="en-US" w:eastAsia="zh-CN"/>
        </w:rPr>
      </w:r>
      <w:r/>
    </w:p>
    <w:p>
      <w:pPr>
        <w:pStyle w:val="982"/>
        <w:jc w:val="both"/>
        <w:spacing w:before="0" w:beforeAutospacing="0" w:after="0" w:afterAutospacing="0" w:line="360" w:lineRule="auto"/>
        <w:rPr>
          <w:rFonts w:hint="eastAsia" w:ascii="仿宋" w:hAnsi="仿宋" w:eastAsia="仿宋" w:cs="仿宋"/>
          <w:i w:val="0"/>
          <w:iCs/>
          <w:color w:val="000000"/>
          <w:sz w:val="32"/>
          <w:szCs w:val="32"/>
          <w:u w:val="none"/>
          <w:lang w:val="en-US" w:eastAsia="zh-CN"/>
        </w:rPr>
      </w:pPr>
      <w:r>
        <w:rPr>
          <w:rFonts w:hint="eastAsia" w:ascii="仿宋" w:hAnsi="仿宋" w:eastAsia="仿宋" w:cs="仿宋"/>
          <w:b/>
          <w:color w:val="000000"/>
          <w:sz w:val="24"/>
          <w:szCs w:val="24"/>
          <w:lang w:val="en-US" w:eastAsia="zh-CN" w:bidi="ar-SA"/>
        </w:rPr>
        <w:t xml:space="preserve">六、技术要求响应及偏离表</w:t>
      </w:r>
      <w:r>
        <w:rPr>
          <w:rFonts w:hint="eastAsia" w:ascii="仿宋" w:hAnsi="仿宋" w:eastAsia="仿宋" w:cs="仿宋"/>
          <w:i w:val="0"/>
          <w:iCs/>
          <w:color w:val="000000"/>
          <w:sz w:val="32"/>
          <w:szCs w:val="32"/>
          <w:u w:val="none"/>
          <w:lang w:val="en-US" w:eastAsia="zh-CN"/>
        </w:rPr>
      </w:r>
      <w:r/>
    </w:p>
    <w:p>
      <w:pPr>
        <w:pStyle w:val="918"/>
        <w:jc w:val="center"/>
        <w:pageBreakBefore w:val="0"/>
        <w:spacing w:line="400" w:lineRule="exact"/>
        <w:rPr>
          <w:rFonts w:hint="eastAsia" w:ascii="仿宋" w:hAnsi="仿宋" w:eastAsia="仿宋" w:cs="仿宋"/>
          <w:color w:val="000000"/>
          <w:sz w:val="24"/>
          <w:szCs w:val="24"/>
          <w:lang w:val="en-US" w:eastAsia="zh-CN"/>
        </w:rPr>
        <w:outlineLvl w:val="2"/>
      </w:pPr>
      <w:r>
        <w:rPr>
          <w:rFonts w:hint="eastAsia" w:ascii="仿宋" w:hAnsi="仿宋" w:eastAsia="仿宋" w:cs="仿宋"/>
          <w:color w:val="000000"/>
          <w:sz w:val="24"/>
          <w:szCs w:val="24"/>
          <w:lang w:val="en-US" w:eastAsia="zh-CN"/>
        </w:rPr>
        <w:t xml:space="preserve">技术要求响应及偏离表</w:t>
      </w:r>
      <w:r>
        <w:rPr>
          <w:rFonts w:hint="eastAsia" w:ascii="仿宋" w:hAnsi="仿宋" w:eastAsia="仿宋" w:cs="仿宋"/>
          <w:color w:val="000000"/>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2925"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磋商</w:t>
            </w:r>
            <w:r>
              <w:rPr>
                <w:rFonts w:hint="eastAsia" w:ascii="仿宋" w:hAnsi="仿宋" w:eastAsia="仿宋" w:cs="仿宋"/>
                <w:color w:val="000000"/>
                <w:sz w:val="24"/>
                <w:szCs w:val="24"/>
              </w:rPr>
              <w:t xml:space="preserve">文件要求</w:t>
            </w:r>
            <w:r>
              <w:rPr>
                <w:rFonts w:hint="eastAsia" w:ascii="仿宋" w:hAnsi="仿宋" w:eastAsia="仿宋" w:cs="仿宋"/>
                <w:color w:val="000000"/>
                <w:sz w:val="24"/>
                <w:szCs w:val="24"/>
              </w:rPr>
            </w:r>
            <w:r/>
          </w:p>
        </w:tc>
        <w:tc>
          <w:tcPr>
            <w:tcW w:w="2832"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响应情况</w:t>
            </w:r>
            <w:r>
              <w:rPr>
                <w:rFonts w:hint="eastAsia" w:ascii="仿宋" w:hAnsi="仿宋" w:eastAsia="仿宋" w:cs="仿宋"/>
                <w:color w:val="000000"/>
                <w:sz w:val="24"/>
                <w:szCs w:val="24"/>
              </w:rPr>
            </w:r>
            <w:r/>
          </w:p>
        </w:tc>
        <w:tc>
          <w:tcPr>
            <w:tcW w:w="3375"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正偏离、无偏离或负偏离</w:t>
            </w: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82"/>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说明：如果行数不够，请自行增加。</w:t>
      </w:r>
      <w:r>
        <w:rPr>
          <w:rFonts w:hint="eastAsia" w:ascii="仿宋" w:hAnsi="仿宋" w:eastAsia="仿宋" w:cs="仿宋"/>
          <w:color w:val="000000"/>
          <w:sz w:val="24"/>
          <w:szCs w:val="24"/>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918"/>
        <w:keepLines w:val="0"/>
        <w:keepNext w:val="0"/>
        <w:pageBreakBefore w:val="0"/>
        <w:spacing w:line="400" w:lineRule="exact"/>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val="zh-CN" w:eastAsia="zh-CN"/>
        </w:rPr>
      </w:r>
      <w:r/>
    </w:p>
    <w:p>
      <w:pPr>
        <w:pStyle w:val="918"/>
        <w:pageBreakBefore w:val="0"/>
        <w:spacing w:line="400" w:lineRule="exact"/>
        <w:rPr>
          <w:rFonts w:hint="eastAsia" w:ascii="仿宋" w:hAnsi="仿宋" w:eastAsia="仿宋" w:cs="仿宋"/>
          <w:i w:val="0"/>
          <w:iCs/>
          <w:color w:val="000000"/>
          <w:sz w:val="24"/>
          <w:szCs w:val="24"/>
          <w:u w:val="none"/>
          <w:lang w:val="en-US" w:eastAsia="zh-CN"/>
        </w:rPr>
      </w:pPr>
      <w:r>
        <w:rPr>
          <w:rFonts w:hint="eastAsia" w:ascii="仿宋" w:hAnsi="仿宋" w:eastAsia="仿宋" w:cs="仿宋"/>
          <w:i w:val="0"/>
          <w:iCs/>
          <w:color w:val="000000"/>
          <w:sz w:val="24"/>
          <w:szCs w:val="24"/>
          <w:u w:val="none"/>
          <w:lang w:val="en-US" w:eastAsia="zh-CN"/>
        </w:rPr>
      </w:r>
      <w:r/>
    </w:p>
    <w:p>
      <w:pPr>
        <w:pStyle w:val="918"/>
        <w:pageBreakBefore w:val="0"/>
        <w:spacing w:line="400" w:lineRule="exact"/>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pStyle w:val="918"/>
        <w:pageBreakBefore w:val="0"/>
        <w:spacing w:line="400" w:lineRule="exact"/>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pStyle w:val="918"/>
        <w:pageBreakBefore w:val="0"/>
        <w:spacing w:line="400" w:lineRule="exact"/>
        <w:rPr>
          <w:rFonts w:hint="eastAsia" w:ascii="仿宋" w:hAnsi="仿宋" w:eastAsia="仿宋" w:cs="仿宋"/>
          <w:i w:val="0"/>
          <w:iCs/>
          <w:color w:val="000000"/>
          <w:sz w:val="24"/>
          <w:szCs w:val="24"/>
          <w:u w:val="none"/>
          <w:lang w:val="en-US" w:eastAsia="zh-CN"/>
        </w:rPr>
      </w:pPr>
      <w:r>
        <w:rPr>
          <w:rFonts w:hint="eastAsia" w:ascii="仿宋" w:hAnsi="仿宋" w:eastAsia="仿宋" w:cs="仿宋"/>
          <w:b/>
          <w:color w:val="000000"/>
          <w:sz w:val="24"/>
          <w:szCs w:val="24"/>
          <w:lang w:val="en-US" w:eastAsia="zh-CN" w:bidi="ar-SA"/>
        </w:rPr>
        <w:t xml:space="preserve">七、商务要求响应及偏离表</w:t>
      </w:r>
      <w:r>
        <w:rPr>
          <w:rFonts w:hint="eastAsia" w:ascii="仿宋" w:hAnsi="仿宋" w:eastAsia="仿宋" w:cs="仿宋"/>
          <w:i w:val="0"/>
          <w:iCs/>
          <w:color w:val="000000"/>
          <w:sz w:val="24"/>
          <w:szCs w:val="24"/>
          <w:u w:val="none"/>
          <w:lang w:val="en-US" w:eastAsia="zh-CN"/>
        </w:rPr>
      </w:r>
      <w:r/>
    </w:p>
    <w:p>
      <w:pPr>
        <w:pStyle w:val="918"/>
        <w:jc w:val="center"/>
        <w:pageBreakBefore w:val="0"/>
        <w:spacing w:line="400" w:lineRule="exact"/>
        <w:rPr>
          <w:rFonts w:hint="eastAsia" w:ascii="仿宋" w:hAnsi="仿宋" w:eastAsia="仿宋" w:cs="仿宋"/>
          <w:b w:val="0"/>
          <w:bCs w:val="0"/>
          <w:sz w:val="24"/>
          <w:szCs w:val="24"/>
          <w:lang w:val="en-US" w:eastAsia="zh-CN"/>
        </w:rPr>
        <w:outlineLvl w:val="2"/>
      </w:pPr>
      <w:r>
        <w:rPr>
          <w:rFonts w:hint="eastAsia" w:ascii="仿宋" w:hAnsi="仿宋" w:eastAsia="仿宋" w:cs="仿宋"/>
          <w:b w:val="0"/>
          <w:bCs w:val="0"/>
          <w:sz w:val="24"/>
          <w:szCs w:val="24"/>
          <w:lang w:val="en-US" w:eastAsia="zh-CN"/>
        </w:rPr>
        <w:t xml:space="preserve">商务要求响应及偏离表</w:t>
      </w:r>
      <w:r>
        <w:rPr>
          <w:rFonts w:hint="eastAsia" w:ascii="仿宋" w:hAnsi="仿宋" w:eastAsia="仿宋" w:cs="仿宋"/>
          <w:b w:val="0"/>
          <w:bCs w:val="0"/>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2878"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磋商</w:t>
            </w:r>
            <w:r>
              <w:rPr>
                <w:rFonts w:hint="eastAsia" w:ascii="仿宋" w:hAnsi="仿宋" w:eastAsia="仿宋" w:cs="仿宋"/>
                <w:color w:val="000000"/>
                <w:sz w:val="24"/>
                <w:szCs w:val="24"/>
              </w:rPr>
              <w:t xml:space="preserve">文件要求</w:t>
            </w:r>
            <w:r>
              <w:rPr>
                <w:rFonts w:hint="eastAsia" w:ascii="仿宋" w:hAnsi="仿宋" w:eastAsia="仿宋" w:cs="仿宋"/>
                <w:color w:val="000000"/>
                <w:sz w:val="24"/>
                <w:szCs w:val="24"/>
              </w:rPr>
            </w:r>
            <w:r/>
          </w:p>
        </w:tc>
        <w:tc>
          <w:tcPr>
            <w:tcW w:w="2832"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响应情况</w:t>
            </w:r>
            <w:r>
              <w:rPr>
                <w:rFonts w:hint="eastAsia" w:ascii="仿宋" w:hAnsi="仿宋" w:eastAsia="仿宋" w:cs="仿宋"/>
                <w:color w:val="000000"/>
                <w:sz w:val="24"/>
                <w:szCs w:val="24"/>
              </w:rPr>
            </w:r>
            <w:r/>
          </w:p>
        </w:tc>
        <w:tc>
          <w:tcPr>
            <w:tcW w:w="3346" w:type="dxa"/>
            <w:vAlign w:val="center"/>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正偏离、无偏离或负偏离</w:t>
            </w:r>
            <w:r>
              <w:rPr>
                <w:rFonts w:hint="eastAsia" w:ascii="仿宋" w:hAnsi="仿宋" w:eastAsia="仿宋" w:cs="仿宋"/>
                <w:color w:val="000000"/>
                <w:sz w:val="24"/>
                <w:szCs w:val="24"/>
              </w:rPr>
            </w:r>
            <w:r/>
          </w:p>
        </w:tc>
      </w:tr>
      <w:tr>
        <w:trPr>
          <w:cantSplit/>
          <w:trHeight w:val="640"/>
        </w:trPr>
        <w:tc>
          <w:tcPr>
            <w:tcW w:w="79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6"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9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6"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9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6"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9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6"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9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6"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95"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78"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6" w:type="dxa"/>
            <w:vAlign w:val="top"/>
            <w:textDirection w:val="lrTb"/>
            <w:noWrap w:val="false"/>
          </w:tcPr>
          <w:p>
            <w:pPr>
              <w:pStyle w:val="918"/>
              <w:jc w:val="cente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982"/>
        <w:jc w:val="both"/>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r>
      <w:r/>
    </w:p>
    <w:p>
      <w:pPr>
        <w:pStyle w:val="918"/>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说明：如果行数不够，请自行增加。</w:t>
      </w:r>
      <w:r>
        <w:rPr>
          <w:rFonts w:hint="eastAsia" w:ascii="仿宋" w:hAnsi="仿宋" w:eastAsia="仿宋" w:cs="仿宋"/>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918"/>
        <w:keepLines w:val="0"/>
        <w:keepNext w:val="0"/>
        <w:pageBreakBefore w:val="0"/>
        <w:spacing w:line="400" w:lineRule="exact"/>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val="zh-CN" w:eastAsia="zh-CN"/>
        </w:rPr>
      </w:r>
      <w:r/>
    </w:p>
    <w:p>
      <w:pPr>
        <w:pStyle w:val="918"/>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18"/>
        <w:jc w:val="center"/>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1050"/>
        <w:jc w:val="left"/>
        <w:keepLines w:val="0"/>
        <w:keepNext w:val="0"/>
        <w:pageBreakBefore w:val="0"/>
        <w:spacing w:line="400" w:lineRule="exact"/>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t xml:space="preserve">八</w:t>
      </w:r>
      <w:r>
        <w:rPr>
          <w:rFonts w:hint="eastAsia" w:ascii="仿宋" w:hAnsi="仿宋" w:eastAsia="仿宋" w:cs="仿宋"/>
          <w:b/>
          <w:bCs/>
          <w:color w:val="000000"/>
          <w:sz w:val="24"/>
          <w:szCs w:val="24"/>
          <w:lang w:val="zh-CN" w:eastAsia="zh-CN"/>
        </w:rPr>
        <w:t xml:space="preserve">、投标人拟投入本项目人员一览表</w:t>
      </w:r>
      <w:r>
        <w:rPr>
          <w:rFonts w:hint="eastAsia" w:ascii="仿宋" w:hAnsi="仿宋" w:eastAsia="仿宋" w:cs="仿宋"/>
          <w:b/>
          <w:bCs/>
          <w:color w:val="000000"/>
          <w:sz w:val="24"/>
          <w:szCs w:val="24"/>
          <w:lang w:eastAsia="zh-CN"/>
        </w:rPr>
      </w:r>
      <w:r/>
    </w:p>
    <w:p>
      <w:pPr>
        <w:pStyle w:val="918"/>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拟投入本项目人员一览表</w:t>
      </w:r>
      <w:r>
        <w:rPr>
          <w:rFonts w:hint="eastAsia" w:ascii="仿宋" w:hAnsi="仿宋" w:eastAsia="仿宋" w:cs="仿宋"/>
          <w:sz w:val="24"/>
          <w:szCs w:val="24"/>
          <w:lang w:eastAsia="zh-CN"/>
        </w:rPr>
      </w:r>
      <w:r/>
    </w:p>
    <w:tbl>
      <w:tblPr>
        <w:tblpPr w:horzAnchor="page" w:tblpXSpec="center" w:vertAnchor="text" w:tblpY="571" w:leftFromText="180" w:topFromText="0" w:rightFromText="180" w:bottomFromText="0"/>
        <w:tblW w:w="5095"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598"/>
        <w:gridCol w:w="1033"/>
        <w:gridCol w:w="1060"/>
        <w:gridCol w:w="1340"/>
        <w:gridCol w:w="992"/>
        <w:gridCol w:w="613"/>
        <w:gridCol w:w="1201"/>
        <w:gridCol w:w="1089"/>
        <w:gridCol w:w="1326"/>
        <w:gridCol w:w="822"/>
      </w:tblGrid>
      <w:tr>
        <w:trPr>
          <w:trHeight w:val="284"/>
        </w:trPr>
        <w:tc>
          <w:tcPr>
            <w:gridSpan w:val="7"/>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6837" w:type="dxa"/>
            <w:vAlign w:val="center"/>
            <w:textDirection w:val="lrTb"/>
            <w:noWrap w:val="false"/>
          </w:tcPr>
          <w:p>
            <w:pPr>
              <w:pStyle w:val="918"/>
              <w:ind w:left="0" w:right="0"/>
              <w:keepLines w:val="0"/>
              <w:keepNext w:val="0"/>
              <w:pageBreakBefore w:val="0"/>
              <w:spacing w:beforeAutospacing="0" w:afterAutospacing="0" w:line="400" w:lineRule="exact"/>
              <w:widowControl/>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gridSpan w:val="3"/>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3237" w:type="dxa"/>
            <w:vAlign w:val="center"/>
            <w:textDirection w:val="lrTb"/>
            <w:noWrap w:val="false"/>
          </w:tcPr>
          <w:p>
            <w:pPr>
              <w:pStyle w:val="918"/>
              <w:ind w:left="0" w:right="0"/>
              <w:keepLines w:val="0"/>
              <w:keepNext w:val="0"/>
              <w:pageBreakBefore w:val="0"/>
              <w:spacing w:beforeAutospacing="0" w:afterAutospacing="0" w:line="400" w:lineRule="exact"/>
              <w:widowControl/>
              <w:rPr>
                <w:rFonts w:hint="eastAsia" w:ascii="仿宋" w:hAnsi="仿宋" w:eastAsia="仿宋" w:cs="仿宋"/>
                <w:color w:val="000000"/>
                <w:sz w:val="24"/>
                <w:szCs w:val="24"/>
                <w:lang w:eastAsia="zh-CN"/>
              </w:rPr>
              <w:framePr w:vAnchor="text" w:hAnchor="page" w:xAlign="center" w:y="571"/>
              <w:suppressLineNumbers w:val="0"/>
            </w:pP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88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序号</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姓名</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lang w:eastAsia="zh-CN"/>
              </w:rPr>
              <w:framePr w:vAnchor="text" w:hAnchor="page" w:xAlign="center" w:y="571"/>
              <w:suppressLineNumbers w:val="0"/>
            </w:pPr>
            <w:r>
              <w:rPr>
                <w:rFonts w:hint="eastAsia" w:ascii="仿宋" w:hAnsi="仿宋" w:eastAsia="仿宋" w:cs="仿宋"/>
                <w:b/>
                <w:color w:val="000000"/>
                <w:sz w:val="24"/>
                <w:szCs w:val="24"/>
                <w:lang w:eastAsia="zh-CN"/>
              </w:rPr>
              <w:t xml:space="preserve">职务</w:t>
            </w:r>
            <w:r>
              <w:rPr>
                <w:rFonts w:hint="eastAsia" w:ascii="仿宋" w:hAnsi="仿宋" w:eastAsia="仿宋" w:cs="仿宋"/>
                <w:b/>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性别</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年龄</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专业</w:t>
            </w:r>
            <w:r>
              <w:rPr>
                <w:rFonts w:hint="eastAsia" w:ascii="仿宋" w:hAnsi="仿宋" w:eastAsia="仿宋" w:cs="仿宋"/>
                <w:b/>
                <w:color w:val="000000"/>
                <w:sz w:val="24"/>
                <w:szCs w:val="24"/>
              </w:rPr>
            </w:r>
            <w:r/>
          </w:p>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执业</w:t>
            </w:r>
            <w:r>
              <w:rPr>
                <w:rFonts w:hint="eastAsia" w:ascii="仿宋" w:hAnsi="仿宋" w:eastAsia="仿宋" w:cs="仿宋"/>
                <w:b/>
                <w:color w:val="000000"/>
                <w:sz w:val="24"/>
                <w:szCs w:val="24"/>
              </w:rPr>
            </w:r>
            <w:r/>
          </w:p>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资格</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证书号</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技术职称</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framePr w:vAnchor="text" w:hAnchor="page" w:xAlign="center" w:y="571"/>
              <w:suppressLineNumbers w:val="0"/>
            </w:pPr>
            <w:r>
              <w:rPr>
                <w:rFonts w:hint="eastAsia" w:ascii="仿宋" w:hAnsi="仿宋" w:eastAsia="仿宋" w:cs="仿宋"/>
                <w:b/>
                <w:color w:val="000000"/>
                <w:sz w:val="24"/>
                <w:szCs w:val="24"/>
              </w:rPr>
              <w:t xml:space="preserve">备注</w:t>
            </w:r>
            <w:r>
              <w:rPr>
                <w:rFonts w:hint="eastAsia" w:ascii="仿宋" w:hAnsi="仿宋" w:eastAsia="仿宋" w:cs="仿宋"/>
                <w:b/>
                <w:color w:val="000000"/>
                <w:sz w:val="24"/>
                <w:szCs w:val="24"/>
              </w:rPr>
            </w:r>
            <w:r/>
          </w:p>
        </w:tc>
      </w:tr>
      <w:tr>
        <w:trPr>
          <w:trHeight w:val="341"/>
        </w:trPr>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30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64"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r>
      <w:tr>
        <w:trPr>
          <w:trHeight w:val="341"/>
        </w:trPr>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30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64"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r>
      <w:tr>
        <w:trPr>
          <w:trHeight w:val="341"/>
        </w:trPr>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30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9"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64"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3" w:type="dxa"/>
            <w:vAlign w:val="top"/>
            <w:textDirection w:val="lrTb"/>
            <w:noWrap w:val="false"/>
          </w:tcPr>
          <w:p>
            <w:pPr>
              <w:pStyle w:val="918"/>
              <w:ind w:left="0" w:right="0"/>
              <w:keepLines w:val="0"/>
              <w:keepNext w:val="0"/>
              <w:pageBreakBefore w:val="0"/>
              <w:spacing w:beforeAutospacing="0" w:afterAutospacing="0" w:line="400" w:lineRule="exact"/>
              <w:rPr>
                <w:rFonts w:hint="eastAsia" w:ascii="仿宋" w:hAnsi="仿宋" w:eastAsia="仿宋" w:cs="仿宋"/>
                <w:color w:val="000000"/>
                <w:sz w:val="24"/>
                <w:szCs w:val="24"/>
              </w:rPr>
              <w:framePr w:vAnchor="text" w:hAnchor="page" w:xAlign="center" w:y="571"/>
              <w:suppressLineNumbers w:val="0"/>
            </w:pPr>
            <w:r>
              <w:rPr>
                <w:rFonts w:hint="eastAsia" w:ascii="仿宋" w:hAnsi="仿宋" w:eastAsia="仿宋" w:cs="仿宋"/>
                <w:color w:val="000000"/>
                <w:sz w:val="24"/>
                <w:szCs w:val="24"/>
              </w:rPr>
            </w:r>
            <w:r/>
          </w:p>
        </w:tc>
      </w:tr>
    </w:tbl>
    <w:p>
      <w:pPr>
        <w:pStyle w:val="1048"/>
        <w:ind w:left="0" w:firstLine="0"/>
        <w:pageBreakBefore w:val="0"/>
        <w:spacing w:before="0" w:after="0" w:line="400" w:lineRule="exact"/>
        <w:rPr>
          <w:rFonts w:hint="eastAsia" w:ascii="仿宋" w:hAnsi="仿宋" w:eastAsia="仿宋" w:cs="仿宋"/>
          <w:b w:val="0"/>
          <w:bCs w:val="0"/>
          <w:color w:val="000000"/>
          <w:sz w:val="24"/>
          <w:szCs w:val="24"/>
          <w:lang w:eastAsia="zh-CN"/>
        </w:rPr>
      </w:pPr>
      <w:r>
        <w:rPr>
          <w:rFonts w:hint="eastAsia" w:ascii="仿宋" w:hAnsi="仿宋" w:eastAsia="仿宋" w:cs="仿宋"/>
          <w:b w:val="0"/>
          <w:bCs w:val="0"/>
          <w:color w:val="000000"/>
          <w:sz w:val="24"/>
          <w:szCs w:val="24"/>
          <w:lang w:eastAsia="zh-CN"/>
        </w:rPr>
      </w:r>
      <w:r/>
    </w:p>
    <w:p>
      <w:pPr>
        <w:pStyle w:val="918"/>
        <w:ind w:left="0" w:firstLine="0"/>
        <w:keepLines w:val="0"/>
        <w:keepNext w:val="0"/>
        <w:pageBreakBefore w:val="0"/>
        <w:spacing w:line="40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说明：</w:t>
      </w:r>
      <w:r>
        <w:rPr>
          <w:rFonts w:hint="eastAsia" w:ascii="仿宋" w:hAnsi="仿宋" w:eastAsia="仿宋" w:cs="仿宋"/>
          <w:b/>
          <w:color w:val="000000"/>
          <w:sz w:val="24"/>
          <w:szCs w:val="24"/>
          <w:lang w:eastAsia="zh-CN"/>
        </w:rPr>
      </w:r>
      <w:r/>
    </w:p>
    <w:p>
      <w:pPr>
        <w:pStyle w:val="918"/>
        <w:ind w:left="0" w:firstLine="0"/>
        <w:keepLines w:val="0"/>
        <w:keepNext w:val="0"/>
        <w:pageBreakBefore w:val="0"/>
        <w:spacing w:line="40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“备注”栏，可填写该人员擅长的工程（或工作）种类；职务填项目负责人或项目组成员</w:t>
      </w:r>
      <w:r>
        <w:rPr>
          <w:rFonts w:hint="eastAsia" w:ascii="仿宋" w:hAnsi="仿宋" w:eastAsia="仿宋" w:cs="仿宋"/>
          <w:b/>
          <w:color w:val="000000"/>
          <w:sz w:val="24"/>
          <w:szCs w:val="24"/>
          <w:lang w:eastAsia="zh-CN"/>
        </w:rPr>
      </w:r>
      <w:r/>
    </w:p>
    <w:p>
      <w:pPr>
        <w:pStyle w:val="918"/>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说明：如果行数不够，请自行增加。</w:t>
      </w:r>
      <w:r>
        <w:rPr>
          <w:rFonts w:hint="eastAsia" w:ascii="仿宋" w:hAnsi="仿宋" w:eastAsia="仿宋" w:cs="仿宋"/>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918"/>
        <w:keepLines w:val="0"/>
        <w:keepNext w:val="0"/>
        <w:pageBreakBefore w:val="0"/>
        <w:spacing w:line="400" w:lineRule="exact"/>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val="zh-CN" w:eastAsia="zh-CN"/>
        </w:rPr>
      </w:r>
      <w:r/>
    </w:p>
    <w:p>
      <w:pPr>
        <w:pStyle w:val="997"/>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918"/>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918"/>
        <w:jc w:val="left"/>
        <w:rPr>
          <w:rFonts w:hint="eastAsia" w:ascii="仿宋" w:hAnsi="仿宋" w:eastAsia="仿宋" w:cs="仿宋"/>
          <w:sz w:val="24"/>
          <w:szCs w:val="24"/>
          <w:lang w:val="zh-CN" w:eastAsia="zh-CN"/>
        </w:rPr>
      </w:pPr>
      <w:r>
        <w:rPr>
          <w:rFonts w:hint="eastAsia" w:ascii="仿宋" w:hAnsi="仿宋" w:eastAsia="仿宋" w:cs="仿宋"/>
          <w:sz w:val="24"/>
          <w:szCs w:val="24"/>
          <w:lang w:eastAsia="zh-CN"/>
        </w:rPr>
        <w:t xml:space="preserve">九</w:t>
      </w:r>
      <w:r>
        <w:rPr>
          <w:rFonts w:hint="eastAsia" w:ascii="仿宋" w:hAnsi="仿宋" w:eastAsia="仿宋" w:cs="仿宋"/>
          <w:sz w:val="24"/>
          <w:szCs w:val="24"/>
          <w:lang w:val="zh-CN" w:eastAsia="zh-CN"/>
        </w:rPr>
        <w:t xml:space="preserve">、投标人类似业绩情况表（及证明材料）</w:t>
      </w:r>
      <w:r>
        <w:rPr>
          <w:rFonts w:hint="eastAsia" w:ascii="仿宋" w:hAnsi="仿宋" w:eastAsia="仿宋" w:cs="仿宋"/>
          <w:sz w:val="24"/>
          <w:szCs w:val="24"/>
          <w:lang w:val="zh-CN" w:eastAsia="zh-CN"/>
        </w:rPr>
      </w:r>
      <w:r/>
    </w:p>
    <w:p>
      <w:pPr>
        <w:pStyle w:val="1048"/>
        <w:pageBreakBefore w:val="0"/>
        <w:spacing w:before="0" w:after="0" w:line="400" w:lineRule="exac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r>
      <w:r/>
    </w:p>
    <w:p>
      <w:pPr>
        <w:pStyle w:val="918"/>
        <w:jc w:val="center"/>
        <w:pageBreakBefore w:val="0"/>
        <w:spacing w:line="400" w:lineRule="exact"/>
        <w:rPr>
          <w:rFonts w:hint="eastAsia" w:ascii="仿宋" w:hAnsi="仿宋" w:eastAsia="仿宋" w:cs="仿宋"/>
          <w:b/>
          <w:bCs/>
          <w:color w:val="000000"/>
          <w:sz w:val="24"/>
          <w:szCs w:val="24"/>
          <w:lang w:val="zh-CN" w:eastAsia="zh-CN"/>
        </w:rPr>
      </w:pPr>
      <w:r>
        <w:rPr>
          <w:rFonts w:hint="eastAsia" w:ascii="仿宋" w:hAnsi="仿宋" w:eastAsia="仿宋" w:cs="仿宋"/>
          <w:b/>
          <w:bCs/>
          <w:color w:val="000000"/>
          <w:sz w:val="24"/>
          <w:szCs w:val="24"/>
          <w:lang w:val="zh-CN" w:eastAsia="zh-CN"/>
        </w:rPr>
        <w:t xml:space="preserve">投标人类似业绩情况表</w:t>
      </w:r>
      <w:r>
        <w:rPr>
          <w:rFonts w:hint="eastAsia" w:ascii="仿宋" w:hAnsi="仿宋" w:eastAsia="仿宋" w:cs="仿宋"/>
          <w:b/>
          <w:bCs/>
          <w:color w:val="000000"/>
          <w:sz w:val="24"/>
          <w:szCs w:val="24"/>
          <w:lang w:val="zh-CN" w:eastAsia="zh-CN"/>
        </w:rPr>
      </w:r>
      <w:r/>
    </w:p>
    <w:tbl>
      <w:tblPr>
        <w:tblW w:w="50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475"/>
        <w:gridCol w:w="800"/>
        <w:gridCol w:w="595"/>
        <w:gridCol w:w="634"/>
        <w:gridCol w:w="3970"/>
        <w:gridCol w:w="832"/>
        <w:gridCol w:w="2776"/>
      </w:tblGrid>
      <w:tr>
        <w:trPr>
          <w:trHeight w:val="284"/>
        </w:trPr>
        <w:tc>
          <w:tcPr>
            <w:gridSpan w:val="5"/>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6474" w:type="dxa"/>
            <w:vAlign w:val="center"/>
            <w:textDirection w:val="lrTb"/>
            <w:noWrap w:val="false"/>
          </w:tcPr>
          <w:p>
            <w:pPr>
              <w:pStyle w:val="918"/>
              <w:ind w:left="0" w:right="0"/>
              <w:keepLines w:val="0"/>
              <w:keepNext w:val="0"/>
              <w:pageBreakBefore w:val="0"/>
              <w:spacing w:beforeAutospacing="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3608" w:type="dxa"/>
            <w:vAlign w:val="center"/>
            <w:textDirection w:val="lrTb"/>
            <w:noWrap w:val="false"/>
          </w:tcPr>
          <w:p>
            <w:pPr>
              <w:pStyle w:val="918"/>
              <w:ind w:left="0" w:right="0"/>
              <w:keepLines w:val="0"/>
              <w:keepNext w:val="0"/>
              <w:pageBreakBefore w:val="0"/>
              <w:spacing w:beforeAutospacing="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191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序号</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项目名称</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业主单位</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lang w:val="en-US" w:eastAsia="zh-CN"/>
              </w:rPr>
              <w:suppressLineNumbers w:val="0"/>
            </w:pPr>
            <w:r>
              <w:rPr>
                <w:rFonts w:hint="eastAsia" w:ascii="仿宋" w:hAnsi="仿宋" w:eastAsia="仿宋" w:cs="仿宋"/>
                <w:b/>
                <w:color w:val="000000"/>
                <w:sz w:val="24"/>
                <w:szCs w:val="24"/>
                <w:lang w:val="en-US" w:eastAsia="zh-CN"/>
              </w:rPr>
              <w:t xml:space="preserve">合同时间</w:t>
            </w:r>
            <w:r>
              <w:rPr>
                <w:rFonts w:hint="eastAsia" w:ascii="仿宋" w:hAnsi="仿宋" w:eastAsia="仿宋" w:cs="仿宋"/>
                <w:b/>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970"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工作主要内容</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合同金额</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pStyle w:val="918"/>
              <w:ind w:left="0" w:right="0"/>
              <w:jc w:val="center"/>
              <w:keepLines w:val="0"/>
              <w:keepNext w:val="0"/>
              <w:pageBreakBefore w:val="0"/>
              <w:spacing w:beforeAutospacing="0" w:afterAutospacing="0" w:line="400" w:lineRule="exact"/>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备注</w:t>
            </w:r>
            <w:r>
              <w:rPr>
                <w:rFonts w:hint="eastAsia" w:ascii="仿宋" w:hAnsi="仿宋" w:eastAsia="仿宋" w:cs="仿宋"/>
                <w:b/>
                <w:color w:val="000000"/>
                <w:sz w:val="24"/>
                <w:szCs w:val="24"/>
              </w:rPr>
            </w:r>
            <w:r/>
          </w:p>
        </w:tc>
      </w:tr>
      <w:tr>
        <w:trPr>
          <w:trHeight w:val="352"/>
        </w:trPr>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634"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7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32"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52"/>
        </w:trPr>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634"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7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32"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634"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7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32"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634"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7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32"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5"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634"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70"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832"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776" w:type="dxa"/>
            <w:vAlign w:val="top"/>
            <w:textDirection w:val="lrTb"/>
            <w:noWrap w:val="false"/>
          </w:tcPr>
          <w:p>
            <w:pPr>
              <w:pStyle w:val="918"/>
              <w:ind w:left="0" w:right="0"/>
              <w:jc w:val="left"/>
              <w:keepLines w:val="0"/>
              <w:keepNext w:val="0"/>
              <w:pageBreakBefore w:val="0"/>
              <w:spacing w:beforeAutospacing="0" w:afterAutospacing="0" w:line="400"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bl>
    <w:p>
      <w:pPr>
        <w:pStyle w:val="918"/>
        <w:ind w:left="0" w:firstLine="0"/>
        <w:pageBreakBefore w:val="0"/>
        <w:spacing w:line="400" w:lineRule="exact"/>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说明：如果行数不够，请自行增加。</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bookmarkStart w:id="559" w:name="OLE_LINK3"/>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918"/>
        <w:keepLines w:val="0"/>
        <w:keepNext w:val="0"/>
        <w:pageBreakBefore w:val="0"/>
        <w:spacing w:line="400" w:lineRule="exact"/>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bookmarkEnd w:id="559"/>
      <w:r>
        <w:rPr>
          <w:rFonts w:hint="eastAsia" w:ascii="仿宋" w:hAnsi="仿宋" w:eastAsia="仿宋" w:cs="仿宋"/>
          <w:color w:val="000000"/>
          <w:sz w:val="24"/>
          <w:szCs w:val="24"/>
          <w:lang w:val="zh-CN"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 xml:space="preserve">十、服务与承诺</w:t>
      </w: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918"/>
        <w:jc w:val="center"/>
        <w:pageBreakBefore w:val="0"/>
        <w:spacing w:line="400" w:lineRule="exact"/>
        <w:rPr>
          <w:rFonts w:hint="eastAsia" w:ascii="仿宋" w:hAnsi="仿宋" w:eastAsia="仿宋" w:cs="仿宋"/>
          <w:b/>
          <w:bCs w:val="0"/>
          <w:color w:val="000000"/>
          <w:sz w:val="24"/>
          <w:szCs w:val="24"/>
          <w:lang w:val="en-US" w:eastAsia="zh-CN"/>
        </w:rPr>
      </w:pPr>
      <w:r>
        <w:rPr>
          <w:rFonts w:hint="eastAsia" w:ascii="仿宋" w:hAnsi="仿宋" w:eastAsia="仿宋" w:cs="仿宋"/>
          <w:b/>
          <w:bCs w:val="0"/>
          <w:color w:val="000000"/>
          <w:sz w:val="24"/>
          <w:szCs w:val="24"/>
          <w:lang w:eastAsia="zh-CN"/>
        </w:rPr>
        <w:t xml:space="preserve">服务与承诺（</w:t>
      </w:r>
      <w:r>
        <w:rPr>
          <w:rFonts w:hint="eastAsia" w:ascii="仿宋" w:hAnsi="仿宋" w:eastAsia="仿宋" w:cs="仿宋"/>
          <w:b/>
          <w:bCs w:val="0"/>
          <w:color w:val="000000"/>
          <w:sz w:val="24"/>
          <w:szCs w:val="24"/>
          <w:lang w:val="en-US" w:eastAsia="zh-CN"/>
        </w:rPr>
        <w:t xml:space="preserve">如有）</w:t>
      </w:r>
      <w:r>
        <w:rPr>
          <w:rFonts w:hint="eastAsia" w:ascii="仿宋" w:hAnsi="仿宋" w:eastAsia="仿宋" w:cs="仿宋"/>
          <w:b/>
          <w:bCs w:val="0"/>
          <w:color w:val="000000"/>
          <w:sz w:val="24"/>
          <w:szCs w:val="24"/>
          <w:lang w:val="en-US" w:eastAsia="zh-CN"/>
        </w:rPr>
      </w:r>
      <w:r/>
    </w:p>
    <w:p>
      <w:pPr>
        <w:pStyle w:val="1049"/>
        <w:jc w:val="center"/>
        <w:pageBreakBefore w:val="0"/>
        <w:spacing w:before="0" w:after="0" w:line="400" w:lineRule="exact"/>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（注：格式自拟）</w:t>
      </w:r>
      <w:r>
        <w:rPr>
          <w:rFonts w:hint="eastAsia" w:ascii="仿宋" w:hAnsi="仿宋" w:eastAsia="仿宋" w:cs="仿宋"/>
          <w:b w:val="0"/>
          <w:bCs/>
          <w:sz w:val="24"/>
          <w:szCs w:val="24"/>
          <w:lang w:val="en-US" w:eastAsia="zh-CN"/>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918"/>
        <w:keepLines w:val="0"/>
        <w:keepNext w:val="0"/>
        <w:pageBreakBefore w:val="0"/>
        <w:spacing w:line="400" w:lineRule="exact"/>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val="zh-CN"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 xml:space="preserve">十一、竞争性磋商需要的其他证明文件及材料</w:t>
      </w: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pStyle w:val="918"/>
        <w:jc w:val="center"/>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 xml:space="preserve">竞争性磋商需要的其他证明文件及材料（</w:t>
      </w:r>
      <w:r>
        <w:rPr>
          <w:rFonts w:hint="eastAsia" w:ascii="仿宋" w:hAnsi="仿宋" w:eastAsia="仿宋" w:cs="仿宋"/>
          <w:b/>
          <w:bCs w:val="0"/>
          <w:color w:val="000000"/>
          <w:sz w:val="24"/>
          <w:szCs w:val="24"/>
          <w:lang w:val="en-US" w:eastAsia="zh-CN"/>
        </w:rPr>
        <w:t xml:space="preserve">如</w:t>
      </w:r>
      <w:r>
        <w:rPr>
          <w:rFonts w:hint="eastAsia" w:ascii="仿宋" w:hAnsi="仿宋" w:eastAsia="仿宋" w:cs="仿宋"/>
          <w:b/>
          <w:bCs w:val="0"/>
          <w:color w:val="000000"/>
          <w:sz w:val="24"/>
          <w:szCs w:val="24"/>
          <w:lang w:eastAsia="zh-CN"/>
        </w:rPr>
        <w:t xml:space="preserve">有）</w:t>
      </w: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918"/>
        <w:pageBreakBefore w:val="0"/>
        <w:spacing w:line="40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918"/>
        <w:pageBreakBefore w:val="0"/>
        <w:spacing w:line="40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918"/>
        <w:pageBreakBefore w:val="0"/>
        <w:spacing w:line="400" w:lineRule="exact"/>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rPr>
          <w:rFonts w:hint="eastAsia" w:ascii="仿宋" w:hAnsi="仿宋" w:eastAsia="仿宋" w:cs="仿宋"/>
          <w:color w:val="000000"/>
          <w:sz w:val="24"/>
          <w:szCs w:val="24"/>
          <w:u w:val="single"/>
          <w:lang w:eastAsia="zh-CN" w:bidi="ar"/>
        </w:rPr>
      </w:r>
      <w:r/>
    </w:p>
    <w:p>
      <w:pPr>
        <w:pStyle w:val="918"/>
        <w:keepLines w:val="0"/>
        <w:keepNext w:val="0"/>
        <w:pageBreakBefore w:val="0"/>
        <w:spacing w:line="400" w:lineRule="exact"/>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val="zh-CN"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r>
      <w:r/>
    </w:p>
    <w:p>
      <w:pPr>
        <w:pStyle w:val="918"/>
        <w:pageBreakBefore w:val="0"/>
        <w:spacing w:line="400" w:lineRule="exact"/>
        <w:rPr>
          <w:rFonts w:hint="eastAsia" w:ascii="仿宋" w:hAnsi="仿宋" w:eastAsia="仿宋" w:cs="仿宋"/>
          <w:i w:val="0"/>
          <w:iCs/>
          <w:sz w:val="24"/>
          <w:szCs w:val="24"/>
          <w:u w:val="none"/>
          <w:lang w:val="en-US" w:eastAsia="zh-CN"/>
        </w:rPr>
      </w:pPr>
      <w:r>
        <w:rPr>
          <w:rFonts w:hint="eastAsia" w:ascii="仿宋" w:hAnsi="仿宋" w:eastAsia="仿宋" w:cs="仿宋"/>
          <w:i w:val="0"/>
          <w:iCs/>
          <w:sz w:val="24"/>
          <w:szCs w:val="24"/>
          <w:u w:val="none"/>
          <w:lang w:val="en-US" w:eastAsia="zh-CN"/>
        </w:rPr>
        <w:t xml:space="preserve">附件一</w:t>
      </w:r>
      <w:r>
        <w:rPr>
          <w:rFonts w:hint="eastAsia" w:ascii="仿宋" w:hAnsi="仿宋" w:eastAsia="仿宋" w:cs="仿宋"/>
          <w:i w:val="0"/>
          <w:iCs/>
          <w:sz w:val="24"/>
          <w:szCs w:val="24"/>
          <w:u w:val="none"/>
          <w:lang w:val="en-US" w:eastAsia="zh-CN"/>
        </w:rPr>
      </w:r>
      <w:r/>
    </w:p>
    <w:p>
      <w:pPr>
        <w:pStyle w:val="918"/>
        <w:ind w:left="0" w:right="0" w:firstLine="0"/>
        <w:jc w:val="center"/>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中小企业声明函（工程）</w:t>
      </w:r>
      <w:r>
        <w:rPr>
          <w:rFonts w:hint="eastAsia" w:ascii="仿宋" w:hAnsi="仿宋" w:eastAsia="仿宋" w:cs="仿宋"/>
          <w:sz w:val="24"/>
          <w:szCs w:val="24"/>
        </w:rPr>
      </w:r>
      <w:r/>
    </w:p>
    <w:p>
      <w:pPr>
        <w:pStyle w:val="918"/>
        <w:ind w:left="0" w:right="0" w:firstLine="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 w:val="24"/>
          <w:szCs w:val="24"/>
        </w:rPr>
      </w:r>
      <w:r/>
    </w:p>
    <w:p>
      <w:pPr>
        <w:pStyle w:val="918"/>
        <w:ind w:left="0" w:right="0" w:firstLine="48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color w:val="000000"/>
          <w:sz w:val="24"/>
          <w:szCs w:val="24"/>
        </w:rPr>
        <w:t xml:space="preserve"> ，属于</w:t>
      </w:r>
      <w:r>
        <w:rPr>
          <w:rFonts w:hint="eastAsia" w:ascii="仿宋" w:hAnsi="仿宋" w:eastAsia="仿宋" w:cs="仿宋"/>
          <w:color w:val="000000"/>
          <w:sz w:val="24"/>
          <w:szCs w:val="24"/>
          <w:u w:val="single"/>
        </w:rPr>
        <w:t xml:space="preserve">建筑业</w:t>
      </w:r>
      <w:r>
        <w:rPr>
          <w:rFonts w:hint="eastAsia" w:ascii="仿宋" w:hAnsi="仿宋" w:eastAsia="仿宋" w:cs="仿宋"/>
          <w:color w:val="000000"/>
          <w:sz w:val="24"/>
          <w:szCs w:val="24"/>
        </w:rPr>
        <w:t xml:space="preserve">； 承建（承接）企业为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万元，属于（中型企业、 小型企业、微型企业）； </w:t>
      </w:r>
      <w:r>
        <w:rPr>
          <w:rFonts w:hint="eastAsia" w:ascii="仿宋" w:hAnsi="仿宋" w:eastAsia="仿宋" w:cs="仿宋"/>
          <w:sz w:val="24"/>
          <w:szCs w:val="24"/>
        </w:rPr>
      </w:r>
      <w:r/>
    </w:p>
    <w:p>
      <w:pPr>
        <w:pStyle w:val="918"/>
        <w:ind w:left="0" w:right="0" w:firstLine="48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color w:val="000000"/>
          <w:sz w:val="24"/>
          <w:szCs w:val="24"/>
        </w:rPr>
        <w:t xml:space="preserve"> ，属于</w:t>
      </w:r>
      <w:r>
        <w:rPr>
          <w:rFonts w:hint="eastAsia" w:ascii="仿宋" w:hAnsi="仿宋" w:eastAsia="仿宋" w:cs="仿宋"/>
          <w:color w:val="000000"/>
          <w:sz w:val="24"/>
          <w:szCs w:val="24"/>
          <w:u w:val="single"/>
        </w:rPr>
        <w:t xml:space="preserve">建筑业</w:t>
      </w:r>
      <w:r>
        <w:rPr>
          <w:rFonts w:hint="eastAsia" w:ascii="仿宋" w:hAnsi="仿宋" w:eastAsia="仿宋" w:cs="仿宋"/>
          <w:color w:val="000000"/>
          <w:sz w:val="24"/>
          <w:szCs w:val="24"/>
        </w:rPr>
        <w:t xml:space="preserve">； 承建（承接）企业为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万元，属于（中型企业、 小型企业、微型企业）；</w:t>
      </w:r>
      <w:r>
        <w:rPr>
          <w:rFonts w:hint="eastAsia" w:ascii="仿宋" w:hAnsi="仿宋" w:eastAsia="仿宋" w:cs="仿宋"/>
          <w:sz w:val="24"/>
          <w:szCs w:val="24"/>
        </w:rPr>
      </w:r>
      <w:r/>
    </w:p>
    <w:p>
      <w:pPr>
        <w:pStyle w:val="918"/>
        <w:ind w:left="0" w:right="0" w:firstLine="48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sz w:val="24"/>
          <w:szCs w:val="24"/>
        </w:rPr>
      </w:r>
      <w:r/>
    </w:p>
    <w:p>
      <w:pPr>
        <w:pStyle w:val="918"/>
        <w:ind w:left="0" w:right="0" w:firstLine="48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918"/>
        <w:ind w:left="0" w:right="0" w:firstLine="480"/>
        <w:jc w:val="both"/>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sz w:val="24"/>
          <w:szCs w:val="24"/>
        </w:rPr>
      </w:r>
      <w:r/>
    </w:p>
    <w:p>
      <w:pPr>
        <w:pStyle w:val="918"/>
        <w:ind w:left="0" w:right="0" w:firstLine="480"/>
        <w:jc w:val="center"/>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center"/>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center"/>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w:t>
      </w:r>
      <w:r>
        <w:rPr>
          <w:rFonts w:hint="eastAsia" w:ascii="仿宋" w:hAnsi="仿宋" w:eastAsia="仿宋" w:cs="仿宋"/>
          <w:sz w:val="24"/>
          <w:szCs w:val="24"/>
        </w:rPr>
      </w:r>
      <w:r/>
    </w:p>
    <w:p>
      <w:pPr>
        <w:pStyle w:val="918"/>
        <w:ind w:left="0" w:right="0" w:firstLine="480"/>
        <w:jc w:val="right"/>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                                      供应商名称：（加盖电子公章）</w:t>
      </w:r>
      <w:r>
        <w:rPr>
          <w:rFonts w:hint="eastAsia" w:ascii="仿宋" w:hAnsi="仿宋" w:eastAsia="仿宋" w:cs="仿宋"/>
          <w:sz w:val="24"/>
          <w:szCs w:val="24"/>
        </w:rPr>
      </w:r>
      <w:r/>
    </w:p>
    <w:p>
      <w:pPr>
        <w:pStyle w:val="918"/>
        <w:ind w:left="0" w:right="0" w:firstLine="480"/>
        <w:jc w:val="right"/>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r>
      <w:r>
        <w:rPr>
          <w:rFonts w:hint="eastAsia" w:ascii="仿宋" w:hAnsi="仿宋" w:eastAsia="仿宋" w:cs="仿宋"/>
          <w:color w:val="000000"/>
          <w:sz w:val="24"/>
          <w:szCs w:val="24"/>
        </w:rPr>
        <w:t xml:space="preserve">法定</w:t>
      </w: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rPr>
        <w:t xml:space="preserve">被</w:t>
      </w:r>
      <w:r>
        <w:rPr>
          <w:rFonts w:hint="eastAsia" w:ascii="仿宋" w:hAnsi="仿宋" w:eastAsia="仿宋" w:cs="仿宋"/>
          <w:color w:val="000000"/>
          <w:sz w:val="24"/>
          <w:szCs w:val="24"/>
        </w:rPr>
        <w:t xml:space="preserve">授权</w:t>
      </w:r>
      <w:r>
        <w:rPr>
          <w:rFonts w:hint="eastAsia" w:ascii="仿宋" w:hAnsi="仿宋" w:eastAsia="仿宋" w:cs="仿宋"/>
          <w:color w:val="000000"/>
          <w:sz w:val="24"/>
          <w:szCs w:val="24"/>
        </w:rPr>
        <w:t xml:space="preserve">代表人</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签字</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rPr>
        <w:t xml:space="preserve">盖章</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18"/>
        <w:ind w:firstLine="480"/>
        <w:keepLines w:val="0"/>
        <w:keepNext w:val="0"/>
        <w:pageBreakBefore w:val="0"/>
        <w:spacing w:line="400" w:lineRule="exact"/>
        <w:widowControl/>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                                                       日期：年月日</w:t>
      </w:r>
      <w:r>
        <w:rPr>
          <w:rFonts w:hint="eastAsia" w:ascii="仿宋" w:hAnsi="仿宋" w:eastAsia="仿宋" w:cs="仿宋"/>
          <w:sz w:val="24"/>
          <w:szCs w:val="24"/>
          <w:lang w:eastAsia="zh-CN"/>
        </w:rPr>
      </w:r>
      <w:r/>
    </w:p>
    <w:p>
      <w:pPr>
        <w:pStyle w:val="918"/>
        <w:ind w:left="0" w:right="0" w:firstLine="0"/>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备注：①从业人员、营业收入、资产总额填报上一年度数据，无上一年度数据的新成立企业可不填报。</w:t>
      </w:r>
      <w:r>
        <w:rPr>
          <w:rFonts w:hint="eastAsia" w:ascii="仿宋" w:hAnsi="仿宋" w:eastAsia="仿宋" w:cs="仿宋"/>
          <w:sz w:val="24"/>
          <w:szCs w:val="24"/>
        </w:rPr>
      </w:r>
      <w:r/>
    </w:p>
    <w:p>
      <w:pPr>
        <w:pStyle w:val="918"/>
        <w:ind w:left="0" w:right="0" w:firstLine="420"/>
        <w:jc w:val="both"/>
        <w:pageBreakBefore w:val="0"/>
        <w:spacing w:line="400" w:lineRule="exac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②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18"/>
        <w:pageBreakBefore w:val="0"/>
        <w:spacing w:line="400" w:lineRule="exact"/>
        <w:widowControl/>
        <w:rPr>
          <w:rFonts w:hint="eastAsia" w:ascii="仿宋" w:hAnsi="仿宋" w:eastAsia="仿宋" w:cs="仿宋"/>
          <w:b/>
          <w:bCs w:val="0"/>
          <w:color w:val="000000"/>
          <w:sz w:val="24"/>
          <w:szCs w:val="24"/>
          <w:lang w:eastAsia="zh-CN"/>
        </w:rPr>
      </w:pPr>
      <w:r>
        <w:rPr>
          <w:rFonts w:hint="eastAsia" w:ascii="仿宋" w:hAnsi="仿宋" w:eastAsia="仿宋" w:cs="仿宋"/>
          <w:b/>
          <w:sz w:val="24"/>
          <w:szCs w:val="24"/>
        </w:rPr>
        <w:br w:type="page" w:clear="all"/>
      </w:r>
      <w:r>
        <w:rPr>
          <w:rFonts w:hint="eastAsia" w:ascii="仿宋" w:hAnsi="仿宋" w:eastAsia="仿宋" w:cs="仿宋"/>
          <w:b/>
          <w:bCs w:val="0"/>
          <w:color w:val="000000"/>
          <w:sz w:val="24"/>
          <w:szCs w:val="24"/>
          <w:lang w:eastAsia="zh-CN"/>
        </w:rPr>
        <w:t xml:space="preserve">附件二、无重大违法记录声明格式</w:t>
      </w:r>
      <w:r>
        <w:rPr>
          <w:rFonts w:hint="eastAsia" w:ascii="仿宋" w:hAnsi="仿宋" w:eastAsia="仿宋" w:cs="仿宋"/>
          <w:b/>
          <w:bCs w:val="0"/>
          <w:color w:val="000000"/>
          <w:sz w:val="24"/>
          <w:szCs w:val="24"/>
          <w:lang w:eastAsia="zh-CN"/>
        </w:rPr>
      </w:r>
      <w:r/>
    </w:p>
    <w:p>
      <w:pPr>
        <w:pStyle w:val="918"/>
        <w:jc w:val="center"/>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b/>
          <w:bCs w:val="0"/>
          <w:color w:val="000000"/>
          <w:sz w:val="24"/>
          <w:szCs w:val="24"/>
          <w:lang w:eastAsia="zh-CN"/>
        </w:rPr>
        <w:t xml:space="preserve">无重大违法记录声明</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南京市高淳区第一中学：</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我单位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（供应商名称）郑重声明：</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参加政府采购活动前3年内在经营活动中</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（在下划线上如实填写：有或没有）重大违法记录。</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（说明：政府采购法第二十二条第一款第五项所称重大违法记录，是指</w:t>
      </w:r>
      <w:bookmarkStart w:id="560" w:name="OLE_LINK13"/>
      <w:r>
        <w:rPr>
          <w:rFonts w:hint="eastAsia" w:ascii="仿宋" w:hAnsi="仿宋" w:eastAsia="仿宋" w:cs="仿宋"/>
          <w:color w:val="000000"/>
          <w:sz w:val="24"/>
          <w:szCs w:val="24"/>
          <w:lang w:eastAsia="zh-CN"/>
        </w:rPr>
        <w:t xml:space="preserve">供应商因违法经营受到刑事处罚或者责令停产停业、吊销许可证或者执照、较大数额罚款等行政处罚</w:t>
      </w:r>
      <w:bookmarkEnd w:id="560"/>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rPr>
        <w:t xml:space="preserve">供应商名称：</w:t>
      </w:r>
      <w:r>
        <w:rPr>
          <w:rFonts w:hint="eastAsia" w:ascii="仿宋" w:hAnsi="仿宋" w:eastAsia="仿宋" w:cs="仿宋"/>
          <w:color w:val="000000"/>
          <w:sz w:val="24"/>
          <w:szCs w:val="24"/>
          <w:u w:val="single"/>
          <w:lang w:eastAsia="zh-CN"/>
        </w:rPr>
        <w:t xml:space="preserve">（加盖电子公章）</w:t>
      </w:r>
      <w:r>
        <w:rPr>
          <w:rFonts w:hint="eastAsia" w:ascii="仿宋" w:hAnsi="仿宋" w:eastAsia="仿宋" w:cs="仿宋"/>
          <w:color w:val="000000"/>
          <w:sz w:val="24"/>
          <w:szCs w:val="24"/>
          <w:u w:val="single"/>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        年    月    日</w:t>
      </w:r>
      <w:r>
        <w:rPr>
          <w:rFonts w:hint="eastAsia" w:ascii="仿宋" w:hAnsi="仿宋" w:eastAsia="仿宋" w:cs="仿宋"/>
          <w:color w:val="000000"/>
          <w:sz w:val="24"/>
          <w:szCs w:val="24"/>
          <w:lang w:val="zh-CN"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r>
      <w:r/>
    </w:p>
    <w:p>
      <w:pPr>
        <w:pStyle w:val="918"/>
        <w:keepLines w:val="0"/>
        <w:keepNext w:val="0"/>
        <w:pageBreakBefore w:val="0"/>
        <w:spacing w:line="400" w:lineRule="exact"/>
        <w:widowControl w:val="off"/>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 xml:space="preserve">附件三、具备履行合同所必需的设备和专业技术能力的声明格式及证明材料</w:t>
      </w:r>
      <w:r>
        <w:rPr>
          <w:rFonts w:hint="eastAsia" w:ascii="仿宋" w:hAnsi="仿宋" w:eastAsia="仿宋" w:cs="仿宋"/>
          <w:b/>
          <w:bCs w:val="0"/>
          <w:color w:val="000000"/>
          <w:sz w:val="24"/>
          <w:szCs w:val="24"/>
          <w:lang w:eastAsia="zh-CN"/>
        </w:rPr>
      </w:r>
      <w:r/>
    </w:p>
    <w:p>
      <w:pPr>
        <w:pStyle w:val="1048"/>
        <w:pageBreakBefore w:val="0"/>
        <w:spacing w:before="0" w:after="0"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918"/>
        <w:jc w:val="center"/>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 xml:space="preserve">具备履行合同所必需的设备和专业技术能力的声明格式</w:t>
      </w:r>
      <w:r>
        <w:rPr>
          <w:rFonts w:hint="eastAsia" w:ascii="仿宋" w:hAnsi="仿宋" w:eastAsia="仿宋" w:cs="仿宋"/>
          <w:b/>
          <w:bCs w:val="0"/>
          <w:color w:val="000000"/>
          <w:sz w:val="24"/>
          <w:szCs w:val="24"/>
          <w:lang w:eastAsia="zh-CN"/>
        </w:rPr>
      </w:r>
      <w:r/>
    </w:p>
    <w:p>
      <w:pPr>
        <w:pStyle w:val="1048"/>
        <w:pageBreakBefore w:val="0"/>
        <w:spacing w:before="0" w:after="0"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致：南京市高淳区第一中学</w:t>
      </w:r>
      <w:r>
        <w:rPr>
          <w:rFonts w:hint="eastAsia" w:ascii="仿宋" w:hAnsi="仿宋" w:eastAsia="仿宋" w:cs="仿宋"/>
          <w:color w:val="000000"/>
          <w:sz w:val="24"/>
          <w:szCs w:val="24"/>
          <w:lang w:eastAsia="zh-CN"/>
        </w:rPr>
      </w:r>
      <w:r/>
    </w:p>
    <w:p>
      <w:pPr>
        <w:pStyle w:val="918"/>
        <w:ind w:firstLine="492"/>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我单位</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4"/>
          <w:szCs w:val="24"/>
          <w:lang w:eastAsia="zh-CN"/>
        </w:rPr>
      </w:r>
      <w:r/>
    </w:p>
    <w:p>
      <w:pPr>
        <w:pStyle w:val="918"/>
        <w:ind w:firstLine="492"/>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主要设备有：</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 若有 )</w:t>
      </w:r>
      <w:r>
        <w:rPr>
          <w:rFonts w:hint="eastAsia" w:ascii="仿宋" w:hAnsi="仿宋" w:eastAsia="仿宋" w:cs="仿宋"/>
          <w:color w:val="000000"/>
          <w:sz w:val="24"/>
          <w:szCs w:val="24"/>
          <w:lang w:eastAsia="zh-CN"/>
        </w:rPr>
      </w:r>
      <w:r/>
    </w:p>
    <w:p>
      <w:pPr>
        <w:pStyle w:val="918"/>
        <w:ind w:firstLine="492"/>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主要专业技术能力有：</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 若有 )</w:t>
      </w:r>
      <w:r>
        <w:rPr>
          <w:rFonts w:hint="eastAsia" w:ascii="仿宋" w:hAnsi="仿宋" w:eastAsia="仿宋" w:cs="仿宋"/>
          <w:color w:val="000000"/>
          <w:sz w:val="24"/>
          <w:szCs w:val="24"/>
          <w:lang w:eastAsia="zh-CN"/>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eastAsia="zh-CN"/>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rPr>
        <w:t xml:space="preserve">供应商名称：</w:t>
      </w:r>
      <w:bookmarkStart w:id="561" w:name="OLE_LINK11"/>
      <w:r>
        <w:rPr>
          <w:rFonts w:hint="eastAsia" w:ascii="仿宋" w:hAnsi="仿宋" w:eastAsia="仿宋" w:cs="仿宋"/>
          <w:color w:val="000000"/>
          <w:sz w:val="24"/>
          <w:szCs w:val="24"/>
          <w:u w:val="single"/>
          <w:lang w:eastAsia="zh-CN"/>
        </w:rPr>
        <w:t xml:space="preserve">（加盖电子公章）</w:t>
      </w:r>
      <w:bookmarkEnd w:id="561"/>
      <w:r>
        <w:rPr>
          <w:rFonts w:hint="eastAsia" w:ascii="仿宋" w:hAnsi="仿宋" w:eastAsia="仿宋" w:cs="仿宋"/>
          <w:color w:val="000000"/>
          <w:sz w:val="24"/>
          <w:szCs w:val="24"/>
          <w:u w:val="single"/>
          <w:lang w:eastAsia="zh-CN"/>
        </w:rPr>
      </w:r>
      <w:r/>
    </w:p>
    <w:p>
      <w:pPr>
        <w:pStyle w:val="918"/>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        年    月    日</w:t>
      </w:r>
      <w:r>
        <w:rPr>
          <w:rFonts w:hint="eastAsia" w:ascii="仿宋" w:hAnsi="仿宋" w:eastAsia="仿宋" w:cs="仿宋"/>
          <w:color w:val="000000"/>
          <w:sz w:val="24"/>
          <w:szCs w:val="24"/>
          <w:lang w:val="zh-CN" w:eastAsia="zh-CN"/>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1051"/>
        <w:ind w:firstLine="48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1051"/>
        <w:ind w:firstLine="48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1051"/>
        <w:ind w:firstLine="48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1051"/>
        <w:ind w:firstLine="480"/>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18"/>
        <w:pageBreakBefore w:val="0"/>
        <w:spacing w:line="400" w:lineRule="exact"/>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t xml:space="preserve">附件四、南京市政府采购供应商信用记录表暨信用承诺书</w:t>
      </w:r>
      <w:r>
        <w:rPr>
          <w:rFonts w:hint="eastAsia" w:ascii="仿宋" w:hAnsi="仿宋" w:eastAsia="仿宋" w:cs="仿宋"/>
          <w:b/>
          <w:bCs w:val="0"/>
          <w:color w:val="000000"/>
          <w:sz w:val="24"/>
          <w:szCs w:val="24"/>
          <w:lang w:eastAsia="zh-CN"/>
        </w:rPr>
      </w:r>
      <w:r/>
    </w:p>
    <w:p>
      <w:pPr>
        <w:pStyle w:val="918"/>
        <w:pageBreakBefore w:val="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1053"/>
        <w:ind w:left="0"/>
        <w:jc w:val="center"/>
        <w:keepLines/>
        <w:keepNext/>
        <w:pageBreakBefore w:val="0"/>
        <w:spacing w:before="0" w:line="400" w:lineRule="exact"/>
        <w:rPr>
          <w:rFonts w:hint="eastAsia" w:ascii="仿宋" w:hAnsi="仿宋" w:eastAsia="仿宋" w:cs="仿宋"/>
          <w:color w:val="000000"/>
          <w:sz w:val="24"/>
          <w:szCs w:val="24"/>
          <w:lang w:eastAsia="zh-CN"/>
        </w:rPr>
      </w:pPr>
      <w:r/>
      <w:bookmarkStart w:id="562" w:name="bookmark26"/>
      <w:r/>
      <w:bookmarkStart w:id="563" w:name="bookmark28"/>
      <w:r/>
      <w:bookmarkStart w:id="564" w:name="bookmark27"/>
      <w:r>
        <w:rPr>
          <w:rFonts w:hint="eastAsia" w:ascii="仿宋" w:hAnsi="仿宋" w:eastAsia="仿宋" w:cs="仿宋"/>
          <w:color w:val="000000"/>
          <w:sz w:val="24"/>
          <w:szCs w:val="24"/>
          <w:lang w:eastAsia="zh-CN"/>
        </w:rPr>
        <w:t xml:space="preserve">南京市政府采购供应商信用记录表暨信用承诺书</w:t>
      </w:r>
      <w:bookmarkEnd w:id="562"/>
      <w:r/>
      <w:bookmarkEnd w:id="563"/>
      <w:r/>
      <w:bookmarkEnd w:id="564"/>
      <w:r>
        <w:rPr>
          <w:rFonts w:hint="eastAsia" w:ascii="仿宋" w:hAnsi="仿宋" w:eastAsia="仿宋" w:cs="仿宋"/>
          <w:color w:val="000000"/>
          <w:sz w:val="24"/>
          <w:szCs w:val="24"/>
          <w:lang w:eastAsia="zh-CN"/>
        </w:rPr>
        <w:br w:type="textWrapping" w:clear="all"/>
      </w:r>
      <w:r>
        <w:rPr>
          <w:rFonts w:hint="eastAsia" w:ascii="仿宋" w:hAnsi="仿宋" w:eastAsia="仿宋" w:cs="仿宋"/>
          <w:color w:val="000000"/>
          <w:sz w:val="24"/>
          <w:szCs w:val="24"/>
          <w:lang w:eastAsia="zh-CN"/>
        </w:rPr>
        <w:t xml:space="preserve">(仅为示范格式，直接填写无效，需至“南京政府采购供应商诚信档案管理系统”在线打印)</w:t>
      </w:r>
      <w:r>
        <w:rPr>
          <w:rFonts w:hint="eastAsia" w:ascii="仿宋" w:hAnsi="仿宋" w:eastAsia="仿宋" w:cs="仿宋"/>
          <w:color w:val="000000"/>
          <w:sz w:val="24"/>
          <w:szCs w:val="24"/>
          <w:lang w:eastAsia="zh-CN"/>
        </w:rPr>
      </w:r>
      <w:r/>
    </w:p>
    <w:p>
      <w:pPr>
        <w:pStyle w:val="1054"/>
        <w:ind w:left="6754"/>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 月 日</w:t>
      </w:r>
      <w:r>
        <w:rPr>
          <w:rFonts w:hint="eastAsia" w:ascii="仿宋" w:hAnsi="仿宋" w:eastAsia="仿宋" w:cs="仿宋"/>
          <w:color w:val="000000"/>
          <w:sz w:val="24"/>
          <w:szCs w:val="24"/>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trHeight w:val="55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单位名称</w:t>
            </w: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center"/>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统一社会信用代码</w:t>
            </w: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432"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法定代表人</w:t>
            </w: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联系人</w:t>
            </w: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43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联系地址</w:t>
            </w: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联系电话</w:t>
            </w: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1733"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055"/>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诚信档案记录情况</w:t>
            </w:r>
            <w:r>
              <w:rPr>
                <w:rFonts w:hint="eastAsia"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845" w:type="dxa"/>
            <w:vAlign w:val="top"/>
            <w:textDirection w:val="lrTb"/>
            <w:noWrap w:val="false"/>
          </w:tcPr>
          <w:p>
            <w:pPr>
              <w:pStyle w:val="918"/>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trHeight w:val="6562" w:hRule="exact"/>
        </w:trPr>
        <w:tc>
          <w:tcPr>
            <w:shd w:val="clear" w:color="auto" w:fill="ffffff"/>
            <w:tcBorders>
              <w:top w:val="single" w:color="000000" w:sz="4" w:space="0"/>
              <w:left w:val="single" w:color="000000" w:sz="4" w:space="0"/>
              <w:bottom w:val="single" w:color="000000" w:sz="4" w:space="0"/>
              <w:right w:val="none" w:color="000000" w:sz="4" w:space="0"/>
            </w:tcBorders>
            <w:tcW w:w="2194" w:type="dxa"/>
            <w:vAlign w:val="center"/>
            <w:textDirection w:val="lrTb"/>
            <w:noWrap w:val="false"/>
          </w:tcPr>
          <w:p>
            <w:pPr>
              <w:pStyle w:val="1055"/>
              <w:ind w:left="0" w:right="0" w:firstLine="660"/>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信用承诺</w:t>
            </w:r>
            <w:r>
              <w:rPr>
                <w:rFonts w:hint="eastAsia"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055"/>
              <w:ind w:left="0" w:right="0" w:firstLine="560"/>
              <w:jc w:val="both"/>
              <w:keepLines w:val="0"/>
              <w:keepNext w:val="0"/>
              <w:spacing w:before="0" w:beforeAutospacing="0" w:after="1340" w:afterAutospacing="0" w:line="358"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我公司自愿参加贵中心（公司）组织的本次釆购活动，严格遵守《中华人民共和国政府釆购法》及相关法</w:t>
            </w:r>
            <w:r>
              <w:rPr>
                <w:rFonts w:hint="eastAsia" w:ascii="仿宋" w:hAnsi="仿宋" w:eastAsia="仿宋" w:cs="仿宋"/>
                <w:color w:val="000000"/>
                <w:sz w:val="24"/>
                <w:szCs w:val="24"/>
                <w:lang w:eastAsia="zh-CN"/>
              </w:rPr>
              <w:t xml:space="preserve">律法规，坚守公开、公平、公正和诚实信用的原则，依法诚信经营，无条件遵守本次 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磋商文件规定的其他条件。如有弄虚作假或其他违法违规行为，愿承担一切法律责任，接受各级政府釆购监管部门和有权机关的审查和处罚。</w:t>
            </w:r>
            <w:r>
              <w:rPr>
                <w:rFonts w:hint="eastAsia" w:ascii="仿宋" w:hAnsi="仿宋" w:eastAsia="仿宋" w:cs="仿宋"/>
                <w:color w:val="000000"/>
                <w:sz w:val="24"/>
                <w:szCs w:val="24"/>
                <w:lang w:eastAsia="zh-CN"/>
              </w:rPr>
            </w:r>
            <w:r/>
          </w:p>
          <w:p>
            <w:pPr>
              <w:pStyle w:val="1055"/>
              <w:ind w:left="2860" w:right="0" w:firstLine="0"/>
              <w:jc w:val="both"/>
              <w:keepLines w:val="0"/>
              <w:keepNext w:val="0"/>
              <w:spacing w:before="0" w:beforeAutospacing="0" w:after="80" w:afterAutospacing="0" w:line="358"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供应商名称（盖章）：</w:t>
            </w:r>
            <w:r>
              <w:rPr>
                <w:rFonts w:hint="eastAsia" w:ascii="仿宋" w:hAnsi="仿宋" w:eastAsia="仿宋" w:cs="仿宋"/>
                <w:color w:val="000000"/>
                <w:sz w:val="24"/>
                <w:szCs w:val="24"/>
                <w:lang w:eastAsia="zh-CN"/>
              </w:rPr>
            </w:r>
            <w:r/>
          </w:p>
          <w:p>
            <w:pPr>
              <w:pStyle w:val="1055"/>
              <w:ind w:left="2860" w:right="0" w:firstLine="0"/>
              <w:jc w:val="both"/>
              <w:keepLines w:val="0"/>
              <w:keepNext w:val="0"/>
              <w:spacing w:before="0" w:beforeAutospacing="0" w:after="80" w:afterAutospacing="0" w:line="358"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法定代表人（签字）：</w:t>
            </w:r>
            <w:r>
              <w:rPr>
                <w:rFonts w:hint="eastAsia" w:ascii="仿宋" w:hAnsi="仿宋" w:eastAsia="仿宋" w:cs="仿宋"/>
                <w:color w:val="000000"/>
                <w:sz w:val="24"/>
                <w:szCs w:val="24"/>
                <w:lang w:eastAsia="zh-CN"/>
              </w:rPr>
            </w:r>
            <w:r/>
          </w:p>
          <w:p>
            <w:pPr>
              <w:pStyle w:val="1055"/>
              <w:ind w:left="2740" w:right="0" w:firstLine="0"/>
              <w:keepLines w:val="0"/>
              <w:keepNext w:val="0"/>
              <w:spacing w:before="0" w:beforeAutospacing="0" w:after="0" w:afterAutospacing="0" w:line="358"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tc>
      </w:tr>
    </w:tbl>
    <w:p>
      <w:r/>
      <w:r/>
    </w:p>
    <w:sectPr>
      <w:headerReference w:type="default" r:id="rId9"/>
      <w:footerReference w:type="default" r:id="rId12"/>
      <w:footerReference w:type="even" r:id="rId13"/>
      <w:footnotePr/>
      <w:endnotePr/>
      <w:type w:val="nextPage"/>
      <w:pgSz w:w="11906" w:h="16838" w:orient="portrait"/>
      <w:pgMar w:top="1134" w:right="1020" w:bottom="1134" w:left="102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left="4299"/>
      <w:spacing w:line="180" w:lineRule="auto"/>
      <w:rPr>
        <w:rFonts w:ascii="Times New Roman" w:hAnsi="Times New Roman" w:eastAsia="Times New Roman" w:cs="Times New Roman"/>
        <w:sz w:val="27"/>
        <w:szCs w:val="27"/>
      </w:rPr>
    </w:pPr>
    <w:r>
      <w:rPr>
        <w:rFonts w:ascii="Times New Roman" w:hAnsi="Times New Roman" w:eastAsia="Times New Roman" w:cs="Times New Roman"/>
        <w:sz w:val="27"/>
        <w:szCs w:val="2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left="4299"/>
      <w:spacing w:line="180" w:lineRule="auto"/>
      <w:rPr>
        <w:rFonts w:ascii="Times New Roman" w:hAnsi="Times New Roman" w:eastAsia="Times New Roman" w:cs="Times New Roman"/>
        <w:sz w:val="27"/>
        <w:szCs w:val="27"/>
      </w:rPr>
    </w:pPr>
    <w:r>
      <w:rPr>
        <w:sz w:val="27"/>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8"/>
                    </w:pPr>
                    <w:r/>
                    <w:r/>
                  </w:p>
                </w:txbxContent>
              </v:textbox>
            </v:shape>
          </w:pict>
        </mc:Fallback>
      </mc:AlternateContent>
    </w:r>
    <w:r>
      <w:rPr>
        <w:rFonts w:ascii="Times New Roman" w:hAnsi="Times New Roman" w:eastAsia="Times New Roman" w:cs="Times New Roman"/>
        <w:sz w:val="27"/>
        <w:szCs w:val="2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3"/>
        <w:rFonts w:ascii="宋体" w:hAnsi="宋体"/>
      </w:rPr>
      <w:framePr w:wrap="around" w:vAnchor="text" w:hAnchor="margin" w:xAlign="center" w:y="1"/>
    </w:pPr>
    <w:r>
      <w:rPr>
        <w:rFonts w:ascii="宋体" w:hAnsi="宋体"/>
      </w:rPr>
      <w:fldChar w:fldCharType="begin"/>
    </w:r>
    <w:r>
      <w:rPr>
        <w:rStyle w:val="993"/>
        <w:rFonts w:ascii="宋体" w:hAnsi="宋体"/>
      </w:rPr>
      <w:instrText xml:space="preserve">PAGE  </w:instrText>
    </w:r>
    <w:r>
      <w:rPr>
        <w:rFonts w:ascii="宋体" w:hAnsi="宋体"/>
      </w:rPr>
      <w:fldChar w:fldCharType="separate"/>
    </w:r>
    <w:r>
      <w:rPr>
        <w:rStyle w:val="993"/>
        <w:rFonts w:ascii="宋体" w:hAnsi="宋体"/>
      </w:rPr>
      <w:t xml:space="preserve">３９</w:t>
    </w:r>
    <w:r>
      <w:rPr>
        <w:rFonts w:ascii="宋体" w:hAnsi="宋体"/>
      </w:rPr>
      <w:fldChar w:fldCharType="end"/>
    </w:r>
    <w:r>
      <w:rPr>
        <w:rStyle w:val="993"/>
        <w:rFonts w:ascii="宋体" w:hAnsi="宋体"/>
      </w:rPr>
    </w:r>
    <w:r/>
  </w:p>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8"/>
        <w:ind w:left="0" w:firstLine="0"/>
      </w:pPr>
    </w:lvl>
    <w:lvl w:ilvl="1">
      <w:start w:val="1"/>
      <w:numFmt w:val="bullet"/>
      <w:isLgl w:val="false"/>
      <w:suff w:val="tab"/>
      <w:lvlText w:val="o"/>
      <w:lvlJc w:val="left"/>
      <w:pPr>
        <w:pStyle w:val="918"/>
        <w:ind w:left="1440" w:hanging="360"/>
      </w:pPr>
      <w:rPr>
        <w:rFonts w:ascii="Courier New" w:hAnsi="Courier New" w:eastAsia="Courier New" w:cs="Courier New"/>
      </w:rPr>
    </w:lvl>
    <w:lvl w:ilvl="2">
      <w:start w:val="1"/>
      <w:numFmt w:val="bullet"/>
      <w:isLgl w:val="false"/>
      <w:suff w:val="tab"/>
      <w:lvlText w:val="§"/>
      <w:lvlJc w:val="left"/>
      <w:pPr>
        <w:pStyle w:val="918"/>
        <w:ind w:left="2160" w:hanging="360"/>
      </w:pPr>
      <w:rPr>
        <w:rFonts w:ascii="Wingdings" w:hAnsi="Wingdings" w:eastAsia="Wingdings" w:cs="Wingdings"/>
      </w:rPr>
    </w:lvl>
    <w:lvl w:ilvl="3">
      <w:start w:val="1"/>
      <w:numFmt w:val="bullet"/>
      <w:isLgl w:val="false"/>
      <w:suff w:val="tab"/>
      <w:lvlText w:val="·"/>
      <w:lvlJc w:val="left"/>
      <w:pPr>
        <w:pStyle w:val="918"/>
        <w:ind w:left="2880" w:hanging="360"/>
      </w:pPr>
      <w:rPr>
        <w:rFonts w:ascii="Symbol" w:hAnsi="Symbol" w:eastAsia="Symbol" w:cs="Symbol"/>
      </w:rPr>
    </w:lvl>
    <w:lvl w:ilvl="4">
      <w:start w:val="1"/>
      <w:numFmt w:val="bullet"/>
      <w:isLgl w:val="false"/>
      <w:suff w:val="tab"/>
      <w:lvlText w:val="o"/>
      <w:lvlJc w:val="left"/>
      <w:pPr>
        <w:pStyle w:val="918"/>
        <w:ind w:left="3600" w:hanging="360"/>
      </w:pPr>
      <w:rPr>
        <w:rFonts w:ascii="Courier New" w:hAnsi="Courier New" w:eastAsia="Courier New" w:cs="Courier New"/>
      </w:rPr>
    </w:lvl>
    <w:lvl w:ilvl="5">
      <w:start w:val="1"/>
      <w:numFmt w:val="bullet"/>
      <w:isLgl w:val="false"/>
      <w:suff w:val="tab"/>
      <w:lvlText w:val="§"/>
      <w:lvlJc w:val="left"/>
      <w:pPr>
        <w:pStyle w:val="918"/>
        <w:ind w:left="4320" w:hanging="360"/>
      </w:pPr>
      <w:rPr>
        <w:rFonts w:ascii="Wingdings" w:hAnsi="Wingdings" w:eastAsia="Wingdings" w:cs="Wingdings"/>
      </w:rPr>
    </w:lvl>
    <w:lvl w:ilvl="6">
      <w:start w:val="1"/>
      <w:numFmt w:val="bullet"/>
      <w:isLgl w:val="false"/>
      <w:suff w:val="tab"/>
      <w:lvlText w:val="·"/>
      <w:lvlJc w:val="left"/>
      <w:pPr>
        <w:pStyle w:val="918"/>
        <w:ind w:left="5040" w:hanging="360"/>
      </w:pPr>
      <w:rPr>
        <w:rFonts w:ascii="Symbol" w:hAnsi="Symbol" w:eastAsia="Symbol" w:cs="Symbol"/>
      </w:rPr>
    </w:lvl>
    <w:lvl w:ilvl="7">
      <w:start w:val="1"/>
      <w:numFmt w:val="bullet"/>
      <w:isLgl w:val="false"/>
      <w:suff w:val="tab"/>
      <w:lvlText w:val="o"/>
      <w:lvlJc w:val="left"/>
      <w:pPr>
        <w:pStyle w:val="918"/>
        <w:ind w:left="5760" w:hanging="360"/>
      </w:pPr>
      <w:rPr>
        <w:rFonts w:ascii="Courier New" w:hAnsi="Courier New" w:eastAsia="Courier New" w:cs="Courier New"/>
      </w:rPr>
    </w:lvl>
    <w:lvl w:ilvl="8">
      <w:start w:val="1"/>
      <w:numFmt w:val="bullet"/>
      <w:isLgl w:val="false"/>
      <w:suff w:val="tab"/>
      <w:lvlText w:val="§"/>
      <w:lvlJc w:val="left"/>
      <w:pPr>
        <w:pStyle w:val="918"/>
        <w:ind w:left="6480" w:hanging="360"/>
      </w:pPr>
      <w:rPr>
        <w:rFonts w:ascii="Wingdings" w:hAnsi="Wingdings" w:eastAsia="Wingdings" w:cs="Wingdings"/>
      </w:rPr>
    </w:lvl>
  </w:abstractNum>
  <w:abstractNum w:abstractNumId="1">
    <w:multiLevelType w:val="hybridMultilevel"/>
    <w:lvl w:ilvl="0">
      <w:start w:val="1"/>
      <w:numFmt w:val="upperLetter"/>
      <w:pStyle w:val="1000"/>
      <w:isLgl w:val="false"/>
      <w:suff w:val="tab"/>
      <w:lvlText w:val="附录%1."/>
      <w:lvlJc w:val="left"/>
      <w:pPr>
        <w:pStyle w:val="91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8"/>
      <w:isLgl w:val="false"/>
      <w:suff w:val="tab"/>
      <w:lvlText w:val="%1."/>
      <w:lvlJc w:val="left"/>
      <w:pPr>
        <w:pStyle w:val="918"/>
        <w:ind w:left="709" w:hanging="709"/>
        <w:tabs>
          <w:tab w:val="num" w:pos="709" w:leader="none"/>
        </w:tabs>
      </w:pPr>
      <w:rPr>
        <w:rFonts w:hint="eastAsia"/>
      </w:rPr>
    </w:lvl>
    <w:lvl w:ilvl="1">
      <w:start w:val="1"/>
      <w:numFmt w:val="decimal"/>
      <w:isLgl w:val="false"/>
      <w:suff w:val="tab"/>
      <w:lvlText w:val="%1.%2"/>
      <w:lvlJc w:val="left"/>
      <w:pPr>
        <w:pStyle w:val="918"/>
        <w:ind w:left="709" w:hanging="709"/>
        <w:tabs>
          <w:tab w:val="num" w:pos="709" w:leader="none"/>
        </w:tabs>
      </w:pPr>
      <w:rPr>
        <w:rFonts w:hint="eastAsia"/>
      </w:rPr>
    </w:lvl>
    <w:lvl w:ilvl="2">
      <w:start w:val="1"/>
      <w:numFmt w:val="decimal"/>
      <w:isLgl w:val="false"/>
      <w:suff w:val="tab"/>
      <w:lvlText w:val="%1.%2.%3."/>
      <w:lvlJc w:val="left"/>
      <w:pPr>
        <w:pStyle w:val="918"/>
        <w:ind w:left="425" w:hanging="425"/>
        <w:tabs>
          <w:tab w:val="num" w:pos="425" w:leader="none"/>
        </w:tabs>
      </w:pPr>
      <w:rPr>
        <w:rFonts w:hint="eastAsia"/>
      </w:rPr>
    </w:lvl>
    <w:lvl w:ilvl="3">
      <w:start w:val="1"/>
      <w:numFmt w:val="decimal"/>
      <w:isLgl w:val="false"/>
      <w:suff w:val="tab"/>
      <w:lvlText w:val="%1.%2.%3.%4."/>
      <w:lvlJc w:val="left"/>
      <w:pPr>
        <w:pStyle w:val="918"/>
        <w:ind w:left="851" w:hanging="851"/>
        <w:tabs>
          <w:tab w:val="num" w:pos="851" w:leader="none"/>
        </w:tabs>
      </w:pPr>
      <w:rPr>
        <w:rFonts w:hint="eastAsia"/>
      </w:rPr>
    </w:lvl>
    <w:lvl w:ilvl="4">
      <w:start w:val="1"/>
      <w:numFmt w:val="decimal"/>
      <w:isLgl w:val="false"/>
      <w:suff w:val="tab"/>
      <w:lvlText w:val="%1.%2.%3.%4.%5."/>
      <w:lvlJc w:val="left"/>
      <w:pPr>
        <w:pStyle w:val="918"/>
        <w:ind w:left="992" w:hanging="992"/>
        <w:tabs>
          <w:tab w:val="num" w:pos="992" w:leader="none"/>
        </w:tabs>
      </w:pPr>
      <w:rPr>
        <w:rFonts w:hint="eastAsia"/>
      </w:rPr>
    </w:lvl>
    <w:lvl w:ilvl="5">
      <w:start w:val="1"/>
      <w:numFmt w:val="decimal"/>
      <w:isLgl w:val="false"/>
      <w:suff w:val="tab"/>
      <w:lvlText w:val="%1.%2.%3.%4.%5.%6."/>
      <w:lvlJc w:val="left"/>
      <w:pPr>
        <w:pStyle w:val="918"/>
        <w:ind w:left="1134" w:hanging="1134"/>
        <w:tabs>
          <w:tab w:val="num" w:pos="1134" w:leader="none"/>
        </w:tabs>
      </w:pPr>
      <w:rPr>
        <w:rFonts w:hint="eastAsia"/>
      </w:rPr>
    </w:lvl>
    <w:lvl w:ilvl="6">
      <w:start w:val="1"/>
      <w:numFmt w:val="decimal"/>
      <w:isLgl w:val="false"/>
      <w:suff w:val="tab"/>
      <w:lvlText w:val="%1.%2.%3.%4.%5.%6.%7."/>
      <w:lvlJc w:val="left"/>
      <w:pPr>
        <w:pStyle w:val="918"/>
        <w:ind w:left="1276" w:hanging="1276"/>
        <w:tabs>
          <w:tab w:val="num" w:pos="1276" w:leader="none"/>
        </w:tabs>
      </w:pPr>
      <w:rPr>
        <w:rFonts w:hint="eastAsia"/>
      </w:rPr>
    </w:lvl>
    <w:lvl w:ilvl="7">
      <w:start w:val="1"/>
      <w:numFmt w:val="decimal"/>
      <w:isLgl w:val="false"/>
      <w:suff w:val="tab"/>
      <w:lvlText w:val="%1.%2.%3.%4.%5.%6.%7.%8."/>
      <w:lvlJc w:val="left"/>
      <w:pPr>
        <w:pStyle w:val="918"/>
        <w:ind w:left="1418" w:hanging="1418"/>
        <w:tabs>
          <w:tab w:val="num" w:pos="1418" w:leader="none"/>
        </w:tabs>
      </w:pPr>
      <w:rPr>
        <w:rFonts w:hint="eastAsia"/>
      </w:rPr>
    </w:lvl>
    <w:lvl w:ilvl="8">
      <w:start w:val="1"/>
      <w:numFmt w:val="decimal"/>
      <w:isLgl w:val="false"/>
      <w:suff w:val="tab"/>
      <w:lvlText w:val="%1.%2.%3.%4.%5.%6.%7.%8.%9."/>
      <w:lvlJc w:val="left"/>
      <w:pPr>
        <w:pStyle w:val="91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8"/>
        <w:ind w:left="0" w:firstLine="0"/>
      </w:pPr>
      <w:rPr>
        <w:rFonts w:hint="eastAsia"/>
      </w:rPr>
    </w:lvl>
    <w:lvl w:ilvl="1">
      <w:start w:val="1"/>
      <w:numFmt w:val="decimal"/>
      <w:isLgl w:val="false"/>
      <w:suff w:val="nothing"/>
      <w:lvlText w:val="%2、"/>
      <w:lvlJc w:val="left"/>
      <w:pPr>
        <w:pStyle w:val="918"/>
        <w:ind w:left="0" w:firstLine="0"/>
      </w:pPr>
      <w:rPr>
        <w:rFonts w:hint="eastAsia"/>
      </w:rPr>
    </w:lvl>
    <w:lvl w:ilvl="2">
      <w:start w:val="1"/>
      <w:numFmt w:val="decimal"/>
      <w:isLgl w:val="false"/>
      <w:suff w:val="nothing"/>
      <w:lvlText w:val="%2.%3 "/>
      <w:lvlJc w:val="left"/>
      <w:pPr>
        <w:pStyle w:val="918"/>
        <w:ind w:left="0" w:firstLine="0"/>
      </w:pPr>
      <w:rPr>
        <w:rFonts w:hint="eastAsia"/>
      </w:rPr>
    </w:lvl>
    <w:lvl w:ilvl="3">
      <w:start w:val="1"/>
      <w:numFmt w:val="decimal"/>
      <w:isLgl w:val="false"/>
      <w:suff w:val="nothing"/>
      <w:lvlText w:val="%2.%3.%4 "/>
      <w:lvlJc w:val="left"/>
      <w:pPr>
        <w:pStyle w:val="918"/>
        <w:ind w:left="0" w:firstLine="0"/>
      </w:pPr>
      <w:rPr>
        <w:rFonts w:hint="eastAsia"/>
      </w:rPr>
    </w:lvl>
    <w:lvl w:ilvl="4">
      <w:start w:val="1"/>
      <w:numFmt w:val="decimal"/>
      <w:isLgl w:val="false"/>
      <w:suff w:val="nothing"/>
      <w:lvlText w:val="%2.%3.%4.%5 "/>
      <w:lvlJc w:val="left"/>
      <w:pPr>
        <w:pStyle w:val="918"/>
        <w:ind w:left="0" w:firstLine="0"/>
      </w:pPr>
      <w:rPr>
        <w:rFonts w:hint="eastAsia"/>
      </w:rPr>
    </w:lvl>
    <w:lvl w:ilvl="5">
      <w:start w:val="1"/>
      <w:numFmt w:val="decimal"/>
      <w:pStyle w:val="924"/>
      <w:isLgl w:val="false"/>
      <w:suff w:val="nothing"/>
      <w:lvlText w:val=""/>
      <w:lvlJc w:val="left"/>
      <w:pPr>
        <w:pStyle w:val="918"/>
        <w:ind w:left="0" w:firstLine="0"/>
      </w:pPr>
      <w:rPr>
        <w:rFonts w:hint="eastAsia"/>
      </w:rPr>
    </w:lvl>
    <w:lvl w:ilvl="6">
      <w:start w:val="1"/>
      <w:numFmt w:val="decimal"/>
      <w:pStyle w:val="925"/>
      <w:isLgl w:val="false"/>
      <w:suff w:val="nothing"/>
      <w:lvlText w:val=""/>
      <w:lvlJc w:val="left"/>
      <w:pPr>
        <w:pStyle w:val="918"/>
        <w:ind w:left="0" w:firstLine="0"/>
      </w:pPr>
      <w:rPr>
        <w:rFonts w:hint="eastAsia"/>
      </w:rPr>
    </w:lvl>
    <w:lvl w:ilvl="7">
      <w:start w:val="1"/>
      <w:numFmt w:val="decimal"/>
      <w:pStyle w:val="926"/>
      <w:isLgl w:val="false"/>
      <w:suff w:val="nothing"/>
      <w:lvlText w:val=""/>
      <w:lvlJc w:val="left"/>
      <w:pPr>
        <w:pStyle w:val="918"/>
        <w:ind w:left="0" w:firstLine="0"/>
      </w:pPr>
      <w:rPr>
        <w:rFonts w:hint="eastAsia"/>
      </w:rPr>
    </w:lvl>
    <w:lvl w:ilvl="8">
      <w:start w:val="1"/>
      <w:numFmt w:val="decimal"/>
      <w:pStyle w:val="927"/>
      <w:isLgl w:val="false"/>
      <w:suff w:val="nothing"/>
      <w:lvlText w:val=""/>
      <w:lvlJc w:val="left"/>
      <w:pPr>
        <w:pStyle w:val="91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8"/>
    <w:next w:val="918"/>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8"/>
    <w:next w:val="918"/>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8"/>
    <w:next w:val="918"/>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8"/>
    <w:next w:val="918"/>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8"/>
    <w:next w:val="918"/>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8"/>
    <w:next w:val="918"/>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8"/>
    <w:next w:val="918"/>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8"/>
    <w:next w:val="918"/>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8"/>
    <w:next w:val="918"/>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18"/>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2"/>
      <w:lang w:val="en-US" w:eastAsia="zh-CN" w:bidi="ar-SA"/>
    </w:rPr>
  </w:style>
  <w:style w:type="paragraph" w:styleId="919">
    <w:name w:val="标题 1"/>
    <w:basedOn w:val="918"/>
    <w:next w:val="918"/>
    <w:link w:val="930"/>
    <w:qFormat/>
    <w:pPr>
      <w:jc w:val="center"/>
      <w:keepNext/>
      <w:outlineLvl w:val="0"/>
    </w:pPr>
    <w:rPr>
      <w:rFonts w:ascii="楷体_GB2312" w:hAnsi="Times New Roman" w:eastAsia="楷体_GB2312" w:cs="Times New Roman"/>
      <w:sz w:val="28"/>
      <w:szCs w:val="28"/>
    </w:rPr>
  </w:style>
  <w:style w:type="paragraph" w:styleId="920">
    <w:name w:val="标题 2"/>
    <w:basedOn w:val="918"/>
    <w:next w:val="932"/>
    <w:link w:val="931"/>
    <w:qFormat/>
    <w:pPr>
      <w:jc w:val="center"/>
      <w:keepLines/>
      <w:keepNext/>
      <w:spacing w:before="260" w:after="260" w:line="416" w:lineRule="auto"/>
      <w:outlineLvl w:val="1"/>
    </w:pPr>
    <w:rPr>
      <w:rFonts w:ascii="Arial" w:hAnsi="Arial" w:eastAsia="幼圆" w:cs="Arial"/>
      <w:b/>
      <w:bCs/>
      <w:sz w:val="44"/>
      <w:szCs w:val="44"/>
    </w:rPr>
  </w:style>
  <w:style w:type="paragraph" w:styleId="921">
    <w:name w:val="标题 3"/>
    <w:basedOn w:val="918"/>
    <w:next w:val="918"/>
    <w:link w:val="93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2">
    <w:name w:val="标题 4"/>
    <w:basedOn w:val="918"/>
    <w:next w:val="918"/>
    <w:link w:val="935"/>
    <w:qFormat/>
    <w:pPr>
      <w:keepLines/>
      <w:keepNext/>
      <w:spacing w:before="280" w:after="290" w:line="376" w:lineRule="auto"/>
      <w:outlineLvl w:val="3"/>
    </w:pPr>
    <w:rPr>
      <w:rFonts w:ascii="Arial" w:hAnsi="Arial" w:eastAsia="黑体" w:cs="Arial"/>
      <w:b/>
      <w:bCs/>
      <w:sz w:val="28"/>
      <w:szCs w:val="28"/>
    </w:rPr>
  </w:style>
  <w:style w:type="paragraph" w:styleId="923">
    <w:name w:val="标题 5"/>
    <w:basedOn w:val="918"/>
    <w:next w:val="932"/>
    <w:link w:val="936"/>
    <w:qFormat/>
    <w:pPr>
      <w:keepNext/>
      <w:outlineLvl w:val="4"/>
    </w:pPr>
    <w:rPr>
      <w:rFonts w:ascii="宋体" w:hAnsi="Times New Roman" w:eastAsia="宋体" w:cs="Times New Roman"/>
      <w:color w:val="000000"/>
      <w:sz w:val="28"/>
      <w:szCs w:val="28"/>
    </w:rPr>
  </w:style>
  <w:style w:type="paragraph" w:styleId="924">
    <w:name w:val="标题 6"/>
    <w:basedOn w:val="918"/>
    <w:next w:val="918"/>
    <w:link w:val="93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5">
    <w:name w:val="标题 7"/>
    <w:basedOn w:val="918"/>
    <w:next w:val="918"/>
    <w:link w:val="93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6">
    <w:name w:val="标题 8"/>
    <w:basedOn w:val="918"/>
    <w:next w:val="918"/>
    <w:link w:val="93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7">
    <w:name w:val="标题 9"/>
    <w:basedOn w:val="918"/>
    <w:next w:val="918"/>
    <w:link w:val="94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8">
    <w:name w:val="默认段落字体"/>
    <w:next w:val="928"/>
    <w:link w:val="918"/>
    <w:uiPriority w:val="1"/>
    <w:unhideWhenUsed/>
  </w:style>
  <w:style w:type="table" w:styleId="929">
    <w:name w:val="普通表格"/>
    <w:next w:val="929"/>
    <w:link w:val="918"/>
    <w:uiPriority w:val="99"/>
    <w:unhideWhenUsed/>
    <w:tblPr/>
  </w:style>
  <w:style w:type="character" w:styleId="930">
    <w:name w:val="标题 1 Char"/>
    <w:next w:val="930"/>
    <w:link w:val="919"/>
    <w:rPr>
      <w:rFonts w:ascii="楷体_GB2312" w:hAnsi="Times New Roman" w:eastAsia="楷体_GB2312" w:cs="Times New Roman"/>
      <w:sz w:val="28"/>
      <w:szCs w:val="28"/>
    </w:rPr>
  </w:style>
  <w:style w:type="character" w:styleId="931">
    <w:name w:val="标题 2 Char"/>
    <w:next w:val="931"/>
    <w:link w:val="920"/>
    <w:rPr>
      <w:rFonts w:ascii="Arial" w:hAnsi="Arial" w:eastAsia="幼圆" w:cs="Arial"/>
      <w:b/>
      <w:bCs/>
      <w:sz w:val="44"/>
      <w:szCs w:val="44"/>
    </w:rPr>
  </w:style>
  <w:style w:type="paragraph" w:styleId="932">
    <w:name w:val="正文缩进"/>
    <w:basedOn w:val="918"/>
    <w:next w:val="932"/>
    <w:link w:val="933"/>
    <w:pPr>
      <w:ind w:firstLine="420"/>
    </w:pPr>
    <w:rPr>
      <w:szCs w:val="21"/>
    </w:rPr>
  </w:style>
  <w:style w:type="character" w:styleId="933">
    <w:name w:val="正文缩进 Char"/>
    <w:next w:val="933"/>
    <w:link w:val="932"/>
    <w:rPr>
      <w:szCs w:val="21"/>
    </w:rPr>
  </w:style>
  <w:style w:type="character" w:styleId="934">
    <w:name w:val="标题 3 Char"/>
    <w:next w:val="934"/>
    <w:link w:val="921"/>
    <w:rPr>
      <w:rFonts w:ascii="Times New Roman" w:hAnsi="Times New Roman" w:eastAsia="宋体" w:cs="Times New Roman"/>
      <w:b/>
      <w:bCs/>
      <w:sz w:val="32"/>
      <w:szCs w:val="32"/>
    </w:rPr>
  </w:style>
  <w:style w:type="character" w:styleId="935">
    <w:name w:val="标题 4 Char"/>
    <w:next w:val="935"/>
    <w:link w:val="922"/>
    <w:rPr>
      <w:rFonts w:ascii="Arial" w:hAnsi="Arial" w:eastAsia="黑体" w:cs="Arial"/>
      <w:b/>
      <w:bCs/>
      <w:sz w:val="28"/>
      <w:szCs w:val="28"/>
    </w:rPr>
  </w:style>
  <w:style w:type="character" w:styleId="936">
    <w:name w:val="标题 5 Char"/>
    <w:next w:val="936"/>
    <w:link w:val="923"/>
    <w:rPr>
      <w:rFonts w:ascii="宋体" w:hAnsi="Times New Roman" w:eastAsia="宋体" w:cs="Times New Roman"/>
      <w:color w:val="000000"/>
      <w:sz w:val="28"/>
      <w:szCs w:val="28"/>
    </w:rPr>
  </w:style>
  <w:style w:type="character" w:styleId="937">
    <w:name w:val="标题 6 Char"/>
    <w:next w:val="937"/>
    <w:link w:val="924"/>
    <w:rPr>
      <w:rFonts w:ascii="Arial" w:hAnsi="Arial" w:eastAsia="黑体" w:cs="Times New Roman"/>
      <w:b/>
      <w:bCs/>
      <w:sz w:val="24"/>
      <w:szCs w:val="24"/>
    </w:rPr>
  </w:style>
  <w:style w:type="character" w:styleId="938">
    <w:name w:val="标题 7 Char"/>
    <w:next w:val="938"/>
    <w:link w:val="925"/>
    <w:rPr>
      <w:rFonts w:ascii="Times New Roman" w:hAnsi="Times New Roman" w:eastAsia="宋体" w:cs="Times New Roman"/>
      <w:b/>
      <w:bCs/>
      <w:sz w:val="24"/>
      <w:szCs w:val="24"/>
    </w:rPr>
  </w:style>
  <w:style w:type="character" w:styleId="939">
    <w:name w:val="标题 8 Char"/>
    <w:next w:val="939"/>
    <w:link w:val="926"/>
    <w:rPr>
      <w:rFonts w:ascii="Arial" w:hAnsi="Arial" w:eastAsia="黑体" w:cs="Times New Roman"/>
      <w:sz w:val="24"/>
      <w:szCs w:val="24"/>
    </w:rPr>
  </w:style>
  <w:style w:type="character" w:styleId="940">
    <w:name w:val="标题 9 Char"/>
    <w:next w:val="940"/>
    <w:link w:val="927"/>
    <w:rPr>
      <w:rFonts w:ascii="Arial" w:hAnsi="Arial" w:eastAsia="黑体" w:cs="Times New Roman"/>
      <w:szCs w:val="21"/>
    </w:rPr>
  </w:style>
  <w:style w:type="paragraph" w:styleId="941">
    <w:name w:val="列表 3"/>
    <w:basedOn w:val="918"/>
    <w:next w:val="941"/>
    <w:link w:val="918"/>
    <w:pPr>
      <w:ind w:left="100" w:hanging="200"/>
    </w:pPr>
    <w:rPr>
      <w:rFonts w:ascii="Times New Roman" w:hAnsi="Times New Roman" w:eastAsia="宋体" w:cs="Times New Roman"/>
      <w:szCs w:val="21"/>
    </w:rPr>
  </w:style>
  <w:style w:type="paragraph" w:styleId="942">
    <w:name w:val="目录 7"/>
    <w:basedOn w:val="918"/>
    <w:next w:val="918"/>
    <w:link w:val="918"/>
    <w:semiHidden/>
    <w:pPr>
      <w:ind w:left="1260"/>
      <w:jc w:val="left"/>
    </w:pPr>
    <w:rPr>
      <w:rFonts w:ascii="Times New Roman" w:hAnsi="Times New Roman" w:eastAsia="宋体" w:cs="Times New Roman"/>
      <w:szCs w:val="21"/>
    </w:rPr>
  </w:style>
  <w:style w:type="paragraph" w:styleId="943">
    <w:name w:val="文档结构图"/>
    <w:basedOn w:val="918"/>
    <w:next w:val="943"/>
    <w:link w:val="944"/>
    <w:semiHidden/>
    <w:pPr>
      <w:shd w:val="clear" w:color="auto" w:fill="000080"/>
    </w:pPr>
    <w:rPr>
      <w:rFonts w:ascii="Times New Roman" w:hAnsi="Times New Roman" w:eastAsia="宋体" w:cs="Times New Roman"/>
      <w:szCs w:val="21"/>
    </w:rPr>
  </w:style>
  <w:style w:type="character" w:styleId="944">
    <w:name w:val="文档结构图 Char"/>
    <w:next w:val="944"/>
    <w:link w:val="943"/>
    <w:semiHidden/>
    <w:rPr>
      <w:rFonts w:ascii="Times New Roman" w:hAnsi="Times New Roman" w:eastAsia="宋体" w:cs="Times New Roman"/>
      <w:szCs w:val="21"/>
      <w:shd w:val="clear" w:color="auto" w:fill="000080"/>
    </w:rPr>
  </w:style>
  <w:style w:type="paragraph" w:styleId="945">
    <w:name w:val="批注文字"/>
    <w:basedOn w:val="918"/>
    <w:next w:val="945"/>
    <w:link w:val="946"/>
    <w:unhideWhenUsed/>
    <w:pPr>
      <w:jc w:val="left"/>
    </w:pPr>
  </w:style>
  <w:style w:type="character" w:styleId="946">
    <w:name w:val="批注文字 Char"/>
    <w:basedOn w:val="928"/>
    <w:next w:val="946"/>
    <w:link w:val="945"/>
    <w:uiPriority w:val="99"/>
    <w:semiHidden/>
  </w:style>
  <w:style w:type="paragraph" w:styleId="947">
    <w:name w:val="正文文本 3"/>
    <w:basedOn w:val="918"/>
    <w:next w:val="947"/>
    <w:link w:val="948"/>
    <w:rPr>
      <w:rFonts w:ascii="仿宋_GB2312" w:hAnsi="Arial" w:eastAsia="仿宋_GB2312" w:cs="Times New Roman"/>
      <w:sz w:val="32"/>
      <w:szCs w:val="32"/>
    </w:rPr>
  </w:style>
  <w:style w:type="character" w:styleId="948">
    <w:name w:val="正文文本 3 Char"/>
    <w:next w:val="948"/>
    <w:link w:val="947"/>
    <w:rPr>
      <w:rFonts w:ascii="仿宋_GB2312" w:hAnsi="Arial" w:eastAsia="仿宋_GB2312" w:cs="Times New Roman"/>
      <w:sz w:val="32"/>
      <w:szCs w:val="32"/>
    </w:rPr>
  </w:style>
  <w:style w:type="paragraph" w:styleId="949">
    <w:name w:val="正文文本"/>
    <w:basedOn w:val="918"/>
    <w:next w:val="949"/>
    <w:link w:val="950"/>
    <w:rPr>
      <w:rFonts w:ascii="楷体_GB2312" w:hAnsi="Arial" w:eastAsia="楷体_GB2312" w:cs="Times New Roman"/>
      <w:sz w:val="28"/>
      <w:szCs w:val="28"/>
    </w:rPr>
  </w:style>
  <w:style w:type="character" w:styleId="950">
    <w:name w:val="正文文本 Char"/>
    <w:next w:val="950"/>
    <w:link w:val="949"/>
    <w:rPr>
      <w:rFonts w:ascii="楷体_GB2312" w:hAnsi="Arial" w:eastAsia="楷体_GB2312" w:cs="Times New Roman"/>
      <w:sz w:val="28"/>
      <w:szCs w:val="28"/>
    </w:rPr>
  </w:style>
  <w:style w:type="paragraph" w:styleId="951">
    <w:name w:val="正文文本缩进"/>
    <w:basedOn w:val="918"/>
    <w:next w:val="953"/>
    <w:link w:val="952"/>
    <w:unhideWhenUsed/>
    <w:pPr>
      <w:ind w:left="420"/>
      <w:spacing w:after="120"/>
    </w:pPr>
  </w:style>
  <w:style w:type="character" w:styleId="952">
    <w:name w:val="正文文本缩进 Char"/>
    <w:basedOn w:val="928"/>
    <w:next w:val="952"/>
    <w:link w:val="951"/>
    <w:uiPriority w:val="99"/>
    <w:semiHidden/>
  </w:style>
  <w:style w:type="paragraph" w:styleId="953">
    <w:name w:val="寄信人地址"/>
    <w:basedOn w:val="918"/>
    <w:next w:val="953"/>
    <w:link w:val="918"/>
    <w:qFormat/>
    <w:rPr>
      <w:rFonts w:ascii="Arial" w:hAnsi="Arial" w:eastAsia="宋体" w:cs="宋体"/>
    </w:rPr>
  </w:style>
  <w:style w:type="paragraph" w:styleId="954">
    <w:name w:val="列表 2"/>
    <w:basedOn w:val="918"/>
    <w:next w:val="954"/>
    <w:link w:val="918"/>
    <w:pPr>
      <w:ind w:left="100" w:hanging="200"/>
    </w:pPr>
    <w:rPr>
      <w:rFonts w:ascii="Times New Roman" w:hAnsi="Times New Roman" w:eastAsia="宋体" w:cs="Times New Roman"/>
      <w:szCs w:val="21"/>
    </w:rPr>
  </w:style>
  <w:style w:type="paragraph" w:styleId="955">
    <w:name w:val="索引 4"/>
    <w:basedOn w:val="918"/>
    <w:next w:val="918"/>
    <w:link w:val="918"/>
    <w:semiHidden/>
    <w:qFormat/>
    <w:pPr>
      <w:ind w:left="1260"/>
    </w:pPr>
    <w:rPr>
      <w:rFonts w:ascii="Calibri" w:hAnsi="Calibri" w:eastAsia="Calibri" w:cs="宋体"/>
      <w:sz w:val="20"/>
      <w:lang w:val="zh-CN"/>
    </w:rPr>
  </w:style>
  <w:style w:type="paragraph" w:styleId="956">
    <w:name w:val="目录 5"/>
    <w:basedOn w:val="918"/>
    <w:next w:val="918"/>
    <w:link w:val="918"/>
    <w:semiHidden/>
    <w:pPr>
      <w:ind w:left="840"/>
      <w:jc w:val="left"/>
    </w:pPr>
    <w:rPr>
      <w:rFonts w:ascii="Times New Roman" w:hAnsi="Times New Roman" w:eastAsia="宋体" w:cs="Times New Roman"/>
      <w:szCs w:val="21"/>
    </w:rPr>
  </w:style>
  <w:style w:type="paragraph" w:styleId="957">
    <w:name w:val="目录 3"/>
    <w:basedOn w:val="918"/>
    <w:next w:val="918"/>
    <w:link w:val="918"/>
    <w:semiHidden/>
    <w:pPr>
      <w:ind w:left="420"/>
      <w:jc w:val="left"/>
    </w:pPr>
    <w:rPr>
      <w:rFonts w:ascii="Times New Roman" w:hAnsi="Times New Roman" w:eastAsia="宋体" w:cs="Times New Roman"/>
      <w:i/>
      <w:iCs/>
      <w:szCs w:val="24"/>
    </w:rPr>
  </w:style>
  <w:style w:type="paragraph" w:styleId="958">
    <w:name w:val="纯文本"/>
    <w:basedOn w:val="918"/>
    <w:next w:val="958"/>
    <w:link w:val="959"/>
    <w:rPr>
      <w:rFonts w:ascii="宋体" w:hAnsi="Courier New" w:eastAsia="宋体" w:cs="Courier New"/>
      <w:szCs w:val="21"/>
    </w:rPr>
  </w:style>
  <w:style w:type="character" w:styleId="959">
    <w:name w:val="纯文本 Char"/>
    <w:next w:val="959"/>
    <w:link w:val="958"/>
    <w:rPr>
      <w:rFonts w:ascii="宋体" w:hAnsi="Courier New" w:eastAsia="宋体" w:cs="Courier New"/>
      <w:szCs w:val="21"/>
    </w:rPr>
  </w:style>
  <w:style w:type="paragraph" w:styleId="960">
    <w:name w:val="目录 8"/>
    <w:basedOn w:val="918"/>
    <w:next w:val="918"/>
    <w:link w:val="918"/>
    <w:semiHidden/>
    <w:pPr>
      <w:ind w:left="1470"/>
      <w:jc w:val="left"/>
    </w:pPr>
    <w:rPr>
      <w:rFonts w:ascii="Times New Roman" w:hAnsi="Times New Roman" w:eastAsia="宋体" w:cs="Times New Roman"/>
      <w:szCs w:val="21"/>
    </w:rPr>
  </w:style>
  <w:style w:type="paragraph" w:styleId="961">
    <w:name w:val="日期"/>
    <w:basedOn w:val="918"/>
    <w:next w:val="918"/>
    <w:link w:val="962"/>
    <w:rPr>
      <w:rFonts w:ascii="Times New Roman" w:hAnsi="Times New Roman" w:eastAsia="宋体" w:cs="Times New Roman"/>
      <w:sz w:val="24"/>
      <w:szCs w:val="24"/>
    </w:rPr>
  </w:style>
  <w:style w:type="character" w:styleId="962">
    <w:name w:val="日期 Char"/>
    <w:next w:val="962"/>
    <w:link w:val="961"/>
    <w:rPr>
      <w:rFonts w:ascii="Times New Roman" w:hAnsi="Times New Roman" w:eastAsia="宋体" w:cs="Times New Roman"/>
      <w:sz w:val="24"/>
      <w:szCs w:val="24"/>
    </w:rPr>
  </w:style>
  <w:style w:type="paragraph" w:styleId="963">
    <w:name w:val="正文文本缩进 2"/>
    <w:basedOn w:val="918"/>
    <w:next w:val="963"/>
    <w:link w:val="964"/>
    <w:pPr>
      <w:ind w:left="630" w:firstLine="645"/>
    </w:pPr>
    <w:rPr>
      <w:rFonts w:ascii="Arial" w:hAnsi="Arial" w:eastAsia="仿宋_GB2312" w:cs="Arial"/>
      <w:sz w:val="32"/>
      <w:szCs w:val="32"/>
    </w:rPr>
  </w:style>
  <w:style w:type="character" w:styleId="964">
    <w:name w:val="正文文本缩进 2 Char"/>
    <w:next w:val="964"/>
    <w:link w:val="963"/>
    <w:rPr>
      <w:rFonts w:ascii="Arial" w:hAnsi="Arial" w:eastAsia="仿宋_GB2312" w:cs="Arial"/>
      <w:sz w:val="32"/>
      <w:szCs w:val="32"/>
    </w:rPr>
  </w:style>
  <w:style w:type="paragraph" w:styleId="965">
    <w:name w:val="批注框文本"/>
    <w:basedOn w:val="918"/>
    <w:next w:val="965"/>
    <w:link w:val="966"/>
    <w:semiHidden/>
    <w:rPr>
      <w:rFonts w:ascii="Times New Roman" w:hAnsi="Times New Roman" w:eastAsia="宋体" w:cs="Times New Roman"/>
      <w:sz w:val="18"/>
      <w:szCs w:val="18"/>
    </w:rPr>
  </w:style>
  <w:style w:type="character" w:styleId="966">
    <w:name w:val="批注框文本 Char"/>
    <w:next w:val="966"/>
    <w:link w:val="965"/>
    <w:semiHidden/>
    <w:rPr>
      <w:rFonts w:ascii="Times New Roman" w:hAnsi="Times New Roman" w:eastAsia="宋体" w:cs="Times New Roman"/>
      <w:sz w:val="18"/>
      <w:szCs w:val="18"/>
    </w:rPr>
  </w:style>
  <w:style w:type="paragraph" w:styleId="967">
    <w:name w:val="页脚"/>
    <w:basedOn w:val="918"/>
    <w:next w:val="967"/>
    <w:link w:val="968"/>
    <w:pPr>
      <w:jc w:val="left"/>
      <w:tabs>
        <w:tab w:val="center" w:pos="4153" w:leader="none"/>
        <w:tab w:val="right" w:pos="8306" w:leader="none"/>
      </w:tabs>
    </w:pPr>
    <w:rPr>
      <w:rFonts w:ascii="Times New Roman" w:hAnsi="Times New Roman" w:eastAsia="宋体" w:cs="Times New Roman"/>
      <w:sz w:val="18"/>
      <w:szCs w:val="18"/>
    </w:rPr>
  </w:style>
  <w:style w:type="character" w:styleId="968">
    <w:name w:val="页脚 Char"/>
    <w:next w:val="968"/>
    <w:link w:val="967"/>
    <w:rPr>
      <w:rFonts w:ascii="Times New Roman" w:hAnsi="Times New Roman" w:eastAsia="宋体" w:cs="Times New Roman"/>
      <w:sz w:val="18"/>
      <w:szCs w:val="18"/>
    </w:rPr>
  </w:style>
  <w:style w:type="paragraph" w:styleId="969">
    <w:name w:val="页眉"/>
    <w:basedOn w:val="918"/>
    <w:next w:val="969"/>
    <w:link w:val="97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0">
    <w:name w:val="页眉 Char"/>
    <w:next w:val="970"/>
    <w:link w:val="969"/>
    <w:rPr>
      <w:rFonts w:ascii="Times New Roman" w:hAnsi="Times New Roman" w:eastAsia="宋体" w:cs="Times New Roman"/>
      <w:sz w:val="18"/>
      <w:szCs w:val="18"/>
    </w:rPr>
  </w:style>
  <w:style w:type="paragraph" w:styleId="971">
    <w:name w:val="目录 1"/>
    <w:basedOn w:val="918"/>
    <w:next w:val="918"/>
    <w:link w:val="91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2">
    <w:name w:val="目录 4"/>
    <w:basedOn w:val="918"/>
    <w:next w:val="918"/>
    <w:link w:val="918"/>
    <w:semiHidden/>
    <w:pPr>
      <w:ind w:left="630"/>
      <w:jc w:val="left"/>
    </w:pPr>
    <w:rPr>
      <w:rFonts w:ascii="Times New Roman" w:hAnsi="Times New Roman" w:eastAsia="宋体" w:cs="Times New Roman"/>
      <w:szCs w:val="21"/>
    </w:rPr>
  </w:style>
  <w:style w:type="paragraph" w:styleId="973">
    <w:name w:val="列表"/>
    <w:basedOn w:val="918"/>
    <w:next w:val="973"/>
    <w:link w:val="918"/>
    <w:pPr>
      <w:ind w:left="200" w:hanging="200"/>
    </w:pPr>
    <w:rPr>
      <w:rFonts w:ascii="Times New Roman" w:hAnsi="Times New Roman" w:eastAsia="宋体" w:cs="Times New Roman"/>
      <w:szCs w:val="21"/>
    </w:rPr>
  </w:style>
  <w:style w:type="paragraph" w:styleId="974">
    <w:name w:val="目录 6"/>
    <w:basedOn w:val="918"/>
    <w:next w:val="918"/>
    <w:link w:val="918"/>
    <w:semiHidden/>
    <w:pPr>
      <w:ind w:left="1050"/>
      <w:jc w:val="left"/>
    </w:pPr>
    <w:rPr>
      <w:rFonts w:ascii="Times New Roman" w:hAnsi="Times New Roman" w:eastAsia="宋体" w:cs="Times New Roman"/>
      <w:szCs w:val="21"/>
    </w:rPr>
  </w:style>
  <w:style w:type="paragraph" w:styleId="975">
    <w:name w:val="正文文本缩进 3"/>
    <w:basedOn w:val="918"/>
    <w:next w:val="975"/>
    <w:link w:val="976"/>
    <w:pPr>
      <w:ind w:left="645" w:firstLine="645"/>
    </w:pPr>
    <w:rPr>
      <w:rFonts w:ascii="Arial" w:hAnsi="Arial" w:eastAsia="仿宋_GB2312" w:cs="Arial"/>
      <w:color w:val="ffff00"/>
      <w:sz w:val="32"/>
      <w:szCs w:val="32"/>
    </w:rPr>
  </w:style>
  <w:style w:type="character" w:styleId="976">
    <w:name w:val="正文文本缩进 3 Char"/>
    <w:next w:val="976"/>
    <w:link w:val="975"/>
    <w:rPr>
      <w:rFonts w:ascii="Arial" w:hAnsi="Arial" w:eastAsia="仿宋_GB2312" w:cs="Arial"/>
      <w:color w:val="ffff00"/>
      <w:sz w:val="32"/>
      <w:szCs w:val="32"/>
    </w:rPr>
  </w:style>
  <w:style w:type="paragraph" w:styleId="977">
    <w:name w:val="图表目录"/>
    <w:basedOn w:val="918"/>
    <w:next w:val="918"/>
    <w:link w:val="918"/>
    <w:semiHidden/>
    <w:pPr>
      <w:ind w:left="840" w:hanging="420"/>
    </w:pPr>
    <w:rPr>
      <w:rFonts w:ascii="Times New Roman" w:hAnsi="Times New Roman" w:eastAsia="宋体" w:cs="Times New Roman"/>
      <w:szCs w:val="21"/>
    </w:rPr>
  </w:style>
  <w:style w:type="paragraph" w:styleId="978">
    <w:name w:val="目录 2"/>
    <w:basedOn w:val="918"/>
    <w:next w:val="918"/>
    <w:link w:val="918"/>
    <w:semiHidden/>
    <w:pPr>
      <w:ind w:left="210"/>
      <w:jc w:val="left"/>
    </w:pPr>
    <w:rPr>
      <w:rFonts w:ascii="Times New Roman" w:hAnsi="Times New Roman" w:eastAsia="宋体" w:cs="Times New Roman"/>
      <w:smallCaps/>
      <w:szCs w:val="24"/>
    </w:rPr>
  </w:style>
  <w:style w:type="paragraph" w:styleId="979">
    <w:name w:val="目录 9"/>
    <w:basedOn w:val="918"/>
    <w:next w:val="918"/>
    <w:link w:val="918"/>
    <w:semiHidden/>
    <w:pPr>
      <w:ind w:left="1680"/>
      <w:jc w:val="left"/>
    </w:pPr>
    <w:rPr>
      <w:rFonts w:ascii="Times New Roman" w:hAnsi="Times New Roman" w:eastAsia="宋体" w:cs="Times New Roman"/>
      <w:szCs w:val="21"/>
    </w:rPr>
  </w:style>
  <w:style w:type="paragraph" w:styleId="980">
    <w:name w:val="正文文本 2"/>
    <w:basedOn w:val="918"/>
    <w:next w:val="980"/>
    <w:link w:val="981"/>
    <w:pPr>
      <w:jc w:val="center"/>
      <w:widowControl/>
    </w:pPr>
    <w:rPr>
      <w:rFonts w:ascii="楷体_GB2312" w:hAnsi="Times New Roman" w:eastAsia="楷体_GB2312" w:cs="Times New Roman"/>
      <w:sz w:val="28"/>
      <w:szCs w:val="28"/>
    </w:rPr>
  </w:style>
  <w:style w:type="character" w:styleId="981">
    <w:name w:val="正文文本 2 Char"/>
    <w:next w:val="981"/>
    <w:link w:val="980"/>
    <w:rPr>
      <w:rFonts w:ascii="楷体_GB2312" w:hAnsi="Times New Roman" w:eastAsia="楷体_GB2312" w:cs="Times New Roman"/>
      <w:sz w:val="28"/>
      <w:szCs w:val="28"/>
    </w:rPr>
  </w:style>
  <w:style w:type="paragraph" w:styleId="982">
    <w:name w:val="普通(网站)"/>
    <w:basedOn w:val="918"/>
    <w:next w:val="982"/>
    <w:link w:val="918"/>
    <w:uiPriority w:val="99"/>
    <w:pPr>
      <w:jc w:val="left"/>
      <w:spacing w:before="100" w:beforeAutospacing="1" w:after="100" w:afterAutospacing="1"/>
      <w:widowControl/>
    </w:pPr>
    <w:rPr>
      <w:rFonts w:ascii="宋体" w:hAnsi="宋体" w:eastAsia="宋体" w:cs="宋体"/>
      <w:sz w:val="24"/>
      <w:szCs w:val="24"/>
    </w:rPr>
  </w:style>
  <w:style w:type="paragraph" w:styleId="983">
    <w:name w:val="索引 1"/>
    <w:basedOn w:val="918"/>
    <w:next w:val="918"/>
    <w:link w:val="918"/>
    <w:semiHidden/>
    <w:pPr>
      <w:spacing w:line="240" w:lineRule="atLeast"/>
    </w:pPr>
    <w:rPr>
      <w:rFonts w:ascii="Times New Roman" w:hAnsi="Times New Roman" w:eastAsia="宋体" w:cs="Times New Roman"/>
      <w:b/>
      <w:bCs/>
      <w:szCs w:val="21"/>
    </w:rPr>
  </w:style>
  <w:style w:type="paragraph" w:styleId="984">
    <w:name w:val="标题"/>
    <w:basedOn w:val="918"/>
    <w:next w:val="918"/>
    <w:link w:val="918"/>
    <w:qFormat/>
    <w:pPr>
      <w:jc w:val="center"/>
      <w:spacing w:before="240" w:after="60" w:line="420" w:lineRule="atLeast"/>
      <w:outlineLvl w:val="0"/>
    </w:pPr>
    <w:rPr>
      <w:rFonts w:ascii="Arial" w:hAnsi="Arial"/>
      <w:b/>
      <w:sz w:val="32"/>
      <w:szCs w:val="20"/>
    </w:rPr>
  </w:style>
  <w:style w:type="paragraph" w:styleId="985">
    <w:name w:val="批注主题"/>
    <w:basedOn w:val="945"/>
    <w:next w:val="945"/>
    <w:link w:val="986"/>
    <w:semiHidden/>
    <w:rPr>
      <w:rFonts w:ascii="Times New Roman" w:hAnsi="Times New Roman" w:eastAsia="宋体" w:cs="Times New Roman"/>
      <w:b/>
      <w:bCs/>
      <w:szCs w:val="21"/>
    </w:rPr>
  </w:style>
  <w:style w:type="character" w:styleId="986">
    <w:name w:val="批注主题 Char"/>
    <w:next w:val="986"/>
    <w:link w:val="985"/>
    <w:semiHidden/>
    <w:rPr>
      <w:rFonts w:ascii="Times New Roman" w:hAnsi="Times New Roman" w:eastAsia="宋体" w:cs="Times New Roman"/>
      <w:b/>
      <w:bCs/>
      <w:szCs w:val="21"/>
    </w:rPr>
  </w:style>
  <w:style w:type="paragraph" w:styleId="987">
    <w:name w:val="正文首行缩进"/>
    <w:basedOn w:val="918"/>
    <w:next w:val="987"/>
    <w:link w:val="988"/>
    <w:pPr>
      <w:ind w:firstLine="200"/>
      <w:spacing w:line="360" w:lineRule="auto"/>
    </w:pPr>
    <w:rPr>
      <w:rFonts w:ascii="仿宋_GB2312" w:hAnsi="Times New Roman" w:eastAsia="仿宋_GB2312" w:cs="Times New Roman"/>
      <w:sz w:val="30"/>
      <w:szCs w:val="30"/>
    </w:rPr>
  </w:style>
  <w:style w:type="character" w:styleId="988">
    <w:name w:val="正文首行缩进 Char"/>
    <w:next w:val="988"/>
    <w:link w:val="987"/>
    <w:rPr>
      <w:rFonts w:ascii="仿宋_GB2312" w:hAnsi="Times New Roman" w:eastAsia="仿宋_GB2312" w:cs="Times New Roman"/>
      <w:sz w:val="30"/>
      <w:szCs w:val="30"/>
    </w:rPr>
  </w:style>
  <w:style w:type="paragraph" w:styleId="989">
    <w:name w:val="正文首行缩进 2"/>
    <w:basedOn w:val="951"/>
    <w:next w:val="918"/>
    <w:link w:val="990"/>
    <w:pPr>
      <w:ind w:left="0" w:firstLine="420"/>
      <w:spacing w:after="0" w:line="360" w:lineRule="auto"/>
    </w:pPr>
    <w:rPr>
      <w:rFonts w:ascii="宋体" w:hAnsi="宋体" w:eastAsia="宋体" w:cs="Times New Roman"/>
      <w:szCs w:val="20"/>
    </w:rPr>
  </w:style>
  <w:style w:type="character" w:styleId="990">
    <w:name w:val="正文首行缩进 2 Char"/>
    <w:next w:val="990"/>
    <w:link w:val="989"/>
    <w:rPr>
      <w:rFonts w:ascii="宋体" w:hAnsi="宋体" w:eastAsia="宋体" w:cs="Times New Roman"/>
      <w:szCs w:val="20"/>
    </w:rPr>
  </w:style>
  <w:style w:type="table" w:styleId="991">
    <w:name w:val="网格型"/>
    <w:basedOn w:val="929"/>
    <w:next w:val="991"/>
    <w:link w:val="918"/>
    <w:pPr>
      <w:jc w:val="both"/>
      <w:widowControl w:val="off"/>
    </w:pPr>
    <w:rPr>
      <w:rFonts w:ascii="Times New Roman" w:hAnsi="Times New Roman" w:eastAsia="宋体" w:cs="Times New Roman"/>
      <w:sz w:val="20"/>
      <w:szCs w:val="20"/>
    </w:rPr>
    <w:tblPr/>
  </w:style>
  <w:style w:type="character" w:styleId="992">
    <w:name w:val="要点"/>
    <w:next w:val="992"/>
    <w:link w:val="918"/>
    <w:qFormat/>
    <w:rPr>
      <w:b/>
      <w:bCs/>
    </w:rPr>
  </w:style>
  <w:style w:type="character" w:styleId="993">
    <w:name w:val="页码"/>
    <w:next w:val="993"/>
    <w:link w:val="918"/>
  </w:style>
  <w:style w:type="character" w:styleId="994">
    <w:name w:val="已访问的超链接"/>
    <w:next w:val="994"/>
    <w:link w:val="918"/>
    <w:rPr>
      <w:color w:val="800080"/>
      <w:u w:val="single"/>
    </w:rPr>
  </w:style>
  <w:style w:type="character" w:styleId="995">
    <w:name w:val="超链接"/>
    <w:next w:val="995"/>
    <w:link w:val="918"/>
    <w:rPr>
      <w:color w:val="0000ff"/>
      <w:u w:val="single"/>
    </w:rPr>
  </w:style>
  <w:style w:type="character" w:styleId="996">
    <w:name w:val="批注引用"/>
    <w:next w:val="996"/>
    <w:link w:val="918"/>
    <w:semiHidden/>
    <w:rPr>
      <w:sz w:val="21"/>
      <w:szCs w:val="21"/>
    </w:rPr>
  </w:style>
  <w:style w:type="paragraph" w:styleId="997">
    <w:name w:val="索引 41"/>
    <w:basedOn w:val="918"/>
    <w:next w:val="918"/>
    <w:link w:val="918"/>
    <w:semiHidden/>
    <w:qFormat/>
    <w:pPr>
      <w:ind w:left="1260"/>
    </w:pPr>
    <w:rPr>
      <w:rFonts w:ascii="Calibri" w:hAnsi="Calibri" w:eastAsia="Calibri" w:cs="宋体"/>
      <w:sz w:val="20"/>
      <w:lang w:val="zh-CN"/>
    </w:rPr>
  </w:style>
  <w:style w:type="character" w:styleId="998">
    <w:name w:val="font5 Char"/>
    <w:next w:val="998"/>
    <w:link w:val="918"/>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18"/>
    <w:link w:val="999"/>
    <w:pPr>
      <w:numPr>
        <w:ilvl w:val="0"/>
        <w:numId w:val="2"/>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1003"/>
    <w:next w:val="918"/>
    <w:link w:val="1001"/>
    <w:qFormat/>
    <w:pPr>
      <w:contextualSpacing/>
      <w:ind w:left="720"/>
      <w:jc w:val="left"/>
      <w:widowControl/>
    </w:pPr>
    <w:rPr>
      <w:rFonts w:ascii="Calibri" w:hAnsi="Calibri"/>
      <w:sz w:val="24"/>
      <w:szCs w:val="24"/>
      <w:lang w:eastAsia="en-US" w:bidi="en-US"/>
    </w:rPr>
  </w:style>
  <w:style w:type="paragraph" w:styleId="1003">
    <w:name w:val="正文 New"/>
    <w:next w:val="1003"/>
    <w:link w:val="918"/>
    <w:qFormat/>
    <w:pPr>
      <w:jc w:val="both"/>
      <w:widowControl w:val="off"/>
    </w:pPr>
    <w:rPr>
      <w:rFonts w:ascii="Calibri" w:hAnsi="Calibri" w:eastAsia="宋体" w:cs="Times New Roman"/>
      <w:sz w:val="21"/>
      <w:lang w:val="en-US" w:eastAsia="zh-CN" w:bidi="ar-SA"/>
    </w:rPr>
  </w:style>
  <w:style w:type="paragraph" w:styleId="1004">
    <w:name w:val="Body Text(ch)"/>
    <w:basedOn w:val="918"/>
    <w:next w:val="949"/>
    <w:link w:val="918"/>
    <w:pPr>
      <w:spacing w:after="120"/>
    </w:pPr>
    <w:rPr>
      <w:rFonts w:ascii="宋体" w:hAnsi="Arial" w:eastAsia="宋体" w:cs="Times New Roman"/>
      <w:bCs/>
      <w:iCs/>
      <w:szCs w:val="24"/>
    </w:rPr>
  </w:style>
  <w:style w:type="paragraph" w:styleId="1005">
    <w:name w:val="xl27"/>
    <w:basedOn w:val="918"/>
    <w:next w:val="1005"/>
    <w:link w:val="9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xl26"/>
    <w:basedOn w:val="918"/>
    <w:next w:val="1006"/>
    <w:link w:val="9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Char"/>
    <w:basedOn w:val="918"/>
    <w:next w:val="1007"/>
    <w:link w:val="918"/>
    <w:pPr>
      <w:ind w:firstLine="200"/>
      <w:tabs>
        <w:tab w:val="left" w:pos="360" w:leader="none"/>
      </w:tabs>
    </w:pPr>
    <w:rPr>
      <w:rFonts w:ascii="Times New Roman" w:hAnsi="Times New Roman" w:eastAsia="宋体" w:cs="Times New Roman"/>
      <w:sz w:val="28"/>
      <w:szCs w:val="30"/>
    </w:rPr>
  </w:style>
  <w:style w:type="paragraph" w:styleId="1008">
    <w:name w:val=" Char"/>
    <w:basedOn w:val="943"/>
    <w:next w:val="1008"/>
    <w:link w:val="918"/>
    <w:rPr>
      <w:rFonts w:ascii="Tahoma" w:hAnsi="Tahoma"/>
      <w:sz w:val="24"/>
      <w:szCs w:val="24"/>
    </w:rPr>
  </w:style>
  <w:style w:type="paragraph" w:styleId="1009">
    <w:name w:val="普通正文"/>
    <w:basedOn w:val="918"/>
    <w:next w:val="1009"/>
    <w:link w:val="918"/>
    <w:pPr>
      <w:ind w:firstLine="480"/>
      <w:jc w:val="left"/>
      <w:spacing w:before="120" w:after="120" w:line="360" w:lineRule="auto"/>
    </w:pPr>
    <w:rPr>
      <w:rFonts w:ascii="Arial" w:hAnsi="Arial" w:eastAsia="宋体" w:cs="Times New Roman"/>
      <w:sz w:val="24"/>
      <w:szCs w:val="24"/>
    </w:rPr>
  </w:style>
  <w:style w:type="paragraph" w:styleId="1010">
    <w:name w:val="table_lines"/>
    <w:basedOn w:val="918"/>
    <w:next w:val="1010"/>
    <w:link w:val="918"/>
    <w:pPr>
      <w:jc w:val="left"/>
      <w:widowControl/>
    </w:pPr>
    <w:rPr>
      <w:rFonts w:ascii="Times New Roman" w:hAnsi="Times New Roman" w:eastAsia="宋体" w:cs="Times New Roman"/>
      <w:sz w:val="20"/>
      <w:szCs w:val="20"/>
      <w:lang w:val="de-DE" w:eastAsia="de-DE"/>
    </w:rPr>
  </w:style>
  <w:style w:type="paragraph" w:styleId="1011">
    <w:name w:val="附录1"/>
    <w:next w:val="1011"/>
    <w:link w:val="91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2">
    <w:name w:val="font7"/>
    <w:basedOn w:val="918"/>
    <w:next w:val="1012"/>
    <w:link w:val="918"/>
    <w:pPr>
      <w:jc w:val="left"/>
      <w:spacing w:before="100" w:beforeAutospacing="1" w:after="100" w:afterAutospacing="1"/>
      <w:widowControl/>
    </w:pPr>
    <w:rPr>
      <w:rFonts w:hint="eastAsia" w:ascii="宋体" w:hAnsi="宋体" w:eastAsia="宋体" w:cs="Times New Roman"/>
      <w:sz w:val="18"/>
      <w:szCs w:val="18"/>
    </w:rPr>
  </w:style>
  <w:style w:type="paragraph" w:styleId="1013">
    <w:name w:val=" Char Char Char Char"/>
    <w:basedOn w:val="943"/>
    <w:next w:val="1013"/>
    <w:link w:val="918"/>
    <w:pPr>
      <w:spacing w:line="360" w:lineRule="auto"/>
    </w:pPr>
    <w:rPr>
      <w:rFonts w:ascii="Tahoma" w:hAnsi="Tahoma"/>
      <w:sz w:val="24"/>
      <w:szCs w:val="24"/>
    </w:rPr>
  </w:style>
  <w:style w:type="paragraph" w:styleId="1014">
    <w:name w:val="列出段落"/>
    <w:basedOn w:val="918"/>
    <w:next w:val="1014"/>
    <w:link w:val="918"/>
    <w:qFormat/>
    <w:pPr>
      <w:contextualSpacing/>
      <w:ind w:left="720"/>
      <w:jc w:val="left"/>
      <w:widowControl/>
    </w:pPr>
    <w:rPr>
      <w:rFonts w:ascii="Calibri" w:hAnsi="Calibri" w:eastAsia="宋体" w:cs="Times New Roman"/>
      <w:sz w:val="24"/>
      <w:szCs w:val="24"/>
      <w:lang w:eastAsia="en-US" w:bidi="en-US"/>
    </w:rPr>
  </w:style>
  <w:style w:type="paragraph" w:styleId="1015">
    <w:name w:val="4"/>
    <w:basedOn w:val="918"/>
    <w:next w:val="975"/>
    <w:link w:val="918"/>
    <w:pPr>
      <w:ind w:firstLine="420"/>
      <w:spacing w:line="360" w:lineRule="auto"/>
    </w:pPr>
    <w:rPr>
      <w:rFonts w:ascii="Times New Roman" w:hAnsi="Times New Roman" w:eastAsia="宋体" w:cs="Times New Roman"/>
      <w:color w:val="ff0000"/>
      <w:sz w:val="24"/>
      <w:szCs w:val="24"/>
    </w:rPr>
  </w:style>
  <w:style w:type="paragraph" w:styleId="1016">
    <w:name w:val="普通 (Web)"/>
    <w:basedOn w:val="918"/>
    <w:next w:val="1016"/>
    <w:link w:val="918"/>
    <w:pPr>
      <w:jc w:val="left"/>
      <w:spacing w:before="100" w:beforeAutospacing="1" w:after="100" w:afterAutospacing="1"/>
      <w:widowControl/>
    </w:pPr>
    <w:rPr>
      <w:rFonts w:ascii="宋体" w:hAnsi="宋体" w:eastAsia="宋体" w:cs="Times New Roman"/>
      <w:sz w:val="24"/>
      <w:szCs w:val="24"/>
    </w:rPr>
  </w:style>
  <w:style w:type="paragraph" w:styleId="1017">
    <w:name w:val=" Char Char Char Char Char Char Char Char Char Char"/>
    <w:basedOn w:val="918"/>
    <w:next w:val="1017"/>
    <w:link w:val="918"/>
    <w:pPr>
      <w:spacing w:line="360" w:lineRule="auto"/>
    </w:pPr>
    <w:rPr>
      <w:rFonts w:ascii="Times New Roman" w:hAnsi="Times New Roman" w:eastAsia="宋体" w:cs="Times New Roman"/>
      <w:sz w:val="24"/>
      <w:szCs w:val="20"/>
    </w:rPr>
  </w:style>
  <w:style w:type="paragraph" w:styleId="1018">
    <w:name w:val="样式1"/>
    <w:basedOn w:val="918"/>
    <w:next w:val="1018"/>
    <w:link w:val="918"/>
    <w:pPr>
      <w:numPr>
        <w:ilvl w:val="0"/>
        <w:numId w:val="3"/>
      </w:numPr>
      <w:tabs>
        <w:tab w:val="left" w:pos="709" w:leader="none"/>
      </w:tabs>
    </w:pPr>
    <w:rPr>
      <w:rFonts w:ascii="宋体" w:hAnsi="宋体" w:eastAsia="宋体" w:cs="Times New Roman"/>
      <w:szCs w:val="21"/>
    </w:rPr>
  </w:style>
  <w:style w:type="paragraph" w:styleId="1019">
    <w:name w:val="font6"/>
    <w:basedOn w:val="918"/>
    <w:next w:val="1019"/>
    <w:link w:val="918"/>
    <w:pPr>
      <w:jc w:val="left"/>
      <w:spacing w:before="100" w:beforeAutospacing="1" w:after="100" w:afterAutospacing="1"/>
      <w:widowControl/>
    </w:pPr>
    <w:rPr>
      <w:rFonts w:hint="eastAsia" w:ascii="宋体" w:hAnsi="宋体" w:eastAsia="宋体" w:cs="Times New Roman"/>
      <w:sz w:val="28"/>
      <w:szCs w:val="28"/>
      <w:u w:val="single"/>
    </w:rPr>
  </w:style>
  <w:style w:type="paragraph" w:styleId="1020">
    <w:name w:val="xl25"/>
    <w:basedOn w:val="918"/>
    <w:next w:val="1020"/>
    <w:link w:val="91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name w:val="图标"/>
    <w:basedOn w:val="918"/>
    <w:next w:val="918"/>
    <w:link w:val="91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2">
    <w:name w:val="标题3"/>
    <w:basedOn w:val="918"/>
    <w:next w:val="918"/>
    <w:link w:val="918"/>
    <w:pPr>
      <w:ind w:firstLine="624"/>
      <w:spacing w:line="590" w:lineRule="atLeast"/>
    </w:pPr>
    <w:rPr>
      <w:rFonts w:ascii="方正黑体_GBK" w:hAnsi="Times New Roman" w:eastAsia="方正黑体_GBK" w:cs="Times New Roman"/>
      <w:sz w:val="32"/>
      <w:szCs w:val="32"/>
    </w:rPr>
  </w:style>
  <w:style w:type="paragraph" w:styleId="1023">
    <w:name w:val="xl24"/>
    <w:basedOn w:val="918"/>
    <w:next w:val="1023"/>
    <w:link w:val="9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name w:val="xl29"/>
    <w:basedOn w:val="918"/>
    <w:next w:val="1024"/>
    <w:link w:val="91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5">
    <w:name w:val="Char Char Char Char Char Char Char Char"/>
    <w:basedOn w:val="918"/>
    <w:next w:val="1025"/>
    <w:link w:val="918"/>
    <w:pPr>
      <w:jc w:val="left"/>
      <w:spacing w:after="160" w:line="240" w:lineRule="exact"/>
      <w:widowControl/>
    </w:pPr>
    <w:rPr>
      <w:rFonts w:ascii="Verdana" w:hAnsi="Verdana" w:eastAsia="宋体" w:cs="Times New Roman"/>
      <w:sz w:val="20"/>
      <w:szCs w:val="20"/>
      <w:lang w:eastAsia="en-US"/>
    </w:rPr>
  </w:style>
  <w:style w:type="paragraph" w:styleId="1026">
    <w:name w:val="xl28"/>
    <w:basedOn w:val="918"/>
    <w:next w:val="1026"/>
    <w:link w:val="9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7">
    <w:name w:val=" Char Char Char Char Char Char Char Char"/>
    <w:basedOn w:val="918"/>
    <w:next w:val="1027"/>
    <w:link w:val="918"/>
    <w:pPr>
      <w:jc w:val="left"/>
      <w:spacing w:after="160" w:line="240" w:lineRule="exact"/>
      <w:widowControl/>
    </w:pPr>
    <w:rPr>
      <w:rFonts w:ascii="Verdana" w:hAnsi="Verdana" w:eastAsia="宋体" w:cs="Times New Roman"/>
      <w:sz w:val="20"/>
      <w:szCs w:val="20"/>
      <w:lang w:eastAsia="en-US"/>
    </w:rPr>
  </w:style>
  <w:style w:type="paragraph" w:styleId="1028">
    <w:name w:val="xl30"/>
    <w:basedOn w:val="918"/>
    <w:next w:val="1028"/>
    <w:link w:val="918"/>
    <w:pPr>
      <w:jc w:val="center"/>
      <w:spacing w:before="100" w:beforeAutospacing="1" w:after="100" w:afterAutospacing="1"/>
      <w:widowControl/>
    </w:pPr>
    <w:rPr>
      <w:rFonts w:ascii="宋体" w:hAnsi="宋体" w:eastAsia="宋体" w:cs="Times New Roman"/>
      <w:b/>
      <w:bCs/>
      <w:sz w:val="36"/>
      <w:szCs w:val="36"/>
    </w:rPr>
  </w:style>
  <w:style w:type="paragraph" w:styleId="1029">
    <w:name w:val="Char Char Char Char"/>
    <w:basedOn w:val="943"/>
    <w:next w:val="1029"/>
    <w:link w:val="918"/>
    <w:pPr>
      <w:spacing w:line="360" w:lineRule="auto"/>
    </w:pPr>
    <w:rPr>
      <w:rFonts w:ascii="Tahoma" w:hAnsi="Tahoma"/>
      <w:sz w:val="24"/>
      <w:szCs w:val="24"/>
    </w:rPr>
  </w:style>
  <w:style w:type="paragraph" w:styleId="1030">
    <w:name w:val="table_1stline"/>
    <w:basedOn w:val="918"/>
    <w:next w:val="1030"/>
    <w:link w:val="918"/>
    <w:pPr>
      <w:jc w:val="left"/>
      <w:spacing w:before="120"/>
      <w:widowControl/>
    </w:pPr>
    <w:rPr>
      <w:rFonts w:ascii="Times New Roman" w:hAnsi="Times New Roman" w:eastAsia="宋体" w:cs="Times New Roman"/>
      <w:bCs/>
      <w:sz w:val="20"/>
      <w:szCs w:val="20"/>
      <w:lang w:val="de-DE" w:eastAsia="de-DE"/>
    </w:rPr>
  </w:style>
  <w:style w:type="paragraph" w:styleId="1031">
    <w:name w:val="font5"/>
    <w:basedOn w:val="918"/>
    <w:next w:val="1031"/>
    <w:link w:val="918"/>
    <w:pPr>
      <w:jc w:val="left"/>
      <w:spacing w:before="100" w:beforeAutospacing="1" w:after="100" w:afterAutospacing="1"/>
      <w:widowControl/>
    </w:pPr>
    <w:rPr>
      <w:rFonts w:hint="eastAsia" w:ascii="宋体" w:hAnsi="宋体" w:eastAsia="宋体" w:cs="Times New Roman"/>
      <w:sz w:val="28"/>
      <w:szCs w:val="28"/>
    </w:rPr>
  </w:style>
  <w:style w:type="paragraph" w:styleId="1032">
    <w:name w:val="标题1"/>
    <w:basedOn w:val="918"/>
    <w:next w:val="918"/>
    <w:link w:val="91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3">
    <w:name w:val="修订"/>
    <w:next w:val="1033"/>
    <w:link w:val="918"/>
    <w:uiPriority w:val="99"/>
    <w:semiHidden/>
    <w:rPr>
      <w:rFonts w:ascii="Times New Roman" w:hAnsi="Times New Roman"/>
      <w:sz w:val="21"/>
      <w:szCs w:val="21"/>
      <w:lang w:val="en-US" w:eastAsia="zh-CN" w:bidi="ar-SA"/>
    </w:rPr>
  </w:style>
  <w:style w:type="paragraph" w:styleId="1034">
    <w:name w:val="无间隔"/>
    <w:next w:val="1034"/>
    <w:link w:val="918"/>
    <w:uiPriority w:val="99"/>
    <w:qFormat/>
    <w:pPr>
      <w:jc w:val="both"/>
      <w:widowControl w:val="off"/>
    </w:pPr>
    <w:rPr>
      <w:rFonts w:ascii="Times New Roman" w:hAnsi="Times New Roman"/>
      <w:sz w:val="21"/>
      <w:szCs w:val="21"/>
      <w:lang w:val="en-US" w:eastAsia="zh-CN" w:bidi="ar-SA"/>
    </w:rPr>
  </w:style>
  <w:style w:type="table" w:styleId="1035">
    <w:name w:val="Table Normal"/>
    <w:next w:val="1035"/>
    <w:link w:val="918"/>
    <w:qFormat/>
    <w:tblPr/>
  </w:style>
  <w:style w:type="paragraph" w:styleId="1036">
    <w:name w:val="正文文本 211"/>
    <w:basedOn w:val="918"/>
    <w:next w:val="1036"/>
    <w:link w:val="918"/>
    <w:uiPriority w:val="99"/>
    <w:qFormat/>
    <w:pPr>
      <w:jc w:val="center"/>
    </w:pPr>
    <w:rPr>
      <w:b/>
      <w:bCs/>
      <w:sz w:val="20"/>
      <w:szCs w:val="20"/>
    </w:rPr>
  </w:style>
  <w:style w:type="paragraph" w:styleId="1037">
    <w:name w:val="正文文本1"/>
    <w:basedOn w:val="918"/>
    <w:next w:val="918"/>
    <w:link w:val="918"/>
    <w:semiHidden/>
    <w:qFormat/>
    <w:rPr>
      <w:rFonts w:ascii="Arial" w:hAnsi="Arial" w:eastAsia="Arial" w:cs="Arial"/>
      <w:sz w:val="21"/>
      <w:szCs w:val="21"/>
      <w:lang w:val="en-US" w:eastAsia="en-US" w:bidi="ar-SA"/>
    </w:rPr>
  </w:style>
  <w:style w:type="paragraph" w:styleId="1038">
    <w:name w:val="正文文本12"/>
    <w:basedOn w:val="918"/>
    <w:next w:val="1038"/>
    <w:link w:val="918"/>
    <w:uiPriority w:val="1"/>
    <w:qFormat/>
    <w:pPr>
      <w:ind w:left="120"/>
    </w:pPr>
    <w:rPr>
      <w:rFonts w:ascii="宋体" w:hAnsi="宋体" w:eastAsia="宋体" w:cs="宋体"/>
      <w:sz w:val="21"/>
      <w:szCs w:val="21"/>
      <w:lang w:val="zh-CN" w:eastAsia="zh-CN" w:bidi="zh-CN"/>
    </w:rPr>
  </w:style>
  <w:style w:type="paragraph" w:styleId="1039">
    <w:name w:val="纯文本1"/>
    <w:basedOn w:val="918"/>
    <w:next w:val="1039"/>
    <w:link w:val="918"/>
    <w:qFormat/>
    <w:rPr>
      <w:rFonts w:ascii="宋体" w:hAnsi="Courier New" w:cs="Courier New"/>
    </w:rPr>
  </w:style>
  <w:style w:type="table" w:styleId="1040">
    <w:name w:val="网格型1"/>
    <w:basedOn w:val="1041"/>
    <w:next w:val="1040"/>
    <w:link w:val="918"/>
    <w:qFormat/>
    <w:pPr>
      <w:jc w:val="both"/>
      <w:widowControl w:val="off"/>
    </w:pPr>
    <w:tblPr/>
  </w:style>
  <w:style w:type="table" w:styleId="1041">
    <w:name w:val="普通表格1"/>
    <w:next w:val="1041"/>
    <w:link w:val="918"/>
    <w:uiPriority w:val="99"/>
    <w:unhideWhenUsed/>
    <w:qFormat/>
    <w:tblPr/>
  </w:style>
  <w:style w:type="paragraph" w:styleId="1042">
    <w:name w:val="正文文本缩进1"/>
    <w:basedOn w:val="918"/>
    <w:next w:val="1043"/>
    <w:link w:val="918"/>
    <w:unhideWhenUsed/>
    <w:qFormat/>
    <w:pPr>
      <w:ind w:left="420"/>
      <w:spacing w:after="120"/>
    </w:pPr>
  </w:style>
  <w:style w:type="paragraph" w:styleId="1043">
    <w:name w:val="正文缩进11"/>
    <w:basedOn w:val="918"/>
    <w:next w:val="1042"/>
    <w:link w:val="918"/>
    <w:qFormat/>
    <w:pPr>
      <w:ind w:firstLine="420"/>
      <w:jc w:val="both"/>
    </w:pPr>
    <w:rPr>
      <w:rFonts w:ascii="Times New Roman" w:hAnsi="Times New Roman" w:eastAsia="宋体"/>
      <w:sz w:val="21"/>
      <w:szCs w:val="20"/>
    </w:rPr>
  </w:style>
  <w:style w:type="paragraph" w:styleId="1044">
    <w:name w:val="正文文本首行缩进 2"/>
    <w:basedOn w:val="1042"/>
    <w:next w:val="1044"/>
    <w:link w:val="918"/>
    <w:qFormat/>
    <w:pPr>
      <w:ind w:left="0" w:firstLine="420"/>
      <w:spacing w:after="0" w:line="360" w:lineRule="auto"/>
    </w:pPr>
    <w:rPr>
      <w:rFonts w:ascii="宋体" w:hAnsi="宋体"/>
      <w:sz w:val="20"/>
      <w:szCs w:val="20"/>
      <w:lang w:val="en-US" w:eastAsia="en-US"/>
    </w:rPr>
  </w:style>
  <w:style w:type="paragraph" w:styleId="1045">
    <w:name w:val="正文文本11"/>
    <w:basedOn w:val="918"/>
    <w:next w:val="1045"/>
    <w:link w:val="918"/>
    <w:qFormat/>
    <w:pPr>
      <w:ind w:left="118"/>
      <w:spacing w:before="133"/>
    </w:pPr>
    <w:rPr>
      <w:rFonts w:ascii="宋体" w:hAnsi="宋体" w:eastAsia="宋体"/>
      <w:sz w:val="21"/>
      <w:szCs w:val="21"/>
    </w:rPr>
  </w:style>
  <w:style w:type="paragraph" w:styleId="1046">
    <w:name w:val="正文1"/>
    <w:basedOn w:val="918"/>
    <w:next w:val="918"/>
    <w:link w:val="918"/>
    <w:qFormat/>
    <w:pPr>
      <w:ind w:firstLine="510"/>
      <w:spacing w:before="156" w:line="360" w:lineRule="auto"/>
    </w:pPr>
    <w:rPr>
      <w:sz w:val="24"/>
      <w:szCs w:val="20"/>
    </w:rPr>
  </w:style>
  <w:style w:type="paragraph" w:styleId="1047">
    <w:name w:val="BodyText1"/>
    <w:basedOn w:val="918"/>
    <w:next w:val="918"/>
    <w:link w:val="918"/>
    <w:uiPriority w:val="6"/>
    <w:qFormat/>
    <w:pPr>
      <w:jc w:val="both"/>
    </w:pPr>
    <w:rPr>
      <w:rFonts w:ascii="楷体_GB2312" w:hAnsi="楷体_GB2312" w:eastAsia="楷体_GB2312" w:cs="Arial"/>
      <w:sz w:val="28"/>
    </w:rPr>
  </w:style>
  <w:style w:type="paragraph" w:styleId="1048">
    <w:name w:val="正文首行缩进1"/>
    <w:basedOn w:val="1045"/>
    <w:next w:val="1048"/>
    <w:link w:val="918"/>
    <w:qFormat/>
    <w:pPr>
      <w:ind w:left="0" w:firstLine="420"/>
      <w:jc w:val="both"/>
      <w:spacing w:before="0" w:after="120"/>
    </w:pPr>
    <w:rPr>
      <w:szCs w:val="24"/>
    </w:rPr>
  </w:style>
  <w:style w:type="paragraph" w:styleId="1049">
    <w:name w:val="标题 411"/>
    <w:basedOn w:val="918"/>
    <w:next w:val="918"/>
    <w:link w:val="918"/>
    <w:uiPriority w:val="9"/>
    <w:qFormat/>
    <w:pPr>
      <w:keepLines/>
      <w:keepNext/>
      <w:spacing w:before="120" w:after="120"/>
      <w:outlineLvl w:val="3"/>
    </w:pPr>
    <w:rPr>
      <w:rFonts w:eastAsia="黑体" w:cs="Arial"/>
      <w:b/>
      <w:sz w:val="28"/>
      <w:lang w:val="en-US"/>
    </w:rPr>
  </w:style>
  <w:style w:type="paragraph" w:styleId="1050">
    <w:name w:val="标题 21"/>
    <w:basedOn w:val="918"/>
    <w:next w:val="918"/>
    <w:link w:val="918"/>
    <w:qFormat/>
    <w:pPr>
      <w:outlineLvl w:val="1"/>
    </w:pPr>
    <w:rPr>
      <w:rFonts w:ascii="黑体" w:hAnsi="黑体" w:eastAsia="黑体"/>
      <w:sz w:val="36"/>
      <w:szCs w:val="36"/>
    </w:rPr>
  </w:style>
  <w:style w:type="paragraph" w:styleId="1051">
    <w:name w:val="段"/>
    <w:basedOn w:val="1052"/>
    <w:next w:val="918"/>
    <w:link w:val="918"/>
    <w:qFormat/>
    <w:pPr>
      <w:ind w:firstLine="200"/>
      <w:jc w:val="both"/>
    </w:pPr>
    <w:rPr>
      <w:rFonts w:ascii="宋体"/>
      <w:sz w:val="21"/>
      <w:lang w:val="en-US" w:eastAsia="zh-CN" w:bidi="ar-SA"/>
    </w:rPr>
  </w:style>
  <w:style w:type="paragraph" w:styleId="1052">
    <w:name w:val="Normal_2"/>
    <w:next w:val="1052"/>
    <w:link w:val="918"/>
    <w:qFormat/>
    <w:pPr>
      <w:jc w:val="both"/>
      <w:widowControl w:val="off"/>
    </w:pPr>
    <w:rPr>
      <w:rFonts w:ascii="Times New Roman" w:hAnsi="Times New Roman" w:eastAsia="宋体" w:cs="Times New Roman"/>
      <w:szCs w:val="24"/>
      <w:lang w:val="en-US" w:eastAsia="zh-CN" w:bidi="ar-SA"/>
    </w:rPr>
  </w:style>
  <w:style w:type="paragraph" w:styleId="1053">
    <w:name w:val="标题 412"/>
    <w:basedOn w:val="918"/>
    <w:next w:val="918"/>
    <w:link w:val="918"/>
    <w:qFormat/>
    <w:pPr>
      <w:ind w:left="538"/>
      <w:spacing w:before="30"/>
      <w:outlineLvl w:val="3"/>
    </w:pPr>
    <w:rPr>
      <w:rFonts w:ascii="宋体" w:hAnsi="宋体" w:eastAsia="宋体"/>
      <w:b/>
      <w:bCs/>
      <w:sz w:val="21"/>
      <w:szCs w:val="21"/>
    </w:rPr>
  </w:style>
  <w:style w:type="paragraph" w:styleId="1054">
    <w:name w:val="Table caption|1"/>
    <w:basedOn w:val="918"/>
    <w:next w:val="1054"/>
    <w:link w:val="918"/>
    <w:qFormat/>
    <w:pPr>
      <w:shd w:val="clear" w:color="auto" w:fill="auto"/>
      <w:widowControl w:val="off"/>
    </w:pPr>
    <w:rPr>
      <w:rFonts w:ascii="宋体" w:hAnsi="宋体" w:eastAsia="宋体" w:cs="宋体"/>
      <w:u w:val="none"/>
      <w:shd w:val="clear" w:color="auto" w:fill="auto"/>
      <w:lang w:val="zh-TW" w:eastAsia="zh-TW" w:bidi="zh-TW"/>
    </w:rPr>
  </w:style>
  <w:style w:type="paragraph" w:styleId="1055">
    <w:name w:val="Other|1"/>
    <w:basedOn w:val="918"/>
    <w:next w:val="1055"/>
    <w:link w:val="918"/>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汪素琴</cp:lastModifiedBy>
  <cp:revision>6</cp:revision>
  <dcterms:created xsi:type="dcterms:W3CDTF">2023-03-27T07:28:00Z</dcterms:created>
  <dcterms:modified xsi:type="dcterms:W3CDTF">2026-03-24T03:14:01Z</dcterms:modified>
</cp:coreProperties>
</file>