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宋体"/>
          <w:b/>
          <w:bCs/>
          <w:sz w:val="80"/>
          <w:szCs w:val="80"/>
        </w:rPr>
        <w:outlineLvl w:val="0"/>
      </w:pPr>
      <w:r>
        <w:rPr>
          <w:rFonts w:ascii="宋体" w:hAnsi="宋体" w:eastAsia="宋体" w:cs="宋体"/>
          <w:b/>
          <w:bCs/>
          <w:sz w:val="80"/>
          <w:szCs w:val="80"/>
        </w:rPr>
      </w:r>
      <w:r/>
    </w:p>
    <w:p>
      <w:pPr>
        <w:jc w:val="center"/>
        <w:rPr>
          <w:rFonts w:ascii="宋体" w:hAnsi="宋体" w:eastAsia="宋体" w:cs="宋体"/>
          <w:b/>
          <w:bCs/>
          <w:sz w:val="80"/>
          <w:szCs w:val="80"/>
        </w:rPr>
        <w:outlineLvl w:val="0"/>
      </w:pPr>
      <w:r>
        <w:rPr>
          <w:rFonts w:ascii="宋体" w:hAnsi="宋体" w:eastAsia="宋体" w:cs="宋体"/>
          <w:b/>
          <w:bCs/>
          <w:sz w:val="80"/>
          <w:szCs w:val="80"/>
        </w:rPr>
      </w:r>
      <w:r/>
    </w:p>
    <w:p>
      <w:pPr>
        <w:jc w:val="center"/>
        <w:rPr>
          <w:rFonts w:ascii="宋体" w:hAnsi="宋体" w:eastAsia="宋体" w:cs="宋体"/>
          <w:sz w:val="80"/>
          <w:szCs w:val="80"/>
        </w:rPr>
        <w:outlineLvl w:val="0"/>
      </w:pPr>
      <w:r>
        <w:rPr>
          <w:rFonts w:hint="eastAsia" w:ascii="宋体" w:hAnsi="宋体" w:eastAsia="宋体" w:cs="宋体"/>
          <w:sz w:val="80"/>
          <w:szCs w:val="80"/>
        </w:rPr>
        <w:t xml:space="preserve">连云港市政府采购</w:t>
      </w:r>
      <w:r/>
    </w:p>
    <w:p>
      <w:pPr>
        <w:pStyle w:val="989"/>
        <w:jc w:val="both"/>
        <w:spacing w:before="0" w:beforeAutospacing="0" w:after="0" w:afterAutospacing="0"/>
        <w:rPr>
          <w:rFonts w:eastAsia="宋体"/>
          <w:sz w:val="80"/>
          <w:szCs w:val="80"/>
        </w:rPr>
      </w:pPr>
      <w:r>
        <w:rPr>
          <w:rFonts w:eastAsia="宋体"/>
          <w:sz w:val="80"/>
          <w:szCs w:val="80"/>
        </w:rPr>
      </w:r>
      <w:r/>
    </w:p>
    <w:p>
      <w:pPr>
        <w:pStyle w:val="989"/>
        <w:jc w:val="center"/>
        <w:spacing w:before="0" w:beforeAutospacing="0" w:after="0" w:afterAutospacing="0"/>
        <w:rPr>
          <w:rFonts w:eastAsia="宋体"/>
          <w:sz w:val="52"/>
          <w:szCs w:val="52"/>
        </w:rPr>
      </w:pPr>
      <w:r>
        <w:rPr>
          <w:rFonts w:eastAsia="宋体"/>
          <w:sz w:val="52"/>
          <w:szCs w:val="52"/>
        </w:rPr>
      </w:r>
      <w:r/>
    </w:p>
    <w:p>
      <w:pPr>
        <w:pStyle w:val="989"/>
        <w:jc w:val="center"/>
        <w:spacing w:before="0" w:beforeAutospacing="0" w:after="0" w:afterAutospacing="0"/>
        <w:rPr>
          <w:rFonts w:eastAsia="宋体"/>
        </w:rPr>
        <w:outlineLvl w:val="0"/>
      </w:pPr>
      <w:r/>
      <w:bookmarkStart w:id="0" w:name="_Toc20134"/>
      <w:r/>
      <w:bookmarkStart w:id="1" w:name="_Toc19022"/>
      <w:r>
        <w:rPr>
          <w:rFonts w:hint="eastAsia" w:eastAsia="宋体"/>
          <w:sz w:val="80"/>
          <w:szCs w:val="80"/>
        </w:rPr>
        <w:t xml:space="preserve">竞争性磋商文件</w:t>
      </w:r>
      <w:bookmarkEnd w:id="0"/>
      <w:r/>
      <w:bookmarkEnd w:id="1"/>
      <w:r/>
      <w:r/>
    </w:p>
    <w:p>
      <w:pPr>
        <w:spacing w:line="720" w:lineRule="exact"/>
        <w:rPr>
          <w:rFonts w:ascii="宋体" w:hAnsi="宋体" w:eastAsia="宋体" w:cs="宋体"/>
          <w:sz w:val="72"/>
        </w:rPr>
      </w:pPr>
      <w:r>
        <w:rPr>
          <w:rFonts w:ascii="宋体" w:hAnsi="宋体" w:eastAsia="宋体" w:cs="宋体"/>
          <w:sz w:val="72"/>
        </w:rPr>
      </w:r>
      <w:r/>
    </w:p>
    <w:p>
      <w:pPr>
        <w:spacing w:line="720" w:lineRule="exact"/>
        <w:rPr>
          <w:rFonts w:ascii="宋体" w:hAnsi="宋体" w:eastAsia="宋体" w:cs="宋体"/>
          <w:sz w:val="72"/>
        </w:rPr>
      </w:pPr>
      <w:r>
        <w:rPr>
          <w:rFonts w:ascii="宋体" w:hAnsi="宋体" w:eastAsia="宋体" w:cs="宋体"/>
          <w:sz w:val="72"/>
        </w:rPr>
      </w:r>
      <w:r/>
    </w:p>
    <w:p>
      <w:pPr>
        <w:spacing w:line="720" w:lineRule="exact"/>
        <w:rPr>
          <w:rFonts w:ascii="宋体" w:hAnsi="宋体" w:eastAsia="宋体" w:cs="宋体"/>
          <w:sz w:val="72"/>
        </w:rPr>
      </w:pPr>
      <w:r>
        <w:rPr>
          <w:rFonts w:ascii="宋体" w:hAnsi="宋体" w:eastAsia="宋体" w:cs="宋体"/>
          <w:sz w:val="72"/>
        </w:rPr>
      </w:r>
      <w:r/>
    </w:p>
    <w:p>
      <w:pPr>
        <w:jc w:val="left"/>
        <w:spacing w:before="120" w:after="120" w:line="420" w:lineRule="auto"/>
        <w:rPr>
          <w:rFonts w:ascii="宋体" w:hAnsi="宋体" w:eastAsia="宋体" w:cs="宋体"/>
          <w:sz w:val="32"/>
        </w:rPr>
      </w:pPr>
      <w:r/>
      <w:bookmarkStart w:id="2" w:name="_Toc13934"/>
      <w:r/>
      <w:bookmarkStart w:id="3" w:name="_Toc17663"/>
      <w:r/>
      <w:r/>
    </w:p>
    <w:p>
      <w:pPr>
        <w:jc w:val="left"/>
        <w:spacing w:before="120" w:after="120" w:line="420" w:lineRule="auto"/>
        <w:rPr>
          <w:rFonts w:ascii="宋体" w:hAnsi="宋体" w:eastAsia="宋体" w:cs="宋体"/>
          <w:sz w:val="32"/>
          <w:highlight w:val="none"/>
        </w:rPr>
      </w:pPr>
      <w:r>
        <w:rPr>
          <w:rFonts w:ascii="宋体" w:hAnsi="宋体" w:eastAsia="宋体" w:cs="宋体"/>
          <w:sz w:val="32"/>
          <w:highlight w:val="none"/>
        </w:rPr>
      </w:r>
      <w:r/>
    </w:p>
    <w:p>
      <w:pPr>
        <w:ind w:left="708" w:firstLine="320"/>
        <w:jc w:val="left"/>
        <w:spacing w:before="120" w:after="120" w:line="420" w:lineRule="auto"/>
        <w:rPr>
          <w:rFonts w:ascii="宋体" w:hAnsi="宋体" w:eastAsia="宋体" w:cs="宋体"/>
          <w:sz w:val="32"/>
          <w:highlight w:val="none"/>
        </w:rPr>
      </w:pPr>
      <w:r>
        <w:rPr>
          <w:rFonts w:hint="eastAsia" w:ascii="宋体" w:hAnsi="宋体" w:eastAsia="宋体" w:cs="宋体"/>
          <w:sz w:val="32"/>
          <w:highlight w:val="none"/>
        </w:rPr>
        <w:t xml:space="preserve">项目名称：</w:t>
      </w:r>
      <w:bookmarkEnd w:id="2"/>
      <w:r/>
      <w:bookmarkEnd w:id="3"/>
      <w:r>
        <w:rPr>
          <w:rFonts w:hint="eastAsia" w:ascii="宋体" w:hAnsi="宋体" w:eastAsia="宋体" w:cs="宋体"/>
          <w:sz w:val="32"/>
          <w:highlight w:val="none"/>
        </w:rPr>
        <w:t xml:space="preserve">东海县青湖镇2026年一事一议财政奖补项目</w:t>
      </w:r>
      <w:r/>
    </w:p>
    <w:p>
      <w:pPr>
        <w:ind w:left="708" w:firstLine="320"/>
        <w:jc w:val="left"/>
        <w:spacing w:before="120" w:after="120" w:line="420" w:lineRule="auto"/>
        <w:rPr>
          <w:rFonts w:ascii="宋体" w:hAnsi="宋体" w:eastAsia="宋体" w:cs="宋体"/>
          <w:color w:val="auto"/>
          <w:sz w:val="32"/>
        </w:rPr>
      </w:pPr>
      <w:r>
        <w:rPr>
          <w:rFonts w:hint="eastAsia" w:ascii="宋体" w:hAnsi="宋体" w:eastAsia="宋体" w:cs="宋体"/>
          <w:color w:val="auto"/>
          <w:sz w:val="32"/>
        </w:rPr>
        <w:t xml:space="preserve">项目编号：JSZC-320722-KYGL-C2026-0001 </w:t>
      </w:r>
      <w:r/>
    </w:p>
    <w:p>
      <w:pPr>
        <w:ind w:left="708" w:firstLine="320"/>
        <w:jc w:val="left"/>
        <w:spacing w:before="120" w:after="120" w:line="420" w:lineRule="auto"/>
        <w:rPr>
          <w:rFonts w:ascii="宋体" w:hAnsi="宋体" w:eastAsia="宋体" w:cs="宋体"/>
          <w:sz w:val="32"/>
        </w:rPr>
      </w:pPr>
      <w:r>
        <w:rPr>
          <w:rFonts w:hint="eastAsia" w:ascii="宋体" w:hAnsi="宋体" w:eastAsia="宋体" w:cs="宋体"/>
          <w:sz w:val="32"/>
        </w:rPr>
        <w:t xml:space="preserve">采   购   人：东海县青湖镇人民政府</w:t>
      </w:r>
      <w:r/>
    </w:p>
    <w:p>
      <w:pPr>
        <w:ind w:left="708" w:firstLine="320"/>
        <w:jc w:val="left"/>
        <w:spacing w:before="120" w:after="120" w:line="420" w:lineRule="auto"/>
        <w:rPr>
          <w:rFonts w:ascii="宋体" w:hAnsi="宋体" w:eastAsia="宋体" w:cs="宋体"/>
          <w:sz w:val="32"/>
        </w:rPr>
      </w:pPr>
      <w:r>
        <w:rPr>
          <w:rFonts w:hint="eastAsia" w:ascii="宋体" w:hAnsi="宋体" w:eastAsia="宋体" w:cs="宋体"/>
          <w:sz w:val="32"/>
        </w:rPr>
        <w:t xml:space="preserve">采购代理机构：连云港科宜项目管理有限公司</w:t>
      </w:r>
      <w:r/>
    </w:p>
    <w:p>
      <w:pPr>
        <w:jc w:val="center"/>
        <w:spacing w:line="420" w:lineRule="auto"/>
        <w:rPr>
          <w:rFonts w:ascii="宋体" w:hAnsi="宋体" w:eastAsia="宋体" w:cs="宋体"/>
          <w:sz w:val="32"/>
          <w:szCs w:val="32"/>
        </w:rPr>
      </w:pPr>
      <w:r>
        <w:rPr>
          <w:rFonts w:hint="eastAsia" w:ascii="宋体" w:hAnsi="宋体" w:eastAsia="宋体" w:cs="宋体"/>
          <w:sz w:val="32"/>
          <w:szCs w:val="32"/>
        </w:rPr>
        <w:t xml:space="preserve">2026年3月</w:t>
      </w:r>
      <w:bookmarkStart w:id="4" w:name="_1514183196"/>
      <w:r/>
      <w:bookmarkEnd w:id="4"/>
      <w:r/>
      <w:bookmarkStart w:id="5" w:name="_1499087808"/>
      <w:r/>
      <w:bookmarkEnd w:id="5"/>
      <w:r/>
      <w:bookmarkStart w:id="6" w:name="_1503734218"/>
      <w:r/>
      <w:bookmarkEnd w:id="6"/>
      <w:r/>
      <w:bookmarkStart w:id="7" w:name="_1500710620"/>
      <w:r/>
      <w:bookmarkEnd w:id="7"/>
      <w:r/>
      <w:bookmarkStart w:id="8" w:name="_1525587777"/>
      <w:r/>
      <w:bookmarkEnd w:id="8"/>
      <w:r/>
      <w:bookmarkStart w:id="9" w:name="_1528033681"/>
      <w:r/>
      <w:bookmarkEnd w:id="9"/>
      <w:r/>
      <w:bookmarkStart w:id="10" w:name="_1526888064"/>
      <w:r/>
      <w:bookmarkEnd w:id="10"/>
      <w:r/>
      <w:bookmarkStart w:id="11" w:name="_1506327980"/>
      <w:r/>
      <w:bookmarkEnd w:id="11"/>
      <w:r/>
      <w:bookmarkStart w:id="12" w:name="_1528091905"/>
      <w:r/>
      <w:bookmarkEnd w:id="12"/>
      <w:r/>
      <w:bookmarkStart w:id="13" w:name="_1506239732"/>
      <w:r/>
      <w:bookmarkEnd w:id="13"/>
      <w:r/>
      <w:bookmarkStart w:id="14" w:name="_1498658328"/>
      <w:r/>
      <w:bookmarkEnd w:id="14"/>
      <w:r/>
      <w:r/>
    </w:p>
    <w:p>
      <w:pPr>
        <w:jc w:val="center"/>
        <w:spacing w:line="420" w:lineRule="auto"/>
        <w:rPr>
          <w:rFonts w:ascii="宋体" w:hAnsi="宋体" w:eastAsia="宋体" w:cs="宋体"/>
          <w:sz w:val="32"/>
          <w:szCs w:val="32"/>
        </w:rPr>
      </w:pPr>
      <w:r>
        <w:rPr>
          <w:rFonts w:ascii="宋体" w:hAnsi="宋体" w:eastAsia="宋体" w:cs="宋体"/>
          <w:sz w:val="32"/>
          <w:szCs w:val="32"/>
        </w:rPr>
      </w:r>
      <w:r/>
    </w:p>
    <w:p>
      <w:pPr>
        <w:jc w:val="center"/>
        <w:spacing w:line="480" w:lineRule="auto"/>
        <w:rPr>
          <w:rFonts w:ascii="宋体" w:hAnsi="宋体" w:eastAsia="宋体" w:cs="宋体"/>
          <w:b/>
          <w:bCs/>
          <w:sz w:val="24"/>
        </w:rPr>
      </w:pPr>
      <w:r>
        <w:rPr>
          <w:rFonts w:hint="eastAsia" w:ascii="宋体" w:hAnsi="宋体" w:eastAsia="宋体" w:cs="宋体"/>
          <w:sz w:val="28"/>
          <w:szCs w:val="36"/>
        </w:rPr>
        <w:t xml:space="preserve">目 录</w:t>
      </w:r>
      <w:r>
        <w:rPr>
          <w:rFonts w:hint="eastAsia" w:ascii="宋体" w:hAnsi="宋体" w:eastAsia="宋体" w:cs="宋体"/>
          <w:b/>
          <w:bCs/>
          <w:sz w:val="24"/>
        </w:rPr>
        <w:fldChar w:fldCharType="begin"/>
      </w:r>
      <w:r>
        <w:rPr>
          <w:rFonts w:hint="eastAsia" w:ascii="宋体" w:hAnsi="宋体" w:eastAsia="宋体" w:cs="宋体"/>
          <w:b/>
          <w:bCs/>
          <w:sz w:val="24"/>
        </w:rPr>
        <w:instrText xml:space="preserve">TOC \o "1-1" \h \u </w:instrText>
      </w:r>
      <w:r>
        <w:rPr>
          <w:rFonts w:hint="eastAsia" w:ascii="宋体" w:hAnsi="宋体" w:eastAsia="宋体" w:cs="宋体"/>
          <w:b/>
          <w:bCs/>
          <w:sz w:val="24"/>
        </w:rPr>
        <w:fldChar w:fldCharType="separate"/>
      </w:r>
      <w:r/>
    </w:p>
    <w:p>
      <w:pPr>
        <w:pStyle w:val="1760"/>
        <w:spacing w:line="480" w:lineRule="auto"/>
        <w:tabs>
          <w:tab w:val="right" w:pos="9153" w:leader="dot"/>
        </w:tabs>
        <w:rPr>
          <w:rFonts w:ascii="宋体" w:hAnsi="宋体" w:cs="宋体"/>
          <w:sz w:val="24"/>
          <w:szCs w:val="24"/>
        </w:rPr>
      </w:pPr>
      <w:r>
        <w:fldChar w:fldCharType="begin"/>
      </w:r>
      <w:r>
        <w:instrText xml:space="preserve"> HYPERLINK \l "_Toc5052" </w:instrText>
      </w:r>
      <w:r>
        <w:fldChar w:fldCharType="separate"/>
      </w:r>
      <w:r>
        <w:rPr>
          <w:rFonts w:hint="eastAsia" w:ascii="宋体" w:hAnsi="宋体" w:cs="宋体"/>
          <w:sz w:val="24"/>
          <w:szCs w:val="24"/>
        </w:rPr>
        <w:t xml:space="preserve">第一章 磋商邀请</w:t>
      </w:r>
      <w:r>
        <w:rPr>
          <w:rFonts w:hint="eastAsia" w:ascii="宋体" w:hAnsi="宋体" w:cs="宋体"/>
          <w:sz w:val="24"/>
          <w:szCs w:val="24"/>
        </w:rPr>
        <w:tab/>
      </w:r>
      <w:r>
        <w:rPr>
          <w:rFonts w:hint="eastAsia" w:ascii="宋体" w:hAnsi="宋体" w:cs="宋体"/>
          <w:sz w:val="24"/>
          <w:szCs w:val="24"/>
        </w:rPr>
        <w:t xml:space="preserve">1</w:t>
      </w:r>
      <w:r>
        <w:rPr>
          <w:rFonts w:hint="eastAsia" w:ascii="宋体" w:hAnsi="宋体" w:cs="宋体"/>
          <w:sz w:val="24"/>
          <w:szCs w:val="24"/>
        </w:rPr>
        <w:fldChar w:fldCharType="end"/>
      </w:r>
      <w:r/>
    </w:p>
    <w:p>
      <w:pPr>
        <w:pStyle w:val="1760"/>
        <w:spacing w:line="480" w:lineRule="auto"/>
        <w:tabs>
          <w:tab w:val="right" w:pos="9153" w:leader="dot"/>
        </w:tabs>
        <w:rPr>
          <w:rFonts w:ascii="宋体" w:hAnsi="宋体" w:cs="宋体"/>
          <w:sz w:val="24"/>
          <w:szCs w:val="24"/>
        </w:rPr>
      </w:pPr>
      <w:r>
        <w:fldChar w:fldCharType="begin"/>
      </w:r>
      <w:r>
        <w:instrText xml:space="preserve"> HYPERLINK \l "_Toc22406" </w:instrText>
      </w:r>
      <w:r>
        <w:fldChar w:fldCharType="separate"/>
      </w:r>
      <w:r>
        <w:rPr>
          <w:rFonts w:hint="eastAsia" w:ascii="宋体" w:hAnsi="宋体" w:cs="宋体"/>
          <w:sz w:val="24"/>
          <w:szCs w:val="24"/>
        </w:rPr>
        <w:t xml:space="preserve">第二章 供应商须知</w:t>
      </w:r>
      <w:r>
        <w:rPr>
          <w:rFonts w:hint="eastAsia" w:ascii="宋体" w:hAnsi="宋体" w:cs="宋体"/>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p>
    <w:p>
      <w:pPr>
        <w:pStyle w:val="1760"/>
        <w:spacing w:line="480" w:lineRule="auto"/>
        <w:tabs>
          <w:tab w:val="right" w:pos="9153" w:leader="dot"/>
        </w:tabs>
        <w:rPr>
          <w:rFonts w:ascii="宋体" w:hAnsi="宋体" w:cs="宋体"/>
          <w:sz w:val="24"/>
          <w:szCs w:val="24"/>
        </w:rPr>
      </w:pPr>
      <w:r>
        <w:fldChar w:fldCharType="begin"/>
      </w:r>
      <w:r>
        <w:instrText xml:space="preserve"> HYPERLINK \l "_Toc30426" </w:instrText>
      </w:r>
      <w:r>
        <w:fldChar w:fldCharType="separate"/>
      </w:r>
      <w:r>
        <w:rPr>
          <w:rFonts w:hint="eastAsia" w:ascii="宋体" w:hAnsi="宋体" w:cs="宋体"/>
          <w:sz w:val="24"/>
          <w:szCs w:val="56"/>
        </w:rPr>
        <w:t xml:space="preserve">第三章 政府采购合同格式</w:t>
      </w:r>
      <w:r>
        <w:rPr>
          <w:rFonts w:hint="eastAsia" w:ascii="宋体" w:hAnsi="宋体" w:cs="宋体"/>
          <w:sz w:val="24"/>
          <w:szCs w:val="24"/>
        </w:rPr>
        <w:tab/>
      </w:r>
      <w:r>
        <w:rPr>
          <w:rFonts w:hint="eastAsia" w:ascii="宋体" w:hAnsi="宋体" w:cs="宋体"/>
          <w:sz w:val="24"/>
          <w:szCs w:val="24"/>
        </w:rPr>
        <w:t xml:space="preserve">2</w:t>
      </w:r>
      <w:r>
        <w:rPr>
          <w:rFonts w:hint="eastAsia" w:ascii="宋体" w:hAnsi="宋体" w:cs="宋体"/>
          <w:sz w:val="24"/>
          <w:szCs w:val="24"/>
        </w:rPr>
        <w:fldChar w:fldCharType="end"/>
      </w:r>
      <w:r>
        <w:rPr>
          <w:rFonts w:hint="eastAsia" w:ascii="宋体" w:hAnsi="宋体" w:cs="宋体"/>
          <w:sz w:val="24"/>
          <w:szCs w:val="24"/>
        </w:rPr>
        <w:t xml:space="preserve">0</w:t>
      </w:r>
      <w:r/>
    </w:p>
    <w:p>
      <w:pPr>
        <w:pStyle w:val="1760"/>
        <w:spacing w:line="480" w:lineRule="auto"/>
        <w:tabs>
          <w:tab w:val="right" w:pos="9153" w:leader="dot"/>
        </w:tabs>
        <w:rPr>
          <w:rFonts w:ascii="宋体" w:hAnsi="宋体" w:cs="宋体"/>
          <w:sz w:val="24"/>
          <w:szCs w:val="24"/>
        </w:rPr>
      </w:pPr>
      <w:r>
        <w:fldChar w:fldCharType="begin"/>
      </w:r>
      <w:r>
        <w:instrText xml:space="preserve"> HYPERLINK \l "_Toc13270" </w:instrText>
      </w:r>
      <w:r>
        <w:fldChar w:fldCharType="separate"/>
      </w:r>
      <w:r>
        <w:rPr>
          <w:rFonts w:hint="eastAsia" w:ascii="宋体" w:hAnsi="宋体" w:cs="宋体"/>
          <w:sz w:val="24"/>
          <w:szCs w:val="24"/>
        </w:rPr>
        <w:t xml:space="preserve">第四章 项目需求</w:t>
      </w:r>
      <w:r>
        <w:rPr>
          <w:rFonts w:hint="eastAsia" w:ascii="宋体" w:hAnsi="宋体" w:cs="宋体"/>
          <w:sz w:val="24"/>
          <w:szCs w:val="24"/>
        </w:rPr>
        <w:tab/>
      </w:r>
      <w:r>
        <w:rPr>
          <w:rFonts w:hint="eastAsia" w:ascii="宋体" w:hAnsi="宋体" w:cs="宋体"/>
          <w:sz w:val="24"/>
          <w:szCs w:val="24"/>
        </w:rPr>
        <w:t xml:space="preserve">5</w:t>
      </w:r>
      <w:r>
        <w:rPr>
          <w:rFonts w:hint="eastAsia" w:ascii="宋体" w:hAnsi="宋体" w:cs="宋体"/>
          <w:sz w:val="24"/>
          <w:szCs w:val="24"/>
        </w:rPr>
        <w:fldChar w:fldCharType="end"/>
      </w:r>
      <w:r>
        <w:rPr>
          <w:rFonts w:hint="eastAsia" w:ascii="宋体" w:hAnsi="宋体" w:cs="宋体"/>
          <w:sz w:val="24"/>
          <w:szCs w:val="24"/>
        </w:rPr>
        <w:t xml:space="preserve">0</w:t>
      </w:r>
      <w:r/>
    </w:p>
    <w:p>
      <w:pPr>
        <w:pStyle w:val="1760"/>
        <w:spacing w:line="480" w:lineRule="auto"/>
        <w:tabs>
          <w:tab w:val="right" w:pos="9153" w:leader="dot"/>
        </w:tabs>
        <w:rPr>
          <w:rFonts w:ascii="宋体" w:hAnsi="宋体" w:cs="宋体"/>
          <w:sz w:val="24"/>
          <w:szCs w:val="24"/>
        </w:rPr>
      </w:pPr>
      <w:r>
        <w:fldChar w:fldCharType="begin"/>
      </w:r>
      <w:r>
        <w:instrText xml:space="preserve"> HYPERLINK \l "_Toc32726" </w:instrText>
      </w:r>
      <w:r>
        <w:fldChar w:fldCharType="separate"/>
      </w:r>
      <w:r>
        <w:rPr>
          <w:rFonts w:hint="eastAsia" w:ascii="宋体" w:hAnsi="宋体" w:cs="宋体"/>
          <w:sz w:val="24"/>
          <w:szCs w:val="24"/>
        </w:rPr>
        <w:t xml:space="preserve">第五章 工程量清单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_Toc32726 \h </w:instrText>
      </w:r>
      <w:r>
        <w:rPr>
          <w:rFonts w:hint="eastAsia" w:ascii="宋体" w:hAnsi="宋体" w:cs="宋体"/>
          <w:sz w:val="24"/>
          <w:szCs w:val="24"/>
        </w:rPr>
        <w:fldChar w:fldCharType="separate"/>
      </w:r>
      <w:r>
        <w:rPr>
          <w:rFonts w:hint="eastAsia" w:ascii="宋体" w:hAnsi="宋体" w:cs="宋体"/>
          <w:sz w:val="24"/>
          <w:szCs w:val="24"/>
        </w:rPr>
        <w:t xml:space="preserve">52</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60"/>
        <w:spacing w:line="480" w:lineRule="auto"/>
        <w:tabs>
          <w:tab w:val="right" w:pos="9153" w:leader="dot"/>
        </w:tabs>
        <w:rPr>
          <w:rFonts w:ascii="宋体" w:hAnsi="宋体" w:cs="宋体"/>
          <w:sz w:val="24"/>
          <w:szCs w:val="24"/>
        </w:rPr>
      </w:pPr>
      <w:r>
        <w:fldChar w:fldCharType="begin"/>
      </w:r>
      <w:r>
        <w:instrText xml:space="preserve"> HYPERLINK \l "_Toc9549" </w:instrText>
      </w:r>
      <w:r>
        <w:fldChar w:fldCharType="separate"/>
      </w:r>
      <w:r>
        <w:rPr>
          <w:rFonts w:hint="eastAsia" w:ascii="宋体" w:hAnsi="宋体" w:cs="宋体"/>
          <w:sz w:val="24"/>
          <w:szCs w:val="56"/>
        </w:rPr>
        <w:t xml:space="preserve">第六章 评审方法和评审标准</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_Toc9549 \h </w:instrText>
      </w:r>
      <w:r>
        <w:rPr>
          <w:rFonts w:hint="eastAsia" w:ascii="宋体" w:hAnsi="宋体" w:cs="宋体"/>
          <w:sz w:val="24"/>
          <w:szCs w:val="24"/>
        </w:rPr>
        <w:fldChar w:fldCharType="separate"/>
      </w:r>
      <w:r>
        <w:rPr>
          <w:rFonts w:hint="eastAsia" w:ascii="宋体" w:hAnsi="宋体" w:cs="宋体"/>
          <w:sz w:val="24"/>
          <w:szCs w:val="24"/>
        </w:rPr>
        <w:t xml:space="preserve">53</w:t>
      </w:r>
      <w:r>
        <w:rPr>
          <w:rFonts w:hint="eastAsia" w:ascii="宋体" w:hAnsi="宋体" w:cs="宋体"/>
          <w:sz w:val="24"/>
          <w:szCs w:val="24"/>
        </w:rPr>
        <w:fldChar w:fldCharType="end"/>
      </w:r>
      <w:r>
        <w:rPr>
          <w:rFonts w:hint="eastAsia" w:ascii="宋体" w:hAnsi="宋体" w:cs="宋体"/>
          <w:sz w:val="24"/>
          <w:szCs w:val="24"/>
        </w:rPr>
        <w:fldChar w:fldCharType="end"/>
      </w:r>
      <w:r/>
    </w:p>
    <w:p>
      <w:pPr>
        <w:pStyle w:val="1760"/>
        <w:spacing w:line="480" w:lineRule="auto"/>
        <w:tabs>
          <w:tab w:val="right" w:pos="9153" w:leader="dot"/>
        </w:tabs>
        <w:rPr>
          <w:rFonts w:ascii="宋体" w:hAnsi="宋体" w:cs="宋体"/>
          <w:sz w:val="24"/>
          <w:szCs w:val="24"/>
        </w:rPr>
      </w:pPr>
      <w:r>
        <w:fldChar w:fldCharType="begin"/>
      </w:r>
      <w:r>
        <w:instrText xml:space="preserve"> HYPERLINK \l "_Toc25461" </w:instrText>
      </w:r>
      <w:r>
        <w:fldChar w:fldCharType="separate"/>
      </w:r>
      <w:r>
        <w:rPr>
          <w:rFonts w:hint="eastAsia" w:ascii="宋体" w:hAnsi="宋体" w:cs="宋体"/>
          <w:sz w:val="24"/>
          <w:szCs w:val="24"/>
        </w:rPr>
        <w:t xml:space="preserve">第七章 磋商响应文件格式</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_Toc25461 \h </w:instrText>
      </w:r>
      <w:r>
        <w:rPr>
          <w:rFonts w:hint="eastAsia" w:ascii="宋体" w:hAnsi="宋体" w:cs="宋体"/>
          <w:sz w:val="24"/>
          <w:szCs w:val="24"/>
        </w:rPr>
        <w:fldChar w:fldCharType="separate"/>
      </w:r>
      <w:r>
        <w:rPr>
          <w:rFonts w:hint="eastAsia" w:ascii="宋体" w:hAnsi="宋体" w:cs="宋体"/>
          <w:sz w:val="24"/>
          <w:szCs w:val="24"/>
        </w:rPr>
        <w:t xml:space="preserve">57</w:t>
      </w:r>
      <w:r>
        <w:rPr>
          <w:rFonts w:hint="eastAsia" w:ascii="宋体" w:hAnsi="宋体" w:cs="宋体"/>
          <w:sz w:val="24"/>
          <w:szCs w:val="24"/>
        </w:rPr>
        <w:fldChar w:fldCharType="end"/>
      </w:r>
      <w:r>
        <w:rPr>
          <w:rFonts w:hint="eastAsia" w:ascii="宋体" w:hAnsi="宋体" w:cs="宋体"/>
          <w:sz w:val="24"/>
          <w:szCs w:val="24"/>
        </w:rPr>
        <w:fldChar w:fldCharType="end"/>
      </w:r>
      <w:r/>
    </w:p>
    <w:p>
      <w:pPr>
        <w:spacing w:line="480" w:lineRule="auto"/>
        <w:rPr>
          <w:rFonts w:ascii="宋体" w:hAnsi="宋体" w:eastAsia="宋体" w:cs="宋体"/>
          <w:b/>
          <w:bCs/>
          <w:sz w:val="24"/>
        </w:rPr>
      </w:pPr>
      <w:r>
        <w:rPr>
          <w:rFonts w:hint="eastAsia" w:ascii="宋体" w:hAnsi="宋体" w:eastAsia="宋体" w:cs="宋体"/>
          <w:b/>
          <w:bCs/>
          <w:sz w:val="24"/>
        </w:rPr>
        <w:fldChar w:fldCharType="end"/>
      </w:r>
      <w:r/>
    </w:p>
    <w:p>
      <w:pPr>
        <w:jc w:val="center"/>
        <w:spacing w:line="480" w:lineRule="auto"/>
        <w:rPr>
          <w:rFonts w:ascii="宋体" w:hAnsi="宋体" w:eastAsia="宋体" w:cs="宋体"/>
          <w:b/>
          <w:bCs/>
          <w:sz w:val="40"/>
          <w:szCs w:val="40"/>
        </w:rPr>
      </w:pPr>
      <w:r>
        <w:rPr>
          <w:rFonts w:hint="eastAsia" w:ascii="宋体" w:hAnsi="宋体" w:eastAsia="宋体" w:cs="宋体"/>
          <w:b/>
          <w:bCs/>
          <w:sz w:val="48"/>
          <w:szCs w:val="40"/>
        </w:rPr>
        <w:fldChar w:fldCharType="begin"/>
      </w:r>
      <w:r>
        <w:rPr>
          <w:rFonts w:hint="eastAsia" w:ascii="宋体" w:hAnsi="宋体" w:eastAsia="宋体" w:cs="宋体"/>
          <w:b/>
          <w:bCs/>
          <w:sz w:val="48"/>
          <w:szCs w:val="40"/>
        </w:rPr>
        <w:instrText xml:space="preserve">TOC \o "1-1" \h \u </w:instrText>
      </w:r>
      <w:r>
        <w:rPr>
          <w:rFonts w:hint="eastAsia" w:ascii="宋体" w:hAnsi="宋体" w:eastAsia="宋体" w:cs="宋体"/>
          <w:b/>
          <w:bCs/>
          <w:sz w:val="48"/>
          <w:szCs w:val="40"/>
        </w:rPr>
        <w:fldChar w:fldCharType="separate"/>
      </w:r>
      <w:r/>
    </w:p>
    <w:p>
      <w:pPr>
        <w:pStyle w:val="1760"/>
        <w:spacing w:line="480" w:lineRule="auto"/>
        <w:tabs>
          <w:tab w:val="right" w:pos="9153" w:leader="dot"/>
        </w:tabs>
        <w:rPr>
          <w:rFonts w:ascii="宋体" w:hAnsi="宋体" w:cs="宋体"/>
          <w:b/>
          <w:bCs/>
          <w:sz w:val="28"/>
          <w:szCs w:val="28"/>
        </w:rPr>
      </w:pPr>
      <w:r>
        <w:rPr>
          <w:rFonts w:hint="eastAsia" w:ascii="宋体" w:hAnsi="宋体" w:cs="宋体"/>
          <w:b/>
          <w:bCs/>
          <w:sz w:val="28"/>
          <w:szCs w:val="28"/>
        </w:rPr>
        <w:fldChar w:fldCharType="begin"/>
      </w:r>
      <w:r>
        <w:rPr>
          <w:rFonts w:hint="eastAsia" w:ascii="宋体" w:hAnsi="宋体" w:cs="宋体"/>
          <w:b/>
          <w:bCs/>
          <w:sz w:val="28"/>
          <w:szCs w:val="28"/>
        </w:rPr>
        <w:instrText xml:space="preserve">TOC \o "1-1" \h \u </w:instrText>
      </w:r>
      <w:r>
        <w:rPr>
          <w:rFonts w:hint="eastAsia" w:ascii="宋体" w:hAnsi="宋体" w:cs="宋体"/>
          <w:b/>
          <w:bCs/>
          <w:sz w:val="28"/>
          <w:szCs w:val="28"/>
        </w:rPr>
        <w:fldChar w:fldCharType="separate"/>
      </w:r>
      <w:r/>
    </w:p>
    <w:p>
      <w:pPr>
        <w:pStyle w:val="961"/>
        <w:jc w:val="both"/>
        <w:spacing w:before="0" w:line="480" w:lineRule="auto"/>
        <w:tabs>
          <w:tab w:val="right" w:pos="9153" w:leader="middleDot"/>
        </w:tabs>
        <w:rPr>
          <w:rFonts w:ascii="宋体" w:hAnsi="宋体" w:eastAsia="宋体" w:cs="宋体"/>
          <w:sz w:val="40"/>
          <w:szCs w:val="40"/>
        </w:rPr>
      </w:pPr>
      <w:r>
        <w:rPr>
          <w:rFonts w:hint="eastAsia" w:ascii="宋体" w:hAnsi="宋体" w:eastAsia="宋体" w:cs="宋体"/>
          <w:sz w:val="40"/>
          <w:szCs w:val="40"/>
        </w:rPr>
        <w:fldChar w:fldCharType="end"/>
      </w:r>
      <w:r/>
    </w:p>
    <w:p>
      <w:pPr>
        <w:pStyle w:val="940"/>
        <w:spacing w:line="480" w:lineRule="auto"/>
        <w:rPr>
          <w:rFonts w:hAnsi="宋体" w:eastAsia="宋体" w:cs="宋体"/>
          <w:b/>
          <w:bCs/>
          <w:sz w:val="48"/>
          <w:szCs w:val="28"/>
        </w:rPr>
      </w:pPr>
      <w:r>
        <w:rPr>
          <w:rFonts w:hint="eastAsia" w:hAnsi="宋体" w:eastAsia="宋体" w:cs="宋体"/>
          <w:b/>
          <w:bCs/>
          <w:sz w:val="32"/>
          <w:szCs w:val="28"/>
        </w:rPr>
        <w:fldChar w:fldCharType="end"/>
      </w:r>
      <w:r/>
    </w:p>
    <w:p>
      <w:pPr>
        <w:pStyle w:val="940"/>
        <w:rPr>
          <w:rFonts w:hAnsi="宋体" w:eastAsia="宋体" w:cs="宋体"/>
          <w:sz w:val="36"/>
          <w:szCs w:val="36"/>
        </w:rPr>
      </w:pPr>
      <w:r>
        <w:rPr>
          <w:rFonts w:hAnsi="宋体" w:eastAsia="宋体" w:cs="宋体"/>
          <w:sz w:val="36"/>
          <w:szCs w:val="36"/>
        </w:rPr>
      </w:r>
      <w:r/>
    </w:p>
    <w:p>
      <w:pPr>
        <w:pStyle w:val="873"/>
        <w:numPr>
          <w:ilvl w:val="0"/>
          <w:numId w:val="2"/>
        </w:numPr>
        <w:spacing w:line="240" w:lineRule="auto"/>
        <w:rPr>
          <w:rFonts w:ascii="宋体" w:hAnsi="宋体" w:eastAsia="宋体" w:cs="宋体"/>
          <w:sz w:val="28"/>
          <w:szCs w:val="36"/>
        </w:rPr>
        <w:sectPr>
          <w:headerReference w:type="default" r:id="rId9"/>
          <w:footerReference w:type="default" r:id="rId10"/>
          <w:footnotePr/>
          <w:endnotePr/>
          <w:type w:val="nextPage"/>
          <w:pgSz w:w="11907" w:h="16840" w:orient="portrait"/>
          <w:pgMar w:top="1134" w:right="1080" w:bottom="1134" w:left="1080" w:header="720" w:footer="720" w:gutter="0"/>
          <w:pgNumType w:start="1"/>
          <w:cols w:num="1" w:sep="0" w:space="1701" w:equalWidth="1"/>
          <w:docGrid w:linePitch="360"/>
        </w:sectPr>
      </w:pPr>
      <w:r/>
      <w:bookmarkStart w:id="15" w:name="_Toc8526"/>
      <w:r/>
      <w:bookmarkStart w:id="16" w:name="_Toc5052"/>
      <w:r/>
      <w:bookmarkStart w:id="17" w:name="_Toc11290"/>
      <w:r/>
      <w:bookmarkStart w:id="18" w:name="_Toc204595692"/>
      <w:r/>
      <w:bookmarkStart w:id="19" w:name="_Toc465267852"/>
      <w:r/>
      <w:bookmarkStart w:id="20" w:name="_Toc482347462"/>
      <w:r/>
      <w:r/>
    </w:p>
    <w:p>
      <w:pPr>
        <w:pStyle w:val="873"/>
        <w:rPr>
          <w:rFonts w:ascii="宋体" w:hAnsi="宋体" w:eastAsia="宋体" w:cs="宋体"/>
          <w:sz w:val="28"/>
          <w:szCs w:val="28"/>
        </w:rPr>
      </w:pPr>
      <w:r>
        <w:rPr>
          <w:rFonts w:hint="eastAsia" w:ascii="宋体" w:hAnsi="宋体" w:eastAsia="宋体" w:cs="宋体"/>
          <w:sz w:val="28"/>
          <w:szCs w:val="28"/>
        </w:rPr>
        <w:t xml:space="preserve">第一章  磋商邀请</w:t>
      </w:r>
      <w:bookmarkEnd w:id="15"/>
      <w:r/>
      <w:bookmarkEnd w:id="16"/>
      <w:r/>
      <w:bookmarkEnd w:id="17"/>
      <w:r/>
      <w:bookmarkStart w:id="21" w:name="OLE_LINK1"/>
      <w:r/>
      <w:r/>
    </w:p>
    <w:p>
      <w:pPr>
        <w:ind w:firstLine="440"/>
        <w:jc w:val="left"/>
        <w:spacing w:line="360" w:lineRule="auto"/>
        <w:rPr>
          <w:rFonts w:ascii="宋体" w:hAnsi="宋体" w:eastAsia="宋体" w:cs="宋体"/>
          <w:sz w:val="22"/>
          <w:szCs w:val="22"/>
        </w:rPr>
      </w:pPr>
      <w:r>
        <w:rPr>
          <w:rFonts w:hint="eastAsia" w:ascii="宋体" w:hAnsi="宋体" w:eastAsia="宋体" w:cs="宋体"/>
          <w:sz w:val="22"/>
          <w:szCs w:val="22"/>
        </w:rPr>
        <w:t xml:space="preserve">受东海县青湖镇人民政府的委托，连云港科宜项目管理有限公司就东海县青湖镇2026年一事一议财政奖补项目进行竞争性磋商采购，欢迎符合条件的供应商参加磋商。</w:t>
      </w:r>
      <w:r/>
    </w:p>
    <w:p>
      <w:pPr>
        <w:spacing w:line="360" w:lineRule="auto"/>
        <w:rPr>
          <w:rFonts w:ascii="宋体" w:hAnsi="宋体" w:eastAsia="宋体" w:cs="宋体"/>
          <w:sz w:val="22"/>
          <w:szCs w:val="22"/>
        </w:rPr>
        <w:pBdr>
          <w:top w:val="single" w:color="000000" w:sz="4" w:space="1"/>
          <w:left w:val="single" w:color="000000" w:sz="4" w:space="4"/>
          <w:bottom w:val="single" w:color="000000" w:sz="4" w:space="1"/>
          <w:right w:val="single" w:color="000000" w:sz="4" w:space="4"/>
        </w:pBdr>
      </w:pPr>
      <w:r/>
      <w:bookmarkStart w:id="22" w:name="OLE_LINK2"/>
      <w:r/>
      <w:bookmarkStart w:id="23" w:name="OLE_LINK4"/>
      <w:r>
        <w:rPr>
          <w:rFonts w:hint="eastAsia" w:ascii="宋体" w:hAnsi="宋体" w:eastAsia="宋体" w:cs="宋体"/>
          <w:sz w:val="22"/>
          <w:szCs w:val="22"/>
        </w:rPr>
        <w:t xml:space="preserve">项目概况</w:t>
      </w:r>
      <w:r/>
    </w:p>
    <w:p>
      <w:pPr>
        <w:ind w:firstLine="442"/>
        <w:spacing w:line="360" w:lineRule="auto"/>
        <w:rPr>
          <w:rFonts w:ascii="宋体" w:hAnsi="宋体" w:eastAsia="宋体" w:cs="宋体"/>
          <w:sz w:val="22"/>
          <w:szCs w:val="22"/>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sz w:val="22"/>
          <w:szCs w:val="22"/>
          <w:u w:val="single"/>
        </w:rPr>
        <w:t xml:space="preserve">东海县青湖镇2026年一事一议财政奖补项目</w:t>
      </w:r>
      <w:r>
        <w:rPr>
          <w:rFonts w:hint="eastAsia" w:ascii="宋体" w:hAnsi="宋体" w:eastAsia="宋体" w:cs="宋体"/>
          <w:sz w:val="22"/>
          <w:szCs w:val="22"/>
        </w:rPr>
        <w:t xml:space="preserve">采购项目的潜在供应商应在“江苏政府采购网”自行免费下载采购文件。获取采购文件，并于响应文件文件接收截止时</w:t>
      </w:r>
      <w:r>
        <w:rPr>
          <w:rFonts w:hint="eastAsia" w:ascii="宋体" w:hAnsi="宋体" w:eastAsia="宋体" w:cs="宋体"/>
          <w:color w:val="auto"/>
          <w:sz w:val="22"/>
          <w:szCs w:val="22"/>
          <w:highlight w:val="none"/>
        </w:rPr>
        <w:t xml:space="preserve">间</w:t>
      </w:r>
      <w:r>
        <w:rPr>
          <w:rFonts w:hint="eastAsia" w:ascii="宋体" w:hAnsi="宋体" w:eastAsia="宋体" w:cs="宋体"/>
          <w:b/>
          <w:bCs/>
          <w:color w:val="auto"/>
          <w:sz w:val="22"/>
          <w:szCs w:val="22"/>
          <w:highlight w:val="none"/>
          <w:u w:val="single"/>
        </w:rPr>
        <w:t xml:space="preserve">2026年03月</w:t>
      </w:r>
      <w:r>
        <w:rPr>
          <w:rFonts w:hint="eastAsia" w:ascii="宋体" w:hAnsi="宋体" w:eastAsia="宋体" w:cs="宋体"/>
          <w:b/>
          <w:bCs/>
          <w:color w:val="auto"/>
          <w:sz w:val="22"/>
          <w:szCs w:val="22"/>
          <w:highlight w:val="none"/>
          <w:u w:val="single"/>
          <w:lang w:val="en-US" w:eastAsia="zh-CN"/>
        </w:rPr>
        <w:t xml:space="preserve">24</w:t>
      </w:r>
      <w:r>
        <w:rPr>
          <w:rFonts w:hint="eastAsia" w:ascii="宋体" w:hAnsi="宋体" w:eastAsia="宋体" w:cs="宋体"/>
          <w:b/>
          <w:bCs/>
          <w:color w:val="auto"/>
          <w:sz w:val="22"/>
          <w:szCs w:val="22"/>
          <w:highlight w:val="none"/>
          <w:u w:val="single"/>
        </w:rPr>
        <w:t xml:space="preserve">日09:00</w:t>
      </w:r>
      <w:r>
        <w:rPr>
          <w:rFonts w:hint="eastAsia" w:ascii="宋体" w:hAnsi="宋体" w:eastAsia="宋体" w:cs="宋体"/>
          <w:sz w:val="22"/>
          <w:szCs w:val="22"/>
        </w:rPr>
        <w:t xml:space="preserve">（北京时间）前递交响应文件。</w:t>
      </w:r>
      <w:r/>
    </w:p>
    <w:p>
      <w:pPr>
        <w:pStyle w:val="874"/>
        <w:spacing w:before="120"/>
        <w:rPr>
          <w:rFonts w:ascii="宋体" w:hAnsi="宋体" w:eastAsia="宋体" w:cs="宋体"/>
          <w:sz w:val="22"/>
          <w:szCs w:val="22"/>
        </w:rPr>
      </w:pPr>
      <w:r/>
      <w:bookmarkStart w:id="24" w:name="_Toc28359089"/>
      <w:r/>
      <w:bookmarkStart w:id="25" w:name="_Toc35393798"/>
      <w:r/>
      <w:bookmarkStart w:id="26" w:name="_Toc35393629"/>
      <w:r/>
      <w:bookmarkStart w:id="27" w:name="_Toc28359012"/>
      <w:r>
        <w:rPr>
          <w:rFonts w:hint="eastAsia" w:ascii="宋体" w:hAnsi="宋体" w:eastAsia="宋体" w:cs="宋体"/>
          <w:sz w:val="22"/>
          <w:szCs w:val="22"/>
        </w:rPr>
        <w:t xml:space="preserve">一、项目基本情况</w:t>
      </w:r>
      <w:bookmarkEnd w:id="24"/>
      <w:r/>
      <w:bookmarkEnd w:id="25"/>
      <w:r/>
      <w:bookmarkEnd w:id="26"/>
      <w:r/>
      <w:bookmarkEnd w:id="27"/>
      <w:r/>
      <w:r/>
    </w:p>
    <w:p>
      <w:pPr>
        <w:spacing w:line="360" w:lineRule="auto"/>
        <w:rPr>
          <w:rFonts w:ascii="宋体" w:hAnsi="宋体" w:eastAsia="宋体" w:cs="宋体"/>
          <w:color w:val="auto"/>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rPr>
        <w:t xml:space="preserve">    项目编号：</w:t>
      </w:r>
      <w:r>
        <w:rPr>
          <w:rFonts w:hint="eastAsia" w:ascii="宋体" w:hAnsi="宋体" w:eastAsia="宋体" w:cs="宋体"/>
          <w:color w:val="auto"/>
          <w:sz w:val="22"/>
          <w:szCs w:val="22"/>
          <w:shd w:val="clear" w:color="auto" w:fill="ffffff"/>
        </w:rPr>
        <w:t xml:space="preserve">JSZC-320722-KYGL-C2026-0001</w:t>
      </w:r>
      <w:r>
        <w:rPr>
          <w:rFonts w:hint="eastAsia" w:ascii="宋体" w:hAnsi="宋体" w:eastAsia="宋体" w:cs="宋体"/>
          <w:color w:val="auto"/>
          <w:sz w:val="22"/>
          <w:szCs w:val="22"/>
        </w:rPr>
        <w:t xml:space="preserve">； </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项目名称：东海县青湖镇2026年一事一议财政奖补项目；</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采购方式：竞争性磋商；</w:t>
      </w:r>
      <w:r/>
    </w:p>
    <w:p>
      <w:pPr>
        <w:pStyle w:val="676"/>
        <w:numPr>
          <w:ilvl w:val="3"/>
          <w:numId w:val="0"/>
        </w:numPr>
        <w:ind w:firstLine="480"/>
        <w:spacing w:line="360" w:lineRule="auto"/>
        <w:shd w:val="clear" w:color="auto" w:fill="ffffff"/>
        <w:widowControl/>
        <w:rPr>
          <w:rFonts w:ascii="宋体" w:hAnsi="宋体" w:eastAsia="宋体" w:cs="宋体"/>
          <w:b w:val="0"/>
          <w:sz w:val="22"/>
          <w:szCs w:val="22"/>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sz w:val="22"/>
          <w:szCs w:val="22"/>
          <w:shd w:val="clear" w:color="auto" w:fill="ffffff"/>
          <w:lang w:bidi="ar"/>
        </w:rPr>
        <w:t xml:space="preserve">预算金额：人民币100万元；</w:t>
      </w:r>
      <w:r/>
    </w:p>
    <w:p>
      <w:pPr>
        <w:ind w:firstLine="480"/>
        <w:jc w:val="left"/>
        <w:spacing w:line="360" w:lineRule="auto"/>
        <w:shd w:val="clear" w:color="auto" w:fill="ffffff"/>
        <w:widowControl/>
        <w:rPr>
          <w:rFonts w:hint="eastAsia" w:ascii="宋体" w:hAnsi="宋体" w:eastAsia="宋体" w:cs="宋体"/>
          <w:sz w:val="22"/>
          <w:szCs w:val="22"/>
          <w:shd w:val="clear" w:color="auto" w:fill="ffffff"/>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shd w:val="clear" w:color="auto" w:fill="ffffff"/>
          <w:lang w:bidi="ar"/>
        </w:rPr>
        <w:t xml:space="preserve">最高限价：人民币</w:t>
      </w:r>
      <w:r>
        <w:rPr>
          <w:rFonts w:hint="eastAsia" w:ascii="宋体" w:hAnsi="宋体" w:eastAsia="宋体" w:cs="宋体"/>
          <w:sz w:val="22"/>
          <w:szCs w:val="22"/>
          <w:shd w:val="clear" w:color="auto" w:fill="ffffff"/>
          <w:lang w:bidi="ar"/>
        </w:rPr>
        <w:t xml:space="preserve">999889.55元，报价超过最高限价的按无效响应处理；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采购需求：东海</w:t>
      </w:r>
      <w:bookmarkStart w:id="603" w:name="_GoBack"/>
      <w:r/>
      <w:bookmarkEnd w:id="603"/>
      <w:r>
        <w:rPr>
          <w:rFonts w:hint="eastAsia" w:ascii="宋体" w:hAnsi="宋体" w:eastAsia="宋体" w:cs="宋体"/>
          <w:sz w:val="22"/>
          <w:szCs w:val="22"/>
        </w:rPr>
        <w:t xml:space="preserve">县青湖镇2026年一事一议财政奖补项目，项目主要分布在东五河村、西五河村、阚朱洲村和泉沟村，具体详见工程量清单；</w:t>
      </w:r>
      <w:r/>
    </w:p>
    <w:p>
      <w:pPr>
        <w:ind w:firstLine="480"/>
        <w:spacing w:line="360" w:lineRule="auto"/>
        <w:rPr>
          <w:rFonts w:ascii="宋体" w:hAnsi="宋体" w:eastAsia="宋体" w:cs="宋体"/>
          <w:b/>
          <w:bCs/>
          <w:sz w:val="22"/>
          <w:szCs w:val="22"/>
        </w:rPr>
      </w:pPr>
      <w:r>
        <w:rPr>
          <w:rFonts w:hint="eastAsia" w:ascii="宋体" w:hAnsi="宋体" w:eastAsia="宋体" w:cs="宋体"/>
          <w:b/>
          <w:bCs/>
          <w:sz w:val="22"/>
          <w:szCs w:val="22"/>
        </w:rPr>
        <w:t xml:space="preserve">对项目需求部分的询问、质疑请与采购人联系，由采购人负责答复。</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建设地点：</w:t>
      </w:r>
      <w:r>
        <w:rPr>
          <w:rFonts w:hint="eastAsia" w:ascii="宋体" w:hAnsi="宋体" w:eastAsia="宋体" w:cs="宋体"/>
          <w:sz w:val="22"/>
          <w:szCs w:val="22"/>
          <w:shd w:val="clear" w:color="auto" w:fill="ffffff"/>
          <w:lang w:bidi="ar"/>
        </w:rPr>
        <w:t xml:space="preserve">东海县青湖镇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承包方式：包工包料；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质量标准：合格；</w:t>
      </w:r>
      <w:r/>
    </w:p>
    <w:p>
      <w:pPr>
        <w:ind w:firstLine="44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合同履行期限：30日历天（以实际开工日起计算）；</w:t>
      </w:r>
      <w:r/>
    </w:p>
    <w:p>
      <w:pPr>
        <w:ind w:firstLine="480"/>
        <w:spacing w:line="360" w:lineRule="auto"/>
        <w:rPr>
          <w:rFonts w:ascii="宋体" w:hAnsi="宋体" w:eastAsia="宋体" w:cs="宋体"/>
          <w:sz w:val="22"/>
          <w:szCs w:val="22"/>
        </w:rPr>
      </w:pPr>
      <w:r/>
      <w:bookmarkStart w:id="28" w:name="_Toc28359013"/>
      <w:r/>
      <w:bookmarkStart w:id="29" w:name="_Toc35393799"/>
      <w:r/>
      <w:bookmarkStart w:id="30" w:name="_Toc28359090"/>
      <w:r/>
      <w:bookmarkStart w:id="31" w:name="_Toc35393630"/>
      <w:r>
        <w:rPr>
          <w:rFonts w:hint="eastAsia" w:ascii="宋体" w:hAnsi="宋体" w:eastAsia="宋体" w:cs="宋体"/>
          <w:sz w:val="22"/>
          <w:szCs w:val="22"/>
        </w:rPr>
        <w:t xml:space="preserve">本次招标不接受联合体投标。</w:t>
      </w:r>
      <w:r/>
    </w:p>
    <w:p>
      <w:pPr>
        <w:pStyle w:val="874"/>
        <w:rPr>
          <w:rFonts w:ascii="宋体" w:hAnsi="宋体" w:eastAsia="宋体" w:cs="宋体"/>
          <w:sz w:val="22"/>
          <w:szCs w:val="22"/>
        </w:rPr>
      </w:pPr>
      <w:r>
        <w:rPr>
          <w:rFonts w:hint="eastAsia" w:ascii="宋体" w:hAnsi="宋体" w:eastAsia="宋体" w:cs="宋体"/>
          <w:sz w:val="22"/>
          <w:szCs w:val="22"/>
        </w:rPr>
        <w:t xml:space="preserve">二、申请人的资格要求</w:t>
      </w:r>
      <w:bookmarkEnd w:id="28"/>
      <w:r/>
      <w:bookmarkEnd w:id="29"/>
      <w:r/>
      <w:bookmarkEnd w:id="30"/>
      <w:r/>
      <w:bookmarkEnd w:id="31"/>
      <w:r/>
      <w:r/>
    </w:p>
    <w:p>
      <w:pPr>
        <w:ind w:firstLine="480"/>
        <w:spacing w:line="360" w:lineRule="auto"/>
        <w:rPr>
          <w:rFonts w:ascii="宋体" w:hAnsi="宋体" w:eastAsia="宋体" w:cs="宋体"/>
          <w:sz w:val="22"/>
          <w:szCs w:val="22"/>
          <w:lang w:val="zh-CN"/>
        </w:rPr>
      </w:pPr>
      <w:r/>
      <w:bookmarkStart w:id="32" w:name="_Toc28359091"/>
      <w:r/>
      <w:bookmarkStart w:id="33" w:name="_Toc28359014"/>
      <w:r>
        <w:rPr>
          <w:rFonts w:hint="eastAsia" w:ascii="宋体" w:hAnsi="宋体" w:eastAsia="宋体" w:cs="宋体"/>
          <w:sz w:val="22"/>
          <w:szCs w:val="22"/>
          <w:lang w:val="zh-CN"/>
        </w:rPr>
        <w:t xml:space="preserve">（一）满足《中华人民共和国政府采购法》第二十二条规定，并提供以下材料：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1.法人或者其他组织的营业执照等证明文件，自然人的身份证明；</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2.具有良好的商业信誉和健全的财务会计制度（按连财购〔2023〕4号文件要求，可以提供《财务状况报告及税收、社会保障资金缴纳情况承诺函》，并上传至电子投标文件中，详见采购文件格式）；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3.依法缴纳税收和社会保障资金的相关证明材料（按连财购〔2023〕4号文件要求，可以提供《财务状况报告及税收、社会保障资金缴纳情况承诺函》，并上传至电子投标文件中，详见采购文件格式）；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4.具备履行合同所必需的设备和专业技术能力的书面声明；</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5.参加政府采购活动前三年内在经营活动中没有重大违法记录的书面声明；</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6.法律、法规规定的其他条件；</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rPr>
        <w:t xml:space="preserve">7.</w:t>
      </w:r>
      <w:r>
        <w:rPr>
          <w:rFonts w:hint="eastAsia" w:ascii="宋体" w:hAnsi="宋体" w:eastAsia="宋体" w:cs="宋体"/>
          <w:sz w:val="22"/>
          <w:szCs w:val="22"/>
          <w:lang w:val="zh-CN"/>
        </w:rPr>
        <w:t xml:space="preserve">资格审查现场查询信用中国、中国政府采购网，供应商被列入失信被执行人、税收违法黑名单、政府采购严重违法失信行为记录名单及具有其他不符合《中华人民共和国政府采购法》第二十二条规定情形的，拒绝其参与政府采购活动。（响应文件中无需提供证明材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二）落实政府采购需满足的资格要求：本项目专门面向中型企业、小型企业、微型企业、残疾人福利性单位、监狱企业进行采购。(符合要求的供应商须提供《中小企业声明函》或《残疾人福利性单位声明函》或属于监狱企业的证明文件，否则投标无效)。</w:t>
      </w:r>
      <w:r/>
    </w:p>
    <w:p>
      <w:pPr>
        <w:pStyle w:val="688"/>
        <w:ind w:firstLine="440"/>
        <w:jc w:val="left"/>
        <w:spacing w:after="0" w:line="360" w:lineRule="auto"/>
        <w:rPr>
          <w:rFonts w:ascii="宋体" w:hAnsi="宋体" w:eastAsia="宋体" w:cs="宋体"/>
          <w:sz w:val="22"/>
          <w:szCs w:val="22"/>
        </w:rPr>
      </w:pPr>
      <w:r>
        <w:rPr>
          <w:rFonts w:hint="eastAsia" w:ascii="宋体" w:hAnsi="宋体" w:eastAsia="宋体" w:cs="宋体"/>
          <w:sz w:val="22"/>
          <w:szCs w:val="22"/>
          <w:lang w:val="zh-CN"/>
        </w:rPr>
        <w:t xml:space="preserve">（三）本项目的特定资格要求：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r>
        <w:rPr>
          <w:rFonts w:hint="eastAsia" w:ascii="宋体" w:hAnsi="宋体" w:eastAsia="宋体" w:cs="宋体"/>
          <w:sz w:val="22"/>
          <w:szCs w:val="22"/>
          <w:lang w:val="zh-CN"/>
        </w:rPr>
        <w:t xml:space="preserve">磋商供应商须具备</w:t>
      </w:r>
      <w:r>
        <w:rPr>
          <w:rFonts w:hint="eastAsia" w:ascii="宋体" w:hAnsi="宋体" w:eastAsia="宋体" w:cs="宋体"/>
          <w:sz w:val="22"/>
          <w:szCs w:val="22"/>
        </w:rPr>
        <w:t xml:space="preserve">建设行政主管部门核发的</w:t>
      </w:r>
      <w:r>
        <w:rPr>
          <w:rFonts w:hint="eastAsia" w:ascii="宋体" w:hAnsi="宋体" w:eastAsia="宋体" w:cs="宋体"/>
          <w:b/>
          <w:bCs/>
          <w:sz w:val="22"/>
          <w:szCs w:val="22"/>
          <w:u w:val="single"/>
        </w:rPr>
        <w:t xml:space="preserve">有效的市政公用工程施工总承包叁级及以上资质</w:t>
      </w:r>
      <w:r>
        <w:rPr>
          <w:rFonts w:hint="eastAsia" w:ascii="宋体" w:hAnsi="宋体" w:eastAsia="宋体" w:cs="宋体"/>
          <w:b/>
          <w:bCs/>
          <w:sz w:val="22"/>
          <w:szCs w:val="22"/>
          <w:u w:val="single"/>
          <w:lang w:val="zh-CN"/>
        </w:rPr>
        <w:t xml:space="preserve">，并取得有效的企业安全生产许可证，</w:t>
      </w:r>
      <w:r>
        <w:rPr>
          <w:rFonts w:hint="eastAsia" w:ascii="宋体" w:hAnsi="宋体" w:eastAsia="宋体" w:cs="宋体"/>
          <w:b/>
          <w:bCs/>
          <w:sz w:val="22"/>
          <w:szCs w:val="22"/>
          <w:u w:val="single"/>
        </w:rPr>
        <w:t xml:space="preserve">且</w:t>
      </w:r>
      <w:r>
        <w:rPr>
          <w:rFonts w:hint="eastAsia" w:ascii="宋体" w:hAnsi="宋体" w:eastAsia="宋体" w:cs="宋体"/>
          <w:b/>
          <w:bCs/>
          <w:sz w:val="22"/>
          <w:szCs w:val="22"/>
          <w:u w:val="single"/>
          <w:lang w:val="zh-CN"/>
        </w:rPr>
        <w:t xml:space="preserve">在人员、设备、资金等方面具有相应的施工能力；</w:t>
      </w:r>
      <w:r/>
    </w:p>
    <w:p>
      <w:pPr>
        <w:pStyle w:val="688"/>
        <w:ind w:firstLine="440"/>
        <w:jc w:val="left"/>
        <w:spacing w:after="0" w:line="360" w:lineRule="auto"/>
        <w:rPr>
          <w:rFonts w:ascii="宋体" w:hAnsi="宋体" w:eastAsia="宋体" w:cs="宋体"/>
          <w:sz w:val="22"/>
          <w:szCs w:val="22"/>
        </w:rPr>
      </w:pPr>
      <w:r>
        <w:rPr>
          <w:rFonts w:hint="eastAsia" w:ascii="宋体" w:hAnsi="宋体" w:eastAsia="宋体" w:cs="宋体"/>
          <w:sz w:val="22"/>
          <w:szCs w:val="22"/>
          <w:lang w:val="zh-CN"/>
        </w:rPr>
        <w:t xml:space="preserve">（2）</w:t>
      </w:r>
      <w:r>
        <w:rPr>
          <w:rFonts w:hint="eastAsia" w:ascii="宋体" w:hAnsi="宋体" w:eastAsia="宋体" w:cs="宋体"/>
          <w:sz w:val="22"/>
          <w:szCs w:val="22"/>
        </w:rPr>
        <w:t xml:space="preserve">拟派项目负责人须</w:t>
      </w:r>
      <w:r>
        <w:rPr>
          <w:rFonts w:hint="eastAsia" w:ascii="宋体" w:hAnsi="宋体" w:eastAsia="宋体" w:cs="宋体"/>
          <w:sz w:val="22"/>
          <w:szCs w:val="22"/>
          <w:lang w:val="zh-CN"/>
        </w:rPr>
        <w:t xml:space="preserve">具备</w:t>
      </w:r>
      <w:r>
        <w:rPr>
          <w:rFonts w:hint="eastAsia" w:ascii="宋体" w:hAnsi="宋体" w:eastAsia="宋体" w:cs="宋体"/>
          <w:sz w:val="22"/>
          <w:szCs w:val="22"/>
        </w:rPr>
        <w:t xml:space="preserve">建设行政主管部门核发的</w:t>
      </w:r>
      <w:r>
        <w:rPr>
          <w:rFonts w:hint="eastAsia" w:ascii="宋体" w:hAnsi="宋体" w:eastAsia="宋体" w:cs="宋体"/>
          <w:b/>
          <w:bCs/>
          <w:sz w:val="22"/>
          <w:szCs w:val="22"/>
          <w:u w:val="single"/>
        </w:rPr>
        <w:t xml:space="preserve">有效的市政公用工程专业二级注册建造师及以上资格证书，并具有有效的安全生产考核合格证（B类）</w:t>
      </w:r>
      <w:r>
        <w:rPr>
          <w:rFonts w:hint="eastAsia" w:ascii="宋体" w:hAnsi="宋体" w:eastAsia="宋体" w:cs="宋体"/>
          <w:b/>
          <w:bCs/>
          <w:sz w:val="22"/>
          <w:szCs w:val="22"/>
        </w:rPr>
        <w:t xml:space="preserve">；</w:t>
      </w:r>
      <w:bookmarkEnd w:id="32"/>
      <w:r/>
      <w:bookmarkEnd w:id="33"/>
      <w:r/>
      <w:r/>
    </w:p>
    <w:p>
      <w:pPr>
        <w:ind w:firstLine="480"/>
        <w:spacing w:line="360" w:lineRule="auto"/>
        <w:rPr>
          <w:rFonts w:ascii="宋体" w:hAnsi="宋体" w:eastAsia="宋体" w:cs="宋体"/>
          <w:sz w:val="22"/>
          <w:szCs w:val="22"/>
          <w:lang w:val="zh-CN"/>
        </w:rPr>
      </w:pPr>
      <w:r/>
      <w:bookmarkStart w:id="34" w:name="_Toc35393631"/>
      <w:r/>
      <w:bookmarkStart w:id="35" w:name="_Toc35393800"/>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3</w:t>
      </w:r>
      <w:r>
        <w:rPr>
          <w:rFonts w:hint="eastAsia" w:ascii="宋体" w:hAnsi="宋体" w:eastAsia="宋体" w:cs="宋体"/>
          <w:sz w:val="22"/>
          <w:szCs w:val="22"/>
          <w:lang w:val="zh-CN"/>
        </w:rPr>
        <w:t xml:space="preserve">）拟派项目负责人必须为供应商的员工，提供完整劳动合同和2025年9月（含）以来至少1个月由供应商为其缴纳的社保证明（加盖社保中心章或社保中心参保缴费证明电子专用章）；</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4</w:t>
      </w:r>
      <w:r>
        <w:rPr>
          <w:rFonts w:hint="eastAsia" w:ascii="宋体" w:hAnsi="宋体" w:eastAsia="宋体" w:cs="宋体"/>
          <w:sz w:val="22"/>
          <w:szCs w:val="22"/>
          <w:lang w:val="zh-CN"/>
        </w:rPr>
        <w:t xml:space="preserve">）拟派总承包项目经理是非变更后无在建工程，或是变更后无在建工程（必须原合同工期已满且变更备案之日已满6个月），或因非承包方原因致使工程项目停工或因故不能按期开工、且已办理了项目负责人解锁手续，或总承包项目经理有在建工程，但该在建工程与本次招标的工程属于同一工程项目、同一项目批文、同一施工地点分段发包或分期施工的情况且总的工程规模在项目负责人执业范围之内；（见格式“供应商承诺书”）</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5</w:t>
      </w:r>
      <w:r>
        <w:rPr>
          <w:rFonts w:hint="eastAsia" w:ascii="宋体" w:hAnsi="宋体" w:eastAsia="宋体" w:cs="宋体"/>
          <w:sz w:val="22"/>
          <w:szCs w:val="22"/>
          <w:lang w:val="zh-CN"/>
        </w:rPr>
        <w:t xml:space="preserve">）企业、法定代表人及项目负责人无不良行为承诺（见格式“供应商承诺书”）。</w:t>
      </w:r>
      <w:r/>
    </w:p>
    <w:p>
      <w:pPr>
        <w:pStyle w:val="874"/>
        <w:rPr>
          <w:rFonts w:ascii="宋体" w:hAnsi="宋体" w:eastAsia="宋体" w:cs="宋体"/>
          <w:sz w:val="22"/>
          <w:szCs w:val="22"/>
        </w:rPr>
      </w:pPr>
      <w:r>
        <w:rPr>
          <w:rFonts w:hint="eastAsia" w:ascii="宋体" w:hAnsi="宋体" w:eastAsia="宋体" w:cs="宋体"/>
          <w:sz w:val="22"/>
          <w:szCs w:val="22"/>
          <w:lang w:val="zh-CN"/>
        </w:rPr>
        <w:t xml:space="preserve">三、获取采购文件</w:t>
      </w:r>
      <w:bookmarkEnd w:id="34"/>
      <w:r/>
      <w:bookmarkEnd w:id="35"/>
      <w:r/>
      <w:r/>
    </w:p>
    <w:p>
      <w:pPr>
        <w:ind w:firstLine="420"/>
        <w:spacing w:line="360" w:lineRule="auto"/>
        <w:rPr>
          <w:rFonts w:ascii="宋体" w:hAnsi="宋体" w:eastAsia="宋体" w:cs="宋体"/>
          <w:sz w:val="22"/>
          <w:szCs w:val="22"/>
        </w:rPr>
      </w:pPr>
      <w:r/>
      <w:bookmarkStart w:id="36" w:name="_Toc35393632"/>
      <w:r/>
      <w:bookmarkStart w:id="37" w:name="_Toc35393801"/>
      <w:r/>
      <w:bookmarkStart w:id="38" w:name="_Toc28359015"/>
      <w:r/>
      <w:bookmarkStart w:id="39" w:name="_Toc28359092"/>
      <w:r>
        <w:rPr>
          <w:rFonts w:hint="eastAsia" w:ascii="宋体" w:hAnsi="宋体" w:eastAsia="宋体" w:cs="宋体"/>
          <w:sz w:val="22"/>
          <w:szCs w:val="22"/>
        </w:rPr>
        <w:t xml:space="preserve">1.时间：自磋商文件公告发布之日起5个工作日</w:t>
      </w:r>
      <w:r/>
    </w:p>
    <w:p>
      <w:pPr>
        <w:ind w:firstLine="420"/>
        <w:spacing w:line="360" w:lineRule="auto"/>
        <w:rPr>
          <w:rFonts w:ascii="宋体" w:hAnsi="宋体" w:eastAsia="宋体" w:cs="宋体"/>
          <w:sz w:val="22"/>
          <w:szCs w:val="22"/>
        </w:rPr>
      </w:pPr>
      <w:r>
        <w:rPr>
          <w:rFonts w:hint="eastAsia" w:ascii="宋体" w:hAnsi="宋体" w:eastAsia="宋体" w:cs="宋体"/>
          <w:sz w:val="22"/>
          <w:szCs w:val="22"/>
        </w:rPr>
        <w:t xml:space="preserve">2.地点：“江苏政府采购网”</w:t>
      </w:r>
      <w:r/>
    </w:p>
    <w:p>
      <w:pPr>
        <w:ind w:firstLine="420"/>
        <w:spacing w:line="360" w:lineRule="auto"/>
        <w:rPr>
          <w:rFonts w:ascii="宋体" w:hAnsi="宋体" w:eastAsia="宋体" w:cs="宋体"/>
          <w:sz w:val="22"/>
          <w:szCs w:val="22"/>
        </w:rPr>
      </w:pPr>
      <w:r>
        <w:rPr>
          <w:rFonts w:hint="eastAsia" w:ascii="宋体" w:hAnsi="宋体" w:eastAsia="宋体" w:cs="宋体"/>
          <w:sz w:val="22"/>
          <w:szCs w:val="22"/>
        </w:rPr>
        <w:t xml:space="preserve">3.方式：“江苏政府采购网”自行免费下载。</w:t>
      </w:r>
      <w:r/>
    </w:p>
    <w:p>
      <w:pPr>
        <w:pStyle w:val="733"/>
        <w:ind w:firstLine="440"/>
        <w:spacing w:line="360" w:lineRule="auto"/>
        <w:rPr>
          <w:rFonts w:ascii="宋体" w:hAnsi="宋体" w:eastAsia="宋体" w:cs="宋体"/>
          <w:sz w:val="22"/>
          <w:szCs w:val="22"/>
        </w:rPr>
      </w:pPr>
      <w:r>
        <w:rPr>
          <w:rFonts w:hint="eastAsia" w:ascii="宋体" w:hAnsi="宋体" w:eastAsia="宋体" w:cs="宋体"/>
          <w:sz w:val="22"/>
          <w:szCs w:val="22"/>
          <w:lang w:val="en-US"/>
        </w:rPr>
        <w:t xml:space="preserve">4.售价：0.00元。</w:t>
      </w:r>
      <w:bookmarkEnd w:id="36"/>
      <w:r/>
      <w:bookmarkEnd w:id="37"/>
      <w:r/>
      <w:bookmarkEnd w:id="38"/>
      <w:r/>
      <w:bookmarkEnd w:id="39"/>
      <w:r/>
      <w:r/>
    </w:p>
    <w:p>
      <w:pPr>
        <w:pStyle w:val="874"/>
        <w:rPr>
          <w:rFonts w:ascii="宋体" w:hAnsi="宋体" w:eastAsia="宋体" w:cs="宋体"/>
          <w:sz w:val="22"/>
          <w:szCs w:val="22"/>
        </w:rPr>
      </w:pPr>
      <w:r/>
      <w:bookmarkStart w:id="40" w:name="_Toc35393633"/>
      <w:r/>
      <w:bookmarkStart w:id="41" w:name="_Toc28359016"/>
      <w:r/>
      <w:bookmarkStart w:id="42" w:name="_Toc35393802"/>
      <w:r/>
      <w:bookmarkStart w:id="43" w:name="_Toc28359093"/>
      <w:r>
        <w:rPr>
          <w:rFonts w:hint="eastAsia" w:ascii="宋体" w:hAnsi="宋体" w:eastAsia="宋体" w:cs="宋体"/>
          <w:sz w:val="22"/>
          <w:szCs w:val="22"/>
        </w:rPr>
        <w:t xml:space="preserve">四、响应文件提交</w:t>
      </w:r>
      <w:bookmarkEnd w:id="40"/>
      <w:r/>
      <w:bookmarkEnd w:id="41"/>
      <w:r/>
      <w:bookmarkEnd w:id="42"/>
      <w:r/>
      <w:bookmarkEnd w:id="43"/>
      <w:r/>
      <w:r/>
    </w:p>
    <w:p>
      <w:pPr>
        <w:ind w:firstLine="420"/>
        <w:spacing w:line="360" w:lineRule="auto"/>
        <w:rPr>
          <w:rFonts w:ascii="宋体" w:hAnsi="宋体" w:eastAsia="宋体" w:cs="宋体"/>
          <w:sz w:val="22"/>
          <w:szCs w:val="22"/>
        </w:rPr>
      </w:pPr>
      <w:r/>
      <w:bookmarkStart w:id="44" w:name="_Toc28359017"/>
      <w:r/>
      <w:bookmarkStart w:id="45" w:name="_Toc35393634"/>
      <w:r/>
      <w:bookmarkStart w:id="46" w:name="_Toc35393803"/>
      <w:r/>
      <w:bookmarkStart w:id="47" w:name="_Toc28359094"/>
      <w:r>
        <w:rPr>
          <w:rFonts w:hint="eastAsia" w:ascii="宋体" w:hAnsi="宋体" w:eastAsia="宋体" w:cs="宋体"/>
          <w:color w:val="auto"/>
          <w:sz w:val="22"/>
          <w:szCs w:val="22"/>
          <w:highlight w:val="none"/>
        </w:rPr>
        <w:t xml:space="preserve">1.</w:t>
      </w:r>
      <w:r>
        <w:rPr>
          <w:rFonts w:hint="eastAsia" w:ascii="宋体" w:hAnsi="宋体" w:eastAsia="宋体" w:cs="宋体"/>
          <w:b/>
          <w:bCs/>
          <w:color w:val="auto"/>
          <w:sz w:val="22"/>
          <w:szCs w:val="22"/>
          <w:highlight w:val="none"/>
        </w:rPr>
        <w:t xml:space="preserve">2026年03月</w:t>
      </w:r>
      <w:r>
        <w:rPr>
          <w:rFonts w:hint="eastAsia" w:ascii="宋体" w:hAnsi="宋体" w:eastAsia="宋体" w:cs="宋体"/>
          <w:b/>
          <w:bCs/>
          <w:color w:val="auto"/>
          <w:sz w:val="22"/>
          <w:szCs w:val="22"/>
          <w:highlight w:val="none"/>
          <w:lang w:val="en-US" w:eastAsia="zh-CN"/>
        </w:rPr>
        <w:t xml:space="preserve">24</w:t>
      </w:r>
      <w:r>
        <w:rPr>
          <w:rFonts w:hint="eastAsia" w:ascii="宋体" w:hAnsi="宋体" w:eastAsia="宋体" w:cs="宋体"/>
          <w:b/>
          <w:bCs/>
          <w:color w:val="auto"/>
          <w:sz w:val="22"/>
          <w:szCs w:val="22"/>
          <w:highlight w:val="none"/>
        </w:rPr>
        <w:t xml:space="preserve">日上午09点00分</w:t>
      </w:r>
      <w:r>
        <w:rPr>
          <w:rFonts w:hint="eastAsia" w:ascii="宋体" w:hAnsi="宋体" w:eastAsia="宋体" w:cs="宋体"/>
          <w:color w:val="auto"/>
          <w:sz w:val="22"/>
          <w:szCs w:val="22"/>
          <w:highlight w:val="none"/>
        </w:rPr>
        <w:t xml:space="preserve">（北京时间）</w:t>
      </w:r>
      <w:r>
        <w:rPr>
          <w:rFonts w:hint="eastAsia" w:ascii="宋体" w:hAnsi="宋体" w:eastAsia="宋体" w:cs="宋体"/>
          <w:sz w:val="22"/>
          <w:szCs w:val="22"/>
        </w:rPr>
        <w:t xml:space="preserve">。逾时，交易系统将拒绝接受上传响应文件电子文档。</w:t>
      </w:r>
      <w:r/>
    </w:p>
    <w:p>
      <w:pPr>
        <w:ind w:firstLine="420"/>
        <w:spacing w:line="360" w:lineRule="auto"/>
        <w:rPr>
          <w:rFonts w:ascii="宋体" w:hAnsi="宋体" w:eastAsia="宋体" w:cs="宋体"/>
          <w:b/>
          <w:bCs/>
          <w:sz w:val="22"/>
          <w:szCs w:val="22"/>
        </w:rPr>
      </w:pPr>
      <w:r>
        <w:rPr>
          <w:rFonts w:hint="eastAsia" w:ascii="宋体" w:hAnsi="宋体" w:eastAsia="宋体" w:cs="宋体"/>
          <w:sz w:val="22"/>
          <w:szCs w:val="22"/>
        </w:rPr>
        <w:t xml:space="preserve">注：各供应商请关注开标大厅交流区，在开标结束后，请勿离开开标大厅，待资格审查和商务技术审查完毕，采购人或采购代理机构通知最后报价填报后，所有的响应供应商须在20分钟内填写并提交最后报价，</w:t>
      </w:r>
      <w:r>
        <w:rPr>
          <w:rFonts w:hint="eastAsia" w:ascii="宋体" w:hAnsi="宋体" w:eastAsia="宋体" w:cs="宋体"/>
          <w:b/>
          <w:bCs/>
          <w:sz w:val="22"/>
          <w:szCs w:val="22"/>
        </w:rPr>
        <w:t xml:space="preserve">未在磋商小组规定的时间内完成最后报价的视为放弃磋商，其磋商响应按无效响应处理。</w:t>
      </w:r>
      <w:r/>
    </w:p>
    <w:p>
      <w:pPr>
        <w:ind w:firstLine="420"/>
        <w:spacing w:line="360" w:lineRule="auto"/>
        <w:rPr>
          <w:rFonts w:ascii="宋体" w:hAnsi="宋体" w:eastAsia="宋体" w:cs="宋体"/>
          <w:sz w:val="22"/>
          <w:szCs w:val="22"/>
        </w:rPr>
      </w:pPr>
      <w:r>
        <w:rPr>
          <w:rFonts w:hint="eastAsia" w:ascii="宋体" w:hAnsi="宋体" w:eastAsia="宋体" w:cs="宋体"/>
          <w:sz w:val="22"/>
          <w:szCs w:val="22"/>
        </w:rPr>
        <w:t xml:space="preserve">2.线上开标地点：“苏采云”系统（网址：http://jszfcg.jsczt.cn/）“开标大厅”。</w:t>
      </w:r>
      <w:r/>
    </w:p>
    <w:p>
      <w:pPr>
        <w:ind w:firstLine="420"/>
        <w:spacing w:line="360" w:lineRule="auto"/>
        <w:rPr>
          <w:rFonts w:ascii="宋体" w:hAnsi="宋体" w:eastAsia="宋体" w:cs="宋体"/>
          <w:sz w:val="22"/>
          <w:szCs w:val="22"/>
        </w:rPr>
      </w:pPr>
      <w:r>
        <w:rPr>
          <w:rFonts w:hint="eastAsia" w:ascii="宋体" w:hAnsi="宋体" w:eastAsia="宋体" w:cs="宋体"/>
          <w:sz w:val="22"/>
          <w:szCs w:val="22"/>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bCs/>
          <w:sz w:val="22"/>
          <w:szCs w:val="22"/>
        </w:rPr>
        <w:t xml:space="preserve">投标供应商解密限定在开标后30分钟之内完成</w:t>
      </w:r>
      <w:r>
        <w:rPr>
          <w:rFonts w:hint="eastAsia" w:ascii="宋体" w:hAnsi="宋体" w:eastAsia="宋体" w:cs="宋体"/>
          <w:sz w:val="22"/>
          <w:szCs w:val="22"/>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pStyle w:val="874"/>
        <w:rPr>
          <w:rFonts w:ascii="宋体" w:hAnsi="宋体" w:eastAsia="宋体" w:cs="宋体"/>
          <w:sz w:val="22"/>
          <w:szCs w:val="22"/>
        </w:rPr>
      </w:pPr>
      <w:r>
        <w:rPr>
          <w:rFonts w:hint="eastAsia" w:ascii="宋体" w:hAnsi="宋体" w:eastAsia="宋体" w:cs="宋体"/>
          <w:sz w:val="22"/>
          <w:szCs w:val="22"/>
        </w:rPr>
        <w:t xml:space="preserve">五、公告期限</w:t>
      </w:r>
      <w:bookmarkEnd w:id="44"/>
      <w:r/>
      <w:bookmarkEnd w:id="45"/>
      <w:r/>
      <w:bookmarkEnd w:id="46"/>
      <w:r/>
      <w:bookmarkEnd w:id="4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自本公告发布之日起5个工作日。</w:t>
      </w:r>
      <w:r/>
    </w:p>
    <w:p>
      <w:pPr>
        <w:pStyle w:val="874"/>
        <w:rPr>
          <w:rFonts w:ascii="宋体" w:hAnsi="宋体" w:eastAsia="宋体" w:cs="宋体"/>
          <w:sz w:val="22"/>
          <w:szCs w:val="22"/>
        </w:rPr>
      </w:pPr>
      <w:r/>
      <w:bookmarkStart w:id="48" w:name="_Toc35393804"/>
      <w:r/>
      <w:bookmarkStart w:id="49" w:name="_Toc35393635"/>
      <w:r>
        <w:rPr>
          <w:rFonts w:hint="eastAsia" w:ascii="宋体" w:hAnsi="宋体" w:eastAsia="宋体" w:cs="宋体"/>
          <w:sz w:val="22"/>
          <w:szCs w:val="22"/>
        </w:rPr>
        <w:t xml:space="preserve">六、其他补充事宜</w:t>
      </w:r>
      <w:bookmarkEnd w:id="48"/>
      <w:r/>
      <w:bookmarkEnd w:id="49"/>
      <w:r/>
      <w:r/>
    </w:p>
    <w:p>
      <w:pPr>
        <w:ind w:firstLine="480"/>
        <w:spacing w:line="360" w:lineRule="auto"/>
        <w:rPr>
          <w:rFonts w:ascii="宋体" w:hAnsi="宋体" w:eastAsia="宋体" w:cs="宋体"/>
          <w:sz w:val="22"/>
          <w:szCs w:val="22"/>
        </w:rPr>
      </w:pPr>
      <w:r/>
      <w:bookmarkStart w:id="50" w:name="_Toc35393805"/>
      <w:r/>
      <w:bookmarkStart w:id="51" w:name="_Toc28359018"/>
      <w:r/>
      <w:bookmarkStart w:id="52" w:name="_Toc28359095"/>
      <w:r/>
      <w:bookmarkStart w:id="53" w:name="_Toc35393636"/>
      <w:r>
        <w:rPr>
          <w:rFonts w:hint="eastAsia" w:ascii="宋体" w:hAnsi="宋体" w:eastAsia="宋体" w:cs="宋体"/>
          <w:sz w:val="22"/>
          <w:szCs w:val="22"/>
        </w:rPr>
        <w:t xml:space="preserve">1.本次磋商采购不收取磋商保证金。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b/>
          <w:bCs/>
          <w:i/>
          <w:sz w:val="22"/>
          <w:szCs w:val="22"/>
          <w:u w:val="single"/>
        </w:rPr>
        <w:t xml:space="preserve">本磋商文件中斜体且有下划线部分为实质性要求和条件</w:t>
      </w:r>
      <w:r>
        <w:rPr>
          <w:rFonts w:hint="eastAsia" w:ascii="宋体" w:hAnsi="宋体" w:eastAsia="宋体" w:cs="宋体"/>
          <w:sz w:val="22"/>
          <w:szCs w:val="22"/>
        </w:rPr>
        <w:t xml:space="preserve">，由采购人根据实际情况设置，供应商须逐条明确作出满足实质性要求和条件的响应，否则将按无效响应处理。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无论出于何种原因，采购人及其委托的采购代理机构在采购活动开始前可对磋商文件进行修改、补充或者变更，其内容作为磋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http://www.ccgp-jiangsu.gov.cn/jiangsu/zlxz/ee/ee3a4bc5a3454aa2b0d9312230633ce9.html</w:t>
      </w:r>
      <w:r/>
    </w:p>
    <w:p>
      <w:pPr>
        <w:ind w:firstLine="480"/>
        <w:spacing w:line="360" w:lineRule="auto"/>
        <w:rPr>
          <w:rFonts w:eastAsia="宋体"/>
        </w:rPr>
      </w:pPr>
      <w:r>
        <w:rPr>
          <w:rFonts w:hint="eastAsia" w:ascii="宋体" w:hAnsi="宋体" w:eastAsia="宋体" w:cs="宋体"/>
          <w:sz w:val="22"/>
          <w:szCs w:val="22"/>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874"/>
        <w:rPr>
          <w:rFonts w:ascii="宋体" w:hAnsi="宋体" w:eastAsia="宋体" w:cs="宋体"/>
          <w:sz w:val="22"/>
          <w:szCs w:val="22"/>
        </w:rPr>
      </w:pPr>
      <w:r>
        <w:rPr>
          <w:rFonts w:hint="eastAsia" w:ascii="宋体" w:hAnsi="宋体" w:eastAsia="宋体" w:cs="宋体"/>
          <w:sz w:val="22"/>
          <w:szCs w:val="22"/>
        </w:rPr>
        <w:t xml:space="preserve">七、</w:t>
      </w:r>
      <w:bookmarkEnd w:id="50"/>
      <w:r/>
      <w:bookmarkEnd w:id="51"/>
      <w:r/>
      <w:bookmarkEnd w:id="52"/>
      <w:r/>
      <w:bookmarkEnd w:id="53"/>
      <w:r>
        <w:rPr>
          <w:rFonts w:hint="eastAsia" w:ascii="宋体" w:hAnsi="宋体" w:eastAsia="宋体" w:cs="宋体"/>
          <w:sz w:val="22"/>
          <w:szCs w:val="22"/>
        </w:rPr>
        <w:t xml:space="preserve">凡对本次采购提出询问，请按以下方式联系。</w:t>
      </w:r>
      <w:r/>
    </w:p>
    <w:p>
      <w:pPr>
        <w:ind w:firstLine="480"/>
        <w:jc w:val="left"/>
        <w:spacing w:line="360" w:lineRule="auto"/>
        <w:rPr>
          <w:rFonts w:ascii="宋体" w:hAnsi="宋体" w:eastAsia="宋体" w:cs="宋体"/>
          <w:sz w:val="22"/>
          <w:szCs w:val="22"/>
          <w:highlight w:val="none"/>
        </w:rPr>
      </w:pPr>
      <w:r/>
      <w:bookmarkStart w:id="54" w:name="OLE_LINK3"/>
      <w:r>
        <w:rPr>
          <w:rFonts w:hint="eastAsia" w:ascii="宋体" w:hAnsi="宋体" w:eastAsia="宋体" w:cs="宋体"/>
          <w:sz w:val="22"/>
          <w:szCs w:val="22"/>
          <w:highlight w:val="none"/>
        </w:rPr>
        <w:t xml:space="preserve">1.采购人信息</w:t>
      </w:r>
      <w:r/>
    </w:p>
    <w:p>
      <w:pPr>
        <w:ind w:firstLine="480"/>
        <w:jc w:val="left"/>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名    称：东海县青湖镇人民政府</w:t>
      </w:r>
      <w:r/>
    </w:p>
    <w:p>
      <w:pPr>
        <w:ind w:firstLine="480"/>
        <w:jc w:val="left"/>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地    址：东海县青湖镇驻地</w:t>
      </w:r>
      <w:r/>
    </w:p>
    <w:p>
      <w:pPr>
        <w:ind w:firstLine="480"/>
        <w:jc w:val="left"/>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联 系 人：陆锋</w:t>
      </w:r>
      <w:r/>
    </w:p>
    <w:p>
      <w:pPr>
        <w:ind w:firstLine="480"/>
        <w:jc w:val="left"/>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联系方式：13951252375</w:t>
      </w:r>
      <w:r/>
    </w:p>
    <w:p>
      <w:pPr>
        <w:ind w:firstLine="480"/>
        <w:jc w:val="left"/>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2.采购代理机构信息</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单位名称：连云港科宜项目管理有限公司</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单位地址：东海县东方体育城北区408室（嘉臣大酒店南侧）</w:t>
      </w:r>
      <w:r>
        <w:rPr>
          <w:rFonts w:hint="eastAsia" w:ascii="宋体" w:hAnsi="宋体" w:cs="宋体"/>
          <w:sz w:val="22"/>
          <w:szCs w:val="22"/>
        </w:rPr>
        <w:t xml:space="preserve"> </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联 系 人：王建翔</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联系方式：</w:t>
      </w:r>
      <w:r>
        <w:rPr>
          <w:rFonts w:hint="eastAsia" w:ascii="宋体" w:hAnsi="宋体" w:cs="宋体"/>
          <w:sz w:val="22"/>
          <w:szCs w:val="22"/>
        </w:rPr>
        <w:t xml:space="preserve">15861273335</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3.项目联系方式</w:t>
      </w:r>
      <w:bookmarkEnd w:id="21"/>
      <w:r/>
      <w:bookmarkEnd w:id="22"/>
      <w:r/>
      <w:bookmarkEnd w:id="23"/>
      <w:r/>
      <w:bookmarkEnd w:id="54"/>
      <w:r/>
      <w:r/>
    </w:p>
    <w:p>
      <w:pPr>
        <w:ind w:firstLine="480"/>
        <w:jc w:val="left"/>
        <w:spacing w:line="360" w:lineRule="auto"/>
        <w:rPr>
          <w:rFonts w:ascii="宋体" w:hAnsi="宋体" w:eastAsia="宋体" w:cs="宋体"/>
          <w:sz w:val="22"/>
          <w:szCs w:val="22"/>
        </w:rPr>
      </w:pPr>
      <w:r/>
      <w:bookmarkStart w:id="55" w:name="_Toc12345"/>
      <w:r/>
      <w:bookmarkStart w:id="56" w:name="_Toc22406"/>
      <w:r/>
      <w:bookmarkStart w:id="57" w:name="_Toc29047"/>
      <w:r>
        <w:rPr>
          <w:rFonts w:hint="eastAsia" w:ascii="宋体" w:hAnsi="宋体" w:eastAsia="宋体" w:cs="宋体"/>
          <w:sz w:val="22"/>
          <w:szCs w:val="22"/>
        </w:rPr>
        <w:t xml:space="preserve">联系人：陆锋 </w:t>
      </w:r>
      <w:r/>
    </w:p>
    <w:p>
      <w:pPr>
        <w:ind w:firstLine="480"/>
        <w:jc w:val="left"/>
        <w:spacing w:line="360" w:lineRule="auto"/>
        <w:rPr>
          <w:rFonts w:ascii="宋体" w:hAnsi="宋体" w:eastAsia="宋体" w:cs="宋体"/>
          <w:sz w:val="24"/>
        </w:rPr>
      </w:pPr>
      <w:r>
        <w:rPr>
          <w:rFonts w:hint="eastAsia" w:ascii="宋体" w:hAnsi="宋体" w:eastAsia="宋体" w:cs="宋体"/>
          <w:sz w:val="22"/>
          <w:szCs w:val="22"/>
        </w:rPr>
        <w:t xml:space="preserve">联系电话：13951252375</w:t>
      </w:r>
      <w:r/>
    </w:p>
    <w:p>
      <w:pPr>
        <w:pStyle w:val="708"/>
      </w:pPr>
      <w:r/>
      <w:r/>
    </w:p>
    <w:p>
      <w:pPr>
        <w:rPr>
          <w:rFonts w:ascii="宋体" w:hAnsi="宋体" w:eastAsia="宋体" w:cs="宋体"/>
          <w:sz w:val="28"/>
          <w:szCs w:val="36"/>
        </w:rPr>
      </w:pPr>
      <w:r>
        <w:rPr>
          <w:rFonts w:hint="eastAsia" w:ascii="宋体" w:hAnsi="宋体" w:eastAsia="宋体" w:cs="宋体"/>
          <w:sz w:val="28"/>
          <w:szCs w:val="36"/>
        </w:rPr>
        <w:br w:type="page" w:clear="all"/>
      </w:r>
      <w:r/>
    </w:p>
    <w:p>
      <w:pPr>
        <w:pStyle w:val="873"/>
        <w:spacing w:line="240" w:lineRule="auto"/>
        <w:rPr>
          <w:rFonts w:ascii="宋体" w:hAnsi="宋体" w:eastAsia="宋体" w:cs="宋体"/>
          <w:sz w:val="28"/>
          <w:szCs w:val="36"/>
        </w:rPr>
      </w:pPr>
      <w:r>
        <w:rPr>
          <w:rFonts w:hint="eastAsia" w:ascii="宋体" w:hAnsi="宋体" w:eastAsia="宋体" w:cs="宋体"/>
          <w:sz w:val="28"/>
          <w:szCs w:val="36"/>
        </w:rPr>
        <w:t xml:space="preserve">第二章  </w:t>
      </w:r>
      <w:bookmarkEnd w:id="18"/>
      <w:r/>
      <w:bookmarkEnd w:id="19"/>
      <w:r/>
      <w:bookmarkEnd w:id="20"/>
      <w:r/>
      <w:bookmarkEnd w:id="55"/>
      <w:r/>
      <w:bookmarkEnd w:id="56"/>
      <w:r/>
      <w:bookmarkEnd w:id="57"/>
      <w:r>
        <w:rPr>
          <w:rFonts w:hint="eastAsia" w:ascii="宋体" w:hAnsi="宋体" w:eastAsia="宋体" w:cs="宋体"/>
          <w:sz w:val="28"/>
          <w:szCs w:val="36"/>
        </w:rPr>
        <w:t xml:space="preserve">供应商须知</w:t>
      </w:r>
      <w:r/>
    </w:p>
    <w:p>
      <w:pPr>
        <w:jc w:val="left"/>
        <w:keepLines/>
        <w:keepNext/>
        <w:spacing w:line="360" w:lineRule="auto"/>
        <w:rPr>
          <w:rFonts w:ascii="宋体" w:hAnsi="宋体" w:eastAsia="宋体" w:cs="宋体"/>
          <w:b/>
          <w:bCs/>
          <w:sz w:val="22"/>
          <w:szCs w:val="28"/>
        </w:rPr>
        <w:outlineLvl w:val="1"/>
      </w:pPr>
      <w:r/>
      <w:bookmarkStart w:id="58" w:name="_Toc204595693"/>
      <w:r/>
      <w:bookmarkStart w:id="59" w:name="_Toc465267862"/>
      <w:r/>
      <w:bookmarkStart w:id="60" w:name="_Toc482347463"/>
      <w:r>
        <w:rPr>
          <w:rFonts w:hint="eastAsia" w:ascii="宋体" w:hAnsi="宋体" w:eastAsia="宋体" w:cs="宋体"/>
          <w:b/>
          <w:bCs/>
          <w:sz w:val="22"/>
          <w:szCs w:val="28"/>
        </w:rPr>
        <w:t xml:space="preserve">一、总则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1.采购方式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 本次政府采购活动采取竞争性磋商(以下简称磋商)方式，本磋商文件仅适用于磋商公告中所述项目。</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2.合格的供应商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2.1满足磋商公告中供应商资格要求的规定。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 满足本磋商文件实质性要求和条件的规定。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3.适用法律</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3.1 本次磋商及由此产生的合同受中华人民共和国有关的法律法规制约和保护。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4.磋商费用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4.1供应商应自行承担所有与参加本次磋商有关的费用，无论磋商过程中的做法和结果如何，连云港科宜项目管理有限公司(以下简称代理机构)在任何情况下均无义务和责任承担这些费用。</w:t>
      </w:r>
      <w:r/>
    </w:p>
    <w:p>
      <w:pPr>
        <w:ind w:firstLine="480"/>
        <w:spacing w:line="360" w:lineRule="auto"/>
        <w:rPr>
          <w:rFonts w:ascii="宋体" w:hAnsi="宋体" w:eastAsia="宋体" w:cs="宋体"/>
          <w:b w:val="0"/>
          <w:bCs w:val="0"/>
          <w:sz w:val="22"/>
          <w:szCs w:val="22"/>
        </w:rPr>
      </w:pPr>
      <w:r>
        <w:rPr>
          <w:rFonts w:hint="eastAsia" w:ascii="宋体" w:hAnsi="宋体" w:eastAsia="宋体" w:cs="宋体"/>
          <w:b w:val="0"/>
          <w:bCs w:val="0"/>
          <w:sz w:val="22"/>
          <w:szCs w:val="22"/>
        </w:rPr>
        <w:t xml:space="preserve">4.2本项目招标代理费共计5000元人民币，由成交供应商支付，响应单位须将此部分费用综合考虑在报价中，不得单列。由成交人在领取成交通知书时一次性支付。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 磋商文件的约束力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供应商一旦获取了本磋商文件并决定参加磋商，即被认为接受了本磋商文件的规定和约束，并且视为已经知道或应当知道自身权益是否受到了损害。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w:t>
      </w:r>
      <w:bookmarkStart w:id="61" w:name="_Toc16938527"/>
      <w:r/>
      <w:bookmarkStart w:id="62" w:name="_Toc513029211"/>
      <w:r/>
      <w:bookmarkStart w:id="63" w:name="_Toc462564070"/>
      <w:r/>
      <w:bookmarkStart w:id="64" w:name="_Toc20823283"/>
      <w:r>
        <w:rPr>
          <w:rFonts w:hint="eastAsia" w:ascii="宋体" w:hAnsi="宋体" w:eastAsia="宋体" w:cs="宋体"/>
          <w:sz w:val="22"/>
          <w:szCs w:val="22"/>
        </w:rPr>
        <w:t xml:space="preserve">. 磋商文件的</w:t>
      </w:r>
      <w:bookmarkEnd w:id="61"/>
      <w:r/>
      <w:bookmarkEnd w:id="62"/>
      <w:r/>
      <w:bookmarkEnd w:id="63"/>
      <w:r/>
      <w:bookmarkEnd w:id="64"/>
      <w:r>
        <w:rPr>
          <w:rFonts w:hint="eastAsia" w:ascii="宋体" w:hAnsi="宋体" w:eastAsia="宋体" w:cs="宋体"/>
          <w:sz w:val="22"/>
          <w:szCs w:val="22"/>
        </w:rPr>
        <w:t xml:space="preserve">询问及修改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6.2 代理机构或采购人可以视采购项目的具体情况，组织供应商进行现场考察或召开磋商前答疑会，但不单独或分别组织只有一个供应商参加的现场考察和答疑会。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 磋商文件的解释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 本磋商文件由采购人及采购代理机构负责解释。</w:t>
      </w:r>
      <w:r/>
    </w:p>
    <w:p>
      <w:pPr>
        <w:jc w:val="left"/>
        <w:keepLines/>
        <w:keepNext/>
        <w:spacing w:line="360" w:lineRule="auto"/>
        <w:rPr>
          <w:rFonts w:ascii="宋体" w:hAnsi="宋体" w:eastAsia="宋体" w:cs="宋体"/>
          <w:b/>
          <w:bCs/>
          <w:sz w:val="22"/>
          <w:szCs w:val="28"/>
        </w:rPr>
        <w:outlineLvl w:val="1"/>
      </w:pPr>
      <w:r/>
      <w:bookmarkStart w:id="65" w:name="_Hlt26670348"/>
      <w:r/>
      <w:bookmarkEnd w:id="65"/>
      <w:r/>
      <w:bookmarkStart w:id="66" w:name="_Hlt26954828"/>
      <w:r/>
      <w:bookmarkEnd w:id="66"/>
      <w:r/>
      <w:bookmarkStart w:id="67" w:name="_Hlt26670345"/>
      <w:r/>
      <w:bookmarkEnd w:id="67"/>
      <w:r/>
      <w:bookmarkStart w:id="68" w:name="_Hlt26668969"/>
      <w:r/>
      <w:bookmarkEnd w:id="68"/>
      <w:r/>
      <w:bookmarkStart w:id="69" w:name="_Hlt26954830"/>
      <w:r/>
      <w:bookmarkEnd w:id="69"/>
      <w:r/>
      <w:bookmarkStart w:id="70" w:name="_Hlt26954832"/>
      <w:r/>
      <w:bookmarkEnd w:id="70"/>
      <w:r/>
      <w:bookmarkStart w:id="71" w:name="_Hlt26670354"/>
      <w:r/>
      <w:bookmarkEnd w:id="71"/>
      <w:r/>
      <w:bookmarkStart w:id="72" w:name="_Toc513029213"/>
      <w:r/>
      <w:bookmarkStart w:id="73" w:name="_Toc61149553"/>
      <w:r/>
      <w:bookmarkStart w:id="74" w:name="_Toc14577351"/>
      <w:r/>
      <w:bookmarkStart w:id="75" w:name="_Toc462564072"/>
      <w:r>
        <w:rPr>
          <w:rFonts w:hint="eastAsia" w:ascii="宋体" w:hAnsi="宋体" w:eastAsia="宋体" w:cs="宋体"/>
          <w:b/>
          <w:bCs/>
          <w:sz w:val="22"/>
          <w:szCs w:val="28"/>
        </w:rPr>
        <w:t xml:space="preserve">二、磋商响应文件的编制及保证金收取</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1.响应文件编制要求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除技术性能另有规定外，响应文件所使用的度量衡单位，均须采用国家法定计量单位。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2.参加磋商供应商资格的文件证明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磋商供应商除必须具有履行合同所需提供的设备以及服务的能力外，还必须具备相应的财务、技术方面的能力。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磋商供应商委托代理时还应提交法定代表人授权委托书，请按第六章“竞争性磋商响应文件格式”填写并附法定代表人与委托代理人身份证明电子件。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3.首次磋商报价表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磋商供应商应按照磋商文件规定格式填报“首次磋商报价表”（开标一览表）与“首次磋商报价明细表”（报价明细表）。每项产品或服务只允许有一个报价，任何有选择的报价将不予接受，磋商文件中另有规定的按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标的物</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详见第四章“项目需求”。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有关费用处理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本次采购磋商供应商的总报价应包括为完成本项目发生的所有费用，本磋商文件中另有规定的除外。</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其他费用处理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磋商文件未列明，而磋商供应商认为必须的费用也须列入报价。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报价采用的货币</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响应文件中的单价和总价，无特殊规定的采用人民币报价，以元为单位标注。磋商文件中另有规定的按规定执行。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4、项目需求响应方案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4.1 提供为完成本项目的总体实施方案。</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4.2 对磋商文件中项目需求的技术与商务条款要求逐项作出应答，并提供依据或说明。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4.3 磋商供应商认为需要的其他技术文件或说明。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5、磋商保证金</w:t>
      </w:r>
      <w:r/>
    </w:p>
    <w:p>
      <w:pPr>
        <w:ind w:firstLine="482"/>
        <w:spacing w:line="360" w:lineRule="auto"/>
        <w:tabs>
          <w:tab w:val="left" w:pos="900" w:leader="none"/>
        </w:tabs>
        <w:rPr>
          <w:rFonts w:ascii="宋体" w:hAnsi="宋体" w:eastAsia="宋体" w:cs="宋体"/>
          <w:b/>
          <w:bCs/>
          <w:sz w:val="22"/>
          <w:szCs w:val="22"/>
        </w:rPr>
      </w:pPr>
      <w:r>
        <w:rPr>
          <w:rFonts w:hint="eastAsia" w:ascii="宋体" w:hAnsi="宋体" w:eastAsia="宋体" w:cs="宋体"/>
          <w:b/>
          <w:bCs/>
          <w:sz w:val="22"/>
          <w:szCs w:val="22"/>
        </w:rPr>
        <w:t xml:space="preserve">5.1 本项目不收取磋商保证金。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6.响应文件制作工具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 磋商供应商必须使用“苏采云”系统可接受的响应文件制作工具编制响应文件，系统操作流程详见江苏政府采购网－办事指南－资料下载-江苏省政府采购管理交易系统（苏采云）供应商操作指南，请及时关注版本更新。</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7.响应文件构成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磋商供应商编制的响应文件应包括商务文件、技术文件、评审因素所需材料和其他材料等内容，相关文件的提交如未特别注明可提供扫描件。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7.1 响应文件格式：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填写供应商名称、供应商地址、法定代表人、委托代理人、日期等内容。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7.2 商务文件：（政府采购政策有关材料可选提交；委托代理时必须提交法定代表人授权委托书，其他文件必须提交，否则按无效响应处理）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（1）响应函：请按给定格式及要求填写。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（2）开标一览表（首次磋商报价表）：请按给定格式及要求填写。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（3）报价明细表（首次磋商报价明细表）：请按第六章“竞争性磋商响应文件格式”提供的“磋商首次报价明细”格式及要求填写。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（5）资格审查材料：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（6）法定代表人授权委托书：请按给定格式及要求填写。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（7）商务部分正负偏离表：请按给定格式及要求，并根据供应商响应承诺的商务条件与“合同条款”“项目需求”等的差异填写。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7.3 技术文件：（以下文件必须提交，否则按无效响应处理）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（1）技术标：可以但不限于技术方案、磋商文件规定的其他文件等，格式自定。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（2）项目需求响应：格式自定。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7.4 评审因素所需材料：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7.5 其他材料：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如有，请按磋商文件要求提供。</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8.生成响应文件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8.2 电子响应文件不得涂改、行间插字或删除，如出现上述情况应重新编制。</w:t>
      </w:r>
      <w:r/>
    </w:p>
    <w:p>
      <w:pPr>
        <w:jc w:val="left"/>
        <w:keepLines/>
        <w:keepNext/>
        <w:spacing w:line="360" w:lineRule="auto"/>
        <w:rPr>
          <w:rFonts w:ascii="宋体" w:hAnsi="宋体" w:eastAsia="宋体" w:cs="宋体"/>
          <w:b/>
          <w:bCs/>
          <w:sz w:val="22"/>
          <w:szCs w:val="28"/>
        </w:rPr>
        <w:outlineLvl w:val="1"/>
      </w:pPr>
      <w:r/>
      <w:bookmarkStart w:id="76" w:name="_Toc14577362"/>
      <w:r/>
      <w:bookmarkStart w:id="77" w:name="_Toc513029224"/>
      <w:r/>
      <w:bookmarkStart w:id="78" w:name="_Toc61149562"/>
      <w:r>
        <w:rPr>
          <w:rFonts w:hint="eastAsia" w:ascii="宋体" w:hAnsi="宋体" w:eastAsia="宋体" w:cs="宋体"/>
          <w:b/>
          <w:bCs/>
          <w:sz w:val="22"/>
          <w:szCs w:val="28"/>
        </w:rPr>
        <w:t xml:space="preserve">三、响应文件及样品的递交</w:t>
      </w:r>
      <w:bookmarkEnd w:id="76"/>
      <w:r/>
      <w:bookmarkEnd w:id="77"/>
      <w:r/>
      <w:bookmarkEnd w:id="78"/>
      <w:r/>
      <w:r/>
    </w:p>
    <w:p>
      <w:pPr>
        <w:ind w:firstLine="480"/>
        <w:jc w:val="left"/>
        <w:spacing w:line="360" w:lineRule="auto"/>
        <w:tabs>
          <w:tab w:val="left" w:pos="900" w:leader="none"/>
        </w:tabs>
        <w:rPr>
          <w:rFonts w:ascii="宋体" w:hAnsi="宋体" w:eastAsia="宋体" w:cs="宋体"/>
          <w:sz w:val="22"/>
          <w:szCs w:val="22"/>
        </w:rPr>
      </w:pPr>
      <w:r/>
      <w:bookmarkStart w:id="79" w:name="_Hlt26954856"/>
      <w:r/>
      <w:bookmarkEnd w:id="79"/>
      <w:r>
        <w:rPr>
          <w:rFonts w:hint="eastAsia" w:ascii="宋体" w:hAnsi="宋体" w:eastAsia="宋体" w:cs="宋体"/>
          <w:sz w:val="22"/>
          <w:szCs w:val="22"/>
        </w:rPr>
        <w:t xml:space="preserve">1.响应文件的上传、修改和撤回</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线上提交与接收地点：供应商应当通过“苏采云”系统提交数据电文形式的响应文件（即电子投标），“苏采云”系统自动接收。</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1.3供应商须通过“苏采云”系统提供的政府采购客户端工具（使用“CA数字证书”）加盖电子签章。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说明：供应商应在用CA数字证书以及自备的能够登录“苏采云”系统的笔记本电脑，在达到开标时间后，使用CA数字证书解密各自响应文件。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1.4供应商未按规定加密的响应文件，“苏采云”系统应当拒收并提示。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1.5磋商供应商在上传响应文件后可以对其修改或撤回，但这种修改或撤回，必须在规定的截止时间前。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1.6 如需对电子响应文件修改，磋商供应商可以在截止时间前登录电子交易平台撤回文件，并上传新的响应文件，响应文件以最终完成上传的为准。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1.7 磋商供应商不得在截止时间后修改响应文件，也不得在截止时间起至磋商有效期满前撤回响应文件。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2.磋商响应有效期</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磋商响应有效期为采购代理机构规定的响应文件接收截止时间后六十（60）天。磋商响应有效期比规定短的将被视为非实质性响应而予以拒绝。</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3.提交样品截止时间和地点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采购项目需要提交样品的，供应商应当于磋商文件规定的样品接收截止时间前将样品送达指定地点并登记完毕，否则不予接收。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成交供应商提供的样品由采购人封存、保管，作为履约验收的参考。未成交供应商提供的样品，应在成交结果公布后两个工作日内领回，否则按无主物品处理。</w:t>
      </w:r>
      <w:r/>
    </w:p>
    <w:p>
      <w:pPr>
        <w:jc w:val="left"/>
        <w:keepLines/>
        <w:keepNext/>
        <w:spacing w:line="360" w:lineRule="auto"/>
        <w:rPr>
          <w:rFonts w:ascii="宋体" w:hAnsi="宋体" w:eastAsia="宋体" w:cs="宋体"/>
          <w:b/>
          <w:bCs/>
          <w:sz w:val="22"/>
          <w:szCs w:val="28"/>
        </w:rPr>
        <w:outlineLvl w:val="1"/>
      </w:pPr>
      <w:r>
        <w:rPr>
          <w:rFonts w:hint="eastAsia" w:ascii="宋体" w:hAnsi="宋体" w:eastAsia="宋体" w:cs="宋体"/>
          <w:b/>
          <w:bCs/>
          <w:sz w:val="22"/>
          <w:szCs w:val="28"/>
        </w:rPr>
        <w:t xml:space="preserve">四、磋商报价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磋商报价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磋商响应报价方式：本工程采用下列第(1)种方式。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可调价格报价：供应商的磋商响应报价可根据合同实施期间的市场变化和政策性调整而变动。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磋商响应报价的计价方法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 本工程项目采用工程量清单计价方法。供应商应根据采购人提供的工程量清单计算单价、合价以及各种政策性费用。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 施工用水电差价进报价，采购人不再另行支付。</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 可选用的工程预算、费用定额和政策性文件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（1）用于响应报价可参考的依据为：《建设工程工程量清单计价规范》（2013版）、《江苏省建设工程费用定额》(2014)、《江苏省市政工程计价定额》(2021)、近期的《连云港市建设工程材料市场参考价》。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政策性文件按照现行江苏省建设厅、连云港市建设局颁发的相关文件规定执行。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 经磋商后，如果最后报价高于或低于磋商供应商在响应文件首次报价的，分项报价同比例调整。最低报价不能作为成交的保证。</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 报价货币</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磋商应以人民币报价。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3.磋商响应报价的编制要求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供应商必须按工程量清单，用综合单价法编制投标报价。工程量清单数量、暂定价、独立费不得变更、不得优惠，否则视为重大偏差。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供应商应根据本工程和供应商的自身情况，一次性地报出本工程的分部分项工程费、措施项目费、其他项目费、规费和税金。凡属于措施项目和其他项目费，而供应商未作相应报价的，将被认为供应商已经在磋商响应报价的其他项目中作了相应的考虑，无论出现何种情况，此两项费用在工程决算时均不做调整（包括工程施工过程中对同样的和类似的工程进行设计变更部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供应商可自行对施工现场和周围环境进行勘察，以充分了解工地位置、情况、道路、储存空间、装卸条件及任何其他足以影响成本价的情况。现场踏勘后，应根据自身实际情况，制订工程的施工方案或施工组织设计进行投标报价。成交后，不论施工方案或施工组织设计发生任何变化（设计变更或签证除外），合同价款均不予调整，任何因忽视或误解工地情况而导致的索赔或工期延长申请将不被批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供应商应对工程量清单中的每一个子目均列出单价、合价，没有填写单价、合价的项目，其费用将被认为已包括在工程量清单其他项目的单价、合价中。</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3.6 供应商在磋商响应报价时应尽可能详细描述编码对应的项目名称及项目特征。供应商的单价，不论其对应的项目特征是否描述完全，都将被视为已包括在《建设工程工程量清单计价规范》所对应的项目编码和项目名称的所有工程内容及完成此项工作内容而必须的各种辅助工作中。</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3.7 工程实物量清单项目中有暂定价（甲控乙购材料），供应商须按照采购人所确定的暂定价（不得变动）计算主材费，加上其他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暂定价材料（甲控乙购材料）具体内容详见工程量清单编制说明。</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3.8 下列费用为不可竞争费用，不可竞争费用应严格执行有关费用标准，不得降低标准进行投标，否则作废标处理。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3.9 本工程由供应商自购的材料，供应商须编制自购主要材料一览表，注明品牌、规格、型号、产地、数量、单价和合价。报价中含材料价差，结算时不予调整。</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3.11 采购人向供应商提供的有关施工现场的资料和数据是采购人现有的能使供应商利用的资料。采购人对供应商由此做出的推论、理解和结论概不负责。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承包人报价并经监理及业主审核确定。</w:t>
      </w:r>
      <w:r/>
    </w:p>
    <w:p>
      <w:pPr>
        <w:ind w:firstLine="480"/>
        <w:jc w:val="left"/>
        <w:spacing w:line="360" w:lineRule="auto"/>
        <w:tabs>
          <w:tab w:val="left" w:pos="900" w:leader="none"/>
        </w:tabs>
        <w:rPr>
          <w:rFonts w:ascii="宋体" w:hAnsi="宋体" w:eastAsia="宋体" w:cs="宋体"/>
          <w:sz w:val="24"/>
        </w:rPr>
      </w:pPr>
      <w:r>
        <w:rPr>
          <w:rFonts w:hint="eastAsia" w:ascii="宋体" w:hAnsi="宋体" w:eastAsia="宋体" w:cs="宋体"/>
          <w:sz w:val="22"/>
          <w:szCs w:val="22"/>
        </w:rPr>
        <w:t xml:space="preserve">3.13 供应商应当在采购文件中详细、定量地列出优惠让利的理由及所采取的技术措施。</w:t>
      </w:r>
      <w:r/>
    </w:p>
    <w:p>
      <w:pPr>
        <w:jc w:val="left"/>
        <w:keepLines/>
        <w:keepNext/>
        <w:spacing w:line="360" w:lineRule="auto"/>
        <w:rPr>
          <w:rFonts w:ascii="宋体" w:hAnsi="宋体" w:eastAsia="宋体" w:cs="宋体"/>
          <w:b/>
          <w:bCs/>
          <w:sz w:val="22"/>
          <w:szCs w:val="28"/>
        </w:rPr>
        <w:outlineLvl w:val="1"/>
      </w:pPr>
      <w:r>
        <w:rPr>
          <w:rFonts w:hint="eastAsia" w:ascii="宋体" w:hAnsi="宋体" w:eastAsia="宋体" w:cs="宋体"/>
          <w:b/>
          <w:bCs/>
          <w:sz w:val="22"/>
          <w:szCs w:val="28"/>
        </w:rPr>
        <w:t xml:space="preserve">五、磋商与评审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1.磋商开始仪式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采购代理机构将在本磋商文件第一章“竞争性磋商采购邀请”规定的时间和地点组织磋商开始仪式。</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开标当天各供应商及时登录不见面开标大厅，响应文件递交截止时间后，采购人将在系统内公布投标</w:t>
      </w:r>
      <w:r>
        <w:rPr>
          <w:rFonts w:hint="eastAsia" w:ascii="宋体" w:hAnsi="宋体" w:eastAsia="宋体" w:cs="宋体"/>
          <w:b/>
          <w:bCs/>
          <w:sz w:val="22"/>
          <w:szCs w:val="22"/>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线下开启的，供应商必须按规定时间递交CA数字证书，</w:t>
      </w:r>
      <w:r>
        <w:rPr>
          <w:rFonts w:hint="eastAsia" w:ascii="宋体" w:hAnsi="宋体" w:eastAsia="宋体" w:cs="宋体"/>
          <w:b/>
          <w:sz w:val="22"/>
          <w:szCs w:val="22"/>
        </w:rPr>
        <w:t xml:space="preserve">超过截止时间的采购代理机构有权拒收，视为放弃响应和放弃对开启全过程提出疑义的权利，并承担由此导致的一切后果。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sz w:val="22"/>
          <w:szCs w:val="22"/>
        </w:rPr>
        <w:t xml:space="preserve">不见面交易的，供应商必须提前登录不见面开标大厅并在响应文件递交截止时间之前完成签到，</w:t>
      </w:r>
      <w:r>
        <w:rPr>
          <w:rFonts w:hint="eastAsia" w:ascii="宋体" w:hAnsi="宋体" w:eastAsia="宋体" w:cs="宋体"/>
          <w:b/>
          <w:sz w:val="22"/>
          <w:szCs w:val="22"/>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供应商未参加的，视同认可磋商结果。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供应商解密响应文件后，苏采云系统将自动对项目进行开标，并宣布各供应商名称和投标价格。</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注：磋商开启结束后，供应商须及时登录苏采云（网址：http://jszfcg.jsczt.cn/），进入政府采购业务中，并在电脑前等候，切勿离开。本项目的磋商、报价等环节消息提示均通过系统发出，不再另行电话通知，供应商须在截止时间前完成系统操作。如果因供应商原因导致未参与磋商、报价，后果由供应商自行承担。磋商和报价属于两个不同的环节，请勿在磋商环节中填写报价。具体详细操作信息可查看供应商操作手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2.磋商小组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磋商开始仪式结束后，采购代理机构将立即组织磋商小组进行评审、磋商。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磋商小组由评审专家和采购人代表组成，且人员构成符合政府采购相关规定。</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3.磋商评审过程的保密与公正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磋商小组应当遵守评审工作纪律，不得泄露评审情况和评审中获悉的商业秘密。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在磋商评审过程中，磋商供应商不得以任何行为影响磋商评审过程，否则其响应文件将被作为无效响应文件。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4.评审过程的澄清、说明和更正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4.2 磋商小组要求磋商供应商澄清、说明或更正响应文件应当以书面形式作出（从评标系统发起）。</w:t>
      </w:r>
      <w:r>
        <w:rPr>
          <w:rFonts w:hint="eastAsia" w:ascii="宋体" w:hAnsi="宋体" w:eastAsia="宋体" w:cs="宋体"/>
          <w:b/>
          <w:sz w:val="22"/>
          <w:szCs w:val="22"/>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sz w:val="22"/>
          <w:szCs w:val="22"/>
        </w:rPr>
        <w:t xml:space="preserve">磋商供应商的澄清文件是响应文件的组成部分。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4.3 接到磋商小组澄清、说明或者更正要求的磋商供应商如未按规定作出，其风险由磋商供应商自行承担。</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5.对响应文件的初审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5.1 响应文件初审分为资格性审查和符合性审查。</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资格性审查：</w:t>
      </w:r>
      <w:r>
        <w:rPr>
          <w:rFonts w:hint="eastAsia" w:ascii="宋体" w:hAnsi="宋体" w:eastAsia="宋体" w:cs="宋体"/>
          <w:sz w:val="22"/>
          <w:szCs w:val="22"/>
        </w:rPr>
        <w:t xml:space="preserve">由磋商小组依据法律法规和磋商文件的规定，对响应文件中的资格证明文件进行审查，以确定供应商是否具备参加磋商的资格。</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磋商小组在进行资格审查的同时，将在“信用中国”网站（www.creditchina.gov.cn）查询供应商的信用记录，以确定供应商是否具备磋商资格,查询结果留存并归档。</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符合性审查：</w:t>
      </w:r>
      <w:r>
        <w:rPr>
          <w:rFonts w:hint="eastAsia" w:ascii="宋体" w:hAnsi="宋体" w:eastAsia="宋体" w:cs="宋体"/>
          <w:sz w:val="22"/>
          <w:szCs w:val="22"/>
        </w:rPr>
        <w:t xml:space="preserve">符合性审查：依据磋商文件的规定，由磋商小组从响应文件的有效性、完整性和对磋商文件的响应程度进行审查，以确定是否对磋商文件的实质性要求作出响应。</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所谓重大偏离或保留</w:t>
      </w:r>
      <w:r>
        <w:rPr>
          <w:rFonts w:hint="eastAsia" w:ascii="宋体" w:hAnsi="宋体" w:eastAsia="宋体" w:cs="宋体"/>
          <w:sz w:val="22"/>
          <w:szCs w:val="22"/>
        </w:rPr>
        <w:t xml:space="preserve">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bCs/>
          <w:sz w:val="22"/>
          <w:szCs w:val="22"/>
        </w:rPr>
        <w:t xml:space="preserve">政府采购异常低价审查：</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（一）评审过程中出现下列情形之一的，磋商小组应当启动异常低价投标（响应）审查程序：</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1.投标（响应）报价低于采购项目预算50%的，即投标（响应）报价&lt;采购项目预算×50%；</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2.投标（响应）报价低于采购项目最高限价45%的，即投标（响应）报价&lt;采购项目最高限价×45%；</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3.磋商小组认定的供应商报价过低、有可能影响产品质量或者不能诚信履约的其他情形。</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二）启动异常低价投标（响应）审查后，磋商小组应当要求相关供应商在评标现场合理的时间内，提供项目具体成本测算等与报价合理性相关的书面说明及相关证明材料，对投标（响应）价格作出解释，由磋商小组结合同类产品在主要电商平台的价格、该行业当地薪资水平等情况，依据专业经验对供应商报价合理性进行判断。投标（响应）供应商不提供书面说明、证明材料，或者提供的书面说明、证明材料不能证明其报价合理性的，磋商小组应当将其作为无效投标（响应）处理。审查相关情况应当在评审报告中进行记录。</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评委会将要求其在合理的时间内提供书面说明、证明材料。投标人可在投标（响应）文件中提供项目具体成本测算等与报价合理性相关的书面说明及相关证明材料，对投标（响应）价格作出解释，便于评审。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5.3 被认定为未实质性响应磋商文件的响应文件的情形：</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w:t>
      </w:r>
      <w:r>
        <w:rPr>
          <w:rFonts w:hint="eastAsia" w:ascii="宋体" w:hAnsi="宋体" w:eastAsia="宋体" w:cs="宋体"/>
          <w:color w:val="000000"/>
          <w:sz w:val="22"/>
          <w:szCs w:val="22"/>
        </w:rPr>
        <w:t xml:space="preserve">供应</w:t>
      </w:r>
      <w:r>
        <w:rPr>
          <w:rFonts w:hint="eastAsia" w:ascii="宋体" w:hAnsi="宋体" w:eastAsia="宋体" w:cs="宋体"/>
          <w:sz w:val="22"/>
          <w:szCs w:val="22"/>
        </w:rPr>
        <w:t xml:space="preserve">商在规定的时间内</w:t>
      </w:r>
      <w:r>
        <w:rPr>
          <w:rFonts w:hint="eastAsia" w:ascii="宋体" w:hAnsi="宋体" w:eastAsia="宋体" w:cs="宋体"/>
          <w:color w:val="000000"/>
          <w:sz w:val="22"/>
          <w:szCs w:val="22"/>
        </w:rPr>
        <w:t xml:space="preserve">未成功解密响应文件的</w:t>
      </w:r>
      <w:r>
        <w:rPr>
          <w:rFonts w:hint="eastAsia" w:ascii="宋体" w:hAnsi="宋体" w:eastAsia="宋体" w:cs="宋体"/>
          <w:sz w:val="22"/>
          <w:szCs w:val="22"/>
        </w:rPr>
        <w:t xml:space="preserve">；</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（2）未按照磋商文件规定要求签署、盖章的；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（3）供应商在报价时采用选择性报价的；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（4）供应商不具备磋商文件中规定资格要求的；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（5）不符合法律、法规和磋商文件中规定的其他实质性要求和条件的</w:t>
      </w:r>
      <w:r>
        <w:rPr>
          <w:rFonts w:hint="eastAsia" w:ascii="宋体" w:hAnsi="宋体" w:eastAsia="宋体" w:cs="宋体"/>
          <w:bCs/>
          <w:sz w:val="22"/>
          <w:szCs w:val="22"/>
        </w:rPr>
        <w:t xml:space="preserve">（</w:t>
      </w:r>
      <w:r>
        <w:rPr>
          <w:rFonts w:hint="eastAsia" w:ascii="宋体" w:hAnsi="宋体" w:eastAsia="宋体" w:cs="宋体"/>
          <w:b/>
          <w:iCs/>
          <w:sz w:val="22"/>
          <w:szCs w:val="22"/>
        </w:rPr>
        <w:t xml:space="preserve">本磋商文件中斜体且有下划线部分为实质性要求和条件）</w:t>
      </w:r>
      <w:r>
        <w:rPr>
          <w:rFonts w:hint="eastAsia" w:ascii="宋体" w:hAnsi="宋体" w:eastAsia="宋体" w:cs="宋体"/>
          <w:sz w:val="22"/>
          <w:szCs w:val="22"/>
        </w:rPr>
        <w:t xml:space="preserve">；</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w:t>
      </w:r>
      <w:r>
        <w:rPr>
          <w:rFonts w:hint="eastAsia" w:ascii="宋体" w:hAnsi="宋体" w:eastAsia="宋体" w:cs="宋体"/>
          <w:color w:val="000000"/>
          <w:sz w:val="22"/>
          <w:szCs w:val="22"/>
        </w:rPr>
        <w:t xml:space="preserve">供应商未按照磋商文件要求上传电子响应文件的；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（7）磋商供应商提交的电子响应文件、响应文件备份U盘</w:t>
      </w:r>
      <w:r>
        <w:rPr>
          <w:rFonts w:hint="eastAsia" w:ascii="宋体" w:hAnsi="宋体" w:eastAsia="宋体" w:cs="宋体"/>
          <w:color w:val="000000"/>
          <w:sz w:val="22"/>
          <w:szCs w:val="22"/>
        </w:rPr>
        <w:t xml:space="preserve">（仅响应文件现场开启适用）</w:t>
      </w:r>
      <w:r>
        <w:rPr>
          <w:rFonts w:hint="eastAsia" w:ascii="宋体" w:hAnsi="宋体" w:eastAsia="宋体" w:cs="宋体"/>
          <w:sz w:val="22"/>
          <w:szCs w:val="22"/>
        </w:rPr>
        <w:t xml:space="preserve">均因其自身原因出现问题导致无法电子评审的；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（8）同一供应商提交两个（含两个）以上不同的响应报价的。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（9）响应报价超过了采购预算或最高限价的。 </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（10）未通过符合性检查的。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（11）不符合法律、法规和磋商文件中规定的其他实质性要求的。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（13）响应文件含有采购人不能接受的附加条件的。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（16）响应文件未按照磋商文件要求加盖电子签章。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17）磋商小组认为供应商的最后报价明显低于其他通过符合性审查供应商的最后报价，有可能影响产品质量或者不能诚信履约，或磋商小组启动异常低价投标(响应)审查程序，供应商在规定时间内未提供书面说明、证明材料，或提供的书面说明、证明材料不能证明其报价合理性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（18）供应商在系统规定的时间内未成功解密电子响应文件的。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（19）未完整上传响应文件电子文档的,或上传的文件打不开的。</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（20）不同的供应商响应文件制作机器码、文件创建标识码一致的。</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响应文件中已标价工程量清单与磋商文件规定的暂估价、暂列金额及甲供材料价格不一致的；</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响应文件中已标价工程量清单与磋商文件明确列出的不可竞争费用项目或费率或计算基础不一致的；</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响应文件的已标价工程量清单与磋商文件提供的工程量清单中的项目编码、项目名称、项目特征、计量单位、工程量不一致的；</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（24）其他法律、法规及本磋商文件规定的属于未实质性响应的情形。</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5.4 </w:t>
      </w:r>
      <w:r>
        <w:rPr>
          <w:rFonts w:hint="eastAsia" w:ascii="宋体" w:hAnsi="宋体" w:eastAsia="宋体" w:cs="宋体"/>
          <w:b/>
          <w:sz w:val="22"/>
          <w:szCs w:val="22"/>
        </w:rPr>
        <w:t xml:space="preserve">未实质性响应磋商文件的响应文件按无效响应处理</w:t>
      </w:r>
      <w:r>
        <w:rPr>
          <w:rFonts w:hint="eastAsia" w:ascii="宋体" w:hAnsi="宋体" w:eastAsia="宋体" w:cs="宋体"/>
          <w:sz w:val="22"/>
          <w:szCs w:val="22"/>
        </w:rPr>
        <w:t xml:space="preserve">，磋商小组应当告知提交响应文件的磋商供应商。磋商供应商不得通过修改或撤销不合要求的偏离或保留而使其响应文件成为实质性响应的文件。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6.磋商程序及评审方法和标准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 磋商程序</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6.1.3 磋商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6.1.4 本项目各分项最终结算价按照磋商首次报价与最后报价同比例变动。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 评审方法和标准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6.2.1 评审方法。</w:t>
      </w:r>
      <w:r>
        <w:rPr>
          <w:rFonts w:hint="eastAsia" w:ascii="宋体" w:hAnsi="宋体" w:eastAsia="宋体" w:cs="宋体"/>
          <w:b/>
          <w:sz w:val="22"/>
          <w:szCs w:val="22"/>
        </w:rPr>
        <w:t xml:space="preserve">经磋商确定最终采购需求和确定提交最后报价的供应商后，由磋商小组采用综合评分法对提交最后报价的供应商的响应文件和最后报价进行综合评分。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综合评分法，是指响应文件满足磋商文件全部实质性要求且按评审因素的量化指标评审得分最高的供应商为成交候选供应商的评审方法。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评审时，磋商小组各成员独立对每个有效响应的文件进行评价、打分，然后汇总每个供应商每项评审因素的得分。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6.2.2 评审标准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见本磋商文件第六章“评审方法和评审标准”。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6.2.3 评审报告</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6.3 采购活动终止的情况</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出现下列情形之一的，本次竞争性磋商采购活动将被终止：</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（1）因情况变化，不再符合规定的竞争性磋商采购方式适用情形的；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（2）出现影响采购公正的违法、违规行为的；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（3）在采购过程中符合要求的供应商或者报价未超过采购预算（最高限价）的供应商只有1家的。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（4）因重大变故，采购任务取消的。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（5）磋商小组认定磋商文件存在歧义、重大缺陷导致评审工作无法进行。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（6）因系统故障原因造成磋商不成功的。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（7）响应文件提交截止时间结束后参加磋商的供应商不足三家的：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（8）在采购过程中符合要求的供应商或者最后报价未超过采购预算的供应商不足3家的。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（9）在苏采云系统规定时间内成功解密电子响应文件的供应商不足3家的。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7.响应文件现场开启特殊情况处理（采用不见面交易方式采购的本条款不适用）</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7.1 因“开评标系统”自身故障，开标活动无法正常进行时，将使用响应文件备份U盘继续进行响应文件开启。</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“开评标系统”自身故障是指非供应商原因造成所有供应商电子响应文件均无法解密的情形，部分响应文件无法解密的，不适用该条款。</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对于不同载体的响应文件，开启、评审及认定顺序为电子响应文件、备份U盘，前项不能读取的可按后项评审。</w:t>
      </w:r>
      <w:r/>
    </w:p>
    <w:p>
      <w:pPr>
        <w:jc w:val="left"/>
        <w:keepLines/>
        <w:keepNext/>
        <w:spacing w:line="360" w:lineRule="auto"/>
        <w:rPr>
          <w:rFonts w:ascii="宋体" w:hAnsi="宋体" w:eastAsia="宋体" w:cs="宋体"/>
          <w:b/>
          <w:bCs/>
          <w:sz w:val="22"/>
          <w:szCs w:val="28"/>
        </w:rPr>
        <w:outlineLvl w:val="1"/>
      </w:pPr>
      <w:r>
        <w:rPr>
          <w:rFonts w:hint="eastAsia" w:ascii="宋体" w:hAnsi="宋体" w:eastAsia="宋体" w:cs="宋体"/>
          <w:b/>
          <w:bCs/>
          <w:sz w:val="22"/>
          <w:szCs w:val="28"/>
        </w:rPr>
        <w:t xml:space="preserve">六、成交</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1.确定成交单位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根据采购人的授权，磋商小组直接确定排名第一的成交候选供应商为成交供</w:t>
      </w:r>
      <w:r>
        <w:rPr>
          <w:rFonts w:hint="eastAsia" w:ascii="宋体" w:hAnsi="宋体" w:eastAsia="宋体" w:cs="宋体"/>
          <w:sz w:val="22"/>
          <w:szCs w:val="22"/>
        </w:rPr>
        <w:t xml:space="preserve">应商，采购代理机构将在江苏政府采购网公告成交结果，成交公告期限为1个工作日，同时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成交通知书将是合同的一个组成部分。对采购人和成交供应商均具有法律效力。成交通知书发出后，采购人改变成交结果的，或者成交供应商放弃磋商项目的，应当依法承担法律责任。</w:t>
      </w:r>
      <w:r/>
    </w:p>
    <w:p>
      <w:pPr>
        <w:ind w:firstLine="482"/>
        <w:jc w:val="left"/>
        <w:spacing w:line="360" w:lineRule="auto"/>
        <w:tabs>
          <w:tab w:val="left" w:pos="900" w:leader="none"/>
        </w:tabs>
        <w:rPr>
          <w:rFonts w:ascii="宋体" w:hAnsi="宋体" w:eastAsia="宋体" w:cs="宋体"/>
          <w:sz w:val="22"/>
          <w:szCs w:val="22"/>
        </w:rPr>
      </w:pPr>
      <w:r>
        <w:rPr>
          <w:rFonts w:hint="eastAsia" w:ascii="宋体" w:hAnsi="宋体" w:eastAsia="宋体" w:cs="宋体"/>
          <w:b/>
          <w:sz w:val="22"/>
          <w:szCs w:val="22"/>
        </w:rPr>
        <w:t xml:space="preserve">成交供应商在领取成交通知书时，需提供肆份与电子响应文件一致的纸质打印文件。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2.成交供应商有下列情形之一的，将取消其成交资格：</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（1）提供虚假材料谋取成交的；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（2）与评审专家、采购人、其他供应商或者采购代理机构工作人员恶意串通的；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（3）向评审专家、采购人或采购代理机构工作人员行贿或者提供其他不正当利益的；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（4）恶意竞争，最终总报价明显低于其自身合理成本且又无法提供证明的；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（5）属于本文件规定的无效条件，但在评审过程中又未被磋商小组发现的；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（6）采取不正当手段诋毁、排挤其他供应商的；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（7）成交后无正当理由拒不与采购人签订政府采购合同或者未按照磋商文件确定的事项签订政府采购合同的；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（8）将政府采购合同转包的；</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（9）法律、法规、规章规定的属于成交无效的其他情形。</w:t>
      </w:r>
      <w:r/>
    </w:p>
    <w:p>
      <w:pPr>
        <w:jc w:val="left"/>
        <w:keepLines/>
        <w:keepNext/>
        <w:spacing w:line="360" w:lineRule="auto"/>
        <w:rPr>
          <w:rFonts w:ascii="宋体" w:hAnsi="宋体" w:eastAsia="宋体" w:cs="宋体"/>
          <w:b/>
          <w:bCs/>
          <w:sz w:val="22"/>
          <w:szCs w:val="28"/>
        </w:rPr>
        <w:outlineLvl w:val="1"/>
      </w:pPr>
      <w:r>
        <w:rPr>
          <w:rFonts w:hint="eastAsia" w:ascii="宋体" w:hAnsi="宋体" w:eastAsia="宋体" w:cs="宋体"/>
          <w:b/>
          <w:bCs/>
          <w:sz w:val="22"/>
          <w:szCs w:val="28"/>
        </w:rPr>
        <w:t xml:space="preserve">七、合同签订相关事项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1.签订合同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磋商文件、成交供应商的响应文件及磋商采购过程中有关澄清、承诺文件均作为合同附件。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w:t>
      </w:r>
      <w:r>
        <w:rPr>
          <w:rFonts w:hint="eastAsia" w:ascii="宋体" w:hAnsi="宋体" w:eastAsia="宋体" w:cs="宋体"/>
          <w:b/>
          <w:sz w:val="22"/>
          <w:szCs w:val="22"/>
        </w:rPr>
        <w:t xml:space="preserve">签订合同后，</w:t>
      </w:r>
      <w:r>
        <w:rPr>
          <w:rFonts w:hint="eastAsia" w:ascii="宋体" w:hAnsi="宋体" w:eastAsia="宋体" w:cs="宋体"/>
          <w:b/>
          <w:i/>
          <w:iCs/>
          <w:sz w:val="22"/>
          <w:szCs w:val="22"/>
          <w:u w:val="single"/>
        </w:rPr>
        <w:t xml:space="preserve">成交供应商不得将成交产品或服务进行转包</w:t>
      </w:r>
      <w:r>
        <w:rPr>
          <w:rFonts w:hint="eastAsia" w:ascii="宋体" w:hAnsi="宋体" w:eastAsia="宋体" w:cs="宋体"/>
          <w:b/>
          <w:sz w:val="22"/>
          <w:szCs w:val="22"/>
        </w:rPr>
        <w:t xml:space="preserve">。</w:t>
      </w:r>
      <w:r>
        <w:rPr>
          <w:rFonts w:hint="eastAsia" w:ascii="宋体" w:hAnsi="宋体" w:eastAsia="宋体" w:cs="宋体"/>
          <w:sz w:val="22"/>
          <w:szCs w:val="22"/>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2、履约保证金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履约保证金自合同生效之日起至合同约定的成交供应商主要义务履行完毕止，采购人按合同约定退还履约保证金。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spacing w:line="360" w:lineRule="auto"/>
        <w:tabs>
          <w:tab w:val="left" w:pos="900" w:leader="none"/>
        </w:tabs>
        <w:rPr>
          <w:rFonts w:ascii="宋体" w:hAnsi="宋体" w:eastAsia="宋体" w:cs="宋体"/>
          <w:sz w:val="22"/>
          <w:szCs w:val="20"/>
        </w:rPr>
      </w:pPr>
      <w:r>
        <w:rPr>
          <w:rFonts w:hint="eastAsia" w:ascii="宋体" w:hAnsi="宋体" w:eastAsia="宋体" w:cs="宋体"/>
          <w:sz w:val="22"/>
          <w:szCs w:val="22"/>
        </w:rPr>
        <w:t xml:space="preserve">2.4 本项目履约保证金要求详见第四章“项目需求”。</w:t>
      </w:r>
      <w:r/>
    </w:p>
    <w:p>
      <w:pPr>
        <w:jc w:val="left"/>
        <w:keepLines/>
        <w:keepNext/>
        <w:spacing w:line="360" w:lineRule="auto"/>
        <w:rPr>
          <w:rFonts w:ascii="宋体" w:hAnsi="宋体" w:eastAsia="宋体" w:cs="宋体"/>
          <w:b/>
          <w:bCs/>
          <w:sz w:val="22"/>
          <w:szCs w:val="28"/>
        </w:rPr>
        <w:outlineLvl w:val="1"/>
      </w:pPr>
      <w:r>
        <w:rPr>
          <w:rFonts w:hint="eastAsia" w:ascii="宋体" w:hAnsi="宋体" w:eastAsia="宋体" w:cs="宋体"/>
          <w:b/>
          <w:bCs/>
          <w:sz w:val="22"/>
          <w:szCs w:val="28"/>
        </w:rPr>
        <w:t xml:space="preserve">八、政策功能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1.支持中小企业发展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执行财政部、工业和信息化部关于印发《政府采购促进中小企业发展管理办法》的通知（财库〔2020〕46号）、苏财购[2022]45号，本项目专门面向中小企业采购，符合文件要求的供应商应提交《中小企业声明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1.2供应商为残疾人福利性单位的，符合财库〔2017〕141号文件规定条件的残疾人福利性单位视同小型、微型企业，提供《残疾人福利性单位声明函》。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2.支持绿色发展</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2.3政府采购项目执行《财政部 生态环境部 工业和信息化部关于印发&lt;绿色数据中心政府采购需求标准（试行）&gt;的通知》（财库〔2023〕7号）相关要求。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jc w:val="left"/>
        <w:keepLines/>
        <w:keepNext/>
        <w:spacing w:line="360" w:lineRule="auto"/>
        <w:rPr>
          <w:rFonts w:ascii="宋体" w:hAnsi="宋体" w:eastAsia="宋体" w:cs="宋体"/>
          <w:b/>
          <w:bCs/>
          <w:sz w:val="22"/>
          <w:szCs w:val="28"/>
        </w:rPr>
        <w:outlineLvl w:val="1"/>
      </w:pPr>
      <w:r>
        <w:rPr>
          <w:rFonts w:hint="eastAsia" w:ascii="宋体" w:hAnsi="宋体" w:eastAsia="宋体" w:cs="宋体"/>
          <w:b/>
          <w:bCs/>
          <w:sz w:val="22"/>
          <w:szCs w:val="28"/>
        </w:rPr>
        <w:t xml:space="preserve">九、质疑和投诉</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1.质疑的提出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1.1 提出质疑的供应商应当是参与所质疑项目采购活动的供应商。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2"/>
          <w:szCs w:val="22"/>
        </w:rPr>
        <w:t xml:space="preserve">未依照采购公告要求获取采购文件的供应商，视为未参与该项目的采购活动，不具备对该采购文件提出质疑的法定权利。</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1.4 </w:t>
      </w:r>
      <w:r>
        <w:rPr>
          <w:rFonts w:hint="eastAsia" w:ascii="宋体" w:hAnsi="宋体" w:eastAsia="宋体" w:cs="宋体"/>
          <w:b/>
          <w:sz w:val="22"/>
          <w:szCs w:val="22"/>
        </w:rPr>
        <w:t xml:space="preserve">质疑函的接收方式为供应商书面原件提交。</w:t>
      </w:r>
      <w:r>
        <w:rPr>
          <w:rFonts w:hint="eastAsia" w:ascii="宋体" w:hAnsi="宋体" w:eastAsia="宋体" w:cs="宋体"/>
          <w:sz w:val="22"/>
          <w:szCs w:val="22"/>
        </w:rPr>
        <w:t xml:space="preserve">联系部门、联系电话和通讯地址详见本磋商文件“竞争性磋商采购邀请”。质疑实行实名制，不得进行虚假、恶意质疑。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1.5 质疑函应当使用范本。</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供应商提出质疑应当</w:t>
      </w:r>
      <w:r>
        <w:rPr>
          <w:rFonts w:hint="eastAsia" w:ascii="宋体" w:hAnsi="宋体" w:eastAsia="宋体" w:cs="宋体"/>
          <w:b/>
          <w:sz w:val="22"/>
          <w:szCs w:val="22"/>
        </w:rPr>
        <w:t xml:space="preserve">提交质疑函和必要的证明材料</w:t>
      </w:r>
      <w:r>
        <w:rPr>
          <w:rFonts w:hint="eastAsia" w:ascii="宋体" w:hAnsi="宋体" w:eastAsia="宋体" w:cs="宋体"/>
          <w:sz w:val="22"/>
          <w:szCs w:val="22"/>
        </w:rPr>
        <w:t xml:space="preserve">。应当包括下列内容：</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（1）供应商的姓名或者名称、地址、邮编、联系人及联系电话；</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（2）质疑项目的名称、编号；</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（3）具体、明确的质疑事项和与质疑事项相关的请求；</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（4）事实依据；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（5）必要的法律依据；</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（6）提出质疑的日期；</w:t>
      </w:r>
      <w:r/>
    </w:p>
    <w:p>
      <w:pPr>
        <w:ind w:firstLine="480"/>
        <w:jc w:val="left"/>
        <w:spacing w:line="360" w:lineRule="auto"/>
        <w:tabs>
          <w:tab w:val="left" w:pos="900" w:leader="none"/>
        </w:tabs>
        <w:rPr>
          <w:rFonts w:ascii="宋体" w:hAnsi="宋体" w:eastAsia="宋体" w:cs="宋体"/>
          <w:b/>
          <w:sz w:val="22"/>
          <w:szCs w:val="22"/>
        </w:rPr>
      </w:pPr>
      <w:r>
        <w:rPr>
          <w:rFonts w:hint="eastAsia" w:ascii="宋体" w:hAnsi="宋体" w:eastAsia="宋体" w:cs="宋体"/>
          <w:sz w:val="22"/>
          <w:szCs w:val="22"/>
        </w:rPr>
        <w:t xml:space="preserve">（7）</w:t>
      </w:r>
      <w:r>
        <w:rPr>
          <w:rFonts w:hint="eastAsia" w:ascii="宋体" w:hAnsi="宋体" w:eastAsia="宋体" w:cs="宋体"/>
          <w:b/>
          <w:sz w:val="22"/>
          <w:szCs w:val="22"/>
        </w:rPr>
        <w:t xml:space="preserve">必要的证明材料；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（8）采购文件(交易文件)下载回执函；</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（9）营业执照复印件及法定代表人授权委托书、法定代表人身份证复印件、委托代理人身份证复印件。</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供应商为自然人的，应当由本人签字；供应商为法人或者其他组织的，应当由法定代表人、主要负责人，或者其委托代理人签字或者盖章，并加盖单位公章。</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2.质疑函的受理和答复</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2.1 质疑供应商应当保证其提出的质疑事项及必要的证明材料的真实性及来源的合法性，并承担相应的法律责任。</w:t>
      </w:r>
      <w:r>
        <w:rPr>
          <w:rFonts w:hint="eastAsia" w:ascii="宋体" w:hAnsi="宋体" w:eastAsia="宋体" w:cs="宋体"/>
          <w:b/>
          <w:sz w:val="22"/>
          <w:szCs w:val="22"/>
        </w:rPr>
        <w:t xml:space="preserve">对不能提供必要的证明材料的、涉及商业秘密的、非书面原件形式的、匿名的质疑函将不予受理</w:t>
      </w:r>
      <w:r>
        <w:rPr>
          <w:rFonts w:hint="eastAsia" w:ascii="宋体" w:hAnsi="宋体" w:eastAsia="宋体" w:cs="宋体"/>
          <w:sz w:val="22"/>
          <w:szCs w:val="22"/>
        </w:rPr>
        <w:t xml:space="preserve">。必要的证明材料要具备客观性、关联性、合法性，无法查实的（如宣传册、媒体报道、猜测、推理等）不能作为证明材料。采购人、采购代理机构不负责搜集必要的证明材料等工作。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2.3 对不符合质疑要求的，采购人、采购代理机构有权要求其补充必要的证明材料，质疑供应商未在法定的时间内提供补充必要的证明材料的，视同放弃质疑。</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3.质疑处理</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3.1 质疑供应商未按照法定程序进行质疑投诉的，视为一般失信行为。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3.2 质疑供应商不配合或者采用不正当手段干扰政府采购质疑、投诉处理工作的，视为一般失信行为。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3.3 质疑供应商投诉受理期间，就同一事项多头举报，干扰财政部门投诉处理的，视为一般失信行为。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3.4 质疑供应商在全国范围12个月内三次以上质疑查无实据的，视为一般失信行为。</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tabs>
          <w:tab w:val="left" w:pos="900" w:leader="none"/>
        </w:tabs>
        <w:rPr>
          <w:rFonts w:ascii="宋体" w:hAnsi="宋体" w:eastAsia="宋体" w:cs="宋体"/>
          <w:sz w:val="22"/>
          <w:szCs w:val="22"/>
        </w:rPr>
      </w:pPr>
      <w:r>
        <w:rPr>
          <w:rFonts w:hint="eastAsia" w:ascii="宋体" w:hAnsi="宋体" w:eastAsia="宋体" w:cs="宋体"/>
          <w:sz w:val="22"/>
          <w:szCs w:val="22"/>
        </w:rPr>
        <w:t xml:space="preserve">3.6未尽事宜，依照有关法律、法规执行。</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4.投诉</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投诉事项依照有关法律、法规执行。</w:t>
      </w:r>
      <w:bookmarkEnd w:id="72"/>
      <w:r/>
      <w:bookmarkEnd w:id="73"/>
      <w:r/>
      <w:bookmarkEnd w:id="74"/>
      <w:r/>
      <w:bookmarkEnd w:id="75"/>
      <w:r/>
      <w:r/>
    </w:p>
    <w:p>
      <w:pPr>
        <w:pStyle w:val="940"/>
        <w:jc w:val="center"/>
        <w:rPr>
          <w:rFonts w:hAnsi="宋体" w:eastAsia="宋体" w:cs="宋体"/>
        </w:rPr>
        <w:outlineLvl w:val="0"/>
      </w:pPr>
      <w:r>
        <w:rPr>
          <w:rFonts w:hint="eastAsia" w:hAnsi="宋体" w:eastAsia="宋体" w:cs="宋体"/>
        </w:rPr>
        <w:br w:type="page" w:clear="all"/>
      </w:r>
      <w:bookmarkStart w:id="80" w:name="_Toc30426"/>
      <w:r/>
      <w:bookmarkStart w:id="81" w:name="_Toc30248"/>
      <w:r/>
      <w:bookmarkStart w:id="82" w:name="_Toc10316"/>
      <w:r>
        <w:rPr>
          <w:rFonts w:hint="eastAsia" w:hAnsi="宋体" w:eastAsia="宋体" w:cs="宋体"/>
          <w:b/>
          <w:bCs/>
          <w:sz w:val="36"/>
          <w:szCs w:val="44"/>
        </w:rPr>
        <w:t xml:space="preserve">第三章  政府采购合同格式</w:t>
      </w:r>
      <w:bookmarkEnd w:id="58"/>
      <w:r/>
      <w:bookmarkEnd w:id="59"/>
      <w:r/>
      <w:bookmarkEnd w:id="60"/>
      <w:r/>
      <w:bookmarkEnd w:id="80"/>
      <w:r/>
      <w:bookmarkEnd w:id="81"/>
      <w:r/>
      <w:bookmarkEnd w:id="82"/>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jc w:val="center"/>
        <w:rPr>
          <w:rFonts w:ascii="宋体" w:hAnsi="宋体" w:eastAsia="宋体" w:cs="宋体"/>
          <w:b/>
          <w:bCs/>
          <w:sz w:val="52"/>
        </w:rPr>
      </w:pPr>
      <w:r>
        <w:rPr>
          <w:rFonts w:hint="eastAsia" w:ascii="宋体" w:hAnsi="宋体" w:eastAsia="宋体" w:cs="宋体"/>
          <w:b/>
          <w:bCs/>
          <w:sz w:val="52"/>
        </w:rPr>
        <w:t xml:space="preserve">连 云 港 市 政 府 采 购</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jc w:val="center"/>
        <w:rPr>
          <w:rFonts w:ascii="宋体" w:hAnsi="宋体" w:eastAsia="宋体" w:cs="宋体"/>
          <w:b/>
          <w:bCs/>
          <w:sz w:val="44"/>
        </w:rPr>
      </w:pPr>
      <w:r>
        <w:rPr>
          <w:rFonts w:hint="eastAsia" w:ascii="宋体" w:hAnsi="宋体" w:eastAsia="宋体" w:cs="宋体"/>
          <w:b/>
          <w:bCs/>
          <w:sz w:val="44"/>
          <w:u w:val="single"/>
        </w:rPr>
        <w:t xml:space="preserve">                    </w:t>
      </w:r>
      <w:r>
        <w:rPr>
          <w:rFonts w:hint="eastAsia" w:ascii="宋体" w:hAnsi="宋体" w:eastAsia="宋体" w:cs="宋体"/>
          <w:b/>
          <w:bCs/>
          <w:sz w:val="44"/>
        </w:rPr>
        <w:t xml:space="preserve">合同</w:t>
      </w:r>
      <w:r/>
    </w:p>
    <w:p>
      <w:pPr>
        <w:ind w:firstLine="480"/>
        <w:rPr>
          <w:rFonts w:ascii="宋体" w:hAnsi="宋体" w:eastAsia="宋体" w:cs="宋体"/>
        </w:rPr>
      </w:pPr>
      <w:r>
        <w:rPr>
          <w:rFonts w:ascii="宋体" w:hAnsi="宋体" w:eastAsia="宋体" w:cs="宋体"/>
        </w:rPr>
      </w:r>
      <w:r/>
    </w:p>
    <w:p>
      <w:pPr>
        <w:ind w:firstLine="3070"/>
        <w:rPr>
          <w:rFonts w:ascii="宋体" w:hAnsi="宋体" w:eastAsia="宋体" w:cs="宋体"/>
          <w:b/>
          <w:bCs/>
          <w:sz w:val="44"/>
          <w:szCs w:val="44"/>
        </w:rPr>
      </w:pPr>
      <w:r>
        <w:rPr>
          <w:rFonts w:ascii="宋体" w:hAnsi="宋体" w:eastAsia="宋体" w:cs="宋体"/>
          <w:b/>
          <w:bCs/>
          <w:sz w:val="44"/>
          <w:szCs w:val="44"/>
        </w:rPr>
      </w:r>
      <w:r/>
    </w:p>
    <w:p>
      <w:pPr>
        <w:ind w:firstLine="880"/>
        <w:rPr>
          <w:rFonts w:ascii="宋体" w:hAnsi="宋体" w:eastAsia="宋体" w:cs="宋体"/>
          <w:sz w:val="44"/>
          <w:szCs w:val="44"/>
        </w:rPr>
      </w:pPr>
      <w:r>
        <w:rPr>
          <w:rFonts w:ascii="宋体" w:hAnsi="宋体" w:eastAsia="宋体" w:cs="宋体"/>
          <w:sz w:val="44"/>
          <w:szCs w:val="44"/>
        </w:rPr>
      </w:r>
      <w:r/>
    </w:p>
    <w:p>
      <w:pPr>
        <w:jc w:val="center"/>
        <w:rPr>
          <w:rFonts w:ascii="宋体" w:hAnsi="宋体" w:eastAsia="宋体" w:cs="宋体"/>
          <w:b/>
          <w:bCs/>
          <w:sz w:val="44"/>
          <w:szCs w:val="44"/>
        </w:rPr>
      </w:pPr>
      <w:r>
        <w:rPr>
          <w:rFonts w:hint="eastAsia" w:ascii="宋体" w:hAnsi="宋体" w:eastAsia="宋体" w:cs="宋体"/>
          <w:b/>
          <w:bCs/>
          <w:sz w:val="44"/>
          <w:szCs w:val="44"/>
        </w:rPr>
        <w:t xml:space="preserve">合同编号：</w:t>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880"/>
        <w:rPr>
          <w:rFonts w:ascii="宋体" w:hAnsi="宋体" w:eastAsia="宋体" w:cs="宋体"/>
          <w:sz w:val="44"/>
        </w:rPr>
      </w:pPr>
      <w:r>
        <w:rPr>
          <w:rFonts w:ascii="宋体" w:hAnsi="宋体" w:eastAsia="宋体" w:cs="宋体"/>
          <w:sz w:val="44"/>
        </w:rPr>
      </w:r>
      <w:r/>
    </w:p>
    <w:p>
      <w:pPr>
        <w:ind w:firstLine="480"/>
        <w:rPr>
          <w:rFonts w:ascii="宋体" w:hAnsi="宋体" w:eastAsia="宋体" w:cs="宋体"/>
        </w:rPr>
      </w:pPr>
      <w:r>
        <w:rPr>
          <w:rFonts w:ascii="宋体" w:hAnsi="宋体" w:eastAsia="宋体" w:cs="宋体"/>
        </w:rPr>
      </w:r>
      <w:r/>
    </w:p>
    <w:p>
      <w:pPr>
        <w:ind w:firstLine="480"/>
        <w:rPr>
          <w:rFonts w:ascii="宋体" w:hAnsi="宋体" w:eastAsia="宋体" w:cs="宋体"/>
        </w:rPr>
      </w:pPr>
      <w:r>
        <w:rPr>
          <w:rFonts w:hint="eastAsia" w:ascii="宋体" w:hAnsi="宋体" w:eastAsia="宋体" w:cs="宋体"/>
        </w:rPr>
        <w:br w:type="page" w:clear="all"/>
      </w:r>
      <w:bookmarkStart w:id="83" w:name="_Toc153678433"/>
      <w:r/>
      <w:bookmarkStart w:id="84" w:name="_Toc142708870"/>
      <w:r/>
      <w:bookmarkStart w:id="85" w:name="OLE_LINK6"/>
      <w:r/>
      <w:r/>
    </w:p>
    <w:p>
      <w:pPr>
        <w:jc w:val="center"/>
        <w:spacing w:line="360" w:lineRule="auto"/>
        <w:rPr>
          <w:rFonts w:ascii="宋体" w:hAnsi="宋体" w:eastAsia="宋体" w:cs="宋体"/>
          <w:b/>
          <w:sz w:val="28"/>
          <w:szCs w:val="28"/>
        </w:rPr>
        <w:outlineLvl w:val="1"/>
      </w:pPr>
      <w:r/>
      <w:bookmarkStart w:id="86" w:name="_Toc474"/>
      <w:r>
        <w:rPr>
          <w:rFonts w:hint="eastAsia" w:ascii="宋体" w:hAnsi="宋体" w:eastAsia="宋体" w:cs="宋体"/>
          <w:b/>
          <w:sz w:val="28"/>
          <w:szCs w:val="28"/>
        </w:rPr>
        <w:t xml:space="preserve">第一部分 合同协议书</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360" w:lineRule="auto"/>
        <w:rPr>
          <w:rFonts w:ascii="宋体" w:hAnsi="宋体" w:eastAsia="宋体" w:cs="宋体"/>
          <w:b/>
          <w:bCs/>
          <w:sz w:val="22"/>
          <w:szCs w:val="22"/>
          <w:u w:val="single"/>
        </w:rPr>
      </w:pPr>
      <w:r>
        <w:rPr>
          <w:rFonts w:hint="eastAsia" w:ascii="宋体" w:hAnsi="宋体" w:eastAsia="宋体" w:cs="宋体"/>
          <w:sz w:val="22"/>
          <w:szCs w:val="22"/>
        </w:rPr>
        <w:t xml:space="preserve">中标人：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40"/>
        <w:spacing w:line="360" w:lineRule="auto"/>
        <w:rPr>
          <w:rFonts w:ascii="宋体" w:hAnsi="宋体" w:eastAsia="宋体" w:cs="宋体"/>
          <w:sz w:val="22"/>
          <w:szCs w:val="22"/>
        </w:rPr>
      </w:pPr>
      <w:r>
        <w:rPr>
          <w:rFonts w:hint="eastAsia" w:ascii="宋体" w:hAnsi="宋体" w:eastAsia="宋体" w:cs="宋体"/>
          <w:sz w:val="22"/>
          <w:szCs w:val="22"/>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p>
    <w:p>
      <w:pPr>
        <w:ind w:firstLine="442"/>
        <w:spacing w:line="360" w:lineRule="auto"/>
        <w:rPr>
          <w:rFonts w:ascii="宋体" w:hAnsi="宋体" w:eastAsia="宋体" w:cs="宋体"/>
          <w:b/>
          <w:sz w:val="22"/>
          <w:szCs w:val="22"/>
          <w:u w:val="single"/>
        </w:rPr>
      </w:pPr>
      <w:r>
        <w:rPr>
          <w:rFonts w:hint="eastAsia" w:ascii="宋体" w:hAnsi="宋体" w:eastAsia="宋体" w:cs="宋体"/>
          <w:b/>
          <w:sz w:val="22"/>
          <w:szCs w:val="22"/>
        </w:rPr>
        <w:t xml:space="preserve">一、工程概况</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工程名称：</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工程内容及规模：</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工程所在地：</w:t>
      </w:r>
      <w:r>
        <w:rPr>
          <w:rFonts w:hint="eastAsia" w:ascii="宋体" w:hAnsi="宋体" w:eastAsia="宋体" w:cs="宋体"/>
          <w:sz w:val="22"/>
          <w:szCs w:val="22"/>
          <w:u w:val="single"/>
        </w:rPr>
        <w:t xml:space="preserve">                       </w:t>
      </w:r>
      <w:r/>
    </w:p>
    <w:p>
      <w:pPr>
        <w:ind w:firstLine="440"/>
        <w:spacing w:line="360" w:lineRule="auto"/>
        <w:rPr>
          <w:rFonts w:ascii="宋体" w:hAnsi="宋体" w:eastAsia="宋体" w:cs="宋体"/>
          <w:sz w:val="22"/>
          <w:szCs w:val="22"/>
          <w:u w:val="single"/>
        </w:rPr>
      </w:pPr>
      <w:r>
        <w:rPr>
          <w:rFonts w:hint="eastAsia" w:ascii="宋体" w:hAnsi="宋体" w:eastAsia="宋体" w:cs="宋体"/>
          <w:sz w:val="22"/>
          <w:szCs w:val="22"/>
        </w:rPr>
        <w:t xml:space="preserve">工程承包范围：</w:t>
      </w:r>
      <w:r>
        <w:rPr>
          <w:rFonts w:hint="eastAsia" w:ascii="宋体" w:hAnsi="宋体" w:eastAsia="宋体" w:cs="宋体"/>
          <w:sz w:val="22"/>
          <w:szCs w:val="22"/>
          <w:u w:val="single"/>
        </w:rPr>
        <w:t xml:space="preserve">                      </w:t>
      </w:r>
      <w:r/>
    </w:p>
    <w:p>
      <w:pPr>
        <w:pStyle w:val="974"/>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二、合同工期</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计划开工日期：</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日（具体开工日期以采购人开工通知书为准）；</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计划竣工日期：</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日之前完成；</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合同工期总日历天数</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天（合同确定工期以自报工期为准）。</w:t>
      </w:r>
      <w:r/>
    </w:p>
    <w:p>
      <w:pPr>
        <w:pStyle w:val="974"/>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三、质量标准</w:t>
      </w:r>
      <w:r/>
    </w:p>
    <w:p>
      <w:pPr>
        <w:pStyle w:val="974"/>
        <w:ind w:left="0" w:firstLine="480"/>
        <w:spacing w:line="360" w:lineRule="auto"/>
        <w:rPr>
          <w:rFonts w:ascii="宋体" w:hAnsi="宋体" w:eastAsia="宋体" w:cs="宋体"/>
          <w:bCs/>
          <w:sz w:val="22"/>
          <w:szCs w:val="22"/>
          <w:highlight w:val="none"/>
        </w:rPr>
      </w:pPr>
      <w:r>
        <w:rPr>
          <w:rFonts w:hint="eastAsia" w:ascii="宋体" w:hAnsi="宋体" w:eastAsia="宋体" w:cs="宋体"/>
          <w:bCs/>
          <w:sz w:val="22"/>
          <w:szCs w:val="22"/>
          <w:highlight w:val="none"/>
        </w:rPr>
        <w:t xml:space="preserve">工程质量标准：执行</w:t>
      </w:r>
      <w:r>
        <w:rPr>
          <w:rFonts w:hint="eastAsia" w:ascii="宋体" w:hAnsi="宋体" w:eastAsia="宋体" w:cs="宋体"/>
          <w:bCs/>
          <w:sz w:val="22"/>
          <w:szCs w:val="22"/>
          <w:highlight w:val="none"/>
          <w:u w:val="single"/>
        </w:rPr>
        <w:t xml:space="preserve">《村级公益事业建设一事一议财政奖补项目(村内街巷道路)建设参考标准》等规范规定的合格标准</w:t>
      </w:r>
      <w:r>
        <w:rPr>
          <w:rFonts w:hint="eastAsia" w:ascii="宋体" w:hAnsi="宋体" w:eastAsia="宋体" w:cs="宋体"/>
          <w:bCs/>
          <w:sz w:val="22"/>
          <w:szCs w:val="22"/>
          <w:highlight w:val="none"/>
        </w:rPr>
        <w:t xml:space="preserve">。</w:t>
      </w:r>
      <w:r/>
    </w:p>
    <w:p>
      <w:pPr>
        <w:pStyle w:val="974"/>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四、合同价款和形式</w:t>
      </w:r>
      <w:r/>
    </w:p>
    <w:p>
      <w:pPr>
        <w:pStyle w:val="974"/>
        <w:ind w:left="0" w:firstLine="480"/>
        <w:spacing w:line="360" w:lineRule="auto"/>
        <w:rPr>
          <w:rFonts w:ascii="宋体" w:hAnsi="宋体" w:eastAsia="宋体" w:cs="宋体"/>
          <w:bCs/>
          <w:sz w:val="22"/>
          <w:szCs w:val="22"/>
          <w:u w:val="single"/>
        </w:rPr>
      </w:pPr>
      <w:r>
        <w:rPr>
          <w:rFonts w:hint="eastAsia" w:ascii="宋体" w:hAnsi="宋体" w:eastAsia="宋体" w:cs="宋体"/>
          <w:bCs/>
          <w:sz w:val="22"/>
          <w:szCs w:val="22"/>
        </w:rPr>
        <w:t xml:space="preserve">1、合同价款为：人民币（大写）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元）；</w:t>
      </w:r>
      <w:r/>
    </w:p>
    <w:p>
      <w:pPr>
        <w:pStyle w:val="974"/>
        <w:numPr>
          <w:ilvl w:val="0"/>
          <w:numId w:val="3"/>
        </w:numPr>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合同价格形式：</w:t>
      </w:r>
      <w:r>
        <w:rPr>
          <w:rFonts w:hint="eastAsia" w:ascii="宋体" w:hAnsi="宋体" w:eastAsia="宋体" w:cs="宋体"/>
          <w:bCs/>
          <w:sz w:val="22"/>
          <w:szCs w:val="22"/>
          <w:u w:val="single"/>
        </w:rPr>
        <w:t xml:space="preserve">固定单价</w:t>
      </w:r>
      <w:r>
        <w:rPr>
          <w:rFonts w:hint="eastAsia" w:ascii="宋体" w:hAnsi="宋体" w:eastAsia="宋体" w:cs="宋体"/>
          <w:bCs/>
          <w:sz w:val="22"/>
          <w:szCs w:val="22"/>
        </w:rPr>
        <w:t xml:space="preserve">。</w:t>
      </w:r>
      <w:r/>
    </w:p>
    <w:p>
      <w:pPr>
        <w:pStyle w:val="974"/>
        <w:ind w:left="0" w:firstLine="482"/>
        <w:spacing w:line="360" w:lineRule="auto"/>
        <w:rPr>
          <w:rFonts w:ascii="宋体" w:hAnsi="宋体" w:eastAsia="宋体" w:cs="宋体"/>
          <w:b/>
          <w:bCs/>
          <w:sz w:val="22"/>
          <w:szCs w:val="22"/>
        </w:rPr>
      </w:pPr>
      <w:r/>
      <w:bookmarkStart w:id="87" w:name="_Toc351203485"/>
      <w:r>
        <w:rPr>
          <w:rFonts w:hint="eastAsia" w:ascii="宋体" w:hAnsi="宋体" w:eastAsia="宋体" w:cs="宋体"/>
          <w:b/>
          <w:bCs/>
          <w:sz w:val="22"/>
          <w:szCs w:val="22"/>
        </w:rPr>
        <w:t xml:space="preserve">五、</w:t>
      </w:r>
      <w:bookmarkEnd w:id="87"/>
      <w:r>
        <w:rPr>
          <w:rFonts w:hint="eastAsia" w:ascii="宋体" w:hAnsi="宋体" w:eastAsia="宋体" w:cs="宋体"/>
          <w:b/>
          <w:bCs/>
          <w:sz w:val="22"/>
          <w:szCs w:val="22"/>
        </w:rPr>
        <w:t xml:space="preserve">项目经理</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承包人拟派项目经理：</w:t>
      </w:r>
      <w:r/>
    </w:p>
    <w:p>
      <w:pPr>
        <w:pStyle w:val="974"/>
        <w:ind w:left="0" w:firstLine="480"/>
        <w:spacing w:line="360" w:lineRule="auto"/>
        <w:rPr>
          <w:rFonts w:ascii="宋体" w:hAnsi="宋体" w:eastAsia="宋体" w:cs="宋体"/>
          <w:bCs/>
          <w:i/>
          <w:iCs/>
          <w:sz w:val="22"/>
          <w:szCs w:val="22"/>
        </w:rPr>
      </w:pPr>
      <w:r>
        <w:rPr>
          <w:rFonts w:hint="eastAsia" w:ascii="宋体" w:hAnsi="宋体" w:eastAsia="宋体" w:cs="宋体"/>
          <w:bCs/>
          <w:sz w:val="22"/>
          <w:szCs w:val="22"/>
        </w:rPr>
        <w:t xml:space="preserve">姓名</w:t>
      </w:r>
      <w:r>
        <w:rPr>
          <w:rFonts w:hint="eastAsia" w:ascii="宋体" w:hAnsi="宋体" w:eastAsia="宋体" w:cs="宋体"/>
          <w:bCs/>
          <w:sz w:val="22"/>
          <w:szCs w:val="22"/>
          <w:u w:val="single"/>
        </w:rPr>
        <w:t xml:space="preserve">                </w:t>
      </w:r>
      <w:r/>
    </w:p>
    <w:p>
      <w:pPr>
        <w:pStyle w:val="974"/>
        <w:ind w:left="0" w:firstLine="480"/>
        <w:spacing w:line="360" w:lineRule="auto"/>
        <w:rPr>
          <w:rFonts w:ascii="宋体" w:hAnsi="宋体" w:eastAsia="宋体" w:cs="宋体"/>
          <w:sz w:val="22"/>
          <w:szCs w:val="22"/>
        </w:rPr>
      </w:pPr>
      <w:r>
        <w:rPr>
          <w:rFonts w:hint="eastAsia" w:ascii="宋体" w:hAnsi="宋体" w:eastAsia="宋体" w:cs="宋体"/>
          <w:sz w:val="22"/>
          <w:szCs w:val="22"/>
        </w:rPr>
        <w:t xml:space="preserve">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身份证号：</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联系方式</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974"/>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六、组成合同的文件</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1、组成本合同的文件包括：</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（1）成交通知书；</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（2）投标函及其附录； </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（3）专用合同条款及其附件；</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（4）通用合同条款；</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（5）技术标准和要求；</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（6）图纸；</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（7）已标价工程量清单或预算书；</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（8）其他合同文件；</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2、双方有关工程的洽商、变更等书面协议或文件视为本合同的组成部分。</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七、</w:t>
      </w:r>
      <w:r>
        <w:rPr>
          <w:rFonts w:hint="eastAsia" w:ascii="宋体" w:hAnsi="宋体" w:eastAsia="宋体" w:cs="宋体"/>
          <w:sz w:val="22"/>
          <w:szCs w:val="22"/>
        </w:rPr>
        <w:t xml:space="preserve">本协议书中有关词语含义与本合同第二部分《通用条款》中分别赋予它们的定义相同。</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八、</w:t>
      </w:r>
      <w:r>
        <w:rPr>
          <w:rFonts w:hint="eastAsia" w:ascii="宋体" w:hAnsi="宋体" w:eastAsia="宋体" w:cs="宋体"/>
          <w:sz w:val="22"/>
          <w:szCs w:val="22"/>
        </w:rPr>
        <w:t xml:space="preserve">承包人向发包人承诺按照合同约定进行施工、竣工并在质量保修期内承担工程质量保修责任。</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九、</w:t>
      </w:r>
      <w:r>
        <w:rPr>
          <w:rFonts w:hint="eastAsia" w:ascii="宋体" w:hAnsi="宋体" w:eastAsia="宋体" w:cs="宋体"/>
          <w:sz w:val="22"/>
          <w:szCs w:val="22"/>
        </w:rPr>
        <w:t xml:space="preserve">发包人向承包人承诺按照合同约定的期限和方式支付合同价款及其他应当支付的款项。</w:t>
      </w:r>
      <w:r/>
    </w:p>
    <w:p>
      <w:pPr>
        <w:pStyle w:val="974"/>
        <w:ind w:left="0"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十、合同生效及其他</w:t>
      </w:r>
      <w:r/>
    </w:p>
    <w:p>
      <w:pPr>
        <w:pStyle w:val="974"/>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合同订立时间：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w:t>
      </w:r>
      <w:r/>
    </w:p>
    <w:p>
      <w:pPr>
        <w:pStyle w:val="974"/>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合同订立地点：</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974"/>
        <w:ind w:left="0"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本合同双方约定经法定代表人或授权委托人签字并加盖公章后生效；</w:t>
      </w:r>
      <w:r/>
    </w:p>
    <w:p>
      <w:pPr>
        <w:pStyle w:val="1708"/>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本合同未尽事宜，遵照《中华人民共和国民法典》《中华人民共和国建筑法》有关条文执行；</w:t>
      </w:r>
      <w:r/>
    </w:p>
    <w:p>
      <w:pPr>
        <w:pStyle w:val="1708"/>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本合同正本一式</w:t>
      </w:r>
      <w:r>
        <w:rPr>
          <w:rFonts w:hint="eastAsia" w:ascii="宋体" w:hAnsi="宋体" w:eastAsia="宋体" w:cs="宋体"/>
          <w:sz w:val="22"/>
          <w:szCs w:val="22"/>
          <w:u w:val="single"/>
        </w:rPr>
        <w:t xml:space="preserve"> 六 </w:t>
      </w:r>
      <w:r>
        <w:rPr>
          <w:rFonts w:hint="eastAsia" w:ascii="宋体" w:hAnsi="宋体" w:eastAsia="宋体" w:cs="宋体"/>
          <w:sz w:val="22"/>
          <w:szCs w:val="22"/>
        </w:rPr>
        <w:t xml:space="preserve">份，甲乙双方各执</w:t>
      </w:r>
      <w:r>
        <w:rPr>
          <w:rFonts w:hint="eastAsia" w:ascii="宋体" w:hAnsi="宋体" w:eastAsia="宋体" w:cs="宋体"/>
          <w:sz w:val="22"/>
          <w:szCs w:val="22"/>
          <w:u w:val="single"/>
        </w:rPr>
        <w:t xml:space="preserve"> 二 </w:t>
      </w:r>
      <w:r>
        <w:rPr>
          <w:rFonts w:hint="eastAsia" w:ascii="宋体" w:hAnsi="宋体" w:eastAsia="宋体" w:cs="宋体"/>
          <w:sz w:val="22"/>
          <w:szCs w:val="22"/>
        </w:rPr>
        <w:t xml:space="preserve">份、财政监管部门及见证方各执</w:t>
      </w:r>
      <w:r>
        <w:rPr>
          <w:rFonts w:hint="eastAsia" w:ascii="宋体" w:hAnsi="宋体" w:eastAsia="宋体" w:cs="宋体"/>
          <w:sz w:val="22"/>
          <w:szCs w:val="22"/>
          <w:u w:val="single"/>
        </w:rPr>
        <w:t xml:space="preserve"> 一 </w:t>
      </w:r>
      <w:r>
        <w:rPr>
          <w:rFonts w:hint="eastAsia" w:ascii="宋体" w:hAnsi="宋体" w:eastAsia="宋体" w:cs="宋体"/>
          <w:sz w:val="22"/>
          <w:szCs w:val="22"/>
        </w:rPr>
        <w:t xml:space="preserve">份，具有同等法律效力。</w:t>
      </w:r>
      <w:r/>
    </w:p>
    <w:p>
      <w:pPr>
        <w:pStyle w:val="974"/>
        <w:ind w:left="0" w:firstLine="48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采购人：（公章）                承包人：（公章）                  </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地址：                          地址：                          </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法定代表人：                    法定代表人：                    </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委托代表人：                    委托代表人：                     </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电   话：                       电   话：                                </w:t>
      </w:r>
      <w:r/>
    </w:p>
    <w:p>
      <w:pPr>
        <w:pStyle w:val="974"/>
        <w:ind w:left="0" w:firstLine="480"/>
        <w:spacing w:line="360" w:lineRule="auto"/>
        <w:rPr>
          <w:rFonts w:ascii="宋体" w:hAnsi="宋体" w:eastAsia="宋体" w:cs="宋体"/>
          <w:bCs/>
          <w:sz w:val="22"/>
          <w:szCs w:val="22"/>
        </w:rPr>
      </w:pPr>
      <w:r>
        <w:rPr>
          <w:rFonts w:hint="eastAsia" w:ascii="宋体" w:hAnsi="宋体" w:eastAsia="宋体" w:cs="宋体"/>
          <w:bCs/>
          <w:sz w:val="22"/>
          <w:szCs w:val="22"/>
        </w:rPr>
        <w:t xml:space="preserve">开户银行：                      开户银行：                       </w:t>
      </w:r>
      <w:r/>
    </w:p>
    <w:p>
      <w:pPr>
        <w:pStyle w:val="974"/>
        <w:ind w:left="0" w:firstLine="480"/>
        <w:spacing w:line="360" w:lineRule="auto"/>
        <w:rPr>
          <w:rFonts w:ascii="宋体" w:hAnsi="宋体" w:eastAsia="宋体" w:cs="宋体"/>
          <w:bCs/>
          <w:sz w:val="24"/>
        </w:rPr>
      </w:pPr>
      <w:r>
        <w:rPr>
          <w:rFonts w:hint="eastAsia" w:ascii="宋体" w:hAnsi="宋体" w:eastAsia="宋体" w:cs="宋体"/>
          <w:bCs/>
          <w:sz w:val="22"/>
          <w:szCs w:val="22"/>
        </w:rPr>
        <w:t xml:space="preserve">账 号：                         账  号：</w:t>
      </w:r>
      <w:r>
        <w:rPr>
          <w:rFonts w:hint="eastAsia" w:ascii="宋体" w:hAnsi="宋体" w:eastAsia="宋体" w:cs="宋体"/>
          <w:bCs/>
          <w:sz w:val="24"/>
        </w:rPr>
        <w:t xml:space="preserve">          </w:t>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974"/>
        <w:ind w:left="0" w:firstLine="480"/>
        <w:spacing w:line="360" w:lineRule="auto"/>
        <w:rPr>
          <w:rFonts w:ascii="宋体" w:hAnsi="宋体" w:eastAsia="宋体" w:cs="宋体"/>
          <w:bCs/>
          <w:sz w:val="24"/>
        </w:rPr>
      </w:pPr>
      <w:r>
        <w:rPr>
          <w:rFonts w:ascii="宋体" w:hAnsi="宋体" w:eastAsia="宋体" w:cs="宋体"/>
          <w:bCs/>
          <w:sz w:val="24"/>
        </w:rPr>
      </w:r>
      <w:r/>
    </w:p>
    <w:p>
      <w:pPr>
        <w:pStyle w:val="874"/>
        <w:jc w:val="center"/>
        <w:rPr>
          <w:rFonts w:ascii="宋体" w:hAnsi="宋体" w:eastAsia="宋体" w:cs="宋体"/>
          <w:sz w:val="24"/>
          <w:szCs w:val="24"/>
        </w:rPr>
      </w:pPr>
      <w:r/>
      <w:bookmarkStart w:id="88" w:name="_Toc498006745"/>
      <w:r/>
      <w:bookmarkStart w:id="89" w:name="_Toc515874989"/>
      <w:r>
        <w:rPr>
          <w:rFonts w:hint="eastAsia" w:ascii="宋体" w:hAnsi="宋体" w:eastAsia="宋体" w:cs="宋体"/>
          <w:bCs w:val="0"/>
          <w:sz w:val="24"/>
          <w:szCs w:val="24"/>
        </w:rPr>
        <w:t xml:space="preserve">第二部分  通用合同条款</w:t>
      </w:r>
      <w:bookmarkEnd w:id="88"/>
      <w:r/>
      <w:bookmarkEnd w:id="89"/>
      <w:r/>
      <w:r/>
    </w:p>
    <w:p>
      <w:pPr>
        <w:jc w:val="center"/>
        <w:spacing w:line="360" w:lineRule="auto"/>
        <w:rPr>
          <w:rFonts w:ascii="宋体" w:hAnsi="宋体" w:eastAsia="宋体" w:cs="宋体"/>
          <w:sz w:val="22"/>
          <w:szCs w:val="22"/>
        </w:rPr>
      </w:pPr>
      <w:r>
        <w:rPr>
          <w:rFonts w:hint="eastAsia" w:ascii="宋体" w:hAnsi="宋体" w:eastAsia="宋体" w:cs="宋体"/>
          <w:b/>
          <w:sz w:val="22"/>
          <w:szCs w:val="22"/>
        </w:rPr>
        <w:t xml:space="preserve">通用合同条款执行《建设工程施工合同（示范文本）》(GF—2017—0201)。</w:t>
      </w:r>
      <w:r/>
    </w:p>
    <w:p>
      <w:pPr>
        <w:ind w:right="-36" w:firstLine="604"/>
        <w:spacing w:line="360" w:lineRule="auto"/>
        <w:tabs>
          <w:tab w:val="left" w:pos="0" w:leader="none"/>
        </w:tabs>
        <w:rPr>
          <w:rFonts w:ascii="宋体" w:hAnsi="宋体" w:eastAsia="宋体" w:cs="宋体"/>
          <w:sz w:val="24"/>
        </w:rPr>
      </w:pPr>
      <w:r>
        <w:rPr>
          <w:rFonts w:ascii="宋体" w:hAnsi="宋体" w:eastAsia="宋体" w:cs="宋体"/>
          <w:sz w:val="24"/>
        </w:rPr>
      </w:r>
      <w:r/>
    </w:p>
    <w:p>
      <w:pPr>
        <w:pStyle w:val="874"/>
        <w:jc w:val="center"/>
        <w:rPr>
          <w:rFonts w:ascii="宋体" w:hAnsi="宋体" w:eastAsia="宋体" w:cs="宋体"/>
          <w:sz w:val="24"/>
          <w:szCs w:val="24"/>
        </w:rPr>
      </w:pPr>
      <w:r/>
      <w:bookmarkStart w:id="90" w:name="_Toc498006746"/>
      <w:r/>
      <w:bookmarkStart w:id="91" w:name="_Toc515874990"/>
      <w:r>
        <w:rPr>
          <w:rFonts w:hint="eastAsia" w:ascii="宋体" w:hAnsi="宋体" w:eastAsia="宋体" w:cs="宋体"/>
          <w:sz w:val="24"/>
          <w:szCs w:val="24"/>
        </w:rPr>
        <w:br w:type="page" w:clear="all"/>
      </w:r>
      <w:r>
        <w:rPr>
          <w:rFonts w:hint="eastAsia" w:ascii="宋体" w:hAnsi="宋体" w:eastAsia="宋体" w:cs="宋体"/>
          <w:sz w:val="24"/>
          <w:szCs w:val="24"/>
        </w:rPr>
        <w:t xml:space="preserve">第三部分  专用合同条款</w:t>
      </w:r>
      <w:bookmarkEnd w:id="90"/>
      <w:r/>
      <w:bookmarkEnd w:id="91"/>
      <w:r/>
      <w:r/>
    </w:p>
    <w:p>
      <w:pPr>
        <w:pStyle w:val="875"/>
        <w:ind w:firstLine="482"/>
        <w:spacing w:before="0" w:after="0" w:line="360" w:lineRule="auto"/>
        <w:rPr>
          <w:rFonts w:ascii="宋体" w:hAnsi="宋体" w:eastAsia="宋体" w:cs="宋体"/>
          <w:sz w:val="22"/>
          <w:szCs w:val="22"/>
        </w:rPr>
      </w:pPr>
      <w:r/>
      <w:bookmarkStart w:id="92" w:name="_Toc351203633"/>
      <w:r>
        <w:rPr>
          <w:rFonts w:hint="eastAsia" w:ascii="宋体" w:hAnsi="宋体" w:eastAsia="宋体" w:cs="宋体"/>
          <w:sz w:val="22"/>
          <w:szCs w:val="22"/>
        </w:rPr>
        <w:t xml:space="preserve">1</w:t>
      </w:r>
      <w:bookmarkStart w:id="93" w:name="_Toc296944495"/>
      <w:r/>
      <w:bookmarkStart w:id="94" w:name="_Toc292559866"/>
      <w:r/>
      <w:bookmarkStart w:id="95" w:name="_Toc296891196"/>
      <w:r/>
      <w:bookmarkStart w:id="96" w:name="_Toc296890984"/>
      <w:r/>
      <w:bookmarkStart w:id="97" w:name="_Toc296346657"/>
      <w:r/>
      <w:bookmarkStart w:id="98" w:name="_Toc292559361"/>
      <w:r/>
      <w:bookmarkStart w:id="99" w:name="_Toc297120456"/>
      <w:r/>
      <w:bookmarkStart w:id="100" w:name="_Toc296347155"/>
      <w:r/>
      <w:bookmarkStart w:id="101" w:name="_Toc296503156"/>
      <w:r/>
      <w:bookmarkStart w:id="102" w:name="_Toc297048342"/>
      <w:r>
        <w:rPr>
          <w:rFonts w:hint="eastAsia" w:ascii="宋体" w:hAnsi="宋体" w:eastAsia="宋体" w:cs="宋体"/>
          <w:sz w:val="22"/>
          <w:szCs w:val="22"/>
        </w:rPr>
        <w:t xml:space="preserve">. 一般约定</w:t>
      </w:r>
      <w:bookmarkEnd w:id="92"/>
      <w:r/>
      <w:bookmarkEnd w:id="93"/>
      <w:bookmarkEnd w:id="94"/>
      <w:bookmarkEnd w:id="95"/>
      <w:bookmarkEnd w:id="96"/>
      <w:bookmarkEnd w:id="97"/>
      <w:bookmarkEnd w:id="98"/>
      <w:bookmarkEnd w:id="99"/>
      <w:bookmarkEnd w:id="100"/>
      <w:bookmarkEnd w:id="101"/>
      <w:bookmarkEnd w:id="102"/>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 词语定义</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1.1.1合同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1.1.1.1其他合同文件包括：</w:t>
      </w:r>
      <w:r>
        <w:rPr>
          <w:rFonts w:hint="eastAsia" w:ascii="宋体" w:hAnsi="宋体" w:eastAsia="宋体" w:cs="宋体"/>
          <w:sz w:val="22"/>
          <w:szCs w:val="22"/>
          <w:u w:val="single"/>
        </w:rPr>
        <w:t xml:space="preserve">合同履行中，采购人、承包人有关工程的洽商、变更等书面协议或文件视为本合同的组成部分</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 合同当事人及其他相关方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1.1.2.4监理人：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1.1.2.5 设计人：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名    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资质类别和等级：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 工程和设备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1.1.3.1 作为施工现场组成部分的其他场所包括：</w:t>
      </w:r>
      <w:r>
        <w:rPr>
          <w:rFonts w:hint="eastAsia" w:ascii="宋体" w:hAnsi="宋体" w:eastAsia="宋体" w:cs="宋体"/>
          <w:sz w:val="22"/>
          <w:szCs w:val="22"/>
          <w:u w:val="single"/>
        </w:rPr>
        <w:t xml:space="preserve"> 临时设施及永久占地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1.1.3.2 永久占地包括：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1.1.3.3 临时占地包括：</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1.3法律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适用于合同的其他规范性文件：</w:t>
      </w:r>
      <w:r>
        <w:rPr>
          <w:rFonts w:hint="eastAsia" w:ascii="宋体" w:hAnsi="宋体" w:eastAsia="宋体" w:cs="宋体"/>
          <w:sz w:val="22"/>
          <w:szCs w:val="22"/>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 标准和规范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1.4.1适用于工程的标准规范包括：</w:t>
      </w:r>
      <w:r>
        <w:rPr>
          <w:rFonts w:hint="eastAsia" w:ascii="宋体" w:hAnsi="宋体" w:eastAsia="宋体" w:cs="宋体"/>
          <w:sz w:val="22"/>
          <w:szCs w:val="22"/>
          <w:u w:val="single"/>
        </w:rPr>
        <w:t xml:space="preserve">详见竞争性磋商文件。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1.4.2 采购人提供国外标准、规范的名称：</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采购人提供国外标准、规范的份数：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采购人提供国外标准、规范的名称：</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1.4.3采购人对工程的技术标准和功能要求的特殊要求：</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 合同文件组成及优先顺序为：</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 合同协议书；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(2) 成交通知书；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(3) 响应文件及其附件；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(4) 专用合同条款及其附件；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(5) 通用合同条款；</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(6) 竞争性磋商文件及澄清；</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(7) 标准、规范及有关技术文件；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(8) 图纸；</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(9) 工程量清单及编制说明；</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(10) 工程量报价表（预算书）；</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(11) 其他合同文件。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 图纸和承包人文件</w:t>
      </w:r>
      <w:r>
        <w:rPr>
          <w:rFonts w:hint="eastAsia" w:ascii="宋体" w:hAnsi="宋体" w:eastAsia="宋体" w:cs="宋体"/>
          <w:sz w:val="22"/>
          <w:szCs w:val="22"/>
        </w:rPr>
        <w:tab/>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 图纸的提供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采购人向承包人提供图纸的期限：</w:t>
      </w:r>
      <w:r>
        <w:rPr>
          <w:rFonts w:hint="eastAsia" w:ascii="宋体" w:hAnsi="宋体" w:eastAsia="宋体" w:cs="宋体"/>
          <w:sz w:val="22"/>
          <w:szCs w:val="22"/>
          <w:u w:val="single"/>
        </w:rPr>
        <w:t xml:space="preserve">由承包人按实际施工情况提供工程照片及竣工图，</w:t>
      </w:r>
      <w:r>
        <w:rPr>
          <w:rFonts w:hint="eastAsia" w:ascii="宋体" w:hAnsi="宋体" w:eastAsia="宋体" w:cs="宋体"/>
          <w:sz w:val="22"/>
          <w:szCs w:val="22"/>
        </w:rPr>
        <w:t xml:space="preserve">经采购人及总监确认后，作为竣工结算依据。</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采购人对图纸的保密要求：</w:t>
      </w:r>
      <w:r>
        <w:rPr>
          <w:rFonts w:hint="eastAsia" w:ascii="宋体" w:hAnsi="宋体" w:eastAsia="宋体" w:cs="宋体"/>
          <w:sz w:val="22"/>
          <w:szCs w:val="22"/>
          <w:u w:val="single"/>
        </w:rPr>
        <w:t xml:space="preserve">未经采购人同意不得复制，不得向承包人以外的人员泄露图纸的有关内容</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采购人向承包人提供图纸的数量：</w:t>
      </w:r>
      <w:r>
        <w:rPr>
          <w:rFonts w:hint="eastAsia" w:ascii="宋体" w:hAnsi="宋体" w:eastAsia="宋体" w:cs="宋体"/>
          <w:sz w:val="22"/>
          <w:szCs w:val="22"/>
          <w:u w:val="single"/>
        </w:rPr>
        <w:t xml:space="preserve">肆套</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采购人向承包人提供图纸的内容：</w:t>
      </w:r>
      <w:r>
        <w:rPr>
          <w:rFonts w:hint="eastAsia" w:ascii="宋体" w:hAnsi="宋体" w:eastAsia="宋体" w:cs="宋体"/>
          <w:sz w:val="22"/>
          <w:szCs w:val="22"/>
          <w:u w:val="single"/>
        </w:rPr>
        <w:t xml:space="preserve">施工图纸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 承包人文件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需要由承包人提供的文件，包括：</w:t>
      </w:r>
      <w:r>
        <w:rPr>
          <w:rFonts w:hint="eastAsia" w:ascii="宋体" w:hAnsi="宋体" w:eastAsia="宋体" w:cs="宋体"/>
          <w:sz w:val="22"/>
          <w:szCs w:val="22"/>
          <w:u w:val="single"/>
        </w:rPr>
        <w:t xml:space="preserve">施工组织方案、施工进度计划，材料计划。已完工程量报表（含工程变更及签证预算）、承包人购材料清单、劳动力及用款计划等及采购人要求提供的其他资料；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承包人提供的文件的期限为：</w:t>
      </w:r>
      <w:r>
        <w:rPr>
          <w:rFonts w:hint="eastAsia" w:ascii="宋体" w:hAnsi="宋体" w:eastAsia="宋体" w:cs="宋体"/>
          <w:sz w:val="22"/>
          <w:szCs w:val="22"/>
          <w:u w:val="single"/>
        </w:rPr>
        <w:t xml:space="preserve">合同签订3日内分别向采购人及监理人提供详细的施工组织方案、施工进度计划及完工时间，进场后7日内提供材料计划。每月25日前分别向采购人及监理人提供下月详细的施工进度计划、已完工程量报表（含工程变更及签证预算）、承包人购材料清单、材料进场计划、劳动力及用款计划等及采购人要求提供的其他资料</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承包人提供的文件的数量为：</w:t>
      </w:r>
      <w:r>
        <w:rPr>
          <w:rFonts w:hint="eastAsia" w:ascii="宋体" w:hAnsi="宋体" w:eastAsia="宋体" w:cs="宋体"/>
          <w:sz w:val="22"/>
          <w:szCs w:val="22"/>
          <w:u w:val="single"/>
        </w:rPr>
        <w:t xml:space="preserve">叁套</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承包人提供的文件的形式为：</w:t>
      </w:r>
      <w:r>
        <w:rPr>
          <w:rFonts w:hint="eastAsia" w:ascii="宋体" w:hAnsi="宋体" w:eastAsia="宋体" w:cs="宋体"/>
          <w:sz w:val="22"/>
          <w:szCs w:val="22"/>
          <w:u w:val="single"/>
        </w:rPr>
        <w:t xml:space="preserve">书面文件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采购人审批承包人文件的期限：</w:t>
      </w:r>
      <w:r>
        <w:rPr>
          <w:rFonts w:hint="eastAsia" w:ascii="宋体" w:hAnsi="宋体" w:eastAsia="宋体" w:cs="宋体"/>
          <w:sz w:val="22"/>
          <w:szCs w:val="22"/>
          <w:u w:val="single"/>
        </w:rPr>
        <w:t xml:space="preserve">收到书面文件后7日内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1.6.3 现场图纸准备</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关于现场图纸准备的约定：</w:t>
      </w:r>
      <w:r>
        <w:rPr>
          <w:rFonts w:hint="eastAsia" w:ascii="宋体" w:hAnsi="宋体" w:eastAsia="宋体" w:cs="宋体"/>
          <w:sz w:val="22"/>
          <w:szCs w:val="22"/>
          <w:u w:val="single"/>
        </w:rPr>
        <w:t xml:space="preserve">承包人应在施工现场保留一套完整图纸，供工程师及有关人员进行工程检查时使用</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 联络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1.7.1采购人和承包人应当在</w:t>
      </w:r>
      <w:r>
        <w:rPr>
          <w:rFonts w:hint="eastAsia" w:ascii="宋体" w:hAnsi="宋体" w:eastAsia="宋体" w:cs="宋体"/>
          <w:sz w:val="22"/>
          <w:szCs w:val="22"/>
          <w:u w:val="single"/>
        </w:rPr>
        <w:t xml:space="preserve"> 3 </w:t>
      </w:r>
      <w:r>
        <w:rPr>
          <w:rFonts w:hint="eastAsia" w:ascii="宋体" w:hAnsi="宋体" w:eastAsia="宋体" w:cs="宋体"/>
          <w:sz w:val="22"/>
          <w:szCs w:val="22"/>
        </w:rPr>
        <w:t xml:space="preserve">天内将与合同有关的通知、批准、证明、证书、指示、指令、要求、请求、同意、意见、确定和决定等书面函件送达对方当事人。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1.7.2 采购人接收文件的地点：</w:t>
      </w:r>
      <w:r>
        <w:rPr>
          <w:rFonts w:hint="eastAsia" w:ascii="宋体" w:hAnsi="宋体" w:eastAsia="宋体" w:cs="宋体"/>
          <w:sz w:val="22"/>
          <w:szCs w:val="22"/>
          <w:u w:val="single"/>
        </w:rPr>
        <w:t xml:space="preserve">工地业主办公室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承包人接收文件的地点：</w:t>
      </w:r>
      <w:r>
        <w:rPr>
          <w:rFonts w:hint="eastAsia" w:ascii="宋体" w:hAnsi="宋体" w:eastAsia="宋体" w:cs="宋体"/>
          <w:sz w:val="22"/>
          <w:szCs w:val="22"/>
          <w:u w:val="single"/>
        </w:rPr>
        <w:t xml:space="preserve">工地承包人项目部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监理人接收文件的地点：</w:t>
      </w:r>
      <w:r>
        <w:rPr>
          <w:rFonts w:hint="eastAsia" w:ascii="宋体" w:hAnsi="宋体" w:eastAsia="宋体" w:cs="宋体"/>
          <w:sz w:val="22"/>
          <w:szCs w:val="22"/>
          <w:u w:val="single"/>
        </w:rPr>
        <w:t xml:space="preserve">工地监理部办公室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监理人指定的接收人为：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 交通运输</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103" w:name="_Toc318581155"/>
      <w:r/>
      <w:bookmarkStart w:id="104" w:name="_Toc303539100"/>
      <w:r/>
      <w:bookmarkStart w:id="105" w:name="_Toc312677986"/>
      <w:r/>
      <w:bookmarkStart w:id="106" w:name="_Toc304295521"/>
      <w:r/>
      <w:bookmarkStart w:id="107" w:name="_Toc300934943"/>
      <w:r>
        <w:rPr>
          <w:rFonts w:hint="eastAsia" w:ascii="宋体" w:hAnsi="宋体" w:eastAsia="宋体" w:cs="宋体"/>
          <w:sz w:val="22"/>
          <w:szCs w:val="22"/>
        </w:rPr>
        <w:t xml:space="preserve">.8.1 出入现场的权利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关于出入现场的权利的约定：</w:t>
      </w:r>
      <w:r>
        <w:rPr>
          <w:rFonts w:hint="eastAsia" w:ascii="宋体" w:hAnsi="宋体" w:eastAsia="宋体" w:cs="宋体"/>
          <w:sz w:val="22"/>
          <w:szCs w:val="22"/>
          <w:u w:val="single"/>
        </w:rPr>
        <w:t xml:space="preserve">由承包人统一管理 </w:t>
      </w:r>
      <w:r>
        <w:rPr>
          <w:rFonts w:hint="eastAsia" w:ascii="宋体" w:hAnsi="宋体" w:eastAsia="宋体" w:cs="宋体"/>
          <w:sz w:val="22"/>
          <w:szCs w:val="22"/>
        </w:rPr>
        <w:t xml:space="preserve">。</w:t>
      </w:r>
      <w:bookmarkEnd w:id="103"/>
      <w:bookmarkEnd w:id="104"/>
      <w:bookmarkEnd w:id="105"/>
      <w:bookmarkEnd w:id="106"/>
      <w:bookmarkEnd w:id="107"/>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108" w:name="_Toc303539101"/>
      <w:r/>
      <w:bookmarkStart w:id="109" w:name="_Toc304295522"/>
      <w:r/>
      <w:bookmarkStart w:id="110" w:name="_Toc318581156"/>
      <w:r/>
      <w:bookmarkStart w:id="111" w:name="_Toc312677987"/>
      <w:r/>
      <w:bookmarkStart w:id="112" w:name="_Toc300934944"/>
      <w:r>
        <w:rPr>
          <w:rFonts w:hint="eastAsia" w:ascii="宋体" w:hAnsi="宋体" w:eastAsia="宋体" w:cs="宋体"/>
          <w:sz w:val="22"/>
          <w:szCs w:val="22"/>
        </w:rPr>
        <w:t xml:space="preserve">.8.2 场内交通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关于场外交通和场内交通的边界的约定：</w:t>
      </w:r>
      <w:r>
        <w:rPr>
          <w:rFonts w:hint="eastAsia" w:ascii="宋体" w:hAnsi="宋体" w:eastAsia="宋体" w:cs="宋体"/>
          <w:sz w:val="22"/>
          <w:szCs w:val="22"/>
          <w:u w:val="single"/>
        </w:rPr>
        <w:t xml:space="preserve">无</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关于采购人向承包人免费提供满足工程施工需要的场内道路和交通设施的约定：</w:t>
      </w:r>
      <w:r>
        <w:rPr>
          <w:rFonts w:hint="eastAsia" w:ascii="宋体" w:hAnsi="宋体" w:eastAsia="宋体" w:cs="宋体"/>
          <w:sz w:val="22"/>
          <w:szCs w:val="22"/>
          <w:u w:val="single"/>
        </w:rPr>
        <w:t xml:space="preserve">现状 </w:t>
      </w:r>
      <w:r>
        <w:rPr>
          <w:rFonts w:hint="eastAsia" w:ascii="宋体" w:hAnsi="宋体" w:eastAsia="宋体" w:cs="宋体"/>
          <w:sz w:val="22"/>
          <w:szCs w:val="22"/>
        </w:rPr>
        <w:t xml:space="preserve">。</w:t>
      </w:r>
      <w:bookmarkEnd w:id="108"/>
      <w:r/>
      <w:bookmarkEnd w:id="109"/>
      <w:r/>
      <w:bookmarkEnd w:id="110"/>
      <w:r/>
      <w:bookmarkEnd w:id="111"/>
      <w:r/>
      <w:bookmarkEnd w:id="112"/>
      <w:r>
        <w:rPr>
          <w:rFonts w:hint="eastAsia" w:ascii="宋体" w:hAnsi="宋体" w:eastAsia="宋体" w:cs="宋体"/>
          <w:sz w:val="22"/>
          <w:szCs w:val="22"/>
        </w:rPr>
        <w:t xml:space="preserve">  </w:t>
      </w:r>
      <w:bookmarkStart w:id="113" w:name="_Toc31858115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1.8.3超大件和超重件的运输</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运输超大件或超重件所需的道路和桥梁临时加固改造费用和其他有关费用由</w:t>
      </w:r>
      <w:r>
        <w:rPr>
          <w:rFonts w:hint="eastAsia" w:ascii="宋体" w:hAnsi="宋体" w:eastAsia="宋体" w:cs="宋体"/>
          <w:sz w:val="22"/>
          <w:szCs w:val="22"/>
          <w:u w:val="single"/>
        </w:rPr>
        <w:t xml:space="preserve"> 承包人 </w:t>
      </w:r>
      <w:r>
        <w:rPr>
          <w:rFonts w:hint="eastAsia" w:ascii="宋体" w:hAnsi="宋体" w:eastAsia="宋体" w:cs="宋体"/>
          <w:sz w:val="22"/>
          <w:szCs w:val="22"/>
        </w:rPr>
        <w:t xml:space="preserve">承担。</w:t>
      </w:r>
      <w:bookmarkEnd w:id="113"/>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 知识产权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1.9.1关于采购人提供给承包人的图纸、采购人为实施工程自行编制或委托编制的技术规范以及反映采购人关于合同要求或其他类似性质的文件的著作权的归属：</w:t>
      </w:r>
      <w:r>
        <w:rPr>
          <w:rFonts w:hint="eastAsia" w:ascii="宋体" w:hAnsi="宋体" w:eastAsia="宋体" w:cs="宋体"/>
          <w:sz w:val="22"/>
          <w:szCs w:val="22"/>
          <w:u w:val="single"/>
        </w:rPr>
        <w:t xml:space="preserve">采购人</w:t>
      </w:r>
      <w:r>
        <w:rPr>
          <w:rFonts w:hint="eastAsia" w:ascii="宋体" w:hAnsi="宋体" w:eastAsia="宋体" w:cs="宋体"/>
          <w:sz w:val="22"/>
          <w:szCs w:val="22"/>
        </w:rPr>
        <w:t xml:space="preserve">。关于采购人提供的上述文件的使用限制的要求： </w:t>
      </w:r>
      <w:r>
        <w:rPr>
          <w:rFonts w:hint="eastAsia" w:ascii="宋体" w:hAnsi="宋体" w:eastAsia="宋体" w:cs="宋体"/>
          <w:sz w:val="22"/>
          <w:szCs w:val="22"/>
          <w:u w:val="single"/>
        </w:rPr>
        <w:t xml:space="preserve">适用本工程、严禁外流</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1.9.2 关于承包人为实施工程所编制文件的著作权的归属：</w:t>
      </w:r>
      <w:r>
        <w:rPr>
          <w:rFonts w:hint="eastAsia" w:ascii="宋体" w:hAnsi="宋体" w:eastAsia="宋体" w:cs="宋体"/>
          <w:sz w:val="22"/>
          <w:szCs w:val="22"/>
          <w:u w:val="single"/>
        </w:rPr>
        <w:t xml:space="preserve"> 采购人</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关于承包人提供的上述文件的使用限制的要求：</w:t>
      </w:r>
      <w:r>
        <w:rPr>
          <w:rFonts w:hint="eastAsia" w:ascii="宋体" w:hAnsi="宋体" w:eastAsia="宋体" w:cs="宋体"/>
          <w:sz w:val="22"/>
          <w:szCs w:val="22"/>
          <w:u w:val="single"/>
        </w:rPr>
        <w:t xml:space="preserve">适用本工程、严禁外流</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1.9.3 承包人在施工过程中所采用的专利、专有技术、技术秘密的使用费的承担方式：</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rPr>
        <w:t xml:space="preserve">。</w:t>
      </w:r>
      <w:r/>
    </w:p>
    <w:p>
      <w:pPr>
        <w:pStyle w:val="875"/>
        <w:ind w:firstLine="482"/>
        <w:spacing w:before="0" w:after="0" w:line="360" w:lineRule="auto"/>
        <w:rPr>
          <w:rFonts w:ascii="宋体" w:hAnsi="宋体" w:eastAsia="宋体" w:cs="宋体"/>
          <w:sz w:val="22"/>
          <w:szCs w:val="22"/>
        </w:rPr>
      </w:pPr>
      <w:r/>
      <w:bookmarkStart w:id="114" w:name="_Toc351203634"/>
      <w:r>
        <w:rPr>
          <w:rFonts w:hint="eastAsia" w:ascii="宋体" w:hAnsi="宋体" w:eastAsia="宋体" w:cs="宋体"/>
          <w:sz w:val="22"/>
          <w:szCs w:val="22"/>
        </w:rPr>
        <w:t xml:space="preserve">2</w:t>
      </w:r>
      <w:bookmarkStart w:id="115" w:name="_Toc297120457"/>
      <w:r/>
      <w:bookmarkStart w:id="116" w:name="_Toc292559362"/>
      <w:r/>
      <w:bookmarkStart w:id="117" w:name="_Toc297048343"/>
      <w:r/>
      <w:bookmarkStart w:id="118" w:name="_Toc296503157"/>
      <w:r/>
      <w:bookmarkStart w:id="119" w:name="_Toc292559867"/>
      <w:r/>
      <w:bookmarkStart w:id="120" w:name="_Toc296347156"/>
      <w:r/>
      <w:bookmarkStart w:id="121" w:name="_Toc296346658"/>
      <w:r/>
      <w:bookmarkStart w:id="122" w:name="_Toc296944496"/>
      <w:r/>
      <w:bookmarkStart w:id="123" w:name="_Toc296891197"/>
      <w:r/>
      <w:bookmarkStart w:id="124" w:name="_Toc296890985"/>
      <w:r>
        <w:rPr>
          <w:rFonts w:hint="eastAsia" w:ascii="宋体" w:hAnsi="宋体" w:eastAsia="宋体" w:cs="宋体"/>
          <w:sz w:val="22"/>
          <w:szCs w:val="22"/>
        </w:rPr>
        <w:t xml:space="preserve">. </w:t>
      </w:r>
      <w:bookmarkEnd w:id="114"/>
      <w:r>
        <w:rPr>
          <w:rFonts w:hint="eastAsia" w:ascii="宋体" w:hAnsi="宋体" w:eastAsia="宋体" w:cs="宋体"/>
          <w:sz w:val="22"/>
          <w:szCs w:val="22"/>
        </w:rPr>
        <w:t xml:space="preserve">采购人</w:t>
      </w:r>
      <w:bookmarkEnd w:id="115"/>
      <w:bookmarkEnd w:id="116"/>
      <w:bookmarkEnd w:id="117"/>
      <w:bookmarkEnd w:id="118"/>
      <w:bookmarkEnd w:id="119"/>
      <w:bookmarkEnd w:id="120"/>
      <w:bookmarkEnd w:id="121"/>
      <w:bookmarkEnd w:id="122"/>
      <w:bookmarkEnd w:id="123"/>
      <w:bookmarkEnd w:id="124"/>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2.1 采购人代表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采购人代表：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采购人对采购人代表的授权范围如下：</w:t>
      </w:r>
      <w:r>
        <w:rPr>
          <w:rFonts w:hint="eastAsia" w:ascii="宋体" w:hAnsi="宋体" w:eastAsia="宋体" w:cs="宋体"/>
          <w:sz w:val="22"/>
          <w:szCs w:val="22"/>
          <w:u w:val="single"/>
        </w:rPr>
        <w:t xml:space="preserve">负责本工程项目的管理、协调、控制，保证</w:t>
      </w:r>
      <w:r>
        <w:rPr>
          <w:rFonts w:hint="eastAsia" w:ascii="宋体" w:hAnsi="宋体" w:eastAsia="宋体" w:cs="宋体"/>
          <w:sz w:val="22"/>
          <w:szCs w:val="22"/>
        </w:rPr>
        <w:t xml:space="preserve">合同的全面落实，施工中有关情况的上报，业主指令的下达，相关问题的处理。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 施工现场、施工条件和基础资料的提供：（采购人应按约定的时间和要求完成以下工作）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2.2.1 提供施工现场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关于采购人移交施工现场的期限要求：</w:t>
      </w:r>
      <w:r>
        <w:rPr>
          <w:rFonts w:hint="eastAsia" w:ascii="宋体" w:hAnsi="宋体" w:eastAsia="宋体" w:cs="宋体"/>
          <w:sz w:val="22"/>
          <w:szCs w:val="22"/>
          <w:u w:val="single"/>
        </w:rPr>
        <w:t xml:space="preserve">已具备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2.2.2 提供施工条件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关于采购人应负责提供施工所需要的条件，包括：</w:t>
      </w:r>
      <w:r>
        <w:rPr>
          <w:rFonts w:hint="eastAsia" w:ascii="宋体" w:hAnsi="宋体" w:eastAsia="宋体" w:cs="宋体"/>
          <w:sz w:val="22"/>
          <w:szCs w:val="22"/>
          <w:u w:val="single"/>
        </w:rPr>
        <w:t xml:space="preserve">由承包人考察现场自行解决，承包人负责施工现场的清障工作，负责安装水电的计量表具，水电费用自理。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⑴施工场地具备施工条件的要求及完成的时间：</w:t>
      </w:r>
      <w:r>
        <w:rPr>
          <w:rFonts w:hint="eastAsia" w:ascii="宋体" w:hAnsi="宋体" w:eastAsia="宋体" w:cs="宋体"/>
          <w:sz w:val="22"/>
          <w:szCs w:val="22"/>
          <w:u w:val="single"/>
        </w:rPr>
        <w:t xml:space="preserve">已具备</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⑵将施工所需的水、电、电讯线路接至施工场地的时间地点和供应要求：</w:t>
      </w:r>
      <w:r>
        <w:rPr>
          <w:rFonts w:hint="eastAsia" w:ascii="宋体" w:hAnsi="宋体" w:eastAsia="宋体" w:cs="宋体"/>
          <w:sz w:val="22"/>
          <w:szCs w:val="22"/>
          <w:u w:val="single"/>
        </w:rPr>
        <w:t xml:space="preserve">由承包人考察现场自行解决，负责安装水电的计量表具，水电费用自理。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⑶施工场地与公共道路的通道开通时间和要求：</w:t>
      </w:r>
      <w:r>
        <w:rPr>
          <w:rFonts w:hint="eastAsia" w:ascii="宋体" w:hAnsi="宋体" w:eastAsia="宋体" w:cs="宋体"/>
          <w:sz w:val="22"/>
          <w:szCs w:val="22"/>
          <w:u w:val="single"/>
        </w:rPr>
        <w:t xml:space="preserve">已开通</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⑷工程地质和地下管线资料的提供时间：</w:t>
      </w:r>
      <w:r>
        <w:rPr>
          <w:rFonts w:hint="eastAsia" w:ascii="宋体" w:hAnsi="宋体" w:eastAsia="宋体" w:cs="宋体"/>
          <w:sz w:val="22"/>
          <w:szCs w:val="22"/>
          <w:u w:val="single"/>
        </w:rPr>
        <w:t xml:space="preserve">  承包人进场施工前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⑸由采购人办理的施工所需证件、批件的名称和完成时间：</w:t>
      </w:r>
      <w:r>
        <w:rPr>
          <w:rFonts w:hint="eastAsia" w:ascii="宋体" w:hAnsi="宋体" w:eastAsia="宋体" w:cs="宋体"/>
          <w:sz w:val="22"/>
          <w:szCs w:val="22"/>
          <w:u w:val="single"/>
        </w:rPr>
        <w:t xml:space="preserve">开工前办妥相关开工手续</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⑹水准点、座标控制点交验要求：</w:t>
      </w:r>
      <w:r>
        <w:rPr>
          <w:rFonts w:hint="eastAsia" w:ascii="宋体" w:hAnsi="宋体" w:eastAsia="宋体" w:cs="宋体"/>
          <w:sz w:val="22"/>
          <w:szCs w:val="22"/>
          <w:u w:val="single"/>
        </w:rPr>
        <w:t xml:space="preserve">开工前提供水准点与坐标控制点，由采购人、承包人、监理单位、设计单位现场交验并记录，交验完毕由承包人负责保护，此后由于破坏或失准带来的重新测定、放点费用及由此造成的损失均由承包人承担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⑺图纸会审和设计交底时间：</w:t>
      </w:r>
      <w:r>
        <w:rPr>
          <w:rFonts w:hint="eastAsia" w:ascii="宋体" w:hAnsi="宋体" w:eastAsia="宋体" w:cs="宋体"/>
          <w:sz w:val="22"/>
          <w:szCs w:val="22"/>
          <w:u w:val="single"/>
        </w:rPr>
        <w:t xml:space="preserve">开工前一日</w:t>
      </w:r>
      <w:r>
        <w:rPr>
          <w:rFonts w:hint="eastAsia" w:ascii="宋体" w:hAnsi="宋体" w:eastAsia="宋体" w:cs="宋体"/>
          <w:sz w:val="22"/>
          <w:szCs w:val="22"/>
        </w:rPr>
        <w:t xml:space="preserve">。</w:t>
      </w:r>
      <w:r/>
    </w:p>
    <w:p>
      <w:pPr>
        <w:pStyle w:val="939"/>
        <w:ind w:left="0" w:firstLine="480"/>
        <w:spacing w:line="360" w:lineRule="auto"/>
        <w:tabs>
          <w:tab w:val="right" w:pos="9440" w:leader="dot"/>
        </w:tabs>
        <w:rPr>
          <w:rFonts w:ascii="宋体" w:hAnsi="宋体" w:eastAsia="宋体" w:cs="宋体"/>
          <w:spacing w:val="6"/>
          <w:sz w:val="22"/>
          <w:szCs w:val="22"/>
          <w:u w:val="single"/>
        </w:rPr>
      </w:pPr>
      <w:r>
        <w:rPr>
          <w:rFonts w:hint="eastAsia" w:ascii="宋体" w:hAnsi="宋体" w:eastAsia="宋体" w:cs="宋体"/>
          <w:sz w:val="22"/>
          <w:szCs w:val="22"/>
        </w:rPr>
        <w:t xml:space="preserve">⑻协调处理施工现场周围地下管线和邻近建筑物、构筑物的保护工作：</w:t>
      </w:r>
      <w:r>
        <w:rPr>
          <w:rFonts w:hint="eastAsia" w:ascii="宋体" w:hAnsi="宋体" w:eastAsia="宋体" w:cs="宋体"/>
          <w:sz w:val="22"/>
          <w:szCs w:val="22"/>
          <w:u w:val="single"/>
        </w:rPr>
        <w:t xml:space="preserve">由采购人会同承包人负责做好保护工作，承包人如在施工中发现问题应及时报告采购人、设计院及监理，由采购人会同有关部门出具解决方案。费用双方协商解决。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⑼双方约定采购人应做的其他工作：</w:t>
      </w:r>
      <w:r>
        <w:rPr>
          <w:rFonts w:hint="eastAsia" w:ascii="宋体" w:hAnsi="宋体" w:eastAsia="宋体" w:cs="宋体"/>
          <w:sz w:val="22"/>
          <w:szCs w:val="22"/>
          <w:u w:val="single"/>
        </w:rPr>
        <w:t xml:space="preserve">  无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（10）采购人委托承包人办理的工作：</w:t>
      </w:r>
      <w:r>
        <w:rPr>
          <w:rFonts w:hint="eastAsia" w:ascii="宋体" w:hAnsi="宋体" w:eastAsia="宋体" w:cs="宋体"/>
          <w:sz w:val="22"/>
          <w:szCs w:val="22"/>
          <w:u w:val="single"/>
        </w:rPr>
        <w:t xml:space="preserve">双方视现场情况协商办理。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2.3 资金来源证明及支付担保：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采购人提供资金来源证明的期限要求：</w:t>
      </w:r>
      <w:r>
        <w:rPr>
          <w:rFonts w:hint="eastAsia" w:ascii="宋体" w:hAnsi="宋体" w:eastAsia="宋体" w:cs="宋体"/>
          <w:sz w:val="22"/>
          <w:szCs w:val="22"/>
          <w:u w:val="single"/>
        </w:rPr>
        <w:t xml:space="preserve">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采购人是否提供支付担保：</w:t>
      </w:r>
      <w:r>
        <w:rPr>
          <w:rFonts w:hint="eastAsia" w:ascii="宋体" w:hAnsi="宋体" w:eastAsia="宋体" w:cs="宋体"/>
          <w:sz w:val="22"/>
          <w:szCs w:val="22"/>
          <w:u w:val="single"/>
        </w:rPr>
        <w:t xml:space="preserve">不提供 </w:t>
      </w:r>
      <w:r>
        <w:rPr>
          <w:rFonts w:hint="eastAsia" w:ascii="宋体" w:hAnsi="宋体" w:eastAsia="宋体" w:cs="宋体"/>
          <w:sz w:val="22"/>
          <w:szCs w:val="22"/>
        </w:rPr>
        <w:t xml:space="preserve">。</w:t>
      </w:r>
      <w:bookmarkStart w:id="125" w:name="_Toc312677997"/>
      <w:r/>
      <w:bookmarkStart w:id="126" w:name="_Toc300934949"/>
      <w:r/>
      <w:bookmarkStart w:id="127" w:name="_Toc297216155"/>
      <w:r/>
      <w:bookmarkStart w:id="128" w:name="_Toc304295527"/>
      <w:r/>
      <w:bookmarkStart w:id="129" w:name="_Toc297123496"/>
      <w:r/>
      <w:bookmarkStart w:id="130" w:name="_Toc303539106"/>
      <w:r/>
      <w:bookmarkStart w:id="131" w:name="_Toc318581164"/>
      <w:r/>
      <w:bookmarkStart w:id="132" w:name="_Toc296890991"/>
      <w:r/>
      <w:bookmarkStart w:id="133" w:name="_Toc297048349"/>
      <w:r/>
      <w:bookmarkStart w:id="134" w:name="_Toc292559872"/>
      <w:r/>
      <w:bookmarkStart w:id="135" w:name="_Toc297120463"/>
      <w:r/>
      <w:bookmarkStart w:id="136" w:name="_Toc296944502"/>
      <w:r/>
      <w:bookmarkStart w:id="137" w:name="_Toc292559367"/>
      <w:r/>
      <w:bookmarkStart w:id="138" w:name="_Toc296346664"/>
      <w:r/>
      <w:bookmarkStart w:id="139" w:name="_Toc296891203"/>
      <w:r/>
      <w:bookmarkStart w:id="140" w:name="_Toc296503163"/>
      <w:r/>
      <w:bookmarkStart w:id="141" w:name="_Toc296347162"/>
      <w:r/>
      <w:r/>
    </w:p>
    <w:p>
      <w:pPr>
        <w:pStyle w:val="875"/>
        <w:ind w:firstLine="482"/>
        <w:spacing w:before="0" w:after="0" w:line="360" w:lineRule="auto"/>
        <w:rPr>
          <w:rFonts w:ascii="宋体" w:hAnsi="宋体" w:eastAsia="宋体" w:cs="宋体"/>
          <w:sz w:val="22"/>
          <w:szCs w:val="22"/>
        </w:rPr>
      </w:pPr>
      <w:r/>
      <w:bookmarkStart w:id="142" w:name="_Toc351203635"/>
      <w:r/>
      <w:bookmarkStart w:id="143" w:name="_Toc351203638"/>
      <w:r>
        <w:rPr>
          <w:rFonts w:hint="eastAsia" w:ascii="宋体" w:hAnsi="宋体" w:eastAsia="宋体" w:cs="宋体"/>
          <w:sz w:val="22"/>
          <w:szCs w:val="22"/>
        </w:rPr>
        <w:t xml:space="preserve">3</w:t>
      </w:r>
      <w:bookmarkStart w:id="144" w:name="_Toc296346659"/>
      <w:r/>
      <w:bookmarkStart w:id="145" w:name="_Toc296944497"/>
      <w:r/>
      <w:bookmarkStart w:id="146" w:name="_Toc297048344"/>
      <w:r/>
      <w:bookmarkStart w:id="147" w:name="_Toc296891198"/>
      <w:r/>
      <w:bookmarkStart w:id="148" w:name="_Toc296347157"/>
      <w:r/>
      <w:bookmarkStart w:id="149" w:name="_Toc292559363"/>
      <w:r/>
      <w:bookmarkStart w:id="150" w:name="_Toc296503158"/>
      <w:r/>
      <w:bookmarkStart w:id="151" w:name="_Toc292559868"/>
      <w:r/>
      <w:bookmarkStart w:id="152" w:name="_Toc296890986"/>
      <w:r/>
      <w:bookmarkStart w:id="153" w:name="_Toc297120458"/>
      <w:r>
        <w:rPr>
          <w:rFonts w:hint="eastAsia" w:ascii="宋体" w:hAnsi="宋体" w:eastAsia="宋体" w:cs="宋体"/>
          <w:sz w:val="22"/>
          <w:szCs w:val="22"/>
        </w:rPr>
        <w:t xml:space="preserve">. 承包人</w:t>
      </w:r>
      <w:bookmarkEnd w:id="142"/>
      <w:r/>
      <w:bookmarkEnd w:id="144"/>
      <w:bookmarkEnd w:id="145"/>
      <w:bookmarkEnd w:id="146"/>
      <w:bookmarkEnd w:id="147"/>
      <w:bookmarkEnd w:id="148"/>
      <w:bookmarkEnd w:id="149"/>
      <w:bookmarkEnd w:id="150"/>
      <w:bookmarkEnd w:id="151"/>
      <w:bookmarkEnd w:id="152"/>
      <w:bookmarkEnd w:id="153"/>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3.1 承包人的一般义务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承包人应按约定的时间和要求完成以下工作：</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⑴需由设计资质等级和业务范围允许的承包人完成的设计文件提交时间：</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⑵应提供计划、报表的名称和完成时间：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⑶承担施工安全保卫工作及非夜间施工照明的责任和要求：</w:t>
      </w:r>
      <w:r>
        <w:rPr>
          <w:rFonts w:hint="eastAsia" w:ascii="宋体" w:hAnsi="宋体" w:eastAsia="宋体" w:cs="宋体"/>
          <w:sz w:val="22"/>
          <w:szCs w:val="22"/>
          <w:u w:val="single"/>
        </w:rPr>
        <w:t xml:space="preserve">安全保卫工作由承包人负责实施，费用自理；非夜间照明由承包人负责，费用自理</w:t>
      </w:r>
      <w:r>
        <w:rPr>
          <w:rFonts w:hint="eastAsia" w:ascii="宋体" w:hAnsi="宋体" w:eastAsia="宋体" w:cs="宋体"/>
          <w:sz w:val="22"/>
          <w:szCs w:val="22"/>
        </w:rPr>
        <w:t xml:space="preserve">。</w:t>
      </w:r>
      <w:r/>
    </w:p>
    <w:p>
      <w:pPr>
        <w:ind w:firstLine="480"/>
        <w:spacing w:line="360" w:lineRule="auto"/>
        <w:rPr>
          <w:rFonts w:ascii="宋体" w:hAnsi="宋体" w:eastAsia="宋体" w:cs="宋体"/>
          <w:spacing w:val="4"/>
          <w:sz w:val="22"/>
          <w:szCs w:val="22"/>
          <w:u w:val="single"/>
        </w:rPr>
      </w:pPr>
      <w:r>
        <w:rPr>
          <w:rFonts w:hint="eastAsia" w:ascii="宋体" w:hAnsi="宋体" w:eastAsia="宋体" w:cs="宋体"/>
          <w:sz w:val="22"/>
          <w:szCs w:val="22"/>
        </w:rPr>
        <w:t xml:space="preserve">⑷向采购人提供的办公和生活房屋及设施的要求：</w:t>
      </w:r>
      <w:r>
        <w:rPr>
          <w:rFonts w:hint="eastAsia" w:ascii="宋体" w:hAnsi="宋体" w:eastAsia="宋体" w:cs="宋体"/>
          <w:sz w:val="22"/>
          <w:szCs w:val="22"/>
          <w:u w:val="single"/>
        </w:rPr>
        <w:t xml:space="preserve">执行通用条款（根据现场情况定）。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⑸需承包人办理的有关施工场地交通、环卫和施工噪音管理等手续：</w:t>
      </w:r>
      <w:r>
        <w:rPr>
          <w:rFonts w:hint="eastAsia" w:ascii="宋体" w:hAnsi="宋体" w:eastAsia="宋体" w:cs="宋体"/>
          <w:sz w:val="22"/>
          <w:szCs w:val="22"/>
          <w:u w:val="single"/>
        </w:rPr>
        <w:t xml:space="preserve">按有关规定做好施工现场交通管理、施工噪音及环境保护工作，施工现场应封闭管理，开工前承包人办理相关手续和承担应缴纳的相关费用，采购人协助</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⑹已完工程成品保护的特殊要求及费用承担：</w:t>
      </w:r>
      <w:r>
        <w:rPr>
          <w:rFonts w:hint="eastAsia" w:ascii="宋体" w:hAnsi="宋体" w:eastAsia="宋体" w:cs="宋体"/>
          <w:sz w:val="22"/>
          <w:szCs w:val="22"/>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⑺施工场地周围地下管线和邻近建筑物、构筑物（含文物保护建筑）、古树名木的保护要求及费用承担：</w:t>
      </w:r>
      <w:r>
        <w:rPr>
          <w:rFonts w:hint="eastAsia" w:ascii="宋体" w:hAnsi="宋体" w:eastAsia="宋体" w:cs="宋体"/>
          <w:sz w:val="22"/>
          <w:szCs w:val="22"/>
          <w:u w:val="single"/>
        </w:rPr>
        <w:t xml:space="preserve">如发现地下管线、文物等，因承包方原因造成破坏的，承包方必须无条件及时修复，并承担由此发生的全部费用和责任。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⑻施工场地清洁卫生的要求：</w:t>
      </w:r>
      <w:r>
        <w:rPr>
          <w:rFonts w:hint="eastAsia" w:ascii="宋体" w:hAnsi="宋体" w:eastAsia="宋体" w:cs="宋体"/>
          <w:sz w:val="22"/>
          <w:szCs w:val="22"/>
          <w:u w:val="single"/>
        </w:rPr>
        <w:t xml:space="preserve">按标准化施工现场要求办理，交工前清理现场，垃圾外运，费用由施工单位自理。</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⑼双方约定承包人应做的其他工作：</w:t>
      </w:r>
      <w:r>
        <w:rPr>
          <w:rFonts w:hint="eastAsia" w:ascii="宋体" w:hAnsi="宋体" w:eastAsia="宋体" w:cs="宋体"/>
          <w:sz w:val="22"/>
          <w:szCs w:val="22"/>
          <w:u w:val="single"/>
        </w:rPr>
        <w:t xml:space="preserve">承包人有义务对本工程图纸详细审阅，并提出合理化建议，确保施工期间尽量少发生拆除变更等浪费现象。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施工过程中与周围发生的纠纷由承包人自行协商解决，费用由施工单位自理。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承包方项目经理、项目工程师、质量员、安全员、资料员必须准时参加每周工程例会及其他业主召开的会议，对不参加会议、不住工地者采取处罚措施。</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参加各类施工协调、配合会，对于工地交叉施工引起的问题，有义务进行配合协商解决，服从发包方及监理方现场总协调作出的决定。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其他</w:t>
      </w:r>
      <w:r>
        <w:rPr>
          <w:rFonts w:hint="eastAsia" w:ascii="宋体" w:hAnsi="宋体" w:eastAsia="宋体" w:cs="宋体"/>
          <w:sz w:val="22"/>
          <w:szCs w:val="22"/>
          <w:u w:val="single"/>
        </w:rPr>
        <w:t xml:space="preserve">1、竣工资料符合连云港市城建档案局关于档案资料的要求；2、准时参加监理组织的每周工程例会和专题会议；3、其它事宜由双方协商另定。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 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3.2.1 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身份证号：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建造师执业资格等级：</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建造师注册证书号：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建造师执业印章号：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安全生产考核合格证书号：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承包人对项目经理的授权范围如下：</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关于项目经理每月在施工现场的时间要求：</w:t>
      </w:r>
      <w:r>
        <w:rPr>
          <w:rFonts w:hint="eastAsia" w:ascii="宋体" w:hAnsi="宋体" w:eastAsia="宋体" w:cs="宋体"/>
          <w:sz w:val="22"/>
          <w:szCs w:val="22"/>
          <w:u w:val="single"/>
        </w:rPr>
        <w:t xml:space="preserve">项目经理在现场每日8小时以上，每周不少于5日，如有特殊情况，须提供书面请假经采购人批准</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承包人未提交劳动合同，以及没有为项目经理缴纳社会保险证明的违约责任：</w:t>
      </w:r>
      <w:r>
        <w:rPr>
          <w:rFonts w:hint="eastAsia" w:ascii="宋体" w:hAnsi="宋体" w:eastAsia="宋体" w:cs="宋体"/>
          <w:sz w:val="22"/>
          <w:szCs w:val="22"/>
          <w:u w:val="single"/>
        </w:rPr>
        <w:t xml:space="preserve">采购人扣除承包人的全部质保金，同时要求采购人更换项目经理，且更换后的项目经理资质等级、业绩不低于原项目经理，否则解除施工合同。</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项目经理未经批准，擅自离开施工现场的违约责任：</w:t>
      </w:r>
      <w:r>
        <w:rPr>
          <w:rFonts w:hint="eastAsia" w:ascii="宋体" w:hAnsi="宋体" w:eastAsia="宋体" w:cs="宋体"/>
          <w:sz w:val="22"/>
          <w:szCs w:val="22"/>
          <w:u w:val="single"/>
        </w:rPr>
        <w:t xml:space="preserve">采购人每发现一次项目经理擅自离开施工现场的，承包人</w:t>
      </w:r>
      <w:r>
        <w:rPr>
          <w:rFonts w:hint="eastAsia" w:ascii="宋体" w:hAnsi="宋体" w:eastAsia="宋体" w:cs="宋体"/>
          <w:b/>
          <w:sz w:val="22"/>
          <w:szCs w:val="22"/>
          <w:u w:val="single"/>
        </w:rPr>
        <w:t xml:space="preserve">向采购人支付违约金5000元，</w:t>
      </w:r>
      <w:r>
        <w:rPr>
          <w:rFonts w:hint="eastAsia" w:ascii="宋体" w:hAnsi="宋体" w:eastAsia="宋体" w:cs="宋体"/>
          <w:sz w:val="22"/>
          <w:szCs w:val="22"/>
          <w:u w:val="single"/>
        </w:rPr>
        <w:t xml:space="preserve">累计发现五次项目经理擅自离开施工现场，视为承包人擅自更换项目经理；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3.2.2 承包人擅自更换项目经理的违约责任：</w:t>
      </w:r>
      <w:r>
        <w:rPr>
          <w:rFonts w:hint="eastAsia" w:ascii="宋体" w:hAnsi="宋体" w:eastAsia="宋体" w:cs="宋体"/>
          <w:sz w:val="22"/>
          <w:szCs w:val="22"/>
          <w:u w:val="single"/>
        </w:rPr>
        <w:t xml:space="preserve">若承包人擅自更换项目经理，采购人扣除承包人的全部质保金，同时要求承包人更换后的项目经理资质等级、业绩不低于原项目经理，否则解除施工合同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3.2.3承包人无正当理由拒绝更换项目经理的违约责任：</w:t>
      </w:r>
      <w:r>
        <w:rPr>
          <w:rFonts w:hint="eastAsia" w:ascii="宋体" w:hAnsi="宋体" w:eastAsia="宋体" w:cs="宋体"/>
          <w:sz w:val="22"/>
          <w:szCs w:val="22"/>
          <w:u w:val="single"/>
        </w:rPr>
        <w:t xml:space="preserve">扣除承包人的全部质保金并解除施工合同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 承包人人员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3.3.1 承包人提交项目管理机构及施工现场管理人员安排报告的期限：</w:t>
      </w:r>
      <w:r>
        <w:rPr>
          <w:rFonts w:hint="eastAsia" w:ascii="宋体" w:hAnsi="宋体" w:eastAsia="宋体" w:cs="宋体"/>
          <w:sz w:val="22"/>
          <w:szCs w:val="22"/>
          <w:u w:val="single"/>
        </w:rPr>
        <w:t xml:space="preserve"> 接到开工令3天内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3.3.2 承包人无正当理由拒绝撤换主要施工管理人员的违约责任：</w:t>
      </w:r>
      <w:r>
        <w:rPr>
          <w:rFonts w:hint="eastAsia" w:ascii="宋体" w:hAnsi="宋体" w:eastAsia="宋体" w:cs="宋体"/>
          <w:sz w:val="22"/>
          <w:szCs w:val="22"/>
          <w:u w:val="single"/>
        </w:rPr>
        <w:t xml:space="preserve">若采购人认为承包人的管理人员、施工人员无法胜任或不能配合采购人工作，采购人有权要求该人员退场，承包人不得以任何理由拒绝，并在采购人规定的时间内用采购人批准的合格的人员代替上述调离的任何人员。上述采购人提出的要求，承包人在采购人规定的时间内未能到达，每推迟一天罚款2000元/人。</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3.3.3 承包人主要施工管理人员离开施工现场的批准要求：</w:t>
      </w:r>
      <w:r>
        <w:rPr>
          <w:rFonts w:hint="eastAsia" w:ascii="宋体" w:hAnsi="宋体" w:eastAsia="宋体" w:cs="宋体"/>
          <w:sz w:val="22"/>
          <w:szCs w:val="22"/>
          <w:u w:val="single"/>
        </w:rPr>
        <w:t xml:space="preserve">应提前1天书面通知监理人，并征得采购人书面同意。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3.3.4承包人擅自更换主要施工管理人员的违约责任：</w:t>
      </w:r>
      <w:r>
        <w:rPr>
          <w:rFonts w:hint="eastAsia" w:ascii="宋体" w:hAnsi="宋体" w:eastAsia="宋体" w:cs="宋体"/>
          <w:sz w:val="22"/>
          <w:szCs w:val="22"/>
          <w:u w:val="single"/>
        </w:rPr>
        <w:t xml:space="preserve">若承包人擅自更换主要施工管理人员，采购人扣除承包人的20%质保金，同时要求承包人更换后的主要施工管理人员资质等级、业绩不低于原主要施工管理人员，否则扣除承包人的全部质保金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承包人主要施工管理人员擅自离开施工现场的违约责任：</w:t>
      </w:r>
      <w:r>
        <w:rPr>
          <w:rFonts w:hint="eastAsia" w:ascii="宋体" w:hAnsi="宋体" w:eastAsia="宋体" w:cs="宋体"/>
          <w:sz w:val="22"/>
          <w:szCs w:val="22"/>
          <w:u w:val="single"/>
        </w:rPr>
        <w:t xml:space="preserve">采购人每发现一次主要施工管理人员擅自离开施工现场的，承包人向采购人支付违约金1000元/次，累计发现十次主要施工管理人员擅自离开施工现场，视为承包人擅自更换主要施工管理人员</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154" w:name="_Toc296346660"/>
      <w:r/>
      <w:bookmarkStart w:id="155" w:name="_Toc292559869"/>
      <w:r/>
      <w:bookmarkStart w:id="156" w:name="_Toc296503159"/>
      <w:r/>
      <w:bookmarkStart w:id="157" w:name="_Toc312677988"/>
      <w:r/>
      <w:bookmarkStart w:id="158" w:name="_Toc296890987"/>
      <w:r/>
      <w:bookmarkStart w:id="159" w:name="_Toc297048345"/>
      <w:r/>
      <w:bookmarkStart w:id="160" w:name="_Toc297123492"/>
      <w:r/>
      <w:bookmarkStart w:id="161" w:name="_Toc296944498"/>
      <w:r/>
      <w:bookmarkStart w:id="162" w:name="_Toc300934945"/>
      <w:r/>
      <w:bookmarkStart w:id="163" w:name="_Toc303539102"/>
      <w:r/>
      <w:bookmarkStart w:id="164" w:name="_Toc297120459"/>
      <w:r/>
      <w:bookmarkStart w:id="165" w:name="_Toc296891199"/>
      <w:r/>
      <w:bookmarkStart w:id="166" w:name="_Toc304295523"/>
      <w:r/>
      <w:bookmarkStart w:id="167" w:name="_Toc292559364"/>
      <w:r/>
      <w:bookmarkStart w:id="168" w:name="_Toc296347158"/>
      <w:r/>
      <w:bookmarkStart w:id="169" w:name="_Toc297216151"/>
      <w:r>
        <w:rPr>
          <w:rFonts w:hint="eastAsia" w:ascii="宋体" w:hAnsi="宋体" w:eastAsia="宋体" w:cs="宋体"/>
          <w:sz w:val="22"/>
          <w:szCs w:val="22"/>
        </w:rPr>
        <w:t xml:space="preserve">.4 分包</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170" w:name="_Toc303539103"/>
      <w:r/>
      <w:bookmarkStart w:id="171" w:name="_Toc300934946"/>
      <w:r/>
      <w:bookmarkStart w:id="172" w:name="_Toc297048346"/>
      <w:r/>
      <w:bookmarkStart w:id="173" w:name="_Toc297120460"/>
      <w:r/>
      <w:bookmarkStart w:id="174" w:name="_Toc304295524"/>
      <w:r/>
      <w:bookmarkStart w:id="175" w:name="_Toc296891200"/>
      <w:r/>
      <w:bookmarkStart w:id="176" w:name="_Toc297123493"/>
      <w:r/>
      <w:bookmarkStart w:id="177" w:name="_Toc297216152"/>
      <w:r/>
      <w:bookmarkStart w:id="178" w:name="_Toc292559365"/>
      <w:r/>
      <w:bookmarkStart w:id="179" w:name="_Toc296503160"/>
      <w:r/>
      <w:bookmarkStart w:id="180" w:name="_Toc296347159"/>
      <w:r/>
      <w:bookmarkStart w:id="181" w:name="_Toc296346661"/>
      <w:r/>
      <w:bookmarkStart w:id="182" w:name="_Toc296890988"/>
      <w:r/>
      <w:bookmarkStart w:id="183" w:name="_Toc292559870"/>
      <w:r/>
      <w:bookmarkStart w:id="184" w:name="_Toc296944499"/>
      <w:r/>
      <w:bookmarkStart w:id="185" w:name="_Toc318581158"/>
      <w:r/>
      <w:bookmarkStart w:id="186" w:name="_Toc312677989"/>
      <w:r>
        <w:rPr>
          <w:rFonts w:hint="eastAsia" w:ascii="宋体" w:hAnsi="宋体" w:eastAsia="宋体" w:cs="宋体"/>
          <w:sz w:val="22"/>
          <w:szCs w:val="22"/>
        </w:rPr>
        <w:t xml:space="preserve">.4.1 分包的一般约定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禁止分包的工程包括：</w:t>
      </w:r>
      <w:r>
        <w:rPr>
          <w:rFonts w:hint="eastAsia" w:ascii="宋体" w:hAnsi="宋体" w:eastAsia="宋体" w:cs="宋体"/>
          <w:sz w:val="22"/>
          <w:szCs w:val="22"/>
          <w:u w:val="single"/>
        </w:rPr>
        <w:t xml:space="preserve">本工程禁止非法分包；采购人不允许承包人将工程转包和分包给任何第三方。一旦发现有分包行为，承包人不仅要收回分包工程，而且要承担违约责任并支付采购人违法分包工程合同价款10%的违约金，同时采购人扣留分包工程合同价款的50%作为质量保证金，待保修期满后结清。如发现转包行为，限令改正，否则发包方有权中止合同，承包方并负违约责任。</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主体结构、关键性工作的范围：</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Start w:id="187" w:name="_Toc304295525"/>
      <w:r/>
      <w:bookmarkStart w:id="188" w:name="_Toc297120461"/>
      <w:r/>
      <w:bookmarkStart w:id="189" w:name="_Toc296503161"/>
      <w:r/>
      <w:bookmarkStart w:id="190" w:name="_Toc296346662"/>
      <w:r/>
      <w:bookmarkStart w:id="191" w:name="_Toc297048347"/>
      <w:r/>
      <w:bookmarkStart w:id="192" w:name="_Toc297216153"/>
      <w:r/>
      <w:bookmarkStart w:id="193" w:name="_Toc296944500"/>
      <w:r/>
      <w:bookmarkStart w:id="194" w:name="_Toc297123494"/>
      <w:r/>
      <w:bookmarkStart w:id="195" w:name="_Toc296891201"/>
      <w:r/>
      <w:bookmarkStart w:id="196" w:name="_Toc296890989"/>
      <w:r/>
      <w:bookmarkStart w:id="197" w:name="_Toc303539104"/>
      <w:r/>
      <w:bookmarkStart w:id="198" w:name="_Toc296347160"/>
      <w:r/>
      <w:bookmarkStart w:id="199" w:name="_Toc300934947"/>
      <w:r/>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w:t>
      </w:r>
      <w:bookmarkStart w:id="200" w:name="_Toc318581159"/>
      <w:r/>
      <w:bookmarkStart w:id="201" w:name="_Toc312677990"/>
      <w:r>
        <w:rPr>
          <w:rFonts w:hint="eastAsia" w:ascii="宋体" w:hAnsi="宋体" w:eastAsia="宋体" w:cs="宋体"/>
          <w:sz w:val="22"/>
          <w:szCs w:val="22"/>
        </w:rPr>
        <w:t xml:space="preserve">.4.2分包的确定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允许分包的专业工程包括：</w:t>
      </w:r>
      <w:r>
        <w:rPr>
          <w:rFonts w:hint="eastAsia" w:ascii="宋体" w:hAnsi="宋体" w:eastAsia="宋体" w:cs="宋体"/>
          <w:sz w:val="22"/>
          <w:szCs w:val="22"/>
          <w:u w:val="single"/>
        </w:rPr>
        <w:t xml:space="preserve">招标人有权决定分包内容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其他关于分包的约定：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3.4.3 分包合同价款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关于分包合同价款支付的约定：</w:t>
      </w:r>
      <w:r>
        <w:rPr>
          <w:rFonts w:hint="eastAsia" w:ascii="宋体" w:hAnsi="宋体" w:eastAsia="宋体" w:cs="宋体"/>
          <w:sz w:val="22"/>
          <w:szCs w:val="22"/>
          <w:u w:val="single"/>
        </w:rPr>
        <w:t xml:space="preserve">/</w:t>
      </w:r>
      <w:r>
        <w:rPr>
          <w:rFonts w:hint="eastAsia" w:ascii="宋体" w:hAnsi="宋体" w:eastAsia="宋体" w:cs="宋体"/>
          <w:sz w:val="22"/>
          <w:szCs w:val="22"/>
        </w:rPr>
        <w:t xml:space="preserve">。</w:t>
      </w:r>
      <w:bookmarkEnd w:id="200"/>
      <w:bookmarkEnd w:id="201"/>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3.5 工程照管与成品、半成品保护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承包人负责照管工程及工程相关的材料、工程设备的起始时间：</w:t>
      </w:r>
      <w:r>
        <w:rPr>
          <w:rFonts w:hint="eastAsia" w:ascii="宋体" w:hAnsi="宋体" w:eastAsia="宋体" w:cs="宋体"/>
          <w:sz w:val="22"/>
          <w:szCs w:val="22"/>
          <w:u w:val="single"/>
        </w:rPr>
        <w:t xml:space="preserve">自采购人向承包人移交施工现场之日起，承包人应负责照管工程及工程相关的材料、工程设备，直到颁发工程接收证书之日止。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3.6 履约担保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承包人是否提供履约担保：</w:t>
      </w:r>
      <w:r>
        <w:rPr>
          <w:rFonts w:hint="eastAsia" w:ascii="宋体" w:hAnsi="宋体" w:eastAsia="宋体" w:cs="宋体"/>
          <w:sz w:val="22"/>
          <w:szCs w:val="22"/>
          <w:u w:val="single"/>
        </w:rPr>
        <w:t xml:space="preserve"> 否 </w:t>
      </w:r>
      <w:r>
        <w:rPr>
          <w:rFonts w:hint="eastAsia" w:ascii="宋体" w:hAnsi="宋体" w:eastAsia="宋体" w:cs="宋体"/>
          <w:sz w:val="22"/>
          <w:szCs w:val="22"/>
        </w:rPr>
        <w:t xml:space="preserve">；</w:t>
      </w:r>
      <w:r/>
    </w:p>
    <w:p>
      <w:pPr>
        <w:pStyle w:val="875"/>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4. 监理人员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4.1总监理工程师：</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姓    名：</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职    务：</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监理工程师执业资格证书号：</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联系电话：</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电子信箱：</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通信地址：</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关于监理人的其他约定：</w:t>
      </w:r>
      <w:r>
        <w:rPr>
          <w:rFonts w:hint="eastAsia" w:ascii="宋体" w:hAnsi="宋体" w:eastAsia="宋体" w:cs="宋体"/>
          <w:sz w:val="22"/>
          <w:szCs w:val="22"/>
          <w:u w:val="single"/>
        </w:rPr>
        <w:t xml:space="preserve">总监工程师签发的工程变更和付款凭证需采购人签字认可。</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4.2商定或确定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在采购人和承包人不能通过协商达成一致意见时，采购人授权监理人对以下事项进行确定：</w:t>
      </w:r>
      <w:r>
        <w:rPr>
          <w:rFonts w:hint="eastAsia" w:ascii="宋体" w:hAnsi="宋体" w:eastAsia="宋体" w:cs="宋体"/>
          <w:sz w:val="22"/>
          <w:szCs w:val="22"/>
          <w:u w:val="single"/>
        </w:rPr>
        <w:t xml:space="preserve"> 无 。</w:t>
      </w:r>
      <w:r/>
    </w:p>
    <w:p>
      <w:pPr>
        <w:pStyle w:val="875"/>
        <w:ind w:firstLine="482"/>
        <w:spacing w:before="0" w:after="0" w:line="360" w:lineRule="auto"/>
        <w:rPr>
          <w:rFonts w:ascii="宋体" w:hAnsi="宋体" w:eastAsia="宋体" w:cs="宋体"/>
          <w:sz w:val="22"/>
          <w:szCs w:val="22"/>
        </w:rPr>
      </w:pPr>
      <w:r/>
      <w:bookmarkStart w:id="202" w:name="_Toc267251418"/>
      <w:r/>
      <w:bookmarkStart w:id="203" w:name="_Toc351203637"/>
      <w:r>
        <w:rPr>
          <w:rFonts w:hint="eastAsia" w:ascii="宋体" w:hAnsi="宋体" w:eastAsia="宋体" w:cs="宋体"/>
          <w:sz w:val="22"/>
          <w:szCs w:val="22"/>
        </w:rPr>
        <w:t xml:space="preserve">5</w:t>
      </w:r>
      <w:bookmarkEnd w:id="202"/>
      <w:r>
        <w:rPr>
          <w:rFonts w:hint="eastAsia" w:ascii="宋体" w:hAnsi="宋体" w:eastAsia="宋体" w:cs="宋体"/>
          <w:sz w:val="22"/>
          <w:szCs w:val="22"/>
        </w:rPr>
        <w:t xml:space="preserve">. 工程质量</w:t>
      </w:r>
      <w:bookmarkEnd w:id="20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5.1 质量要求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5.1.1 特殊质量标准和要求：</w:t>
      </w:r>
      <w:r>
        <w:rPr>
          <w:rFonts w:hint="eastAsia" w:ascii="宋体" w:hAnsi="宋体" w:eastAsia="宋体" w:cs="宋体"/>
          <w:sz w:val="22"/>
          <w:szCs w:val="22"/>
          <w:u w:val="single"/>
        </w:rPr>
        <w:t xml:space="preserve">工程质量必须达到《施工质量验收统一标准》的合格标准规定。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关于工程奖项的约定：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5.2 隐蔽工程检查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5.2.2承包人提前通知监理人隐蔽工程检查的期限的约定：</w:t>
      </w:r>
      <w:r>
        <w:rPr>
          <w:rFonts w:hint="eastAsia" w:ascii="宋体" w:hAnsi="宋体" w:eastAsia="宋体" w:cs="宋体"/>
          <w:sz w:val="22"/>
          <w:szCs w:val="22"/>
          <w:u w:val="single"/>
        </w:rPr>
        <w:t xml:space="preserve"> 承包人在检查前12小时以书面形式通知监理人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监理人不能按时进行检查时，应提前</w:t>
      </w:r>
      <w:r>
        <w:rPr>
          <w:rFonts w:hint="eastAsia" w:ascii="宋体" w:hAnsi="宋体" w:eastAsia="宋体" w:cs="宋体"/>
          <w:sz w:val="22"/>
          <w:szCs w:val="22"/>
          <w:u w:val="single"/>
        </w:rPr>
        <w:t xml:space="preserve"> 12 </w:t>
      </w:r>
      <w:r>
        <w:rPr>
          <w:rFonts w:hint="eastAsia" w:ascii="宋体" w:hAnsi="宋体" w:eastAsia="宋体" w:cs="宋体"/>
          <w:sz w:val="22"/>
          <w:szCs w:val="22"/>
        </w:rPr>
        <w:t xml:space="preserve">小时提交书面延期要求。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w:t>
      </w:r>
      <w:r/>
    </w:p>
    <w:p>
      <w:pPr>
        <w:pStyle w:val="875"/>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6. 安全文明施工与环境保护</w:t>
      </w:r>
      <w:bookmarkEnd w:id="143"/>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6.1安全文明施工</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6.1.1 项目安全生产的达标目标及相应事项的约定：</w:t>
      </w:r>
      <w:r>
        <w:rPr>
          <w:rFonts w:hint="eastAsia" w:ascii="宋体" w:hAnsi="宋体" w:eastAsia="宋体" w:cs="宋体"/>
          <w:sz w:val="22"/>
          <w:szCs w:val="22"/>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left"/>
        <w:spacing w:line="360" w:lineRule="auto"/>
        <w:rPr>
          <w:rFonts w:ascii="宋体" w:hAnsi="宋体" w:eastAsia="宋体" w:cs="宋体"/>
          <w:sz w:val="22"/>
          <w:szCs w:val="22"/>
          <w:u w:val="single"/>
        </w:rPr>
      </w:pPr>
      <w:r>
        <w:rPr>
          <w:rFonts w:hint="eastAsia" w:ascii="宋体" w:hAnsi="宋体" w:eastAsia="宋体" w:cs="宋体"/>
          <w:sz w:val="22"/>
          <w:szCs w:val="22"/>
        </w:rPr>
        <w:t xml:space="preserve">6.1.2 关于治安保卫的特别约定：</w:t>
      </w:r>
      <w:r>
        <w:rPr>
          <w:rFonts w:hint="eastAsia" w:ascii="宋体" w:hAnsi="宋体" w:eastAsia="宋体" w:cs="宋体"/>
          <w:sz w:val="22"/>
          <w:szCs w:val="22"/>
          <w:u w:val="single"/>
        </w:rPr>
        <w:t xml:space="preserve">建立治安管理机构或联防组织，统一管理施工场地的治安保卫事项，履行合同工程的治安保卫职责。</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关于编制施工场地治安管理计划的约定：</w:t>
      </w:r>
      <w:r>
        <w:rPr>
          <w:rFonts w:hint="eastAsia" w:ascii="宋体" w:hAnsi="宋体" w:eastAsia="宋体" w:cs="宋体"/>
          <w:sz w:val="22"/>
          <w:szCs w:val="22"/>
          <w:u w:val="single"/>
        </w:rPr>
        <w:t xml:space="preserve">由采购人和承包人共同编制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6.1.3 文明施工</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合同当事人对文明施工的要求：</w:t>
      </w:r>
      <w:r>
        <w:rPr>
          <w:rFonts w:hint="eastAsia" w:ascii="宋体" w:hAnsi="宋体" w:eastAsia="宋体" w:cs="宋体"/>
          <w:sz w:val="22"/>
          <w:szCs w:val="22"/>
          <w:u w:val="single"/>
        </w:rPr>
        <w:t xml:space="preserve">保持场地整洁卫生，因为违纪行为发生的清理处罚费用由承包人承担，保证工完料清，并保证工地周围环境整洁。同时，遵守采购人的其它有关管理要求。费用已含在投标报价内。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承包人要制定生活和环境卫生管理制度，要搞好职工宿舍卫生和食堂的饮食卫生，并做好厕所保洁工作。临时搭建须经采购人批准，且应整齐美观。</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6.1.4 关于安全文明施工费支付比例和支付期限的约定：</w:t>
      </w:r>
      <w:r>
        <w:rPr>
          <w:rFonts w:hint="eastAsia" w:ascii="宋体" w:hAnsi="宋体" w:eastAsia="宋体" w:cs="宋体"/>
          <w:sz w:val="22"/>
          <w:szCs w:val="22"/>
          <w:u w:val="single"/>
        </w:rPr>
        <w:t xml:space="preserve">工程结算时支付。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承包方必须按发包方要求做好安全文明施工工作，设置必须的围挡及安全警示标志，如达不到发包方要求，发包方有权扣除安全文明措施费。</w:t>
      </w:r>
      <w:bookmarkEnd w:id="125"/>
      <w:bookmarkEnd w:id="126"/>
      <w:bookmarkEnd w:id="127"/>
      <w:bookmarkEnd w:id="128"/>
      <w:bookmarkEnd w:id="129"/>
      <w:bookmarkEnd w:id="130"/>
      <w:bookmarkEnd w:id="131"/>
      <w:r/>
    </w:p>
    <w:p>
      <w:pPr>
        <w:pStyle w:val="875"/>
        <w:ind w:firstLine="482"/>
        <w:spacing w:before="0" w:after="0" w:line="360" w:lineRule="auto"/>
        <w:rPr>
          <w:rFonts w:ascii="宋体" w:hAnsi="宋体" w:eastAsia="宋体" w:cs="宋体"/>
          <w:sz w:val="22"/>
          <w:szCs w:val="22"/>
        </w:rPr>
      </w:pPr>
      <w:r/>
      <w:bookmarkStart w:id="204" w:name="_Toc351203639"/>
      <w:r>
        <w:rPr>
          <w:rFonts w:hint="eastAsia" w:ascii="宋体" w:hAnsi="宋体" w:eastAsia="宋体" w:cs="宋体"/>
          <w:sz w:val="22"/>
          <w:szCs w:val="22"/>
        </w:rPr>
        <w:t xml:space="preserve">7. 工期和进度</w:t>
      </w:r>
      <w:bookmarkEnd w:id="204"/>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 施工组织设计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7.1.1 合同当事人约定的施工组织设计应包括的其他内容：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（1）总体概述：施工组织总体设想、方案针对性及施工标段划分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（2）施工现场平面布置和临时设施、临时道路布置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（3）施工进度计划和各阶段进度的保证措施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（4）劳动力、机械设备和材料投入计划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（5）关键施工技术、工艺及工程项目实施的重点、难点和解决方案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（6）新技术、新产品、新工艺、新材料应用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供应商应保证一旦成交，在施工组织设计中列明的人员应确保参加工程的实施，列明的机具应保证工程随时调用，否则承担违约责任。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7.1.2 施工组织设计的提交和修改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承包人提交详细施工组织设计的期限的约定：</w:t>
      </w:r>
      <w:r>
        <w:rPr>
          <w:rFonts w:hint="eastAsia" w:ascii="宋体" w:hAnsi="宋体" w:eastAsia="宋体" w:cs="宋体"/>
          <w:sz w:val="22"/>
          <w:szCs w:val="22"/>
          <w:u w:val="single"/>
        </w:rPr>
        <w:t xml:space="preserve">合同签订后14日内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采购人和监理人在收到详细的施工组织设计后确认或提出修改意见的期限：</w:t>
      </w:r>
      <w:r>
        <w:rPr>
          <w:rFonts w:hint="eastAsia" w:ascii="宋体" w:hAnsi="宋体" w:eastAsia="宋体" w:cs="宋体"/>
          <w:sz w:val="22"/>
          <w:szCs w:val="22"/>
          <w:u w:val="single"/>
        </w:rPr>
        <w:t xml:space="preserve">收到施工组织设计后7天内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05" w:name="_Toc303539123"/>
      <w:r/>
      <w:bookmarkStart w:id="206" w:name="_Toc312677479"/>
      <w:r/>
      <w:bookmarkStart w:id="207" w:name="_Toc312678005"/>
      <w:r/>
      <w:bookmarkStart w:id="208" w:name="_Toc300934966"/>
      <w:r/>
      <w:bookmarkStart w:id="209" w:name="_Toc304295541"/>
      <w:r/>
      <w:bookmarkStart w:id="210" w:name="_Toc297123514"/>
      <w:r/>
      <w:bookmarkStart w:id="211" w:name="_Toc297216173"/>
      <w:r>
        <w:rPr>
          <w:rFonts w:hint="eastAsia" w:ascii="宋体" w:hAnsi="宋体" w:eastAsia="宋体" w:cs="宋体"/>
          <w:sz w:val="22"/>
          <w:szCs w:val="22"/>
        </w:rPr>
        <w:t xml:space="preserve">.2 施工进度计划</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7.2.1 施工进度计划的修订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采购人和监理人在收到修订的施工进度计划后确认或提出修改意见的期限：</w:t>
      </w:r>
      <w:r>
        <w:rPr>
          <w:rFonts w:hint="eastAsia" w:ascii="宋体" w:hAnsi="宋体" w:eastAsia="宋体" w:cs="宋体"/>
          <w:sz w:val="22"/>
          <w:szCs w:val="22"/>
          <w:u w:val="single"/>
        </w:rPr>
        <w:t xml:space="preserve">收到修订的施工进度计划后7天内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 开工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7.3.1 开工准备</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关于承包人提交工程开工报审表的期限：</w:t>
      </w:r>
      <w:r>
        <w:rPr>
          <w:rFonts w:hint="eastAsia" w:ascii="宋体" w:hAnsi="宋体" w:eastAsia="宋体" w:cs="宋体"/>
          <w:sz w:val="22"/>
          <w:szCs w:val="22"/>
          <w:u w:val="single"/>
        </w:rPr>
        <w:t xml:space="preserve">合同签订后7日内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关于采购人应完成的其他开工准备工作及期限：</w:t>
      </w:r>
      <w:r>
        <w:rPr>
          <w:rFonts w:hint="eastAsia" w:ascii="宋体" w:hAnsi="宋体" w:eastAsia="宋体" w:cs="宋体"/>
          <w:sz w:val="22"/>
          <w:szCs w:val="22"/>
          <w:u w:val="single"/>
        </w:rPr>
        <w:t xml:space="preserve">开工日期 7 天前向承包人移交场地、提供测量基准点、基准线、水准点，工程地质和地下管线书面资料。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关于承包人应完成的其他开工准备工作及期限：</w:t>
      </w:r>
      <w:r>
        <w:rPr>
          <w:rFonts w:hint="eastAsia" w:ascii="宋体" w:hAnsi="宋体" w:eastAsia="宋体" w:cs="宋体"/>
          <w:sz w:val="22"/>
          <w:szCs w:val="22"/>
          <w:u w:val="single"/>
        </w:rPr>
        <w:t xml:space="preserve">接到开工通知后7日内完成项目部组建，施工、生活用水电接通到位；承包人施工及生活用水用电费用按表计量（加上公共分摊的部分），按供水供电部门标准收取，由采购人按月向承包人收取。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7.3.2开工通知</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因采购人原因造成监理人未能在计划开工日期之日起</w:t>
      </w:r>
      <w:r>
        <w:rPr>
          <w:rFonts w:hint="eastAsia" w:ascii="宋体" w:hAnsi="宋体" w:eastAsia="宋体" w:cs="宋体"/>
          <w:sz w:val="22"/>
          <w:szCs w:val="22"/>
          <w:u w:val="single"/>
        </w:rPr>
        <w:t xml:space="preserve"> 180 </w:t>
      </w:r>
      <w:r>
        <w:rPr>
          <w:rFonts w:hint="eastAsia" w:ascii="宋体" w:hAnsi="宋体" w:eastAsia="宋体" w:cs="宋体"/>
          <w:sz w:val="22"/>
          <w:szCs w:val="22"/>
        </w:rPr>
        <w:t xml:space="preserve">天内发出开工通知的，承包人有权提出价格调整要求，或者解除合同。</w:t>
      </w:r>
      <w:bookmarkEnd w:id="205"/>
      <w:bookmarkEnd w:id="206"/>
      <w:bookmarkEnd w:id="207"/>
      <w:bookmarkEnd w:id="208"/>
      <w:bookmarkEnd w:id="209"/>
      <w:bookmarkEnd w:id="210"/>
      <w:bookmarkEnd w:id="211"/>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7.4 测量放线</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7.4.1采购人通过监理人向承包人提供测量基准点、基准线和水准点及其书面资料的期限：</w:t>
      </w:r>
      <w:r>
        <w:rPr>
          <w:rFonts w:hint="eastAsia" w:ascii="宋体" w:hAnsi="宋体" w:eastAsia="宋体" w:cs="宋体"/>
          <w:sz w:val="22"/>
          <w:szCs w:val="22"/>
          <w:u w:val="single"/>
        </w:rPr>
        <w:t xml:space="preserve">开工日期7天前</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12" w:name="_Toc312677484"/>
      <w:r/>
      <w:bookmarkStart w:id="213" w:name="_Toc312678010"/>
      <w:r/>
      <w:bookmarkStart w:id="214" w:name="_Toc297216175"/>
      <w:r/>
      <w:bookmarkStart w:id="215" w:name="_Toc297123516"/>
      <w:r/>
      <w:bookmarkStart w:id="216" w:name="_Toc304295546"/>
      <w:r/>
      <w:bookmarkStart w:id="217" w:name="_Toc303539125"/>
      <w:r/>
      <w:bookmarkStart w:id="218" w:name="_Toc300934968"/>
      <w:r>
        <w:rPr>
          <w:rFonts w:hint="eastAsia" w:ascii="宋体" w:hAnsi="宋体" w:eastAsia="宋体" w:cs="宋体"/>
          <w:sz w:val="22"/>
          <w:szCs w:val="22"/>
        </w:rPr>
        <w:t xml:space="preserve">.5 工期延误</w:t>
      </w:r>
      <w:bookmarkEnd w:id="212"/>
      <w:bookmarkEnd w:id="213"/>
      <w:bookmarkEnd w:id="214"/>
      <w:bookmarkEnd w:id="215"/>
      <w:bookmarkEnd w:id="216"/>
      <w:bookmarkEnd w:id="217"/>
      <w:bookmarkEnd w:id="218"/>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7.5.1 因采购人原因导致工期延误</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因采购人原因导致工期延误的其他情形：</w:t>
      </w:r>
      <w:r>
        <w:rPr>
          <w:rFonts w:hint="eastAsia" w:ascii="宋体" w:hAnsi="宋体" w:eastAsia="宋体" w:cs="宋体"/>
          <w:sz w:val="22"/>
          <w:szCs w:val="22"/>
          <w:u w:val="single"/>
        </w:rPr>
        <w:t xml:space="preserve">因采购人原因造成暂停施工的，采购人应书面通知承包人，承包人应积极配合采购人做好施工计划调整，并合理调整人员和施工机械，工期顺延，采购人不承担其他损失。</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19" w:name="_Toc312678012"/>
      <w:r/>
      <w:bookmarkStart w:id="220" w:name="_Toc318581169"/>
      <w:r/>
      <w:bookmarkStart w:id="221" w:name="_Toc312677486"/>
      <w:r/>
      <w:bookmarkStart w:id="222" w:name="_Toc303539127"/>
      <w:r/>
      <w:bookmarkStart w:id="223" w:name="_Toc300934970"/>
      <w:r/>
      <w:bookmarkStart w:id="224" w:name="_Toc297123518"/>
      <w:r/>
      <w:bookmarkStart w:id="225" w:name="_Toc304295548"/>
      <w:r/>
      <w:bookmarkStart w:id="226" w:name="_Toc297216177"/>
      <w:r>
        <w:rPr>
          <w:rFonts w:hint="eastAsia" w:ascii="宋体" w:hAnsi="宋体" w:eastAsia="宋体" w:cs="宋体"/>
          <w:sz w:val="22"/>
          <w:szCs w:val="22"/>
        </w:rPr>
        <w:t xml:space="preserve">.5.2 因承包人原因导致工期延误</w:t>
      </w:r>
      <w:bookmarkEnd w:id="219"/>
      <w:bookmarkEnd w:id="220"/>
      <w:bookmarkEnd w:id="221"/>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因</w:t>
      </w:r>
      <w:bookmarkStart w:id="227" w:name="_Toc312678013"/>
      <w:r/>
      <w:bookmarkStart w:id="228" w:name="_Toc312677487"/>
      <w:r/>
      <w:bookmarkStart w:id="229" w:name="_Toc318581170"/>
      <w:r>
        <w:rPr>
          <w:rFonts w:hint="eastAsia" w:ascii="宋体" w:hAnsi="宋体" w:eastAsia="宋体" w:cs="宋体"/>
          <w:sz w:val="22"/>
          <w:szCs w:val="22"/>
        </w:rPr>
        <w:t xml:space="preserve">承包人原因造成工期延误，逾期竣工违约金的计算方法为：</w:t>
      </w:r>
      <w:r>
        <w:rPr>
          <w:rFonts w:hint="eastAsia" w:ascii="宋体" w:hAnsi="宋体" w:eastAsia="宋体" w:cs="宋体"/>
          <w:b/>
          <w:sz w:val="22"/>
          <w:szCs w:val="22"/>
          <w:u w:val="single"/>
        </w:rPr>
        <w:t xml:space="preserve">每延误一天，承包人赔偿给采购人合同价的万分之一违约金</w:t>
      </w:r>
      <w:r>
        <w:rPr>
          <w:rFonts w:hint="eastAsia" w:ascii="宋体" w:hAnsi="宋体" w:eastAsia="宋体" w:cs="宋体"/>
          <w:b/>
          <w:sz w:val="22"/>
          <w:szCs w:val="22"/>
        </w:rPr>
        <w:t xml:space="preserve">。</w:t>
      </w:r>
      <w:bookmarkEnd w:id="222"/>
      <w:r/>
      <w:bookmarkEnd w:id="223"/>
      <w:r/>
      <w:bookmarkEnd w:id="224"/>
      <w:r/>
      <w:bookmarkEnd w:id="225"/>
      <w:r/>
      <w:bookmarkEnd w:id="226"/>
      <w:r/>
      <w:bookmarkEnd w:id="227"/>
      <w:r/>
      <w:bookmarkEnd w:id="228"/>
      <w:r/>
      <w:bookmarkEnd w:id="229"/>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30" w:name="_Toc304295549"/>
      <w:r/>
      <w:bookmarkStart w:id="231" w:name="_Toc300934971"/>
      <w:r/>
      <w:bookmarkStart w:id="232" w:name="_Toc297216178"/>
      <w:r/>
      <w:bookmarkStart w:id="233" w:name="_Toc297123519"/>
      <w:r/>
      <w:bookmarkStart w:id="234" w:name="_Toc303539128"/>
      <w:r/>
      <w:bookmarkStart w:id="235" w:name="_Toc312678015"/>
      <w:r>
        <w:rPr>
          <w:rFonts w:hint="eastAsia" w:ascii="宋体" w:hAnsi="宋体" w:eastAsia="宋体" w:cs="宋体"/>
          <w:sz w:val="22"/>
          <w:szCs w:val="22"/>
        </w:rPr>
        <w:t xml:space="preserve">.6 不</w:t>
      </w:r>
      <w:bookmarkEnd w:id="230"/>
      <w:r/>
      <w:bookmarkEnd w:id="231"/>
      <w:r/>
      <w:bookmarkEnd w:id="232"/>
      <w:r/>
      <w:bookmarkEnd w:id="233"/>
      <w:r/>
      <w:bookmarkEnd w:id="234"/>
      <w:r/>
      <w:bookmarkEnd w:id="235"/>
      <w:r>
        <w:rPr>
          <w:rFonts w:hint="eastAsia" w:ascii="宋体" w:hAnsi="宋体" w:eastAsia="宋体" w:cs="宋体"/>
          <w:sz w:val="22"/>
          <w:szCs w:val="22"/>
        </w:rPr>
        <w:t xml:space="preserve">利物质条件</w:t>
      </w:r>
      <w:r/>
    </w:p>
    <w:p>
      <w:pPr>
        <w:ind w:firstLine="480"/>
        <w:spacing w:line="360" w:lineRule="auto"/>
        <w:rPr>
          <w:rFonts w:ascii="宋体" w:hAnsi="宋体" w:eastAsia="宋体" w:cs="宋体"/>
          <w:sz w:val="22"/>
          <w:szCs w:val="22"/>
        </w:rPr>
      </w:pPr>
      <w:r/>
      <w:bookmarkStart w:id="236" w:name="_Toc303539129"/>
      <w:r/>
      <w:bookmarkStart w:id="237" w:name="_Toc304295550"/>
      <w:r/>
      <w:bookmarkStart w:id="238" w:name="_Toc312678016"/>
      <w:r/>
      <w:bookmarkStart w:id="239" w:name="_Toc318581172"/>
      <w:r/>
      <w:bookmarkStart w:id="240" w:name="_Toc300934972"/>
      <w:r/>
      <w:bookmarkStart w:id="241" w:name="_Toc297216179"/>
      <w:r/>
      <w:bookmarkStart w:id="242" w:name="_Toc297123520"/>
      <w:r>
        <w:rPr>
          <w:rFonts w:hint="eastAsia" w:ascii="宋体" w:hAnsi="宋体" w:eastAsia="宋体" w:cs="宋体"/>
          <w:sz w:val="22"/>
          <w:szCs w:val="22"/>
        </w:rPr>
        <w:t xml:space="preserve">不利物质条件的其他情形和有关约定：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236"/>
      <w:bookmarkEnd w:id="237"/>
      <w:bookmarkEnd w:id="238"/>
      <w:bookmarkEnd w:id="239"/>
      <w:bookmarkEnd w:id="240"/>
      <w:bookmarkEnd w:id="241"/>
      <w:bookmarkEnd w:id="242"/>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w:t>
      </w:r>
      <w:bookmarkStart w:id="243" w:name="_Toc297216180"/>
      <w:r/>
      <w:bookmarkStart w:id="244" w:name="_Toc297123521"/>
      <w:r/>
      <w:bookmarkStart w:id="245" w:name="_Toc304295551"/>
      <w:r/>
      <w:bookmarkStart w:id="246" w:name="_Toc300934973"/>
      <w:r/>
      <w:bookmarkStart w:id="247" w:name="_Toc303539130"/>
      <w:r/>
      <w:bookmarkStart w:id="248" w:name="_Toc312678017"/>
      <w:r>
        <w:rPr>
          <w:rFonts w:hint="eastAsia" w:ascii="宋体" w:hAnsi="宋体" w:eastAsia="宋体" w:cs="宋体"/>
          <w:sz w:val="22"/>
          <w:szCs w:val="22"/>
        </w:rPr>
        <w:t xml:space="preserve">.7异常恶劣的气候条件</w:t>
      </w:r>
      <w:bookmarkEnd w:id="243"/>
      <w:bookmarkEnd w:id="244"/>
      <w:bookmarkEnd w:id="245"/>
      <w:bookmarkEnd w:id="246"/>
      <w:bookmarkEnd w:id="247"/>
      <w:bookmarkEnd w:id="248"/>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采购人和承包人同意以下情形视为异常恶劣的气候条件：</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r>
        <w:rPr>
          <w:rFonts w:hint="eastAsia" w:ascii="宋体" w:hAnsi="宋体" w:eastAsia="宋体" w:cs="宋体"/>
          <w:sz w:val="22"/>
          <w:szCs w:val="22"/>
          <w:u w:val="single"/>
        </w:rPr>
        <w:t xml:space="preserve">日降雨量大于50mm的雨日超过1天；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6级以上台风灾害；</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（3）</w:t>
      </w:r>
      <w:r>
        <w:rPr>
          <w:rFonts w:hint="eastAsia" w:ascii="宋体" w:hAnsi="宋体" w:eastAsia="宋体" w:cs="宋体"/>
          <w:sz w:val="22"/>
          <w:szCs w:val="22"/>
          <w:u w:val="single"/>
        </w:rPr>
        <w:t xml:space="preserve">日气温超过38℃ 的高温大于3天；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（4）</w:t>
      </w:r>
      <w:r>
        <w:rPr>
          <w:rFonts w:hint="eastAsia" w:ascii="宋体" w:hAnsi="宋体" w:eastAsia="宋体" w:cs="宋体"/>
          <w:sz w:val="22"/>
          <w:szCs w:val="22"/>
          <w:u w:val="single"/>
        </w:rPr>
        <w:t xml:space="preserve">日气温低于－20℃的严寒大于3天；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w:t>
      </w:r>
      <w:r>
        <w:rPr>
          <w:rFonts w:hint="eastAsia" w:ascii="宋体" w:hAnsi="宋体" w:eastAsia="宋体" w:cs="宋体"/>
          <w:sz w:val="22"/>
          <w:szCs w:val="22"/>
          <w:u w:val="single"/>
        </w:rPr>
        <w:t xml:space="preserve">造成工程损坏的冰雹和大雪灾害：日降雪量10mm及以上。</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7.8 提前竣工的奖励</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7.8.1提前竣工的奖励：</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pStyle w:val="875"/>
        <w:ind w:firstLine="482"/>
        <w:spacing w:before="0" w:after="0" w:line="360" w:lineRule="auto"/>
        <w:rPr>
          <w:rFonts w:ascii="宋体" w:hAnsi="宋体" w:eastAsia="宋体" w:cs="宋体"/>
          <w:sz w:val="22"/>
          <w:szCs w:val="22"/>
        </w:rPr>
      </w:pPr>
      <w:r/>
      <w:bookmarkStart w:id="249" w:name="_Toc351203640"/>
      <w:r>
        <w:rPr>
          <w:rFonts w:hint="eastAsia" w:ascii="宋体" w:hAnsi="宋体" w:eastAsia="宋体" w:cs="宋体"/>
          <w:sz w:val="22"/>
          <w:szCs w:val="22"/>
        </w:rPr>
        <w:t xml:space="preserve">8. 材料与设备</w:t>
      </w:r>
      <w:bookmarkEnd w:id="249"/>
      <w:r/>
      <w:r/>
    </w:p>
    <w:p>
      <w:pPr>
        <w:ind w:firstLine="480"/>
        <w:spacing w:line="360" w:lineRule="auto"/>
        <w:rPr>
          <w:rFonts w:ascii="宋体" w:hAnsi="宋体" w:eastAsia="宋体" w:cs="宋体"/>
          <w:sz w:val="22"/>
          <w:szCs w:val="22"/>
        </w:rPr>
      </w:pPr>
      <w:r/>
      <w:bookmarkStart w:id="250" w:name="_Toc296347167"/>
      <w:r/>
      <w:bookmarkStart w:id="251" w:name="_Toc300934980"/>
      <w:r/>
      <w:bookmarkStart w:id="252" w:name="_Toc297123528"/>
      <w:r/>
      <w:bookmarkStart w:id="253" w:name="_Toc297216187"/>
      <w:r/>
      <w:bookmarkStart w:id="254" w:name="_Toc312677494"/>
      <w:r/>
      <w:bookmarkStart w:id="255" w:name="_Toc296346669"/>
      <w:r/>
      <w:bookmarkStart w:id="256" w:name="_Toc297120468"/>
      <w:r/>
      <w:bookmarkStart w:id="257" w:name="_Toc304295557"/>
      <w:r/>
      <w:bookmarkStart w:id="258" w:name="_Toc296503168"/>
      <w:r/>
      <w:bookmarkStart w:id="259" w:name="_Toc296891208"/>
      <w:r/>
      <w:bookmarkStart w:id="260" w:name="_Toc297048354"/>
      <w:r/>
      <w:bookmarkStart w:id="261" w:name="_Toc296890996"/>
      <w:r/>
      <w:bookmarkStart w:id="262" w:name="_Toc296944507"/>
      <w:r/>
      <w:bookmarkStart w:id="263" w:name="_Toc318581173"/>
      <w:r/>
      <w:bookmarkStart w:id="264" w:name="_Toc312678020"/>
      <w:r/>
      <w:bookmarkStart w:id="265" w:name="_Toc303539137"/>
      <w:r>
        <w:rPr>
          <w:rFonts w:hint="eastAsia" w:ascii="宋体" w:hAnsi="宋体" w:eastAsia="宋体" w:cs="宋体"/>
          <w:sz w:val="22"/>
          <w:szCs w:val="22"/>
        </w:rPr>
        <w:t xml:space="preserve">8.1 施工设备和临时设施</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8.1.1 承包人提供的施工设备和临时设施关于修建临时设施费用承担的约定：</w:t>
      </w:r>
      <w:r>
        <w:rPr>
          <w:rFonts w:hint="eastAsia" w:ascii="宋体" w:hAnsi="宋体" w:eastAsia="宋体" w:cs="宋体"/>
          <w:sz w:val="22"/>
          <w:szCs w:val="22"/>
          <w:u w:val="single"/>
        </w:rPr>
        <w:t xml:space="preserve">由承包人承担</w:t>
      </w:r>
      <w:r>
        <w:rPr>
          <w:rFonts w:hint="eastAsia" w:ascii="宋体" w:hAnsi="宋体" w:eastAsia="宋体" w:cs="宋体"/>
          <w:sz w:val="22"/>
          <w:szCs w:val="22"/>
        </w:rPr>
        <w:t xml:space="preserve">。</w:t>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132"/>
      <w:bookmarkEnd w:id="133"/>
      <w:bookmarkEnd w:id="134"/>
      <w:bookmarkEnd w:id="135"/>
      <w:bookmarkEnd w:id="136"/>
      <w:bookmarkEnd w:id="137"/>
      <w:bookmarkEnd w:id="138"/>
      <w:bookmarkEnd w:id="139"/>
      <w:bookmarkEnd w:id="140"/>
      <w:bookmarkEnd w:id="141"/>
      <w:r/>
    </w:p>
    <w:p>
      <w:pPr>
        <w:pStyle w:val="875"/>
        <w:ind w:firstLine="482"/>
        <w:spacing w:before="0" w:after="0" w:line="360" w:lineRule="auto"/>
        <w:rPr>
          <w:rFonts w:ascii="宋体" w:hAnsi="宋体" w:eastAsia="宋体" w:cs="宋体"/>
          <w:sz w:val="22"/>
          <w:szCs w:val="22"/>
        </w:rPr>
      </w:pPr>
      <w:r/>
      <w:bookmarkStart w:id="266" w:name="_Toc280868656"/>
      <w:r/>
      <w:bookmarkStart w:id="267" w:name="_Toc267251424"/>
      <w:r/>
      <w:bookmarkStart w:id="268" w:name="_Toc280868655"/>
      <w:r/>
      <w:bookmarkStart w:id="269" w:name="_Toc351203641"/>
      <w:r>
        <w:rPr>
          <w:rFonts w:hint="eastAsia" w:ascii="宋体" w:hAnsi="宋体" w:eastAsia="宋体" w:cs="宋体"/>
          <w:sz w:val="22"/>
          <w:szCs w:val="22"/>
        </w:rPr>
        <w:t xml:space="preserve">9</w:t>
      </w:r>
      <w:bookmarkEnd w:id="266"/>
      <w:r/>
      <w:bookmarkEnd w:id="267"/>
      <w:r/>
      <w:bookmarkEnd w:id="268"/>
      <w:r/>
      <w:bookmarkStart w:id="270" w:name="_Toc297216192"/>
      <w:r/>
      <w:bookmarkStart w:id="271" w:name="_Toc297123533"/>
      <w:r/>
      <w:bookmarkStart w:id="272" w:name="_Toc304295559"/>
      <w:r/>
      <w:bookmarkStart w:id="273" w:name="_Toc303539139"/>
      <w:r/>
      <w:bookmarkStart w:id="274" w:name="_Toc312678021"/>
      <w:r/>
      <w:bookmarkStart w:id="275" w:name="_Toc300934982"/>
      <w:r/>
      <w:bookmarkStart w:id="276" w:name="_Toc312677495"/>
      <w:r/>
      <w:bookmarkStart w:id="277" w:name="_Toc296503173"/>
      <w:r/>
      <w:bookmarkStart w:id="278" w:name="_Toc292559883"/>
      <w:r/>
      <w:bookmarkStart w:id="279" w:name="_Toc297048359"/>
      <w:r/>
      <w:bookmarkStart w:id="280" w:name="_Toc296891001"/>
      <w:r/>
      <w:bookmarkStart w:id="281" w:name="_Toc296347172"/>
      <w:r/>
      <w:bookmarkStart w:id="282" w:name="_Toc296891213"/>
      <w:r/>
      <w:bookmarkStart w:id="283" w:name="_Toc267251427"/>
      <w:r/>
      <w:bookmarkStart w:id="284" w:name="_Toc297120473"/>
      <w:r/>
      <w:bookmarkStart w:id="285" w:name="_Toc267251428"/>
      <w:r/>
      <w:bookmarkStart w:id="286" w:name="_Toc292559378"/>
      <w:r/>
      <w:bookmarkStart w:id="287" w:name="_Toc296346674"/>
      <w:r/>
      <w:bookmarkStart w:id="288" w:name="_Toc296944512"/>
      <w:r>
        <w:rPr>
          <w:rFonts w:hint="eastAsia" w:ascii="宋体" w:hAnsi="宋体" w:eastAsia="宋体" w:cs="宋体"/>
          <w:sz w:val="22"/>
          <w:szCs w:val="22"/>
        </w:rPr>
        <w:t xml:space="preserve">. 试验与检验</w:t>
      </w:r>
      <w:bookmarkEnd w:id="269"/>
      <w:r/>
      <w:bookmarkEnd w:id="270"/>
      <w:bookmarkEnd w:id="271"/>
      <w:bookmarkEnd w:id="272"/>
      <w:bookmarkEnd w:id="273"/>
      <w:bookmarkEnd w:id="274"/>
      <w:bookmarkEnd w:id="275"/>
      <w:bookmarkEnd w:id="276"/>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w:t>
      </w:r>
      <w:bookmarkStart w:id="289" w:name="_Toc297216193"/>
      <w:r/>
      <w:bookmarkStart w:id="290" w:name="_Toc312677496"/>
      <w:r/>
      <w:bookmarkStart w:id="291" w:name="_Toc304295560"/>
      <w:r/>
      <w:bookmarkStart w:id="292" w:name="_Toc297123534"/>
      <w:r/>
      <w:bookmarkStart w:id="293" w:name="_Toc312678022"/>
      <w:r/>
      <w:bookmarkStart w:id="294" w:name="_Toc303539140"/>
      <w:r/>
      <w:bookmarkStart w:id="295" w:name="_Toc300934983"/>
      <w:r>
        <w:rPr>
          <w:rFonts w:hint="eastAsia" w:ascii="宋体" w:hAnsi="宋体" w:eastAsia="宋体" w:cs="宋体"/>
          <w:sz w:val="22"/>
          <w:szCs w:val="22"/>
        </w:rPr>
        <w:t xml:space="preserve">.1试验设备与试验人员</w:t>
      </w:r>
      <w:bookmarkEnd w:id="289"/>
      <w:bookmarkEnd w:id="290"/>
      <w:bookmarkEnd w:id="291"/>
      <w:bookmarkEnd w:id="292"/>
      <w:bookmarkEnd w:id="293"/>
      <w:bookmarkEnd w:id="294"/>
      <w:bookmarkEnd w:id="295"/>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w:t>
      </w:r>
      <w:bookmarkStart w:id="296" w:name="_Toc297123535"/>
      <w:r/>
      <w:bookmarkStart w:id="297" w:name="_Toc303539141"/>
      <w:r/>
      <w:bookmarkStart w:id="298" w:name="_Toc300934984"/>
      <w:r/>
      <w:bookmarkStart w:id="299" w:name="_Toc312678023"/>
      <w:r/>
      <w:bookmarkStart w:id="300" w:name="_Toc297216194"/>
      <w:r/>
      <w:bookmarkStart w:id="301" w:name="_Toc304295561"/>
      <w:r/>
      <w:bookmarkStart w:id="302" w:name="_Toc312677497"/>
      <w:r/>
      <w:bookmarkStart w:id="303" w:name="_Toc318581174"/>
      <w:r>
        <w:rPr>
          <w:rFonts w:hint="eastAsia" w:ascii="宋体" w:hAnsi="宋体" w:eastAsia="宋体" w:cs="宋体"/>
          <w:sz w:val="22"/>
          <w:szCs w:val="22"/>
        </w:rPr>
        <w:t xml:space="preserve">.1.1 试验设备</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施工现场需要配置的试验场所：</w:t>
      </w:r>
      <w:bookmarkEnd w:id="296"/>
      <w:r/>
      <w:bookmarkEnd w:id="297"/>
      <w:r/>
      <w:bookmarkEnd w:id="298"/>
      <w:r/>
      <w:bookmarkEnd w:id="299"/>
      <w:r/>
      <w:bookmarkEnd w:id="300"/>
      <w:r/>
      <w:bookmarkEnd w:id="301"/>
      <w:r/>
      <w:bookmarkEnd w:id="302"/>
      <w:r/>
      <w:bookmarkStart w:id="304" w:name="_Toc303539142"/>
      <w:r/>
      <w:bookmarkStart w:id="305" w:name="_Toc304295562"/>
      <w:r/>
      <w:bookmarkStart w:id="306" w:name="_Toc312677498"/>
      <w:r/>
      <w:bookmarkStart w:id="307" w:name="_Toc300934985"/>
      <w:r/>
      <w:bookmarkStart w:id="308" w:name="_Toc297123536"/>
      <w:r/>
      <w:bookmarkStart w:id="309" w:name="_Toc297216195"/>
      <w:r/>
      <w:bookmarkStart w:id="310" w:name="_Toc312678024"/>
      <w:r>
        <w:rPr>
          <w:rFonts w:hint="eastAsia" w:ascii="宋体" w:hAnsi="宋体" w:eastAsia="宋体" w:cs="宋体"/>
          <w:sz w:val="22"/>
          <w:szCs w:val="22"/>
          <w:u w:val="single"/>
        </w:rPr>
        <w:t xml:space="preserve">由承包人提供</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施工现场需要配备的试验设备：</w:t>
      </w:r>
      <w:r>
        <w:rPr>
          <w:rFonts w:hint="eastAsia" w:ascii="宋体" w:hAnsi="宋体" w:eastAsia="宋体" w:cs="宋体"/>
          <w:sz w:val="22"/>
          <w:szCs w:val="22"/>
          <w:u w:val="single"/>
        </w:rPr>
        <w:t xml:space="preserve">由承包人提供。</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施工现场需要具备的其他试验条件：</w:t>
      </w:r>
      <w:r>
        <w:rPr>
          <w:rFonts w:hint="eastAsia" w:ascii="宋体" w:hAnsi="宋体" w:eastAsia="宋体" w:cs="宋体"/>
          <w:sz w:val="22"/>
          <w:szCs w:val="22"/>
          <w:u w:val="single"/>
        </w:rPr>
        <w:t xml:space="preserve">由承包人提供</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9.2 现场工艺试验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现场工艺试验的有关约定：</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303"/>
      <w:bookmarkEnd w:id="304"/>
      <w:bookmarkEnd w:id="305"/>
      <w:bookmarkEnd w:id="306"/>
      <w:bookmarkEnd w:id="307"/>
      <w:bookmarkEnd w:id="308"/>
      <w:bookmarkEnd w:id="309"/>
      <w:bookmarkEnd w:id="310"/>
      <w:r/>
    </w:p>
    <w:p>
      <w:pPr>
        <w:pStyle w:val="875"/>
        <w:ind w:firstLine="482"/>
        <w:spacing w:before="0" w:after="0" w:line="360" w:lineRule="auto"/>
        <w:rPr>
          <w:rFonts w:ascii="宋体" w:hAnsi="宋体" w:eastAsia="宋体" w:cs="宋体"/>
          <w:sz w:val="22"/>
          <w:szCs w:val="22"/>
        </w:rPr>
      </w:pPr>
      <w:r/>
      <w:bookmarkStart w:id="311" w:name="_Toc351203642"/>
      <w:r>
        <w:rPr>
          <w:rFonts w:hint="eastAsia" w:ascii="宋体" w:hAnsi="宋体" w:eastAsia="宋体" w:cs="宋体"/>
          <w:sz w:val="22"/>
          <w:szCs w:val="22"/>
        </w:rPr>
        <w:t xml:space="preserve">1</w:t>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Start w:id="312" w:name="_Toc296891233"/>
      <w:r/>
      <w:bookmarkStart w:id="313" w:name="_Toc296347192"/>
      <w:r/>
      <w:bookmarkStart w:id="314" w:name="_Toc303539146"/>
      <w:r/>
      <w:bookmarkStart w:id="315" w:name="_Toc296944532"/>
      <w:r/>
      <w:bookmarkStart w:id="316" w:name="_Toc292559903"/>
      <w:r/>
      <w:bookmarkStart w:id="317" w:name="_Toc297120493"/>
      <w:r/>
      <w:bookmarkStart w:id="318" w:name="_Toc297048379"/>
      <w:r/>
      <w:bookmarkStart w:id="319" w:name="_Toc296891021"/>
      <w:r/>
      <w:bookmarkStart w:id="320" w:name="_Toc304295566"/>
      <w:r/>
      <w:bookmarkStart w:id="321" w:name="_Toc296503193"/>
      <w:r/>
      <w:bookmarkStart w:id="322" w:name="_Toc300934989"/>
      <w:r/>
      <w:bookmarkStart w:id="323" w:name="_Toc292559398"/>
      <w:r/>
      <w:bookmarkStart w:id="324" w:name="_Toc297216199"/>
      <w:r/>
      <w:bookmarkStart w:id="325" w:name="_Toc296346694"/>
      <w:r/>
      <w:bookmarkStart w:id="326" w:name="_Toc297123540"/>
      <w:r/>
      <w:bookmarkStart w:id="327" w:name="_Toc312678025"/>
      <w:r/>
      <w:bookmarkStart w:id="328" w:name="_Toc312677499"/>
      <w:r/>
      <w:bookmarkStart w:id="329" w:name="_Toc267251435"/>
      <w:r/>
      <w:bookmarkStart w:id="330" w:name="_Toc267251441"/>
      <w:r/>
      <w:bookmarkStart w:id="331" w:name="_Toc267251440"/>
      <w:r/>
      <w:bookmarkStart w:id="332" w:name="_Toc267251433"/>
      <w:r/>
      <w:bookmarkStart w:id="333" w:name="_Toc267251437"/>
      <w:r/>
      <w:bookmarkStart w:id="334" w:name="_Toc267251439"/>
      <w:r/>
      <w:bookmarkStart w:id="335" w:name="_Toc267251442"/>
      <w:r>
        <w:rPr>
          <w:rFonts w:hint="eastAsia" w:ascii="宋体" w:hAnsi="宋体" w:eastAsia="宋体" w:cs="宋体"/>
          <w:sz w:val="22"/>
          <w:szCs w:val="22"/>
        </w:rPr>
        <w:t xml:space="preserve">0. 变更</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bookmarkEnd w:id="328"/>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336" w:name="_Toc297216200"/>
      <w:r/>
      <w:bookmarkStart w:id="337" w:name="_Toc296891234"/>
      <w:r/>
      <w:bookmarkStart w:id="338" w:name="_Toc296346695"/>
      <w:r/>
      <w:bookmarkStart w:id="339" w:name="_Toc297123541"/>
      <w:r/>
      <w:bookmarkStart w:id="340" w:name="_Toc304295567"/>
      <w:r/>
      <w:bookmarkStart w:id="341" w:name="_Toc296891022"/>
      <w:r/>
      <w:bookmarkStart w:id="342" w:name="_Toc296347193"/>
      <w:r/>
      <w:bookmarkStart w:id="343" w:name="_Toc292559399"/>
      <w:r/>
      <w:bookmarkStart w:id="344" w:name="_Toc297120494"/>
      <w:r/>
      <w:bookmarkStart w:id="345" w:name="_Toc312677500"/>
      <w:r/>
      <w:bookmarkStart w:id="346" w:name="_Toc296944533"/>
      <w:r/>
      <w:bookmarkStart w:id="347" w:name="_Toc292559904"/>
      <w:r/>
      <w:bookmarkStart w:id="348" w:name="_Toc296503194"/>
      <w:r/>
      <w:bookmarkStart w:id="349" w:name="_Toc303539147"/>
      <w:r/>
      <w:bookmarkStart w:id="350" w:name="_Toc300934990"/>
      <w:r/>
      <w:bookmarkStart w:id="351" w:name="_Toc297048380"/>
      <w:r/>
      <w:bookmarkStart w:id="352" w:name="_Toc312678026"/>
      <w:r>
        <w:rPr>
          <w:rFonts w:hint="eastAsia" w:ascii="宋体" w:hAnsi="宋体" w:eastAsia="宋体" w:cs="宋体"/>
          <w:sz w:val="22"/>
          <w:szCs w:val="22"/>
        </w:rPr>
        <w:t xml:space="preserve">0.1变更的范围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关于变更的范围的约定：</w:t>
      </w:r>
      <w:r>
        <w:rPr>
          <w:rFonts w:hint="eastAsia" w:ascii="宋体" w:hAnsi="宋体" w:eastAsia="宋体" w:cs="宋体"/>
          <w:sz w:val="22"/>
          <w:szCs w:val="22"/>
          <w:u w:val="single"/>
        </w:rPr>
        <w:t xml:space="preserve">按通用条款执行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 变更估价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除专用合同条款另有约定外，因变更引起的价格调整按照本款约定处理。</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10.2.1已标价工程量清单中有适用于变更工作的子目的，采用该子目的单价。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10.2.2已标价工程量清单中无适用于变更工作的子目，但有类似子目的，可在合理范围内参照类似子目的单价，由监理人确定变更工作的单价。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10.2.3已标价工程量清单中无适用或类似子目的单价，可按照成本加利润的原则，由监理人商定或确定变更工作的单价。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Start w:id="353" w:name="_Toc297123544"/>
      <w:r/>
      <w:bookmarkStart w:id="354" w:name="_Toc296891025"/>
      <w:r/>
      <w:bookmarkStart w:id="355" w:name="_Toc296347196"/>
      <w:r/>
      <w:bookmarkStart w:id="356" w:name="_Toc303539150"/>
      <w:r/>
      <w:bookmarkStart w:id="357" w:name="_Toc296503197"/>
      <w:r/>
      <w:bookmarkStart w:id="358" w:name="_Toc296346698"/>
      <w:r/>
      <w:bookmarkStart w:id="359" w:name="_Toc292559907"/>
      <w:r/>
      <w:bookmarkStart w:id="360" w:name="_Toc297120497"/>
      <w:r/>
      <w:bookmarkStart w:id="361" w:name="_Toc300934993"/>
      <w:r/>
      <w:bookmarkStart w:id="362" w:name="_Toc292559402"/>
      <w:r/>
      <w:bookmarkStart w:id="363" w:name="_Toc296891237"/>
      <w:r/>
      <w:bookmarkStart w:id="364" w:name="_Toc296944536"/>
      <w:r/>
      <w:bookmarkStart w:id="365" w:name="_Toc297216203"/>
      <w:r/>
      <w:bookmarkStart w:id="366" w:name="_Toc297048383"/>
      <w:r/>
      <w:bookmarkStart w:id="367" w:name="_Toc312678029"/>
      <w:r/>
      <w:bookmarkStart w:id="368" w:name="_Toc304295570"/>
      <w:r/>
      <w:bookmarkStart w:id="369" w:name="_Toc312677503"/>
      <w:r>
        <w:rPr>
          <w:rFonts w:hint="eastAsia" w:ascii="宋体" w:hAnsi="宋体" w:eastAsia="宋体" w:cs="宋体"/>
          <w:sz w:val="22"/>
          <w:szCs w:val="22"/>
        </w:rPr>
        <w:t xml:space="preserve">0.3承</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Start w:id="370" w:name="_Toc296944542"/>
      <w:r/>
      <w:bookmarkStart w:id="371" w:name="_Toc300934994"/>
      <w:r/>
      <w:bookmarkStart w:id="372" w:name="_Toc297048389"/>
      <w:r/>
      <w:bookmarkStart w:id="373" w:name="_Toc296346704"/>
      <w:r/>
      <w:bookmarkStart w:id="374" w:name="_Toc297120503"/>
      <w:r/>
      <w:bookmarkStart w:id="375" w:name="_Toc292559913"/>
      <w:r/>
      <w:bookmarkStart w:id="376" w:name="_Toc303539151"/>
      <w:r/>
      <w:bookmarkStart w:id="377" w:name="_Toc292559408"/>
      <w:r/>
      <w:bookmarkStart w:id="378" w:name="_Toc297216204"/>
      <w:r/>
      <w:bookmarkStart w:id="379" w:name="_Toc297123545"/>
      <w:r/>
      <w:bookmarkStart w:id="380" w:name="_Toc296891243"/>
      <w:r/>
      <w:bookmarkStart w:id="381" w:name="_Toc296503203"/>
      <w:r/>
      <w:bookmarkStart w:id="382" w:name="_Toc296347202"/>
      <w:r/>
      <w:bookmarkStart w:id="383" w:name="_Toc296891031"/>
      <w:r>
        <w:rPr>
          <w:rFonts w:hint="eastAsia" w:ascii="宋体" w:hAnsi="宋体" w:eastAsia="宋体" w:cs="宋体"/>
          <w:sz w:val="22"/>
          <w:szCs w:val="22"/>
        </w:rPr>
        <w:t xml:space="preserve">包人的合理化建议</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监理人审查承包人合理化建议的期限：收到承包人提交的合理化建议后7日内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采购人审批承包人合理化建议的期限：收到监理人报送的合理化建议后7日内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w:t>
      </w:r>
      <w:bookmarkStart w:id="384" w:name="_Toc292559914"/>
      <w:r/>
      <w:bookmarkStart w:id="385" w:name="_Toc297123546"/>
      <w:r/>
      <w:bookmarkStart w:id="386" w:name="_Toc312677504"/>
      <w:r/>
      <w:bookmarkStart w:id="387" w:name="_Toc297048390"/>
      <w:r/>
      <w:bookmarkStart w:id="388" w:name="_Toc303539152"/>
      <w:r/>
      <w:bookmarkStart w:id="389" w:name="_Toc300934995"/>
      <w:r/>
      <w:bookmarkStart w:id="390" w:name="_Toc296891032"/>
      <w:r/>
      <w:bookmarkStart w:id="391" w:name="_Toc296891244"/>
      <w:r/>
      <w:bookmarkStart w:id="392" w:name="_Toc296346705"/>
      <w:r/>
      <w:bookmarkStart w:id="393" w:name="_Toc318581175"/>
      <w:r/>
      <w:bookmarkStart w:id="394" w:name="_Toc296503204"/>
      <w:r/>
      <w:bookmarkStart w:id="395" w:name="_Toc312678030"/>
      <w:r/>
      <w:bookmarkStart w:id="396" w:name="_Toc296944543"/>
      <w:r/>
      <w:bookmarkStart w:id="397" w:name="_Toc292559409"/>
      <w:r/>
      <w:bookmarkStart w:id="398" w:name="_Toc296347203"/>
      <w:r/>
      <w:bookmarkStart w:id="399" w:name="_Toc297216205"/>
      <w:r/>
      <w:bookmarkStart w:id="400" w:name="_Toc304295571"/>
      <w:r/>
      <w:bookmarkStart w:id="401" w:name="_Toc297120504"/>
      <w:r>
        <w:rPr>
          <w:rFonts w:hint="eastAsia" w:ascii="宋体" w:hAnsi="宋体" w:eastAsia="宋体" w:cs="宋体"/>
          <w:sz w:val="22"/>
          <w:szCs w:val="22"/>
        </w:rPr>
        <w:t xml:space="preserve">包人提出的合理化建议降低了合同价格或者提高了工程经济效益的奖励的方法和金额为：</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Start w:id="402" w:name="_Toc297216207"/>
      <w:r/>
      <w:bookmarkStart w:id="403" w:name="_Toc296891027"/>
      <w:r/>
      <w:bookmarkStart w:id="404" w:name="_Toc296944538"/>
      <w:r/>
      <w:bookmarkStart w:id="405" w:name="_Toc292559909"/>
      <w:r/>
      <w:bookmarkStart w:id="406" w:name="_Toc303539154"/>
      <w:r/>
      <w:bookmarkStart w:id="407" w:name="_Toc296503199"/>
      <w:r/>
      <w:bookmarkStart w:id="408" w:name="_Toc312678033"/>
      <w:r/>
      <w:bookmarkStart w:id="409" w:name="_Toc296891239"/>
      <w:r/>
      <w:bookmarkStart w:id="410" w:name="_Toc312677507"/>
      <w:r/>
      <w:bookmarkStart w:id="411" w:name="_Toc297123548"/>
      <w:r/>
      <w:bookmarkStart w:id="412" w:name="_Toc292559404"/>
      <w:r/>
      <w:bookmarkStart w:id="413" w:name="_Toc304295574"/>
      <w:r/>
      <w:bookmarkStart w:id="414" w:name="_Toc297048385"/>
      <w:r/>
      <w:bookmarkStart w:id="415" w:name="_Toc300934997"/>
      <w:r/>
      <w:bookmarkStart w:id="416" w:name="_Toc296347198"/>
      <w:r/>
      <w:bookmarkStart w:id="417" w:name="_Toc297120499"/>
      <w:r/>
      <w:bookmarkStart w:id="418" w:name="_Toc296346700"/>
      <w:r>
        <w:rPr>
          <w:rFonts w:hint="eastAsia" w:ascii="宋体" w:hAnsi="宋体" w:eastAsia="宋体" w:cs="宋体"/>
          <w:sz w:val="22"/>
          <w:szCs w:val="22"/>
        </w:rPr>
        <w:t xml:space="preserve">0.4暂估价</w:t>
      </w:r>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暂</w:t>
      </w:r>
      <w:bookmarkStart w:id="419" w:name="_Toc312677508"/>
      <w:r/>
      <w:bookmarkStart w:id="420" w:name="_Toc318581176"/>
      <w:r/>
      <w:bookmarkStart w:id="421" w:name="_Toc312678034"/>
      <w:r>
        <w:rPr>
          <w:rFonts w:hint="eastAsia" w:ascii="宋体" w:hAnsi="宋体" w:eastAsia="宋体" w:cs="宋体"/>
          <w:sz w:val="22"/>
          <w:szCs w:val="22"/>
        </w:rPr>
        <w:t xml:space="preserve">估价材料和工程设备的明细详见：</w:t>
      </w:r>
      <w:r>
        <w:rPr>
          <w:rFonts w:hint="eastAsia" w:ascii="宋体" w:hAnsi="宋体" w:eastAsia="宋体" w:cs="宋体"/>
          <w:sz w:val="22"/>
          <w:szCs w:val="22"/>
          <w:u w:val="single"/>
        </w:rPr>
        <w:t xml:space="preserve">《暂估价一览表》。</w:t>
      </w:r>
      <w:bookmarkEnd w:id="419"/>
      <w:bookmarkEnd w:id="420"/>
      <w:bookmarkEnd w:id="421"/>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w:t>
      </w:r>
      <w:bookmarkStart w:id="422" w:name="_Toc312677509"/>
      <w:r/>
      <w:bookmarkStart w:id="423" w:name="_Toc312678035"/>
      <w:r/>
      <w:bookmarkStart w:id="424" w:name="_Toc318581177"/>
      <w:r>
        <w:rPr>
          <w:rFonts w:hint="eastAsia" w:ascii="宋体" w:hAnsi="宋体" w:eastAsia="宋体" w:cs="宋体"/>
          <w:sz w:val="22"/>
          <w:szCs w:val="22"/>
        </w:rPr>
        <w:t xml:space="preserve">0.4.1 依法必须招标的暂估价项目：</w:t>
      </w:r>
      <w:r>
        <w:rPr>
          <w:rFonts w:hint="eastAsia" w:ascii="宋体" w:hAnsi="宋体" w:eastAsia="宋体" w:cs="宋体"/>
          <w:sz w:val="22"/>
          <w:szCs w:val="22"/>
          <w:u w:val="single"/>
        </w:rPr>
        <w:t xml:space="preserve">采用第2种方式 </w:t>
      </w:r>
      <w:bookmarkEnd w:id="422"/>
      <w:bookmarkEnd w:id="423"/>
      <w:bookmarkEnd w:id="424"/>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第2种方式：对于依法必须招标的暂估价项目，由采购人和承包人共同招标确定暂估价供应商或分包人的，承包人应按照施工进度计划，在招标工作启动前14天通知采购人，并提交暂估价招标方案和工作分工。采购人应在收到后7天内确认。采购人和承包人委托代理公司采用公开招标形式确定中标人。确定中标人后，由采购人、承包人与中标人共同签订暂估价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10.5 暂列金额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合同当事人关于暂列金额使用的约定：</w:t>
      </w:r>
      <w:r>
        <w:rPr>
          <w:rFonts w:hint="eastAsia" w:ascii="宋体" w:hAnsi="宋体" w:eastAsia="宋体" w:cs="宋体"/>
          <w:sz w:val="22"/>
          <w:szCs w:val="22"/>
          <w:u w:val="single"/>
        </w:rPr>
        <w:t xml:space="preserve">由采购人结合工程具体情况使用 </w:t>
      </w:r>
      <w:r>
        <w:rPr>
          <w:rFonts w:hint="eastAsia" w:ascii="宋体" w:hAnsi="宋体" w:eastAsia="宋体" w:cs="宋体"/>
          <w:sz w:val="22"/>
          <w:szCs w:val="22"/>
        </w:rPr>
        <w:t xml:space="preserve">。</w:t>
      </w:r>
      <w:r/>
    </w:p>
    <w:p>
      <w:pPr>
        <w:pStyle w:val="875"/>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11. 价格调整</w:t>
      </w:r>
      <w:r/>
    </w:p>
    <w:p>
      <w:pPr>
        <w:ind w:firstLine="480"/>
        <w:spacing w:line="360" w:lineRule="auto"/>
        <w:rPr>
          <w:rFonts w:ascii="宋体" w:hAnsi="宋体" w:eastAsia="宋体" w:cs="宋体"/>
          <w:sz w:val="22"/>
          <w:szCs w:val="22"/>
        </w:rPr>
      </w:pPr>
      <w:r/>
      <w:bookmarkStart w:id="425" w:name="_Toc304295577"/>
      <w:r/>
      <w:bookmarkStart w:id="426" w:name="_Toc292559911"/>
      <w:r/>
      <w:bookmarkStart w:id="427" w:name="_Toc297123550"/>
      <w:r/>
      <w:bookmarkStart w:id="428" w:name="_Toc303539157"/>
      <w:r/>
      <w:bookmarkStart w:id="429" w:name="_Toc297216209"/>
      <w:r/>
      <w:bookmarkStart w:id="430" w:name="_Toc300935000"/>
      <w:r/>
      <w:bookmarkStart w:id="431" w:name="_Toc296503201"/>
      <w:r/>
      <w:bookmarkStart w:id="432" w:name="_Toc297048387"/>
      <w:r/>
      <w:bookmarkStart w:id="433" w:name="_Toc292559406"/>
      <w:r/>
      <w:bookmarkStart w:id="434" w:name="_Toc296346702"/>
      <w:r/>
      <w:bookmarkStart w:id="435" w:name="_Toc296891029"/>
      <w:r/>
      <w:bookmarkStart w:id="436" w:name="_Toc297120501"/>
      <w:r/>
      <w:bookmarkStart w:id="437" w:name="_Toc296944540"/>
      <w:r/>
      <w:bookmarkStart w:id="438" w:name="_Toc296891241"/>
      <w:r/>
      <w:bookmarkStart w:id="439" w:name="_Toc296347200"/>
      <w:r/>
      <w:bookmarkStart w:id="440" w:name="_Toc312678039"/>
      <w:r>
        <w:rPr>
          <w:rFonts w:hint="eastAsia" w:ascii="宋体" w:hAnsi="宋体" w:eastAsia="宋体" w:cs="宋体"/>
          <w:sz w:val="22"/>
          <w:szCs w:val="22"/>
        </w:rPr>
        <w:t xml:space="preserve">11.1 市场价格波动引起的调整</w:t>
      </w:r>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市场价格波动是否调整合同价格的约定：</w:t>
      </w:r>
      <w:r>
        <w:rPr>
          <w:rFonts w:hint="eastAsia" w:ascii="宋体" w:hAnsi="宋体" w:eastAsia="宋体" w:cs="宋体"/>
          <w:sz w:val="22"/>
          <w:szCs w:val="22"/>
          <w:u w:val="single"/>
        </w:rPr>
        <w:t xml:space="preserve">  不调整  </w:t>
      </w:r>
      <w:r>
        <w:rPr>
          <w:rFonts w:hint="eastAsia" w:ascii="宋体" w:hAnsi="宋体" w:eastAsia="宋体" w:cs="宋体"/>
          <w:sz w:val="22"/>
          <w:szCs w:val="22"/>
        </w:rPr>
        <w:t xml:space="preserve">。</w:t>
      </w:r>
      <w:bookmarkEnd w:id="329"/>
      <w:bookmarkEnd w:id="330"/>
      <w:bookmarkEnd w:id="331"/>
      <w:bookmarkEnd w:id="332"/>
      <w:bookmarkEnd w:id="333"/>
      <w:bookmarkEnd w:id="334"/>
      <w:r/>
    </w:p>
    <w:p>
      <w:pPr>
        <w:pStyle w:val="875"/>
        <w:ind w:firstLine="482"/>
        <w:spacing w:before="0" w:after="0" w:line="360" w:lineRule="auto"/>
        <w:rPr>
          <w:rFonts w:ascii="宋体" w:hAnsi="宋体" w:eastAsia="宋体" w:cs="宋体"/>
          <w:sz w:val="22"/>
          <w:szCs w:val="22"/>
        </w:rPr>
      </w:pPr>
      <w:r/>
      <w:bookmarkStart w:id="441" w:name="_Toc296891245"/>
      <w:r/>
      <w:bookmarkStart w:id="442" w:name="_Toc296346706"/>
      <w:r/>
      <w:bookmarkStart w:id="443" w:name="_Toc296944544"/>
      <w:r/>
      <w:bookmarkStart w:id="444" w:name="_Toc296347204"/>
      <w:r/>
      <w:bookmarkStart w:id="445" w:name="_Toc296891033"/>
      <w:r/>
      <w:bookmarkStart w:id="446" w:name="_Toc297048391"/>
      <w:r/>
      <w:bookmarkStart w:id="447" w:name="_Toc292559410"/>
      <w:r/>
      <w:bookmarkStart w:id="448" w:name="_Toc296503205"/>
      <w:r/>
      <w:bookmarkStart w:id="449" w:name="_Toc297120505"/>
      <w:r/>
      <w:bookmarkStart w:id="450" w:name="_Toc292559915"/>
      <w:r/>
      <w:bookmarkStart w:id="451" w:name="_Toc351203644"/>
      <w:r/>
      <w:bookmarkStart w:id="452" w:name="_Toc300935002"/>
      <w:r/>
      <w:bookmarkStart w:id="453" w:name="_Toc312678040"/>
      <w:r/>
      <w:bookmarkStart w:id="454" w:name="_Toc304295579"/>
      <w:r/>
      <w:bookmarkStart w:id="455" w:name="_Toc297123552"/>
      <w:r/>
      <w:bookmarkStart w:id="456" w:name="_Toc297216211"/>
      <w:r/>
      <w:bookmarkStart w:id="457" w:name="_Toc303539159"/>
      <w:r>
        <w:rPr>
          <w:rFonts w:hint="eastAsia" w:ascii="宋体" w:hAnsi="宋体" w:eastAsia="宋体" w:cs="宋体"/>
          <w:sz w:val="22"/>
          <w:szCs w:val="22"/>
        </w:rPr>
        <w:t xml:space="preserve">12. </w:t>
      </w:r>
      <w:bookmarkEnd w:id="441"/>
      <w:r/>
      <w:bookmarkEnd w:id="442"/>
      <w:r/>
      <w:bookmarkEnd w:id="443"/>
      <w:r/>
      <w:bookmarkEnd w:id="444"/>
      <w:r/>
      <w:bookmarkEnd w:id="445"/>
      <w:r/>
      <w:bookmarkEnd w:id="446"/>
      <w:r/>
      <w:bookmarkEnd w:id="447"/>
      <w:r/>
      <w:bookmarkEnd w:id="448"/>
      <w:r/>
      <w:bookmarkEnd w:id="449"/>
      <w:r/>
      <w:bookmarkEnd w:id="450"/>
      <w:r>
        <w:rPr>
          <w:rFonts w:hint="eastAsia" w:ascii="宋体" w:hAnsi="宋体" w:eastAsia="宋体" w:cs="宋体"/>
          <w:sz w:val="22"/>
          <w:szCs w:val="22"/>
        </w:rPr>
        <w:t xml:space="preserve">合同价格、计量与支付</w:t>
      </w:r>
      <w:bookmarkEnd w:id="451"/>
      <w:r/>
      <w:bookmarkEnd w:id="452"/>
      <w:bookmarkEnd w:id="453"/>
      <w:bookmarkEnd w:id="454"/>
      <w:bookmarkEnd w:id="455"/>
      <w:bookmarkEnd w:id="456"/>
      <w:bookmarkEnd w:id="457"/>
      <w:r/>
    </w:p>
    <w:p>
      <w:pPr>
        <w:ind w:firstLine="480"/>
        <w:spacing w:line="360" w:lineRule="auto"/>
        <w:rPr>
          <w:rFonts w:ascii="宋体" w:hAnsi="宋体" w:eastAsia="宋体" w:cs="宋体"/>
          <w:sz w:val="22"/>
          <w:szCs w:val="22"/>
        </w:rPr>
      </w:pPr>
      <w:r/>
      <w:bookmarkStart w:id="458" w:name="_Toc303539161"/>
      <w:r/>
      <w:bookmarkStart w:id="459" w:name="_Toc304295581"/>
      <w:r/>
      <w:bookmarkStart w:id="460" w:name="_Toc297216213"/>
      <w:r/>
      <w:bookmarkStart w:id="461" w:name="_Toc297123554"/>
      <w:r/>
      <w:bookmarkStart w:id="462" w:name="_Toc300935004"/>
      <w:r/>
      <w:bookmarkStart w:id="463" w:name="_Toc312678042"/>
      <w:r/>
      <w:bookmarkStart w:id="464" w:name="_Toc292559917"/>
      <w:r/>
      <w:bookmarkStart w:id="465" w:name="_Toc296346708"/>
      <w:r/>
      <w:bookmarkStart w:id="466" w:name="_Toc297120507"/>
      <w:r/>
      <w:bookmarkStart w:id="467" w:name="_Toc296891247"/>
      <w:r/>
      <w:bookmarkStart w:id="468" w:name="_Toc296347206"/>
      <w:r/>
      <w:bookmarkStart w:id="469" w:name="_Toc296944546"/>
      <w:r/>
      <w:bookmarkStart w:id="470" w:name="_Toc296503207"/>
      <w:r/>
      <w:bookmarkStart w:id="471" w:name="_Toc292559412"/>
      <w:r/>
      <w:bookmarkStart w:id="472" w:name="_Toc296891035"/>
      <w:r/>
      <w:bookmarkStart w:id="473" w:name="_Toc297048393"/>
      <w:r>
        <w:rPr>
          <w:rFonts w:hint="eastAsia" w:ascii="宋体" w:hAnsi="宋体" w:eastAsia="宋体" w:cs="宋体"/>
          <w:sz w:val="22"/>
          <w:szCs w:val="22"/>
        </w:rPr>
        <w:t xml:space="preserve">本工程采用固定单价报价，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综合单价包含的风险范围：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施工期间各类人工、机械的国家政策性调整风险及施工期间主要材料、工程设备单价变化±10%以内的风险由承包人承担。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措施费：单价措施综合单价不变，工程量按实结算。总价措施中以项为单位的包干使用；以费率为单位的费率包干，计算的基数按实结算。</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现场安全文明施工措施费按连建发【2019】36号文执行，未经核定，不得计取。</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12.2 预付款</w:t>
      </w:r>
      <w:bookmarkEnd w:id="458"/>
      <w:bookmarkEnd w:id="459"/>
      <w:bookmarkEnd w:id="460"/>
      <w:bookmarkEnd w:id="461"/>
      <w:bookmarkEnd w:id="462"/>
      <w:bookmarkEnd w:id="463"/>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12.2.1 预付款的支付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12.2 预付款</w:t>
      </w:r>
      <w:bookmarkEnd w:id="464"/>
      <w:bookmarkEnd w:id="465"/>
      <w:bookmarkEnd w:id="466"/>
      <w:bookmarkEnd w:id="467"/>
      <w:bookmarkEnd w:id="468"/>
      <w:bookmarkEnd w:id="469"/>
      <w:bookmarkEnd w:id="470"/>
      <w:bookmarkEnd w:id="471"/>
      <w:bookmarkEnd w:id="472"/>
      <w:bookmarkEnd w:id="473"/>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预付款支付比例或金额：/</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预付款支付期限：/</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u w:val="single"/>
        </w:rPr>
        <w:t xml:space="preserve">预付款扣回的方式：/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 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12.3.1 计量原则</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工程量计算规则：</w:t>
      </w:r>
      <w:r>
        <w:rPr>
          <w:rFonts w:hint="eastAsia" w:ascii="宋体" w:hAnsi="宋体" w:eastAsia="宋体" w:cs="宋体"/>
          <w:sz w:val="22"/>
          <w:szCs w:val="22"/>
          <w:u w:val="single"/>
        </w:rPr>
        <w:t xml:space="preserve">工程量清单中的工程量计算规则应按有关国家标准、行业标准的规定。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12.3.2 计量周期</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关于计量周期的约定：</w:t>
      </w:r>
      <w:r>
        <w:rPr>
          <w:rFonts w:hint="eastAsia" w:ascii="宋体" w:hAnsi="宋体" w:eastAsia="宋体" w:cs="宋体"/>
          <w:sz w:val="22"/>
          <w:szCs w:val="22"/>
          <w:u w:val="single"/>
        </w:rPr>
        <w:t xml:space="preserve">  按月计量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12.3.3 单价合同的计量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关于单价合同计量的约定：</w:t>
      </w:r>
      <w:r>
        <w:rPr>
          <w:rFonts w:hint="eastAsia" w:ascii="宋体" w:hAnsi="宋体" w:eastAsia="宋体" w:cs="宋体"/>
          <w:sz w:val="22"/>
          <w:szCs w:val="22"/>
          <w:u w:val="single"/>
        </w:rPr>
        <w:t xml:space="preserve">  工程量按实计量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12.3.4 总价合同的计量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关于总价合同计量的约定：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12.3.5总价合同采用支付分解表计量支付的，是否适用第12.3.4 项〔总价合同的计量〕约定进行计量：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12.3.6 其他价格形式合同的计量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其他价格形式的计量方式和程序：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 工程进度款支付</w:t>
      </w:r>
      <w:r/>
    </w:p>
    <w:p>
      <w:pPr>
        <w:ind w:firstLine="480"/>
        <w:spacing w:line="360" w:lineRule="auto"/>
        <w:rPr>
          <w:rFonts w:ascii="宋体" w:hAnsi="宋体" w:eastAsia="宋体" w:cs="宋体"/>
          <w:sz w:val="22"/>
          <w:szCs w:val="22"/>
        </w:rPr>
      </w:pPr>
      <w:r/>
      <w:bookmarkStart w:id="474" w:name="_Toc297048397"/>
      <w:r/>
      <w:bookmarkStart w:id="475" w:name="_Toc296944550"/>
      <w:r/>
      <w:bookmarkStart w:id="476" w:name="_Toc292559416"/>
      <w:r/>
      <w:bookmarkStart w:id="477" w:name="_Toc296891039"/>
      <w:r/>
      <w:bookmarkStart w:id="478" w:name="_Toc297216215"/>
      <w:r/>
      <w:bookmarkStart w:id="479" w:name="_Toc296503211"/>
      <w:r/>
      <w:bookmarkStart w:id="480" w:name="_Toc303539163"/>
      <w:r/>
      <w:bookmarkStart w:id="481" w:name="_Toc300935006"/>
      <w:r/>
      <w:bookmarkStart w:id="482" w:name="_Toc296891251"/>
      <w:r/>
      <w:bookmarkStart w:id="483" w:name="_Toc297120511"/>
      <w:r/>
      <w:bookmarkStart w:id="484" w:name="_Toc296346712"/>
      <w:r/>
      <w:bookmarkStart w:id="485" w:name="_Toc292559921"/>
      <w:r/>
      <w:bookmarkStart w:id="486" w:name="_Toc297123556"/>
      <w:r/>
      <w:bookmarkStart w:id="487" w:name="_Toc296347210"/>
      <w:r>
        <w:rPr>
          <w:rFonts w:hint="eastAsia" w:ascii="宋体" w:hAnsi="宋体" w:eastAsia="宋体" w:cs="宋体"/>
          <w:sz w:val="22"/>
          <w:szCs w:val="22"/>
        </w:rPr>
        <w:t xml:space="preserve">12.4.1 付款周期</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双方约定的工程款（进度款）支付的方式和时间：</w:t>
      </w:r>
      <w:r/>
    </w:p>
    <w:p>
      <w:pPr>
        <w:ind w:firstLine="480"/>
        <w:spacing w:line="360" w:lineRule="auto"/>
        <w:rPr>
          <w:rFonts w:ascii="宋体" w:hAnsi="宋体" w:eastAsia="宋体" w:cs="宋体"/>
          <w:b/>
          <w:sz w:val="22"/>
          <w:szCs w:val="22"/>
          <w:highlight w:val="none"/>
          <w:u w:val="single"/>
        </w:rPr>
      </w:pPr>
      <w:r/>
      <w:bookmarkStart w:id="488" w:name="OLE_LINK8"/>
      <w:r/>
      <w:bookmarkStart w:id="489" w:name="OLE_LINK9"/>
      <w:r>
        <w:rPr>
          <w:rFonts w:hint="eastAsia" w:ascii="宋体" w:hAnsi="宋体" w:eastAsia="宋体" w:cs="宋体"/>
          <w:b/>
          <w:sz w:val="22"/>
          <w:szCs w:val="22"/>
          <w:highlight w:val="none"/>
          <w:u w:val="single"/>
        </w:rPr>
        <w:t xml:space="preserve">项目完工后且根据财政局计划拔款金额比例，农业农村局统一安排，依据项目中标单位申请，提供工程计量报审表、工程款支付报审表、工程款支付证书、中标单位不拖欠农民工工资承诺书、中标合同、工程发票和一事一议财政奖补项目资金拨款申请表、收据，拨付合同价款的50%;审计结束后，根据审计报告申请第二次工程款至审计价的90%。项目验收满一年后，经镇街复查无质量问题的，结清剩余工程款。</w:t>
      </w:r>
      <w:r/>
    </w:p>
    <w:p>
      <w:pPr>
        <w:ind w:firstLine="480"/>
        <w:spacing w:line="360" w:lineRule="auto"/>
        <w:rPr>
          <w:rFonts w:hint="eastAsia" w:ascii="宋体" w:hAnsi="宋体" w:eastAsia="宋体" w:cs="宋体"/>
          <w:b/>
          <w:sz w:val="22"/>
          <w:szCs w:val="22"/>
          <w:highlight w:val="none"/>
          <w:u w:val="single"/>
        </w:rPr>
      </w:pPr>
      <w:r>
        <w:rPr>
          <w:rFonts w:hint="eastAsia" w:ascii="宋体" w:hAnsi="宋体" w:eastAsia="宋体" w:cs="宋体"/>
          <w:b/>
          <w:sz w:val="22"/>
          <w:szCs w:val="22"/>
          <w:highlight w:val="none"/>
          <w:u w:val="single"/>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ind w:firstLine="480"/>
        <w:spacing w:line="360" w:lineRule="auto"/>
        <w:rPr>
          <w:rFonts w:ascii="宋体" w:hAnsi="宋体" w:eastAsia="宋体" w:cs="宋体"/>
          <w:sz w:val="22"/>
          <w:szCs w:val="22"/>
        </w:rPr>
      </w:pPr>
      <w:r>
        <w:rPr>
          <w:rFonts w:hint="eastAsia" w:ascii="宋体" w:hAnsi="宋体" w:eastAsia="宋体" w:cs="宋体"/>
          <w:b/>
          <w:sz w:val="22"/>
          <w:szCs w:val="22"/>
          <w:highlight w:val="none"/>
          <w:u w:val="single"/>
        </w:rPr>
        <w:t xml:space="preserve">如果发包人因拨款原因无法及时支付进度款，承包人应在此期间保证不影响工程的施工进度。</w:t>
      </w:r>
      <w:bookmarkEnd w:id="488"/>
      <w:r/>
      <w:bookmarkEnd w:id="489"/>
      <w:r>
        <w:rPr>
          <w:rFonts w:hint="eastAsia" w:ascii="宋体" w:hAnsi="宋体" w:eastAsia="宋体" w:cs="宋体"/>
          <w:sz w:val="22"/>
          <w:szCs w:val="22"/>
        </w:rPr>
        <w:t xml:space="preserve">12.4.2 进度付款申请单的编制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关于进度付款申请单编制的约定：</w:t>
      </w:r>
      <w:r>
        <w:rPr>
          <w:rFonts w:hint="eastAsia" w:ascii="宋体" w:hAnsi="宋体" w:eastAsia="宋体" w:cs="宋体"/>
          <w:sz w:val="22"/>
          <w:szCs w:val="22"/>
          <w:u w:val="single"/>
        </w:rPr>
        <w:t xml:space="preserve"> 不含工程变更、签证、索赔费用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w:t>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rPr>
          <w:rFonts w:hint="eastAsia" w:ascii="宋体" w:hAnsi="宋体" w:eastAsia="宋体" w:cs="宋体"/>
          <w:sz w:val="22"/>
          <w:szCs w:val="22"/>
        </w:rPr>
        <w:t xml:space="preserve">2.4.3 进度付款申请单的提交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（1）单价合同进度付款申请单提交的约定：</w:t>
      </w:r>
      <w:r>
        <w:rPr>
          <w:rFonts w:hint="eastAsia" w:ascii="宋体" w:hAnsi="宋体" w:eastAsia="宋体" w:cs="宋体"/>
          <w:sz w:val="22"/>
          <w:szCs w:val="22"/>
          <w:u w:val="single"/>
        </w:rPr>
        <w:t xml:space="preserve">  按月提交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（2）总价合同进度付款申请单提交的约定：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（3）其他价格形式合同进度付款申请单提交的约定：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12.4.4 进度款审核和支付</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（1）监理人审查并报送采购人的期限：</w:t>
      </w:r>
      <w:r>
        <w:rPr>
          <w:rFonts w:hint="eastAsia" w:ascii="宋体" w:hAnsi="宋体" w:eastAsia="宋体" w:cs="宋体"/>
          <w:sz w:val="22"/>
          <w:szCs w:val="22"/>
          <w:u w:val="single"/>
        </w:rPr>
        <w:t xml:space="preserve">在收到承包人进度付款申请单以及相关资料后7日内完成</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采购人完成审批并签发进度款支付证书的期限：</w:t>
      </w:r>
      <w:r>
        <w:rPr>
          <w:rFonts w:hint="eastAsia" w:ascii="宋体" w:hAnsi="宋体" w:eastAsia="宋体" w:cs="宋体"/>
          <w:sz w:val="22"/>
          <w:szCs w:val="22"/>
          <w:u w:val="single"/>
        </w:rPr>
        <w:t xml:space="preserve">在收到监理人报送的进度付款申请单及相关资料后7日内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（2）采购人支付进度款的期限：</w:t>
      </w:r>
      <w:r>
        <w:rPr>
          <w:rFonts w:hint="eastAsia" w:ascii="宋体" w:hAnsi="宋体" w:eastAsia="宋体" w:cs="宋体"/>
          <w:sz w:val="22"/>
          <w:szCs w:val="22"/>
          <w:u w:val="single"/>
        </w:rPr>
        <w:t xml:space="preserve"> 在进度款支付证书签发后14天内完成支付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采购人逾期支付进度款的违约金的计算方式：</w:t>
      </w:r>
      <w:r>
        <w:rPr>
          <w:rFonts w:hint="eastAsia" w:ascii="宋体" w:hAnsi="宋体" w:eastAsia="宋体" w:cs="宋体"/>
          <w:sz w:val="22"/>
          <w:szCs w:val="22"/>
          <w:u w:val="single"/>
        </w:rPr>
        <w:t xml:space="preserve">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 支付分解表的编制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w:t>
      </w:r>
      <w:r>
        <w:rPr>
          <w:rFonts w:hint="eastAsia" w:ascii="宋体" w:hAnsi="宋体" w:eastAsia="宋体" w:cs="宋体"/>
          <w:b/>
          <w:sz w:val="22"/>
          <w:szCs w:val="22"/>
        </w:rPr>
        <w:t xml:space="preserve">.</w:t>
      </w:r>
      <w:r>
        <w:rPr>
          <w:rFonts w:hint="eastAsia" w:ascii="宋体" w:hAnsi="宋体" w:eastAsia="宋体" w:cs="宋体"/>
          <w:sz w:val="22"/>
          <w:szCs w:val="22"/>
        </w:rPr>
        <w:t xml:space="preserve">1、总价合同支付分解表的编制与审批：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12.4.5</w:t>
      </w:r>
      <w:r>
        <w:rPr>
          <w:rFonts w:hint="eastAsia" w:ascii="宋体" w:hAnsi="宋体" w:eastAsia="宋体" w:cs="宋体"/>
          <w:b/>
          <w:sz w:val="22"/>
          <w:szCs w:val="22"/>
        </w:rPr>
        <w:t xml:space="preserve">.</w:t>
      </w:r>
      <w:r>
        <w:rPr>
          <w:rFonts w:hint="eastAsia" w:ascii="宋体" w:hAnsi="宋体" w:eastAsia="宋体" w:cs="宋体"/>
          <w:sz w:val="22"/>
          <w:szCs w:val="22"/>
        </w:rPr>
        <w:t xml:space="preserve">2、单价合同的总价项目支付分解表的编制与审批：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bookmarkEnd w:id="335"/>
      <w:r/>
    </w:p>
    <w:p>
      <w:pPr>
        <w:pStyle w:val="875"/>
        <w:ind w:firstLine="482"/>
        <w:spacing w:before="0" w:after="0" w:line="360" w:lineRule="auto"/>
        <w:rPr>
          <w:rFonts w:ascii="宋体" w:hAnsi="宋体" w:eastAsia="宋体" w:cs="宋体"/>
          <w:sz w:val="22"/>
          <w:szCs w:val="22"/>
        </w:rPr>
      </w:pPr>
      <w:r/>
      <w:bookmarkStart w:id="490" w:name="_Toc351203645"/>
      <w:r/>
      <w:bookmarkStart w:id="491" w:name="_Toc304295593"/>
      <w:r/>
      <w:bookmarkStart w:id="492" w:name="_Toc297120519"/>
      <w:r/>
      <w:bookmarkStart w:id="493" w:name="_Toc300935015"/>
      <w:r/>
      <w:bookmarkStart w:id="494" w:name="_Toc297048405"/>
      <w:r/>
      <w:bookmarkStart w:id="495" w:name="_Toc296346720"/>
      <w:r/>
      <w:bookmarkStart w:id="496" w:name="_Toc292559929"/>
      <w:r/>
      <w:bookmarkStart w:id="497" w:name="_Toc297216223"/>
      <w:r/>
      <w:bookmarkStart w:id="498" w:name="_Toc296891259"/>
      <w:r/>
      <w:bookmarkStart w:id="499" w:name="_Toc312678053"/>
      <w:r/>
      <w:bookmarkStart w:id="500" w:name="_Toc292559424"/>
      <w:r/>
      <w:bookmarkStart w:id="501" w:name="_Toc296944558"/>
      <w:r/>
      <w:bookmarkStart w:id="502" w:name="_Toc296503219"/>
      <w:r/>
      <w:bookmarkStart w:id="503" w:name="_Toc297123564"/>
      <w:r/>
      <w:bookmarkStart w:id="504" w:name="_Toc303539172"/>
      <w:r/>
      <w:bookmarkStart w:id="505" w:name="_Toc296891047"/>
      <w:r/>
      <w:bookmarkStart w:id="506" w:name="_Toc296347218"/>
      <w:r>
        <w:rPr>
          <w:rFonts w:hint="eastAsia" w:ascii="宋体" w:hAnsi="宋体" w:eastAsia="宋体" w:cs="宋体"/>
          <w:sz w:val="22"/>
          <w:szCs w:val="22"/>
        </w:rPr>
        <w:t xml:space="preserve">13. 验收和工程试车</w:t>
      </w:r>
      <w:bookmarkEnd w:id="490"/>
      <w:r/>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13.1 分部分项工程验收</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13.1.1监理人不能按时进行验收时，应提前</w:t>
      </w:r>
      <w:r>
        <w:rPr>
          <w:rFonts w:hint="eastAsia" w:ascii="宋体" w:hAnsi="宋体" w:eastAsia="宋体" w:cs="宋体"/>
          <w:sz w:val="22"/>
          <w:szCs w:val="22"/>
          <w:u w:val="single"/>
        </w:rPr>
        <w:t xml:space="preserve">  24  </w:t>
      </w:r>
      <w:r>
        <w:rPr>
          <w:rFonts w:hint="eastAsia" w:ascii="宋体" w:hAnsi="宋体" w:eastAsia="宋体" w:cs="宋体"/>
          <w:sz w:val="22"/>
          <w:szCs w:val="22"/>
        </w:rPr>
        <w:t xml:space="preserve">小时提交书面延期要求。</w:t>
      </w:r>
      <w:r/>
    </w:p>
    <w:p>
      <w:pPr>
        <w:ind w:firstLine="480"/>
        <w:spacing w:line="360" w:lineRule="auto"/>
        <w:rPr>
          <w:rFonts w:ascii="宋体" w:hAnsi="宋体" w:eastAsia="宋体" w:cs="宋体"/>
          <w:b/>
          <w:sz w:val="22"/>
          <w:szCs w:val="22"/>
        </w:rPr>
      </w:pPr>
      <w:r>
        <w:rPr>
          <w:rFonts w:hint="eastAsia" w:ascii="宋体" w:hAnsi="宋体" w:eastAsia="宋体" w:cs="宋体"/>
          <w:sz w:val="22"/>
          <w:szCs w:val="22"/>
        </w:rPr>
        <w:t xml:space="preserve">关于延期最长不得超过：</w:t>
      </w:r>
      <w:r>
        <w:rPr>
          <w:rFonts w:hint="eastAsia" w:ascii="宋体" w:hAnsi="宋体" w:eastAsia="宋体" w:cs="宋体"/>
          <w:sz w:val="22"/>
          <w:szCs w:val="22"/>
          <w:u w:val="single"/>
        </w:rPr>
        <w:t xml:space="preserve">  48  </w:t>
      </w:r>
      <w:r>
        <w:rPr>
          <w:rFonts w:hint="eastAsia" w:ascii="宋体" w:hAnsi="宋体" w:eastAsia="宋体" w:cs="宋体"/>
          <w:sz w:val="22"/>
          <w:szCs w:val="22"/>
        </w:rPr>
        <w:t xml:space="preserve">小时。</w:t>
      </w:r>
      <w:r/>
    </w:p>
    <w:p>
      <w:pPr>
        <w:ind w:firstLine="480"/>
        <w:spacing w:line="360" w:lineRule="auto"/>
        <w:rPr>
          <w:rFonts w:ascii="宋体" w:hAnsi="宋体" w:eastAsia="宋体" w:cs="宋体"/>
          <w:sz w:val="22"/>
          <w:szCs w:val="22"/>
        </w:rPr>
      </w:pPr>
      <w:r/>
      <w:bookmarkStart w:id="507" w:name="_Toc292559933"/>
      <w:r/>
      <w:bookmarkStart w:id="508" w:name="_Toc296944562"/>
      <w:r/>
      <w:bookmarkStart w:id="509" w:name="_Toc312678056"/>
      <w:r/>
      <w:bookmarkStart w:id="510" w:name="_Toc292559428"/>
      <w:r/>
      <w:bookmarkStart w:id="511" w:name="_Toc297216224"/>
      <w:r/>
      <w:bookmarkStart w:id="512" w:name="_Toc296503223"/>
      <w:r/>
      <w:bookmarkStart w:id="513" w:name="_Toc296346724"/>
      <w:r/>
      <w:bookmarkStart w:id="514" w:name="_Toc297123565"/>
      <w:r/>
      <w:bookmarkStart w:id="515" w:name="_Toc297120523"/>
      <w:r/>
      <w:bookmarkStart w:id="516" w:name="_Toc296347222"/>
      <w:r/>
      <w:bookmarkStart w:id="517" w:name="_Toc303539173"/>
      <w:r/>
      <w:bookmarkStart w:id="518" w:name="_Toc304295596"/>
      <w:r/>
      <w:bookmarkStart w:id="519" w:name="_Toc297048409"/>
      <w:r/>
      <w:bookmarkStart w:id="520" w:name="_Toc296891051"/>
      <w:r/>
      <w:bookmarkStart w:id="521" w:name="_Toc300935016"/>
      <w:r/>
      <w:bookmarkStart w:id="522" w:name="_Toc296891263"/>
      <w:r/>
      <w:bookmarkStart w:id="523" w:name="_Toc267251475"/>
      <w:r/>
      <w:bookmarkStart w:id="524" w:name="_Toc267251471"/>
      <w:r/>
      <w:bookmarkStart w:id="525" w:name="_Toc267251474"/>
      <w:r/>
      <w:bookmarkStart w:id="526" w:name="_Toc267251470"/>
      <w:r/>
      <w:bookmarkStart w:id="527" w:name="_Toc267251472"/>
      <w:r/>
      <w:bookmarkStart w:id="528" w:name="_Toc267251476"/>
      <w:r/>
      <w:bookmarkStart w:id="529" w:name="_Toc267251473"/>
      <w:r>
        <w:rPr>
          <w:rFonts w:hint="eastAsia" w:ascii="宋体" w:hAnsi="宋体" w:eastAsia="宋体" w:cs="宋体"/>
          <w:sz w:val="22"/>
          <w:szCs w:val="22"/>
        </w:rPr>
        <w:t xml:space="preserve">13.2 竣工验收</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r/>
    </w:p>
    <w:p>
      <w:pPr>
        <w:ind w:firstLine="480"/>
        <w:spacing w:line="360" w:lineRule="auto"/>
        <w:rPr>
          <w:rFonts w:ascii="宋体" w:hAnsi="宋体" w:eastAsia="宋体" w:cs="宋体"/>
          <w:sz w:val="22"/>
          <w:szCs w:val="22"/>
        </w:rPr>
      </w:pPr>
      <w:r/>
      <w:bookmarkStart w:id="530" w:name="_Toc280868704"/>
      <w:r/>
      <w:bookmarkStart w:id="531" w:name="_Toc280868705"/>
      <w:r/>
      <w:bookmarkStart w:id="532" w:name="_Toc280868706"/>
      <w:r/>
      <w:bookmarkStart w:id="533" w:name="_Toc280868707"/>
      <w:r/>
      <w:bookmarkStart w:id="534" w:name="_Toc280868708"/>
      <w:r/>
      <w:bookmarkStart w:id="535" w:name="_Toc280868709"/>
      <w:r>
        <w:rPr>
          <w:rFonts w:hint="eastAsia" w:ascii="宋体" w:hAnsi="宋体" w:eastAsia="宋体" w:cs="宋体"/>
          <w:sz w:val="22"/>
          <w:szCs w:val="22"/>
        </w:rPr>
        <w:t xml:space="preserve">13.2.1竣工验收程序</w:t>
      </w:r>
      <w:bookmarkEnd w:id="530"/>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关于竣工验收程序的约定：</w:t>
      </w:r>
      <w:r>
        <w:rPr>
          <w:rFonts w:hint="eastAsia" w:ascii="宋体" w:hAnsi="宋体" w:eastAsia="宋体" w:cs="宋体"/>
          <w:sz w:val="22"/>
          <w:szCs w:val="22"/>
          <w:u w:val="single"/>
        </w:rPr>
        <w:t xml:space="preserve">按通用条款执行</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采购人不按照本项约定组织竣工验收、颁发工程接收证书的违约金的计算方法：</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531"/>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13.2.2移交、接收全部与部分工程</w:t>
      </w:r>
      <w:bookmarkEnd w:id="532"/>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承包人向采购人移交工程的期限：</w:t>
      </w:r>
      <w:r>
        <w:rPr>
          <w:rFonts w:hint="eastAsia" w:ascii="宋体" w:hAnsi="宋体" w:eastAsia="宋体" w:cs="宋体"/>
          <w:sz w:val="22"/>
          <w:szCs w:val="22"/>
          <w:u w:val="single"/>
        </w:rPr>
        <w:t xml:space="preserve">在颁发工程接收证书后7日内完成工程的移交。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采购人未按本合同约定接收全部或部分工程的，违约金的计算方法为：</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bookmarkEnd w:id="533"/>
      <w:r/>
    </w:p>
    <w:p>
      <w:pPr>
        <w:ind w:firstLine="480"/>
        <w:spacing w:line="360" w:lineRule="auto"/>
        <w:rPr>
          <w:rFonts w:ascii="宋体" w:hAnsi="宋体" w:eastAsia="宋体" w:cs="宋体"/>
          <w:b/>
          <w:sz w:val="22"/>
          <w:szCs w:val="22"/>
        </w:rPr>
      </w:pPr>
      <w:r>
        <w:rPr>
          <w:rFonts w:hint="eastAsia" w:ascii="宋体" w:hAnsi="宋体" w:eastAsia="宋体" w:cs="宋体"/>
          <w:sz w:val="22"/>
          <w:szCs w:val="22"/>
        </w:rPr>
        <w:t xml:space="preserve">承包人未按时移交工程的，违约金的计算方法为：</w:t>
      </w:r>
      <w:r>
        <w:rPr>
          <w:rFonts w:hint="eastAsia" w:ascii="宋体" w:hAnsi="宋体" w:eastAsia="宋体" w:cs="宋体"/>
          <w:sz w:val="22"/>
          <w:szCs w:val="22"/>
          <w:u w:val="single"/>
        </w:rPr>
        <w:t xml:space="preserve">每推迟一天，</w:t>
      </w:r>
      <w:r>
        <w:rPr>
          <w:rFonts w:hint="eastAsia" w:ascii="宋体" w:hAnsi="宋体" w:eastAsia="宋体" w:cs="宋体"/>
          <w:b/>
          <w:bCs/>
          <w:sz w:val="22"/>
          <w:szCs w:val="22"/>
          <w:u w:val="single"/>
        </w:rPr>
        <w:t xml:space="preserve">承</w:t>
      </w:r>
      <w:r>
        <w:rPr>
          <w:rFonts w:hint="eastAsia" w:ascii="宋体" w:hAnsi="宋体" w:eastAsia="宋体" w:cs="宋体"/>
          <w:b/>
          <w:sz w:val="22"/>
          <w:szCs w:val="22"/>
          <w:u w:val="single"/>
        </w:rPr>
        <w:t xml:space="preserve">包人赔偿给采购人合同价万分之一违约金</w:t>
      </w:r>
      <w:r>
        <w:rPr>
          <w:rFonts w:hint="eastAsia" w:ascii="宋体" w:hAnsi="宋体" w:eastAsia="宋体" w:cs="宋体"/>
          <w:b/>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 工程试车</w:t>
      </w:r>
      <w:bookmarkEnd w:id="534"/>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13.3.1 试车程序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工程试车内容：</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numPr>
          <w:ilvl w:val="0"/>
          <w:numId w:val="4"/>
        </w:num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单机无负荷试车费用由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 无负荷联动试车费用由</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13.3.2 投料试车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关于投料试车相关事项的约定：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13.4 竣工退场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13.4.1 竣工退场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承包人完成竣工退场的期限：</w:t>
      </w:r>
      <w:r>
        <w:rPr>
          <w:rFonts w:hint="eastAsia" w:ascii="宋体" w:hAnsi="宋体" w:eastAsia="宋体" w:cs="宋体"/>
          <w:sz w:val="22"/>
          <w:szCs w:val="22"/>
          <w:u w:val="single"/>
        </w:rPr>
        <w:t xml:space="preserve">在移交结束后7日内完成竣工退场 </w:t>
      </w:r>
      <w:r>
        <w:rPr>
          <w:rFonts w:hint="eastAsia" w:ascii="宋体" w:hAnsi="宋体" w:eastAsia="宋体" w:cs="宋体"/>
          <w:sz w:val="22"/>
          <w:szCs w:val="22"/>
        </w:rPr>
        <w:t xml:space="preserve">。</w:t>
      </w:r>
      <w:r/>
    </w:p>
    <w:p>
      <w:pPr>
        <w:pStyle w:val="875"/>
        <w:ind w:firstLine="482"/>
        <w:spacing w:before="0" w:after="0" w:line="360" w:lineRule="auto"/>
        <w:rPr>
          <w:rFonts w:ascii="宋体" w:hAnsi="宋体" w:eastAsia="宋体" w:cs="宋体"/>
          <w:sz w:val="22"/>
          <w:szCs w:val="22"/>
        </w:rPr>
      </w:pPr>
      <w:r/>
      <w:bookmarkStart w:id="536" w:name="_Toc351203646"/>
      <w:r>
        <w:rPr>
          <w:rFonts w:hint="eastAsia" w:ascii="宋体" w:hAnsi="宋体" w:eastAsia="宋体" w:cs="宋体"/>
          <w:sz w:val="22"/>
          <w:szCs w:val="22"/>
        </w:rPr>
        <w:t xml:space="preserve">14. 竣工结算</w:t>
      </w:r>
      <w:bookmarkEnd w:id="536"/>
      <w:r/>
      <w:bookmarkEnd w:id="523"/>
      <w:bookmarkEnd w:id="524"/>
      <w:bookmarkEnd w:id="525"/>
      <w:bookmarkEnd w:id="526"/>
      <w:bookmarkEnd w:id="527"/>
      <w:bookmarkEnd w:id="528"/>
      <w:bookmarkEnd w:id="529"/>
      <w:bookmarkEnd w:id="535"/>
      <w:r/>
    </w:p>
    <w:p>
      <w:pPr>
        <w:ind w:firstLine="482"/>
        <w:spacing w:line="360" w:lineRule="auto"/>
        <w:rPr>
          <w:rFonts w:ascii="宋体" w:hAnsi="宋体" w:eastAsia="宋体" w:cs="宋体"/>
          <w:sz w:val="22"/>
          <w:szCs w:val="22"/>
        </w:rPr>
      </w:pPr>
      <w:r/>
      <w:bookmarkStart w:id="537" w:name="_Toc351203647"/>
      <w:r/>
      <w:bookmarkStart w:id="538" w:name="_Toc267251483"/>
      <w:r/>
      <w:bookmarkStart w:id="539" w:name="_Toc267251484"/>
      <w:r/>
      <w:bookmarkStart w:id="540" w:name="_Toc267251482"/>
      <w:r/>
      <w:bookmarkStart w:id="541" w:name="_Toc267251485"/>
      <w:r/>
      <w:bookmarkStart w:id="542" w:name="_Toc267251486"/>
      <w:r/>
      <w:bookmarkStart w:id="543" w:name="_Toc267251489"/>
      <w:r/>
      <w:bookmarkStart w:id="544" w:name="_Toc267251488"/>
      <w:r/>
      <w:bookmarkStart w:id="545" w:name="_Toc267251490"/>
      <w:r/>
      <w:bookmarkStart w:id="546" w:name="_Toc267251499"/>
      <w:r/>
      <w:bookmarkStart w:id="547" w:name="_Toc267251502"/>
      <w:r/>
      <w:bookmarkStart w:id="548" w:name="_Toc267251496"/>
      <w:r/>
      <w:bookmarkStart w:id="549" w:name="_Toc267251497"/>
      <w:r/>
      <w:bookmarkStart w:id="550" w:name="_Toc267251494"/>
      <w:r/>
      <w:bookmarkStart w:id="551" w:name="_Toc267251503"/>
      <w:r/>
      <w:bookmarkStart w:id="552" w:name="_Toc267251495"/>
      <w:r/>
      <w:bookmarkStart w:id="553" w:name="_Toc267251493"/>
      <w:r/>
      <w:bookmarkStart w:id="554" w:name="_Toc267251501"/>
      <w:r/>
      <w:bookmarkStart w:id="555" w:name="_Toc267251491"/>
      <w:r/>
      <w:bookmarkStart w:id="556" w:name="_Toc267251498"/>
      <w:r/>
      <w:bookmarkStart w:id="557" w:name="_Toc267251492"/>
      <w:r/>
      <w:bookmarkStart w:id="558" w:name="_Toc267251504"/>
      <w:r/>
      <w:bookmarkStart w:id="559" w:name="_Toc267251506"/>
      <w:r/>
      <w:bookmarkStart w:id="560" w:name="_Toc267251507"/>
      <w:r/>
      <w:bookmarkStart w:id="561" w:name="_Toc267251508"/>
      <w:r/>
      <w:bookmarkStart w:id="562" w:name="_Toc267251515"/>
      <w:r/>
      <w:bookmarkStart w:id="563" w:name="_Toc267251509"/>
      <w:r/>
      <w:bookmarkStart w:id="564" w:name="_Toc267251511"/>
      <w:r/>
      <w:bookmarkStart w:id="565" w:name="_Toc267251513"/>
      <w:r/>
      <w:bookmarkStart w:id="566" w:name="_Toc267251514"/>
      <w:r/>
      <w:bookmarkStart w:id="567" w:name="_Toc267251510"/>
      <w:r>
        <w:rPr>
          <w:rFonts w:hint="eastAsia" w:ascii="宋体" w:hAnsi="宋体" w:eastAsia="宋体" w:cs="宋体"/>
          <w:b/>
          <w:sz w:val="22"/>
          <w:szCs w:val="22"/>
        </w:rPr>
        <w:t xml:space="preserve"> </w:t>
      </w:r>
      <w:r>
        <w:rPr>
          <w:rFonts w:hint="eastAsia" w:ascii="宋体" w:hAnsi="宋体" w:eastAsia="宋体" w:cs="宋体"/>
          <w:sz w:val="22"/>
          <w:szCs w:val="22"/>
          <w:u w:val="single"/>
        </w:rPr>
        <w:t xml:space="preserve">执行《建设工程工程量清单计价规范》GB50500-2013的规定。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14.1 竣工付款申请</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承包人提交竣工付款申请单的期限：</w:t>
      </w:r>
      <w:r>
        <w:rPr>
          <w:rFonts w:hint="eastAsia" w:ascii="宋体" w:hAnsi="宋体" w:eastAsia="宋体" w:cs="宋体"/>
          <w:sz w:val="22"/>
          <w:szCs w:val="22"/>
          <w:u w:val="single"/>
        </w:rPr>
        <w:t xml:space="preserve">在工程竣工验收合格后28天内向采购人和监理人提交竣工结算申请单</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竣工付款申请单应包括的内容：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（1）竣工结算合同价格；</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（2）采购人已支付承包人的款项；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（3）应扣留的质量保证金；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（4）采购人应支付承包人的合同价款。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14.2 竣工结算审核</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采购人审批竣工付款申请单的期限：</w:t>
      </w:r>
      <w:r>
        <w:rPr>
          <w:rFonts w:hint="eastAsia" w:ascii="宋体" w:hAnsi="宋体" w:eastAsia="宋体" w:cs="宋体"/>
          <w:sz w:val="22"/>
          <w:szCs w:val="22"/>
          <w:u w:val="single"/>
        </w:rPr>
        <w:t xml:space="preserve">采购人在收到承包人提交竣工结算申请书后2个月内完成审批</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采购人完成竣工付款的期限：</w:t>
      </w:r>
      <w:r>
        <w:rPr>
          <w:rFonts w:hint="eastAsia" w:ascii="宋体" w:hAnsi="宋体" w:eastAsia="宋体" w:cs="宋体"/>
          <w:sz w:val="22"/>
          <w:szCs w:val="22"/>
          <w:u w:val="single"/>
        </w:rPr>
        <w:t xml:space="preserve">采购人应在签发竣工付款证书后的3个月内，完成对承包人的竣工付款</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关于竣工付款证书异议部分复核的方式和程序：</w:t>
      </w:r>
      <w:r>
        <w:rPr>
          <w:rFonts w:hint="eastAsia" w:ascii="宋体" w:hAnsi="宋体" w:eastAsia="宋体" w:cs="宋体"/>
          <w:sz w:val="22"/>
          <w:szCs w:val="22"/>
          <w:u w:val="single"/>
        </w:rPr>
        <w:t xml:space="preserve">按照第19条〔争议解决〕约定处理</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 最终结清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14.3.1 最终结清申请单</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承包人提交最终结清申请单的份数：</w:t>
      </w:r>
      <w:r>
        <w:rPr>
          <w:rFonts w:hint="eastAsia" w:ascii="宋体" w:hAnsi="宋体" w:eastAsia="宋体" w:cs="宋体"/>
          <w:sz w:val="22"/>
          <w:szCs w:val="22"/>
          <w:u w:val="single"/>
        </w:rPr>
        <w:t xml:space="preserve"> 叁份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承包人提交最终结算申请单的期限：</w:t>
      </w:r>
      <w:r>
        <w:rPr>
          <w:rFonts w:hint="eastAsia" w:ascii="宋体" w:hAnsi="宋体" w:eastAsia="宋体" w:cs="宋体"/>
          <w:sz w:val="22"/>
          <w:szCs w:val="22"/>
          <w:u w:val="single"/>
        </w:rPr>
        <w:t xml:space="preserve">在缺陷责任期终止证书颁发后7日内。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14.3.2 最终结清证书和支付</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（1）采购人完成最终结清申请单的审批并颁发最终结清证书的期限：</w:t>
      </w:r>
      <w:r>
        <w:rPr>
          <w:rFonts w:hint="eastAsia" w:ascii="宋体" w:hAnsi="宋体" w:eastAsia="宋体" w:cs="宋体"/>
          <w:sz w:val="22"/>
          <w:szCs w:val="22"/>
          <w:u w:val="single"/>
        </w:rPr>
        <w:t xml:space="preserve">在收到承包人提交的最终结清申请单后14天内</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（2）采购人完成支付的期限：</w:t>
      </w:r>
      <w:r>
        <w:rPr>
          <w:rFonts w:hint="eastAsia" w:ascii="宋体" w:hAnsi="宋体" w:eastAsia="宋体" w:cs="宋体"/>
          <w:sz w:val="22"/>
          <w:szCs w:val="22"/>
          <w:u w:val="single"/>
        </w:rPr>
        <w:t xml:space="preserve">在颁发最终结清证书后30日内完成支付。</w:t>
      </w:r>
      <w:r/>
    </w:p>
    <w:p>
      <w:pPr>
        <w:pStyle w:val="875"/>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15. 缺陷责任期与保修</w:t>
      </w:r>
      <w:bookmarkEnd w:id="537"/>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15.1缺陷责任期</w:t>
      </w:r>
      <w:bookmarkEnd w:id="538"/>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缺陷责任期的具体期限：</w:t>
      </w:r>
      <w:r>
        <w:rPr>
          <w:rFonts w:hint="eastAsia" w:ascii="宋体" w:hAnsi="宋体" w:eastAsia="宋体" w:cs="宋体"/>
          <w:sz w:val="22"/>
          <w:szCs w:val="22"/>
          <w:u w:val="single"/>
        </w:rPr>
        <w:t xml:space="preserve">自实际竣工日期起24个月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 质量保证金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关于是否扣留质量保证金的约定：</w:t>
      </w:r>
      <w:r>
        <w:rPr>
          <w:rFonts w:hint="eastAsia" w:ascii="宋体" w:hAnsi="宋体" w:eastAsia="宋体" w:cs="宋体"/>
          <w:sz w:val="22"/>
          <w:szCs w:val="22"/>
          <w:u w:val="single"/>
        </w:rPr>
        <w:t xml:space="preserve"> 扣留质量保证金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15.2.1 承包人提供质量保证金的方式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质量保证金采用以下第</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2</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种方式：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（1）质量保证金保函，保证金额为：</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3</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%的审计价款；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（3）其他方式：</w:t>
      </w:r>
      <w:r>
        <w:rPr>
          <w:rFonts w:hint="eastAsia" w:ascii="宋体" w:hAnsi="宋体" w:eastAsia="宋体" w:cs="宋体"/>
          <w:sz w:val="22"/>
          <w:szCs w:val="22"/>
          <w:u w:val="single"/>
        </w:rPr>
        <w:t xml:space="preserve"> </w:t>
      </w:r>
      <w:r>
        <w:rPr>
          <w:rFonts w:hint="eastAsia" w:ascii="宋体" w:hAnsi="宋体" w:eastAsia="宋体" w:cs="宋体"/>
          <w:sz w:val="22"/>
          <w:szCs w:val="22"/>
          <w:u w:val="single"/>
          <w:lang w:val="en-US" w:eastAsia="zh-CN"/>
        </w:rPr>
        <w:t xml:space="preserve"> </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15.2.2 质量保证金的扣留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质量保证金的扣留采取以下第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（2）工程竣工结算审计结束时一次性扣留质量保证金；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（3）其他扣留方式：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关于质量保证金的补充约定：</w:t>
      </w:r>
      <w:r>
        <w:rPr>
          <w:rFonts w:hint="eastAsia" w:ascii="宋体" w:hAnsi="宋体" w:eastAsia="宋体" w:cs="宋体"/>
          <w:sz w:val="22"/>
          <w:szCs w:val="22"/>
          <w:u w:val="single"/>
        </w:rPr>
        <w:t xml:space="preserve">在颁发最终结清证书后30日内无息退还。</w:t>
      </w:r>
      <w:bookmarkEnd w:id="539"/>
      <w:bookmarkEnd w:id="540"/>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15.3保修</w:t>
      </w:r>
      <w:bookmarkEnd w:id="541"/>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15.3.1 保修责任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工程保修期为：</w:t>
      </w:r>
      <w:r>
        <w:rPr>
          <w:rFonts w:hint="eastAsia" w:ascii="宋体" w:hAnsi="宋体" w:eastAsia="宋体" w:cs="宋体"/>
          <w:sz w:val="22"/>
          <w:szCs w:val="22"/>
          <w:u w:val="single"/>
        </w:rPr>
        <w:t xml:space="preserve"> 按国家有关规定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15.3.2 修复通知</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承包人收到保修通知并到达工程现场的合理时间：</w:t>
      </w:r>
      <w:r>
        <w:rPr>
          <w:rFonts w:hint="eastAsia" w:ascii="宋体" w:hAnsi="宋体" w:eastAsia="宋体" w:cs="宋体"/>
          <w:sz w:val="22"/>
          <w:szCs w:val="22"/>
          <w:u w:val="single"/>
        </w:rPr>
        <w:t xml:space="preserve">收到保修通知或口头通知后48小时内</w:t>
      </w:r>
      <w:r>
        <w:rPr>
          <w:rFonts w:hint="eastAsia" w:ascii="宋体" w:hAnsi="宋体" w:eastAsia="宋体" w:cs="宋体"/>
          <w:sz w:val="22"/>
          <w:szCs w:val="22"/>
        </w:rPr>
        <w:t xml:space="preserve">。</w:t>
      </w:r>
      <w:bookmarkEnd w:id="542"/>
      <w:bookmarkEnd w:id="543"/>
      <w:bookmarkEnd w:id="544"/>
      <w:bookmarkEnd w:id="545"/>
      <w:r/>
    </w:p>
    <w:p>
      <w:pPr>
        <w:pStyle w:val="875"/>
        <w:ind w:firstLine="482"/>
        <w:spacing w:before="0" w:after="0" w:line="360" w:lineRule="auto"/>
        <w:rPr>
          <w:rFonts w:ascii="宋体" w:hAnsi="宋体" w:eastAsia="宋体" w:cs="宋体"/>
          <w:sz w:val="22"/>
          <w:szCs w:val="22"/>
        </w:rPr>
      </w:pPr>
      <w:r/>
      <w:bookmarkStart w:id="568" w:name="_Toc280868717"/>
      <w:r/>
      <w:bookmarkStart w:id="569" w:name="_Toc280868718"/>
      <w:r>
        <w:rPr>
          <w:rFonts w:hint="eastAsia" w:ascii="宋体" w:hAnsi="宋体" w:eastAsia="宋体" w:cs="宋体"/>
          <w:sz w:val="22"/>
          <w:szCs w:val="22"/>
        </w:rPr>
        <w:t xml:space="preserve">16. 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 采购人违约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16.1.1采购人违约的情形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采购人违约的其他情形：</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16.1.2 采购人违约的责任</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采购人违约责任的承担方式和计算方法：</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（1）因采购人原因未能在计划开工日期前7天内下达开工通知的违约责任：</w:t>
      </w:r>
      <w:r>
        <w:rPr>
          <w:rFonts w:hint="eastAsia" w:ascii="宋体" w:hAnsi="宋体" w:eastAsia="宋体" w:cs="宋体"/>
          <w:sz w:val="22"/>
          <w:szCs w:val="22"/>
          <w:u w:val="single"/>
        </w:rPr>
        <w:t xml:space="preserve">采购人顺延工期</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（2）采购人提供的材料、工程设备的规格、数量或质量不符合合同约定，或因采购人原因导致交货日期延误或交货地点变更等情况的违约责任：</w:t>
      </w:r>
      <w:r>
        <w:rPr>
          <w:rFonts w:hint="eastAsia" w:ascii="宋体" w:hAnsi="宋体" w:eastAsia="宋体" w:cs="宋体"/>
          <w:sz w:val="22"/>
          <w:szCs w:val="22"/>
          <w:u w:val="single"/>
        </w:rPr>
        <w:t xml:space="preserve">采购人顺延工期</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（3）因采购人违反合同约定造成暂停施工的违约责任：</w:t>
      </w:r>
      <w:r>
        <w:rPr>
          <w:rFonts w:hint="eastAsia" w:ascii="宋体" w:hAnsi="宋体" w:eastAsia="宋体" w:cs="宋体"/>
          <w:sz w:val="22"/>
          <w:szCs w:val="22"/>
          <w:u w:val="single"/>
        </w:rPr>
        <w:t xml:space="preserve">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（4）采购人无正当理由没有在约定期限内发出复工指示，导致承包人无法复工的违约责任：</w:t>
      </w:r>
      <w:r>
        <w:rPr>
          <w:rFonts w:hint="eastAsia" w:ascii="宋体" w:hAnsi="宋体" w:eastAsia="宋体" w:cs="宋体"/>
          <w:sz w:val="22"/>
          <w:szCs w:val="22"/>
          <w:u w:val="single"/>
        </w:rPr>
        <w:t xml:space="preserve">采购人顺延工期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（5）其他：</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16.1.3 因采购人违约解除合同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承包人按16.1.1项〔采购人违约的情形〕约定暂停施工满</w:t>
      </w:r>
      <w:r>
        <w:rPr>
          <w:rFonts w:hint="eastAsia" w:ascii="宋体" w:hAnsi="宋体" w:eastAsia="宋体" w:cs="宋体"/>
          <w:sz w:val="22"/>
          <w:szCs w:val="22"/>
          <w:u w:val="single"/>
        </w:rPr>
        <w:t xml:space="preserve"> 90 </w:t>
      </w:r>
      <w:r>
        <w:rPr>
          <w:rFonts w:hint="eastAsia" w:ascii="宋体" w:hAnsi="宋体" w:eastAsia="宋体" w:cs="宋体"/>
          <w:sz w:val="22"/>
          <w:szCs w:val="22"/>
        </w:rPr>
        <w:t xml:space="preserve">天后采购人仍不纠正其违约行为并致使合同目的不能实现的，承包人有权解除合同。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 承包人违约</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16.2.1 承包人违约的情形</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承包人违约的其他情形：</w:t>
      </w:r>
      <w:r>
        <w:rPr>
          <w:rFonts w:hint="eastAsia" w:ascii="宋体" w:hAnsi="宋体" w:eastAsia="宋体" w:cs="宋体"/>
          <w:sz w:val="22"/>
          <w:szCs w:val="22"/>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2"/>
          <w:szCs w:val="22"/>
          <w:u w:val="single"/>
        </w:rPr>
        <w:t xml:space="preserve">按每拖延一天罚合同总价的万分之一</w:t>
      </w:r>
      <w:r>
        <w:rPr>
          <w:rFonts w:hint="eastAsia" w:ascii="宋体" w:hAnsi="宋体" w:eastAsia="宋体" w:cs="宋体"/>
          <w:sz w:val="22"/>
          <w:szCs w:val="22"/>
          <w:u w:val="single"/>
        </w:rPr>
        <w:t xml:space="preserve">，在结算时扣除。</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16.2.2承包人违约的责任</w:t>
      </w:r>
      <w:r/>
    </w:p>
    <w:p>
      <w:pPr>
        <w:ind w:firstLine="480"/>
        <w:spacing w:line="360" w:lineRule="auto"/>
        <w:rPr>
          <w:rFonts w:ascii="宋体" w:hAnsi="宋体" w:eastAsia="宋体" w:cs="宋体"/>
          <w:b/>
          <w:sz w:val="22"/>
          <w:szCs w:val="22"/>
          <w:u w:val="single"/>
        </w:rPr>
      </w:pPr>
      <w:r>
        <w:rPr>
          <w:rFonts w:hint="eastAsia" w:ascii="宋体" w:hAnsi="宋体" w:eastAsia="宋体" w:cs="宋体"/>
          <w:sz w:val="22"/>
          <w:szCs w:val="22"/>
        </w:rPr>
        <w:t xml:space="preserve">承包人违约责任的承担方式和计算方法：</w:t>
      </w:r>
      <w:r>
        <w:rPr>
          <w:rFonts w:hint="eastAsia" w:ascii="宋体" w:hAnsi="宋体" w:eastAsia="宋体" w:cs="宋体"/>
          <w:sz w:val="22"/>
          <w:szCs w:val="22"/>
          <w:u w:val="single"/>
        </w:rPr>
        <w:t xml:space="preserve">承包人承担全部费用，费用工期不顺延。工期延误每延误一天，</w:t>
      </w:r>
      <w:r>
        <w:rPr>
          <w:rFonts w:hint="eastAsia" w:ascii="宋体" w:hAnsi="宋体" w:eastAsia="宋体" w:cs="宋体"/>
          <w:b/>
          <w:sz w:val="22"/>
          <w:szCs w:val="22"/>
          <w:u w:val="single"/>
        </w:rPr>
        <w:t xml:space="preserve">承包人赔偿给采购人合同总价的万分之一违约金。</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16.2.3 因承包人违约解除合同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关于承包人违约解除合同的特别约定：</w:t>
      </w:r>
      <w:r>
        <w:rPr>
          <w:rFonts w:hint="eastAsia" w:ascii="宋体" w:hAnsi="宋体" w:eastAsia="宋体" w:cs="宋体"/>
          <w:sz w:val="22"/>
          <w:szCs w:val="22"/>
          <w:u w:val="single"/>
        </w:rPr>
        <w:t xml:space="preserve">采购人没收全部质保金并暂停对承包人的付款</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采购人继续使用承包人在施工现场的材料、设备、临时工程、承包人文件和由承包人或以其名义编制的其他文件的费用承担方式：</w:t>
      </w:r>
      <w:r>
        <w:rPr>
          <w:rFonts w:hint="eastAsia" w:ascii="宋体" w:hAnsi="宋体" w:eastAsia="宋体" w:cs="宋体"/>
          <w:sz w:val="22"/>
          <w:szCs w:val="22"/>
          <w:u w:val="single"/>
        </w:rPr>
        <w:t xml:space="preserve">施工现场的材料、设备由采购人承担费用，其它费用由承包人承担。</w:t>
      </w:r>
      <w:r/>
    </w:p>
    <w:p>
      <w:pPr>
        <w:pStyle w:val="875"/>
        <w:ind w:firstLine="482"/>
        <w:spacing w:before="0" w:after="0" w:line="360" w:lineRule="auto"/>
        <w:rPr>
          <w:rFonts w:ascii="宋体" w:hAnsi="宋体" w:eastAsia="宋体" w:cs="宋体"/>
          <w:sz w:val="22"/>
          <w:szCs w:val="22"/>
        </w:rPr>
      </w:pPr>
      <w:r/>
      <w:bookmarkStart w:id="570" w:name="_Toc351203649"/>
      <w:r>
        <w:rPr>
          <w:rFonts w:hint="eastAsia" w:ascii="宋体" w:hAnsi="宋体" w:eastAsia="宋体" w:cs="宋体"/>
          <w:sz w:val="22"/>
          <w:szCs w:val="22"/>
        </w:rPr>
        <w:t xml:space="preserve">17. 不可抗力</w:t>
      </w:r>
      <w:bookmarkEnd w:id="570"/>
      <w:r>
        <w:rPr>
          <w:rFonts w:hint="eastAsia" w:ascii="宋体" w:hAnsi="宋体" w:eastAsia="宋体" w:cs="宋体"/>
          <w:sz w:val="22"/>
          <w:szCs w:val="22"/>
        </w:rPr>
        <w:t xml:space="preserve"> </w:t>
      </w:r>
      <w:bookmarkEnd w:id="568"/>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17.1 不可抗力的确认</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除通用合同条款约定的不可抗力事件之外，视为不可抗力的其他情形：</w:t>
      </w:r>
      <w:r>
        <w:rPr>
          <w:rFonts w:hint="eastAsia" w:ascii="宋体" w:hAnsi="宋体" w:eastAsia="宋体" w:cs="宋体"/>
          <w:sz w:val="22"/>
          <w:szCs w:val="22"/>
          <w:u w:val="single"/>
        </w:rPr>
        <w:t xml:space="preserve">  无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17.2因不可抗力解除合同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合同解除后，采购人应在商定或确定采购人应支付款项后</w:t>
      </w:r>
      <w:r>
        <w:rPr>
          <w:rFonts w:hint="eastAsia" w:ascii="宋体" w:hAnsi="宋体" w:eastAsia="宋体" w:cs="宋体"/>
          <w:sz w:val="22"/>
          <w:szCs w:val="22"/>
          <w:u w:val="single"/>
        </w:rPr>
        <w:t xml:space="preserve">  28  </w:t>
      </w:r>
      <w:r>
        <w:rPr>
          <w:rFonts w:hint="eastAsia" w:ascii="宋体" w:hAnsi="宋体" w:eastAsia="宋体" w:cs="宋体"/>
          <w:sz w:val="22"/>
          <w:szCs w:val="22"/>
        </w:rPr>
        <w:t xml:space="preserve">天内完成款项的支付。</w:t>
      </w:r>
      <w:r/>
    </w:p>
    <w:p>
      <w:pPr>
        <w:pStyle w:val="875"/>
        <w:ind w:firstLine="482"/>
        <w:spacing w:before="0" w:after="0" w:line="360" w:lineRule="auto"/>
        <w:rPr>
          <w:rFonts w:ascii="宋体" w:hAnsi="宋体" w:eastAsia="宋体" w:cs="宋体"/>
          <w:sz w:val="22"/>
          <w:szCs w:val="22"/>
        </w:rPr>
      </w:pPr>
      <w:r/>
      <w:bookmarkStart w:id="571" w:name="_Toc351203650"/>
      <w:r>
        <w:rPr>
          <w:rFonts w:hint="eastAsia" w:ascii="宋体" w:hAnsi="宋体" w:eastAsia="宋体" w:cs="宋体"/>
          <w:sz w:val="22"/>
          <w:szCs w:val="22"/>
        </w:rPr>
        <w:t xml:space="preserve">18. 保险</w:t>
      </w:r>
      <w:bookmarkEnd w:id="571"/>
      <w:r/>
      <w:bookmarkEnd w:id="569"/>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18.1 工程保险</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关于工程保险的特别约定：</w:t>
      </w:r>
      <w:r>
        <w:rPr>
          <w:rFonts w:hint="eastAsia" w:ascii="宋体" w:hAnsi="宋体" w:eastAsia="宋体" w:cs="宋体"/>
          <w:sz w:val="22"/>
          <w:szCs w:val="22"/>
          <w:u w:val="single"/>
        </w:rPr>
        <w:t xml:space="preserve">为工程购买建筑工程一切险，保险费用由承包人支付</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18.2 其他保险</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关于其他保险的约定：</w:t>
      </w:r>
      <w:r>
        <w:rPr>
          <w:rFonts w:hint="eastAsia" w:ascii="宋体" w:hAnsi="宋体" w:eastAsia="宋体" w:cs="宋体"/>
          <w:sz w:val="22"/>
          <w:szCs w:val="22"/>
          <w:u w:val="single"/>
        </w:rPr>
        <w:t xml:space="preserve">承包人为施工现场的全部人员办理意外伤害保险、工程事故保险。一切事故均与发包方无关</w:t>
      </w: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承包人是否应为其施工设备等办理财产保险：</w:t>
      </w:r>
      <w:r>
        <w:rPr>
          <w:rFonts w:hint="eastAsia" w:ascii="宋体" w:hAnsi="宋体" w:eastAsia="宋体" w:cs="宋体"/>
          <w:sz w:val="22"/>
          <w:szCs w:val="22"/>
          <w:u w:val="single"/>
        </w:rPr>
        <w:t xml:space="preserve">承包人为其施工设备等办理财产保险</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18.3 通知义务</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关于变更保险合同时的通知义务的约定：</w:t>
      </w:r>
      <w:r>
        <w:rPr>
          <w:rFonts w:hint="eastAsia" w:ascii="宋体" w:hAnsi="宋体" w:eastAsia="宋体" w:cs="宋体"/>
          <w:sz w:val="22"/>
          <w:szCs w:val="22"/>
          <w:u w:val="single"/>
        </w:rPr>
        <w:t xml:space="preserve">变更前应事先征得对方同意并通知监理人</w:t>
      </w:r>
      <w:r>
        <w:rPr>
          <w:rFonts w:hint="eastAsia" w:ascii="宋体" w:hAnsi="宋体" w:eastAsia="宋体" w:cs="宋体"/>
          <w:sz w:val="22"/>
          <w:szCs w:val="22"/>
        </w:rPr>
        <w:t xml:space="preserve">。</w:t>
      </w:r>
      <w:bookmarkEnd w:id="546"/>
      <w:bookmarkEnd w:id="547"/>
      <w:bookmarkEnd w:id="548"/>
      <w:bookmarkEnd w:id="549"/>
      <w:bookmarkEnd w:id="550"/>
      <w:bookmarkEnd w:id="551"/>
      <w:bookmarkEnd w:id="552"/>
      <w:bookmarkEnd w:id="553"/>
      <w:bookmarkEnd w:id="554"/>
      <w:bookmarkEnd w:id="555"/>
      <w:bookmarkEnd w:id="556"/>
      <w:bookmarkEnd w:id="557"/>
      <w:r/>
    </w:p>
    <w:p>
      <w:pPr>
        <w:pStyle w:val="875"/>
        <w:ind w:firstLine="482"/>
        <w:spacing w:before="0" w:after="0" w:line="360" w:lineRule="auto"/>
        <w:rPr>
          <w:rFonts w:ascii="宋体" w:hAnsi="宋体" w:eastAsia="宋体" w:cs="宋体"/>
          <w:sz w:val="22"/>
          <w:szCs w:val="22"/>
        </w:rPr>
      </w:pPr>
      <w:r/>
      <w:bookmarkStart w:id="572" w:name="_Toc351203651"/>
      <w:r>
        <w:rPr>
          <w:rFonts w:hint="eastAsia" w:ascii="宋体" w:hAnsi="宋体" w:eastAsia="宋体" w:cs="宋体"/>
          <w:sz w:val="22"/>
          <w:szCs w:val="22"/>
        </w:rPr>
        <w:t xml:space="preserve">19. 争议解决</w:t>
      </w:r>
      <w:bookmarkEnd w:id="572"/>
      <w:r/>
      <w:bookmarkEnd w:id="558"/>
      <w:bookmarkEnd w:id="559"/>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 争</w:t>
      </w:r>
      <w:bookmarkEnd w:id="560"/>
      <w:r>
        <w:rPr>
          <w:rFonts w:hint="eastAsia" w:ascii="宋体" w:hAnsi="宋体" w:eastAsia="宋体" w:cs="宋体"/>
          <w:sz w:val="22"/>
          <w:szCs w:val="22"/>
        </w:rPr>
        <w:t xml:space="preserve">议评审</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合同当事人是否同意将工程争议提交争议评审小组决定：</w:t>
      </w:r>
      <w:r>
        <w:rPr>
          <w:rFonts w:hint="eastAsia" w:ascii="宋体" w:hAnsi="宋体" w:eastAsia="宋体" w:cs="宋体"/>
          <w:sz w:val="22"/>
          <w:szCs w:val="22"/>
          <w:u w:val="single"/>
        </w:rPr>
        <w:t xml:space="preserve">  /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19.1.1 争议评审小组的确定</w:t>
      </w:r>
      <w:r/>
    </w:p>
    <w:p>
      <w:pPr>
        <w:ind w:firstLine="480"/>
        <w:spacing w:line="360" w:lineRule="auto"/>
        <w:rPr>
          <w:rFonts w:ascii="宋体" w:hAnsi="宋体" w:eastAsia="宋体" w:cs="宋体"/>
          <w:sz w:val="22"/>
          <w:szCs w:val="22"/>
          <w:u w:val="single"/>
        </w:rPr>
      </w:pPr>
      <w:r>
        <w:rPr>
          <w:rFonts w:hint="eastAsia" w:ascii="宋体" w:hAnsi="宋体" w:eastAsia="宋体" w:cs="宋体"/>
          <w:sz w:val="22"/>
          <w:szCs w:val="22"/>
        </w:rPr>
        <w:t xml:space="preserve">争议评审小组成员的确定：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选定争议评审员的期限：</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争议评审小组成员的报酬承担方式：</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其他事项的约定：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19.1.2 争议评审小组的决定</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合同当事人关于本项的约定：</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19.2仲裁或诉讼</w:t>
      </w:r>
      <w:bookmarkEnd w:id="561"/>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因合同及合同有关事项发生的争议，按下列第</w:t>
      </w:r>
      <w:r>
        <w:rPr>
          <w:rFonts w:hint="eastAsia" w:ascii="宋体" w:hAnsi="宋体" w:eastAsia="宋体" w:cs="宋体"/>
          <w:sz w:val="22"/>
          <w:szCs w:val="22"/>
          <w:u w:val="single"/>
        </w:rPr>
        <w:t xml:space="preserve">  (2)   </w:t>
      </w:r>
      <w:r>
        <w:rPr>
          <w:rFonts w:hint="eastAsia" w:ascii="宋体" w:hAnsi="宋体" w:eastAsia="宋体" w:cs="宋体"/>
          <w:sz w:val="22"/>
          <w:szCs w:val="22"/>
        </w:rPr>
        <w:t xml:space="preserve">种方式解决：</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（1）向</w:t>
      </w:r>
      <w:r>
        <w:rPr>
          <w:rFonts w:hint="eastAsia" w:ascii="宋体" w:hAnsi="宋体" w:eastAsia="宋体" w:cs="宋体"/>
          <w:sz w:val="22"/>
          <w:szCs w:val="22"/>
          <w:u w:val="single"/>
        </w:rPr>
        <w:t xml:space="preserve">   /  </w:t>
      </w:r>
      <w:r>
        <w:rPr>
          <w:rFonts w:hint="eastAsia" w:ascii="宋体" w:hAnsi="宋体" w:eastAsia="宋体" w:cs="宋体"/>
          <w:sz w:val="22"/>
          <w:szCs w:val="22"/>
        </w:rPr>
        <w:t xml:space="preserve">仲裁委员会申请仲裁；</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（2）向</w:t>
      </w:r>
      <w:r>
        <w:rPr>
          <w:rFonts w:hint="eastAsia" w:ascii="宋体" w:hAnsi="宋体" w:eastAsia="宋体" w:cs="宋体"/>
          <w:sz w:val="22"/>
          <w:szCs w:val="22"/>
          <w:u w:val="single"/>
        </w:rPr>
        <w:t xml:space="preserve">  工程所在地由管辖权 </w:t>
      </w:r>
      <w:r>
        <w:rPr>
          <w:rFonts w:hint="eastAsia" w:ascii="宋体" w:hAnsi="宋体" w:eastAsia="宋体" w:cs="宋体"/>
          <w:sz w:val="22"/>
          <w:szCs w:val="22"/>
        </w:rPr>
        <w:t xml:space="preserve">人民法院起诉。</w:t>
      </w:r>
      <w:bookmarkEnd w:id="562"/>
      <w:r/>
      <w:bookmarkEnd w:id="563"/>
      <w:r/>
      <w:bookmarkEnd w:id="564"/>
      <w:r/>
      <w:bookmarkEnd w:id="565"/>
      <w:r/>
      <w:bookmarkEnd w:id="566"/>
      <w:r/>
      <w:bookmarkEnd w:id="567"/>
      <w:r/>
      <w:r/>
    </w:p>
    <w:p>
      <w:pPr>
        <w:pStyle w:val="875"/>
        <w:ind w:firstLine="482"/>
        <w:spacing w:before="0" w:after="0" w:line="360" w:lineRule="auto"/>
        <w:rPr>
          <w:rFonts w:ascii="宋体" w:hAnsi="宋体" w:eastAsia="宋体" w:cs="宋体"/>
          <w:sz w:val="22"/>
          <w:szCs w:val="22"/>
        </w:rPr>
      </w:pPr>
      <w:r>
        <w:rPr>
          <w:rFonts w:hint="eastAsia" w:ascii="宋体" w:hAnsi="宋体" w:eastAsia="宋体" w:cs="宋体"/>
          <w:sz w:val="22"/>
          <w:szCs w:val="22"/>
        </w:rPr>
        <w:t xml:space="preserve">20、补充条款：</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（1）结算时，以成交价及本合同中明确的调整因素、办法为依据进行调整。</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（2）为了确保工程顺利完成，施工期间若承包人有违背招标文件（含合同条件）有关规定之行为，承包人无条件接受招标人的一切处罚并赔偿所造成的一切损失，在采购人规定的时间内无条件撤出施工现场。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（3）施工期间承包人必须按文明施工规定的具体内容进行实施，若未全部实施，结算时将扣除相应费用。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承包人必须保证施工期间的民工工资发放，向有关部门足额缴纳该项保证金。若出现拖欠民工工资，视同承包人违约，采购人并要求承包人赔偿造成的损失、追究相应的责任，并从采购人支付的工程款中扣除拖欠的民工工资、赔偿造成的损失，并同时从合同质保金中扣除相应损失部分（含拖欠的民工工资）的10%违约金，直至扣完为止。</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合同签订后，若承包人不按合同双方约定进场施工，采购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（6）无论采购人是否给予了批准或者同意，承包人应对现场作业、施工方法及施工过程的完整性、稳定性和安全性承担全部责任，负责完成对工程的稳定、完整、安全、可靠及有效运行所必需的全部工作。</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（7）施工过程中，如发生扰民及正常施工过程民扰的现象，所产生的费用均由承包单位承担。</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（8）因承包人自身原因造成的人员伤害及伤亡，由承包人承担相应责任及经济赔偿。</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（9）因承包人自身原因造成的工期延长，除按照合同要求进行经济处罚以外，还应赔偿监理单位延期产生的监理费。</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（10）承包范围内的建筑材料及构配件，按规范必须进行检测，送检及检测费用均由承包单位承担，保证检测结果符合环保要求；相关检测证明由专业检测机构提供，费用包含在投标报价中。</w:t>
      </w:r>
      <w:r/>
    </w:p>
    <w:p>
      <w:pPr>
        <w:ind w:firstLine="480"/>
        <w:spacing w:line="360" w:lineRule="auto"/>
        <w:rPr>
          <w:rFonts w:ascii="宋体" w:hAnsi="宋体" w:eastAsia="宋体" w:cs="宋体"/>
          <w:sz w:val="22"/>
          <w:szCs w:val="22"/>
          <w:lang w:val="zh-CN"/>
        </w:rPr>
      </w:pPr>
      <w:r>
        <w:rPr>
          <w:rFonts w:hint="eastAsia" w:ascii="宋体" w:hAnsi="宋体" w:eastAsia="宋体" w:cs="宋体"/>
          <w:sz w:val="22"/>
          <w:szCs w:val="22"/>
        </w:rPr>
        <w:t xml:space="preserve">（11）承包人送审结算核减率小于5%（含5%)，该部分的审计费用由采购人支付，若承包人送审结算核减率大于5%，超出5%时所有的审计费用由承包人支付，并在结算款中扣除。</w:t>
      </w:r>
      <w:r>
        <w:rPr>
          <w:rFonts w:hint="eastAsia" w:ascii="宋体" w:hAnsi="宋体" w:eastAsia="宋体" w:cs="宋体"/>
          <w:sz w:val="22"/>
          <w:szCs w:val="22"/>
          <w:lang w:val="zh-CN"/>
        </w:rPr>
        <w:t xml:space="preserve">（</w:t>
      </w:r>
      <w:r>
        <w:rPr>
          <w:rFonts w:hint="eastAsia" w:ascii="宋体" w:hAnsi="宋体" w:eastAsia="宋体" w:cs="宋体"/>
          <w:sz w:val="22"/>
          <w:szCs w:val="22"/>
        </w:rPr>
        <w:t xml:space="preserve">注：建设单位有权保留对本项目进行二次或多次结算审计的权力，承包人不得干涉。</w:t>
      </w:r>
      <w:r>
        <w:rPr>
          <w:rFonts w:hint="eastAsia" w:ascii="宋体" w:hAnsi="宋体" w:eastAsia="宋体" w:cs="宋体"/>
          <w:sz w:val="22"/>
          <w:szCs w:val="22"/>
          <w:lang w:val="zh-CN"/>
        </w:rPr>
        <w:t xml:space="preserve">）</w:t>
      </w:r>
      <w:r/>
    </w:p>
    <w:p>
      <w:pPr>
        <w:pStyle w:val="974"/>
        <w:ind w:left="0"/>
        <w:spacing w:line="360" w:lineRule="auto"/>
        <w:rPr>
          <w:rFonts w:ascii="宋体" w:hAnsi="宋体" w:eastAsia="宋体" w:cs="宋体"/>
          <w:bCs/>
          <w:sz w:val="24"/>
        </w:rPr>
      </w:pPr>
      <w:r>
        <w:rPr>
          <w:rFonts w:ascii="宋体" w:hAnsi="宋体" w:eastAsia="宋体" w:cs="宋体"/>
          <w:bCs/>
          <w:sz w:val="24"/>
        </w:rPr>
      </w:r>
      <w:r/>
    </w:p>
    <w:p>
      <w:pPr>
        <w:pStyle w:val="974"/>
        <w:ind w:left="0"/>
        <w:spacing w:line="360" w:lineRule="auto"/>
        <w:rPr>
          <w:rFonts w:ascii="宋体" w:hAnsi="宋体" w:eastAsia="宋体" w:cs="宋体"/>
          <w:bCs/>
          <w:sz w:val="24"/>
        </w:rPr>
      </w:pPr>
      <w:r>
        <w:rPr>
          <w:rFonts w:ascii="宋体" w:hAnsi="宋体" w:eastAsia="宋体" w:cs="宋体"/>
          <w:bCs/>
          <w:sz w:val="24"/>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360" w:lineRule="auto"/>
        <w:rPr>
          <w:rFonts w:ascii="宋体" w:hAnsi="宋体" w:eastAsia="宋体" w:cs="宋体"/>
          <w:bCs/>
          <w:sz w:val="22"/>
          <w:szCs w:val="22"/>
        </w:rPr>
      </w:pPr>
      <w:r>
        <w:rPr>
          <w:rFonts w:ascii="宋体" w:hAnsi="宋体" w:eastAsia="宋体" w:cs="宋体"/>
          <w:bCs/>
          <w:sz w:val="22"/>
          <w:szCs w:val="22"/>
        </w:rPr>
      </w:r>
      <w:r/>
    </w:p>
    <w:p>
      <w:pPr>
        <w:pStyle w:val="974"/>
        <w:ind w:left="0"/>
        <w:spacing w:line="288" w:lineRule="auto"/>
        <w:rPr>
          <w:rFonts w:ascii="宋体" w:hAnsi="宋体" w:eastAsia="宋体" w:cs="宋体"/>
          <w:bCs/>
          <w:szCs w:val="21"/>
        </w:rPr>
      </w:pPr>
      <w:r>
        <w:rPr>
          <w:rFonts w:hint="eastAsia" w:ascii="宋体" w:hAnsi="宋体" w:eastAsia="宋体" w:cs="宋体"/>
          <w:bCs/>
          <w:szCs w:val="21"/>
        </w:rPr>
        <w:t xml:space="preserve">附件1：</w:t>
      </w:r>
      <w:r/>
    </w:p>
    <w:p>
      <w:pPr>
        <w:pStyle w:val="974"/>
        <w:ind w:left="0" w:firstLine="643"/>
        <w:jc w:val="center"/>
        <w:spacing w:line="300" w:lineRule="auto"/>
        <w:rPr>
          <w:rFonts w:ascii="宋体" w:hAnsi="宋体" w:eastAsia="宋体" w:cs="宋体"/>
          <w:b/>
          <w:bCs/>
          <w:sz w:val="28"/>
          <w:szCs w:val="28"/>
        </w:rPr>
      </w:pPr>
      <w:r>
        <w:rPr>
          <w:rFonts w:hint="eastAsia" w:ascii="宋体" w:hAnsi="宋体" w:eastAsia="宋体" w:cs="宋体"/>
          <w:b/>
          <w:bCs/>
          <w:sz w:val="28"/>
          <w:szCs w:val="28"/>
        </w:rPr>
        <w:t xml:space="preserve">工程质量保修书</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采购人（全称）: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承包人（全称）：</w:t>
      </w:r>
      <w:r>
        <w:rPr>
          <w:rFonts w:hint="eastAsia" w:ascii="宋体" w:hAnsi="宋体" w:eastAsia="宋体" w:cs="宋体"/>
          <w:bCs/>
          <w:sz w:val="22"/>
          <w:szCs w:val="22"/>
          <w:u w:val="single"/>
        </w:rPr>
        <w:t xml:space="preserve">                    </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为保证</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（工程名称）在合理使用期限内正常使用，采购人承包人协商一致签订工程质量保修书。承包人在质量保修期内按照有关管理规定及双方约定承担工程质量保修责任。</w:t>
      </w:r>
      <w:r/>
    </w:p>
    <w:p>
      <w:pPr>
        <w:pStyle w:val="974"/>
        <w:ind w:left="0" w:firstLine="482"/>
        <w:jc w:val="left"/>
        <w:spacing w:line="300" w:lineRule="auto"/>
        <w:rPr>
          <w:rFonts w:ascii="宋体" w:hAnsi="宋体" w:eastAsia="宋体" w:cs="宋体"/>
          <w:b/>
          <w:bCs/>
          <w:sz w:val="22"/>
          <w:szCs w:val="22"/>
        </w:rPr>
      </w:pPr>
      <w:r>
        <w:rPr>
          <w:rFonts w:hint="eastAsia" w:ascii="宋体" w:hAnsi="宋体" w:eastAsia="宋体" w:cs="宋体"/>
          <w:b/>
          <w:bCs/>
          <w:sz w:val="22"/>
          <w:szCs w:val="22"/>
        </w:rPr>
        <w:t xml:space="preserve">一、工程质量保修范围和内容</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承包人在质量保修期内，按照有关法律规定和合同约定，承担工程质量保修责任。</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质量保修范围：承包人施工的全部内容。</w:t>
      </w:r>
      <w:r/>
    </w:p>
    <w:p>
      <w:pPr>
        <w:pStyle w:val="974"/>
        <w:ind w:left="0" w:firstLine="482"/>
        <w:jc w:val="left"/>
        <w:spacing w:line="300" w:lineRule="auto"/>
        <w:rPr>
          <w:rFonts w:ascii="宋体" w:hAnsi="宋体" w:eastAsia="宋体" w:cs="宋体"/>
          <w:b/>
          <w:bCs/>
          <w:sz w:val="22"/>
          <w:szCs w:val="22"/>
        </w:rPr>
      </w:pPr>
      <w:r>
        <w:rPr>
          <w:rFonts w:hint="eastAsia" w:ascii="宋体" w:hAnsi="宋体" w:eastAsia="宋体" w:cs="宋体"/>
          <w:b/>
          <w:bCs/>
          <w:sz w:val="22"/>
          <w:szCs w:val="22"/>
        </w:rPr>
        <w:t xml:space="preserve">二、质量保修期</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质量保修期从工程实际竣工之日算起。分单项竣工验收的工程，按单项工程分别计算质量保修期。</w:t>
      </w:r>
      <w:r/>
    </w:p>
    <w:p>
      <w:pPr>
        <w:pStyle w:val="974"/>
        <w:ind w:left="0" w:firstLine="44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双方根据国家有关规定，结合具体工程约定质量保修期如下：</w:t>
      </w:r>
      <w:r/>
    </w:p>
    <w:p>
      <w:pPr>
        <w:pStyle w:val="974"/>
        <w:ind w:left="0" w:firstLine="44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1.土建工程为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年，屋面防水工程为</w:t>
      </w:r>
      <w:r>
        <w:rPr>
          <w:rFonts w:hint="eastAsia" w:ascii="宋体" w:hAnsi="宋体" w:eastAsia="宋体" w:cs="宋体"/>
          <w:bCs/>
          <w:sz w:val="22"/>
          <w:szCs w:val="22"/>
          <w:u w:val="single"/>
        </w:rPr>
        <w:t xml:space="preserve">   5  </w:t>
      </w:r>
      <w:r>
        <w:rPr>
          <w:rFonts w:hint="eastAsia" w:ascii="宋体" w:hAnsi="宋体" w:eastAsia="宋体" w:cs="宋体"/>
          <w:bCs/>
          <w:sz w:val="22"/>
          <w:szCs w:val="22"/>
        </w:rPr>
        <w:t xml:space="preserve">年；</w:t>
      </w:r>
      <w:r/>
    </w:p>
    <w:p>
      <w:pPr>
        <w:pStyle w:val="974"/>
        <w:ind w:left="0" w:firstLine="44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2.电气管线、上下水管线安装工程为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w:t>
      </w:r>
      <w:r/>
    </w:p>
    <w:p>
      <w:pPr>
        <w:pStyle w:val="974"/>
        <w:ind w:left="0" w:firstLine="44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3.供热及供冷为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个采暖期及供冷期；</w:t>
      </w:r>
      <w:r/>
    </w:p>
    <w:p>
      <w:pPr>
        <w:pStyle w:val="974"/>
        <w:ind w:left="0" w:firstLine="44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4.室外的上下水和小区道路等市政公用工程为</w:t>
      </w:r>
      <w:r>
        <w:rPr>
          <w:rFonts w:hint="eastAsia" w:ascii="宋体" w:hAnsi="宋体" w:eastAsia="宋体" w:cs="宋体"/>
          <w:bCs/>
          <w:sz w:val="22"/>
          <w:szCs w:val="22"/>
          <w:u w:val="single"/>
        </w:rPr>
        <w:t xml:space="preserve">   2  </w:t>
      </w:r>
      <w:r>
        <w:rPr>
          <w:rFonts w:hint="eastAsia" w:ascii="宋体" w:hAnsi="宋体" w:eastAsia="宋体" w:cs="宋体"/>
          <w:bCs/>
          <w:sz w:val="22"/>
          <w:szCs w:val="22"/>
        </w:rPr>
        <w:t xml:space="preserve">年；</w:t>
      </w:r>
      <w:r/>
    </w:p>
    <w:p>
      <w:pPr>
        <w:pStyle w:val="974"/>
        <w:ind w:left="0" w:firstLine="44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5.其他约定：</w:t>
      </w:r>
      <w:r>
        <w:rPr>
          <w:rFonts w:hint="eastAsia" w:ascii="宋体" w:hAnsi="宋体" w:eastAsia="宋体" w:cs="宋体"/>
          <w:bCs/>
          <w:sz w:val="22"/>
          <w:szCs w:val="22"/>
          <w:u w:val="single"/>
        </w:rPr>
        <w:t xml:space="preserve"> </w:t>
      </w:r>
      <w:r>
        <w:rPr>
          <w:rFonts w:hint="eastAsia" w:ascii="宋体" w:hAnsi="宋体" w:eastAsia="宋体" w:cs="宋体"/>
          <w:b/>
          <w:sz w:val="22"/>
          <w:szCs w:val="22"/>
          <w:u w:val="single"/>
        </w:rPr>
        <w:t xml:space="preserve">本项目保修期两年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w:t>
      </w:r>
      <w:r/>
    </w:p>
    <w:p>
      <w:pPr>
        <w:pStyle w:val="974"/>
        <w:ind w:left="0" w:firstLine="482"/>
        <w:jc w:val="left"/>
        <w:spacing w:line="300" w:lineRule="auto"/>
        <w:rPr>
          <w:rFonts w:ascii="宋体" w:hAnsi="宋体" w:eastAsia="宋体" w:cs="宋体"/>
          <w:b/>
          <w:bCs/>
          <w:sz w:val="22"/>
          <w:szCs w:val="22"/>
        </w:rPr>
      </w:pPr>
      <w:r>
        <w:rPr>
          <w:rFonts w:hint="eastAsia" w:ascii="宋体" w:hAnsi="宋体" w:eastAsia="宋体" w:cs="宋体"/>
          <w:b/>
          <w:bCs/>
          <w:sz w:val="22"/>
          <w:szCs w:val="22"/>
        </w:rPr>
        <w:t xml:space="preserve">三、缺陷责任期</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工程缺陷责任期为24个月，缺陷责任期自工程实际竣工之日起计算。单位工程先于全部工程进行验收，单位工程缺陷责任期自单位工程验收合格之日起算。</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缺陷责任期终止后，采购人应退还剩余的质量保证金（无息）。</w:t>
      </w:r>
      <w:r/>
    </w:p>
    <w:p>
      <w:pPr>
        <w:pStyle w:val="974"/>
        <w:ind w:left="0" w:firstLine="482"/>
        <w:jc w:val="left"/>
        <w:spacing w:line="300" w:lineRule="auto"/>
        <w:rPr>
          <w:rFonts w:ascii="宋体" w:hAnsi="宋体" w:eastAsia="宋体" w:cs="宋体"/>
          <w:b/>
          <w:bCs/>
          <w:sz w:val="22"/>
          <w:szCs w:val="22"/>
        </w:rPr>
      </w:pPr>
      <w:r>
        <w:rPr>
          <w:rFonts w:hint="eastAsia" w:ascii="宋体" w:hAnsi="宋体" w:eastAsia="宋体" w:cs="宋体"/>
          <w:b/>
          <w:bCs/>
          <w:sz w:val="22"/>
          <w:szCs w:val="22"/>
        </w:rPr>
        <w:t xml:space="preserve">四、质量保修责任</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1.属于保修范围和内容的项目，承包人应在接到修理通知之日后7天内派人修理。承包人不在约定期限内，派人修理，采购人可委托其他人员修理，保修费用从质量保证金内扣除。</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2.发生须紧急抢修事故，承包人接到事故通知后，应立即到达事故现场抢修。非承包人施工质量引起的事故，抢修费用由采购人承担。</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4.质量保修完成后，由采购人组织验收。</w:t>
      </w:r>
      <w:r/>
    </w:p>
    <w:p>
      <w:pPr>
        <w:pStyle w:val="974"/>
        <w:ind w:left="0" w:firstLine="482"/>
        <w:jc w:val="left"/>
        <w:spacing w:line="300" w:lineRule="auto"/>
        <w:rPr>
          <w:rFonts w:ascii="宋体" w:hAnsi="宋体" w:eastAsia="宋体" w:cs="宋体"/>
          <w:b/>
          <w:sz w:val="22"/>
          <w:szCs w:val="22"/>
        </w:rPr>
      </w:pPr>
      <w:r>
        <w:rPr>
          <w:rFonts w:hint="eastAsia" w:ascii="宋体" w:hAnsi="宋体" w:eastAsia="宋体" w:cs="宋体"/>
          <w:b/>
          <w:sz w:val="22"/>
          <w:szCs w:val="22"/>
        </w:rPr>
        <w:t xml:space="preserve">五、保修费用</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保修费用由造成质量缺陷的责任方承担。</w:t>
      </w:r>
      <w:r/>
    </w:p>
    <w:p>
      <w:pPr>
        <w:pStyle w:val="974"/>
        <w:ind w:left="0" w:firstLine="482"/>
        <w:jc w:val="left"/>
        <w:spacing w:line="300" w:lineRule="auto"/>
        <w:rPr>
          <w:rFonts w:ascii="宋体" w:hAnsi="宋体" w:eastAsia="宋体" w:cs="宋体"/>
          <w:b/>
          <w:bCs/>
          <w:sz w:val="22"/>
          <w:szCs w:val="22"/>
        </w:rPr>
      </w:pPr>
      <w:r>
        <w:rPr>
          <w:rFonts w:hint="eastAsia" w:ascii="宋体" w:hAnsi="宋体" w:eastAsia="宋体" w:cs="宋体"/>
          <w:b/>
          <w:bCs/>
          <w:sz w:val="22"/>
          <w:szCs w:val="22"/>
        </w:rPr>
        <w:t xml:space="preserve">六、其他</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双方约定的其他工程质量保修事项：</w:t>
      </w:r>
      <w:r>
        <w:rPr>
          <w:rFonts w:hint="eastAsia" w:ascii="宋体" w:hAnsi="宋体" w:eastAsia="宋体" w:cs="宋体"/>
          <w:bCs/>
          <w:sz w:val="22"/>
          <w:szCs w:val="22"/>
          <w:u w:val="single"/>
        </w:rPr>
        <w:t xml:space="preserve"> </w:t>
      </w:r>
      <w:r>
        <w:rPr>
          <w:rFonts w:hint="eastAsia" w:ascii="宋体" w:hAnsi="宋体" w:eastAsia="宋体" w:cs="宋体"/>
          <w:sz w:val="22"/>
          <w:szCs w:val="22"/>
          <w:u w:val="single"/>
        </w:rPr>
        <w:t xml:space="preserve">按国家规定执行</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  </w:t>
      </w:r>
      <w:r/>
    </w:p>
    <w:p>
      <w:pPr>
        <w:ind w:firstLine="480"/>
        <w:jc w:val="left"/>
        <w:spacing w:line="300" w:lineRule="auto"/>
        <w:rPr>
          <w:rFonts w:ascii="宋体" w:hAnsi="宋体" w:eastAsia="宋体" w:cs="宋体"/>
          <w:sz w:val="22"/>
          <w:szCs w:val="22"/>
        </w:rPr>
      </w:pPr>
      <w:r>
        <w:rPr>
          <w:rFonts w:hint="eastAsia" w:ascii="宋体" w:hAnsi="宋体" w:eastAsia="宋体" w:cs="宋体"/>
          <w:sz w:val="22"/>
          <w:szCs w:val="22"/>
          <w:lang w:bidi="ar"/>
        </w:rPr>
        <w:t xml:space="preserve">工程质量保修书由采购人、承包人在工程竣工验收前共同签署，作为施工合同附件，其有效期限至保修期满。</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采  购  人（公章）：                        承  包  人（公章）：</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rPr>
        <w:t xml:space="preserve">法定代表人（签字）：                        法定代表人（签字）：</w:t>
      </w:r>
      <w:r/>
    </w:p>
    <w:p>
      <w:pPr>
        <w:pStyle w:val="974"/>
        <w:ind w:left="0" w:firstLine="480"/>
        <w:jc w:val="left"/>
        <w:spacing w:line="300" w:lineRule="auto"/>
        <w:rPr>
          <w:rFonts w:ascii="宋体" w:hAnsi="宋体" w:eastAsia="宋体" w:cs="宋体"/>
          <w:bCs/>
          <w:sz w:val="22"/>
          <w:szCs w:val="22"/>
        </w:rPr>
      </w:pP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                        </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年</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月</w:t>
      </w:r>
      <w:r>
        <w:rPr>
          <w:rFonts w:hint="eastAsia" w:ascii="宋体" w:hAnsi="宋体" w:eastAsia="宋体" w:cs="宋体"/>
          <w:bCs/>
          <w:sz w:val="22"/>
          <w:szCs w:val="22"/>
          <w:u w:val="single"/>
        </w:rPr>
        <w:t xml:space="preserve">    </w:t>
      </w:r>
      <w:r>
        <w:rPr>
          <w:rFonts w:hint="eastAsia" w:ascii="宋体" w:hAnsi="宋体" w:eastAsia="宋体" w:cs="宋体"/>
          <w:bCs/>
          <w:sz w:val="22"/>
          <w:szCs w:val="22"/>
        </w:rPr>
        <w:t xml:space="preserve">日</w:t>
      </w:r>
      <w:r/>
    </w:p>
    <w:p>
      <w:pPr>
        <w:jc w:val="left"/>
        <w:spacing w:line="360" w:lineRule="auto"/>
        <w:rPr>
          <w:rFonts w:ascii="宋体" w:hAnsi="宋体" w:eastAsia="宋体" w:cs="宋体"/>
          <w:sz w:val="24"/>
        </w:rPr>
      </w:pPr>
      <w:r>
        <w:rPr>
          <w:rFonts w:hint="eastAsia" w:ascii="宋体" w:hAnsi="宋体" w:eastAsia="宋体" w:cs="宋体"/>
          <w:szCs w:val="21"/>
        </w:rPr>
        <w:t xml:space="preserve">附件2： </w:t>
      </w:r>
      <w:r>
        <w:rPr>
          <w:rFonts w:hint="eastAsia" w:ascii="宋体" w:hAnsi="宋体" w:eastAsia="宋体" w:cs="宋体"/>
          <w:sz w:val="24"/>
        </w:rPr>
        <w:t xml:space="preserve">     </w:t>
      </w:r>
      <w:r/>
    </w:p>
    <w:p>
      <w:pPr>
        <w:pStyle w:val="974"/>
        <w:ind w:left="0" w:firstLine="643"/>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2"/>
          <w:szCs w:val="22"/>
        </w:rPr>
      </w:pPr>
      <w:r>
        <w:rPr>
          <w:rFonts w:hint="eastAsia" w:ascii="宋体" w:hAnsi="宋体" w:eastAsia="宋体" w:cs="宋体"/>
          <w:sz w:val="22"/>
          <w:szCs w:val="22"/>
          <w:u w:val="single"/>
        </w:rPr>
        <w:t xml:space="preserve">（采购人）</w:t>
      </w:r>
      <w:r>
        <w:rPr>
          <w:rFonts w:hint="eastAsia" w:ascii="宋体" w:hAnsi="宋体" w:eastAsia="宋体" w:cs="宋体"/>
          <w:sz w:val="22"/>
          <w:szCs w:val="22"/>
        </w:rPr>
        <w:t xml:space="preserve">：</w:t>
      </w:r>
      <w:r/>
    </w:p>
    <w:p>
      <w:pPr>
        <w:ind w:firstLine="480"/>
        <w:spacing w:line="360" w:lineRule="auto"/>
        <w:rPr>
          <w:rFonts w:ascii="宋体" w:hAnsi="宋体" w:eastAsia="宋体" w:cs="宋体"/>
          <w:sz w:val="22"/>
          <w:szCs w:val="22"/>
        </w:rPr>
      </w:pPr>
      <w:r>
        <w:rPr>
          <w:rFonts w:ascii="宋体" w:hAnsi="宋体" w:eastAsia="宋体" w:cs="宋体"/>
          <w:sz w:val="22"/>
          <w:szCs w:val="22"/>
        </w:rPr>
      </w:r>
      <w:r/>
    </w:p>
    <w:p>
      <w:pPr>
        <w:ind w:firstLine="480"/>
        <w:spacing w:line="480" w:lineRule="auto"/>
        <w:rPr>
          <w:rFonts w:ascii="宋体" w:hAnsi="宋体" w:eastAsia="宋体" w:cs="宋体"/>
          <w:sz w:val="22"/>
          <w:szCs w:val="22"/>
        </w:rPr>
      </w:pPr>
      <w:r>
        <w:rPr>
          <w:rFonts w:hint="eastAsia" w:ascii="宋体" w:hAnsi="宋体" w:eastAsia="宋体" w:cs="宋体"/>
          <w:sz w:val="22"/>
          <w:szCs w:val="22"/>
        </w:rPr>
        <w:t xml:space="preserve">我单位在</w:t>
      </w:r>
      <w:r>
        <w:rPr>
          <w:rFonts w:hint="eastAsia" w:ascii="宋体" w:hAnsi="宋体" w:eastAsia="宋体" w:cs="宋体"/>
          <w:b/>
          <w:sz w:val="22"/>
          <w:szCs w:val="22"/>
          <w:u w:val="single"/>
        </w:rPr>
        <w:t xml:space="preserve">                   </w:t>
      </w:r>
      <w:r>
        <w:rPr>
          <w:rFonts w:hint="eastAsia" w:ascii="宋体" w:hAnsi="宋体" w:eastAsia="宋体" w:cs="宋体"/>
          <w:sz w:val="22"/>
          <w:szCs w:val="22"/>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2"/>
          <w:szCs w:val="22"/>
        </w:rPr>
      </w:pPr>
      <w:r>
        <w:rPr>
          <w:rFonts w:ascii="宋体" w:hAnsi="宋体" w:eastAsia="宋体" w:cs="宋体"/>
          <w:sz w:val="22"/>
          <w:szCs w:val="22"/>
        </w:rPr>
      </w:r>
      <w:r/>
    </w:p>
    <w:p>
      <w:pPr>
        <w:ind w:firstLine="480"/>
        <w:spacing w:line="360" w:lineRule="auto"/>
        <w:rPr>
          <w:rFonts w:ascii="宋体" w:hAnsi="宋体" w:eastAsia="宋体" w:cs="宋体"/>
          <w:sz w:val="22"/>
          <w:szCs w:val="22"/>
        </w:rPr>
      </w:pPr>
      <w:r>
        <w:rPr>
          <w:rFonts w:ascii="宋体" w:hAnsi="宋体" w:eastAsia="宋体" w:cs="宋体"/>
          <w:sz w:val="22"/>
          <w:szCs w:val="22"/>
        </w:rPr>
      </w:r>
      <w:r/>
    </w:p>
    <w:p>
      <w:pPr>
        <w:ind w:firstLine="500"/>
        <w:spacing w:line="480" w:lineRule="auto"/>
        <w:rPr>
          <w:rFonts w:ascii="宋体" w:hAnsi="宋体" w:eastAsia="宋体" w:cs="宋体"/>
          <w:bCs/>
          <w:spacing w:val="5"/>
          <w:sz w:val="22"/>
          <w:szCs w:val="22"/>
          <w:u w:val="single"/>
        </w:rPr>
      </w:pPr>
      <w:r>
        <w:rPr>
          <w:rFonts w:hint="eastAsia" w:ascii="宋体" w:hAnsi="宋体" w:eastAsia="宋体" w:cs="宋体"/>
          <w:bCs/>
          <w:spacing w:val="5"/>
          <w:sz w:val="22"/>
          <w:szCs w:val="22"/>
        </w:rPr>
        <w:t xml:space="preserve">                      承诺单位（盖章）：</w:t>
      </w:r>
      <w:r>
        <w:rPr>
          <w:rFonts w:hint="eastAsia" w:ascii="宋体" w:hAnsi="宋体" w:eastAsia="宋体" w:cs="宋体"/>
          <w:bCs/>
          <w:spacing w:val="5"/>
          <w:sz w:val="22"/>
          <w:szCs w:val="22"/>
          <w:u w:val="single"/>
        </w:rPr>
        <w:t xml:space="preserve">                 </w:t>
      </w:r>
      <w:r/>
    </w:p>
    <w:p>
      <w:pPr>
        <w:ind w:firstLine="500"/>
        <w:spacing w:line="480" w:lineRule="auto"/>
        <w:rPr>
          <w:rFonts w:ascii="宋体" w:hAnsi="宋体" w:eastAsia="宋体" w:cs="宋体"/>
          <w:bCs/>
          <w:spacing w:val="5"/>
          <w:sz w:val="22"/>
          <w:szCs w:val="22"/>
          <w:u w:val="single"/>
        </w:rPr>
      </w:pPr>
      <w:r>
        <w:rPr>
          <w:rFonts w:hint="eastAsia" w:ascii="宋体" w:hAnsi="宋体" w:eastAsia="宋体" w:cs="宋体"/>
          <w:bCs/>
          <w:spacing w:val="5"/>
          <w:sz w:val="22"/>
          <w:szCs w:val="22"/>
        </w:rPr>
        <w:t xml:space="preserve">                      法定代表人（签字）：</w:t>
      </w:r>
      <w:r>
        <w:rPr>
          <w:rFonts w:hint="eastAsia" w:ascii="宋体" w:hAnsi="宋体" w:eastAsia="宋体" w:cs="宋体"/>
          <w:bCs/>
          <w:spacing w:val="5"/>
          <w:sz w:val="22"/>
          <w:szCs w:val="22"/>
          <w:u w:val="single"/>
        </w:rPr>
        <w:t xml:space="preserve">                 </w:t>
      </w:r>
      <w:r/>
    </w:p>
    <w:p>
      <w:pPr>
        <w:ind w:firstLine="500"/>
        <w:spacing w:line="480" w:lineRule="auto"/>
        <w:rPr>
          <w:rFonts w:ascii="宋体" w:hAnsi="宋体" w:eastAsia="宋体" w:cs="宋体"/>
          <w:bCs/>
          <w:spacing w:val="5"/>
          <w:sz w:val="22"/>
          <w:szCs w:val="22"/>
        </w:rPr>
      </w:pPr>
      <w:r>
        <w:rPr>
          <w:rFonts w:hint="eastAsia" w:ascii="宋体" w:hAnsi="宋体" w:eastAsia="宋体" w:cs="宋体"/>
          <w:bCs/>
          <w:spacing w:val="5"/>
          <w:sz w:val="22"/>
          <w:szCs w:val="22"/>
        </w:rPr>
        <w:t xml:space="preserve">                      日期：    年  月   日</w:t>
      </w:r>
      <w:r/>
    </w:p>
    <w:p>
      <w:pPr>
        <w:pStyle w:val="91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sz w:val="24"/>
        </w:rPr>
      </w:pPr>
      <w:r>
        <w:rPr>
          <w:rFonts w:ascii="宋体" w:hAnsi="宋体" w:eastAsia="宋体" w:cs="宋体"/>
          <w:sz w:val="24"/>
        </w:rPr>
      </w:r>
      <w:r/>
    </w:p>
    <w:p>
      <w:pPr>
        <w:rPr>
          <w:rFonts w:ascii="宋体" w:hAnsi="宋体" w:eastAsia="宋体" w:cs="宋体"/>
          <w:sz w:val="24"/>
        </w:rPr>
      </w:pPr>
      <w:r>
        <w:rPr>
          <w:rFonts w:hint="eastAsia" w:ascii="宋体" w:hAnsi="宋体" w:eastAsia="宋体" w:cs="宋体"/>
          <w:sz w:val="24"/>
        </w:rPr>
        <w:br w:type="page" w:clear="all"/>
      </w:r>
      <w:r/>
    </w:p>
    <w:p>
      <w:pPr>
        <w:spacing w:line="360" w:lineRule="auto"/>
        <w:rPr>
          <w:rFonts w:ascii="宋体" w:hAnsi="宋体" w:eastAsia="宋体" w:cs="宋体"/>
          <w:szCs w:val="21"/>
        </w:rPr>
      </w:pPr>
      <w:r>
        <w:rPr>
          <w:rFonts w:hint="eastAsia" w:ascii="宋体" w:hAnsi="宋体" w:eastAsia="宋体" w:cs="宋体"/>
          <w:szCs w:val="21"/>
        </w:rPr>
        <w:t xml:space="preserve">附件3：</w:t>
      </w:r>
      <w:r/>
    </w:p>
    <w:p>
      <w:pPr>
        <w:pStyle w:val="974"/>
        <w:ind w:left="0"/>
        <w:jc w:val="center"/>
        <w:spacing w:line="360" w:lineRule="auto"/>
        <w:rPr>
          <w:rFonts w:ascii="宋体" w:hAnsi="宋体" w:eastAsia="宋体" w:cs="宋体"/>
          <w:b/>
          <w:bCs/>
          <w:sz w:val="28"/>
          <w:szCs w:val="28"/>
        </w:rPr>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pPr>
      <w:r>
        <w:rPr>
          <w:rFonts w:ascii="宋体" w:hAnsi="宋体" w:eastAsia="宋体" w:cs="宋体"/>
          <w:b/>
          <w:sz w:val="4"/>
          <w:szCs w:val="4"/>
        </w:rPr>
      </w:r>
      <w:r/>
    </w:p>
    <w:p>
      <w:pPr>
        <w:ind w:firstLine="480"/>
        <w:spacing w:line="480" w:lineRule="auto"/>
        <w:rPr>
          <w:rFonts w:ascii="宋体" w:hAnsi="宋体" w:eastAsia="宋体" w:cs="宋体"/>
          <w:sz w:val="22"/>
          <w:szCs w:val="22"/>
        </w:rPr>
      </w:pPr>
      <w:r>
        <w:rPr>
          <w:rFonts w:hint="eastAsia" w:ascii="宋体" w:hAnsi="宋体" w:eastAsia="宋体" w:cs="宋体"/>
          <w:sz w:val="22"/>
          <w:szCs w:val="22"/>
        </w:rPr>
        <w:t xml:space="preserve">我单位系</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，作为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（采购人）</w:t>
      </w:r>
      <w:r>
        <w:rPr>
          <w:rFonts w:hint="eastAsia" w:ascii="宋体" w:hAnsi="宋体" w:eastAsia="宋体" w:cs="宋体"/>
          <w:sz w:val="22"/>
          <w:szCs w:val="22"/>
          <w:u w:val="single"/>
        </w:rPr>
        <w:t xml:space="preserve">    项目 </w:t>
      </w:r>
      <w:r>
        <w:rPr>
          <w:rFonts w:hint="eastAsia" w:ascii="宋体" w:hAnsi="宋体" w:eastAsia="宋体" w:cs="宋体"/>
          <w:sz w:val="22"/>
          <w:szCs w:val="22"/>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2"/>
          <w:szCs w:val="22"/>
        </w:rPr>
      </w:pPr>
      <w:r>
        <w:rPr>
          <w:rFonts w:hint="eastAsia" w:ascii="宋体" w:hAnsi="宋体" w:eastAsia="宋体" w:cs="宋体"/>
          <w:sz w:val="22"/>
          <w:szCs w:val="22"/>
        </w:rPr>
        <w:t xml:space="preserve">            </w:t>
      </w:r>
      <w:r/>
    </w:p>
    <w:p>
      <w:pPr>
        <w:ind w:left="240" w:hanging="240"/>
        <w:spacing w:line="480" w:lineRule="auto"/>
        <w:rPr>
          <w:rFonts w:ascii="宋体" w:hAnsi="宋体" w:eastAsia="宋体" w:cs="宋体"/>
          <w:sz w:val="22"/>
          <w:szCs w:val="22"/>
          <w:u w:val="single"/>
        </w:rPr>
      </w:pPr>
      <w:r>
        <w:rPr>
          <w:rFonts w:hint="eastAsia" w:ascii="宋体" w:hAnsi="宋体" w:eastAsia="宋体" w:cs="宋体"/>
          <w:sz w:val="22"/>
          <w:szCs w:val="22"/>
        </w:rPr>
        <w:t xml:space="preserve">                     项目负责人（签字）：</w:t>
      </w:r>
      <w:r>
        <w:rPr>
          <w:rFonts w:hint="eastAsia" w:ascii="宋体" w:hAnsi="宋体" w:eastAsia="宋体" w:cs="宋体"/>
          <w:sz w:val="22"/>
          <w:szCs w:val="22"/>
          <w:u w:val="single"/>
        </w:rPr>
        <w:t xml:space="preserve">             </w:t>
      </w:r>
      <w:r/>
    </w:p>
    <w:p>
      <w:pPr>
        <w:ind w:firstLine="2520"/>
        <w:spacing w:line="480" w:lineRule="auto"/>
        <w:rPr>
          <w:rFonts w:ascii="宋体" w:hAnsi="宋体" w:eastAsia="宋体" w:cs="宋体"/>
          <w:sz w:val="22"/>
          <w:szCs w:val="22"/>
        </w:rPr>
      </w:pPr>
      <w:r>
        <w:rPr>
          <w:rFonts w:hint="eastAsia" w:ascii="宋体" w:hAnsi="宋体" w:eastAsia="宋体" w:cs="宋体"/>
          <w:sz w:val="22"/>
          <w:szCs w:val="22"/>
        </w:rPr>
        <w:t xml:space="preserve">中标人法人代表（签字）：</w:t>
      </w:r>
      <w:r>
        <w:rPr>
          <w:rFonts w:hint="eastAsia" w:ascii="宋体" w:hAnsi="宋体" w:eastAsia="宋体" w:cs="宋体"/>
          <w:sz w:val="22"/>
          <w:szCs w:val="22"/>
          <w:u w:val="single"/>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                                     公   章</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                                   年   月    日</w:t>
      </w:r>
      <w:r/>
    </w:p>
    <w:p>
      <w:pPr>
        <w:ind w:firstLine="480"/>
        <w:spacing w:line="360" w:lineRule="auto"/>
        <w:rPr>
          <w:rFonts w:ascii="宋体" w:hAnsi="宋体" w:eastAsia="宋体" w:cs="宋体"/>
          <w:sz w:val="24"/>
        </w:rPr>
      </w:pPr>
      <w:r>
        <w:rPr>
          <w:rFonts w:ascii="宋体" w:hAnsi="宋体" w:eastAsia="宋体" w:cs="宋体"/>
          <w:sz w:val="24"/>
        </w:rPr>
      </w:r>
      <w:r/>
    </w:p>
    <w:p>
      <w:pPr>
        <w:ind w:firstLine="480"/>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rPr>
      </w:pPr>
      <w:r>
        <w:rPr>
          <w:rFonts w:ascii="宋体" w:hAnsi="宋体" w:eastAsia="宋体" w:cs="宋体"/>
          <w:sz w:val="24"/>
        </w:rPr>
      </w:r>
      <w:r/>
    </w:p>
    <w:p>
      <w:pPr>
        <w:pStyle w:val="1602"/>
        <w:spacing w:line="360" w:lineRule="auto"/>
        <w:rPr>
          <w:rFonts w:ascii="宋体" w:hAnsi="宋体" w:eastAsia="宋体" w:cs="宋体"/>
          <w:sz w:val="24"/>
          <w:szCs w:val="24"/>
        </w:rPr>
      </w:pPr>
      <w:r>
        <w:rPr>
          <w:rFonts w:ascii="宋体" w:hAnsi="宋体" w:eastAsia="宋体" w:cs="宋体"/>
          <w:sz w:val="24"/>
          <w:szCs w:val="24"/>
        </w:rPr>
      </w:r>
      <w:r/>
    </w:p>
    <w:p>
      <w:pPr>
        <w:pStyle w:val="928"/>
        <w:spacing w:line="360" w:lineRule="auto"/>
        <w:rPr>
          <w:rFonts w:ascii="宋体" w:hAnsi="宋体" w:eastAsia="宋体" w:cs="宋体"/>
          <w:sz w:val="24"/>
        </w:rPr>
      </w:pPr>
      <w:r>
        <w:rPr>
          <w:rFonts w:ascii="宋体" w:hAnsi="宋体" w:eastAsia="宋体" w:cs="宋体"/>
          <w:sz w:val="24"/>
        </w:rPr>
      </w:r>
      <w:r/>
    </w:p>
    <w:p>
      <w:pPr>
        <w:pStyle w:val="928"/>
        <w:spacing w:line="360" w:lineRule="auto"/>
        <w:rPr>
          <w:rFonts w:ascii="宋体" w:hAnsi="宋体" w:eastAsia="宋体" w:cs="宋体"/>
          <w:sz w:val="24"/>
        </w:rPr>
      </w:pPr>
      <w:r>
        <w:rPr>
          <w:rFonts w:ascii="宋体" w:hAnsi="宋体" w:eastAsia="宋体" w:cs="宋体"/>
          <w:sz w:val="24"/>
        </w:rPr>
      </w:r>
      <w:r/>
    </w:p>
    <w:p>
      <w:pPr>
        <w:pStyle w:val="928"/>
        <w:spacing w:line="360" w:lineRule="auto"/>
        <w:rPr>
          <w:rFonts w:ascii="宋体" w:hAnsi="宋体" w:eastAsia="宋体" w:cs="宋体"/>
          <w:sz w:val="24"/>
        </w:rPr>
      </w:pPr>
      <w:r>
        <w:rPr>
          <w:rFonts w:ascii="宋体" w:hAnsi="宋体" w:eastAsia="宋体" w:cs="宋体"/>
          <w:sz w:val="24"/>
        </w:rPr>
      </w:r>
      <w:r/>
    </w:p>
    <w:p>
      <w:pPr>
        <w:pStyle w:val="928"/>
        <w:spacing w:line="360" w:lineRule="auto"/>
        <w:rPr>
          <w:rFonts w:ascii="宋体" w:hAnsi="宋体" w:eastAsia="宋体" w:cs="宋体"/>
          <w:sz w:val="24"/>
        </w:rPr>
      </w:pPr>
      <w:r>
        <w:rPr>
          <w:rFonts w:ascii="宋体" w:hAnsi="宋体" w:eastAsia="宋体" w:cs="宋体"/>
          <w:sz w:val="24"/>
        </w:rPr>
      </w:r>
      <w:r/>
    </w:p>
    <w:p>
      <w:pPr>
        <w:pStyle w:val="928"/>
        <w:spacing w:line="360" w:lineRule="auto"/>
        <w:rPr>
          <w:rFonts w:ascii="宋体" w:hAnsi="宋体" w:eastAsia="宋体" w:cs="宋体"/>
          <w:sz w:val="24"/>
        </w:rPr>
      </w:pPr>
      <w:r>
        <w:rPr>
          <w:rFonts w:ascii="宋体" w:hAnsi="宋体" w:eastAsia="宋体" w:cs="宋体"/>
          <w:sz w:val="24"/>
        </w:rPr>
      </w:r>
      <w:r/>
    </w:p>
    <w:p>
      <w:pPr>
        <w:pStyle w:val="928"/>
        <w:spacing w:line="360" w:lineRule="auto"/>
        <w:rPr>
          <w:rFonts w:ascii="宋体" w:hAnsi="宋体" w:eastAsia="宋体" w:cs="宋体"/>
          <w:sz w:val="24"/>
        </w:rPr>
      </w:pPr>
      <w:r>
        <w:rPr>
          <w:rFonts w:ascii="宋体" w:hAnsi="宋体" w:eastAsia="宋体" w:cs="宋体"/>
          <w:sz w:val="24"/>
        </w:rPr>
      </w:r>
      <w:r/>
    </w:p>
    <w:p>
      <w:pPr>
        <w:pStyle w:val="928"/>
        <w:spacing w:line="360" w:lineRule="auto"/>
        <w:rPr>
          <w:rFonts w:ascii="宋体" w:hAnsi="宋体" w:eastAsia="宋体" w:cs="宋体"/>
          <w:sz w:val="24"/>
        </w:rPr>
      </w:pPr>
      <w:r>
        <w:rPr>
          <w:rFonts w:ascii="宋体" w:hAnsi="宋体" w:eastAsia="宋体" w:cs="宋体"/>
          <w:sz w:val="24"/>
        </w:rPr>
      </w:r>
      <w:r/>
    </w:p>
    <w:p>
      <w:pPr>
        <w:spacing w:line="360" w:lineRule="auto"/>
        <w:rPr>
          <w:rFonts w:ascii="宋体" w:hAnsi="宋体" w:eastAsia="宋体" w:cs="宋体"/>
          <w:szCs w:val="21"/>
        </w:rPr>
      </w:pPr>
      <w:r>
        <w:rPr>
          <w:rFonts w:hint="eastAsia" w:ascii="宋体" w:hAnsi="宋体" w:eastAsia="宋体" w:cs="宋体"/>
          <w:szCs w:val="21"/>
        </w:rPr>
        <w:t xml:space="preserve">附件4</w:t>
      </w:r>
      <w:r/>
    </w:p>
    <w:p>
      <w:pPr>
        <w:pStyle w:val="974"/>
        <w:ind w:left="0" w:firstLine="643"/>
        <w:jc w:val="center"/>
        <w:spacing w:line="360" w:lineRule="auto"/>
        <w:rPr>
          <w:rFonts w:ascii="宋体" w:hAnsi="宋体" w:eastAsia="宋体" w:cs="宋体"/>
          <w:b/>
          <w:szCs w:val="21"/>
        </w:rPr>
      </w:pPr>
      <w:r>
        <w:rPr>
          <w:rFonts w:hint="eastAsia" w:ascii="宋体" w:hAnsi="宋体" w:eastAsia="宋体" w:cs="宋体"/>
          <w:b/>
          <w:bCs/>
          <w:sz w:val="28"/>
          <w:szCs w:val="28"/>
        </w:rPr>
        <w:t xml:space="preserve">不拖欠农民工工资承诺书</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致：</w:t>
      </w:r>
      <w:r>
        <w:rPr>
          <w:rFonts w:hint="eastAsia" w:ascii="宋体" w:hAnsi="宋体" w:eastAsia="宋体" w:cs="宋体"/>
          <w:sz w:val="22"/>
          <w:szCs w:val="22"/>
          <w:u w:val="single"/>
        </w:rPr>
        <w:t xml:space="preserve">                   </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为保护农民工的合法权益，不拖欠农民工工资，本人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（法定代表人姓名）以</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（承包人全称）法定代表人的资格，郑重承诺：</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本单位中标承建（项目名称）需要使用农民工时，将保证做到：</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1、按照《劳动法》规定雇用和使用农民工，工资将直接发给农民工本人，严禁发放给“包工头”。</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3、严格遵守国家和地方关于农民工工资的其他有关规定。</w:t>
      </w:r>
      <w:r/>
    </w:p>
    <w:p>
      <w:pPr>
        <w:pStyle w:val="1596"/>
        <w:ind w:left="0" w:right="0" w:firstLine="48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1596"/>
        <w:ind w:left="0" w:right="0" w:firstLine="480"/>
        <w:spacing w:before="0" w:after="0" w:line="360" w:lineRule="auto"/>
        <w:rPr>
          <w:rFonts w:ascii="宋体" w:hAnsi="宋体" w:eastAsia="宋体" w:cs="宋体"/>
          <w:sz w:val="22"/>
          <w:szCs w:val="22"/>
        </w:rPr>
      </w:pPr>
      <w:r>
        <w:rPr>
          <w:rFonts w:ascii="宋体" w:hAnsi="宋体" w:eastAsia="宋体" w:cs="宋体"/>
          <w:sz w:val="22"/>
          <w:szCs w:val="22"/>
        </w:rPr>
      </w:r>
      <w:r/>
    </w:p>
    <w:p>
      <w:pPr>
        <w:pStyle w:val="1596"/>
        <w:ind w:left="0" w:right="0" w:firstLine="480"/>
        <w:spacing w:before="0" w:after="0" w:line="360" w:lineRule="auto"/>
        <w:rPr>
          <w:rFonts w:ascii="宋体" w:hAnsi="宋体" w:eastAsia="宋体" w:cs="宋体"/>
          <w:sz w:val="22"/>
          <w:szCs w:val="22"/>
        </w:rPr>
      </w:pPr>
      <w:r>
        <w:rPr>
          <w:rFonts w:ascii="宋体" w:hAnsi="宋体" w:eastAsia="宋体" w:cs="宋体"/>
          <w:sz w:val="22"/>
          <w:szCs w:val="22"/>
        </w:rPr>
      </w:r>
      <w:r/>
    </w:p>
    <w:p>
      <w:pPr>
        <w:pStyle w:val="1596"/>
        <w:ind w:left="0" w:right="0" w:firstLine="480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承包人（公章）： </w:t>
      </w:r>
      <w:r/>
    </w:p>
    <w:p>
      <w:pPr>
        <w:pStyle w:val="1596"/>
        <w:ind w:left="0" w:right="0" w:firstLine="480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法定代表人（签字）：</w:t>
      </w:r>
      <w:r/>
    </w:p>
    <w:p>
      <w:pPr>
        <w:pStyle w:val="1596"/>
        <w:ind w:left="0" w:right="0" w:firstLine="4800"/>
        <w:spacing w:before="0" w:after="0" w:line="360" w:lineRule="auto"/>
        <w:rPr>
          <w:rFonts w:ascii="宋体" w:hAnsi="宋体" w:eastAsia="宋体" w:cs="宋体"/>
          <w:sz w:val="22"/>
          <w:szCs w:val="22"/>
        </w:rPr>
      </w:pPr>
      <w:r>
        <w:rPr>
          <w:rFonts w:hint="eastAsia" w:ascii="宋体" w:hAnsi="宋体" w:eastAsia="宋体" w:cs="宋体"/>
          <w:sz w:val="22"/>
          <w:szCs w:val="22"/>
        </w:rPr>
        <w:t xml:space="preserve">日  期：     年   月   日</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Cs w:val="21"/>
        </w:rPr>
        <w:t xml:space="preserve">附件5</w:t>
      </w:r>
      <w:r/>
    </w:p>
    <w:p>
      <w:pPr>
        <w:ind w:hanging="1506"/>
        <w:jc w:val="center"/>
        <w:spacing w:line="360" w:lineRule="auto"/>
        <w:rPr>
          <w:rFonts w:ascii="宋体" w:hAnsi="宋体" w:eastAsia="宋体" w:cs="宋体"/>
          <w:sz w:val="28"/>
          <w:szCs w:val="28"/>
        </w:rPr>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采购人：</w:t>
      </w:r>
      <w:r>
        <w:rPr>
          <w:rFonts w:hint="eastAsia" w:ascii="宋体" w:hAnsi="宋体" w:eastAsia="宋体" w:cs="宋体"/>
          <w:sz w:val="22"/>
          <w:szCs w:val="22"/>
          <w:u w:val="single"/>
        </w:rPr>
        <w:t xml:space="preserve">                     </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承包人：</w:t>
      </w:r>
      <w:r>
        <w:rPr>
          <w:rFonts w:hint="eastAsia" w:ascii="宋体" w:hAnsi="宋体" w:eastAsia="宋体" w:cs="宋体"/>
          <w:sz w:val="22"/>
          <w:szCs w:val="22"/>
          <w:u w:val="single"/>
        </w:rPr>
        <w:t xml:space="preserve">                     </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1、安全文明施工管理目标</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（1）杜绝重伤及以上事故；</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（2）杜绝重大机械设备事故；</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（3）杜绝重大火灾事故；</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（4）杜绝负主要责任的重大交通事故；</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（5）杜绝重复发生相同性质的事故；</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（6）创建安全文明施工样板工程；</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（7）杜绝重大设备损坏事故。</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2、安全文明施工和环境管理执行标准：</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以下标准双方均应认真执行：</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（1）《建设工程安全管理条例》；</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（3）采购人有关安全文明施工及环境保护的规定、制度。</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3、采购人的权利和义务：</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（2）采购人在施工前负责审核承包人的施工组织设计；</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（4）对承包人在施工中新增的施工人员，采购人有权按以上要求进行检查；</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（5）施工前采购人有权对承包人的电动工器具、仪表等进行抽样检查；</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4、承包人的权利和义务：</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（7）承包人施工人员应经安规考试合格后上岗；</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（10）承包人对施工现场安全设施（如脚手架等）每天开工前必须检查，发现隐患及时整改；</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7、其他</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（2）施工过程中产生的废弃物、噪音等排放必须符合相关规定标准；</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（4）承包人按月（年）向采购人报送企业职工伤亡事故月（年）报告；</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2"/>
          <w:szCs w:val="22"/>
        </w:rPr>
      </w:pPr>
      <w:r>
        <w:rPr>
          <w:rFonts w:hint="eastAsia" w:ascii="宋体" w:hAnsi="宋体" w:eastAsia="宋体" w:cs="宋体"/>
          <w:sz w:val="22"/>
          <w:szCs w:val="22"/>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2"/>
          <w:szCs w:val="22"/>
        </w:rPr>
      </w:pPr>
      <w:r>
        <w:rPr>
          <w:rFonts w:ascii="宋体" w:hAnsi="宋体" w:eastAsia="宋体" w:cs="宋体"/>
          <w:sz w:val="22"/>
          <w:szCs w:val="22"/>
        </w:rPr>
      </w:r>
      <w:r/>
    </w:p>
    <w:p>
      <w:pPr>
        <w:spacing w:line="440" w:lineRule="exact"/>
        <w:rPr>
          <w:rFonts w:ascii="宋体" w:hAnsi="宋体" w:eastAsia="宋体" w:cs="宋体"/>
          <w:sz w:val="22"/>
          <w:szCs w:val="22"/>
        </w:rPr>
      </w:pPr>
      <w:r>
        <w:rPr>
          <w:rFonts w:hint="eastAsia" w:ascii="宋体" w:hAnsi="宋体" w:eastAsia="宋体" w:cs="宋体"/>
          <w:sz w:val="22"/>
          <w:szCs w:val="22"/>
        </w:rPr>
        <w:t xml:space="preserve">采购人（盖章）：                       承包人（盖章）：</w:t>
      </w:r>
      <w:r/>
    </w:p>
    <w:p>
      <w:pPr>
        <w:spacing w:line="440" w:lineRule="exact"/>
        <w:rPr>
          <w:rFonts w:ascii="宋体" w:hAnsi="宋体" w:eastAsia="宋体" w:cs="宋体"/>
          <w:sz w:val="22"/>
          <w:szCs w:val="22"/>
        </w:rPr>
      </w:pPr>
      <w:r>
        <w:rPr>
          <w:rFonts w:hint="eastAsia" w:ascii="宋体" w:hAnsi="宋体" w:eastAsia="宋体" w:cs="宋体"/>
          <w:sz w:val="22"/>
          <w:szCs w:val="22"/>
        </w:rPr>
        <w:t xml:space="preserve">采购人安全第一责任人（签字）：         承包人安全第一责任人（签字）：</w:t>
      </w:r>
      <w:r/>
    </w:p>
    <w:p>
      <w:pPr>
        <w:spacing w:line="440" w:lineRule="exact"/>
        <w:rPr>
          <w:rFonts w:ascii="宋体" w:hAnsi="宋体" w:eastAsia="宋体" w:cs="宋体"/>
          <w:sz w:val="22"/>
          <w:szCs w:val="22"/>
        </w:rPr>
      </w:pPr>
      <w:r>
        <w:rPr>
          <w:rFonts w:hint="eastAsia" w:ascii="宋体" w:hAnsi="宋体" w:eastAsia="宋体" w:cs="宋体"/>
          <w:sz w:val="22"/>
          <w:szCs w:val="22"/>
        </w:rPr>
        <w:t xml:space="preserve">签约日期：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  </w:t>
      </w:r>
      <w:r/>
    </w:p>
    <w:p>
      <w:pPr>
        <w:spacing w:line="360" w:lineRule="auto"/>
        <w:rPr>
          <w:rFonts w:ascii="宋体" w:hAnsi="宋体" w:eastAsia="宋体" w:cs="宋体"/>
        </w:rPr>
      </w:pPr>
      <w:r>
        <w:rPr>
          <w:rFonts w:ascii="宋体" w:hAnsi="宋体" w:eastAsia="宋体" w:cs="宋体"/>
        </w:rPr>
      </w:r>
      <w:r/>
    </w:p>
    <w:p>
      <w:pPr>
        <w:pStyle w:val="733"/>
        <w:ind w:firstLine="0"/>
        <w:spacing w:line="360" w:lineRule="auto"/>
        <w:rPr>
          <w:rFonts w:ascii="宋体" w:hAnsi="宋体" w:eastAsia="宋体" w:cs="宋体"/>
        </w:rPr>
      </w:pPr>
      <w:r>
        <w:rPr>
          <w:rFonts w:ascii="宋体" w:hAnsi="宋体" w:eastAsia="宋体" w:cs="宋体"/>
        </w:rPr>
      </w:r>
      <w:r/>
    </w:p>
    <w:p>
      <w:pPr>
        <w:jc w:val="left"/>
        <w:spacing w:line="360" w:lineRule="auto"/>
        <w:rPr>
          <w:rFonts w:ascii="宋体" w:hAnsi="宋体" w:eastAsia="宋体" w:cs="宋体"/>
          <w:b/>
          <w:bCs/>
          <w:sz w:val="24"/>
        </w:rPr>
      </w:pPr>
      <w:r>
        <w:rPr>
          <w:rFonts w:hint="eastAsia" w:ascii="宋体" w:hAnsi="宋体" w:eastAsia="宋体" w:cs="宋体"/>
          <w:b/>
          <w:bCs/>
          <w:sz w:val="24"/>
        </w:rPr>
        <w:br w:type="page" w:clear="all"/>
      </w:r>
      <w:r>
        <w:rPr>
          <w:rFonts w:hint="eastAsia" w:ascii="宋体" w:hAnsi="宋体" w:eastAsia="宋体" w:cs="宋体"/>
          <w:szCs w:val="21"/>
        </w:rPr>
        <w:t xml:space="preserve">附件6</w:t>
      </w:r>
      <w:r/>
    </w:p>
    <w:p>
      <w:pPr>
        <w:ind w:hanging="1506"/>
        <w:jc w:val="center"/>
        <w:spacing w:line="360" w:lineRule="auto"/>
        <w:rPr>
          <w:rFonts w:ascii="宋体" w:hAnsi="宋体" w:eastAsia="宋体" w:cs="宋体"/>
          <w:sz w:val="20"/>
          <w:szCs w:val="20"/>
        </w:rPr>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（全称）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（以下简称“采购人”）与中标单位（全称）</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（以下简称“承包人”），特订立如下合同。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1、甲乙双方的权利和义务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（1）严格遵守党的政策规定和国家、省、市有关法律法规有关规定。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（2）严格执行工程的合同文件，自觉按合同办事。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（5）发现对方在业务活动中有违反廉政规定的行为，有及时提醒对方纠正的权利和义务。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2、采购人的义务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3、承包人义务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（1）承包人不得以任何理由向采购人及其工作人员行贿或馈赠礼金、有价证券、贵重礼品。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（3）承包人不得以任何理由安排采购人工作人员参加超标准宴请及娱乐活动。</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（4）承包人不得为采购人单位和个人购置或提供通讯工具、交通工具和高档办公用品等。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4、违约责任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6、本合同有效期为甲乙双方签署之日起至该工程项目竣工验收后止。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8、本合同一式四份，由甲乙双方各执一份，送交甲乙双方的监督单位各一份。</w:t>
      </w:r>
      <w:r/>
    </w:p>
    <w:p>
      <w:pPr>
        <w:contextualSpacing/>
        <w:spacing w:line="360" w:lineRule="auto"/>
        <w:rPr>
          <w:rFonts w:ascii="宋体" w:hAnsi="宋体" w:eastAsia="宋体" w:cs="宋体"/>
          <w:sz w:val="22"/>
          <w:szCs w:val="22"/>
        </w:rPr>
      </w:pPr>
      <w:r>
        <w:rPr>
          <w:rFonts w:ascii="宋体" w:hAnsi="宋体" w:eastAsia="宋体" w:cs="宋体"/>
          <w:sz w:val="22"/>
          <w:szCs w:val="22"/>
        </w:rPr>
      </w:r>
      <w:r/>
    </w:p>
    <w:p>
      <w:pPr>
        <w:contextualSpacing/>
        <w:spacing w:line="360" w:lineRule="auto"/>
        <w:rPr>
          <w:rFonts w:ascii="宋体" w:hAnsi="宋体" w:eastAsia="宋体" w:cs="宋体"/>
          <w:sz w:val="22"/>
          <w:szCs w:val="22"/>
        </w:rPr>
      </w:pPr>
      <w:r>
        <w:rPr>
          <w:rFonts w:hint="eastAsia" w:ascii="宋体" w:hAnsi="宋体" w:eastAsia="宋体" w:cs="宋体"/>
          <w:sz w:val="22"/>
          <w:szCs w:val="22"/>
        </w:rPr>
        <w:t xml:space="preserve">采购人（盖章）                     承包人（盖章）              </w:t>
      </w:r>
      <w:r/>
    </w:p>
    <w:p>
      <w:pPr>
        <w:contextualSpacing/>
        <w:spacing w:line="360" w:lineRule="auto"/>
        <w:rPr>
          <w:rFonts w:ascii="宋体" w:hAnsi="宋体" w:eastAsia="宋体" w:cs="宋体"/>
          <w:sz w:val="22"/>
          <w:szCs w:val="22"/>
        </w:rPr>
      </w:pPr>
      <w:r>
        <w:rPr>
          <w:rFonts w:hint="eastAsia" w:ascii="宋体" w:hAnsi="宋体" w:eastAsia="宋体" w:cs="宋体"/>
          <w:sz w:val="22"/>
          <w:szCs w:val="22"/>
        </w:rPr>
        <w:t xml:space="preserve">法定代表人（签字或盖章）：         法定代表人（签字或盖章）：　　　　 　</w:t>
      </w:r>
      <w:r/>
    </w:p>
    <w:p>
      <w:pPr>
        <w:contextualSpacing/>
        <w:spacing w:line="360" w:lineRule="auto"/>
        <w:rPr>
          <w:rFonts w:ascii="宋体" w:hAnsi="宋体" w:eastAsia="宋体" w:cs="宋体"/>
          <w:sz w:val="28"/>
          <w:szCs w:val="28"/>
        </w:rPr>
      </w:pPr>
      <w:r>
        <w:rPr>
          <w:rFonts w:hint="eastAsia" w:ascii="宋体" w:hAnsi="宋体" w:eastAsia="宋体" w:cs="宋体"/>
          <w:sz w:val="22"/>
          <w:szCs w:val="22"/>
        </w:rPr>
        <w:t xml:space="preserve">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          日期：</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年</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月</w:t>
      </w:r>
      <w:r>
        <w:rPr>
          <w:rFonts w:hint="eastAsia" w:ascii="宋体" w:hAnsi="宋体" w:eastAsia="宋体" w:cs="宋体"/>
          <w:sz w:val="22"/>
          <w:szCs w:val="22"/>
          <w:u w:val="single"/>
        </w:rPr>
        <w:t xml:space="preserve">    </w:t>
      </w:r>
      <w:r>
        <w:rPr>
          <w:rFonts w:hint="eastAsia" w:ascii="宋体" w:hAnsi="宋体" w:eastAsia="宋体" w:cs="宋体"/>
          <w:sz w:val="22"/>
          <w:szCs w:val="22"/>
        </w:rPr>
        <w:t xml:space="preserve">日</w:t>
      </w:r>
      <w:r>
        <w:rPr>
          <w:rFonts w:hint="eastAsia" w:ascii="宋体" w:hAnsi="宋体" w:eastAsia="宋体" w:cs="宋体"/>
        </w:rPr>
        <w:t xml:space="preserve"> </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spacing w:line="360" w:lineRule="auto"/>
        <w:rPr>
          <w:rFonts w:ascii="宋体" w:hAnsi="宋体" w:eastAsia="宋体" w:cs="宋体"/>
          <w:b/>
          <w:bCs/>
          <w:sz w:val="28"/>
          <w:szCs w:val="36"/>
        </w:rPr>
      </w:pPr>
      <w:r>
        <w:rPr>
          <w:rFonts w:hint="eastAsia" w:ascii="宋体" w:hAnsi="宋体" w:eastAsia="宋体" w:cs="宋体"/>
          <w:b/>
          <w:bCs/>
          <w:sz w:val="28"/>
          <w:szCs w:val="36"/>
        </w:rPr>
        <w:t xml:space="preserve">第四章 </w:t>
      </w:r>
      <w:bookmarkEnd w:id="86"/>
      <w:r>
        <w:rPr>
          <w:rFonts w:hint="eastAsia" w:ascii="宋体" w:hAnsi="宋体" w:eastAsia="宋体" w:cs="宋体"/>
          <w:b/>
          <w:bCs/>
          <w:sz w:val="28"/>
          <w:szCs w:val="36"/>
        </w:rPr>
        <w:t xml:space="preserve">项目需求</w:t>
      </w:r>
      <w:r/>
    </w:p>
    <w:p>
      <w:pPr>
        <w:numPr>
          <w:ilvl w:val="0"/>
          <w:numId w:val="5"/>
        </w:numPr>
        <w:ind w:firstLine="482"/>
        <w:spacing w:line="360" w:lineRule="auto"/>
        <w:rPr>
          <w:rFonts w:ascii="宋体" w:hAnsi="宋体" w:eastAsia="宋体" w:cs="宋体"/>
          <w:b/>
          <w:sz w:val="22"/>
          <w:szCs w:val="22"/>
        </w:rPr>
      </w:pPr>
      <w:r>
        <w:rPr>
          <w:rFonts w:hint="eastAsia" w:ascii="宋体" w:hAnsi="宋体" w:eastAsia="宋体" w:cs="宋体"/>
          <w:b/>
          <w:sz w:val="22"/>
          <w:szCs w:val="22"/>
        </w:rPr>
        <w:t xml:space="preserve">说明：</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1.本项目采购方式为</w:t>
      </w:r>
      <w:r>
        <w:rPr>
          <w:rFonts w:hint="eastAsia" w:ascii="宋体" w:hAnsi="宋体" w:eastAsia="宋体" w:cs="宋体"/>
          <w:b/>
          <w:bCs/>
          <w:sz w:val="22"/>
          <w:szCs w:val="22"/>
        </w:rPr>
        <w:t xml:space="preserve">竞争性磋商</w:t>
      </w:r>
      <w:r>
        <w:rPr>
          <w:rFonts w:hint="eastAsia" w:ascii="宋体" w:hAnsi="宋体" w:eastAsia="宋体" w:cs="宋体"/>
          <w:sz w:val="22"/>
          <w:szCs w:val="22"/>
        </w:rPr>
        <w:t xml:space="preserve">，项目属性为</w:t>
      </w:r>
      <w:r>
        <w:rPr>
          <w:rFonts w:hint="eastAsia" w:ascii="宋体" w:hAnsi="宋体" w:eastAsia="宋体" w:cs="宋体"/>
          <w:b/>
          <w:bCs/>
          <w:sz w:val="22"/>
          <w:szCs w:val="22"/>
        </w:rPr>
        <w:t xml:space="preserve">工程</w:t>
      </w:r>
      <w:r>
        <w:rPr>
          <w:rFonts w:hint="eastAsia" w:ascii="宋体" w:hAnsi="宋体" w:eastAsia="宋体" w:cs="宋体"/>
          <w:sz w:val="22"/>
          <w:szCs w:val="22"/>
        </w:rPr>
        <w:t xml:space="preserve">。</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2.本项目采购标的对应的中小企业划分标准所属行业为</w:t>
      </w:r>
      <w:r>
        <w:rPr>
          <w:rFonts w:hint="eastAsia" w:ascii="宋体" w:hAnsi="宋体" w:eastAsia="宋体" w:cs="宋体"/>
          <w:b/>
          <w:bCs/>
          <w:sz w:val="22"/>
          <w:szCs w:val="22"/>
          <w:u w:val="single"/>
        </w:rPr>
        <w:t xml:space="preserve">　建筑业　</w:t>
      </w:r>
      <w:r>
        <w:rPr>
          <w:rFonts w:hint="eastAsia" w:ascii="宋体" w:hAnsi="宋体" w:eastAsia="宋体" w:cs="宋体"/>
          <w:sz w:val="22"/>
          <w:szCs w:val="22"/>
        </w:rPr>
        <w:t xml:space="preserve">。</w:t>
      </w:r>
      <w:r/>
    </w:p>
    <w:p>
      <w:pPr>
        <w:ind w:firstLine="480"/>
        <w:jc w:val="left"/>
        <w:spacing w:line="360" w:lineRule="auto"/>
        <w:rPr>
          <w:rFonts w:ascii="宋体" w:hAnsi="宋体" w:eastAsia="宋体" w:cs="宋体"/>
          <w:sz w:val="22"/>
          <w:szCs w:val="22"/>
        </w:rPr>
      </w:pPr>
      <w:r>
        <w:rPr>
          <w:rFonts w:hint="eastAsia" w:ascii="宋体" w:hAnsi="宋体" w:eastAsia="宋体" w:cs="宋体"/>
          <w:sz w:val="22"/>
          <w:szCs w:val="22"/>
        </w:rPr>
        <w:t xml:space="preserve">3.</w:t>
      </w:r>
      <w:r>
        <w:rPr>
          <w:rFonts w:hint="eastAsia" w:ascii="宋体" w:hAnsi="宋体" w:eastAsia="宋体" w:cs="宋体"/>
          <w:b/>
          <w:sz w:val="22"/>
          <w:szCs w:val="22"/>
        </w:rPr>
        <w:t xml:space="preserve">本磋商文件中</w:t>
      </w:r>
      <w:r>
        <w:rPr>
          <w:rFonts w:hint="eastAsia" w:ascii="宋体" w:hAnsi="宋体" w:eastAsia="宋体" w:cs="宋体"/>
          <w:b/>
          <w:i/>
          <w:sz w:val="22"/>
          <w:szCs w:val="22"/>
          <w:u w:val="single"/>
        </w:rPr>
        <w:t xml:space="preserve">斜体且有下划线部分</w:t>
      </w:r>
      <w:r>
        <w:rPr>
          <w:rFonts w:hint="eastAsia" w:ascii="宋体" w:hAnsi="宋体" w:eastAsia="宋体" w:cs="宋体"/>
          <w:b/>
          <w:sz w:val="22"/>
          <w:szCs w:val="22"/>
        </w:rPr>
        <w:t xml:space="preserve">为实质性要求和条件</w:t>
      </w:r>
      <w:r>
        <w:rPr>
          <w:rFonts w:hint="eastAsia" w:ascii="宋体" w:hAnsi="宋体" w:eastAsia="宋体" w:cs="宋体"/>
          <w:sz w:val="22"/>
          <w:szCs w:val="22"/>
        </w:rPr>
        <w:t xml:space="preserve">，由采购人根据实际情况设置，供应商须逐条明确作出满足实质性要求和条件的响应，否则将按无效响应处理。</w:t>
      </w:r>
      <w:r/>
    </w:p>
    <w:p>
      <w:pPr>
        <w:numPr>
          <w:ilvl w:val="0"/>
          <w:numId w:val="5"/>
        </w:numPr>
        <w:ind w:firstLine="482"/>
        <w:spacing w:line="360" w:lineRule="auto"/>
        <w:rPr>
          <w:rFonts w:ascii="宋体" w:hAnsi="宋体" w:eastAsia="宋体" w:cs="宋体"/>
          <w:b/>
          <w:sz w:val="22"/>
          <w:szCs w:val="22"/>
        </w:rPr>
      </w:pPr>
      <w:r>
        <w:rPr>
          <w:rFonts w:hint="eastAsia" w:ascii="宋体" w:hAnsi="宋体" w:eastAsia="宋体" w:cs="宋体"/>
          <w:b/>
          <w:bCs/>
          <w:sz w:val="22"/>
          <w:szCs w:val="22"/>
        </w:rPr>
        <w:t xml:space="preserve">技术标准和要求</w:t>
      </w:r>
      <w:r>
        <w:fldChar w:fldCharType="begin"/>
      </w:r>
      <w:r>
        <w:instrText xml:space="preserve"> HYPERLINK "http://wenku.baidu.com/view/ee2ce4beb8f67c1cfbd6b81b.html" \t "_blank" \o "《园林绿化工程施工及验收规范》DB11_T_212-2009" </w:instrText>
      </w:r>
      <w:r>
        <w:fldChar w:fldCharType="separate"/>
      </w:r>
      <w:r>
        <w:rPr>
          <w:rFonts w:hint="eastAsia" w:ascii="宋体" w:hAnsi="宋体" w:eastAsia="宋体" w:cs="宋体"/>
          <w:b/>
          <w:sz w:val="22"/>
          <w:szCs w:val="22"/>
        </w:rPr>
        <w:t xml:space="preserve">详见本工程施工图说明以及国家有关的工程建设标准强制性条文。</w:t>
      </w:r>
      <w:r>
        <w:rPr>
          <w:rFonts w:hint="eastAsia" w:ascii="宋体" w:hAnsi="宋体" w:eastAsia="宋体" w:cs="宋体"/>
          <w:b/>
          <w:sz w:val="22"/>
          <w:szCs w:val="22"/>
        </w:rPr>
        <w:fldChar w:fldCharType="end"/>
      </w:r>
      <w:r/>
    </w:p>
    <w:p>
      <w:pPr>
        <w:ind w:firstLine="44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三、工程建设标准及技术规范</w:t>
      </w:r>
      <w:r/>
    </w:p>
    <w:p>
      <w:pPr>
        <w:ind w:firstLine="480"/>
        <w:spacing w:line="360" w:lineRule="auto"/>
        <w:rPr>
          <w:rFonts w:ascii="宋体" w:hAnsi="宋体" w:eastAsia="宋体" w:cs="宋体"/>
          <w:sz w:val="22"/>
          <w:szCs w:val="22"/>
        </w:rPr>
      </w:pPr>
      <w:r>
        <w:rPr>
          <w:rFonts w:hint="eastAsia" w:ascii="宋体" w:hAnsi="宋体" w:eastAsia="宋体" w:cs="宋体"/>
          <w:sz w:val="22"/>
          <w:szCs w:val="22"/>
        </w:rPr>
        <w:t xml:space="preserve">(一)、 本工程采用的计价规范</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1、《建设工程工程量清单计价规范》(GB50500-2013)；</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2、《江苏省建设工程费用定额》(2014)；</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3、《江苏省市政工程计价定额》(2021)；</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4、连云港市及江苏省相关文件精神。</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(二)、本工程采用的技术规范</w:t>
      </w:r>
      <w:r/>
    </w:p>
    <w:p>
      <w:pPr>
        <w:pStyle w:val="708"/>
        <w:ind w:left="0" w:firstLine="440"/>
      </w:pPr>
      <w:r>
        <w:rPr>
          <w:rFonts w:hint="eastAsia" w:ascii="宋体" w:hAnsi="宋体" w:eastAsia="宋体" w:cs="宋体"/>
          <w:sz w:val="22"/>
          <w:szCs w:val="22"/>
        </w:rPr>
        <w:t xml:space="preserve">《村级公益事业建设一事一议财政奖补项目（村内街巷道路）建设参考标准》</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《市政基础设施工程施工质量验收统一标准》</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《城镇道路工程施工与质量验收规范》(CJJ1-2008)</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《公路工程质量检验评定标准》(JTF80/1-2004)</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《建筑工程施工质量验收统一标准》(DB13(J)53-2005)</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其他详见施工图说明以及国家有关的工程建设标准强制性条文。</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备注：</w:t>
      </w:r>
      <w:r/>
    </w:p>
    <w:p>
      <w:pPr>
        <w:ind w:firstLine="480"/>
        <w:spacing w:line="336" w:lineRule="auto"/>
        <w:rPr>
          <w:rFonts w:ascii="宋体" w:hAnsi="宋体" w:eastAsia="宋体" w:cs="宋体"/>
          <w:sz w:val="22"/>
          <w:szCs w:val="22"/>
        </w:rPr>
      </w:pPr>
      <w:r>
        <w:rPr>
          <w:rFonts w:hint="eastAsia" w:ascii="宋体" w:hAnsi="宋体" w:eastAsia="宋体" w:cs="宋体"/>
          <w:sz w:val="22"/>
          <w:szCs w:val="22"/>
        </w:rPr>
        <w:t xml:space="preserve">1、同类标准中若国家有新颁布实施的，按新标准执行。</w:t>
      </w:r>
      <w:r/>
    </w:p>
    <w:p>
      <w:pPr>
        <w:ind w:firstLine="480"/>
        <w:spacing w:line="336" w:lineRule="auto"/>
        <w:rPr>
          <w:rFonts w:hint="eastAsia" w:ascii="宋体" w:hAnsi="宋体" w:eastAsia="宋体" w:cs="宋体"/>
          <w:sz w:val="22"/>
          <w:szCs w:val="22"/>
        </w:rPr>
      </w:pPr>
      <w:r>
        <w:rPr>
          <w:rFonts w:hint="eastAsia" w:ascii="宋体" w:hAnsi="宋体" w:eastAsia="宋体" w:cs="宋体"/>
          <w:sz w:val="22"/>
          <w:szCs w:val="22"/>
        </w:rPr>
        <w:t xml:space="preserve">2、若没有国颁标准的，按相应的行业标准执行。</w:t>
      </w:r>
      <w:r/>
    </w:p>
    <w:p>
      <w:pPr>
        <w:ind w:firstLine="442"/>
        <w:jc w:val="left"/>
        <w:spacing w:line="360" w:lineRule="auto"/>
        <w:rPr>
          <w:rFonts w:ascii="宋体" w:hAnsi="宋体" w:eastAsia="宋体" w:cs="宋体"/>
          <w:sz w:val="22"/>
          <w:szCs w:val="22"/>
        </w:rPr>
      </w:pPr>
      <w:r>
        <w:rPr>
          <w:rFonts w:hint="eastAsia" w:ascii="宋体" w:hAnsi="宋体" w:eastAsia="宋体" w:cs="宋体"/>
          <w:b/>
          <w:sz w:val="22"/>
          <w:szCs w:val="22"/>
        </w:rPr>
        <w:t xml:space="preserve">四、商务条款</w:t>
      </w:r>
      <w:r/>
    </w:p>
    <w:p>
      <w:pPr>
        <w:pStyle w:val="1025"/>
        <w:ind w:left="0" w:firstLine="442"/>
        <w:spacing w:line="360" w:lineRule="auto"/>
        <w:rPr>
          <w:rFonts w:hAnsi="宋体" w:cs="宋体"/>
          <w:i/>
          <w:iCs/>
          <w:sz w:val="22"/>
          <w:szCs w:val="22"/>
          <w:highlight w:val="none"/>
          <w:u w:val="single"/>
        </w:rPr>
      </w:pPr>
      <w:r>
        <w:rPr>
          <w:rFonts w:hint="eastAsia" w:hAnsi="宋体" w:cs="宋体"/>
          <w:i/>
          <w:iCs/>
          <w:sz w:val="22"/>
          <w:szCs w:val="22"/>
          <w:highlight w:val="none"/>
          <w:u w:val="single"/>
        </w:rPr>
        <w:t xml:space="preserve">1、付款方式：</w:t>
      </w:r>
      <w:r/>
    </w:p>
    <w:p>
      <w:pPr>
        <w:ind w:firstLine="480"/>
        <w:spacing w:line="360" w:lineRule="auto"/>
        <w:rPr>
          <w:rFonts w:ascii="宋体" w:hAnsi="宋体" w:eastAsia="宋体" w:cs="宋体"/>
          <w:i/>
          <w:sz w:val="22"/>
          <w:szCs w:val="22"/>
          <w:highlight w:val="none"/>
          <w:u w:val="single"/>
        </w:rPr>
      </w:pPr>
      <w:r>
        <w:rPr>
          <w:rFonts w:hint="eastAsia" w:ascii="宋体" w:hAnsi="宋体" w:eastAsia="宋体" w:cs="宋体"/>
          <w:i/>
          <w:sz w:val="22"/>
          <w:szCs w:val="22"/>
          <w:highlight w:val="none"/>
          <w:u w:val="single"/>
        </w:rPr>
        <w:t xml:space="preserve">项目完工后且根据财政局计划拔款金额比例，农业农村局统一安排，依据项目中标单位申请，提供工程计量报审表、工程款支付报审表、工程款支付证书、中标单位不拖欠农民工工资承诺书、中标合同、工程发票和一事一议财政奖补项目资金拨款申请表、收据，拨付合同价款的50%;审计结束后，根据审计报告申请第二次工程款至审计价的90%。项目验收满一年后，经镇街复查无质量问题的，结清剩余工程款。</w:t>
      </w:r>
      <w:r/>
    </w:p>
    <w:p>
      <w:pPr>
        <w:ind w:firstLine="480"/>
        <w:spacing w:line="360" w:lineRule="auto"/>
        <w:rPr>
          <w:rFonts w:hint="eastAsia" w:ascii="宋体" w:hAnsi="宋体" w:eastAsia="宋体" w:cs="宋体"/>
          <w:i/>
          <w:sz w:val="22"/>
          <w:szCs w:val="22"/>
          <w:highlight w:val="none"/>
          <w:u w:val="single"/>
        </w:rPr>
      </w:pPr>
      <w:r>
        <w:rPr>
          <w:rFonts w:hint="eastAsia" w:ascii="宋体" w:hAnsi="宋体" w:eastAsia="宋体" w:cs="宋体"/>
          <w:i/>
          <w:sz w:val="22"/>
          <w:szCs w:val="22"/>
          <w:highlight w:val="none"/>
          <w:u w:val="single"/>
        </w:rPr>
        <w:t xml:space="preserve">每次支付工程款时，承包人必须提供符合税法的等额正规发票，否则延迟付款的责任由承包人自行承担。发包人收到发票后10个工作日内（发票开具日期计算），将资金支付到约定的承包人账户。</w:t>
      </w:r>
      <w:r/>
    </w:p>
    <w:p>
      <w:pPr>
        <w:pStyle w:val="693"/>
        <w:ind w:firstLine="442"/>
        <w:jc w:val="left"/>
        <w:spacing w:line="360" w:lineRule="auto"/>
        <w:rPr>
          <w:rFonts w:hAnsi="Times New Roman" w:eastAsia="宋体" w:cs="Times New Roman"/>
          <w:i/>
          <w:iCs/>
          <w:sz w:val="22"/>
          <w:szCs w:val="22"/>
          <w:highlight w:val="none"/>
          <w:u w:val="single"/>
        </w:rPr>
      </w:pPr>
      <w:r>
        <w:rPr>
          <w:rFonts w:hint="eastAsia" w:hAnsi="宋体" w:eastAsia="宋体" w:cs="宋体"/>
          <w:i/>
          <w:sz w:val="22"/>
          <w:szCs w:val="22"/>
          <w:highlight w:val="none"/>
          <w:u w:val="single"/>
        </w:rPr>
        <w:t xml:space="preserve">如果发包人因拨款原因无法及时支付进度款，承包人应在此期间保证不影响工程的施工进度。</w:t>
      </w:r>
      <w:r/>
    </w:p>
    <w:p>
      <w:pPr>
        <w:pStyle w:val="693"/>
        <w:ind w:firstLine="442"/>
        <w:jc w:val="left"/>
        <w:spacing w:line="360" w:lineRule="auto"/>
        <w:rPr>
          <w:rFonts w:hAnsi="宋体" w:eastAsia="宋体" w:cs="宋体"/>
          <w:b/>
          <w:bCs/>
          <w:sz w:val="22"/>
          <w:szCs w:val="22"/>
          <w:highlight w:val="none"/>
        </w:rPr>
      </w:pPr>
      <w:r>
        <w:rPr>
          <w:rFonts w:hint="eastAsia" w:hAnsi="宋体" w:eastAsia="宋体" w:cs="宋体"/>
          <w:b/>
          <w:sz w:val="22"/>
          <w:szCs w:val="22"/>
          <w:highlight w:val="none"/>
        </w:rPr>
        <w:t xml:space="preserve">2、履约保证金</w:t>
      </w:r>
      <w:r/>
    </w:p>
    <w:p>
      <w:pPr>
        <w:ind w:firstLine="48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本项目不收取履约保证金。</w:t>
      </w:r>
      <w:r/>
    </w:p>
    <w:p>
      <w:pPr>
        <w:pStyle w:val="693"/>
        <w:ind w:firstLine="442"/>
        <w:jc w:val="left"/>
        <w:spacing w:line="360" w:lineRule="auto"/>
        <w:rPr>
          <w:rFonts w:hAnsi="宋体" w:eastAsia="宋体" w:cs="宋体"/>
          <w:b/>
          <w:i/>
          <w:iCs/>
          <w:sz w:val="22"/>
          <w:szCs w:val="22"/>
          <w:highlight w:val="none"/>
          <w:u w:val="single"/>
        </w:rPr>
      </w:pPr>
      <w:r>
        <w:rPr>
          <w:rFonts w:hint="eastAsia" w:hAnsi="宋体" w:eastAsia="宋体" w:cs="宋体"/>
          <w:b/>
          <w:i/>
          <w:iCs/>
          <w:sz w:val="22"/>
          <w:szCs w:val="22"/>
          <w:highlight w:val="none"/>
          <w:u w:val="single"/>
        </w:rPr>
        <w:t xml:space="preserve">3、工期要求</w:t>
      </w:r>
      <w:r/>
    </w:p>
    <w:p>
      <w:pPr>
        <w:ind w:firstLine="440"/>
        <w:jc w:val="left"/>
        <w:spacing w:line="360" w:lineRule="auto"/>
        <w:rPr>
          <w:rFonts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rPr>
        <w:t xml:space="preserve">30日历天（以实际开工日期计算）</w:t>
      </w:r>
      <w:r/>
    </w:p>
    <w:p>
      <w:pPr>
        <w:pStyle w:val="673"/>
        <w:numPr>
          <w:ilvl w:val="0"/>
          <w:numId w:val="0"/>
        </w:numPr>
        <w:ind w:firstLine="442"/>
        <w:spacing w:before="0" w:line="360" w:lineRule="auto"/>
        <w:rPr>
          <w:rFonts w:ascii="宋体" w:hAnsi="宋体" w:eastAsia="宋体" w:cs="宋体"/>
          <w:i/>
          <w:iCs/>
          <w:sz w:val="22"/>
          <w:szCs w:val="22"/>
          <w:highlight w:val="none"/>
          <w:u w:val="single"/>
        </w:rPr>
      </w:pPr>
      <w:r>
        <w:rPr>
          <w:rFonts w:hint="eastAsia" w:ascii="宋体" w:hAnsi="宋体" w:eastAsia="宋体" w:cs="宋体"/>
          <w:i/>
          <w:iCs/>
          <w:sz w:val="22"/>
          <w:szCs w:val="22"/>
          <w:highlight w:val="none"/>
          <w:u w:val="single"/>
        </w:rPr>
        <w:t xml:space="preserve">4、质量标准</w:t>
      </w:r>
      <w:r/>
    </w:p>
    <w:p>
      <w:pPr>
        <w:ind w:firstLine="442"/>
        <w:jc w:val="left"/>
        <w:spacing w:line="360" w:lineRule="auto"/>
        <w:rPr>
          <w:rFonts w:ascii="宋体" w:hAnsi="宋体" w:eastAsia="宋体" w:cs="宋体"/>
          <w:bCs/>
          <w:i/>
          <w:iCs/>
          <w:sz w:val="22"/>
          <w:szCs w:val="22"/>
          <w:highlight w:val="none"/>
          <w:u w:val="single"/>
        </w:rPr>
      </w:pPr>
      <w:r>
        <w:rPr>
          <w:rFonts w:hint="eastAsia" w:ascii="宋体" w:hAnsi="宋体" w:eastAsia="宋体" w:cs="宋体"/>
          <w:bCs/>
          <w:i/>
          <w:iCs/>
          <w:sz w:val="22"/>
          <w:szCs w:val="22"/>
          <w:highlight w:val="none"/>
          <w:u w:val="single"/>
        </w:rPr>
        <w:t xml:space="preserve">执行市农业农村局印发的工作指导手册《村级公益事业建设一事一议财政奖补项目(村内街巷道路)建设参考标准》等规范规定的合格标准。</w:t>
      </w:r>
      <w:r/>
    </w:p>
    <w:p>
      <w:pPr>
        <w:ind w:firstLine="442"/>
        <w:jc w:val="left"/>
        <w:spacing w:line="360" w:lineRule="auto"/>
        <w:rPr>
          <w:rFonts w:ascii="宋体" w:hAnsi="宋体" w:eastAsia="宋体" w:cs="宋体"/>
          <w:b/>
          <w:i/>
          <w:iCs/>
          <w:sz w:val="22"/>
          <w:szCs w:val="22"/>
          <w:u w:val="single"/>
        </w:rPr>
      </w:pPr>
      <w:r>
        <w:rPr>
          <w:rFonts w:hint="eastAsia" w:ascii="宋体" w:hAnsi="宋体" w:eastAsia="宋体" w:cs="宋体"/>
          <w:b/>
          <w:i/>
          <w:iCs/>
          <w:sz w:val="22"/>
          <w:szCs w:val="22"/>
          <w:u w:val="single"/>
        </w:rPr>
        <w:t xml:space="preserve">5、保修期</w:t>
      </w:r>
      <w:r/>
    </w:p>
    <w:p>
      <w:pPr>
        <w:ind w:firstLine="440"/>
        <w:jc w:val="left"/>
        <w:spacing w:line="360" w:lineRule="auto"/>
        <w:rPr>
          <w:rFonts w:ascii="宋体" w:hAnsi="宋体" w:eastAsia="宋体" w:cs="宋体"/>
          <w:bCs/>
          <w:i/>
          <w:iCs/>
          <w:sz w:val="22"/>
          <w:szCs w:val="22"/>
          <w:u w:val="single"/>
        </w:rPr>
      </w:pPr>
      <w:r>
        <w:rPr>
          <w:rFonts w:hint="eastAsia" w:ascii="宋体" w:hAnsi="宋体" w:eastAsia="宋体" w:cs="宋体"/>
          <w:bCs/>
          <w:i/>
          <w:iCs/>
          <w:sz w:val="22"/>
          <w:szCs w:val="22"/>
          <w:u w:val="single"/>
        </w:rPr>
        <w:t xml:space="preserve">本工程保修期为两年</w:t>
      </w:r>
      <w:r/>
    </w:p>
    <w:p>
      <w:pPr>
        <w:pStyle w:val="734"/>
        <w:ind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五、安全生产要求：</w:t>
      </w:r>
      <w:r>
        <w:rPr>
          <w:rFonts w:hint="eastAsia" w:ascii="宋体" w:hAnsi="宋体" w:eastAsia="宋体" w:cs="宋体"/>
          <w:sz w:val="22"/>
          <w:szCs w:val="22"/>
        </w:rPr>
        <w:t xml:space="preserve">不发生重大人员伤亡事故，在此工程施工过程中所发生的一切工伤事故或安全事故，均由成交供应商承担一切责任。</w:t>
      </w:r>
      <w:r/>
    </w:p>
    <w:p>
      <w:pPr>
        <w:pStyle w:val="734"/>
        <w:ind w:firstLine="482"/>
        <w:spacing w:line="360" w:lineRule="auto"/>
        <w:rPr>
          <w:rFonts w:ascii="宋体" w:hAnsi="宋体" w:eastAsia="宋体" w:cs="宋体"/>
          <w:b/>
          <w:bCs/>
          <w:sz w:val="22"/>
          <w:szCs w:val="22"/>
        </w:rPr>
      </w:pPr>
      <w:r>
        <w:rPr>
          <w:rFonts w:hint="eastAsia" w:ascii="宋体" w:hAnsi="宋体" w:eastAsia="宋体" w:cs="宋体"/>
          <w:b/>
          <w:bCs/>
          <w:sz w:val="22"/>
          <w:szCs w:val="22"/>
        </w:rPr>
        <w:t xml:space="preserve">六、技术要求</w:t>
      </w:r>
      <w:r/>
    </w:p>
    <w:p>
      <w:pPr>
        <w:pStyle w:val="734"/>
        <w:ind w:firstLine="482"/>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 xml:space="preserve">6.1本项目道路建设标准，主要按照市农业农村局印发的工作指导手册中《村级公益事业建设一事一议财政奖补项目（村内街巷道路）建设参考标准》，后期监理公司将根据标准进行监理。</w:t>
      </w:r>
      <w:r/>
    </w:p>
    <w:p>
      <w:pPr>
        <w:pStyle w:val="734"/>
        <w:ind w:firstLine="482"/>
        <w:spacing w:line="360" w:lineRule="auto"/>
        <w:rPr>
          <w:rFonts w:ascii="宋体" w:hAnsi="宋体" w:eastAsia="宋体" w:cs="宋体"/>
          <w:sz w:val="22"/>
          <w:szCs w:val="22"/>
        </w:rPr>
      </w:pPr>
      <w:r>
        <w:rPr>
          <w:rFonts w:hint="eastAsia" w:ascii="宋体" w:hAnsi="宋体" w:eastAsia="宋体" w:cs="宋体"/>
          <w:sz w:val="22"/>
          <w:szCs w:val="22"/>
        </w:rPr>
        <w:t xml:space="preserve">6.2</w:t>
      </w:r>
      <w:r>
        <w:rPr>
          <w:rFonts w:ascii="宋体" w:hAnsi="宋体" w:eastAsia="宋体" w:cs="宋体"/>
          <w:sz w:val="22"/>
          <w:szCs w:val="22"/>
        </w:rPr>
        <w:t xml:space="preserve">水泥混凝土路面，面层材料涉及强度应采用28d龄期的弯拉强度，设计强度不应低于4.0MPa</w:t>
      </w:r>
      <w:r>
        <w:rPr>
          <w:rFonts w:hint="eastAsia" w:ascii="宋体" w:hAnsi="宋体" w:eastAsia="宋体" w:cs="宋体"/>
          <w:sz w:val="22"/>
          <w:szCs w:val="22"/>
        </w:rPr>
        <w:t xml:space="preserve">；</w:t>
      </w:r>
      <w:r>
        <w:rPr>
          <w:rFonts w:ascii="宋体" w:hAnsi="宋体" w:eastAsia="宋体" w:cs="宋体"/>
          <w:sz w:val="22"/>
          <w:szCs w:val="22"/>
        </w:rPr>
        <w:t xml:space="preserve">路面板块设计、接缝设计等，应按照JTG D40的有关规定执行</w:t>
      </w:r>
      <w:r>
        <w:rPr>
          <w:rFonts w:hint="eastAsia" w:ascii="宋体" w:hAnsi="宋体" w:eastAsia="宋体" w:cs="宋体"/>
          <w:sz w:val="22"/>
          <w:szCs w:val="22"/>
        </w:rPr>
        <w:t xml:space="preserve">；</w:t>
      </w:r>
      <w:r>
        <w:rPr>
          <w:rFonts w:ascii="宋体" w:hAnsi="宋体" w:eastAsia="宋体" w:cs="宋体"/>
          <w:sz w:val="22"/>
          <w:szCs w:val="22"/>
        </w:rPr>
        <w:t xml:space="preserve">路面表面应采用拉毛、拉槽、压槽或刻槽等方法筑做表明构造，构造深度一般路段0.50-1.00毫米、特殊路段(急弯、陡坡、交叉口或村镇附近)0.60-1.10毫米。</w:t>
      </w:r>
      <w:r/>
    </w:p>
    <w:p>
      <w:pPr>
        <w:pStyle w:val="734"/>
        <w:ind w:firstLine="482"/>
        <w:spacing w:line="360" w:lineRule="auto"/>
        <w:rPr>
          <w:rFonts w:ascii="宋体" w:hAnsi="宋体" w:eastAsia="宋体" w:cs="宋体"/>
          <w:sz w:val="22"/>
          <w:szCs w:val="22"/>
        </w:rPr>
      </w:pPr>
      <w:r>
        <w:rPr>
          <w:rFonts w:hint="eastAsia" w:ascii="宋体" w:hAnsi="宋体" w:eastAsia="宋体" w:cs="宋体"/>
          <w:sz w:val="22"/>
          <w:szCs w:val="22"/>
        </w:rPr>
        <w:t xml:space="preserve">6.3水泥混凝土路面:混凝土一般使用商品混凝土，强度一般不低于C30，振捣采用插入式振捣棒和平板振动器联合作业。养护期不少于14天，覆盖塑料薄膜或土工布保湿，禁止车辆通行。</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七、验收标准</w:t>
      </w:r>
      <w:r/>
    </w:p>
    <w:p>
      <w:pPr>
        <w:ind w:firstLine="480"/>
        <w:jc w:val="left"/>
        <w:spacing w:line="360" w:lineRule="auto"/>
        <w:rPr>
          <w:rFonts w:ascii="宋体" w:hAnsi="宋体" w:eastAsia="宋体" w:cs="宋体"/>
          <w:bCs/>
          <w:sz w:val="24"/>
        </w:rPr>
      </w:pPr>
      <w:r>
        <w:rPr>
          <w:rFonts w:ascii="宋体" w:hAnsi="宋体" w:eastAsia="宋体" w:cs="宋体"/>
          <w:bCs/>
          <w:sz w:val="24"/>
        </w:rPr>
        <w:t xml:space="preserve">路面验收</w:t>
      </w:r>
      <w:r>
        <w:rPr>
          <w:rFonts w:hint="eastAsia" w:ascii="宋体" w:hAnsi="宋体" w:eastAsia="宋体" w:cs="宋体"/>
          <w:bCs/>
          <w:sz w:val="24"/>
        </w:rPr>
        <w:t xml:space="preserve">：</w:t>
      </w:r>
      <w:r>
        <w:rPr>
          <w:rFonts w:ascii="宋体" w:hAnsi="宋体" w:eastAsia="宋体" w:cs="宋体"/>
          <w:bCs/>
          <w:sz w:val="24"/>
        </w:rPr>
        <w:t xml:space="preserve">水泥混凝土路面强度</w:t>
      </w:r>
      <w:r>
        <w:rPr>
          <w:rFonts w:hint="eastAsia" w:ascii="宋体" w:hAnsi="宋体" w:eastAsia="宋体" w:cs="宋体"/>
          <w:bCs/>
          <w:sz w:val="24"/>
        </w:rPr>
        <w:t xml:space="preserve">≧</w:t>
      </w:r>
      <w:r>
        <w:rPr>
          <w:rFonts w:ascii="宋体" w:hAnsi="宋体" w:eastAsia="宋体" w:cs="宋体"/>
          <w:bCs/>
          <w:sz w:val="24"/>
        </w:rPr>
        <w:t xml:space="preserve">设计值，相邻板高差≤2mm，平整度误差≤3mm/3m。</w:t>
      </w:r>
      <w:r/>
    </w:p>
    <w:p>
      <w:pPr>
        <w:ind w:firstLine="482"/>
        <w:spacing w:line="360" w:lineRule="auto"/>
        <w:rPr>
          <w:rFonts w:ascii="宋体" w:hAnsi="宋体" w:eastAsia="宋体" w:cs="宋体"/>
          <w:sz w:val="22"/>
          <w:szCs w:val="22"/>
        </w:rPr>
      </w:pPr>
      <w:r>
        <w:rPr>
          <w:rFonts w:hint="eastAsia" w:ascii="宋体" w:hAnsi="宋体" w:eastAsia="宋体" w:cs="宋体"/>
          <w:b/>
          <w:bCs/>
          <w:sz w:val="22"/>
          <w:szCs w:val="22"/>
        </w:rPr>
        <w:t xml:space="preserve">八、其他 </w:t>
      </w:r>
      <w:r/>
    </w:p>
    <w:p>
      <w:pPr>
        <w:ind w:firstLine="480"/>
        <w:jc w:val="left"/>
        <w:spacing w:line="360" w:lineRule="auto"/>
        <w:rPr>
          <w:rFonts w:ascii="宋体" w:hAnsi="宋体" w:eastAsia="宋体" w:cs="宋体"/>
          <w:bCs/>
          <w:sz w:val="22"/>
          <w:szCs w:val="22"/>
        </w:rPr>
      </w:pPr>
      <w:r>
        <w:rPr>
          <w:rFonts w:hint="eastAsia" w:ascii="宋体" w:hAnsi="宋体" w:eastAsia="宋体" w:cs="宋体"/>
          <w:bCs/>
          <w:sz w:val="22"/>
          <w:szCs w:val="22"/>
        </w:rPr>
        <w:t xml:space="preserve">1.本项目采购人不统一组织考察现场，供应商可自行前往进行现场踏勘以充分了解工地位置、扬尘降尘费、现场情况、水电接口、场</w:t>
      </w:r>
      <w:r>
        <w:rPr>
          <w:rFonts w:hint="eastAsia" w:ascii="宋体" w:hAnsi="宋体" w:eastAsia="宋体" w:cs="宋体"/>
          <w:bCs/>
          <w:sz w:val="22"/>
          <w:szCs w:val="22"/>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bookmarkEnd w:id="83"/>
      <w:bookmarkEnd w:id="84"/>
      <w:bookmarkEnd w:id="85"/>
      <w:r/>
    </w:p>
    <w:p>
      <w:pPr>
        <w:pStyle w:val="733"/>
        <w:ind w:firstLine="0"/>
      </w:pPr>
      <w:r/>
      <w:r/>
    </w:p>
    <w:p>
      <w:pPr>
        <w:pStyle w:val="733"/>
        <w:ind w:firstLine="0"/>
      </w:pPr>
      <w:r/>
      <w:r/>
    </w:p>
    <w:p>
      <w:pPr>
        <w:pStyle w:val="733"/>
        <w:ind w:firstLine="0"/>
      </w:pPr>
      <w:r/>
      <w:r/>
    </w:p>
    <w:p>
      <w:pPr>
        <w:rPr>
          <w:rFonts w:ascii="宋体" w:hAnsi="宋体" w:eastAsia="宋体" w:cs="宋体"/>
          <w:sz w:val="28"/>
          <w:szCs w:val="36"/>
        </w:rPr>
      </w:pPr>
      <w:r/>
      <w:bookmarkStart w:id="573" w:name="_Toc1739"/>
      <w:r/>
      <w:bookmarkStart w:id="574" w:name="_Toc482347465"/>
      <w:r/>
      <w:bookmarkStart w:id="575" w:name="_Toc142708871"/>
      <w:r/>
      <w:bookmarkStart w:id="576" w:name="_Toc28003"/>
      <w:r/>
      <w:bookmarkStart w:id="577" w:name="_Toc204595694"/>
      <w:r/>
      <w:bookmarkStart w:id="578" w:name="_Toc32726"/>
      <w:r/>
      <w:bookmarkStart w:id="579" w:name="_Toc465267864"/>
      <w:r/>
      <w:bookmarkStart w:id="580" w:name="_Toc153678434"/>
      <w:r>
        <w:rPr>
          <w:rFonts w:hint="eastAsia" w:ascii="宋体" w:hAnsi="宋体" w:eastAsia="宋体" w:cs="宋体"/>
          <w:sz w:val="28"/>
          <w:szCs w:val="36"/>
        </w:rPr>
        <w:br w:type="page" w:clear="all"/>
      </w:r>
      <w:r/>
    </w:p>
    <w:p>
      <w:pPr>
        <w:pStyle w:val="873"/>
        <w:rPr>
          <w:rFonts w:ascii="宋体" w:hAnsi="宋体" w:eastAsia="宋体" w:cs="宋体"/>
          <w:sz w:val="28"/>
          <w:szCs w:val="36"/>
        </w:rPr>
      </w:pPr>
      <w:r>
        <w:rPr>
          <w:rFonts w:hint="eastAsia" w:ascii="宋体" w:hAnsi="宋体" w:eastAsia="宋体" w:cs="宋体"/>
          <w:sz w:val="28"/>
          <w:szCs w:val="36"/>
        </w:rPr>
        <w:t xml:space="preserve">第五章 工程量清单</w:t>
      </w:r>
      <w:bookmarkEnd w:id="573"/>
      <w:r/>
      <w:bookmarkEnd w:id="574"/>
      <w:r/>
      <w:bookmarkEnd w:id="575"/>
      <w:r/>
      <w:bookmarkEnd w:id="576"/>
      <w:r/>
      <w:bookmarkEnd w:id="577"/>
      <w:r/>
      <w:bookmarkEnd w:id="578"/>
      <w:r/>
      <w:bookmarkEnd w:id="579"/>
      <w:r/>
      <w:bookmarkEnd w:id="580"/>
      <w:r/>
      <w:r/>
    </w:p>
    <w:p>
      <w:pPr>
        <w:jc w:val="center"/>
        <w:widowControl/>
        <w:rPr>
          <w:rFonts w:ascii="宋体" w:hAnsi="宋体" w:eastAsia="宋体" w:cs="宋体"/>
          <w:sz w:val="22"/>
          <w:szCs w:val="28"/>
        </w:rPr>
      </w:pPr>
      <w:r/>
      <w:bookmarkStart w:id="581" w:name="_Toc482347467"/>
      <w:r/>
      <w:bookmarkStart w:id="582" w:name="_Toc465267866"/>
      <w:r/>
      <w:bookmarkStart w:id="583" w:name="_Toc204595696"/>
      <w:r>
        <w:rPr>
          <w:rFonts w:hint="eastAsia" w:ascii="宋体" w:hAnsi="宋体" w:eastAsia="宋体" w:cs="宋体"/>
          <w:sz w:val="22"/>
          <w:szCs w:val="28"/>
        </w:rPr>
        <w:t xml:space="preserve">工程量清单详见附件</w:t>
      </w:r>
      <w:r/>
    </w:p>
    <w:p>
      <w:pPr>
        <w:ind w:firstLine="480"/>
        <w:jc w:val="left"/>
        <w:widowControl/>
        <w:rPr>
          <w:rFonts w:ascii="宋体" w:hAnsi="宋体" w:eastAsia="宋体" w:cs="宋体"/>
        </w:rPr>
      </w:pPr>
      <w:r>
        <w:rPr>
          <w:rFonts w:ascii="宋体" w:hAnsi="宋体" w:eastAsia="宋体" w:cs="宋体"/>
        </w:rPr>
      </w:r>
      <w:r/>
    </w:p>
    <w:p>
      <w:pPr>
        <w:jc w:val="center"/>
        <w:rPr>
          <w:rFonts w:ascii="宋体" w:hAnsi="宋体" w:eastAsia="宋体" w:cs="宋体"/>
        </w:rPr>
        <w:outlineLvl w:val="0"/>
      </w:pPr>
      <w:r>
        <w:rPr>
          <w:rFonts w:hint="eastAsia" w:ascii="宋体" w:hAnsi="宋体" w:eastAsia="宋体" w:cs="宋体"/>
        </w:rPr>
        <w:br w:type="page" w:clear="all"/>
      </w:r>
      <w:bookmarkStart w:id="584" w:name="_Toc9549"/>
      <w:r/>
      <w:bookmarkStart w:id="585" w:name="_Toc28571"/>
      <w:r/>
      <w:bookmarkStart w:id="586" w:name="_Toc20137"/>
      <w:r/>
      <w:bookmarkStart w:id="587" w:name="_Toc31032"/>
      <w:r>
        <w:rPr>
          <w:rFonts w:hint="eastAsia" w:ascii="宋体" w:hAnsi="宋体" w:eastAsia="宋体" w:cs="宋体"/>
          <w:b/>
          <w:bCs/>
          <w:sz w:val="28"/>
          <w:szCs w:val="36"/>
        </w:rPr>
        <w:t xml:space="preserve">第六章 评审方法和评审标准</w:t>
      </w:r>
      <w:bookmarkEnd w:id="584"/>
      <w:r/>
      <w:bookmarkEnd w:id="585"/>
      <w:r/>
      <w:r/>
    </w:p>
    <w:p>
      <w:pPr>
        <w:pStyle w:val="1069"/>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一、</w:t>
      </w:r>
      <w:r>
        <w:rPr>
          <w:rFonts w:hint="eastAsia" w:ascii="宋体" w:hAnsi="宋体" w:eastAsia="宋体" w:cs="宋体"/>
          <w:b/>
          <w:sz w:val="22"/>
          <w:szCs w:val="22"/>
        </w:rPr>
        <w:t xml:space="preserve">磋商小组：</w:t>
      </w:r>
      <w:r/>
    </w:p>
    <w:p>
      <w:pPr>
        <w:pStyle w:val="1069"/>
        <w:spacing w:before="0" w:after="0"/>
        <w:rPr>
          <w:rFonts w:ascii="宋体" w:hAnsi="宋体" w:eastAsia="宋体" w:cs="宋体"/>
          <w:bCs/>
          <w:sz w:val="22"/>
          <w:szCs w:val="22"/>
        </w:rPr>
      </w:pPr>
      <w:r>
        <w:rPr>
          <w:rFonts w:hint="eastAsia" w:ascii="宋体" w:hAnsi="宋体" w:eastAsia="宋体" w:cs="宋体"/>
          <w:bCs/>
          <w:sz w:val="22"/>
          <w:szCs w:val="22"/>
        </w:rPr>
        <w:t xml:space="preserve">本采购项目磋商小组由采购人代表和评审专家组成。</w:t>
      </w:r>
      <w:r/>
    </w:p>
    <w:p>
      <w:pPr>
        <w:pStyle w:val="1069"/>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二</w:t>
      </w:r>
      <w:r>
        <w:rPr>
          <w:rFonts w:hint="eastAsia" w:ascii="宋体" w:hAnsi="宋体" w:eastAsia="宋体" w:cs="宋体"/>
          <w:b/>
          <w:sz w:val="22"/>
          <w:szCs w:val="22"/>
        </w:rPr>
        <w:t xml:space="preserve">、评审方法：</w:t>
      </w:r>
      <w:r>
        <w:rPr>
          <w:rFonts w:hint="eastAsia" w:ascii="宋体" w:hAnsi="宋体" w:eastAsia="宋体" w:cs="宋体"/>
          <w:b/>
          <w:bCs/>
          <w:sz w:val="22"/>
          <w:szCs w:val="22"/>
        </w:rPr>
        <w:t xml:space="preserve">综合评分法</w:t>
      </w:r>
      <w:r/>
    </w:p>
    <w:p>
      <w:pPr>
        <w:pStyle w:val="1069"/>
        <w:spacing w:before="0" w:after="0"/>
        <w:rPr>
          <w:rFonts w:ascii="宋体" w:hAnsi="宋体" w:eastAsia="宋体" w:cs="宋体"/>
          <w:sz w:val="22"/>
          <w:szCs w:val="22"/>
        </w:rPr>
      </w:pPr>
      <w:r>
        <w:rPr>
          <w:rFonts w:hint="eastAsia" w:ascii="宋体" w:hAnsi="宋体" w:eastAsia="宋体" w:cs="宋体"/>
          <w:sz w:val="22"/>
          <w:szCs w:val="22"/>
        </w:rPr>
        <w:t xml:space="preserve">经磋商确定最终采购需求和提交最后报价的供应商后，由磋商小组采用综合评分法对提交最后报价的供应商的响应文件和最后报价进行综合评分。</w:t>
      </w:r>
      <w:r/>
    </w:p>
    <w:p>
      <w:pPr>
        <w:pStyle w:val="1069"/>
        <w:spacing w:before="0" w:after="0"/>
        <w:rPr>
          <w:rFonts w:ascii="宋体" w:hAnsi="宋体" w:eastAsia="宋体" w:cs="宋体"/>
          <w:sz w:val="22"/>
          <w:szCs w:val="22"/>
        </w:rPr>
      </w:pPr>
      <w:r>
        <w:rPr>
          <w:rFonts w:hint="eastAsia" w:ascii="宋体" w:hAnsi="宋体" w:eastAsia="宋体" w:cs="宋体"/>
          <w:sz w:val="22"/>
          <w:szCs w:val="22"/>
        </w:rPr>
        <w:t xml:space="preserve">综合评分法，是指响应文件满足磋商文件全部实质性要求且按评审因素的量化指标评审得分最高的供应商为成交候选供应商的评审方法。</w:t>
      </w:r>
      <w:r/>
    </w:p>
    <w:p>
      <w:pPr>
        <w:pStyle w:val="1069"/>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三、</w:t>
      </w:r>
      <w:r>
        <w:rPr>
          <w:rFonts w:hint="eastAsia" w:ascii="宋体" w:hAnsi="宋体" w:eastAsia="宋体" w:cs="宋体"/>
          <w:b/>
          <w:sz w:val="22"/>
          <w:szCs w:val="22"/>
        </w:rPr>
        <w:t xml:space="preserve">评审</w:t>
      </w:r>
      <w:r>
        <w:rPr>
          <w:rFonts w:hint="eastAsia" w:ascii="宋体" w:hAnsi="宋体" w:eastAsia="宋体" w:cs="宋体"/>
          <w:b/>
          <w:bCs/>
          <w:sz w:val="22"/>
          <w:szCs w:val="22"/>
        </w:rPr>
        <w:t xml:space="preserve">原则：</w:t>
      </w:r>
      <w:r/>
    </w:p>
    <w:p>
      <w:pPr>
        <w:pStyle w:val="1069"/>
        <w:spacing w:before="0" w:after="0"/>
        <w:rPr>
          <w:rFonts w:ascii="宋体" w:hAnsi="宋体" w:eastAsia="宋体" w:cs="宋体"/>
          <w:bCs/>
          <w:sz w:val="22"/>
          <w:szCs w:val="22"/>
        </w:rPr>
      </w:pPr>
      <w:r>
        <w:rPr>
          <w:rFonts w:hint="eastAsia" w:ascii="宋体" w:hAnsi="宋体" w:eastAsia="宋体" w:cs="宋体"/>
          <w:sz w:val="22"/>
          <w:szCs w:val="22"/>
        </w:rPr>
        <w:t xml:space="preserve">磋商小组</w:t>
      </w:r>
      <w:r>
        <w:rPr>
          <w:rFonts w:hint="eastAsia" w:ascii="宋体" w:hAnsi="宋体" w:eastAsia="宋体" w:cs="宋体"/>
          <w:bCs/>
          <w:sz w:val="22"/>
          <w:szCs w:val="22"/>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1069"/>
        <w:ind w:firstLine="482"/>
        <w:spacing w:before="0" w:after="0"/>
        <w:rPr>
          <w:rFonts w:ascii="宋体" w:hAnsi="宋体" w:eastAsia="宋体" w:cs="宋体"/>
          <w:b/>
          <w:bCs/>
          <w:sz w:val="22"/>
          <w:szCs w:val="22"/>
        </w:rPr>
      </w:pPr>
      <w:r>
        <w:rPr>
          <w:rFonts w:hint="eastAsia" w:ascii="宋体" w:hAnsi="宋体" w:eastAsia="宋体" w:cs="宋体"/>
          <w:b/>
          <w:bCs/>
          <w:sz w:val="22"/>
          <w:szCs w:val="22"/>
        </w:rPr>
        <w:t xml:space="preserve">四、评审标准： </w:t>
      </w:r>
      <w:r/>
    </w:p>
    <w:p>
      <w:pPr>
        <w:pStyle w:val="1069"/>
        <w:spacing w:before="0" w:after="0"/>
        <w:rPr>
          <w:rFonts w:ascii="宋体" w:hAnsi="宋体" w:eastAsia="宋体" w:cs="宋体"/>
          <w:bCs/>
          <w:sz w:val="22"/>
          <w:szCs w:val="22"/>
        </w:rPr>
      </w:pPr>
      <w:r>
        <w:rPr>
          <w:rFonts w:hint="eastAsia" w:ascii="宋体" w:hAnsi="宋体" w:eastAsia="宋体" w:cs="宋体"/>
          <w:bCs/>
          <w:sz w:val="22"/>
          <w:szCs w:val="22"/>
        </w:rPr>
        <w:t xml:space="preserve">(一)评审时，磋商小组以磋商文件为评审依据，磋商小组各成员独立对每个有效响应的文件进行评价、打分，然后汇总每个供应商每项评分因素的得分。</w:t>
      </w:r>
      <w:r/>
    </w:p>
    <w:p>
      <w:pPr>
        <w:pStyle w:val="987"/>
        <w:ind w:firstLine="480"/>
        <w:spacing w:line="360" w:lineRule="auto"/>
        <w:tabs>
          <w:tab w:val="left" w:pos="720" w:leader="none"/>
        </w:tabs>
        <w:rPr>
          <w:rFonts w:eastAsia="宋体" w:cs="宋体"/>
          <w:b/>
          <w:bCs/>
          <w:sz w:val="22"/>
          <w:szCs w:val="22"/>
        </w:rPr>
      </w:pPr>
      <w:r>
        <w:rPr>
          <w:rFonts w:hint="eastAsia" w:eastAsia="宋体" w:cs="宋体"/>
          <w:bCs/>
          <w:sz w:val="22"/>
          <w:szCs w:val="22"/>
        </w:rPr>
        <w:t xml:space="preserve">(二)本项目评分总分为100分，按四舍五入取至小数点后两位。</w:t>
      </w:r>
      <w:r/>
    </w:p>
    <w:p>
      <w:pPr>
        <w:jc w:val="center"/>
        <w:spacing w:before="120" w:after="120"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2"/>
          <w:szCs w:val="22"/>
        </w:rPr>
      </w:pPr>
      <w:r>
        <w:rPr>
          <w:rFonts w:ascii="宋体" w:hAnsi="宋体" w:eastAsia="宋体" w:cs="宋体"/>
          <w:b/>
          <w:bCs/>
          <w:sz w:val="22"/>
          <w:szCs w:val="22"/>
        </w:rPr>
      </w:r>
      <w:r/>
    </w:p>
    <w:p>
      <w:pPr>
        <w:jc w:val="center"/>
        <w:spacing w:line="360" w:lineRule="auto"/>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综合评分法</w:t>
      </w:r>
      <w:r/>
    </w:p>
    <w:tbl>
      <w:tblPr>
        <w:tblStyle w:val="1763"/>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shd w:val="clear" w:color="auto" w:fill="auto"/>
            <w:tcBorders>
              <w:top w:val="single" w:color="000000" w:sz="2" w:space="0"/>
              <w:left w:val="single" w:color="000000" w:sz="2" w:space="0"/>
              <w:bottom w:val="single" w:color="auto" w:sz="4" w:space="0"/>
              <w:right w:val="single" w:color="000000" w:sz="2" w:space="0"/>
            </w:tcBorders>
            <w:tcW w:w="1345" w:type="dxa"/>
            <w:vAlign w:val="center"/>
            <w:textDirection w:val="lrTb"/>
            <w:noWrap w:val="false"/>
          </w:tcPr>
          <w:p>
            <w:pPr>
              <w:pStyle w:val="706"/>
              <w:ind w:left="116"/>
              <w:jc w:val="center"/>
              <w:spacing w:before="84" w:beforeAutospacing="0" w:afterAutospacing="0" w:line="360" w:lineRule="auto"/>
              <w:widowControl/>
              <w:rPr>
                <w:rFonts w:ascii="宋体" w:hAnsi="宋体" w:eastAsia="宋体" w:cs="宋体"/>
                <w:sz w:val="22"/>
                <w:szCs w:val="22"/>
              </w:rPr>
            </w:pPr>
            <w:r>
              <w:rPr>
                <w:rFonts w:hint="eastAsia" w:ascii="宋体" w:hAnsi="宋体" w:eastAsia="宋体" w:cs="宋体"/>
                <w:b/>
                <w:bCs/>
                <w:spacing w:val="-5"/>
                <w:sz w:val="22"/>
                <w:szCs w:val="22"/>
                <w:lang w:bidi="ar"/>
              </w:rPr>
              <w:t xml:space="preserve">评分项目</w:t>
            </w:r>
            <w:r/>
          </w:p>
        </w:tc>
        <w:tc>
          <w:tcPr>
            <w:shd w:val="clear" w:color="auto" w:fill="auto"/>
            <w:tcBorders>
              <w:top w:val="single" w:color="000000" w:sz="2" w:space="0"/>
              <w:left w:val="single" w:color="000000" w:sz="2" w:space="0"/>
              <w:bottom w:val="single" w:color="auto" w:sz="4" w:space="0"/>
              <w:right w:val="single" w:color="000000" w:sz="2" w:space="0"/>
            </w:tcBorders>
            <w:tcW w:w="1731" w:type="dxa"/>
            <w:vAlign w:val="center"/>
            <w:textDirection w:val="lrTb"/>
            <w:noWrap w:val="false"/>
          </w:tcPr>
          <w:p>
            <w:pPr>
              <w:pStyle w:val="706"/>
              <w:ind w:left="310"/>
              <w:jc w:val="center"/>
              <w:spacing w:before="85" w:beforeAutospacing="0" w:afterAutospacing="0" w:line="360" w:lineRule="auto"/>
              <w:widowControl/>
              <w:rPr>
                <w:rFonts w:ascii="宋体" w:hAnsi="宋体" w:eastAsia="宋体" w:cs="宋体"/>
                <w:sz w:val="22"/>
                <w:szCs w:val="22"/>
              </w:rPr>
            </w:pPr>
            <w:r>
              <w:rPr>
                <w:rFonts w:hint="eastAsia" w:ascii="宋体" w:hAnsi="宋体" w:eastAsia="宋体" w:cs="宋体"/>
                <w:b/>
                <w:bCs/>
                <w:spacing w:val="-5"/>
                <w:sz w:val="22"/>
                <w:szCs w:val="22"/>
                <w:lang w:bidi="ar"/>
              </w:rPr>
              <w:t xml:space="preserve">评审因素</w:t>
            </w:r>
            <w:r/>
          </w:p>
        </w:tc>
        <w:tc>
          <w:tcPr>
            <w:shd w:val="clear" w:color="auto" w:fill="auto"/>
            <w:tcBorders>
              <w:top w:val="single" w:color="000000" w:sz="2" w:space="0"/>
              <w:left w:val="single" w:color="000000" w:sz="2" w:space="0"/>
              <w:bottom w:val="single" w:color="auto" w:sz="4" w:space="0"/>
              <w:right w:val="single" w:color="000000" w:sz="2" w:space="0"/>
            </w:tcBorders>
            <w:tcW w:w="6299" w:type="dxa"/>
            <w:vAlign w:val="center"/>
            <w:textDirection w:val="lrTb"/>
            <w:noWrap w:val="false"/>
          </w:tcPr>
          <w:p>
            <w:pPr>
              <w:pStyle w:val="706"/>
              <w:jc w:val="center"/>
              <w:spacing w:before="84" w:beforeAutospacing="0" w:afterAutospacing="0" w:line="360" w:lineRule="auto"/>
              <w:widowControl/>
              <w:rPr>
                <w:rFonts w:ascii="宋体" w:hAnsi="宋体" w:eastAsia="宋体" w:cs="宋体"/>
                <w:sz w:val="22"/>
                <w:szCs w:val="22"/>
              </w:rPr>
            </w:pPr>
            <w:r>
              <w:rPr>
                <w:rFonts w:hint="eastAsia" w:ascii="宋体" w:hAnsi="宋体" w:eastAsia="宋体" w:cs="宋体"/>
                <w:b/>
                <w:bCs/>
                <w:spacing w:val="-5"/>
                <w:sz w:val="22"/>
                <w:szCs w:val="22"/>
                <w:lang w:bidi="ar"/>
              </w:rPr>
              <w:t xml:space="preserve">评 审 标 准</w:t>
            </w:r>
            <w:r/>
          </w:p>
        </w:tc>
      </w:tr>
      <w:tr>
        <w:trPr>
          <w:trHeight w:val="1965"/>
        </w:trPr>
        <w:tc>
          <w:tcPr>
            <w:shd w:val="clear" w:color="auto" w:fill="auto"/>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pStyle w:val="706"/>
              <w:jc w:val="center"/>
              <w:spacing w:beforeAutospacing="0" w:afterAutospacing="0" w:line="360" w:lineRule="auto"/>
              <w:widowControl/>
              <w:rPr>
                <w:rFonts w:ascii="宋体" w:hAnsi="宋体" w:eastAsia="宋体" w:cs="宋体"/>
                <w:b/>
                <w:bCs/>
                <w:spacing w:val="5"/>
                <w:position w:val="14"/>
                <w:sz w:val="22"/>
                <w:szCs w:val="22"/>
              </w:rPr>
            </w:pPr>
            <w:r>
              <w:rPr>
                <w:rFonts w:hint="eastAsia" w:ascii="宋体" w:hAnsi="宋体" w:eastAsia="宋体" w:cs="宋体"/>
                <w:b/>
                <w:bCs/>
                <w:spacing w:val="5"/>
                <w:position w:val="14"/>
                <w:sz w:val="22"/>
                <w:szCs w:val="22"/>
                <w:lang w:bidi="ar"/>
              </w:rPr>
              <w:t xml:space="preserve">价格分</w:t>
            </w:r>
            <w:r/>
          </w:p>
          <w:p>
            <w:pPr>
              <w:pStyle w:val="706"/>
              <w:jc w:val="center"/>
              <w:spacing w:beforeAutospacing="0" w:afterAutospacing="0" w:line="360" w:lineRule="auto"/>
              <w:widowControl/>
              <w:rPr>
                <w:rFonts w:ascii="宋体" w:hAnsi="宋体" w:eastAsia="宋体" w:cs="宋体"/>
                <w:b/>
                <w:bCs/>
                <w:spacing w:val="-7"/>
                <w:sz w:val="22"/>
                <w:szCs w:val="22"/>
              </w:rPr>
            </w:pPr>
            <w:r>
              <w:rPr>
                <w:rFonts w:hint="eastAsia" w:ascii="宋体" w:hAnsi="宋体" w:eastAsia="宋体" w:cs="宋体"/>
                <w:b/>
                <w:bCs/>
                <w:spacing w:val="5"/>
                <w:position w:val="14"/>
                <w:sz w:val="22"/>
                <w:szCs w:val="22"/>
                <w:lang w:bidi="ar"/>
              </w:rPr>
              <w:t xml:space="preserve">(30分)</w:t>
            </w:r>
            <w:r/>
          </w:p>
        </w:tc>
        <w:tc>
          <w:tcPr>
            <w:shd w:val="clear" w:color="auto" w:fill="auto"/>
            <w:tcBorders>
              <w:top w:val="single" w:color="auto" w:sz="4" w:space="0"/>
              <w:left w:val="none" w:color="000000" w:sz="4" w:space="0"/>
              <w:bottom w:val="single" w:color="auto" w:sz="4" w:space="0"/>
              <w:right w:val="single" w:color="auto" w:sz="4" w:space="0"/>
            </w:tcBorders>
            <w:tcW w:w="1731" w:type="dxa"/>
            <w:vAlign w:val="center"/>
            <w:textDirection w:val="lrTb"/>
            <w:noWrap w:val="false"/>
          </w:tcPr>
          <w:p>
            <w:pPr>
              <w:pStyle w:val="706"/>
              <w:jc w:val="center"/>
              <w:spacing w:beforeAutospacing="0" w:afterAutospacing="0" w:line="360" w:lineRule="auto"/>
              <w:widowControl/>
              <w:rPr>
                <w:rFonts w:ascii="宋体" w:hAnsi="宋体" w:eastAsia="宋体" w:cs="宋体"/>
                <w:b/>
                <w:bCs/>
                <w:spacing w:val="-7"/>
                <w:sz w:val="22"/>
                <w:szCs w:val="22"/>
              </w:rPr>
            </w:pPr>
            <w:r>
              <w:rPr>
                <w:rFonts w:ascii="宋体" w:hAnsi="宋体" w:eastAsia="宋体" w:cs="宋体"/>
                <w:b/>
                <w:bCs/>
                <w:spacing w:val="-7"/>
                <w:sz w:val="22"/>
                <w:szCs w:val="22"/>
              </w:rPr>
            </w:r>
            <w:r/>
          </w:p>
          <w:p>
            <w:pPr>
              <w:pStyle w:val="706"/>
              <w:jc w:val="center"/>
              <w:spacing w:beforeAutospacing="0" w:afterAutospacing="0" w:line="360" w:lineRule="auto"/>
              <w:widowControl/>
              <w:rPr>
                <w:rFonts w:ascii="宋体" w:hAnsi="宋体" w:eastAsia="宋体" w:cs="宋体"/>
                <w:b/>
                <w:bCs/>
                <w:spacing w:val="-7"/>
                <w:sz w:val="22"/>
                <w:szCs w:val="22"/>
              </w:rPr>
            </w:pPr>
            <w:r>
              <w:rPr>
                <w:rFonts w:hint="eastAsia" w:ascii="宋体" w:hAnsi="宋体" w:eastAsia="宋体" w:cs="宋体"/>
                <w:b/>
                <w:bCs/>
                <w:spacing w:val="-7"/>
                <w:sz w:val="22"/>
                <w:szCs w:val="22"/>
              </w:rPr>
              <w:t xml:space="preserve">报价评分</w:t>
            </w:r>
            <w:r/>
          </w:p>
          <w:p>
            <w:pPr>
              <w:pStyle w:val="706"/>
              <w:jc w:val="center"/>
              <w:spacing w:beforeAutospacing="0" w:afterAutospacing="0" w:line="360" w:lineRule="auto"/>
              <w:widowControl/>
              <w:rPr>
                <w:rFonts w:ascii="宋体" w:hAnsi="宋体" w:eastAsia="宋体" w:cs="宋体"/>
                <w:b/>
                <w:bCs/>
                <w:spacing w:val="-7"/>
                <w:sz w:val="22"/>
                <w:szCs w:val="22"/>
              </w:rPr>
            </w:pPr>
            <w:r>
              <w:rPr>
                <w:rFonts w:hint="eastAsia" w:ascii="宋体" w:hAnsi="宋体" w:eastAsia="宋体" w:cs="宋体"/>
                <w:b/>
                <w:bCs/>
                <w:spacing w:val="-7"/>
                <w:sz w:val="22"/>
                <w:szCs w:val="22"/>
              </w:rPr>
              <w:t xml:space="preserve">(30分)</w:t>
            </w:r>
            <w:r/>
          </w:p>
          <w:p>
            <w:pPr>
              <w:pStyle w:val="706"/>
              <w:jc w:val="center"/>
              <w:spacing w:beforeAutospacing="0" w:afterAutospacing="0" w:line="360" w:lineRule="auto"/>
              <w:widowControl/>
              <w:rPr>
                <w:rFonts w:ascii="宋体" w:hAnsi="宋体" w:eastAsia="宋体" w:cs="宋体"/>
                <w:b/>
                <w:bCs/>
                <w:spacing w:val="-3"/>
                <w:sz w:val="22"/>
                <w:szCs w:val="22"/>
              </w:rPr>
            </w:pPr>
            <w:r>
              <w:rPr>
                <w:rFonts w:ascii="宋体" w:hAnsi="宋体" w:eastAsia="宋体" w:cs="宋体"/>
                <w:b/>
                <w:bCs/>
                <w:spacing w:val="-3"/>
                <w:sz w:val="22"/>
                <w:szCs w:val="22"/>
              </w:rPr>
            </w:r>
            <w:r/>
          </w:p>
        </w:tc>
        <w:tc>
          <w:tcPr>
            <w:shd w:val="clear" w:color="auto" w:fill="auto"/>
            <w:tcBorders>
              <w:top w:val="single" w:color="auto" w:sz="4" w:space="0"/>
              <w:left w:val="none" w:color="000000" w:sz="4" w:space="0"/>
              <w:bottom w:val="single" w:color="auto" w:sz="4" w:space="0"/>
              <w:right w:val="single" w:color="auto" w:sz="4" w:space="0"/>
            </w:tcBorders>
            <w:tcW w:w="6299" w:type="dxa"/>
            <w:textDirection w:val="lrTb"/>
            <w:noWrap w:val="false"/>
          </w:tcPr>
          <w:p>
            <w:pPr>
              <w:pStyle w:val="706"/>
              <w:jc w:val="both"/>
              <w:spacing w:beforeAutospacing="0" w:afterAutospacing="0" w:line="360" w:lineRule="auto"/>
              <w:widowControl/>
              <w:rPr>
                <w:rFonts w:ascii="宋体" w:hAnsi="宋体" w:eastAsia="宋体" w:cs="宋体"/>
                <w:bCs/>
                <w:sz w:val="22"/>
                <w:szCs w:val="22"/>
              </w:rPr>
            </w:pPr>
            <w:r>
              <w:rPr>
                <w:rFonts w:hint="eastAsia" w:ascii="宋体" w:hAnsi="宋体" w:eastAsia="宋体" w:cs="宋体"/>
                <w:bCs/>
                <w:sz w:val="22"/>
                <w:szCs w:val="22"/>
              </w:rPr>
              <w:t xml:space="preserve">价格分统一采用低价优先法计算，即满足磋商文件要求且最后报价最低的供应商的价格为磋商基准价，其价格分为满分。其他供应商的价格分统一按照下列公式计算：</w:t>
            </w:r>
            <w:r/>
          </w:p>
          <w:p>
            <w:pPr>
              <w:pStyle w:val="706"/>
              <w:jc w:val="both"/>
              <w:spacing w:beforeAutospacing="0" w:afterAutospacing="0" w:line="360" w:lineRule="auto"/>
              <w:widowControl/>
              <w:rPr>
                <w:rFonts w:ascii="宋体" w:hAnsi="宋体" w:eastAsia="宋体" w:cs="宋体"/>
                <w:bCs/>
                <w:sz w:val="22"/>
                <w:szCs w:val="22"/>
              </w:rPr>
            </w:pPr>
            <w:r>
              <w:rPr>
                <w:rFonts w:hint="eastAsia" w:ascii="宋体" w:hAnsi="宋体" w:eastAsia="宋体" w:cs="宋体"/>
                <w:bCs/>
                <w:sz w:val="22"/>
                <w:szCs w:val="22"/>
              </w:rPr>
              <w:t xml:space="preserve">磋商报价得分=(磋商基准价/最后磋商报价)×30分</w:t>
            </w:r>
            <w:r/>
          </w:p>
          <w:p>
            <w:pPr>
              <w:pStyle w:val="706"/>
              <w:jc w:val="both"/>
              <w:spacing w:beforeAutospacing="0" w:afterAutospacing="0" w:line="360" w:lineRule="auto"/>
              <w:widowControl/>
              <w:rPr>
                <w:rFonts w:ascii="宋体" w:hAnsi="宋体" w:eastAsia="宋体" w:cs="宋体"/>
                <w:b/>
                <w:bCs/>
                <w:spacing w:val="6"/>
                <w:sz w:val="22"/>
                <w:szCs w:val="22"/>
              </w:rPr>
            </w:pPr>
            <w:r>
              <w:rPr>
                <w:rFonts w:hint="eastAsia" w:ascii="宋体" w:hAnsi="宋体" w:eastAsia="宋体" w:cs="宋体"/>
                <w:bCs/>
                <w:sz w:val="22"/>
                <w:szCs w:val="22"/>
              </w:rPr>
              <w:t xml:space="preserve">项目评审过程中，不得去掉最后报价中的最高报价和最低报价。</w:t>
            </w:r>
            <w:r/>
          </w:p>
        </w:tc>
      </w:tr>
      <w:tr>
        <w:trPr>
          <w:trHeight w:val="793"/>
        </w:trPr>
        <w:tc>
          <w:tcPr>
            <w:shd w:val="clear" w:color="auto" w:fill="auto"/>
            <w:tcBorders>
              <w:left w:val="single" w:color="000000" w:sz="2" w:space="0"/>
              <w:right w:val="single" w:color="auto" w:sz="4" w:space="0"/>
            </w:tcBorders>
            <w:tcW w:w="1345" w:type="dxa"/>
            <w:vAlign w:val="center"/>
            <w:vMerge w:val="restart"/>
            <w:textDirection w:val="lrTb"/>
            <w:noWrap w:val="false"/>
          </w:tcPr>
          <w:p>
            <w:pPr>
              <w:jc w:val="center"/>
              <w:rPr>
                <w:rFonts w:ascii="宋体" w:hAnsi="宋体" w:eastAsia="宋体" w:cs="宋体"/>
                <w:b/>
                <w:bCs/>
                <w:spacing w:val="5"/>
                <w:position w:val="14"/>
                <w:sz w:val="22"/>
                <w:szCs w:val="22"/>
              </w:rPr>
            </w:pPr>
            <w:r>
              <w:rPr>
                <w:rFonts w:hint="eastAsia" w:ascii="宋体" w:hAnsi="宋体" w:eastAsia="宋体" w:cs="宋体"/>
                <w:b/>
                <w:bCs/>
                <w:spacing w:val="5"/>
                <w:position w:val="14"/>
                <w:sz w:val="22"/>
                <w:szCs w:val="22"/>
                <w:lang w:bidi="ar"/>
              </w:rPr>
              <w:t xml:space="preserve">商务部分</w:t>
            </w:r>
            <w:r/>
          </w:p>
          <w:p>
            <w:pPr>
              <w:pStyle w:val="708"/>
              <w:ind w:left="0" w:firstLine="0"/>
              <w:jc w:val="center"/>
              <w:spacing w:after="0"/>
              <w:rPr>
                <w:rFonts w:ascii="宋体" w:hAnsi="宋体" w:eastAsia="宋体" w:cs="宋体"/>
                <w:sz w:val="22"/>
                <w:szCs w:val="22"/>
              </w:rPr>
            </w:pPr>
            <w:r>
              <w:rPr>
                <w:rFonts w:hint="eastAsia" w:ascii="宋体" w:hAnsi="宋体" w:eastAsia="宋体" w:cs="宋体"/>
                <w:b/>
                <w:bCs/>
                <w:spacing w:val="5"/>
                <w:position w:val="14"/>
                <w:sz w:val="22"/>
                <w:szCs w:val="22"/>
                <w:lang w:bidi="ar"/>
              </w:rPr>
              <w:t xml:space="preserve">(27分)</w:t>
            </w:r>
            <w:r/>
          </w:p>
        </w:tc>
        <w:tc>
          <w:tcPr>
            <w:shd w:val="clear" w:color="auto" w:fill="auto"/>
            <w:tcBorders>
              <w:top w:val="single" w:color="auto" w:sz="4" w:space="0"/>
              <w:left w:val="single" w:color="000000" w:sz="2" w:space="0"/>
              <w:bottom w:val="single" w:color="auto" w:sz="4" w:space="0"/>
              <w:right w:val="single" w:color="000000" w:sz="2" w:space="0"/>
            </w:tcBorders>
            <w:tcW w:w="1731" w:type="dxa"/>
            <w:vAlign w:val="center"/>
            <w:textDirection w:val="lrTb"/>
            <w:noWrap w:val="false"/>
          </w:tcPr>
          <w:p>
            <w:pPr>
              <w:jc w:val="center"/>
              <w:spacing w:line="360" w:lineRule="auto"/>
              <w:rPr>
                <w:rFonts w:ascii="宋体" w:hAnsi="宋体" w:eastAsia="宋体" w:cs="宋体"/>
                <w:b/>
                <w:bCs/>
                <w:sz w:val="22"/>
                <w:szCs w:val="22"/>
              </w:rPr>
            </w:pPr>
            <w:r>
              <w:rPr>
                <w:rFonts w:hint="eastAsia" w:ascii="宋体" w:hAnsi="宋体" w:eastAsia="宋体" w:cs="宋体"/>
                <w:b/>
                <w:bCs/>
                <w:sz w:val="22"/>
                <w:szCs w:val="22"/>
              </w:rPr>
              <w:t xml:space="preserve">类似业绩</w:t>
            </w:r>
            <w:r/>
          </w:p>
          <w:p>
            <w:pPr>
              <w:jc w:val="center"/>
              <w:spacing w:line="360" w:lineRule="auto"/>
              <w:rPr>
                <w:rFonts w:ascii="宋体" w:hAnsi="宋体" w:eastAsia="宋体" w:cs="宋体"/>
                <w:b/>
                <w:bCs/>
                <w:sz w:val="22"/>
                <w:szCs w:val="22"/>
              </w:rPr>
            </w:pPr>
            <w:r>
              <w:rPr>
                <w:rFonts w:hint="eastAsia" w:ascii="宋体" w:hAnsi="宋体" w:eastAsia="宋体" w:cs="宋体"/>
                <w:b/>
                <w:bCs/>
                <w:sz w:val="22"/>
                <w:szCs w:val="22"/>
              </w:rPr>
              <w:t xml:space="preserve">（15分）</w:t>
            </w:r>
            <w:r/>
          </w:p>
        </w:tc>
        <w:tc>
          <w:tcPr>
            <w:shd w:val="clear" w:color="auto" w:fill="auto"/>
            <w:tcBorders>
              <w:top w:val="single" w:color="auto" w:sz="4" w:space="0"/>
              <w:left w:val="single" w:color="000000" w:sz="2" w:space="0"/>
              <w:bottom w:val="single" w:color="auto" w:sz="4" w:space="0"/>
              <w:right w:val="single" w:color="000000" w:sz="2" w:space="0"/>
            </w:tcBorders>
            <w:tcW w:w="6299" w:type="dxa"/>
            <w:vAlign w:val="center"/>
            <w:textDirection w:val="lrTb"/>
            <w:noWrap w:val="false"/>
          </w:tcPr>
          <w:p>
            <w:pPr>
              <w:jc w:val="left"/>
              <w:spacing w:line="360" w:lineRule="auto"/>
              <w:widowControl/>
              <w:rPr>
                <w:rFonts w:ascii="宋体" w:hAnsi="宋体" w:eastAsia="宋体" w:cs="宋体"/>
                <w:sz w:val="22"/>
                <w:szCs w:val="22"/>
              </w:rPr>
            </w:pPr>
            <w:r>
              <w:rPr>
                <w:rFonts w:hint="eastAsia" w:ascii="宋体" w:hAnsi="宋体" w:eastAsia="宋体" w:cs="宋体"/>
                <w:color w:val="000000"/>
                <w:sz w:val="22"/>
                <w:szCs w:val="22"/>
                <w:lang w:bidi="ar"/>
              </w:rPr>
              <w:t xml:space="preserve">自2022年1月1日以来（时间以合同签订时间为准），磋商供应商承担过类似业绩的，每提供1个得5分，本项最高得15分。 </w:t>
            </w:r>
            <w:r/>
          </w:p>
          <w:p>
            <w:pPr>
              <w:jc w:val="left"/>
              <w:spacing w:line="360" w:lineRule="auto"/>
              <w:widowControl/>
              <w:rPr>
                <w:rFonts w:ascii="宋体" w:hAnsi="宋体" w:eastAsia="宋体" w:cs="宋体"/>
                <w:color w:val="000000"/>
                <w:sz w:val="22"/>
                <w:szCs w:val="22"/>
                <w:lang w:bidi="ar"/>
              </w:rPr>
            </w:pPr>
            <w:r>
              <w:rPr>
                <w:rFonts w:hint="eastAsia" w:ascii="宋体" w:hAnsi="宋体" w:eastAsia="宋体" w:cs="宋体"/>
                <w:color w:val="000000"/>
                <w:sz w:val="22"/>
                <w:szCs w:val="22"/>
                <w:lang w:bidi="ar"/>
              </w:rPr>
              <w:t xml:space="preserve">注：1、业绩要求需上传施工合同、竣工验收证明；</w:t>
            </w:r>
            <w:r/>
          </w:p>
          <w:p>
            <w:pPr>
              <w:spacing w:line="360" w:lineRule="auto"/>
              <w:rPr>
                <w:rFonts w:ascii="宋体" w:hAnsi="宋体" w:eastAsia="宋体" w:cs="宋体"/>
                <w:sz w:val="22"/>
                <w:szCs w:val="22"/>
              </w:rPr>
            </w:pPr>
            <w:r>
              <w:rPr>
                <w:rFonts w:hint="eastAsia" w:ascii="宋体" w:hAnsi="宋体" w:eastAsia="宋体" w:cs="宋体"/>
                <w:color w:val="000000"/>
                <w:sz w:val="22"/>
                <w:szCs w:val="22"/>
                <w:lang w:bidi="ar"/>
              </w:rPr>
              <w:t xml:space="preserve">2、提供的业绩材料必须能清晰反映工程项目、竣工验收时间等需要明确的内容，没有明确、缺项、含糊不清评委无法认定的不予计分。</w:t>
            </w:r>
            <w:r/>
          </w:p>
        </w:tc>
      </w:tr>
      <w:tr>
        <w:trPr>
          <w:trHeight w:val="90"/>
        </w:trPr>
        <w:tc>
          <w:tcPr>
            <w:shd w:val="clear" w:color="auto" w:fill="auto"/>
            <w:tcBorders>
              <w:left w:val="single" w:color="000000" w:sz="2"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jc w:val="center"/>
              <w:spacing w:line="360" w:lineRule="auto"/>
              <w:rPr>
                <w:rFonts w:ascii="宋体" w:hAnsi="宋体" w:eastAsia="宋体" w:cs="宋体"/>
                <w:b/>
                <w:bCs/>
                <w:sz w:val="22"/>
                <w:szCs w:val="22"/>
              </w:rPr>
            </w:pPr>
            <w:r>
              <w:rPr>
                <w:rFonts w:hint="eastAsia" w:ascii="宋体" w:hAnsi="宋体" w:eastAsia="宋体" w:cs="宋体"/>
                <w:b/>
                <w:bCs/>
                <w:sz w:val="22"/>
                <w:szCs w:val="22"/>
              </w:rPr>
              <w:t xml:space="preserve">人员配备</w:t>
            </w:r>
            <w:r/>
          </w:p>
          <w:p>
            <w:pPr>
              <w:jc w:val="center"/>
              <w:spacing w:line="360" w:lineRule="auto"/>
              <w:rPr>
                <w:rFonts w:ascii="宋体" w:hAnsi="宋体" w:eastAsia="宋体" w:cs="宋体"/>
                <w:b/>
                <w:bCs/>
                <w:sz w:val="22"/>
                <w:szCs w:val="22"/>
              </w:rPr>
            </w:pPr>
            <w:r>
              <w:rPr>
                <w:rFonts w:hint="eastAsia" w:ascii="宋体" w:hAnsi="宋体" w:eastAsia="宋体" w:cs="宋体"/>
                <w:b/>
                <w:bCs/>
                <w:sz w:val="22"/>
                <w:szCs w:val="22"/>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1.拟派技术负责人（与项目负责人不得为同一人）具备工程类中级及以上职称的得3分，最高得3分；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2、拟派项目组人员中具有安全员、质量员、施工员的，每提供一种人员得3分，最高得9分，一人多证不累计加分。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注：提供人员证书及2025年9月至今任意一个月的磋商供应商为其缴纳的由社保部门出具并加盖社保机构章或社保机构参保缴费证明电子专用章的社会保险缴纳证明文件原件扫描件，未提供不得分。</w:t>
            </w:r>
            <w:r/>
          </w:p>
        </w:tc>
      </w:tr>
      <w:tr>
        <w:trPr>
          <w:trHeight w:val="337"/>
        </w:trPr>
        <w:tc>
          <w:tcPr>
            <w:shd w:val="clear" w:color="auto" w:fill="auto"/>
            <w:tcBorders>
              <w:top w:val="single" w:color="auto" w:sz="4" w:space="0"/>
              <w:left w:val="single" w:color="auto" w:sz="4" w:space="0"/>
              <w:right w:val="single" w:color="auto" w:sz="4" w:space="0"/>
            </w:tcBorders>
            <w:tcW w:w="1345" w:type="dxa"/>
            <w:vMerge w:val="restart"/>
            <w:textDirection w:val="lrTb"/>
            <w:noWrap w:val="false"/>
          </w:tcPr>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jc w:val="left"/>
              <w:spacing w:line="360" w:lineRule="auto"/>
              <w:widowControl/>
              <w:rPr>
                <w:rFonts w:ascii="宋体" w:hAnsi="宋体" w:eastAsia="宋体" w:cs="宋体"/>
                <w:sz w:val="22"/>
                <w:szCs w:val="22"/>
              </w:rPr>
            </w:pPr>
            <w:r>
              <w:rPr>
                <w:rFonts w:ascii="宋体" w:hAnsi="宋体" w:eastAsia="宋体" w:cs="宋体"/>
                <w:sz w:val="22"/>
                <w:szCs w:val="22"/>
              </w:rPr>
            </w:r>
            <w:r/>
          </w:p>
          <w:p>
            <w:pPr>
              <w:pStyle w:val="706"/>
              <w:ind w:left="257"/>
              <w:spacing w:before="65" w:beforeAutospacing="0" w:afterAutospacing="0"/>
              <w:widowControl/>
              <w:rPr>
                <w:rFonts w:ascii="宋体" w:hAnsi="宋体" w:eastAsia="宋体" w:cs="宋体"/>
                <w:sz w:val="22"/>
                <w:szCs w:val="22"/>
              </w:rPr>
            </w:pPr>
            <w:r>
              <w:rPr>
                <w:rFonts w:hint="eastAsia" w:ascii="宋体" w:hAnsi="宋体" w:eastAsia="宋体" w:cs="宋体"/>
                <w:b/>
                <w:bCs/>
                <w:spacing w:val="6"/>
                <w:position w:val="24"/>
                <w:sz w:val="22"/>
                <w:szCs w:val="22"/>
                <w:lang w:bidi="ar"/>
              </w:rPr>
              <w:t xml:space="preserve">技术部分</w:t>
            </w:r>
            <w:r/>
          </w:p>
          <w:p>
            <w:pPr>
              <w:pStyle w:val="706"/>
              <w:ind w:left="440"/>
              <w:spacing w:beforeAutospacing="0" w:afterAutospacing="0"/>
              <w:widowControl/>
              <w:rPr>
                <w:rFonts w:ascii="宋体" w:hAnsi="宋体" w:eastAsia="宋体" w:cs="宋体"/>
                <w:sz w:val="22"/>
                <w:szCs w:val="22"/>
              </w:rPr>
            </w:pPr>
            <w:r>
              <w:rPr>
                <w:rFonts w:hint="eastAsia" w:ascii="宋体" w:hAnsi="宋体" w:eastAsia="宋体" w:cs="宋体"/>
                <w:b/>
                <w:bCs/>
                <w:sz w:val="22"/>
                <w:szCs w:val="22"/>
                <w:lang w:bidi="ar"/>
              </w:rPr>
              <w:t xml:space="preserve">43分</w:t>
            </w:r>
            <w:r/>
          </w:p>
        </w:tc>
        <w:tc>
          <w:tcPr>
            <w:shd w:val="clear" w:color="auto" w:fill="auto"/>
            <w:tcBorders>
              <w:top w:val="single" w:color="auto" w:sz="4" w:space="0"/>
              <w:left w:val="single" w:color="auto" w:sz="4" w:space="0"/>
              <w:bottom w:val="single" w:color="auto" w:sz="4" w:space="0"/>
              <w:right w:val="single" w:color="auto" w:sz="4" w:space="0"/>
            </w:tcBorders>
            <w:tcW w:w="1731" w:type="dxa"/>
            <w:vAlign w:val="center"/>
            <w:textDirection w:val="lrTb"/>
            <w:noWrap w:val="false"/>
          </w:tcPr>
          <w:p>
            <w:pPr>
              <w:pStyle w:val="706"/>
              <w:jc w:val="center"/>
              <w:spacing w:before="65" w:beforeAutospacing="0" w:afterAutospacing="0" w:line="360" w:lineRule="auto"/>
              <w:widowControl/>
              <w:rPr>
                <w:rFonts w:ascii="宋体" w:hAnsi="宋体" w:eastAsia="宋体" w:cs="宋体"/>
                <w:sz w:val="22"/>
                <w:szCs w:val="22"/>
              </w:rPr>
            </w:pPr>
            <w:r>
              <w:rPr>
                <w:rFonts w:hint="eastAsia" w:ascii="宋体" w:hAnsi="宋体" w:eastAsia="宋体" w:cs="宋体"/>
                <w:b/>
                <w:spacing w:val="-4"/>
                <w:sz w:val="22"/>
                <w:szCs w:val="22"/>
              </w:rPr>
              <w:t xml:space="preserve">施工组织总体设想(8</w:t>
            </w:r>
            <w:r>
              <w:rPr>
                <w:rFonts w:hint="eastAsia" w:ascii="宋体" w:hAnsi="宋体" w:eastAsia="宋体" w:cs="宋体"/>
                <w:b/>
                <w:bCs/>
                <w:spacing w:val="-2"/>
                <w:sz w:val="22"/>
                <w:szCs w:val="22"/>
                <w:lang w:bidi="ar"/>
              </w:rPr>
              <w:t xml:space="preserve">分)</w:t>
            </w:r>
            <w:r/>
          </w:p>
        </w:tc>
        <w:tc>
          <w:tcPr>
            <w:shd w:val="clear" w:color="auto" w:fill="auto"/>
            <w:tcBorders>
              <w:top w:val="single" w:color="auto" w:sz="4" w:space="0"/>
              <w:left w:val="single" w:color="auto" w:sz="4"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供应商提供实施总体方案表述的清晰性、全面性、前瞻性、合理性、科学性、可行性及针对性等。</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施工方案科学、合理、针对性强、符合采购需求的，得8分；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施工方案较科学、合理、针对性较强、较符合采购需求的，得6分；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施工方案基本合理、可行，基本符合采购需求的，得4分；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施工方案合理性、可行性有缺陷的，得2分；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未提供不得分。</w:t>
            </w:r>
            <w:r/>
          </w:p>
        </w:tc>
      </w:tr>
      <w:tr>
        <w:trPr>
          <w:trHeight w:val="875"/>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auto" w:sz="4"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ascii="宋体" w:hAnsi="宋体" w:eastAsia="宋体" w:cs="宋体"/>
                <w:sz w:val="22"/>
                <w:szCs w:val="22"/>
              </w:rPr>
            </w:pPr>
            <w:r>
              <w:rPr>
                <w:rFonts w:ascii="宋体" w:hAnsi="宋体" w:eastAsia="宋体" w:cs="宋体"/>
                <w:sz w:val="22"/>
                <w:szCs w:val="22"/>
              </w:rPr>
            </w:r>
            <w:r/>
          </w:p>
          <w:p>
            <w:pPr>
              <w:pStyle w:val="706"/>
              <w:jc w:val="center"/>
              <w:spacing w:beforeAutospacing="0" w:afterAutospacing="0" w:line="360" w:lineRule="auto"/>
              <w:widowControl/>
              <w:rPr>
                <w:rFonts w:ascii="宋体" w:hAnsi="宋体" w:eastAsia="宋体" w:cs="宋体"/>
                <w:b/>
                <w:sz w:val="22"/>
                <w:szCs w:val="22"/>
              </w:rPr>
            </w:pPr>
            <w:r>
              <w:rPr>
                <w:rFonts w:ascii="宋体" w:hAnsi="宋体" w:eastAsia="宋体" w:cs="宋体"/>
                <w:b/>
                <w:sz w:val="22"/>
                <w:szCs w:val="22"/>
              </w:rPr>
            </w:r>
            <w:r/>
          </w:p>
          <w:p>
            <w:pPr>
              <w:pStyle w:val="706"/>
              <w:jc w:val="center"/>
              <w:spacing w:beforeAutospacing="0" w:afterAutospacing="0" w:line="360" w:lineRule="auto"/>
              <w:widowControl/>
              <w:rPr>
                <w:rFonts w:ascii="宋体" w:hAnsi="宋体" w:eastAsia="宋体" w:cs="宋体"/>
                <w:b/>
                <w:sz w:val="22"/>
                <w:szCs w:val="22"/>
              </w:rPr>
            </w:pPr>
            <w:r>
              <w:rPr>
                <w:rFonts w:ascii="宋体" w:hAnsi="宋体" w:eastAsia="宋体" w:cs="宋体"/>
                <w:b/>
                <w:sz w:val="22"/>
                <w:szCs w:val="22"/>
              </w:rPr>
            </w:r>
            <w:r/>
          </w:p>
          <w:p>
            <w:pPr>
              <w:pStyle w:val="706"/>
              <w:jc w:val="center"/>
              <w:spacing w:beforeAutospacing="0" w:afterAutospacing="0" w:line="360" w:lineRule="auto"/>
              <w:widowControl/>
              <w:rPr>
                <w:rFonts w:ascii="宋体" w:hAnsi="宋体" w:eastAsia="宋体" w:cs="宋体"/>
                <w:b/>
                <w:sz w:val="22"/>
                <w:szCs w:val="22"/>
              </w:rPr>
            </w:pPr>
            <w:r>
              <w:rPr>
                <w:rFonts w:ascii="宋体" w:hAnsi="宋体" w:eastAsia="宋体" w:cs="宋体"/>
                <w:b/>
                <w:sz w:val="22"/>
                <w:szCs w:val="22"/>
              </w:rPr>
            </w:r>
            <w:r/>
          </w:p>
          <w:p>
            <w:pPr>
              <w:pStyle w:val="706"/>
              <w:jc w:val="center"/>
              <w:spacing w:beforeAutospacing="0" w:afterAutospacing="0" w:line="360" w:lineRule="auto"/>
              <w:widowControl/>
              <w:rPr>
                <w:rFonts w:ascii="宋体" w:hAnsi="宋体" w:eastAsia="宋体" w:cs="宋体"/>
                <w:sz w:val="22"/>
                <w:szCs w:val="22"/>
              </w:rPr>
            </w:pPr>
            <w:r>
              <w:rPr>
                <w:rFonts w:hint="eastAsia" w:ascii="宋体" w:hAnsi="宋体" w:eastAsia="宋体" w:cs="宋体"/>
                <w:b/>
                <w:sz w:val="22"/>
                <w:szCs w:val="22"/>
              </w:rPr>
              <w:t xml:space="preserve">难点、重点及</w:t>
            </w:r>
            <w:r>
              <w:rPr>
                <w:rFonts w:hint="eastAsia" w:ascii="宋体" w:hAnsi="宋体" w:eastAsia="宋体" w:cs="宋体"/>
                <w:b/>
                <w:bCs/>
                <w:sz w:val="22"/>
                <w:szCs w:val="22"/>
              </w:rPr>
              <w:t xml:space="preserve">合理化建议(7</w:t>
            </w:r>
            <w:r>
              <w:rPr>
                <w:rFonts w:hint="eastAsia" w:ascii="宋体" w:hAnsi="宋体" w:eastAsia="宋体" w:cs="宋体"/>
                <w:b/>
                <w:bCs/>
                <w:spacing w:val="-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bCs/>
                <w:sz w:val="22"/>
                <w:szCs w:val="22"/>
              </w:rPr>
              <w:t xml:space="preserve">供应商针对本项目</w:t>
            </w:r>
            <w:r>
              <w:rPr>
                <w:rFonts w:hint="eastAsia" w:ascii="宋体" w:hAnsi="宋体" w:eastAsia="宋体" w:cs="宋体"/>
                <w:sz w:val="22"/>
                <w:szCs w:val="22"/>
              </w:rPr>
              <w:t xml:space="preserve">关键施工技术</w:t>
            </w:r>
            <w:r>
              <w:rPr>
                <w:rFonts w:hint="eastAsia" w:ascii="宋体" w:hAnsi="宋体" w:eastAsia="宋体" w:cs="宋体"/>
                <w:bCs/>
                <w:sz w:val="22"/>
                <w:szCs w:val="22"/>
              </w:rPr>
              <w:t xml:space="preserve">的</w:t>
            </w:r>
            <w:r>
              <w:rPr>
                <w:rFonts w:hint="eastAsia" w:ascii="宋体" w:hAnsi="宋体" w:eastAsia="宋体" w:cs="宋体"/>
                <w:sz w:val="22"/>
                <w:szCs w:val="22"/>
              </w:rPr>
              <w:t xml:space="preserve">难点、重点的分析及针对性</w:t>
            </w:r>
            <w:r>
              <w:rPr>
                <w:rFonts w:hint="eastAsia" w:ascii="宋体" w:hAnsi="宋体" w:eastAsia="宋体" w:cs="宋体"/>
                <w:bCs/>
                <w:sz w:val="22"/>
                <w:szCs w:val="22"/>
              </w:rPr>
              <w:t xml:space="preserve">合理化建议（措施）的科学性、可行性</w:t>
            </w:r>
            <w:r>
              <w:rPr>
                <w:rFonts w:hint="eastAsia" w:ascii="宋体" w:hAnsi="宋体" w:eastAsia="宋体" w:cs="宋体"/>
                <w:sz w:val="22"/>
                <w:szCs w:val="22"/>
              </w:rPr>
              <w:t xml:space="preserve">、全面性、针对性及有效性等。</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对本项目理解清楚,重难点描述全面，提出的解决方案科学、可操作性强的，得7分；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对本项目理解较清楚,重难点描述较全面，提出的解决方案科学、可操作性较强的，得</w:t>
            </w:r>
            <w:r>
              <w:rPr>
                <w:rFonts w:hint="eastAsia" w:ascii="宋体" w:hAnsi="宋体" w:eastAsia="宋体" w:cs="宋体"/>
                <w:sz w:val="22"/>
                <w:szCs w:val="22"/>
              </w:rPr>
              <w:t xml:space="preserve">5</w:t>
            </w:r>
            <w:r>
              <w:rPr>
                <w:rFonts w:hint="eastAsia" w:ascii="宋体" w:hAnsi="宋体" w:eastAsia="宋体" w:cs="宋体"/>
                <w:bCs/>
                <w:sz w:val="22"/>
                <w:szCs w:val="22"/>
              </w:rPr>
              <w:t xml:space="preserve">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对本项目理解基本清楚,重难点描述基本完整，解决方案基本科学可操作的，得3分；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对本项目理解</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,重难点描述</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，提出的解决方案</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的，得1分；</w:t>
            </w:r>
            <w:r/>
          </w:p>
          <w:p>
            <w:pPr>
              <w:pStyle w:val="708"/>
              <w:ind w:left="0" w:firstLine="0"/>
              <w:spacing w:line="360" w:lineRule="auto"/>
              <w:rPr>
                <w:rFonts w:ascii="宋体" w:hAnsi="宋体" w:eastAsia="宋体" w:cs="宋体"/>
                <w:sz w:val="22"/>
                <w:szCs w:val="22"/>
              </w:rPr>
            </w:pPr>
            <w:r>
              <w:rPr>
                <w:rFonts w:hint="eastAsia" w:ascii="宋体" w:hAnsi="宋体" w:eastAsia="宋体" w:cs="宋体"/>
                <w:sz w:val="22"/>
                <w:szCs w:val="22"/>
              </w:rPr>
              <w:t xml:space="preserve">未提供不得分。</w:t>
            </w:r>
            <w:r/>
          </w:p>
        </w:tc>
      </w:tr>
      <w:tr>
        <w:trPr>
          <w:trHeight w:val="2592"/>
        </w:trPr>
        <w:tc>
          <w:tcPr>
            <w:shd w:val="clear" w:color="auto" w:fill="auto"/>
            <w:tcBorders>
              <w:left w:val="single" w:color="auto" w:sz="4" w:space="0"/>
              <w:right w:val="single" w:color="auto" w:sz="4" w:space="0"/>
            </w:tcBorders>
            <w:tcW w:w="1345" w:type="dxa"/>
            <w:vMerge w:val="continue"/>
            <w:textDirection w:val="lrTb"/>
            <w:noWrap w:val="false"/>
          </w:tcPr>
          <w:p>
            <w:pPr>
              <w:pStyle w:val="706"/>
              <w:ind w:left="440"/>
              <w:spacing w:beforeAutospacing="0" w:afterAutospacing="0" w:line="360" w:lineRule="auto"/>
              <w:widowControl/>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both"/>
              <w:spacing w:beforeAutospacing="0" w:afterAutospacing="0" w:line="360" w:lineRule="auto"/>
              <w:widowControl/>
              <w:rPr>
                <w:rFonts w:ascii="宋体" w:hAnsi="宋体" w:eastAsia="宋体" w:cs="宋体"/>
                <w:sz w:val="22"/>
                <w:szCs w:val="22"/>
              </w:rPr>
            </w:pPr>
            <w:r>
              <w:rPr>
                <w:rFonts w:hint="eastAsia" w:ascii="宋体" w:hAnsi="宋体" w:eastAsia="宋体" w:cs="宋体"/>
                <w:b/>
                <w:sz w:val="22"/>
                <w:szCs w:val="22"/>
              </w:rPr>
              <w:t xml:space="preserve">施工进度计划和各阶段进度的保证措施(</w:t>
            </w:r>
            <w:r>
              <w:rPr>
                <w:rFonts w:hint="eastAsia" w:ascii="宋体" w:hAnsi="宋体" w:eastAsia="宋体" w:cs="宋体"/>
                <w:b/>
                <w:bCs/>
                <w:spacing w:val="-3"/>
                <w:sz w:val="22"/>
                <w:szCs w:val="22"/>
                <w:lang w:bidi="ar"/>
              </w:rPr>
              <w:t xml:space="preserve">6分)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供应商针对本项目实施关键线路的清晰性、施工进度计划编制的完整性、合理性及可行等。</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进度计划及措施科学可行,安排得当，得</w:t>
            </w:r>
            <w:r>
              <w:rPr>
                <w:rFonts w:hint="eastAsia" w:ascii="宋体" w:hAnsi="宋体" w:eastAsia="宋体" w:cs="宋体"/>
                <w:sz w:val="22"/>
                <w:szCs w:val="22"/>
              </w:rPr>
              <w:t xml:space="preserve">6</w:t>
            </w:r>
            <w:r>
              <w:rPr>
                <w:rFonts w:hint="eastAsia" w:ascii="宋体" w:hAnsi="宋体" w:eastAsia="宋体" w:cs="宋体"/>
                <w:bCs/>
                <w:sz w:val="22"/>
                <w:szCs w:val="22"/>
              </w:rPr>
              <w:t xml:space="preserve">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进度计划及措施较科学可行,安排较得当，得</w:t>
            </w:r>
            <w:r>
              <w:rPr>
                <w:rFonts w:hint="eastAsia" w:ascii="宋体" w:hAnsi="宋体" w:eastAsia="宋体" w:cs="宋体"/>
                <w:sz w:val="22"/>
                <w:szCs w:val="22"/>
              </w:rPr>
              <w:t xml:space="preserve">4</w:t>
            </w:r>
            <w:r>
              <w:rPr>
                <w:rFonts w:hint="eastAsia" w:ascii="宋体" w:hAnsi="宋体" w:eastAsia="宋体" w:cs="宋体"/>
                <w:bCs/>
                <w:sz w:val="22"/>
                <w:szCs w:val="22"/>
              </w:rPr>
              <w:t xml:space="preserve">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进度计划及措施基本合理，安排基本满足，得2分；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进度计划及措施</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,安排</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，得1分；</w:t>
            </w:r>
            <w:r/>
          </w:p>
          <w:p>
            <w:pPr>
              <w:spacing w:line="360" w:lineRule="auto"/>
              <w:rPr>
                <w:rFonts w:ascii="宋体" w:hAnsi="宋体" w:eastAsia="宋体" w:cs="宋体"/>
                <w:sz w:val="22"/>
                <w:szCs w:val="22"/>
              </w:rPr>
            </w:pPr>
            <w:r>
              <w:rPr>
                <w:rFonts w:hint="eastAsia" w:ascii="宋体" w:hAnsi="宋体" w:eastAsia="宋体" w:cs="宋体"/>
                <w:bCs/>
                <w:sz w:val="22"/>
                <w:szCs w:val="22"/>
              </w:rPr>
              <w:t xml:space="preserve">未提供不得分。</w:t>
            </w:r>
            <w:r/>
          </w:p>
        </w:tc>
      </w:tr>
      <w:tr>
        <w:trPr>
          <w:trHeight w:val="177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jc w:val="center"/>
              <w:spacing w:line="360" w:lineRule="auto"/>
              <w:widowControl/>
              <w:rPr>
                <w:rFonts w:ascii="宋体" w:hAnsi="宋体" w:eastAsia="宋体" w:cs="宋体"/>
                <w:sz w:val="22"/>
                <w:szCs w:val="22"/>
              </w:rPr>
            </w:pPr>
            <w:r>
              <w:rPr>
                <w:rFonts w:ascii="宋体" w:hAnsi="宋体" w:eastAsia="宋体" w:cs="宋体"/>
                <w:sz w:val="22"/>
                <w:szCs w:val="22"/>
              </w:rPr>
            </w:r>
            <w:r/>
          </w:p>
          <w:p>
            <w:pPr>
              <w:pStyle w:val="706"/>
              <w:ind w:left="135"/>
              <w:jc w:val="center"/>
              <w:spacing w:before="65" w:beforeAutospacing="0" w:afterAutospacing="0" w:line="360" w:lineRule="auto"/>
              <w:widowControl/>
              <w:rPr>
                <w:rFonts w:ascii="宋体" w:hAnsi="宋体" w:eastAsia="宋体" w:cs="宋体"/>
                <w:sz w:val="22"/>
                <w:szCs w:val="22"/>
              </w:rPr>
            </w:pPr>
            <w:r>
              <w:rPr>
                <w:rFonts w:hint="eastAsia" w:ascii="宋体" w:hAnsi="宋体" w:eastAsia="宋体" w:cs="宋体"/>
                <w:b/>
                <w:bCs/>
                <w:spacing w:val="6"/>
                <w:sz w:val="22"/>
                <w:szCs w:val="22"/>
                <w:lang w:bidi="ar"/>
              </w:rPr>
              <w:t xml:space="preserve">劳动力、机械设备和材料投入计</w:t>
            </w:r>
            <w:r>
              <w:rPr>
                <w:rFonts w:hint="eastAsia" w:ascii="宋体" w:hAnsi="宋体" w:eastAsia="宋体" w:cs="宋体"/>
                <w:b/>
                <w:bCs/>
                <w:spacing w:val="-1"/>
                <w:sz w:val="22"/>
                <w:szCs w:val="22"/>
                <w:lang w:bidi="ar"/>
              </w:rPr>
              <w:t xml:space="preserve">划(6</w:t>
            </w:r>
            <w:r>
              <w:rPr>
                <w:rFonts w:hint="eastAsia" w:ascii="宋体" w:hAnsi="宋体" w:eastAsia="宋体" w:cs="宋体"/>
                <w:b/>
                <w:bCs/>
                <w:spacing w:val="1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劳动力配备、机械设备及材料投入计划科学性合理性和针对性进行综合阐述。</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计划科学可行,安排得当，得6分；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计划比较合理，安排较满足，得4分；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计划基本合理，安排基本满足，得2分；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计划</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,安排</w:t>
            </w:r>
            <w:r>
              <w:rPr>
                <w:rFonts w:hint="eastAsia" w:ascii="宋体" w:hAnsi="宋体" w:eastAsia="宋体" w:cs="宋体"/>
                <w:sz w:val="22"/>
                <w:szCs w:val="22"/>
              </w:rPr>
              <w:t xml:space="preserve">有缺陷</w:t>
            </w:r>
            <w:r>
              <w:rPr>
                <w:rFonts w:hint="eastAsia" w:ascii="宋体" w:hAnsi="宋体" w:eastAsia="宋体" w:cs="宋体"/>
                <w:bCs/>
                <w:sz w:val="22"/>
                <w:szCs w:val="22"/>
              </w:rPr>
              <w:t xml:space="preserve">，得1分；</w:t>
            </w:r>
            <w:r/>
          </w:p>
          <w:p>
            <w:pPr>
              <w:spacing w:line="360" w:lineRule="auto"/>
              <w:rPr>
                <w:rFonts w:ascii="宋体" w:hAnsi="宋体" w:eastAsia="宋体" w:cs="宋体"/>
                <w:sz w:val="22"/>
                <w:szCs w:val="22"/>
              </w:rPr>
            </w:pPr>
            <w:r>
              <w:rPr>
                <w:rFonts w:hint="eastAsia" w:ascii="宋体" w:hAnsi="宋体" w:eastAsia="宋体" w:cs="宋体"/>
                <w:bCs/>
                <w:sz w:val="22"/>
                <w:szCs w:val="22"/>
              </w:rPr>
              <w:t xml:space="preserve">未提供不得分。</w:t>
            </w:r>
            <w:r/>
          </w:p>
        </w:tc>
      </w:tr>
      <w:tr>
        <w:trPr>
          <w:trHeight w:val="1355"/>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center"/>
              <w:spacing w:beforeAutospacing="0" w:afterAutospacing="0" w:line="360" w:lineRule="auto"/>
              <w:widowControl/>
              <w:rPr>
                <w:rFonts w:ascii="宋体" w:hAnsi="宋体" w:eastAsia="宋体" w:cs="宋体"/>
                <w:sz w:val="22"/>
                <w:szCs w:val="22"/>
              </w:rPr>
            </w:pPr>
            <w:r>
              <w:rPr>
                <w:rFonts w:hint="eastAsia" w:ascii="宋体" w:hAnsi="宋体" w:eastAsia="宋体" w:cs="宋体"/>
                <w:b/>
                <w:spacing w:val="-4"/>
                <w:sz w:val="22"/>
                <w:szCs w:val="22"/>
              </w:rPr>
              <w:t xml:space="preserve">安全文明施工及环境保护措施(6</w:t>
            </w:r>
            <w:r>
              <w:rPr>
                <w:rFonts w:hint="eastAsia" w:ascii="宋体" w:hAnsi="宋体" w:eastAsia="宋体" w:cs="宋体"/>
                <w:b/>
                <w:bCs/>
                <w:spacing w:val="-3"/>
                <w:sz w:val="22"/>
                <w:szCs w:val="22"/>
                <w:lang w:bidi="ar"/>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供应商提供针对本项目安全文明施工、环境保护采取措施的规范性、全面性、合理性、针对性、具体性、可靠性、及操作规程科学性等。</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方案科学可行,安排得当，得6分；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方案计划比较合理，安排基本满足，得4分；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方案计划一般,安排一般，得2分；</w:t>
            </w:r>
            <w:r/>
          </w:p>
          <w:p>
            <w:pPr>
              <w:spacing w:line="360" w:lineRule="auto"/>
              <w:rPr>
                <w:rFonts w:ascii="宋体" w:hAnsi="宋体" w:eastAsia="宋体" w:cs="宋体"/>
                <w:bCs/>
                <w:sz w:val="22"/>
                <w:szCs w:val="22"/>
              </w:rPr>
            </w:pPr>
            <w:r>
              <w:rPr>
                <w:rFonts w:hint="eastAsia" w:ascii="宋体" w:hAnsi="宋体" w:eastAsia="宋体" w:cs="宋体"/>
                <w:bCs/>
                <w:sz w:val="22"/>
                <w:szCs w:val="22"/>
              </w:rPr>
              <w:t xml:space="preserve">方案计划较不合理，安排较不合理，得1分；</w:t>
            </w:r>
            <w:r/>
          </w:p>
          <w:p>
            <w:pPr>
              <w:jc w:val="left"/>
              <w:spacing w:line="360" w:lineRule="auto"/>
              <w:widowControl/>
              <w:rPr>
                <w:rFonts w:ascii="宋体" w:hAnsi="宋体" w:eastAsia="宋体" w:cs="宋体"/>
                <w:sz w:val="22"/>
                <w:szCs w:val="22"/>
              </w:rPr>
            </w:pPr>
            <w:r>
              <w:rPr>
                <w:rFonts w:hint="eastAsia" w:ascii="宋体" w:hAnsi="宋体" w:eastAsia="宋体" w:cs="宋体"/>
                <w:bCs/>
                <w:sz w:val="22"/>
                <w:szCs w:val="22"/>
              </w:rPr>
              <w:t xml:space="preserve">未提供不得分。</w:t>
            </w:r>
            <w:r/>
          </w:p>
        </w:tc>
      </w:tr>
      <w:tr>
        <w:trPr>
          <w:trHeight w:val="319"/>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center"/>
              <w:spacing w:before="65" w:beforeAutospacing="0" w:afterAutospacing="0" w:line="360" w:lineRule="auto"/>
              <w:widowControl/>
              <w:rPr>
                <w:rFonts w:ascii="宋体" w:hAnsi="宋体" w:eastAsia="宋体" w:cs="宋体"/>
                <w:sz w:val="22"/>
                <w:szCs w:val="22"/>
              </w:rPr>
            </w:pPr>
            <w:r>
              <w:rPr>
                <w:rFonts w:hint="eastAsia" w:ascii="宋体" w:hAnsi="宋体" w:eastAsia="宋体" w:cs="宋体"/>
                <w:b/>
                <w:bCs/>
                <w:spacing w:val="6"/>
                <w:sz w:val="22"/>
                <w:szCs w:val="22"/>
                <w:lang w:bidi="ar"/>
              </w:rPr>
              <w:t xml:space="preserve">施工质量保障措施(</w:t>
            </w:r>
            <w:r>
              <w:rPr>
                <w:rFonts w:hint="eastAsia" w:ascii="宋体" w:hAnsi="宋体" w:eastAsia="宋体" w:cs="宋体"/>
                <w:b/>
                <w:bCs/>
                <w:spacing w:val="-3"/>
                <w:sz w:val="22"/>
                <w:szCs w:val="22"/>
                <w:lang w:bidi="ar"/>
              </w:rPr>
              <w:t xml:space="preserve">5分)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供应商提供工程施工质量保证措施。</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保证措施可操作性强，质量控制措施明确，得5分；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保证措施可操作性较强，质量控制措施基本明确，得3分；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保证措施可操作性一般，质量控制措施不明确，得2分；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保证措施可操作性不强，质量控制措施基本不明确，得1分；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未提供不得分。</w:t>
            </w:r>
            <w:r/>
          </w:p>
        </w:tc>
      </w:tr>
      <w:tr>
        <w:trPr>
          <w:trHeight w:val="1654"/>
        </w:trPr>
        <w:tc>
          <w:tcPr>
            <w:shd w:val="clear" w:color="auto" w:fill="auto"/>
            <w:tcBorders>
              <w:left w:val="single" w:color="auto" w:sz="4" w:space="0"/>
              <w:right w:val="single" w:color="auto" w:sz="4" w:space="0"/>
            </w:tcBorders>
            <w:tcW w:w="1345" w:type="dxa"/>
            <w:vMerge w:val="continue"/>
            <w:textDirection w:val="lrTb"/>
            <w:noWrap w:val="false"/>
          </w:tcPr>
          <w:p>
            <w:pPr>
              <w:spacing w:line="360" w:lineRule="auto"/>
              <w:rPr>
                <w:rFonts w:ascii="宋体" w:hAnsi="宋体" w:eastAsia="宋体" w:cs="宋体"/>
                <w:sz w:val="22"/>
                <w:szCs w:val="22"/>
              </w:rPr>
            </w:pPr>
            <w:r>
              <w:rPr>
                <w:rFonts w:ascii="宋体" w:hAnsi="宋体" w:eastAsia="宋体" w:cs="宋体"/>
                <w:sz w:val="22"/>
                <w:szCs w:val="22"/>
              </w:rPr>
            </w:r>
            <w:r/>
          </w:p>
        </w:tc>
        <w:tc>
          <w:tcPr>
            <w:shd w:val="clear" w:color="auto" w:fill="auto"/>
            <w:tcBorders>
              <w:top w:val="single" w:color="000000" w:sz="2" w:space="0"/>
              <w:left w:val="single" w:color="000000" w:sz="2" w:space="0"/>
              <w:bottom w:val="single" w:color="000000" w:sz="2" w:space="0"/>
              <w:right w:val="single" w:color="000000" w:sz="2" w:space="0"/>
            </w:tcBorders>
            <w:tcW w:w="1731" w:type="dxa"/>
            <w:vAlign w:val="center"/>
            <w:textDirection w:val="lrTb"/>
            <w:noWrap w:val="false"/>
          </w:tcPr>
          <w:p>
            <w:pPr>
              <w:pStyle w:val="706"/>
              <w:jc w:val="center"/>
              <w:spacing w:before="153" w:beforeAutospacing="0" w:afterAutospacing="0" w:line="360" w:lineRule="auto"/>
              <w:widowControl/>
              <w:rPr>
                <w:rFonts w:ascii="宋体" w:hAnsi="宋体" w:eastAsia="宋体" w:cs="宋体"/>
                <w:sz w:val="22"/>
                <w:szCs w:val="22"/>
              </w:rPr>
            </w:pPr>
            <w:r>
              <w:rPr>
                <w:rFonts w:hint="eastAsia" w:ascii="宋体" w:hAnsi="宋体" w:eastAsia="宋体" w:cs="宋体"/>
                <w:b/>
                <w:sz w:val="22"/>
                <w:szCs w:val="22"/>
              </w:rPr>
              <w:t xml:space="preserve">施工现场平面布置和临时设施布置合理性(</w:t>
            </w:r>
            <w:r>
              <w:rPr>
                <w:rFonts w:hint="eastAsia" w:ascii="宋体" w:hAnsi="宋体" w:eastAsia="宋体" w:cs="宋体"/>
                <w:b/>
                <w:bCs/>
                <w:spacing w:val="-2"/>
                <w:sz w:val="22"/>
                <w:szCs w:val="22"/>
                <w:lang w:bidi="ar"/>
              </w:rPr>
              <w:t xml:space="preserve">5分)</w:t>
            </w:r>
            <w:r/>
          </w:p>
        </w:tc>
        <w:tc>
          <w:tcPr>
            <w:shd w:val="clear" w:color="auto" w:fill="auto"/>
            <w:tcBorders>
              <w:top w:val="single" w:color="000000" w:sz="2" w:space="0"/>
              <w:left w:val="single" w:color="000000" w:sz="2" w:space="0"/>
              <w:bottom w:val="single" w:color="000000" w:sz="2" w:space="0"/>
              <w:right w:val="single" w:color="000000" w:sz="2" w:space="0"/>
            </w:tcBorders>
            <w:tcW w:w="6299" w:type="dxa"/>
            <w:textDirection w:val="lrTb"/>
            <w:noWrap w:val="false"/>
          </w:tcPr>
          <w:p>
            <w:pPr>
              <w:spacing w:line="360" w:lineRule="auto"/>
              <w:rPr>
                <w:rFonts w:ascii="宋体" w:hAnsi="宋体" w:eastAsia="宋体" w:cs="宋体"/>
                <w:sz w:val="22"/>
                <w:szCs w:val="22"/>
              </w:rPr>
            </w:pPr>
            <w:r>
              <w:rPr>
                <w:rFonts w:hint="eastAsia" w:ascii="宋体" w:hAnsi="宋体" w:eastAsia="宋体" w:cs="宋体"/>
                <w:sz w:val="22"/>
                <w:szCs w:val="22"/>
              </w:rPr>
              <w:t xml:space="preserve">供应商针对本项目提供的施工现场布置图和临时设施设置的科学性、全面性、合理性、及针对性等。</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方案可操作性强，布置科学合理，得5分；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方案可操作性较强，布置较科学合理，得3分；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方案可操作性一般，布置科学性一般，得2分；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方案可操作性不强，布置不科学合理，得1分；</w:t>
            </w:r>
            <w:r/>
          </w:p>
          <w:p>
            <w:pPr>
              <w:spacing w:line="360" w:lineRule="auto"/>
              <w:rPr>
                <w:rFonts w:ascii="宋体" w:hAnsi="宋体" w:eastAsia="宋体" w:cs="宋体"/>
                <w:sz w:val="22"/>
                <w:szCs w:val="22"/>
              </w:rPr>
            </w:pPr>
            <w:r>
              <w:rPr>
                <w:rFonts w:hint="eastAsia" w:ascii="宋体" w:hAnsi="宋体" w:eastAsia="宋体" w:cs="宋体"/>
                <w:sz w:val="22"/>
                <w:szCs w:val="22"/>
              </w:rPr>
              <w:t xml:space="preserve">未提供不得分。</w:t>
            </w:r>
            <w:r/>
          </w:p>
        </w:tc>
      </w:tr>
    </w:tbl>
    <w:p>
      <w:pPr>
        <w:ind w:firstLine="480"/>
        <w:spacing w:line="360" w:lineRule="auto"/>
        <w:tabs>
          <w:tab w:val="left" w:pos="360" w:leader="none"/>
        </w:tabs>
        <w:rPr>
          <w:rFonts w:ascii="宋体" w:hAnsi="宋体" w:eastAsia="宋体" w:cs="宋体"/>
          <w:b/>
          <w:bCs/>
          <w:sz w:val="22"/>
          <w:szCs w:val="22"/>
        </w:rPr>
      </w:pPr>
      <w:r>
        <w:rPr>
          <w:rFonts w:ascii="宋体" w:hAnsi="宋体" w:eastAsia="宋体" w:cs="宋体"/>
          <w:b/>
          <w:bCs/>
          <w:sz w:val="22"/>
          <w:szCs w:val="22"/>
        </w:rPr>
      </w:r>
      <w:r/>
    </w:p>
    <w:p>
      <w:pPr>
        <w:ind w:firstLine="480"/>
        <w:spacing w:line="360" w:lineRule="auto"/>
        <w:tabs>
          <w:tab w:val="left" w:pos="360" w:leader="none"/>
        </w:tabs>
        <w:rPr>
          <w:rFonts w:ascii="宋体" w:hAnsi="宋体" w:eastAsia="宋体" w:cs="宋体"/>
          <w:b/>
          <w:bCs/>
          <w:sz w:val="22"/>
          <w:szCs w:val="22"/>
        </w:rPr>
      </w:pPr>
      <w:r>
        <w:rPr>
          <w:rFonts w:hint="eastAsia" w:ascii="宋体" w:hAnsi="宋体" w:eastAsia="宋体" w:cs="宋体"/>
          <w:b/>
          <w:bCs/>
          <w:sz w:val="22"/>
          <w:szCs w:val="22"/>
        </w:rPr>
        <w:t xml:space="preserve">注：1.评分办法中涉及的证明材料须按采购文件要求编入投标文件供评标委员会审核，证明材料需齐全并能清晰辨认并在有效期，且必须能清晰的表明需要明示的内容，否则该项不得分。</w:t>
      </w:r>
      <w:r/>
    </w:p>
    <w:p>
      <w:pPr>
        <w:ind w:firstLine="480"/>
        <w:spacing w:line="360" w:lineRule="auto"/>
        <w:tabs>
          <w:tab w:val="left" w:pos="360" w:leader="none"/>
        </w:tabs>
        <w:rPr>
          <w:rFonts w:ascii="宋体" w:hAnsi="宋体" w:eastAsia="宋体" w:cs="宋体"/>
          <w:sz w:val="22"/>
          <w:szCs w:val="22"/>
        </w:rPr>
      </w:pPr>
      <w:r>
        <w:rPr>
          <w:rFonts w:hint="eastAsia" w:ascii="宋体" w:hAnsi="宋体" w:eastAsia="宋体" w:cs="宋体"/>
          <w:sz w:val="22"/>
          <w:szCs w:val="22"/>
        </w:rPr>
        <w:t xml:space="preserve">1.保留小数点后两位（按四舍五入原则）。</w:t>
      </w:r>
      <w:r/>
    </w:p>
    <w:p>
      <w:pPr>
        <w:ind w:firstLine="480"/>
        <w:spacing w:line="360" w:lineRule="auto"/>
        <w:tabs>
          <w:tab w:val="left" w:pos="360" w:leader="none"/>
        </w:tabs>
        <w:rPr>
          <w:rFonts w:ascii="宋体" w:hAnsi="宋体" w:eastAsia="宋体" w:cs="宋体"/>
          <w:sz w:val="22"/>
          <w:szCs w:val="22"/>
        </w:rPr>
      </w:pPr>
      <w:r>
        <w:rPr>
          <w:rFonts w:hint="eastAsia" w:ascii="宋体" w:hAnsi="宋体" w:eastAsia="宋体" w:cs="宋体"/>
          <w:sz w:val="22"/>
          <w:szCs w:val="22"/>
        </w:rPr>
        <w:t xml:space="preserve">2.供应商在磋商时须提供与以上评分因素相关的材料。如果发现有弄虚作假的，将取消其磋商资格。</w:t>
      </w:r>
      <w:r/>
    </w:p>
    <w:p>
      <w:pPr>
        <w:ind w:firstLine="480"/>
        <w:spacing w:line="360" w:lineRule="auto"/>
        <w:tabs>
          <w:tab w:val="left" w:pos="360" w:leader="none"/>
        </w:tabs>
        <w:rPr>
          <w:rFonts w:hint="eastAsia" w:ascii="宋体" w:hAnsi="宋体" w:eastAsia="宋体" w:cs="宋体"/>
          <w:sz w:val="22"/>
          <w:szCs w:val="22"/>
        </w:rPr>
      </w:pPr>
      <w:r>
        <w:rPr>
          <w:rFonts w:hint="eastAsia" w:ascii="宋体" w:hAnsi="宋体" w:eastAsia="宋体" w:cs="宋体"/>
          <w:sz w:val="22"/>
          <w:szCs w:val="22"/>
        </w:rPr>
        <w:t xml:space="preserve">3.保密要求</w:t>
      </w:r>
      <w:r/>
    </w:p>
    <w:p>
      <w:pPr>
        <w:ind w:firstLine="480"/>
        <w:spacing w:line="360" w:lineRule="auto"/>
        <w:tabs>
          <w:tab w:val="left" w:pos="360" w:leader="none"/>
        </w:tabs>
        <w:rPr>
          <w:rFonts w:hint="eastAsia" w:ascii="宋体" w:hAnsi="宋体" w:eastAsia="宋体" w:cs="宋体"/>
          <w:sz w:val="22"/>
          <w:szCs w:val="22"/>
        </w:rPr>
      </w:pPr>
      <w:r>
        <w:rPr>
          <w:rFonts w:hint="eastAsia" w:ascii="宋体" w:hAnsi="宋体" w:eastAsia="宋体" w:cs="宋体"/>
          <w:sz w:val="22"/>
          <w:szCs w:val="22"/>
        </w:rPr>
        <w:t xml:space="preserve">从磋商时起到中标公告发布时止，有关响应文件的审查、澄清、评估和比较以及有关授予合同的意向的一切情况都不得透露给供应商或与上述评审工作无关的人员。</w:t>
      </w:r>
      <w:r/>
    </w:p>
    <w:p>
      <w:pPr>
        <w:rPr>
          <w:rFonts w:ascii="宋体" w:hAnsi="宋体" w:eastAsia="宋体" w:cs="宋体"/>
          <w:sz w:val="32"/>
          <w:szCs w:val="40"/>
        </w:rPr>
      </w:pPr>
      <w:r/>
      <w:bookmarkStart w:id="588" w:name="_Toc25461"/>
      <w:r>
        <w:rPr>
          <w:rFonts w:hint="eastAsia" w:ascii="宋体" w:hAnsi="宋体" w:eastAsia="宋体" w:cs="宋体"/>
          <w:sz w:val="32"/>
          <w:szCs w:val="40"/>
        </w:rPr>
        <w:br w:type="page" w:clear="all"/>
      </w:r>
      <w:r/>
    </w:p>
    <w:p>
      <w:pPr>
        <w:pStyle w:val="873"/>
        <w:rPr>
          <w:rFonts w:ascii="宋体" w:hAnsi="宋体" w:eastAsia="宋体" w:cs="宋体"/>
          <w:sz w:val="32"/>
          <w:szCs w:val="40"/>
        </w:rPr>
      </w:pPr>
      <w:r>
        <w:rPr>
          <w:rFonts w:hint="eastAsia" w:ascii="宋体" w:hAnsi="宋体" w:eastAsia="宋体" w:cs="宋体"/>
          <w:sz w:val="32"/>
          <w:szCs w:val="40"/>
        </w:rPr>
        <w:t xml:space="preserve">第七章 磋商响应文件格式</w:t>
      </w:r>
      <w:bookmarkEnd w:id="581"/>
      <w:r/>
      <w:bookmarkEnd w:id="582"/>
      <w:r/>
      <w:bookmarkEnd w:id="583"/>
      <w:r/>
      <w:bookmarkEnd w:id="586"/>
      <w:r/>
      <w:bookmarkEnd w:id="587"/>
      <w:r/>
      <w:bookmarkEnd w:id="588"/>
      <w:r/>
      <w:r/>
    </w:p>
    <w:p>
      <w:r/>
      <w:r/>
    </w:p>
    <w:p>
      <w:pPr>
        <w:jc w:val="left"/>
        <w:rPr>
          <w:rFonts w:ascii="宋体" w:hAnsi="宋体" w:eastAsia="宋体" w:cs="宋体"/>
          <w:sz w:val="24"/>
        </w:rPr>
      </w:pPr>
      <w:r>
        <w:rPr>
          <w:rFonts w:hint="eastAsia" w:ascii="宋体" w:hAnsi="宋体" w:eastAsia="宋体" w:cs="宋体"/>
          <w:sz w:val="24"/>
        </w:rPr>
        <w:t xml:space="preserve">(封面)</w:t>
      </w:r>
      <w:r/>
    </w:p>
    <w:p>
      <w:pPr>
        <w:pStyle w:val="733"/>
      </w:pPr>
      <w:r/>
      <w:r/>
    </w:p>
    <w:p>
      <w:pPr>
        <w:pStyle w:val="940"/>
        <w:jc w:val="center"/>
        <w:spacing w:line="264" w:lineRule="auto"/>
        <w:shd w:val="clear" w:color="auto" w:fill="ffffff"/>
        <w:rPr>
          <w:rFonts w:hAnsi="宋体" w:eastAsia="宋体" w:cs="宋体"/>
          <w:sz w:val="36"/>
          <w:szCs w:val="21"/>
        </w:rPr>
      </w:pPr>
      <w:r>
        <w:rPr>
          <w:rFonts w:hAnsi="宋体" w:eastAsia="宋体" w:cs="宋体"/>
          <w:sz w:val="36"/>
          <w:szCs w:val="21"/>
        </w:rPr>
      </w:r>
      <w:r/>
    </w:p>
    <w:p>
      <w:pPr>
        <w:pStyle w:val="940"/>
        <w:jc w:val="center"/>
        <w:spacing w:line="264" w:lineRule="auto"/>
        <w:shd w:val="clear" w:color="auto" w:fill="ffffff"/>
        <w:rPr>
          <w:rFonts w:hAnsi="宋体" w:eastAsia="宋体" w:cs="宋体"/>
          <w:sz w:val="36"/>
          <w:szCs w:val="21"/>
        </w:rPr>
      </w:pPr>
      <w:r>
        <w:rPr>
          <w:rFonts w:hint="eastAsia" w:hAnsi="宋体" w:eastAsia="宋体" w:cs="宋体"/>
          <w:sz w:val="44"/>
          <w:szCs w:val="21"/>
          <w:u w:val="single"/>
        </w:rPr>
        <w:t xml:space="preserve">                                    </w:t>
      </w:r>
      <w:r>
        <w:rPr>
          <w:rFonts w:hint="eastAsia" w:hAnsi="宋体" w:eastAsia="宋体" w:cs="宋体"/>
          <w:sz w:val="44"/>
          <w:szCs w:val="21"/>
        </w:rPr>
        <w:t xml:space="preserve">工程</w:t>
      </w:r>
      <w:r/>
    </w:p>
    <w:p>
      <w:pPr>
        <w:pStyle w:val="940"/>
        <w:jc w:val="center"/>
        <w:spacing w:line="264" w:lineRule="auto"/>
        <w:shd w:val="clear" w:color="auto" w:fill="ffffff"/>
        <w:rPr>
          <w:rFonts w:hAnsi="宋体" w:eastAsia="宋体" w:cs="宋体"/>
          <w:sz w:val="36"/>
          <w:szCs w:val="21"/>
        </w:rPr>
      </w:pPr>
      <w:r>
        <w:rPr>
          <w:rFonts w:hAnsi="宋体" w:eastAsia="宋体" w:cs="宋体"/>
          <w:sz w:val="36"/>
          <w:szCs w:val="21"/>
        </w:rPr>
      </w:r>
      <w:r/>
    </w:p>
    <w:p>
      <w:pPr>
        <w:pStyle w:val="940"/>
        <w:jc w:val="center"/>
        <w:spacing w:line="264" w:lineRule="auto"/>
        <w:shd w:val="clear" w:color="auto" w:fill="ffffff"/>
        <w:rPr>
          <w:rFonts w:hAnsi="宋体" w:eastAsia="宋体" w:cs="宋体"/>
          <w:b/>
          <w:sz w:val="56"/>
          <w:szCs w:val="56"/>
        </w:rPr>
      </w:pPr>
      <w:r>
        <w:rPr>
          <w:rFonts w:hAnsi="宋体" w:eastAsia="宋体" w:cs="宋体"/>
          <w:b/>
          <w:sz w:val="56"/>
          <w:szCs w:val="56"/>
        </w:rPr>
      </w:r>
      <w:r/>
    </w:p>
    <w:p>
      <w:pPr>
        <w:pStyle w:val="940"/>
        <w:jc w:val="center"/>
        <w:spacing w:line="360" w:lineRule="auto"/>
        <w:shd w:val="clear" w:color="auto" w:fill="ffffff"/>
        <w:rPr>
          <w:rFonts w:hAnsi="宋体" w:eastAsia="宋体" w:cs="宋体"/>
          <w:b/>
          <w:sz w:val="56"/>
          <w:szCs w:val="56"/>
        </w:rPr>
      </w:pPr>
      <w:r>
        <w:rPr>
          <w:rFonts w:hint="eastAsia" w:hAnsi="宋体" w:eastAsia="宋体" w:cs="宋体"/>
          <w:b/>
          <w:sz w:val="56"/>
          <w:szCs w:val="56"/>
        </w:rPr>
        <w:t xml:space="preserve">竞争性磋商响应文件</w:t>
      </w:r>
      <w:r/>
    </w:p>
    <w:p>
      <w:pPr>
        <w:pStyle w:val="940"/>
        <w:jc w:val="center"/>
        <w:spacing w:line="360" w:lineRule="auto"/>
        <w:shd w:val="clear" w:color="auto" w:fill="ffffff"/>
        <w:rPr>
          <w:rFonts w:hAnsi="宋体" w:eastAsia="宋体" w:cs="宋体"/>
          <w:b/>
          <w:sz w:val="48"/>
          <w:szCs w:val="48"/>
        </w:rPr>
      </w:pPr>
      <w:r>
        <w:rPr>
          <w:rFonts w:hint="eastAsia" w:hAnsi="宋体" w:eastAsia="宋体" w:cs="宋体"/>
          <w:b/>
          <w:sz w:val="48"/>
          <w:szCs w:val="48"/>
        </w:rPr>
        <w:t xml:space="preserve">(正本或副本)</w:t>
      </w:r>
      <w:r/>
    </w:p>
    <w:p>
      <w:pPr>
        <w:pStyle w:val="940"/>
        <w:ind w:firstLine="1600"/>
        <w:spacing w:line="360" w:lineRule="auto"/>
        <w:shd w:val="clear" w:color="auto" w:fill="ffffff"/>
        <w:rPr>
          <w:rFonts w:hAnsi="宋体" w:eastAsia="宋体" w:cs="宋体"/>
          <w:sz w:val="32"/>
          <w:szCs w:val="32"/>
        </w:rPr>
      </w:pPr>
      <w:r>
        <w:rPr>
          <w:rFonts w:hint="eastAsia" w:hAnsi="宋体" w:eastAsia="宋体" w:cs="宋体"/>
          <w:sz w:val="32"/>
          <w:szCs w:val="32"/>
        </w:rPr>
        <w:t xml:space="preserve">项目编号：</w:t>
      </w:r>
      <w:r/>
    </w:p>
    <w:p>
      <w:pPr>
        <w:pStyle w:val="940"/>
        <w:ind w:firstLine="1600"/>
        <w:spacing w:line="360" w:lineRule="auto"/>
        <w:shd w:val="clear" w:color="auto" w:fill="ffffff"/>
        <w:rPr>
          <w:rFonts w:hAnsi="宋体" w:eastAsia="宋体" w:cs="宋体"/>
          <w:sz w:val="36"/>
          <w:szCs w:val="36"/>
        </w:rPr>
      </w:pPr>
      <w:r>
        <w:rPr>
          <w:rFonts w:hint="eastAsia" w:hAnsi="宋体" w:eastAsia="宋体" w:cs="宋体"/>
          <w:sz w:val="32"/>
          <w:szCs w:val="32"/>
        </w:rPr>
        <w:t xml:space="preserve">标段编号：</w:t>
      </w:r>
      <w:r>
        <w:rPr>
          <w:rFonts w:hint="eastAsia" w:hAnsi="宋体" w:eastAsia="宋体" w:cs="宋体"/>
          <w:sz w:val="36"/>
          <w:szCs w:val="36"/>
        </w:rPr>
        <w:t xml:space="preserve"> </w:t>
      </w:r>
      <w:r/>
    </w:p>
    <w:p>
      <w:pPr>
        <w:pStyle w:val="940"/>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940"/>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940"/>
        <w:ind w:firstLine="1440"/>
        <w:jc w:val="center"/>
        <w:spacing w:line="264" w:lineRule="auto"/>
        <w:shd w:val="clear" w:color="auto" w:fill="ffffff"/>
        <w:rPr>
          <w:rFonts w:hAnsi="宋体" w:eastAsia="宋体" w:cs="宋体"/>
          <w:sz w:val="72"/>
          <w:szCs w:val="21"/>
        </w:rPr>
      </w:pPr>
      <w:r>
        <w:rPr>
          <w:rFonts w:hAnsi="宋体" w:eastAsia="宋体" w:cs="宋体"/>
          <w:sz w:val="72"/>
          <w:szCs w:val="21"/>
        </w:rPr>
      </w:r>
      <w:r/>
    </w:p>
    <w:p>
      <w:pPr>
        <w:pStyle w:val="940"/>
        <w:ind w:left="629" w:firstLine="600"/>
        <w:spacing w:line="600" w:lineRule="auto"/>
        <w:shd w:val="clear" w:color="auto" w:fill="ffffff"/>
        <w:rPr>
          <w:rFonts w:hAnsi="宋体" w:eastAsia="宋体" w:cs="宋体"/>
          <w:sz w:val="30"/>
          <w:szCs w:val="21"/>
        </w:rPr>
      </w:pPr>
      <w:r>
        <w:rPr>
          <w:rFonts w:hint="eastAsia" w:hAnsi="宋体" w:eastAsia="宋体" w:cs="宋体"/>
          <w:sz w:val="30"/>
          <w:szCs w:val="21"/>
        </w:rPr>
        <w:t xml:space="preserve">供 应 商(公章):</w:t>
      </w:r>
      <w:r/>
    </w:p>
    <w:p>
      <w:pPr>
        <w:pStyle w:val="940"/>
        <w:ind w:left="629" w:firstLine="600"/>
        <w:spacing w:line="600" w:lineRule="auto"/>
        <w:shd w:val="clear" w:color="auto" w:fill="ffffff"/>
        <w:rPr>
          <w:rFonts w:hAnsi="宋体" w:eastAsia="宋体" w:cs="宋体"/>
          <w:sz w:val="30"/>
          <w:szCs w:val="21"/>
        </w:rPr>
      </w:pPr>
      <w:r>
        <w:rPr>
          <w:rFonts w:hint="eastAsia" w:hAnsi="宋体" w:eastAsia="宋体" w:cs="宋体"/>
          <w:sz w:val="30"/>
          <w:szCs w:val="21"/>
        </w:rPr>
        <w:t xml:space="preserve">法定代表人或委托代理人:</w:t>
      </w:r>
      <w:r/>
    </w:p>
    <w:p>
      <w:pPr>
        <w:pStyle w:val="940"/>
        <w:ind w:left="629" w:firstLine="600"/>
        <w:spacing w:line="600" w:lineRule="auto"/>
        <w:shd w:val="clear" w:color="auto" w:fill="ffffff"/>
        <w:rPr>
          <w:rFonts w:hAnsi="宋体" w:eastAsia="宋体" w:cs="宋体"/>
          <w:sz w:val="72"/>
          <w:szCs w:val="21"/>
        </w:rPr>
      </w:pPr>
      <w:r>
        <w:rPr>
          <w:rFonts w:hint="eastAsia" w:hAnsi="宋体" w:eastAsia="宋体" w:cs="宋体"/>
          <w:sz w:val="30"/>
          <w:szCs w:val="21"/>
        </w:rPr>
        <w:t xml:space="preserve">日期：______年_______月_____日</w:t>
      </w:r>
      <w:r/>
    </w:p>
    <w:p>
      <w:pPr>
        <w:pStyle w:val="940"/>
        <w:spacing w:line="300" w:lineRule="auto"/>
        <w:shd w:val="clear" w:color="auto" w:fill="ffffff"/>
        <w:rPr>
          <w:rFonts w:hAnsi="宋体" w:eastAsia="宋体" w:cs="宋体"/>
          <w:b/>
          <w:bCs/>
          <w:sz w:val="32"/>
          <w:szCs w:val="32"/>
        </w:rPr>
      </w:pPr>
      <w:r>
        <w:rPr>
          <w:rFonts w:hAnsi="宋体" w:eastAsia="宋体" w:cs="宋体"/>
          <w:b/>
          <w:bCs/>
          <w:sz w:val="32"/>
          <w:szCs w:val="32"/>
        </w:rPr>
      </w:r>
      <w:r/>
    </w:p>
    <w:p>
      <w:pPr>
        <w:pStyle w:val="974"/>
        <w:ind w:left="0"/>
        <w:rPr>
          <w:rFonts w:ascii="宋体" w:hAnsi="宋体" w:eastAsia="宋体" w:cs="宋体"/>
          <w:b/>
          <w:bCs/>
          <w:sz w:val="32"/>
          <w:szCs w:val="32"/>
        </w:rPr>
      </w:pPr>
      <w:r>
        <w:rPr>
          <w:rFonts w:ascii="宋体" w:hAnsi="宋体" w:eastAsia="宋体" w:cs="宋体"/>
          <w:b/>
          <w:bCs/>
          <w:sz w:val="32"/>
          <w:szCs w:val="32"/>
        </w:rPr>
      </w:r>
      <w:r/>
    </w:p>
    <w:p>
      <w:pPr>
        <w:jc w:val="center"/>
        <w:spacing w:line="440" w:lineRule="exact"/>
        <w:rPr>
          <w:rFonts w:ascii="宋体" w:hAnsi="宋体" w:eastAsia="宋体" w:cs="宋体"/>
          <w:b/>
          <w:bCs/>
          <w:sz w:val="32"/>
          <w:szCs w:val="32"/>
        </w:rPr>
      </w:pPr>
      <w:r>
        <w:rPr>
          <w:rFonts w:hint="eastAsia" w:ascii="宋体" w:hAnsi="宋体" w:eastAsia="宋体" w:cs="宋体"/>
          <w:b/>
          <w:bCs/>
          <w:sz w:val="32"/>
          <w:szCs w:val="32"/>
        </w:rPr>
        <w:br w:type="page" w:clear="all"/>
      </w:r>
      <w:r>
        <w:rPr>
          <w:rFonts w:hint="eastAsia" w:ascii="宋体" w:hAnsi="宋体" w:eastAsia="宋体" w:cs="宋体"/>
          <w:sz w:val="28"/>
          <w:szCs w:val="28"/>
        </w:rPr>
        <w:t xml:space="preserve">投标文件目录（投标人自拟）</w:t>
      </w:r>
      <w:r/>
    </w:p>
    <w:p>
      <w:pPr>
        <w:jc w:val="center"/>
        <w:spacing w:line="440" w:lineRule="exact"/>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rPr>
      </w:pPr>
      <w:r>
        <w:rPr>
          <w:rFonts w:ascii="宋体" w:hAnsi="宋体" w:eastAsia="宋体" w:cs="宋体"/>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rPr>
          <w:rFonts w:ascii="宋体" w:hAnsi="宋体" w:eastAsia="宋体" w:cs="宋体"/>
        </w:rPr>
      </w:pPr>
      <w:r>
        <w:rPr>
          <w:rFonts w:ascii="宋体" w:hAnsi="宋体" w:eastAsia="宋体" w:cs="宋体"/>
        </w:rPr>
      </w:r>
      <w:r/>
    </w:p>
    <w:p>
      <w:pPr>
        <w:pStyle w:val="708"/>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08"/>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08"/>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pStyle w:val="708"/>
        <w:rPr>
          <w:rFonts w:ascii="宋体" w:hAnsi="宋体" w:eastAsia="宋体" w:cs="宋体"/>
        </w:rPr>
      </w:pPr>
      <w:r>
        <w:rPr>
          <w:rFonts w:ascii="宋体" w:hAnsi="宋体" w:eastAsia="宋体" w:cs="宋体"/>
        </w:rPr>
      </w:r>
      <w:r/>
    </w:p>
    <w:p>
      <w:pPr>
        <w:rPr>
          <w:rFonts w:ascii="宋体" w:hAnsi="宋体" w:eastAsia="宋体" w:cs="宋体"/>
          <w:b/>
          <w:i/>
          <w:iCs/>
          <w:sz w:val="36"/>
          <w:szCs w:val="36"/>
          <w:u w:val="single"/>
        </w:rPr>
      </w:pPr>
      <w:r/>
      <w:bookmarkStart w:id="589" w:name="_Toc14511"/>
      <w:r>
        <w:rPr>
          <w:rFonts w:hint="eastAsia" w:ascii="宋体" w:hAnsi="宋体" w:eastAsia="宋体" w:cs="宋体"/>
          <w:b/>
          <w:i/>
          <w:iCs/>
          <w:sz w:val="36"/>
          <w:szCs w:val="36"/>
          <w:u w:val="single"/>
        </w:rPr>
        <w:br w:type="page" w:clear="all"/>
      </w:r>
      <w:bookmarkEnd w:id="589"/>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一、法人或者其他组织的营业执照等证明文件，自然人的身份证明</w:t>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ind w:firstLine="480"/>
        <w:spacing w:line="440" w:lineRule="exact"/>
        <w:rPr>
          <w:rFonts w:ascii="宋体" w:hAnsi="宋体" w:eastAsia="宋体" w:cs="宋体"/>
          <w:sz w:val="24"/>
        </w:rPr>
      </w:pPr>
      <w:r>
        <w:rPr>
          <w:rFonts w:ascii="宋体" w:hAnsi="宋体" w:eastAsia="宋体" w:cs="宋体"/>
          <w:sz w:val="24"/>
        </w:rPr>
      </w:r>
      <w:r/>
    </w:p>
    <w:p>
      <w:pPr>
        <w:rPr>
          <w:rFonts w:cs="Times New Roman"/>
          <w:i/>
          <w:sz w:val="32"/>
          <w:szCs w:val="32"/>
          <w:u w:val="single"/>
        </w:rPr>
      </w:pPr>
      <w:r/>
      <w:bookmarkStart w:id="590" w:name="_Toc120614284"/>
      <w:r>
        <w:rPr>
          <w:rFonts w:hint="eastAsia" w:cs="Times New Roman"/>
          <w:i/>
          <w:sz w:val="32"/>
          <w:szCs w:val="32"/>
          <w:u w:val="single"/>
        </w:rPr>
        <w:br w:type="page" w:clear="all"/>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二、具有良好的商业信誉和健全的财务会计制度（提供《财务状况报告及税收、社会保障资金缴纳情况承诺函》）</w:t>
      </w:r>
      <w:r/>
    </w:p>
    <w:p>
      <w:pPr>
        <w:ind w:firstLine="802"/>
        <w:jc w:val="center"/>
        <w:spacing w:line="360" w:lineRule="auto"/>
        <w:rPr>
          <w:rFonts w:cs="宋体"/>
          <w:bCs/>
          <w:sz w:val="36"/>
          <w:szCs w:val="36"/>
        </w:rPr>
      </w:pPr>
      <w:r>
        <w:rPr>
          <w:rFonts w:hint="eastAsia" w:cs="宋体"/>
          <w:bCs/>
          <w:sz w:val="36"/>
          <w:szCs w:val="36"/>
        </w:rPr>
        <w:t xml:space="preserve">财务状况报告及税收、社会保障资金</w:t>
      </w:r>
      <w:r/>
    </w:p>
    <w:p>
      <w:pPr>
        <w:ind w:firstLine="802"/>
        <w:jc w:val="center"/>
        <w:spacing w:line="360" w:lineRule="auto"/>
        <w:rPr>
          <w:rFonts w:cs="宋体"/>
          <w:bCs/>
          <w:sz w:val="36"/>
          <w:szCs w:val="36"/>
        </w:rPr>
      </w:pPr>
      <w:r>
        <w:rPr>
          <w:rFonts w:hint="eastAsia" w:cs="宋体"/>
          <w:bCs/>
          <w:sz w:val="36"/>
          <w:szCs w:val="36"/>
        </w:rPr>
        <w:t xml:space="preserve">缴纳情况承诺函</w:t>
      </w:r>
      <w:r/>
    </w:p>
    <w:p>
      <w:pPr>
        <w:ind w:firstLine="802"/>
        <w:jc w:val="center"/>
        <w:spacing w:line="560" w:lineRule="exact"/>
        <w:rPr>
          <w:rFonts w:ascii="宋体" w:hAnsi="宋体" w:eastAsia="宋体" w:cs="Times New Roman"/>
          <w:sz w:val="24"/>
        </w:rPr>
      </w:pPr>
      <w:r>
        <w:rPr>
          <w:rFonts w:ascii="宋体" w:hAnsi="宋体" w:eastAsia="宋体" w:cs="Times New Roman"/>
          <w:sz w:val="24"/>
        </w:rPr>
      </w:r>
      <w:r/>
    </w:p>
    <w:p>
      <w:pPr>
        <w:spacing w:line="560" w:lineRule="exact"/>
        <w:rPr>
          <w:rFonts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采购人名称</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我方</w:t>
      </w:r>
      <w:r>
        <w:rPr>
          <w:rFonts w:hint="eastAsia" w:ascii="宋体" w:hAnsi="宋体" w:eastAsia="宋体" w:cs="Times New Roman"/>
          <w:sz w:val="24"/>
          <w:u w:val="single"/>
        </w:rPr>
        <w:t xml:space="preserve">供应商名称</w:t>
      </w:r>
      <w:r>
        <w:rPr>
          <w:rFonts w:hint="eastAsia" w:ascii="宋体" w:hAnsi="宋体" w:eastAsia="宋体" w:cs="Times New Roman"/>
          <w:sz w:val="24"/>
        </w:rPr>
        <w:t xml:space="preserve">参加</w:t>
      </w:r>
      <w:r>
        <w:rPr>
          <w:rFonts w:hint="eastAsia" w:ascii="宋体" w:hAnsi="宋体" w:eastAsia="宋体" w:cs="Times New Roman"/>
          <w:sz w:val="24"/>
          <w:u w:val="single"/>
        </w:rPr>
        <w:t xml:space="preserve">标段名称</w:t>
      </w:r>
      <w:r>
        <w:rPr>
          <w:rFonts w:hint="eastAsia" w:ascii="宋体" w:hAnsi="宋体" w:eastAsia="宋体" w:cs="Times New Roman"/>
          <w:sz w:val="24"/>
        </w:rPr>
        <w:t xml:space="preserve">（标段编号：</w:t>
      </w:r>
      <w:r>
        <w:rPr>
          <w:rFonts w:hint="eastAsia" w:ascii="宋体" w:hAnsi="宋体" w:eastAsia="宋体" w:cs="Times New Roman"/>
          <w:sz w:val="24"/>
          <w:u w:val="single"/>
        </w:rPr>
        <w:t xml:space="preserve">标段编号</w:t>
      </w:r>
      <w:r>
        <w:rPr>
          <w:rFonts w:hint="eastAsia" w:ascii="宋体" w:hAnsi="宋体" w:eastAsia="宋体" w:cs="Times New Roman"/>
          <w:sz w:val="24"/>
        </w:rPr>
        <w:t xml:space="preserve">）采购，根据《</w:t>
      </w:r>
      <w:r>
        <w:rPr>
          <w:rFonts w:hint="eastAsia" w:ascii="宋体" w:hAnsi="宋体" w:eastAsia="宋体" w:cs="Segoe UI"/>
          <w:sz w:val="24"/>
          <w:szCs w:val="21"/>
        </w:rPr>
        <w:t xml:space="preserve">关于简化政府采购供应商资格审查有关事项的通知</w:t>
      </w:r>
      <w:r>
        <w:rPr>
          <w:rFonts w:hint="eastAsia" w:ascii="宋体" w:hAnsi="宋体" w:eastAsia="宋体" w:cs="Times New Roman"/>
          <w:sz w:val="24"/>
        </w:rPr>
        <w:t xml:space="preserve">》（连财购〔2023〕4号），我方承诺具备</w:t>
      </w:r>
      <w:r>
        <w:rPr>
          <w:rFonts w:hint="eastAsia" w:ascii="宋体" w:hAnsi="宋体" w:eastAsia="宋体" w:cs="仿宋_GB2312"/>
          <w:sz w:val="24"/>
        </w:rPr>
        <w:t xml:space="preserve">《中华人民共和国政府采购法》第二十二条第（二）、第（四）项，《中华人民共和国政府采购法实施条例》第十七条第（二）项规定条件的，</w:t>
      </w:r>
      <w:r>
        <w:rPr>
          <w:rFonts w:hint="eastAsia" w:ascii="宋体" w:hAnsi="宋体" w:eastAsia="宋体" w:cs="Times New Roman"/>
          <w:sz w:val="24"/>
        </w:rPr>
        <w:t xml:space="preserve">具体包括：</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（1）具有良好的商业信誉和健全的财务会计制度（财务状况报告）；</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（2）有依法缴纳税收和社会保障资金的良好记录。</w:t>
      </w:r>
      <w:r/>
    </w:p>
    <w:p>
      <w:pPr>
        <w:ind w:firstLine="480"/>
        <w:jc w:val="left"/>
        <w:spacing w:line="560" w:lineRule="exact"/>
        <w:widowControl/>
        <w:rPr>
          <w:rFonts w:ascii="宋体" w:hAnsi="宋体" w:eastAsia="宋体" w:cs="Times New Roman"/>
          <w:sz w:val="24"/>
        </w:rPr>
      </w:pPr>
      <w:r>
        <w:rPr>
          <w:rFonts w:hint="eastAsia" w:ascii="宋体" w:hAnsi="宋体"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Times New Roman"/>
          <w:sz w:val="24"/>
        </w:rPr>
      </w:pPr>
      <w:r>
        <w:rPr>
          <w:rFonts w:hint="eastAsia" w:ascii="宋体" w:hAnsi="宋体" w:eastAsia="宋体" w:cs="Times New Roman"/>
          <w:sz w:val="24"/>
        </w:rPr>
        <w:t xml:space="preserve">特此承诺</w:t>
      </w:r>
      <w:r/>
    </w:p>
    <w:p>
      <w:pPr>
        <w:ind w:left="360" w:firstLine="405"/>
        <w:spacing w:line="560" w:lineRule="exact"/>
        <w:rPr>
          <w:rFonts w:ascii="宋体" w:hAnsi="宋体" w:eastAsia="宋体" w:cs="Times New Roman"/>
          <w:sz w:val="24"/>
        </w:rPr>
      </w:pPr>
      <w:r>
        <w:rPr>
          <w:rFonts w:ascii="宋体" w:hAnsi="宋体" w:eastAsia="宋体" w:cs="Times New Roman"/>
          <w:sz w:val="24"/>
        </w:rPr>
      </w:r>
      <w:r/>
    </w:p>
    <w:p>
      <w:pPr>
        <w:ind w:left="360" w:firstLine="405"/>
        <w:spacing w:line="560" w:lineRule="exact"/>
        <w:rPr>
          <w:rFonts w:ascii="宋体" w:hAnsi="宋体" w:eastAsia="宋体" w:cs="Times New Roman"/>
          <w:sz w:val="24"/>
        </w:rPr>
      </w:pPr>
      <w:r>
        <w:rPr>
          <w:rFonts w:hint="eastAsia" w:ascii="宋体" w:hAnsi="宋体" w:eastAsia="宋体" w:cs="Times New Roman"/>
          <w:sz w:val="24"/>
        </w:rPr>
        <w:t xml:space="preserve">供应商（公章）：          </w:t>
      </w:r>
      <w:r/>
    </w:p>
    <w:p>
      <w:pPr>
        <w:ind w:left="360" w:firstLine="405"/>
        <w:spacing w:line="560" w:lineRule="exact"/>
        <w:rPr>
          <w:rFonts w:ascii="宋体" w:hAnsi="宋体" w:eastAsia="宋体" w:cs="Times New Roman"/>
          <w:sz w:val="24"/>
        </w:rPr>
      </w:pPr>
      <w:r>
        <w:rPr>
          <w:rFonts w:ascii="宋体" w:hAnsi="宋体" w:eastAsia="宋体" w:cs="Times New Roman"/>
          <w:sz w:val="24"/>
        </w:rPr>
      </w:r>
      <w:r/>
    </w:p>
    <w:p>
      <w:pPr>
        <w:ind w:left="360" w:firstLine="405"/>
        <w:spacing w:line="560" w:lineRule="exact"/>
        <w:rPr>
          <w:rFonts w:ascii="宋体" w:hAnsi="宋体" w:eastAsia="宋体" w:cs="Times New Roman"/>
          <w:sz w:val="24"/>
        </w:rPr>
      </w:pPr>
      <w:r>
        <w:rPr>
          <w:rFonts w:hint="eastAsia" w:ascii="宋体" w:hAnsi="宋体" w:eastAsia="宋体" w:cs="Times New Roman"/>
          <w:sz w:val="24"/>
        </w:rPr>
        <w:t xml:space="preserve">法定代表人或其委托代理人（签名或签章）：</w:t>
      </w:r>
      <w:r/>
    </w:p>
    <w:p>
      <w:pPr>
        <w:ind w:left="360" w:firstLine="405"/>
        <w:spacing w:line="560" w:lineRule="exact"/>
        <w:rPr>
          <w:rFonts w:ascii="宋体" w:hAnsi="宋体" w:eastAsia="宋体" w:cs="Times New Roman"/>
          <w:sz w:val="24"/>
        </w:rPr>
      </w:pPr>
      <w:r>
        <w:rPr>
          <w:rFonts w:ascii="宋体" w:hAnsi="宋体" w:eastAsia="宋体" w:cs="Times New Roman"/>
          <w:sz w:val="24"/>
        </w:rPr>
      </w:r>
      <w:r/>
    </w:p>
    <w:p>
      <w:pPr>
        <w:ind w:left="360" w:firstLine="405"/>
        <w:spacing w:line="560" w:lineRule="exact"/>
        <w:rPr>
          <w:rFonts w:ascii="宋体" w:hAnsi="宋体" w:eastAsia="宋体" w:cs="Times New Roman"/>
          <w:sz w:val="24"/>
        </w:rPr>
      </w:pPr>
      <w:r>
        <w:rPr>
          <w:rFonts w:hint="eastAsia" w:ascii="宋体" w:hAnsi="宋体" w:eastAsia="宋体" w:cs="Times New Roman"/>
          <w:sz w:val="24"/>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三、依法缴纳税收和社会保障资金的相关证明材料（提供《财务状况报告及税收、社会保障资金缴纳情况承诺函》）；</w:t>
      </w:r>
      <w:r/>
    </w:p>
    <w:p>
      <w:pPr>
        <w:ind w:firstLine="802"/>
        <w:jc w:val="center"/>
        <w:spacing w:line="360" w:lineRule="auto"/>
        <w:rPr>
          <w:rFonts w:cs="宋体"/>
          <w:bCs/>
          <w:sz w:val="36"/>
          <w:szCs w:val="36"/>
        </w:rPr>
      </w:pPr>
      <w:r>
        <w:rPr>
          <w:rFonts w:hint="eastAsia" w:cs="宋体"/>
          <w:bCs/>
          <w:sz w:val="36"/>
          <w:szCs w:val="36"/>
        </w:rPr>
        <w:t xml:space="preserve">财务状况报告及税收、社会保障资金</w:t>
      </w:r>
      <w:r/>
    </w:p>
    <w:p>
      <w:pPr>
        <w:ind w:firstLine="802"/>
        <w:jc w:val="center"/>
        <w:spacing w:line="360" w:lineRule="auto"/>
        <w:rPr>
          <w:rFonts w:cs="宋体"/>
          <w:bCs/>
          <w:sz w:val="36"/>
          <w:szCs w:val="36"/>
        </w:rPr>
      </w:pPr>
      <w:r>
        <w:rPr>
          <w:rFonts w:hint="eastAsia" w:cs="宋体"/>
          <w:bCs/>
          <w:sz w:val="36"/>
          <w:szCs w:val="36"/>
        </w:rPr>
        <w:t xml:space="preserve">缴纳情况承诺函</w:t>
      </w:r>
      <w:r/>
    </w:p>
    <w:p>
      <w:pPr>
        <w:ind w:firstLine="802"/>
        <w:jc w:val="center"/>
        <w:spacing w:line="560" w:lineRule="exact"/>
        <w:rPr>
          <w:rFonts w:ascii="宋体" w:hAnsi="宋体" w:eastAsia="宋体" w:cs="Times New Roman"/>
          <w:sz w:val="24"/>
        </w:rPr>
      </w:pPr>
      <w:r>
        <w:rPr>
          <w:rFonts w:ascii="宋体" w:hAnsi="宋体" w:eastAsia="宋体" w:cs="Times New Roman"/>
          <w:sz w:val="24"/>
        </w:rPr>
      </w:r>
      <w:r/>
    </w:p>
    <w:p>
      <w:pPr>
        <w:spacing w:line="560" w:lineRule="exact"/>
        <w:rPr>
          <w:rFonts w:ascii="宋体" w:hAnsi="宋体" w:eastAsia="宋体" w:cs="Times New Roman"/>
          <w:sz w:val="24"/>
        </w:rPr>
      </w:pPr>
      <w:r>
        <w:rPr>
          <w:rFonts w:hint="eastAsia" w:ascii="宋体" w:hAnsi="宋体" w:eastAsia="宋体" w:cs="Times New Roman"/>
          <w:sz w:val="24"/>
        </w:rPr>
        <w:t xml:space="preserve">致：</w:t>
      </w:r>
      <w:r>
        <w:rPr>
          <w:rFonts w:hint="eastAsia" w:ascii="宋体" w:hAnsi="宋体" w:eastAsia="宋体" w:cs="Times New Roman"/>
          <w:sz w:val="24"/>
          <w:u w:val="single"/>
        </w:rPr>
        <w:t xml:space="preserve">采购人名称</w:t>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我方</w:t>
      </w:r>
      <w:r>
        <w:rPr>
          <w:rFonts w:hint="eastAsia" w:ascii="宋体" w:hAnsi="宋体" w:eastAsia="宋体" w:cs="Times New Roman"/>
          <w:sz w:val="24"/>
          <w:u w:val="single"/>
        </w:rPr>
        <w:t xml:space="preserve">供应商名称</w:t>
      </w:r>
      <w:r>
        <w:rPr>
          <w:rFonts w:hint="eastAsia" w:ascii="宋体" w:hAnsi="宋体" w:eastAsia="宋体" w:cs="Times New Roman"/>
          <w:sz w:val="24"/>
        </w:rPr>
        <w:t xml:space="preserve">参加</w:t>
      </w:r>
      <w:r>
        <w:rPr>
          <w:rFonts w:hint="eastAsia" w:ascii="宋体" w:hAnsi="宋体" w:eastAsia="宋体" w:cs="Times New Roman"/>
          <w:sz w:val="24"/>
          <w:u w:val="single"/>
        </w:rPr>
        <w:t xml:space="preserve">标段名称</w:t>
      </w:r>
      <w:r>
        <w:rPr>
          <w:rFonts w:hint="eastAsia" w:ascii="宋体" w:hAnsi="宋体" w:eastAsia="宋体" w:cs="Times New Roman"/>
          <w:sz w:val="24"/>
        </w:rPr>
        <w:t xml:space="preserve">（标段编号：</w:t>
      </w:r>
      <w:r>
        <w:rPr>
          <w:rFonts w:hint="eastAsia" w:ascii="宋体" w:hAnsi="宋体" w:eastAsia="宋体" w:cs="Times New Roman"/>
          <w:sz w:val="24"/>
          <w:u w:val="single"/>
        </w:rPr>
        <w:t xml:space="preserve">标段编号</w:t>
      </w:r>
      <w:r>
        <w:rPr>
          <w:rFonts w:hint="eastAsia" w:ascii="宋体" w:hAnsi="宋体" w:eastAsia="宋体" w:cs="Times New Roman"/>
          <w:sz w:val="24"/>
        </w:rPr>
        <w:t xml:space="preserve">）采购，根据《</w:t>
      </w:r>
      <w:r>
        <w:rPr>
          <w:rFonts w:hint="eastAsia" w:ascii="宋体" w:hAnsi="宋体" w:eastAsia="宋体" w:cs="Segoe UI"/>
          <w:sz w:val="24"/>
          <w:szCs w:val="21"/>
        </w:rPr>
        <w:t xml:space="preserve">关于简化政府采购供应商资格审查有关事项的通知</w:t>
      </w:r>
      <w:r>
        <w:rPr>
          <w:rFonts w:hint="eastAsia" w:ascii="宋体" w:hAnsi="宋体" w:eastAsia="宋体" w:cs="Times New Roman"/>
          <w:sz w:val="24"/>
        </w:rPr>
        <w:t xml:space="preserve">》（连财购〔2023〕4号），我方承诺具备</w:t>
      </w:r>
      <w:r>
        <w:rPr>
          <w:rFonts w:hint="eastAsia" w:ascii="宋体" w:hAnsi="宋体" w:eastAsia="宋体" w:cs="仿宋_GB2312"/>
          <w:sz w:val="24"/>
        </w:rPr>
        <w:t xml:space="preserve">《中华人民共和国政府采购法》第二十二条第（二）、第（四）项，《中华人民共和国政府采购法实施条例》第十七条第（二）项规定条件的，</w:t>
      </w:r>
      <w:r>
        <w:rPr>
          <w:rFonts w:hint="eastAsia" w:ascii="宋体" w:hAnsi="宋体" w:eastAsia="宋体" w:cs="Times New Roman"/>
          <w:sz w:val="24"/>
        </w:rPr>
        <w:t xml:space="preserve">具体包括：</w:t>
      </w:r>
      <w:r/>
    </w:p>
    <w:p>
      <w:pPr>
        <w:ind w:left="360" w:firstLine="240"/>
        <w:spacing w:line="560" w:lineRule="exact"/>
        <w:rPr>
          <w:rFonts w:ascii="宋体" w:hAnsi="宋体" w:eastAsia="宋体" w:cs="Times New Roman"/>
          <w:sz w:val="24"/>
        </w:rPr>
      </w:pPr>
      <w:r>
        <w:rPr>
          <w:rFonts w:hint="eastAsia" w:ascii="宋体" w:hAnsi="宋体" w:eastAsia="宋体" w:cs="Times New Roman"/>
          <w:sz w:val="24"/>
        </w:rPr>
        <w:t xml:space="preserve">（1）具有良好的商业信誉和健全的财务会计制度（财务状况报告）；</w:t>
      </w:r>
      <w:r/>
    </w:p>
    <w:p>
      <w:pPr>
        <w:ind w:left="360" w:firstLine="240"/>
        <w:spacing w:line="560" w:lineRule="exact"/>
        <w:rPr>
          <w:rFonts w:ascii="宋体" w:hAnsi="宋体" w:eastAsia="宋体" w:cs="Times New Roman"/>
          <w:sz w:val="24"/>
        </w:rPr>
      </w:pPr>
      <w:r>
        <w:rPr>
          <w:rFonts w:hint="eastAsia" w:ascii="宋体" w:hAnsi="宋体" w:eastAsia="宋体" w:cs="Times New Roman"/>
          <w:sz w:val="24"/>
        </w:rPr>
        <w:t xml:space="preserve">（2）有依法缴纳税收和社会保障资金的良好记录。</w:t>
      </w:r>
      <w:r/>
    </w:p>
    <w:p>
      <w:pPr>
        <w:ind w:firstLine="480"/>
        <w:jc w:val="left"/>
        <w:spacing w:line="560" w:lineRule="exact"/>
        <w:widowControl/>
        <w:rPr>
          <w:rFonts w:ascii="宋体" w:hAnsi="宋体" w:eastAsia="宋体" w:cs="Times New Roman"/>
          <w:sz w:val="24"/>
        </w:rPr>
      </w:pPr>
      <w:r>
        <w:rPr>
          <w:rFonts w:hint="eastAsia" w:ascii="宋体" w:hAnsi="宋体" w:eastAsia="宋体" w:cs="Times New Roman"/>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60" w:lineRule="exact"/>
        <w:widowControl/>
        <w:rPr>
          <w:rFonts w:ascii="宋体" w:hAnsi="宋体" w:eastAsia="宋体" w:cs="Times New Roman"/>
          <w:sz w:val="24"/>
        </w:rPr>
      </w:pPr>
      <w:r>
        <w:rPr>
          <w:rFonts w:hint="eastAsia" w:ascii="宋体" w:hAnsi="宋体" w:eastAsia="宋体" w:cs="Times New Roman"/>
          <w:sz w:val="24"/>
        </w:rPr>
        <w:t xml:space="preserve">特此承诺</w:t>
      </w:r>
      <w:r/>
    </w:p>
    <w:p>
      <w:pPr>
        <w:ind w:left="360" w:firstLine="405"/>
        <w:spacing w:line="560" w:lineRule="exact"/>
        <w:rPr>
          <w:rFonts w:ascii="宋体" w:hAnsi="宋体" w:eastAsia="宋体" w:cs="Times New Roman"/>
          <w:sz w:val="24"/>
        </w:rPr>
      </w:pPr>
      <w:r>
        <w:rPr>
          <w:rFonts w:ascii="宋体" w:hAnsi="宋体" w:eastAsia="宋体" w:cs="Times New Roman"/>
          <w:sz w:val="24"/>
        </w:rPr>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供应商（公章）：          </w:t>
      </w:r>
      <w:r/>
    </w:p>
    <w:p>
      <w:pPr>
        <w:ind w:left="360" w:firstLine="405"/>
        <w:spacing w:line="560" w:lineRule="exact"/>
        <w:rPr>
          <w:rFonts w:ascii="宋体" w:hAnsi="宋体" w:eastAsia="宋体" w:cs="Times New Roman"/>
          <w:sz w:val="24"/>
        </w:rPr>
      </w:pPr>
      <w:r>
        <w:rPr>
          <w:rFonts w:ascii="宋体" w:hAnsi="宋体" w:eastAsia="宋体" w:cs="Times New Roman"/>
          <w:sz w:val="24"/>
        </w:rPr>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法定代表人或其委托代理人（签名或签章）：</w:t>
      </w:r>
      <w:r/>
    </w:p>
    <w:p>
      <w:pPr>
        <w:ind w:left="360" w:firstLine="405"/>
        <w:spacing w:line="560" w:lineRule="exact"/>
        <w:rPr>
          <w:rFonts w:ascii="宋体" w:hAnsi="宋体" w:eastAsia="宋体" w:cs="Times New Roman"/>
          <w:sz w:val="24"/>
        </w:rPr>
      </w:pPr>
      <w:r>
        <w:rPr>
          <w:rFonts w:ascii="宋体" w:hAnsi="宋体" w:eastAsia="宋体" w:cs="Times New Roman"/>
          <w:sz w:val="24"/>
        </w:rPr>
      </w:r>
      <w:r/>
    </w:p>
    <w:p>
      <w:pPr>
        <w:ind w:firstLine="480"/>
        <w:spacing w:line="560" w:lineRule="exact"/>
        <w:rPr>
          <w:rFonts w:ascii="宋体" w:hAnsi="宋体" w:eastAsia="宋体" w:cs="Times New Roman"/>
          <w:sz w:val="24"/>
        </w:rPr>
      </w:pPr>
      <w:r>
        <w:rPr>
          <w:rFonts w:hint="eastAsia" w:ascii="宋体" w:hAnsi="宋体" w:eastAsia="宋体" w:cs="Times New Roman"/>
          <w:sz w:val="24"/>
        </w:rPr>
        <w:t xml:space="preserve">日期：</w:t>
      </w:r>
      <w:r/>
    </w:p>
    <w:p>
      <w:pPr>
        <w:ind w:firstLine="802"/>
        <w:spacing w:line="360" w:lineRule="auto"/>
        <w:rPr>
          <w:rFonts w:ascii="Times New Roman" w:hAnsi="Times New Roman" w:eastAsia="宋体" w:cs="Times New Roman"/>
          <w:sz w:val="24"/>
        </w:rPr>
      </w:pPr>
      <w:r>
        <w:rPr>
          <w:rFonts w:ascii="Times New Roman" w:hAnsi="Times New Roman" w:eastAsia="宋体" w:cs="Times New Roman"/>
          <w:sz w:val="24"/>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四、具备履行合同所必需的设备和专业技术能力的书面声明</w:t>
      </w:r>
      <w:r/>
    </w:p>
    <w:p>
      <w:pPr>
        <w:jc w:val="center"/>
        <w:spacing w:line="500" w:lineRule="exact"/>
        <w:rPr>
          <w:rFonts w:ascii="Calibri" w:hAnsi="Calibri" w:eastAsia="宋体" w:cs="Times New Roman"/>
          <w:i/>
          <w:sz w:val="24"/>
          <w:u w:val="single"/>
        </w:rPr>
      </w:pPr>
      <w:r>
        <w:rPr>
          <w:rFonts w:hint="eastAsia" w:ascii="宋体" w:hAnsi="宋体" w:eastAsia="宋体" w:cs="宋体"/>
          <w:i/>
          <w:sz w:val="28"/>
          <w:szCs w:val="28"/>
          <w:u w:val="single"/>
        </w:rPr>
        <w:t xml:space="preserve">具备履行合同所必需的设备和专业技术能力的书面声明</w:t>
      </w:r>
      <w:r/>
    </w:p>
    <w:p>
      <w:pPr>
        <w:ind w:firstLine="480"/>
        <w:jc w:val="left"/>
        <w:spacing w:line="500" w:lineRule="exact"/>
        <w:rPr>
          <w:rFonts w:ascii="Calibri" w:hAnsi="Calibri" w:eastAsia="宋体" w:cs="Times New Roman"/>
          <w:sz w:val="24"/>
        </w:rPr>
      </w:pPr>
      <w:r>
        <w:rPr>
          <w:rFonts w:hint="eastAsia" w:ascii="Calibri" w:hAnsi="Calibri" w:eastAsia="宋体" w:cs="Times New Roman"/>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主要设备有：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jc w:val="left"/>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hint="eastAsia" w:ascii="Calibri" w:hAnsi="Calibri" w:eastAsia="宋体" w:cs="Times New Roman"/>
          <w:sz w:val="24"/>
        </w:rPr>
        <w:t xml:space="preserve">主要专业技术能力有：</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。（须附证明材料）</w:t>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360" w:lineRule="auto"/>
        <w:rPr>
          <w:rFonts w:ascii="Calibri" w:hAnsi="Calibri" w:eastAsia="宋体" w:cs="Times New Roman"/>
          <w:sz w:val="24"/>
        </w:rPr>
      </w:pPr>
      <w:r>
        <w:rPr>
          <w:rFonts w:ascii="Calibri" w:hAnsi="Calibri" w:eastAsia="宋体" w:cs="Times New Roman"/>
          <w:sz w:val="24"/>
        </w:rPr>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供应商（盖章）：</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法定代表人</w:t>
      </w:r>
      <w:r>
        <w:rPr>
          <w:rFonts w:ascii="Calibri" w:hAnsi="Calibri" w:eastAsia="宋体" w:cs="Times New Roman"/>
          <w:sz w:val="24"/>
        </w:rPr>
        <w:t xml:space="preserve">（单位负责人）</w:t>
      </w:r>
      <w:r>
        <w:rPr>
          <w:rFonts w:hint="eastAsia" w:ascii="Calibri" w:hAnsi="Calibri" w:eastAsia="宋体" w:cs="Times New Roman"/>
          <w:sz w:val="24"/>
        </w:rPr>
        <w:t xml:space="preserve">或委托代理人（签字或盖章）：</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jc w:val="left"/>
        <w:rPr>
          <w:rFonts w:ascii="MS Mincho" w:hAnsi="Calibri" w:eastAsia="宋体" w:cs="Times New Roman"/>
        </w:rPr>
      </w:pPr>
      <w:r>
        <w:rPr>
          <w:rFonts w:ascii="MS Mincho" w:hAnsi="Calibri" w:eastAsia="宋体" w:cs="Times New Roman"/>
        </w:rPr>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附主要设备和主要专业技术能力的证明材料如下：</w:t>
      </w:r>
      <w:r/>
    </w:p>
    <w:p>
      <w:pPr>
        <w:spacing w:line="460" w:lineRule="exact"/>
        <w:rPr>
          <w:rFonts w:ascii="宋体" w:hAnsi="宋体" w:eastAsia="宋体" w:cs="宋体"/>
          <w:bCs/>
          <w:sz w:val="24"/>
        </w:rPr>
      </w:pPr>
      <w:r>
        <w:rPr>
          <w:rFonts w:hint="eastAsia" w:ascii="宋体" w:hAnsi="宋体" w:eastAsia="宋体" w:cs="宋体"/>
          <w:bCs/>
          <w:sz w:val="24"/>
        </w:rPr>
        <w:t xml:space="preserve">         </w:t>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460" w:lineRule="exact"/>
        <w:rPr>
          <w:rFonts w:ascii="宋体" w:hAnsi="宋体" w:eastAsia="宋体" w:cs="宋体"/>
          <w:bCs/>
          <w:sz w:val="24"/>
        </w:rPr>
      </w:pPr>
      <w:r>
        <w:rPr>
          <w:rFonts w:ascii="宋体" w:hAnsi="宋体" w:eastAsia="宋体" w:cs="宋体"/>
          <w:bCs/>
          <w:sz w:val="24"/>
        </w:rPr>
      </w:r>
      <w:r/>
    </w:p>
    <w:p>
      <w:pPr>
        <w:spacing w:line="360" w:lineRule="auto"/>
        <w:rPr>
          <w:rFonts w:ascii="宋体" w:hAnsi="宋体" w:eastAsia="宋体" w:cs="宋体"/>
          <w:i/>
          <w:sz w:val="28"/>
          <w:szCs w:val="28"/>
          <w:u w:val="single"/>
        </w:rPr>
      </w:pPr>
      <w:r>
        <w:rPr>
          <w:rFonts w:ascii="宋体" w:hAnsi="宋体" w:eastAsia="宋体" w:cs="宋体"/>
          <w:i/>
          <w:sz w:val="28"/>
          <w:szCs w:val="28"/>
          <w:u w:val="single"/>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五、参加政府采购活动前 3 年内在经营活动中没有重大违法记录的书面声明</w:t>
      </w:r>
      <w:r/>
    </w:p>
    <w:p>
      <w:pPr>
        <w:jc w:val="center"/>
        <w:spacing w:line="480" w:lineRule="auto"/>
        <w:rPr>
          <w:rFonts w:ascii="宋体" w:hAnsi="宋体" w:eastAsia="宋体" w:cs="宋体"/>
          <w:b/>
          <w:bCs/>
          <w:sz w:val="32"/>
          <w:szCs w:val="32"/>
        </w:rPr>
      </w:pPr>
      <w:r>
        <w:rPr>
          <w:rFonts w:hint="eastAsia" w:ascii="宋体" w:hAnsi="宋体" w:eastAsia="宋体" w:cs="宋体"/>
          <w:b/>
          <w:bCs/>
          <w:sz w:val="32"/>
          <w:szCs w:val="32"/>
        </w:rPr>
        <w:t xml:space="preserve">声  明</w:t>
      </w:r>
      <w:r/>
    </w:p>
    <w:p>
      <w:pPr>
        <w:ind w:firstLine="481"/>
        <w:spacing w:line="480" w:lineRule="auto"/>
        <w:rPr>
          <w:rFonts w:ascii="宋体" w:hAnsi="宋体" w:eastAsia="宋体" w:cs="宋体"/>
          <w:bCs/>
          <w:sz w:val="24"/>
        </w:rPr>
      </w:pPr>
      <w:r>
        <w:rPr>
          <w:rFonts w:hint="eastAsia" w:ascii="宋体" w:hAnsi="宋体" w:eastAsia="宋体" w:cs="宋体"/>
          <w:bCs/>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供应商（公章）：          </w:t>
      </w:r>
      <w:r/>
    </w:p>
    <w:p>
      <w:pPr>
        <w:spacing w:line="360" w:lineRule="auto"/>
        <w:rPr>
          <w:rFonts w:ascii="宋体" w:hAnsi="宋体" w:eastAsia="宋体" w:cs="宋体"/>
          <w:sz w:val="24"/>
          <w:szCs w:val="32"/>
        </w:rPr>
      </w:pPr>
      <w:r>
        <w:rPr>
          <w:rFonts w:hint="eastAsia" w:ascii="宋体" w:hAnsi="宋体" w:eastAsia="宋体" w:cs="宋体"/>
          <w:sz w:val="24"/>
          <w:szCs w:val="32"/>
        </w:rPr>
        <w:t xml:space="preserve"> </w:t>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法定代表人或其委托代理人（签名或签章）：</w:t>
      </w:r>
      <w:r/>
    </w:p>
    <w:p>
      <w:pPr>
        <w:spacing w:line="360" w:lineRule="auto"/>
        <w:rPr>
          <w:rFonts w:ascii="宋体" w:hAnsi="宋体" w:eastAsia="宋体" w:cs="宋体"/>
          <w:sz w:val="24"/>
          <w:szCs w:val="32"/>
        </w:rPr>
      </w:pPr>
      <w:r>
        <w:rPr>
          <w:rFonts w:hint="eastAsia" w:ascii="宋体" w:hAnsi="宋体" w:eastAsia="宋体" w:cs="宋体"/>
          <w:sz w:val="24"/>
          <w:szCs w:val="32"/>
        </w:rPr>
        <w:t xml:space="preserve">   </w:t>
      </w:r>
      <w:r/>
    </w:p>
    <w:p>
      <w:pPr>
        <w:ind w:firstLine="480"/>
        <w:spacing w:line="360" w:lineRule="auto"/>
        <w:rPr>
          <w:rFonts w:ascii="宋体" w:hAnsi="宋体" w:eastAsia="宋体" w:cs="宋体"/>
          <w:sz w:val="24"/>
          <w:szCs w:val="32"/>
        </w:rPr>
      </w:pPr>
      <w:r>
        <w:rPr>
          <w:rFonts w:hint="eastAsia" w:ascii="宋体" w:hAnsi="宋体" w:eastAsia="宋体" w:cs="宋体"/>
          <w:sz w:val="24"/>
          <w:szCs w:val="32"/>
        </w:rPr>
        <w:t xml:space="preserve">日期：</w:t>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rPr>
      </w:pPr>
      <w:r>
        <w:rPr>
          <w:rFonts w:ascii="宋体" w:hAnsi="宋体" w:eastAsia="宋体" w:cs="宋体"/>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i/>
          <w:sz w:val="32"/>
          <w:szCs w:val="32"/>
          <w:u w:val="single"/>
        </w:rPr>
      </w:pPr>
      <w:r>
        <w:rPr>
          <w:rFonts w:ascii="宋体" w:hAnsi="宋体" w:eastAsia="宋体" w:cs="宋体"/>
          <w:i/>
          <w:sz w:val="32"/>
          <w:szCs w:val="32"/>
          <w:u w:val="single"/>
        </w:rPr>
      </w:r>
      <w:r/>
    </w:p>
    <w:p>
      <w:pPr>
        <w:rPr>
          <w:rFonts w:ascii="宋体" w:hAnsi="宋体" w:eastAsia="宋体" w:cs="宋体"/>
        </w:rPr>
      </w:pPr>
      <w:r>
        <w:rPr>
          <w:rFonts w:ascii="宋体" w:hAnsi="宋体" w:eastAsia="宋体" w:cs="宋体"/>
        </w:rPr>
      </w:r>
      <w:r/>
    </w:p>
    <w:p>
      <w:pPr>
        <w:spacing w:line="336"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六、特定资格要求的证明文件</w:t>
      </w:r>
      <w:r/>
    </w:p>
    <w:p>
      <w:pPr>
        <w:spacing w:line="336" w:lineRule="auto"/>
        <w:rPr>
          <w:rFonts w:ascii="宋体" w:hAnsi="宋体" w:eastAsia="宋体" w:cs="宋体"/>
          <w:bCs/>
          <w:sz w:val="15"/>
          <w:szCs w:val="15"/>
        </w:rPr>
      </w:pPr>
      <w:r>
        <w:rPr>
          <w:rFonts w:hint="eastAsia" w:ascii="宋体" w:hAnsi="宋体" w:eastAsia="宋体" w:cs="宋体"/>
          <w:sz w:val="24"/>
        </w:rPr>
        <w:t xml:space="preserve">    </w:t>
      </w:r>
      <w:r>
        <w:rPr>
          <w:rFonts w:hint="eastAsia" w:ascii="宋体" w:hAnsi="宋体" w:eastAsia="宋体" w:cs="宋体"/>
          <w:b/>
          <w:bCs/>
          <w:sz w:val="24"/>
        </w:rPr>
        <w:t xml:space="preserve">如果本项目申请人的特定资格要求中要求提供的，必须提供（详见采购公告特定资格要求）。</w:t>
      </w:r>
      <w:r/>
    </w:p>
    <w:p>
      <w:pPr>
        <w:jc w:val="center"/>
        <w:spacing w:line="336"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供应商承诺书（格式）</w:t>
      </w:r>
      <w:r/>
    </w:p>
    <w:p>
      <w:pPr>
        <w:spacing w:line="336"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80"/>
        <w:spacing w:line="336" w:lineRule="auto"/>
        <w:rPr>
          <w:rFonts w:ascii="宋体" w:hAnsi="宋体" w:eastAsia="宋体" w:cs="宋体"/>
          <w:sz w:val="24"/>
        </w:rPr>
      </w:pPr>
      <w:r>
        <w:rPr>
          <w:rFonts w:hint="eastAsia" w:ascii="宋体" w:hAnsi="宋体" w:eastAsia="宋体" w:cs="宋体"/>
          <w:sz w:val="24"/>
          <w:lang w:bidi="ar"/>
        </w:rPr>
        <w:t xml:space="preserve">我公司参与贵单位</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标段的投标工作，我单位郑重承诺：</w:t>
      </w:r>
      <w:r/>
    </w:p>
    <w:p>
      <w:pPr>
        <w:ind w:firstLine="480"/>
        <w:spacing w:line="336" w:lineRule="auto"/>
        <w:rPr>
          <w:rFonts w:ascii="宋体" w:hAnsi="宋体" w:eastAsia="宋体" w:cs="宋体"/>
          <w:sz w:val="24"/>
        </w:rPr>
      </w:pPr>
      <w:r>
        <w:rPr>
          <w:rFonts w:hint="eastAsia" w:ascii="宋体" w:hAnsi="宋体" w:eastAsia="宋体" w:cs="宋体"/>
          <w:sz w:val="24"/>
          <w:lang w:bidi="ar"/>
        </w:rPr>
        <w:t xml:space="preserve">1.不出借挂靠资质；</w:t>
      </w:r>
      <w:r/>
    </w:p>
    <w:p>
      <w:pPr>
        <w:ind w:firstLine="480"/>
        <w:spacing w:line="336" w:lineRule="auto"/>
        <w:rPr>
          <w:rFonts w:ascii="宋体" w:hAnsi="宋体" w:eastAsia="宋体" w:cs="宋体"/>
          <w:sz w:val="24"/>
        </w:rPr>
      </w:pPr>
      <w:r>
        <w:rPr>
          <w:rFonts w:hint="eastAsia" w:ascii="宋体" w:hAnsi="宋体" w:eastAsia="宋体" w:cs="宋体"/>
          <w:sz w:val="24"/>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p>
    <w:p>
      <w:pPr>
        <w:ind w:firstLine="480"/>
        <w:spacing w:line="336" w:lineRule="auto"/>
        <w:rPr>
          <w:rFonts w:ascii="宋体" w:hAnsi="宋体" w:eastAsia="宋体" w:cs="宋体"/>
          <w:sz w:val="24"/>
        </w:rPr>
      </w:pPr>
      <w:r>
        <w:rPr>
          <w:rFonts w:hint="eastAsia" w:ascii="宋体" w:hAnsi="宋体" w:eastAsia="宋体" w:cs="宋体"/>
          <w:sz w:val="24"/>
          <w:lang w:bidi="ar"/>
        </w:rPr>
        <w:t xml:space="preserve">2.投标全过程（含异议、投诉环节）出示的文件资料均是真实、有效的。</w:t>
      </w:r>
      <w:r/>
    </w:p>
    <w:p>
      <w:pPr>
        <w:ind w:firstLine="480"/>
        <w:spacing w:line="336" w:lineRule="auto"/>
        <w:rPr>
          <w:rFonts w:ascii="宋体" w:hAnsi="宋体" w:eastAsia="宋体" w:cs="宋体"/>
          <w:sz w:val="24"/>
        </w:rPr>
      </w:pPr>
      <w:r>
        <w:rPr>
          <w:rFonts w:hint="eastAsia" w:ascii="宋体" w:hAnsi="宋体" w:eastAsia="宋体" w:cs="宋体"/>
          <w:sz w:val="24"/>
        </w:rPr>
        <w:t xml:space="preserve">3.我公司</w:t>
      </w:r>
      <w:r>
        <w:rPr>
          <w:rFonts w:hint="eastAsia" w:ascii="宋体" w:hAnsi="宋体" w:eastAsia="宋体" w:cs="宋体"/>
          <w:sz w:val="24"/>
          <w:u w:val="single"/>
        </w:rPr>
        <w:t xml:space="preserve">      </w:t>
      </w:r>
      <w:r>
        <w:rPr>
          <w:rFonts w:hint="eastAsia" w:ascii="宋体" w:hAnsi="宋体" w:eastAsia="宋体" w:cs="宋体"/>
          <w:sz w:val="24"/>
        </w:rPr>
        <w:t xml:space="preserve">（超过3年）、法定代表人</w:t>
      </w:r>
      <w:r>
        <w:rPr>
          <w:rFonts w:hint="eastAsia" w:ascii="宋体" w:hAnsi="宋体" w:eastAsia="宋体" w:cs="宋体"/>
          <w:sz w:val="24"/>
          <w:u w:val="single"/>
        </w:rPr>
        <w:t xml:space="preserve">   </w:t>
      </w:r>
      <w:r>
        <w:rPr>
          <w:rFonts w:hint="eastAsia" w:ascii="宋体" w:hAnsi="宋体" w:eastAsia="宋体" w:cs="宋体"/>
          <w:sz w:val="24"/>
        </w:rPr>
        <w:t xml:space="preserve">（超过5年）、项目负责人</w:t>
      </w:r>
      <w:r>
        <w:rPr>
          <w:rFonts w:hint="eastAsia" w:ascii="宋体" w:hAnsi="宋体" w:eastAsia="宋体" w:cs="宋体"/>
          <w:sz w:val="24"/>
          <w:u w:val="single"/>
        </w:rPr>
        <w:t xml:space="preserve">      </w:t>
      </w:r>
      <w:r>
        <w:rPr>
          <w:rFonts w:hint="eastAsia" w:ascii="宋体" w:hAnsi="宋体" w:eastAsia="宋体" w:cs="宋体"/>
          <w:sz w:val="24"/>
        </w:rPr>
        <w:t xml:space="preserve">（超过5年）无行贿犯罪记录，时间从发布本招标公告之日起开始倒推。</w:t>
      </w:r>
      <w:r/>
    </w:p>
    <w:p>
      <w:pPr>
        <w:ind w:firstLine="480"/>
        <w:spacing w:line="336" w:lineRule="auto"/>
        <w:rPr>
          <w:rFonts w:ascii="宋体" w:hAnsi="宋体" w:eastAsia="宋体" w:cs="宋体"/>
          <w:sz w:val="24"/>
        </w:rPr>
      </w:pPr>
      <w:r>
        <w:rPr>
          <w:rFonts w:hint="eastAsia" w:ascii="宋体" w:hAnsi="宋体" w:eastAsia="宋体" w:cs="宋体"/>
          <w:sz w:val="24"/>
        </w:rPr>
        <w:t xml:space="preserve">4.我公司</w:t>
      </w:r>
      <w:r>
        <w:rPr>
          <w:rFonts w:hint="eastAsia" w:ascii="宋体" w:hAnsi="宋体" w:eastAsia="宋体" w:cs="宋体"/>
          <w:sz w:val="24"/>
          <w:u w:val="single"/>
        </w:rPr>
        <w:t xml:space="preserve">        </w:t>
      </w: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、项目负责人</w:t>
      </w:r>
      <w:r>
        <w:rPr>
          <w:rFonts w:hint="eastAsia" w:ascii="宋体" w:hAnsi="宋体" w:eastAsia="宋体" w:cs="宋体"/>
          <w:sz w:val="24"/>
          <w:u w:val="single"/>
        </w:rPr>
        <w:t xml:space="preserve">          </w:t>
      </w:r>
      <w:r>
        <w:rPr>
          <w:rFonts w:hint="eastAsia" w:ascii="宋体" w:hAnsi="宋体" w:eastAsia="宋体" w:cs="宋体"/>
          <w:sz w:val="24"/>
        </w:rPr>
        <w:t xml:space="preserve">非失信被执行人及无不良行为。</w:t>
      </w:r>
      <w:r/>
    </w:p>
    <w:p>
      <w:pPr>
        <w:ind w:firstLine="480"/>
        <w:spacing w:line="336" w:lineRule="auto"/>
        <w:rPr>
          <w:rFonts w:ascii="宋体" w:hAnsi="宋体" w:eastAsia="宋体" w:cs="宋体"/>
          <w:sz w:val="24"/>
        </w:rPr>
      </w:pPr>
      <w:r>
        <w:rPr>
          <w:rFonts w:hint="eastAsia" w:ascii="宋体" w:hAnsi="宋体" w:eastAsia="宋体" w:cs="宋体"/>
          <w:sz w:val="24"/>
        </w:rPr>
        <w:t xml:space="preserve">5.我单位没有因骗取中标或者严重违约以及发生重大工程质量、安全生产事故等违法违规问题，被有关部门暂停投标资格并在暂停期内；</w:t>
      </w:r>
      <w:r/>
    </w:p>
    <w:p>
      <w:pPr>
        <w:ind w:firstLine="480"/>
        <w:spacing w:line="336" w:lineRule="auto"/>
        <w:rPr>
          <w:rFonts w:ascii="宋体" w:hAnsi="宋体" w:eastAsia="宋体" w:cs="宋体"/>
          <w:sz w:val="24"/>
        </w:rPr>
      </w:pPr>
      <w:r>
        <w:rPr>
          <w:rFonts w:hint="eastAsia" w:ascii="宋体" w:hAnsi="宋体" w:eastAsia="宋体" w:cs="宋体"/>
          <w:sz w:val="24"/>
        </w:rPr>
        <w:t xml:space="preserve">6.我单位本次投标不存在以下情况：法定代表人为同一个人的两个及两个以上法人，母公司、全资子公司及其控股公司，在本项目中同时投标。</w:t>
      </w:r>
      <w:r/>
    </w:p>
    <w:p>
      <w:pPr>
        <w:ind w:firstLine="480"/>
        <w:spacing w:line="336" w:lineRule="auto"/>
        <w:rPr>
          <w:rFonts w:ascii="宋体" w:hAnsi="宋体" w:eastAsia="宋体" w:cs="宋体"/>
          <w:sz w:val="24"/>
        </w:rPr>
      </w:pPr>
      <w:r>
        <w:rPr>
          <w:rFonts w:hint="eastAsia" w:ascii="宋体" w:hAnsi="宋体" w:eastAsia="宋体" w:cs="宋体"/>
          <w:sz w:val="24"/>
        </w:rPr>
        <w:t xml:space="preserve">7.所报项目负责人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同志无在建工程；</w:t>
      </w:r>
      <w:r/>
    </w:p>
    <w:p>
      <w:pPr>
        <w:ind w:firstLine="480"/>
        <w:spacing w:line="336" w:lineRule="auto"/>
        <w:rPr>
          <w:rFonts w:ascii="宋体" w:hAnsi="宋体" w:eastAsia="宋体" w:cs="宋体"/>
          <w:sz w:val="24"/>
        </w:rPr>
      </w:pPr>
      <w:r>
        <w:rPr>
          <w:rFonts w:hint="eastAsia" w:ascii="宋体" w:hAnsi="宋体" w:eastAsia="宋体" w:cs="宋体"/>
          <w:sz w:val="24"/>
        </w:rPr>
        <w:t xml:space="preserve">8.本单位及所报项目负责人</w:t>
      </w:r>
      <w:r>
        <w:rPr>
          <w:rFonts w:hint="eastAsia" w:ascii="宋体" w:hAnsi="宋体" w:eastAsia="宋体" w:cs="宋体"/>
          <w:sz w:val="24"/>
          <w:u w:val="single"/>
        </w:rPr>
        <w:t xml:space="preserve">        </w:t>
      </w:r>
      <w:r>
        <w:rPr>
          <w:rFonts w:hint="eastAsia" w:ascii="宋体" w:hAnsi="宋体" w:eastAsia="宋体" w:cs="宋体"/>
          <w:sz w:val="24"/>
        </w:rPr>
        <w:t xml:space="preserve">未被建设行政主管部门限制在招标项目所在地投标；</w:t>
      </w:r>
      <w:r/>
    </w:p>
    <w:p>
      <w:pPr>
        <w:ind w:firstLine="480"/>
        <w:spacing w:line="336" w:lineRule="auto"/>
        <w:rPr>
          <w:rFonts w:ascii="宋体" w:hAnsi="宋体" w:eastAsia="宋体" w:cs="宋体"/>
          <w:sz w:val="24"/>
        </w:rPr>
      </w:pPr>
      <w:r>
        <w:rPr>
          <w:rFonts w:hint="eastAsia" w:ascii="宋体" w:hAnsi="宋体" w:eastAsia="宋体" w:cs="宋体"/>
          <w:sz w:val="24"/>
        </w:rPr>
        <w:t xml:space="preserve">9.我单位保证在投标文件递交截止时间当日，建筑业企业资质动态监管结果均不处于不合格状态的；其余执行苏建招办【2022】2号文规定；</w:t>
      </w:r>
      <w:r/>
    </w:p>
    <w:p>
      <w:pPr>
        <w:ind w:firstLine="480"/>
        <w:spacing w:line="336" w:lineRule="auto"/>
        <w:rPr>
          <w:rFonts w:ascii="宋体" w:hAnsi="宋体" w:eastAsia="宋体" w:cs="宋体"/>
          <w:sz w:val="24"/>
        </w:rPr>
      </w:pPr>
      <w:r>
        <w:rPr>
          <w:rFonts w:hint="eastAsia" w:ascii="宋体" w:hAnsi="宋体" w:eastAsia="宋体" w:cs="宋体"/>
          <w:sz w:val="24"/>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80"/>
        <w:jc w:val="left"/>
        <w:spacing w:line="336" w:lineRule="auto"/>
        <w:rPr>
          <w:rFonts w:ascii="宋体" w:hAnsi="宋体" w:eastAsia="宋体" w:cs="宋体"/>
          <w:sz w:val="24"/>
        </w:rPr>
      </w:pPr>
      <w:r>
        <w:rPr>
          <w:rFonts w:hint="eastAsia" w:ascii="宋体" w:hAnsi="宋体" w:eastAsia="宋体" w:cs="宋体"/>
          <w:sz w:val="24"/>
        </w:rPr>
        <w:t xml:space="preserve">投标人：</w:t>
      </w:r>
      <w:r>
        <w:rPr>
          <w:rFonts w:hint="eastAsia" w:ascii="宋体" w:hAnsi="宋体" w:eastAsia="宋体" w:cs="宋体"/>
          <w:sz w:val="24"/>
          <w:u w:val="single"/>
        </w:rPr>
        <w:t xml:space="preserve">                 </w:t>
      </w:r>
      <w:r>
        <w:rPr>
          <w:rFonts w:hint="eastAsia" w:ascii="宋体" w:hAnsi="宋体" w:eastAsia="宋体" w:cs="宋体"/>
          <w:sz w:val="24"/>
        </w:rPr>
        <w:t xml:space="preserve">（盖章）</w:t>
      </w:r>
      <w:r/>
    </w:p>
    <w:p>
      <w:pPr>
        <w:ind w:firstLine="480"/>
        <w:spacing w:line="336" w:lineRule="auto"/>
        <w:rPr>
          <w:rFonts w:ascii="宋体" w:hAnsi="宋体" w:eastAsia="宋体" w:cs="宋体"/>
          <w:sz w:val="24"/>
        </w:rPr>
      </w:pPr>
      <w:r>
        <w:rPr>
          <w:rFonts w:hint="eastAsia" w:ascii="宋体" w:hAnsi="宋体" w:eastAsia="宋体" w:cs="宋体"/>
          <w:sz w:val="24"/>
        </w:rPr>
        <w:t xml:space="preserve">法定代表人：</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p>
    <w:p>
      <w:pPr>
        <w:ind w:firstLine="480"/>
        <w:spacing w:line="336" w:lineRule="auto"/>
        <w:rPr>
          <w:rFonts w:ascii="宋体" w:hAnsi="宋体" w:eastAsia="宋体" w:cs="宋体"/>
          <w:sz w:val="24"/>
        </w:rPr>
      </w:pPr>
      <w:r>
        <w:rPr>
          <w:rFonts w:hint="eastAsia" w:ascii="宋体" w:hAnsi="宋体" w:eastAsia="宋体" w:cs="宋体"/>
          <w:sz w:val="24"/>
        </w:rPr>
        <w:t xml:space="preserve">授权委托代表：</w:t>
      </w:r>
      <w:r>
        <w:rPr>
          <w:rFonts w:hint="eastAsia" w:ascii="宋体" w:hAnsi="宋体" w:eastAsia="宋体" w:cs="宋体"/>
          <w:sz w:val="24"/>
          <w:u w:val="single"/>
        </w:rPr>
        <w:t xml:space="preserve">             </w:t>
      </w:r>
      <w:r>
        <w:rPr>
          <w:rFonts w:hint="eastAsia" w:ascii="宋体" w:hAnsi="宋体" w:eastAsia="宋体" w:cs="宋体"/>
          <w:sz w:val="24"/>
        </w:rPr>
        <w:t xml:space="preserve">（签字）</w:t>
      </w:r>
      <w:r/>
    </w:p>
    <w:p>
      <w:pPr>
        <w:ind w:firstLine="480"/>
        <w:spacing w:line="336" w:lineRule="auto"/>
        <w:rPr>
          <w:rFonts w:ascii="宋体" w:hAnsi="宋体" w:eastAsia="宋体" w:cs="宋体"/>
          <w:sz w:val="24"/>
          <w:u w:val="single"/>
        </w:rPr>
      </w:pPr>
      <w:r>
        <w:rPr>
          <w:rFonts w:hint="eastAsia" w:ascii="宋体" w:hAnsi="宋体" w:eastAsia="宋体" w:cs="宋体"/>
          <w:sz w:val="24"/>
        </w:rPr>
        <w:t xml:space="preserve">授权委托代表身份证号：</w:t>
      </w:r>
      <w:r>
        <w:rPr>
          <w:rFonts w:hint="eastAsia" w:ascii="宋体" w:hAnsi="宋体" w:eastAsia="宋体" w:cs="宋体"/>
          <w:sz w:val="24"/>
          <w:u w:val="single"/>
        </w:rPr>
        <w:t xml:space="preserve">             </w:t>
      </w:r>
      <w:r/>
    </w:p>
    <w:p>
      <w:pPr>
        <w:jc w:val="right"/>
        <w:spacing w:line="336" w:lineRule="auto"/>
        <w:rPr>
          <w:rFonts w:ascii="宋体" w:hAnsi="宋体" w:eastAsia="宋体" w:cs="宋体"/>
          <w:i/>
          <w:sz w:val="28"/>
          <w:szCs w:val="28"/>
          <w:u w:val="single"/>
        </w:rPr>
      </w:pPr>
      <w:r>
        <w:rPr>
          <w:rFonts w:hint="eastAsia" w:ascii="宋体" w:hAnsi="宋体" w:eastAsia="宋体" w:cs="宋体"/>
          <w:sz w:val="24"/>
        </w:rPr>
        <w:t xml:space="preserve">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宋体" w:hAnsi="宋体" w:eastAsia="宋体" w:cs="宋体"/>
          <w:i/>
          <w:sz w:val="28"/>
          <w:szCs w:val="28"/>
          <w:u w:val="single"/>
        </w:rPr>
        <w:br w:type="page" w:clear="all"/>
      </w:r>
      <w:r/>
    </w:p>
    <w:p>
      <w:pPr>
        <w:spacing w:line="48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七、授权委托书与法定代表人（单位负责人）身份证明</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授权委托书</w:t>
      </w:r>
      <w:r/>
    </w:p>
    <w:p>
      <w:pPr>
        <w:spacing w:line="360" w:lineRule="auto"/>
        <w:rPr>
          <w:rFonts w:ascii="宋体" w:hAnsi="宋体" w:eastAsia="宋体" w:cs="宋体"/>
          <w:sz w:val="24"/>
          <w:u w:val="single"/>
        </w:rPr>
      </w:pP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本人</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姓名</w:t>
      </w:r>
      <w:r>
        <w:rPr>
          <w:rFonts w:ascii="Calibri" w:hAnsi="Calibri" w:eastAsia="宋体" w:cs="Times New Roman"/>
          <w:sz w:val="24"/>
          <w:u w:val="single"/>
        </w:rPr>
        <w:t xml:space="preserve">）</w:t>
      </w:r>
      <w:r>
        <w:rPr>
          <w:rFonts w:hint="eastAsia" w:ascii="Calibri" w:hAnsi="Calibri" w:eastAsia="宋体" w:cs="Times New Roman"/>
          <w:sz w:val="24"/>
        </w:rPr>
        <w:t xml:space="preserve">系</w:t>
      </w:r>
      <w:r>
        <w:rPr>
          <w:rFonts w:hint="eastAsia" w:ascii="Calibri" w:hAnsi="Calibri"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rPr>
        <w:t xml:space="preserve">的</w:t>
      </w:r>
      <w:r>
        <w:rPr>
          <w:rFonts w:ascii="Calibri" w:hAnsi="Calibri" w:eastAsia="宋体" w:cs="Times New Roman"/>
          <w:sz w:val="24"/>
        </w:rPr>
        <w:t xml:space="preserve">法定代表人（</w:t>
      </w:r>
      <w:r>
        <w:rPr>
          <w:rFonts w:hint="eastAsia" w:ascii="Calibri" w:hAnsi="Calibri" w:eastAsia="宋体" w:cs="Times New Roman"/>
          <w:sz w:val="24"/>
        </w:rPr>
        <w:t xml:space="preserve">单位</w:t>
      </w:r>
      <w:r>
        <w:rPr>
          <w:rFonts w:ascii="Calibri" w:hAnsi="Calibri" w:eastAsia="宋体" w:cs="Times New Roman"/>
          <w:sz w:val="24"/>
        </w:rPr>
        <w:t xml:space="preserve">负责人）</w:t>
      </w:r>
      <w:r>
        <w:rPr>
          <w:rFonts w:hint="eastAsia" w:ascii="Calibri" w:hAnsi="Calibri" w:eastAsia="宋体" w:cs="Times New Roman"/>
          <w:sz w:val="24"/>
        </w:rPr>
        <w:t xml:space="preserve">，</w:t>
      </w:r>
      <w:r>
        <w:rPr>
          <w:rFonts w:ascii="Calibri" w:hAnsi="Calibri" w:eastAsia="宋体" w:cs="Times New Roman"/>
          <w:sz w:val="24"/>
        </w:rPr>
        <w:t xml:space="preserve">现委托</w:t>
      </w:r>
      <w:r>
        <w:rPr>
          <w:rFonts w:hint="eastAsia" w:ascii="Calibri" w:hAnsi="Calibri" w:eastAsia="宋体" w:cs="Times New Roman"/>
          <w:sz w:val="24"/>
          <w:u w:val="single"/>
        </w:rPr>
        <w:t xml:space="preserve">           （姓名</w:t>
      </w:r>
      <w:r>
        <w:rPr>
          <w:rFonts w:ascii="Calibri" w:hAnsi="Calibri" w:eastAsia="宋体" w:cs="Times New Roman"/>
          <w:sz w:val="24"/>
          <w:u w:val="single"/>
        </w:rPr>
        <w:t xml:space="preserve">）</w:t>
      </w:r>
      <w:r>
        <w:rPr>
          <w:rFonts w:hint="eastAsia" w:ascii="Calibri" w:hAnsi="Calibri" w:eastAsia="宋体" w:cs="Times New Roman"/>
          <w:sz w:val="24"/>
        </w:rPr>
        <w:t xml:space="preserve">为</w:t>
      </w:r>
      <w:r>
        <w:rPr>
          <w:rFonts w:ascii="Calibri" w:hAnsi="Calibri" w:eastAsia="宋体" w:cs="Times New Roman"/>
          <w:sz w:val="24"/>
        </w:rPr>
        <w:t xml:space="preserve">我方代理人。</w:t>
      </w:r>
      <w:r>
        <w:rPr>
          <w:rFonts w:hint="eastAsia" w:ascii="Calibri" w:hAnsi="Calibri" w:eastAsia="宋体" w:cs="Times New Roman"/>
          <w:sz w:val="24"/>
        </w:rPr>
        <w:t xml:space="preserve">代理人根据</w:t>
      </w:r>
      <w:r>
        <w:rPr>
          <w:rFonts w:ascii="Calibri" w:hAnsi="Calibri" w:eastAsia="宋体" w:cs="Times New Roman"/>
          <w:sz w:val="24"/>
        </w:rPr>
        <w:t xml:space="preserve">授权，以我方名义签署、澄清确认、提交、撤回、修改</w:t>
      </w:r>
      <w:r>
        <w:rPr>
          <w:rFonts w:hint="eastAsia" w:ascii="Calibri" w:hAnsi="Calibri" w:eastAsia="宋体" w:cs="Times New Roman"/>
          <w:sz w:val="24"/>
          <w:u w:val="single"/>
        </w:rPr>
        <w:t xml:space="preserve">           （</w:t>
      </w:r>
      <w:r>
        <w:rPr>
          <w:rFonts w:hint="eastAsia" w:ascii="宋体" w:hAnsi="宋体" w:eastAsia="宋体" w:cs="Times New Roman"/>
          <w:sz w:val="24"/>
          <w:u w:val="single"/>
        </w:rPr>
        <w:t xml:space="preserve">标段</w:t>
      </w:r>
      <w:r>
        <w:rPr>
          <w:rFonts w:hint="eastAsia" w:ascii="Calibri" w:hAnsi="Calibri" w:eastAsia="宋体" w:cs="Times New Roman"/>
          <w:sz w:val="24"/>
          <w:u w:val="single"/>
        </w:rPr>
        <w:t xml:space="preserve">名称）</w:t>
      </w:r>
      <w:r>
        <w:rPr>
          <w:rFonts w:hint="eastAsia" w:ascii="Calibri" w:hAnsi="Calibri" w:eastAsia="宋体" w:cs="Times New Roman"/>
          <w:sz w:val="24"/>
        </w:rPr>
        <w:t xml:space="preserve">项目（</w:t>
      </w:r>
      <w:r>
        <w:rPr>
          <w:rFonts w:hint="eastAsia" w:ascii="宋体" w:hAnsi="宋体" w:eastAsia="宋体" w:cs="Times New Roman"/>
          <w:sz w:val="24"/>
        </w:rPr>
        <w:t xml:space="preserve">标段</w:t>
      </w:r>
      <w:r>
        <w:rPr>
          <w:rFonts w:hint="eastAsia" w:ascii="Calibri" w:hAnsi="Calibri" w:eastAsia="宋体" w:cs="Times New Roman"/>
          <w:sz w:val="24"/>
        </w:rPr>
        <w:t xml:space="preserve">编号：</w:t>
      </w:r>
      <w:r>
        <w:rPr>
          <w:rFonts w:hint="eastAsia" w:ascii="Calibri" w:hAnsi="Calibri" w:eastAsia="宋体" w:cs="Times New Roman"/>
          <w:sz w:val="24"/>
          <w:u w:val="single"/>
        </w:rPr>
        <w:t xml:space="preserve">               </w:t>
      </w:r>
      <w:r>
        <w:rPr>
          <w:rFonts w:hint="eastAsia" w:ascii="Calibri" w:hAnsi="Calibri" w:eastAsia="宋体" w:cs="Times New Roman"/>
          <w:sz w:val="24"/>
        </w:rPr>
        <w:t xml:space="preserve">）响应文件和</w:t>
      </w:r>
      <w:r>
        <w:rPr>
          <w:rFonts w:ascii="Calibri" w:hAnsi="Calibri" w:eastAsia="宋体" w:cs="Times New Roman"/>
          <w:sz w:val="24"/>
        </w:rPr>
        <w:t xml:space="preserve">处理有关事宜，其法律后果由我方承担。</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委托</w:t>
      </w:r>
      <w:r>
        <w:rPr>
          <w:rFonts w:ascii="Calibri" w:hAnsi="Calibri" w:eastAsia="宋体" w:cs="Times New Roman"/>
          <w:sz w:val="24"/>
        </w:rPr>
        <w:t xml:space="preserve">期限：自本</w:t>
      </w:r>
      <w:r>
        <w:rPr>
          <w:rFonts w:hint="eastAsia" w:ascii="Calibri" w:hAnsi="Calibri" w:eastAsia="宋体" w:cs="Times New Roman"/>
          <w:sz w:val="24"/>
        </w:rPr>
        <w:t xml:space="preserve">授权</w:t>
      </w:r>
      <w:r>
        <w:rPr>
          <w:rFonts w:ascii="Calibri" w:hAnsi="Calibri" w:eastAsia="宋体" w:cs="Times New Roman"/>
          <w:sz w:val="24"/>
        </w:rPr>
        <w:t xml:space="preserve">委托书签署之日起至</w:t>
      </w:r>
      <w:r>
        <w:rPr>
          <w:rFonts w:hint="eastAsia" w:ascii="Calibri" w:hAnsi="Calibri" w:eastAsia="宋体" w:cs="Times New Roman"/>
          <w:sz w:val="24"/>
        </w:rPr>
        <w:t xml:space="preserve">响应</w:t>
      </w:r>
      <w:r>
        <w:rPr>
          <w:rFonts w:ascii="Calibri" w:hAnsi="Calibri" w:eastAsia="宋体" w:cs="Times New Roman"/>
          <w:sz w:val="24"/>
        </w:rPr>
        <w:t xml:space="preserve">有效期</w:t>
      </w:r>
      <w:r>
        <w:rPr>
          <w:rFonts w:hint="eastAsia" w:ascii="Calibri" w:hAnsi="Calibri" w:eastAsia="宋体" w:cs="Times New Roman"/>
          <w:sz w:val="24"/>
        </w:rPr>
        <w:t xml:space="preserve">届满</w:t>
      </w:r>
      <w:r>
        <w:rPr>
          <w:rFonts w:ascii="Calibri" w:hAnsi="Calibri" w:eastAsia="宋体" w:cs="Times New Roman"/>
          <w:sz w:val="24"/>
        </w:rPr>
        <w:t xml:space="preserve">之日止。</w:t>
      </w:r>
      <w:r/>
    </w:p>
    <w:p>
      <w:pPr>
        <w:ind w:firstLine="420"/>
        <w:jc w:val="left"/>
        <w:spacing w:line="360" w:lineRule="auto"/>
        <w:rPr>
          <w:rFonts w:ascii="Calibri" w:hAnsi="Calibri" w:eastAsia="宋体" w:cs="Times New Roman"/>
          <w:sz w:val="24"/>
        </w:rPr>
      </w:pPr>
      <w:r>
        <w:rPr>
          <w:rFonts w:hint="eastAsia" w:ascii="Calibri" w:hAnsi="Calibri" w:eastAsia="宋体" w:cs="Times New Roman"/>
          <w:sz w:val="24"/>
        </w:rPr>
        <w:t xml:space="preserve">代理人</w:t>
      </w:r>
      <w:r>
        <w:rPr>
          <w:rFonts w:ascii="Calibri" w:hAnsi="Calibri" w:eastAsia="宋体" w:cs="Times New Roman"/>
          <w:sz w:val="24"/>
        </w:rPr>
        <w:t xml:space="preserve">无转委托权。</w:t>
      </w:r>
      <w:r/>
    </w:p>
    <w:p>
      <w:pPr>
        <w:pStyle w:val="708"/>
      </w:pPr>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供应商</w:t>
      </w:r>
      <w:r>
        <w:rPr>
          <w:rFonts w:ascii="Calibri" w:hAnsi="Calibri" w:eastAsia="宋体" w:cs="Times New Roman"/>
          <w:sz w:val="24"/>
        </w:rPr>
        <w:t xml:space="preserve">名称（加盖公章）：</w:t>
      </w:r>
      <w:r>
        <w:rPr>
          <w:rFonts w:hint="eastAsia" w:ascii="Calibri" w:hAnsi="Calibri" w:eastAsia="宋体" w:cs="Times New Roman"/>
          <w:sz w:val="24"/>
          <w:u w:val="single"/>
        </w:rPr>
        <w:t xml:space="preserve">             </w:t>
      </w:r>
      <w:r/>
    </w:p>
    <w:p>
      <w:pPr>
        <w:ind w:firstLine="480"/>
        <w:spacing w:line="480" w:lineRule="auto"/>
        <w:rPr>
          <w:rFonts w:ascii="Calibri" w:hAnsi="Calibri" w:eastAsia="宋体" w:cs="Times New Roman"/>
          <w:sz w:val="24"/>
          <w:u w:val="single"/>
        </w:rPr>
      </w:pPr>
      <w:r>
        <w:rPr>
          <w:rFonts w:ascii="Calibri" w:hAnsi="Calibri" w:eastAsia="宋体" w:cs="Times New Roman"/>
          <w:sz w:val="24"/>
        </w:rPr>
        <w:t xml:space="preserve">法定代表人（单位负责人）（签字</w:t>
      </w:r>
      <w:r>
        <w:rPr>
          <w:rFonts w:hint="eastAsia" w:ascii="Calibri" w:hAnsi="Calibri" w:eastAsia="宋体" w:cs="Times New Roman"/>
          <w:sz w:val="24"/>
        </w:rPr>
        <w:t xml:space="preserve">、签章</w:t>
      </w:r>
      <w:r>
        <w:rPr>
          <w:rFonts w:ascii="Calibri" w:hAnsi="Calibri" w:eastAsia="宋体" w:cs="Times New Roman"/>
          <w:sz w:val="24"/>
        </w:rPr>
        <w:t xml:space="preserve">或</w:t>
      </w:r>
      <w:r>
        <w:rPr>
          <w:rFonts w:hint="eastAsia" w:ascii="Calibri" w:hAnsi="Calibri" w:eastAsia="宋体" w:cs="Times New Roman"/>
          <w:sz w:val="24"/>
        </w:rPr>
        <w:t xml:space="preserve">印鉴）</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ind w:firstLine="480"/>
        <w:spacing w:line="480" w:lineRule="auto"/>
        <w:rPr>
          <w:rFonts w:ascii="Calibri" w:hAnsi="Calibri" w:eastAsia="宋体" w:cs="Times New Roman"/>
          <w:sz w:val="24"/>
        </w:rPr>
      </w:pPr>
      <w:r>
        <w:rPr>
          <w:rFonts w:hint="eastAsia" w:ascii="Calibri" w:hAnsi="Calibri" w:eastAsia="宋体" w:cs="Times New Roman"/>
          <w:sz w:val="24"/>
        </w:rPr>
        <w:t xml:space="preserve">委托代理</w:t>
      </w:r>
      <w:r>
        <w:rPr>
          <w:rFonts w:ascii="Calibri" w:hAnsi="Calibri" w:eastAsia="宋体" w:cs="Times New Roman"/>
          <w:sz w:val="24"/>
        </w:rPr>
        <w:t xml:space="preserve">人（签字</w:t>
      </w:r>
      <w:r>
        <w:rPr>
          <w:rFonts w:hint="eastAsia" w:ascii="Calibri" w:hAnsi="Calibri" w:eastAsia="宋体" w:cs="Times New Roman"/>
          <w:sz w:val="24"/>
        </w:rPr>
        <w:t xml:space="preserve">/签章</w:t>
      </w:r>
      <w:r>
        <w:rPr>
          <w:rFonts w:ascii="Calibri" w:hAnsi="Calibri" w:eastAsia="宋体" w:cs="Times New Roman"/>
          <w:sz w:val="24"/>
        </w:rPr>
        <w:t xml:space="preserve">）：</w:t>
      </w:r>
      <w:r>
        <w:rPr>
          <w:rFonts w:hint="eastAsia" w:ascii="Calibri" w:hAnsi="Calibri" w:eastAsia="宋体" w:cs="Times New Roman"/>
          <w:sz w:val="24"/>
          <w:u w:val="single"/>
        </w:rPr>
        <w:t xml:space="preserve">             </w:t>
      </w:r>
      <w:r/>
    </w:p>
    <w:p>
      <w:pPr>
        <w:ind w:firstLine="5760"/>
        <w:spacing w:line="480" w:lineRule="auto"/>
        <w:rPr>
          <w:rFonts w:ascii="宋体" w:hAnsi="宋体" w:eastAsia="宋体" w:cs="Times New Roman"/>
          <w:sz w:val="24"/>
        </w:rPr>
      </w:pPr>
      <w:r>
        <w:rPr>
          <w:rFonts w:hint="eastAsia" w:ascii="Calibri" w:hAnsi="Calibri" w:eastAsia="宋体" w:cs="Times New Roman"/>
          <w:sz w:val="24"/>
        </w:rPr>
        <w:t xml:space="preserve">日期：    年     月     日</w:t>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t xml:space="preserve">法定代表人（单位负责人）有效期内的身份证</w:t>
      </w:r>
      <w:r>
        <w:rPr>
          <w:rFonts w:ascii="宋体" w:hAnsi="宋体" w:eastAsia="宋体" w:cs="Times New Roman"/>
          <w:b/>
          <w:sz w:val="24"/>
        </w:rPr>
        <w:t xml:space="preserve">正反面</w:t>
      </w:r>
      <w:r>
        <w:rPr>
          <w:rFonts w:ascii="宋体" w:hAnsi="宋体" w:eastAsia="宋体" w:cs="Times New Roman"/>
          <w:sz w:val="24"/>
        </w:rPr>
        <w:t xml:space="preserve">电子件：</w:t>
      </w:r>
      <w:r/>
    </w:p>
    <w:tbl>
      <w:tblPr>
        <w:tblStyle w:val="683"/>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1770"/>
        </w:trPr>
        <w:tc>
          <w:tcPr>
            <w:tcW w:w="4729" w:type="dxa"/>
            <w:textDirection w:val="lrTb"/>
            <w:noWrap w:val="false"/>
          </w:tcPr>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c>
          <w:tcPr>
            <w:tcW w:w="4590" w:type="dxa"/>
            <w:textDirection w:val="lrTb"/>
            <w:noWrap w:val="false"/>
          </w:tcPr>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r>
    </w:tbl>
    <w:p>
      <w:pPr>
        <w:jc w:val="left"/>
        <w:spacing w:line="360" w:lineRule="auto"/>
        <w:tabs>
          <w:tab w:val="left" w:pos="5580" w:leader="none"/>
        </w:tabs>
        <w:rPr>
          <w:rFonts w:ascii="宋体" w:hAnsi="宋体" w:eastAsia="宋体" w:cs="Times New Roman"/>
          <w:sz w:val="24"/>
        </w:rPr>
      </w:pPr>
      <w:r>
        <w:rPr>
          <w:rFonts w:hint="eastAsia" w:ascii="宋体" w:hAnsi="宋体" w:eastAsia="宋体" w:cs="Times New Roman"/>
          <w:sz w:val="24"/>
        </w:rPr>
        <w:t xml:space="preserve">委托代理人</w:t>
      </w:r>
      <w:r>
        <w:rPr>
          <w:rFonts w:ascii="宋体" w:hAnsi="宋体" w:eastAsia="宋体" w:cs="Times New Roman"/>
          <w:sz w:val="24"/>
        </w:rPr>
        <w:t xml:space="preserve">有效期内的身份证</w:t>
      </w:r>
      <w:r>
        <w:rPr>
          <w:rFonts w:ascii="宋体" w:hAnsi="宋体" w:eastAsia="宋体" w:cs="Times New Roman"/>
          <w:b/>
          <w:sz w:val="24"/>
        </w:rPr>
        <w:t xml:space="preserve">正反面</w:t>
      </w:r>
      <w:r>
        <w:rPr>
          <w:rFonts w:ascii="宋体" w:hAnsi="宋体" w:eastAsia="宋体" w:cs="Times New Roman"/>
          <w:sz w:val="24"/>
        </w:rPr>
        <w:t xml:space="preserve">电子件：</w:t>
      </w:r>
      <w:r/>
    </w:p>
    <w:tbl>
      <w:tblPr>
        <w:tblStyle w:val="683"/>
        <w:tblW w:w="93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49"/>
        <w:gridCol w:w="4610"/>
      </w:tblGrid>
      <w:tr>
        <w:trPr>
          <w:trHeight w:val="1658"/>
        </w:trPr>
        <w:tc>
          <w:tcPr>
            <w:tcW w:w="4749" w:type="dxa"/>
            <w:textDirection w:val="lrTb"/>
            <w:noWrap w:val="false"/>
          </w:tcPr>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c>
          <w:tcPr>
            <w:tcW w:w="4610" w:type="dxa"/>
            <w:textDirection w:val="lrTb"/>
            <w:noWrap w:val="false"/>
          </w:tcPr>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p>
            <w:pPr>
              <w:jc w:val="left"/>
              <w:spacing w:line="360" w:lineRule="auto"/>
              <w:tabs>
                <w:tab w:val="left" w:pos="5580" w:leader="none"/>
              </w:tabs>
              <w:rPr>
                <w:rFonts w:ascii="宋体" w:hAnsi="宋体" w:eastAsia="宋体" w:cs="Times New Roman"/>
                <w:sz w:val="24"/>
              </w:rPr>
            </w:pPr>
            <w:r>
              <w:rPr>
                <w:rFonts w:ascii="宋体" w:hAnsi="宋体" w:eastAsia="宋体" w:cs="Times New Roman"/>
                <w:sz w:val="24"/>
              </w:rPr>
            </w:r>
            <w:r/>
          </w:p>
        </w:tc>
      </w:tr>
    </w:tbl>
    <w:p>
      <w:pPr>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填报说明</w:t>
      </w:r>
      <w:r>
        <w:rPr>
          <w:rFonts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ascii="Calibri" w:hAnsi="Calibri" w:eastAsia="宋体" w:cs="Times New Roman"/>
          <w:sz w:val="24"/>
        </w:rPr>
        <w:t xml:space="preserve">1</w:t>
      </w:r>
      <w:r>
        <w:rPr>
          <w:rFonts w:hint="eastAsia" w:ascii="Calibri" w:hAnsi="Calibri" w:eastAsia="宋体" w:cs="Times New Roman"/>
          <w:sz w:val="24"/>
        </w:rPr>
        <w:t xml:space="preserve">.</w:t>
      </w:r>
      <w:r>
        <w:rPr>
          <w:rFonts w:ascii="Calibri" w:hAnsi="Calibri" w:eastAsia="宋体" w:cs="Times New Roman"/>
          <w:sz w:val="24"/>
        </w:rPr>
        <w:t xml:space="preserve">若供应商为事业单位或其他组织或分支机构（仅当</w:t>
      </w:r>
      <w:r>
        <w:rPr>
          <w:rFonts w:hint="eastAsia" w:ascii="Calibri" w:hAnsi="Calibri" w:eastAsia="宋体" w:cs="Times New Roman"/>
          <w:sz w:val="24"/>
        </w:rPr>
        <w:t xml:space="preserve">磋商文件</w:t>
      </w:r>
      <w:r>
        <w:rPr>
          <w:rFonts w:ascii="Calibri" w:hAnsi="Calibri" w:eastAsia="宋体" w:cs="Times New Roman"/>
          <w:sz w:val="24"/>
        </w:rPr>
        <w:t xml:space="preserve">注明允许分支机构参与</w:t>
      </w:r>
      <w:r>
        <w:rPr>
          <w:rFonts w:hint="eastAsia" w:ascii="Calibri" w:hAnsi="Calibri" w:eastAsia="宋体" w:cs="Times New Roman"/>
          <w:sz w:val="24"/>
        </w:rPr>
        <w:t xml:space="preserve">磋商</w:t>
      </w:r>
      <w:r>
        <w:rPr>
          <w:rFonts w:ascii="Calibri" w:hAnsi="Calibri" w:eastAsia="宋体" w:cs="Times New Roman"/>
          <w:sz w:val="24"/>
        </w:rPr>
        <w:t xml:space="preserve">的），则法定代表人（单位负责人）</w:t>
      </w:r>
      <w:r>
        <w:rPr>
          <w:rFonts w:hint="eastAsia" w:ascii="Calibri" w:hAnsi="Calibri" w:eastAsia="宋体" w:cs="Times New Roman"/>
          <w:sz w:val="24"/>
        </w:rPr>
        <w:t xml:space="preserve">处</w:t>
      </w:r>
      <w:r>
        <w:rPr>
          <w:rFonts w:ascii="Calibri" w:hAnsi="Calibri" w:eastAsia="宋体" w:cs="Times New Roman"/>
          <w:sz w:val="24"/>
        </w:rPr>
        <w:t xml:space="preserve">的签署人可为单位负责人</w:t>
      </w:r>
      <w:r>
        <w:rPr>
          <w:rFonts w:hint="eastAsia" w:ascii="Calibri" w:hAnsi="Calibri" w:eastAsia="宋体" w:cs="Times New Roman"/>
          <w:sz w:val="24"/>
        </w:rPr>
        <w:t xml:space="preserve">。</w:t>
      </w:r>
      <w:r/>
    </w:p>
    <w:p>
      <w:pPr>
        <w:ind w:firstLine="480"/>
        <w:jc w:val="left"/>
        <w:spacing w:line="360" w:lineRule="auto"/>
        <w:tabs>
          <w:tab w:val="left" w:pos="5580" w:leader="none"/>
        </w:tabs>
        <w:rPr>
          <w:rFonts w:ascii="Calibri" w:hAnsi="Calibri" w:eastAsia="宋体" w:cs="Times New Roman"/>
          <w:sz w:val="24"/>
        </w:rPr>
      </w:pPr>
      <w:r>
        <w:rPr>
          <w:rFonts w:hint="eastAsia" w:ascii="Calibri" w:hAnsi="Calibri" w:eastAsia="宋体" w:cs="Times New Roman"/>
          <w:sz w:val="24"/>
        </w:rPr>
        <w:t xml:space="preserve">2.</w:t>
      </w:r>
      <w:r>
        <w:rPr>
          <w:rFonts w:ascii="Calibri" w:hAnsi="Calibri" w:eastAsia="宋体" w:cs="Times New Roman"/>
          <w:sz w:val="24"/>
        </w:rPr>
        <w:t xml:space="preserve">若</w:t>
      </w:r>
      <w:r>
        <w:rPr>
          <w:rFonts w:hint="eastAsia" w:ascii="Calibri" w:hAnsi="Calibri" w:eastAsia="宋体" w:cs="Times New Roman"/>
          <w:sz w:val="24"/>
        </w:rPr>
        <w:t xml:space="preserve">响应文件</w:t>
      </w:r>
      <w:r>
        <w:rPr>
          <w:rFonts w:ascii="Calibri" w:hAnsi="Calibri" w:eastAsia="宋体" w:cs="Times New Roman"/>
          <w:sz w:val="24"/>
        </w:rPr>
        <w:t xml:space="preserve">中全部签字之处均为法定代表人（单位负责人）本人签署，则可不提供本《</w:t>
      </w:r>
      <w:r>
        <w:rPr>
          <w:rFonts w:hint="eastAsia" w:ascii="Calibri" w:hAnsi="Calibri" w:eastAsia="宋体" w:cs="Times New Roman"/>
          <w:sz w:val="24"/>
        </w:rPr>
        <w:t xml:space="preserve">授权委托书</w:t>
      </w:r>
      <w:r>
        <w:rPr>
          <w:rFonts w:ascii="Calibri" w:hAnsi="Calibri" w:eastAsia="宋体" w:cs="Times New Roman"/>
          <w:sz w:val="24"/>
        </w:rPr>
        <w:t xml:space="preserve">》，但须提供</w:t>
      </w:r>
      <w:r>
        <w:rPr>
          <w:rFonts w:hint="eastAsia" w:ascii="Calibri" w:hAnsi="Calibri" w:eastAsia="宋体" w:cs="Times New Roman"/>
          <w:sz w:val="24"/>
        </w:rPr>
        <w:t xml:space="preserve">《</w:t>
      </w:r>
      <w:r>
        <w:rPr>
          <w:rFonts w:ascii="Calibri" w:hAnsi="Calibri" w:eastAsia="宋体" w:cs="Times New Roman"/>
          <w:sz w:val="24"/>
        </w:rPr>
        <w:t xml:space="preserve">法定代表人（单位负责人）身份证</w:t>
      </w:r>
      <w:r>
        <w:rPr>
          <w:rFonts w:hint="eastAsia" w:ascii="Calibri" w:hAnsi="Calibri" w:eastAsia="宋体" w:cs="Times New Roman"/>
          <w:sz w:val="24"/>
        </w:rPr>
        <w:t xml:space="preserve">明》</w:t>
      </w:r>
      <w:r>
        <w:rPr>
          <w:rFonts w:ascii="Calibri" w:hAnsi="Calibri" w:eastAsia="宋体" w:cs="Times New Roman"/>
          <w:sz w:val="24"/>
        </w:rPr>
        <w:t xml:space="preserve">。</w:t>
      </w:r>
      <w:r/>
    </w:p>
    <w:p>
      <w:pPr>
        <w:pStyle w:val="735"/>
        <w:ind w:firstLine="480"/>
        <w:spacing w:line="360" w:lineRule="auto"/>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rPr>
          <w:rFonts w:ascii="宋体" w:hAnsi="宋体" w:eastAsia="宋体" w:cs="宋体"/>
          <w:sz w:val="24"/>
          <w:u w:val="single"/>
        </w:rPr>
      </w:pPr>
      <w:r>
        <w:rPr>
          <w:rFonts w:hint="eastAsia" w:ascii="宋体" w:hAnsi="宋体" w:eastAsia="宋体" w:cs="宋体"/>
          <w:b/>
          <w:bCs/>
        </w:rPr>
        <w:t xml:space="preserve"> </w:t>
      </w:r>
      <w:r>
        <w:rPr>
          <w:rFonts w:hint="eastAsia" w:ascii="宋体" w:hAnsi="宋体" w:eastAsia="宋体" w:cs="宋体"/>
          <w:sz w:val="24"/>
          <w:lang w:bidi="ar"/>
        </w:rPr>
        <w:t xml:space="preserve">致：</w:t>
      </w:r>
      <w:r>
        <w:rPr>
          <w:rFonts w:hint="eastAsia" w:ascii="宋体" w:hAnsi="宋体" w:eastAsia="宋体" w:cs="宋体"/>
          <w:sz w:val="24"/>
          <w:u w:val="single"/>
          <w:lang w:bidi="ar"/>
        </w:rPr>
        <w:t xml:space="preserve">                </w:t>
      </w:r>
      <w:r>
        <w:rPr>
          <w:rFonts w:hint="eastAsia" w:ascii="宋体" w:hAnsi="宋体" w:eastAsia="宋体" w:cs="宋体"/>
          <w:sz w:val="24"/>
          <w:lang w:bidi="ar"/>
        </w:rPr>
        <w:t xml:space="preserve">（采购人名称）</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hint="eastAsia" w:ascii="宋体" w:hAnsi="宋体" w:eastAsia="宋体" w:cs="Times New Roman"/>
          <w:sz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rPr>
      </w:pPr>
      <w:r>
        <w:rPr>
          <w:rFonts w:ascii="宋体" w:hAnsi="宋体" w:eastAsia="宋体" w:cs="Times New Roman"/>
          <w:sz w:val="24"/>
        </w:rPr>
        <w:t xml:space="preserve">姓名</w:t>
      </w:r>
      <w:r>
        <w:rPr>
          <w:rFonts w:hint="eastAsia" w:ascii="宋体" w:hAnsi="宋体" w:eastAsia="宋体" w:cs="Times New Roman"/>
          <w:sz w:val="24"/>
        </w:rPr>
        <w:t xml:space="preserve">：</w:t>
      </w:r>
      <w:r>
        <w:rPr>
          <w:rFonts w:hint="eastAsia" w:ascii="宋体" w:hAnsi="宋体" w:eastAsia="宋体" w:cs="Times New Roman"/>
          <w:sz w:val="24"/>
          <w:u w:val="single"/>
        </w:rPr>
        <w:t xml:space="preserve">           </w:t>
      </w:r>
      <w:r>
        <w:rPr>
          <w:rFonts w:ascii="宋体" w:hAnsi="宋体" w:eastAsia="宋体" w:cs="Times New Roman"/>
          <w:sz w:val="24"/>
        </w:rPr>
        <w:t xml:space="preserve">性别：</w:t>
      </w:r>
      <w:r>
        <w:rPr>
          <w:rFonts w:hint="eastAsia" w:ascii="宋体" w:hAnsi="宋体" w:eastAsia="宋体" w:cs="Times New Roman"/>
          <w:sz w:val="24"/>
          <w:u w:val="single"/>
        </w:rPr>
        <w:t xml:space="preserve">           </w:t>
      </w:r>
      <w:r>
        <w:rPr>
          <w:rFonts w:ascii="宋体" w:hAnsi="宋体" w:eastAsia="宋体" w:cs="Times New Roman"/>
          <w:sz w:val="24"/>
        </w:rPr>
        <w:t xml:space="preserve">年龄：</w:t>
      </w:r>
      <w:r>
        <w:rPr>
          <w:rFonts w:hint="eastAsia" w:ascii="宋体" w:hAnsi="宋体" w:eastAsia="宋体" w:cs="Times New Roman"/>
          <w:sz w:val="24"/>
          <w:u w:val="single"/>
        </w:rPr>
        <w:t xml:space="preserve">          </w:t>
      </w:r>
      <w:r>
        <w:rPr>
          <w:rFonts w:ascii="宋体" w:hAnsi="宋体" w:eastAsia="宋体" w:cs="Times New Roman"/>
          <w:sz w:val="24"/>
        </w:rPr>
        <w:t xml:space="preserve">职务：</w:t>
      </w:r>
      <w:r>
        <w:rPr>
          <w:rFonts w:hint="eastAsia" w:ascii="宋体" w:hAnsi="宋体" w:eastAsia="宋体" w:cs="Times New Roman"/>
          <w:sz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t xml:space="preserve">系</w:t>
      </w:r>
      <w:r>
        <w:rPr>
          <w:rFonts w:hint="eastAsia" w:ascii="宋体" w:hAnsi="宋体" w:eastAsia="宋体" w:cs="Times New Roman"/>
          <w:sz w:val="24"/>
          <w:u w:val="single"/>
        </w:rPr>
        <w:t xml:space="preserve">                 </w:t>
      </w:r>
      <w:r>
        <w:rPr>
          <w:rFonts w:ascii="Calibri" w:hAnsi="Calibri" w:eastAsia="宋体" w:cs="Times New Roman"/>
          <w:sz w:val="24"/>
          <w:u w:val="single"/>
        </w:rPr>
        <w:t xml:space="preserve">（</w:t>
      </w:r>
      <w:r>
        <w:rPr>
          <w:rFonts w:hint="eastAsia" w:ascii="Calibri" w:hAnsi="Calibri" w:eastAsia="宋体" w:cs="Times New Roman"/>
          <w:sz w:val="24"/>
          <w:u w:val="single"/>
        </w:rPr>
        <w:t xml:space="preserve">供应商</w:t>
      </w:r>
      <w:r>
        <w:rPr>
          <w:rFonts w:ascii="Calibri" w:hAnsi="Calibri" w:eastAsia="宋体" w:cs="Times New Roman"/>
          <w:sz w:val="24"/>
          <w:u w:val="single"/>
        </w:rPr>
        <w:t xml:space="preserve">名称）</w:t>
      </w:r>
      <w:r>
        <w:rPr>
          <w:rFonts w:hint="eastAsia" w:ascii="Calibri" w:hAnsi="Calibri" w:eastAsia="宋体" w:cs="Times New Roman"/>
          <w:sz w:val="24"/>
          <w:u w:val="single"/>
        </w:rPr>
        <w:t xml:space="preserve"> </w:t>
      </w:r>
      <w:r>
        <w:rPr>
          <w:rFonts w:ascii="宋体" w:hAnsi="宋体" w:eastAsia="宋体" w:cs="Times New Roman"/>
          <w:sz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rPr>
      </w:pPr>
      <w:r>
        <w:rPr>
          <w:rFonts w:ascii="宋体" w:hAnsi="宋体" w:eastAsia="宋体" w:cs="Times New Roman"/>
          <w:sz w:val="24"/>
        </w:rPr>
      </w:r>
      <w:r/>
    </w:p>
    <w:p>
      <w:pPr>
        <w:ind w:right="-46"/>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t xml:space="preserve">法</w:t>
      </w:r>
      <w:r>
        <w:rPr>
          <w:rFonts w:ascii="宋体" w:hAnsi="宋体" w:eastAsia="宋体" w:cs="Times New Roman"/>
          <w:sz w:val="24"/>
        </w:rPr>
        <w:t xml:space="preserve">定</w:t>
      </w:r>
      <w:r>
        <w:rPr>
          <w:rFonts w:ascii="宋体" w:hAnsi="宋体" w:eastAsia="宋体" w:cs="Times New Roman"/>
          <w:spacing w:val="-3"/>
          <w:sz w:val="24"/>
        </w:rPr>
        <w:t xml:space="preserve">代</w:t>
      </w:r>
      <w:r>
        <w:rPr>
          <w:rFonts w:ascii="宋体" w:hAnsi="宋体" w:eastAsia="宋体" w:cs="Times New Roman"/>
          <w:sz w:val="24"/>
        </w:rPr>
        <w:t xml:space="preserve">表</w:t>
      </w:r>
      <w:r>
        <w:rPr>
          <w:rFonts w:ascii="宋体" w:hAnsi="宋体" w:eastAsia="宋体" w:cs="Times New Roman"/>
          <w:spacing w:val="-3"/>
          <w:sz w:val="24"/>
        </w:rPr>
        <w:t xml:space="preserve">人</w:t>
      </w:r>
      <w:r>
        <w:rPr>
          <w:rFonts w:ascii="宋体" w:hAnsi="宋体" w:eastAsia="宋体" w:cs="Times New Roman"/>
          <w:sz w:val="24"/>
        </w:rPr>
        <w:t xml:space="preserve">（</w:t>
      </w:r>
      <w:r>
        <w:rPr>
          <w:rFonts w:ascii="宋体" w:hAnsi="宋体" w:eastAsia="宋体" w:cs="Times New Roman"/>
          <w:spacing w:val="-3"/>
          <w:sz w:val="24"/>
        </w:rPr>
        <w:t xml:space="preserve">单</w:t>
      </w:r>
      <w:r>
        <w:rPr>
          <w:rFonts w:ascii="宋体" w:hAnsi="宋体" w:eastAsia="宋体" w:cs="Times New Roman"/>
          <w:sz w:val="24"/>
        </w:rPr>
        <w:t xml:space="preserve">位</w:t>
      </w:r>
      <w:r>
        <w:rPr>
          <w:rFonts w:ascii="宋体" w:hAnsi="宋体" w:eastAsia="宋体" w:cs="Times New Roman"/>
          <w:spacing w:val="-3"/>
          <w:sz w:val="24"/>
        </w:rPr>
        <w:t xml:space="preserve">负</w:t>
      </w:r>
      <w:r>
        <w:rPr>
          <w:rFonts w:ascii="宋体" w:hAnsi="宋体" w:eastAsia="宋体" w:cs="Times New Roman"/>
          <w:sz w:val="24"/>
        </w:rPr>
        <w:t xml:space="preserve">责人</w:t>
      </w:r>
      <w:r>
        <w:rPr>
          <w:rFonts w:ascii="宋体" w:hAnsi="宋体" w:eastAsia="宋体" w:cs="Times New Roman"/>
          <w:spacing w:val="-3"/>
          <w:sz w:val="24"/>
        </w:rPr>
        <w:t xml:space="preserve">）有效期内的身</w:t>
      </w:r>
      <w:r>
        <w:rPr>
          <w:rFonts w:hint="eastAsia" w:ascii="宋体" w:hAnsi="宋体" w:eastAsia="宋体" w:cs="Times New Roman"/>
          <w:spacing w:val="-3"/>
          <w:sz w:val="24"/>
        </w:rPr>
        <w:t xml:space="preserve">份</w:t>
      </w:r>
      <w:r>
        <w:rPr>
          <w:rFonts w:ascii="宋体" w:hAnsi="宋体" w:eastAsia="宋体" w:cs="Times New Roman"/>
          <w:spacing w:val="-3"/>
          <w:sz w:val="24"/>
        </w:rPr>
        <w:t xml:space="preserve">证正反面</w:t>
      </w:r>
      <w:r>
        <w:rPr>
          <w:rFonts w:hint="eastAsia" w:ascii="宋体" w:hAnsi="宋体" w:eastAsia="宋体" w:cs="Times New Roman"/>
          <w:spacing w:val="-3"/>
          <w:sz w:val="24"/>
        </w:rPr>
        <w:t xml:space="preserve">电子</w:t>
      </w:r>
      <w:r>
        <w:rPr>
          <w:rFonts w:ascii="宋体" w:hAnsi="宋体" w:eastAsia="宋体" w:cs="Times New Roman"/>
          <w:spacing w:val="-3"/>
          <w:sz w:val="24"/>
        </w:rPr>
        <w:t xml:space="preserve">件</w:t>
      </w:r>
      <w:r>
        <w:rPr>
          <w:rFonts w:hint="eastAsia" w:ascii="宋体" w:hAnsi="宋体" w:eastAsia="宋体" w:cs="Times New Roman"/>
          <w:spacing w:val="-3"/>
          <w:sz w:val="24"/>
        </w:rPr>
        <w:t xml:space="preserve">：</w:t>
      </w:r>
      <w:r/>
    </w:p>
    <w:tbl>
      <w:tblPr>
        <w:tblStyle w:val="683"/>
        <w:tblW w:w="931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29"/>
        <w:gridCol w:w="4590"/>
      </w:tblGrid>
      <w:tr>
        <w:trPr>
          <w:trHeight w:val="2495"/>
        </w:trPr>
        <w:tc>
          <w:tcPr>
            <w:tcW w:w="4729"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c>
          <w:tcPr>
            <w:tcW w:w="4590" w:type="dxa"/>
            <w:textDirection w:val="lrTb"/>
            <w:noWrap w:val="false"/>
          </w:tcPr>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p>
            <w:pPr>
              <w:jc w:val="left"/>
              <w:spacing w:line="360" w:lineRule="auto"/>
              <w:tabs>
                <w:tab w:val="left" w:pos="5580" w:leader="none"/>
              </w:tabs>
              <w:rPr>
                <w:rFonts w:ascii="宋体" w:hAnsi="宋体" w:eastAsia="宋体" w:cs="Times New Roman"/>
                <w:sz w:val="24"/>
                <w:szCs w:val="20"/>
              </w:rPr>
            </w:pPr>
            <w:r>
              <w:rPr>
                <w:rFonts w:ascii="宋体" w:hAnsi="宋体" w:eastAsia="宋体" w:cs="Times New Roman"/>
                <w:sz w:val="24"/>
                <w:szCs w:val="20"/>
              </w:rPr>
            </w:r>
            <w:r/>
          </w:p>
        </w:tc>
      </w:tr>
    </w:tbl>
    <w:p>
      <w:pPr>
        <w:ind w:right="4305"/>
        <w:spacing w:before="120" w:line="583" w:lineRule="auto"/>
        <w:tabs>
          <w:tab w:val="left" w:pos="567" w:leader="none"/>
        </w:tabs>
        <w:rPr>
          <w:rFonts w:ascii="宋体" w:hAnsi="宋体" w:eastAsia="宋体" w:cs="Times New Roman"/>
          <w:spacing w:val="-3"/>
          <w:sz w:val="24"/>
        </w:rPr>
      </w:pPr>
      <w:r>
        <w:rPr>
          <w:rFonts w:ascii="宋体" w:hAnsi="宋体" w:eastAsia="宋体" w:cs="Times New Roman"/>
          <w:spacing w:val="-3"/>
          <w:sz w:val="24"/>
        </w:rPr>
      </w:r>
      <w:r/>
    </w:p>
    <w:p>
      <w:pPr>
        <w:spacing w:line="480" w:lineRule="auto"/>
        <w:rPr>
          <w:rFonts w:ascii="Calibri" w:hAnsi="Calibri" w:eastAsia="宋体" w:cs="Times New Roman"/>
          <w:sz w:val="24"/>
        </w:rPr>
      </w:pPr>
      <w:r>
        <w:rPr>
          <w:rFonts w:hint="eastAsia" w:ascii="宋体" w:hAnsi="宋体" w:eastAsia="宋体" w:cs="Times New Roman"/>
          <w:sz w:val="24"/>
        </w:rPr>
        <w:t xml:space="preserve">供应商</w:t>
      </w:r>
      <w:r>
        <w:rPr>
          <w:rFonts w:ascii="宋体" w:hAnsi="宋体" w:eastAsia="宋体" w:cs="Times New Roman"/>
          <w:sz w:val="24"/>
        </w:rPr>
        <w:t xml:space="preserve">名称（加盖公章）</w:t>
      </w:r>
      <w:r>
        <w:rPr>
          <w:rFonts w:ascii="宋体" w:hAnsi="宋体" w:eastAsia="宋体" w:cs="Times New Roman"/>
          <w:sz w:val="24"/>
          <w:lang w:val="zh-CN"/>
        </w:rPr>
        <w:t xml:space="preserve">：</w:t>
      </w:r>
      <w:r>
        <w:rPr>
          <w:rFonts w:hint="eastAsia" w:ascii="Calibri" w:hAnsi="Calibri" w:eastAsia="宋体" w:cs="Times New Roman"/>
          <w:sz w:val="24"/>
          <w:u w:val="single"/>
        </w:rPr>
        <w:t xml:space="preserve">             </w:t>
      </w:r>
      <w:r/>
    </w:p>
    <w:p>
      <w:pPr>
        <w:spacing w:line="480" w:lineRule="auto"/>
        <w:rPr>
          <w:rFonts w:ascii="Calibri" w:hAnsi="Calibri" w:eastAsia="宋体" w:cs="Times New Roman"/>
          <w:sz w:val="24"/>
        </w:rPr>
      </w:pPr>
      <w:r>
        <w:rPr>
          <w:rFonts w:hint="eastAsia" w:ascii="宋体" w:hAnsi="宋体" w:eastAsia="宋体" w:cs="Times New Roman"/>
          <w:spacing w:val="-3"/>
          <w:sz w:val="24"/>
        </w:rPr>
        <w:t xml:space="preserve">法定代表人（</w:t>
      </w:r>
      <w:r>
        <w:rPr>
          <w:rFonts w:ascii="宋体" w:hAnsi="宋体" w:eastAsia="宋体" w:cs="Times New Roman"/>
          <w:sz w:val="24"/>
        </w:rPr>
        <w:t xml:space="preserve">单位负责人</w:t>
      </w:r>
      <w:r>
        <w:rPr>
          <w:rFonts w:hint="eastAsia" w:ascii="宋体" w:hAnsi="宋体" w:eastAsia="宋体" w:cs="Times New Roman"/>
          <w:spacing w:val="-3"/>
          <w:sz w:val="24"/>
        </w:rPr>
        <w:t xml:space="preserve">）（签字、签章或印鉴）：</w:t>
      </w:r>
      <w:r>
        <w:rPr>
          <w:rFonts w:hint="eastAsia" w:ascii="Calibri" w:hAnsi="Calibri" w:eastAsia="宋体" w:cs="Times New Roman"/>
          <w:sz w:val="24"/>
          <w:u w:val="single"/>
        </w:rPr>
        <w:t xml:space="preserve">             </w:t>
      </w:r>
      <w:r/>
    </w:p>
    <w:p>
      <w:pPr>
        <w:spacing w:line="360" w:lineRule="auto"/>
        <w:rPr>
          <w:rFonts w:ascii="Calibri" w:hAnsi="Calibri" w:eastAsia="宋体" w:cs="Times New Roman"/>
          <w:sz w:val="24"/>
        </w:rPr>
      </w:pPr>
      <w:r>
        <w:rPr>
          <w:rFonts w:ascii="Calibri" w:hAnsi="Calibri" w:eastAsia="宋体" w:cs="Times New Roman"/>
          <w:sz w:val="24"/>
        </w:rPr>
      </w:r>
      <w:r/>
    </w:p>
    <w:p>
      <w:pPr>
        <w:spacing w:line="360" w:lineRule="auto"/>
        <w:rPr>
          <w:rFonts w:ascii="Calibri" w:hAnsi="Calibri" w:eastAsia="宋体" w:cs="Times New Roman"/>
          <w:sz w:val="24"/>
        </w:rPr>
      </w:pPr>
      <w:r>
        <w:rPr>
          <w:rFonts w:hint="eastAsia" w:ascii="Calibri" w:hAnsi="Calibri" w:eastAsia="宋体" w:cs="Times New Roman"/>
          <w:sz w:val="24"/>
        </w:rPr>
        <w:t xml:space="preserve">日期：    年     月     日</w:t>
      </w:r>
      <w:r/>
    </w:p>
    <w:p>
      <w:pPr>
        <w:pStyle w:val="735"/>
        <w:ind w:firstLine="0"/>
        <w:spacing w:line="360" w:lineRule="auto"/>
        <w:rPr>
          <w:rFonts w:ascii="Calibri" w:hAnsi="Calibri" w:eastAsia="宋体" w:cs="Times New Roman"/>
          <w:sz w:val="24"/>
          <w:szCs w:val="24"/>
        </w:rPr>
      </w:pPr>
      <w:r>
        <w:rPr>
          <w:rFonts w:ascii="Calibri" w:hAnsi="Calibri" w:eastAsia="宋体" w:cs="Times New Roman"/>
          <w:sz w:val="24"/>
          <w:szCs w:val="24"/>
        </w:rPr>
      </w:r>
      <w:r/>
    </w:p>
    <w:p>
      <w:pPr>
        <w:pStyle w:val="874"/>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874"/>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874"/>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874"/>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874"/>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pPr>
        <w:pStyle w:val="874"/>
        <w:rPr>
          <w:rFonts w:ascii="宋体" w:hAnsi="宋体" w:eastAsia="宋体" w:cs="宋体"/>
          <w:b w:val="0"/>
          <w:bCs w:val="0"/>
          <w:i/>
          <w:sz w:val="28"/>
          <w:szCs w:val="28"/>
          <w:u w:val="single"/>
        </w:rPr>
      </w:pPr>
      <w:r>
        <w:rPr>
          <w:rFonts w:ascii="宋体" w:hAnsi="宋体" w:eastAsia="宋体" w:cs="宋体"/>
          <w:b w:val="0"/>
          <w:bCs w:val="0"/>
          <w:i/>
          <w:sz w:val="28"/>
          <w:szCs w:val="28"/>
          <w:u w:val="single"/>
        </w:rPr>
      </w:r>
      <w:r/>
    </w:p>
    <w:p>
      <w:r/>
      <w:r/>
    </w:p>
    <w:p>
      <w:pPr>
        <w:spacing w:line="48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八、磋商响应函</w:t>
      </w:r>
      <w:r/>
    </w:p>
    <w:p>
      <w:pPr>
        <w:jc w:val="cente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磋商响应函</w:t>
      </w:r>
      <w:r/>
    </w:p>
    <w:p>
      <w:pPr>
        <w:pStyle w:val="1069"/>
        <w:ind w:firstLine="0"/>
        <w:spacing w:before="0" w:after="0" w:line="420" w:lineRule="exact"/>
        <w:rPr>
          <w:rFonts w:ascii="宋体" w:hAnsi="宋体" w:eastAsia="宋体" w:cs="宋体"/>
          <w:szCs w:val="21"/>
        </w:rPr>
      </w:pPr>
      <w:r>
        <w:rPr>
          <w:rFonts w:hint="eastAsia" w:ascii="宋体" w:hAnsi="宋体" w:eastAsia="宋体" w:cs="宋体"/>
          <w:szCs w:val="21"/>
        </w:rPr>
        <w:t xml:space="preserve">致：</w:t>
      </w:r>
      <w:r>
        <w:rPr>
          <w:rFonts w:hint="eastAsia" w:ascii="宋体" w:hAnsi="宋体" w:eastAsia="宋体" w:cs="宋体"/>
          <w:szCs w:val="21"/>
          <w:u w:val="single"/>
        </w:rPr>
        <w:t xml:space="preserve">                   </w:t>
      </w:r>
      <w:r>
        <w:rPr>
          <w:rFonts w:hint="eastAsia" w:ascii="宋体" w:hAnsi="宋体" w:eastAsia="宋体" w:cs="宋体"/>
          <w:szCs w:val="21"/>
        </w:rPr>
        <w:t xml:space="preserve">（</w:t>
      </w:r>
      <w:r>
        <w:rPr>
          <w:rFonts w:hint="eastAsia" w:ascii="宋体" w:hAnsi="宋体" w:eastAsia="宋体" w:cs="宋体"/>
        </w:rPr>
        <w:t xml:space="preserve">采购人名称）</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根据贵方的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号（标段编号）磋商文件，正式授权下述签字人</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(姓名)代表我方</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（供应商的名称），全权处理本次项目磋商的有关事宜。</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据此函，</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签字人兹宣布同意如下：</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2.我们完全理解贵方不一定将合同授予最低报价的供应商。</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ascii="宋体" w:hAnsi="宋体" w:eastAsia="宋体" w:cs="宋体"/>
          <w:sz w:val="24"/>
          <w:szCs w:val="21"/>
        </w:rPr>
      </w:pPr>
      <w:r>
        <w:rPr>
          <w:rFonts w:hint="eastAsia" w:ascii="宋体" w:hAnsi="宋体" w:eastAsia="宋体" w:cs="宋体"/>
          <w:sz w:val="24"/>
          <w:szCs w:val="21"/>
        </w:rPr>
        <w:t xml:space="preserve">7.我方与本磋商有关的正式通讯地址为：</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地          址：</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邮          编：</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电          话：</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传          真：</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供应商开户行：</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账          号： </w:t>
      </w:r>
      <w:r/>
    </w:p>
    <w:p>
      <w:pPr>
        <w:ind w:left="420" w:firstLine="480"/>
        <w:jc w:val="left"/>
        <w:spacing w:line="420" w:lineRule="exact"/>
        <w:rPr>
          <w:rFonts w:ascii="宋体" w:hAnsi="宋体" w:eastAsia="宋体" w:cs="宋体"/>
          <w:sz w:val="24"/>
          <w:szCs w:val="21"/>
        </w:rPr>
      </w:pPr>
      <w:r>
        <w:rPr>
          <w:rFonts w:hint="eastAsia" w:ascii="宋体" w:hAnsi="宋体" w:eastAsia="宋体" w:cs="宋体"/>
          <w:sz w:val="24"/>
          <w:szCs w:val="21"/>
        </w:rPr>
        <w:t xml:space="preserve">日           期：</w:t>
      </w:r>
      <w:r>
        <w:rPr>
          <w:rFonts w:hint="eastAsia" w:ascii="宋体" w:hAnsi="宋体" w:eastAsia="宋体" w:cs="宋体"/>
          <w:bCs/>
          <w:sz w:val="24"/>
          <w:u w:val="single"/>
        </w:rPr>
        <w:t xml:space="preserve">    </w:t>
      </w:r>
      <w:r>
        <w:rPr>
          <w:rFonts w:hint="eastAsia" w:ascii="宋体" w:hAnsi="宋体" w:eastAsia="宋体" w:cs="宋体"/>
          <w:sz w:val="24"/>
          <w:szCs w:val="21"/>
        </w:rPr>
        <w:t xml:space="preserve">年</w:t>
      </w:r>
      <w:r>
        <w:rPr>
          <w:rFonts w:hint="eastAsia" w:ascii="宋体" w:hAnsi="宋体" w:eastAsia="宋体" w:cs="宋体"/>
          <w:bCs/>
          <w:sz w:val="24"/>
          <w:u w:val="single"/>
        </w:rPr>
        <w:t xml:space="preserve">    </w:t>
      </w:r>
      <w:r>
        <w:rPr>
          <w:rFonts w:hint="eastAsia" w:ascii="宋体" w:hAnsi="宋体" w:eastAsia="宋体" w:cs="宋体"/>
          <w:sz w:val="24"/>
          <w:szCs w:val="21"/>
        </w:rPr>
        <w:t xml:space="preserve">月</w:t>
      </w:r>
      <w:r>
        <w:rPr>
          <w:rFonts w:hint="eastAsia" w:ascii="宋体" w:hAnsi="宋体" w:eastAsia="宋体" w:cs="宋体"/>
          <w:bCs/>
          <w:sz w:val="24"/>
          <w:u w:val="single"/>
        </w:rPr>
        <w:t xml:space="preserve">    </w:t>
      </w:r>
      <w:r>
        <w:rPr>
          <w:rFonts w:hint="eastAsia" w:ascii="宋体" w:hAnsi="宋体" w:eastAsia="宋体" w:cs="宋体"/>
          <w:sz w:val="24"/>
          <w:szCs w:val="21"/>
        </w:rPr>
        <w:t xml:space="preserve">日</w:t>
      </w:r>
      <w:r/>
    </w:p>
    <w:p>
      <w:pPr>
        <w:ind w:firstLine="240"/>
        <w:jc w:val="center"/>
        <w:spacing w:line="560" w:lineRule="exact"/>
        <w:rPr>
          <w:rFonts w:ascii="宋体" w:hAnsi="宋体" w:eastAsia="宋体" w:cs="宋体"/>
          <w:bCs/>
          <w:sz w:val="24"/>
          <w:szCs w:val="21"/>
        </w:rPr>
      </w:pPr>
      <w:r>
        <w:rPr>
          <w:rFonts w:ascii="宋体" w:hAnsi="宋体" w:eastAsia="宋体" w:cs="宋体"/>
          <w:bCs/>
          <w:sz w:val="24"/>
          <w:szCs w:val="21"/>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rPr>
          <w:rFonts w:ascii="宋体" w:hAnsi="宋体" w:eastAsia="宋体" w:cs="宋体"/>
        </w:rPr>
      </w:pPr>
      <w:r>
        <w:rPr>
          <w:rFonts w:ascii="宋体" w:hAnsi="宋体" w:eastAsia="宋体" w:cs="宋体"/>
        </w:rPr>
      </w:r>
      <w:r/>
    </w:p>
    <w:p>
      <w:pPr>
        <w:pStyle w:val="734"/>
        <w:tabs>
          <w:tab w:val="right" w:pos="8268" w:leader="dot"/>
        </w:tabs>
        <w:rPr>
          <w:rFonts w:ascii="宋体" w:hAnsi="宋体" w:eastAsia="宋体" w:cs="宋体"/>
        </w:rPr>
      </w:pPr>
      <w:r>
        <w:rPr>
          <w:rFonts w:ascii="宋体" w:hAnsi="宋体" w:eastAsia="宋体" w:cs="宋体"/>
        </w:rPr>
      </w:r>
      <w:r/>
    </w:p>
    <w:p>
      <w:pPr>
        <w:rPr>
          <w:rFonts w:ascii="宋体" w:hAnsi="宋体" w:eastAsia="宋体" w:cs="宋体"/>
        </w:rPr>
      </w:pPr>
      <w:r>
        <w:rPr>
          <w:rFonts w:ascii="宋体" w:hAnsi="宋体" w:eastAsia="宋体" w:cs="宋体"/>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ind w:firstLine="240"/>
        <w:jc w:val="center"/>
        <w:spacing w:line="560" w:lineRule="exact"/>
        <w:rPr>
          <w:rFonts w:ascii="宋体" w:hAnsi="宋体" w:eastAsia="宋体" w:cs="宋体"/>
          <w:bCs/>
          <w:sz w:val="24"/>
        </w:rPr>
      </w:pPr>
      <w:r>
        <w:rPr>
          <w:rFonts w:ascii="宋体" w:hAnsi="宋体" w:eastAsia="宋体" w:cs="宋体"/>
          <w:bCs/>
          <w:sz w:val="24"/>
        </w:rPr>
      </w:r>
      <w:r/>
    </w:p>
    <w:p>
      <w:pPr>
        <w:pStyle w:val="874"/>
        <w:numPr>
          <w:ilvl w:val="0"/>
          <w:numId w:val="6"/>
        </w:numPr>
        <w:rPr>
          <w:rFonts w:ascii="宋体" w:hAnsi="宋体" w:eastAsia="宋体" w:cs="宋体"/>
          <w:b w:val="0"/>
          <w:bCs w:val="0"/>
          <w:i/>
          <w:sz w:val="28"/>
          <w:szCs w:val="28"/>
          <w:u w:val="single"/>
        </w:rPr>
      </w:pPr>
      <w:r>
        <w:rPr>
          <w:rFonts w:hint="eastAsia" w:ascii="宋体" w:hAnsi="宋体" w:eastAsia="宋体" w:cs="宋体"/>
          <w:b w:val="0"/>
          <w:bCs w:val="0"/>
          <w:i/>
          <w:sz w:val="28"/>
          <w:szCs w:val="28"/>
          <w:u w:val="single"/>
        </w:rPr>
        <w:t xml:space="preserve">中小微企业声明函</w:t>
      </w:r>
      <w:r/>
    </w:p>
    <w:p>
      <w:pPr>
        <w:jc w:val="center"/>
        <w:spacing w:before="156" w:after="156" w:line="360" w:lineRule="auto"/>
        <w:rPr>
          <w:rFonts w:cs="宋体"/>
          <w:bCs/>
          <w:sz w:val="36"/>
          <w:szCs w:val="28"/>
        </w:rPr>
      </w:pPr>
      <w:r>
        <w:rPr>
          <w:rFonts w:cs="宋体"/>
          <w:bCs/>
          <w:sz w:val="36"/>
          <w:szCs w:val="28"/>
        </w:rPr>
        <w:t xml:space="preserve">中小企业声明函</w:t>
      </w:r>
      <w:r/>
    </w:p>
    <w:p>
      <w:pPr>
        <w:ind w:firstLine="480"/>
        <w:spacing w:line="360" w:lineRule="auto"/>
        <w:rPr>
          <w:rFonts w:ascii="宋体" w:hAnsi="宋体" w:eastAsia="宋体" w:cs="宋体"/>
          <w:sz w:val="24"/>
        </w:rPr>
      </w:pPr>
      <w:r>
        <w:rPr>
          <w:rFonts w:hint="eastAsia" w:ascii="宋体" w:hAnsi="宋体" w:eastAsia="宋体" w:cs="宋体"/>
          <w:sz w:val="24"/>
        </w:rPr>
        <w:t xml:space="preserve">本公司郑重声明，根据《政府采购促进中小企业发展管理办法》（财库﹝2020﹞46号）的规定，本公司参加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w:t>
      </w:r>
      <w:r>
        <w:rPr>
          <w:rFonts w:hint="eastAsia" w:ascii="宋体" w:hAnsi="宋体" w:eastAsia="宋体" w:cs="Times New Roman"/>
          <w:sz w:val="24"/>
          <w:u w:val="single"/>
        </w:rPr>
        <w:t xml:space="preserve">标段</w:t>
      </w:r>
      <w:r>
        <w:rPr>
          <w:rFonts w:hint="eastAsia" w:ascii="宋体" w:hAnsi="宋体" w:eastAsia="宋体" w:cs="宋体"/>
          <w:sz w:val="24"/>
          <w:u w:val="single"/>
        </w:rPr>
        <w:t xml:space="preserve">名称）</w:t>
      </w:r>
      <w:r>
        <w:rPr>
          <w:rFonts w:hint="eastAsia" w:ascii="宋体" w:hAnsi="宋体" w:eastAsia="宋体" w:cs="宋体"/>
          <w:sz w:val="24"/>
        </w:rPr>
        <w:t xml:space="preserve">采购活动，工程的施工单位全部为符合政策要求的中小企业。</w:t>
      </w:r>
      <w:r/>
    </w:p>
    <w:p>
      <w:pPr>
        <w:ind w:firstLine="480"/>
        <w:spacing w:line="360" w:lineRule="auto"/>
        <w:rPr>
          <w:rFonts w:ascii="宋体" w:hAnsi="宋体" w:eastAsia="宋体" w:cs="宋体"/>
          <w:sz w:val="24"/>
        </w:rPr>
      </w:pPr>
      <w:r>
        <w:rPr>
          <w:rFonts w:hint="eastAsia" w:ascii="宋体" w:hAnsi="宋体" w:eastAsia="宋体" w:cs="宋体"/>
          <w:sz w:val="24"/>
          <w:u w:val="single"/>
        </w:rPr>
        <w:t xml:space="preserve">（标的名称） </w:t>
      </w:r>
      <w:r>
        <w:rPr>
          <w:rFonts w:hint="eastAsia" w:ascii="宋体" w:hAnsi="宋体" w:eastAsia="宋体" w:cs="宋体"/>
          <w:sz w:val="24"/>
        </w:rPr>
        <w:t xml:space="preserve">，属于</w:t>
      </w:r>
      <w:r>
        <w:rPr>
          <w:rFonts w:hint="eastAsia" w:ascii="宋体" w:hAnsi="宋体" w:eastAsia="宋体" w:cs="宋体"/>
          <w:sz w:val="24"/>
          <w:u w:val="single"/>
        </w:rPr>
        <w:t xml:space="preserve">（采购文件中明确的所属行业） </w:t>
      </w:r>
      <w:r>
        <w:rPr>
          <w:rFonts w:hint="eastAsia" w:ascii="宋体" w:hAnsi="宋体" w:eastAsia="宋体" w:cs="宋体"/>
          <w:sz w:val="24"/>
        </w:rPr>
        <w:t xml:space="preserve">行业；承建企业为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 </w:t>
      </w:r>
      <w:r/>
    </w:p>
    <w:p>
      <w:pPr>
        <w:ind w:firstLine="480"/>
        <w:spacing w:line="360" w:lineRule="auto"/>
        <w:rPr>
          <w:rFonts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rPr>
      </w:pPr>
      <w:r>
        <w:rPr>
          <w:rFonts w:hint="eastAsia" w:ascii="宋体" w:hAnsi="宋体" w:eastAsia="宋体" w:cs="宋体"/>
          <w:sz w:val="24"/>
        </w:rPr>
        <w:t xml:space="preserve">本企业对上述声明内容的真实性负责。如有虚假，将依法承担相应责任。 </w:t>
      </w:r>
      <w:r/>
    </w:p>
    <w:p>
      <w:pPr>
        <w:ind w:firstLine="480"/>
        <w:spacing w:line="360" w:lineRule="auto"/>
        <w:rPr>
          <w:rFonts w:ascii="宋体" w:hAnsi="宋体" w:eastAsia="宋体" w:cs="宋体"/>
          <w:sz w:val="24"/>
        </w:rPr>
      </w:pPr>
      <w:r>
        <w:rPr>
          <w:rFonts w:ascii="宋体" w:hAnsi="宋体" w:eastAsia="宋体" w:cs="宋体"/>
          <w:sz w:val="24"/>
        </w:rPr>
      </w:r>
      <w:r/>
    </w:p>
    <w:p>
      <w:pPr>
        <w:ind w:firstLine="5040"/>
        <w:spacing w:line="560" w:lineRule="exact"/>
        <w:rPr>
          <w:rFonts w:ascii="宋体" w:hAnsi="宋体" w:eastAsia="宋体" w:cs="宋体"/>
          <w:sz w:val="24"/>
          <w:szCs w:val="21"/>
        </w:rPr>
      </w:pPr>
      <w:r>
        <w:rPr>
          <w:rFonts w:hint="eastAsia" w:ascii="宋体" w:hAnsi="宋体" w:eastAsia="宋体" w:cs="宋体"/>
          <w:bCs/>
          <w:sz w:val="24"/>
        </w:rPr>
        <w:t xml:space="preserve">企业名称（盖章）</w:t>
      </w:r>
      <w:r>
        <w:rPr>
          <w:rFonts w:hint="eastAsia" w:ascii="宋体" w:hAnsi="宋体" w:eastAsia="宋体" w:cs="宋体"/>
          <w:sz w:val="24"/>
          <w:szCs w:val="21"/>
        </w:rPr>
        <w:t xml:space="preserve">：</w:t>
      </w:r>
      <w:r/>
    </w:p>
    <w:p>
      <w:pPr>
        <w:ind w:firstLine="5040"/>
        <w:spacing w:line="560" w:lineRule="exact"/>
        <w:rPr>
          <w:rFonts w:ascii="宋体" w:hAnsi="宋体" w:eastAsia="宋体" w:cs="宋体"/>
          <w:sz w:val="24"/>
          <w:szCs w:val="21"/>
        </w:rPr>
      </w:pPr>
      <w:r>
        <w:rPr>
          <w:rFonts w:hint="eastAsia" w:ascii="宋体" w:hAnsi="宋体" w:eastAsia="宋体" w:cs="宋体"/>
          <w:sz w:val="24"/>
          <w:szCs w:val="21"/>
        </w:rPr>
        <w:t xml:space="preserve">日期：   年   月   日</w:t>
      </w:r>
      <w:r/>
    </w:p>
    <w:p>
      <w:pPr>
        <w:ind w:right="480"/>
        <w:spacing w:line="360" w:lineRule="auto"/>
        <w:rPr>
          <w:rFonts w:ascii="宋体" w:hAnsi="宋体" w:eastAsia="宋体" w:cs="宋体"/>
          <w:b/>
          <w:sz w:val="24"/>
        </w:rPr>
      </w:pPr>
      <w:r>
        <w:rPr>
          <w:rFonts w:ascii="宋体" w:hAnsi="宋体" w:eastAsia="宋体" w:cs="宋体"/>
          <w:b/>
          <w:sz w:val="24"/>
        </w:rPr>
      </w:r>
      <w:r/>
    </w:p>
    <w:p>
      <w:pPr>
        <w:ind w:right="480"/>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2"/>
        <w:jc w:val="left"/>
        <w:spacing w:line="360" w:lineRule="auto"/>
        <w:rPr>
          <w:rFonts w:ascii="宋体" w:hAnsi="宋体"/>
          <w:b/>
          <w:sz w:val="24"/>
        </w:rPr>
      </w:pPr>
      <w:r>
        <w:rPr>
          <w:rFonts w:ascii="宋体" w:hAnsi="宋体"/>
          <w:b/>
          <w:sz w:val="24"/>
        </w:rPr>
      </w:r>
      <w:r/>
    </w:p>
    <w:p>
      <w:pPr>
        <w:ind w:firstLine="480"/>
        <w:spacing w:line="360" w:lineRule="auto"/>
        <w:rPr>
          <w:rFonts w:ascii="宋体" w:hAnsi="宋体" w:eastAsia="宋体" w:cs="宋体"/>
          <w:sz w:val="24"/>
        </w:rPr>
      </w:pPr>
      <w:r>
        <w:rPr>
          <w:rFonts w:hint="eastAsia" w:ascii="宋体" w:hAnsi="宋体" w:eastAsia="宋体" w:cs="宋体"/>
          <w:sz w:val="24"/>
        </w:rPr>
        <w:t xml:space="preserve">填报说明：</w:t>
      </w:r>
      <w:r/>
    </w:p>
    <w:p>
      <w:pPr>
        <w:ind w:firstLine="480"/>
        <w:spacing w:line="360" w:lineRule="auto"/>
        <w:rPr>
          <w:rFonts w:ascii="宋体" w:hAnsi="宋体" w:eastAsia="宋体" w:cs="宋体"/>
          <w:sz w:val="24"/>
        </w:rPr>
      </w:pPr>
      <w:r>
        <w:rPr>
          <w:rFonts w:hint="eastAsia" w:ascii="宋体" w:hAnsi="宋体" w:eastAsia="宋体" w:cs="宋体"/>
          <w:sz w:val="24"/>
        </w:rPr>
        <w:t xml:space="preserve">1.从业人员、营业收入、资产总额填报上一年度数据，无上一年度数据的新成立企业可不填报。</w:t>
      </w:r>
      <w:r/>
    </w:p>
    <w:p>
      <w:pPr>
        <w:ind w:firstLine="480"/>
        <w:spacing w:line="360" w:lineRule="auto"/>
        <w:rPr>
          <w:rFonts w:ascii="宋体" w:hAnsi="宋体" w:eastAsia="宋体" w:cs="宋体"/>
          <w:sz w:val="24"/>
        </w:rPr>
      </w:pPr>
      <w:r>
        <w:rPr>
          <w:rFonts w:hint="eastAsia" w:ascii="宋体" w:hAnsi="宋体" w:eastAsia="宋体" w:cs="宋体"/>
          <w:sz w:val="24"/>
        </w:rPr>
        <w:t xml:space="preserve">2.请供应商如实填写，所填内容将作为评审的依据。如填写不完整，将不享受扶持政策。</w:t>
      </w:r>
      <w:r/>
    </w:p>
    <w:p>
      <w:pPr>
        <w:ind w:firstLine="480"/>
        <w:spacing w:line="360" w:lineRule="auto"/>
        <w:rPr>
          <w:rFonts w:ascii="宋体" w:hAnsi="宋体" w:eastAsia="宋体" w:cs="宋体"/>
          <w:sz w:val="24"/>
        </w:rPr>
      </w:pPr>
      <w:r>
        <w:rPr>
          <w:rFonts w:hint="eastAsia" w:ascii="宋体" w:hAnsi="宋体" w:eastAsia="宋体" w:cs="宋体"/>
          <w:sz w:val="24"/>
        </w:rPr>
        <w:t xml:space="preserve">3.成交供应商的《中小企业声明函》随成交结果公开。</w:t>
      </w:r>
      <w:r/>
    </w:p>
    <w:p>
      <w:pPr>
        <w:numPr>
          <w:ilvl w:val="0"/>
          <w:numId w:val="7"/>
        </w:numPr>
        <w:spacing w:line="360" w:lineRule="auto"/>
        <w:rPr>
          <w:rFonts w:ascii="宋体" w:hAnsi="宋体" w:eastAsia="宋体" w:cs="宋体"/>
          <w:i/>
          <w:sz w:val="28"/>
          <w:szCs w:val="28"/>
          <w:u w:val="single"/>
        </w:rPr>
        <w:outlineLvl w:val="1"/>
      </w:pPr>
      <w:r>
        <w:rPr>
          <w:rFonts w:hint="eastAsia" w:ascii="宋体" w:hAnsi="宋体" w:eastAsia="宋体" w:cs="宋体"/>
          <w:b/>
          <w:sz w:val="32"/>
          <w:szCs w:val="32"/>
        </w:rPr>
        <w:br w:type="page" w:clear="all"/>
      </w:r>
      <w:r>
        <w:rPr>
          <w:rFonts w:hint="eastAsia" w:ascii="宋体" w:hAnsi="宋体" w:eastAsia="宋体" w:cs="宋体"/>
          <w:i/>
          <w:sz w:val="28"/>
          <w:szCs w:val="28"/>
          <w:u w:val="single"/>
        </w:rPr>
        <w:t xml:space="preserve">残疾人福利性单位声明函</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残疾人福利性单位声明函</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bCs/>
          <w:sz w:val="24"/>
          <w:u w:val="single"/>
        </w:rPr>
        <w:t xml:space="preserve">            </w:t>
      </w:r>
      <w:r>
        <w:rPr>
          <w:rFonts w:hint="eastAsia" w:ascii="宋体" w:hAnsi="宋体" w:eastAsia="宋体" w:cs="宋体"/>
          <w:sz w:val="24"/>
        </w:rPr>
        <w:t xml:space="preserve">单位的采购文件编号为</w:t>
      </w:r>
      <w:r>
        <w:rPr>
          <w:rFonts w:hint="eastAsia" w:ascii="宋体" w:hAnsi="宋体" w:eastAsia="宋体" w:cs="宋体"/>
          <w:bCs/>
          <w:sz w:val="24"/>
          <w:u w:val="single"/>
        </w:rPr>
        <w:t xml:space="preserve">             </w:t>
      </w:r>
      <w:r>
        <w:rPr>
          <w:rFonts w:hint="eastAsia" w:ascii="宋体" w:hAnsi="宋体" w:eastAsia="宋体" w:cs="宋体"/>
          <w:sz w:val="24"/>
        </w:rPr>
        <w:t xml:space="preserve">的</w:t>
      </w:r>
      <w:r>
        <w:rPr>
          <w:rFonts w:hint="eastAsia" w:ascii="宋体" w:hAnsi="宋体" w:eastAsia="宋体" w:cs="宋体"/>
          <w:bCs/>
          <w:sz w:val="24"/>
          <w:u w:val="single"/>
        </w:rPr>
        <w:t xml:space="preserve">    </w:t>
      </w:r>
      <w:r>
        <w:rPr>
          <w:rFonts w:hint="eastAsia" w:ascii="宋体" w:hAnsi="宋体" w:eastAsia="宋体" w:cs="Times New Roman"/>
          <w:sz w:val="24"/>
          <w:u w:val="single"/>
        </w:rPr>
        <w:t xml:space="preserve">标段</w:t>
      </w:r>
      <w:r>
        <w:rPr>
          <w:rFonts w:hint="eastAsia" w:ascii="宋体" w:hAnsi="宋体" w:eastAsia="宋体" w:cs="宋体"/>
          <w:sz w:val="24"/>
        </w:rPr>
        <w:t xml:space="preserve">）采购活动由本单位提供服务。</w:t>
      </w:r>
      <w:r/>
    </w:p>
    <w:p>
      <w:pPr>
        <w:ind w:firstLine="480"/>
        <w:spacing w:line="588" w:lineRule="exact"/>
        <w:rPr>
          <w:rFonts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588" w:lineRule="exact"/>
        <w:rPr>
          <w:rFonts w:ascii="宋体" w:hAnsi="宋体" w:eastAsia="宋体" w:cs="宋体"/>
          <w:sz w:val="24"/>
        </w:rPr>
      </w:pPr>
      <w:r>
        <w:rPr>
          <w:rFonts w:ascii="宋体" w:hAnsi="宋体" w:eastAsia="宋体" w:cs="宋体"/>
          <w:sz w:val="24"/>
        </w:rPr>
      </w:r>
      <w:r/>
    </w:p>
    <w:p>
      <w:pPr>
        <w:ind w:firstLine="480"/>
        <w:spacing w:line="588" w:lineRule="exact"/>
        <w:rPr>
          <w:rFonts w:ascii="宋体" w:hAnsi="宋体" w:eastAsia="宋体" w:cs="宋体"/>
          <w:sz w:val="24"/>
        </w:rPr>
      </w:pPr>
      <w:r>
        <w:rPr>
          <w:rFonts w:hint="eastAsia" w:ascii="宋体" w:hAnsi="宋体" w:eastAsia="宋体" w:cs="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ascii="宋体" w:hAnsi="宋体" w:eastAsia="宋体" w:cs="宋体"/>
          <w:spacing w:val="6"/>
          <w:sz w:val="30"/>
          <w:szCs w:val="30"/>
        </w:rPr>
      </w:pPr>
      <w:r>
        <w:rPr>
          <w:rFonts w:ascii="宋体" w:hAnsi="宋体" w:eastAsia="宋体" w:cs="宋体"/>
          <w:spacing w:val="6"/>
          <w:sz w:val="30"/>
          <w:szCs w:val="30"/>
        </w:rPr>
      </w:r>
      <w:r/>
    </w:p>
    <w:p>
      <w:pPr>
        <w:ind w:right="1560" w:firstLine="624"/>
        <w:jc w:val="center"/>
        <w:spacing w:line="588" w:lineRule="exact"/>
        <w:tabs>
          <w:tab w:val="left" w:pos="4860" w:leader="none"/>
        </w:tabs>
        <w:rPr>
          <w:rFonts w:ascii="宋体" w:hAnsi="宋体" w:eastAsia="宋体" w:cs="宋体"/>
          <w:sz w:val="24"/>
        </w:rPr>
      </w:pPr>
      <w:r>
        <w:rPr>
          <w:rFonts w:hint="eastAsia" w:ascii="宋体" w:hAnsi="宋体" w:eastAsia="宋体" w:cs="宋体"/>
          <w:spacing w:val="6"/>
          <w:sz w:val="30"/>
          <w:szCs w:val="30"/>
        </w:rPr>
        <w:t xml:space="preserve">             </w:t>
      </w:r>
      <w:r>
        <w:rPr>
          <w:rFonts w:hint="eastAsia" w:ascii="宋体" w:hAnsi="宋体" w:eastAsia="宋体" w:cs="宋体"/>
          <w:sz w:val="24"/>
        </w:rPr>
        <w:t xml:space="preserve">          供应商全称（加盖CA电子公章）：</w:t>
      </w:r>
      <w:r/>
    </w:p>
    <w:p>
      <w:pPr>
        <w:ind w:right="1560" w:firstLine="480"/>
        <w:jc w:val="center"/>
        <w:spacing w:line="588" w:lineRule="exact"/>
        <w:tabs>
          <w:tab w:val="left" w:pos="4860" w:leader="none"/>
        </w:tabs>
        <w:rPr>
          <w:rFonts w:ascii="宋体" w:hAnsi="宋体" w:eastAsia="宋体" w:cs="宋体"/>
          <w:sz w:val="24"/>
        </w:rPr>
      </w:pPr>
      <w:r>
        <w:rPr>
          <w:rFonts w:hint="eastAsia" w:ascii="宋体" w:hAnsi="宋体" w:eastAsia="宋体" w:cs="宋体"/>
          <w:sz w:val="24"/>
        </w:rPr>
        <w:t xml:space="preserve">        日  期：</w:t>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jc w:val="center"/>
        <w:spacing w:line="560" w:lineRule="exact"/>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pStyle w:val="688"/>
        <w:rPr>
          <w:rFonts w:ascii="宋体" w:hAnsi="宋体" w:eastAsia="宋体" w:cs="宋体"/>
          <w:b/>
          <w:sz w:val="32"/>
          <w:szCs w:val="32"/>
        </w:rPr>
      </w:pPr>
      <w:r>
        <w:rPr>
          <w:rFonts w:ascii="宋体" w:hAnsi="宋体" w:eastAsia="宋体" w:cs="宋体"/>
          <w:b/>
          <w:sz w:val="32"/>
          <w:szCs w:val="32"/>
        </w:rPr>
      </w:r>
      <w:r/>
    </w:p>
    <w:p>
      <w:pPr>
        <w:spacing w:line="460" w:lineRule="exact"/>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十一、首次磋商报价明细表（报价明细表）</w:t>
      </w:r>
      <w:r/>
    </w:p>
    <w:p>
      <w:pPr>
        <w:spacing w:line="360"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jc w:val="center"/>
        <w:spacing w:line="360" w:lineRule="atLeast"/>
        <w:rPr>
          <w:rFonts w:ascii="宋体" w:hAnsi="宋体" w:eastAsia="宋体" w:cs="宋体"/>
          <w:sz w:val="28"/>
          <w:szCs w:val="32"/>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32"/>
        </w:rPr>
        <w:t xml:space="preserve">首次磋商报价明细表（按工程量清单报价）</w:t>
      </w:r>
      <w:r/>
    </w:p>
    <w:p>
      <w:pPr>
        <w:ind w:firstLine="420"/>
        <w:jc w:val="center"/>
        <w:spacing w:line="360" w:lineRule="atLeast"/>
        <w:rPr>
          <w:rFonts w:ascii="宋体" w:hAnsi="宋体" w:eastAsia="宋体" w:cs="宋体"/>
          <w:sz w:val="22"/>
        </w:rPr>
        <w:pBdr>
          <w:top w:val="none" w:color="000000" w:sz="0" w:space="0"/>
          <w:left w:val="none" w:color="000000" w:sz="0" w:space="0"/>
          <w:bottom w:val="none" w:color="000000" w:sz="0" w:space="0"/>
          <w:right w:val="none" w:color="000000" w:sz="0" w:space="0"/>
        </w:pBdr>
      </w:pPr>
      <w:r>
        <w:rPr>
          <w:rFonts w:ascii="宋体" w:hAnsi="宋体" w:eastAsia="宋体" w:cs="宋体"/>
          <w:sz w:val="22"/>
        </w:rPr>
      </w:r>
      <w:r/>
    </w:p>
    <w:p>
      <w:pPr>
        <w:ind w:firstLine="422"/>
        <w:jc w:val="left"/>
        <w:spacing w:line="71" w:lineRule="atLeast"/>
        <w:shd w:val="clear" w:color="ffffff" w:fill="ffffff"/>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rPr>
        <w:t xml:space="preserve">注：各分项最终结算价按照磋商首次报价与最后报价作同比例变动。</w:t>
      </w:r>
      <w:r/>
    </w:p>
    <w:p>
      <w:pPr>
        <w:spacing w:before="240" w:after="240"/>
        <w:rPr>
          <w:rFonts w:ascii="宋体" w:hAnsi="宋体" w:eastAsia="宋体" w:cs="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rPr>
        <w:t xml:space="preserve"> </w:t>
      </w:r>
      <w:r/>
    </w:p>
    <w:p>
      <w:pPr>
        <w:jc w:val="center"/>
        <w:rPr>
          <w:rFonts w:ascii="宋体" w:hAnsi="宋体" w:eastAsia="宋体" w:cs="宋体"/>
          <w:b/>
          <w:sz w:val="32"/>
          <w:szCs w:val="32"/>
        </w:rPr>
      </w:pPr>
      <w:r>
        <w:rPr>
          <w:rFonts w:ascii="宋体" w:hAnsi="宋体" w:eastAsia="宋体" w:cs="宋体"/>
          <w:b/>
          <w:sz w:val="32"/>
          <w:szCs w:val="32"/>
        </w:rPr>
      </w:r>
      <w:r/>
    </w:p>
    <w:p>
      <w:pPr>
        <w:jc w:val="center"/>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pStyle w:val="733"/>
        <w:rPr>
          <w:rFonts w:ascii="宋体" w:hAnsi="宋体" w:eastAsia="宋体" w:cs="宋体"/>
          <w:b/>
          <w:sz w:val="32"/>
          <w:szCs w:val="32"/>
        </w:rPr>
      </w:pPr>
      <w:r>
        <w:rPr>
          <w:rFonts w:ascii="宋体" w:hAnsi="宋体" w:eastAsia="宋体" w:cs="宋体"/>
          <w:b/>
          <w:sz w:val="32"/>
          <w:szCs w:val="32"/>
        </w:rPr>
      </w:r>
      <w:r/>
    </w:p>
    <w:p>
      <w:pPr>
        <w:numPr>
          <w:ilvl w:val="0"/>
          <w:numId w:val="8"/>
        </w:num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技术要求响应及偏离表</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技术要求响应及偏离表</w:t>
      </w:r>
      <w:r/>
    </w:p>
    <w:tbl>
      <w:tblPr>
        <w:tblStyle w:val="683"/>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41"/>
        <w:gridCol w:w="1693"/>
        <w:gridCol w:w="2919"/>
        <w:gridCol w:w="2566"/>
        <w:gridCol w:w="1538"/>
      </w:tblGrid>
      <w:tr>
        <w:trPr>
          <w:cantSplit/>
        </w:trPr>
        <w:tc>
          <w:tcPr>
            <w:tcW w:w="623"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序号</w:t>
            </w:r>
            <w:r/>
          </w:p>
        </w:tc>
        <w:tc>
          <w:tcPr>
            <w:tcW w:w="850"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磋商文件要求</w:t>
            </w:r>
            <w:r/>
          </w:p>
        </w:tc>
        <w:tc>
          <w:tcPr>
            <w:tcW w:w="1465"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响应情况</w:t>
            </w:r>
            <w:r/>
          </w:p>
        </w:tc>
        <w:tc>
          <w:tcPr>
            <w:tcW w:w="1288"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超出、符合或偏离</w:t>
            </w:r>
            <w:r/>
          </w:p>
        </w:tc>
        <w:tc>
          <w:tcPr>
            <w:tcW w:w="772"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备注</w:t>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2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50" w:type="pct"/>
            <w:textDirection w:val="lrTb"/>
            <w:noWrap w:val="false"/>
          </w:tcPr>
          <w:p>
            <w:pPr>
              <w:jc w:val="center"/>
              <w:rPr>
                <w:rFonts w:ascii="宋体" w:hAnsi="宋体" w:eastAsia="宋体" w:cs="宋体"/>
                <w:sz w:val="24"/>
              </w:rPr>
            </w:pPr>
            <w:r>
              <w:rPr>
                <w:rFonts w:hint="eastAsia" w:ascii="宋体" w:hAnsi="宋体" w:eastAsia="宋体" w:cs="宋体"/>
                <w:sz w:val="24"/>
              </w:rPr>
              <w:t xml:space="preserve">……</w:t>
            </w:r>
            <w:r/>
          </w:p>
        </w:tc>
        <w:tc>
          <w:tcPr>
            <w:tcW w:w="1465"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8"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2" w:type="pct"/>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hint="eastAsia" w:ascii="宋体" w:hAnsi="宋体" w:eastAsia="宋体" w:cs="宋体"/>
          <w:sz w:val="24"/>
        </w:rPr>
        <w:t xml:space="preserve">注： 行数不够，可自行添加。</w:t>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供应商（盖章）：</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sz w:val="24"/>
        </w:rPr>
        <w:t xml:space="preserve">或委托代理人（签字或盖章）：</w:t>
      </w:r>
      <w:r/>
    </w:p>
    <w:p>
      <w:pPr>
        <w:ind w:firstLine="480"/>
        <w:spacing w:line="500" w:lineRule="exact"/>
        <w:rPr>
          <w:rFonts w:ascii="Times New Roman" w:hAnsi="Times New Roman" w:eastAsia="宋体" w:cs="Times New Roman"/>
          <w:sz w:val="24"/>
        </w:rPr>
      </w:pPr>
      <w:r>
        <w:rPr>
          <w:rFonts w:hint="eastAsia" w:ascii="Times New Roman" w:hAnsi="Times New Roman" w:eastAsia="宋体" w:cs="Times New Roman"/>
          <w:sz w:val="24"/>
        </w:rPr>
        <w:t xml:space="preserve">日期：    年     月     日</w:t>
      </w:r>
      <w:r/>
    </w:p>
    <w:p>
      <w:pP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bookmarkEnd w:id="590"/>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numPr>
          <w:ilvl w:val="0"/>
          <w:numId w:val="8"/>
        </w:num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商务要求响应及偏离表</w:t>
      </w:r>
      <w:r/>
    </w:p>
    <w:p>
      <w:pPr>
        <w:jc w:val="center"/>
        <w:spacing w:line="360" w:lineRule="auto"/>
        <w:rPr>
          <w:rFonts w:ascii="宋体" w:hAnsi="宋体" w:eastAsia="宋体" w:cs="宋体"/>
          <w:iCs/>
          <w:sz w:val="28"/>
          <w:szCs w:val="28"/>
        </w:rPr>
        <w:outlineLvl w:val="1"/>
      </w:pPr>
      <w:r>
        <w:rPr>
          <w:rFonts w:hint="eastAsia" w:ascii="宋体" w:hAnsi="宋体" w:eastAsia="宋体" w:cs="宋体"/>
          <w:iCs/>
          <w:sz w:val="28"/>
          <w:szCs w:val="28"/>
        </w:rPr>
        <w:t xml:space="preserve">商务要求响应及偏离表</w:t>
      </w:r>
      <w:r/>
    </w:p>
    <w:tbl>
      <w:tblPr>
        <w:tblStyle w:val="683"/>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7"/>
        <w:gridCol w:w="1687"/>
        <w:gridCol w:w="2914"/>
        <w:gridCol w:w="2561"/>
        <w:gridCol w:w="1534"/>
      </w:tblGrid>
      <w:tr>
        <w:trPr>
          <w:cantSplit/>
        </w:trPr>
        <w:tc>
          <w:tcPr>
            <w:tcW w:w="631" w:type="pct"/>
            <w:vAlign w:val="center"/>
            <w:textDirection w:val="lrTb"/>
            <w:noWrap w:val="false"/>
          </w:tcPr>
          <w:p>
            <w:pPr>
              <w:jc w:val="center"/>
              <w:rPr>
                <w:rFonts w:ascii="宋体" w:hAnsi="宋体" w:eastAsia="宋体" w:cs="宋体"/>
                <w:sz w:val="24"/>
              </w:rPr>
            </w:pPr>
            <w:r/>
            <w:bookmarkStart w:id="591" w:name="_Hlt26955064"/>
            <w:r/>
            <w:bookmarkEnd w:id="591"/>
            <w:r/>
            <w:bookmarkStart w:id="592" w:name="_Hlt26955056"/>
            <w:r/>
            <w:bookmarkEnd w:id="592"/>
            <w:r/>
            <w:bookmarkStart w:id="593" w:name="_Hlt26580838"/>
            <w:r/>
            <w:bookmarkEnd w:id="593"/>
            <w:r/>
            <w:bookmarkStart w:id="594" w:name="_Hlt26782999"/>
            <w:r/>
            <w:bookmarkEnd w:id="594"/>
            <w:r/>
            <w:bookmarkStart w:id="595" w:name="_Hlt26671343"/>
            <w:r/>
            <w:bookmarkEnd w:id="595"/>
            <w:r/>
            <w:bookmarkStart w:id="596" w:name="_Hlt26671372"/>
            <w:r/>
            <w:bookmarkEnd w:id="596"/>
            <w:r/>
            <w:bookmarkStart w:id="597" w:name="_Hlt24879081"/>
            <w:r/>
            <w:bookmarkEnd w:id="597"/>
            <w:r/>
            <w:bookmarkStart w:id="598" w:name="_Hlt26609391"/>
            <w:r/>
            <w:bookmarkEnd w:id="598"/>
            <w:r>
              <w:rPr>
                <w:rFonts w:hint="eastAsia" w:ascii="宋体" w:hAnsi="宋体" w:eastAsia="宋体" w:cs="宋体"/>
                <w:sz w:val="24"/>
              </w:rPr>
              <w:t xml:space="preserve">序号</w:t>
            </w:r>
            <w:r/>
          </w:p>
        </w:tc>
        <w:tc>
          <w:tcPr>
            <w:tcW w:w="847"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磋商文件要求</w:t>
            </w:r>
            <w:r/>
          </w:p>
        </w:tc>
        <w:tc>
          <w:tcPr>
            <w:tcW w:w="1463" w:type="pct"/>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响应情况</w:t>
            </w:r>
            <w:r/>
          </w:p>
        </w:tc>
        <w:tc>
          <w:tcPr>
            <w:tcW w:w="1286"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超出、符合或偏离</w:t>
            </w:r>
            <w:r/>
          </w:p>
        </w:tc>
        <w:tc>
          <w:tcPr>
            <w:tcW w:w="770" w:type="pct"/>
            <w:vAlign w:val="center"/>
            <w:textDirection w:val="lrTb"/>
            <w:noWrap w:val="false"/>
          </w:tcPr>
          <w:p>
            <w:pPr>
              <w:rPr>
                <w:rFonts w:ascii="宋体" w:hAnsi="宋体" w:eastAsia="宋体" w:cs="宋体"/>
                <w:sz w:val="24"/>
              </w:rPr>
            </w:pPr>
            <w:r>
              <w:rPr>
                <w:rFonts w:hint="eastAsia" w:ascii="宋体" w:hAnsi="宋体" w:eastAsia="宋体" w:cs="宋体"/>
                <w:sz w:val="24"/>
              </w:rPr>
              <w:t xml:space="preserve">备注</w:t>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r>
        <w:trPr>
          <w:cantSplit/>
          <w:trHeight w:val="640"/>
        </w:trPr>
        <w:tc>
          <w:tcPr>
            <w:tcW w:w="631"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847"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463"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1286" w:type="pct"/>
            <w:textDirection w:val="lrTb"/>
            <w:noWrap w:val="false"/>
          </w:tcPr>
          <w:p>
            <w:pPr>
              <w:jc w:val="center"/>
              <w:rPr>
                <w:rFonts w:ascii="宋体" w:hAnsi="宋体" w:eastAsia="宋体" w:cs="宋体"/>
                <w:sz w:val="24"/>
              </w:rPr>
            </w:pPr>
            <w:r>
              <w:rPr>
                <w:rFonts w:ascii="宋体" w:hAnsi="宋体" w:eastAsia="宋体" w:cs="宋体"/>
                <w:sz w:val="24"/>
              </w:rPr>
            </w:r>
            <w:r/>
          </w:p>
        </w:tc>
        <w:tc>
          <w:tcPr>
            <w:tcW w:w="770" w:type="pct"/>
            <w:textDirection w:val="lrTb"/>
            <w:noWrap w:val="false"/>
          </w:tcPr>
          <w:p>
            <w:pPr>
              <w:jc w:val="center"/>
              <w:rPr>
                <w:rFonts w:ascii="宋体" w:hAnsi="宋体" w:eastAsia="宋体" w:cs="宋体"/>
                <w:sz w:val="24"/>
              </w:rPr>
            </w:pPr>
            <w:r>
              <w:rPr>
                <w:rFonts w:ascii="宋体" w:hAnsi="宋体" w:eastAsia="宋体" w:cs="宋体"/>
                <w:sz w:val="24"/>
              </w:rPr>
            </w:r>
            <w:r/>
          </w:p>
        </w:tc>
      </w:tr>
    </w:tbl>
    <w:p>
      <w:pPr>
        <w:rPr>
          <w:rFonts w:ascii="宋体" w:hAnsi="宋体" w:eastAsia="宋体" w:cs="宋体"/>
          <w:sz w:val="24"/>
        </w:rPr>
      </w:pPr>
      <w:r>
        <w:rPr>
          <w:rFonts w:hint="eastAsia" w:ascii="宋体" w:hAnsi="宋体" w:eastAsia="宋体" w:cs="宋体"/>
          <w:sz w:val="24"/>
        </w:rPr>
        <w:t xml:space="preserve">注： 行数不够，可自行添加。</w:t>
      </w:r>
      <w:r/>
    </w:p>
    <w:p>
      <w:pPr>
        <w:spacing w:line="480" w:lineRule="auto"/>
        <w:rPr>
          <w:rFonts w:ascii="宋体" w:hAnsi="宋体" w:eastAsia="宋体" w:cs="宋体"/>
          <w:sz w:val="24"/>
        </w:rPr>
      </w:pPr>
      <w:r>
        <w:rPr>
          <w:rFonts w:ascii="宋体" w:hAnsi="宋体" w:eastAsia="宋体" w:cs="宋体"/>
          <w:sz w:val="24"/>
        </w:rPr>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供应商（盖章）：</w:t>
      </w:r>
      <w:r/>
    </w:p>
    <w:p>
      <w:pPr>
        <w:ind w:firstLine="480"/>
        <w:spacing w:line="360" w:lineRule="auto"/>
        <w:rPr>
          <w:rFonts w:ascii="Times New Roman" w:hAnsi="Times New Roman" w:eastAsia="宋体" w:cs="Times New Roman"/>
          <w:sz w:val="24"/>
        </w:rPr>
      </w:pPr>
      <w:r>
        <w:rPr>
          <w:rFonts w:hint="eastAsia" w:ascii="Times New Roman" w:hAnsi="Times New Roman" w:eastAsia="宋体" w:cs="Times New Roman"/>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sz w:val="24"/>
        </w:rPr>
        <w:t xml:space="preserve">或委托代理人（签字或盖章）：</w:t>
      </w:r>
      <w:r/>
    </w:p>
    <w:p>
      <w:pPr>
        <w:ind w:firstLine="480"/>
        <w:spacing w:line="500" w:lineRule="exact"/>
        <w:rPr>
          <w:rFonts w:ascii="Times New Roman" w:hAnsi="Times New Roman" w:eastAsia="宋体" w:cs="Times New Roman"/>
          <w:sz w:val="24"/>
        </w:rPr>
      </w:pPr>
      <w:r>
        <w:rPr>
          <w:rFonts w:hint="eastAsia" w:ascii="Times New Roman" w:hAnsi="Times New Roman" w:eastAsia="宋体" w:cs="Times New Roman"/>
          <w:sz w:val="24"/>
        </w:rPr>
        <w:t xml:space="preserve">日期：    年     月     日</w:t>
      </w:r>
      <w:r/>
    </w:p>
    <w:p>
      <w:pPr>
        <w:spacing w:line="480" w:lineRule="auto"/>
        <w:rPr>
          <w:rFonts w:ascii="宋体" w:hAnsi="宋体" w:eastAsia="宋体" w:cs="宋体"/>
          <w:sz w:val="30"/>
        </w:rPr>
      </w:pPr>
      <w:r>
        <w:rPr>
          <w:rFonts w:ascii="宋体" w:hAnsi="宋体" w:eastAsia="宋体" w:cs="宋体"/>
          <w:sz w:val="30"/>
        </w:rPr>
      </w:r>
      <w:r/>
    </w:p>
    <w:p>
      <w:pPr>
        <w:jc w:val="center"/>
        <w:rPr>
          <w:rFonts w:ascii="宋体" w:hAnsi="宋体" w:eastAsia="宋体" w:cs="宋体"/>
          <w:b/>
          <w:sz w:val="36"/>
        </w:rPr>
      </w:pPr>
      <w:r/>
      <w:bookmarkStart w:id="599" w:name="_Hlt26955066"/>
      <w:r/>
      <w:bookmarkEnd w:id="599"/>
      <w:r/>
      <w:bookmarkStart w:id="600" w:name="_Hlt26609389"/>
      <w:r/>
      <w:bookmarkEnd w:id="600"/>
      <w:r/>
      <w:bookmarkStart w:id="601" w:name="_Hlt26671374"/>
      <w:r/>
      <w:bookmarkEnd w:id="601"/>
      <w:r/>
      <w:bookmarkStart w:id="602" w:name="_Toc462564146"/>
      <w:r/>
      <w:r/>
    </w:p>
    <w:p>
      <w:pPr>
        <w:rPr>
          <w:rFonts w:ascii="宋体" w:hAnsi="宋体" w:eastAsia="宋体" w:cs="宋体"/>
          <w:sz w:val="32"/>
        </w:rPr>
      </w:pPr>
      <w:r>
        <w:rPr>
          <w:rFonts w:ascii="宋体" w:hAnsi="宋体" w:eastAsia="宋体" w:cs="宋体"/>
          <w:sz w:val="32"/>
        </w:rPr>
      </w:r>
      <w:r/>
    </w:p>
    <w:p>
      <w:pPr>
        <w:jc w:val="cente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rPr>
          <w:rFonts w:ascii="宋体" w:hAnsi="宋体" w:eastAsia="宋体" w:cs="宋体"/>
          <w:sz w:val="32"/>
        </w:rPr>
      </w:pPr>
      <w:r>
        <w:rPr>
          <w:rFonts w:ascii="宋体" w:hAnsi="宋体" w:eastAsia="宋体" w:cs="宋体"/>
          <w:sz w:val="32"/>
        </w:rPr>
      </w:r>
      <w:bookmarkEnd w:id="602"/>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jc w:val="center"/>
        <w:rPr>
          <w:rFonts w:ascii="宋体" w:hAnsi="宋体" w:eastAsia="宋体" w:cs="宋体"/>
          <w:b/>
          <w:sz w:val="36"/>
        </w:rPr>
      </w:pPr>
      <w:r>
        <w:rPr>
          <w:rFonts w:ascii="宋体" w:hAnsi="宋体" w:eastAsia="宋体" w:cs="宋体"/>
          <w:b/>
          <w:sz w:val="36"/>
        </w:rPr>
      </w:r>
      <w:r/>
    </w:p>
    <w:p>
      <w:pPr>
        <w:rPr>
          <w:rFonts w:ascii="宋体" w:hAnsi="宋体" w:eastAsia="宋体" w:cs="宋体"/>
          <w:sz w:val="32"/>
        </w:rPr>
      </w:pPr>
      <w:r>
        <w:rPr>
          <w:rFonts w:ascii="宋体" w:hAnsi="宋体" w:eastAsia="宋体" w:cs="宋体"/>
          <w:sz w:val="32"/>
        </w:rPr>
      </w:r>
      <w:r/>
    </w:p>
    <w:p>
      <w:pPr>
        <w:spacing w:line="360" w:lineRule="auto"/>
        <w:rPr>
          <w:rFonts w:ascii="宋体" w:hAnsi="宋体" w:eastAsia="宋体" w:cs="宋体"/>
          <w:i/>
          <w:sz w:val="28"/>
          <w:szCs w:val="28"/>
          <w:u w:val="single"/>
        </w:rPr>
        <w:outlineLvl w:val="1"/>
      </w:pPr>
      <w:r>
        <w:rPr>
          <w:rFonts w:hint="eastAsia" w:ascii="宋体" w:hAnsi="宋体" w:eastAsia="宋体" w:cs="宋体"/>
          <w:i/>
          <w:sz w:val="28"/>
          <w:szCs w:val="28"/>
          <w:u w:val="single"/>
        </w:rPr>
        <w:t xml:space="preserve">十四、开标一览表</w:t>
      </w:r>
      <w:r/>
    </w:p>
    <w:p>
      <w:pPr>
        <w:ind w:firstLine="480"/>
        <w:jc w:val="center"/>
        <w:spacing w:line="360" w:lineRule="auto"/>
        <w:rPr>
          <w:rFonts w:ascii="宋体" w:hAnsi="宋体" w:eastAsia="宋体" w:cs="宋体"/>
          <w:iCs/>
          <w:sz w:val="24"/>
        </w:rPr>
      </w:pPr>
      <w:r>
        <w:rPr>
          <w:rFonts w:hint="eastAsia" w:ascii="宋体" w:hAnsi="宋体" w:eastAsia="宋体" w:cs="宋体"/>
          <w:iCs/>
          <w:sz w:val="28"/>
          <w:szCs w:val="28"/>
        </w:rPr>
        <w:t xml:space="preserve">开标一览表</w:t>
      </w:r>
      <w:r/>
    </w:p>
    <w:p>
      <w:pPr>
        <w:ind w:firstLine="480"/>
        <w:spacing w:line="360" w:lineRule="auto"/>
        <w:rPr>
          <w:rFonts w:ascii="宋体" w:hAnsi="宋体" w:eastAsia="宋体" w:cs="宋体"/>
          <w:sz w:val="24"/>
        </w:rPr>
      </w:pPr>
      <w:r>
        <w:rPr>
          <w:rFonts w:hint="eastAsia" w:ascii="宋体" w:hAnsi="宋体" w:eastAsia="宋体" w:cs="宋体"/>
          <w:sz w:val="24"/>
        </w:rPr>
        <w:t xml:space="preserve">投标人全称（加盖CA电子签章）：</w:t>
      </w:r>
      <w:r/>
    </w:p>
    <w:p>
      <w:pPr>
        <w:ind w:firstLine="480"/>
        <w:spacing w:line="360" w:lineRule="auto"/>
        <w:rPr>
          <w:rFonts w:ascii="宋体" w:hAnsi="宋体" w:eastAsia="宋体" w:cs="宋体"/>
          <w:sz w:val="24"/>
          <w:u w:val="single"/>
        </w:rPr>
      </w:pPr>
      <w:r>
        <w:rPr>
          <w:rFonts w:hint="eastAsia" w:ascii="宋体" w:hAnsi="宋体" w:eastAsia="宋体" w:cs="宋体"/>
          <w:sz w:val="24"/>
        </w:rPr>
        <w:t xml:space="preserve">项目名称：</w:t>
      </w:r>
      <w:r/>
    </w:p>
    <w:p>
      <w:pPr>
        <w:ind w:firstLine="480"/>
        <w:spacing w:line="360" w:lineRule="auto"/>
        <w:rPr>
          <w:rFonts w:ascii="宋体" w:hAnsi="宋体" w:eastAsia="宋体" w:cs="宋体"/>
          <w:sz w:val="24"/>
        </w:rPr>
      </w:pPr>
      <w:r>
        <w:rPr>
          <w:rFonts w:hint="eastAsia" w:ascii="宋体" w:hAnsi="宋体" w:eastAsia="宋体" w:cs="宋体"/>
          <w:sz w:val="24"/>
        </w:rPr>
        <w:t xml:space="preserve">招标编号：                                   分包号：</w:t>
      </w:r>
      <w:r/>
    </w:p>
    <w:tbl>
      <w:tblPr>
        <w:tblStyle w:val="6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00"/>
      </w:tblGrid>
      <w:tr>
        <w:trPr>
          <w:cantSplit/>
          <w:trHeight w:val="1192"/>
        </w:trPr>
        <w:tc>
          <w:tcPr>
            <w:tcW w:w="9500" w:type="dxa"/>
            <w:vAlign w:val="center"/>
            <w:textDirection w:val="lrTb"/>
            <w:noWrap w:val="false"/>
          </w:tcPr>
          <w:p>
            <w:pPr>
              <w:jc w:val="center"/>
              <w:rPr>
                <w:rFonts w:ascii="宋体" w:hAnsi="宋体" w:eastAsia="宋体" w:cs="宋体"/>
                <w:sz w:val="24"/>
              </w:rPr>
            </w:pPr>
            <w:r>
              <w:rPr>
                <w:rFonts w:hint="eastAsia" w:ascii="宋体" w:hAnsi="宋体" w:eastAsia="宋体" w:cs="宋体"/>
                <w:sz w:val="24"/>
              </w:rPr>
              <w:t xml:space="preserve">投标总报价</w:t>
            </w:r>
            <w:r/>
          </w:p>
        </w:tc>
      </w:tr>
      <w:tr>
        <w:trPr>
          <w:cantSplit/>
          <w:trHeight w:val="1024"/>
        </w:trPr>
        <w:tc>
          <w:tcPr>
            <w:tcW w:w="9500" w:type="dxa"/>
            <w:vAlign w:val="center"/>
            <w:textDirection w:val="lrTb"/>
            <w:noWrap w:val="false"/>
          </w:tcPr>
          <w:p>
            <w:pPr>
              <w:pStyle w:val="1069"/>
              <w:ind w:firstLine="0"/>
              <w:spacing w:before="0" w:after="0" w:line="500" w:lineRule="exact"/>
              <w:rPr>
                <w:rFonts w:ascii="宋体" w:hAnsi="宋体" w:eastAsia="宋体" w:cs="宋体"/>
                <w:szCs w:val="21"/>
              </w:rPr>
            </w:pPr>
            <w:r>
              <w:rPr>
                <w:rFonts w:hint="eastAsia" w:ascii="宋体" w:hAnsi="宋体" w:eastAsia="宋体" w:cs="宋体"/>
              </w:rPr>
              <w:t xml:space="preserve">小写：                             （人民币：元）</w:t>
            </w:r>
            <w:r/>
          </w:p>
        </w:tc>
      </w:tr>
    </w:tbl>
    <w:p>
      <w:pPr>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hint="eastAsia" w:ascii="宋体" w:hAnsi="宋体" w:eastAsia="宋体" w:cs="宋体"/>
          <w:sz w:val="24"/>
        </w:rPr>
        <w:t xml:space="preserve">                                            日期：  </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spacing w:line="480" w:lineRule="auto"/>
        <w:rPr>
          <w:rFonts w:ascii="Times New Roman" w:hAnsi="Times New Roman" w:eastAsia="宋体" w:cs="Times New Roman"/>
          <w:sz w:val="24"/>
        </w:rPr>
      </w:pPr>
      <w:r>
        <w:rPr>
          <w:rFonts w:hint="eastAsia" w:ascii="Times New Roman" w:hAnsi="Times New Roman" w:eastAsia="宋体" w:cs="Times New Roman"/>
          <w:sz w:val="24"/>
        </w:rPr>
        <w:t xml:space="preserve">供应商（盖章）：</w:t>
      </w:r>
      <w:r/>
    </w:p>
    <w:p>
      <w:pPr>
        <w:ind w:firstLine="480"/>
        <w:spacing w:line="480" w:lineRule="auto"/>
        <w:rPr>
          <w:rFonts w:ascii="Times New Roman" w:hAnsi="Times New Roman" w:eastAsia="宋体" w:cs="Times New Roman"/>
          <w:sz w:val="24"/>
        </w:rPr>
      </w:pPr>
      <w:r>
        <w:rPr>
          <w:rFonts w:hint="eastAsia" w:ascii="Times New Roman" w:hAnsi="Times New Roman" w:eastAsia="宋体" w:cs="Times New Roman"/>
          <w:sz w:val="24"/>
        </w:rPr>
        <w:t xml:space="preserve">法定代表人</w:t>
      </w:r>
      <w:r>
        <w:rPr>
          <w:rFonts w:ascii="Calibri" w:hAnsi="Calibri" w:eastAsia="宋体" w:cs="Times New Roman"/>
          <w:sz w:val="24"/>
        </w:rPr>
        <w:t xml:space="preserve">（单位负责人）</w:t>
      </w:r>
      <w:r>
        <w:rPr>
          <w:rFonts w:hint="eastAsia" w:ascii="Times New Roman" w:hAnsi="Times New Roman" w:eastAsia="宋体" w:cs="Times New Roman"/>
          <w:sz w:val="24"/>
        </w:rPr>
        <w:t xml:space="preserve">或委托代理人（签字或盖章）：</w:t>
      </w:r>
      <w:r/>
    </w:p>
    <w:p>
      <w:pPr>
        <w:ind w:firstLine="480"/>
        <w:spacing w:line="480" w:lineRule="auto"/>
        <w:rPr>
          <w:rFonts w:ascii="Times New Roman" w:hAnsi="Times New Roman" w:eastAsia="宋体" w:cs="Times New Roman"/>
          <w:sz w:val="24"/>
        </w:rPr>
      </w:pPr>
      <w:r>
        <w:rPr>
          <w:rFonts w:hint="eastAsia" w:ascii="Times New Roman" w:hAnsi="Times New Roman" w:eastAsia="宋体" w:cs="Times New Roman"/>
          <w:sz w:val="24"/>
        </w:rPr>
        <w:t xml:space="preserve">日期：    年     月     日</w:t>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ind w:firstLine="480"/>
        <w:rPr>
          <w:rFonts w:ascii="宋体" w:hAnsi="宋体" w:eastAsia="宋体" w:cs="宋体"/>
          <w:sz w:val="24"/>
        </w:rPr>
      </w:pPr>
      <w:r>
        <w:rPr>
          <w:rFonts w:ascii="宋体" w:hAnsi="宋体" w:eastAsia="宋体" w:cs="宋体"/>
          <w:sz w:val="24"/>
        </w:rPr>
      </w:r>
      <w:r/>
    </w:p>
    <w:p>
      <w:pPr>
        <w:rPr>
          <w:rFonts w:ascii="宋体" w:hAnsi="宋体" w:eastAsia="宋体" w:cs="宋体"/>
          <w:bCs/>
          <w:iCs/>
          <w:sz w:val="28"/>
          <w:szCs w:val="28"/>
        </w:rPr>
        <w:outlineLvl w:val="1"/>
      </w:pPr>
      <w:r>
        <w:rPr>
          <w:rFonts w:hint="eastAsia" w:ascii="宋体" w:hAnsi="宋体" w:eastAsia="宋体" w:cs="宋体"/>
          <w:bCs/>
          <w:iCs/>
          <w:sz w:val="28"/>
          <w:szCs w:val="28"/>
        </w:rPr>
        <w:t xml:space="preserve">十五、其他材料</w:t>
      </w:r>
      <w:r/>
    </w:p>
    <w:p>
      <w:pPr>
        <w:jc w:val="center"/>
        <w:spacing w:line="520" w:lineRule="exact"/>
        <w:rPr>
          <w:rFonts w:ascii="宋体" w:hAnsi="宋体" w:eastAsia="宋体" w:cs="宋体"/>
          <w:sz w:val="28"/>
          <w:szCs w:val="22"/>
        </w:rPr>
      </w:pPr>
      <w:r>
        <w:rPr>
          <w:rFonts w:hint="eastAsia" w:ascii="宋体" w:hAnsi="宋体" w:eastAsia="宋体" w:cs="宋体"/>
          <w:bCs/>
          <w:sz w:val="28"/>
          <w:szCs w:val="22"/>
        </w:rPr>
        <w:t xml:space="preserve">其他材料</w:t>
      </w:r>
      <w:r/>
    </w:p>
    <w:p>
      <w:pPr>
        <w:ind w:firstLine="315"/>
        <w:jc w:val="center"/>
        <w:spacing w:line="520" w:lineRule="exact"/>
        <w:rPr>
          <w:rFonts w:ascii="宋体" w:hAnsi="宋体" w:eastAsia="宋体" w:cs="宋体"/>
          <w:b/>
          <w:bCs/>
          <w:sz w:val="24"/>
          <w:szCs w:val="32"/>
        </w:rPr>
      </w:pPr>
      <w:r>
        <w:rPr>
          <w:rFonts w:hint="eastAsia" w:ascii="宋体" w:hAnsi="宋体" w:eastAsia="宋体" w:cs="宋体"/>
          <w:b/>
          <w:bCs/>
          <w:sz w:val="24"/>
          <w:szCs w:val="32"/>
        </w:rPr>
        <w:t xml:space="preserve"> 供应商认为有必要提供的材料或评分标准中需要提供的材料（格式自拟）。</w:t>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rPr>
          <w:rFonts w:ascii="宋体" w:hAnsi="宋体" w:eastAsia="宋体" w:cs="宋体"/>
          <w:b/>
          <w:bCs/>
          <w:sz w:val="32"/>
          <w:szCs w:val="32"/>
        </w:rPr>
      </w:pPr>
      <w:r>
        <w:rPr>
          <w:rFonts w:ascii="宋体" w:hAnsi="宋体" w:eastAsia="宋体" w:cs="宋体"/>
          <w:b/>
          <w:bCs/>
          <w:sz w:val="32"/>
          <w:szCs w:val="32"/>
        </w:rPr>
      </w:r>
      <w:r/>
    </w:p>
    <w:p>
      <w:pPr>
        <w:jc w:val="center"/>
        <w:rPr>
          <w:rFonts w:ascii="宋体" w:hAnsi="宋体" w:eastAsia="宋体" w:cs="宋体"/>
          <w:b/>
          <w:bCs/>
          <w:sz w:val="28"/>
          <w:szCs w:val="28"/>
        </w:rPr>
      </w:pPr>
      <w:r>
        <w:rPr>
          <w:rFonts w:ascii="宋体" w:hAnsi="宋体" w:eastAsia="宋体" w:cs="宋体"/>
          <w:b/>
          <w:bCs/>
          <w:sz w:val="28"/>
          <w:szCs w:val="28"/>
        </w:rPr>
      </w:r>
      <w:r/>
    </w:p>
    <w:p>
      <w:pPr>
        <w:jc w:val="center"/>
        <w:rPr>
          <w:rFonts w:ascii="宋体" w:hAnsi="宋体" w:eastAsia="宋体" w:cs="宋体"/>
          <w:b/>
          <w:bCs/>
          <w:sz w:val="28"/>
          <w:szCs w:val="28"/>
        </w:rPr>
      </w:pPr>
      <w:r>
        <w:rPr>
          <w:rFonts w:hint="eastAsia" w:ascii="宋体" w:hAnsi="宋体" w:eastAsia="宋体" w:cs="宋体"/>
          <w:b/>
          <w:bCs/>
          <w:sz w:val="28"/>
          <w:szCs w:val="28"/>
        </w:rPr>
        <w:t xml:space="preserve">质疑函范本</w:t>
      </w:r>
      <w:r/>
    </w:p>
    <w:p>
      <w:pPr>
        <w:spacing w:line="400" w:lineRule="exact"/>
        <w:rPr>
          <w:rFonts w:ascii="宋体" w:hAnsi="宋体" w:eastAsia="宋体" w:cs="宋体"/>
          <w:bCs/>
          <w:sz w:val="24"/>
        </w:rPr>
      </w:pPr>
      <w:r>
        <w:rPr>
          <w:rFonts w:hint="eastAsia" w:ascii="宋体" w:hAnsi="宋体" w:eastAsia="宋体" w:cs="宋体"/>
          <w:bCs/>
          <w:sz w:val="24"/>
        </w:rPr>
        <w:t xml:space="preserve">一、质疑供应商基本信息</w:t>
      </w:r>
      <w:r/>
    </w:p>
    <w:p>
      <w:pPr>
        <w:spacing w:line="400" w:lineRule="exact"/>
        <w:rPr>
          <w:rFonts w:ascii="宋体" w:hAnsi="宋体" w:eastAsia="宋体" w:cs="宋体"/>
          <w:sz w:val="24"/>
          <w:u w:val="single"/>
        </w:rPr>
      </w:pPr>
      <w:r>
        <w:rPr>
          <w:rFonts w:hint="eastAsia" w:ascii="宋体" w:hAnsi="宋体" w:eastAsia="宋体" w:cs="宋体"/>
          <w:sz w:val="24"/>
        </w:rPr>
        <w:t xml:space="preserve">质疑供应商：</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地址：</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联系人：</w:t>
      </w:r>
      <w:r>
        <w:rPr>
          <w:rFonts w:hint="eastAsia" w:ascii="宋体" w:hAnsi="宋体" w:eastAsia="宋体" w:cs="宋体"/>
          <w:sz w:val="24"/>
          <w:u w:val="single"/>
        </w:rPr>
        <w:t xml:space="preserve">                      </w:t>
      </w: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联系电话：</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地址： </w:t>
      </w:r>
      <w:r>
        <w:rPr>
          <w:rFonts w:hint="eastAsia" w:ascii="宋体" w:hAnsi="宋体" w:eastAsia="宋体" w:cs="宋体"/>
          <w:sz w:val="24"/>
          <w:u w:val="single"/>
        </w:rPr>
        <w:t xml:space="preserve">                        </w:t>
      </w:r>
      <w:r>
        <w:rPr>
          <w:rFonts w:hint="eastAsia" w:ascii="宋体" w:hAnsi="宋体" w:eastAsia="宋体" w:cs="宋体"/>
          <w:sz w:val="24"/>
        </w:rPr>
        <w:t xml:space="preserve">邮编：</w:t>
      </w:r>
      <w:r>
        <w:rPr>
          <w:rFonts w:hint="eastAsia" w:ascii="宋体" w:hAnsi="宋体" w:eastAsia="宋体" w:cs="宋体"/>
          <w:sz w:val="24"/>
          <w:u w:val="single"/>
        </w:rPr>
        <w:t xml:space="preserve">                                     </w:t>
      </w:r>
      <w:r/>
    </w:p>
    <w:p>
      <w:pPr>
        <w:spacing w:line="400" w:lineRule="exact"/>
        <w:rPr>
          <w:rFonts w:ascii="宋体" w:hAnsi="宋体" w:eastAsia="宋体" w:cs="宋体"/>
          <w:bCs/>
          <w:sz w:val="24"/>
        </w:rPr>
      </w:pPr>
      <w:r>
        <w:rPr>
          <w:rFonts w:hint="eastAsia" w:ascii="宋体" w:hAnsi="宋体" w:eastAsia="宋体" w:cs="宋体"/>
          <w:bCs/>
          <w:sz w:val="24"/>
        </w:rPr>
        <w:t xml:space="preserve">二、质疑项目基本情况</w:t>
      </w:r>
      <w:r/>
    </w:p>
    <w:p>
      <w:pPr>
        <w:spacing w:line="400" w:lineRule="exact"/>
        <w:rPr>
          <w:rFonts w:ascii="宋体" w:hAnsi="宋体" w:eastAsia="宋体" w:cs="宋体"/>
          <w:sz w:val="24"/>
        </w:rPr>
      </w:pPr>
      <w:r>
        <w:rPr>
          <w:rFonts w:hint="eastAsia" w:ascii="宋体" w:hAnsi="宋体" w:eastAsia="宋体" w:cs="宋体"/>
          <w:sz w:val="24"/>
        </w:rPr>
        <w:t xml:space="preserve">质疑项目的名称：</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质疑项目的编号：</w:t>
      </w:r>
      <w:r>
        <w:rPr>
          <w:rFonts w:hint="eastAsia" w:ascii="宋体" w:hAnsi="宋体" w:eastAsia="宋体" w:cs="宋体"/>
          <w:sz w:val="24"/>
          <w:u w:val="single"/>
        </w:rPr>
        <w:t xml:space="preserve">                         </w:t>
      </w:r>
      <w:r>
        <w:rPr>
          <w:rFonts w:hint="eastAsia" w:ascii="宋体" w:hAnsi="宋体" w:eastAsia="宋体" w:cs="宋体"/>
          <w:sz w:val="24"/>
        </w:rPr>
        <w:t xml:space="preserve">包号：</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采购人名称：</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采购文件获取日期：</w:t>
      </w:r>
      <w:r>
        <w:rPr>
          <w:rFonts w:hint="eastAsia" w:ascii="宋体" w:hAnsi="宋体" w:eastAsia="宋体" w:cs="宋体"/>
          <w:sz w:val="24"/>
          <w:u w:val="single"/>
        </w:rPr>
        <w:t xml:space="preserve">                                                        </w:t>
      </w:r>
      <w:r/>
    </w:p>
    <w:p>
      <w:pPr>
        <w:spacing w:line="400" w:lineRule="exact"/>
        <w:rPr>
          <w:rFonts w:ascii="宋体" w:hAnsi="宋体" w:eastAsia="宋体" w:cs="宋体"/>
          <w:bCs/>
          <w:sz w:val="24"/>
        </w:rPr>
      </w:pPr>
      <w:r>
        <w:rPr>
          <w:rFonts w:hint="eastAsia" w:ascii="宋体" w:hAnsi="宋体" w:eastAsia="宋体" w:cs="宋体"/>
          <w:bCs/>
          <w:sz w:val="24"/>
        </w:rPr>
        <w:t xml:space="preserve">三、质疑事项具体内容</w:t>
      </w:r>
      <w:r/>
    </w:p>
    <w:p>
      <w:pPr>
        <w:spacing w:line="400" w:lineRule="exact"/>
        <w:rPr>
          <w:rFonts w:ascii="宋体" w:hAnsi="宋体" w:eastAsia="宋体" w:cs="宋体"/>
          <w:sz w:val="24"/>
          <w:u w:val="single"/>
        </w:rPr>
      </w:pPr>
      <w:r>
        <w:rPr>
          <w:rFonts w:hint="eastAsia" w:ascii="宋体" w:hAnsi="宋体" w:eastAsia="宋体" w:cs="宋体"/>
          <w:sz w:val="24"/>
        </w:rPr>
        <w:t xml:space="preserve">质疑事项1：</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事实依据：</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法律依据：</w:t>
      </w:r>
      <w:r>
        <w:rPr>
          <w:rFonts w:hint="eastAsia" w:ascii="宋体" w:hAnsi="宋体" w:eastAsia="宋体" w:cs="宋体"/>
          <w:sz w:val="24"/>
          <w:u w:val="single"/>
        </w:rPr>
        <w:t xml:space="preserve">                                                                                                                                            </w:t>
      </w:r>
      <w:r/>
    </w:p>
    <w:p>
      <w:pPr>
        <w:spacing w:line="400" w:lineRule="exact"/>
        <w:rPr>
          <w:rFonts w:ascii="宋体" w:hAnsi="宋体" w:eastAsia="宋体" w:cs="宋体"/>
          <w:sz w:val="24"/>
          <w:u w:val="single"/>
        </w:rPr>
      </w:pPr>
      <w:r>
        <w:rPr>
          <w:rFonts w:hint="eastAsia" w:ascii="宋体" w:hAnsi="宋体" w:eastAsia="宋体" w:cs="宋体"/>
          <w:sz w:val="24"/>
        </w:rPr>
        <w:t xml:space="preserve">质疑事项2</w:t>
      </w:r>
      <w:r/>
    </w:p>
    <w:p>
      <w:pPr>
        <w:spacing w:line="400" w:lineRule="exact"/>
        <w:rPr>
          <w:rFonts w:ascii="宋体" w:hAnsi="宋体" w:eastAsia="宋体" w:cs="宋体"/>
          <w:sz w:val="24"/>
        </w:rPr>
      </w:pPr>
      <w:r>
        <w:rPr>
          <w:rFonts w:hint="eastAsia" w:ascii="宋体" w:hAnsi="宋体" w:eastAsia="宋体" w:cs="宋体"/>
          <w:sz w:val="24"/>
        </w:rPr>
        <w:t xml:space="preserve">……</w:t>
      </w:r>
      <w:r/>
    </w:p>
    <w:p>
      <w:pPr>
        <w:spacing w:line="400" w:lineRule="exact"/>
        <w:rPr>
          <w:rFonts w:ascii="宋体" w:hAnsi="宋体" w:eastAsia="宋体" w:cs="宋体"/>
          <w:bCs/>
          <w:sz w:val="24"/>
        </w:rPr>
      </w:pPr>
      <w:r>
        <w:rPr>
          <w:rFonts w:hint="eastAsia" w:ascii="宋体" w:hAnsi="宋体" w:eastAsia="宋体" w:cs="宋体"/>
          <w:bCs/>
          <w:sz w:val="24"/>
        </w:rPr>
        <w:t xml:space="preserve">四、与质疑事项相关的质疑请求</w:t>
      </w:r>
      <w:r/>
    </w:p>
    <w:p>
      <w:pPr>
        <w:spacing w:line="400" w:lineRule="exact"/>
        <w:rPr>
          <w:rFonts w:ascii="宋体" w:hAnsi="宋体" w:eastAsia="宋体" w:cs="宋体"/>
          <w:sz w:val="24"/>
          <w:u w:val="single"/>
        </w:rPr>
      </w:pPr>
      <w:r>
        <w:rPr>
          <w:rFonts w:hint="eastAsia" w:ascii="宋体" w:hAnsi="宋体" w:eastAsia="宋体" w:cs="宋体"/>
          <w:sz w:val="24"/>
        </w:rPr>
        <w:t xml:space="preserve">请求：</w:t>
      </w:r>
      <w:r>
        <w:rPr>
          <w:rFonts w:hint="eastAsia" w:ascii="宋体" w:hAnsi="宋体" w:eastAsia="宋体" w:cs="宋体"/>
          <w:sz w:val="24"/>
          <w:u w:val="single"/>
        </w:rPr>
        <w:t xml:space="preserve">                                                                     </w:t>
      </w:r>
      <w:r/>
    </w:p>
    <w:p>
      <w:pPr>
        <w:spacing w:line="400" w:lineRule="exact"/>
        <w:rPr>
          <w:rFonts w:ascii="宋体" w:hAnsi="宋体" w:eastAsia="宋体" w:cs="宋体"/>
          <w:sz w:val="24"/>
        </w:rPr>
      </w:pPr>
      <w:r>
        <w:rPr>
          <w:rFonts w:hint="eastAsia" w:ascii="宋体" w:hAnsi="宋体" w:eastAsia="宋体" w:cs="宋体"/>
          <w:sz w:val="24"/>
        </w:rPr>
        <w:t xml:space="preserve">签字(签章)：                   公章：                      </w:t>
      </w:r>
      <w:r/>
    </w:p>
    <w:p>
      <w:pPr>
        <w:spacing w:line="400" w:lineRule="exact"/>
        <w:rPr>
          <w:rFonts w:ascii="宋体" w:hAnsi="宋体" w:eastAsia="宋体" w:cs="宋体"/>
          <w:sz w:val="24"/>
        </w:rPr>
      </w:pPr>
      <w:r>
        <w:rPr>
          <w:rFonts w:hint="eastAsia" w:ascii="宋体" w:hAnsi="宋体" w:eastAsia="宋体" w:cs="宋体"/>
          <w:sz w:val="24"/>
        </w:rPr>
        <w:t xml:space="preserve">日期：    </w:t>
      </w:r>
      <w:r/>
    </w:p>
    <w:p>
      <w:pPr>
        <w:spacing w:line="400" w:lineRule="exact"/>
        <w:rPr>
          <w:rFonts w:ascii="宋体" w:hAnsi="宋体" w:eastAsia="宋体" w:cs="宋体"/>
          <w:b/>
          <w:sz w:val="24"/>
        </w:rPr>
      </w:pPr>
      <w:r>
        <w:rPr>
          <w:rFonts w:hint="eastAsia" w:ascii="宋体" w:hAnsi="宋体" w:eastAsia="宋体" w:cs="宋体"/>
          <w:b/>
          <w:sz w:val="24"/>
        </w:rPr>
        <w:t xml:space="preserve">质疑函制作说明：</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1.供应商提出质疑时，应提交质疑函和必要的证明材料。</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3.质疑供应商若对项目的某一分包进行质疑，质疑函中应列明具体分包号。</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4.质疑函的质疑事项应具体、明确，并有必要的事实依据和法律依据。</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5.质疑函的质疑请求应与质疑事项相关。</w:t>
      </w:r>
      <w:r/>
    </w:p>
    <w:p>
      <w:pPr>
        <w:ind w:firstLine="480"/>
        <w:jc w:val="left"/>
        <w:spacing w:line="400" w:lineRule="exact"/>
        <w:widowControl/>
        <w:rPr>
          <w:rFonts w:ascii="宋体" w:hAnsi="宋体" w:eastAsia="宋体" w:cs="宋体"/>
          <w:sz w:val="24"/>
        </w:rPr>
      </w:pPr>
      <w:r>
        <w:rPr>
          <w:rFonts w:hint="eastAsia" w:ascii="宋体" w:hAnsi="宋体" w:eastAsia="宋体" w:cs="宋体"/>
          <w:sz w:val="24"/>
        </w:rPr>
        <w:t xml:space="preserve">6.质疑供应商为自然人的，质疑函应由本人签字；质疑供应商为法人或者其他组织的，质疑函应由法定代表人、主要负责人，或者其授权代表签字或者盖章，并加盖公章。</w:t>
      </w:r>
      <w:r/>
    </w:p>
    <w:p>
      <w:pPr>
        <w:pStyle w:val="917"/>
        <w:rPr>
          <w:rFonts w:ascii="宋体" w:hAnsi="宋体" w:eastAsia="宋体" w:cs="宋体"/>
          <w:sz w:val="24"/>
        </w:rPr>
      </w:pPr>
      <w:r>
        <w:rPr>
          <w:rFonts w:ascii="宋体" w:hAnsi="宋体" w:eastAsia="宋体" w:cs="宋体"/>
          <w:sz w:val="24"/>
        </w:rPr>
      </w:r>
      <w:r/>
    </w:p>
    <w:sectPr>
      <w:footerReference w:type="default" r:id="rId11"/>
      <w:footnotePr/>
      <w:endnotePr/>
      <w:type w:val="nextPage"/>
      <w:pgSz w:w="11907" w:h="16840" w:orient="portrait"/>
      <w:pgMar w:top="1134" w:right="1080" w:bottom="1134" w:left="1080"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_GB2312">
    <w:panose1 w:val="020B0503020202020204"/>
  </w:font>
  <w:font w:name="溘冼_GB2312">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MS Mincho">
    <w:panose1 w:val="02020603050405090304"/>
  </w:font>
  <w:font w:name="Tahoma">
    <w:panose1 w:val="020B0604030504040204"/>
  </w:font>
  <w:font w:name="微软雅黑">
    <w:panose1 w:val="020B0503020204020204"/>
  </w:font>
  <w:font w:name="Calibri">
    <w:panose1 w:val="020F0502020204030204"/>
  </w:font>
  <w:font w:name="Cambria">
    <w:panose1 w:val="02040503050406030204"/>
  </w:font>
  <w:font w:name="Symbol">
    <w:panose1 w:val="05050102010706020507"/>
  </w:font>
  <w:font w:name="新宋体">
    <w:panose1 w:val="02010609030101010101"/>
  </w:font>
  <w:font w:name="̥">
    <w:panose1 w:val="020B0503020202020204"/>
  </w:font>
  <w:font w:name="Courier New">
    <w:panose1 w:val="02070309020205020404"/>
  </w:font>
  <w:font w:name="New York">
    <w:panose1 w:val="020B0503020202020204"/>
  </w:font>
  <w:font w:name="Arial">
    <w:panose1 w:val="020B0604020202020204"/>
  </w:font>
  <w:font w:name="仿宋_GB2312">
    <w:panose1 w:val="02010609060101010101"/>
  </w:font>
  <w:font w:name="Verdana">
    <w:panose1 w:val="020B0604030504040204"/>
  </w:font>
  <w:font w:name="DEFPF D+ Optima">
    <w:panose1 w:val="020B0503020202020204"/>
  </w:font>
  <w:font w:name="黑体">
    <w:panose1 w:val="02010609060101010101"/>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both"/>
      <w:rPr>
        <w:sz w:val="2"/>
        <w:szCs w:val="2"/>
      </w:rPr>
      <w:pBdr>
        <w:bottom w:val="none" w:color="000000" w:sz="0" w:space="1"/>
      </w:pBdr>
    </w:pPr>
    <w:r>
      <w:rPr>
        <w:sz w:val="2"/>
        <w:szCs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第%1章"/>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pStyle w:val="673"/>
      <w:isLgl w:val="false"/>
      <w:suff w:val="nothing"/>
      <w:lvlText w:val="%1、"/>
      <w:lvlJc w:val="left"/>
      <w:pPr>
        <w:ind w:left="0" w:firstLine="0"/>
        <w:tabs>
          <w:tab w:val="left" w:pos="0" w:leader="none"/>
        </w:tabs>
      </w:pPr>
      <w:rPr>
        <w:rFonts w:hint="eastAsia"/>
      </w:rPr>
    </w:lvl>
    <w:lvl w:ilvl="1">
      <w:start w:val="1"/>
      <w:numFmt w:val="chineseCounting"/>
      <w:pStyle w:val="674"/>
      <w:isLgl w:val="false"/>
      <w:suff w:val="nothing"/>
      <w:lvlText w:val="（%2）"/>
      <w:lvlJc w:val="left"/>
      <w:pPr>
        <w:ind w:left="0" w:firstLine="0"/>
      </w:pPr>
      <w:rPr>
        <w:rFonts w:hint="eastAsia"/>
      </w:rPr>
    </w:lvl>
    <w:lvl w:ilvl="2">
      <w:start w:val="1"/>
      <w:numFmt w:val="decimal"/>
      <w:pStyle w:val="675"/>
      <w:isLgl w:val="false"/>
      <w:suff w:val="nothing"/>
      <w:lvlText w:val="%3．"/>
      <w:lvlJc w:val="left"/>
      <w:pPr>
        <w:ind w:left="0" w:firstLine="400"/>
      </w:pPr>
      <w:rPr>
        <w:rFonts w:hint="eastAsia"/>
      </w:rPr>
    </w:lvl>
    <w:lvl w:ilvl="3">
      <w:start w:val="1"/>
      <w:numFmt w:val="decimal"/>
      <w:pStyle w:val="676"/>
      <w:isLgl w:val="false"/>
      <w:suff w:val="nothing"/>
      <w:lvlText w:val="（%4）"/>
      <w:lvlJc w:val="left"/>
      <w:pPr>
        <w:ind w:left="0" w:firstLine="402"/>
      </w:pPr>
      <w:rPr>
        <w:rFonts w:hint="eastAsia"/>
      </w:rPr>
    </w:lvl>
    <w:lvl w:ilvl="4">
      <w:start w:val="1"/>
      <w:numFmt w:val="decimalEnclosedCircleChinese"/>
      <w:pStyle w:val="677"/>
      <w:isLgl w:val="false"/>
      <w:suff w:val="nothing"/>
      <w:lvlText w:val="%5"/>
      <w:lvlJc w:val="left"/>
      <w:pPr>
        <w:ind w:left="0" w:firstLine="402"/>
      </w:pPr>
      <w:rPr>
        <w:rFonts w:hint="eastAsia"/>
      </w:rPr>
    </w:lvl>
    <w:lvl w:ilvl="5">
      <w:start w:val="1"/>
      <w:numFmt w:val="decimal"/>
      <w:pStyle w:val="678"/>
      <w:isLgl w:val="false"/>
      <w:suff w:val="nothing"/>
      <w:lvlText w:val="%6）"/>
      <w:lvlJc w:val="left"/>
      <w:pPr>
        <w:ind w:left="0" w:firstLine="402"/>
      </w:pPr>
      <w:rPr>
        <w:rFonts w:hint="eastAsia"/>
      </w:rPr>
    </w:lvl>
    <w:lvl w:ilvl="6">
      <w:start w:val="1"/>
      <w:numFmt w:val="lowerLetter"/>
      <w:pStyle w:val="679"/>
      <w:isLgl w:val="false"/>
      <w:suff w:val="nothing"/>
      <w:lvlText w:val="%7．"/>
      <w:lvlJc w:val="left"/>
      <w:pPr>
        <w:ind w:left="0" w:firstLine="402"/>
      </w:pPr>
      <w:rPr>
        <w:rFonts w:hint="eastAsia"/>
      </w:rPr>
    </w:lvl>
    <w:lvl w:ilvl="7">
      <w:start w:val="1"/>
      <w:numFmt w:val="lowerLetter"/>
      <w:pStyle w:val="680"/>
      <w:isLgl w:val="false"/>
      <w:suff w:val="nothing"/>
      <w:lvlText w:val="%8）"/>
      <w:lvlJc w:val="left"/>
      <w:pPr>
        <w:ind w:left="0" w:firstLine="402"/>
      </w:pPr>
      <w:rPr>
        <w:rFonts w:hint="eastAsia"/>
      </w:rPr>
    </w:lvl>
    <w:lvl w:ilvl="8">
      <w:start w:val="1"/>
      <w:numFmt w:val="lowerRoman"/>
      <w:pStyle w:val="681"/>
      <w:isLgl w:val="false"/>
      <w:suff w:val="nothing"/>
      <w:lvlText w:val="%9 "/>
      <w:lvlJc w:val="left"/>
      <w:pPr>
        <w:ind w:left="0" w:firstLine="402"/>
      </w:pPr>
      <w:rPr>
        <w:rFonts w:hint="eastAsia"/>
      </w:rPr>
    </w:lvl>
  </w:abstractNum>
  <w:abstractNum w:abstractNumId="4">
    <w:multiLevelType w:val="hybridMultilevel"/>
    <w:lvl w:ilvl="0">
      <w:start w:val="12"/>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7"/>
  </w:num>
  <w:num w:numId="5">
    <w:abstractNumId w:val="6"/>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72" w:default="1">
    <w:name w:val="Normal"/>
    <w:next w:val="684"/>
    <w:uiPriority w:val="0"/>
    <w:qFormat/>
    <w:pPr>
      <w:jc w:val="both"/>
      <w:widowControl w:val="off"/>
    </w:pPr>
    <w:rPr>
      <w:rFonts w:ascii="黑体" w:hAnsi="黑体" w:eastAsia="黑体" w:cstheme="minorBidi"/>
      <w:sz w:val="21"/>
      <w:szCs w:val="24"/>
      <w:lang w:val="en-US" w:eastAsia="zh-CN" w:bidi="ar-SA"/>
    </w:rPr>
  </w:style>
  <w:style w:type="paragraph" w:styleId="673">
    <w:name w:val="Heading 1"/>
    <w:basedOn w:val="672"/>
    <w:next w:val="672"/>
    <w:uiPriority w:val="9"/>
    <w:qFormat/>
    <w:pPr>
      <w:numPr>
        <w:ilvl w:val="0"/>
        <w:numId w:val="1"/>
      </w:numPr>
      <w:keepLines/>
      <w:keepNext/>
      <w:spacing w:before="50" w:line="288" w:lineRule="auto"/>
      <w:outlineLvl w:val="0"/>
    </w:pPr>
    <w:rPr>
      <w:rFonts w:asciiTheme="majorEastAsia" w:hAnsiTheme="majorEastAsia"/>
      <w:b/>
      <w:bCs/>
      <w:sz w:val="40"/>
      <w:szCs w:val="18"/>
    </w:rPr>
  </w:style>
  <w:style w:type="paragraph" w:styleId="674">
    <w:name w:val="Heading 2"/>
    <w:next w:val="672"/>
    <w:uiPriority w:val="9"/>
    <w:unhideWhenUsed/>
    <w:qFormat/>
    <w:pPr>
      <w:numPr>
        <w:ilvl w:val="1"/>
        <w:numId w:val="1"/>
      </w:numPr>
      <w:spacing w:before="156" w:after="156"/>
      <w:tabs>
        <w:tab w:val="left" w:pos="0" w:leader="none"/>
      </w:tabs>
      <w:outlineLvl w:val="1"/>
    </w:pPr>
    <w:rPr>
      <w:rFonts w:ascii="Arial" w:hAnsi="Arial" w:eastAsia="黑体" w:cstheme="minorBidi"/>
      <w:b/>
      <w:sz w:val="32"/>
      <w:lang w:val="en-US" w:eastAsia="zh-CN" w:bidi="ar-SA"/>
    </w:rPr>
  </w:style>
  <w:style w:type="paragraph" w:styleId="675">
    <w:name w:val="Heading 3"/>
    <w:basedOn w:val="672"/>
    <w:next w:val="672"/>
    <w:uiPriority w:val="9"/>
    <w:unhideWhenUsed/>
    <w:qFormat/>
    <w:pPr>
      <w:numPr>
        <w:ilvl w:val="2"/>
        <w:numId w:val="1"/>
      </w:numPr>
      <w:tabs>
        <w:tab w:val="left" w:pos="312" w:leader="none"/>
      </w:tabs>
      <w:outlineLvl w:val="2"/>
    </w:pPr>
    <w:rPr>
      <w:rFonts w:ascii="Arial" w:hAnsi="Arial"/>
      <w:b/>
      <w:sz w:val="30"/>
      <w:szCs w:val="30"/>
    </w:rPr>
  </w:style>
  <w:style w:type="paragraph" w:styleId="676">
    <w:name w:val="Heading 4"/>
    <w:basedOn w:val="672"/>
    <w:next w:val="672"/>
    <w:uiPriority w:val="9"/>
    <w:unhideWhenUsed/>
    <w:qFormat/>
    <w:pPr>
      <w:numPr>
        <w:ilvl w:val="3"/>
        <w:numId w:val="1"/>
      </w:numPr>
      <w:outlineLvl w:val="3"/>
    </w:pPr>
    <w:rPr>
      <w:rFonts w:ascii="Arial" w:hAnsi="Arial"/>
      <w:b/>
      <w:sz w:val="28"/>
    </w:rPr>
  </w:style>
  <w:style w:type="paragraph" w:styleId="677">
    <w:name w:val="Heading 5"/>
    <w:next w:val="672"/>
    <w:uiPriority w:val="9"/>
    <w:unhideWhenUsed/>
    <w:qFormat/>
    <w:pPr>
      <w:numPr>
        <w:ilvl w:val="4"/>
        <w:numId w:val="1"/>
      </w:numPr>
      <w:spacing w:before="30" w:after="30"/>
      <w:tabs>
        <w:tab w:val="left" w:pos="312" w:leader="none"/>
      </w:tabs>
      <w:outlineLvl w:val="4"/>
    </w:pPr>
    <w:rPr>
      <w:rFonts w:ascii="Arial" w:hAnsi="Arial" w:eastAsiaTheme="majorEastAsia" w:cstheme="minorBidi"/>
      <w:b/>
      <w:sz w:val="24"/>
      <w:szCs w:val="22"/>
      <w:lang w:val="en-US" w:eastAsia="zh-CN" w:bidi="ar-SA"/>
    </w:rPr>
  </w:style>
  <w:style w:type="paragraph" w:styleId="678">
    <w:name w:val="Heading 6"/>
    <w:next w:val="672"/>
    <w:link w:val="736"/>
    <w:uiPriority w:val="0"/>
    <w:unhideWhenUsed/>
    <w:qFormat/>
    <w:pPr>
      <w:numPr>
        <w:ilvl w:val="5"/>
        <w:numId w:val="1"/>
      </w:numPr>
      <w:spacing w:before="30" w:after="30" w:line="312" w:lineRule="auto"/>
      <w:outlineLvl w:val="5"/>
    </w:pPr>
    <w:rPr>
      <w:rFonts w:ascii="Arial" w:hAnsi="Arial" w:eastAsia="黑体" w:cstheme="minorBidi"/>
      <w:b/>
      <w:sz w:val="24"/>
      <w:lang w:val="en-US" w:eastAsia="zh-CN" w:bidi="ar-SA"/>
    </w:rPr>
  </w:style>
  <w:style w:type="paragraph" w:styleId="679">
    <w:name w:val="Heading 7"/>
    <w:next w:val="672"/>
    <w:link w:val="737"/>
    <w:uiPriority w:val="0"/>
    <w:unhideWhenUsed/>
    <w:qFormat/>
    <w:pPr>
      <w:numPr>
        <w:ilvl w:val="6"/>
        <w:numId w:val="1"/>
      </w:numPr>
      <w:spacing w:before="30" w:after="30" w:line="312" w:lineRule="auto"/>
      <w:outlineLvl w:val="6"/>
    </w:pPr>
    <w:rPr>
      <w:rFonts w:ascii="Arial" w:hAnsi="Arial" w:eastAsia="黑体" w:cstheme="minorBidi"/>
      <w:b/>
      <w:sz w:val="24"/>
      <w:lang w:val="en-US" w:eastAsia="zh-CN" w:bidi="ar-SA"/>
    </w:rPr>
  </w:style>
  <w:style w:type="paragraph" w:styleId="680">
    <w:name w:val="Heading 8"/>
    <w:next w:val="672"/>
    <w:link w:val="738"/>
    <w:uiPriority w:val="0"/>
    <w:unhideWhenUsed/>
    <w:qFormat/>
    <w:pPr>
      <w:numPr>
        <w:ilvl w:val="7"/>
        <w:numId w:val="1"/>
      </w:numPr>
      <w:spacing w:before="30" w:after="30" w:line="312" w:lineRule="auto"/>
      <w:outlineLvl w:val="7"/>
    </w:pPr>
    <w:rPr>
      <w:rFonts w:eastAsia="黑体" w:asciiTheme="majorHAnsi" w:hAnsiTheme="majorHAnsi" w:cstheme="majorBidi"/>
      <w:b/>
      <w:sz w:val="24"/>
      <w:lang w:val="en-US" w:eastAsia="zh-CN" w:bidi="ar-SA"/>
    </w:rPr>
  </w:style>
  <w:style w:type="paragraph" w:styleId="681">
    <w:name w:val="Heading 9"/>
    <w:next w:val="672"/>
    <w:link w:val="739"/>
    <w:uiPriority w:val="0"/>
    <w:unhideWhenUsed/>
    <w:qFormat/>
    <w:pPr>
      <w:numPr>
        <w:ilvl w:val="8"/>
        <w:numId w:val="1"/>
      </w:numPr>
      <w:spacing w:before="30" w:after="30" w:line="312" w:lineRule="auto"/>
      <w:outlineLvl w:val="8"/>
    </w:pPr>
    <w:rPr>
      <w:rFonts w:eastAsia="黑体" w:asciiTheme="majorHAnsi" w:hAnsiTheme="majorHAnsi" w:cstheme="majorBidi"/>
      <w:b/>
      <w:sz w:val="24"/>
      <w:szCs w:val="21"/>
      <w:lang w:val="en-US" w:eastAsia="zh-CN" w:bidi="ar-SA"/>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段"/>
    <w:next w:val="672"/>
    <w:uiPriority w:val="0"/>
    <w:qFormat/>
    <w:pPr>
      <w:ind w:firstLine="200"/>
      <w:jc w:val="both"/>
    </w:pPr>
    <w:rPr>
      <w:rFonts w:ascii="宋体" w:hAnsi="Times New Roman" w:eastAsia="宋体" w:cs="Times New Roman"/>
      <w:sz w:val="21"/>
      <w:lang w:val="en-US" w:eastAsia="zh-CN" w:bidi="ar-SA"/>
    </w:rPr>
  </w:style>
  <w:style w:type="paragraph" w:styleId="685">
    <w:name w:val="toc 7"/>
    <w:basedOn w:val="672"/>
    <w:next w:val="672"/>
    <w:uiPriority w:val="0"/>
    <w:qFormat/>
    <w:pPr>
      <w:ind w:left="2520"/>
    </w:pPr>
  </w:style>
  <w:style w:type="paragraph" w:styleId="686">
    <w:name w:val="Caption"/>
    <w:basedOn w:val="672"/>
    <w:next w:val="672"/>
    <w:uiPriority w:val="0"/>
    <w:semiHidden/>
    <w:unhideWhenUsed/>
    <w:qFormat/>
    <w:rPr>
      <w:rFonts w:ascii="Arial" w:hAnsi="Arial"/>
      <w:sz w:val="20"/>
    </w:rPr>
  </w:style>
  <w:style w:type="paragraph" w:styleId="687">
    <w:name w:val="annotation text"/>
    <w:basedOn w:val="672"/>
    <w:uiPriority w:val="99"/>
    <w:semiHidden/>
    <w:unhideWhenUsed/>
    <w:qFormat/>
    <w:pPr>
      <w:jc w:val="left"/>
    </w:pPr>
  </w:style>
  <w:style w:type="paragraph" w:styleId="688">
    <w:name w:val="Body Text"/>
    <w:basedOn w:val="672"/>
    <w:link w:val="998"/>
    <w:uiPriority w:val="0"/>
    <w:qFormat/>
    <w:pPr>
      <w:spacing w:after="120"/>
    </w:pPr>
  </w:style>
  <w:style w:type="paragraph" w:styleId="689">
    <w:name w:val="Body Text Indent"/>
    <w:basedOn w:val="672"/>
    <w:next w:val="690"/>
    <w:uiPriority w:val="0"/>
    <w:qFormat/>
    <w:pPr>
      <w:ind w:left="420"/>
      <w:spacing w:after="120"/>
    </w:pPr>
  </w:style>
  <w:style w:type="paragraph" w:styleId="690">
    <w:name w:val="envelope return"/>
    <w:basedOn w:val="672"/>
    <w:uiPriority w:val="99"/>
    <w:unhideWhenUsed/>
    <w:qFormat/>
    <w:rPr>
      <w:rFonts w:ascii="Arial" w:hAnsi="Arial"/>
    </w:rPr>
  </w:style>
  <w:style w:type="paragraph" w:styleId="691">
    <w:name w:val="toc 5"/>
    <w:basedOn w:val="672"/>
    <w:next w:val="672"/>
    <w:uiPriority w:val="0"/>
    <w:qFormat/>
    <w:pPr>
      <w:ind w:left="1680"/>
    </w:pPr>
  </w:style>
  <w:style w:type="paragraph" w:styleId="692">
    <w:name w:val="toc 3"/>
    <w:basedOn w:val="672"/>
    <w:next w:val="672"/>
    <w:uiPriority w:val="0"/>
    <w:qFormat/>
    <w:pPr>
      <w:ind w:left="840"/>
    </w:pPr>
  </w:style>
  <w:style w:type="paragraph" w:styleId="693">
    <w:name w:val="Plain Text"/>
    <w:basedOn w:val="672"/>
    <w:uiPriority w:val="0"/>
    <w:qFormat/>
    <w:rPr>
      <w:rFonts w:ascii="宋体" w:hAnsi="Courier New"/>
    </w:rPr>
  </w:style>
  <w:style w:type="paragraph" w:styleId="694">
    <w:name w:val="toc 8"/>
    <w:basedOn w:val="672"/>
    <w:next w:val="672"/>
    <w:uiPriority w:val="0"/>
    <w:qFormat/>
    <w:pPr>
      <w:ind w:left="2940"/>
    </w:pPr>
  </w:style>
  <w:style w:type="paragraph" w:styleId="695">
    <w:name w:val="endnote text"/>
    <w:basedOn w:val="672"/>
    <w:link w:val="871"/>
    <w:uiPriority w:val="0"/>
    <w:qFormat/>
    <w:pPr>
      <w:jc w:val="left"/>
    </w:pPr>
  </w:style>
  <w:style w:type="paragraph" w:styleId="696">
    <w:name w:val="Footer"/>
    <w:basedOn w:val="672"/>
    <w:link w:val="745"/>
    <w:uiPriority w:val="0"/>
    <w:qFormat/>
    <w:pPr>
      <w:jc w:val="left"/>
      <w:tabs>
        <w:tab w:val="center" w:pos="4153" w:leader="none"/>
        <w:tab w:val="right" w:pos="8306" w:leader="none"/>
      </w:tabs>
    </w:pPr>
    <w:rPr>
      <w:sz w:val="18"/>
    </w:rPr>
  </w:style>
  <w:style w:type="paragraph" w:styleId="697">
    <w:name w:val="Header"/>
    <w:basedOn w:val="672"/>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698">
    <w:name w:val="toc 1"/>
    <w:basedOn w:val="672"/>
    <w:next w:val="672"/>
    <w:uiPriority w:val="0"/>
    <w:qFormat/>
  </w:style>
  <w:style w:type="paragraph" w:styleId="699">
    <w:name w:val="toc 4"/>
    <w:basedOn w:val="672"/>
    <w:next w:val="672"/>
    <w:uiPriority w:val="0"/>
    <w:qFormat/>
    <w:pPr>
      <w:ind w:left="1260"/>
    </w:pPr>
  </w:style>
  <w:style w:type="paragraph" w:styleId="700">
    <w:name w:val="Subtitle"/>
    <w:basedOn w:val="672"/>
    <w:link w:val="742"/>
    <w:uiPriority w:val="0"/>
    <w:qFormat/>
    <w:pPr>
      <w:jc w:val="center"/>
      <w:spacing w:before="120" w:after="60" w:line="312" w:lineRule="auto"/>
      <w:outlineLvl w:val="1"/>
    </w:pPr>
    <w:rPr>
      <w:rFonts w:ascii="Arial" w:hAnsi="Arial"/>
      <w:b/>
      <w:sz w:val="32"/>
    </w:rPr>
  </w:style>
  <w:style w:type="paragraph" w:styleId="701">
    <w:name w:val="footnote text"/>
    <w:basedOn w:val="672"/>
    <w:uiPriority w:val="0"/>
    <w:qFormat/>
    <w:pPr>
      <w:jc w:val="left"/>
    </w:pPr>
    <w:rPr>
      <w:sz w:val="18"/>
    </w:rPr>
  </w:style>
  <w:style w:type="paragraph" w:styleId="702">
    <w:name w:val="toc 6"/>
    <w:basedOn w:val="672"/>
    <w:next w:val="672"/>
    <w:uiPriority w:val="0"/>
    <w:qFormat/>
    <w:pPr>
      <w:ind w:left="2100"/>
    </w:pPr>
  </w:style>
  <w:style w:type="paragraph" w:styleId="703">
    <w:name w:val="table of figures"/>
    <w:basedOn w:val="672"/>
    <w:next w:val="672"/>
    <w:uiPriority w:val="0"/>
    <w:qFormat/>
    <w:pPr>
      <w:ind w:hanging="200"/>
    </w:pPr>
  </w:style>
  <w:style w:type="paragraph" w:styleId="704">
    <w:name w:val="toc 2"/>
    <w:basedOn w:val="672"/>
    <w:next w:val="672"/>
    <w:uiPriority w:val="0"/>
    <w:qFormat/>
    <w:pPr>
      <w:ind w:left="420"/>
    </w:pPr>
  </w:style>
  <w:style w:type="paragraph" w:styleId="705">
    <w:name w:val="toc 9"/>
    <w:basedOn w:val="672"/>
    <w:next w:val="672"/>
    <w:uiPriority w:val="0"/>
    <w:qFormat/>
    <w:pPr>
      <w:ind w:left="3360"/>
    </w:pPr>
  </w:style>
  <w:style w:type="paragraph" w:styleId="706">
    <w:name w:val="Normal (Web)"/>
    <w:basedOn w:val="672"/>
    <w:uiPriority w:val="0"/>
    <w:qFormat/>
    <w:pPr>
      <w:jc w:val="left"/>
      <w:spacing w:beforeAutospacing="1" w:afterAutospacing="1"/>
    </w:pPr>
    <w:rPr>
      <w:rFonts w:cs="Times New Roman"/>
      <w:sz w:val="24"/>
    </w:rPr>
  </w:style>
  <w:style w:type="paragraph" w:styleId="707">
    <w:name w:val="Title"/>
    <w:basedOn w:val="672"/>
    <w:uiPriority w:val="10"/>
    <w:qFormat/>
    <w:pPr>
      <w:jc w:val="center"/>
      <w:outlineLvl w:val="0"/>
    </w:pPr>
    <w:rPr>
      <w:rFonts w:asciiTheme="majorEastAsia" w:hAnsiTheme="majorEastAsia"/>
      <w:b/>
      <w:sz w:val="52"/>
      <w:szCs w:val="44"/>
    </w:rPr>
  </w:style>
  <w:style w:type="paragraph" w:styleId="708">
    <w:name w:val="Body Text First Indent 2"/>
    <w:basedOn w:val="689"/>
    <w:next w:val="672"/>
    <w:uiPriority w:val="0"/>
    <w:unhideWhenUsed/>
    <w:qFormat/>
    <w:pPr>
      <w:ind w:firstLine="420"/>
    </w:pPr>
  </w:style>
  <w:style w:type="table" w:styleId="70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0">
    <w:name w:val="Strong"/>
    <w:basedOn w:val="682"/>
    <w:uiPriority w:val="22"/>
    <w:qFormat/>
    <w:rPr>
      <w:rFonts w:ascii="Arial" w:hAnsi="Arial" w:eastAsia="黑体"/>
      <w:b/>
      <w:color w:val="auto"/>
      <w:u w:val="single"/>
    </w:rPr>
  </w:style>
  <w:style w:type="character" w:styleId="711">
    <w:name w:val="endnote reference"/>
    <w:basedOn w:val="682"/>
    <w:uiPriority w:val="0"/>
    <w:qFormat/>
    <w:rPr>
      <w:vertAlign w:val="superscript"/>
    </w:rPr>
  </w:style>
  <w:style w:type="character" w:styleId="712">
    <w:name w:val="FollowedHyperlink"/>
    <w:basedOn w:val="682"/>
    <w:uiPriority w:val="99"/>
    <w:semiHidden/>
    <w:unhideWhenUsed/>
    <w:qFormat/>
    <w:rPr>
      <w:color w:val="800080"/>
      <w:u w:val="none"/>
    </w:rPr>
  </w:style>
  <w:style w:type="character" w:styleId="713">
    <w:name w:val="Emphasis"/>
    <w:basedOn w:val="682"/>
    <w:uiPriority w:val="20"/>
    <w:qFormat/>
    <w:rPr>
      <w:rFonts w:ascii="Arial" w:hAnsi="Arial" w:eastAsia="黑体"/>
      <w:b/>
      <w:bCs/>
      <w:i/>
      <w:color w:val="auto"/>
      <w:sz w:val="24"/>
      <w:szCs w:val="22"/>
    </w:rPr>
  </w:style>
  <w:style w:type="character" w:styleId="714">
    <w:name w:val="HTML Definition"/>
    <w:basedOn w:val="682"/>
    <w:uiPriority w:val="99"/>
    <w:semiHidden/>
    <w:unhideWhenUsed/>
    <w:qFormat/>
  </w:style>
  <w:style w:type="character" w:styleId="715">
    <w:name w:val="HTML Typewriter"/>
    <w:basedOn w:val="682"/>
    <w:uiPriority w:val="99"/>
    <w:semiHidden/>
    <w:unhideWhenUsed/>
    <w:qFormat/>
    <w:rPr>
      <w:rFonts w:ascii="monospace" w:hAnsi="monospace" w:eastAsia="monospace" w:cs="monospace"/>
      <w:sz w:val="20"/>
    </w:rPr>
  </w:style>
  <w:style w:type="character" w:styleId="716">
    <w:name w:val="HTML Acronym"/>
    <w:basedOn w:val="682"/>
    <w:uiPriority w:val="99"/>
    <w:semiHidden/>
    <w:unhideWhenUsed/>
    <w:qFormat/>
  </w:style>
  <w:style w:type="character" w:styleId="717">
    <w:name w:val="HTML Variable"/>
    <w:basedOn w:val="682"/>
    <w:uiPriority w:val="99"/>
    <w:semiHidden/>
    <w:unhideWhenUsed/>
    <w:qFormat/>
  </w:style>
  <w:style w:type="character" w:styleId="718">
    <w:name w:val="Hyperlink"/>
    <w:basedOn w:val="682"/>
    <w:uiPriority w:val="0"/>
    <w:qFormat/>
    <w:rPr>
      <w:color w:val="0000ff"/>
      <w:u w:val="single"/>
    </w:rPr>
  </w:style>
  <w:style w:type="character" w:styleId="719">
    <w:name w:val="HTML Code"/>
    <w:basedOn w:val="682"/>
    <w:uiPriority w:val="99"/>
    <w:semiHidden/>
    <w:unhideWhenUsed/>
    <w:qFormat/>
    <w:rPr>
      <w:rFonts w:hint="default" w:ascii="monospace" w:hAnsi="monospace" w:eastAsia="monospace" w:cs="monospace"/>
      <w:sz w:val="20"/>
    </w:rPr>
  </w:style>
  <w:style w:type="character" w:styleId="720">
    <w:name w:val="HTML Cite"/>
    <w:basedOn w:val="682"/>
    <w:uiPriority w:val="99"/>
    <w:semiHidden/>
    <w:unhideWhenUsed/>
    <w:qFormat/>
  </w:style>
  <w:style w:type="character" w:styleId="721">
    <w:name w:val="footnote reference"/>
    <w:basedOn w:val="682"/>
    <w:uiPriority w:val="0"/>
    <w:qFormat/>
    <w:rPr>
      <w:vertAlign w:val="superscript"/>
    </w:rPr>
  </w:style>
  <w:style w:type="character" w:styleId="722">
    <w:name w:val="HTML Keyboard"/>
    <w:basedOn w:val="682"/>
    <w:uiPriority w:val="99"/>
    <w:semiHidden/>
    <w:unhideWhenUsed/>
    <w:qFormat/>
    <w:rPr>
      <w:rFonts w:hint="default" w:ascii="monospace" w:hAnsi="monospace" w:eastAsia="monospace" w:cs="monospace"/>
      <w:sz w:val="20"/>
    </w:rPr>
  </w:style>
  <w:style w:type="character" w:styleId="723">
    <w:name w:val="HTML Sample"/>
    <w:basedOn w:val="682"/>
    <w:uiPriority w:val="99"/>
    <w:semiHidden/>
    <w:unhideWhenUsed/>
    <w:qFormat/>
    <w:rPr>
      <w:rFonts w:hint="default" w:ascii="monospace" w:hAnsi="monospace" w:eastAsia="monospace" w:cs="monospace"/>
    </w:rPr>
  </w:style>
  <w:style w:type="paragraph" w:styleId="724" w:customStyle="1">
    <w:name w:val="正文缩进11"/>
    <w:uiPriority w:val="0"/>
    <w:qFormat/>
    <w:pPr>
      <w:ind w:firstLine="420"/>
      <w:jc w:val="both"/>
      <w:spacing w:line="360" w:lineRule="auto"/>
      <w:widowControl w:val="off"/>
    </w:pPr>
    <w:rPr>
      <w:rFonts w:ascii="Times New Roman" w:hAnsi="Times New Roman" w:eastAsia="宋体" w:cs="Times New Roman"/>
      <w:sz w:val="24"/>
      <w:szCs w:val="22"/>
      <w:lang w:val="en-US" w:eastAsia="zh-CN" w:bidi="ar-SA"/>
    </w:rPr>
  </w:style>
  <w:style w:type="character" w:styleId="725" w:customStyle="1">
    <w:name w:val="Heading 6 Char"/>
    <w:basedOn w:val="682"/>
    <w:uiPriority w:val="9"/>
    <w:qFormat/>
    <w:rPr>
      <w:rFonts w:ascii="Arial" w:hAnsi="Arial" w:eastAsia="Arial" w:cs="Arial"/>
      <w:b/>
      <w:bCs/>
      <w:sz w:val="22"/>
      <w:szCs w:val="22"/>
    </w:rPr>
  </w:style>
  <w:style w:type="character" w:styleId="726" w:customStyle="1">
    <w:name w:val="Heading 7 Char"/>
    <w:basedOn w:val="682"/>
    <w:uiPriority w:val="9"/>
    <w:qFormat/>
    <w:rPr>
      <w:rFonts w:ascii="Arial" w:hAnsi="Arial" w:eastAsia="Arial" w:cs="Arial"/>
      <w:b/>
      <w:bCs/>
      <w:i/>
      <w:iCs/>
      <w:sz w:val="22"/>
      <w:szCs w:val="22"/>
    </w:rPr>
  </w:style>
  <w:style w:type="character" w:styleId="727" w:customStyle="1">
    <w:name w:val="Heading 8 Char"/>
    <w:basedOn w:val="682"/>
    <w:uiPriority w:val="9"/>
    <w:qFormat/>
    <w:rPr>
      <w:rFonts w:ascii="Arial" w:hAnsi="Arial" w:eastAsia="Arial" w:cs="Arial"/>
      <w:i/>
      <w:iCs/>
      <w:sz w:val="22"/>
      <w:szCs w:val="22"/>
    </w:rPr>
  </w:style>
  <w:style w:type="character" w:styleId="728" w:customStyle="1">
    <w:name w:val="Heading 9 Char"/>
    <w:basedOn w:val="682"/>
    <w:uiPriority w:val="9"/>
    <w:qFormat/>
    <w:rPr>
      <w:rFonts w:ascii="Arial" w:hAnsi="Arial" w:eastAsia="Arial" w:cs="Arial"/>
      <w:i/>
      <w:iCs/>
      <w:sz w:val="21"/>
      <w:szCs w:val="21"/>
    </w:rPr>
  </w:style>
  <w:style w:type="character" w:styleId="729" w:customStyle="1">
    <w:name w:val="Subtitle Char"/>
    <w:basedOn w:val="682"/>
    <w:uiPriority w:val="11"/>
    <w:qFormat/>
    <w:rPr>
      <w:sz w:val="24"/>
      <w:szCs w:val="24"/>
    </w:rPr>
  </w:style>
  <w:style w:type="character" w:styleId="730" w:customStyle="1">
    <w:name w:val="Caption Char"/>
    <w:uiPriority w:val="99"/>
    <w:qFormat/>
  </w:style>
  <w:style w:type="character" w:styleId="731" w:customStyle="1">
    <w:name w:val="Endnote Text Char"/>
    <w:uiPriority w:val="99"/>
    <w:qFormat/>
    <w:rPr>
      <w:sz w:val="20"/>
    </w:rPr>
  </w:style>
  <w:style w:type="paragraph" w:styleId="732" w:customStyle="1">
    <w:name w:val="TOC 标题1"/>
    <w:uiPriority w:val="39"/>
    <w:unhideWhenUsed/>
    <w:qFormat/>
    <w:rPr>
      <w:rFonts w:ascii="Times New Roman" w:hAnsi="Times New Roman" w:eastAsia="宋体" w:cs="Times New Roman"/>
      <w:lang w:val="en-US" w:eastAsia="zh-CN" w:bidi="ar-SA"/>
    </w:rPr>
  </w:style>
  <w:style w:type="paragraph" w:styleId="733" w:customStyle="1">
    <w:name w:val="首行缩进"/>
    <w:basedOn w:val="672"/>
    <w:uiPriority w:val="0"/>
    <w:qFormat/>
    <w:pPr>
      <w:ind w:firstLine="480"/>
    </w:pPr>
    <w:rPr>
      <w:lang w:val="zh-CN"/>
    </w:rPr>
  </w:style>
  <w:style w:type="paragraph" w:styleId="734" w:customStyle="1">
    <w:name w:val="正文1"/>
    <w:basedOn w:val="735"/>
    <w:uiPriority w:val="0"/>
    <w:qFormat/>
    <w:pPr>
      <w:ind w:firstLine="0"/>
      <w:spacing w:line="500" w:lineRule="exact"/>
    </w:pPr>
    <w:rPr>
      <w:rFonts w:hAnsi="新宋体"/>
    </w:rPr>
  </w:style>
  <w:style w:type="paragraph" w:styleId="735" w:customStyle="1">
    <w:name w:val="正文缩进1"/>
    <w:basedOn w:val="672"/>
    <w:link w:val="906"/>
    <w:uiPriority w:val="0"/>
    <w:qFormat/>
    <w:pPr>
      <w:ind w:firstLine="420"/>
      <w:spacing w:line="360" w:lineRule="atLeast"/>
    </w:pPr>
    <w:rPr>
      <w:szCs w:val="20"/>
    </w:rPr>
  </w:style>
  <w:style w:type="character" w:styleId="736" w:customStyle="1">
    <w:name w:val="标题 6 Char1"/>
    <w:link w:val="678"/>
    <w:uiPriority w:val="9"/>
    <w:qFormat/>
    <w:rPr>
      <w:rFonts w:ascii="Arial" w:hAnsi="Arial" w:eastAsia="黑体" w:cstheme="minorBidi"/>
      <w:b/>
      <w:sz w:val="24"/>
      <w:lang w:val="en-US" w:eastAsia="zh-CN" w:bidi="ar-SA"/>
    </w:rPr>
  </w:style>
  <w:style w:type="character" w:styleId="737" w:customStyle="1">
    <w:name w:val="标题 7 Char1"/>
    <w:link w:val="679"/>
    <w:uiPriority w:val="9"/>
    <w:qFormat/>
    <w:rPr>
      <w:rFonts w:ascii="Arial" w:hAnsi="Arial" w:eastAsia="黑体" w:cstheme="minorBidi"/>
      <w:b/>
      <w:sz w:val="24"/>
      <w:lang w:val="en-US" w:eastAsia="zh-CN" w:bidi="ar-SA"/>
    </w:rPr>
  </w:style>
  <w:style w:type="character" w:styleId="738" w:customStyle="1">
    <w:name w:val="标题 8 Char1"/>
    <w:link w:val="680"/>
    <w:uiPriority w:val="9"/>
    <w:qFormat/>
    <w:rPr>
      <w:rFonts w:eastAsia="黑体" w:asciiTheme="majorHAnsi" w:hAnsiTheme="majorHAnsi" w:cstheme="majorBidi"/>
      <w:b/>
      <w:sz w:val="24"/>
      <w:lang w:val="en-US" w:eastAsia="zh-CN" w:bidi="ar-SA"/>
    </w:rPr>
  </w:style>
  <w:style w:type="character" w:styleId="739" w:customStyle="1">
    <w:name w:val="标题 9 Char1"/>
    <w:link w:val="681"/>
    <w:uiPriority w:val="9"/>
    <w:qFormat/>
    <w:rPr>
      <w:rFonts w:eastAsia="黑体" w:asciiTheme="majorHAnsi" w:hAnsiTheme="majorHAnsi" w:cstheme="majorBidi"/>
      <w:b/>
      <w:sz w:val="24"/>
      <w:szCs w:val="21"/>
      <w:lang w:val="en-US" w:eastAsia="zh-CN" w:bidi="ar-SA"/>
    </w:rPr>
  </w:style>
  <w:style w:type="paragraph" w:styleId="740">
    <w:name w:val="List Paragraph"/>
    <w:basedOn w:val="672"/>
    <w:uiPriority w:val="34"/>
    <w:qFormat/>
    <w:pPr>
      <w:contextualSpacing/>
      <w:ind w:left="720"/>
    </w:pPr>
  </w:style>
  <w:style w:type="paragraph" w:styleId="741">
    <w:name w:val="No Spacing"/>
    <w:uiPriority w:val="1"/>
    <w:qFormat/>
    <w:rPr>
      <w:rFonts w:ascii="Times New Roman" w:hAnsi="Times New Roman" w:eastAsia="宋体" w:cs="Times New Roman"/>
      <w:lang w:val="en-US" w:eastAsia="zh-CN" w:bidi="ar-SA"/>
    </w:rPr>
  </w:style>
  <w:style w:type="character" w:styleId="742" w:customStyle="1">
    <w:name w:val="副标题 Char4"/>
    <w:link w:val="700"/>
    <w:uiPriority w:val="11"/>
    <w:qFormat/>
    <w:rPr>
      <w:rFonts w:ascii="Arial" w:hAnsi="Arial"/>
      <w:b/>
      <w:sz w:val="32"/>
    </w:rPr>
  </w:style>
  <w:style w:type="paragraph" w:styleId="743">
    <w:name w:val="Quote"/>
    <w:basedOn w:val="672"/>
    <w:next w:val="672"/>
    <w:uiPriority w:val="29"/>
    <w:qFormat/>
    <w:pPr>
      <w:ind w:left="720" w:right="720"/>
    </w:pPr>
    <w:rPr>
      <w:i/>
    </w:rPr>
  </w:style>
  <w:style w:type="paragraph" w:styleId="744">
    <w:name w:val="Intense Quote"/>
    <w:basedOn w:val="672"/>
    <w:next w:val="6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页脚 Char3"/>
    <w:link w:val="696"/>
    <w:uiPriority w:val="99"/>
    <w:qFormat/>
    <w:rPr>
      <w:sz w:val="18"/>
    </w:rPr>
  </w:style>
  <w:style w:type="table" w:styleId="74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7"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59"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6"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7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7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7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0"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87"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8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4"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9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1"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5"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1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1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2"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29"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3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3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3"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4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4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6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6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6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1" w:customStyle="1">
    <w:name w:val="尾注文本 Char5"/>
    <w:link w:val="695"/>
    <w:uiPriority w:val="99"/>
    <w:qFormat/>
  </w:style>
  <w:style w:type="paragraph" w:styleId="872" w:customStyle="1">
    <w:name w:val="TOC 标题111"/>
    <w:uiPriority w:val="39"/>
    <w:unhideWhenUsed/>
    <w:qFormat/>
    <w:rPr>
      <w:rFonts w:ascii="Times New Roman" w:hAnsi="Times New Roman" w:eastAsia="宋体" w:cs="Times New Roman"/>
      <w:lang w:val="en-US" w:eastAsia="zh-CN" w:bidi="ar-SA"/>
    </w:rPr>
  </w:style>
  <w:style w:type="paragraph" w:styleId="873" w:customStyle="1">
    <w:name w:val="标题 11"/>
    <w:basedOn w:val="672"/>
    <w:next w:val="672"/>
    <w:link w:val="886"/>
    <w:uiPriority w:val="0"/>
    <w:qFormat/>
    <w:pPr>
      <w:jc w:val="center"/>
      <w:keepLines/>
      <w:keepNext/>
      <w:spacing w:line="360" w:lineRule="auto"/>
      <w:tabs>
        <w:tab w:val="left" w:pos="330" w:leader="none"/>
        <w:tab w:val="left" w:pos="7020" w:leader="none"/>
      </w:tabs>
      <w:outlineLvl w:val="0"/>
    </w:pPr>
    <w:rPr>
      <w:b/>
      <w:bCs/>
      <w:sz w:val="36"/>
      <w:szCs w:val="44"/>
    </w:rPr>
  </w:style>
  <w:style w:type="paragraph" w:styleId="874" w:customStyle="1">
    <w:name w:val="标题 21"/>
    <w:basedOn w:val="672"/>
    <w:next w:val="672"/>
    <w:link w:val="887"/>
    <w:uiPriority w:val="0"/>
    <w:qFormat/>
    <w:pPr>
      <w:keepLines/>
      <w:keepNext/>
      <w:spacing w:line="360" w:lineRule="auto"/>
      <w:outlineLvl w:val="1"/>
    </w:pPr>
    <w:rPr>
      <w:b/>
      <w:bCs/>
      <w:szCs w:val="32"/>
    </w:rPr>
  </w:style>
  <w:style w:type="paragraph" w:styleId="875" w:customStyle="1">
    <w:name w:val="标题 31"/>
    <w:basedOn w:val="672"/>
    <w:next w:val="672"/>
    <w:link w:val="888"/>
    <w:uiPriority w:val="0"/>
    <w:qFormat/>
    <w:pPr>
      <w:keepLines/>
      <w:keepNext/>
      <w:spacing w:before="260" w:after="260" w:line="416" w:lineRule="auto"/>
      <w:outlineLvl w:val="2"/>
    </w:pPr>
    <w:rPr>
      <w:b/>
      <w:bCs/>
      <w:sz w:val="32"/>
      <w:szCs w:val="32"/>
    </w:rPr>
  </w:style>
  <w:style w:type="paragraph" w:styleId="876" w:customStyle="1">
    <w:name w:val="标题 41"/>
    <w:basedOn w:val="672"/>
    <w:next w:val="672"/>
    <w:link w:val="889"/>
    <w:uiPriority w:val="0"/>
    <w:qFormat/>
    <w:pPr>
      <w:keepLines/>
      <w:keepNext/>
      <w:spacing w:before="280" w:after="290" w:line="376" w:lineRule="auto"/>
      <w:outlineLvl w:val="3"/>
    </w:pPr>
    <w:rPr>
      <w:rFonts w:ascii="Cambria" w:hAnsi="Cambria"/>
      <w:b/>
      <w:bCs/>
      <w:sz w:val="28"/>
      <w:szCs w:val="28"/>
    </w:rPr>
  </w:style>
  <w:style w:type="paragraph" w:styleId="877" w:customStyle="1">
    <w:name w:val="标题 51"/>
    <w:basedOn w:val="672"/>
    <w:next w:val="672"/>
    <w:link w:val="890"/>
    <w:uiPriority w:val="0"/>
    <w:qFormat/>
    <w:pPr>
      <w:keepLines/>
      <w:keepNext/>
      <w:spacing w:before="280" w:after="290" w:line="376" w:lineRule="auto"/>
      <w:outlineLvl w:val="4"/>
    </w:pPr>
    <w:rPr>
      <w:b/>
      <w:bCs/>
      <w:sz w:val="28"/>
      <w:szCs w:val="28"/>
    </w:rPr>
  </w:style>
  <w:style w:type="paragraph" w:styleId="878" w:customStyle="1">
    <w:name w:val="标题 61"/>
    <w:basedOn w:val="672"/>
    <w:next w:val="672"/>
    <w:link w:val="891"/>
    <w:uiPriority w:val="0"/>
    <w:qFormat/>
    <w:pPr>
      <w:keepLines/>
      <w:keepNext/>
      <w:spacing w:before="240" w:after="64" w:line="317" w:lineRule="auto"/>
      <w:outlineLvl w:val="5"/>
    </w:pPr>
    <w:rPr>
      <w:rFonts w:ascii="Cambria" w:hAnsi="Cambria"/>
      <w:b/>
      <w:bCs/>
    </w:rPr>
  </w:style>
  <w:style w:type="paragraph" w:styleId="879" w:customStyle="1">
    <w:name w:val="标题 71"/>
    <w:basedOn w:val="672"/>
    <w:next w:val="672"/>
    <w:link w:val="892"/>
    <w:uiPriority w:val="0"/>
    <w:qFormat/>
    <w:pPr>
      <w:keepLines/>
      <w:keepNext/>
      <w:spacing w:before="240" w:after="64" w:line="317" w:lineRule="auto"/>
      <w:outlineLvl w:val="6"/>
    </w:pPr>
    <w:rPr>
      <w:rFonts w:ascii="Calibri" w:hAnsi="Calibri"/>
      <w:b/>
      <w:bCs/>
    </w:rPr>
  </w:style>
  <w:style w:type="paragraph" w:styleId="880" w:customStyle="1">
    <w:name w:val="标题 81"/>
    <w:basedOn w:val="672"/>
    <w:next w:val="672"/>
    <w:link w:val="893"/>
    <w:uiPriority w:val="0"/>
    <w:qFormat/>
    <w:pPr>
      <w:keepLines/>
      <w:keepNext/>
      <w:spacing w:before="240" w:after="64" w:line="317" w:lineRule="auto"/>
      <w:outlineLvl w:val="7"/>
    </w:pPr>
    <w:rPr>
      <w:rFonts w:ascii="Cambria" w:hAnsi="Cambria"/>
    </w:rPr>
  </w:style>
  <w:style w:type="paragraph" w:styleId="881" w:customStyle="1">
    <w:name w:val="标题 91"/>
    <w:basedOn w:val="672"/>
    <w:next w:val="672"/>
    <w:link w:val="894"/>
    <w:uiPriority w:val="0"/>
    <w:qFormat/>
    <w:pPr>
      <w:keepLines/>
      <w:keepNext/>
      <w:spacing w:before="240" w:after="64" w:line="317" w:lineRule="auto"/>
      <w:outlineLvl w:val="8"/>
    </w:pPr>
    <w:rPr>
      <w:rFonts w:ascii="Cambria" w:hAnsi="Cambria"/>
      <w:szCs w:val="21"/>
    </w:rPr>
  </w:style>
  <w:style w:type="character" w:styleId="882" w:customStyle="1">
    <w:name w:val="默认段落字体1"/>
    <w:uiPriority w:val="1"/>
    <w:unhideWhenUsed/>
    <w:qFormat/>
  </w:style>
  <w:style w:type="table" w:styleId="883" w:customStyle="1">
    <w:name w:val="普通表格1"/>
    <w:uiPriority w:val="99"/>
    <w:unhideWhenUsed/>
    <w:qFormat/>
    <w:tblPr>
      <w:tblCellMar>
        <w:left w:w="0" w:type="dxa"/>
        <w:top w:w="0" w:type="dxa"/>
        <w:right w:w="0" w:type="dxa"/>
        <w:bottom w:w="0" w:type="dxa"/>
      </w:tblCellMar>
    </w:tblPr>
  </w:style>
  <w:style w:type="paragraph" w:styleId="884" w:customStyle="1">
    <w:name w:val="宏文本1"/>
    <w:link w:val="1012"/>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lang w:val="en-US" w:eastAsia="zh-CN" w:bidi="ar-SA"/>
    </w:rPr>
  </w:style>
  <w:style w:type="character" w:styleId="885" w:customStyle="1">
    <w:name w:val="宏文本 Char2"/>
    <w:basedOn w:val="882"/>
    <w:uiPriority w:val="0"/>
    <w:qFormat/>
    <w:rPr>
      <w:rFonts w:ascii="Courier New" w:hAnsi="Courier New" w:cs="Courier New"/>
      <w:sz w:val="24"/>
      <w:szCs w:val="24"/>
      <w:lang w:val="en-US" w:eastAsia="zh-CN" w:bidi="ar-SA"/>
    </w:rPr>
  </w:style>
  <w:style w:type="character" w:styleId="886" w:customStyle="1">
    <w:name w:val="标题 1 Char"/>
    <w:link w:val="873"/>
    <w:uiPriority w:val="0"/>
    <w:qFormat/>
    <w:rPr>
      <w:rFonts w:ascii="Times New Roman" w:hAnsi="Times New Roman" w:eastAsia="宋体"/>
      <w:b/>
      <w:bCs/>
      <w:sz w:val="36"/>
      <w:szCs w:val="44"/>
    </w:rPr>
  </w:style>
  <w:style w:type="character" w:styleId="887" w:customStyle="1">
    <w:name w:val="标题 2 Char"/>
    <w:link w:val="874"/>
    <w:uiPriority w:val="0"/>
    <w:qFormat/>
    <w:rPr>
      <w:b/>
      <w:bCs/>
      <w:sz w:val="24"/>
      <w:szCs w:val="32"/>
    </w:rPr>
  </w:style>
  <w:style w:type="character" w:styleId="888" w:customStyle="1">
    <w:name w:val="标题 3 Char"/>
    <w:link w:val="875"/>
    <w:uiPriority w:val="0"/>
    <w:qFormat/>
    <w:rPr>
      <w:b/>
      <w:bCs/>
      <w:sz w:val="32"/>
      <w:szCs w:val="32"/>
    </w:rPr>
  </w:style>
  <w:style w:type="character" w:styleId="889" w:customStyle="1">
    <w:name w:val="标题 4 Char"/>
    <w:link w:val="876"/>
    <w:uiPriority w:val="0"/>
    <w:qFormat/>
    <w:rPr>
      <w:rFonts w:ascii="Cambria" w:hAnsi="Cambria" w:eastAsia="宋体" w:cs="Times New Roman"/>
      <w:b/>
      <w:bCs/>
      <w:sz w:val="28"/>
      <w:szCs w:val="28"/>
    </w:rPr>
  </w:style>
  <w:style w:type="character" w:styleId="890" w:customStyle="1">
    <w:name w:val="标题 5 Char"/>
    <w:basedOn w:val="882"/>
    <w:link w:val="877"/>
    <w:uiPriority w:val="0"/>
    <w:qFormat/>
    <w:rPr>
      <w:b/>
      <w:bCs/>
      <w:sz w:val="28"/>
      <w:szCs w:val="28"/>
    </w:rPr>
  </w:style>
  <w:style w:type="character" w:styleId="891" w:customStyle="1">
    <w:name w:val="标题 6 Char"/>
    <w:basedOn w:val="882"/>
    <w:link w:val="878"/>
    <w:uiPriority w:val="0"/>
    <w:qFormat/>
    <w:rPr>
      <w:rFonts w:ascii="Cambria" w:hAnsi="Cambria"/>
      <w:b/>
      <w:bCs/>
      <w:sz w:val="24"/>
      <w:szCs w:val="24"/>
    </w:rPr>
  </w:style>
  <w:style w:type="character" w:styleId="892" w:customStyle="1">
    <w:name w:val="标题 7 Char"/>
    <w:basedOn w:val="882"/>
    <w:link w:val="879"/>
    <w:uiPriority w:val="0"/>
    <w:qFormat/>
    <w:rPr>
      <w:rFonts w:ascii="Calibri" w:hAnsi="Calibri"/>
      <w:b/>
      <w:bCs/>
      <w:sz w:val="24"/>
      <w:szCs w:val="24"/>
    </w:rPr>
  </w:style>
  <w:style w:type="character" w:styleId="893" w:customStyle="1">
    <w:name w:val="标题 8 Char"/>
    <w:basedOn w:val="882"/>
    <w:link w:val="880"/>
    <w:uiPriority w:val="0"/>
    <w:qFormat/>
    <w:rPr>
      <w:rFonts w:ascii="Cambria" w:hAnsi="Cambria"/>
      <w:sz w:val="24"/>
      <w:szCs w:val="24"/>
    </w:rPr>
  </w:style>
  <w:style w:type="character" w:styleId="894" w:customStyle="1">
    <w:name w:val="标题 9 Char"/>
    <w:basedOn w:val="882"/>
    <w:link w:val="881"/>
    <w:uiPriority w:val="0"/>
    <w:qFormat/>
    <w:rPr>
      <w:rFonts w:ascii="Cambria" w:hAnsi="Cambria"/>
      <w:sz w:val="21"/>
      <w:szCs w:val="21"/>
    </w:rPr>
  </w:style>
  <w:style w:type="paragraph" w:styleId="895" w:customStyle="1">
    <w:name w:val="列表 31"/>
    <w:basedOn w:val="672"/>
    <w:uiPriority w:val="0"/>
    <w:qFormat/>
    <w:pPr>
      <w:ind w:left="100" w:hanging="200"/>
    </w:pPr>
  </w:style>
  <w:style w:type="paragraph" w:styleId="896" w:customStyle="1">
    <w:name w:val="目录 71"/>
    <w:basedOn w:val="672"/>
    <w:next w:val="672"/>
    <w:uiPriority w:val="39"/>
    <w:unhideWhenUsed/>
    <w:qFormat/>
    <w:pPr>
      <w:ind w:left="1050"/>
      <w:jc w:val="left"/>
    </w:pPr>
    <w:rPr>
      <w:rFonts w:ascii="Calibri" w:hAnsi="Calibri" w:cs="Calibri"/>
      <w:sz w:val="20"/>
      <w:szCs w:val="20"/>
    </w:rPr>
  </w:style>
  <w:style w:type="paragraph" w:styleId="897" w:customStyle="1">
    <w:name w:val="列表编号 21"/>
    <w:basedOn w:val="898"/>
    <w:uiPriority w:val="0"/>
    <w:qFormat/>
    <w:pPr>
      <w:ind w:left="851" w:hanging="426"/>
      <w:keepLines/>
      <w:spacing w:before="120" w:line="280" w:lineRule="atLeast"/>
      <w:widowControl/>
      <w:tabs>
        <w:tab w:val="left" w:pos="360" w:leader="none"/>
      </w:tabs>
    </w:pPr>
    <w:rPr>
      <w:sz w:val="22"/>
      <w:lang w:val="en-GB"/>
    </w:rPr>
  </w:style>
  <w:style w:type="paragraph" w:styleId="898" w:customStyle="1">
    <w:name w:val="列表编号1"/>
    <w:basedOn w:val="672"/>
    <w:uiPriority w:val="0"/>
    <w:qFormat/>
    <w:pPr>
      <w:ind w:left="360" w:hanging="360"/>
      <w:tabs>
        <w:tab w:val="left" w:pos="360" w:leader="none"/>
      </w:tabs>
    </w:pPr>
    <w:rPr>
      <w:szCs w:val="20"/>
    </w:rPr>
  </w:style>
  <w:style w:type="paragraph" w:styleId="899" w:customStyle="1">
    <w:name w:val="引文目录1"/>
    <w:basedOn w:val="672"/>
    <w:next w:val="672"/>
    <w:uiPriority w:val="0"/>
    <w:qFormat/>
    <w:pPr>
      <w:ind w:left="420" w:firstLine="480"/>
      <w:jc w:val="left"/>
      <w:spacing w:before="100" w:beforeAutospacing="1" w:after="100" w:afterAutospacing="1"/>
      <w:widowControl/>
    </w:pPr>
    <w:rPr>
      <w:rFonts w:ascii="宋体" w:hAnsi="宋体"/>
    </w:rPr>
  </w:style>
  <w:style w:type="paragraph" w:styleId="900" w:customStyle="1">
    <w:name w:val="注释标题1"/>
    <w:basedOn w:val="672"/>
    <w:next w:val="672"/>
    <w:link w:val="1013"/>
    <w:uiPriority w:val="0"/>
    <w:qFormat/>
    <w:pPr>
      <w:ind w:firstLine="480"/>
      <w:jc w:val="left"/>
      <w:spacing w:before="100" w:beforeAutospacing="1" w:after="100" w:afterAutospacing="1"/>
      <w:widowControl/>
    </w:pPr>
  </w:style>
  <w:style w:type="character" w:styleId="901" w:customStyle="1">
    <w:name w:val="注释标题 Char2"/>
    <w:basedOn w:val="882"/>
    <w:uiPriority w:val="0"/>
    <w:qFormat/>
    <w:rPr>
      <w:sz w:val="21"/>
      <w:szCs w:val="24"/>
    </w:rPr>
  </w:style>
  <w:style w:type="paragraph" w:styleId="902" w:customStyle="1">
    <w:name w:val="列表项目符号 41"/>
    <w:basedOn w:val="672"/>
    <w:uiPriority w:val="0"/>
    <w:qFormat/>
    <w:pPr>
      <w:ind w:left="1620" w:hanging="360"/>
      <w:tabs>
        <w:tab w:val="left" w:pos="1620" w:leader="none"/>
      </w:tabs>
    </w:pPr>
    <w:rPr>
      <w:szCs w:val="20"/>
    </w:rPr>
  </w:style>
  <w:style w:type="paragraph" w:styleId="903" w:customStyle="1">
    <w:name w:val="索引 81"/>
    <w:basedOn w:val="672"/>
    <w:next w:val="672"/>
    <w:uiPriority w:val="0"/>
    <w:qFormat/>
    <w:pPr>
      <w:ind w:left="1400"/>
    </w:pPr>
    <w:rPr>
      <w:szCs w:val="20"/>
    </w:rPr>
  </w:style>
  <w:style w:type="paragraph" w:styleId="904" w:customStyle="1">
    <w:name w:val="电子邮件签名1"/>
    <w:basedOn w:val="672"/>
    <w:link w:val="1014"/>
    <w:uiPriority w:val="0"/>
    <w:qFormat/>
    <w:pPr>
      <w:ind w:firstLine="480"/>
      <w:jc w:val="left"/>
      <w:spacing w:before="100" w:beforeAutospacing="1" w:after="100" w:afterAutospacing="1"/>
      <w:widowControl/>
    </w:pPr>
  </w:style>
  <w:style w:type="character" w:styleId="905" w:customStyle="1">
    <w:name w:val="电子邮件签名 Char2"/>
    <w:basedOn w:val="882"/>
    <w:uiPriority w:val="0"/>
    <w:qFormat/>
    <w:rPr>
      <w:sz w:val="21"/>
      <w:szCs w:val="24"/>
    </w:rPr>
  </w:style>
  <w:style w:type="character" w:styleId="906" w:customStyle="1">
    <w:name w:val="正文缩进 Char"/>
    <w:link w:val="735"/>
    <w:uiPriority w:val="0"/>
    <w:qFormat/>
    <w:rPr>
      <w:sz w:val="24"/>
    </w:rPr>
  </w:style>
  <w:style w:type="paragraph" w:styleId="907" w:customStyle="1">
    <w:name w:val="题注1"/>
    <w:basedOn w:val="672"/>
    <w:uiPriority w:val="0"/>
    <w:qFormat/>
    <w:pPr>
      <w:jc w:val="center"/>
    </w:pPr>
  </w:style>
  <w:style w:type="paragraph" w:styleId="908" w:customStyle="1">
    <w:name w:val="索引 51"/>
    <w:basedOn w:val="672"/>
    <w:next w:val="672"/>
    <w:uiPriority w:val="0"/>
    <w:qFormat/>
    <w:pPr>
      <w:ind w:left="800"/>
    </w:pPr>
    <w:rPr>
      <w:szCs w:val="20"/>
    </w:rPr>
  </w:style>
  <w:style w:type="paragraph" w:styleId="909" w:customStyle="1">
    <w:name w:val="列表项目符号1"/>
    <w:basedOn w:val="910"/>
    <w:uiPriority w:val="0"/>
    <w:qFormat/>
    <w:pPr>
      <w:jc w:val="both"/>
      <w:keepLines/>
      <w:widowControl/>
    </w:pPr>
    <w:rPr>
      <w:color w:val="000000"/>
      <w:szCs w:val="20"/>
      <w:lang w:val="en-GB"/>
    </w:rPr>
  </w:style>
  <w:style w:type="paragraph" w:styleId="910" w:customStyle="1">
    <w:name w:val="正文文本1"/>
    <w:basedOn w:val="672"/>
    <w:next w:val="911"/>
    <w:link w:val="912"/>
    <w:uiPriority w:val="0"/>
    <w:qFormat/>
    <w:pPr>
      <w:jc w:val="center"/>
    </w:pPr>
  </w:style>
  <w:style w:type="paragraph" w:styleId="911" w:customStyle="1">
    <w:name w:val="Default"/>
    <w:link w:val="1026"/>
    <w:uiPriority w:val="99"/>
    <w:qFormat/>
    <w:pPr>
      <w:widowControl w:val="off"/>
    </w:pPr>
    <w:rPr>
      <w:rFonts w:ascii="MS Mincho" w:hAnsi="Calibri" w:eastAsia="MS Mincho" w:cs="Times New Roman"/>
      <w:color w:val="000000"/>
      <w:sz w:val="24"/>
      <w:szCs w:val="24"/>
      <w:lang w:val="en-US" w:eastAsia="zh-CN" w:bidi="ar-SA"/>
    </w:rPr>
  </w:style>
  <w:style w:type="character" w:styleId="912" w:customStyle="1">
    <w:name w:val="正文文本 Char3"/>
    <w:basedOn w:val="882"/>
    <w:link w:val="910"/>
    <w:uiPriority w:val="99"/>
    <w:qFormat/>
    <w:rPr>
      <w:sz w:val="24"/>
      <w:szCs w:val="24"/>
    </w:rPr>
  </w:style>
  <w:style w:type="paragraph" w:styleId="913" w:customStyle="1">
    <w:name w:val="收信人地址1"/>
    <w:basedOn w:val="672"/>
    <w:uiPriority w:val="0"/>
    <w:qFormat/>
    <w:pPr>
      <w:ind w:left="100" w:firstLine="480"/>
      <w:jc w:val="left"/>
      <w:spacing w:before="100" w:beforeAutospacing="1" w:after="100" w:afterAutospacing="1"/>
      <w:widowControl/>
      <w:framePr w:w="7920" w:h="1980" w:hSpace="180" w:wrap="around" w:vAnchor="margin" w:hAnchor="page" w:xAlign="center" w:yAlign="bottom" w:hRule="exact"/>
    </w:pPr>
    <w:rPr>
      <w:rFonts w:ascii="Cambria" w:hAnsi="Cambria"/>
    </w:rPr>
  </w:style>
  <w:style w:type="paragraph" w:styleId="914" w:customStyle="1">
    <w:name w:val="文档结构图1"/>
    <w:basedOn w:val="672"/>
    <w:link w:val="915"/>
    <w:uiPriority w:val="0"/>
    <w:qFormat/>
    <w:pPr>
      <w:shd w:val="clear" w:color="auto" w:fill="000080"/>
    </w:pPr>
  </w:style>
  <w:style w:type="character" w:styleId="915" w:customStyle="1">
    <w:name w:val="文档结构图 Char"/>
    <w:link w:val="914"/>
    <w:uiPriority w:val="0"/>
    <w:qFormat/>
    <w:rPr>
      <w:sz w:val="24"/>
      <w:szCs w:val="24"/>
      <w:shd w:val="clear" w:color="auto" w:fill="000080"/>
    </w:rPr>
  </w:style>
  <w:style w:type="paragraph" w:styleId="916" w:customStyle="1">
    <w:name w:val="引文目录标题1"/>
    <w:basedOn w:val="672"/>
    <w:next w:val="672"/>
    <w:uiPriority w:val="0"/>
    <w:qFormat/>
    <w:pPr>
      <w:ind w:firstLine="480"/>
      <w:jc w:val="left"/>
      <w:spacing w:before="100" w:beforeAutospacing="1" w:after="100" w:afterAutospacing="1"/>
      <w:widowControl/>
    </w:pPr>
    <w:rPr>
      <w:rFonts w:ascii="Cambria" w:hAnsi="Cambria"/>
    </w:rPr>
  </w:style>
  <w:style w:type="paragraph" w:styleId="917" w:customStyle="1">
    <w:name w:val="批注文字1"/>
    <w:basedOn w:val="672"/>
    <w:link w:val="918"/>
    <w:uiPriority w:val="0"/>
    <w:qFormat/>
    <w:pPr>
      <w:jc w:val="left"/>
    </w:pPr>
  </w:style>
  <w:style w:type="character" w:styleId="918" w:customStyle="1">
    <w:name w:val="批注文字 Char"/>
    <w:link w:val="917"/>
    <w:uiPriority w:val="0"/>
    <w:qFormat/>
    <w:rPr>
      <w:rFonts w:eastAsia="宋体"/>
      <w:sz w:val="21"/>
      <w:szCs w:val="24"/>
      <w:lang w:val="en-US" w:eastAsia="zh-CN" w:bidi="ar-SA"/>
    </w:rPr>
  </w:style>
  <w:style w:type="paragraph" w:styleId="919" w:customStyle="1">
    <w:name w:val="索引 61"/>
    <w:basedOn w:val="672"/>
    <w:next w:val="672"/>
    <w:uiPriority w:val="0"/>
    <w:qFormat/>
    <w:pPr>
      <w:ind w:left="1000"/>
    </w:pPr>
    <w:rPr>
      <w:szCs w:val="20"/>
    </w:rPr>
  </w:style>
  <w:style w:type="paragraph" w:styleId="920" w:customStyle="1">
    <w:name w:val="称呼1"/>
    <w:basedOn w:val="672"/>
    <w:next w:val="672"/>
    <w:link w:val="1015"/>
    <w:uiPriority w:val="0"/>
    <w:qFormat/>
    <w:pPr>
      <w:ind w:firstLine="480"/>
      <w:jc w:val="left"/>
      <w:spacing w:before="100" w:beforeAutospacing="1" w:after="100" w:afterAutospacing="1"/>
      <w:widowControl/>
    </w:pPr>
    <w:rPr>
      <w:rFonts w:ascii="宋体" w:hAnsi="宋体"/>
    </w:rPr>
  </w:style>
  <w:style w:type="character" w:styleId="921" w:customStyle="1">
    <w:name w:val="称呼 Char"/>
    <w:uiPriority w:val="0"/>
    <w:qFormat/>
    <w:rPr>
      <w:rFonts w:ascii="宋体" w:hAnsi="宋体"/>
      <w:sz w:val="24"/>
      <w:szCs w:val="24"/>
    </w:rPr>
  </w:style>
  <w:style w:type="paragraph" w:styleId="922" w:customStyle="1">
    <w:name w:val="正文文本 31"/>
    <w:basedOn w:val="672"/>
    <w:link w:val="923"/>
    <w:uiPriority w:val="0"/>
    <w:qFormat/>
    <w:pPr>
      <w:spacing w:after="120"/>
    </w:pPr>
    <w:rPr>
      <w:sz w:val="16"/>
      <w:szCs w:val="16"/>
    </w:rPr>
  </w:style>
  <w:style w:type="character" w:styleId="923" w:customStyle="1">
    <w:name w:val="正文文本 3 Char"/>
    <w:link w:val="922"/>
    <w:uiPriority w:val="0"/>
    <w:qFormat/>
    <w:rPr>
      <w:sz w:val="16"/>
      <w:szCs w:val="16"/>
    </w:rPr>
  </w:style>
  <w:style w:type="paragraph" w:styleId="924" w:customStyle="1">
    <w:name w:val="结束语1"/>
    <w:basedOn w:val="672"/>
    <w:link w:val="1016"/>
    <w:uiPriority w:val="0"/>
    <w:qFormat/>
    <w:pPr>
      <w:ind w:left="100" w:firstLine="480"/>
      <w:jc w:val="left"/>
      <w:spacing w:before="100" w:beforeAutospacing="1" w:after="100" w:afterAutospacing="1"/>
      <w:widowControl/>
    </w:pPr>
  </w:style>
  <w:style w:type="character" w:styleId="925" w:customStyle="1">
    <w:name w:val="结束语 Char2"/>
    <w:basedOn w:val="882"/>
    <w:uiPriority w:val="0"/>
    <w:qFormat/>
    <w:rPr>
      <w:sz w:val="21"/>
      <w:szCs w:val="24"/>
    </w:rPr>
  </w:style>
  <w:style w:type="paragraph" w:styleId="926" w:customStyle="1">
    <w:name w:val="列表项目符号 31"/>
    <w:basedOn w:val="672"/>
    <w:uiPriority w:val="0"/>
    <w:qFormat/>
    <w:pPr>
      <w:ind w:left="1200" w:hanging="360"/>
      <w:tabs>
        <w:tab w:val="left" w:pos="1200" w:leader="none"/>
      </w:tabs>
    </w:pPr>
    <w:rPr>
      <w:szCs w:val="20"/>
    </w:rPr>
  </w:style>
  <w:style w:type="paragraph" w:styleId="927" w:customStyle="1">
    <w:name w:val="正文文本缩进11"/>
    <w:basedOn w:val="672"/>
    <w:next w:val="928"/>
    <w:link w:val="929"/>
    <w:uiPriority w:val="0"/>
    <w:qFormat/>
    <w:pPr>
      <w:ind w:firstLine="301"/>
      <w:spacing w:line="200" w:lineRule="exact"/>
    </w:pPr>
    <w:rPr>
      <w:rFonts w:ascii="宋体" w:hAnsi="Courier New"/>
      <w:spacing w:val="-4"/>
      <w:sz w:val="18"/>
      <w:szCs w:val="20"/>
    </w:rPr>
  </w:style>
  <w:style w:type="paragraph" w:styleId="928" w:customStyle="1">
    <w:name w:val="寄信人地址1"/>
    <w:basedOn w:val="672"/>
    <w:uiPriority w:val="0"/>
    <w:qFormat/>
    <w:pPr>
      <w:ind w:firstLine="480"/>
      <w:jc w:val="left"/>
      <w:spacing w:before="100" w:beforeAutospacing="1" w:after="100" w:afterAutospacing="1"/>
      <w:widowControl/>
      <w:tabs>
        <w:tab w:val="left" w:pos="0" w:leader="none"/>
      </w:tabs>
    </w:pPr>
    <w:rPr>
      <w:rFonts w:ascii="Cambria" w:hAnsi="Cambria"/>
    </w:rPr>
  </w:style>
  <w:style w:type="character" w:styleId="929" w:customStyle="1">
    <w:name w:val="正文文本缩进 Char"/>
    <w:link w:val="927"/>
    <w:uiPriority w:val="0"/>
    <w:qFormat/>
    <w:rPr>
      <w:rFonts w:ascii="宋体" w:hAnsi="Courier New" w:eastAsia="宋体"/>
      <w:spacing w:val="-4"/>
      <w:sz w:val="18"/>
      <w:lang w:val="en-US" w:eastAsia="zh-CN" w:bidi="ar-SA"/>
    </w:rPr>
  </w:style>
  <w:style w:type="paragraph" w:styleId="930" w:customStyle="1">
    <w:name w:val="列表编号 31"/>
    <w:basedOn w:val="672"/>
    <w:uiPriority w:val="0"/>
    <w:qFormat/>
    <w:pPr>
      <w:ind w:left="1200" w:hanging="360"/>
      <w:tabs>
        <w:tab w:val="left" w:pos="1200" w:leader="none"/>
      </w:tabs>
    </w:pPr>
    <w:rPr>
      <w:szCs w:val="20"/>
    </w:rPr>
  </w:style>
  <w:style w:type="paragraph" w:styleId="931" w:customStyle="1">
    <w:name w:val="列表 21"/>
    <w:basedOn w:val="672"/>
    <w:uiPriority w:val="0"/>
    <w:qFormat/>
    <w:pPr>
      <w:ind w:left="840" w:hanging="420"/>
    </w:pPr>
    <w:rPr>
      <w:szCs w:val="20"/>
    </w:rPr>
  </w:style>
  <w:style w:type="paragraph" w:styleId="932" w:customStyle="1">
    <w:name w:val="列表接续1"/>
    <w:basedOn w:val="672"/>
    <w:uiPriority w:val="0"/>
    <w:qFormat/>
    <w:pPr>
      <w:contextualSpacing/>
      <w:ind w:left="420" w:firstLine="480"/>
      <w:jc w:val="left"/>
      <w:spacing w:before="100" w:beforeAutospacing="1" w:after="100" w:afterAutospacing="1"/>
      <w:widowControl/>
    </w:pPr>
    <w:rPr>
      <w:rFonts w:ascii="宋体" w:hAnsi="宋体"/>
    </w:rPr>
  </w:style>
  <w:style w:type="paragraph" w:styleId="933" w:customStyle="1">
    <w:name w:val="文本块1"/>
    <w:basedOn w:val="672"/>
    <w:uiPriority w:val="0"/>
    <w:qFormat/>
    <w:pPr>
      <w:ind w:left="-4" w:right="-108"/>
    </w:pPr>
    <w:rPr>
      <w:rFonts w:ascii="宋体"/>
      <w:sz w:val="28"/>
      <w:szCs w:val="20"/>
    </w:rPr>
  </w:style>
  <w:style w:type="paragraph" w:styleId="934" w:customStyle="1">
    <w:name w:val="列表项目符号 21"/>
    <w:basedOn w:val="672"/>
    <w:uiPriority w:val="0"/>
    <w:qFormat/>
    <w:pPr>
      <w:spacing w:line="440" w:lineRule="exact"/>
    </w:pPr>
    <w:rPr>
      <w:rFonts w:ascii="宋体" w:hAnsi="宋体"/>
      <w:szCs w:val="20"/>
    </w:rPr>
  </w:style>
  <w:style w:type="paragraph" w:styleId="935" w:customStyle="1">
    <w:name w:val="HTML 地址1"/>
    <w:basedOn w:val="672"/>
    <w:link w:val="1017"/>
    <w:uiPriority w:val="0"/>
    <w:qFormat/>
    <w:pPr>
      <w:ind w:firstLine="480"/>
      <w:jc w:val="left"/>
      <w:spacing w:before="100" w:beforeAutospacing="1" w:after="100" w:afterAutospacing="1"/>
      <w:widowControl/>
    </w:pPr>
    <w:rPr>
      <w:i/>
      <w:iCs/>
    </w:rPr>
  </w:style>
  <w:style w:type="character" w:styleId="936" w:customStyle="1">
    <w:name w:val="HTML 地址 Char2"/>
    <w:basedOn w:val="882"/>
    <w:uiPriority w:val="0"/>
    <w:qFormat/>
    <w:rPr>
      <w:i/>
      <w:iCs/>
      <w:sz w:val="21"/>
      <w:szCs w:val="24"/>
    </w:rPr>
  </w:style>
  <w:style w:type="paragraph" w:styleId="937" w:customStyle="1">
    <w:name w:val="索引 41"/>
    <w:basedOn w:val="672"/>
    <w:next w:val="672"/>
    <w:uiPriority w:val="0"/>
    <w:unhideWhenUsed/>
    <w:qFormat/>
    <w:pPr>
      <w:ind w:left="600"/>
    </w:pPr>
  </w:style>
  <w:style w:type="paragraph" w:styleId="938" w:customStyle="1">
    <w:name w:val="目录 51"/>
    <w:basedOn w:val="672"/>
    <w:next w:val="672"/>
    <w:uiPriority w:val="39"/>
    <w:unhideWhenUsed/>
    <w:qFormat/>
    <w:pPr>
      <w:ind w:left="630"/>
      <w:jc w:val="left"/>
    </w:pPr>
    <w:rPr>
      <w:rFonts w:ascii="Calibri" w:hAnsi="Calibri" w:cs="Calibri"/>
      <w:sz w:val="20"/>
      <w:szCs w:val="20"/>
    </w:rPr>
  </w:style>
  <w:style w:type="paragraph" w:styleId="939" w:customStyle="1">
    <w:name w:val="目录 31"/>
    <w:basedOn w:val="672"/>
    <w:next w:val="672"/>
    <w:uiPriority w:val="39"/>
    <w:unhideWhenUsed/>
    <w:qFormat/>
    <w:pPr>
      <w:ind w:left="210"/>
      <w:jc w:val="left"/>
    </w:pPr>
    <w:rPr>
      <w:rFonts w:ascii="Calibri" w:hAnsi="Calibri" w:cs="Calibri"/>
      <w:sz w:val="20"/>
      <w:szCs w:val="20"/>
    </w:rPr>
  </w:style>
  <w:style w:type="paragraph" w:styleId="940" w:customStyle="1">
    <w:name w:val="纯文本11"/>
    <w:basedOn w:val="672"/>
    <w:link w:val="941"/>
    <w:uiPriority w:val="0"/>
    <w:qFormat/>
    <w:rPr>
      <w:rFonts w:ascii="宋体" w:hAnsi="Courier New"/>
      <w:szCs w:val="20"/>
    </w:rPr>
  </w:style>
  <w:style w:type="character" w:styleId="941" w:customStyle="1">
    <w:name w:val="纯文本 Char"/>
    <w:link w:val="940"/>
    <w:uiPriority w:val="0"/>
    <w:qFormat/>
    <w:rPr>
      <w:rFonts w:ascii="宋体" w:hAnsi="Courier New" w:eastAsia="宋体"/>
      <w:sz w:val="21"/>
      <w:lang w:val="en-US" w:eastAsia="zh-CN" w:bidi="ar-SA"/>
    </w:rPr>
  </w:style>
  <w:style w:type="paragraph" w:styleId="942" w:customStyle="1">
    <w:name w:val="列表项目符号 51"/>
    <w:basedOn w:val="672"/>
    <w:uiPriority w:val="0"/>
    <w:qFormat/>
    <w:pPr>
      <w:spacing w:line="440" w:lineRule="exact"/>
    </w:pPr>
    <w:rPr>
      <w:rFonts w:ascii="宋体" w:hAnsi="宋体"/>
      <w:szCs w:val="20"/>
    </w:rPr>
  </w:style>
  <w:style w:type="paragraph" w:styleId="943" w:customStyle="1">
    <w:name w:val="列表编号 41"/>
    <w:basedOn w:val="672"/>
    <w:uiPriority w:val="0"/>
    <w:qFormat/>
    <w:pPr>
      <w:contextualSpacing/>
      <w:ind w:left="1384" w:hanging="420"/>
      <w:jc w:val="left"/>
      <w:spacing w:before="100" w:beforeAutospacing="1" w:after="100" w:afterAutospacing="1"/>
      <w:widowControl/>
    </w:pPr>
    <w:rPr>
      <w:rFonts w:ascii="宋体" w:hAnsi="宋体"/>
    </w:rPr>
  </w:style>
  <w:style w:type="paragraph" w:styleId="944" w:customStyle="1">
    <w:name w:val="目录 81"/>
    <w:basedOn w:val="672"/>
    <w:next w:val="672"/>
    <w:uiPriority w:val="39"/>
    <w:unhideWhenUsed/>
    <w:qFormat/>
    <w:pPr>
      <w:ind w:left="1260"/>
      <w:jc w:val="left"/>
    </w:pPr>
    <w:rPr>
      <w:rFonts w:ascii="Calibri" w:hAnsi="Calibri" w:cs="Calibri"/>
      <w:sz w:val="20"/>
      <w:szCs w:val="20"/>
    </w:rPr>
  </w:style>
  <w:style w:type="paragraph" w:styleId="945" w:customStyle="1">
    <w:name w:val="索引 31"/>
    <w:basedOn w:val="672"/>
    <w:next w:val="672"/>
    <w:uiPriority w:val="0"/>
    <w:qFormat/>
    <w:pPr>
      <w:ind w:left="400"/>
    </w:pPr>
    <w:rPr>
      <w:szCs w:val="20"/>
    </w:rPr>
  </w:style>
  <w:style w:type="paragraph" w:styleId="946" w:customStyle="1">
    <w:name w:val="日期1"/>
    <w:basedOn w:val="672"/>
    <w:next w:val="672"/>
    <w:link w:val="947"/>
    <w:uiPriority w:val="0"/>
    <w:qFormat/>
    <w:pPr>
      <w:ind w:left="100"/>
    </w:pPr>
  </w:style>
  <w:style w:type="character" w:styleId="947" w:customStyle="1">
    <w:name w:val="日期 Char"/>
    <w:link w:val="946"/>
    <w:uiPriority w:val="0"/>
    <w:qFormat/>
    <w:rPr>
      <w:sz w:val="24"/>
      <w:szCs w:val="24"/>
    </w:rPr>
  </w:style>
  <w:style w:type="paragraph" w:styleId="948" w:customStyle="1">
    <w:name w:val="正文文本缩进 21"/>
    <w:basedOn w:val="672"/>
    <w:link w:val="949"/>
    <w:uiPriority w:val="0"/>
    <w:qFormat/>
    <w:pPr>
      <w:ind w:firstLine="412"/>
    </w:pPr>
  </w:style>
  <w:style w:type="character" w:styleId="949" w:customStyle="1">
    <w:name w:val="正文文本缩进 2 Char"/>
    <w:link w:val="948"/>
    <w:uiPriority w:val="0"/>
    <w:qFormat/>
    <w:rPr>
      <w:sz w:val="24"/>
      <w:szCs w:val="24"/>
    </w:rPr>
  </w:style>
  <w:style w:type="paragraph" w:styleId="950" w:customStyle="1">
    <w:name w:val="尾注文本1"/>
    <w:basedOn w:val="672"/>
    <w:link w:val="1018"/>
    <w:uiPriority w:val="0"/>
    <w:qFormat/>
    <w:pPr>
      <w:jc w:val="left"/>
    </w:pPr>
  </w:style>
  <w:style w:type="character" w:styleId="951" w:customStyle="1">
    <w:name w:val="尾注文本 Char3"/>
    <w:basedOn w:val="882"/>
    <w:uiPriority w:val="0"/>
    <w:qFormat/>
    <w:rPr>
      <w:sz w:val="21"/>
      <w:szCs w:val="24"/>
    </w:rPr>
  </w:style>
  <w:style w:type="paragraph" w:styleId="952" w:customStyle="1">
    <w:name w:val="列表接续 51"/>
    <w:basedOn w:val="672"/>
    <w:uiPriority w:val="0"/>
    <w:qFormat/>
    <w:pPr>
      <w:contextualSpacing/>
      <w:ind w:left="2100" w:firstLine="480"/>
      <w:jc w:val="left"/>
      <w:spacing w:before="100" w:beforeAutospacing="1" w:after="100" w:afterAutospacing="1"/>
      <w:widowControl/>
    </w:pPr>
    <w:rPr>
      <w:rFonts w:ascii="宋体" w:hAnsi="宋体"/>
    </w:rPr>
  </w:style>
  <w:style w:type="paragraph" w:styleId="953" w:customStyle="1">
    <w:name w:val="批注框文本1"/>
    <w:basedOn w:val="672"/>
    <w:link w:val="954"/>
    <w:uiPriority w:val="0"/>
    <w:qFormat/>
    <w:rPr>
      <w:sz w:val="18"/>
      <w:szCs w:val="18"/>
    </w:rPr>
  </w:style>
  <w:style w:type="character" w:styleId="954" w:customStyle="1">
    <w:name w:val="批注框文本 Char"/>
    <w:link w:val="953"/>
    <w:uiPriority w:val="0"/>
    <w:qFormat/>
    <w:rPr>
      <w:sz w:val="18"/>
      <w:szCs w:val="18"/>
    </w:rPr>
  </w:style>
  <w:style w:type="paragraph" w:styleId="955" w:customStyle="1">
    <w:name w:val="页脚1"/>
    <w:basedOn w:val="672"/>
    <w:link w:val="956"/>
    <w:uiPriority w:val="0"/>
    <w:qFormat/>
    <w:pPr>
      <w:jc w:val="left"/>
      <w:tabs>
        <w:tab w:val="center" w:pos="4153" w:leader="none"/>
        <w:tab w:val="right" w:pos="8306" w:leader="none"/>
      </w:tabs>
    </w:pPr>
    <w:rPr>
      <w:sz w:val="18"/>
      <w:szCs w:val="18"/>
    </w:rPr>
  </w:style>
  <w:style w:type="character" w:styleId="956" w:customStyle="1">
    <w:name w:val="页脚 Char"/>
    <w:link w:val="955"/>
    <w:uiPriority w:val="0"/>
    <w:qFormat/>
    <w:rPr>
      <w:sz w:val="18"/>
      <w:szCs w:val="18"/>
    </w:rPr>
  </w:style>
  <w:style w:type="paragraph" w:styleId="957" w:customStyle="1">
    <w:name w:val="页眉1"/>
    <w:basedOn w:val="672"/>
    <w:link w:val="958"/>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958" w:customStyle="1">
    <w:name w:val="页眉 Char"/>
    <w:link w:val="957"/>
    <w:uiPriority w:val="0"/>
    <w:qFormat/>
    <w:rPr>
      <w:rFonts w:ascii="宋体" w:hAnsi="Courier New"/>
      <w:sz w:val="18"/>
    </w:rPr>
  </w:style>
  <w:style w:type="paragraph" w:styleId="959" w:customStyle="1">
    <w:name w:val="签名1"/>
    <w:basedOn w:val="672"/>
    <w:link w:val="1019"/>
    <w:uiPriority w:val="0"/>
    <w:qFormat/>
    <w:pPr>
      <w:ind w:left="100" w:firstLine="480"/>
      <w:jc w:val="left"/>
      <w:spacing w:before="100" w:beforeAutospacing="1" w:after="100" w:afterAutospacing="1"/>
      <w:widowControl/>
    </w:pPr>
  </w:style>
  <w:style w:type="character" w:styleId="960" w:customStyle="1">
    <w:name w:val="签名 Char2"/>
    <w:basedOn w:val="882"/>
    <w:uiPriority w:val="0"/>
    <w:qFormat/>
    <w:rPr>
      <w:sz w:val="21"/>
      <w:szCs w:val="24"/>
    </w:rPr>
  </w:style>
  <w:style w:type="paragraph" w:styleId="961" w:customStyle="1">
    <w:name w:val="目录 11"/>
    <w:basedOn w:val="672"/>
    <w:next w:val="672"/>
    <w:uiPriority w:val="39"/>
    <w:qFormat/>
    <w:pPr>
      <w:jc w:val="left"/>
      <w:spacing w:before="360"/>
    </w:pPr>
    <w:rPr>
      <w:rFonts w:ascii="Calibri Light" w:hAnsi="Calibri Light"/>
      <w:b/>
      <w:bCs/>
      <w:caps/>
      <w:sz w:val="24"/>
    </w:rPr>
  </w:style>
  <w:style w:type="paragraph" w:styleId="962" w:customStyle="1">
    <w:name w:val="列表接续 41"/>
    <w:basedOn w:val="672"/>
    <w:uiPriority w:val="0"/>
    <w:qFormat/>
    <w:pPr>
      <w:contextualSpacing/>
      <w:ind w:left="1680" w:firstLine="480"/>
      <w:jc w:val="left"/>
      <w:spacing w:before="100" w:beforeAutospacing="1" w:after="100" w:afterAutospacing="1"/>
      <w:widowControl/>
    </w:pPr>
    <w:rPr>
      <w:rFonts w:ascii="宋体" w:hAnsi="宋体"/>
    </w:rPr>
  </w:style>
  <w:style w:type="paragraph" w:styleId="963" w:customStyle="1">
    <w:name w:val="目录 41"/>
    <w:basedOn w:val="672"/>
    <w:next w:val="672"/>
    <w:uiPriority w:val="39"/>
    <w:unhideWhenUsed/>
    <w:qFormat/>
    <w:pPr>
      <w:ind w:left="420"/>
      <w:jc w:val="left"/>
    </w:pPr>
    <w:rPr>
      <w:rFonts w:ascii="Calibri" w:hAnsi="Calibri" w:cs="Calibri"/>
      <w:sz w:val="20"/>
      <w:szCs w:val="20"/>
    </w:rPr>
  </w:style>
  <w:style w:type="paragraph" w:styleId="964" w:customStyle="1">
    <w:name w:val="索引标题1"/>
    <w:basedOn w:val="672"/>
    <w:next w:val="965"/>
    <w:uiPriority w:val="0"/>
    <w:qFormat/>
    <w:rPr>
      <w:szCs w:val="20"/>
    </w:rPr>
  </w:style>
  <w:style w:type="paragraph" w:styleId="965" w:customStyle="1">
    <w:name w:val="索引 11"/>
    <w:basedOn w:val="672"/>
    <w:next w:val="672"/>
    <w:uiPriority w:val="0"/>
    <w:qFormat/>
  </w:style>
  <w:style w:type="paragraph" w:styleId="966" w:customStyle="1">
    <w:name w:val="副标题1"/>
    <w:basedOn w:val="672"/>
    <w:next w:val="672"/>
    <w:link w:val="967"/>
    <w:uiPriority w:val="0"/>
    <w:qFormat/>
    <w:pPr>
      <w:jc w:val="center"/>
      <w:spacing w:before="240" w:after="60" w:line="312" w:lineRule="auto"/>
      <w:outlineLvl w:val="1"/>
    </w:pPr>
    <w:rPr>
      <w:rFonts w:ascii="Cambria" w:hAnsi="Cambria"/>
      <w:b/>
      <w:bCs/>
      <w:sz w:val="32"/>
      <w:szCs w:val="32"/>
    </w:rPr>
  </w:style>
  <w:style w:type="character" w:styleId="967" w:customStyle="1">
    <w:name w:val="副标题 Char"/>
    <w:link w:val="966"/>
    <w:uiPriority w:val="0"/>
    <w:qFormat/>
    <w:rPr>
      <w:rFonts w:ascii="Cambria" w:hAnsi="Cambria"/>
      <w:b/>
      <w:bCs/>
      <w:sz w:val="32"/>
      <w:szCs w:val="32"/>
    </w:rPr>
  </w:style>
  <w:style w:type="paragraph" w:styleId="968" w:customStyle="1">
    <w:name w:val="列表编号 51"/>
    <w:basedOn w:val="672"/>
    <w:uiPriority w:val="0"/>
    <w:qFormat/>
    <w:pPr>
      <w:ind w:left="2040" w:hanging="360"/>
      <w:tabs>
        <w:tab w:val="left" w:pos="2040" w:leader="none"/>
      </w:tabs>
    </w:pPr>
    <w:rPr>
      <w:szCs w:val="20"/>
    </w:rPr>
  </w:style>
  <w:style w:type="paragraph" w:styleId="969" w:customStyle="1">
    <w:name w:val="列表1"/>
    <w:basedOn w:val="672"/>
    <w:uiPriority w:val="0"/>
    <w:qFormat/>
    <w:pPr>
      <w:ind w:left="420" w:hanging="420"/>
    </w:pPr>
    <w:rPr>
      <w:szCs w:val="20"/>
    </w:rPr>
  </w:style>
  <w:style w:type="paragraph" w:styleId="970" w:customStyle="1">
    <w:name w:val="脚注文本1"/>
    <w:basedOn w:val="672"/>
    <w:link w:val="1020"/>
    <w:uiPriority w:val="0"/>
    <w:qFormat/>
    <w:pPr>
      <w:jc w:val="left"/>
      <w:spacing w:line="312" w:lineRule="atLeast"/>
    </w:pPr>
    <w:rPr>
      <w:sz w:val="18"/>
      <w:szCs w:val="20"/>
    </w:rPr>
  </w:style>
  <w:style w:type="character" w:styleId="971" w:customStyle="1">
    <w:name w:val="脚注文本 Char"/>
    <w:uiPriority w:val="0"/>
    <w:qFormat/>
    <w:rPr>
      <w:sz w:val="18"/>
    </w:rPr>
  </w:style>
  <w:style w:type="paragraph" w:styleId="972" w:customStyle="1">
    <w:name w:val="目录 61"/>
    <w:basedOn w:val="672"/>
    <w:next w:val="672"/>
    <w:uiPriority w:val="39"/>
    <w:unhideWhenUsed/>
    <w:qFormat/>
    <w:pPr>
      <w:ind w:left="840"/>
      <w:jc w:val="left"/>
    </w:pPr>
    <w:rPr>
      <w:rFonts w:ascii="Calibri" w:hAnsi="Calibri" w:cs="Calibri"/>
      <w:sz w:val="20"/>
      <w:szCs w:val="20"/>
    </w:rPr>
  </w:style>
  <w:style w:type="paragraph" w:styleId="973" w:customStyle="1">
    <w:name w:val="列表 51"/>
    <w:basedOn w:val="672"/>
    <w:uiPriority w:val="0"/>
    <w:qFormat/>
    <w:pPr>
      <w:ind w:left="2100" w:hanging="420"/>
    </w:pPr>
    <w:rPr>
      <w:szCs w:val="20"/>
    </w:rPr>
  </w:style>
  <w:style w:type="paragraph" w:styleId="974" w:customStyle="1">
    <w:name w:val="正文文本缩进 31"/>
    <w:basedOn w:val="672"/>
    <w:link w:val="975"/>
    <w:uiPriority w:val="0"/>
    <w:qFormat/>
    <w:pPr>
      <w:ind w:left="360"/>
      <w:spacing w:line="400" w:lineRule="exact"/>
    </w:pPr>
  </w:style>
  <w:style w:type="character" w:styleId="975" w:customStyle="1">
    <w:name w:val="正文文本缩进 3 Char"/>
    <w:link w:val="974"/>
    <w:uiPriority w:val="0"/>
    <w:qFormat/>
    <w:rPr>
      <w:rFonts w:eastAsia="宋体"/>
      <w:sz w:val="24"/>
      <w:szCs w:val="24"/>
      <w:lang w:val="en-US" w:eastAsia="zh-CN" w:bidi="ar-SA"/>
    </w:rPr>
  </w:style>
  <w:style w:type="paragraph" w:styleId="976" w:customStyle="1">
    <w:name w:val="索引 71"/>
    <w:basedOn w:val="672"/>
    <w:next w:val="672"/>
    <w:uiPriority w:val="0"/>
    <w:qFormat/>
    <w:pPr>
      <w:ind w:left="1200"/>
    </w:pPr>
    <w:rPr>
      <w:szCs w:val="20"/>
    </w:rPr>
  </w:style>
  <w:style w:type="paragraph" w:styleId="977" w:customStyle="1">
    <w:name w:val="索引 91"/>
    <w:basedOn w:val="672"/>
    <w:next w:val="672"/>
    <w:uiPriority w:val="0"/>
    <w:qFormat/>
    <w:pPr>
      <w:ind w:left="1600"/>
    </w:pPr>
    <w:rPr>
      <w:szCs w:val="20"/>
    </w:rPr>
  </w:style>
  <w:style w:type="paragraph" w:styleId="978" w:customStyle="1">
    <w:name w:val="图表目录1"/>
    <w:basedOn w:val="672"/>
    <w:next w:val="672"/>
    <w:uiPriority w:val="0"/>
    <w:qFormat/>
    <w:pPr>
      <w:ind w:left="200" w:hanging="200"/>
    </w:pPr>
  </w:style>
  <w:style w:type="paragraph" w:styleId="979" w:customStyle="1">
    <w:name w:val="目录 21"/>
    <w:basedOn w:val="672"/>
    <w:next w:val="672"/>
    <w:uiPriority w:val="39"/>
    <w:qFormat/>
    <w:pPr>
      <w:jc w:val="left"/>
      <w:spacing w:before="240"/>
    </w:pPr>
    <w:rPr>
      <w:rFonts w:ascii="Calibri" w:hAnsi="Calibri" w:cs="Calibri"/>
      <w:b/>
      <w:bCs/>
      <w:sz w:val="20"/>
      <w:szCs w:val="20"/>
    </w:rPr>
  </w:style>
  <w:style w:type="paragraph" w:styleId="980" w:customStyle="1">
    <w:name w:val="目录 91"/>
    <w:basedOn w:val="672"/>
    <w:next w:val="672"/>
    <w:uiPriority w:val="39"/>
    <w:unhideWhenUsed/>
    <w:qFormat/>
    <w:pPr>
      <w:ind w:left="1470"/>
      <w:jc w:val="left"/>
    </w:pPr>
    <w:rPr>
      <w:rFonts w:ascii="Calibri" w:hAnsi="Calibri" w:cs="Calibri"/>
      <w:sz w:val="20"/>
      <w:szCs w:val="20"/>
    </w:rPr>
  </w:style>
  <w:style w:type="paragraph" w:styleId="981" w:customStyle="1">
    <w:name w:val="正文文本 211"/>
    <w:basedOn w:val="672"/>
    <w:link w:val="1021"/>
    <w:uiPriority w:val="99"/>
    <w:qFormat/>
    <w:pPr>
      <w:jc w:val="center"/>
    </w:pPr>
  </w:style>
  <w:style w:type="character" w:styleId="982" w:customStyle="1">
    <w:name w:val="正文文本 2 Char1"/>
    <w:basedOn w:val="882"/>
    <w:uiPriority w:val="99"/>
    <w:qFormat/>
    <w:rPr>
      <w:sz w:val="21"/>
      <w:szCs w:val="24"/>
    </w:rPr>
  </w:style>
  <w:style w:type="paragraph" w:styleId="983" w:customStyle="1">
    <w:name w:val="列表 41"/>
    <w:basedOn w:val="672"/>
    <w:uiPriority w:val="0"/>
    <w:qFormat/>
    <w:pPr>
      <w:ind w:left="100" w:hanging="200"/>
    </w:pPr>
    <w:rPr>
      <w:szCs w:val="20"/>
    </w:rPr>
  </w:style>
  <w:style w:type="paragraph" w:styleId="984" w:customStyle="1">
    <w:name w:val="列表接续 21"/>
    <w:basedOn w:val="672"/>
    <w:uiPriority w:val="0"/>
    <w:qFormat/>
    <w:pPr>
      <w:contextualSpacing/>
      <w:ind w:left="840" w:firstLine="480"/>
      <w:jc w:val="left"/>
      <w:spacing w:before="100" w:beforeAutospacing="1" w:after="100" w:afterAutospacing="1"/>
      <w:widowControl/>
    </w:pPr>
    <w:rPr>
      <w:rFonts w:ascii="宋体" w:hAnsi="宋体"/>
    </w:rPr>
  </w:style>
  <w:style w:type="paragraph" w:styleId="985" w:customStyle="1">
    <w:name w:val="信息标题1"/>
    <w:basedOn w:val="672"/>
    <w:link w:val="98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986" w:customStyle="1">
    <w:name w:val="信息标题 Char"/>
    <w:link w:val="985"/>
    <w:uiPriority w:val="0"/>
    <w:qFormat/>
    <w:rPr>
      <w:rFonts w:ascii="Arial" w:hAnsi="Arial"/>
      <w:sz w:val="24"/>
      <w:szCs w:val="24"/>
      <w:shd w:val="pct20" w:color="auto" w:fill="auto"/>
    </w:rPr>
  </w:style>
  <w:style w:type="paragraph" w:styleId="987" w:customStyle="1">
    <w:name w:val="HTML 预设格式1"/>
    <w:basedOn w:val="672"/>
    <w:link w:val="98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988" w:customStyle="1">
    <w:name w:val="HTML 预设格式 Char"/>
    <w:link w:val="987"/>
    <w:uiPriority w:val="0"/>
    <w:qFormat/>
    <w:rPr>
      <w:rFonts w:ascii="宋体" w:hAnsi="宋体" w:cs="宋体"/>
      <w:sz w:val="24"/>
      <w:szCs w:val="24"/>
    </w:rPr>
  </w:style>
  <w:style w:type="paragraph" w:styleId="989" w:customStyle="1">
    <w:name w:val="普通(网站)11"/>
    <w:basedOn w:val="672"/>
    <w:uiPriority w:val="0"/>
    <w:qFormat/>
    <w:pPr>
      <w:jc w:val="left"/>
      <w:spacing w:before="100" w:beforeAutospacing="1" w:after="100" w:afterAutospacing="1"/>
      <w:widowControl/>
    </w:pPr>
    <w:rPr>
      <w:rFonts w:ascii="宋体" w:hAnsi="宋体" w:cs="宋体"/>
      <w:sz w:val="24"/>
    </w:rPr>
  </w:style>
  <w:style w:type="paragraph" w:styleId="990" w:customStyle="1">
    <w:name w:val="列表接续 31"/>
    <w:basedOn w:val="672"/>
    <w:uiPriority w:val="0"/>
    <w:qFormat/>
    <w:pPr>
      <w:contextualSpacing/>
      <w:ind w:left="1260" w:firstLine="480"/>
      <w:jc w:val="left"/>
      <w:spacing w:before="100" w:beforeAutospacing="1" w:after="100" w:afterAutospacing="1"/>
      <w:widowControl/>
    </w:pPr>
    <w:rPr>
      <w:rFonts w:ascii="宋体" w:hAnsi="宋体"/>
    </w:rPr>
  </w:style>
  <w:style w:type="paragraph" w:styleId="991" w:customStyle="1">
    <w:name w:val="索引 21"/>
    <w:basedOn w:val="672"/>
    <w:next w:val="672"/>
    <w:uiPriority w:val="0"/>
    <w:qFormat/>
    <w:pPr>
      <w:ind w:left="200"/>
    </w:pPr>
    <w:rPr>
      <w:szCs w:val="20"/>
    </w:rPr>
  </w:style>
  <w:style w:type="paragraph" w:styleId="992" w:customStyle="1">
    <w:name w:val="标题1"/>
    <w:basedOn w:val="672"/>
    <w:next w:val="672"/>
    <w:link w:val="1022"/>
    <w:uiPriority w:val="0"/>
    <w:qFormat/>
    <w:pPr>
      <w:jc w:val="center"/>
      <w:spacing w:before="240" w:after="60"/>
      <w:outlineLvl w:val="0"/>
    </w:pPr>
    <w:rPr>
      <w:rFonts w:ascii="Cambria" w:hAnsi="Cambria"/>
      <w:b/>
      <w:bCs/>
      <w:sz w:val="32"/>
      <w:szCs w:val="32"/>
    </w:rPr>
  </w:style>
  <w:style w:type="character" w:styleId="993" w:customStyle="1">
    <w:name w:val="标题 Char"/>
    <w:uiPriority w:val="0"/>
    <w:qFormat/>
    <w:rPr>
      <w:rFonts w:ascii="Cambria" w:hAnsi="Cambria"/>
      <w:b/>
      <w:bCs/>
      <w:sz w:val="32"/>
      <w:szCs w:val="32"/>
    </w:rPr>
  </w:style>
  <w:style w:type="paragraph" w:styleId="994" w:customStyle="1">
    <w:name w:val="批注主题1"/>
    <w:basedOn w:val="917"/>
    <w:next w:val="917"/>
    <w:link w:val="995"/>
    <w:uiPriority w:val="0"/>
    <w:qFormat/>
    <w:rPr>
      <w:b/>
      <w:bCs/>
    </w:rPr>
  </w:style>
  <w:style w:type="character" w:styleId="995" w:customStyle="1">
    <w:name w:val="批注主题 Char"/>
    <w:link w:val="994"/>
    <w:uiPriority w:val="0"/>
    <w:qFormat/>
    <w:rPr>
      <w:b/>
      <w:bCs/>
      <w:sz w:val="21"/>
      <w:szCs w:val="24"/>
    </w:rPr>
  </w:style>
  <w:style w:type="paragraph" w:styleId="996" w:customStyle="1">
    <w:name w:val="正文首行缩进1"/>
    <w:basedOn w:val="910"/>
    <w:next w:val="672"/>
    <w:link w:val="1023"/>
    <w:uiPriority w:val="99"/>
    <w:qFormat/>
    <w:pPr>
      <w:ind w:firstLine="420"/>
      <w:jc w:val="both"/>
      <w:spacing w:after="120"/>
    </w:pPr>
  </w:style>
  <w:style w:type="character" w:styleId="997" w:customStyle="1">
    <w:name w:val="正文首行缩进 Char2"/>
    <w:basedOn w:val="998"/>
    <w:uiPriority w:val="99"/>
    <w:qFormat/>
    <w:rPr>
      <w:szCs w:val="24"/>
    </w:rPr>
  </w:style>
  <w:style w:type="character" w:styleId="998" w:customStyle="1">
    <w:name w:val="正文文本 Char"/>
    <w:link w:val="688"/>
    <w:uiPriority w:val="0"/>
    <w:qFormat/>
  </w:style>
  <w:style w:type="paragraph" w:styleId="999" w:customStyle="1">
    <w:name w:val="正文首行缩进 21"/>
    <w:basedOn w:val="927"/>
    <w:link w:val="1024"/>
    <w:uiPriority w:val="99"/>
    <w:qFormat/>
    <w:pPr>
      <w:ind w:left="420" w:firstLine="210"/>
      <w:spacing w:after="120" w:line="360" w:lineRule="auto"/>
    </w:pPr>
    <w:rPr>
      <w:rFonts w:hAnsi="宋体"/>
      <w:spacing w:val="0"/>
      <w:sz w:val="21"/>
      <w:szCs w:val="24"/>
    </w:rPr>
  </w:style>
  <w:style w:type="character" w:styleId="1000" w:customStyle="1">
    <w:name w:val="正文首行缩进 2 Char2"/>
    <w:basedOn w:val="929"/>
    <w:uiPriority w:val="99"/>
    <w:qFormat/>
    <w:rPr>
      <w:rFonts w:ascii="宋体" w:hAnsi="宋体" w:eastAsia="宋体"/>
      <w:spacing w:val="-4"/>
      <w:sz w:val="21"/>
      <w:szCs w:val="24"/>
      <w:lang w:val="en-US" w:eastAsia="zh-CN" w:bidi="ar-SA"/>
    </w:rPr>
  </w:style>
  <w:style w:type="table" w:styleId="1001" w:customStyle="1">
    <w:name w:val="网格型1"/>
    <w:basedOn w:val="883"/>
    <w:uiPriority w:val="0"/>
    <w:qFormat/>
    <w:pPr>
      <w:jc w:val="both"/>
      <w:widowControl w:val="off"/>
    </w:pPr>
    <w:tblPr>
      <w:tblCellMar>
        <w:left w:w="0" w:type="dxa"/>
        <w:top w:w="0" w:type="dxa"/>
        <w:right w:w="0" w:type="dxa"/>
        <w:bottom w:w="0" w:type="dxa"/>
      </w:tblCellMar>
    </w:tblPr>
  </w:style>
  <w:style w:type="table" w:styleId="1002" w:customStyle="1">
    <w:name w:val="表格主题1"/>
    <w:basedOn w:val="883"/>
    <w:uiPriority w:val="0"/>
    <w:qFormat/>
    <w:pPr>
      <w:jc w:val="both"/>
      <w:widowControl w:val="off"/>
    </w:pPr>
    <w:tblPr>
      <w:tblCellMar>
        <w:left w:w="0" w:type="dxa"/>
        <w:top w:w="0" w:type="dxa"/>
        <w:right w:w="0" w:type="dxa"/>
        <w:bottom w:w="0" w:type="dxa"/>
      </w:tblCellMar>
    </w:tblPr>
  </w:style>
  <w:style w:type="character" w:styleId="1003" w:customStyle="1">
    <w:name w:val="要点1"/>
    <w:uiPriority w:val="0"/>
    <w:qFormat/>
    <w:rPr>
      <w:b/>
      <w:bCs/>
    </w:rPr>
  </w:style>
  <w:style w:type="character" w:styleId="1004" w:customStyle="1">
    <w:name w:val="尾注引用1"/>
    <w:uiPriority w:val="0"/>
    <w:qFormat/>
    <w:rPr>
      <w:vertAlign w:val="superscript"/>
    </w:rPr>
  </w:style>
  <w:style w:type="character" w:styleId="1005" w:customStyle="1">
    <w:name w:val="页码1"/>
    <w:uiPriority w:val="0"/>
    <w:qFormat/>
  </w:style>
  <w:style w:type="character" w:styleId="1006" w:customStyle="1">
    <w:name w:val="已访问的超链接1"/>
    <w:uiPriority w:val="0"/>
    <w:qFormat/>
    <w:rPr>
      <w:color w:val="800080"/>
      <w:u w:val="single"/>
    </w:rPr>
  </w:style>
  <w:style w:type="character" w:styleId="1007" w:customStyle="1">
    <w:name w:val="强调1"/>
    <w:uiPriority w:val="0"/>
    <w:qFormat/>
    <w:rPr>
      <w:i/>
      <w:iCs/>
    </w:rPr>
  </w:style>
  <w:style w:type="character" w:styleId="1008" w:customStyle="1">
    <w:name w:val="HTML 定义1"/>
    <w:uiPriority w:val="0"/>
    <w:qFormat/>
    <w:rPr>
      <w:i/>
      <w:iCs/>
    </w:rPr>
  </w:style>
  <w:style w:type="character" w:styleId="1009" w:customStyle="1">
    <w:name w:val="超链接1"/>
    <w:uiPriority w:val="99"/>
    <w:qFormat/>
    <w:rPr>
      <w:color w:val="0000ff"/>
      <w:u w:val="single"/>
    </w:rPr>
  </w:style>
  <w:style w:type="character" w:styleId="1010" w:customStyle="1">
    <w:name w:val="批注引用1"/>
    <w:uiPriority w:val="0"/>
    <w:qFormat/>
    <w:rPr>
      <w:sz w:val="21"/>
      <w:szCs w:val="21"/>
    </w:rPr>
  </w:style>
  <w:style w:type="character" w:styleId="1011" w:customStyle="1">
    <w:name w:val="脚注引用1"/>
    <w:uiPriority w:val="0"/>
    <w:qFormat/>
    <w:rPr>
      <w:rFonts w:cs="Times New Roman"/>
      <w:vertAlign w:val="superscript"/>
    </w:rPr>
  </w:style>
  <w:style w:type="character" w:styleId="1012" w:customStyle="1">
    <w:name w:val="宏文本 Char3"/>
    <w:basedOn w:val="882"/>
    <w:link w:val="884"/>
    <w:uiPriority w:val="0"/>
    <w:semiHidden/>
    <w:qFormat/>
    <w:rPr>
      <w:rFonts w:ascii="Courier New" w:hAnsi="Courier New" w:cs="Courier New"/>
      <w:sz w:val="24"/>
      <w:szCs w:val="24"/>
    </w:rPr>
  </w:style>
  <w:style w:type="character" w:styleId="1013" w:customStyle="1">
    <w:name w:val="注释标题 Char3"/>
    <w:basedOn w:val="882"/>
    <w:link w:val="900"/>
    <w:uiPriority w:val="0"/>
    <w:semiHidden/>
    <w:qFormat/>
    <w:rPr>
      <w:sz w:val="24"/>
      <w:szCs w:val="24"/>
    </w:rPr>
  </w:style>
  <w:style w:type="character" w:styleId="1014" w:customStyle="1">
    <w:name w:val="电子邮件签名 Char3"/>
    <w:basedOn w:val="882"/>
    <w:link w:val="904"/>
    <w:uiPriority w:val="0"/>
    <w:semiHidden/>
    <w:qFormat/>
    <w:rPr>
      <w:sz w:val="24"/>
      <w:szCs w:val="24"/>
    </w:rPr>
  </w:style>
  <w:style w:type="character" w:styleId="1015" w:customStyle="1">
    <w:name w:val="称呼 Char3"/>
    <w:basedOn w:val="882"/>
    <w:link w:val="920"/>
    <w:uiPriority w:val="0"/>
    <w:qFormat/>
    <w:rPr>
      <w:sz w:val="24"/>
      <w:szCs w:val="24"/>
    </w:rPr>
  </w:style>
  <w:style w:type="character" w:styleId="1016" w:customStyle="1">
    <w:name w:val="结束语 Char3"/>
    <w:basedOn w:val="882"/>
    <w:link w:val="924"/>
    <w:uiPriority w:val="0"/>
    <w:semiHidden/>
    <w:qFormat/>
    <w:rPr>
      <w:sz w:val="24"/>
      <w:szCs w:val="24"/>
    </w:rPr>
  </w:style>
  <w:style w:type="character" w:styleId="1017" w:customStyle="1">
    <w:name w:val="HTML 地址 Char3"/>
    <w:basedOn w:val="882"/>
    <w:link w:val="935"/>
    <w:uiPriority w:val="0"/>
    <w:semiHidden/>
    <w:qFormat/>
    <w:rPr>
      <w:i/>
      <w:iCs/>
      <w:sz w:val="24"/>
      <w:szCs w:val="24"/>
    </w:rPr>
  </w:style>
  <w:style w:type="character" w:styleId="1018" w:customStyle="1">
    <w:name w:val="尾注文本 Char4"/>
    <w:basedOn w:val="882"/>
    <w:link w:val="950"/>
    <w:uiPriority w:val="0"/>
    <w:semiHidden/>
    <w:qFormat/>
    <w:rPr>
      <w:sz w:val="24"/>
      <w:szCs w:val="24"/>
    </w:rPr>
  </w:style>
  <w:style w:type="character" w:styleId="1019" w:customStyle="1">
    <w:name w:val="签名 Char3"/>
    <w:basedOn w:val="882"/>
    <w:link w:val="959"/>
    <w:uiPriority w:val="0"/>
    <w:semiHidden/>
    <w:qFormat/>
    <w:rPr>
      <w:sz w:val="24"/>
      <w:szCs w:val="24"/>
    </w:rPr>
  </w:style>
  <w:style w:type="character" w:styleId="1020" w:customStyle="1">
    <w:name w:val="脚注文本 Char2"/>
    <w:basedOn w:val="882"/>
    <w:link w:val="970"/>
    <w:uiPriority w:val="99"/>
    <w:semiHidden/>
    <w:qFormat/>
    <w:rPr>
      <w:sz w:val="18"/>
      <w:szCs w:val="18"/>
    </w:rPr>
  </w:style>
  <w:style w:type="character" w:styleId="1021" w:customStyle="1">
    <w:name w:val="正文文本 2 Char2"/>
    <w:basedOn w:val="882"/>
    <w:link w:val="981"/>
    <w:uiPriority w:val="0"/>
    <w:semiHidden/>
    <w:qFormat/>
    <w:rPr>
      <w:sz w:val="24"/>
      <w:szCs w:val="24"/>
    </w:rPr>
  </w:style>
  <w:style w:type="character" w:styleId="1022" w:customStyle="1">
    <w:name w:val="标题 Char4"/>
    <w:basedOn w:val="882"/>
    <w:link w:val="992"/>
    <w:uiPriority w:val="10"/>
    <w:qFormat/>
    <w:rPr>
      <w:rFonts w:ascii="Cambria" w:hAnsi="Cambria" w:cs="Times New Roman"/>
      <w:b/>
      <w:bCs/>
      <w:sz w:val="32"/>
      <w:szCs w:val="32"/>
    </w:rPr>
  </w:style>
  <w:style w:type="character" w:styleId="1023" w:customStyle="1">
    <w:name w:val="正文首行缩进 Char3"/>
    <w:basedOn w:val="912"/>
    <w:link w:val="996"/>
    <w:uiPriority w:val="0"/>
    <w:qFormat/>
    <w:rPr>
      <w:sz w:val="24"/>
      <w:szCs w:val="24"/>
    </w:rPr>
  </w:style>
  <w:style w:type="character" w:styleId="1024" w:customStyle="1">
    <w:name w:val="正文首行缩进 2 Char3"/>
    <w:basedOn w:val="929"/>
    <w:link w:val="999"/>
    <w:uiPriority w:val="0"/>
    <w:semiHidden/>
    <w:qFormat/>
    <w:rPr>
      <w:rFonts w:ascii="宋体" w:hAnsi="Courier New" w:eastAsia="宋体"/>
      <w:spacing w:val="-4"/>
      <w:sz w:val="24"/>
      <w:szCs w:val="24"/>
      <w:lang w:val="en-US" w:eastAsia="zh-CN" w:bidi="ar-SA"/>
    </w:rPr>
  </w:style>
  <w:style w:type="paragraph" w:styleId="1025" w:customStyle="1">
    <w:name w:val="正文文字 6"/>
    <w:next w:val="672"/>
    <w:uiPriority w:val="99"/>
    <w:qFormat/>
    <w:pPr>
      <w:ind w:left="240"/>
      <w:jc w:val="both"/>
      <w:widowControl w:val="off"/>
    </w:pPr>
    <w:rPr>
      <w:rFonts w:ascii="宋体" w:hAnsi="Times New Roman" w:eastAsia="宋体" w:cs="Times New Roman"/>
      <w:b/>
      <w:bCs/>
      <w:sz w:val="32"/>
      <w:szCs w:val="32"/>
      <w:lang w:val="en-US" w:eastAsia="zh-CN" w:bidi="ar-SA"/>
    </w:rPr>
  </w:style>
  <w:style w:type="character" w:styleId="1026" w:customStyle="1">
    <w:name w:val="Default Char"/>
    <w:link w:val="911"/>
    <w:uiPriority w:val="99"/>
    <w:qFormat/>
    <w:rPr>
      <w:rFonts w:ascii="MS Mincho" w:hAnsi="Calibri" w:eastAsia="MS Mincho"/>
      <w:color w:val="000000"/>
      <w:sz w:val="24"/>
      <w:szCs w:val="24"/>
      <w:lang w:bidi="ar-SA"/>
    </w:rPr>
  </w:style>
  <w:style w:type="character" w:styleId="1027" w:customStyle="1">
    <w:name w:val="纯文本 Char1"/>
    <w:uiPriority w:val="0"/>
    <w:qFormat/>
    <w:rPr>
      <w:rFonts w:ascii="宋体" w:hAnsi="Courier New"/>
      <w:sz w:val="21"/>
    </w:rPr>
  </w:style>
  <w:style w:type="character" w:styleId="1028" w:customStyle="1">
    <w:name w:val="Char Char7"/>
    <w:uiPriority w:val="0"/>
    <w:qFormat/>
    <w:rPr>
      <w:rFonts w:ascii="宋体" w:hAnsi="Courier New"/>
      <w:sz w:val="21"/>
      <w:szCs w:val="21"/>
    </w:rPr>
  </w:style>
  <w:style w:type="character" w:styleId="1029" w:customStyle="1">
    <w:name w:val="列出段落 Char"/>
    <w:link w:val="1030"/>
    <w:uiPriority w:val="0"/>
    <w:qFormat/>
    <w:rPr>
      <w:rFonts w:ascii="Calibri" w:hAnsi="Calibri"/>
      <w:sz w:val="24"/>
      <w:szCs w:val="24"/>
      <w:lang w:eastAsia="en-US" w:bidi="en-US"/>
    </w:rPr>
  </w:style>
  <w:style w:type="paragraph" w:styleId="1030" w:customStyle="1">
    <w:name w:val="列出段落1"/>
    <w:basedOn w:val="672"/>
    <w:link w:val="1029"/>
    <w:uiPriority w:val="0"/>
    <w:qFormat/>
    <w:pPr>
      <w:contextualSpacing/>
      <w:ind w:left="720"/>
      <w:jc w:val="left"/>
      <w:widowControl/>
    </w:pPr>
    <w:rPr>
      <w:rFonts w:ascii="Calibri" w:hAnsi="Calibri"/>
      <w:lang w:eastAsia="en-US" w:bidi="en-US"/>
    </w:rPr>
  </w:style>
  <w:style w:type="character" w:styleId="1031" w:customStyle="1">
    <w:name w:val="纯文本 Char2"/>
    <w:uiPriority w:val="99"/>
    <w:qFormat/>
    <w:rPr>
      <w:rFonts w:ascii="宋体" w:hAnsi="Courier New" w:eastAsia="宋体"/>
      <w:sz w:val="21"/>
      <w:lang w:val="en-US" w:eastAsia="zh-CN" w:bidi="ar-SA"/>
    </w:rPr>
  </w:style>
  <w:style w:type="character" w:styleId="1032" w:customStyle="1">
    <w:name w:val="纯文本 字符"/>
    <w:uiPriority w:val="0"/>
    <w:qFormat/>
    <w:rPr>
      <w:rFonts w:ascii="宋体" w:hAnsi="Courier New" w:eastAsia="宋体"/>
      <w:sz w:val="21"/>
      <w:lang w:val="en-US" w:eastAsia="zh-CN" w:bidi="ar-SA"/>
    </w:rPr>
  </w:style>
  <w:style w:type="character" w:styleId="1033" w:customStyle="1">
    <w:name w:val="普通文字1 Char2"/>
    <w:uiPriority w:val="0"/>
    <w:qFormat/>
    <w:rPr>
      <w:rFonts w:ascii="宋体" w:hAnsi="Courier New" w:eastAsia="宋体"/>
    </w:rPr>
  </w:style>
  <w:style w:type="paragraph" w:styleId="1034" w:customStyle="1">
    <w:name w:val="xl6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3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036" w:customStyle="1">
    <w:name w:val="xl85"/>
    <w:basedOn w:val="672"/>
    <w:uiPriority w:val="0"/>
    <w:qFormat/>
    <w:pPr>
      <w:jc w:val="left"/>
      <w:spacing w:before="100" w:beforeAutospacing="1" w:after="100" w:afterAutospacing="1"/>
      <w:widowControl/>
    </w:pPr>
    <w:rPr>
      <w:rFonts w:ascii="宋体" w:hAnsi="宋体" w:cs="宋体"/>
      <w:sz w:val="24"/>
    </w:rPr>
  </w:style>
  <w:style w:type="paragraph" w:styleId="1037" w:customStyle="1">
    <w:name w:val="xl8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38" w:customStyle="1">
    <w:name w:val="xl66"/>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39" w:customStyle="1">
    <w:name w:val="xl6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0" w:customStyle="1">
    <w:name w:val="xl65"/>
    <w:basedOn w:val="6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sz w:val="24"/>
    </w:rPr>
  </w:style>
  <w:style w:type="paragraph" w:styleId="1041" w:customStyle="1">
    <w:name w:val="xl87"/>
    <w:basedOn w:val="672"/>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042" w:customStyle="1">
    <w:name w:val="xl77"/>
    <w:basedOn w:val="672"/>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sz w:val="24"/>
    </w:rPr>
  </w:style>
  <w:style w:type="paragraph" w:styleId="1043" w:customStyle="1">
    <w:name w:val="样式1"/>
    <w:basedOn w:val="672"/>
    <w:next w:val="876"/>
    <w:uiPriority w:val="0"/>
    <w:qFormat/>
    <w:pPr>
      <w:ind w:firstLine="420"/>
      <w:spacing w:line="360" w:lineRule="auto"/>
    </w:pPr>
    <w:rPr>
      <w:rFonts w:ascii="宋体" w:hAnsi="宋体"/>
      <w:szCs w:val="21"/>
    </w:rPr>
  </w:style>
  <w:style w:type="paragraph" w:styleId="1044" w:customStyle="1">
    <w:name w:val="节"/>
    <w:basedOn w:val="672"/>
    <w:uiPriority w:val="0"/>
    <w:qFormat/>
    <w:pPr>
      <w:jc w:val="center"/>
      <w:spacing w:before="240" w:after="120" w:line="360" w:lineRule="auto"/>
      <w:outlineLvl w:val="0"/>
    </w:pPr>
    <w:rPr>
      <w:rFonts w:ascii="宋体" w:hAnsi="宋体"/>
      <w:bCs/>
      <w:sz w:val="28"/>
      <w:szCs w:val="28"/>
    </w:rPr>
  </w:style>
  <w:style w:type="paragraph" w:styleId="1045" w:customStyle="1">
    <w:name w:val="xl68"/>
    <w:basedOn w:val="6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046" w:customStyle="1">
    <w:name w:val="xl7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47" w:customStyle="1">
    <w:name w:val="xl86"/>
    <w:basedOn w:val="672"/>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048" w:customStyle="1">
    <w:name w:val="xl70"/>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49" w:customStyle="1">
    <w:name w:val="xl78"/>
    <w:basedOn w:val="6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50" w:customStyle="1">
    <w:name w:val="xl73"/>
    <w:basedOn w:val="672"/>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051" w:customStyle="1">
    <w:name w:val="xl83"/>
    <w:basedOn w:val="672"/>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sz w:val="24"/>
    </w:rPr>
  </w:style>
  <w:style w:type="paragraph" w:styleId="1052" w:customStyle="1">
    <w:name w:val="xl84"/>
    <w:basedOn w:val="672"/>
    <w:uiPriority w:val="0"/>
    <w:qFormat/>
    <w:pPr>
      <w:jc w:val="center"/>
      <w:spacing w:before="100" w:beforeAutospacing="1" w:after="100" w:afterAutospacing="1"/>
      <w:widowControl/>
    </w:pPr>
    <w:rPr>
      <w:rFonts w:ascii="宋体" w:hAnsi="宋体" w:cs="宋体"/>
      <w:b/>
      <w:bCs/>
      <w:sz w:val="32"/>
      <w:szCs w:val="32"/>
    </w:rPr>
  </w:style>
  <w:style w:type="paragraph" w:styleId="1053" w:customStyle="1">
    <w:name w:val="Char Char Char Char"/>
    <w:basedOn w:val="672"/>
    <w:uiPriority w:val="0"/>
    <w:qFormat/>
    <w:pPr>
      <w:jc w:val="left"/>
      <w:spacing w:after="160" w:line="240" w:lineRule="exact"/>
      <w:widowControl/>
    </w:pPr>
    <w:rPr>
      <w:rFonts w:ascii="Verdana" w:hAnsi="Verdana"/>
      <w:sz w:val="20"/>
      <w:szCs w:val="20"/>
      <w:lang w:eastAsia="en-US"/>
    </w:rPr>
  </w:style>
  <w:style w:type="paragraph" w:styleId="1054" w:customStyle="1">
    <w:name w:val="xl76"/>
    <w:basedOn w:val="672"/>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055" w:customStyle="1">
    <w:name w:val="xl80"/>
    <w:basedOn w:val="6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56" w:customStyle="1">
    <w:name w:val="Char Char1 Char Char Char"/>
    <w:basedOn w:val="672"/>
    <w:uiPriority w:val="0"/>
    <w:qFormat/>
    <w:rPr>
      <w:szCs w:val="20"/>
    </w:rPr>
  </w:style>
  <w:style w:type="paragraph" w:styleId="1057" w:customStyle="1">
    <w:name w:val="小条"/>
    <w:basedOn w:val="672"/>
    <w:uiPriority w:val="0"/>
    <w:qFormat/>
    <w:rPr>
      <w:rFonts w:hAnsi="宋体"/>
      <w:bCs/>
      <w:szCs w:val="20"/>
    </w:rPr>
  </w:style>
  <w:style w:type="paragraph" w:styleId="1058" w:customStyle="1">
    <w:name w:val="Char"/>
    <w:basedOn w:val="672"/>
    <w:link w:val="1059"/>
    <w:uiPriority w:val="0"/>
    <w:qFormat/>
    <w:pPr>
      <w:jc w:val="left"/>
      <w:spacing w:after="160" w:line="240" w:lineRule="exact"/>
      <w:widowControl/>
    </w:pPr>
    <w:rPr>
      <w:rFonts w:ascii="Arial" w:hAnsi="Arial" w:eastAsia="Times New Roman"/>
      <w:b/>
      <w:szCs w:val="20"/>
      <w:lang w:eastAsia="en-US"/>
    </w:rPr>
  </w:style>
  <w:style w:type="character" w:styleId="1059" w:customStyle="1">
    <w:name w:val="Char Char Char"/>
    <w:link w:val="1058"/>
    <w:uiPriority w:val="0"/>
    <w:qFormat/>
    <w:rPr>
      <w:rFonts w:ascii="Arial" w:hAnsi="Arial" w:eastAsia="Times New Roman" w:cs="Verdana"/>
      <w:b/>
      <w:sz w:val="24"/>
      <w:lang w:eastAsia="en-US"/>
    </w:rPr>
  </w:style>
  <w:style w:type="paragraph" w:styleId="1060" w:customStyle="1">
    <w:name w:val="段落"/>
    <w:basedOn w:val="672"/>
    <w:uiPriority w:val="0"/>
    <w:qFormat/>
    <w:rPr>
      <w:rFonts w:ascii="宋体" w:hAnsi="宋体"/>
      <w:bCs/>
      <w:szCs w:val="20"/>
    </w:rPr>
  </w:style>
  <w:style w:type="paragraph" w:styleId="1061" w:customStyle="1">
    <w:name w:val="TOC 标题2"/>
    <w:basedOn w:val="873"/>
    <w:next w:val="672"/>
    <w:uiPriority w:val="0"/>
    <w:qFormat/>
    <w:pPr>
      <w:jc w:val="left"/>
      <w:spacing w:before="240" w:line="259" w:lineRule="auto"/>
      <w:widowControl/>
      <w:tabs>
        <w:tab w:val="clear" w:pos="330" w:leader="none"/>
        <w:tab w:val="clear" w:pos="7020" w:leader="none"/>
      </w:tabs>
      <w:outlineLvl w:val="9"/>
    </w:pPr>
    <w:rPr>
      <w:rFonts w:ascii="Calibri Light" w:hAnsi="Calibri Light" w:eastAsia="宋体" w:cs="Times New Roman"/>
      <w:b w:val="0"/>
      <w:bCs w:val="0"/>
      <w:color w:val="2e74b5"/>
      <w:sz w:val="32"/>
      <w:szCs w:val="32"/>
    </w:rPr>
  </w:style>
  <w:style w:type="paragraph" w:styleId="1062" w:customStyle="1">
    <w:name w:val="无间隔1"/>
    <w:link w:val="1063"/>
    <w:uiPriority w:val="0"/>
    <w:qFormat/>
    <w:pPr>
      <w:jc w:val="both"/>
      <w:widowControl w:val="off"/>
    </w:pPr>
    <w:rPr>
      <w:rFonts w:ascii="Calibri" w:hAnsi="Calibri" w:eastAsia="宋体" w:cs="Times New Roman"/>
      <w:sz w:val="21"/>
      <w:szCs w:val="22"/>
      <w:lang w:val="en-US" w:eastAsia="zh-CN" w:bidi="ar-SA"/>
    </w:rPr>
  </w:style>
  <w:style w:type="character" w:styleId="1063" w:customStyle="1">
    <w:name w:val="无间隔 Char"/>
    <w:link w:val="1062"/>
    <w:uiPriority w:val="0"/>
    <w:qFormat/>
    <w:rPr>
      <w:rFonts w:ascii="Calibri" w:hAnsi="Calibri"/>
      <w:sz w:val="21"/>
      <w:szCs w:val="22"/>
      <w:lang w:bidi="ar-SA"/>
    </w:rPr>
  </w:style>
  <w:style w:type="paragraph" w:styleId="1064" w:customStyle="1">
    <w:name w:val="xl72"/>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65" w:customStyle="1">
    <w:name w:val="列出段落2"/>
    <w:basedOn w:val="672"/>
    <w:uiPriority w:val="0"/>
    <w:qFormat/>
    <w:pPr>
      <w:ind w:firstLine="420"/>
    </w:pPr>
  </w:style>
  <w:style w:type="paragraph" w:styleId="1066" w:customStyle="1">
    <w:name w:val="Char Char Char Char1 Char Char Char"/>
    <w:basedOn w:val="672"/>
    <w:uiPriority w:val="0"/>
    <w:qFormat/>
    <w:rPr>
      <w:rFonts w:ascii="Tahoma" w:hAnsi="Tahoma"/>
      <w:sz w:val="24"/>
      <w:szCs w:val="20"/>
    </w:rPr>
  </w:style>
  <w:style w:type="paragraph" w:styleId="1067" w:customStyle="1">
    <w:name w:val="xl75"/>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068" w:customStyle="1">
    <w:name w:val="xl67"/>
    <w:basedOn w:val="6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4"/>
    </w:rPr>
  </w:style>
  <w:style w:type="paragraph" w:styleId="1069" w:customStyle="1">
    <w:name w:val="普通正文"/>
    <w:basedOn w:val="672"/>
    <w:uiPriority w:val="0"/>
    <w:qFormat/>
    <w:pPr>
      <w:ind w:firstLine="480"/>
      <w:jc w:val="left"/>
      <w:spacing w:before="120" w:after="120" w:line="360" w:lineRule="auto"/>
    </w:pPr>
    <w:rPr>
      <w:rFonts w:ascii="Arial" w:hAnsi="Arial"/>
      <w:sz w:val="24"/>
    </w:rPr>
  </w:style>
  <w:style w:type="paragraph" w:styleId="1070" w:customStyle="1">
    <w:name w:val="xl71"/>
    <w:basedOn w:val="672"/>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071" w:customStyle="1">
    <w:name w:val="xl79"/>
    <w:basedOn w:val="672"/>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2" w:customStyle="1">
    <w:name w:val="样式 标题 2节标题 1.11.1标题2b2标题 2 Char标题 2 Char Char Char Charb2 ..."/>
    <w:basedOn w:val="874"/>
    <w:uiPriority w:val="0"/>
    <w:qFormat/>
    <w:pPr>
      <w:ind w:left="1260" w:hanging="420"/>
      <w:tabs>
        <w:tab w:val="left" w:pos="720" w:leader="none"/>
        <w:tab w:val="left" w:pos="1260" w:leader="none"/>
      </w:tabs>
    </w:pPr>
    <w:rPr>
      <w:rFonts w:ascii="宋体" w:hAnsi="宋体" w:eastAsia="宋体"/>
      <w:szCs w:val="21"/>
    </w:rPr>
  </w:style>
  <w:style w:type="paragraph" w:styleId="1073" w:customStyle="1">
    <w:name w:val="xl81"/>
    <w:basedOn w:val="672"/>
    <w:uiPriority w:val="0"/>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074" w:customStyle="1">
    <w:name w:val="列出段落21"/>
    <w:basedOn w:val="672"/>
    <w:uiPriority w:val="0"/>
    <w:qFormat/>
    <w:pPr>
      <w:ind w:firstLine="420"/>
    </w:pPr>
    <w:rPr>
      <w:rFonts w:ascii="Calibri" w:hAnsi="Calibri"/>
      <w:szCs w:val="22"/>
    </w:rPr>
  </w:style>
  <w:style w:type="paragraph" w:styleId="1075" w:customStyle="1">
    <w:name w:val="列出段落3"/>
    <w:basedOn w:val="672"/>
    <w:uiPriority w:val="0"/>
    <w:qFormat/>
    <w:pPr>
      <w:ind w:firstLine="420"/>
    </w:pPr>
    <w:rPr>
      <w:szCs w:val="21"/>
    </w:rPr>
  </w:style>
  <w:style w:type="character" w:styleId="1076" w:customStyle="1">
    <w:name w:val="emailstyle20"/>
    <w:uiPriority w:val="0"/>
    <w:qFormat/>
    <w:rPr>
      <w:rFonts w:ascii="Arial" w:hAnsi="Arial" w:eastAsia="宋体"/>
      <w:color w:val="000000"/>
      <w:sz w:val="20"/>
    </w:rPr>
  </w:style>
  <w:style w:type="character" w:styleId="1077" w:customStyle="1">
    <w:name w:val="Char Char24"/>
    <w:uiPriority w:val="0"/>
    <w:qFormat/>
    <w:rPr>
      <w:rFonts w:eastAsia="宋体"/>
      <w:sz w:val="32"/>
      <w:szCs w:val="24"/>
      <w:lang w:val="en-US" w:eastAsia="zh-CN" w:bidi="ar-SA"/>
    </w:rPr>
  </w:style>
  <w:style w:type="character" w:styleId="1078" w:customStyle="1">
    <w:name w:val="Quote Char Char"/>
    <w:uiPriority w:val="0"/>
    <w:qFormat/>
    <w:rPr>
      <w:i/>
      <w:iCs/>
      <w:color w:val="000000"/>
      <w:sz w:val="21"/>
      <w:szCs w:val="24"/>
    </w:rPr>
  </w:style>
  <w:style w:type="character" w:styleId="1079" w:customStyle="1">
    <w:name w:val="apple-style-span"/>
    <w:uiPriority w:val="0"/>
    <w:qFormat/>
  </w:style>
  <w:style w:type="character" w:styleId="1080" w:customStyle="1">
    <w:name w:val="称呼 Char2"/>
    <w:basedOn w:val="882"/>
    <w:uiPriority w:val="0"/>
    <w:qFormat/>
    <w:rPr>
      <w:sz w:val="21"/>
      <w:szCs w:val="24"/>
    </w:rPr>
  </w:style>
  <w:style w:type="character" w:styleId="1081" w:customStyle="1">
    <w:name w:val="正文文本缩进 3 Char2"/>
    <w:basedOn w:val="882"/>
    <w:uiPriority w:val="99"/>
    <w:qFormat/>
    <w:rPr>
      <w:sz w:val="16"/>
      <w:szCs w:val="16"/>
    </w:rPr>
  </w:style>
  <w:style w:type="character" w:styleId="1082" w:customStyle="1">
    <w:name w:val="文档结构图 Char2"/>
    <w:uiPriority w:val="99"/>
    <w:qFormat/>
    <w:rPr>
      <w:rFonts w:ascii="宋体" w:hAnsi="Calibri" w:eastAsia="宋体" w:cs="Times New Roman"/>
      <w:sz w:val="18"/>
      <w:szCs w:val="18"/>
    </w:rPr>
  </w:style>
  <w:style w:type="character" w:styleId="1083" w:customStyle="1">
    <w:name w:val="Char Char31"/>
    <w:uiPriority w:val="0"/>
    <w:qFormat/>
    <w:rPr>
      <w:rFonts w:eastAsia="宋体"/>
      <w:sz w:val="32"/>
      <w:szCs w:val="24"/>
      <w:lang w:val="en-US" w:eastAsia="zh-CN" w:bidi="ar-SA"/>
    </w:rPr>
  </w:style>
  <w:style w:type="character" w:styleId="1084" w:customStyle="1">
    <w:name w:val="zj-122 Char Char"/>
    <w:link w:val="1085"/>
    <w:uiPriority w:val="0"/>
    <w:qFormat/>
    <w:rPr>
      <w:rFonts w:ascii="Cambria" w:hAnsi="Cambria"/>
      <w:iCs/>
      <w:sz w:val="21"/>
      <w:szCs w:val="21"/>
      <w:lang w:bidi="en-US"/>
    </w:rPr>
  </w:style>
  <w:style w:type="paragraph" w:styleId="1085" w:customStyle="1">
    <w:name w:val="zj-122"/>
    <w:basedOn w:val="1062"/>
    <w:link w:val="1084"/>
    <w:uiPriority w:val="0"/>
    <w:qFormat/>
    <w:pPr>
      <w:jc w:val="left"/>
      <w:widowControl/>
    </w:pPr>
    <w:rPr>
      <w:rFonts w:ascii="Cambria" w:hAnsi="Cambria"/>
      <w:iCs/>
      <w:szCs w:val="21"/>
      <w:lang w:bidi="en-US"/>
    </w:rPr>
  </w:style>
  <w:style w:type="character" w:styleId="1086" w:customStyle="1">
    <w:name w:val="样式 宋体 小四"/>
    <w:uiPriority w:val="0"/>
    <w:qFormat/>
    <w:rPr>
      <w:rFonts w:ascii="宋体" w:hAnsi="宋体" w:eastAsia="宋体"/>
      <w:sz w:val="24"/>
      <w:szCs w:val="24"/>
      <w:lang w:val="en-US" w:eastAsia="zh-CN" w:bidi="ar-SA"/>
    </w:rPr>
  </w:style>
  <w:style w:type="character" w:styleId="1087" w:customStyle="1">
    <w:name w:val="标书正文格式 Char1"/>
    <w:link w:val="1088"/>
    <w:uiPriority w:val="0"/>
    <w:qFormat/>
    <w:rPr>
      <w:rFonts w:ascii="Arial" w:hAnsi="Arial" w:eastAsia="Times New Roman"/>
      <w:lang w:val="en-US" w:eastAsia="zh-CN" w:bidi="ar-SA"/>
    </w:rPr>
  </w:style>
  <w:style w:type="paragraph" w:styleId="1088" w:customStyle="1">
    <w:name w:val="标书正文格式"/>
    <w:link w:val="1087"/>
    <w:uiPriority w:val="0"/>
    <w:qFormat/>
    <w:pPr>
      <w:ind w:firstLine="200"/>
    </w:pPr>
    <w:rPr>
      <w:rFonts w:ascii="Arial" w:hAnsi="Arial" w:eastAsia="Times New Roman" w:cs="Times New Roman"/>
      <w:lang w:val="en-US" w:eastAsia="zh-CN" w:bidi="ar-SA"/>
    </w:rPr>
  </w:style>
  <w:style w:type="character" w:styleId="1089" w:customStyle="1">
    <w:name w:val="unnamed31"/>
    <w:uiPriority w:val="0"/>
    <w:qFormat/>
    <w:rPr>
      <w:spacing w:val="460"/>
      <w:sz w:val="18"/>
      <w:szCs w:val="18"/>
    </w:rPr>
  </w:style>
  <w:style w:type="character" w:styleId="1090" w:customStyle="1">
    <w:name w:val="尾注文本 Char"/>
    <w:uiPriority w:val="0"/>
    <w:qFormat/>
    <w:rPr>
      <w:sz w:val="21"/>
      <w:szCs w:val="24"/>
    </w:rPr>
  </w:style>
  <w:style w:type="character" w:styleId="1091" w:customStyle="1">
    <w:name w:val="电子邮件签名 Char"/>
    <w:uiPriority w:val="0"/>
    <w:qFormat/>
    <w:rPr>
      <w:rFonts w:ascii="宋体" w:hAnsi="宋体"/>
      <w:sz w:val="24"/>
      <w:szCs w:val="24"/>
    </w:rPr>
  </w:style>
  <w:style w:type="character" w:styleId="1092" w:customStyle="1">
    <w:name w:val="结束语 Char1"/>
    <w:uiPriority w:val="99"/>
    <w:qFormat/>
    <w:rPr>
      <w:sz w:val="21"/>
      <w:szCs w:val="24"/>
    </w:rPr>
  </w:style>
  <w:style w:type="character" w:styleId="1093" w:customStyle="1">
    <w:name w:val="副标题 Char2"/>
    <w:uiPriority w:val="11"/>
    <w:qFormat/>
    <w:rPr>
      <w:rFonts w:ascii="Cambria" w:hAnsi="Cambria" w:cs="Times New Roman"/>
      <w:b/>
      <w:bCs/>
      <w:sz w:val="32"/>
      <w:szCs w:val="32"/>
    </w:rPr>
  </w:style>
  <w:style w:type="character" w:styleId="1094" w:customStyle="1">
    <w:name w:val="明显引用 Char2"/>
    <w:uiPriority w:val="30"/>
    <w:qFormat/>
    <w:rPr>
      <w:b/>
      <w:bCs/>
      <w:i/>
      <w:iCs/>
      <w:color w:val="4f81bd"/>
      <w:sz w:val="21"/>
      <w:szCs w:val="24"/>
    </w:rPr>
  </w:style>
  <w:style w:type="character" w:styleId="1095" w:customStyle="1">
    <w:name w:val="z-窗体顶端 Char"/>
    <w:uiPriority w:val="0"/>
    <w:qFormat/>
    <w:rPr>
      <w:rFonts w:ascii="Arial" w:hAnsi="Arial" w:cs="Arial"/>
      <w:vanish/>
      <w:sz w:val="16"/>
      <w:szCs w:val="16"/>
    </w:rPr>
  </w:style>
  <w:style w:type="character" w:styleId="1096" w:customStyle="1">
    <w:name w:val="注意框体 Char"/>
    <w:uiPriority w:val="0"/>
    <w:qFormat/>
    <w:rPr>
      <w:rFonts w:ascii="Cambria" w:hAnsi="Cambria" w:eastAsia="宋体" w:cs="Times New Roman"/>
    </w:rPr>
  </w:style>
  <w:style w:type="character" w:styleId="1097" w:customStyle="1">
    <w:name w:val="fontstyle01"/>
    <w:uiPriority w:val="0"/>
    <w:qFormat/>
    <w:rPr>
      <w:rFonts w:hint="eastAsia" w:ascii="仿宋" w:hAnsi="仿宋" w:eastAsia="仿宋"/>
      <w:color w:val="000000"/>
      <w:sz w:val="28"/>
      <w:szCs w:val="28"/>
    </w:rPr>
  </w:style>
  <w:style w:type="character" w:styleId="1098" w:customStyle="1">
    <w:name w:val="批注主题 Char Char"/>
    <w:uiPriority w:val="0"/>
    <w:qFormat/>
    <w:rPr>
      <w:rFonts w:eastAsia="宋体"/>
      <w:b/>
      <w:bCs/>
      <w:sz w:val="21"/>
      <w:szCs w:val="24"/>
      <w:lang w:bidi="ar-SA"/>
    </w:rPr>
  </w:style>
  <w:style w:type="character" w:styleId="1099" w:customStyle="1">
    <w:name w:val="标题11 Char"/>
    <w:uiPriority w:val="0"/>
    <w:qFormat/>
    <w:rPr>
      <w:rFonts w:ascii="Arial" w:hAnsi="Arial" w:eastAsia="黑体" w:cs="Arial"/>
      <w:b/>
      <w:bCs/>
      <w:color w:val="0033cc"/>
      <w:sz w:val="24"/>
      <w:szCs w:val="21"/>
      <w:lang w:val="en-US" w:eastAsia="zh-CN" w:bidi="ar-SA"/>
    </w:rPr>
  </w:style>
  <w:style w:type="character" w:styleId="1100" w:customStyle="1">
    <w:name w:val="正文文本缩进 2 Char1"/>
    <w:uiPriority w:val="0"/>
    <w:qFormat/>
    <w:rPr>
      <w:sz w:val="21"/>
    </w:rPr>
  </w:style>
  <w:style w:type="character" w:styleId="1101" w:customStyle="1">
    <w:name w:val="Normal - Small Char"/>
    <w:link w:val="1102"/>
    <w:uiPriority w:val="0"/>
    <w:qFormat/>
    <w:rPr>
      <w:bCs/>
      <w:szCs w:val="22"/>
      <w:lang w:val="en-GB" w:eastAsia="zh-TW"/>
    </w:rPr>
  </w:style>
  <w:style w:type="paragraph" w:styleId="1102" w:customStyle="1">
    <w:name w:val="Normal - Small"/>
    <w:basedOn w:val="672"/>
    <w:link w:val="1101"/>
    <w:uiPriority w:val="0"/>
    <w:qFormat/>
    <w:pPr>
      <w:jc w:val="left"/>
    </w:pPr>
    <w:rPr>
      <w:bCs/>
      <w:sz w:val="20"/>
      <w:szCs w:val="22"/>
      <w:lang w:val="en-GB" w:eastAsia="zh-TW"/>
    </w:rPr>
  </w:style>
  <w:style w:type="character" w:styleId="1103" w:customStyle="1">
    <w:name w:val="普通文字 Char"/>
    <w:uiPriority w:val="0"/>
    <w:qFormat/>
    <w:rPr>
      <w:rFonts w:ascii="宋体" w:hAnsi="Courier New" w:eastAsia="宋体"/>
      <w:sz w:val="21"/>
      <w:lang w:val="en-US" w:eastAsia="zh-CN"/>
    </w:rPr>
  </w:style>
  <w:style w:type="character" w:styleId="1104"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105" w:customStyle="1">
    <w:name w:val="Footer-Even Char"/>
    <w:uiPriority w:val="0"/>
    <w:qFormat/>
    <w:rPr>
      <w:rFonts w:ascii="Tahoma" w:hAnsi="Tahoma" w:eastAsia="黑体" w:cs="Times New Roman"/>
      <w:b/>
      <w:sz w:val="21"/>
      <w:szCs w:val="21"/>
      <w:lang w:val="en-US" w:eastAsia="zh-CN" w:bidi="ar-SA"/>
    </w:rPr>
  </w:style>
  <w:style w:type="character" w:styleId="1106" w:customStyle="1">
    <w:name w:val="书籍标题1"/>
    <w:uiPriority w:val="0"/>
    <w:qFormat/>
    <w:rPr>
      <w:b/>
      <w:bCs/>
      <w:smallCaps/>
      <w:spacing w:val="5"/>
    </w:rPr>
  </w:style>
  <w:style w:type="character" w:styleId="1107" w:customStyle="1">
    <w:name w:val="引用 Char2"/>
    <w:uiPriority w:val="29"/>
    <w:qFormat/>
    <w:rPr>
      <w:i/>
      <w:iCs/>
      <w:color w:val="000000"/>
      <w:sz w:val="21"/>
      <w:szCs w:val="24"/>
    </w:rPr>
  </w:style>
  <w:style w:type="character" w:styleId="1108" w:customStyle="1">
    <w:name w:val="正文文本缩进 3 Char Char"/>
    <w:uiPriority w:val="0"/>
    <w:qFormat/>
    <w:rPr>
      <w:rFonts w:ascii="仿宋_GB2312" w:eastAsia="仿宋_GB2312"/>
      <w:sz w:val="28"/>
      <w:szCs w:val="24"/>
      <w:lang w:val="en-US" w:eastAsia="zh-CN" w:bidi="ar-SA"/>
    </w:rPr>
  </w:style>
  <w:style w:type="character" w:styleId="1109" w:customStyle="1">
    <w:name w:val="Char Char91"/>
    <w:uiPriority w:val="0"/>
    <w:qFormat/>
    <w:rPr>
      <w:rFonts w:eastAsia="宋体"/>
      <w:b/>
      <w:bCs/>
      <w:sz w:val="32"/>
      <w:szCs w:val="44"/>
      <w:lang w:val="en-US" w:eastAsia="zh-CN" w:bidi="ar-SA"/>
    </w:rPr>
  </w:style>
  <w:style w:type="character" w:styleId="1110" w:customStyle="1">
    <w:name w:val="批注框文本 Char1"/>
    <w:uiPriority w:val="0"/>
    <w:qFormat/>
    <w:rPr>
      <w:rFonts w:ascii="Times New Roman" w:hAnsi="Times New Roman" w:eastAsia="宋体" w:cs="Times New Roman"/>
      <w:sz w:val="18"/>
      <w:szCs w:val="18"/>
    </w:rPr>
  </w:style>
  <w:style w:type="character" w:styleId="1111" w:customStyle="1">
    <w:name w:val="Plain Text Char"/>
    <w:uiPriority w:val="0"/>
    <w:qFormat/>
    <w:rPr>
      <w:rFonts w:ascii="宋体" w:hAnsi="Courier New" w:eastAsia="宋体"/>
      <w:sz w:val="24"/>
      <w:lang w:bidi="ar-SA"/>
    </w:rPr>
  </w:style>
  <w:style w:type="character" w:styleId="1112" w:customStyle="1">
    <w:name w:val="Body Text Indent Char"/>
    <w:uiPriority w:val="0"/>
    <w:qFormat/>
    <w:rPr>
      <w:rFonts w:ascii="宋体" w:hAnsi="宋体" w:eastAsia="宋体"/>
      <w:sz w:val="21"/>
      <w:lang w:val="en-US" w:eastAsia="zh-CN" w:bidi="ar-SA"/>
    </w:rPr>
  </w:style>
  <w:style w:type="character" w:styleId="1113" w:customStyle="1">
    <w:name w:val="批注文字 Char1"/>
    <w:uiPriority w:val="0"/>
    <w:qFormat/>
    <w:rPr>
      <w:rFonts w:ascii="Times New Roman" w:hAnsi="Times New Roman" w:eastAsia="宋体" w:cs="Times New Roman"/>
      <w:szCs w:val="24"/>
    </w:rPr>
  </w:style>
  <w:style w:type="character" w:styleId="1114" w:customStyle="1">
    <w:name w:val="Body Text Indent 2 Char"/>
    <w:uiPriority w:val="0"/>
    <w:qFormat/>
    <w:rPr>
      <w:rFonts w:eastAsia="宋体"/>
      <w:sz w:val="21"/>
      <w:szCs w:val="24"/>
      <w:lang w:val="en-US" w:eastAsia="zh-CN" w:bidi="ar-SA"/>
    </w:rPr>
  </w:style>
  <w:style w:type="character" w:styleId="1115" w:customStyle="1">
    <w:name w:val="批注文字 Char2"/>
    <w:uiPriority w:val="0"/>
    <w:qFormat/>
    <w:rPr>
      <w:rFonts w:eastAsia="宋体"/>
      <w:sz w:val="21"/>
      <w:szCs w:val="24"/>
      <w:lang w:val="en-US" w:eastAsia="zh-CN" w:bidi="ar-SA"/>
    </w:rPr>
  </w:style>
  <w:style w:type="character" w:styleId="1116" w:customStyle="1">
    <w:name w:val="Char Char23"/>
    <w:uiPriority w:val="0"/>
    <w:qFormat/>
    <w:rPr>
      <w:rFonts w:eastAsia="宋体"/>
      <w:b/>
      <w:bCs/>
      <w:sz w:val="32"/>
      <w:szCs w:val="44"/>
      <w:lang w:val="en-US" w:eastAsia="zh-CN" w:bidi="ar-SA"/>
    </w:rPr>
  </w:style>
  <w:style w:type="character" w:styleId="1117" w:customStyle="1">
    <w:name w:val="Heading 4 Char"/>
    <w:uiPriority w:val="0"/>
    <w:qFormat/>
    <w:rPr>
      <w:rFonts w:ascii="Arial" w:hAnsi="Arial" w:eastAsia="宋体"/>
      <w:b/>
      <w:bCs/>
      <w:sz w:val="21"/>
      <w:szCs w:val="28"/>
      <w:lang w:val="en-US" w:eastAsia="zh-CN" w:bidi="ar-SA"/>
    </w:rPr>
  </w:style>
  <w:style w:type="character" w:styleId="1118" w:customStyle="1">
    <w:name w:val="书籍标题2"/>
    <w:uiPriority w:val="0"/>
    <w:qFormat/>
    <w:rPr>
      <w:b/>
      <w:bCs/>
      <w:smallCaps/>
      <w:spacing w:val="5"/>
    </w:rPr>
  </w:style>
  <w:style w:type="character" w:styleId="1119" w:customStyle="1">
    <w:name w:val="Heading 3 Char"/>
    <w:uiPriority w:val="0"/>
    <w:qFormat/>
    <w:rPr>
      <w:rFonts w:cs="Times New Roman"/>
      <w:b/>
      <w:bCs/>
      <w:sz w:val="32"/>
      <w:szCs w:val="32"/>
    </w:rPr>
  </w:style>
  <w:style w:type="character" w:styleId="1120" w:customStyle="1">
    <w:name w:val="明显强调1"/>
    <w:uiPriority w:val="0"/>
    <w:qFormat/>
    <w:rPr>
      <w:b/>
      <w:bCs/>
      <w:i/>
      <w:iCs/>
      <w:color w:val="4f81bd"/>
    </w:rPr>
  </w:style>
  <w:style w:type="character" w:styleId="1121" w:customStyle="1">
    <w:name w:val="标题4 Char Char"/>
    <w:link w:val="1122"/>
    <w:uiPriority w:val="0"/>
    <w:qFormat/>
    <w:rPr>
      <w:rFonts w:ascii="Arial" w:hAnsi="Arial"/>
      <w:b/>
      <w:bCs/>
      <w:sz w:val="24"/>
      <w:szCs w:val="32"/>
    </w:rPr>
  </w:style>
  <w:style w:type="paragraph" w:styleId="1122" w:customStyle="1">
    <w:name w:val="标题4"/>
    <w:basedOn w:val="874"/>
    <w:next w:val="937"/>
    <w:link w:val="1121"/>
    <w:uiPriority w:val="0"/>
    <w:qFormat/>
    <w:pPr>
      <w:spacing w:before="60" w:after="60" w:line="413" w:lineRule="auto"/>
    </w:pPr>
    <w:rPr>
      <w:rFonts w:ascii="Arial" w:hAnsi="Arial"/>
    </w:rPr>
  </w:style>
  <w:style w:type="character" w:styleId="1123" w:customStyle="1">
    <w:name w:val="正文文本 Char1"/>
    <w:uiPriority w:val="0"/>
    <w:qFormat/>
    <w:rPr>
      <w:sz w:val="21"/>
      <w:szCs w:val="22"/>
    </w:rPr>
  </w:style>
  <w:style w:type="character" w:styleId="1124" w:customStyle="1">
    <w:name w:val="Footnote Text Char"/>
    <w:uiPriority w:val="0"/>
    <w:qFormat/>
    <w:rPr>
      <w:rFonts w:eastAsia="宋体"/>
      <w:sz w:val="18"/>
      <w:lang w:val="en-US" w:eastAsia="zh-CN" w:bidi="ar-SA"/>
    </w:rPr>
  </w:style>
  <w:style w:type="character" w:styleId="1125" w:customStyle="1">
    <w:name w:val="Comment Subject Char"/>
    <w:uiPriority w:val="0"/>
    <w:qFormat/>
    <w:rPr>
      <w:b/>
      <w:sz w:val="24"/>
      <w:lang w:bidi="ar-SA"/>
    </w:rPr>
  </w:style>
  <w:style w:type="character" w:styleId="1126" w:customStyle="1">
    <w:name w:val="明显引用 Char1"/>
    <w:link w:val="1127"/>
    <w:uiPriority w:val="30"/>
    <w:qFormat/>
    <w:rPr>
      <w:b/>
      <w:bCs/>
      <w:i/>
      <w:iCs/>
      <w:color w:val="4f81bd"/>
      <w:szCs w:val="24"/>
    </w:rPr>
  </w:style>
  <w:style w:type="paragraph" w:styleId="1127" w:customStyle="1">
    <w:name w:val="明显引用1"/>
    <w:basedOn w:val="672"/>
    <w:next w:val="672"/>
    <w:link w:val="1126"/>
    <w:uiPriority w:val="30"/>
    <w:qFormat/>
    <w:pPr>
      <w:ind w:left="936" w:right="936"/>
      <w:spacing w:before="200" w:after="280"/>
      <w:pBdr>
        <w:bottom w:val="single" w:color="4F81BD" w:sz="4" w:space="4"/>
      </w:pBdr>
    </w:pPr>
    <w:rPr>
      <w:b/>
      <w:bCs/>
      <w:i/>
      <w:iCs/>
      <w:color w:val="4f81bd"/>
      <w:sz w:val="20"/>
    </w:rPr>
  </w:style>
  <w:style w:type="character" w:styleId="1128" w:customStyle="1">
    <w:name w:val="Char Char18"/>
    <w:uiPriority w:val="0"/>
    <w:qFormat/>
    <w:rPr>
      <w:rFonts w:ascii="Times New Roman" w:hAnsi="Times New Roman" w:eastAsia="宋体" w:cs="Times New Roman"/>
      <w:b/>
      <w:bCs/>
      <w:sz w:val="28"/>
      <w:szCs w:val="28"/>
    </w:rPr>
  </w:style>
  <w:style w:type="character" w:styleId="1129" w:customStyle="1">
    <w:name w:val="明显参考1"/>
    <w:uiPriority w:val="0"/>
    <w:qFormat/>
    <w:rPr>
      <w:b/>
      <w:bCs/>
      <w:smallCaps/>
      <w:color w:val="c0504d"/>
      <w:spacing w:val="5"/>
      <w:u w:val="single"/>
    </w:rPr>
  </w:style>
  <w:style w:type="character" w:styleId="1130" w:customStyle="1">
    <w:name w:val="超链接_0"/>
    <w:uiPriority w:val="99"/>
    <w:qFormat/>
    <w:rPr>
      <w:rFonts w:ascii="Calibri" w:hAnsi="Calibri" w:cs="Times New Roman"/>
      <w:color w:val="0000ff"/>
      <w:u w:val="single"/>
    </w:rPr>
  </w:style>
  <w:style w:type="character" w:styleId="1131" w:customStyle="1">
    <w:name w:val="Title Char"/>
    <w:uiPriority w:val="0"/>
    <w:qFormat/>
    <w:rPr>
      <w:rFonts w:ascii="Cambria" w:hAnsi="Cambria"/>
      <w:b/>
      <w:sz w:val="32"/>
      <w:lang w:bidi="ar-SA"/>
    </w:rPr>
  </w:style>
  <w:style w:type="character" w:styleId="1132" w:customStyle="1">
    <w:name w:val="Balloon Text Char"/>
    <w:uiPriority w:val="0"/>
    <w:qFormat/>
    <w:rPr>
      <w:sz w:val="18"/>
      <w:lang w:bidi="ar-SA"/>
    </w:rPr>
  </w:style>
  <w:style w:type="character" w:styleId="1133" w:customStyle="1">
    <w:name w:val="Char Char20"/>
    <w:uiPriority w:val="0"/>
    <w:qFormat/>
    <w:rPr>
      <w:rFonts w:ascii="Times New Roman" w:hAnsi="Times New Roman" w:eastAsia="宋体" w:cs="Times New Roman"/>
      <w:b/>
      <w:bCs/>
      <w:sz w:val="24"/>
      <w:szCs w:val="32"/>
    </w:rPr>
  </w:style>
  <w:style w:type="character" w:styleId="1134" w:customStyle="1">
    <w:name w:val="Header Char"/>
    <w:uiPriority w:val="0"/>
    <w:qFormat/>
    <w:rPr>
      <w:rFonts w:eastAsia="宋体"/>
      <w:sz w:val="18"/>
      <w:szCs w:val="18"/>
      <w:lang w:val="en-US" w:eastAsia="zh-CN" w:bidi="ar-SA"/>
    </w:rPr>
  </w:style>
  <w:style w:type="character" w:styleId="1135" w:customStyle="1">
    <w:name w:val="文档结构图 Char1"/>
    <w:uiPriority w:val="0"/>
    <w:qFormat/>
    <w:rPr>
      <w:rFonts w:ascii="宋体" w:hAnsi="Times New Roman" w:eastAsia="宋体" w:cs="Times New Roman"/>
      <w:sz w:val="18"/>
      <w:szCs w:val="18"/>
    </w:rPr>
  </w:style>
  <w:style w:type="character" w:styleId="1136" w:customStyle="1">
    <w:name w:val="Heading 5 Char"/>
    <w:uiPriority w:val="0"/>
    <w:qFormat/>
    <w:rPr>
      <w:rFonts w:eastAsia="宋体"/>
      <w:b/>
      <w:bCs/>
      <w:sz w:val="28"/>
      <w:szCs w:val="28"/>
      <w:lang w:val="en-US" w:eastAsia="zh-CN" w:bidi="ar-SA"/>
    </w:rPr>
  </w:style>
  <w:style w:type="character" w:styleId="1137" w:customStyle="1">
    <w:name w:val="Heading 1 Char"/>
    <w:uiPriority w:val="0"/>
    <w:qFormat/>
    <w:rPr>
      <w:rFonts w:eastAsia="宋体"/>
      <w:b/>
      <w:bCs/>
      <w:sz w:val="32"/>
      <w:szCs w:val="44"/>
      <w:lang w:val="en-US" w:eastAsia="zh-CN" w:bidi="ar-SA"/>
    </w:rPr>
  </w:style>
  <w:style w:type="character" w:styleId="1138" w:customStyle="1">
    <w:name w:val="引用 Char"/>
    <w:uiPriority w:val="0"/>
    <w:qFormat/>
    <w:rPr>
      <w:i/>
      <w:iCs/>
      <w:color w:val="000000"/>
    </w:rPr>
  </w:style>
  <w:style w:type="paragraph" w:styleId="1139" w:customStyle="1">
    <w:name w:val="引用1"/>
    <w:basedOn w:val="672"/>
    <w:next w:val="672"/>
    <w:link w:val="1140"/>
    <w:uiPriority w:val="0"/>
    <w:qFormat/>
    <w:rPr>
      <w:i/>
      <w:iCs/>
      <w:color w:val="000000"/>
      <w:sz w:val="20"/>
      <w:szCs w:val="20"/>
    </w:rPr>
  </w:style>
  <w:style w:type="character" w:styleId="1140" w:customStyle="1">
    <w:name w:val="引用 Char3"/>
    <w:basedOn w:val="882"/>
    <w:link w:val="1139"/>
    <w:uiPriority w:val="29"/>
    <w:qFormat/>
    <w:rPr>
      <w:i/>
      <w:iCs/>
      <w:color w:val="000000"/>
      <w:sz w:val="24"/>
      <w:szCs w:val="24"/>
    </w:rPr>
  </w:style>
  <w:style w:type="character" w:styleId="1141" w:customStyle="1">
    <w:name w:val="Char Char22"/>
    <w:uiPriority w:val="0"/>
    <w:qFormat/>
    <w:rPr>
      <w:rFonts w:ascii="Times New Roman" w:hAnsi="Times New Roman" w:eastAsia="宋体" w:cs="Times New Roman"/>
      <w:b/>
      <w:bCs/>
      <w:sz w:val="32"/>
      <w:szCs w:val="44"/>
    </w:rPr>
  </w:style>
  <w:style w:type="character" w:styleId="1142" w:customStyle="1">
    <w:name w:val="Heading 3 Char1"/>
    <w:uiPriority w:val="0"/>
    <w:qFormat/>
    <w:rPr>
      <w:rFonts w:eastAsia="宋体"/>
      <w:b/>
      <w:bCs/>
      <w:sz w:val="24"/>
      <w:szCs w:val="32"/>
      <w:lang w:val="en-US" w:eastAsia="zh-CN" w:bidi="ar-SA"/>
    </w:rPr>
  </w:style>
  <w:style w:type="character" w:styleId="1143" w:customStyle="1">
    <w:name w:val="明显引用 Char"/>
    <w:uiPriority w:val="0"/>
    <w:qFormat/>
    <w:rPr>
      <w:b/>
      <w:bCs/>
      <w:i/>
      <w:iCs/>
      <w:color w:val="4f81bd"/>
    </w:rPr>
  </w:style>
  <w:style w:type="paragraph" w:styleId="1144" w:customStyle="1">
    <w:name w:val="明显引用2"/>
    <w:basedOn w:val="672"/>
    <w:next w:val="672"/>
    <w:link w:val="1145"/>
    <w:uiPriority w:val="0"/>
    <w:qFormat/>
    <w:pPr>
      <w:ind w:left="936" w:right="936"/>
      <w:spacing w:before="200" w:after="280"/>
      <w:pBdr>
        <w:bottom w:val="single" w:color="4F81BD" w:sz="4" w:space="4"/>
      </w:pBdr>
    </w:pPr>
    <w:rPr>
      <w:b/>
      <w:bCs/>
      <w:i/>
      <w:iCs/>
      <w:color w:val="4f81bd"/>
      <w:sz w:val="20"/>
      <w:szCs w:val="20"/>
    </w:rPr>
  </w:style>
  <w:style w:type="character" w:styleId="1145" w:customStyle="1">
    <w:name w:val="明显引用 Char3"/>
    <w:basedOn w:val="882"/>
    <w:link w:val="1144"/>
    <w:uiPriority w:val="30"/>
    <w:qFormat/>
    <w:rPr>
      <w:b/>
      <w:bCs/>
      <w:i/>
      <w:iCs/>
      <w:color w:val="4f81bd"/>
      <w:sz w:val="24"/>
      <w:szCs w:val="24"/>
    </w:rPr>
  </w:style>
  <w:style w:type="character" w:styleId="1146" w:customStyle="1">
    <w:name w:val="标题5 Char Char"/>
    <w:link w:val="1147"/>
    <w:uiPriority w:val="0"/>
    <w:qFormat/>
    <w:rPr>
      <w:rFonts w:ascii="Arial" w:hAnsi="Arial"/>
      <w:b/>
      <w:bCs/>
      <w:sz w:val="24"/>
      <w:szCs w:val="32"/>
    </w:rPr>
  </w:style>
  <w:style w:type="paragraph" w:styleId="1147" w:customStyle="1">
    <w:name w:val="标题5"/>
    <w:basedOn w:val="875"/>
    <w:link w:val="1146"/>
    <w:uiPriority w:val="0"/>
    <w:qFormat/>
    <w:pPr>
      <w:spacing w:line="413" w:lineRule="auto"/>
    </w:pPr>
    <w:rPr>
      <w:rFonts w:ascii="Arial" w:hAnsi="Arial"/>
      <w:sz w:val="24"/>
    </w:rPr>
  </w:style>
  <w:style w:type="character" w:styleId="1148" w:customStyle="1">
    <w:name w:val="Char Char181"/>
    <w:uiPriority w:val="0"/>
    <w:qFormat/>
    <w:rPr>
      <w:b/>
      <w:bCs/>
      <w:sz w:val="44"/>
      <w:szCs w:val="44"/>
    </w:rPr>
  </w:style>
  <w:style w:type="character" w:styleId="1149" w:customStyle="1">
    <w:name w:val="Char Char9"/>
    <w:uiPriority w:val="0"/>
    <w:qFormat/>
    <w:rPr>
      <w:rFonts w:eastAsia="宋体"/>
      <w:b/>
      <w:bCs/>
      <w:sz w:val="32"/>
      <w:szCs w:val="44"/>
      <w:lang w:val="en-US" w:eastAsia="zh-CN" w:bidi="ar-SA"/>
    </w:rPr>
  </w:style>
  <w:style w:type="character" w:styleId="1150" w:customStyle="1">
    <w:name w:val="Char Char19"/>
    <w:uiPriority w:val="0"/>
    <w:qFormat/>
    <w:rPr>
      <w:rFonts w:ascii="Arial" w:hAnsi="Arial" w:eastAsia="宋体" w:cs="Times New Roman"/>
      <w:b/>
      <w:bCs/>
      <w:szCs w:val="28"/>
    </w:rPr>
  </w:style>
  <w:style w:type="character" w:styleId="1151" w:customStyle="1">
    <w:name w:val="标题 Char1"/>
    <w:uiPriority w:val="10"/>
    <w:qFormat/>
    <w:rPr>
      <w:rFonts w:ascii="Cambria" w:hAnsi="Cambria" w:eastAsia="宋体" w:cs="Times New Roman"/>
      <w:b/>
      <w:bCs/>
      <w:sz w:val="32"/>
      <w:szCs w:val="32"/>
    </w:rPr>
  </w:style>
  <w:style w:type="character" w:styleId="1152" w:customStyle="1">
    <w:name w:val="Document Map Char"/>
    <w:uiPriority w:val="0"/>
    <w:qFormat/>
    <w:rPr>
      <w:rFonts w:eastAsia="宋体"/>
      <w:sz w:val="21"/>
      <w:szCs w:val="24"/>
      <w:lang w:val="en-US" w:eastAsia="zh-CN" w:bidi="ar-SA"/>
    </w:rPr>
  </w:style>
  <w:style w:type="character" w:styleId="1153" w:customStyle="1">
    <w:name w:val="标题 Char2"/>
    <w:uiPriority w:val="10"/>
    <w:qFormat/>
    <w:rPr>
      <w:rFonts w:ascii="Cambria" w:hAnsi="Cambria" w:eastAsia="宋体" w:cs="Times New Roman"/>
      <w:b/>
      <w:bCs/>
      <w:sz w:val="32"/>
      <w:szCs w:val="32"/>
    </w:rPr>
  </w:style>
  <w:style w:type="character" w:styleId="1154" w:customStyle="1">
    <w:name w:val="Comment Text Char1"/>
    <w:uiPriority w:val="0"/>
    <w:qFormat/>
    <w:rPr>
      <w:sz w:val="24"/>
      <w:lang w:bidi="ar-SA"/>
    </w:rPr>
  </w:style>
  <w:style w:type="character" w:styleId="1155" w:customStyle="1">
    <w:name w:val="批注主题 Char1"/>
    <w:uiPriority w:val="0"/>
    <w:qFormat/>
    <w:rPr>
      <w:rFonts w:ascii="Times New Roman" w:hAnsi="Times New Roman" w:eastAsia="宋体" w:cs="Times New Roman"/>
      <w:b/>
      <w:bCs/>
      <w:szCs w:val="24"/>
    </w:rPr>
  </w:style>
  <w:style w:type="character" w:styleId="1156" w:customStyle="1">
    <w:name w:val="批注文字 Char Char"/>
    <w:uiPriority w:val="0"/>
    <w:qFormat/>
    <w:rPr>
      <w:rFonts w:ascii="宋体" w:hAnsi="Times New Roman" w:eastAsia="宋体" w:cs="Times New Roman"/>
      <w:sz w:val="28"/>
      <w:szCs w:val="20"/>
    </w:rPr>
  </w:style>
  <w:style w:type="character" w:styleId="1157" w:customStyle="1">
    <w:name w:val="Footer Char"/>
    <w:uiPriority w:val="0"/>
    <w:qFormat/>
    <w:rPr>
      <w:rFonts w:eastAsia="宋体"/>
      <w:sz w:val="18"/>
      <w:szCs w:val="18"/>
      <w:lang w:val="en-US" w:eastAsia="zh-CN" w:bidi="ar-SA"/>
    </w:rPr>
  </w:style>
  <w:style w:type="character" w:styleId="1158" w:customStyle="1">
    <w:name w:val="Char Char6"/>
    <w:uiPriority w:val="0"/>
    <w:qFormat/>
    <w:rPr>
      <w:rFonts w:eastAsia="宋体"/>
      <w:b/>
      <w:bCs/>
      <w:sz w:val="32"/>
      <w:szCs w:val="44"/>
      <w:lang w:val="en-US" w:eastAsia="zh-CN" w:bidi="ar-SA"/>
    </w:rPr>
  </w:style>
  <w:style w:type="character" w:styleId="1159" w:customStyle="1">
    <w:name w:val="日期 Char1"/>
    <w:uiPriority w:val="0"/>
    <w:qFormat/>
    <w:rPr>
      <w:rFonts w:ascii="Times New Roman" w:hAnsi="Times New Roman" w:eastAsia="宋体" w:cs="Times New Roman"/>
      <w:szCs w:val="24"/>
    </w:rPr>
  </w:style>
  <w:style w:type="character" w:styleId="1160" w:customStyle="1">
    <w:name w:val="不明显强调1"/>
    <w:uiPriority w:val="0"/>
    <w:qFormat/>
    <w:rPr>
      <w:i/>
      <w:iCs/>
      <w:color w:val="808080"/>
    </w:rPr>
  </w:style>
  <w:style w:type="character" w:styleId="1161" w:customStyle="1">
    <w:name w:val="不明显参考1"/>
    <w:uiPriority w:val="0"/>
    <w:qFormat/>
    <w:rPr>
      <w:smallCaps/>
      <w:color w:val="c0504d"/>
      <w:u w:val="single"/>
    </w:rPr>
  </w:style>
  <w:style w:type="character" w:styleId="1162" w:customStyle="1">
    <w:name w:val="Char Char21"/>
    <w:uiPriority w:val="0"/>
    <w:qFormat/>
    <w:rPr>
      <w:rFonts w:ascii="Arial" w:hAnsi="Arial" w:eastAsia="黑体" w:cs="Times New Roman"/>
      <w:b/>
      <w:bCs/>
      <w:sz w:val="32"/>
      <w:szCs w:val="32"/>
    </w:rPr>
  </w:style>
  <w:style w:type="character" w:styleId="1163" w:customStyle="1">
    <w:name w:val="Heading 2 Char"/>
    <w:uiPriority w:val="0"/>
    <w:qFormat/>
    <w:rPr>
      <w:rFonts w:ascii="Arial" w:hAnsi="Arial" w:eastAsia="黑体"/>
      <w:b/>
      <w:bCs/>
      <w:sz w:val="32"/>
      <w:szCs w:val="32"/>
      <w:lang w:val="en-US" w:eastAsia="zh-CN" w:bidi="ar-SA"/>
    </w:rPr>
  </w:style>
  <w:style w:type="character" w:styleId="1164" w:customStyle="1">
    <w:name w:val="Comment Text Char"/>
    <w:uiPriority w:val="0"/>
    <w:qFormat/>
    <w:rPr>
      <w:rFonts w:cs="Times New Roman"/>
      <w:sz w:val="24"/>
      <w:szCs w:val="24"/>
    </w:rPr>
  </w:style>
  <w:style w:type="character" w:styleId="1165" w:customStyle="1">
    <w:name w:val="引用 Char1"/>
    <w:uiPriority w:val="29"/>
    <w:qFormat/>
    <w:rPr>
      <w:rFonts w:ascii="Times New Roman" w:hAnsi="Times New Roman" w:eastAsia="宋体" w:cs="Times New Roman"/>
      <w:i/>
      <w:iCs/>
      <w:color w:val="000000"/>
      <w:szCs w:val="24"/>
    </w:rPr>
  </w:style>
  <w:style w:type="character" w:styleId="1166" w:customStyle="1">
    <w:name w:val="Date Char"/>
    <w:uiPriority w:val="0"/>
    <w:qFormat/>
    <w:rPr>
      <w:rFonts w:eastAsia="宋体"/>
      <w:sz w:val="21"/>
      <w:szCs w:val="24"/>
      <w:lang w:val="en-US" w:eastAsia="zh-CN" w:bidi="ar-SA"/>
    </w:rPr>
  </w:style>
  <w:style w:type="character" w:styleId="1167" w:customStyle="1">
    <w:name w:val="textcontents"/>
    <w:uiPriority w:val="0"/>
    <w:qFormat/>
    <w:rPr>
      <w:rFonts w:cs="Times New Roman"/>
    </w:rPr>
  </w:style>
  <w:style w:type="character" w:styleId="1168" w:customStyle="1">
    <w:name w:val="标题 2 Char1"/>
    <w:uiPriority w:val="0"/>
    <w:qFormat/>
    <w:rPr>
      <w:rFonts w:ascii="Arial" w:hAnsi="Arial" w:eastAsia="黑体" w:cs="Calibri"/>
      <w:b/>
      <w:sz w:val="32"/>
      <w:szCs w:val="20"/>
    </w:rPr>
  </w:style>
  <w:style w:type="character" w:styleId="1169" w:customStyle="1">
    <w:name w:val="标题 1 Char1"/>
    <w:uiPriority w:val="0"/>
    <w:qFormat/>
    <w:rPr>
      <w:rFonts w:ascii="Calibri" w:hAnsi="Calibri" w:eastAsia="宋体" w:cs="Arial"/>
      <w:b/>
      <w:sz w:val="44"/>
      <w:szCs w:val="20"/>
    </w:rPr>
  </w:style>
  <w:style w:type="character" w:styleId="1170" w:customStyle="1">
    <w:name w:val="标题 3 Char1"/>
    <w:uiPriority w:val="0"/>
    <w:qFormat/>
    <w:rPr>
      <w:rFonts w:ascii="Calibri" w:hAnsi="Calibri" w:eastAsia="宋体" w:cs="Arial"/>
      <w:b/>
      <w:sz w:val="32"/>
      <w:szCs w:val="20"/>
    </w:rPr>
  </w:style>
  <w:style w:type="character" w:styleId="1171" w:customStyle="1">
    <w:name w:val="样式 Char"/>
    <w:link w:val="1172"/>
    <w:uiPriority w:val="0"/>
    <w:qFormat/>
    <w:rPr>
      <w:rFonts w:ascii="宋体" w:hAnsi="宋体" w:cs="宋体"/>
      <w:sz w:val="24"/>
      <w:szCs w:val="24"/>
      <w:lang w:val="en-US" w:eastAsia="zh-CN" w:bidi="ar-SA"/>
    </w:rPr>
  </w:style>
  <w:style w:type="paragraph" w:styleId="1172" w:customStyle="1">
    <w:name w:val="样式"/>
    <w:link w:val="1171"/>
    <w:uiPriority w:val="0"/>
    <w:qFormat/>
    <w:pPr>
      <w:widowControl w:val="off"/>
    </w:pPr>
    <w:rPr>
      <w:rFonts w:ascii="宋体" w:hAnsi="宋体" w:eastAsia="宋体" w:cs="宋体"/>
      <w:sz w:val="24"/>
      <w:szCs w:val="24"/>
      <w:lang w:val="en-US" w:eastAsia="zh-CN" w:bidi="ar-SA"/>
    </w:rPr>
  </w:style>
  <w:style w:type="character" w:styleId="1173" w:customStyle="1">
    <w:name w:val="副标题 Char1"/>
    <w:uiPriority w:val="11"/>
    <w:qFormat/>
    <w:rPr>
      <w:rFonts w:ascii="Cambria" w:hAnsi="Cambria" w:cs="Times New Roman"/>
      <w:b/>
      <w:bCs/>
      <w:sz w:val="32"/>
      <w:szCs w:val="32"/>
    </w:rPr>
  </w:style>
  <w:style w:type="character" w:styleId="1174" w:customStyle="1">
    <w:name w:val="H6 Char"/>
    <w:uiPriority w:val="0"/>
    <w:qFormat/>
    <w:rPr>
      <w:bCs/>
      <w:sz w:val="24"/>
      <w:szCs w:val="24"/>
    </w:rPr>
  </w:style>
  <w:style w:type="character" w:styleId="1175" w:customStyle="1">
    <w:name w:val="question-title2"/>
    <w:basedOn w:val="882"/>
    <w:uiPriority w:val="0"/>
    <w:qFormat/>
  </w:style>
  <w:style w:type="character" w:styleId="1176" w:customStyle="1">
    <w:name w:val="标题 Char Char"/>
    <w:uiPriority w:val="0"/>
    <w:qFormat/>
    <w:rPr>
      <w:rFonts w:ascii="Cambria" w:hAnsi="Cambria" w:eastAsia="宋体"/>
      <w:b/>
      <w:bCs/>
      <w:sz w:val="32"/>
      <w:szCs w:val="32"/>
      <w:lang w:bidi="ar-SA"/>
    </w:rPr>
  </w:style>
  <w:style w:type="character" w:styleId="1177" w:customStyle="1">
    <w:name w:val="无间隔 Char Char"/>
    <w:uiPriority w:val="0"/>
    <w:qFormat/>
    <w:rPr>
      <w:rFonts w:eastAsia="宋体"/>
      <w:sz w:val="21"/>
      <w:szCs w:val="24"/>
      <w:lang w:val="en-US" w:eastAsia="zh-CN" w:bidi="ar-SA"/>
    </w:rPr>
  </w:style>
  <w:style w:type="character" w:styleId="1178" w:customStyle="1">
    <w:name w:val="方案正文 Char Char"/>
    <w:link w:val="1179"/>
    <w:uiPriority w:val="0"/>
    <w:qFormat/>
    <w:rPr>
      <w:sz w:val="24"/>
      <w:szCs w:val="24"/>
    </w:rPr>
  </w:style>
  <w:style w:type="paragraph" w:styleId="1179" w:customStyle="1">
    <w:name w:val="方案正文"/>
    <w:basedOn w:val="672"/>
    <w:link w:val="1178"/>
    <w:uiPriority w:val="0"/>
    <w:qFormat/>
    <w:pPr>
      <w:ind w:left="114" w:hanging="425"/>
      <w:spacing w:before="100" w:beforeAutospacing="1" w:after="100" w:afterAutospacing="1"/>
      <w:tabs>
        <w:tab w:val="left" w:pos="114" w:leader="none"/>
        <w:tab w:val="left" w:pos="425" w:leader="none"/>
      </w:tabs>
    </w:pPr>
  </w:style>
  <w:style w:type="character" w:styleId="1180" w:customStyle="1">
    <w:name w:val="IRMS (F) Char"/>
    <w:uiPriority w:val="0"/>
    <w:qFormat/>
    <w:rPr>
      <w:rFonts w:eastAsia="宋体"/>
      <w:szCs w:val="22"/>
      <w:lang w:val="en-GB" w:eastAsia="zh-TW" w:bidi="ar-SA"/>
    </w:rPr>
  </w:style>
  <w:style w:type="character" w:styleId="1181" w:customStyle="1">
    <w:name w:val="bigfont"/>
    <w:uiPriority w:val="0"/>
    <w:qFormat/>
    <w:rPr>
      <w:rFonts w:cs="Times New Roman"/>
    </w:rPr>
  </w:style>
  <w:style w:type="character" w:styleId="1182" w:customStyle="1">
    <w:name w:val="z-窗体底端 Char1"/>
    <w:uiPriority w:val="0"/>
    <w:qFormat/>
    <w:rPr>
      <w:rFonts w:cs="Arial"/>
      <w:vanish/>
      <w:sz w:val="16"/>
      <w:szCs w:val="16"/>
    </w:rPr>
  </w:style>
  <w:style w:type="character" w:styleId="1183" w:customStyle="1">
    <w:name w:val="Char Char27"/>
    <w:uiPriority w:val="0"/>
    <w:qFormat/>
    <w:rPr>
      <w:b/>
      <w:sz w:val="44"/>
    </w:rPr>
  </w:style>
  <w:style w:type="character" w:styleId="1184" w:customStyle="1">
    <w:name w:val="ꌢ 3 Char"/>
    <w:link w:val="1185"/>
    <w:uiPriority w:val="0"/>
    <w:qFormat/>
    <w:rPr>
      <w:rFonts w:ascii="Ђˎ̥" w:hAnsi="Ђˎ̥"/>
      <w:b/>
      <w:bCs/>
    </w:rPr>
  </w:style>
  <w:style w:type="paragraph" w:styleId="1185" w:customStyle="1">
    <w:name w:val="ꌢ 3"/>
    <w:basedOn w:val="672"/>
    <w:link w:val="1184"/>
    <w:uiPriority w:val="0"/>
    <w:qFormat/>
    <w:pPr>
      <w:widowControl/>
    </w:pPr>
    <w:rPr>
      <w:rFonts w:ascii="Ђˎ̥" w:hAnsi="Ђˎ̥"/>
      <w:b/>
      <w:bCs/>
      <w:sz w:val="20"/>
      <w:szCs w:val="20"/>
    </w:rPr>
  </w:style>
  <w:style w:type="character" w:styleId="1186" w:customStyle="1">
    <w:name w:val="标题 5 Char2"/>
    <w:uiPriority w:val="0"/>
    <w:qFormat/>
    <w:rPr>
      <w:rFonts w:ascii="Calibri" w:hAnsi="Calibri"/>
      <w:b/>
      <w:bCs/>
      <w:sz w:val="28"/>
      <w:szCs w:val="28"/>
    </w:rPr>
  </w:style>
  <w:style w:type="character" w:styleId="1187" w:customStyle="1">
    <w:name w:val="正文文本 + 间距 0 pt"/>
    <w:uiPriority w:val="0"/>
    <w:qFormat/>
    <w:rPr>
      <w:rFonts w:hint="eastAsia" w:ascii="宋体" w:hAnsi="宋体" w:eastAsia="宋体"/>
      <w:spacing w:val="10"/>
      <w:sz w:val="21"/>
      <w:szCs w:val="24"/>
      <w:lang w:val="en-US" w:eastAsia="en-US" w:bidi="ar-SA"/>
    </w:rPr>
  </w:style>
  <w:style w:type="character" w:styleId="1188" w:customStyle="1">
    <w:name w:val="1page sec3 Char"/>
    <w:uiPriority w:val="0"/>
    <w:qFormat/>
    <w:rPr>
      <w:rFonts w:eastAsia="宋体"/>
      <w:sz w:val="18"/>
      <w:szCs w:val="18"/>
      <w:lang w:val="en-US" w:eastAsia="zh-CN" w:bidi="ar-SA"/>
    </w:rPr>
  </w:style>
  <w:style w:type="character" w:styleId="1189" w:customStyle="1">
    <w:name w:val="Char Char8"/>
    <w:uiPriority w:val="0"/>
    <w:qFormat/>
    <w:rPr>
      <w:rFonts w:ascii="Arial" w:hAnsi="Arial" w:eastAsia="黑体" w:cs="Times New Roman"/>
      <w:b/>
      <w:bCs/>
      <w:sz w:val="32"/>
      <w:szCs w:val="32"/>
      <w:lang w:val="en-US" w:eastAsia="zh-CN" w:bidi="ar-SA"/>
    </w:rPr>
  </w:style>
  <w:style w:type="character" w:styleId="1190" w:customStyle="1">
    <w:name w:val="Char Char2"/>
    <w:link w:val="1191"/>
    <w:uiPriority w:val="0"/>
    <w:qFormat/>
    <w:rPr>
      <w:sz w:val="24"/>
      <w:szCs w:val="24"/>
    </w:rPr>
  </w:style>
  <w:style w:type="paragraph" w:styleId="1191" w:customStyle="1">
    <w:name w:val="Char3"/>
    <w:basedOn w:val="672"/>
    <w:link w:val="1190"/>
    <w:uiPriority w:val="0"/>
    <w:qFormat/>
  </w:style>
  <w:style w:type="character" w:styleId="1192" w:customStyle="1">
    <w:name w:val="章 Char"/>
    <w:uiPriority w:val="0"/>
    <w:qFormat/>
    <w:rPr>
      <w:rFonts w:eastAsia="宋体"/>
      <w:b/>
      <w:sz w:val="44"/>
      <w:lang w:val="en-US" w:eastAsia="zh-CN"/>
    </w:rPr>
  </w:style>
  <w:style w:type="character" w:styleId="1193" w:customStyle="1">
    <w:name w:val="标书样式 Char Char"/>
    <w:link w:val="1194"/>
    <w:uiPriority w:val="0"/>
    <w:qFormat/>
    <w:rPr>
      <w:rFonts w:ascii="Tahoma" w:hAnsi="Tahoma" w:eastAsia="仿宋_GB2312"/>
      <w:sz w:val="24"/>
      <w:szCs w:val="24"/>
    </w:rPr>
  </w:style>
  <w:style w:type="paragraph" w:styleId="1194" w:customStyle="1">
    <w:name w:val="标书样式"/>
    <w:basedOn w:val="672"/>
    <w:link w:val="1193"/>
    <w:uiPriority w:val="0"/>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195" w:customStyle="1">
    <w:name w:val="Char Char16"/>
    <w:link w:val="1196"/>
    <w:uiPriority w:val="0"/>
    <w:qFormat/>
    <w:rPr>
      <w:b/>
      <w:sz w:val="28"/>
      <w:szCs w:val="28"/>
    </w:rPr>
  </w:style>
  <w:style w:type="paragraph" w:styleId="1196" w:customStyle="1">
    <w:name w:val="Char2"/>
    <w:basedOn w:val="672"/>
    <w:link w:val="1195"/>
    <w:uiPriority w:val="0"/>
    <w:qFormat/>
    <w:pPr>
      <w:ind w:firstLine="551"/>
    </w:pPr>
    <w:rPr>
      <w:b/>
      <w:sz w:val="28"/>
      <w:szCs w:val="28"/>
    </w:rPr>
  </w:style>
  <w:style w:type="character" w:styleId="1197" w:customStyle="1">
    <w:name w:val="正文 + 宋体 Char"/>
    <w:link w:val="1198"/>
    <w:uiPriority w:val="0"/>
    <w:qFormat/>
    <w:rPr>
      <w:b/>
      <w:spacing w:val="32"/>
      <w:sz w:val="24"/>
      <w:szCs w:val="24"/>
    </w:rPr>
  </w:style>
  <w:style w:type="paragraph" w:styleId="1198" w:customStyle="1">
    <w:name w:val="正文 + 宋体"/>
    <w:basedOn w:val="672"/>
    <w:link w:val="1197"/>
    <w:uiPriority w:val="0"/>
    <w:qFormat/>
    <w:rPr>
      <w:b/>
      <w:spacing w:val="32"/>
    </w:rPr>
  </w:style>
  <w:style w:type="character" w:styleId="1199" w:customStyle="1">
    <w:name w:val="正文文本 2 Char"/>
    <w:uiPriority w:val="0"/>
    <w:qFormat/>
    <w:rPr>
      <w:sz w:val="24"/>
    </w:rPr>
  </w:style>
  <w:style w:type="character" w:styleId="1200" w:customStyle="1">
    <w:name w:val="大标题２ Char"/>
    <w:link w:val="1201"/>
    <w:uiPriority w:val="0"/>
    <w:qFormat/>
    <w:rPr>
      <w:sz w:val="24"/>
    </w:rPr>
  </w:style>
  <w:style w:type="paragraph" w:styleId="1201" w:customStyle="1">
    <w:name w:val="大标题２"/>
    <w:basedOn w:val="672"/>
    <w:link w:val="1200"/>
    <w:uiPriority w:val="0"/>
    <w:qFormat/>
    <w:pPr>
      <w:ind w:left="420" w:firstLine="480"/>
      <w:spacing w:before="100" w:beforeAutospacing="1" w:after="100" w:afterAutospacing="1"/>
    </w:pPr>
    <w:rPr>
      <w:szCs w:val="20"/>
    </w:rPr>
  </w:style>
  <w:style w:type="character" w:styleId="1202" w:customStyle="1">
    <w:name w:val="print"/>
    <w:basedOn w:val="882"/>
    <w:uiPriority w:val="0"/>
    <w:qFormat/>
  </w:style>
  <w:style w:type="character" w:styleId="1203" w:customStyle="1">
    <w:name w:val="注释标题 Char"/>
    <w:uiPriority w:val="0"/>
    <w:qFormat/>
    <w:rPr>
      <w:rFonts w:ascii="宋体" w:hAnsi="宋体"/>
      <w:sz w:val="24"/>
      <w:szCs w:val="24"/>
    </w:rPr>
  </w:style>
  <w:style w:type="character" w:styleId="1204" w:customStyle="1">
    <w:name w:val="z-窗体底端 Char"/>
    <w:uiPriority w:val="0"/>
    <w:qFormat/>
    <w:rPr>
      <w:rFonts w:ascii="Arial" w:hAnsi="Arial" w:cs="Arial"/>
      <w:vanish/>
      <w:sz w:val="16"/>
      <w:szCs w:val="16"/>
    </w:rPr>
  </w:style>
  <w:style w:type="character" w:styleId="1205" w:customStyle="1">
    <w:name w:val="ҳŻ"/>
    <w:link w:val="1206"/>
    <w:uiPriority w:val="0"/>
    <w:qFormat/>
    <w:rPr>
      <w:rFonts w:ascii="宋体" w:hAnsi="宋体"/>
      <w:sz w:val="32"/>
      <w:szCs w:val="32"/>
    </w:rPr>
  </w:style>
  <w:style w:type="paragraph" w:styleId="1206" w:customStyle="1">
    <w:name w:val="ҳŠChar1"/>
    <w:basedOn w:val="672"/>
    <w:link w:val="1205"/>
    <w:uiPriority w:val="0"/>
    <w:qFormat/>
    <w:pPr>
      <w:jc w:val="center"/>
      <w:keepNext/>
      <w:spacing w:before="100" w:beforeAutospacing="1" w:after="120" w:line="400" w:lineRule="atLeast"/>
      <w:widowControl/>
    </w:pPr>
    <w:rPr>
      <w:rFonts w:ascii="宋体" w:hAnsi="宋体"/>
      <w:sz w:val="32"/>
      <w:szCs w:val="32"/>
    </w:rPr>
  </w:style>
  <w:style w:type="character" w:styleId="1207" w:customStyle="1">
    <w:name w:val="脚注文本 Char1"/>
    <w:uiPriority w:val="0"/>
    <w:qFormat/>
    <w:rPr>
      <w:sz w:val="18"/>
      <w:szCs w:val="18"/>
    </w:rPr>
  </w:style>
  <w:style w:type="character" w:styleId="1208" w:customStyle="1">
    <w:name w:val="A0"/>
    <w:uiPriority w:val="0"/>
    <w:qFormat/>
    <w:rPr>
      <w:rFonts w:hint="eastAsia"/>
      <w:color w:val="221e1f"/>
      <w:sz w:val="20"/>
    </w:rPr>
  </w:style>
  <w:style w:type="character" w:styleId="1209" w:customStyle="1">
    <w:name w:val="称呼 Char1"/>
    <w:uiPriority w:val="99"/>
    <w:qFormat/>
    <w:rPr>
      <w:sz w:val="21"/>
      <w:szCs w:val="24"/>
    </w:rPr>
  </w:style>
  <w:style w:type="character" w:styleId="1210" w:customStyle="1">
    <w:name w:val="Char Char25"/>
    <w:uiPriority w:val="0"/>
    <w:qFormat/>
    <w:rPr>
      <w:rFonts w:ascii="Arial" w:hAnsi="Arial" w:eastAsia="黑体"/>
      <w:b/>
      <w:sz w:val="32"/>
      <w:lang w:val="en-US" w:eastAsia="zh-CN" w:bidi="ar-SA"/>
    </w:rPr>
  </w:style>
  <w:style w:type="character" w:styleId="1211" w:customStyle="1">
    <w:name w:val="Ò³Ã¼ Char"/>
    <w:uiPriority w:val="0"/>
    <w:qFormat/>
    <w:rPr>
      <w:rFonts w:eastAsia="微软雅黑"/>
      <w:sz w:val="21"/>
      <w:szCs w:val="21"/>
      <w:lang w:val="en-US" w:eastAsia="zh-CN" w:bidi="ar-SA"/>
    </w:rPr>
  </w:style>
  <w:style w:type="character" w:styleId="1212" w:customStyle="1">
    <w:name w:val="Plain Text Char1"/>
    <w:uiPriority w:val="0"/>
    <w:qFormat/>
    <w:rPr>
      <w:rFonts w:ascii="宋体" w:hAnsi="Courier New" w:cs="Courier New"/>
      <w:szCs w:val="21"/>
    </w:rPr>
  </w:style>
  <w:style w:type="character" w:styleId="1213" w:customStyle="1">
    <w:name w:val="签名 Char1"/>
    <w:uiPriority w:val="99"/>
    <w:qFormat/>
    <w:rPr>
      <w:sz w:val="21"/>
      <w:szCs w:val="24"/>
    </w:rPr>
  </w:style>
  <w:style w:type="character" w:styleId="1214" w:customStyle="1">
    <w:name w:val="信息标题 Char1"/>
    <w:uiPriority w:val="99"/>
    <w:qFormat/>
    <w:rPr>
      <w:rFonts w:ascii="Cambria" w:hAnsi="Cambria" w:eastAsia="宋体" w:cs="Times New Roman"/>
      <w:sz w:val="24"/>
      <w:szCs w:val="24"/>
      <w:shd w:val="pct20" w:color="auto" w:fill="auto"/>
    </w:rPr>
  </w:style>
  <w:style w:type="character" w:styleId="1215" w:customStyle="1">
    <w:name w:val="普通文字 Char Char"/>
    <w:uiPriority w:val="0"/>
    <w:qFormat/>
    <w:rPr>
      <w:rFonts w:ascii="宋体" w:hAnsi="Courier New" w:eastAsia="宋体"/>
      <w:sz w:val="21"/>
      <w:lang w:val="en-US" w:eastAsia="zh-CN"/>
    </w:rPr>
  </w:style>
  <w:style w:type="character" w:styleId="1216" w:customStyle="1">
    <w:name w:val="宏文本 Char1"/>
    <w:uiPriority w:val="99"/>
    <w:qFormat/>
    <w:rPr>
      <w:rFonts w:ascii="Courier New" w:hAnsi="Courier New" w:cs="Courier New"/>
      <w:sz w:val="24"/>
      <w:szCs w:val="24"/>
    </w:rPr>
  </w:style>
  <w:style w:type="character" w:styleId="1217" w:customStyle="1">
    <w:name w:val="（1） Char"/>
    <w:uiPriority w:val="0"/>
    <w:qFormat/>
    <w:rPr>
      <w:bCs/>
      <w:sz w:val="24"/>
      <w:szCs w:val="24"/>
    </w:rPr>
  </w:style>
  <w:style w:type="character" w:styleId="1218" w:customStyle="1">
    <w:name w:val="日期 Char Char"/>
    <w:uiPriority w:val="0"/>
    <w:qFormat/>
    <w:rPr>
      <w:rFonts w:ascii="仿宋_GB2312" w:eastAsia="仿宋_GB2312"/>
      <w:sz w:val="28"/>
      <w:szCs w:val="24"/>
      <w:lang w:val="en-US" w:eastAsia="zh-CN" w:bidi="ar-SA"/>
    </w:rPr>
  </w:style>
  <w:style w:type="character" w:styleId="1219" w:customStyle="1">
    <w:name w:val="正文首行缩进 Char1"/>
    <w:uiPriority w:val="0"/>
    <w:qFormat/>
    <w:rPr>
      <w:rFonts w:cs="Times New Roman"/>
      <w:sz w:val="21"/>
      <w:szCs w:val="24"/>
    </w:rPr>
  </w:style>
  <w:style w:type="character" w:styleId="1220" w:customStyle="1">
    <w:name w:val="fontstyle11"/>
    <w:uiPriority w:val="0"/>
    <w:qFormat/>
    <w:rPr>
      <w:rFonts w:ascii="FZFSK--GBK1-0" w:hAnsi="FZFSK--GBK1-0"/>
      <w:color w:val="000000"/>
      <w:sz w:val="32"/>
      <w:szCs w:val="32"/>
    </w:rPr>
  </w:style>
  <w:style w:type="character" w:styleId="1221" w:customStyle="1">
    <w:name w:val="明显强调11"/>
    <w:uiPriority w:val="0"/>
    <w:qFormat/>
    <w:rPr>
      <w:b/>
      <w:bCs/>
      <w:i/>
      <w:iCs/>
      <w:color w:val="4f81bd"/>
    </w:rPr>
  </w:style>
  <w:style w:type="character" w:styleId="1222" w:customStyle="1">
    <w:name w:val="Heading 0 Char"/>
    <w:uiPriority w:val="0"/>
    <w:qFormat/>
    <w:rPr>
      <w:rFonts w:ascii="Tahoma" w:hAnsi="Tahoma" w:eastAsia="微软雅黑"/>
      <w:b/>
      <w:bCs/>
      <w:sz w:val="44"/>
      <w:szCs w:val="44"/>
    </w:rPr>
  </w:style>
  <w:style w:type="character" w:styleId="1223" w:customStyle="1">
    <w:name w:val="正文首缩两字 Char Char"/>
    <w:link w:val="1224"/>
    <w:uiPriority w:val="0"/>
    <w:qFormat/>
    <w:rPr>
      <w:rFonts w:ascii="Verdana" w:hAnsi="Verdana"/>
      <w:sz w:val="24"/>
      <w:szCs w:val="24"/>
    </w:rPr>
  </w:style>
  <w:style w:type="paragraph" w:styleId="1224" w:customStyle="1">
    <w:name w:val="正文首缩两字"/>
    <w:basedOn w:val="672"/>
    <w:link w:val="1223"/>
    <w:uiPriority w:val="0"/>
    <w:qFormat/>
    <w:pPr>
      <w:ind w:firstLine="200"/>
    </w:pPr>
    <w:rPr>
      <w:rFonts w:ascii="Verdana" w:hAnsi="Verdana"/>
    </w:rPr>
  </w:style>
  <w:style w:type="character" w:styleId="1225" w:customStyle="1">
    <w:name w:val="不明显强调11"/>
    <w:uiPriority w:val="0"/>
    <w:qFormat/>
    <w:rPr>
      <w:i/>
      <w:iCs/>
      <w:color w:val="808080"/>
    </w:rPr>
  </w:style>
  <w:style w:type="character" w:styleId="1226" w:customStyle="1">
    <w:name w:val="zj-4 Char Char"/>
    <w:link w:val="1227"/>
    <w:uiPriority w:val="0"/>
    <w:qFormat/>
    <w:rPr>
      <w:rFonts w:ascii="Cambria" w:hAnsi="Cambria"/>
      <w:sz w:val="24"/>
      <w:szCs w:val="24"/>
      <w:lang w:bidi="en-US"/>
    </w:rPr>
  </w:style>
  <w:style w:type="paragraph" w:styleId="1227" w:customStyle="1">
    <w:name w:val="zj-4"/>
    <w:basedOn w:val="1228"/>
    <w:link w:val="1226"/>
    <w:uiPriority w:val="0"/>
    <w:qFormat/>
    <w:pPr>
      <w:ind w:left="900" w:hanging="420"/>
      <w:tabs>
        <w:tab w:val="left" w:pos="900" w:leader="none"/>
      </w:tabs>
    </w:pPr>
  </w:style>
  <w:style w:type="paragraph" w:styleId="1228" w:customStyle="1">
    <w:name w:val="zj-3"/>
    <w:basedOn w:val="672"/>
    <w:link w:val="1229"/>
    <w:uiPriority w:val="0"/>
    <w:qFormat/>
    <w:pPr>
      <w:ind w:firstLine="420"/>
      <w:jc w:val="left"/>
      <w:spacing w:beforeAutospacing="1" w:afterAutospacing="1" w:line="252" w:lineRule="auto"/>
      <w:widowControl/>
    </w:pPr>
    <w:rPr>
      <w:rFonts w:ascii="Cambria" w:hAnsi="Cambria"/>
      <w:lang w:bidi="en-US"/>
    </w:rPr>
  </w:style>
  <w:style w:type="character" w:styleId="1229" w:customStyle="1">
    <w:name w:val="zj-3 Char Char"/>
    <w:link w:val="1228"/>
    <w:uiPriority w:val="0"/>
    <w:qFormat/>
    <w:rPr>
      <w:rFonts w:ascii="Cambria" w:hAnsi="Cambria"/>
      <w:sz w:val="24"/>
      <w:szCs w:val="24"/>
      <w:lang w:bidi="en-US"/>
    </w:rPr>
  </w:style>
  <w:style w:type="character" w:styleId="1230" w:customStyle="1">
    <w:name w:val="huei12b1"/>
    <w:uiPriority w:val="0"/>
    <w:qFormat/>
    <w:rPr>
      <w:rFonts w:ascii="Tahoma" w:hAnsi="Tahoma" w:eastAsia="宋体"/>
      <w:b/>
      <w:bCs/>
      <w:color w:val="333333"/>
      <w:sz w:val="18"/>
      <w:szCs w:val="18"/>
      <w:lang w:val="en-US" w:eastAsia="zh-CN" w:bidi="ar-SA"/>
    </w:rPr>
  </w:style>
  <w:style w:type="character" w:styleId="1231" w:customStyle="1">
    <w:name w:val="标题 2 Char Char"/>
    <w:uiPriority w:val="0"/>
    <w:qFormat/>
    <w:rPr>
      <w:rFonts w:ascii="Arial" w:hAnsi="Arial" w:eastAsia="黑体"/>
      <w:b/>
      <w:bCs/>
      <w:sz w:val="32"/>
      <w:szCs w:val="32"/>
      <w:lang w:val="en-US" w:eastAsia="zh-CN" w:bidi="ar-SA"/>
    </w:rPr>
  </w:style>
  <w:style w:type="character" w:styleId="1232" w:customStyle="1">
    <w:name w:val="大标题２ Char Char"/>
    <w:uiPriority w:val="0"/>
    <w:qFormat/>
    <w:rPr>
      <w:sz w:val="24"/>
    </w:rPr>
  </w:style>
  <w:style w:type="character" w:styleId="1233" w:customStyle="1">
    <w:name w:val="页脚 Char Char"/>
    <w:uiPriority w:val="0"/>
    <w:qFormat/>
    <w:rPr>
      <w:rFonts w:eastAsia="宋体"/>
      <w:sz w:val="18"/>
      <w:szCs w:val="18"/>
      <w:lang w:val="en-US" w:eastAsia="zh-CN" w:bidi="ar-SA"/>
    </w:rPr>
  </w:style>
  <w:style w:type="character" w:styleId="1234" w:customStyle="1">
    <w:name w:val="正文文本缩进 2 Char Char"/>
    <w:uiPriority w:val="0"/>
    <w:qFormat/>
    <w:rPr>
      <w:rFonts w:eastAsia="宋体"/>
      <w:sz w:val="28"/>
      <w:lang w:val="en-US" w:eastAsia="zh-CN" w:bidi="ar-SA"/>
    </w:rPr>
  </w:style>
  <w:style w:type="character" w:styleId="1235" w:customStyle="1">
    <w:name w:val="标题 Char3"/>
    <w:uiPriority w:val="10"/>
    <w:qFormat/>
    <w:rPr>
      <w:rFonts w:ascii="Cambria" w:hAnsi="Cambria" w:cs="Times New Roman"/>
      <w:b/>
      <w:bCs/>
      <w:sz w:val="32"/>
      <w:szCs w:val="32"/>
    </w:rPr>
  </w:style>
  <w:style w:type="character" w:styleId="1236" w:customStyle="1">
    <w:name w:val="页眉 Char Char"/>
    <w:uiPriority w:val="0"/>
    <w:qFormat/>
    <w:rPr>
      <w:rFonts w:eastAsia="宋体"/>
      <w:sz w:val="18"/>
      <w:szCs w:val="18"/>
      <w:lang w:val="en-US" w:eastAsia="zh-CN" w:bidi="ar-SA"/>
    </w:rPr>
  </w:style>
  <w:style w:type="character" w:styleId="1237" w:customStyle="1">
    <w:name w:val="正文文本 Char Char"/>
    <w:uiPriority w:val="0"/>
    <w:qFormat/>
    <w:rPr>
      <w:rFonts w:eastAsia="宋体"/>
      <w:sz w:val="21"/>
      <w:szCs w:val="21"/>
      <w:lang w:val="en-US" w:eastAsia="zh-CN" w:bidi="ar-SA"/>
    </w:rPr>
  </w:style>
  <w:style w:type="character" w:styleId="1238" w:customStyle="1">
    <w:name w:val="标题 6 Char Char"/>
    <w:uiPriority w:val="0"/>
    <w:qFormat/>
    <w:rPr>
      <w:rFonts w:ascii="Cambria" w:hAnsi="Cambria" w:eastAsia="宋体"/>
      <w:b/>
      <w:bCs/>
      <w:sz w:val="24"/>
      <w:szCs w:val="24"/>
      <w:lang w:bidi="ar-SA"/>
    </w:rPr>
  </w:style>
  <w:style w:type="character" w:styleId="1239" w:customStyle="1">
    <w:name w:val="bookmark"/>
    <w:basedOn w:val="882"/>
    <w:uiPriority w:val="0"/>
    <w:qFormat/>
  </w:style>
  <w:style w:type="character" w:styleId="1240" w:customStyle="1">
    <w:name w:val="z-窗体顶端 Char1"/>
    <w:uiPriority w:val="0"/>
    <w:qFormat/>
    <w:rPr>
      <w:rFonts w:cs="Arial"/>
      <w:vanish/>
      <w:sz w:val="16"/>
      <w:szCs w:val="16"/>
    </w:rPr>
  </w:style>
  <w:style w:type="character" w:styleId="1241" w:customStyle="1">
    <w:name w:val="图名 Char"/>
    <w:link w:val="1242"/>
    <w:uiPriority w:val="0"/>
    <w:qFormat/>
    <w:rPr>
      <w:rFonts w:ascii="楷体_GB2312" w:hAnsi="宋体" w:eastAsia="楷体_GB2312"/>
      <w:sz w:val="21"/>
      <w:szCs w:val="24"/>
    </w:rPr>
  </w:style>
  <w:style w:type="paragraph" w:styleId="1242" w:customStyle="1">
    <w:name w:val="图名"/>
    <w:basedOn w:val="672"/>
    <w:next w:val="672"/>
    <w:link w:val="1241"/>
    <w:uiPriority w:val="0"/>
    <w:qFormat/>
    <w:pPr>
      <w:tabs>
        <w:tab w:val="left" w:pos="4500" w:leader="none"/>
      </w:tabs>
    </w:pPr>
    <w:rPr>
      <w:rFonts w:ascii="楷体_GB2312" w:hAnsi="宋体" w:eastAsia="楷体_GB2312"/>
    </w:rPr>
  </w:style>
  <w:style w:type="character" w:styleId="1243" w:customStyle="1">
    <w:name w:val="Footer-Even Char1"/>
    <w:uiPriority w:val="0"/>
    <w:qFormat/>
    <w:rPr>
      <w:rFonts w:eastAsia="宋体"/>
      <w:sz w:val="18"/>
      <w:szCs w:val="18"/>
      <w:lang w:val="en-US" w:eastAsia="zh-CN" w:bidi="ar-SA"/>
    </w:rPr>
  </w:style>
  <w:style w:type="character" w:styleId="1244" w:customStyle="1">
    <w:name w:val="纯文本 Char Char Char"/>
    <w:uiPriority w:val="0"/>
    <w:qFormat/>
    <w:rPr>
      <w:rFonts w:ascii="宋体" w:hAnsi="Courier New" w:eastAsia="宋体"/>
      <w:sz w:val="21"/>
      <w:szCs w:val="21"/>
      <w:lang w:val="en-US" w:eastAsia="zh-CN" w:bidi="ar-SA"/>
    </w:rPr>
  </w:style>
  <w:style w:type="character" w:styleId="1245" w:customStyle="1">
    <w:name w:val="标题 4 Char Char"/>
    <w:uiPriority w:val="0"/>
    <w:qFormat/>
    <w:rPr>
      <w:rFonts w:ascii="Cambria" w:hAnsi="Cambria" w:eastAsia="宋体"/>
      <w:b/>
      <w:bCs/>
      <w:sz w:val="28"/>
      <w:szCs w:val="28"/>
      <w:lang w:bidi="ar-SA"/>
    </w:rPr>
  </w:style>
  <w:style w:type="character" w:styleId="1246" w:customStyle="1">
    <w:name w:val="大标题１ Char Char"/>
    <w:link w:val="1247"/>
    <w:uiPriority w:val="0"/>
    <w:qFormat/>
    <w:rPr>
      <w:rFonts w:eastAsia="黑体"/>
      <w:sz w:val="28"/>
    </w:rPr>
  </w:style>
  <w:style w:type="paragraph" w:styleId="1247" w:customStyle="1">
    <w:name w:val="大标题１"/>
    <w:basedOn w:val="672"/>
    <w:link w:val="1246"/>
    <w:uiPriority w:val="0"/>
    <w:qFormat/>
    <w:pPr>
      <w:spacing w:before="100" w:beforeAutospacing="1" w:after="100" w:afterAutospacing="1"/>
      <w:tabs>
        <w:tab w:val="left" w:pos="600" w:leader="none"/>
        <w:tab w:val="left" w:pos="1160" w:leader="none"/>
      </w:tabs>
    </w:pPr>
    <w:rPr>
      <w:sz w:val="28"/>
      <w:szCs w:val="20"/>
    </w:rPr>
  </w:style>
  <w:style w:type="character" w:styleId="1248" w:customStyle="1">
    <w:name w:val="font161"/>
    <w:uiPriority w:val="0"/>
    <w:qFormat/>
    <w:rPr>
      <w:rFonts w:cs="Times New Roman"/>
      <w:b/>
      <w:bCs/>
      <w:sz w:val="32"/>
      <w:szCs w:val="32"/>
    </w:rPr>
  </w:style>
  <w:style w:type="character" w:styleId="1249" w:customStyle="1">
    <w:name w:val="结束语 Char"/>
    <w:uiPriority w:val="0"/>
    <w:qFormat/>
    <w:rPr>
      <w:rFonts w:ascii="宋体" w:hAnsi="宋体"/>
      <w:sz w:val="24"/>
      <w:szCs w:val="24"/>
    </w:rPr>
  </w:style>
  <w:style w:type="character" w:styleId="1250" w:customStyle="1">
    <w:name w:val="Font Style60"/>
    <w:uiPriority w:val="0"/>
    <w:qFormat/>
    <w:rPr>
      <w:rFonts w:ascii="宋体" w:hAnsi="宋体" w:cs="宋体"/>
      <w:b/>
      <w:bCs/>
      <w:sz w:val="26"/>
      <w:szCs w:val="26"/>
    </w:rPr>
  </w:style>
  <w:style w:type="character" w:styleId="1251" w:customStyle="1">
    <w:name w:val="GW-标题3 Char"/>
    <w:link w:val="1252"/>
    <w:uiPriority w:val="0"/>
    <w:qFormat/>
    <w:rPr>
      <w:rFonts w:ascii="仿宋_GB2312" w:hAnsi="Calibri" w:eastAsia="仿宋_GB2312"/>
      <w:b/>
      <w:bCs/>
      <w:sz w:val="32"/>
    </w:rPr>
  </w:style>
  <w:style w:type="paragraph" w:styleId="1252" w:customStyle="1">
    <w:name w:val="GW-标题3"/>
    <w:basedOn w:val="1253"/>
    <w:next w:val="672"/>
    <w:link w:val="1251"/>
    <w:uiPriority w:val="0"/>
    <w:qFormat/>
    <w:pPr>
      <w:tabs>
        <w:tab w:val="left" w:pos="330" w:leader="none"/>
        <w:tab w:val="left" w:pos="1680" w:leader="none"/>
        <w:tab w:val="left" w:pos="2100" w:leader="none"/>
        <w:tab w:val="left" w:pos="2520" w:leader="none"/>
        <w:tab w:val="left" w:pos="7020" w:leader="none"/>
      </w:tabs>
      <w:outlineLvl w:val="2"/>
    </w:pPr>
    <w:rPr>
      <w:rFonts w:ascii="仿宋_GB2312"/>
      <w:sz w:val="32"/>
      <w:szCs w:val="20"/>
    </w:rPr>
  </w:style>
  <w:style w:type="paragraph" w:styleId="1253" w:customStyle="1">
    <w:name w:val="GW-标题2"/>
    <w:basedOn w:val="1254"/>
    <w:next w:val="672"/>
    <w:uiPriority w:val="0"/>
    <w:qFormat/>
    <w:pPr>
      <w:ind w:left="632" w:hanging="632"/>
      <w:pageBreakBefore w:val="0"/>
      <w:tabs>
        <w:tab w:val="left" w:pos="330" w:leader="none"/>
        <w:tab w:val="left" w:pos="1680" w:leader="none"/>
        <w:tab w:val="left" w:pos="2100" w:leader="none"/>
        <w:tab w:val="left" w:pos="7020" w:leader="none"/>
      </w:tabs>
      <w:outlineLvl w:val="1"/>
    </w:pPr>
    <w:rPr>
      <w:sz w:val="36"/>
    </w:rPr>
  </w:style>
  <w:style w:type="paragraph" w:styleId="1254" w:customStyle="1">
    <w:name w:val="GW-标题1"/>
    <w:basedOn w:val="873"/>
    <w:next w:val="672"/>
    <w:uiPriority w:val="0"/>
    <w:qFormat/>
    <w:pPr>
      <w:ind w:left="420"/>
      <w:jc w:val="both"/>
      <w:pageBreakBefore/>
      <w:tabs>
        <w:tab w:val="left" w:pos="1680" w:leader="none"/>
      </w:tabs>
    </w:pPr>
    <w:rPr>
      <w:rFonts w:ascii="Calibri" w:hAnsi="Calibri" w:eastAsia="仿宋_GB2312"/>
      <w:sz w:val="44"/>
    </w:rPr>
  </w:style>
  <w:style w:type="character" w:styleId="1255" w:customStyle="1">
    <w:name w:val="h3 Char"/>
    <w:uiPriority w:val="0"/>
    <w:qFormat/>
    <w:rPr>
      <w:rFonts w:ascii="微软雅黑" w:eastAsia="微软雅黑"/>
      <w:b/>
      <w:bCs/>
      <w:sz w:val="30"/>
      <w:szCs w:val="30"/>
    </w:rPr>
  </w:style>
  <w:style w:type="character" w:styleId="1256" w:customStyle="1">
    <w:name w:val="Intense Quote Char Char"/>
    <w:uiPriority w:val="0"/>
    <w:qFormat/>
    <w:rPr>
      <w:rFonts w:eastAsia="宋体"/>
      <w:b/>
      <w:bCs/>
      <w:i/>
      <w:iCs/>
      <w:color w:val="4f81bd"/>
      <w:sz w:val="21"/>
      <w:szCs w:val="24"/>
      <w:lang w:val="en-US" w:eastAsia="zh-CN" w:bidi="ar-SA"/>
    </w:rPr>
  </w:style>
  <w:style w:type="character" w:styleId="1257" w:customStyle="1">
    <w:name w:val="Quote Char"/>
    <w:link w:val="1258"/>
    <w:uiPriority w:val="0"/>
    <w:qFormat/>
    <w:rPr>
      <w:i/>
      <w:iCs/>
      <w:color w:val="000000"/>
      <w:sz w:val="21"/>
      <w:szCs w:val="24"/>
    </w:rPr>
  </w:style>
  <w:style w:type="paragraph" w:styleId="1258" w:customStyle="1">
    <w:name w:val="引用11"/>
    <w:basedOn w:val="672"/>
    <w:next w:val="672"/>
    <w:link w:val="1257"/>
    <w:uiPriority w:val="0"/>
    <w:qFormat/>
    <w:rPr>
      <w:i/>
      <w:iCs/>
      <w:color w:val="000000"/>
    </w:rPr>
  </w:style>
  <w:style w:type="character" w:styleId="1259" w:customStyle="1">
    <w:name w:val="明显参考11"/>
    <w:uiPriority w:val="0"/>
    <w:qFormat/>
    <w:rPr>
      <w:b/>
      <w:bCs/>
      <w:smallCaps/>
      <w:color w:val="c0504d"/>
      <w:spacing w:val="5"/>
      <w:u w:val="single"/>
    </w:rPr>
  </w:style>
  <w:style w:type="character" w:styleId="1260" w:customStyle="1">
    <w:name w:val="明显引用 Char Char"/>
    <w:uiPriority w:val="0"/>
    <w:qFormat/>
    <w:rPr>
      <w:rFonts w:eastAsia="宋体"/>
      <w:b/>
      <w:bCs/>
      <w:i/>
      <w:iCs/>
      <w:color w:val="4f81bd"/>
      <w:sz w:val="21"/>
      <w:szCs w:val="24"/>
      <w:lang w:bidi="ar-SA"/>
    </w:rPr>
  </w:style>
  <w:style w:type="character" w:styleId="1261" w:customStyle="1">
    <w:name w:val="不明显参考11"/>
    <w:uiPriority w:val="0"/>
    <w:qFormat/>
    <w:rPr>
      <w:smallCaps/>
      <w:color w:val="c0504d"/>
      <w:u w:val="single"/>
    </w:rPr>
  </w:style>
  <w:style w:type="character" w:styleId="1262" w:customStyle="1">
    <w:name w:val="标题 1.1 Char"/>
    <w:uiPriority w:val="0"/>
    <w:qFormat/>
    <w:rPr>
      <w:rFonts w:ascii="Cambria" w:hAnsi="Cambria" w:eastAsia="宋体"/>
      <w:b/>
      <w:sz w:val="32"/>
    </w:rPr>
  </w:style>
  <w:style w:type="character" w:styleId="1263" w:customStyle="1">
    <w:name w:val="表格 Char"/>
    <w:link w:val="1264"/>
    <w:uiPriority w:val="0"/>
    <w:qFormat/>
    <w:rPr>
      <w:rFonts w:ascii="华文细黑" w:hAnsi="华文细黑"/>
      <w:sz w:val="21"/>
    </w:rPr>
  </w:style>
  <w:style w:type="paragraph" w:styleId="1264" w:customStyle="1">
    <w:name w:val="表格"/>
    <w:basedOn w:val="672"/>
    <w:link w:val="1263"/>
    <w:uiPriority w:val="0"/>
    <w:qFormat/>
    <w:pPr>
      <w:jc w:val="center"/>
    </w:pPr>
    <w:rPr>
      <w:rFonts w:ascii="华文细黑" w:hAnsi="华文细黑"/>
      <w:szCs w:val="20"/>
    </w:rPr>
  </w:style>
  <w:style w:type="character" w:styleId="1265" w:customStyle="1">
    <w:name w:val="表格标题_"/>
    <w:link w:val="1266"/>
    <w:uiPriority w:val="0"/>
    <w:qFormat/>
    <w:rPr>
      <w:rFonts w:ascii="宋体" w:hAnsi="宋体"/>
      <w:spacing w:val="30"/>
      <w:sz w:val="21"/>
      <w:szCs w:val="21"/>
      <w:shd w:val="clear" w:color="auto" w:fill="ffffff"/>
    </w:rPr>
  </w:style>
  <w:style w:type="paragraph" w:styleId="1266" w:customStyle="1">
    <w:name w:val="表格标题"/>
    <w:basedOn w:val="672"/>
    <w:link w:val="1265"/>
    <w:uiPriority w:val="0"/>
    <w:qFormat/>
    <w:pPr>
      <w:jc w:val="left"/>
      <w:spacing w:line="240" w:lineRule="atLeast"/>
      <w:shd w:val="clear" w:color="auto" w:fill="ffffff"/>
    </w:pPr>
    <w:rPr>
      <w:rFonts w:ascii="宋体" w:hAnsi="宋体"/>
      <w:spacing w:val="30"/>
      <w:szCs w:val="21"/>
      <w:shd w:val="clear" w:color="auto" w:fill="ffffff"/>
    </w:rPr>
  </w:style>
  <w:style w:type="character" w:styleId="1267" w:customStyle="1">
    <w:name w:val="Ò³Ã¼ Char1"/>
    <w:uiPriority w:val="0"/>
    <w:qFormat/>
    <w:rPr>
      <w:rFonts w:eastAsia="宋体"/>
      <w:sz w:val="18"/>
      <w:szCs w:val="18"/>
      <w:lang w:val="en-US" w:eastAsia="zh-CN" w:bidi="ar-SA"/>
    </w:rPr>
  </w:style>
  <w:style w:type="character" w:styleId="1268" w:customStyle="1">
    <w:name w:val="标题 1 1 Char"/>
    <w:uiPriority w:val="0"/>
    <w:qFormat/>
    <w:rPr>
      <w:b/>
      <w:sz w:val="44"/>
    </w:rPr>
  </w:style>
  <w:style w:type="character" w:styleId="1269" w:customStyle="1">
    <w:name w:val="标题 7 Char Char"/>
    <w:uiPriority w:val="0"/>
    <w:qFormat/>
    <w:rPr>
      <w:rFonts w:eastAsia="宋体"/>
      <w:b/>
      <w:bCs/>
      <w:sz w:val="24"/>
      <w:szCs w:val="24"/>
      <w:lang w:bidi="ar-SA"/>
    </w:rPr>
  </w:style>
  <w:style w:type="character" w:styleId="1270" w:customStyle="1">
    <w:name w:val="副标题 Char Char"/>
    <w:uiPriority w:val="0"/>
    <w:qFormat/>
    <w:rPr>
      <w:rFonts w:ascii="Cambria" w:hAnsi="Cambria" w:eastAsia="宋体"/>
      <w:b/>
      <w:bCs/>
      <w:sz w:val="32"/>
      <w:szCs w:val="32"/>
      <w:lang w:bidi="ar-SA"/>
    </w:rPr>
  </w:style>
  <w:style w:type="character" w:styleId="1271" w:customStyle="1">
    <w:name w:val="Intense Quote Char"/>
    <w:link w:val="1272"/>
    <w:uiPriority w:val="0"/>
    <w:qFormat/>
    <w:rPr>
      <w:b/>
      <w:bCs/>
      <w:i/>
      <w:iCs/>
      <w:color w:val="4f81bd"/>
      <w:sz w:val="21"/>
      <w:szCs w:val="24"/>
    </w:rPr>
  </w:style>
  <w:style w:type="paragraph" w:styleId="1272" w:customStyle="1">
    <w:name w:val="明显引用21"/>
    <w:basedOn w:val="672"/>
    <w:next w:val="672"/>
    <w:link w:val="1271"/>
    <w:uiPriority w:val="0"/>
    <w:qFormat/>
    <w:pPr>
      <w:ind w:left="936" w:right="936"/>
      <w:spacing w:before="200" w:after="280"/>
      <w:pBdr>
        <w:bottom w:val="single" w:color="4F81BD" w:sz="4" w:space="4"/>
      </w:pBdr>
    </w:pPr>
    <w:rPr>
      <w:b/>
      <w:bCs/>
      <w:i/>
      <w:iCs/>
      <w:color w:val="4f81bd"/>
    </w:rPr>
  </w:style>
  <w:style w:type="character" w:styleId="1273" w:customStyle="1">
    <w:name w:val="Char Char"/>
    <w:uiPriority w:val="0"/>
    <w:qFormat/>
    <w:rPr>
      <w:rFonts w:ascii="Arial" w:hAnsi="Arial" w:eastAsia="黑体" w:cs="Times New Roman"/>
      <w:b/>
      <w:bCs/>
      <w:sz w:val="32"/>
      <w:szCs w:val="32"/>
      <w:lang w:val="en-US" w:eastAsia="zh-CN" w:bidi="ar-SA"/>
    </w:rPr>
  </w:style>
  <w:style w:type="character" w:styleId="1274" w:customStyle="1">
    <w:name w:val="标题 8 Char Char"/>
    <w:uiPriority w:val="0"/>
    <w:qFormat/>
    <w:rPr>
      <w:rFonts w:ascii="Cambria" w:hAnsi="Cambria" w:eastAsia="宋体"/>
      <w:sz w:val="24"/>
      <w:szCs w:val="24"/>
      <w:lang w:bidi="ar-SA"/>
    </w:rPr>
  </w:style>
  <w:style w:type="character" w:styleId="1275" w:customStyle="1">
    <w:name w:val="正文文本 + 间距 0 pt3"/>
    <w:uiPriority w:val="0"/>
    <w:qFormat/>
    <w:rPr>
      <w:rFonts w:hint="eastAsia" w:ascii="宋体" w:hAnsi="宋体" w:eastAsia="宋体"/>
      <w:spacing w:val="10"/>
      <w:sz w:val="21"/>
      <w:szCs w:val="24"/>
      <w:lang w:val="en-US" w:eastAsia="en-US" w:bidi="ar-SA"/>
    </w:rPr>
  </w:style>
  <w:style w:type="character" w:styleId="1276" w:customStyle="1">
    <w:name w:val="标题 9 Char Char"/>
    <w:uiPriority w:val="0"/>
    <w:qFormat/>
    <w:rPr>
      <w:rFonts w:ascii="Cambria" w:hAnsi="Cambria" w:eastAsia="宋体"/>
      <w:sz w:val="21"/>
      <w:szCs w:val="21"/>
      <w:lang w:bidi="ar-SA"/>
    </w:rPr>
  </w:style>
  <w:style w:type="character" w:styleId="1277" w:customStyle="1">
    <w:name w:val="列表编号3 Char"/>
    <w:uiPriority w:val="0"/>
    <w:qFormat/>
    <w:rPr>
      <w:rFonts w:ascii="宋体" w:hAnsi="宋体" w:eastAsia="宋体"/>
      <w:b/>
      <w:bCs/>
      <w:sz w:val="28"/>
      <w:szCs w:val="32"/>
      <w:lang w:val="en-US" w:eastAsia="zh-CN" w:bidi="ar-SA"/>
    </w:rPr>
  </w:style>
  <w:style w:type="character" w:styleId="1278" w:customStyle="1">
    <w:name w:val="正文文本缩进 Char Char"/>
    <w:uiPriority w:val="0"/>
    <w:qFormat/>
    <w:rPr>
      <w:rFonts w:eastAsia="宋体"/>
      <w:sz w:val="32"/>
      <w:szCs w:val="24"/>
      <w:lang w:val="en-US" w:eastAsia="zh-CN" w:bidi="ar-SA"/>
    </w:rPr>
  </w:style>
  <w:style w:type="character" w:styleId="1279" w:customStyle="1">
    <w:name w:val="引用 Char Char"/>
    <w:uiPriority w:val="0"/>
    <w:qFormat/>
    <w:rPr>
      <w:rFonts w:eastAsia="宋体"/>
      <w:i/>
      <w:iCs/>
      <w:color w:val="000000"/>
      <w:sz w:val="21"/>
      <w:szCs w:val="24"/>
      <w:lang w:bidi="ar-SA"/>
    </w:rPr>
  </w:style>
  <w:style w:type="character" w:styleId="1280" w:customStyle="1">
    <w:name w:val="Variable"/>
    <w:uiPriority w:val="0"/>
    <w:qFormat/>
    <w:rPr>
      <w:i/>
    </w:rPr>
  </w:style>
  <w:style w:type="character" w:styleId="1281" w:customStyle="1">
    <w:name w:val="正文首行缩进 2 Char"/>
    <w:uiPriority w:val="0"/>
    <w:qFormat/>
    <w:rPr>
      <w:sz w:val="24"/>
      <w:szCs w:val="24"/>
    </w:rPr>
  </w:style>
  <w:style w:type="character" w:styleId="1282" w:customStyle="1">
    <w:name w:val="正文首行缩进 Char"/>
    <w:uiPriority w:val="0"/>
    <w:qFormat/>
    <w:rPr>
      <w:sz w:val="28"/>
      <w:szCs w:val="24"/>
    </w:rPr>
  </w:style>
  <w:style w:type="character" w:styleId="1283" w:customStyle="1">
    <w:name w:val="标题 5 Char1"/>
    <w:uiPriority w:val="0"/>
    <w:qFormat/>
    <w:rPr>
      <w:b/>
      <w:sz w:val="28"/>
    </w:rPr>
  </w:style>
  <w:style w:type="character" w:styleId="1284" w:customStyle="1">
    <w:name w:val="link"/>
    <w:basedOn w:val="882"/>
    <w:uiPriority w:val="0"/>
    <w:qFormat/>
  </w:style>
  <w:style w:type="character" w:styleId="1285" w:customStyle="1">
    <w:name w:val="批注框文本 Char2"/>
    <w:uiPriority w:val="99"/>
    <w:qFormat/>
    <w:rPr>
      <w:rFonts w:ascii="Calibri" w:hAnsi="Calibri" w:eastAsia="宋体" w:cs="Times New Roman"/>
      <w:sz w:val="18"/>
      <w:szCs w:val="18"/>
    </w:rPr>
  </w:style>
  <w:style w:type="character" w:styleId="1286" w:customStyle="1">
    <w:name w:val="正文文本缩进 Char1"/>
    <w:uiPriority w:val="0"/>
    <w:qFormat/>
    <w:rPr>
      <w:szCs w:val="24"/>
    </w:rPr>
  </w:style>
  <w:style w:type="character" w:styleId="1287" w:customStyle="1">
    <w:name w:val="apple-converted-space"/>
    <w:basedOn w:val="882"/>
    <w:uiPriority w:val="0"/>
    <w:qFormat/>
  </w:style>
  <w:style w:type="character" w:styleId="1288" w:customStyle="1">
    <w:name w:val="页眉 Char1"/>
    <w:uiPriority w:val="99"/>
    <w:qFormat/>
    <w:rPr>
      <w:rFonts w:ascii="Calibri" w:hAnsi="Calibri" w:eastAsia="宋体" w:cs="Times New Roman"/>
      <w:sz w:val="18"/>
      <w:szCs w:val="18"/>
    </w:rPr>
  </w:style>
  <w:style w:type="character" w:styleId="1289" w:customStyle="1">
    <w:name w:val="标题 1 Char Char"/>
    <w:uiPriority w:val="0"/>
    <w:qFormat/>
    <w:rPr>
      <w:rFonts w:ascii="黑体" w:eastAsia="黑体"/>
      <w:sz w:val="52"/>
      <w:lang w:val="en-US" w:eastAsia="zh-CN" w:bidi="ar-SA"/>
    </w:rPr>
  </w:style>
  <w:style w:type="character" w:styleId="1290" w:customStyle="1">
    <w:name w:val="正文文本 Char2"/>
    <w:uiPriority w:val="99"/>
    <w:qFormat/>
    <w:rPr>
      <w:rFonts w:ascii="Calibri" w:hAnsi="Calibri" w:eastAsia="宋体" w:cs="Times New Roman"/>
    </w:rPr>
  </w:style>
  <w:style w:type="character" w:styleId="1291" w:customStyle="1">
    <w:name w:val="页脚 Char1"/>
    <w:uiPriority w:val="99"/>
    <w:qFormat/>
    <w:rPr>
      <w:rFonts w:ascii="Calibri" w:hAnsi="Calibri" w:eastAsia="宋体" w:cs="Times New Roman"/>
      <w:sz w:val="18"/>
      <w:szCs w:val="18"/>
    </w:rPr>
  </w:style>
  <w:style w:type="character" w:styleId="1292" w:customStyle="1">
    <w:name w:val="日期 Char2"/>
    <w:uiPriority w:val="99"/>
    <w:qFormat/>
    <w:rPr>
      <w:rFonts w:ascii="Calibri" w:hAnsi="Calibri" w:eastAsia="宋体" w:cs="Times New Roman"/>
    </w:rPr>
  </w:style>
  <w:style w:type="character" w:styleId="1293" w:customStyle="1">
    <w:name w:val="批注主题 Char2"/>
    <w:uiPriority w:val="99"/>
    <w:qFormat/>
    <w:rPr>
      <w:rFonts w:eastAsia="宋体" w:cs="Times New Roman"/>
      <w:b/>
      <w:bCs/>
      <w:sz w:val="21"/>
      <w:szCs w:val="24"/>
      <w:lang w:val="en-US" w:eastAsia="zh-CN" w:bidi="ar-SA"/>
    </w:rPr>
  </w:style>
  <w:style w:type="character" w:styleId="1294" w:customStyle="1">
    <w:name w:val="IRMS (F) Char1"/>
    <w:uiPriority w:val="0"/>
    <w:qFormat/>
    <w:rPr>
      <w:rFonts w:eastAsia="宋体"/>
      <w:sz w:val="18"/>
      <w:szCs w:val="18"/>
      <w:lang w:val="en-US" w:eastAsia="zh-CN" w:bidi="ar-SA"/>
    </w:rPr>
  </w:style>
  <w:style w:type="character" w:styleId="1295" w:customStyle="1">
    <w:name w:val="正文文本缩进 Char2"/>
    <w:uiPriority w:val="0"/>
    <w:qFormat/>
    <w:rPr>
      <w:sz w:val="21"/>
    </w:rPr>
  </w:style>
  <w:style w:type="character" w:styleId="1296" w:customStyle="1">
    <w:name w:val="cucd-1 Char"/>
    <w:link w:val="1297"/>
    <w:uiPriority w:val="0"/>
    <w:qFormat/>
    <w:rPr>
      <w:rFonts w:eastAsia="黑体"/>
      <w:b/>
      <w:sz w:val="36"/>
      <w:lang w:val="en-US" w:eastAsia="zh-CN" w:bidi="ar-SA"/>
    </w:rPr>
  </w:style>
  <w:style w:type="paragraph" w:styleId="1297" w:customStyle="1">
    <w:name w:val="cucd-1"/>
    <w:next w:val="1298"/>
    <w:link w:val="1296"/>
    <w:uiPriority w:val="0"/>
    <w:qFormat/>
    <w:pPr>
      <w:jc w:val="center"/>
      <w:pageBreakBefore/>
      <w:spacing w:line="360" w:lineRule="auto"/>
      <w:tabs>
        <w:tab w:val="left" w:pos="390" w:leader="none"/>
        <w:tab w:val="left" w:pos="3305" w:leader="none"/>
      </w:tabs>
      <w:outlineLvl w:val="0"/>
    </w:pPr>
    <w:rPr>
      <w:rFonts w:ascii="Times New Roman" w:hAnsi="Times New Roman" w:eastAsia="黑体" w:cs="Times New Roman"/>
      <w:b/>
      <w:sz w:val="36"/>
      <w:lang w:val="en-US" w:eastAsia="zh-CN" w:bidi="ar-SA"/>
    </w:rPr>
  </w:style>
  <w:style w:type="paragraph" w:styleId="1298" w:customStyle="1">
    <w:name w:val="cucd-2"/>
    <w:next w:val="1299"/>
    <w:uiPriority w:val="0"/>
    <w:qFormat/>
    <w:pPr>
      <w:spacing w:line="360" w:lineRule="auto"/>
      <w:tabs>
        <w:tab w:val="left" w:pos="840" w:leader="none"/>
        <w:tab w:val="left" w:pos="3447" w:leader="none"/>
      </w:tabs>
      <w:outlineLvl w:val="1"/>
    </w:pPr>
    <w:rPr>
      <w:rFonts w:ascii="Times New Roman" w:hAnsi="Times New Roman" w:eastAsia="黑体" w:cs="Times New Roman"/>
      <w:b/>
      <w:sz w:val="30"/>
      <w:lang w:val="en-US" w:eastAsia="zh-CN" w:bidi="ar-SA"/>
    </w:rPr>
  </w:style>
  <w:style w:type="paragraph" w:styleId="1299" w:customStyle="1">
    <w:name w:val="cucd-3"/>
    <w:next w:val="1300"/>
    <w:uiPriority w:val="0"/>
    <w:qFormat/>
    <w:pPr>
      <w:spacing w:line="360" w:lineRule="auto"/>
      <w:tabs>
        <w:tab w:val="left" w:pos="1260" w:leader="none"/>
        <w:tab w:val="left" w:pos="3589" w:leader="none"/>
      </w:tabs>
      <w:outlineLvl w:val="2"/>
    </w:pPr>
    <w:rPr>
      <w:rFonts w:ascii="Times New Roman" w:hAnsi="Times New Roman" w:eastAsia="宋体" w:cs="Times New Roman"/>
      <w:b/>
      <w:sz w:val="28"/>
      <w:lang w:val="en-US" w:eastAsia="zh-CN" w:bidi="ar-SA"/>
    </w:rPr>
  </w:style>
  <w:style w:type="paragraph" w:styleId="1300" w:customStyle="1">
    <w:name w:val="cucd-4"/>
    <w:next w:val="1301"/>
    <w:uiPriority w:val="0"/>
    <w:qFormat/>
    <w:pPr>
      <w:spacing w:line="360" w:lineRule="auto"/>
      <w:tabs>
        <w:tab w:val="left" w:pos="1680" w:leader="none"/>
        <w:tab w:val="left" w:pos="3731" w:leader="none"/>
      </w:tabs>
      <w:outlineLvl w:val="3"/>
    </w:pPr>
    <w:rPr>
      <w:rFonts w:ascii="Times New Roman" w:hAnsi="Times New Roman" w:eastAsia="宋体" w:cs="Times New Roman"/>
      <w:b/>
      <w:sz w:val="24"/>
      <w:lang w:val="en-US" w:eastAsia="zh-CN" w:bidi="ar-SA"/>
    </w:rPr>
  </w:style>
  <w:style w:type="paragraph" w:styleId="1301" w:customStyle="1">
    <w:name w:val="cucd-0"/>
    <w:uiPriority w:val="0"/>
    <w:qFormat/>
    <w:pPr>
      <w:ind w:firstLine="480"/>
      <w:spacing w:line="360" w:lineRule="auto"/>
    </w:pPr>
    <w:rPr>
      <w:rFonts w:ascii="Times New Roman" w:hAnsi="Times New Roman" w:eastAsia="宋体" w:cs="Times New Roman"/>
      <w:sz w:val="24"/>
      <w:lang w:val="en-US" w:eastAsia="zh-CN" w:bidi="ar-SA"/>
    </w:rPr>
  </w:style>
  <w:style w:type="character" w:styleId="1302"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uiPriority w:val="0"/>
    <w:qFormat/>
    <w:rPr>
      <w:rFonts w:eastAsia="宋体"/>
      <w:sz w:val="28"/>
      <w:lang w:val="en-US" w:eastAsia="zh-CN"/>
    </w:rPr>
  </w:style>
  <w:style w:type="character" w:styleId="1303" w:customStyle="1">
    <w:name w:val="a-size-large"/>
    <w:basedOn w:val="882"/>
    <w:uiPriority w:val="0"/>
    <w:qFormat/>
  </w:style>
  <w:style w:type="character" w:styleId="1304" w:customStyle="1">
    <w:name w:val="notprint"/>
    <w:basedOn w:val="882"/>
    <w:uiPriority w:val="0"/>
    <w:qFormat/>
  </w:style>
  <w:style w:type="character" w:styleId="1305" w:customStyle="1">
    <w:name w:val="Char Char33"/>
    <w:uiPriority w:val="0"/>
    <w:qFormat/>
    <w:rPr>
      <w:szCs w:val="24"/>
    </w:rPr>
  </w:style>
  <w:style w:type="character" w:styleId="1306" w:customStyle="1">
    <w:name w:val="fontblank12"/>
    <w:uiPriority w:val="0"/>
    <w:qFormat/>
    <w:rPr>
      <w:rFonts w:ascii="Tahoma" w:hAnsi="Tahoma" w:eastAsia="宋体"/>
      <w:sz w:val="24"/>
      <w:szCs w:val="24"/>
      <w:lang w:val="en-US" w:eastAsia="zh-CN" w:bidi="ar-SA"/>
    </w:rPr>
  </w:style>
  <w:style w:type="character" w:styleId="1307" w:customStyle="1">
    <w:name w:val="huh Char"/>
    <w:uiPriority w:val="0"/>
    <w:qFormat/>
    <w:rPr>
      <w:rFonts w:ascii="Cambria" w:hAnsi="Cambria" w:eastAsia="宋体" w:cs="Times New Roman"/>
      <w:sz w:val="21"/>
      <w:szCs w:val="21"/>
    </w:rPr>
  </w:style>
  <w:style w:type="character" w:styleId="1308" w:customStyle="1">
    <w:name w:val="日期 Char3"/>
    <w:uiPriority w:val="99"/>
    <w:semiHidden/>
    <w:qFormat/>
    <w:rPr>
      <w:sz w:val="21"/>
    </w:rPr>
  </w:style>
  <w:style w:type="character" w:styleId="1309" w:customStyle="1">
    <w:name w:val="h3 Char1"/>
    <w:uiPriority w:val="0"/>
    <w:qFormat/>
    <w:rPr>
      <w:rFonts w:ascii="宋体" w:hAnsi="宋体" w:eastAsia="宋体"/>
      <w:b/>
      <w:bCs/>
      <w:sz w:val="28"/>
      <w:szCs w:val="32"/>
      <w:lang w:val="en-US" w:eastAsia="zh-CN" w:bidi="ar-SA"/>
    </w:rPr>
  </w:style>
  <w:style w:type="character" w:styleId="1310" w:customStyle="1">
    <w:name w:val="正文文本缩进 3 Char1"/>
    <w:uiPriority w:val="99"/>
    <w:qFormat/>
    <w:rPr>
      <w:rFonts w:ascii="宋体" w:hAnsi="宋体"/>
      <w:bCs/>
      <w:sz w:val="16"/>
      <w:szCs w:val="16"/>
    </w:rPr>
  </w:style>
  <w:style w:type="character" w:styleId="1311" w:customStyle="1">
    <w:name w:val="正文文本 3 Char1"/>
    <w:uiPriority w:val="99"/>
    <w:qFormat/>
    <w:rPr>
      <w:rFonts w:ascii="宋体" w:hAnsi="宋体"/>
      <w:bCs/>
      <w:sz w:val="16"/>
      <w:szCs w:val="16"/>
    </w:rPr>
  </w:style>
  <w:style w:type="character" w:styleId="1312" w:customStyle="1">
    <w:name w:val="Char Char34"/>
    <w:uiPriority w:val="0"/>
    <w:qFormat/>
    <w:rPr>
      <w:szCs w:val="24"/>
    </w:rPr>
  </w:style>
  <w:style w:type="character" w:styleId="1313" w:customStyle="1">
    <w:name w:val="小四 段落 宋体 Char1"/>
    <w:link w:val="1314"/>
    <w:uiPriority w:val="0"/>
    <w:qFormat/>
    <w:rPr>
      <w:rFonts w:ascii="宋体" w:hAnsi="宋体"/>
      <w:bCs/>
      <w:sz w:val="24"/>
      <w:szCs w:val="24"/>
    </w:rPr>
  </w:style>
  <w:style w:type="paragraph" w:styleId="1314" w:customStyle="1">
    <w:name w:val="小四 段落 宋体"/>
    <w:basedOn w:val="898"/>
    <w:link w:val="1313"/>
    <w:uiPriority w:val="0"/>
    <w:qFormat/>
    <w:pPr>
      <w:ind w:left="113" w:right="113" w:firstLine="425"/>
      <w:jc w:val="left"/>
      <w:spacing w:line="360" w:lineRule="auto"/>
      <w:tabs>
        <w:tab w:val="left" w:pos="750" w:leader="none"/>
      </w:tabs>
    </w:pPr>
    <w:rPr>
      <w:rFonts w:ascii="宋体" w:hAnsi="宋体"/>
      <w:bCs/>
      <w:sz w:val="24"/>
      <w:szCs w:val="24"/>
    </w:rPr>
  </w:style>
  <w:style w:type="character" w:styleId="1315" w:customStyle="1">
    <w:name w:val="正文首行缩进 2 Char1"/>
    <w:uiPriority w:val="0"/>
    <w:qFormat/>
    <w:rPr>
      <w:rFonts w:ascii="宋体" w:hAnsi="宋体"/>
      <w:bCs/>
      <w:color w:val="ffff99"/>
      <w:sz w:val="24"/>
      <w:szCs w:val="24"/>
    </w:rPr>
  </w:style>
  <w:style w:type="character" w:styleId="1316" w:customStyle="1">
    <w:name w:val="font-121"/>
    <w:uiPriority w:val="0"/>
    <w:qFormat/>
    <w:rPr>
      <w:rFonts w:ascii="Tahoma" w:hAnsi="Tahoma" w:eastAsia="宋体"/>
      <w:color w:val="666666"/>
      <w:sz w:val="18"/>
      <w:szCs w:val="18"/>
      <w:u w:val="none"/>
      <w:lang w:val="en-US" w:eastAsia="zh-CN" w:bidi="ar-SA"/>
    </w:rPr>
  </w:style>
  <w:style w:type="character" w:styleId="1317" w:customStyle="1">
    <w:name w:val="Heading 0 Char1"/>
    <w:uiPriority w:val="0"/>
    <w:qFormat/>
    <w:rPr>
      <w:b/>
      <w:sz w:val="44"/>
    </w:rPr>
  </w:style>
  <w:style w:type="character" w:styleId="1318" w:customStyle="1">
    <w:name w:val="hei16b1"/>
    <w:uiPriority w:val="0"/>
    <w:qFormat/>
    <w:rPr>
      <w:rFonts w:ascii="Tahoma" w:hAnsi="Tahoma" w:eastAsia="宋体"/>
      <w:b/>
      <w:bCs/>
      <w:color w:val="000000"/>
      <w:sz w:val="24"/>
      <w:szCs w:val="24"/>
      <w:lang w:val="en-US" w:eastAsia="zh-CN" w:bidi="ar-SA"/>
    </w:rPr>
  </w:style>
  <w:style w:type="character" w:styleId="1319" w:customStyle="1">
    <w:name w:val="Char Char26"/>
    <w:uiPriority w:val="0"/>
    <w:qFormat/>
    <w:rPr>
      <w:b/>
      <w:sz w:val="44"/>
    </w:rPr>
  </w:style>
  <w:style w:type="character" w:styleId="1320" w:customStyle="1">
    <w:name w:val="ꌢ 2 Char"/>
    <w:link w:val="1321"/>
    <w:uiPriority w:val="0"/>
    <w:qFormat/>
    <w:rPr>
      <w:rFonts w:ascii="Arial" w:hAnsi="Arial"/>
      <w:b/>
      <w:bCs/>
    </w:rPr>
  </w:style>
  <w:style w:type="paragraph" w:styleId="1321" w:customStyle="1">
    <w:name w:val="ꌢ 2"/>
    <w:basedOn w:val="672"/>
    <w:link w:val="1320"/>
    <w:uiPriority w:val="0"/>
    <w:qFormat/>
    <w:pPr>
      <w:widowControl/>
    </w:pPr>
    <w:rPr>
      <w:rFonts w:ascii="Arial" w:hAnsi="Arial"/>
      <w:b/>
      <w:bCs/>
      <w:sz w:val="20"/>
      <w:szCs w:val="20"/>
    </w:rPr>
  </w:style>
  <w:style w:type="character" w:styleId="1322" w:customStyle="1">
    <w:name w:val="标题 5 Char Char Char Char Char Char"/>
    <w:uiPriority w:val="0"/>
    <w:qFormat/>
    <w:rPr>
      <w:bCs/>
      <w:sz w:val="24"/>
      <w:szCs w:val="24"/>
    </w:rPr>
  </w:style>
  <w:style w:type="character" w:styleId="1323" w:customStyle="1">
    <w:name w:val="宏文本 Char"/>
    <w:uiPriority w:val="0"/>
    <w:qFormat/>
    <w:rPr>
      <w:rFonts w:ascii="Courier New" w:hAnsi="Courier New"/>
      <w:sz w:val="24"/>
      <w:szCs w:val="24"/>
      <w:lang w:val="en-US" w:eastAsia="zh-CN" w:bidi="ar-SA"/>
    </w:rPr>
  </w:style>
  <w:style w:type="character" w:styleId="1324" w:customStyle="1">
    <w:name w:val="尾注文本 Char1"/>
    <w:uiPriority w:val="0"/>
    <w:qFormat/>
    <w:rPr>
      <w:sz w:val="21"/>
    </w:rPr>
  </w:style>
  <w:style w:type="character" w:styleId="1325" w:customStyle="1">
    <w:name w:val="HTML 地址 Char"/>
    <w:uiPriority w:val="0"/>
    <w:qFormat/>
    <w:rPr>
      <w:rFonts w:ascii="宋体" w:hAnsi="宋体"/>
      <w:i/>
      <w:iCs/>
      <w:sz w:val="24"/>
      <w:szCs w:val="24"/>
    </w:rPr>
  </w:style>
  <w:style w:type="character" w:styleId="1326" w:customStyle="1">
    <w:name w:val="签名 Char"/>
    <w:uiPriority w:val="0"/>
    <w:qFormat/>
    <w:rPr>
      <w:rFonts w:ascii="宋体" w:hAnsi="宋体"/>
      <w:sz w:val="24"/>
      <w:szCs w:val="24"/>
    </w:rPr>
  </w:style>
  <w:style w:type="character" w:styleId="1327" w:customStyle="1">
    <w:name w:val="尾注文本 Char2"/>
    <w:uiPriority w:val="99"/>
    <w:qFormat/>
    <w:rPr>
      <w:sz w:val="21"/>
      <w:szCs w:val="24"/>
    </w:rPr>
  </w:style>
  <w:style w:type="character" w:styleId="1328" w:customStyle="1">
    <w:name w:val="HTML 地址 Char1"/>
    <w:uiPriority w:val="99"/>
    <w:qFormat/>
    <w:rPr>
      <w:i/>
      <w:iCs/>
      <w:sz w:val="21"/>
      <w:szCs w:val="24"/>
    </w:rPr>
  </w:style>
  <w:style w:type="character" w:styleId="1329" w:customStyle="1">
    <w:name w:val="注释标题 Char1"/>
    <w:uiPriority w:val="99"/>
    <w:qFormat/>
    <w:rPr>
      <w:sz w:val="21"/>
      <w:szCs w:val="24"/>
    </w:rPr>
  </w:style>
  <w:style w:type="character" w:styleId="1330" w:customStyle="1">
    <w:name w:val="电子邮件签名 Char1"/>
    <w:uiPriority w:val="99"/>
    <w:qFormat/>
    <w:rPr>
      <w:sz w:val="21"/>
      <w:szCs w:val="24"/>
    </w:rPr>
  </w:style>
  <w:style w:type="character" w:styleId="1331" w:customStyle="1">
    <w:name w:val="font21"/>
    <w:uiPriority w:val="0"/>
    <w:qFormat/>
    <w:rPr>
      <w:rFonts w:ascii="font-weight : 400" w:hAnsi="font-weight : 400" w:eastAsia="font-weight : 400" w:cs="font-weight : 400"/>
      <w:color w:val="000000"/>
      <w:sz w:val="24"/>
      <w:szCs w:val="24"/>
      <w:u w:val="none"/>
    </w:rPr>
  </w:style>
  <w:style w:type="character" w:styleId="1332" w:customStyle="1">
    <w:name w:val="HTML 预设格式 Char1"/>
    <w:basedOn w:val="882"/>
    <w:uiPriority w:val="99"/>
    <w:qFormat/>
    <w:rPr>
      <w:rFonts w:ascii="Courier New" w:hAnsi="Courier New" w:cs="Courier New"/>
    </w:rPr>
  </w:style>
  <w:style w:type="character" w:styleId="1333" w:customStyle="1">
    <w:name w:val="正文文本 3 Char2"/>
    <w:basedOn w:val="882"/>
    <w:uiPriority w:val="99"/>
    <w:qFormat/>
    <w:rPr>
      <w:sz w:val="16"/>
      <w:szCs w:val="16"/>
    </w:rPr>
  </w:style>
  <w:style w:type="character" w:styleId="1334" w:customStyle="1">
    <w:name w:val="信息标题 Char2"/>
    <w:basedOn w:val="882"/>
    <w:uiPriority w:val="0"/>
    <w:qFormat/>
    <w:rPr>
      <w:rFonts w:ascii="Cambria" w:hAnsi="Cambria" w:eastAsia="宋体" w:cs="Times New Roman"/>
      <w:sz w:val="24"/>
      <w:szCs w:val="24"/>
      <w:shd w:val="pct20" w:color="auto" w:fill="auto"/>
    </w:rPr>
  </w:style>
  <w:style w:type="character" w:styleId="1335" w:customStyle="1">
    <w:name w:val="z-窗体底端 Char2"/>
    <w:basedOn w:val="882"/>
    <w:uiPriority w:val="99"/>
    <w:qFormat/>
    <w:rPr>
      <w:rFonts w:ascii="Arial" w:hAnsi="Arial" w:cs="Arial"/>
      <w:vanish/>
      <w:sz w:val="16"/>
      <w:szCs w:val="16"/>
    </w:rPr>
  </w:style>
  <w:style w:type="paragraph" w:styleId="1336" w:customStyle="1">
    <w:name w:val="z-窗体底端1"/>
    <w:basedOn w:val="672"/>
    <w:next w:val="672"/>
    <w:link w:val="1337"/>
    <w:uiPriority w:val="99"/>
    <w:qFormat/>
    <w:pPr>
      <w:jc w:val="center"/>
      <w:widowControl/>
      <w:pBdr>
        <w:top w:val="single" w:color="000000" w:sz="6" w:space="1"/>
      </w:pBdr>
    </w:pPr>
    <w:rPr>
      <w:rFonts w:ascii="Arial" w:hAnsi="Arial" w:cs="Arial"/>
      <w:vanish/>
      <w:sz w:val="16"/>
      <w:szCs w:val="16"/>
    </w:rPr>
  </w:style>
  <w:style w:type="character" w:styleId="1337" w:customStyle="1">
    <w:name w:val="z-窗体底端 Char3"/>
    <w:basedOn w:val="882"/>
    <w:link w:val="1336"/>
    <w:uiPriority w:val="99"/>
    <w:semiHidden/>
    <w:qFormat/>
    <w:rPr>
      <w:rFonts w:ascii="Arial" w:hAnsi="Arial" w:cs="Arial"/>
      <w:vanish/>
      <w:sz w:val="16"/>
      <w:szCs w:val="16"/>
    </w:rPr>
  </w:style>
  <w:style w:type="character" w:styleId="1338" w:customStyle="1">
    <w:name w:val="z-窗体顶端 Char2"/>
    <w:basedOn w:val="882"/>
    <w:uiPriority w:val="99"/>
    <w:qFormat/>
    <w:rPr>
      <w:rFonts w:ascii="Arial" w:hAnsi="Arial" w:cs="Arial"/>
      <w:vanish/>
      <w:sz w:val="16"/>
      <w:szCs w:val="16"/>
    </w:rPr>
  </w:style>
  <w:style w:type="paragraph" w:styleId="1339" w:customStyle="1">
    <w:name w:val="z-窗体顶端1"/>
    <w:basedOn w:val="672"/>
    <w:next w:val="672"/>
    <w:link w:val="1340"/>
    <w:uiPriority w:val="99"/>
    <w:qFormat/>
    <w:pPr>
      <w:jc w:val="center"/>
      <w:widowControl/>
      <w:pBdr>
        <w:bottom w:val="single" w:color="000000" w:sz="6" w:space="1"/>
      </w:pBdr>
    </w:pPr>
    <w:rPr>
      <w:rFonts w:ascii="Arial" w:hAnsi="Arial" w:cs="Arial"/>
      <w:vanish/>
      <w:sz w:val="16"/>
      <w:szCs w:val="16"/>
    </w:rPr>
  </w:style>
  <w:style w:type="character" w:styleId="1340" w:customStyle="1">
    <w:name w:val="z-窗体顶端 Char3"/>
    <w:basedOn w:val="882"/>
    <w:link w:val="1339"/>
    <w:uiPriority w:val="99"/>
    <w:semiHidden/>
    <w:qFormat/>
    <w:rPr>
      <w:rFonts w:ascii="Arial" w:hAnsi="Arial" w:cs="Arial"/>
      <w:vanish/>
      <w:sz w:val="16"/>
      <w:szCs w:val="16"/>
    </w:rPr>
  </w:style>
  <w:style w:type="character" w:styleId="1341" w:customStyle="1">
    <w:name w:val="Char Char4"/>
    <w:uiPriority w:val="0"/>
    <w:qFormat/>
    <w:rPr>
      <w:sz w:val="18"/>
    </w:rPr>
  </w:style>
  <w:style w:type="character" w:styleId="1342" w:customStyle="1">
    <w:name w:val="Char Char14"/>
    <w:uiPriority w:val="0"/>
    <w:qFormat/>
    <w:rPr>
      <w:rFonts w:ascii="Arial" w:hAnsi="Arial" w:eastAsia="黑体"/>
      <w:sz w:val="24"/>
    </w:rPr>
  </w:style>
  <w:style w:type="character" w:styleId="1343" w:customStyle="1">
    <w:name w:val="Char Char15"/>
    <w:uiPriority w:val="0"/>
    <w:qFormat/>
    <w:rPr>
      <w:b/>
      <w:sz w:val="24"/>
    </w:rPr>
  </w:style>
  <w:style w:type="character" w:styleId="1344" w:customStyle="1">
    <w:name w:val="Char Char5"/>
    <w:uiPriority w:val="0"/>
    <w:qFormat/>
    <w:rPr>
      <w:sz w:val="21"/>
      <w:shd w:val="clear" w:color="auto" w:fill="000080"/>
    </w:rPr>
  </w:style>
  <w:style w:type="character" w:styleId="1345" w:customStyle="1">
    <w:name w:val="Char Char12"/>
    <w:uiPriority w:val="0"/>
    <w:qFormat/>
    <w:rPr>
      <w:sz w:val="21"/>
    </w:rPr>
  </w:style>
  <w:style w:type="character" w:styleId="1346" w:customStyle="1">
    <w:name w:val="Char Char13"/>
    <w:uiPriority w:val="0"/>
    <w:qFormat/>
    <w:rPr>
      <w:rFonts w:ascii="Arial" w:hAnsi="Arial" w:eastAsia="黑体"/>
      <w:sz w:val="21"/>
    </w:rPr>
  </w:style>
  <w:style w:type="character" w:styleId="1347" w:customStyle="1">
    <w:name w:val="Char Char10"/>
    <w:uiPriority w:val="0"/>
    <w:qFormat/>
    <w:rPr>
      <w:rFonts w:ascii="宋体" w:eastAsia="宋体"/>
      <w:sz w:val="24"/>
      <w:lang w:val="en-US" w:eastAsia="zh-CN" w:bidi="ar-SA"/>
    </w:rPr>
  </w:style>
  <w:style w:type="character" w:styleId="1348" w:customStyle="1">
    <w:name w:val="IRMS (F) Char2"/>
    <w:uiPriority w:val="0"/>
    <w:qFormat/>
    <w:rPr>
      <w:sz w:val="18"/>
    </w:rPr>
  </w:style>
  <w:style w:type="character" w:styleId="1349" w:customStyle="1">
    <w:name w:val="Char Char11"/>
    <w:uiPriority w:val="0"/>
    <w:qFormat/>
    <w:rPr>
      <w:sz w:val="18"/>
    </w:rPr>
  </w:style>
  <w:style w:type="character" w:styleId="1350" w:customStyle="1">
    <w:name w:val="Char Char3"/>
    <w:uiPriority w:val="0"/>
    <w:qFormat/>
    <w:rPr>
      <w:sz w:val="24"/>
    </w:rPr>
  </w:style>
  <w:style w:type="character" w:styleId="1351" w:customStyle="1">
    <w:name w:val="Body Text 3 Char"/>
    <w:uiPriority w:val="0"/>
    <w:semiHidden/>
    <w:qFormat/>
    <w:rPr>
      <w:rFonts w:cs="Times New Roman"/>
      <w:sz w:val="16"/>
      <w:szCs w:val="16"/>
    </w:rPr>
  </w:style>
  <w:style w:type="character" w:styleId="1352" w:customStyle="1">
    <w:name w:val="2nd level Char"/>
    <w:uiPriority w:val="0"/>
    <w:qFormat/>
    <w:rPr>
      <w:rFonts w:ascii="微软雅黑" w:eastAsia="微软雅黑"/>
      <w:b/>
      <w:bCs/>
      <w:sz w:val="32"/>
      <w:szCs w:val="32"/>
    </w:rPr>
  </w:style>
  <w:style w:type="character" w:styleId="1353" w:customStyle="1">
    <w:name w:val="Char Char37"/>
    <w:uiPriority w:val="0"/>
    <w:qFormat/>
    <w:rPr>
      <w:b/>
      <w:sz w:val="44"/>
    </w:rPr>
  </w:style>
  <w:style w:type="paragraph" w:styleId="1354" w:customStyle="1">
    <w:name w:val="1.1"/>
    <w:basedOn w:val="874"/>
    <w:uiPriority w:val="0"/>
    <w:qFormat/>
    <w:pPr>
      <w:ind w:left="1077" w:hanging="1077"/>
      <w:jc w:val="left"/>
      <w:spacing w:before="260" w:after="260" w:line="360" w:lineRule="exact"/>
      <w:tabs>
        <w:tab w:val="left" w:pos="1080" w:leader="none"/>
      </w:tabs>
    </w:pPr>
    <w:rPr>
      <w:rFonts w:ascii="Arial" w:hAnsi="Arial"/>
      <w:bCs w:val="0"/>
      <w:sz w:val="28"/>
      <w:szCs w:val="20"/>
    </w:rPr>
  </w:style>
  <w:style w:type="paragraph" w:styleId="1355" w:customStyle="1">
    <w:name w:val="样式 宋体 行距: 固定值 18 磅"/>
    <w:basedOn w:val="672"/>
    <w:uiPriority w:val="0"/>
    <w:qFormat/>
    <w:pPr>
      <w:spacing w:before="30" w:line="360" w:lineRule="exact"/>
    </w:pPr>
    <w:rPr>
      <w:rFonts w:ascii="宋体" w:hAnsi="宋体"/>
      <w:szCs w:val="20"/>
    </w:rPr>
  </w:style>
  <w:style w:type="paragraph" w:styleId="1356" w:customStyle="1">
    <w:name w:val="index01"/>
    <w:basedOn w:val="672"/>
    <w:uiPriority w:val="0"/>
    <w:qFormat/>
    <w:pPr>
      <w:jc w:val="left"/>
      <w:spacing w:before="100" w:beforeAutospacing="1" w:after="100" w:afterAutospacing="1"/>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357" w:customStyle="1">
    <w:name w:val="xl117"/>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customStyle="1">
    <w:name w:val="outbox"/>
    <w:basedOn w:val="672"/>
    <w:uiPriority w:val="0"/>
    <w:qFormat/>
    <w:pPr>
      <w:jc w:val="left"/>
      <w:spacing w:before="100" w:beforeAutospacing="1" w:after="100" w:afterAutospacing="1"/>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359" w:customStyle="1">
    <w:name w:val="正文缩进 New New"/>
    <w:basedOn w:val="672"/>
    <w:uiPriority w:val="0"/>
    <w:qFormat/>
    <w:pPr>
      <w:ind w:firstLine="420"/>
      <w:spacing w:before="100" w:beforeAutospacing="1" w:after="100" w:afterAutospacing="1"/>
    </w:pPr>
    <w:rPr>
      <w:rFonts w:ascii="Calibri" w:hAnsi="Calibri"/>
      <w:szCs w:val="22"/>
    </w:rPr>
  </w:style>
  <w:style w:type="paragraph" w:styleId="1360" w:customStyle="1">
    <w:name w:val="kbox"/>
    <w:basedOn w:val="672"/>
    <w:uiPriority w:val="0"/>
    <w:qFormat/>
    <w:pPr>
      <w:jc w:val="left"/>
      <w:spacing w:after="100" w:afterAutospacing="1"/>
      <w:shd w:val="clear" w:color="auto" w:fill="f0f0e8"/>
      <w:widowControl/>
    </w:pPr>
    <w:rPr>
      <w:rFonts w:ascii="宋体" w:hAnsi="宋体" w:cs="宋体"/>
      <w:sz w:val="22"/>
      <w:szCs w:val="22"/>
    </w:rPr>
  </w:style>
  <w:style w:type="paragraph" w:styleId="1361" w:customStyle="1">
    <w:name w:val="项目符号"/>
    <w:basedOn w:val="672"/>
    <w:uiPriority w:val="0"/>
    <w:qFormat/>
    <w:pPr>
      <w:ind w:left="1320" w:hanging="420"/>
      <w:spacing w:before="100" w:beforeAutospacing="1" w:after="100" w:afterAutospacing="1"/>
      <w:tabs>
        <w:tab w:val="left" w:pos="840" w:leader="none"/>
        <w:tab w:val="left" w:pos="1320" w:leader="none"/>
      </w:tabs>
    </w:pPr>
  </w:style>
  <w:style w:type="paragraph" w:styleId="1362" w:customStyle="1">
    <w:name w:val="l_text2"/>
    <w:basedOn w:val="672"/>
    <w:uiPriority w:val="0"/>
    <w:qFormat/>
    <w:pPr>
      <w:jc w:val="center"/>
      <w:widowControl/>
    </w:pPr>
    <w:rPr>
      <w:rFonts w:ascii="楷体" w:eastAsia="楷体"/>
      <w:position w:val="-30"/>
      <w:sz w:val="22"/>
      <w:szCs w:val="20"/>
    </w:rPr>
  </w:style>
  <w:style w:type="paragraph" w:styleId="1363" w:customStyle="1">
    <w:name w:val="封面主2"/>
    <w:basedOn w:val="1364"/>
    <w:uiPriority w:val="0"/>
    <w:qFormat/>
    <w:rPr>
      <w:spacing w:val="20"/>
      <w:sz w:val="36"/>
    </w:rPr>
  </w:style>
  <w:style w:type="paragraph" w:styleId="1364" w:customStyle="1">
    <w:name w:val="封面主1"/>
    <w:uiPriority w:val="0"/>
    <w:qFormat/>
    <w:pPr>
      <w:jc w:val="center"/>
    </w:pPr>
    <w:rPr>
      <w:rFonts w:ascii="宋体" w:hAnsi="宋体" w:eastAsia="宋体" w:cs="Times New Roman"/>
      <w:b/>
      <w:spacing w:val="200"/>
      <w:sz w:val="96"/>
      <w:lang w:val="en-US" w:eastAsia="zh-CN" w:bidi="ar-SA"/>
    </w:rPr>
  </w:style>
  <w:style w:type="paragraph" w:styleId="1365" w:customStyle="1">
    <w:name w:val="xl91"/>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6"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367" w:customStyle="1">
    <w:name w:val="divlist"/>
    <w:basedOn w:val="672"/>
    <w:uiPriority w:val="0"/>
    <w:qFormat/>
    <w:pPr>
      <w:jc w:val="center"/>
      <w:shd w:val="clear" w:color="auto" w:fill="ffffff"/>
      <w:widowControl/>
      <w:pBdr>
        <w:top w:val="single" w:color="000000" w:sz="2" w:space="0"/>
      </w:pBdr>
    </w:pPr>
    <w:rPr>
      <w:rFonts w:ascii="宋体" w:hAnsi="宋体" w:cs="宋体"/>
      <w:sz w:val="18"/>
      <w:szCs w:val="18"/>
    </w:rPr>
  </w:style>
  <w:style w:type="paragraph" w:styleId="1368" w:customStyle="1">
    <w:name w:val="xl4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369" w:customStyle="1">
    <w:name w:val="项目符号_圆点"/>
    <w:basedOn w:val="672"/>
    <w:uiPriority w:val="0"/>
    <w:qFormat/>
    <w:pPr>
      <w:ind w:left="900" w:hanging="420"/>
      <w:spacing w:before="78"/>
      <w:tabs>
        <w:tab w:val="left" w:pos="780" w:leader="none"/>
        <w:tab w:val="left" w:pos="900" w:leader="none"/>
      </w:tabs>
    </w:pPr>
    <w:rPr>
      <w:szCs w:val="20"/>
    </w:rPr>
  </w:style>
  <w:style w:type="paragraph" w:styleId="1370" w:customStyle="1">
    <w:name w:val="Char Char 字元 字元 字元 Char Char Char Char1"/>
    <w:basedOn w:val="672"/>
    <w:uiPriority w:val="0"/>
    <w:qFormat/>
    <w:pPr>
      <w:ind w:firstLine="480"/>
      <w:spacing w:before="100" w:beforeAutospacing="1" w:after="100" w:afterAutospacing="1"/>
    </w:pPr>
    <w:rPr>
      <w:szCs w:val="20"/>
    </w:rPr>
  </w:style>
  <w:style w:type="paragraph" w:styleId="1371" w:customStyle="1">
    <w:name w:val="Report Text"/>
    <w:basedOn w:val="672"/>
    <w:uiPriority w:val="0"/>
    <w:qFormat/>
    <w:pPr>
      <w:ind w:left="1080"/>
      <w:widowControl/>
    </w:pPr>
    <w:rPr>
      <w:sz w:val="22"/>
      <w:szCs w:val="20"/>
      <w:lang w:val="en-GB" w:eastAsia="zh-TW"/>
    </w:rPr>
  </w:style>
  <w:style w:type="paragraph" w:styleId="1372" w:customStyle="1">
    <w:name w:val="Char1 Char Char Char Char Char Char Char"/>
    <w:basedOn w:val="672"/>
    <w:uiPriority w:val="0"/>
    <w:qFormat/>
    <w:rPr>
      <w:rFonts w:ascii="Tahoma" w:hAnsi="Tahoma"/>
      <w:szCs w:val="20"/>
    </w:rPr>
  </w:style>
  <w:style w:type="paragraph" w:styleId="1373" w:customStyle="1">
    <w:name w:val="默认段落字体 Para Char Char Char Char Char Char Char Char Char Char Char Char Char Char"/>
    <w:basedOn w:val="914"/>
    <w:uiPriority w:val="0"/>
    <w:qFormat/>
    <w:pPr>
      <w:ind w:firstLine="480"/>
      <w:spacing w:before="100" w:beforeAutospacing="1" w:after="100" w:afterAutospacing="1"/>
      <w:tabs>
        <w:tab w:val="left" w:pos="2940" w:leader="none"/>
        <w:tab w:val="left" w:pos="3360" w:leader="none"/>
      </w:tabs>
    </w:pPr>
    <w:rPr>
      <w:rFonts w:ascii="Tahoma" w:hAnsi="Tahoma"/>
    </w:rPr>
  </w:style>
  <w:style w:type="paragraph" w:styleId="1374" w:customStyle="1">
    <w:name w:val="图"/>
    <w:basedOn w:val="672"/>
    <w:uiPriority w:val="0"/>
    <w:qFormat/>
    <w:pPr>
      <w:jc w:val="center"/>
    </w:pPr>
    <w:rPr>
      <w:rFonts w:ascii="楷体_GB2312" w:hAnsi="宋体"/>
    </w:rPr>
  </w:style>
  <w:style w:type="paragraph" w:styleId="1375" w:customStyle="1">
    <w:name w:val="样式 (西文) 宋体 小四 行距: 1.5 倍行距 首行缩进:  2 字符"/>
    <w:basedOn w:val="672"/>
    <w:uiPriority w:val="0"/>
    <w:qFormat/>
    <w:pPr>
      <w:ind w:firstLine="480"/>
      <w:spacing w:before="100" w:beforeAutospacing="1" w:after="100" w:afterAutospacing="1"/>
    </w:pPr>
    <w:rPr>
      <w:rFonts w:ascii="宋体" w:hAnsi="宋体" w:eastAsia="仿宋_GB2312" w:cs="宋体"/>
      <w:szCs w:val="20"/>
    </w:rPr>
  </w:style>
  <w:style w:type="paragraph" w:styleId="1376" w:customStyle="1">
    <w:name w:val="font11"/>
    <w:basedOn w:val="672"/>
    <w:uiPriority w:val="0"/>
    <w:qFormat/>
    <w:pPr>
      <w:jc w:val="left"/>
      <w:spacing w:before="100" w:beforeAutospacing="1" w:after="100" w:afterAutospacing="1"/>
      <w:widowControl/>
    </w:pPr>
    <w:rPr>
      <w:b/>
      <w:bCs/>
      <w:sz w:val="20"/>
      <w:szCs w:val="20"/>
    </w:rPr>
  </w:style>
  <w:style w:type="paragraph" w:styleId="1377" w:customStyle="1">
    <w:name w:val="TOC 标题_0"/>
    <w:basedOn w:val="1378"/>
    <w:next w:val="1366"/>
    <w:uiPriority w:val="0"/>
    <w:qFormat/>
    <w:pPr>
      <w:outlineLvl w:val="9"/>
    </w:pPr>
    <w:rPr>
      <w:rFonts w:ascii="Calibri" w:hAnsi="Calibri"/>
    </w:rPr>
  </w:style>
  <w:style w:type="paragraph" w:styleId="1378" w:customStyle="1">
    <w:name w:val="标题 1_0"/>
    <w:basedOn w:val="1366"/>
    <w:next w:val="1366"/>
    <w:uiPriority w:val="0"/>
    <w:qFormat/>
    <w:pPr>
      <w:keepLines/>
      <w:keepNext/>
      <w:spacing w:before="340" w:after="330" w:line="576" w:lineRule="auto"/>
      <w:outlineLvl w:val="0"/>
    </w:pPr>
    <w:rPr>
      <w:rFonts w:ascii="Times New Roman" w:hAnsi="Times New Roman"/>
      <w:b/>
      <w:bCs/>
      <w:sz w:val="44"/>
      <w:szCs w:val="44"/>
    </w:rPr>
  </w:style>
  <w:style w:type="paragraph" w:styleId="1379" w:customStyle="1">
    <w:name w:val="btn_bg5"/>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380" w:customStyle="1">
    <w:name w:val="样式 标题 3头 + 小三"/>
    <w:basedOn w:val="875"/>
    <w:uiPriority w:val="0"/>
    <w:qFormat/>
    <w:pPr>
      <w:ind w:left="578" w:hanging="578"/>
      <w:spacing w:before="60" w:after="60" w:line="240" w:lineRule="auto"/>
      <w:tabs>
        <w:tab w:val="left" w:pos="578" w:leader="none"/>
      </w:tabs>
    </w:pPr>
    <w:rPr>
      <w:bCs w:val="0"/>
      <w:sz w:val="30"/>
      <w:szCs w:val="20"/>
    </w:rPr>
  </w:style>
  <w:style w:type="paragraph" w:styleId="1381" w:customStyle="1">
    <w:name w:val="tabhead"/>
    <w:basedOn w:val="672"/>
    <w:uiPriority w:val="0"/>
    <w:qFormat/>
    <w:pPr>
      <w:jc w:val="left"/>
      <w:spacing w:before="100" w:beforeAutospacing="1" w:after="100" w:afterAutospacing="1" w:line="337" w:lineRule="atLeast"/>
      <w:widowControl/>
    </w:pPr>
    <w:rPr>
      <w:rFonts w:ascii="宋体" w:hAnsi="宋体" w:cs="宋体"/>
      <w:b/>
      <w:bCs/>
      <w:color w:val="ffffff"/>
      <w:sz w:val="22"/>
      <w:szCs w:val="22"/>
    </w:rPr>
  </w:style>
  <w:style w:type="paragraph" w:styleId="1382" w:customStyle="1">
    <w:name w:val="Char Char5 Char"/>
    <w:basedOn w:val="672"/>
    <w:uiPriority w:val="0"/>
    <w:qFormat/>
    <w:rPr>
      <w:szCs w:val="20"/>
    </w:rPr>
  </w:style>
  <w:style w:type="paragraph" w:styleId="1383" w:customStyle="1">
    <w:name w:val="方案文档"/>
    <w:uiPriority w:val="0"/>
    <w:qFormat/>
    <w:pPr>
      <w:ind w:firstLine="480"/>
      <w:spacing w:line="360" w:lineRule="auto"/>
    </w:pPr>
    <w:rPr>
      <w:rFonts w:ascii="Arial" w:hAnsi="Arial" w:eastAsia="宋体" w:cs="Times New Roman"/>
      <w:sz w:val="24"/>
      <w:szCs w:val="24"/>
      <w:lang w:val="en-US" w:eastAsia="zh-CN" w:bidi="ar-SA"/>
    </w:rPr>
  </w:style>
  <w:style w:type="paragraph" w:styleId="1384" w:customStyle="1">
    <w:name w:val="edboxdisable"/>
    <w:basedOn w:val="672"/>
    <w:uiPriority w:val="0"/>
    <w:qFormat/>
    <w:pPr>
      <w:jc w:val="left"/>
      <w:spacing w:before="100" w:beforeAutospacing="1" w:after="100" w:afterAutospacing="1"/>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385" w:customStyle="1">
    <w:name w:val="xl30"/>
    <w:basedOn w:val="6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386" w:customStyle="1">
    <w:name w:val="Big Heading"/>
    <w:basedOn w:val="672"/>
    <w:uiPriority w:val="0"/>
    <w:qFormat/>
    <w:pPr>
      <w:jc w:val="center"/>
    </w:pPr>
    <w:rPr>
      <w:b/>
      <w:bCs/>
      <w:sz w:val="40"/>
      <w:szCs w:val="22"/>
      <w:lang w:val="en-GB" w:eastAsia="zh-TW"/>
    </w:rPr>
  </w:style>
  <w:style w:type="paragraph" w:styleId="1387" w:customStyle="1">
    <w:name w:val="修订1"/>
    <w:uiPriority w:val="0"/>
    <w:qFormat/>
    <w:rPr>
      <w:rFonts w:ascii="Times New Roman" w:hAnsi="Times New Roman" w:eastAsia="宋体" w:cs="Times New Roman"/>
      <w:sz w:val="21"/>
      <w:szCs w:val="24"/>
      <w:lang w:val="en-US" w:eastAsia="zh-CN" w:bidi="ar-SA"/>
    </w:rPr>
  </w:style>
  <w:style w:type="paragraph" w:styleId="1388" w:customStyle="1">
    <w:name w:val="boxform"/>
    <w:basedOn w:val="672"/>
    <w:uiPriority w:val="0"/>
    <w:qFormat/>
    <w:pPr>
      <w:jc w:val="left"/>
      <w:spacing w:before="100" w:beforeAutospacing="1" w:after="100" w:afterAutospacing="1"/>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389" w:customStyle="1">
    <w:name w:val="textstyle1"/>
    <w:basedOn w:val="672"/>
    <w:uiPriority w:val="0"/>
    <w:qFormat/>
    <w:pPr>
      <w:ind w:left="288" w:firstLine="432"/>
      <w:spacing w:before="120"/>
      <w:widowControl/>
    </w:pPr>
    <w:rPr>
      <w:rFonts w:ascii="楷体" w:eastAsia="楷体"/>
      <w:szCs w:val="20"/>
    </w:rPr>
  </w:style>
  <w:style w:type="paragraph" w:styleId="1390" w:customStyle="1">
    <w:name w:val="Appendix Heading 3"/>
    <w:basedOn w:val="672"/>
    <w:uiPriority w:val="0"/>
    <w:qFormat/>
    <w:pPr>
      <w:jc w:val="left"/>
    </w:pPr>
    <w:rPr>
      <w:b/>
      <w:sz w:val="20"/>
      <w:szCs w:val="22"/>
      <w:u w:val="single"/>
      <w:lang w:val="en-GB" w:eastAsia="zh-TW"/>
    </w:rPr>
  </w:style>
  <w:style w:type="paragraph" w:styleId="1391" w:customStyle="1">
    <w:name w:val="标题_0"/>
    <w:basedOn w:val="1392"/>
    <w:uiPriority w:val="0"/>
    <w:qFormat/>
    <w:pPr>
      <w:jc w:val="center"/>
      <w:spacing w:before="120" w:after="120" w:line="360" w:lineRule="auto"/>
      <w:outlineLvl w:val="0"/>
    </w:pPr>
    <w:rPr>
      <w:rFonts w:ascii="黑体" w:hAnsi="Arial" w:eastAsia="黑体"/>
      <w:b/>
      <w:bCs/>
      <w:sz w:val="32"/>
      <w:szCs w:val="32"/>
    </w:rPr>
  </w:style>
  <w:style w:type="paragraph" w:styleId="1392" w:customStyle="1">
    <w:name w:val="正文_1"/>
    <w:uiPriority w:val="0"/>
    <w:qFormat/>
    <w:rPr>
      <w:rFonts w:ascii="Times New Roman" w:hAnsi="Times New Roman" w:eastAsia="宋体" w:cs="Times New Roman"/>
      <w:sz w:val="21"/>
      <w:szCs w:val="22"/>
      <w:lang w:val="en-US" w:eastAsia="zh-CN" w:bidi="ar-SA"/>
    </w:rPr>
  </w:style>
  <w:style w:type="paragraph" w:styleId="1393" w:customStyle="1">
    <w:name w:val="Char14 Char Char Char"/>
    <w:basedOn w:val="672"/>
    <w:uiPriority w:val="0"/>
    <w:qFormat/>
    <w:rPr>
      <w:szCs w:val="20"/>
    </w:rPr>
  </w:style>
  <w:style w:type="paragraph" w:styleId="1394" w:customStyle="1">
    <w:name w:val="WW-普通文字"/>
    <w:basedOn w:val="672"/>
    <w:uiPriority w:val="0"/>
    <w:qFormat/>
    <w:rPr>
      <w:rFonts w:ascii="宋体" w:hAnsi="宋体"/>
      <w:szCs w:val="20"/>
    </w:rPr>
  </w:style>
  <w:style w:type="paragraph" w:styleId="1395" w:customStyle="1">
    <w:name w:val="xl102"/>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96" w:customStyle="1">
    <w:name w:val="Char11"/>
    <w:basedOn w:val="672"/>
    <w:uiPriority w:val="0"/>
    <w:qFormat/>
    <w:pPr>
      <w:ind w:left="230" w:right="230" w:firstLine="480"/>
      <w:spacing w:before="100" w:beforeAutospacing="1" w:after="100" w:afterAutospacing="1"/>
    </w:pPr>
    <w:rPr>
      <w:rFonts w:ascii="仿宋_GB2312" w:eastAsia="仿宋_GB2312"/>
      <w:b/>
      <w:sz w:val="32"/>
      <w:szCs w:val="32"/>
    </w:rPr>
  </w:style>
  <w:style w:type="paragraph" w:styleId="1397" w:customStyle="1">
    <w:name w:val="院标"/>
    <w:basedOn w:val="672"/>
    <w:uiPriority w:val="0"/>
    <w:qFormat/>
    <w:pPr>
      <w:jc w:val="center"/>
    </w:pPr>
    <w:rPr>
      <w:sz w:val="36"/>
      <w:szCs w:val="28"/>
    </w:rPr>
  </w:style>
  <w:style w:type="paragraph" w:styleId="1398" w:customStyle="1">
    <w:name w:val="GW-标题6"/>
    <w:basedOn w:val="1399"/>
    <w:next w:val="672"/>
    <w:uiPriority w:val="0"/>
    <w:qFormat/>
    <w:pPr>
      <w:ind w:left="3000"/>
      <w:tabs>
        <w:tab w:val="left" w:pos="330" w:leader="none"/>
        <w:tab w:val="left" w:pos="360" w:leader="none"/>
        <w:tab w:val="left" w:pos="1680" w:leader="none"/>
        <w:tab w:val="left" w:pos="2100" w:leader="none"/>
        <w:tab w:val="left" w:pos="2520" w:leader="none"/>
        <w:tab w:val="left" w:pos="3000" w:leader="none"/>
        <w:tab w:val="left" w:pos="3780" w:leader="none"/>
        <w:tab w:val="left" w:pos="7020" w:leader="none"/>
      </w:tabs>
      <w:outlineLvl w:val="5"/>
    </w:pPr>
    <w:rPr>
      <w:sz w:val="24"/>
    </w:rPr>
  </w:style>
  <w:style w:type="paragraph" w:styleId="1399" w:customStyle="1">
    <w:name w:val="GW-标题5"/>
    <w:basedOn w:val="1400"/>
    <w:next w:val="672"/>
    <w:uiPriority w:val="0"/>
    <w:qFormat/>
    <w:pPr>
      <w:ind w:left="0" w:firstLine="0"/>
      <w:tabs>
        <w:tab w:val="left" w:pos="330" w:leader="none"/>
        <w:tab w:val="left" w:pos="360" w:leader="none"/>
        <w:tab w:val="left" w:pos="1680" w:leader="none"/>
        <w:tab w:val="left" w:pos="2100" w:leader="none"/>
        <w:tab w:val="left" w:pos="2520" w:leader="none"/>
        <w:tab w:val="left" w:pos="3780" w:leader="none"/>
        <w:tab w:val="left" w:pos="7020" w:leader="none"/>
      </w:tabs>
      <w:outlineLvl w:val="4"/>
    </w:pPr>
    <w:rPr>
      <w:sz w:val="28"/>
    </w:rPr>
  </w:style>
  <w:style w:type="paragraph" w:styleId="1400" w:customStyle="1">
    <w:name w:val="GW-标题4"/>
    <w:basedOn w:val="1252"/>
    <w:next w:val="672"/>
    <w:uiPriority w:val="0"/>
    <w:qFormat/>
    <w:pPr>
      <w:ind w:left="225" w:hanging="225"/>
      <w:spacing w:before="156" w:after="156"/>
      <w:tabs>
        <w:tab w:val="left" w:pos="360" w:leader="none"/>
        <w:tab w:val="left" w:pos="3780" w:leader="none"/>
      </w:tabs>
      <w:outlineLvl w:val="3"/>
    </w:pPr>
    <w:rPr>
      <w:sz w:val="30"/>
    </w:rPr>
  </w:style>
  <w:style w:type="paragraph" w:styleId="1401" w:customStyle="1">
    <w:name w:val="TOC 标题11"/>
    <w:basedOn w:val="873"/>
    <w:next w:val="6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02" w:customStyle="1">
    <w:name w:val="jjj"/>
    <w:basedOn w:val="672"/>
    <w:uiPriority w:val="0"/>
    <w:qFormat/>
    <w:pPr>
      <w:ind w:left="1440" w:hanging="360"/>
      <w:keepLines/>
      <w:keepNext/>
      <w:spacing w:before="100"/>
      <w:widowControl/>
      <w:tabs>
        <w:tab w:val="left" w:pos="1260" w:leader="none"/>
      </w:tabs>
      <w:outlineLvl w:val="1"/>
      <w:suppressLineNumbers/>
    </w:pPr>
    <w:rPr>
      <w:rFonts w:ascii="宋体"/>
      <w:sz w:val="28"/>
      <w:szCs w:val="20"/>
    </w:rPr>
  </w:style>
  <w:style w:type="paragraph" w:styleId="1403" w:customStyle="1">
    <w:name w:val="样式3"/>
    <w:basedOn w:val="875"/>
    <w:uiPriority w:val="0"/>
    <w:qFormat/>
    <w:pPr>
      <w:spacing w:line="415" w:lineRule="auto"/>
    </w:pPr>
  </w:style>
  <w:style w:type="paragraph" w:styleId="1404" w:customStyle="1">
    <w:name w:val="6'"/>
    <w:basedOn w:val="672"/>
    <w:uiPriority w:val="0"/>
    <w:qFormat/>
    <w:pPr>
      <w:jc w:val="center"/>
      <w:spacing w:line="320" w:lineRule="exact"/>
    </w:pPr>
    <w:rPr>
      <w:spacing w:val="20"/>
      <w:szCs w:val="20"/>
    </w:rPr>
  </w:style>
  <w:style w:type="paragraph" w:styleId="1405" w:customStyle="1">
    <w:name w:val="Char Char 字元 字元 字元 Char Char Char Char"/>
    <w:basedOn w:val="672"/>
    <w:uiPriority w:val="0"/>
    <w:qFormat/>
    <w:pPr>
      <w:ind w:firstLine="480"/>
      <w:spacing w:before="100" w:beforeAutospacing="1" w:after="100" w:afterAutospacing="1"/>
    </w:pPr>
    <w:rPr>
      <w:szCs w:val="20"/>
    </w:rPr>
  </w:style>
  <w:style w:type="paragraph" w:styleId="1406" w:customStyle="1">
    <w:name w:val="CM95"/>
    <w:basedOn w:val="911"/>
    <w:next w:val="911"/>
    <w:uiPriority w:val="0"/>
    <w:qFormat/>
    <w:pPr>
      <w:spacing w:after="115"/>
    </w:pPr>
    <w:rPr>
      <w:rFonts w:ascii="宋体" w:hAnsi="Times New Roman" w:eastAsia="宋体"/>
      <w:szCs w:val="20"/>
    </w:rPr>
  </w:style>
  <w:style w:type="paragraph" w:styleId="1407" w:customStyle="1">
    <w:name w:val="正文段"/>
    <w:basedOn w:val="672"/>
    <w:uiPriority w:val="0"/>
    <w:qFormat/>
    <w:pPr>
      <w:ind w:firstLine="454"/>
      <w:spacing w:before="100" w:beforeAutospacing="1" w:after="100" w:afterAutospacing="1" w:line="240" w:lineRule="atLeast"/>
      <w:widowControl/>
    </w:pPr>
    <w:rPr>
      <w:rFonts w:ascii="宋体"/>
      <w:szCs w:val="20"/>
    </w:rPr>
  </w:style>
  <w:style w:type="paragraph" w:styleId="1408" w:customStyle="1">
    <w:name w:val="1"/>
    <w:basedOn w:val="672"/>
    <w:next w:val="672"/>
    <w:uiPriority w:val="0"/>
    <w:qFormat/>
  </w:style>
  <w:style w:type="paragraph" w:styleId="1409" w:customStyle="1">
    <w:name w:val="zxbt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0" w:customStyle="1">
    <w:name w:val="selectitem"/>
    <w:basedOn w:val="672"/>
    <w:uiPriority w:val="0"/>
    <w:qFormat/>
    <w:pPr>
      <w:jc w:val="left"/>
      <w:spacing w:before="100" w:beforeAutospacing="1" w:after="100" w:afterAutospacing="1" w:line="299" w:lineRule="atLeast"/>
      <w:widowControl/>
    </w:pPr>
    <w:rPr>
      <w:rFonts w:ascii="宋体" w:hAnsi="宋体" w:cs="宋体"/>
      <w:sz w:val="22"/>
      <w:szCs w:val="22"/>
    </w:rPr>
  </w:style>
  <w:style w:type="paragraph" w:styleId="1411" w:customStyle="1">
    <w:name w:val="btn_sub_02"/>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2" w:customStyle="1">
    <w:name w:val="popwin"/>
    <w:basedOn w:val="6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413" w:customStyle="1">
    <w:name w:val="btn_bg4"/>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14" w:customStyle="1">
    <w:name w:val="p0"/>
    <w:basedOn w:val="672"/>
    <w:uiPriority w:val="0"/>
    <w:qFormat/>
    <w:pPr>
      <w:widowControl/>
    </w:pPr>
    <w:rPr>
      <w:rFonts w:ascii="Calibri" w:hAnsi="Calibri" w:cs="宋体"/>
      <w:szCs w:val="21"/>
    </w:rPr>
  </w:style>
  <w:style w:type="paragraph" w:styleId="1415" w:customStyle="1">
    <w:name w:val="xl54"/>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416" w:customStyle="1">
    <w:name w:val="Appendix Heading 1"/>
    <w:basedOn w:val="672"/>
    <w:uiPriority w:val="0"/>
    <w:qFormat/>
    <w:pPr>
      <w:jc w:val="left"/>
    </w:pPr>
    <w:rPr>
      <w:b/>
      <w:sz w:val="28"/>
      <w:szCs w:val="22"/>
      <w:lang w:val="en-GB" w:eastAsia="zh-TW"/>
    </w:rPr>
  </w:style>
  <w:style w:type="paragraph" w:styleId="1417" w:customStyle="1">
    <w:name w:val="样式 标题 3 + (中文) 黑体 小四 非加粗 段前: 7.8 磅 段后: 0 磅 行距: 固定值 20 磅"/>
    <w:basedOn w:val="875"/>
    <w:uiPriority w:val="0"/>
    <w:qFormat/>
    <w:pPr>
      <w:spacing w:before="0" w:after="0" w:line="400" w:lineRule="exact"/>
    </w:pPr>
    <w:rPr>
      <w:rFonts w:cs="宋体"/>
      <w:b w:val="0"/>
      <w:bCs w:val="0"/>
      <w:sz w:val="21"/>
      <w:szCs w:val="20"/>
    </w:rPr>
  </w:style>
  <w:style w:type="paragraph" w:styleId="1418" w:customStyle="1">
    <w:name w:val="Char Char Char1 Char Char Char Char Char Char Char Char Char Char Char Char Char Char Char Char Char Char Char"/>
    <w:basedOn w:val="672"/>
    <w:uiPriority w:val="0"/>
    <w:qFormat/>
    <w:pPr>
      <w:ind w:left="420" w:firstLine="480"/>
      <w:spacing w:before="100" w:beforeAutospacing="1" w:after="100" w:afterAutospacing="1"/>
    </w:pPr>
    <w:rPr>
      <w:bCs/>
    </w:rPr>
  </w:style>
  <w:style w:type="paragraph" w:styleId="1419" w:customStyle="1">
    <w:name w:val="NN"/>
    <w:basedOn w:val="672"/>
    <w:uiPriority w:val="0"/>
    <w:qFormat/>
    <w:pPr>
      <w:ind w:left="1134"/>
      <w:spacing w:line="360" w:lineRule="atLeast"/>
    </w:pPr>
    <w:rPr>
      <w:rFonts w:ascii="宋体"/>
      <w:spacing w:val="5"/>
      <w:szCs w:val="20"/>
    </w:rPr>
  </w:style>
  <w:style w:type="paragraph" w:styleId="1420" w:customStyle="1">
    <w:name w:val="样式 正文缩进正文（首行缩进两字）正文（首行缩进两字） Char Char Char Char Char Char Char..."/>
    <w:basedOn w:val="735"/>
    <w:uiPriority w:val="0"/>
    <w:qFormat/>
    <w:pPr>
      <w:ind w:firstLine="539"/>
      <w:spacing w:line="312" w:lineRule="auto"/>
    </w:pPr>
    <w:rPr>
      <w:sz w:val="28"/>
    </w:rPr>
  </w:style>
  <w:style w:type="paragraph" w:styleId="1421" w:customStyle="1">
    <w:name w:val="_Style 31"/>
    <w:basedOn w:val="672"/>
    <w:uiPriority w:val="0"/>
    <w:qFormat/>
    <w:pPr>
      <w:ind w:firstLine="480"/>
      <w:jc w:val="left"/>
      <w:spacing w:before="100" w:beforeAutospacing="1" w:after="100" w:afterAutospacing="1" w:line="240" w:lineRule="exact"/>
      <w:widowControl/>
    </w:pPr>
  </w:style>
  <w:style w:type="paragraph" w:styleId="1422" w:customStyle="1">
    <w:name w:val="l_text"/>
    <w:basedOn w:val="672"/>
    <w:uiPriority w:val="0"/>
    <w:qFormat/>
    <w:pPr>
      <w:ind w:left="170" w:firstLine="680"/>
      <w:widowControl/>
    </w:pPr>
    <w:rPr>
      <w:rFonts w:ascii="宋体"/>
      <w:sz w:val="28"/>
      <w:szCs w:val="20"/>
      <w:lang w:val="en-GB"/>
    </w:rPr>
  </w:style>
  <w:style w:type="paragraph" w:styleId="1423" w:customStyle="1">
    <w:name w:val="6"/>
    <w:basedOn w:val="672"/>
    <w:uiPriority w:val="0"/>
    <w:qFormat/>
    <w:pPr>
      <w:spacing w:line="300" w:lineRule="auto"/>
    </w:pPr>
    <w:rPr>
      <w:szCs w:val="20"/>
    </w:rPr>
  </w:style>
  <w:style w:type="paragraph" w:styleId="1424" w:customStyle="1">
    <w:name w:val="标题 3_0"/>
    <w:basedOn w:val="1366"/>
    <w:next w:val="1366"/>
    <w:uiPriority w:val="0"/>
    <w:qFormat/>
    <w:pPr>
      <w:keepLines/>
      <w:keepNext/>
      <w:spacing w:before="260" w:after="260" w:line="413" w:lineRule="auto"/>
      <w:outlineLvl w:val="2"/>
    </w:pPr>
    <w:rPr>
      <w:rFonts w:ascii="Times New Roman" w:hAnsi="Times New Roman"/>
      <w:b/>
      <w:bCs/>
      <w:sz w:val="32"/>
      <w:szCs w:val="32"/>
    </w:rPr>
  </w:style>
  <w:style w:type="paragraph" w:styleId="1425" w:customStyle="1">
    <w:name w:val="b-b2"/>
    <w:basedOn w:val="874"/>
    <w:next w:val="672"/>
    <w:uiPriority w:val="0"/>
    <w:qFormat/>
    <w:pPr>
      <w:jc w:val="left"/>
      <w:keepLines w:val="0"/>
      <w:keepNext w:val="0"/>
      <w:spacing w:before="120" w:after="120" w:line="400" w:lineRule="exact"/>
      <w:tabs>
        <w:tab w:val="left" w:pos="1985" w:leader="none"/>
      </w:tabs>
    </w:pPr>
    <w:rPr>
      <w:rFonts w:hAnsi="Arial"/>
      <w:b w:val="0"/>
      <w:bCs w:val="0"/>
      <w:szCs w:val="20"/>
    </w:rPr>
  </w:style>
  <w:style w:type="paragraph" w:styleId="1426" w:customStyle="1">
    <w:name w:val="font5"/>
    <w:basedOn w:val="672"/>
    <w:uiPriority w:val="0"/>
    <w:qFormat/>
    <w:pPr>
      <w:jc w:val="left"/>
      <w:spacing w:before="100" w:beforeAutospacing="1" w:after="100" w:afterAutospacing="1"/>
      <w:widowControl/>
    </w:pPr>
    <w:rPr>
      <w:rFonts w:ascii="宋体" w:hAnsi="宋体" w:cs="Arial Unicode MS"/>
      <w:sz w:val="20"/>
      <w:szCs w:val="20"/>
    </w:rPr>
  </w:style>
  <w:style w:type="paragraph" w:styleId="1427" w:customStyle="1">
    <w:name w:val="Char Char2 Char"/>
    <w:basedOn w:val="672"/>
    <w:uiPriority w:val="0"/>
    <w:qFormat/>
    <w:rPr>
      <w:rFonts w:ascii="Tahoma" w:hAnsi="Tahoma"/>
      <w:szCs w:val="20"/>
    </w:rPr>
  </w:style>
  <w:style w:type="paragraph" w:styleId="1428" w:customStyle="1">
    <w:name w:val="1."/>
    <w:basedOn w:val="672"/>
    <w:uiPriority w:val="0"/>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429" w:customStyle="1">
    <w:name w:val="主题词"/>
    <w:basedOn w:val="672"/>
    <w:uiPriority w:val="0"/>
    <w:qFormat/>
    <w:pPr>
      <w:jc w:val="left"/>
      <w:spacing w:line="240" w:lineRule="atLeast"/>
      <w:widowControl/>
    </w:pPr>
    <w:rPr>
      <w:rFonts w:ascii="冼极" w:eastAsia="冼极"/>
      <w:b/>
      <w:sz w:val="32"/>
      <w:szCs w:val="20"/>
    </w:rPr>
  </w:style>
  <w:style w:type="paragraph" w:styleId="1430" w:customStyle="1">
    <w:name w:val="标准中文版式_正文"/>
    <w:basedOn w:val="672"/>
    <w:uiPriority w:val="0"/>
    <w:qFormat/>
    <w:pPr>
      <w:spacing w:before="30"/>
    </w:pPr>
    <w:rPr>
      <w:szCs w:val="20"/>
    </w:rPr>
  </w:style>
  <w:style w:type="paragraph" w:styleId="1431" w:customStyle="1">
    <w:name w:val="text"/>
    <w:basedOn w:val="672"/>
    <w:uiPriority w:val="0"/>
    <w:qFormat/>
    <w:pPr>
      <w:ind w:left="851" w:firstLine="709"/>
      <w:spacing w:before="120" w:after="120"/>
      <w:widowControl/>
    </w:pPr>
    <w:rPr>
      <w:rFonts w:ascii="楷体" w:eastAsia="楷体"/>
      <w:sz w:val="28"/>
      <w:szCs w:val="20"/>
    </w:rPr>
  </w:style>
  <w:style w:type="paragraph" w:styleId="1432" w:customStyle="1">
    <w:name w:val="Char Char1 Char Char Char Char Char Char Char Char Char Char Char Char Char Char Char"/>
    <w:basedOn w:val="672"/>
    <w:uiPriority w:val="0"/>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433" w:customStyle="1">
    <w:name w:val="xl56"/>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34" w:customStyle="1">
    <w:name w:val="q"/>
    <w:basedOn w:val="672"/>
    <w:uiPriority w:val="0"/>
    <w:qFormat/>
    <w:pPr>
      <w:ind w:left="964" w:hanging="284"/>
      <w:spacing w:before="120"/>
      <w:widowControl/>
      <w:tabs>
        <w:tab w:val="left" w:pos="1080" w:leader="none"/>
      </w:tabs>
    </w:pPr>
    <w:rPr>
      <w:rFonts w:ascii="Arial" w:hAnsi="Arial" w:eastAsia="楷体_GB2312"/>
      <w:spacing w:val="-30"/>
      <w:szCs w:val="20"/>
    </w:rPr>
  </w:style>
  <w:style w:type="paragraph" w:styleId="1435" w:customStyle="1">
    <w:name w:val="Head"/>
    <w:basedOn w:val="873"/>
    <w:uiPriority w:val="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436" w:customStyle="1">
    <w:name w:val="xl94"/>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7" w:customStyle="1">
    <w:name w:val="inputtxt"/>
    <w:basedOn w:val="672"/>
    <w:uiPriority w:val="0"/>
    <w:qFormat/>
    <w:pPr>
      <w:jc w:val="left"/>
      <w:spacing w:before="100" w:beforeAutospacing="1" w:after="100" w:afterAutospacing="1"/>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438" w:customStyle="1">
    <w:name w:val="xl41"/>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39" w:customStyle="1">
    <w:name w:val="菲页1"/>
    <w:basedOn w:val="874"/>
    <w:uiPriority w:val="0"/>
    <w:qFormat/>
    <w:pPr>
      <w:jc w:val="center"/>
      <w:spacing w:before="260" w:after="260" w:line="413" w:lineRule="auto"/>
      <w:widowControl/>
    </w:pPr>
    <w:rPr>
      <w:rFonts w:hAnsi="宋体"/>
      <w:b w:val="0"/>
      <w:bCs w:val="0"/>
      <w:sz w:val="52"/>
      <w:szCs w:val="20"/>
    </w:rPr>
  </w:style>
  <w:style w:type="paragraph" w:styleId="1440" w:customStyle="1">
    <w:name w:val="样式 标题 1 + 黑体 三号 非加粗 居中 段前: 6 磅 段后: 6 磅 行距: 固定值 20 磅"/>
    <w:basedOn w:val="873"/>
    <w:uiPriority w:val="0"/>
    <w:qFormat/>
    <w:pPr>
      <w:spacing w:before="120" w:after="120" w:line="400" w:lineRule="exact"/>
      <w:tabs>
        <w:tab w:val="clear" w:pos="330" w:leader="none"/>
        <w:tab w:val="clear" w:pos="7020" w:leader="none"/>
      </w:tabs>
    </w:pPr>
    <w:rPr>
      <w:rFonts w:cs="宋体"/>
      <w:b w:val="0"/>
      <w:bCs w:val="0"/>
      <w:sz w:val="32"/>
      <w:szCs w:val="20"/>
    </w:rPr>
  </w:style>
  <w:style w:type="paragraph" w:styleId="1441" w:customStyle="1">
    <w:name w:val="xl63"/>
    <w:basedOn w:val="672"/>
    <w:uiPriority w:val="0"/>
    <w:qFormat/>
    <w:pPr>
      <w:ind w:firstLine="480"/>
      <w:jc w:val="left"/>
      <w:spacing w:before="100" w:beforeAutospacing="1" w:after="100" w:afterAutospacing="1"/>
      <w:widowControl/>
    </w:pPr>
    <w:rPr>
      <w:rFonts w:ascii="宋体" w:hAnsi="宋体" w:cs="宋体"/>
    </w:rPr>
  </w:style>
  <w:style w:type="paragraph" w:styleId="1442" w:customStyle="1">
    <w:name w:val="正文缩进_0"/>
    <w:basedOn w:val="1392"/>
    <w:uiPriority w:val="0"/>
    <w:qFormat/>
    <w:pPr>
      <w:ind w:firstLine="420"/>
      <w:jc w:val="both"/>
      <w:widowControl w:val="off"/>
    </w:pPr>
    <w:rPr>
      <w:u w:val="single"/>
    </w:rPr>
  </w:style>
  <w:style w:type="paragraph" w:styleId="1443" w:customStyle="1">
    <w:name w:val="_Style 27"/>
    <w:basedOn w:val="672"/>
    <w:uiPriority w:val="0"/>
    <w:qFormat/>
    <w:rPr>
      <w:szCs w:val="21"/>
    </w:rPr>
  </w:style>
  <w:style w:type="paragraph" w:styleId="1444" w:customStyle="1">
    <w:name w:val="err"/>
    <w:basedOn w:val="672"/>
    <w:uiPriority w:val="0"/>
    <w:qFormat/>
    <w:pPr>
      <w:jc w:val="left"/>
      <w:spacing w:before="100" w:beforeAutospacing="1" w:after="100" w:afterAutospacing="1" w:line="374" w:lineRule="atLeast"/>
      <w:widowControl/>
    </w:pPr>
    <w:rPr>
      <w:rFonts w:ascii="宋体" w:hAnsi="宋体" w:cs="宋体"/>
      <w:color w:val="ff0000"/>
      <w:sz w:val="22"/>
      <w:szCs w:val="22"/>
    </w:rPr>
  </w:style>
  <w:style w:type="paragraph" w:styleId="1445" w:customStyle="1">
    <w:name w:val="asp1"/>
    <w:basedOn w:val="672"/>
    <w:uiPriority w:val="0"/>
    <w:qFormat/>
    <w:pPr>
      <w:jc w:val="left"/>
      <w:spacing w:before="100" w:beforeAutospacing="1" w:after="100" w:afterAutospacing="1"/>
      <w:widowControl/>
    </w:pPr>
    <w:rPr>
      <w:rFonts w:ascii="宋体" w:hAnsi="宋体" w:cs="宋体"/>
      <w:color w:val="000000"/>
    </w:rPr>
  </w:style>
  <w:style w:type="paragraph" w:styleId="1446" w:customStyle="1">
    <w:name w:val="标题 4_0"/>
    <w:basedOn w:val="1366"/>
    <w:next w:val="1366"/>
    <w:uiPriority w:val="0"/>
    <w:qFormat/>
    <w:pPr>
      <w:keepLines/>
      <w:keepNext/>
      <w:spacing w:before="280" w:after="290" w:line="372" w:lineRule="auto"/>
      <w:outlineLvl w:val="3"/>
    </w:pPr>
    <w:rPr>
      <w:rFonts w:ascii="Cambria" w:hAnsi="Cambria"/>
      <w:b/>
      <w:bCs/>
      <w:sz w:val="28"/>
      <w:szCs w:val="28"/>
    </w:rPr>
  </w:style>
  <w:style w:type="paragraph" w:styleId="1447" w:customStyle="1">
    <w:name w:val="catname"/>
    <w:basedOn w:val="672"/>
    <w:uiPriority w:val="0"/>
    <w:qFormat/>
    <w:pPr>
      <w:jc w:val="left"/>
      <w:spacing w:before="100" w:beforeAutospacing="1" w:after="100" w:afterAutospacing="1"/>
      <w:widowControl/>
    </w:pPr>
    <w:rPr>
      <w:rFonts w:ascii="宋体" w:hAnsi="宋体" w:cs="宋体"/>
      <w:b/>
      <w:bCs/>
      <w:color w:val="ffffff"/>
      <w:sz w:val="34"/>
      <w:szCs w:val="34"/>
    </w:rPr>
  </w:style>
  <w:style w:type="paragraph" w:styleId="1448" w:customStyle="1">
    <w:name w:val="(i)正文"/>
    <w:basedOn w:val="672"/>
    <w:uiPriority w:val="0"/>
    <w:qFormat/>
    <w:pPr>
      <w:ind w:left="2381" w:hanging="510"/>
      <w:spacing w:line="360" w:lineRule="exact"/>
      <w:widowControl/>
      <w:tabs>
        <w:tab w:val="left" w:pos="2381" w:leader="none"/>
        <w:tab w:val="left" w:pos="2951" w:leader="none"/>
      </w:tabs>
    </w:pPr>
    <w:rPr>
      <w:szCs w:val="20"/>
    </w:rPr>
  </w:style>
  <w:style w:type="paragraph" w:styleId="1449" w:customStyle="1">
    <w:name w:val="A.正文"/>
    <w:basedOn w:val="672"/>
    <w:uiPriority w:val="0"/>
    <w:qFormat/>
    <w:pPr>
      <w:ind w:left="964" w:hanging="397"/>
      <w:spacing w:line="360" w:lineRule="exact"/>
      <w:widowControl/>
      <w:tabs>
        <w:tab w:val="left" w:pos="964" w:leader="none"/>
      </w:tabs>
    </w:pPr>
    <w:rPr>
      <w:szCs w:val="20"/>
    </w:rPr>
  </w:style>
  <w:style w:type="paragraph" w:styleId="1450" w:customStyle="1">
    <w:name w:val="table"/>
    <w:basedOn w:val="672"/>
    <w:uiPriority w:val="0"/>
    <w:qFormat/>
    <w:pPr>
      <w:ind w:left="-115" w:firstLine="115"/>
      <w:jc w:val="center"/>
      <w:spacing w:before="60" w:after="60"/>
      <w:widowControl/>
    </w:pPr>
    <w:rPr>
      <w:rFonts w:ascii="仿宋体" w:eastAsia="仿宋体"/>
      <w:szCs w:val="20"/>
    </w:rPr>
  </w:style>
  <w:style w:type="paragraph" w:styleId="1451" w:customStyle="1">
    <w:name w:val="font12"/>
    <w:basedOn w:val="672"/>
    <w:uiPriority w:val="0"/>
    <w:qFormat/>
    <w:pPr>
      <w:jc w:val="left"/>
      <w:spacing w:before="100" w:beforeAutospacing="1" w:after="100" w:afterAutospacing="1"/>
      <w:widowControl/>
    </w:pPr>
    <w:rPr>
      <w:rFonts w:hint="eastAsia" w:ascii="宋体" w:hAnsi="宋体"/>
      <w:b/>
      <w:bCs/>
      <w:sz w:val="20"/>
      <w:szCs w:val="20"/>
    </w:rPr>
  </w:style>
  <w:style w:type="paragraph" w:styleId="1452" w:customStyle="1">
    <w:name w:val="项目编号C"/>
    <w:uiPriority w:val="0"/>
    <w:qFormat/>
    <w:pPr>
      <w:spacing w:line="360" w:lineRule="auto"/>
      <w:tabs>
        <w:tab w:val="left" w:pos="840" w:leader="none"/>
        <w:tab w:val="left" w:pos="1320" w:leader="none"/>
      </w:tabs>
    </w:pPr>
    <w:rPr>
      <w:rFonts w:ascii="Arial" w:hAnsi="Arial" w:eastAsia="宋体" w:cs="Times New Roman"/>
      <w:sz w:val="24"/>
      <w:szCs w:val="24"/>
      <w:lang w:val="en-US" w:eastAsia="zh-CN" w:bidi="ar-SA"/>
    </w:rPr>
  </w:style>
  <w:style w:type="paragraph" w:styleId="1453" w:customStyle="1">
    <w:name w:val="flNote"/>
    <w:basedOn w:val="672"/>
    <w:uiPriority w:val="0"/>
    <w:qFormat/>
    <w:pPr>
      <w:jc w:val="center"/>
      <w:spacing w:before="320" w:after="160" w:line="360" w:lineRule="atLeast"/>
    </w:pPr>
    <w:rPr>
      <w:rFonts w:ascii="Arial"/>
      <w:sz w:val="30"/>
      <w:szCs w:val="20"/>
    </w:rPr>
  </w:style>
  <w:style w:type="paragraph" w:styleId="1454" w:customStyle="1">
    <w:name w:val="xl103"/>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5" w:customStyle="1">
    <w:name w:val="boxtitle"/>
    <w:basedOn w:val="672"/>
    <w:uiPriority w:val="0"/>
    <w:qFormat/>
    <w:pPr>
      <w:jc w:val="center"/>
      <w:spacing w:before="100" w:beforeAutospacing="1" w:after="100" w:afterAutospacing="1"/>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456" w:customStyle="1">
    <w:name w:val="封面上标题"/>
    <w:uiPriority w:val="0"/>
    <w:qFormat/>
    <w:pPr>
      <w:jc w:val="center"/>
    </w:pPr>
    <w:rPr>
      <w:rFonts w:ascii="宋体" w:hAnsi="Times New Roman" w:eastAsia="宋体" w:cs="Times New Roman"/>
      <w:b/>
      <w:sz w:val="36"/>
      <w:lang w:val="en-US" w:eastAsia="zh-CN" w:bidi="ar-SA"/>
    </w:rPr>
  </w:style>
  <w:style w:type="paragraph" w:styleId="1457" w:customStyle="1">
    <w:name w:val="Char1"/>
    <w:basedOn w:val="672"/>
    <w:uiPriority w:val="0"/>
    <w:qFormat/>
    <w:rPr>
      <w:rFonts w:ascii="Tahoma" w:hAnsi="Tahoma"/>
      <w:szCs w:val="20"/>
    </w:rPr>
  </w:style>
  <w:style w:type="paragraph" w:styleId="1458" w:customStyle="1">
    <w:name w:val="xl35"/>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59" w:customStyle="1">
    <w:name w:val="Title_u"/>
    <w:basedOn w:val="672"/>
    <w:uiPriority w:val="0"/>
    <w:qFormat/>
    <w:pPr>
      <w:jc w:val="center"/>
      <w:spacing w:before="120" w:after="120"/>
      <w:widowControl/>
    </w:pPr>
    <w:rPr>
      <w:b/>
      <w:sz w:val="28"/>
      <w:szCs w:val="20"/>
    </w:rPr>
  </w:style>
  <w:style w:type="paragraph" w:styleId="1460" w:customStyle="1">
    <w:name w:val="条文2"/>
    <w:basedOn w:val="672"/>
    <w:uiPriority w:val="0"/>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461" w:customStyle="1">
    <w:name w:val="修订2"/>
    <w:uiPriority w:val="0"/>
    <w:qFormat/>
    <w:rPr>
      <w:rFonts w:ascii="Times New Roman" w:hAnsi="Times New Roman" w:eastAsia="宋体" w:cs="Times New Roman"/>
      <w:sz w:val="21"/>
      <w:szCs w:val="24"/>
      <w:lang w:val="en-US" w:eastAsia="zh-CN" w:bidi="ar-SA"/>
    </w:rPr>
  </w:style>
  <w:style w:type="paragraph" w:styleId="1462" w:customStyle="1">
    <w:name w:val="yy"/>
    <w:basedOn w:val="672"/>
    <w:uiPriority w:val="0"/>
    <w:qFormat/>
    <w:pPr>
      <w:ind w:left="964" w:hanging="284"/>
      <w:spacing w:before="120"/>
      <w:widowControl/>
      <w:tabs>
        <w:tab w:val="left" w:pos="1080" w:leader="none"/>
      </w:tabs>
    </w:pPr>
    <w:rPr>
      <w:rFonts w:ascii="Arial" w:hAnsi="Arial" w:eastAsia="楷体_GB2312"/>
      <w:spacing w:val="-30"/>
      <w:szCs w:val="20"/>
    </w:rPr>
  </w:style>
  <w:style w:type="paragraph" w:styleId="1463"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464" w:customStyle="1">
    <w:name w:val="tttable1"/>
    <w:basedOn w:val="672"/>
    <w:uiPriority w:val="0"/>
    <w:qFormat/>
    <w:pPr>
      <w:jc w:val="left"/>
      <w:spacing w:before="100" w:beforeAutospacing="1" w:after="100" w:afterAutospacing="1" w:line="374" w:lineRule="atLeast"/>
      <w:widowControl/>
    </w:pPr>
    <w:rPr>
      <w:rFonts w:ascii="宋体" w:hAnsi="宋体" w:cs="宋体"/>
      <w:color w:val="403020"/>
      <w:sz w:val="22"/>
      <w:szCs w:val="22"/>
    </w:rPr>
  </w:style>
  <w:style w:type="paragraph" w:styleId="1465" w:customStyle="1">
    <w:name w:val="标题 4 New New New New New New New New New New New New"/>
    <w:basedOn w:val="672"/>
    <w:next w:val="672"/>
    <w:uiPriority w:val="0"/>
    <w:qFormat/>
    <w:pPr>
      <w:keepLines/>
      <w:keepNext/>
      <w:spacing w:before="100" w:beforeAutospacing="1" w:after="100" w:afterAutospacing="1" w:line="374" w:lineRule="auto"/>
      <w:tabs>
        <w:tab w:val="left" w:pos="864" w:leader="none"/>
        <w:tab w:val="left" w:pos="1680" w:leader="none"/>
      </w:tabs>
      <w:outlineLvl w:val="3"/>
    </w:pPr>
    <w:rPr>
      <w:rFonts w:ascii="Arial" w:hAnsi="Arial"/>
      <w:b/>
      <w:bCs/>
      <w:sz w:val="28"/>
      <w:szCs w:val="28"/>
    </w:rPr>
  </w:style>
  <w:style w:type="paragraph" w:styleId="1466" w:customStyle="1">
    <w:name w:val="xl57"/>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467" w:customStyle="1">
    <w:name w:val="xl23"/>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8" w:customStyle="1">
    <w:name w:val="reader-word-layer"/>
    <w:basedOn w:val="672"/>
    <w:uiPriority w:val="0"/>
    <w:qFormat/>
    <w:pPr>
      <w:jc w:val="left"/>
      <w:spacing w:before="100" w:beforeAutospacing="1" w:after="100" w:afterAutospacing="1"/>
      <w:widowControl/>
    </w:pPr>
    <w:rPr>
      <w:rFonts w:ascii="宋体" w:hAnsi="宋体" w:cs="宋体"/>
    </w:rPr>
  </w:style>
  <w:style w:type="paragraph" w:styleId="1469" w:customStyle="1">
    <w:name w:val="Char2 Char Char Char"/>
    <w:basedOn w:val="672"/>
    <w:uiPriority w:val="0"/>
    <w:qFormat/>
    <w:rPr>
      <w:szCs w:val="21"/>
    </w:rPr>
  </w:style>
  <w:style w:type="paragraph" w:styleId="1470" w:customStyle="1">
    <w:name w:val="Char Char1 Char"/>
    <w:basedOn w:val="672"/>
    <w:uiPriority w:val="0"/>
    <w:qFormat/>
    <w:rPr>
      <w:rFonts w:ascii="Tahoma" w:hAnsi="Tahoma"/>
      <w:szCs w:val="20"/>
    </w:rPr>
  </w:style>
  <w:style w:type="paragraph" w:styleId="1471" w:customStyle="1">
    <w:name w:val="3"/>
    <w:basedOn w:val="875"/>
    <w:uiPriority w:val="0"/>
    <w:qFormat/>
    <w:pPr>
      <w:ind w:left="1830" w:hanging="420"/>
      <w:spacing w:before="60" w:after="60" w:line="300" w:lineRule="auto"/>
      <w:tabs>
        <w:tab w:val="left" w:pos="1134" w:leader="none"/>
        <w:tab w:val="left" w:pos="1830" w:leader="none"/>
      </w:tabs>
    </w:pPr>
    <w:rPr>
      <w:rFonts w:ascii="Arial" w:hAnsi="Arial"/>
      <w:b w:val="0"/>
      <w:bCs w:val="0"/>
      <w:sz w:val="28"/>
      <w:szCs w:val="20"/>
    </w:rPr>
  </w:style>
  <w:style w:type="paragraph" w:styleId="1472" w:customStyle="1">
    <w:name w:val="soustitre"/>
    <w:basedOn w:val="672"/>
    <w:uiPriority w:val="0"/>
    <w:qFormat/>
    <w:pPr>
      <w:jc w:val="center"/>
      <w:spacing w:line="400" w:lineRule="exact"/>
      <w:widowControl/>
      <w:tabs>
        <w:tab w:val="left" w:pos="525" w:leader="none"/>
      </w:tabs>
    </w:pPr>
    <w:rPr>
      <w:rFonts w:ascii="New York" w:hAnsi="New York" w:eastAsia="楷体_GB2312"/>
      <w:position w:val="-6"/>
      <w:szCs w:val="20"/>
      <w:lang w:val="fr-FR"/>
    </w:rPr>
  </w:style>
  <w:style w:type="paragraph" w:styleId="1473" w:customStyle="1">
    <w:name w:val="我的正文"/>
    <w:basedOn w:val="672"/>
    <w:uiPriority w:val="0"/>
    <w:qFormat/>
    <w:pPr>
      <w:ind w:firstLine="480"/>
      <w:jc w:val="left"/>
      <w:spacing w:before="100" w:beforeAutospacing="1" w:after="100" w:afterAutospacing="1"/>
    </w:pPr>
    <w:rPr>
      <w:szCs w:val="20"/>
    </w:rPr>
  </w:style>
  <w:style w:type="paragraph" w:styleId="1474" w:customStyle="1">
    <w:name w:val="specialtext"/>
    <w:basedOn w:val="672"/>
    <w:uiPriority w:val="0"/>
    <w:qFormat/>
    <w:pPr>
      <w:jc w:val="left"/>
      <w:spacing w:before="100" w:beforeAutospacing="1" w:after="100" w:afterAutospacing="1"/>
      <w:widowControl/>
    </w:pPr>
    <w:rPr>
      <w:rFonts w:ascii="宋体" w:hAnsi="宋体" w:cs="宋体"/>
      <w:color w:val="ff0000"/>
      <w:sz w:val="22"/>
      <w:szCs w:val="22"/>
    </w:rPr>
  </w:style>
  <w:style w:type="paragraph" w:styleId="1475" w:customStyle="1">
    <w:name w:val="itemstyleofdatagriditemstyle"/>
    <w:basedOn w:val="672"/>
    <w:uiPriority w:val="0"/>
    <w:qFormat/>
    <w:pPr>
      <w:jc w:val="left"/>
      <w:spacing w:before="100" w:beforeAutospacing="1" w:after="100" w:afterAutospacing="1"/>
      <w:widowControl/>
    </w:pPr>
    <w:rPr>
      <w:rFonts w:ascii="宋体" w:hAnsi="宋体" w:cs="宋体"/>
    </w:rPr>
  </w:style>
  <w:style w:type="paragraph" w:styleId="1476" w:customStyle="1">
    <w:name w:val="cauc-0"/>
    <w:uiPriority w:val="0"/>
    <w:qFormat/>
    <w:pPr>
      <w:ind w:firstLine="480"/>
      <w:spacing w:line="360" w:lineRule="auto"/>
    </w:pPr>
    <w:rPr>
      <w:rFonts w:ascii="Times New Roman" w:hAnsi="Times New Roman" w:eastAsia="宋体" w:cs="Times New Roman"/>
      <w:sz w:val="24"/>
      <w:lang w:val="en-US" w:eastAsia="zh-CN" w:bidi="ar-SA"/>
    </w:rPr>
  </w:style>
  <w:style w:type="paragraph" w:styleId="1477" w:customStyle="1">
    <w:name w:val="小四 段落 宋体 Char"/>
    <w:basedOn w:val="898"/>
    <w:uiPriority w:val="0"/>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478" w:customStyle="1">
    <w:name w:val="curstep"/>
    <w:basedOn w:val="672"/>
    <w:uiPriority w:val="0"/>
    <w:qFormat/>
    <w:pPr>
      <w:jc w:val="left"/>
      <w:spacing w:before="100" w:beforeAutospacing="1" w:after="100" w:afterAutospacing="1"/>
      <w:widowControl/>
    </w:pPr>
    <w:rPr>
      <w:rFonts w:ascii="宋体" w:hAnsi="宋体" w:cs="宋体"/>
      <w:b/>
      <w:bCs/>
      <w:color w:val="00008b"/>
      <w:sz w:val="26"/>
      <w:szCs w:val="26"/>
    </w:rPr>
  </w:style>
  <w:style w:type="paragraph" w:styleId="1479" w:customStyle="1">
    <w:name w:val="xl34"/>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0" w:customStyle="1">
    <w:name w:val="xl36"/>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1" w:customStyle="1">
    <w:name w:val="xl25"/>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482" w:customStyle="1">
    <w:name w:val="项目编号A"/>
    <w:basedOn w:val="672"/>
    <w:uiPriority w:val="0"/>
    <w:qFormat/>
    <w:pPr>
      <w:ind w:left="959"/>
      <w:jc w:val="left"/>
      <w:spacing w:before="100" w:beforeAutospacing="1" w:after="100" w:afterAutospacing="1"/>
      <w:widowControl/>
      <w:tabs>
        <w:tab w:val="left" w:pos="737" w:leader="none"/>
      </w:tabs>
    </w:pPr>
    <w:rPr>
      <w:rFonts w:ascii="宋体" w:hAnsi="宋体"/>
    </w:rPr>
  </w:style>
  <w:style w:type="paragraph" w:styleId="1483" w:customStyle="1">
    <w:name w:val="xl55"/>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484" w:customStyle="1">
    <w:name w:val="正文文本_0"/>
    <w:basedOn w:val="1366"/>
    <w:uiPriority w:val="0"/>
    <w:qFormat/>
    <w:pPr>
      <w:ind w:left="72" w:right="30"/>
      <w:jc w:val="center"/>
      <w:spacing w:after="60" w:line="360" w:lineRule="atLeast"/>
    </w:pPr>
    <w:rPr>
      <w:rFonts w:ascii="Times New Roman" w:hAnsi="Times New Roman"/>
      <w:sz w:val="20"/>
      <w:szCs w:val="20"/>
    </w:rPr>
  </w:style>
  <w:style w:type="paragraph" w:styleId="1485" w:customStyle="1">
    <w:name w:val="xl116"/>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86" w:customStyle="1">
    <w:name w:val="Char Char Char Char Char Char Char Char Char Char"/>
    <w:basedOn w:val="672"/>
    <w:uiPriority w:val="0"/>
    <w:qFormat/>
    <w:rPr>
      <w:szCs w:val="20"/>
    </w:rPr>
  </w:style>
  <w:style w:type="paragraph" w:styleId="1487" w:customStyle="1">
    <w:name w:val="inputbg1"/>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88" w:customStyle="1">
    <w:name w:val="表格文字"/>
    <w:basedOn w:val="672"/>
    <w:uiPriority w:val="0"/>
    <w:qFormat/>
    <w:pPr>
      <w:jc w:val="left"/>
      <w:spacing w:line="420" w:lineRule="atLeast"/>
    </w:pPr>
    <w:rPr>
      <w:szCs w:val="20"/>
    </w:rPr>
  </w:style>
  <w:style w:type="paragraph" w:styleId="1489" w:customStyle="1">
    <w:name w:val="Char Char4 Char"/>
    <w:basedOn w:val="672"/>
    <w:uiPriority w:val="0"/>
    <w:qFormat/>
    <w:pPr>
      <w:ind w:firstLine="200"/>
    </w:pPr>
    <w:rPr>
      <w:rFonts w:ascii="宋体" w:hAnsi="宋体" w:cs="宋体"/>
    </w:rPr>
  </w:style>
  <w:style w:type="paragraph" w:styleId="1490" w:customStyle="1">
    <w:name w:val="目录"/>
    <w:basedOn w:val="672"/>
    <w:uiPriority w:val="0"/>
    <w:qFormat/>
    <w:pPr>
      <w:jc w:val="center"/>
      <w:widowControl/>
    </w:pPr>
    <w:rPr>
      <w:rFonts w:ascii="宋体"/>
      <w:b/>
      <w:sz w:val="36"/>
      <w:szCs w:val="20"/>
    </w:rPr>
  </w:style>
  <w:style w:type="paragraph" w:styleId="1491" w:customStyle="1">
    <w:name w:val="Char Char Char Char Char Char Char"/>
    <w:basedOn w:val="672"/>
    <w:uiPriority w:val="0"/>
    <w:qFormat/>
    <w:pPr>
      <w:jc w:val="left"/>
      <w:spacing w:after="160" w:line="240" w:lineRule="exact"/>
      <w:widowControl/>
    </w:pPr>
  </w:style>
  <w:style w:type="paragraph" w:styleId="1492" w:customStyle="1">
    <w:name w:val="glbt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93" w:customStyle="1">
    <w:name w:val="正文 + 行距: 固定值 20 磅"/>
    <w:basedOn w:val="672"/>
    <w:uiPriority w:val="0"/>
    <w:qFormat/>
    <w:pPr>
      <w:ind w:firstLine="716"/>
      <w:spacing w:line="400" w:lineRule="exact"/>
    </w:pPr>
    <w:rPr>
      <w:szCs w:val="20"/>
    </w:rPr>
  </w:style>
  <w:style w:type="paragraph" w:styleId="1494" w:customStyle="1">
    <w:name w:val="btn"/>
    <w:basedOn w:val="672"/>
    <w:uiPriority w:val="0"/>
    <w:qFormat/>
    <w:pPr>
      <w:jc w:val="center"/>
      <w:spacing w:before="100" w:beforeAutospacing="1" w:after="100" w:afterAutospacing="1"/>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495" w:customStyle="1">
    <w:name w:val="b-b3"/>
    <w:basedOn w:val="875"/>
    <w:next w:val="672"/>
    <w:uiPriority w:val="0"/>
    <w:qFormat/>
    <w:pPr>
      <w:keepLines w:val="0"/>
      <w:keepNext w:val="0"/>
      <w:spacing w:before="80" w:after="80" w:line="440" w:lineRule="atLeast"/>
    </w:pPr>
    <w:rPr>
      <w:b w:val="0"/>
      <w:bCs w:val="0"/>
      <w:sz w:val="28"/>
      <w:szCs w:val="20"/>
    </w:rPr>
  </w:style>
  <w:style w:type="paragraph" w:styleId="1496" w:customStyle="1">
    <w:name w:val="xl93"/>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497" w:customStyle="1">
    <w:name w:val="1.1.1.1A"/>
    <w:basedOn w:val="1498"/>
    <w:uiPriority w:val="0"/>
    <w:qFormat/>
    <w:pPr>
      <w:ind w:left="1560" w:right="200" w:hanging="426"/>
      <w:jc w:val="both"/>
      <w:spacing w:line="400" w:lineRule="atLeast"/>
      <w:tabs>
        <w:tab w:val="left" w:pos="1134" w:leader="none"/>
        <w:tab w:val="left" w:pos="1843" w:leader="none"/>
      </w:tabs>
    </w:pPr>
  </w:style>
  <w:style w:type="paragraph" w:styleId="1498" w:customStyle="1">
    <w:name w:val="1.1.1.1"/>
    <w:basedOn w:val="672"/>
    <w:uiPriority w:val="0"/>
    <w:qFormat/>
    <w:pPr>
      <w:ind w:left="1134" w:hanging="1134"/>
      <w:jc w:val="left"/>
      <w:spacing w:before="60" w:after="60" w:line="360" w:lineRule="atLeast"/>
      <w:tabs>
        <w:tab w:val="left" w:pos="1134" w:leader="none"/>
      </w:tabs>
    </w:pPr>
    <w:rPr>
      <w:rFonts w:ascii="Arial" w:hAnsi="Arial"/>
      <w:szCs w:val="20"/>
    </w:rPr>
  </w:style>
  <w:style w:type="paragraph" w:styleId="1499" w:customStyle="1">
    <w:name w:val="样式 标题 1 + 行距: 1.5 倍行距"/>
    <w:basedOn w:val="873"/>
    <w:uiPriority w:val="0"/>
    <w:qFormat/>
    <w:pPr>
      <w:ind w:left="432" w:hanging="432"/>
      <w:pageBreakBefore/>
      <w:spacing w:after="240"/>
      <w:tabs>
        <w:tab w:val="left" w:pos="432" w:leader="none"/>
      </w:tabs>
    </w:pPr>
    <w:rPr>
      <w:rFonts w:ascii="宋体"/>
      <w:bCs w:val="0"/>
      <w:sz w:val="40"/>
      <w:szCs w:val="20"/>
    </w:rPr>
  </w:style>
  <w:style w:type="paragraph" w:styleId="1500" w:customStyle="1">
    <w:name w:val="arialtxt"/>
    <w:basedOn w:val="672"/>
    <w:uiPriority w:val="0"/>
    <w:qFormat/>
    <w:pPr>
      <w:jc w:val="left"/>
      <w:spacing w:before="100" w:beforeAutospacing="1" w:after="100" w:afterAutospacing="1"/>
      <w:widowControl/>
    </w:pPr>
    <w:rPr>
      <w:rFonts w:ascii="Arial" w:hAnsi="Arial" w:cs="Arial"/>
      <w:sz w:val="20"/>
      <w:szCs w:val="20"/>
    </w:rPr>
  </w:style>
  <w:style w:type="paragraph" w:styleId="1501" w:customStyle="1">
    <w:name w:val="b-b5"/>
    <w:basedOn w:val="877"/>
    <w:next w:val="672"/>
    <w:uiPriority w:val="0"/>
    <w:qFormat/>
    <w:pPr>
      <w:ind w:firstLine="301"/>
      <w:jc w:val="left"/>
      <w:keepLines w:val="0"/>
      <w:keepNext w:val="0"/>
      <w:spacing w:before="40" w:after="40" w:line="400" w:lineRule="exact"/>
    </w:pPr>
    <w:rPr>
      <w:b w:val="0"/>
      <w:bCs w:val="0"/>
      <w:color w:val="000000"/>
      <w:sz w:val="24"/>
      <w:szCs w:val="20"/>
      <w:lang w:val="en-GB"/>
    </w:rPr>
  </w:style>
  <w:style w:type="paragraph" w:styleId="1502" w:customStyle="1">
    <w:name w:val="线型"/>
    <w:basedOn w:val="672"/>
    <w:uiPriority w:val="0"/>
    <w:qFormat/>
    <w:pPr>
      <w:jc w:val="center"/>
      <w:widowControl/>
    </w:pPr>
    <w:rPr>
      <w:rFonts w:ascii="溘冼_GB2312" w:eastAsia="溘冼_GB2312"/>
    </w:rPr>
  </w:style>
  <w:style w:type="paragraph" w:styleId="1503" w:customStyle="1">
    <w:name w:val="xl24"/>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04" w:customStyle="1">
    <w:name w:val="xl111"/>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5" w:customStyle="1">
    <w:name w:val="_Style 37"/>
    <w:basedOn w:val="672"/>
    <w:next w:val="672"/>
    <w:uiPriority w:val="0"/>
    <w:qFormat/>
  </w:style>
  <w:style w:type="paragraph" w:styleId="1506" w:customStyle="1">
    <w:name w:val="head1"/>
    <w:basedOn w:val="672"/>
    <w:uiPriority w:val="0"/>
    <w:qFormat/>
    <w:pPr>
      <w:ind w:left="288"/>
      <w:jc w:val="left"/>
      <w:spacing w:before="120"/>
      <w:widowControl/>
    </w:pPr>
    <w:rPr>
      <w:sz w:val="32"/>
      <w:szCs w:val="20"/>
    </w:rPr>
  </w:style>
  <w:style w:type="paragraph" w:styleId="1507" w:customStyle="1">
    <w:name w:val="xl112"/>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8" w:customStyle="1">
    <w:name w:val="yh"/>
    <w:basedOn w:val="672"/>
    <w:uiPriority w:val="0"/>
    <w:qFormat/>
    <w:pPr>
      <w:ind w:left="420" w:right="240" w:firstLine="600"/>
      <w:spacing w:before="100" w:beforeAutospacing="1" w:after="100" w:afterAutospacing="1" w:line="560" w:lineRule="exact"/>
    </w:pPr>
    <w:rPr>
      <w:rFonts w:ascii="宋体"/>
      <w:bCs/>
      <w:szCs w:val="20"/>
    </w:rPr>
  </w:style>
  <w:style w:type="paragraph" w:styleId="1509" w:customStyle="1">
    <w:name w:val="样式 标题 3 + 宋体 小四 段前: 0 磅 段后: 0 磅 行距: 1.5 倍行距"/>
    <w:basedOn w:val="875"/>
    <w:uiPriority w:val="0"/>
    <w:qFormat/>
    <w:pPr>
      <w:spacing w:before="0" w:after="0" w:line="240" w:lineRule="auto"/>
      <w:tabs>
        <w:tab w:val="left" w:pos="720" w:leader="none"/>
      </w:tabs>
    </w:pPr>
    <w:rPr>
      <w:rFonts w:ascii="宋体" w:hAnsi="宋体" w:cs="宋体"/>
      <w:bCs w:val="0"/>
      <w:sz w:val="28"/>
    </w:rPr>
  </w:style>
  <w:style w:type="paragraph" w:styleId="1510" w:customStyle="1">
    <w:name w:val="样式 Title_u + 悬挂缩进: 0.91 字符"/>
    <w:basedOn w:val="1459"/>
    <w:uiPriority w:val="0"/>
    <w:qFormat/>
    <w:pPr>
      <w:ind w:left="281" w:hanging="301"/>
    </w:pPr>
    <w:rPr>
      <w:rFonts w:eastAsia="宋体"/>
    </w:rPr>
  </w:style>
  <w:style w:type="paragraph" w:styleId="1511" w:customStyle="1">
    <w:name w:val="selecton"/>
    <w:basedOn w:val="672"/>
    <w:uiPriority w:val="0"/>
    <w:qFormat/>
    <w:pPr>
      <w:jc w:val="left"/>
      <w:spacing w:before="100" w:beforeAutospacing="1" w:after="100" w:afterAutospacing="1"/>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512" w:customStyle="1">
    <w:name w:val="xl32"/>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13" w:customStyle="1">
    <w:name w:val="样式 标题 2 + Times New Roman 四号 非加粗 段前: 5 磅 段后: 0 磅 行距: 固定值 20..."/>
    <w:basedOn w:val="874"/>
    <w:uiPriority w:val="0"/>
    <w:qFormat/>
    <w:pPr>
      <w:spacing w:before="100" w:line="400" w:lineRule="exact"/>
    </w:pPr>
    <w:rPr>
      <w:rFonts w:cs="宋体"/>
      <w:b w:val="0"/>
      <w:bCs w:val="0"/>
      <w:sz w:val="28"/>
      <w:szCs w:val="20"/>
    </w:rPr>
  </w:style>
  <w:style w:type="paragraph" w:styleId="1514" w:customStyle="1">
    <w:name w:val="样式 标题 2节 + 行距: 多倍行距 1.25 字行"/>
    <w:basedOn w:val="874"/>
    <w:uiPriority w:val="0"/>
    <w:qFormat/>
    <w:pPr>
      <w:ind w:left="840" w:hanging="420"/>
      <w:spacing w:before="120" w:line="300" w:lineRule="auto"/>
      <w:tabs>
        <w:tab w:val="left" w:pos="840" w:leader="none"/>
      </w:tabs>
    </w:pPr>
    <w:rPr>
      <w:rFonts w:ascii="宋体" w:hAnsi="Arial"/>
      <w:bCs w:val="0"/>
      <w:sz w:val="28"/>
      <w:szCs w:val="20"/>
    </w:rPr>
  </w:style>
  <w:style w:type="paragraph" w:styleId="1515" w:customStyle="1">
    <w:name w:val="CM21"/>
    <w:basedOn w:val="911"/>
    <w:next w:val="911"/>
    <w:uiPriority w:val="0"/>
    <w:qFormat/>
    <w:pPr>
      <w:spacing w:line="160" w:lineRule="atLeast"/>
    </w:pPr>
    <w:rPr>
      <w:rFonts w:ascii="DEFPF D+ Optima" w:eastAsia="DEFPF D+ Optima"/>
    </w:rPr>
  </w:style>
  <w:style w:type="paragraph" w:styleId="1516" w:customStyle="1">
    <w:name w:val="正文 New New"/>
    <w:uiPriority w:val="0"/>
    <w:qFormat/>
    <w:pPr>
      <w:jc w:val="both"/>
      <w:widowControl w:val="off"/>
    </w:pPr>
    <w:rPr>
      <w:rFonts w:ascii="Times New Roman" w:hAnsi="Times New Roman" w:eastAsia="宋体" w:cs="Times New Roman"/>
      <w:sz w:val="21"/>
      <w:lang w:val="en-US" w:eastAsia="zh-CN" w:bidi="ar-SA"/>
    </w:rPr>
  </w:style>
  <w:style w:type="paragraph" w:styleId="1517" w:customStyle="1">
    <w:name w:val="xl104"/>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518" w:customStyle="1">
    <w:name w:val="xl92"/>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9" w:customStyle="1">
    <w:name w:val="xl38"/>
    <w:basedOn w:val="672"/>
    <w:uiPriority w:val="0"/>
    <w:qFormat/>
    <w:pPr>
      <w:jc w:val="center"/>
      <w:spacing w:before="100" w:beforeAutospacing="1" w:after="100" w:afterAutospacing="1"/>
      <w:widowControl/>
    </w:pPr>
    <w:rPr>
      <w:rFonts w:ascii="Arial Unicode MS" w:hAnsi="Arial Unicode MS" w:cs="Arial Unicode MS"/>
    </w:rPr>
  </w:style>
  <w:style w:type="paragraph" w:styleId="1520" w:customStyle="1">
    <w:name w:val="2-2ji"/>
    <w:basedOn w:val="874"/>
    <w:uiPriority w:val="0"/>
    <w:qFormat/>
    <w:pPr>
      <w:jc w:val="center"/>
    </w:pPr>
    <w:rPr>
      <w:rFonts w:ascii="宋体" w:hAnsi="宋体"/>
      <w:sz w:val="36"/>
      <w:szCs w:val="24"/>
    </w:rPr>
  </w:style>
  <w:style w:type="paragraph" w:styleId="1521" w:customStyle="1">
    <w:name w:val="xl4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522" w:customStyle="1">
    <w:name w:val="xl10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3" w:customStyle="1">
    <w:name w:val="v"/>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524" w:customStyle="1">
    <w:name w:val="xl39"/>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525" w:customStyle="1">
    <w:name w:val="font8"/>
    <w:basedOn w:val="672"/>
    <w:uiPriority w:val="0"/>
    <w:qFormat/>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526" w:customStyle="1">
    <w:name w:val="xl106"/>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27" w:customStyle="1">
    <w:name w:val="outtd"/>
    <w:basedOn w:val="672"/>
    <w:uiPriority w:val="0"/>
    <w:qFormat/>
    <w:pPr>
      <w:jc w:val="left"/>
      <w:spacing w:before="100" w:beforeAutospacing="1" w:after="100" w:afterAutospacing="1"/>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528" w:customStyle="1">
    <w:name w:val="xl45"/>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29" w:customStyle="1">
    <w:name w:val="xl50"/>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szCs w:val="20"/>
    </w:rPr>
  </w:style>
  <w:style w:type="paragraph" w:styleId="1530" w:customStyle="1">
    <w:name w:val="box"/>
    <w:basedOn w:val="672"/>
    <w:uiPriority w:val="0"/>
    <w:qFormat/>
    <w:pPr>
      <w:jc w:val="left"/>
      <w:spacing w:after="100" w:afterAutospacing="1"/>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531" w:customStyle="1">
    <w:name w:val="空半行"/>
    <w:basedOn w:val="672"/>
    <w:uiPriority w:val="0"/>
    <w:qFormat/>
    <w:pPr>
      <w:spacing w:line="120" w:lineRule="exact"/>
    </w:pPr>
    <w:rPr>
      <w:rFonts w:eastAsia="仿宋_GB2312"/>
      <w:color w:val="ffffff"/>
      <w:sz w:val="30"/>
      <w:szCs w:val="20"/>
    </w:rPr>
  </w:style>
  <w:style w:type="paragraph" w:styleId="1532" w:customStyle="1">
    <w:name w:val="xl2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33" w:customStyle="1">
    <w:name w:val="Char4"/>
    <w:basedOn w:val="672"/>
    <w:uiPriority w:val="0"/>
    <w:qFormat/>
    <w:rPr>
      <w:rFonts w:ascii="Tahoma" w:hAnsi="Tahoma"/>
      <w:szCs w:val="20"/>
    </w:rPr>
  </w:style>
  <w:style w:type="paragraph" w:styleId="1534" w:customStyle="1">
    <w:name w:val="backendbt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35" w:customStyle="1">
    <w:name w:val="附录段落"/>
    <w:basedOn w:val="948"/>
    <w:uiPriority w:val="0"/>
    <w:qFormat/>
    <w:pPr>
      <w:ind w:firstLine="425"/>
      <w:spacing w:line="400" w:lineRule="exact"/>
    </w:pPr>
    <w:rPr>
      <w:szCs w:val="20"/>
    </w:rPr>
  </w:style>
  <w:style w:type="paragraph" w:styleId="1536" w:customStyle="1">
    <w:name w:val="pricesave"/>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537" w:customStyle="1">
    <w:name w:val="xl11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8" w:customStyle="1">
    <w:name w:val="xl9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9" w:customStyle="1">
    <w:name w:val="GW-标题9"/>
    <w:basedOn w:val="1540"/>
    <w:uiPriority w:val="0"/>
    <w:qFormat/>
    <w:pPr>
      <w:ind w:left="426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4200" w:leader="none"/>
        <w:tab w:val="left" w:pos="4260" w:leader="none"/>
        <w:tab w:val="left" w:pos="7020" w:leader="none"/>
      </w:tabs>
    </w:pPr>
  </w:style>
  <w:style w:type="paragraph" w:styleId="1540" w:customStyle="1">
    <w:name w:val="GW-标题8"/>
    <w:basedOn w:val="1541"/>
    <w:uiPriority w:val="0"/>
    <w:qFormat/>
    <w:pPr>
      <w:ind w:left="3840"/>
      <w:tabs>
        <w:tab w:val="left" w:pos="330" w:leader="none"/>
        <w:tab w:val="left" w:pos="360" w:leader="none"/>
        <w:tab w:val="left" w:pos="1680" w:leader="none"/>
        <w:tab w:val="left" w:pos="2100" w:leader="none"/>
        <w:tab w:val="left" w:pos="2520" w:leader="none"/>
        <w:tab w:val="left" w:pos="3000" w:leader="none"/>
        <w:tab w:val="left" w:pos="3420" w:leader="none"/>
        <w:tab w:val="left" w:pos="3780" w:leader="none"/>
        <w:tab w:val="left" w:pos="3840" w:leader="none"/>
        <w:tab w:val="left" w:pos="7020" w:leader="none"/>
      </w:tabs>
    </w:pPr>
    <w:rPr>
      <w:b w:val="0"/>
    </w:rPr>
  </w:style>
  <w:style w:type="paragraph" w:styleId="1541" w:customStyle="1">
    <w:name w:val="GW-标题7"/>
    <w:basedOn w:val="1398"/>
    <w:next w:val="672"/>
    <w:uiPriority w:val="0"/>
    <w:qFormat/>
    <w:pPr>
      <w:ind w:left="3420"/>
      <w:tabs>
        <w:tab w:val="left" w:pos="3420" w:leader="none"/>
      </w:tabs>
      <w:outlineLvl w:val="6"/>
    </w:pPr>
    <w:rPr>
      <w:sz w:val="21"/>
    </w:rPr>
  </w:style>
  <w:style w:type="paragraph" w:styleId="1542" w:customStyle="1">
    <w:name w:val="face"/>
    <w:basedOn w:val="672"/>
    <w:uiPriority w:val="0"/>
    <w:qFormat/>
    <w:pPr>
      <w:ind w:firstLine="567"/>
      <w:spacing w:before="60" w:after="60" w:line="240" w:lineRule="atLeast"/>
      <w:widowControl/>
    </w:pPr>
    <w:rPr>
      <w:rFonts w:ascii="仿宋体" w:eastAsia="仿宋体"/>
      <w:szCs w:val="20"/>
    </w:rPr>
  </w:style>
  <w:style w:type="paragraph" w:styleId="1543" w:customStyle="1">
    <w:name w:val="btn_sub_01"/>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44" w:customStyle="1">
    <w:name w:val="cucd-TB"/>
    <w:uiPriority w:val="0"/>
    <w:qFormat/>
    <w:pPr>
      <w:jc w:val="center"/>
      <w:spacing w:line="360" w:lineRule="auto"/>
    </w:pPr>
    <w:rPr>
      <w:rFonts w:ascii="Times New Roman" w:hAnsi="Times New Roman" w:eastAsia="宋体" w:cs="Times New Roman"/>
      <w:sz w:val="21"/>
      <w:lang w:val="en-US" w:eastAsia="zh-CN" w:bidi="ar-SA"/>
    </w:rPr>
  </w:style>
  <w:style w:type="paragraph" w:styleId="1545" w:customStyle="1">
    <w:name w:val="Char1 Char Char"/>
    <w:basedOn w:val="672"/>
    <w:uiPriority w:val="0"/>
    <w:qFormat/>
    <w:rPr>
      <w:szCs w:val="21"/>
    </w:rPr>
  </w:style>
  <w:style w:type="paragraph" w:styleId="1546" w:customStyle="1">
    <w:name w:val="button"/>
    <w:basedOn w:val="672"/>
    <w:uiPriority w:val="0"/>
    <w:qFormat/>
    <w:pPr>
      <w:jc w:val="left"/>
      <w:spacing w:before="100" w:beforeAutospacing="1" w:after="100" w:afterAutospacing="1"/>
      <w:widowControl/>
    </w:pPr>
    <w:rPr>
      <w:rFonts w:ascii="宋体" w:hAnsi="宋体" w:cs="宋体"/>
      <w:sz w:val="22"/>
      <w:szCs w:val="22"/>
    </w:rPr>
  </w:style>
  <w:style w:type="paragraph" w:styleId="1547" w:customStyle="1">
    <w:name w:val="ednonedisable"/>
    <w:basedOn w:val="672"/>
    <w:uiPriority w:val="0"/>
    <w:qFormat/>
    <w:pPr>
      <w:jc w:val="left"/>
      <w:spacing w:before="100" w:beforeAutospacing="1" w:after="100" w:afterAutospacing="1"/>
      <w:widowControl/>
    </w:pPr>
    <w:rPr>
      <w:rFonts w:ascii="宋体" w:hAnsi="宋体" w:cs="宋体"/>
      <w:color w:val="777777"/>
      <w:sz w:val="22"/>
      <w:szCs w:val="22"/>
    </w:rPr>
  </w:style>
  <w:style w:type="paragraph" w:styleId="1548" w:customStyle="1">
    <w:name w:val="正文 + 加粗"/>
    <w:basedOn w:val="672"/>
    <w:uiPriority w:val="0"/>
    <w:qFormat/>
    <w:pPr>
      <w:spacing w:line="312" w:lineRule="auto"/>
    </w:pPr>
    <w:rPr>
      <w:rFonts w:ascii="Arial" w:hAnsi="Arial"/>
      <w:b/>
      <w:szCs w:val="20"/>
    </w:rPr>
  </w:style>
  <w:style w:type="paragraph" w:styleId="1549" w:customStyle="1">
    <w:name w:val="4"/>
    <w:basedOn w:val="876"/>
    <w:uiPriority w:val="0"/>
    <w:qFormat/>
    <w:pPr>
      <w:spacing w:before="60" w:after="60" w:line="300" w:lineRule="auto"/>
      <w:tabs>
        <w:tab w:val="left" w:pos="1575" w:leader="none"/>
      </w:tabs>
    </w:pPr>
    <w:rPr>
      <w:rFonts w:ascii="Arial" w:hAnsi="Arial"/>
      <w:b w:val="0"/>
      <w:bCs w:val="0"/>
      <w:sz w:val="24"/>
      <w:szCs w:val="20"/>
    </w:rPr>
  </w:style>
  <w:style w:type="paragraph" w:styleId="1550" w:customStyle="1">
    <w:name w:val="zheng"/>
    <w:basedOn w:val="672"/>
    <w:uiPriority w:val="0"/>
    <w:qFormat/>
    <w:pPr>
      <w:ind w:firstLine="480"/>
      <w:jc w:val="left"/>
      <w:spacing w:before="100" w:beforeAutospacing="1" w:after="100" w:afterAutospacing="1"/>
      <w:widowControl/>
    </w:pPr>
    <w:rPr>
      <w:rFonts w:ascii="宋体" w:hAnsi="宋体" w:cs="宋体"/>
    </w:rPr>
  </w:style>
  <w:style w:type="paragraph" w:styleId="1551" w:customStyle="1">
    <w:name w:val="xl28"/>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2" w:customStyle="1">
    <w:name w:val="querybox"/>
    <w:basedOn w:val="672"/>
    <w:uiPriority w:val="0"/>
    <w:qFormat/>
    <w:pPr>
      <w:jc w:val="left"/>
      <w:spacing w:before="100" w:beforeAutospacing="1" w:after="100" w:afterAutospacing="1"/>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553" w:customStyle="1">
    <w:name w:val="Char2 Char Char Char Char Char"/>
    <w:basedOn w:val="672"/>
    <w:uiPriority w:val="0"/>
    <w:qFormat/>
    <w:rPr>
      <w:szCs w:val="21"/>
    </w:rPr>
  </w:style>
  <w:style w:type="paragraph" w:styleId="1554" w:customStyle="1">
    <w:name w:val="xl8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5" w:customStyle="1">
    <w:name w:val="Abs"/>
    <w:basedOn w:val="910"/>
    <w:uiPriority w:val="0"/>
    <w:qFormat/>
    <w:pPr>
      <w:jc w:val="left"/>
      <w:keepNext/>
      <w:spacing w:after="160"/>
      <w:widowControl/>
    </w:pPr>
    <w:rPr>
      <w:rFonts w:ascii="Arial" w:hAnsi="Arial"/>
      <w:szCs w:val="20"/>
      <w:lang w:val="en-GB"/>
    </w:rPr>
  </w:style>
  <w:style w:type="paragraph" w:styleId="1556" w:customStyle="1">
    <w:name w:val="Small Normal"/>
    <w:basedOn w:val="672"/>
    <w:uiPriority w:val="0"/>
    <w:qFormat/>
    <w:pPr>
      <w:jc w:val="left"/>
    </w:pPr>
    <w:rPr>
      <w:rFonts w:eastAsia="MingLiU"/>
      <w:bCs/>
      <w:sz w:val="20"/>
      <w:szCs w:val="20"/>
      <w:lang w:val="en-GB" w:eastAsia="zh-TW"/>
    </w:rPr>
  </w:style>
  <w:style w:type="paragraph" w:styleId="1557" w:customStyle="1">
    <w:name w:val="inputbg"/>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58" w:customStyle="1">
    <w:name w:val="È±Ê¡ÎÄ±¾"/>
    <w:basedOn w:val="672"/>
    <w:uiPriority w:val="0"/>
    <w:qFormat/>
    <w:pPr>
      <w:ind w:firstLine="480"/>
      <w:spacing w:before="100" w:beforeAutospacing="1" w:after="100" w:afterAutospacing="1"/>
      <w:widowControl/>
    </w:pPr>
    <w:rPr>
      <w:szCs w:val="20"/>
    </w:rPr>
  </w:style>
  <w:style w:type="paragraph" w:styleId="1559" w:customStyle="1">
    <w:name w:val="tt2line"/>
    <w:basedOn w:val="672"/>
    <w:uiPriority w:val="0"/>
    <w:qFormat/>
    <w:pPr>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560" w:customStyle="1">
    <w:name w:val="(Spec) 附件"/>
    <w:uiPriority w:val="0"/>
    <w:qFormat/>
    <w:pPr>
      <w:jc w:val="both"/>
      <w:spacing w:line="480" w:lineRule="auto"/>
      <w:tabs>
        <w:tab w:val="left" w:pos="1680" w:leader="none"/>
      </w:tabs>
    </w:pPr>
    <w:rPr>
      <w:rFonts w:ascii="宋体" w:hAnsi="宋体" w:eastAsia="宋体" w:cs="Times New Roman"/>
      <w:b/>
      <w:smallCaps/>
      <w:sz w:val="28"/>
      <w:szCs w:val="28"/>
      <w:lang w:val="en-US" w:eastAsia="zh-TW" w:bidi="ar-SA"/>
    </w:rPr>
  </w:style>
  <w:style w:type="paragraph" w:styleId="1561" w:customStyle="1">
    <w:name w:val="样式 标题 2节 + 行距: 多倍行距 0.5 字行"/>
    <w:basedOn w:val="874"/>
    <w:uiPriority w:val="0"/>
    <w:qFormat/>
    <w:pPr>
      <w:ind w:left="576" w:hanging="576"/>
      <w:spacing w:before="80" w:after="80" w:line="300" w:lineRule="auto"/>
      <w:tabs>
        <w:tab w:val="left" w:pos="576" w:leader="none"/>
      </w:tabs>
    </w:pPr>
    <w:rPr>
      <w:rFonts w:ascii="Arial" w:hAnsi="Arial"/>
      <w:bCs w:val="0"/>
      <w:sz w:val="28"/>
      <w:szCs w:val="20"/>
    </w:rPr>
  </w:style>
  <w:style w:type="paragraph" w:styleId="1562" w:customStyle="1">
    <w:name w:val="1.1编号"/>
    <w:basedOn w:val="672"/>
    <w:uiPriority w:val="0"/>
    <w:qFormat/>
    <w:pPr>
      <w:ind w:left="1684" w:hanging="720"/>
      <w:spacing w:before="120" w:after="80" w:line="380" w:lineRule="exact"/>
      <w:widowControl/>
      <w:tabs>
        <w:tab w:val="left" w:pos="567" w:leader="none"/>
        <w:tab w:val="left" w:pos="1684" w:leader="none"/>
      </w:tabs>
    </w:pPr>
    <w:rPr>
      <w:b/>
      <w:spacing w:val="20"/>
      <w:szCs w:val="20"/>
    </w:rPr>
  </w:style>
  <w:style w:type="paragraph" w:styleId="1563" w:customStyle="1">
    <w:name w:val="xl40"/>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64" w:customStyle="1">
    <w:name w:val="font7"/>
    <w:basedOn w:val="672"/>
    <w:uiPriority w:val="0"/>
    <w:qFormat/>
    <w:pPr>
      <w:jc w:val="left"/>
      <w:spacing w:before="100" w:beforeAutospacing="1" w:after="100" w:afterAutospacing="1"/>
      <w:widowControl/>
    </w:pPr>
    <w:rPr>
      <w:sz w:val="20"/>
      <w:szCs w:val="20"/>
    </w:rPr>
  </w:style>
  <w:style w:type="paragraph" w:styleId="1565" w:customStyle="1">
    <w:name w:val="默认段落字体 Para Char Char Char Char Char Char Char"/>
    <w:basedOn w:val="672"/>
    <w:uiPriority w:val="0"/>
    <w:qFormat/>
    <w:pPr>
      <w:ind w:left="420" w:firstLine="480"/>
      <w:spacing w:before="100" w:beforeAutospacing="1" w:after="100" w:afterAutospacing="1"/>
    </w:pPr>
    <w:rPr>
      <w:rFonts w:ascii="Tahoma" w:hAnsi="Tahoma"/>
      <w:bCs/>
      <w:szCs w:val="20"/>
    </w:rPr>
  </w:style>
  <w:style w:type="paragraph" w:styleId="1566" w:customStyle="1">
    <w:name w:val="p13"/>
    <w:basedOn w:val="672"/>
    <w:uiPriority w:val="0"/>
    <w:qFormat/>
    <w:pPr>
      <w:jc w:val="left"/>
      <w:spacing w:before="100" w:beforeAutospacing="1" w:after="100" w:afterAutospacing="1" w:line="312" w:lineRule="auto"/>
      <w:widowControl/>
    </w:pPr>
    <w:rPr>
      <w:rFonts w:ascii="宋体" w:hAnsi="宋体"/>
      <w:sz w:val="26"/>
      <w:szCs w:val="26"/>
    </w:rPr>
  </w:style>
  <w:style w:type="paragraph" w:styleId="1567" w:customStyle="1">
    <w:name w:val="2"/>
    <w:basedOn w:val="874"/>
    <w:uiPriority w:val="0"/>
    <w:qFormat/>
    <w:pPr>
      <w:ind w:left="1410" w:hanging="420"/>
      <w:spacing w:before="60" w:after="60" w:line="300" w:lineRule="auto"/>
      <w:tabs>
        <w:tab w:val="left" w:pos="1134" w:leader="none"/>
        <w:tab w:val="left" w:pos="1410" w:leader="none"/>
      </w:tabs>
    </w:pPr>
    <w:rPr>
      <w:rFonts w:ascii="Arial" w:hAnsi="Arial"/>
      <w:bCs w:val="0"/>
      <w:sz w:val="30"/>
      <w:szCs w:val="20"/>
    </w:rPr>
  </w:style>
  <w:style w:type="paragraph" w:styleId="1568" w:customStyle="1">
    <w:name w:val="btn_bg2"/>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69" w:customStyle="1">
    <w:name w:val="bf"/>
    <w:basedOn w:val="672"/>
    <w:uiPriority w:val="0"/>
    <w:qFormat/>
    <w:pPr>
      <w:ind w:left="1134" w:hanging="1134"/>
      <w:jc w:val="center"/>
      <w:spacing w:before="480" w:after="240" w:line="360" w:lineRule="atLeast"/>
      <w:tabs>
        <w:tab w:val="left" w:pos="0" w:leader="none"/>
        <w:tab w:val="left" w:pos="2269" w:leader="none"/>
      </w:tabs>
    </w:pPr>
    <w:rPr>
      <w:rFonts w:ascii="Arial" w:hAnsi="Arial"/>
      <w:sz w:val="32"/>
      <w:szCs w:val="20"/>
    </w:rPr>
  </w:style>
  <w:style w:type="paragraph" w:styleId="1570" w:customStyle="1">
    <w:name w:val="样式4"/>
    <w:basedOn w:val="875"/>
    <w:uiPriority w:val="0"/>
    <w:qFormat/>
    <w:pPr>
      <w:spacing w:line="415" w:lineRule="auto"/>
    </w:pPr>
  </w:style>
  <w:style w:type="paragraph" w:styleId="1571" w:customStyle="1">
    <w:name w:val="1.1.1"/>
    <w:basedOn w:val="875"/>
    <w:uiPriority w:val="0"/>
    <w:qFormat/>
    <w:pPr>
      <w:ind w:left="1140" w:hanging="1140"/>
      <w:jc w:val="left"/>
      <w:spacing w:before="120" w:after="50" w:line="440" w:lineRule="exact"/>
      <w:tabs>
        <w:tab w:val="left" w:pos="1080" w:leader="none"/>
        <w:tab w:val="left" w:pos="1260" w:leader="none"/>
      </w:tabs>
    </w:pPr>
    <w:rPr>
      <w:bCs w:val="0"/>
      <w:sz w:val="24"/>
      <w:szCs w:val="20"/>
    </w:rPr>
  </w:style>
  <w:style w:type="paragraph" w:styleId="1572" w:customStyle="1">
    <w:name w:val="项目编号B"/>
    <w:uiPriority w:val="0"/>
    <w:qFormat/>
    <w:pPr>
      <w:ind w:left="1384"/>
      <w:spacing w:line="360" w:lineRule="auto"/>
    </w:pPr>
    <w:rPr>
      <w:rFonts w:ascii="Arial" w:hAnsi="Arial" w:eastAsia="宋体" w:cs="Times New Roman"/>
      <w:sz w:val="24"/>
      <w:szCs w:val="24"/>
      <w:lang w:val="en-US" w:eastAsia="zh-CN" w:bidi="ar-SA"/>
    </w:rPr>
  </w:style>
  <w:style w:type="paragraph" w:styleId="1573" w:customStyle="1">
    <w:name w:val="xl11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4" w:customStyle="1">
    <w:name w:val="简单回函地址"/>
    <w:basedOn w:val="672"/>
    <w:uiPriority w:val="0"/>
    <w:qFormat/>
    <w:pPr>
      <w:ind w:firstLine="480"/>
      <w:spacing w:before="100" w:beforeAutospacing="1" w:after="100" w:afterAutospacing="1"/>
    </w:pPr>
    <w:rPr>
      <w:rFonts w:ascii="Tahoma" w:hAnsi="Tahoma"/>
    </w:rPr>
  </w:style>
  <w:style w:type="paragraph" w:styleId="1575" w:customStyle="1">
    <w:name w:val="Preformatted"/>
    <w:basedOn w:val="67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576" w:customStyle="1">
    <w:name w:val="普通(网站)1"/>
    <w:basedOn w:val="672"/>
    <w:uiPriority w:val="0"/>
    <w:qFormat/>
    <w:pPr>
      <w:ind w:firstLine="480"/>
      <w:jc w:val="left"/>
      <w:spacing w:before="100" w:beforeAutospacing="1" w:after="100" w:afterAutospacing="1"/>
      <w:widowControl/>
      <w:tabs>
        <w:tab w:val="left" w:pos="1260" w:leader="none"/>
      </w:tabs>
    </w:pPr>
    <w:rPr>
      <w:rFonts w:ascii="宋体" w:hAnsi="宋体" w:cs="宋体"/>
    </w:rPr>
  </w:style>
  <w:style w:type="paragraph" w:styleId="1577" w:customStyle="1">
    <w:name w:val="Definition List"/>
    <w:basedOn w:val="672"/>
    <w:next w:val="672"/>
    <w:uiPriority w:val="0"/>
    <w:qFormat/>
    <w:pPr>
      <w:ind w:left="360"/>
      <w:jc w:val="left"/>
    </w:pPr>
    <w:rPr>
      <w:szCs w:val="20"/>
    </w:rPr>
  </w:style>
  <w:style w:type="paragraph" w:styleId="1578" w:customStyle="1">
    <w:name w:val="childmenuname"/>
    <w:basedOn w:val="672"/>
    <w:uiPriority w:val="0"/>
    <w:qFormat/>
    <w:pPr>
      <w:jc w:val="left"/>
      <w:spacing w:before="100" w:beforeAutospacing="1" w:after="100" w:afterAutospacing="1"/>
      <w:widowControl/>
    </w:pPr>
    <w:rPr>
      <w:rFonts w:ascii="宋体" w:hAnsi="宋体" w:cs="宋体"/>
      <w:smallCaps/>
      <w:color w:val="ffffff"/>
      <w:sz w:val="37"/>
      <w:szCs w:val="37"/>
    </w:rPr>
  </w:style>
  <w:style w:type="paragraph" w:styleId="1579" w:customStyle="1">
    <w:name w:val="(a)正文"/>
    <w:basedOn w:val="672"/>
    <w:uiPriority w:val="0"/>
    <w:qFormat/>
    <w:pPr>
      <w:ind w:left="1871" w:hanging="510"/>
      <w:spacing w:line="360" w:lineRule="exact"/>
      <w:widowControl/>
      <w:tabs>
        <w:tab w:val="left" w:pos="1871" w:leader="none"/>
        <w:tab w:val="left" w:pos="2081" w:leader="none"/>
      </w:tabs>
    </w:pPr>
    <w:rPr>
      <w:szCs w:val="20"/>
    </w:rPr>
  </w:style>
  <w:style w:type="paragraph" w:styleId="1580" w:customStyle="1">
    <w:name w:val="none"/>
    <w:basedOn w:val="672"/>
    <w:uiPriority w:val="0"/>
    <w:qFormat/>
    <w:pPr>
      <w:jc w:val="left"/>
      <w:spacing w:before="100" w:beforeAutospacing="1" w:after="100" w:afterAutospacing="1"/>
      <w:widowControl/>
    </w:pPr>
    <w:rPr>
      <w:rFonts w:ascii="宋体" w:hAnsi="宋体" w:cs="宋体"/>
      <w:sz w:val="22"/>
      <w:szCs w:val="22"/>
    </w:rPr>
  </w:style>
  <w:style w:type="paragraph" w:styleId="1581" w:customStyle="1">
    <w:name w:val="xl26"/>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582" w:customStyle="1">
    <w:name w:val="xl44"/>
    <w:basedOn w:val="672"/>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83" w:customStyle="1">
    <w:name w:val="btn_bg"/>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4" w:customStyle="1">
    <w:name w:val="百姓X"/>
    <w:basedOn w:val="672"/>
    <w:uiPriority w:val="0"/>
    <w:qFormat/>
    <w:pPr>
      <w:ind w:left="840" w:hanging="360"/>
      <w:spacing w:before="100" w:beforeAutospacing="1" w:after="100" w:afterAutospacing="1"/>
      <w:tabs>
        <w:tab w:val="left" w:pos="840" w:leader="none"/>
      </w:tabs>
    </w:pPr>
    <w:rPr>
      <w:rFonts w:ascii="宋体" w:hAnsi="宋体" w:cs="Arial"/>
      <w:bCs/>
      <w:color w:val="000000"/>
      <w:szCs w:val="21"/>
    </w:rPr>
  </w:style>
  <w:style w:type="paragraph" w:styleId="1585" w:customStyle="1">
    <w:name w:val="Char Char3 Char Char"/>
    <w:basedOn w:val="672"/>
    <w:uiPriority w:val="0"/>
    <w:qFormat/>
  </w:style>
  <w:style w:type="paragraph" w:styleId="1586" w:customStyle="1">
    <w:name w:val="Char Char4 Char1"/>
    <w:basedOn w:val="672"/>
    <w:uiPriority w:val="0"/>
    <w:qFormat/>
    <w:pPr>
      <w:ind w:firstLine="200"/>
    </w:pPr>
    <w:rPr>
      <w:rFonts w:ascii="宋体" w:hAnsi="宋体" w:cs="宋体"/>
    </w:rPr>
  </w:style>
  <w:style w:type="paragraph" w:styleId="1587" w:customStyle="1">
    <w:name w:val="td"/>
    <w:basedOn w:val="672"/>
    <w:uiPriority w:val="0"/>
    <w:qFormat/>
    <w:pPr>
      <w:jc w:val="left"/>
      <w:spacing w:before="100" w:beforeAutospacing="1" w:after="100" w:afterAutospacing="1" w:line="374" w:lineRule="atLeast"/>
      <w:widowControl/>
    </w:pPr>
    <w:rPr>
      <w:rFonts w:ascii="宋体" w:hAnsi="宋体" w:cs="宋体"/>
      <w:sz w:val="22"/>
      <w:szCs w:val="22"/>
    </w:rPr>
  </w:style>
  <w:style w:type="paragraph" w:styleId="1588" w:customStyle="1">
    <w:name w:val="asp2"/>
    <w:basedOn w:val="672"/>
    <w:uiPriority w:val="0"/>
    <w:qFormat/>
    <w:pPr>
      <w:jc w:val="left"/>
      <w:spacing w:before="100" w:beforeAutospacing="1" w:after="100" w:afterAutospacing="1"/>
      <w:widowControl/>
    </w:pPr>
    <w:rPr>
      <w:rFonts w:ascii="宋体" w:hAnsi="宋体" w:cs="宋体"/>
      <w:color w:val="0e7fd6"/>
    </w:rPr>
  </w:style>
  <w:style w:type="paragraph" w:styleId="1589" w:customStyle="1">
    <w:name w:val="默认段落字体 Para Char Char Char Char"/>
    <w:basedOn w:val="672"/>
    <w:uiPriority w:val="0"/>
    <w:qFormat/>
    <w:rPr>
      <w:sz w:val="30"/>
      <w:szCs w:val="21"/>
    </w:rPr>
  </w:style>
  <w:style w:type="paragraph" w:styleId="1590" w:customStyle="1">
    <w:name w:val="xl105"/>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1" w:customStyle="1">
    <w:name w:val="Char Char1 Char Char Char Char"/>
    <w:basedOn w:val="672"/>
    <w:uiPriority w:val="0"/>
    <w:qFormat/>
    <w:rPr>
      <w:rFonts w:ascii="Tahoma" w:hAnsi="Tahoma"/>
      <w:szCs w:val="20"/>
    </w:rPr>
  </w:style>
  <w:style w:type="paragraph" w:styleId="1592" w:customStyle="1">
    <w:name w:val="xl97"/>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3" w:customStyle="1">
    <w:name w:val="headstyleofdatagridalternatingitemstyle"/>
    <w:basedOn w:val="672"/>
    <w:uiPriority w:val="0"/>
    <w:qFormat/>
    <w:pPr>
      <w:jc w:val="left"/>
      <w:spacing w:before="100" w:beforeAutospacing="1" w:after="100" w:afterAutospacing="1"/>
      <w:shd w:val="clear" w:color="auto" w:fill="d8eaf8"/>
      <w:widowControl/>
    </w:pPr>
    <w:rPr>
      <w:rFonts w:ascii="宋体" w:hAnsi="宋体" w:cs="宋体"/>
    </w:rPr>
  </w:style>
  <w:style w:type="paragraph" w:styleId="1594" w:customStyle="1">
    <w:name w:val="dian"/>
    <w:basedOn w:val="672"/>
    <w:uiPriority w:val="0"/>
    <w:qFormat/>
    <w:pPr>
      <w:ind w:left="900" w:hanging="1080"/>
      <w:widowControl/>
      <w:tabs>
        <w:tab w:val="left" w:pos="0" w:leader="none"/>
        <w:tab w:val="left" w:pos="900" w:leader="none"/>
      </w:tabs>
    </w:pPr>
    <w:rPr>
      <w:rFonts w:ascii="宋体"/>
      <w:sz w:val="28"/>
      <w:szCs w:val="20"/>
    </w:rPr>
  </w:style>
  <w:style w:type="paragraph" w:styleId="1595" w:customStyle="1">
    <w:name w:val="xl101"/>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96" w:customStyle="1">
    <w:name w:val="Blockquote"/>
    <w:basedOn w:val="672"/>
    <w:uiPriority w:val="99"/>
    <w:qFormat/>
    <w:pPr>
      <w:ind w:left="360" w:right="360"/>
      <w:spacing w:before="100" w:after="100"/>
    </w:pPr>
    <w:rPr>
      <w:szCs w:val="20"/>
    </w:rPr>
  </w:style>
  <w:style w:type="paragraph" w:styleId="1597" w:customStyle="1">
    <w:name w:val="xl43"/>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598" w:customStyle="1">
    <w:name w:val="普通(网站)2"/>
    <w:basedOn w:val="672"/>
    <w:uiPriority w:val="0"/>
    <w:qFormat/>
    <w:pPr>
      <w:ind w:firstLine="480"/>
      <w:jc w:val="left"/>
      <w:spacing w:before="100" w:beforeAutospacing="1" w:after="100" w:afterAutospacing="1"/>
      <w:widowControl/>
    </w:pPr>
    <w:rPr>
      <w:rFonts w:ascii="宋体" w:hAnsi="宋体" w:cs="宋体"/>
    </w:rPr>
  </w:style>
  <w:style w:type="paragraph" w:styleId="1599" w:customStyle="1">
    <w:name w:val="正文2"/>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600" w:customStyle="1">
    <w:name w:val="fontnr"/>
    <w:basedOn w:val="672"/>
    <w:uiPriority w:val="0"/>
    <w:qFormat/>
    <w:pPr>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01" w:customStyle="1">
    <w:name w:val="xl11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customStyle="1">
    <w:name w:val="正文文本缩进1"/>
    <w:basedOn w:val="672"/>
    <w:next w:val="928"/>
    <w:uiPriority w:val="0"/>
    <w:qFormat/>
    <w:pPr>
      <w:ind w:left="420" w:firstLine="200"/>
      <w:spacing w:before="100" w:beforeAutospacing="1" w:after="100" w:afterAutospacing="1"/>
    </w:pPr>
    <w:rPr>
      <w:rFonts w:ascii="Calibri" w:hAnsi="Calibri"/>
      <w:szCs w:val="22"/>
    </w:rPr>
  </w:style>
  <w:style w:type="paragraph" w:styleId="1603" w:customStyle="1">
    <w:name w:val="lbox"/>
    <w:basedOn w:val="672"/>
    <w:uiPriority w:val="0"/>
    <w:qFormat/>
    <w:pPr>
      <w:jc w:val="left"/>
      <w:spacing w:before="100" w:beforeAutospacing="1" w:after="100" w:afterAutospacing="1"/>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04" w:customStyle="1">
    <w:name w:val="标题2"/>
    <w:basedOn w:val="874"/>
    <w:uiPriority w:val="0"/>
    <w:qFormat/>
    <w:pPr>
      <w:ind w:left="1640" w:hanging="420"/>
      <w:spacing w:before="120" w:line="240" w:lineRule="auto"/>
      <w:tabs>
        <w:tab w:val="left" w:pos="1640" w:leader="none"/>
      </w:tabs>
    </w:pPr>
    <w:rPr>
      <w:rFonts w:ascii="宋体" w:hAnsi="Arial"/>
      <w:b w:val="0"/>
      <w:bCs w:val="0"/>
      <w:sz w:val="28"/>
      <w:szCs w:val="20"/>
    </w:rPr>
  </w:style>
  <w:style w:type="paragraph" w:styleId="1605" w:customStyle="1">
    <w:name w:val="edlinedisable"/>
    <w:basedOn w:val="672"/>
    <w:uiPriority w:val="0"/>
    <w:qFormat/>
    <w:pPr>
      <w:jc w:val="left"/>
      <w:spacing w:before="100" w:beforeAutospacing="1" w:after="100" w:afterAutospacing="1"/>
      <w:widowControl/>
      <w:pBdr>
        <w:bottom w:val="single" w:color="AAAAAA" w:sz="8" w:space="0"/>
      </w:pBdr>
    </w:pPr>
    <w:rPr>
      <w:rFonts w:ascii="宋体" w:hAnsi="宋体" w:cs="宋体"/>
      <w:color w:val="555555"/>
      <w:sz w:val="22"/>
      <w:szCs w:val="22"/>
    </w:rPr>
  </w:style>
  <w:style w:type="paragraph" w:styleId="1606" w:customStyle="1">
    <w:name w:val="xl10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07" w:customStyle="1">
    <w:name w:val="nbox"/>
    <w:basedOn w:val="672"/>
    <w:uiPriority w:val="0"/>
    <w:qFormat/>
    <w:pPr>
      <w:jc w:val="left"/>
      <w:spacing w:after="100" w:afterAutospacing="1"/>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08" w:customStyle="1">
    <w:name w:val="cucd-TB-Head"/>
    <w:basedOn w:val="672"/>
    <w:next w:val="1301"/>
    <w:uiPriority w:val="0"/>
    <w:qFormat/>
    <w:pPr>
      <w:jc w:val="center"/>
    </w:pPr>
    <w:rPr>
      <w:rFonts w:ascii="宋体"/>
      <w:szCs w:val="20"/>
    </w:rPr>
  </w:style>
  <w:style w:type="paragraph" w:styleId="1609" w:customStyle="1">
    <w:name w:val="Appendix Heading 2"/>
    <w:basedOn w:val="672"/>
    <w:uiPriority w:val="0"/>
    <w:qFormat/>
    <w:pPr>
      <w:jc w:val="left"/>
    </w:pPr>
    <w:rPr>
      <w:b/>
      <w:sz w:val="20"/>
      <w:szCs w:val="22"/>
      <w:lang w:val="en-GB" w:eastAsia="zh-TW"/>
    </w:rPr>
  </w:style>
  <w:style w:type="paragraph" w:styleId="1610" w:customStyle="1">
    <w:name w:val="xl95"/>
    <w:basedOn w:val="672"/>
    <w:uiPriority w:val="0"/>
    <w:qFormat/>
    <w:pPr>
      <w:ind w:firstLine="480"/>
      <w:jc w:val="left"/>
      <w:spacing w:before="100" w:beforeAutospacing="1" w:after="100" w:afterAutospacing="1"/>
      <w:widowControl/>
    </w:pPr>
    <w:rPr>
      <w:rFonts w:ascii="宋体" w:hAnsi="宋体" w:cs="宋体"/>
      <w:sz w:val="20"/>
      <w:szCs w:val="20"/>
    </w:rPr>
  </w:style>
  <w:style w:type="paragraph" w:styleId="1611" w:customStyle="1">
    <w:name w:val="btn_login"/>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12" w:customStyle="1">
    <w:name w:val="部分编号"/>
    <w:basedOn w:val="672"/>
    <w:uiPriority w:val="0"/>
    <w:qFormat/>
    <w:pPr>
      <w:ind w:left="1531" w:hanging="1531"/>
      <w:spacing w:before="160" w:after="120" w:line="400" w:lineRule="exact"/>
      <w:widowControl/>
      <w:tabs>
        <w:tab w:val="left" w:pos="1531" w:leader="none"/>
        <w:tab w:val="left" w:pos="1800" w:leader="none"/>
      </w:tabs>
    </w:pPr>
    <w:rPr>
      <w:rFonts w:ascii="Arial" w:hAnsi="Arial"/>
      <w:spacing w:val="30"/>
      <w:szCs w:val="20"/>
    </w:rPr>
  </w:style>
  <w:style w:type="paragraph" w:styleId="1613" w:customStyle="1">
    <w:name w:val="Address"/>
    <w:basedOn w:val="672"/>
    <w:next w:val="672"/>
    <w:uiPriority w:val="0"/>
    <w:qFormat/>
    <w:pPr>
      <w:jc w:val="left"/>
    </w:pPr>
    <w:rPr>
      <w:i/>
      <w:szCs w:val="20"/>
    </w:rPr>
  </w:style>
  <w:style w:type="paragraph" w:styleId="1614" w:customStyle="1">
    <w:name w:val="xl12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5" w:customStyle="1">
    <w:name w:val="xl53"/>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16" w:customStyle="1">
    <w:name w:val="样式7"/>
    <w:basedOn w:val="940"/>
    <w:uiPriority w:val="0"/>
    <w:qFormat/>
    <w:rPr>
      <w:rFonts w:hAnsi="宋体"/>
      <w:szCs w:val="21"/>
    </w:rPr>
  </w:style>
  <w:style w:type="paragraph" w:styleId="1617" w:customStyle="1">
    <w:name w:val="font6"/>
    <w:basedOn w:val="672"/>
    <w:uiPriority w:val="0"/>
    <w:qFormat/>
    <w:pPr>
      <w:jc w:val="left"/>
      <w:spacing w:before="100" w:beforeAutospacing="1" w:after="100" w:afterAutospacing="1"/>
      <w:widowControl/>
    </w:pPr>
    <w:rPr>
      <w:rFonts w:ascii="宋体" w:hAnsi="宋体" w:cs="Arial Unicode MS"/>
      <w:sz w:val="18"/>
      <w:szCs w:val="18"/>
    </w:rPr>
  </w:style>
  <w:style w:type="paragraph" w:styleId="1618" w:customStyle="1">
    <w:name w:val="5"/>
    <w:basedOn w:val="672"/>
    <w:uiPriority w:val="0"/>
    <w:qFormat/>
    <w:pPr>
      <w:ind w:left="1313" w:hanging="420"/>
      <w:spacing w:line="300" w:lineRule="auto"/>
      <w:tabs>
        <w:tab w:val="left" w:pos="1313" w:leader="none"/>
      </w:tabs>
    </w:pPr>
    <w:rPr>
      <w:szCs w:val="20"/>
    </w:rPr>
  </w:style>
  <w:style w:type="paragraph" w:styleId="1619" w:customStyle="1">
    <w:name w:val="Char Char Char Char1"/>
    <w:basedOn w:val="672"/>
    <w:uiPriority w:val="0"/>
    <w:qFormat/>
    <w:rPr>
      <w:rFonts w:ascii="Tahoma" w:hAnsi="Tahoma"/>
      <w:szCs w:val="20"/>
    </w:rPr>
  </w:style>
  <w:style w:type="paragraph" w:styleId="1620" w:customStyle="1">
    <w:name w:val="p15"/>
    <w:basedOn w:val="672"/>
    <w:uiPriority w:val="0"/>
    <w:qFormat/>
    <w:pPr>
      <w:widowControl/>
    </w:pPr>
    <w:rPr>
      <w:rFonts w:ascii="Calibri" w:hAnsi="Calibri" w:cs="宋体"/>
      <w:szCs w:val="21"/>
    </w:rPr>
  </w:style>
  <w:style w:type="paragraph" w:styleId="1621" w:customStyle="1">
    <w:name w:val="xl8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22" w:customStyle="1">
    <w:name w:val="white"/>
    <w:basedOn w:val="672"/>
    <w:uiPriority w:val="0"/>
    <w:qFormat/>
    <w:pPr>
      <w:jc w:val="left"/>
      <w:spacing w:before="100" w:beforeAutospacing="1" w:after="100" w:afterAutospacing="1"/>
      <w:widowControl/>
    </w:pPr>
    <w:rPr>
      <w:rFonts w:ascii="宋体" w:hAnsi="宋体" w:cs="宋体"/>
      <w:color w:val="eeeeee"/>
      <w:sz w:val="22"/>
      <w:szCs w:val="22"/>
    </w:rPr>
  </w:style>
  <w:style w:type="paragraph" w:styleId="1623" w:customStyle="1">
    <w:name w:val="样式 标题 3头 + 小四 段前: 0 磅 行距: 1.5 倍行距"/>
    <w:basedOn w:val="875"/>
    <w:uiPriority w:val="0"/>
    <w:qFormat/>
    <w:pPr>
      <w:jc w:val="left"/>
      <w:spacing w:before="0" w:after="0" w:line="360" w:lineRule="auto"/>
    </w:pPr>
    <w:rPr>
      <w:rFonts w:ascii="宋体" w:hAnsi="宋体"/>
      <w:bCs w:val="0"/>
      <w:sz w:val="24"/>
      <w:szCs w:val="20"/>
      <w:lang w:val="en-GB"/>
    </w:rPr>
  </w:style>
  <w:style w:type="paragraph" w:styleId="1624" w:customStyle="1">
    <w:name w:val="tt1line"/>
    <w:basedOn w:val="672"/>
    <w:uiPriority w:val="0"/>
    <w:qFormat/>
    <w:pPr>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625" w:customStyle="1">
    <w:name w:val="SuepChapter"/>
    <w:basedOn w:val="672"/>
    <w:uiPriority w:val="0"/>
    <w:qFormat/>
    <w:pPr>
      <w:ind w:left="420" w:hanging="420"/>
      <w:jc w:val="center"/>
      <w:widowControl/>
      <w:tabs>
        <w:tab w:val="left" w:pos="420" w:leader="none"/>
        <w:tab w:val="center" w:pos="4513" w:leader="none"/>
      </w:tabs>
    </w:pPr>
    <w:rPr>
      <w:b/>
      <w:spacing w:val="-2"/>
      <w:sz w:val="22"/>
      <w:szCs w:val="20"/>
      <w:lang w:val="en-GB"/>
    </w:rPr>
  </w:style>
  <w:style w:type="paragraph" w:styleId="1626" w:customStyle="1">
    <w:name w:val="xl90"/>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7" w:customStyle="1">
    <w:name w:val="SuepHeading"/>
    <w:basedOn w:val="672"/>
    <w:uiPriority w:val="0"/>
    <w:qFormat/>
    <w:pPr>
      <w:ind w:left="840" w:hanging="420"/>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628" w:customStyle="1">
    <w:name w:val="Char Char1 Char Char Char Char Char Char Char Char Char Char"/>
    <w:basedOn w:val="672"/>
    <w:uiPriority w:val="0"/>
    <w:qFormat/>
    <w:rPr>
      <w:rFonts w:ascii="Tahoma" w:hAnsi="Tahoma"/>
      <w:szCs w:val="20"/>
    </w:rPr>
  </w:style>
  <w:style w:type="paragraph" w:styleId="1629" w:customStyle="1">
    <w:name w:val="xl29"/>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630" w:customStyle="1">
    <w:name w:val="Definition Term"/>
    <w:basedOn w:val="672"/>
    <w:next w:val="672"/>
    <w:uiPriority w:val="0"/>
    <w:qFormat/>
    <w:pPr>
      <w:jc w:val="left"/>
    </w:pPr>
    <w:rPr>
      <w:szCs w:val="20"/>
    </w:rPr>
  </w:style>
  <w:style w:type="paragraph" w:styleId="1631" w:customStyle="1">
    <w:name w:val="目录文字"/>
    <w:basedOn w:val="672"/>
    <w:uiPriority w:val="0"/>
    <w:qFormat/>
    <w:pPr>
      <w:jc w:val="left"/>
      <w:spacing w:line="480" w:lineRule="auto"/>
      <w:widowControl/>
    </w:pPr>
    <w:rPr>
      <w:rFonts w:ascii="宋体" w:hAnsi="宋体"/>
      <w:szCs w:val="20"/>
    </w:rPr>
  </w:style>
  <w:style w:type="paragraph" w:styleId="1632" w:customStyle="1">
    <w:name w:val="xl99"/>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3" w:customStyle="1">
    <w:name w:val="xl33"/>
    <w:basedOn w:val="672"/>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34" w:customStyle="1">
    <w:name w:val="btn_bg3"/>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5" w:customStyle="1">
    <w:name w:val="xl31"/>
    <w:basedOn w:val="672"/>
    <w:uiPriority w:val="0"/>
    <w:qFormat/>
    <w:pPr>
      <w:jc w:val="center"/>
      <w:spacing w:before="100" w:beforeAutospacing="1" w:after="100" w:afterAutospacing="1"/>
      <w:widowControl/>
    </w:pPr>
    <w:rPr>
      <w:rFonts w:ascii="楷体_GB2312" w:hAnsi="Arial Unicode MS" w:eastAsia="楷体_GB2312" w:cs="Arial Unicode MS"/>
      <w:b/>
      <w:bCs/>
      <w:sz w:val="40"/>
      <w:szCs w:val="40"/>
      <w:u w:val="single"/>
    </w:rPr>
  </w:style>
  <w:style w:type="paragraph" w:styleId="1636" w:customStyle="1">
    <w:name w:val="tableline"/>
    <w:basedOn w:val="672"/>
    <w:uiPriority w:val="0"/>
    <w:qFormat/>
    <w:pPr>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637" w:customStyle="1">
    <w:name w:val="titlebar"/>
    <w:basedOn w:val="672"/>
    <w:uiPriority w:val="0"/>
    <w:qFormat/>
    <w:pPr>
      <w:jc w:val="left"/>
      <w:spacing w:before="100" w:beforeAutospacing="1" w:after="100" w:afterAutospacing="1" w:line="374" w:lineRule="atLeast"/>
      <w:widowControl/>
    </w:pPr>
    <w:rPr>
      <w:rFonts w:ascii="宋体" w:hAnsi="宋体" w:cs="宋体"/>
      <w:b/>
      <w:bCs/>
      <w:color w:val="eeeeee"/>
      <w:sz w:val="26"/>
      <w:szCs w:val="26"/>
    </w:rPr>
  </w:style>
  <w:style w:type="paragraph" w:styleId="1638" w:customStyle="1">
    <w:name w:val="正文 New New New New New New New"/>
    <w:uiPriority w:val="0"/>
    <w:qFormat/>
    <w:pPr>
      <w:jc w:val="both"/>
      <w:widowControl w:val="off"/>
    </w:pPr>
    <w:rPr>
      <w:rFonts w:ascii="Calibri" w:hAnsi="Calibri" w:eastAsia="宋体" w:cs="Times New Roman"/>
      <w:sz w:val="21"/>
      <w:szCs w:val="24"/>
      <w:lang w:val="en-US" w:eastAsia="zh-CN" w:bidi="ar-SA"/>
    </w:rPr>
  </w:style>
  <w:style w:type="paragraph" w:styleId="1639" w:customStyle="1">
    <w:name w:val="xl51"/>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640" w:customStyle="1">
    <w:name w:val="Headings Font"/>
    <w:basedOn w:val="672"/>
    <w:next w:val="910"/>
    <w:uiPriority w:val="0"/>
    <w:qFormat/>
    <w:pPr>
      <w:jc w:val="left"/>
      <w:keepNext/>
      <w:spacing w:line="280" w:lineRule="atLeast"/>
    </w:pPr>
    <w:rPr>
      <w:rFonts w:ascii="Arial" w:hAnsi="Arial"/>
      <w:sz w:val="22"/>
      <w:szCs w:val="20"/>
      <w:lang w:val="en-GB"/>
    </w:rPr>
  </w:style>
  <w:style w:type="paragraph" w:styleId="1641" w:customStyle="1">
    <w:name w:val="CM25"/>
    <w:basedOn w:val="911"/>
    <w:next w:val="911"/>
    <w:uiPriority w:val="0"/>
    <w:qFormat/>
    <w:pPr>
      <w:spacing w:after="145"/>
    </w:pPr>
    <w:rPr>
      <w:rFonts w:ascii="DEFPF D+ Optima" w:eastAsia="DEFPF D+ Optima"/>
    </w:rPr>
  </w:style>
  <w:style w:type="paragraph" w:styleId="1642" w:customStyle="1">
    <w:name w:val="b-b1"/>
    <w:basedOn w:val="873"/>
    <w:next w:val="672"/>
    <w:uiPriority w:val="0"/>
    <w:qFormat/>
    <w:pPr>
      <w:ind w:left="1531" w:hanging="1531"/>
      <w:jc w:val="left"/>
      <w:keepLines w:val="0"/>
      <w:keepNext w:val="0"/>
      <w:spacing w:before="160" w:after="160" w:line="400" w:lineRule="exact"/>
      <w:tabs>
        <w:tab w:val="left" w:pos="360" w:leader="none"/>
        <w:tab w:val="left" w:pos="1800" w:leader="none"/>
      </w:tabs>
    </w:pPr>
    <w:rPr>
      <w:b w:val="0"/>
      <w:bCs w:val="0"/>
      <w:color w:val="000000"/>
      <w:sz w:val="28"/>
      <w:szCs w:val="20"/>
    </w:rPr>
  </w:style>
  <w:style w:type="paragraph" w:styleId="1643" w:customStyle="1">
    <w:name w:val="ednone"/>
    <w:basedOn w:val="672"/>
    <w:uiPriority w:val="0"/>
    <w:qFormat/>
    <w:pPr>
      <w:jc w:val="left"/>
      <w:spacing w:before="100" w:beforeAutospacing="1" w:after="100" w:afterAutospacing="1"/>
      <w:shd w:val="clear" w:color="auto" w:fill="d4e4d8"/>
      <w:widowControl/>
    </w:pPr>
    <w:rPr>
      <w:rFonts w:ascii="宋体" w:hAnsi="宋体" w:cs="宋体"/>
      <w:sz w:val="22"/>
      <w:szCs w:val="22"/>
    </w:rPr>
  </w:style>
  <w:style w:type="paragraph" w:styleId="1644" w:customStyle="1">
    <w:name w:val="fontkai"/>
    <w:basedOn w:val="672"/>
    <w:uiPriority w:val="0"/>
    <w:qFormat/>
    <w:pPr>
      <w:jc w:val="left"/>
      <w:spacing w:before="100" w:beforeAutospacing="1" w:after="100" w:afterAutospacing="1"/>
      <w:widowControl/>
    </w:pPr>
    <w:rPr>
      <w:rFonts w:ascii="̥" w:hAnsi="̥" w:cs="宋体"/>
      <w:color w:val="ffe7e7"/>
      <w:sz w:val="22"/>
      <w:szCs w:val="22"/>
    </w:rPr>
  </w:style>
  <w:style w:type="paragraph" w:styleId="1645" w:customStyle="1">
    <w:name w:val="CM2"/>
    <w:basedOn w:val="672"/>
    <w:next w:val="672"/>
    <w:uiPriority w:val="0"/>
    <w:qFormat/>
    <w:pPr>
      <w:ind w:firstLine="480"/>
      <w:jc w:val="left"/>
      <w:spacing w:before="100" w:beforeAutospacing="1" w:after="100" w:afterAutospacing="1" w:line="273" w:lineRule="atLeast"/>
    </w:pPr>
    <w:rPr>
      <w:rFonts w:ascii="EPKJJF+DFPHeiW5" w:eastAsia="EPKJJF+DFPHeiW5" w:cs="EPKJJF+DFPHeiW5"/>
    </w:rPr>
  </w:style>
  <w:style w:type="paragraph" w:styleId="1646" w:customStyle="1">
    <w:name w:val="1.正文"/>
    <w:basedOn w:val="672"/>
    <w:uiPriority w:val="0"/>
    <w:qFormat/>
    <w:pPr>
      <w:ind w:left="1361" w:hanging="397"/>
      <w:spacing w:line="360" w:lineRule="exact"/>
      <w:widowControl/>
      <w:tabs>
        <w:tab w:val="left" w:pos="1361" w:leader="none"/>
      </w:tabs>
    </w:pPr>
    <w:rPr>
      <w:szCs w:val="20"/>
    </w:rPr>
  </w:style>
  <w:style w:type="paragraph" w:styleId="1647" w:customStyle="1">
    <w:name w:val="正文文本 21"/>
    <w:basedOn w:val="672"/>
    <w:uiPriority w:val="0"/>
    <w:qFormat/>
    <w:pPr>
      <w:spacing w:line="380" w:lineRule="atLeast"/>
    </w:pPr>
    <w:rPr>
      <w:spacing w:val="10"/>
      <w:szCs w:val="20"/>
    </w:rPr>
  </w:style>
  <w:style w:type="paragraph" w:styleId="1648" w:customStyle="1">
    <w:name w:val="bf.1"/>
    <w:basedOn w:val="735"/>
    <w:uiPriority w:val="0"/>
    <w:qFormat/>
    <w:pPr>
      <w:ind w:left="1050" w:hanging="1050"/>
      <w:spacing w:line="360" w:lineRule="auto"/>
    </w:pPr>
    <w:rPr>
      <w:rFonts w:ascii="Arial" w:hAnsi="Arial"/>
    </w:rPr>
  </w:style>
  <w:style w:type="paragraph" w:styleId="1649" w:customStyle="1">
    <w:name w:val="tttable"/>
    <w:basedOn w:val="672"/>
    <w:uiPriority w:val="0"/>
    <w:qFormat/>
    <w:pPr>
      <w:jc w:val="left"/>
      <w:spacing w:before="100" w:beforeAutospacing="1" w:after="100" w:afterAutospacing="1" w:line="374" w:lineRule="atLeast"/>
      <w:widowControl/>
    </w:pPr>
    <w:rPr>
      <w:rFonts w:ascii="宋体" w:hAnsi="宋体" w:cs="宋体"/>
      <w:b/>
      <w:bCs/>
      <w:color w:val="403020"/>
      <w:sz w:val="22"/>
      <w:szCs w:val="22"/>
    </w:rPr>
  </w:style>
  <w:style w:type="paragraph" w:styleId="1650" w:customStyle="1">
    <w:name w:val="xl42"/>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51" w:customStyle="1">
    <w:name w:val="POINT"/>
    <w:basedOn w:val="1422"/>
    <w:uiPriority w:val="0"/>
    <w:qFormat/>
    <w:pPr>
      <w:tabs>
        <w:tab w:val="left" w:pos="0" w:leader="none"/>
        <w:tab w:val="left" w:pos="840" w:leader="none"/>
      </w:tabs>
    </w:pPr>
  </w:style>
  <w:style w:type="paragraph" w:styleId="1652" w:customStyle="1">
    <w:name w:val="南通方案正文"/>
    <w:basedOn w:val="672"/>
    <w:uiPriority w:val="0"/>
    <w:qFormat/>
    <w:pPr>
      <w:ind w:firstLine="480"/>
      <w:spacing w:before="100" w:beforeAutospacing="1" w:after="100" w:afterAutospacing="1"/>
    </w:pPr>
    <w:rPr>
      <w:szCs w:val="20"/>
    </w:rPr>
  </w:style>
  <w:style w:type="paragraph" w:styleId="1653" w:customStyle="1">
    <w:name w:val="xl114"/>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54" w:customStyle="1">
    <w:name w:val="xl113"/>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5" w:customStyle="1">
    <w:name w:val="xl3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style>
  <w:style w:type="paragraph" w:styleId="1656" w:customStyle="1">
    <w:name w:val="infodetail"/>
    <w:basedOn w:val="672"/>
    <w:uiPriority w:val="0"/>
    <w:qFormat/>
    <w:pPr>
      <w:jc w:val="left"/>
      <w:spacing w:before="100" w:beforeAutospacing="1" w:after="100" w:afterAutospacing="1" w:line="524" w:lineRule="atLeast"/>
      <w:widowControl/>
    </w:pPr>
    <w:rPr>
      <w:rFonts w:ascii="宋体" w:hAnsi="宋体" w:cs="宋体"/>
      <w:sz w:val="28"/>
      <w:szCs w:val="28"/>
    </w:rPr>
  </w:style>
  <w:style w:type="paragraph" w:styleId="1657" w:customStyle="1">
    <w:name w:val="p"/>
    <w:basedOn w:val="1422"/>
    <w:uiPriority w:val="0"/>
    <w:qFormat/>
    <w:pPr>
      <w:ind w:left="709" w:hanging="425"/>
      <w:tabs>
        <w:tab w:val="left" w:pos="780" w:leader="none"/>
        <w:tab w:val="left" w:pos="845" w:leader="none"/>
      </w:tabs>
    </w:pPr>
    <w:rPr>
      <w:rFonts w:cs="Times New Roman"/>
      <w:sz w:val="24"/>
      <w:lang w:val="en-US"/>
    </w:rPr>
  </w:style>
  <w:style w:type="paragraph" w:styleId="1658" w:customStyle="1">
    <w:name w:val="项目符号_“-”"/>
    <w:basedOn w:val="672"/>
    <w:uiPriority w:val="0"/>
    <w:qFormat/>
    <w:pPr>
      <w:ind w:left="820" w:hanging="420"/>
      <w:spacing w:before="78"/>
      <w:tabs>
        <w:tab w:val="left" w:pos="420" w:leader="none"/>
        <w:tab w:val="left" w:pos="1200" w:leader="none"/>
      </w:tabs>
    </w:pPr>
    <w:rPr>
      <w:szCs w:val="20"/>
    </w:rPr>
  </w:style>
  <w:style w:type="paragraph" w:styleId="1659" w:customStyle="1">
    <w:name w:val="font0"/>
    <w:basedOn w:val="672"/>
    <w:uiPriority w:val="0"/>
    <w:qFormat/>
    <w:pPr>
      <w:jc w:val="left"/>
      <w:spacing w:before="100" w:beforeAutospacing="1" w:after="100" w:afterAutospacing="1"/>
      <w:widowControl/>
    </w:pPr>
    <w:rPr>
      <w:rFonts w:ascii="Arial" w:hAnsi="Arial" w:cs="Arial"/>
      <w:sz w:val="20"/>
      <w:szCs w:val="20"/>
    </w:rPr>
  </w:style>
  <w:style w:type="paragraph" w:styleId="1660" w:customStyle="1">
    <w:name w:val="xl27"/>
    <w:basedOn w:val="6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1" w:customStyle="1">
    <w:name w:val="CM22"/>
    <w:basedOn w:val="911"/>
    <w:next w:val="911"/>
    <w:uiPriority w:val="0"/>
    <w:qFormat/>
    <w:pPr>
      <w:spacing w:line="160" w:lineRule="atLeast"/>
    </w:pPr>
    <w:rPr>
      <w:rFonts w:ascii="DEFPF D+ Optima" w:eastAsia="DEFPF D+ Optima"/>
    </w:rPr>
  </w:style>
  <w:style w:type="paragraph" w:styleId="1662" w:customStyle="1">
    <w:name w:val="xl47"/>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63" w:customStyle="1">
    <w:name w:val="btn_bg1"/>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4" w:customStyle="1">
    <w:name w:val="Header1"/>
    <w:basedOn w:val="911"/>
    <w:next w:val="911"/>
    <w:uiPriority w:val="0"/>
    <w:qFormat/>
    <w:pPr>
      <w:spacing w:after="120"/>
    </w:pPr>
    <w:rPr>
      <w:rFonts w:ascii="Arial Unicode MS" w:hAnsi="Arial Unicode MS" w:eastAsia="宋体"/>
      <w:szCs w:val="20"/>
    </w:rPr>
  </w:style>
  <w:style w:type="paragraph" w:styleId="1665" w:customStyle="1">
    <w:name w:val="inputbg3"/>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6" w:customStyle="1">
    <w:name w:val="headstyleofdatagrid"/>
    <w:basedOn w:val="672"/>
    <w:uiPriority w:val="0"/>
    <w:qFormat/>
    <w:pPr>
      <w:jc w:val="left"/>
      <w:spacing w:before="100" w:beforeAutospacing="1" w:after="100" w:afterAutospacing="1"/>
      <w:shd w:val="clear" w:color="auto" w:fill="90c5e7"/>
      <w:widowControl/>
    </w:pPr>
    <w:rPr>
      <w:rFonts w:ascii="宋体" w:hAnsi="宋体" w:cs="宋体"/>
    </w:rPr>
  </w:style>
  <w:style w:type="paragraph" w:styleId="1667" w:customStyle="1">
    <w:name w:val="point"/>
    <w:basedOn w:val="672"/>
    <w:uiPriority w:val="0"/>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668" w:customStyle="1">
    <w:name w:val="font10"/>
    <w:basedOn w:val="672"/>
    <w:uiPriority w:val="0"/>
    <w:qFormat/>
    <w:pPr>
      <w:jc w:val="left"/>
      <w:spacing w:before="100" w:beforeAutospacing="1" w:after="100" w:afterAutospacing="1"/>
      <w:widowControl/>
    </w:pPr>
    <w:rPr>
      <w:rFonts w:hint="eastAsia" w:ascii="宋体" w:hAnsi="宋体"/>
      <w:b/>
      <w:bCs/>
      <w:sz w:val="28"/>
      <w:szCs w:val="28"/>
    </w:rPr>
  </w:style>
  <w:style w:type="paragraph" w:styleId="1669" w:customStyle="1">
    <w:name w:val="xl108"/>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70" w:customStyle="1">
    <w:name w:val="SuepSubHead"/>
    <w:basedOn w:val="672"/>
    <w:uiPriority w:val="0"/>
    <w:qFormat/>
    <w:pPr>
      <w:ind w:left="1260" w:hanging="420"/>
      <w:jc w:val="left"/>
      <w:widowControl/>
      <w:tabs>
        <w:tab w:val="left" w:pos="1260" w:leader="none"/>
      </w:tabs>
    </w:pPr>
    <w:rPr>
      <w:b/>
      <w:sz w:val="22"/>
      <w:szCs w:val="20"/>
    </w:rPr>
  </w:style>
  <w:style w:type="paragraph" w:styleId="1671" w:customStyle="1">
    <w:name w:val="p17"/>
    <w:basedOn w:val="672"/>
    <w:uiPriority w:val="0"/>
    <w:qFormat/>
    <w:pPr>
      <w:widowControl/>
    </w:pPr>
    <w:rPr>
      <w:rFonts w:ascii="宋体" w:hAnsi="宋体" w:cs="宋体"/>
      <w:szCs w:val="21"/>
    </w:rPr>
  </w:style>
  <w:style w:type="paragraph" w:styleId="1672" w:customStyle="1">
    <w:name w:val="引用2"/>
    <w:basedOn w:val="672"/>
    <w:next w:val="672"/>
    <w:uiPriority w:val="0"/>
    <w:qFormat/>
    <w:rPr>
      <w:i/>
      <w:iCs/>
      <w:color w:val="000000"/>
      <w:sz w:val="20"/>
      <w:szCs w:val="20"/>
    </w:rPr>
  </w:style>
  <w:style w:type="paragraph" w:styleId="1673" w:customStyle="1">
    <w:name w:val="样式 标题 1 + 行距: 多倍行距 1.25 字行"/>
    <w:basedOn w:val="873"/>
    <w:uiPriority w:val="0"/>
    <w:qFormat/>
    <w:pPr>
      <w:pageBreakBefore/>
      <w:spacing w:after="300" w:line="480" w:lineRule="auto"/>
      <w:tabs>
        <w:tab w:val="left" w:pos="420" w:leader="none"/>
        <w:tab w:val="left" w:pos="737" w:leader="none"/>
      </w:tabs>
    </w:pPr>
    <w:rPr>
      <w:bCs w:val="0"/>
      <w:sz w:val="40"/>
      <w:szCs w:val="20"/>
    </w:rPr>
  </w:style>
  <w:style w:type="paragraph" w:styleId="1674" w:customStyle="1">
    <w:name w:val="bsbttn"/>
    <w:basedOn w:val="672"/>
    <w:uiPriority w:val="0"/>
    <w:qFormat/>
    <w:pPr>
      <w:jc w:val="left"/>
      <w:spacing w:before="100" w:beforeAutospacing="1" w:after="100" w:afterAutospacing="1"/>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675" w:customStyle="1">
    <w:name w:val="xl96"/>
    <w:basedOn w:val="672"/>
    <w:uiPriority w:val="0"/>
    <w:qFormat/>
    <w:pPr>
      <w:ind w:firstLine="480"/>
      <w:jc w:val="left"/>
      <w:spacing w:before="100" w:beforeAutospacing="1" w:after="100" w:afterAutospacing="1"/>
      <w:widowControl/>
    </w:pPr>
    <w:rPr>
      <w:rFonts w:ascii="宋体" w:hAnsi="宋体" w:cs="宋体"/>
    </w:rPr>
  </w:style>
  <w:style w:type="paragraph" w:styleId="1676" w:customStyle="1">
    <w:name w:val="edline"/>
    <w:basedOn w:val="672"/>
    <w:uiPriority w:val="0"/>
    <w:qFormat/>
    <w:pPr>
      <w:jc w:val="left"/>
      <w:spacing w:before="100" w:beforeAutospacing="1" w:after="100" w:afterAutospacing="1"/>
      <w:widowControl/>
      <w:pBdr>
        <w:bottom w:val="single" w:color="A0A0A0" w:sz="8" w:space="0"/>
      </w:pBdr>
    </w:pPr>
    <w:rPr>
      <w:rFonts w:ascii="̥_GB2312" w:hAnsi="̥_GB2312" w:cs="宋体"/>
      <w:sz w:val="22"/>
      <w:szCs w:val="22"/>
    </w:rPr>
  </w:style>
  <w:style w:type="paragraph" w:styleId="1677" w:customStyle="1">
    <w:name w:val="char"/>
    <w:basedOn w:val="672"/>
    <w:uiPriority w:val="0"/>
    <w:qFormat/>
    <w:pPr>
      <w:jc w:val="left"/>
      <w:spacing w:before="100" w:beforeAutospacing="1" w:after="100" w:afterAutospacing="1"/>
      <w:widowControl/>
    </w:pPr>
    <w:rPr>
      <w:rFonts w:ascii="宋体" w:hAnsi="宋体" w:cs="宋体"/>
    </w:rPr>
  </w:style>
  <w:style w:type="paragraph" w:styleId="1678" w:customStyle="1">
    <w:name w:val="rellink"/>
    <w:basedOn w:val="672"/>
    <w:uiPriority w:val="0"/>
    <w:qFormat/>
    <w:pPr>
      <w:jc w:val="left"/>
      <w:spacing w:before="100" w:beforeAutospacing="1" w:after="100" w:afterAutospacing="1"/>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679" w:customStyle="1">
    <w:name w:val="Char1 Char Char Char Char Char"/>
    <w:basedOn w:val="672"/>
    <w:uiPriority w:val="0"/>
    <w:qFormat/>
    <w:rPr>
      <w:szCs w:val="20"/>
    </w:rPr>
  </w:style>
  <w:style w:type="paragraph" w:styleId="1680" w:customStyle="1">
    <w:name w:val="样式 标题 3头 + 行距: 多倍行距 0.25 字行"/>
    <w:basedOn w:val="875"/>
    <w:uiPriority w:val="0"/>
    <w:qFormat/>
    <w:pPr>
      <w:ind w:left="578" w:hanging="578"/>
      <w:spacing w:before="60" w:after="60" w:line="60" w:lineRule="auto"/>
      <w:tabs>
        <w:tab w:val="left" w:pos="578" w:leader="none"/>
      </w:tabs>
    </w:pPr>
    <w:rPr>
      <w:bCs w:val="0"/>
      <w:sz w:val="28"/>
      <w:szCs w:val="20"/>
    </w:rPr>
  </w:style>
  <w:style w:type="paragraph" w:styleId="1681" w:customStyle="1">
    <w:name w:val="标题 6 New New New New"/>
    <w:basedOn w:val="1638"/>
    <w:next w:val="1638"/>
    <w:uiPriority w:val="0"/>
    <w:qFormat/>
  </w:style>
  <w:style w:type="paragraph" w:styleId="1682" w:customStyle="1">
    <w:name w:val="样式 l_text + 段后: 3.6 磅"/>
    <w:basedOn w:val="1422"/>
    <w:uiPriority w:val="0"/>
    <w:qFormat/>
    <w:pPr>
      <w:spacing w:after="72"/>
    </w:pPr>
  </w:style>
  <w:style w:type="paragraph" w:styleId="1683" w:customStyle="1">
    <w:name w:val="xl107"/>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4" w:customStyle="1">
    <w:name w:val="font9"/>
    <w:basedOn w:val="672"/>
    <w:uiPriority w:val="0"/>
    <w:qFormat/>
    <w:pPr>
      <w:jc w:val="left"/>
      <w:spacing w:before="100" w:beforeAutospacing="1" w:after="100" w:afterAutospacing="1"/>
      <w:widowControl/>
    </w:pPr>
    <w:rPr>
      <w:b/>
      <w:bCs/>
      <w:sz w:val="28"/>
      <w:szCs w:val="28"/>
    </w:rPr>
  </w:style>
  <w:style w:type="paragraph" w:styleId="1685" w:customStyle="1">
    <w:name w:val="test"/>
    <w:basedOn w:val="672"/>
    <w:uiPriority w:val="0"/>
    <w:qFormat/>
    <w:pPr>
      <w:spacing w:before="60" w:after="60"/>
      <w:widowControl/>
    </w:pPr>
    <w:rPr>
      <w:rFonts w:ascii="楷体_GB2312" w:eastAsia="楷体_GB2312"/>
      <w:spacing w:val="-30"/>
      <w:sz w:val="22"/>
      <w:szCs w:val="20"/>
    </w:rPr>
  </w:style>
  <w:style w:type="paragraph" w:styleId="1686" w:customStyle="1">
    <w:name w:val="b-b4"/>
    <w:basedOn w:val="876"/>
    <w:next w:val="672"/>
    <w:uiPriority w:val="0"/>
    <w:qFormat/>
    <w:pPr>
      <w:ind w:firstLine="198"/>
      <w:jc w:val="left"/>
      <w:keepLines w:val="0"/>
      <w:keepNext w:val="0"/>
      <w:spacing w:before="60" w:after="60" w:line="400" w:lineRule="exact"/>
      <w:tabs>
        <w:tab w:val="left" w:pos="540" w:leader="none"/>
      </w:tabs>
    </w:pPr>
    <w:rPr>
      <w:rFonts w:ascii="黑体" w:hAnsi="宋体"/>
      <w:bCs w:val="0"/>
      <w:szCs w:val="20"/>
    </w:rPr>
  </w:style>
  <w:style w:type="paragraph" w:styleId="1687" w:customStyle="1">
    <w:name w:val="xl48"/>
    <w:basedOn w:val="6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hAnsi="Arial Unicode MS"/>
      <w:b/>
      <w:szCs w:val="20"/>
    </w:rPr>
  </w:style>
  <w:style w:type="paragraph" w:styleId="1688" w:customStyle="1">
    <w:name w:val="edbox"/>
    <w:basedOn w:val="672"/>
    <w:uiPriority w:val="0"/>
    <w:qFormat/>
    <w:pPr>
      <w:jc w:val="left"/>
      <w:spacing w:before="100" w:beforeAutospacing="1" w:after="100" w:afterAutospacing="1"/>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689" w:customStyle="1">
    <w:name w:val="xl115"/>
    <w:basedOn w:val="672"/>
    <w:uiPriority w:val="0"/>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0" w:customStyle="1">
    <w:name w:val="样式2"/>
    <w:basedOn w:val="875"/>
    <w:uiPriority w:val="0"/>
    <w:qFormat/>
    <w:pPr>
      <w:spacing w:line="415" w:lineRule="auto"/>
    </w:pPr>
  </w:style>
  <w:style w:type="paragraph" w:styleId="1691" w:customStyle="1">
    <w:name w:val="a"/>
    <w:basedOn w:val="672"/>
    <w:uiPriority w:val="0"/>
    <w:qFormat/>
    <w:pPr>
      <w:ind w:left="1134" w:hanging="454"/>
      <w:spacing w:line="400" w:lineRule="atLeast"/>
    </w:pPr>
    <w:rPr>
      <w:rFonts w:ascii="Arial" w:hAnsi="Arial"/>
      <w:szCs w:val="20"/>
    </w:rPr>
  </w:style>
  <w:style w:type="paragraph" w:styleId="1692" w:customStyle="1">
    <w:name w:val="CM91"/>
    <w:basedOn w:val="911"/>
    <w:next w:val="911"/>
    <w:uiPriority w:val="0"/>
    <w:qFormat/>
    <w:pPr>
      <w:spacing w:after="160"/>
    </w:pPr>
    <w:rPr>
      <w:rFonts w:ascii="宋体" w:hAnsi="Times New Roman" w:eastAsia="宋体"/>
      <w:szCs w:val="20"/>
    </w:rPr>
  </w:style>
  <w:style w:type="paragraph" w:styleId="1693" w:customStyle="1">
    <w:name w:val="CM23"/>
    <w:basedOn w:val="911"/>
    <w:next w:val="911"/>
    <w:uiPriority w:val="0"/>
    <w:qFormat/>
    <w:pPr>
      <w:spacing w:line="160" w:lineRule="atLeast"/>
    </w:pPr>
    <w:rPr>
      <w:rFonts w:ascii="DEFPF D+ Optima" w:eastAsia="DEFPF D+ Optima"/>
    </w:rPr>
  </w:style>
  <w:style w:type="paragraph" w:styleId="1694" w:customStyle="1">
    <w:name w:val="Char Char 字元 字元 字元 Char Char Char Char2"/>
    <w:basedOn w:val="672"/>
    <w:uiPriority w:val="0"/>
    <w:qFormat/>
    <w:pPr>
      <w:ind w:firstLine="480"/>
      <w:spacing w:before="100" w:beforeAutospacing="1" w:after="100" w:afterAutospacing="1"/>
    </w:pPr>
    <w:rPr>
      <w:szCs w:val="20"/>
    </w:rPr>
  </w:style>
  <w:style w:type="paragraph" w:styleId="1695" w:customStyle="1">
    <w:name w:val="tdsmall"/>
    <w:basedOn w:val="672"/>
    <w:uiPriority w:val="0"/>
    <w:qFormat/>
    <w:pPr>
      <w:jc w:val="left"/>
      <w:spacing w:before="100" w:beforeAutospacing="1" w:after="100" w:afterAutospacing="1" w:line="299" w:lineRule="atLeast"/>
      <w:widowControl/>
    </w:pPr>
    <w:rPr>
      <w:rFonts w:ascii="宋体" w:hAnsi="宋体" w:cs="宋体"/>
      <w:sz w:val="22"/>
      <w:szCs w:val="22"/>
    </w:rPr>
  </w:style>
  <w:style w:type="paragraph" w:styleId="1696" w:customStyle="1">
    <w:name w:val="dbchf15cgrid sbasedon0 s"/>
    <w:uiPriority w:val="0"/>
    <w:qFormat/>
    <w:pPr>
      <w:jc w:val="both"/>
      <w:widowControl w:val="off"/>
    </w:pPr>
    <w:rPr>
      <w:rFonts w:hint="eastAsia" w:ascii="宋体" w:hAnsi="Times New Roman" w:eastAsia="宋体" w:cs="Times New Roman"/>
      <w:spacing w:val="5"/>
      <w:sz w:val="21"/>
      <w:lang w:val="en-US" w:eastAsia="zh-CN" w:bidi="ar-SA"/>
    </w:rPr>
  </w:style>
  <w:style w:type="paragraph" w:styleId="1697" w:customStyle="1">
    <w:name w:val="uname"/>
    <w:basedOn w:val="672"/>
    <w:uiPriority w:val="0"/>
    <w:qFormat/>
    <w:pPr>
      <w:jc w:val="left"/>
      <w:spacing w:before="100" w:beforeAutospacing="1" w:after="100" w:afterAutospacing="1" w:line="374" w:lineRule="atLeast"/>
      <w:widowControl/>
    </w:pPr>
    <w:rPr>
      <w:rFonts w:ascii="宋体" w:hAnsi="宋体" w:cs="宋体"/>
      <w:b/>
      <w:bCs/>
      <w:color w:val="ffffff"/>
      <w:sz w:val="22"/>
      <w:szCs w:val="22"/>
    </w:rPr>
  </w:style>
  <w:style w:type="paragraph" w:styleId="1698" w:customStyle="1">
    <w:name w:val="btntime"/>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99" w:customStyle="1">
    <w:name w:val="headstyleofdatagriditemstyle"/>
    <w:basedOn w:val="672"/>
    <w:uiPriority w:val="0"/>
    <w:qFormat/>
    <w:pPr>
      <w:jc w:val="left"/>
      <w:spacing w:before="100" w:beforeAutospacing="1" w:after="100" w:afterAutospacing="1"/>
      <w:shd w:val="clear" w:color="auto" w:fill="f1f3f2"/>
      <w:widowControl/>
    </w:pPr>
    <w:rPr>
      <w:rFonts w:ascii="宋体" w:hAnsi="宋体" w:cs="宋体"/>
    </w:rPr>
  </w:style>
  <w:style w:type="paragraph" w:styleId="1700" w:customStyle="1">
    <w:name w:val="xl121"/>
    <w:basedOn w:val="672"/>
    <w:uiPriority w:val="0"/>
    <w:qFormat/>
    <w:pPr>
      <w:ind w:firstLine="480"/>
      <w:jc w:val="left"/>
      <w:spacing w:before="100" w:beforeAutospacing="1" w:after="100" w:afterAutospacing="1"/>
      <w:widowControl/>
    </w:pPr>
    <w:rPr>
      <w:rFonts w:ascii="宋体" w:hAnsi="宋体" w:cs="宋体"/>
    </w:rPr>
  </w:style>
  <w:style w:type="paragraph" w:styleId="1701" w:customStyle="1">
    <w:name w:val="t"/>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02" w:customStyle="1">
    <w:name w:val="selectoff"/>
    <w:basedOn w:val="672"/>
    <w:uiPriority w:val="0"/>
    <w:qFormat/>
    <w:pPr>
      <w:jc w:val="left"/>
      <w:spacing w:before="100" w:beforeAutospacing="1" w:after="100" w:afterAutospacing="1"/>
      <w:widowControl/>
      <w:pBdr>
        <w:bottom w:val="single" w:color="AAAAAA" w:sz="8" w:space="0"/>
      </w:pBdr>
    </w:pPr>
    <w:rPr>
      <w:rFonts w:ascii="宋体" w:hAnsi="宋体" w:cs="宋体"/>
      <w:sz w:val="22"/>
      <w:szCs w:val="22"/>
    </w:rPr>
  </w:style>
  <w:style w:type="paragraph" w:styleId="1703" w:customStyle="1">
    <w:name w:val="msonormalcxspmiddle"/>
    <w:basedOn w:val="672"/>
    <w:uiPriority w:val="0"/>
    <w:qFormat/>
    <w:pPr>
      <w:ind w:firstLine="480"/>
      <w:jc w:val="left"/>
      <w:spacing w:before="100" w:beforeAutospacing="1" w:after="100" w:afterAutospacing="1"/>
      <w:widowControl/>
    </w:pPr>
    <w:rPr>
      <w:rFonts w:ascii="宋体" w:hAnsi="宋体" w:cs="宋体"/>
    </w:rPr>
  </w:style>
  <w:style w:type="paragraph" w:styleId="1704" w:customStyle="1">
    <w:name w:val="xl52"/>
    <w:basedOn w:val="672"/>
    <w:uiPriority w:val="0"/>
    <w:qFormat/>
    <w:pPr>
      <w:jc w:val="center"/>
      <w:spacing w:before="100" w:beforeAutospacing="1" w:after="100" w:afterAutospacing="1"/>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05" w:customStyle="1">
    <w:name w:val="inputbg2"/>
    <w:basedOn w:val="672"/>
    <w:uiPriority w:val="0"/>
    <w:qFormat/>
    <w:pPr>
      <w:jc w:val="left"/>
      <w:spacing w:before="100" w:beforeAutospacing="1" w:after="100" w:afterAutospacing="1"/>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6" w:customStyle="1">
    <w:name w:val="默认段落字体 Para Char Char Char Char Char Char Char Char Char Char"/>
    <w:basedOn w:val="672"/>
    <w:uiPriority w:val="0"/>
    <w:qFormat/>
    <w:rPr>
      <w:rFonts w:ascii="Tahoma" w:hAnsi="Tahoma"/>
      <w:szCs w:val="20"/>
    </w:rPr>
  </w:style>
  <w:style w:type="paragraph" w:styleId="1707" w:customStyle="1">
    <w:name w:val="样式 标题 3头 + 行距: 多倍行距 0.5 字行"/>
    <w:basedOn w:val="875"/>
    <w:uiPriority w:val="0"/>
    <w:qFormat/>
    <w:pPr>
      <w:ind w:left="578" w:hanging="578"/>
      <w:spacing w:before="60" w:after="60" w:line="120" w:lineRule="auto"/>
      <w:tabs>
        <w:tab w:val="left" w:pos="578" w:leader="none"/>
      </w:tabs>
    </w:pPr>
    <w:rPr>
      <w:bCs w:val="0"/>
      <w:sz w:val="28"/>
      <w:szCs w:val="20"/>
    </w:rPr>
  </w:style>
  <w:style w:type="paragraph" w:styleId="1708" w:customStyle="1">
    <w:name w:val="纯文本1"/>
    <w:basedOn w:val="672"/>
    <w:uiPriority w:val="0"/>
    <w:qFormat/>
    <w:pPr>
      <w:jc w:val="center"/>
      <w:spacing w:line="400" w:lineRule="exact"/>
      <w:tabs>
        <w:tab w:val="right" w:pos="8312" w:leader="dot"/>
      </w:tabs>
    </w:pPr>
    <w:rPr>
      <w:rFonts w:eastAsia="楷体_GB2312"/>
      <w:spacing w:val="-8"/>
      <w:sz w:val="20"/>
      <w:szCs w:val="20"/>
    </w:rPr>
  </w:style>
  <w:style w:type="paragraph" w:styleId="1709" w:customStyle="1">
    <w:name w:val="Char Char Char Char Char Char1 Char Char Char Char Char Char Char Char Char Char"/>
    <w:basedOn w:val="672"/>
    <w:uiPriority w:val="0"/>
    <w:qFormat/>
    <w:pPr>
      <w:ind w:firstLine="480"/>
    </w:pPr>
    <w:rPr>
      <w:szCs w:val="20"/>
    </w:rPr>
  </w:style>
  <w:style w:type="paragraph" w:styleId="1710" w:customStyle="1">
    <w:name w:val="备注"/>
    <w:uiPriority w:val="0"/>
    <w:qFormat/>
    <w:pPr>
      <w:ind w:left="403"/>
      <w:spacing w:line="360" w:lineRule="auto"/>
      <w:tabs>
        <w:tab w:val="left" w:pos="780" w:leader="none"/>
        <w:tab w:val="left" w:pos="1560" w:leader="none"/>
      </w:tabs>
    </w:pPr>
    <w:rPr>
      <w:rFonts w:ascii="Arial" w:hAnsi="Arial" w:eastAsia="宋体" w:cs="Times New Roman"/>
      <w:i/>
      <w:sz w:val="24"/>
      <w:szCs w:val="24"/>
      <w:lang w:val="en-US" w:eastAsia="zh-CN" w:bidi="ar-SA"/>
    </w:rPr>
  </w:style>
  <w:style w:type="paragraph" w:styleId="1711" w:customStyle="1">
    <w:name w:val="Char Char Char1"/>
    <w:basedOn w:val="672"/>
    <w:uiPriority w:val="0"/>
    <w:qFormat/>
    <w:pPr>
      <w:ind w:firstLine="200"/>
    </w:pPr>
  </w:style>
  <w:style w:type="paragraph" w:styleId="1712" w:customStyle="1">
    <w:name w:val="Char Char5 Char1"/>
    <w:basedOn w:val="672"/>
    <w:uiPriority w:val="0"/>
    <w:qFormat/>
  </w:style>
  <w:style w:type="character" w:styleId="1713" w:customStyle="1">
    <w:name w:val="表正文 Char1"/>
    <w:uiPriority w:val="0"/>
    <w:qFormat/>
    <w:rPr>
      <w:rFonts w:eastAsia="宋体"/>
      <w:sz w:val="24"/>
      <w:szCs w:val="24"/>
      <w:lang w:val="en-US" w:eastAsia="zh-CN" w:bidi="ar-SA"/>
    </w:rPr>
  </w:style>
  <w:style w:type="character" w:styleId="1714" w:customStyle="1">
    <w:name w:val="页脚 Char2"/>
    <w:uiPriority w:val="99"/>
    <w:semiHidden/>
    <w:qFormat/>
    <w:rPr>
      <w:rFonts w:ascii="Times New Roman" w:hAnsi="Times New Roman" w:eastAsia="宋体" w:cs="Times New Roman"/>
      <w:sz w:val="18"/>
      <w:szCs w:val="18"/>
    </w:rPr>
  </w:style>
  <w:style w:type="character" w:styleId="1715" w:customStyle="1">
    <w:name w:val="页眉 Char2"/>
    <w:uiPriority w:val="99"/>
    <w:semiHidden/>
    <w:qFormat/>
    <w:rPr>
      <w:rFonts w:ascii="Times New Roman" w:hAnsi="Times New Roman" w:eastAsia="宋体" w:cs="Times New Roman"/>
      <w:sz w:val="18"/>
      <w:szCs w:val="18"/>
    </w:rPr>
  </w:style>
  <w:style w:type="character" w:styleId="1716" w:customStyle="1">
    <w:name w:val="正文文本缩进 Char3"/>
    <w:basedOn w:val="882"/>
    <w:uiPriority w:val="99"/>
    <w:semiHidden/>
    <w:qFormat/>
    <w:rPr>
      <w:rFonts w:ascii="Times New Roman" w:hAnsi="Times New Roman" w:eastAsia="宋体" w:cs="Times New Roman"/>
      <w:szCs w:val="20"/>
    </w:rPr>
  </w:style>
  <w:style w:type="character" w:styleId="1717" w:customStyle="1">
    <w:name w:val="文档结构图 Char3"/>
    <w:basedOn w:val="882"/>
    <w:uiPriority w:val="99"/>
    <w:semiHidden/>
    <w:qFormat/>
    <w:rPr>
      <w:rFonts w:ascii="宋体" w:hAnsi="Times New Roman" w:eastAsia="宋体" w:cs="Times New Roman"/>
      <w:sz w:val="18"/>
      <w:szCs w:val="18"/>
    </w:rPr>
  </w:style>
  <w:style w:type="character" w:styleId="1718" w:customStyle="1">
    <w:name w:val="批注框文本 Char3"/>
    <w:basedOn w:val="882"/>
    <w:uiPriority w:val="99"/>
    <w:semiHidden/>
    <w:qFormat/>
    <w:rPr>
      <w:rFonts w:ascii="Times New Roman" w:hAnsi="Times New Roman" w:eastAsia="宋体" w:cs="Times New Roman"/>
      <w:sz w:val="18"/>
      <w:szCs w:val="18"/>
    </w:rPr>
  </w:style>
  <w:style w:type="character" w:styleId="1719" w:customStyle="1">
    <w:name w:val="日期 Char4"/>
    <w:basedOn w:val="882"/>
    <w:uiPriority w:val="99"/>
    <w:semiHidden/>
    <w:qFormat/>
    <w:rPr>
      <w:rFonts w:ascii="Times New Roman" w:hAnsi="Times New Roman" w:eastAsia="宋体" w:cs="Times New Roman"/>
      <w:szCs w:val="20"/>
    </w:rPr>
  </w:style>
  <w:style w:type="character" w:styleId="1720" w:customStyle="1">
    <w:name w:val="正文文本缩进 2 Char2"/>
    <w:basedOn w:val="882"/>
    <w:uiPriority w:val="99"/>
    <w:semiHidden/>
    <w:qFormat/>
    <w:rPr>
      <w:rFonts w:ascii="Times New Roman" w:hAnsi="Times New Roman" w:eastAsia="宋体" w:cs="Times New Roman"/>
      <w:szCs w:val="20"/>
    </w:rPr>
  </w:style>
  <w:style w:type="character" w:styleId="1721" w:customStyle="1">
    <w:name w:val="批注文字 Char3"/>
    <w:basedOn w:val="882"/>
    <w:uiPriority w:val="99"/>
    <w:semiHidden/>
    <w:qFormat/>
    <w:rPr>
      <w:rFonts w:ascii="Times New Roman" w:hAnsi="Times New Roman" w:eastAsia="宋体" w:cs="Times New Roman"/>
      <w:szCs w:val="20"/>
    </w:rPr>
  </w:style>
  <w:style w:type="character" w:styleId="1722" w:customStyle="1">
    <w:name w:val="批注主题 Char3"/>
    <w:basedOn w:val="1721"/>
    <w:uiPriority w:val="99"/>
    <w:semiHidden/>
    <w:qFormat/>
    <w:rPr>
      <w:rFonts w:ascii="Times New Roman" w:hAnsi="Times New Roman" w:eastAsia="宋体" w:cs="Times New Roman"/>
      <w:b/>
      <w:bCs/>
      <w:szCs w:val="20"/>
    </w:rPr>
  </w:style>
  <w:style w:type="character" w:styleId="1723" w:customStyle="1">
    <w:name w:val="副标题 Char3"/>
    <w:basedOn w:val="882"/>
    <w:uiPriority w:val="11"/>
    <w:qFormat/>
    <w:rPr>
      <w:rFonts w:ascii="Cambria" w:hAnsi="Cambria" w:eastAsia="宋体" w:cs="Times New Roman"/>
      <w:b/>
      <w:bCs/>
      <w:sz w:val="32"/>
      <w:szCs w:val="32"/>
    </w:rPr>
  </w:style>
  <w:style w:type="character" w:styleId="1724" w:customStyle="1">
    <w:name w:val="标题 2 字符"/>
    <w:uiPriority w:val="0"/>
    <w:qFormat/>
    <w:rPr>
      <w:rFonts w:ascii="Arial" w:hAnsi="Arial" w:eastAsia="仿宋"/>
      <w:b/>
      <w:sz w:val="28"/>
    </w:rPr>
  </w:style>
  <w:style w:type="character" w:styleId="1725" w:customStyle="1">
    <w:name w:val="标题 1 字符"/>
    <w:uiPriority w:val="0"/>
    <w:qFormat/>
    <w:rPr>
      <w:rFonts w:eastAsia="微软雅黑"/>
      <w:sz w:val="32"/>
    </w:rPr>
  </w:style>
  <w:style w:type="paragraph" w:styleId="1726" w:customStyle="1">
    <w:name w:val="TOC 标题21"/>
    <w:basedOn w:val="873"/>
    <w:next w:val="6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27" w:customStyle="1">
    <w:name w:val="明显引用3"/>
    <w:basedOn w:val="672"/>
    <w:next w:val="672"/>
    <w:uiPriority w:val="0"/>
    <w:qFormat/>
    <w:pPr>
      <w:ind w:left="936" w:right="936"/>
      <w:spacing w:before="200" w:after="280"/>
      <w:pBdr>
        <w:bottom w:val="single" w:color="4F81BD" w:sz="4" w:space="4"/>
      </w:pBdr>
    </w:pPr>
    <w:rPr>
      <w:b/>
      <w:bCs/>
      <w:i/>
      <w:iCs/>
      <w:color w:val="4f81bd"/>
    </w:rPr>
  </w:style>
  <w:style w:type="paragraph" w:styleId="1728" w:customStyle="1">
    <w:name w:val="正文文本缩进2"/>
    <w:basedOn w:val="672"/>
    <w:uiPriority w:val="0"/>
    <w:qFormat/>
    <w:pPr>
      <w:ind w:left="420" w:firstLine="200"/>
      <w:spacing w:before="100" w:beforeAutospacing="1" w:after="100" w:afterAutospacing="1"/>
    </w:pPr>
    <w:rPr>
      <w:rFonts w:ascii="Calibri" w:hAnsi="Calibri"/>
      <w:szCs w:val="22"/>
    </w:rPr>
  </w:style>
  <w:style w:type="paragraph" w:styleId="1729" w:customStyle="1">
    <w:name w:val="引用3"/>
    <w:basedOn w:val="672"/>
    <w:next w:val="672"/>
    <w:uiPriority w:val="0"/>
    <w:qFormat/>
    <w:rPr>
      <w:i/>
      <w:iCs/>
      <w:color w:val="000000"/>
    </w:rPr>
  </w:style>
  <w:style w:type="paragraph" w:styleId="1730" w:customStyle="1">
    <w:name w:val="普通(网站)3"/>
    <w:basedOn w:val="672"/>
    <w:uiPriority w:val="0"/>
    <w:qFormat/>
    <w:pPr>
      <w:ind w:firstLine="480"/>
      <w:jc w:val="left"/>
      <w:spacing w:before="100" w:beforeAutospacing="1" w:after="100" w:afterAutospacing="1"/>
      <w:widowControl/>
    </w:pPr>
    <w:rPr>
      <w:rFonts w:ascii="宋体" w:hAnsi="宋体" w:cs="宋体"/>
    </w:rPr>
  </w:style>
  <w:style w:type="paragraph" w:styleId="1731" w:customStyle="1">
    <w:name w:val="正文3"/>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32" w:customStyle="1">
    <w:name w:val="正文文本 22"/>
    <w:basedOn w:val="672"/>
    <w:uiPriority w:val="0"/>
    <w:qFormat/>
    <w:pPr>
      <w:spacing w:line="380" w:lineRule="atLeast"/>
    </w:pPr>
    <w:rPr>
      <w:spacing w:val="10"/>
      <w:szCs w:val="20"/>
    </w:rPr>
  </w:style>
  <w:style w:type="paragraph" w:styleId="1733" w:customStyle="1">
    <w:name w:val="纯文本2"/>
    <w:basedOn w:val="672"/>
    <w:uiPriority w:val="0"/>
    <w:qFormat/>
    <w:pPr>
      <w:jc w:val="center"/>
      <w:spacing w:line="400" w:lineRule="exact"/>
      <w:tabs>
        <w:tab w:val="right" w:pos="8312" w:leader="dot"/>
      </w:tabs>
    </w:pPr>
    <w:rPr>
      <w:rFonts w:eastAsia="楷体_GB2312"/>
      <w:spacing w:val="-8"/>
      <w:sz w:val="20"/>
      <w:szCs w:val="20"/>
    </w:rPr>
  </w:style>
  <w:style w:type="paragraph" w:styleId="1734" w:customStyle="1">
    <w:name w:val="正文文本 23"/>
    <w:basedOn w:val="672"/>
    <w:uiPriority w:val="0"/>
    <w:qFormat/>
    <w:pPr>
      <w:spacing w:line="380" w:lineRule="atLeast"/>
    </w:pPr>
    <w:rPr>
      <w:spacing w:val="10"/>
      <w:szCs w:val="20"/>
    </w:rPr>
  </w:style>
  <w:style w:type="paragraph" w:styleId="1735" w:customStyle="1">
    <w:name w:val="正文4"/>
    <w:uiPriority w:val="0"/>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eastAsia="宋体" w:cs="Times New Roman"/>
      <w:sz w:val="24"/>
      <w:lang w:val="en-US" w:eastAsia="zh-CN" w:bidi="ar-SA"/>
    </w:rPr>
  </w:style>
  <w:style w:type="paragraph" w:styleId="1736" w:customStyle="1">
    <w:name w:val="引用4"/>
    <w:basedOn w:val="672"/>
    <w:next w:val="672"/>
    <w:uiPriority w:val="0"/>
    <w:qFormat/>
    <w:rPr>
      <w:i/>
      <w:iCs/>
      <w:color w:val="000000"/>
    </w:rPr>
  </w:style>
  <w:style w:type="paragraph" w:styleId="1737" w:customStyle="1">
    <w:name w:val="列出段落4"/>
    <w:basedOn w:val="672"/>
    <w:uiPriority w:val="0"/>
    <w:qFormat/>
    <w:pPr>
      <w:ind w:firstLine="420"/>
    </w:pPr>
  </w:style>
  <w:style w:type="paragraph" w:styleId="1738" w:customStyle="1">
    <w:name w:val="明显引用4"/>
    <w:basedOn w:val="672"/>
    <w:next w:val="672"/>
    <w:uiPriority w:val="0"/>
    <w:qFormat/>
    <w:pPr>
      <w:ind w:left="936" w:right="936"/>
      <w:spacing w:before="200" w:after="280"/>
      <w:pBdr>
        <w:bottom w:val="single" w:color="4F81BD" w:sz="4" w:space="4"/>
      </w:pBdr>
    </w:pPr>
    <w:rPr>
      <w:b/>
      <w:bCs/>
      <w:i/>
      <w:iCs/>
      <w:color w:val="4f81bd"/>
    </w:rPr>
  </w:style>
  <w:style w:type="paragraph" w:styleId="1739" w:customStyle="1">
    <w:name w:val="普通(网站)4"/>
    <w:basedOn w:val="672"/>
    <w:uiPriority w:val="0"/>
    <w:qFormat/>
    <w:pPr>
      <w:ind w:firstLine="480"/>
      <w:jc w:val="left"/>
      <w:spacing w:before="100" w:beforeAutospacing="1" w:after="100" w:afterAutospacing="1"/>
      <w:widowControl/>
    </w:pPr>
    <w:rPr>
      <w:rFonts w:ascii="宋体" w:hAnsi="宋体" w:cs="宋体"/>
    </w:rPr>
  </w:style>
  <w:style w:type="paragraph" w:styleId="1740" w:customStyle="1">
    <w:name w:val="TOC 标题3"/>
    <w:basedOn w:val="873"/>
    <w:next w:val="672"/>
    <w:uiPriority w:val="0"/>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741" w:customStyle="1">
    <w:name w:val="正文文本缩进3"/>
    <w:basedOn w:val="672"/>
    <w:uiPriority w:val="0"/>
    <w:qFormat/>
    <w:pPr>
      <w:ind w:left="420" w:firstLine="200"/>
      <w:spacing w:before="100" w:beforeAutospacing="1" w:after="100" w:afterAutospacing="1"/>
    </w:pPr>
    <w:rPr>
      <w:rFonts w:ascii="Calibri" w:hAnsi="Calibri"/>
      <w:szCs w:val="22"/>
    </w:rPr>
  </w:style>
  <w:style w:type="paragraph" w:styleId="1742" w:customStyle="1">
    <w:name w:val="纯文本3"/>
    <w:basedOn w:val="672"/>
    <w:uiPriority w:val="0"/>
    <w:qFormat/>
    <w:pPr>
      <w:jc w:val="center"/>
      <w:spacing w:line="400" w:lineRule="exact"/>
      <w:tabs>
        <w:tab w:val="right" w:pos="8312" w:leader="dot"/>
      </w:tabs>
    </w:pPr>
    <w:rPr>
      <w:rFonts w:eastAsia="楷体_GB2312"/>
      <w:spacing w:val="-8"/>
      <w:sz w:val="20"/>
      <w:szCs w:val="20"/>
    </w:rPr>
  </w:style>
  <w:style w:type="paragraph" w:styleId="1743" w:customStyle="1">
    <w:name w:val="样式8"/>
    <w:basedOn w:val="1744"/>
    <w:next w:val="1745"/>
    <w:link w:val="1748"/>
    <w:uiPriority w:val="0"/>
    <w:qFormat/>
    <w:pPr>
      <w:tabs>
        <w:tab w:val="center" w:pos="4153" w:leader="none"/>
        <w:tab w:val="right" w:pos="8306" w:leader="none"/>
      </w:tabs>
      <w:pBdr>
        <w:bottom w:val="none" w:color="000000" w:sz="0" w:space="0"/>
      </w:pBdr>
    </w:pPr>
  </w:style>
  <w:style w:type="paragraph" w:styleId="1744" w:customStyle="1">
    <w:name w:val="样式6"/>
    <w:basedOn w:val="957"/>
    <w:next w:val="1745"/>
    <w:link w:val="1746"/>
    <w:uiPriority w:val="0"/>
    <w:qFormat/>
    <w:rPr>
      <w:rFonts w:ascii="Calibri" w:hAnsi="Calibri"/>
      <w:szCs w:val="18"/>
    </w:rPr>
  </w:style>
  <w:style w:type="paragraph" w:styleId="1745" w:customStyle="1">
    <w:name w:val="样式5"/>
    <w:basedOn w:val="957"/>
    <w:link w:val="1747"/>
    <w:uiPriority w:val="0"/>
    <w:qFormat/>
    <w:pPr>
      <w:pBdr>
        <w:bottom w:val="none" w:color="000000" w:sz="0" w:space="0"/>
      </w:pBdr>
    </w:pPr>
    <w:rPr>
      <w:rFonts w:ascii="Calibri" w:hAnsi="Calibri"/>
      <w:szCs w:val="18"/>
    </w:rPr>
  </w:style>
  <w:style w:type="character" w:styleId="1746" w:customStyle="1">
    <w:name w:val="样式6 Char"/>
    <w:basedOn w:val="958"/>
    <w:link w:val="1744"/>
    <w:uiPriority w:val="0"/>
    <w:qFormat/>
    <w:rPr>
      <w:rFonts w:ascii="Calibri" w:hAnsi="Calibri"/>
      <w:sz w:val="18"/>
      <w:szCs w:val="18"/>
    </w:rPr>
  </w:style>
  <w:style w:type="character" w:styleId="1747" w:customStyle="1">
    <w:name w:val="样式5 Char"/>
    <w:basedOn w:val="958"/>
    <w:link w:val="1745"/>
    <w:uiPriority w:val="0"/>
    <w:qFormat/>
    <w:rPr>
      <w:rFonts w:ascii="Calibri" w:hAnsi="Calibri"/>
      <w:sz w:val="18"/>
      <w:szCs w:val="18"/>
    </w:rPr>
  </w:style>
  <w:style w:type="character" w:styleId="1748" w:customStyle="1">
    <w:name w:val="样式8 Char"/>
    <w:basedOn w:val="1746"/>
    <w:link w:val="1743"/>
    <w:uiPriority w:val="0"/>
    <w:qFormat/>
    <w:rPr>
      <w:rFonts w:ascii="Calibri" w:hAnsi="Calibri"/>
      <w:sz w:val="18"/>
      <w:szCs w:val="18"/>
    </w:rPr>
  </w:style>
  <w:style w:type="paragraph" w:styleId="1749" w:customStyle="1">
    <w:name w:val="引用21"/>
    <w:basedOn w:val="672"/>
    <w:next w:val="672"/>
    <w:uiPriority w:val="0"/>
    <w:qFormat/>
    <w:rPr>
      <w:rFonts w:ascii="Calibri" w:hAnsi="Calibri"/>
      <w:i/>
      <w:iCs/>
      <w:color w:val="000000"/>
      <w:sz w:val="20"/>
      <w:szCs w:val="20"/>
    </w:rPr>
  </w:style>
  <w:style w:type="paragraph" w:styleId="1750" w:customStyle="1">
    <w:name w:val="样式9"/>
    <w:basedOn w:val="957"/>
    <w:next w:val="1745"/>
    <w:link w:val="1751"/>
    <w:uiPriority w:val="0"/>
    <w:qFormat/>
    <w:pPr>
      <w:pBdr>
        <w:bottom w:val="none" w:color="000000" w:sz="0" w:space="0"/>
      </w:pBdr>
    </w:pPr>
    <w:rPr>
      <w:rFonts w:ascii="Calibri" w:hAnsi="Calibri"/>
      <w:szCs w:val="18"/>
    </w:rPr>
  </w:style>
  <w:style w:type="character" w:styleId="1751" w:customStyle="1">
    <w:name w:val="样式9 Char"/>
    <w:basedOn w:val="958"/>
    <w:link w:val="1750"/>
    <w:uiPriority w:val="0"/>
    <w:qFormat/>
    <w:rPr>
      <w:rFonts w:ascii="Calibri" w:hAnsi="Calibri"/>
      <w:sz w:val="18"/>
      <w:szCs w:val="18"/>
    </w:rPr>
  </w:style>
  <w:style w:type="paragraph" w:styleId="1752" w:customStyle="1">
    <w:name w:val="_Style 40"/>
    <w:basedOn w:val="873"/>
    <w:next w:val="672"/>
    <w:uiPriority w:val="0"/>
    <w:qFormat/>
    <w:pPr>
      <w:jc w:val="both"/>
      <w:spacing w:before="340" w:after="330" w:line="576" w:lineRule="auto"/>
      <w:tabs>
        <w:tab w:val="clear" w:pos="330" w:leader="none"/>
        <w:tab w:val="clear" w:pos="7020" w:leader="none"/>
      </w:tabs>
      <w:outlineLvl w:val="9"/>
    </w:pPr>
    <w:rPr>
      <w:sz w:val="44"/>
    </w:rPr>
  </w:style>
  <w:style w:type="paragraph" w:styleId="1753" w:customStyle="1">
    <w:name w:val="普通(网站) Char"/>
    <w:basedOn w:val="672"/>
    <w:uiPriority w:val="0"/>
    <w:qFormat/>
    <w:pPr>
      <w:jc w:val="left"/>
      <w:spacing w:before="100" w:beforeAutospacing="1" w:after="100" w:afterAutospacing="1"/>
    </w:pPr>
    <w:rPr>
      <w:rFonts w:hint="eastAsia" w:ascii="宋体" w:hAnsi="宋体"/>
    </w:rPr>
  </w:style>
  <w:style w:type="paragraph" w:styleId="1754" w:customStyle="1">
    <w:name w:val="_Style 49"/>
    <w:uiPriority w:val="0"/>
    <w:qFormat/>
    <w:rPr>
      <w:rFonts w:ascii="Times New Roman" w:hAnsi="Times New Roman" w:eastAsia="宋体" w:cs="Times New Roman"/>
      <w:sz w:val="21"/>
      <w:szCs w:val="24"/>
      <w:lang w:val="en-US" w:eastAsia="zh-CN" w:bidi="ar-SA"/>
    </w:rPr>
  </w:style>
  <w:style w:type="character" w:styleId="1755" w:customStyle="1">
    <w:name w:val="_Style 53"/>
    <w:uiPriority w:val="0"/>
    <w:qFormat/>
    <w:rPr>
      <w:b/>
      <w:bCs/>
      <w:smallCaps/>
      <w:color w:val="c0504d"/>
      <w:spacing w:val="5"/>
      <w:u w:val="single"/>
    </w:rPr>
  </w:style>
  <w:style w:type="character" w:styleId="1756" w:customStyle="1">
    <w:name w:val="_Style 56"/>
    <w:uiPriority w:val="0"/>
    <w:qFormat/>
    <w:rPr>
      <w:i/>
      <w:iCs/>
      <w:color w:val="808080"/>
    </w:rPr>
  </w:style>
  <w:style w:type="character" w:styleId="1757" w:customStyle="1">
    <w:name w:val="_Style 58"/>
    <w:uiPriority w:val="0"/>
    <w:qFormat/>
    <w:rPr>
      <w:b/>
      <w:bCs/>
      <w:smallCaps/>
      <w:spacing w:val="5"/>
    </w:rPr>
  </w:style>
  <w:style w:type="character" w:styleId="1758" w:customStyle="1">
    <w:name w:val="_Style 62"/>
    <w:uiPriority w:val="0"/>
    <w:qFormat/>
    <w:rPr>
      <w:b/>
      <w:bCs/>
      <w:i/>
      <w:iCs/>
      <w:color w:val="4f81bd"/>
    </w:rPr>
  </w:style>
  <w:style w:type="character" w:styleId="1759" w:customStyle="1">
    <w:name w:val="_Style 84"/>
    <w:uiPriority w:val="0"/>
    <w:qFormat/>
    <w:rPr>
      <w:smallCaps/>
      <w:color w:val="c0504d"/>
      <w:u w:val="single"/>
    </w:rPr>
  </w:style>
  <w:style w:type="paragraph" w:styleId="1760" w:customStyle="1">
    <w:name w:val="WPSOffice手动目录 1"/>
    <w:uiPriority w:val="0"/>
    <w:qFormat/>
    <w:rPr>
      <w:rFonts w:ascii="Times New Roman" w:hAnsi="Times New Roman" w:eastAsia="宋体" w:cs="Times New Roman"/>
      <w:lang w:val="en-US" w:eastAsia="zh-CN" w:bidi="ar-SA"/>
    </w:rPr>
  </w:style>
  <w:style w:type="character" w:styleId="1761" w:customStyle="1">
    <w:name w:val="无间隔 字符"/>
    <w:uiPriority w:val="0"/>
    <w:qFormat/>
    <w:rPr>
      <w:rFonts w:ascii="黑体" w:hAnsi="黑体" w:eastAsia="黑体" w:cstheme="minorBidi"/>
      <w:sz w:val="21"/>
      <w:szCs w:val="24"/>
      <w:lang w:val="en-US" w:eastAsia="zh-CN" w:bidi="ar-SA"/>
    </w:rPr>
  </w:style>
  <w:style w:type="paragraph" w:styleId="1762" w:customStyle="1">
    <w:name w:val="Table Text"/>
    <w:basedOn w:val="672"/>
    <w:uiPriority w:val="0"/>
    <w:semiHidden/>
    <w:qFormat/>
    <w:rPr>
      <w:rFonts w:ascii="宋体" w:hAnsi="宋体" w:eastAsia="宋体" w:cs="宋体"/>
      <w:sz w:val="20"/>
      <w:szCs w:val="20"/>
      <w:lang w:eastAsia="en-US"/>
    </w:rPr>
  </w:style>
  <w:style w:type="table" w:styleId="1763" w:customStyle="1">
    <w:name w:val="Table Normal"/>
    <w:uiPriority w:val="0"/>
    <w:unhideWhenUsed/>
    <w:qFormat/>
    <w:tblPr>
      <w:tblCellMar>
        <w:left w:w="0" w:type="dxa"/>
        <w:top w:w="0" w:type="dxa"/>
        <w:right w:w="0" w:type="dxa"/>
        <w:bottom w:w="0" w:type="dxa"/>
      </w:tblCellMar>
    </w:tblPr>
  </w:style>
  <w:style w:type="character" w:styleId="1764" w:customStyle="1">
    <w:name w:val="15"/>
    <w:uiPriority w:val="0"/>
    <w:qFormat/>
    <w:rPr>
      <w:rFonts w:hint="default" w:ascii="Times New Roman" w:hAnsi="Times New Roman" w:eastAsia="宋体" w:cs="Times New Roman"/>
      <w:sz w:val="21"/>
      <w:szCs w:val="21"/>
      <w:lang w:val="en-US" w:eastAsia="zh-CN" w:bidi="ar-SA"/>
    </w:rPr>
  </w:style>
  <w:style w:type="character" w:styleId="1765" w:customStyle="1">
    <w:name w:val="hover"/>
    <w:basedOn w:val="682"/>
    <w:uiPriority w:val="0"/>
    <w:qFormat/>
    <w:rPr>
      <w:color w:val="5fb878"/>
    </w:rPr>
  </w:style>
  <w:style w:type="character" w:styleId="1766" w:customStyle="1">
    <w:name w:val="hover1"/>
    <w:basedOn w:val="682"/>
    <w:uiPriority w:val="0"/>
    <w:qFormat/>
    <w:rPr>
      <w:color w:val="5fb878"/>
    </w:rPr>
  </w:style>
  <w:style w:type="character" w:styleId="1767" w:customStyle="1">
    <w:name w:val="hover2"/>
    <w:basedOn w:val="682"/>
    <w:uiPriority w:val="0"/>
    <w:qFormat/>
    <w:rPr>
      <w:color w:val="ffffff"/>
    </w:rPr>
  </w:style>
  <w:style w:type="paragraph" w:styleId="1768" w:customStyle="1">
    <w:name w:val="图片、表头"/>
    <w:uiPriority w:val="0"/>
    <w:qFormat/>
    <w:pPr>
      <w:jc w:val="center"/>
    </w:pPr>
    <w:rPr>
      <w:rFonts w:ascii="Times New Roman" w:hAnsi="Times New Roman" w:eastAsia="仿宋" w:cstheme="minorBidi"/>
      <w:b/>
      <w:color w:val="000000"/>
      <w:sz w:val="24"/>
      <w:szCs w:val="28"/>
      <w:lang w:val="en-US" w:eastAsia="zh-CN" w:bidi="ar-SA"/>
    </w:rPr>
  </w:style>
  <w:style w:type="paragraph" w:styleId="1769" w:customStyle="1">
    <w:name w:val="正文首行缩进11"/>
    <w:basedOn w:val="1770"/>
    <w:next w:val="672"/>
    <w:uiPriority w:val="99"/>
    <w:unhideWhenUsed/>
    <w:qFormat/>
    <w:pPr>
      <w:ind w:firstLine="420"/>
    </w:pPr>
    <w:rPr>
      <w:szCs w:val="24"/>
    </w:rPr>
  </w:style>
  <w:style w:type="paragraph" w:styleId="1770" w:customStyle="1">
    <w:name w:val="正文文本111"/>
    <w:basedOn w:val="672"/>
    <w:next w:val="672"/>
    <w:uiPriority w:val="0"/>
    <w:qFormat/>
    <w:rPr>
      <w:rFonts w:eastAsia="楷体_GB2312"/>
      <w:b/>
      <w:bCs/>
      <w:color w:val="ff0000"/>
      <w:sz w:val="32"/>
      <w:szCs w:val="32"/>
      <w:lang w:val="zh-CN"/>
    </w:rPr>
  </w:style>
  <w:style w:type="character" w:styleId="1771" w:customStyle="1">
    <w:name w:val="active12"/>
    <w:basedOn w:val="682"/>
    <w:uiPriority w:val="0"/>
    <w:qFormat/>
    <w:rPr>
      <w:color w:val="ffffff"/>
      <w:shd w:val="clear" w:color="auto" w:fill="0f5bb9"/>
    </w:rPr>
  </w:style>
  <w:style w:type="numbering" w:styleId="13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王建翔</cp:lastModifiedBy>
  <cp:revision>25</cp:revision>
  <dcterms:created xsi:type="dcterms:W3CDTF">2024-04-29T06:40:00Z</dcterms:created>
  <dcterms:modified xsi:type="dcterms:W3CDTF">2026-03-12T02:56:37Z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F2E03E749D404F94AC9C259F73115EDA_13</vt:lpwstr>
  </property>
  <property fmtid="{D5CDD505-2E9C-101B-9397-08002B2CF9AE}" pid="4" name="KSOTemplateDocerSaveRecord">
    <vt:lpwstr>eyJoZGlkIjoiZmM2ZjIwZmM5Y2U1NzMwMDllMDc4OTEyOTRkNWNiOTUiLCJ1c2VySWQiOiI2MTE0MTI2MzIifQ==</vt:lpwstr>
  </property>
</Properties>
</file>