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JSZC-320500-JZCG-G2026-0045</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苏州旅游职业学院</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苏州旅游职业学院校园保洁服务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95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2</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960"/>
        <w:ind w:firstLine="0"/>
        <w:jc w:val="left"/>
        <w:spacing w:before="120" w:after="120"/>
        <w:tabs>
          <w:tab w:val="right" w:pos="9856" w:leader="dot"/>
        </w:tabs>
        <w:rPr>
          <w:rStyle w:val="992"/>
          <w:rFonts w:ascii="宋体" w:hAnsi="宋体" w:cs="Calibri"/>
          <w:bCs/>
          <w:caps/>
          <w:color w:val="auto"/>
          <w:sz w:val="32"/>
          <w:szCs w:val="32"/>
        </w:rPr>
        <w:outlineLvl w:val="9"/>
      </w:pPr>
      <w:r>
        <w:rPr>
          <w:rFonts w:ascii="宋体" w:hAnsi="宋体" w:cs="Calibri"/>
          <w:bCs/>
          <w:caps/>
          <w:color w:val="auto"/>
          <w:sz w:val="32"/>
          <w:szCs w:val="32"/>
        </w:rPr>
      </w:r>
      <w:r/>
    </w:p>
    <w:p>
      <w:pPr>
        <w:pStyle w:val="960"/>
        <w:ind w:firstLine="0"/>
        <w:tabs>
          <w:tab w:val="right" w:pos="9854" w:leader="dot"/>
        </w:tabs>
        <w:rPr>
          <w:rFonts w:asciiTheme="majorEastAsia" w:hAnsiTheme="majorEastAsia" w:eastAsiaTheme="majorEastAsia" w:cstheme="minorBidi"/>
          <w:sz w:val="32"/>
          <w:szCs w:val="32"/>
        </w:rPr>
      </w:pPr>
      <w:r>
        <w:rPr>
          <w:rStyle w:val="992"/>
          <w:rFonts w:cs="Calibri" w:asciiTheme="majorEastAsia" w:hAnsiTheme="majorEastAsia" w:eastAsiaTheme="majorEastAsia"/>
          <w:bCs/>
          <w:caps/>
          <w:color w:val="auto"/>
          <w:sz w:val="32"/>
          <w:szCs w:val="32"/>
        </w:rPr>
        <w:fldChar w:fldCharType="begin"/>
      </w:r>
      <w:r>
        <w:rPr>
          <w:rStyle w:val="992"/>
          <w:rFonts w:cs="Calibri" w:asciiTheme="majorEastAsia" w:hAnsiTheme="majorEastAsia" w:eastAsiaTheme="majorEastAsia"/>
          <w:bCs/>
          <w:caps/>
          <w:color w:val="auto"/>
          <w:sz w:val="32"/>
          <w:szCs w:val="32"/>
        </w:rPr>
        <w:instrText xml:space="preserve"> TOC \o "1-1" \h \z \u </w:instrText>
      </w:r>
      <w:r>
        <w:rPr>
          <w:rStyle w:val="992"/>
          <w:rFonts w:cs="Calibri" w:asciiTheme="majorEastAsia" w:hAnsiTheme="majorEastAsia" w:eastAsiaTheme="majorEastAsia"/>
          <w:bCs/>
          <w:caps/>
          <w:color w:val="auto"/>
          <w:sz w:val="32"/>
          <w:szCs w:val="32"/>
        </w:rPr>
        <w:fldChar w:fldCharType="separate"/>
      </w:r>
      <w:hyperlink w:tooltip="#_Toc165274502" w:anchor="_Toc165274502" w:history="1">
        <w:r>
          <w:rPr>
            <w:rStyle w:val="992"/>
            <w:rFonts w:asciiTheme="majorEastAsia" w:hAnsiTheme="majorEastAsia" w:eastAsiaTheme="majorEastAsia"/>
            <w:color w:val="auto"/>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960"/>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992"/>
            <w:rFonts w:asciiTheme="majorEastAsia" w:hAnsiTheme="majorEastAsia" w:eastAsiaTheme="majorEastAsia"/>
            <w:color w:val="auto"/>
            <w:sz w:val="32"/>
            <w:szCs w:val="32"/>
          </w:rPr>
          <w:t xml:space="preserve">第二章</w:t>
        </w:r>
        <w:r>
          <w:rPr>
            <w:rStyle w:val="992"/>
            <w:rFonts w:hint="eastAsia" w:asciiTheme="majorEastAsia" w:hAnsiTheme="majorEastAsia" w:eastAsiaTheme="majorEastAsia"/>
            <w:color w:val="auto"/>
            <w:sz w:val="32"/>
            <w:szCs w:val="32"/>
          </w:rPr>
          <w:t xml:space="preserve"> </w:t>
        </w:r>
        <w:r>
          <w:rPr>
            <w:rStyle w:val="992"/>
            <w:rFonts w:asciiTheme="majorEastAsia" w:hAnsiTheme="majorEastAsia" w:eastAsiaTheme="majorEastAsia"/>
            <w:color w:val="auto"/>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8</w:t>
        </w:r>
        <w:r>
          <w:rPr>
            <w:rFonts w:asciiTheme="majorEastAsia" w:hAnsiTheme="majorEastAsia" w:eastAsiaTheme="majorEastAsia"/>
            <w:sz w:val="32"/>
            <w:szCs w:val="32"/>
          </w:rPr>
          <w:fldChar w:fldCharType="end"/>
        </w:r>
      </w:hyperlink>
      <w:r/>
      <w:r/>
    </w:p>
    <w:p>
      <w:pPr>
        <w:pStyle w:val="960"/>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992"/>
            <w:rFonts w:asciiTheme="majorEastAsia" w:hAnsiTheme="majorEastAsia" w:eastAsiaTheme="majorEastAsia"/>
            <w:color w:val="auto"/>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20</w:t>
        </w:r>
        <w:r>
          <w:rPr>
            <w:rFonts w:asciiTheme="majorEastAsia" w:hAnsiTheme="majorEastAsia" w:eastAsiaTheme="majorEastAsia"/>
            <w:sz w:val="32"/>
            <w:szCs w:val="32"/>
          </w:rPr>
          <w:fldChar w:fldCharType="end"/>
        </w:r>
      </w:hyperlink>
      <w:r/>
      <w:r/>
    </w:p>
    <w:p>
      <w:pPr>
        <w:pStyle w:val="960"/>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992"/>
            <w:rFonts w:asciiTheme="majorEastAsia" w:hAnsiTheme="majorEastAsia" w:eastAsiaTheme="majorEastAsia"/>
            <w:color w:val="auto"/>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36</w:t>
        </w:r>
        <w:r>
          <w:rPr>
            <w:rFonts w:asciiTheme="majorEastAsia" w:hAnsiTheme="majorEastAsia" w:eastAsiaTheme="majorEastAsia"/>
            <w:sz w:val="32"/>
            <w:szCs w:val="32"/>
          </w:rPr>
          <w:fldChar w:fldCharType="end"/>
        </w:r>
      </w:hyperlink>
      <w:r/>
      <w:r/>
    </w:p>
    <w:p>
      <w:pPr>
        <w:pStyle w:val="960"/>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992"/>
            <w:rFonts w:asciiTheme="majorEastAsia" w:hAnsiTheme="majorEastAsia" w:eastAsiaTheme="majorEastAsia"/>
            <w:color w:val="auto"/>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46</w:t>
        </w:r>
        <w:r>
          <w:rPr>
            <w:rFonts w:asciiTheme="majorEastAsia" w:hAnsiTheme="majorEastAsia" w:eastAsiaTheme="majorEastAsia"/>
            <w:sz w:val="32"/>
            <w:szCs w:val="32"/>
          </w:rPr>
          <w:fldChar w:fldCharType="end"/>
        </w:r>
      </w:hyperlink>
      <w:r/>
      <w:r/>
    </w:p>
    <w:p>
      <w:pPr>
        <w:pStyle w:val="960"/>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992"/>
            <w:rFonts w:asciiTheme="majorEastAsia" w:hAnsiTheme="majorEastAsia" w:eastAsiaTheme="majorEastAsia"/>
            <w:color w:val="auto"/>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51</w:t>
        </w:r>
        <w:r>
          <w:rPr>
            <w:rFonts w:asciiTheme="majorEastAsia" w:hAnsiTheme="majorEastAsia" w:eastAsiaTheme="majorEastAsia"/>
            <w:sz w:val="32"/>
            <w:szCs w:val="32"/>
          </w:rPr>
          <w:fldChar w:fldCharType="end"/>
        </w:r>
      </w:hyperlink>
      <w:r/>
      <w:r/>
    </w:p>
    <w:p>
      <w:pPr>
        <w:pStyle w:val="960"/>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992"/>
            <w:rFonts w:asciiTheme="majorEastAsia" w:hAnsiTheme="majorEastAsia" w:eastAsiaTheme="majorEastAsia"/>
            <w:color w:val="auto"/>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54</w:t>
        </w:r>
        <w:r>
          <w:rPr>
            <w:rFonts w:asciiTheme="majorEastAsia" w:hAnsiTheme="majorEastAsia" w:eastAsiaTheme="majorEastAsia"/>
            <w:sz w:val="32"/>
            <w:szCs w:val="32"/>
          </w:rPr>
          <w:fldChar w:fldCharType="end"/>
        </w:r>
      </w:hyperlink>
      <w:r/>
      <w:r/>
    </w:p>
    <w:p>
      <w:pPr>
        <w:pStyle w:val="960"/>
        <w:ind w:firstLine="0"/>
        <w:spacing w:before="120" w:after="120"/>
        <w:tabs>
          <w:tab w:val="right" w:pos="9854" w:leader="dot"/>
        </w:tabs>
        <w:rPr>
          <w:rFonts w:ascii="宋体" w:hAnsi="宋体"/>
          <w:sz w:val="32"/>
          <w:szCs w:val="32"/>
        </w:rPr>
        <w:outlineLvl w:val="9"/>
      </w:pPr>
      <w:r>
        <w:rPr>
          <w:rStyle w:val="992"/>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JSZC-320500-JZCG-G2026-0045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苏州旅游职业学院校园保洁服务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 </w:t>
            </w:r>
            <w:r>
              <w:rPr>
                <w:rFonts w:hint="eastAsia" w:ascii="宋体" w:hAnsi="宋体"/>
                <w:sz w:val="21"/>
                <w:szCs w:val="21"/>
              </w:rPr>
              <w:t xml:space="preserve">陆经理，谢经理</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0512-69820255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苏州旅游职业学院</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苏州市吴中大道国际教育园南区致能大道101号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许强华</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15962167203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年3</w:t>
            </w:r>
            <w:r>
              <w:rPr>
                <w:rFonts w:hint="eastAsia" w:ascii="宋体" w:hAnsi="宋体" w:cs="Times New Roman"/>
                <w:sz w:val="21"/>
                <w:szCs w:val="21"/>
                <w:u w:val="single"/>
              </w:rPr>
              <w:t xml:space="preserve">月24</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年3</w:t>
            </w:r>
            <w:r>
              <w:rPr>
                <w:rFonts w:hint="eastAsia" w:ascii="宋体" w:hAnsi="宋体" w:cs="Times New Roman"/>
                <w:sz w:val="21"/>
                <w:szCs w:val="21"/>
                <w:u w:val="single"/>
              </w:rPr>
              <w:t xml:space="preserve">月</w:t>
            </w:r>
            <w:r>
              <w:rPr>
                <w:rFonts w:ascii="宋体" w:hAnsi="宋体" w:cs="Times New Roman"/>
                <w:sz w:val="21"/>
                <w:szCs w:val="21"/>
                <w:u w:val="single"/>
              </w:rPr>
              <w:t xml:space="preserve">24</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3</w:t>
            </w:r>
            <w:r>
              <w:rPr>
                <w:rFonts w:hint="eastAsia" w:ascii="宋体" w:hAnsi="宋体" w:cs="Times New Roman"/>
                <w:sz w:val="21"/>
                <w:szCs w:val="21"/>
                <w:u w:val="single"/>
              </w:rPr>
              <w:t xml:space="preserve">月24</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3" w:name="OLE_LINK13"/>
            <w:r/>
            <w:bookmarkStart w:id="4" w:name="OLE_LINK14"/>
            <w:r>
              <w:rPr>
                <w:rFonts w:hint="eastAsia" w:ascii="宋体" w:hAnsi="宋体" w:cs="Times New Roman"/>
                <w:sz w:val="21"/>
                <w:szCs w:val="21"/>
              </w:rPr>
              <w:t xml:space="preserve">苏州高新区邓尉路105号狮山科技馆8楼</w:t>
            </w:r>
            <w:bookmarkEnd w:id="3"/>
            <w:r/>
            <w:bookmarkEnd w:id="4"/>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中标单位需向采购单位提交中标金额的3%作为履约保证金，中标单位应当以支票、汇票、本票或者金融机构、担保机构出具的保函等非现金形式提交。合同到期后，无合同纠纷，一个月内退还履约保证金。若采购单位超期未退还，则按照银行同期贷款利率支付利息。</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16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16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）法律、法规和招标文件规定的其他无效情形。</w:t>
            </w:r>
            <w:r/>
          </w:p>
        </w:tc>
      </w:tr>
    </w:tbl>
    <w:p>
      <w:pPr>
        <w:ind w:left="0"/>
        <w:jc w:val="center"/>
        <w:rPr>
          <w:rFonts w:ascii="宋体" w:hAnsi="宋体"/>
          <w:b/>
          <w:sz w:val="44"/>
          <w:szCs w:val="22"/>
        </w:rPr>
      </w:pPr>
      <w:r/>
      <w:bookmarkStart w:id="5" w:name="_Toc7166"/>
      <w:r/>
      <w:bookmarkStart w:id="6" w:name="_Toc28592"/>
      <w:r/>
      <w:r/>
    </w:p>
    <w:p>
      <w:pPr>
        <w:ind w:left="0"/>
        <w:rPr>
          <w:rFonts w:ascii="宋体" w:hAnsi="宋体"/>
          <w:b/>
          <w:sz w:val="44"/>
          <w:szCs w:val="22"/>
        </w:rPr>
      </w:pPr>
      <w:r>
        <w:rPr>
          <w:rFonts w:ascii="宋体" w:hAnsi="宋体"/>
          <w:b/>
          <w:sz w:val="44"/>
          <w:szCs w:val="22"/>
        </w:rPr>
      </w:r>
      <w:r/>
    </w:p>
    <w:p>
      <w:pPr>
        <w:pStyle w:val="945"/>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27"/>
        <w:ind w:left="431" w:firstLine="17"/>
        <w:jc w:val="center"/>
        <w:spacing w:before="0" w:after="0" w:line="360" w:lineRule="auto"/>
        <w:rPr>
          <w:rStyle w:val="1057"/>
          <w:rFonts w:ascii="宋体" w:hAnsi="宋体"/>
        </w:rPr>
      </w:pPr>
      <w:r>
        <w:rPr>
          <w:rFonts w:hint="eastAsia" w:ascii="宋体" w:hAnsi="宋体"/>
          <w:b/>
          <w:sz w:val="44"/>
          <w:szCs w:val="22"/>
        </w:rPr>
        <w:br w:type="page" w:clear="all"/>
      </w:r>
      <w:bookmarkStart w:id="7" w:name="_Toc165274502"/>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苏州旅游职业学院校园保洁服务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年3</w:t>
      </w:r>
      <w:r>
        <w:rPr>
          <w:rFonts w:hint="eastAsia" w:ascii="宋体" w:hAnsi="宋体"/>
          <w:b/>
          <w:sz w:val="21"/>
          <w:szCs w:val="21"/>
          <w:u w:val="single"/>
        </w:rPr>
        <w:t xml:space="preserve">月</w:t>
      </w:r>
      <w:r>
        <w:rPr>
          <w:rFonts w:ascii="宋体" w:hAnsi="宋体"/>
          <w:b/>
          <w:sz w:val="21"/>
          <w:szCs w:val="21"/>
          <w:u w:val="single"/>
        </w:rPr>
        <w:t xml:space="preserve">24</w:t>
      </w:r>
      <w:r>
        <w:rPr>
          <w:rFonts w:hint="eastAsia" w:ascii="宋体" w:hAnsi="宋体"/>
          <w:b/>
          <w:sz w:val="21"/>
          <w:szCs w:val="21"/>
          <w:u w:val="single"/>
        </w:rPr>
        <w:t xml:space="preserve">日9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94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94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JSZC-320500-JZCG-G2026-0045</w:t>
      </w:r>
      <w:r/>
    </w:p>
    <w:p>
      <w:pPr>
        <w:pStyle w:val="945"/>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苏州旅游职业学院校园保洁服务</w:t>
      </w:r>
      <w:r/>
    </w:p>
    <w:p>
      <w:pPr>
        <w:pStyle w:val="94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945"/>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w:t>
      </w:r>
      <w:r>
        <w:rPr>
          <w:rFonts w:hint="eastAsia" w:ascii="宋体" w:hAnsi="宋体"/>
          <w:sz w:val="21"/>
          <w:szCs w:val="21"/>
        </w:rPr>
        <w:t xml:space="preserve">壹佰陆拾叁万贰仟元整</w:t>
      </w:r>
      <w:r>
        <w:rPr>
          <w:rFonts w:hint="eastAsia" w:ascii="宋体" w:hAnsi="宋体"/>
          <w:sz w:val="21"/>
          <w:szCs w:val="21"/>
        </w:rPr>
        <w:t xml:space="preserve">（¥</w:t>
      </w:r>
      <w:r>
        <w:rPr>
          <w:rFonts w:ascii="宋体" w:hAnsi="宋体"/>
          <w:sz w:val="21"/>
          <w:szCs w:val="21"/>
        </w:rPr>
        <w:t xml:space="preserve">1632000</w:t>
      </w:r>
      <w:r>
        <w:rPr>
          <w:rFonts w:hint="eastAsia" w:ascii="宋体" w:hAnsi="宋体"/>
          <w:sz w:val="21"/>
          <w:szCs w:val="21"/>
        </w:rPr>
        <w:t xml:space="preserve">.00）</w:t>
      </w:r>
      <w:r/>
    </w:p>
    <w:p>
      <w:pPr>
        <w:pStyle w:val="945"/>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人民币壹佰陆拾叁万贰仟元整（¥1632000.00）</w:t>
      </w:r>
      <w:r/>
    </w:p>
    <w:p>
      <w:pPr>
        <w:pStyle w:val="94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2026年4月15日至2027年4月14日（一年）</w:t>
      </w:r>
      <w:r/>
    </w:p>
    <w:p>
      <w:pPr>
        <w:pStyle w:val="945"/>
        <w:ind w:left="0" w:firstLine="420"/>
        <w:spacing w:line="360" w:lineRule="auto"/>
        <w:rPr>
          <w:rFonts w:ascii="宋体" w:hAnsi="宋体"/>
          <w:sz w:val="21"/>
          <w:szCs w:val="21"/>
        </w:rPr>
      </w:pPr>
      <w:r>
        <w:rPr>
          <w:rFonts w:hint="eastAsia" w:ascii="宋体" w:hAnsi="宋体"/>
          <w:sz w:val="21"/>
          <w:szCs w:val="21"/>
        </w:rPr>
        <w:t xml:space="preserve">7.采购需求：</w:t>
      </w:r>
      <w:r/>
    </w:p>
    <w:p>
      <w:pPr>
        <w:pStyle w:val="945"/>
        <w:ind w:left="0" w:firstLine="420"/>
        <w:spacing w:line="360" w:lineRule="auto"/>
        <w:rPr>
          <w:rFonts w:ascii="宋体" w:hAnsi="宋体"/>
          <w:sz w:val="21"/>
          <w:szCs w:val="21"/>
        </w:rPr>
      </w:pPr>
      <w:r>
        <w:rPr>
          <w:rFonts w:hint="eastAsia" w:ascii="宋体" w:hAnsi="宋体"/>
          <w:sz w:val="21"/>
          <w:szCs w:val="21"/>
        </w:rPr>
        <w:t xml:space="preserve">1.学校简介</w:t>
      </w:r>
      <w:r/>
    </w:p>
    <w:p>
      <w:pPr>
        <w:pStyle w:val="945"/>
        <w:ind w:left="0" w:firstLine="420"/>
        <w:spacing w:line="360" w:lineRule="auto"/>
        <w:rPr>
          <w:rFonts w:ascii="宋体" w:hAnsi="宋体"/>
          <w:sz w:val="21"/>
          <w:szCs w:val="21"/>
        </w:rPr>
      </w:pPr>
      <w:r>
        <w:rPr>
          <w:rFonts w:hint="eastAsia" w:ascii="宋体" w:hAnsi="宋体"/>
          <w:sz w:val="21"/>
          <w:szCs w:val="21"/>
        </w:rPr>
        <w:t xml:space="preserve">学校现有国际教育园、留园路2个校区，学校占地面积332.12亩，建筑面积15.5万平方米,校本部位于苏州国际教育园南区，占地面积312.75亩（含青年中心、学生广场）；留园校区位于留园路88号，占地面积19.37亩。教学、生活、办公等用房建筑面积15.5万平方米，现有教职工360余人，在校生总数达5000余人，住宿生近2600人。水域面积约3万平方米，硬质铺地（道路、广场、停车场等）约9万平方米。</w:t>
      </w:r>
      <w:r/>
    </w:p>
    <w:p>
      <w:pPr>
        <w:pStyle w:val="94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94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94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94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94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94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94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94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94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45"/>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94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94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94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94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945"/>
        <w:ind w:left="0" w:firstLine="420"/>
        <w:spacing w:line="360" w:lineRule="auto"/>
        <w:rPr>
          <w:rFonts w:ascii="宋体" w:hAnsi="宋体"/>
          <w:sz w:val="21"/>
          <w:szCs w:val="21"/>
        </w:rPr>
      </w:pPr>
      <w:r>
        <w:rPr>
          <w:rFonts w:hint="eastAsia" w:ascii="宋体" w:hAnsi="宋体"/>
          <w:sz w:val="21"/>
          <w:szCs w:val="21"/>
        </w:rPr>
        <w:t xml:space="preserve">3.方式：</w:t>
      </w:r>
      <w:r/>
    </w:p>
    <w:p>
      <w:pPr>
        <w:pStyle w:val="94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94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8" w:name="OLE_LINK31"/>
      <w:r/>
      <w:bookmarkStart w:id="9" w:name="OLE_LINK32"/>
      <w:r>
        <w:rPr>
          <w:rFonts w:hint="eastAsia" w:ascii="宋体" w:hAnsi="宋体"/>
          <w:b/>
          <w:bCs/>
          <w:sz w:val="21"/>
          <w:szCs w:val="21"/>
        </w:rPr>
        <w:t xml:space="preserve">苏州高新区邓尉路105号狮山科技馆1楼</w:t>
      </w:r>
      <w:bookmarkEnd w:id="8"/>
      <w:r/>
      <w:bookmarkEnd w:id="9"/>
      <w:r>
        <w:rPr>
          <w:rFonts w:hint="eastAsia" w:ascii="宋体" w:hAnsi="宋体"/>
          <w:b/>
          <w:bCs/>
          <w:sz w:val="21"/>
          <w:szCs w:val="21"/>
        </w:rPr>
        <w:t xml:space="preserve">服务大厅，咨询电话：0512-65737699。</w:t>
      </w:r>
      <w:r/>
    </w:p>
    <w:p>
      <w:pPr>
        <w:pStyle w:val="94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94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4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94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94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94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94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94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94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94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94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94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年3月24日9点30分</w:t>
      </w:r>
      <w:r>
        <w:rPr>
          <w:rFonts w:hint="eastAsia" w:ascii="宋体" w:hAnsi="宋体"/>
          <w:sz w:val="21"/>
          <w:szCs w:val="21"/>
        </w:rPr>
        <w:t xml:space="preserve">（北京时间）；</w:t>
      </w:r>
      <w:r>
        <w:rPr>
          <w:rFonts w:ascii="宋体" w:hAnsi="宋体"/>
          <w:sz w:val="21"/>
          <w:szCs w:val="21"/>
        </w:rPr>
        <w:t xml:space="preserve"> </w:t>
      </w:r>
      <w:r/>
    </w:p>
    <w:p>
      <w:pPr>
        <w:pStyle w:val="94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年3月24日9点30分</w:t>
      </w:r>
      <w:r>
        <w:rPr>
          <w:rFonts w:hint="eastAsia" w:ascii="宋体" w:hAnsi="宋体"/>
          <w:sz w:val="21"/>
          <w:szCs w:val="21"/>
        </w:rPr>
        <w:t xml:space="preserve">（北京时间）；</w:t>
      </w:r>
      <w:r/>
    </w:p>
    <w:p>
      <w:pPr>
        <w:pStyle w:val="94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94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94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w:t>
      </w:r>
      <w:r>
        <w:rPr>
          <w:rFonts w:hint="eastAsia" w:ascii="宋体" w:hAnsi="宋体"/>
          <w:b/>
          <w:sz w:val="21"/>
          <w:szCs w:val="21"/>
        </w:rPr>
        <w:t xml:space="preserve">不见面开标项目，开标阶段供应商在【供应商解密】环节必须使用 CA证书解密电子投标文件，如在系统规定的解密时间（投标文件提交截止时间后30分钟）内未能完成解密的视为放弃投标。</w:t>
      </w:r>
      <w:r/>
    </w:p>
    <w:p>
      <w:pPr>
        <w:pStyle w:val="94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94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94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94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86"/>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86"/>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86"/>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86"/>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sz w:val="21"/>
                <w:szCs w:val="21"/>
              </w:rPr>
              <w:t xml:space="preserve">苏财购〔2021〕82号</w:t>
            </w:r>
            <w:r>
              <w:rPr>
                <w:rFonts w:hint="eastAsia" w:cs="宋体" w:asciiTheme="minorEastAsia" w:hAnsiTheme="minorEastAsia" w:eastAsiaTheme="minorEastAsia"/>
                <w:sz w:val="21"/>
                <w:szCs w:val="21"/>
              </w:rPr>
              <w:t xml:space="preserve">)及苏州市财政局、人民银行苏州市分行相关文件要求，按照双方自愿的原则提供便捷、优惠的贷款服务。</w:t>
            </w:r>
            <w:r/>
          </w:p>
        </w:tc>
      </w:tr>
    </w:tbl>
    <w:p>
      <w:pPr>
        <w:pStyle w:val="94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945"/>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945"/>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苏州旅游职业学院</w:t>
      </w:r>
      <w:r/>
    </w:p>
    <w:p>
      <w:pPr>
        <w:pStyle w:val="945"/>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苏州市吴中大道国际教育园南区致能大道101号</w:t>
      </w:r>
      <w:r/>
    </w:p>
    <w:p>
      <w:pPr>
        <w:pStyle w:val="945"/>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许强华</w:t>
      </w:r>
      <w:r/>
    </w:p>
    <w:p>
      <w:pPr>
        <w:pStyle w:val="945"/>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15962167203</w:t>
      </w:r>
      <w:r/>
    </w:p>
    <w:p>
      <w:pPr>
        <w:pStyle w:val="945"/>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945"/>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945"/>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rPr>
          <w:rFonts w:hint="eastAsia" w:ascii="宋体" w:hAnsi="宋体"/>
          <w:sz w:val="21"/>
          <w:szCs w:val="21"/>
        </w:rPr>
        <w:t xml:space="preserve"> </w:t>
      </w:r>
      <w:r/>
    </w:p>
    <w:p>
      <w:pPr>
        <w:pStyle w:val="945"/>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0512-69820255</w:t>
      </w:r>
      <w:r/>
    </w:p>
    <w:p>
      <w:pPr>
        <w:pStyle w:val="945"/>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945"/>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陆经理，谢经理</w:t>
      </w:r>
      <w:r/>
    </w:p>
    <w:p>
      <w:pPr>
        <w:pStyle w:val="945"/>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0512-69820255</w:t>
      </w:r>
      <w:r/>
    </w:p>
    <w:p>
      <w:pPr>
        <w:ind w:left="0"/>
      </w:pPr>
      <w:r/>
      <w:r/>
    </w:p>
    <w:p>
      <w:pPr>
        <w:pStyle w:val="939"/>
      </w:pPr>
      <w:r/>
      <w:r/>
    </w:p>
    <w:p>
      <w:r/>
      <w:r/>
    </w:p>
    <w:p>
      <w:pPr>
        <w:pStyle w:val="939"/>
      </w:pPr>
      <w:r/>
      <w:r/>
    </w:p>
    <w:p>
      <w:r/>
      <w:r/>
    </w:p>
    <w:p>
      <w:pPr>
        <w:pStyle w:val="939"/>
        <w:ind w:left="0" w:firstLine="0"/>
      </w:pPr>
      <w:r/>
      <w:r/>
    </w:p>
    <w:p>
      <w:pPr>
        <w:pStyle w:val="927"/>
        <w:ind w:left="0" w:firstLine="0"/>
        <w:jc w:val="center"/>
        <w:rPr>
          <w:rFonts w:ascii="宋体" w:hAnsi="宋体"/>
          <w:b/>
          <w:sz w:val="44"/>
          <w:szCs w:val="22"/>
        </w:rPr>
      </w:pPr>
      <w:r/>
      <w:bookmarkStart w:id="10" w:name="_Toc165274503"/>
      <w:r/>
      <w:bookmarkStart w:id="11" w:name="_Toc6217"/>
      <w:r/>
      <w:bookmarkStart w:id="12"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945"/>
        <w:ind w:left="0" w:firstLine="422"/>
        <w:spacing w:line="360" w:lineRule="auto"/>
        <w:rPr>
          <w:rFonts w:ascii="宋体" w:hAnsi="宋体"/>
          <w:b/>
          <w:sz w:val="21"/>
          <w:szCs w:val="21"/>
        </w:rPr>
      </w:pPr>
      <w:r/>
      <w:bookmarkStart w:id="14" w:name="_Toc13437"/>
      <w:r/>
      <w:bookmarkStart w:id="15" w:name="_Toc20132"/>
      <w:r>
        <w:rPr>
          <w:rFonts w:hint="eastAsia" w:ascii="宋体" w:hAnsi="宋体"/>
          <w:b/>
          <w:sz w:val="21"/>
          <w:szCs w:val="21"/>
        </w:rPr>
        <w:t xml:space="preserve">一、说明和释义</w:t>
      </w:r>
      <w:bookmarkEnd w:id="14"/>
      <w:r/>
      <w:bookmarkEnd w:id="15"/>
      <w:r/>
      <w:r/>
    </w:p>
    <w:p>
      <w:pPr>
        <w:pStyle w:val="945"/>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94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94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94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945"/>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94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94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945"/>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94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94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94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94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94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94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94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94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945"/>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94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8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8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8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8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8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8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8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8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8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8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8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8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8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94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94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94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94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31958"/>
      <w:r/>
      <w:bookmarkStart w:id="21" w:name="_Toc5764"/>
      <w:r/>
      <w:r/>
    </w:p>
    <w:p>
      <w:pPr>
        <w:pStyle w:val="94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94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94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94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94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94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94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94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94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945"/>
        <w:ind w:left="0" w:firstLine="420"/>
        <w:spacing w:line="360" w:lineRule="auto"/>
        <w:rPr>
          <w:rFonts w:ascii="宋体" w:hAnsi="宋体"/>
          <w:sz w:val="21"/>
          <w:szCs w:val="21"/>
        </w:rPr>
      </w:pPr>
      <w:r/>
      <w:bookmarkStart w:id="22" w:name="_Toc16745"/>
      <w:r/>
      <w:bookmarkStart w:id="23"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94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94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94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94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94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94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94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94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94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94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hyperlink r:id="rId19" w:tooltip="https://czju.suzhou.gov.cn/zfcg/html/content/20180305093615738.shtml" w:history="1">
        <w:r>
          <w:rPr>
            <w:b/>
            <w:sz w:val="21"/>
            <w:szCs w:val="21"/>
          </w:rPr>
          <w:t xml:space="preserve">https://czju.suzhou.gov.cn/zfcg/html/content/20180305093615738.shtml</w:t>
        </w:r>
      </w:hyperlink>
      <w:r>
        <w:rPr>
          <w:rFonts w:hint="eastAsia"/>
          <w:b/>
          <w:sz w:val="21"/>
          <w:szCs w:val="21"/>
        </w:rPr>
        <w:t xml:space="preserve">。</w:t>
      </w:r>
      <w:r/>
    </w:p>
    <w:p>
      <w:pPr>
        <w:pStyle w:val="945"/>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38"/>
      <w:r/>
      <w:bookmarkStart w:id="25" w:name="OLE_LINK41"/>
      <w:r/>
      <w:bookmarkStart w:id="26"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7" w:name="OLE_LINK43"/>
      <w:r>
        <w:rPr>
          <w:rFonts w:hint="eastAsia" w:ascii="宋体" w:hAnsi="宋体"/>
          <w:b/>
          <w:sz w:val="21"/>
          <w:szCs w:val="21"/>
        </w:rPr>
        <w:t xml:space="preserve">供应商营业执照复印件、法定代表人身份证复印件、授权代表身份证复印件（如有）、授权委托书（如有）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94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945"/>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945"/>
        <w:ind w:left="0" w:firstLine="420"/>
        <w:spacing w:line="360" w:lineRule="auto"/>
        <w:rPr>
          <w:rFonts w:ascii="宋体" w:hAnsi="宋体"/>
          <w:sz w:val="21"/>
          <w:szCs w:val="21"/>
        </w:rPr>
      </w:pPr>
      <w:r>
        <w:rPr>
          <w:rFonts w:hint="eastAsia" w:ascii="宋体" w:hAnsi="宋体"/>
          <w:sz w:val="21"/>
          <w:szCs w:val="21"/>
        </w:rPr>
        <w:t xml:space="preserve">联系电话：0512-69826795</w:t>
      </w:r>
      <w:r/>
    </w:p>
    <w:p>
      <w:pPr>
        <w:pStyle w:val="945"/>
        <w:ind w:left="0" w:firstLine="420"/>
        <w:spacing w:line="360" w:lineRule="auto"/>
        <w:rPr>
          <w:rFonts w:ascii="宋体" w:hAnsi="宋体"/>
          <w:sz w:val="21"/>
          <w:szCs w:val="21"/>
        </w:rPr>
      </w:pPr>
      <w:r>
        <w:rPr>
          <w:rFonts w:hint="eastAsia" w:ascii="宋体" w:hAnsi="宋体"/>
          <w:sz w:val="21"/>
          <w:szCs w:val="21"/>
        </w:rPr>
        <w:t xml:space="preserve">联系地址：苏州高新区邓尉路105号狮山科技馆7楼</w:t>
      </w:r>
      <w:r>
        <w:rPr>
          <w:rFonts w:hint="eastAsia" w:ascii="宋体" w:hAnsi="宋体"/>
          <w:sz w:val="21"/>
          <w:szCs w:val="21"/>
        </w:rPr>
        <w:t xml:space="preserve">7</w:t>
      </w:r>
      <w:r>
        <w:rPr>
          <w:rFonts w:ascii="宋体" w:hAnsi="宋体"/>
          <w:sz w:val="21"/>
          <w:szCs w:val="21"/>
        </w:rPr>
        <w:t xml:space="preserve">17</w:t>
      </w:r>
      <w:r>
        <w:rPr>
          <w:rFonts w:hint="eastAsia" w:ascii="宋体" w:hAnsi="宋体"/>
          <w:sz w:val="21"/>
          <w:szCs w:val="21"/>
        </w:rPr>
        <w:t xml:space="preserve">室</w:t>
      </w:r>
      <w:r/>
    </w:p>
    <w:p>
      <w:r/>
      <w:r/>
    </w:p>
    <w:p>
      <w:pPr>
        <w:pStyle w:val="94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94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94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94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94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94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94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94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94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94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94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94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8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8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8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94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94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94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pStyle w:val="94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16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16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16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16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16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16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16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16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16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161"/>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28" w:name="_Toc25608"/>
      <w:r/>
      <w:bookmarkStart w:id="29" w:name="_Toc31150"/>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8"/>
      <w:bookmarkEnd w:id="29"/>
      <w:r/>
    </w:p>
    <w:p>
      <w:pPr>
        <w:pStyle w:val="1161"/>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161"/>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161"/>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w:t>
      </w:r>
      <w:r>
        <w:rPr>
          <w:rFonts w:hint="eastAsia" w:ascii="宋体" w:hAnsi="宋体" w:cs="宋体"/>
          <w:sz w:val="21"/>
          <w:szCs w:val="21"/>
        </w:rPr>
        <w:t xml:space="preserve">投标人应当</w:t>
      </w:r>
      <w:r>
        <w:rPr>
          <w:rFonts w:hint="eastAsia" w:ascii="宋体" w:hAnsi="宋体" w:cs="宋体"/>
          <w:sz w:val="21"/>
          <w:szCs w:val="21"/>
        </w:rPr>
        <w:t xml:space="preserve">在投标截止时间前制作并上传电子投标文件。</w:t>
      </w:r>
      <w:r/>
    </w:p>
    <w:p>
      <w:pPr>
        <w:pStyle w:val="945"/>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16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16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16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16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16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0" w:name="_Toc29371"/>
      <w:r/>
      <w:bookmarkStart w:id="31"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161"/>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0"/>
      <w:r/>
      <w:bookmarkEnd w:id="31"/>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16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16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16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16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16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161"/>
        <w:ind w:left="0" w:firstLine="422"/>
        <w:spacing w:line="360" w:lineRule="auto"/>
        <w:rPr>
          <w:rFonts w:ascii="宋体" w:hAnsi="宋体" w:cs="宋体"/>
          <w:b/>
          <w:sz w:val="21"/>
          <w:szCs w:val="21"/>
        </w:rPr>
      </w:pPr>
      <w:r/>
      <w:bookmarkStart w:id="32" w:name="OLE_LINK20"/>
      <w:r/>
      <w:bookmarkStart w:id="33"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bookmarkEnd w:id="32"/>
      <w:r/>
    </w:p>
    <w:p>
      <w:pPr>
        <w:pStyle w:val="116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4" w:name="OLE_LINK5"/>
      <w:r/>
      <w:bookmarkStart w:id="35" w:name="OLE_LINK6"/>
      <w:r>
        <w:rPr>
          <w:rFonts w:hint="eastAsia" w:ascii="宋体" w:hAnsi="宋体" w:cs="宋体"/>
          <w:b/>
          <w:sz w:val="21"/>
          <w:szCs w:val="21"/>
          <w:lang w:val="en-US"/>
        </w:rPr>
        <w:t xml:space="preserve">评标</w:t>
      </w:r>
      <w:bookmarkEnd w:id="34"/>
      <w:r/>
      <w:bookmarkEnd w:id="35"/>
      <w:r>
        <w:rPr>
          <w:rFonts w:hint="eastAsia" w:ascii="宋体" w:hAnsi="宋体" w:cs="宋体"/>
          <w:b/>
          <w:sz w:val="21"/>
          <w:szCs w:val="21"/>
          <w:lang w:val="en-US"/>
        </w:rPr>
        <w:t xml:space="preserve">委员会应当启动异常低价投标审查程序：</w:t>
      </w:r>
      <w:r/>
    </w:p>
    <w:p>
      <w:pPr>
        <w:pStyle w:val="116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16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16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16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161"/>
        <w:ind w:left="0" w:firstLine="422"/>
        <w:spacing w:line="360" w:lineRule="auto"/>
        <w:rPr>
          <w:shd w:val="clear" w:color="auto" w:fill="ffffff"/>
        </w:rPr>
      </w:pPr>
      <w:r/>
      <w:bookmarkStart w:id="36" w:name="OLE_LINK3"/>
      <w:r/>
      <w:bookmarkStart w:id="37" w:name="OLE_LINK4"/>
      <w:r>
        <w:rPr>
          <w:rFonts w:ascii="宋体" w:hAnsi="宋体"/>
          <w:b/>
          <w:sz w:val="21"/>
          <w:szCs w:val="21"/>
        </w:rPr>
        <w:t xml:space="preserve">26.4.2</w:t>
      </w:r>
      <w:r>
        <w:rPr>
          <w:rFonts w:hint="eastAsia" w:ascii="宋体" w:hAnsi="宋体"/>
          <w:b/>
          <w:sz w:val="21"/>
          <w:szCs w:val="21"/>
        </w:rPr>
        <w:t xml:space="preserve">启动异常低价投标审查后，</w:t>
      </w:r>
      <w:bookmarkStart w:id="38" w:name="OLE_LINK1"/>
      <w:r/>
      <w:bookmarkStart w:id="39" w:name="OLE_LINK2"/>
      <w:r>
        <w:rPr>
          <w:rFonts w:hint="eastAsia" w:ascii="宋体" w:hAnsi="宋体"/>
          <w:b/>
          <w:sz w:val="21"/>
          <w:szCs w:val="21"/>
        </w:rPr>
        <w:t xml:space="preserve">评标委员会</w:t>
      </w:r>
      <w:bookmarkEnd w:id="38"/>
      <w:r/>
      <w:bookmarkEnd w:id="39"/>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0" w:name="OLE_LINK9"/>
      <w:r/>
      <w:bookmarkStart w:id="41" w:name="OLE_LINK10"/>
      <w:r>
        <w:rPr>
          <w:rFonts w:hint="eastAsia" w:ascii="宋体" w:hAnsi="宋体"/>
          <w:b/>
          <w:sz w:val="21"/>
          <w:szCs w:val="21"/>
        </w:rPr>
        <w:t xml:space="preserve">，</w:t>
      </w:r>
      <w:bookmarkEnd w:id="40"/>
      <w:r/>
      <w:bookmarkEnd w:id="41"/>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16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161"/>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161"/>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6"/>
      <w:r/>
      <w:bookmarkEnd w:id="37"/>
      <w:r/>
      <w:r/>
    </w:p>
    <w:p>
      <w:pPr>
        <w:pStyle w:val="116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3"/>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16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161"/>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16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161"/>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16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16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16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16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2" w:name="_Toc18442"/>
      <w:r/>
      <w:bookmarkStart w:id="43" w:name="_Toc19501"/>
      <w:r/>
      <w:r/>
    </w:p>
    <w:p>
      <w:pPr>
        <w:pStyle w:val="116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2"/>
      <w:r/>
      <w:bookmarkEnd w:id="43"/>
      <w:r/>
      <w:r/>
    </w:p>
    <w:p>
      <w:pPr>
        <w:pStyle w:val="116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16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16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16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16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16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16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16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16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16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4" w:name="_Toc21029"/>
      <w:r/>
      <w:bookmarkStart w:id="45" w:name="_Toc8186"/>
      <w:r/>
      <w:r/>
    </w:p>
    <w:p>
      <w:pPr>
        <w:pStyle w:val="116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4"/>
      <w:r/>
      <w:bookmarkEnd w:id="45"/>
      <w:r/>
      <w:r/>
    </w:p>
    <w:p>
      <w:pPr>
        <w:pStyle w:val="116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16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16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16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16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161"/>
        <w:ind w:left="0" w:firstLine="0"/>
        <w:spacing w:line="360" w:lineRule="auto"/>
        <w:rPr>
          <w:rFonts w:ascii="宋体" w:hAnsi="宋体" w:cs="宋体"/>
          <w:sz w:val="21"/>
          <w:szCs w:val="21"/>
        </w:rPr>
      </w:pPr>
      <w:r>
        <w:rPr>
          <w:rFonts w:ascii="宋体" w:hAnsi="宋体" w:cs="宋体"/>
          <w:sz w:val="21"/>
          <w:szCs w:val="21"/>
        </w:rPr>
      </w:r>
      <w:r/>
    </w:p>
    <w:p>
      <w:pPr>
        <w:pStyle w:val="927"/>
        <w:ind w:left="0" w:firstLine="0"/>
        <w:jc w:val="center"/>
        <w:rPr>
          <w:rFonts w:ascii="宋体" w:hAnsi="宋体"/>
          <w:sz w:val="21"/>
          <w:szCs w:val="21"/>
          <w:lang w:val="zh-CN"/>
        </w:rPr>
      </w:pPr>
      <w:r/>
      <w:bookmarkStart w:id="46" w:name="_Toc24711"/>
      <w:r/>
      <w:bookmarkStart w:id="47" w:name="_Toc7264"/>
      <w:r>
        <w:rPr>
          <w:rFonts w:hint="eastAsia" w:ascii="宋体" w:hAnsi="宋体"/>
          <w:b/>
          <w:sz w:val="44"/>
          <w:szCs w:val="22"/>
        </w:rPr>
        <w:br w:type="page" w:clear="all"/>
      </w:r>
      <w:bookmarkStart w:id="48" w:name="_Toc165274504"/>
      <w:r>
        <w:rPr>
          <w:rFonts w:hint="eastAsia" w:ascii="宋体" w:hAnsi="宋体"/>
          <w:b/>
          <w:sz w:val="44"/>
          <w:szCs w:val="22"/>
        </w:rPr>
        <w:t xml:space="preserve">第三章  </w:t>
      </w:r>
      <w:bookmarkStart w:id="49" w:name="投标文件格式"/>
      <w:r/>
      <w:bookmarkEnd w:id="49"/>
      <w:r>
        <w:rPr>
          <w:rFonts w:hint="eastAsia" w:ascii="宋体" w:hAnsi="宋体"/>
          <w:b/>
          <w:sz w:val="44"/>
          <w:szCs w:val="22"/>
        </w:rPr>
        <w:t xml:space="preserve">投标文件格式</w:t>
      </w:r>
      <w:bookmarkEnd w:id="46"/>
      <w:r/>
      <w:bookmarkEnd w:id="47"/>
      <w:r/>
      <w:bookmarkEnd w:id="48"/>
      <w:r/>
      <w:r/>
    </w:p>
    <w:p>
      <w:pPr>
        <w:ind w:left="0"/>
        <w:spacing w:line="440" w:lineRule="exact"/>
        <w:rPr>
          <w:rFonts w:ascii="宋体" w:hAnsi="宋体"/>
          <w:b/>
          <w:sz w:val="21"/>
          <w:szCs w:val="21"/>
        </w:rPr>
      </w:pPr>
      <w:r>
        <w:rPr>
          <w:rFonts w:ascii="宋体" w:hAnsi="宋体"/>
          <w:b/>
          <w:sz w:val="21"/>
          <w:szCs w:val="21"/>
        </w:rPr>
        <w:t xml:space="preserve">说明：</w:t>
      </w:r>
      <w:r/>
    </w:p>
    <w:p>
      <w:pPr>
        <w:pStyle w:val="1161"/>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0" w:name="_Toc17036"/>
      <w:r/>
      <w:bookmarkStart w:id="51" w:name="_Toc165274505"/>
      <w:r/>
      <w:bookmarkStart w:id="52" w:name="_Toc71810480"/>
      <w:r/>
      <w:bookmarkStart w:id="53" w:name="_Toc105397779"/>
      <w:r/>
      <w:bookmarkStart w:id="54" w:name="_Toc3821"/>
      <w:r>
        <w:rPr>
          <w:rFonts w:hint="eastAsia" w:ascii="宋体" w:hAnsi="宋体"/>
          <w:b/>
          <w:sz w:val="21"/>
          <w:szCs w:val="21"/>
        </w:rPr>
        <w:t xml:space="preserve">附件1.投标函</w:t>
      </w:r>
      <w:bookmarkEnd w:id="50"/>
      <w:r/>
      <w:bookmarkEnd w:id="51"/>
      <w:r/>
      <w:bookmarkEnd w:id="52"/>
      <w:r/>
      <w:bookmarkEnd w:id="53"/>
      <w:r/>
      <w:bookmarkEnd w:id="5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5" w:name="_Toc71810481"/>
      <w:r/>
      <w:bookmarkStart w:id="56" w:name="_Toc165274506"/>
      <w:r/>
      <w:bookmarkStart w:id="57"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5"/>
      <w:r/>
      <w:bookmarkEnd w:id="56"/>
      <w:r/>
      <w:bookmarkEnd w:id="5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3" w:name="JEDX"/>
            <w:r/>
            <w:bookmarkEnd w:id="6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rPr>
        <w:t xml:space="preserve">.</w:t>
      </w:r>
      <w:r>
        <w:rPr>
          <w:rFonts w:hint="eastAsia" w:ascii="宋体" w:hAnsi="宋体"/>
          <w:sz w:val="21"/>
          <w:szCs w:val="21"/>
          <w:lang w:val="zh-CN"/>
        </w:rPr>
        <w:t xml:space="preserve">如有分包，投标人投任何一个包的标的，都需单独填写开标一览表。</w:t>
      </w:r>
      <w:r/>
    </w:p>
    <w:p>
      <w:pPr>
        <w:pStyle w:val="953"/>
        <w:rPr>
          <w:rFonts w:ascii="宋体" w:hAnsi="宋体"/>
        </w:rPr>
      </w:pPr>
      <w:r>
        <w:rPr>
          <w:rFonts w:ascii="宋体" w:hAnsi="宋体"/>
        </w:rPr>
      </w:r>
      <w:r/>
    </w:p>
    <w:p>
      <w:pPr>
        <w:ind w:left="0"/>
        <w:spacing w:line="440" w:lineRule="exact"/>
        <w:rPr>
          <w:rFonts w:ascii="宋体" w:hAnsi="宋体"/>
          <w:b/>
          <w:sz w:val="21"/>
          <w:szCs w:val="21"/>
        </w:rPr>
      </w:pPr>
      <w:r/>
      <w:bookmarkStart w:id="67" w:name="_Toc241"/>
      <w:r/>
      <w:bookmarkStart w:id="68" w:name="_Toc7945"/>
      <w:r/>
      <w:bookmarkStart w:id="6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95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0" w:name="_Toc165274507"/>
      <w:r/>
      <w:bookmarkStart w:id="71" w:name="_Toc105397781"/>
      <w:r>
        <w:rPr>
          <w:rFonts w:ascii="宋体" w:hAnsi="宋体"/>
          <w:b/>
          <w:sz w:val="21"/>
          <w:szCs w:val="21"/>
        </w:rPr>
        <w:t xml:space="preserve">附件3</w:t>
      </w:r>
      <w:bookmarkEnd w:id="67"/>
      <w:r/>
      <w:bookmarkEnd w:id="68"/>
      <w:r>
        <w:rPr>
          <w:rFonts w:hint="eastAsia" w:ascii="宋体" w:hAnsi="宋体"/>
          <w:b/>
          <w:sz w:val="21"/>
          <w:szCs w:val="21"/>
        </w:rPr>
        <w:t xml:space="preserve">.公开分项报价</w:t>
      </w:r>
      <w:bookmarkEnd w:id="69"/>
      <w:r/>
      <w:bookmarkEnd w:id="70"/>
      <w:r/>
      <w:bookmarkEnd w:id="71"/>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986"/>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2" w:name="_Toc165274508"/>
      <w:r/>
      <w:bookmarkStart w:id="73" w:name="_Toc71810483"/>
      <w:r/>
      <w:bookmarkStart w:id="74"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2"/>
      <w:r/>
      <w:bookmarkEnd w:id="73"/>
      <w:r/>
      <w:bookmarkEnd w:id="7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95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5" w:name="_Toc105397783"/>
      <w:r/>
      <w:bookmarkStart w:id="76" w:name="_Toc71810484"/>
      <w:r/>
      <w:bookmarkStart w:id="77" w:name="_Toc19621"/>
      <w:r/>
      <w:bookmarkStart w:id="78" w:name="_Toc165274509"/>
      <w:r/>
      <w:bookmarkStart w:id="79"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5"/>
      <w:r/>
      <w:bookmarkEnd w:id="76"/>
      <w:r/>
      <w:bookmarkEnd w:id="77"/>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苏州旅游职业学院</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sz w:val="21"/>
          <w:szCs w:val="21"/>
          <w:u w:val="single"/>
        </w:rPr>
        <w:t xml:space="preserve">苏州旅游职业学院校园保洁服务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苏州旅游职业学院校园保洁服务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9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0"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95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1" w:name="_Toc105397784"/>
      <w:r/>
      <w:bookmarkStart w:id="82" w:name="_Toc16527451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0"/>
      <w:r/>
      <w:bookmarkEnd w:id="81"/>
      <w:r/>
      <w:bookmarkEnd w:id="8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3" w:name="_Toc32206"/>
      <w:r/>
      <w:bookmarkStart w:id="84" w:name="_Toc15378"/>
      <w:r/>
      <w:bookmarkStart w:id="85"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3"/>
      <w:r/>
      <w:bookmarkEnd w:id="84"/>
      <w:r/>
      <w:bookmarkEnd w:id="8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7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86"/>
        <w:ind w:left="0" w:firstLine="0"/>
        <w:rPr>
          <w:rFonts w:ascii="宋体" w:hAnsi="宋体"/>
          <w:b/>
          <w:lang w:val="zh-CN"/>
        </w:rPr>
      </w:pPr>
      <w:r>
        <w:rPr>
          <w:rFonts w:ascii="宋体" w:hAnsi="宋体"/>
          <w:b/>
          <w:lang w:val="zh-CN"/>
        </w:rPr>
      </w:r>
      <w:r/>
    </w:p>
    <w:p>
      <w:pPr>
        <w:pStyle w:val="986"/>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86"/>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8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8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8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8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8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8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8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6" w:name="_Toc71810487"/>
      <w:r/>
      <w:bookmarkStart w:id="87" w:name="_Toc165274511"/>
      <w:r/>
      <w:bookmarkStart w:id="88" w:name="_Toc105397785"/>
      <w:r>
        <w:rPr>
          <w:rFonts w:ascii="宋体" w:hAnsi="宋体"/>
          <w:b/>
          <w:sz w:val="21"/>
          <w:szCs w:val="21"/>
        </w:rPr>
        <w:t xml:space="preserve">附件7</w:t>
      </w:r>
      <w:r>
        <w:rPr>
          <w:rFonts w:hint="eastAsia" w:ascii="宋体" w:hAnsi="宋体"/>
          <w:b/>
          <w:sz w:val="21"/>
          <w:szCs w:val="21"/>
        </w:rPr>
        <w:t xml:space="preserve">.</w:t>
      </w:r>
      <w:bookmarkEnd w:id="86"/>
      <w:r>
        <w:rPr>
          <w:rFonts w:hint="eastAsia" w:ascii="宋体" w:hAnsi="宋体"/>
          <w:b/>
          <w:sz w:val="21"/>
          <w:szCs w:val="21"/>
        </w:rPr>
        <w:t xml:space="preserve">偏离表（技术、商务）</w:t>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9" w:name="_Toc27138"/>
      <w:r/>
      <w:bookmarkStart w:id="90" w:name="_Toc31973"/>
      <w:r>
        <w:rPr>
          <w:rFonts w:ascii="宋体" w:hAnsi="宋体"/>
          <w:sz w:val="21"/>
          <w:szCs w:val="21"/>
        </w:rPr>
        <w:t xml:space="preserve"> </w:t>
      </w:r>
      <w:r/>
    </w:p>
    <w:p>
      <w:pPr>
        <w:pStyle w:val="953"/>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94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1" w:name="_Toc105397786"/>
      <w:r/>
      <w:bookmarkStart w:id="92"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rFonts w:ascii="Times New Roman" w:hAnsi="Times New Roman"/>
          <w:b/>
          <w:sz w:val="21"/>
        </w:rPr>
        <w:t xml:space="preserve">1.</w:t>
      </w:r>
      <w:r>
        <w:rPr>
          <w:rFonts w:hint="eastAsia" w:ascii="Times New Roman" w:hAnsi="Times New Roman"/>
          <w:b/>
          <w:sz w:val="21"/>
        </w:rPr>
        <w:t xml:space="preserve">服务类项目中供应商若使用退休人员，将不享受中小企业扶持政策。</w:t>
      </w:r>
      <w:r/>
    </w:p>
    <w:p>
      <w:pPr>
        <w:ind w:left="0" w:firstLine="422"/>
        <w:spacing w:line="360" w:lineRule="auto"/>
        <w:widowControl w:val="off"/>
        <w:rPr>
          <w:rFonts w:ascii="Times New Roman" w:hAnsi="Times New Roman"/>
          <w:b/>
          <w:sz w:val="21"/>
        </w:rPr>
      </w:pPr>
      <w:r>
        <w:rPr>
          <w:rFonts w:hint="eastAsia" w:ascii="Times New Roman" w:hAnsi="Times New Roman"/>
          <w:b/>
          <w:sz w:val="21"/>
        </w:rPr>
        <w:t xml:space="preserve">2</w:t>
      </w:r>
      <w:r>
        <w:rPr>
          <w:rFonts w:ascii="Times New Roman" w:hAnsi="Times New Roman"/>
          <w:b/>
          <w:sz w:val="21"/>
        </w:rPr>
        <w:t xml:space="preserve">.</w:t>
      </w:r>
      <w:r>
        <w:rPr>
          <w:rFonts w:ascii="Times New Roman" w:hAnsi="Times New Roman"/>
          <w:b/>
          <w:sz w:val="21"/>
        </w:rPr>
        <w:t xml:space="preserve">（</w:t>
      </w:r>
      <w:r>
        <w:rPr>
          <w:rFonts w:hint="eastAsia" w:ascii="Times New Roman" w:hAnsi="Times New Roman"/>
          <w:b/>
          <w:sz w:val="21"/>
        </w:rPr>
        <w:t xml:space="preserve">1</w:t>
      </w:r>
      <w:r>
        <w:rPr>
          <w:rFonts w:ascii="Times New Roman" w:hAnsi="Times New Roman"/>
          <w:b/>
          <w:sz w:val="21"/>
        </w:rPr>
        <w:t xml:space="preserve">）</w:t>
      </w:r>
      <w:r>
        <w:rPr>
          <w:rFonts w:hint="eastAsia" w:ascii="Times New Roman" w:hAnsi="Times New Roman"/>
          <w:b/>
          <w:sz w:val="21"/>
        </w:rPr>
        <w:t xml:space="preserve">中标单位需提供承诺函，承诺签订合同后一星期内中标单位所有服务人员在上岗前必须向采购方提供健康证，未提供承诺函视为非实质性响应。</w:t>
      </w:r>
      <w:r/>
    </w:p>
    <w:p>
      <w:pPr>
        <w:ind w:left="0" w:firstLine="422"/>
        <w:spacing w:line="360" w:lineRule="auto"/>
        <w:widowControl w:val="off"/>
        <w:rPr>
          <w:rFonts w:ascii="Times New Roman" w:hAnsi="Times New Roman"/>
          <w:b/>
          <w:sz w:val="21"/>
        </w:rPr>
      </w:pPr>
      <w:r>
        <w:rPr>
          <w:rFonts w:ascii="Times New Roman" w:hAnsi="Times New Roman"/>
          <w:b/>
          <w:sz w:val="21"/>
        </w:rPr>
        <w:t xml:space="preserve">（</w:t>
      </w:r>
      <w:r>
        <w:rPr>
          <w:rFonts w:hint="eastAsia" w:ascii="Times New Roman" w:hAnsi="Times New Roman"/>
          <w:b/>
          <w:sz w:val="21"/>
        </w:rPr>
        <w:t xml:space="preserve">2</w:t>
      </w:r>
      <w:r>
        <w:rPr>
          <w:rFonts w:ascii="Times New Roman" w:hAnsi="Times New Roman"/>
          <w:b/>
          <w:sz w:val="21"/>
        </w:rPr>
        <w:t xml:space="preserve">）</w:t>
      </w:r>
      <w:r>
        <w:rPr>
          <w:rFonts w:hint="eastAsia" w:ascii="Times New Roman" w:hAnsi="Times New Roman"/>
          <w:b/>
          <w:sz w:val="21"/>
        </w:rPr>
        <w:t xml:space="preserve">中标单位需承诺在签订合同后一星期内提供所有服务人员的</w:t>
      </w:r>
      <w:r>
        <w:rPr>
          <w:rFonts w:hint="eastAsia" w:ascii="Times New Roman" w:hAnsi="Times New Roman"/>
          <w:b/>
          <w:sz w:val="21"/>
        </w:rPr>
        <w:t xml:space="preserve">劳动</w:t>
      </w:r>
      <w:r>
        <w:rPr>
          <w:rFonts w:hint="eastAsia" w:ascii="Times New Roman" w:hAnsi="Times New Roman"/>
          <w:b/>
          <w:sz w:val="21"/>
        </w:rPr>
        <w:t xml:space="preserve">合同和可查询的社保记录，未提供承诺函视为未实质性响应。</w:t>
      </w:r>
      <w:r/>
    </w:p>
    <w:p>
      <w:pPr>
        <w:pStyle w:val="939"/>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3" w:name="_Toc71810489"/>
      <w:r/>
      <w:bookmarkStart w:id="94" w:name="_Toc105397787"/>
      <w:r>
        <w:rPr>
          <w:rFonts w:ascii="宋体" w:hAnsi="宋体"/>
          <w:b/>
          <w:sz w:val="21"/>
          <w:szCs w:val="21"/>
        </w:rPr>
        <w:br w:type="page" w:clear="all"/>
      </w:r>
      <w:bookmarkStart w:id="95" w:name="_Toc165274513"/>
      <w:r>
        <w:rPr>
          <w:rFonts w:ascii="宋体" w:hAnsi="宋体"/>
          <w:b/>
          <w:sz w:val="21"/>
          <w:szCs w:val="21"/>
        </w:rPr>
        <w:t xml:space="preserve">附件9</w:t>
      </w:r>
      <w:r>
        <w:rPr>
          <w:rFonts w:hint="eastAsia" w:ascii="宋体" w:hAnsi="宋体"/>
          <w:b/>
          <w:sz w:val="21"/>
          <w:szCs w:val="21"/>
        </w:rPr>
        <w:t xml:space="preserve">.相关业绩一览表</w:t>
      </w:r>
      <w:bookmarkEnd w:id="93"/>
      <w:r/>
      <w:bookmarkEnd w:id="94"/>
      <w:r/>
      <w:bookmarkEnd w:id="9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53"/>
        <w:rPr>
          <w:rFonts w:ascii="宋体" w:hAnsi="宋体"/>
        </w:rPr>
      </w:pPr>
      <w:r>
        <w:rPr>
          <w:rFonts w:ascii="宋体" w:hAnsi="宋体"/>
        </w:rPr>
      </w:r>
      <w:r/>
    </w:p>
    <w:p>
      <w:pPr>
        <w:pStyle w:val="94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6" w:name="_Toc105397788"/>
      <w:r/>
      <w:bookmarkStart w:id="97" w:name="_Toc165274514"/>
      <w:r/>
      <w:bookmarkStart w:id="98" w:name="_Toc71810490"/>
      <w:r/>
      <w:bookmarkEnd w:id="89"/>
      <w:r/>
      <w:bookmarkEnd w:id="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6"/>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53"/>
        <w:rPr>
          <w:rFonts w:ascii="宋体" w:hAnsi="宋体"/>
        </w:rPr>
      </w:pPr>
      <w:r>
        <w:rPr>
          <w:rFonts w:ascii="宋体" w:hAnsi="宋体"/>
        </w:rPr>
      </w:r>
      <w:r/>
    </w:p>
    <w:p>
      <w:pPr>
        <w:pStyle w:val="94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9" w:name="_Toc105397789"/>
      <w:r/>
      <w:bookmarkStart w:id="100" w:name="_Toc165274515"/>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8"/>
      <w:r/>
      <w:bookmarkEnd w:id="99"/>
      <w:r/>
      <w:bookmarkEnd w:id="10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1" w:name="_Toc105397791"/>
      <w:r/>
      <w:bookmarkStart w:id="102" w:name="_Toc103258863"/>
      <w:r/>
      <w:bookmarkStart w:id="103" w:name="_Toc165274517"/>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1"/>
      <w:r/>
      <w:bookmarkEnd w:id="102"/>
      <w:r/>
      <w:bookmarkEnd w:id="103"/>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86"/>
        <w:ind w:left="400" w:firstLine="400"/>
      </w:pPr>
      <w:r/>
      <w:r/>
    </w:p>
    <w:p>
      <w:pPr>
        <w:pStyle w:val="986"/>
        <w:ind w:left="400" w:firstLine="400"/>
      </w:pPr>
      <w:r/>
      <w:r/>
    </w:p>
    <w:p>
      <w:pPr>
        <w:pStyle w:val="986"/>
        <w:ind w:left="400" w:firstLine="400"/>
      </w:pPr>
      <w:r/>
      <w:r/>
    </w:p>
    <w:p>
      <w:pPr>
        <w:pStyle w:val="986"/>
        <w:ind w:left="400" w:firstLine="400"/>
      </w:pPr>
      <w:r/>
      <w:r/>
    </w:p>
    <w:p>
      <w:pPr>
        <w:pStyle w:val="986"/>
        <w:ind w:left="400" w:firstLine="400"/>
      </w:pPr>
      <w:r/>
      <w:r/>
    </w:p>
    <w:p>
      <w:pPr>
        <w:pStyle w:val="986"/>
        <w:ind w:left="400" w:firstLine="400"/>
      </w:pPr>
      <w:r/>
      <w:r/>
    </w:p>
    <w:p>
      <w:pPr>
        <w:pStyle w:val="986"/>
        <w:ind w:left="400" w:firstLine="400"/>
      </w:pPr>
      <w:r/>
      <w:r/>
    </w:p>
    <w:p>
      <w:pPr>
        <w:pStyle w:val="986"/>
        <w:ind w:left="400" w:firstLine="400"/>
      </w:pPr>
      <w:r/>
      <w:r/>
    </w:p>
    <w:p>
      <w:pPr>
        <w:pStyle w:val="986"/>
        <w:ind w:left="400" w:firstLine="400"/>
      </w:pPr>
      <w:r/>
      <w:r/>
    </w:p>
    <w:p>
      <w:pPr>
        <w:pStyle w:val="986"/>
        <w:ind w:left="400" w:firstLine="400"/>
      </w:pPr>
      <w:r/>
      <w:r/>
    </w:p>
    <w:p>
      <w:pPr>
        <w:pStyle w:val="986"/>
        <w:ind w:left="0" w:firstLine="0"/>
      </w:pPr>
      <w:r/>
      <w:r/>
    </w:p>
    <w:p>
      <w:pPr>
        <w:ind w:left="0"/>
        <w:rPr>
          <w:rFonts w:ascii="宋体" w:hAnsi="宋体"/>
          <w:b/>
          <w:bCs/>
          <w:sz w:val="21"/>
          <w:szCs w:val="21"/>
        </w:rPr>
        <w:outlineLvl w:val="0"/>
      </w:pPr>
      <w:r/>
      <w:bookmarkStart w:id="104" w:name="_Toc105397792"/>
      <w:r/>
      <w:bookmarkStart w:id="105" w:name="_Toc165274518"/>
      <w:r/>
      <w:bookmarkStart w:id="106"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04"/>
      <w:r/>
      <w:bookmarkEnd w:id="105"/>
      <w:r/>
      <w:bookmarkEnd w:id="106"/>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39"/>
        <w:rPr>
          <w:lang w:val="zh-CN"/>
        </w:rPr>
      </w:pPr>
      <w:r>
        <w:rPr>
          <w:lang w:val="zh-CN"/>
        </w:rPr>
      </w:r>
      <w:r/>
    </w:p>
    <w:p>
      <w:pPr>
        <w:rPr>
          <w:lang w:val="zh-CN"/>
        </w:rPr>
      </w:pPr>
      <w:r>
        <w:rPr>
          <w:lang w:val="zh-CN"/>
        </w:rPr>
      </w:r>
      <w:r/>
    </w:p>
    <w:p>
      <w:pPr>
        <w:pStyle w:val="939"/>
        <w:rPr>
          <w:lang w:val="zh-CN"/>
        </w:rPr>
      </w:pPr>
      <w:r>
        <w:rPr>
          <w:lang w:val="zh-CN"/>
        </w:rPr>
      </w:r>
      <w:r/>
    </w:p>
    <w:p>
      <w:pPr>
        <w:rPr>
          <w:lang w:val="zh-CN"/>
        </w:rPr>
      </w:pPr>
      <w:r>
        <w:rPr>
          <w:lang w:val="zh-CN"/>
        </w:rPr>
      </w:r>
      <w:r/>
    </w:p>
    <w:p>
      <w:pPr>
        <w:pStyle w:val="939"/>
        <w:rPr>
          <w:lang w:val="zh-CN"/>
        </w:rPr>
      </w:pPr>
      <w:r>
        <w:rPr>
          <w:lang w:val="zh-CN"/>
        </w:rPr>
      </w:r>
      <w:r/>
    </w:p>
    <w:p>
      <w:pPr>
        <w:rPr>
          <w:lang w:val="zh-CN"/>
        </w:rPr>
      </w:pPr>
      <w:r>
        <w:rPr>
          <w:lang w:val="zh-CN"/>
        </w:rPr>
      </w:r>
      <w:r/>
    </w:p>
    <w:p>
      <w:pPr>
        <w:pStyle w:val="939"/>
        <w:rPr>
          <w:lang w:val="zh-CN"/>
        </w:rPr>
      </w:pPr>
      <w:r>
        <w:rPr>
          <w:lang w:val="zh-CN"/>
        </w:rPr>
      </w:r>
      <w:r/>
    </w:p>
    <w:p>
      <w:pPr>
        <w:rPr>
          <w:lang w:val="zh-CN"/>
        </w:rPr>
      </w:pPr>
      <w:r>
        <w:rPr>
          <w:lang w:val="zh-CN"/>
        </w:rPr>
      </w:r>
      <w:r/>
    </w:p>
    <w:p>
      <w:pPr>
        <w:pStyle w:val="939"/>
        <w:rPr>
          <w:lang w:val="zh-CN"/>
        </w:rPr>
      </w:pPr>
      <w:r>
        <w:rPr>
          <w:lang w:val="zh-CN"/>
        </w:rPr>
      </w:r>
      <w:r/>
    </w:p>
    <w:p>
      <w:pPr>
        <w:rPr>
          <w:lang w:val="zh-CN"/>
        </w:rPr>
      </w:pPr>
      <w:r>
        <w:rPr>
          <w:lang w:val="zh-CN"/>
        </w:rPr>
      </w:r>
      <w:r/>
    </w:p>
    <w:p>
      <w:pPr>
        <w:pStyle w:val="939"/>
        <w:rPr>
          <w:lang w:val="zh-CN"/>
        </w:rPr>
      </w:pPr>
      <w:r>
        <w:rPr>
          <w:lang w:val="zh-CN"/>
        </w:rPr>
      </w:r>
      <w:r/>
    </w:p>
    <w:p>
      <w:pPr>
        <w:rPr>
          <w:lang w:val="zh-CN"/>
        </w:rPr>
      </w:pPr>
      <w:r>
        <w:rPr>
          <w:lang w:val="zh-CN"/>
        </w:rPr>
      </w:r>
      <w:r/>
    </w:p>
    <w:p>
      <w:pPr>
        <w:pStyle w:val="939"/>
        <w:rPr>
          <w:lang w:val="zh-CN"/>
        </w:rPr>
      </w:pPr>
      <w:r>
        <w:rPr>
          <w:lang w:val="zh-CN"/>
        </w:rPr>
      </w:r>
      <w:r/>
    </w:p>
    <w:p>
      <w:pPr>
        <w:rPr>
          <w:lang w:val="zh-CN"/>
        </w:rPr>
      </w:pPr>
      <w:r>
        <w:rPr>
          <w:lang w:val="zh-CN"/>
        </w:rPr>
      </w:r>
      <w:r/>
    </w:p>
    <w:p>
      <w:pPr>
        <w:pStyle w:val="939"/>
        <w:rPr>
          <w:lang w:val="zh-CN"/>
        </w:rPr>
      </w:pPr>
      <w:r>
        <w:rPr>
          <w:lang w:val="zh-CN"/>
        </w:rPr>
      </w:r>
      <w:r/>
    </w:p>
    <w:p>
      <w:pPr>
        <w:rPr>
          <w:lang w:val="zh-CN"/>
        </w:rPr>
      </w:pPr>
      <w:r>
        <w:rPr>
          <w:lang w:val="zh-CN"/>
        </w:rPr>
      </w:r>
      <w:r/>
    </w:p>
    <w:p>
      <w:pPr>
        <w:pStyle w:val="939"/>
        <w:rPr>
          <w:lang w:val="zh-CN"/>
        </w:rPr>
      </w:pPr>
      <w:r>
        <w:rPr>
          <w:lang w:val="zh-CN"/>
        </w:rPr>
      </w:r>
      <w:r/>
    </w:p>
    <w:p>
      <w:pPr>
        <w:pStyle w:val="939"/>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07"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7"/>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939"/>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备注：根据招标文件第二章“投标人须知”第26.4</w:t>
      </w:r>
      <w:bookmarkStart w:id="108"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Start w:id="109" w:name="OLE_LINK16"/>
      <w:r>
        <w:rPr>
          <w:rFonts w:hint="eastAsia" w:ascii="宋体" w:hAnsi="宋体"/>
          <w:b/>
          <w:sz w:val="21"/>
          <w:szCs w:val="21"/>
          <w:lang w:val="zh-CN"/>
        </w:rPr>
        <w:t xml:space="preserve">的</w:t>
      </w:r>
      <w:bookmarkEnd w:id="108"/>
      <w:r/>
      <w:bookmarkEnd w:id="109"/>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39"/>
      </w:pPr>
      <w:r/>
      <w:r/>
    </w:p>
    <w:p>
      <w:r/>
      <w:r/>
    </w:p>
    <w:p>
      <w:pPr>
        <w:pStyle w:val="939"/>
      </w:pPr>
      <w:r/>
      <w:r/>
    </w:p>
    <w:p>
      <w:pPr>
        <w:pStyle w:val="927"/>
        <w:ind w:left="0" w:firstLine="0"/>
        <w:jc w:val="center"/>
        <w:rPr>
          <w:rFonts w:ascii="宋体" w:hAnsi="宋体"/>
          <w:b/>
          <w:sz w:val="44"/>
          <w:szCs w:val="22"/>
        </w:rPr>
      </w:pPr>
      <w:r/>
      <w:bookmarkStart w:id="110" w:name="_Toc23660"/>
      <w:r/>
      <w:bookmarkStart w:id="111" w:name="_Toc165274520"/>
      <w:r/>
      <w:bookmarkStart w:id="112" w:name="_Toc4098"/>
      <w:r>
        <w:rPr>
          <w:rFonts w:hint="eastAsia" w:ascii="宋体" w:hAnsi="宋体"/>
          <w:b/>
          <w:sz w:val="44"/>
          <w:szCs w:val="22"/>
        </w:rPr>
        <w:t xml:space="preserve">第四章  </w:t>
      </w:r>
      <w:bookmarkStart w:id="113" w:name="招标书"/>
      <w:r/>
      <w:bookmarkEnd w:id="113"/>
      <w:r>
        <w:rPr>
          <w:rFonts w:hint="eastAsia" w:ascii="宋体" w:hAnsi="宋体"/>
          <w:b/>
          <w:sz w:val="44"/>
          <w:szCs w:val="22"/>
        </w:rPr>
        <w:t xml:space="preserve">招标书</w:t>
      </w:r>
      <w:bookmarkEnd w:id="110"/>
      <w:r/>
      <w:bookmarkEnd w:id="111"/>
      <w:r/>
      <w:bookmarkEnd w:id="112"/>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苏州旅游职业学院</w:t>
      </w:r>
      <w:r>
        <w:rPr>
          <w:rFonts w:ascii="宋体" w:hAnsi="宋体"/>
          <w:sz w:val="21"/>
          <w:szCs w:val="21"/>
        </w:rPr>
        <w:t xml:space="preserve">的委托，就</w:t>
      </w:r>
      <w:r>
        <w:rPr>
          <w:rFonts w:hint="eastAsia" w:ascii="宋体" w:hAnsi="宋体"/>
          <w:sz w:val="21"/>
          <w:szCs w:val="21"/>
          <w:u w:val="single"/>
        </w:rPr>
        <w:t xml:space="preserve">苏州旅游职业学院校园保洁服务</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sz w:val="21"/>
          <w:szCs w:val="21"/>
        </w:rPr>
        <w:t xml:space="preserve">JSZC-320500-JZCG-G2026-0045</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sz w:val="21"/>
          <w:szCs w:val="21"/>
        </w:rPr>
        <w:t xml:space="preserve">苏州旅游职业学院校园保洁服务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w:t>
      </w:r>
      <w:r>
        <w:rPr>
          <w:rFonts w:hint="eastAsia" w:ascii="宋体" w:hAnsi="宋体"/>
          <w:sz w:val="21"/>
          <w:szCs w:val="21"/>
        </w:rPr>
        <w:t xml:space="preserve">人民币壹佰陆拾叁万贰仟元整（¥1632000.00）</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人民币壹佰陆拾叁万贰仟元整（¥1632000.00）</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w:t>
      </w:r>
      <w:r>
        <w:rPr>
          <w:rFonts w:hint="eastAsia" w:ascii="宋体" w:hAnsi="宋体"/>
          <w:sz w:val="21"/>
          <w:szCs w:val="21"/>
        </w:rPr>
        <w:t xml:space="preserve">2026年4月15日至2027年4月14日（一年）</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spacing w:line="360" w:lineRule="auto"/>
        <w:tabs>
          <w:tab w:val="left" w:pos="420" w:leader="none"/>
        </w:tabs>
        <w:rPr>
          <w:rFonts w:ascii="宋体" w:hAnsi="宋体"/>
          <w:b/>
          <w:sz w:val="21"/>
        </w:rPr>
      </w:pPr>
      <w:r>
        <w:rPr>
          <w:rFonts w:hint="eastAsia" w:ascii="宋体" w:hAnsi="宋体"/>
          <w:sz w:val="21"/>
        </w:rPr>
        <w:t xml:space="preserve">（一）</w:t>
      </w:r>
      <w:r>
        <w:rPr>
          <w:rFonts w:hint="eastAsia" w:ascii="宋体" w:hAnsi="宋体"/>
          <w:b/>
          <w:sz w:val="21"/>
        </w:rPr>
        <w:t xml:space="preserve">项目介绍及服务范围</w:t>
      </w:r>
      <w:r/>
    </w:p>
    <w:p>
      <w:pPr>
        <w:ind w:left="0"/>
        <w:spacing w:line="360" w:lineRule="auto"/>
        <w:tabs>
          <w:tab w:val="left" w:pos="420" w:leader="none"/>
        </w:tabs>
        <w:rPr>
          <w:rFonts w:ascii="宋体" w:hAnsi="宋体"/>
          <w:b/>
          <w:sz w:val="21"/>
        </w:rPr>
      </w:pPr>
      <w:r/>
      <w:bookmarkStart w:id="114" w:name="OLE_LINK15"/>
      <w:r/>
      <w:bookmarkStart w:id="115" w:name="OLE_LINK8"/>
      <w:r>
        <w:rPr>
          <w:rFonts w:hint="eastAsia" w:ascii="宋体" w:hAnsi="宋体"/>
          <w:b/>
          <w:sz w:val="21"/>
        </w:rPr>
        <w:t xml:space="preserve">1.学校简介</w:t>
      </w:r>
      <w:r/>
    </w:p>
    <w:p>
      <w:pPr>
        <w:ind w:left="0"/>
        <w:spacing w:line="360" w:lineRule="auto"/>
        <w:tabs>
          <w:tab w:val="left" w:pos="420" w:leader="none"/>
        </w:tabs>
        <w:rPr>
          <w:rFonts w:ascii="宋体" w:hAnsi="宋体"/>
          <w:sz w:val="21"/>
        </w:rPr>
      </w:pPr>
      <w:r>
        <w:rPr>
          <w:rFonts w:hint="eastAsia" w:ascii="宋体" w:hAnsi="宋体"/>
          <w:sz w:val="21"/>
        </w:rPr>
        <w:t xml:space="preserve">学校现有国际教育园、留园路2个校区，学校占地面积332.12亩，建筑面积15.5万平方米,校本部位于苏州国际教育园南区，占地面积312.75亩（含青年中心、学生广场）；留园校区位于留园路88号，占地面积19.37亩。教学、生活、办公等用房建筑面积15.5万平方米，现有教职工360余人，在校生总数达5000余人，住宿生近2600人。水域面积约3万平方米，硬质铺地（道路、广场、停车场等）约9万平方米。</w:t>
      </w:r>
      <w:bookmarkEnd w:id="114"/>
      <w:r/>
      <w:bookmarkEnd w:id="115"/>
      <w:r/>
      <w:r/>
    </w:p>
    <w:p>
      <w:pPr>
        <w:ind w:left="0"/>
        <w:spacing w:line="360" w:lineRule="auto"/>
        <w:tabs>
          <w:tab w:val="left" w:pos="420" w:leader="none"/>
        </w:tabs>
        <w:rPr>
          <w:rFonts w:ascii="宋体" w:hAnsi="宋体"/>
          <w:b/>
          <w:bCs/>
          <w:sz w:val="21"/>
        </w:rPr>
      </w:pPr>
      <w:r>
        <w:rPr>
          <w:rFonts w:hint="eastAsia" w:ascii="宋体" w:hAnsi="宋体"/>
          <w:b/>
          <w:bCs/>
          <w:sz w:val="21"/>
        </w:rPr>
        <w:t xml:space="preserve">2.服务范围</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57"/>
        <w:gridCol w:w="2294"/>
        <w:gridCol w:w="2130"/>
        <w:gridCol w:w="3173"/>
      </w:tblGrid>
      <w:tr>
        <w:trPr>
          <w:jc w:val="center"/>
          <w:trHeight w:val="443"/>
          <w:tblHeader/>
        </w:trPr>
        <w:tc>
          <w:tcPr>
            <w:tcBorders>
              <w:top w:val="single" w:color="auto" w:sz="4" w:space="0"/>
              <w:left w:val="single" w:color="auto" w:sz="4" w:space="0"/>
              <w:bottom w:val="single" w:color="auto" w:sz="4" w:space="0"/>
              <w:right w:val="single" w:color="auto" w:sz="4" w:space="0"/>
            </w:tcBorders>
            <w:tcW w:w="1145" w:type="pct"/>
            <w:vAlign w:val="center"/>
            <w:textDirection w:val="lrTb"/>
            <w:noWrap w:val="false"/>
          </w:tcPr>
          <w:p>
            <w:pPr>
              <w:ind w:left="0"/>
              <w:jc w:val="center"/>
              <w:spacing w:line="500" w:lineRule="exact"/>
              <w:widowControl w:val="off"/>
              <w:rPr>
                <w:rFonts w:ascii="宋体" w:hAnsi="宋体" w:cs="Times New Roman"/>
                <w:b/>
                <w:bCs/>
                <w:sz w:val="21"/>
                <w:szCs w:val="21"/>
              </w:rPr>
            </w:pPr>
            <w:r>
              <w:rPr>
                <w:rFonts w:hint="eastAsia" w:ascii="宋体" w:hAnsi="宋体" w:cs="Times New Roman"/>
                <w:b/>
                <w:bCs/>
                <w:sz w:val="21"/>
                <w:szCs w:val="21"/>
              </w:rPr>
              <w:t xml:space="preserve">名称</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jc w:val="center"/>
              <w:spacing w:line="500" w:lineRule="exact"/>
              <w:widowControl w:val="off"/>
              <w:rPr>
                <w:rFonts w:ascii="宋体" w:hAnsi="宋体" w:cs="Times New Roman"/>
                <w:b/>
                <w:bCs/>
                <w:sz w:val="21"/>
                <w:szCs w:val="21"/>
              </w:rPr>
            </w:pPr>
            <w:r>
              <w:rPr>
                <w:rFonts w:hint="eastAsia" w:ascii="宋体" w:hAnsi="宋体" w:cs="Times New Roman"/>
                <w:b/>
                <w:bCs/>
                <w:sz w:val="21"/>
                <w:szCs w:val="21"/>
              </w:rPr>
              <w:t xml:space="preserve">建筑面积（㎡）</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500" w:lineRule="exact"/>
              <w:widowControl w:val="off"/>
              <w:rPr>
                <w:rFonts w:ascii="宋体" w:hAnsi="宋体" w:cs="Times New Roman"/>
                <w:b/>
                <w:bCs/>
                <w:sz w:val="21"/>
                <w:szCs w:val="21"/>
              </w:rPr>
            </w:pPr>
            <w:r>
              <w:rPr>
                <w:rFonts w:hint="eastAsia" w:ascii="宋体" w:hAnsi="宋体" w:cs="Times New Roman"/>
                <w:b/>
                <w:bCs/>
                <w:sz w:val="21"/>
                <w:szCs w:val="21"/>
              </w:rPr>
              <w:t xml:space="preserve">建造年份</w:t>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ind w:left="0"/>
              <w:jc w:val="center"/>
              <w:spacing w:line="500" w:lineRule="exact"/>
              <w:widowControl w:val="off"/>
              <w:rPr>
                <w:rFonts w:ascii="宋体" w:hAnsi="宋体" w:cs="Times New Roman"/>
                <w:b/>
                <w:bCs/>
                <w:sz w:val="21"/>
                <w:szCs w:val="21"/>
              </w:rPr>
            </w:pPr>
            <w:r>
              <w:rPr>
                <w:rFonts w:hint="eastAsia" w:ascii="宋体" w:hAnsi="宋体" w:cs="Times New Roman"/>
                <w:b/>
                <w:bCs/>
                <w:sz w:val="21"/>
                <w:szCs w:val="21"/>
              </w:rPr>
              <w:t xml:space="preserve">备注</w:t>
            </w:r>
            <w:r/>
          </w:p>
        </w:tc>
      </w:tr>
      <w:tr>
        <w:trPr>
          <w:jc w:val="center"/>
          <w:trHeight w:val="443"/>
        </w:trPr>
        <w:tc>
          <w:tcPr>
            <w:tcBorders>
              <w:top w:val="single" w:color="auto" w:sz="4" w:space="0"/>
              <w:left w:val="single" w:color="auto" w:sz="4" w:space="0"/>
              <w:bottom w:val="single" w:color="auto" w:sz="4" w:space="0"/>
              <w:right w:val="single" w:color="auto" w:sz="4" w:space="0"/>
            </w:tcBorders>
            <w:tcW w:w="1145"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行政楼</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7049</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2004</w:t>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地下一层，地上五层</w:t>
            </w:r>
            <w:r/>
          </w:p>
        </w:tc>
      </w:tr>
      <w:tr>
        <w:trPr>
          <w:jc w:val="center"/>
          <w:trHeight w:val="443"/>
        </w:trPr>
        <w:tc>
          <w:tcPr>
            <w:tcBorders>
              <w:top w:val="single" w:color="auto" w:sz="4" w:space="0"/>
              <w:left w:val="single" w:color="auto" w:sz="4" w:space="0"/>
              <w:bottom w:val="single" w:color="auto" w:sz="4" w:space="0"/>
              <w:right w:val="single" w:color="auto" w:sz="4" w:space="0"/>
            </w:tcBorders>
            <w:tcW w:w="1145"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信和楼</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17590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2004</w:t>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五层</w:t>
            </w:r>
            <w:r/>
          </w:p>
        </w:tc>
      </w:tr>
      <w:tr>
        <w:trPr>
          <w:jc w:val="center"/>
          <w:trHeight w:val="443"/>
        </w:trPr>
        <w:tc>
          <w:tcPr>
            <w:tcBorders>
              <w:top w:val="single" w:color="auto" w:sz="4" w:space="0"/>
              <w:left w:val="single" w:color="auto" w:sz="4" w:space="0"/>
              <w:bottom w:val="single" w:color="auto" w:sz="4" w:space="0"/>
              <w:right w:val="single" w:color="auto" w:sz="4" w:space="0"/>
            </w:tcBorders>
            <w:tcW w:w="1145"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慧和楼</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9178</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2004</w:t>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四层</w:t>
            </w:r>
            <w:r/>
          </w:p>
        </w:tc>
      </w:tr>
      <w:tr>
        <w:trPr>
          <w:jc w:val="center"/>
          <w:trHeight w:val="443"/>
        </w:trPr>
        <w:tc>
          <w:tcPr>
            <w:tcBorders>
              <w:top w:val="single" w:color="auto" w:sz="4" w:space="0"/>
              <w:left w:val="single" w:color="auto" w:sz="4" w:space="0"/>
              <w:bottom w:val="single" w:color="auto" w:sz="4" w:space="0"/>
              <w:right w:val="single" w:color="auto" w:sz="4" w:space="0"/>
            </w:tcBorders>
            <w:tcW w:w="1145"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报告厅</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1392</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2004</w:t>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二层</w:t>
            </w:r>
            <w:r/>
          </w:p>
        </w:tc>
      </w:tr>
      <w:tr>
        <w:trPr>
          <w:jc w:val="center"/>
          <w:trHeight w:val="443"/>
        </w:trPr>
        <w:tc>
          <w:tcPr>
            <w:tcBorders>
              <w:top w:val="single" w:color="auto" w:sz="4" w:space="0"/>
              <w:left w:val="single" w:color="auto" w:sz="4" w:space="0"/>
              <w:bottom w:val="single" w:color="auto" w:sz="4" w:space="0"/>
              <w:right w:val="single" w:color="auto" w:sz="4" w:space="0"/>
            </w:tcBorders>
            <w:tcW w:w="1145"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体育馆</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1528</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2004</w:t>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一层</w:t>
            </w:r>
            <w:r/>
          </w:p>
        </w:tc>
      </w:tr>
      <w:tr>
        <w:trPr>
          <w:jc w:val="center"/>
          <w:trHeight w:val="443"/>
        </w:trPr>
        <w:tc>
          <w:tcPr>
            <w:tcBorders>
              <w:top w:val="single" w:color="auto" w:sz="4" w:space="0"/>
              <w:left w:val="single" w:color="auto" w:sz="4" w:space="0"/>
              <w:bottom w:val="single" w:color="auto" w:sz="4" w:space="0"/>
              <w:right w:val="single" w:color="auto" w:sz="4" w:space="0"/>
            </w:tcBorders>
            <w:tcW w:w="1145"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财贸楼</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15057</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2004</w:t>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四层</w:t>
            </w:r>
            <w:r/>
          </w:p>
        </w:tc>
      </w:tr>
      <w:tr>
        <w:trPr>
          <w:jc w:val="center"/>
          <w:trHeight w:val="443"/>
        </w:trPr>
        <w:tc>
          <w:tcPr>
            <w:tcBorders>
              <w:top w:val="single" w:color="auto" w:sz="4" w:space="0"/>
              <w:left w:val="single" w:color="auto" w:sz="4" w:space="0"/>
              <w:bottom w:val="single" w:color="auto" w:sz="4" w:space="0"/>
              <w:right w:val="single" w:color="auto" w:sz="4" w:space="0"/>
            </w:tcBorders>
            <w:tcW w:w="1145"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文旅楼</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15920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2012</w:t>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地下一层、地上五层</w:t>
            </w:r>
            <w:r/>
          </w:p>
        </w:tc>
      </w:tr>
      <w:tr>
        <w:trPr>
          <w:jc w:val="center"/>
          <w:trHeight w:val="443"/>
        </w:trPr>
        <w:tc>
          <w:tcPr>
            <w:tcBorders>
              <w:top w:val="single" w:color="auto" w:sz="4" w:space="0"/>
              <w:left w:val="single" w:color="auto" w:sz="4" w:space="0"/>
              <w:bottom w:val="single" w:color="auto" w:sz="4" w:space="0"/>
              <w:right w:val="single" w:color="auto" w:sz="4" w:space="0"/>
            </w:tcBorders>
            <w:tcW w:w="1145"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物流库</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1800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2013</w:t>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一层</w:t>
            </w:r>
            <w:r/>
          </w:p>
        </w:tc>
      </w:tr>
      <w:tr>
        <w:trPr>
          <w:jc w:val="center"/>
          <w:trHeight w:val="443"/>
        </w:trPr>
        <w:tc>
          <w:tcPr>
            <w:tcBorders>
              <w:top w:val="single" w:color="auto" w:sz="4" w:space="0"/>
              <w:left w:val="single" w:color="auto" w:sz="4" w:space="0"/>
              <w:bottom w:val="single" w:color="auto" w:sz="4" w:space="0"/>
              <w:right w:val="single" w:color="auto" w:sz="4" w:space="0"/>
            </w:tcBorders>
            <w:tcW w:w="1145"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茶艺馆</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986</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2006</w:t>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一层</w:t>
            </w:r>
            <w:r/>
          </w:p>
        </w:tc>
      </w:tr>
      <w:tr>
        <w:trPr>
          <w:jc w:val="center"/>
          <w:trHeight w:val="443"/>
        </w:trPr>
        <w:tc>
          <w:tcPr>
            <w:tcBorders>
              <w:top w:val="single" w:color="auto" w:sz="4" w:space="0"/>
              <w:left w:val="single" w:color="auto" w:sz="4" w:space="0"/>
              <w:bottom w:val="single" w:color="auto" w:sz="4" w:space="0"/>
              <w:right w:val="single" w:color="auto" w:sz="4" w:space="0"/>
            </w:tcBorders>
            <w:tcW w:w="1145"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雅和楼</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10875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2013</w:t>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地下一层，地上六层</w:t>
            </w:r>
            <w:r/>
          </w:p>
        </w:tc>
      </w:tr>
      <w:tr>
        <w:trPr>
          <w:jc w:val="center"/>
          <w:trHeight w:val="443"/>
        </w:trPr>
        <w:tc>
          <w:tcPr>
            <w:tcBorders>
              <w:top w:val="single" w:color="auto" w:sz="4" w:space="0"/>
              <w:left w:val="single" w:color="auto" w:sz="4" w:space="0"/>
              <w:bottom w:val="single" w:color="auto" w:sz="4" w:space="0"/>
              <w:right w:val="single" w:color="auto" w:sz="4" w:space="0"/>
            </w:tcBorders>
            <w:tcW w:w="1145"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食堂</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6550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2004</w:t>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三层</w:t>
            </w:r>
            <w:r/>
          </w:p>
        </w:tc>
      </w:tr>
      <w:tr>
        <w:trPr>
          <w:jc w:val="center"/>
          <w:trHeight w:val="443"/>
        </w:trPr>
        <w:tc>
          <w:tcPr>
            <w:tcBorders>
              <w:top w:val="single" w:color="auto" w:sz="4" w:space="0"/>
              <w:left w:val="single" w:color="auto" w:sz="4" w:space="0"/>
              <w:bottom w:val="single" w:color="auto" w:sz="4" w:space="0"/>
              <w:right w:val="single" w:color="auto" w:sz="4" w:space="0"/>
            </w:tcBorders>
            <w:tcW w:w="1145" w:type="pct"/>
            <w:vAlign w:val="center"/>
            <w:vMerge w:val="restart"/>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学生公寓</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6448</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2004</w:t>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四层</w:t>
            </w:r>
            <w:r/>
          </w:p>
        </w:tc>
      </w:tr>
      <w:tr>
        <w:trPr>
          <w:jc w:val="center"/>
          <w:trHeight w:val="443"/>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8113</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2004</w:t>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五层</w:t>
            </w:r>
            <w:r/>
          </w:p>
        </w:tc>
      </w:tr>
      <w:tr>
        <w:trPr>
          <w:jc w:val="center"/>
          <w:trHeight w:val="443"/>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5548</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2004</w:t>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四层</w:t>
            </w:r>
            <w:r/>
          </w:p>
        </w:tc>
      </w:tr>
      <w:tr>
        <w:trPr>
          <w:jc w:val="center"/>
          <w:trHeight w:val="3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8113</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2009</w:t>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五层</w:t>
            </w:r>
            <w:r/>
          </w:p>
        </w:tc>
      </w:tr>
      <w:tr>
        <w:trPr>
          <w:jc w:val="center"/>
          <w:trHeight w:val="238"/>
        </w:trPr>
        <w:tc>
          <w:tcPr>
            <w:tcBorders>
              <w:top w:val="single" w:color="auto" w:sz="4" w:space="0"/>
              <w:left w:val="single" w:color="auto" w:sz="4" w:space="0"/>
              <w:bottom w:val="single" w:color="auto" w:sz="4" w:space="0"/>
              <w:right w:val="single" w:color="auto" w:sz="4" w:space="0"/>
            </w:tcBorders>
            <w:tcW w:w="1145" w:type="pct"/>
            <w:vAlign w:val="center"/>
            <w:textDirection w:val="lrTb"/>
            <w:noWrap w:val="false"/>
          </w:tcPr>
          <w:p>
            <w:pPr>
              <w:ind w:left="0" w:firstLine="420"/>
              <w:spacing w:line="500" w:lineRule="exact"/>
              <w:widowControl w:val="off"/>
              <w:rPr>
                <w:rFonts w:ascii="宋体" w:hAnsi="宋体" w:cs="Times New Roman"/>
                <w:sz w:val="21"/>
                <w:szCs w:val="21"/>
              </w:rPr>
            </w:pPr>
            <w:r>
              <w:rPr>
                <w:rFonts w:hint="eastAsia" w:ascii="宋体" w:hAnsi="宋体" w:cs="Times New Roman"/>
                <w:sz w:val="21"/>
                <w:szCs w:val="21"/>
              </w:rPr>
              <w:t xml:space="preserve">平湖苑</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3894.1</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2006</w:t>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五层</w:t>
            </w:r>
            <w:r/>
          </w:p>
        </w:tc>
      </w:tr>
      <w:tr>
        <w:trPr>
          <w:jc w:val="center"/>
          <w:trHeight w:val="443"/>
        </w:trPr>
        <w:tc>
          <w:tcPr>
            <w:tcBorders>
              <w:top w:val="single" w:color="auto" w:sz="4" w:space="0"/>
              <w:left w:val="single" w:color="auto" w:sz="4" w:space="0"/>
              <w:bottom w:val="single" w:color="auto" w:sz="4" w:space="0"/>
              <w:right w:val="single" w:color="auto" w:sz="4" w:space="0"/>
            </w:tcBorders>
            <w:tcW w:w="1145" w:type="pct"/>
            <w:vAlign w:val="center"/>
            <w:textDirection w:val="lrTb"/>
            <w:noWrap w:val="false"/>
          </w:tcPr>
          <w:p>
            <w:pPr>
              <w:ind w:left="0" w:firstLine="420"/>
              <w:spacing w:line="500" w:lineRule="exact"/>
              <w:widowControl w:val="off"/>
              <w:rPr>
                <w:rFonts w:ascii="宋体" w:hAnsi="宋体" w:cs="Times New Roman"/>
                <w:sz w:val="21"/>
                <w:szCs w:val="21"/>
              </w:rPr>
            </w:pPr>
            <w:r>
              <w:rPr>
                <w:rFonts w:hint="eastAsia" w:ascii="宋体" w:hAnsi="宋体" w:cs="Times New Roman"/>
                <w:sz w:val="21"/>
                <w:szCs w:val="21"/>
              </w:rPr>
              <w:t xml:space="preserve">留园校区</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12941</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5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ind w:left="0"/>
              <w:jc w:val="center"/>
              <w:spacing w:line="500" w:lineRule="exact"/>
              <w:widowControl w:val="off"/>
              <w:rPr>
                <w:rFonts w:ascii="宋体" w:hAnsi="宋体" w:cs="Times New Roman"/>
                <w:sz w:val="21"/>
                <w:szCs w:val="21"/>
              </w:rPr>
            </w:pPr>
            <w:r>
              <w:rPr>
                <w:rFonts w:ascii="宋体" w:hAnsi="宋体" w:cs="Times New Roman"/>
                <w:sz w:val="21"/>
                <w:szCs w:val="21"/>
              </w:rPr>
            </w:r>
            <w:r/>
          </w:p>
        </w:tc>
      </w:tr>
      <w:tr>
        <w:trPr>
          <w:jc w:val="center"/>
          <w:trHeight w:val="443"/>
        </w:trPr>
        <w:tc>
          <w:tcPr>
            <w:tcBorders>
              <w:top w:val="single" w:color="auto" w:sz="4" w:space="0"/>
              <w:left w:val="single" w:color="auto" w:sz="4" w:space="0"/>
              <w:bottom w:val="single" w:color="auto" w:sz="4" w:space="0"/>
              <w:right w:val="single" w:color="auto" w:sz="4" w:space="0"/>
            </w:tcBorders>
            <w:tcW w:w="1145"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bCs/>
                <w:sz w:val="21"/>
                <w:szCs w:val="21"/>
              </w:rPr>
              <w:t xml:space="preserve">硬质铺地面积</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90000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spacing w:line="5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ind w:left="0"/>
              <w:spacing w:line="500" w:lineRule="exact"/>
              <w:widowControl w:val="off"/>
              <w:rPr>
                <w:rFonts w:ascii="宋体" w:hAnsi="宋体" w:cs="Times New Roman"/>
                <w:sz w:val="21"/>
                <w:szCs w:val="21"/>
              </w:rPr>
            </w:pPr>
            <w:r>
              <w:rPr>
                <w:rFonts w:ascii="宋体" w:hAnsi="宋体" w:cs="Times New Roman"/>
                <w:sz w:val="21"/>
                <w:szCs w:val="21"/>
              </w:rPr>
            </w:r>
            <w:r/>
          </w:p>
        </w:tc>
      </w:tr>
      <w:tr>
        <w:trPr>
          <w:jc w:val="center"/>
          <w:trHeight w:val="443"/>
        </w:trPr>
        <w:tc>
          <w:tcPr>
            <w:tcBorders>
              <w:top w:val="single" w:color="auto" w:sz="4" w:space="0"/>
              <w:left w:val="single" w:color="auto" w:sz="4" w:space="0"/>
              <w:bottom w:val="single" w:color="auto" w:sz="4" w:space="0"/>
              <w:right w:val="single" w:color="auto" w:sz="4" w:space="0"/>
            </w:tcBorders>
            <w:tcW w:w="1145"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bCs/>
                <w:sz w:val="21"/>
                <w:szCs w:val="21"/>
              </w:rPr>
              <w:t xml:space="preserve">水域面积</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30000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spacing w:line="5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ind w:left="0"/>
              <w:spacing w:line="500" w:lineRule="exact"/>
              <w:widowControl w:val="off"/>
              <w:rPr>
                <w:rFonts w:ascii="宋体" w:hAnsi="宋体" w:cs="Times New Roman"/>
                <w:sz w:val="21"/>
                <w:szCs w:val="21"/>
              </w:rPr>
            </w:pPr>
            <w:r>
              <w:rPr>
                <w:rFonts w:ascii="宋体" w:hAnsi="宋体" w:cs="Times New Roman"/>
                <w:sz w:val="21"/>
                <w:szCs w:val="21"/>
              </w:rPr>
            </w:r>
            <w:r/>
          </w:p>
        </w:tc>
      </w:tr>
      <w:tr>
        <w:trPr>
          <w:jc w:val="center"/>
          <w:trHeight w:val="443"/>
        </w:trPr>
        <w:tc>
          <w:tcPr>
            <w:tcBorders>
              <w:top w:val="single" w:color="auto" w:sz="4" w:space="0"/>
              <w:left w:val="single" w:color="auto" w:sz="4" w:space="0"/>
              <w:bottom w:val="single" w:color="auto" w:sz="4" w:space="0"/>
              <w:right w:val="single" w:color="auto" w:sz="4" w:space="0"/>
            </w:tcBorders>
            <w:tcW w:w="1145"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总计（㎡）</w:t>
            </w:r>
            <w:r/>
          </w:p>
        </w:tc>
        <w:tc>
          <w:tcPr>
            <w:gridSpan w:val="3"/>
            <w:tcBorders>
              <w:top w:val="single" w:color="auto" w:sz="4" w:space="0"/>
              <w:left w:val="single" w:color="auto" w:sz="4" w:space="0"/>
              <w:bottom w:val="single" w:color="auto" w:sz="4" w:space="0"/>
              <w:right w:val="single" w:color="auto" w:sz="4" w:space="0"/>
            </w:tcBorders>
            <w:tcW w:w="3855" w:type="pct"/>
            <w:vAlign w:val="center"/>
            <w:textDirection w:val="lrTb"/>
            <w:noWrap w:val="false"/>
          </w:tcPr>
          <w:p>
            <w:pPr>
              <w:ind w:left="0"/>
              <w:spacing w:line="500" w:lineRule="exact"/>
              <w:widowControl w:val="off"/>
              <w:rPr>
                <w:rFonts w:ascii="宋体" w:hAnsi="宋体" w:cs="Times New Roman"/>
                <w:sz w:val="21"/>
                <w:szCs w:val="21"/>
              </w:rPr>
            </w:pPr>
            <w:r>
              <w:rPr>
                <w:rFonts w:hint="eastAsia" w:ascii="宋体" w:hAnsi="宋体" w:cs="Times New Roman"/>
                <w:sz w:val="21"/>
                <w:szCs w:val="21"/>
              </w:rPr>
              <w:t xml:space="preserve">                     265180</w:t>
            </w:r>
            <w:r/>
          </w:p>
        </w:tc>
      </w:tr>
    </w:tbl>
    <w:p>
      <w:pPr>
        <w:ind w:left="0"/>
        <w:spacing w:line="360" w:lineRule="auto"/>
        <w:tabs>
          <w:tab w:val="left" w:pos="420" w:leader="none"/>
        </w:tabs>
        <w:rPr>
          <w:rFonts w:ascii="宋体" w:hAnsi="宋体"/>
          <w:b/>
          <w:bCs/>
          <w:sz w:val="21"/>
        </w:rPr>
      </w:pPr>
      <w:r>
        <w:rPr>
          <w:rFonts w:ascii="宋体" w:hAnsi="宋体"/>
          <w:b/>
          <w:bCs/>
          <w:sz w:val="21"/>
        </w:rPr>
      </w:r>
      <w:r/>
    </w:p>
    <w:p>
      <w:pPr>
        <w:ind w:left="0"/>
        <w:spacing w:line="360" w:lineRule="auto"/>
        <w:tabs>
          <w:tab w:val="left" w:pos="420" w:leader="none"/>
        </w:tabs>
        <w:rPr>
          <w:rFonts w:ascii="宋体" w:hAnsi="宋体"/>
          <w:b/>
          <w:bCs/>
          <w:sz w:val="21"/>
        </w:rPr>
      </w:pPr>
      <w:r>
        <w:rPr>
          <w:rFonts w:hint="eastAsia" w:ascii="宋体" w:hAnsi="宋体"/>
          <w:sz w:val="21"/>
        </w:rPr>
        <w:t xml:space="preserve">（二）</w:t>
      </w:r>
      <w:r>
        <w:rPr>
          <w:rFonts w:hint="eastAsia" w:ascii="宋体" w:hAnsi="宋体"/>
          <w:b/>
          <w:sz w:val="21"/>
        </w:rPr>
        <w:t xml:space="preserve">服务内容、标准及要求</w:t>
      </w:r>
      <w:r/>
    </w:p>
    <w:p>
      <w:pPr>
        <w:ind w:left="0"/>
        <w:spacing w:line="360" w:lineRule="auto"/>
        <w:tabs>
          <w:tab w:val="left" w:pos="420" w:leader="none"/>
        </w:tabs>
        <w:rPr>
          <w:rFonts w:ascii="宋体" w:hAnsi="宋体"/>
          <w:b/>
          <w:sz w:val="21"/>
        </w:rPr>
      </w:pPr>
      <w:r>
        <w:rPr>
          <w:rFonts w:hint="eastAsia" w:ascii="宋体" w:hAnsi="宋体"/>
          <w:b/>
          <w:sz w:val="21"/>
        </w:rPr>
        <w:t xml:space="preserve">1.建筑物内环境卫生保洁</w:t>
      </w:r>
      <w:r/>
    </w:p>
    <w:tbl>
      <w:tblPr>
        <w:tblW w:w="0"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60"/>
        <w:gridCol w:w="7513"/>
      </w:tblGrid>
      <w:t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spacing w:line="360" w:lineRule="auto"/>
              <w:tabs>
                <w:tab w:val="left" w:pos="420" w:leader="none"/>
              </w:tabs>
              <w:rPr>
                <w:rFonts w:ascii="宋体" w:hAnsi="宋体"/>
                <w:b/>
                <w:bCs/>
                <w:sz w:val="21"/>
              </w:rPr>
            </w:pPr>
            <w:r>
              <w:rPr>
                <w:rFonts w:hint="eastAsia" w:ascii="宋体" w:hAnsi="宋体"/>
                <w:b/>
                <w:bCs/>
                <w:sz w:val="21"/>
              </w:rPr>
              <w:t xml:space="preserve">服务内容</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ind w:left="0"/>
              <w:spacing w:line="360" w:lineRule="auto"/>
              <w:tabs>
                <w:tab w:val="left" w:pos="420" w:leader="none"/>
              </w:tabs>
              <w:rPr>
                <w:rFonts w:ascii="宋体" w:hAnsi="宋体"/>
                <w:b/>
                <w:bCs/>
                <w:sz w:val="21"/>
              </w:rPr>
            </w:pPr>
            <w:r>
              <w:rPr>
                <w:rFonts w:hint="eastAsia" w:ascii="宋体" w:hAnsi="宋体"/>
                <w:b/>
                <w:bCs/>
                <w:sz w:val="21"/>
              </w:rPr>
              <w:t xml:space="preserve">服务标准</w:t>
            </w:r>
            <w:r/>
          </w:p>
        </w:tc>
      </w:tr>
      <w:t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办公区域</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1.整理桌面上的主要物品，抹净后按原来的摆放好，禁止挪动文件及贵重物品。</w:t>
            </w:r>
            <w:r/>
          </w:p>
          <w:p>
            <w:pPr>
              <w:ind w:left="0"/>
              <w:spacing w:line="360" w:lineRule="auto"/>
              <w:tabs>
                <w:tab w:val="left" w:pos="420" w:leader="none"/>
              </w:tabs>
              <w:rPr>
                <w:rFonts w:ascii="宋体" w:hAnsi="宋体"/>
                <w:sz w:val="21"/>
              </w:rPr>
            </w:pPr>
            <w:r>
              <w:rPr>
                <w:rFonts w:hint="eastAsia" w:ascii="宋体" w:hAnsi="宋体"/>
                <w:sz w:val="21"/>
              </w:rPr>
              <w:t xml:space="preserve">2. 每天对走廊、楼梯、停车库（场）、公共区域的地面、墙面、门窗和固定设备等进行打扫、清洁。定人定点巡回清扫、清除杂物。桌椅及所有设备设施摆放整齐、擦洗干净，空气清新，无异味。</w:t>
            </w:r>
            <w:r/>
          </w:p>
        </w:tc>
      </w:tr>
      <w:t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公共区域</w:t>
            </w:r>
            <w:r/>
          </w:p>
        </w:tc>
        <w:tc>
          <w:tcPr>
            <w:tcBorders>
              <w:top w:val="single" w:color="auto" w:sz="4" w:space="0"/>
              <w:left w:val="single" w:color="auto" w:sz="4" w:space="0"/>
              <w:bottom w:val="single" w:color="auto" w:sz="4" w:space="0"/>
              <w:right w:val="single" w:color="auto" w:sz="4" w:space="0"/>
            </w:tcBorders>
            <w:tcW w:w="7513" w:type="dxa"/>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1.大厅、楼道要求每日保洁二次，每小时巡扫一次。做到地面、台阶无水渍、无污渍，无垃圾，无积尘；墙面无灰尘、无污渍，光亮，墙角无蛛网。</w:t>
            </w:r>
            <w:r/>
          </w:p>
          <w:p>
            <w:pPr>
              <w:ind w:left="0"/>
              <w:spacing w:line="360" w:lineRule="auto"/>
              <w:tabs>
                <w:tab w:val="left" w:pos="420" w:leader="none"/>
              </w:tabs>
              <w:rPr>
                <w:rFonts w:ascii="宋体" w:hAnsi="宋体"/>
                <w:sz w:val="21"/>
              </w:rPr>
            </w:pPr>
            <w:r>
              <w:rPr>
                <w:rFonts w:hint="eastAsia" w:ascii="宋体" w:hAnsi="宋体"/>
                <w:sz w:val="21"/>
              </w:rPr>
              <w:t xml:space="preserve">2.公共设施表面(如宣传窗、垃圾桶、装饰柱、灭火箱、植物花盆等)无积尘、无污渍、无手印、光亮。 </w:t>
            </w:r>
            <w:r/>
          </w:p>
          <w:p>
            <w:pPr>
              <w:ind w:left="0"/>
              <w:spacing w:line="360" w:lineRule="auto"/>
              <w:tabs>
                <w:tab w:val="left" w:pos="420" w:leader="none"/>
              </w:tabs>
              <w:rPr>
                <w:rFonts w:ascii="宋体" w:hAnsi="宋体"/>
                <w:sz w:val="21"/>
              </w:rPr>
            </w:pPr>
            <w:r>
              <w:rPr>
                <w:rFonts w:hint="eastAsia" w:ascii="宋体" w:hAnsi="宋体"/>
                <w:sz w:val="21"/>
              </w:rPr>
              <w:t xml:space="preserve">3.电梯每日保洁一次，每二小时巡扫一次。做到电梯轿厢内地面干净、无积尘、无污渍、无垃圾杂物；不锈钢表面无手印、无积尘，无污渍、无张贴物；灯具、指示板明亮；门槽内无垃圾杂物；</w:t>
            </w:r>
            <w:r/>
          </w:p>
          <w:p>
            <w:pPr>
              <w:ind w:left="0"/>
              <w:spacing w:line="360" w:lineRule="auto"/>
              <w:tabs>
                <w:tab w:val="left" w:pos="420" w:leader="none"/>
              </w:tabs>
              <w:rPr>
                <w:rFonts w:ascii="宋体" w:hAnsi="宋体"/>
                <w:sz w:val="21"/>
              </w:rPr>
            </w:pPr>
            <w:r>
              <w:rPr>
                <w:rFonts w:hint="eastAsia" w:ascii="宋体" w:hAnsi="宋体"/>
                <w:sz w:val="21"/>
              </w:rPr>
              <w:t xml:space="preserve">4.屋顶平台每日保洁一次。做到干净整洁，无明显垃圾、杂物、无积水、无泥沙，落水口畅通。</w:t>
            </w:r>
            <w:r/>
          </w:p>
          <w:p>
            <w:pPr>
              <w:ind w:left="0"/>
              <w:spacing w:line="360" w:lineRule="auto"/>
              <w:tabs>
                <w:tab w:val="left" w:pos="420" w:leader="none"/>
              </w:tabs>
              <w:rPr>
                <w:rFonts w:ascii="宋体" w:hAnsi="宋体"/>
                <w:sz w:val="21"/>
              </w:rPr>
            </w:pPr>
            <w:r>
              <w:rPr>
                <w:rFonts w:hint="eastAsia" w:ascii="宋体" w:hAnsi="宋体"/>
                <w:sz w:val="21"/>
              </w:rPr>
              <w:t xml:space="preserve">5.地下室每日保洁一次。做到干净整洁，无明显垃圾、杂物、无积水。</w:t>
            </w:r>
            <w:r/>
          </w:p>
          <w:p>
            <w:pPr>
              <w:ind w:left="0"/>
              <w:spacing w:line="360" w:lineRule="auto"/>
              <w:tabs>
                <w:tab w:val="left" w:pos="420" w:leader="none"/>
              </w:tabs>
              <w:rPr>
                <w:rFonts w:ascii="宋体" w:hAnsi="宋体"/>
                <w:sz w:val="21"/>
              </w:rPr>
            </w:pPr>
            <w:r>
              <w:rPr>
                <w:rFonts w:hint="eastAsia" w:ascii="宋体" w:hAnsi="宋体"/>
                <w:sz w:val="21"/>
              </w:rPr>
              <w:t xml:space="preserve">6.公共卫生间每日保洁二次、每二小时巡扫一次。</w:t>
            </w:r>
            <w:r>
              <w:rPr>
                <w:rFonts w:hint="eastAsia" w:ascii="宋体" w:hAnsi="宋体"/>
                <w:b/>
                <w:bCs/>
                <w:sz w:val="21"/>
              </w:rPr>
              <w:t xml:space="preserve">要求作业前，门口放置“工作进行中”的黄色告示牌；</w:t>
            </w:r>
            <w:r>
              <w:rPr>
                <w:rFonts w:hint="eastAsia" w:ascii="宋体" w:hAnsi="宋体"/>
                <w:sz w:val="21"/>
              </w:rPr>
              <w:t xml:space="preserve">作业时，开窗通风，先擦门窗，室内由上至下，从里到外逐一保洁和收集垃圾；离开前检查卫生设施是否完好，不好需及时报修；做到室内无异味，无烟头、无纸屑、无污渍，无蜘蛛网、无积水、无湿滑现象、无乱</w:t>
            </w:r>
            <w:r>
              <w:rPr>
                <w:rFonts w:hint="eastAsia" w:ascii="宋体" w:hAnsi="宋体"/>
                <w:sz w:val="21"/>
              </w:rPr>
              <w:t xml:space="preserve">张贴现象；地漏盖板清洁完好，无垃圾堵塞现象；卫生设施表面清洁卫生、无污迹黄斑、烟头、纸屑，保持畅通；废纸篓干净、及时更换垃圾袋；洗手液、纸巾放置及时；墙面、隔板、器具表面无涂鸦和乱张贴；保洁工具、用品统一放在指定地点。</w:t>
            </w:r>
            <w:r/>
          </w:p>
          <w:p>
            <w:pPr>
              <w:ind w:left="0"/>
              <w:spacing w:line="360" w:lineRule="auto"/>
              <w:tabs>
                <w:tab w:val="left" w:pos="420" w:leader="none"/>
              </w:tabs>
              <w:rPr>
                <w:rFonts w:ascii="宋体" w:hAnsi="宋体"/>
                <w:sz w:val="21"/>
              </w:rPr>
            </w:pPr>
            <w:r>
              <w:rPr>
                <w:rFonts w:hint="eastAsia" w:ascii="宋体" w:hAnsi="宋体"/>
                <w:sz w:val="21"/>
              </w:rPr>
              <w:t xml:space="preserve">7.茶歇间每日保洁二次，每二小时巡扫一次。做到供水设备表面清洁、无污渍；地漏排水通畅，无积水、无垃圾堵塞现象；地面无污渍，无积水、无湿滑现象；垃圾筐及时清洁。</w:t>
            </w:r>
            <w:r/>
          </w:p>
        </w:tc>
      </w:tr>
      <w:t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会议室</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1.桌椅及所有设备设施摆放整齐、擦洗干净，布面干净无污渍。空气清新，无异味；要求会前、会后须立即清扫干净。</w:t>
            </w:r>
            <w:r/>
          </w:p>
          <w:p>
            <w:pPr>
              <w:ind w:left="0"/>
              <w:spacing w:line="360" w:lineRule="auto"/>
              <w:tabs>
                <w:tab w:val="left" w:pos="420" w:leader="none"/>
              </w:tabs>
              <w:rPr>
                <w:rFonts w:ascii="宋体" w:hAnsi="宋体"/>
                <w:sz w:val="21"/>
              </w:rPr>
            </w:pPr>
            <w:r>
              <w:rPr>
                <w:rFonts w:hint="eastAsia" w:ascii="宋体" w:hAnsi="宋体"/>
                <w:sz w:val="21"/>
              </w:rPr>
              <w:t xml:space="preserve">2.电视机、音响、投影设备、灯罩每二个月清洁一次，目视无积尘。</w:t>
            </w:r>
            <w:r/>
          </w:p>
        </w:tc>
      </w:tr>
      <w:t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公共教室（含基础、多媒体教室等，阶梯教室等专用教室）</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1.保持室内清洁卫生，地面、讲台、课桌椅（含课桌抽屉）无灰尘垃圾、纸屑、痰迹，墙面、天花无污迹、蛛网，课桌椅排列整齐，黑板清洁、底槽无粉尘堆积，保证教学工作正常进行。</w:t>
            </w:r>
            <w:r/>
          </w:p>
          <w:p>
            <w:pPr>
              <w:ind w:left="0"/>
              <w:spacing w:line="360" w:lineRule="auto"/>
              <w:tabs>
                <w:tab w:val="left" w:pos="420" w:leader="none"/>
              </w:tabs>
              <w:rPr>
                <w:rFonts w:ascii="宋体" w:hAnsi="宋体"/>
                <w:sz w:val="21"/>
              </w:rPr>
            </w:pPr>
            <w:r>
              <w:rPr>
                <w:rFonts w:hint="eastAsia" w:ascii="宋体" w:hAnsi="宋体"/>
                <w:sz w:val="21"/>
              </w:rPr>
              <w:t xml:space="preserve">2.教室照明灯具等每年 7-8 月份全面擦拭一次，并做好日常保洁工作，做到表面干净、无蜘蛛网、无积尘等。</w:t>
            </w:r>
            <w:r/>
          </w:p>
          <w:p>
            <w:pPr>
              <w:ind w:left="0"/>
              <w:spacing w:line="360" w:lineRule="auto"/>
              <w:tabs>
                <w:tab w:val="left" w:pos="420" w:leader="none"/>
              </w:tabs>
              <w:rPr>
                <w:rFonts w:ascii="宋体" w:hAnsi="宋体"/>
                <w:sz w:val="21"/>
              </w:rPr>
            </w:pPr>
            <w:r>
              <w:rPr>
                <w:rFonts w:hint="eastAsia" w:ascii="宋体" w:hAnsi="宋体"/>
                <w:sz w:val="21"/>
              </w:rPr>
              <w:t xml:space="preserve">3.空调面板每周擦拭一次，保证表面干净无污迹、无张贴物。</w:t>
            </w:r>
            <w:r/>
          </w:p>
        </w:tc>
      </w:tr>
      <w:t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学生宿舍</w:t>
            </w:r>
            <w:r/>
          </w:p>
        </w:tc>
        <w:tc>
          <w:tcPr>
            <w:tcBorders>
              <w:top w:val="single" w:color="auto" w:sz="4" w:space="0"/>
              <w:left w:val="single" w:color="auto" w:sz="4" w:space="0"/>
              <w:bottom w:val="single" w:color="auto" w:sz="4" w:space="0"/>
              <w:right w:val="single" w:color="auto" w:sz="4" w:space="0"/>
            </w:tcBorders>
            <w:tcW w:w="7513" w:type="dxa"/>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1.走道、门厅等公共区域要求每日保洁一次、实时巡扫。做到地面干净整洁，无明显积尘、污迹和湿滑现象，扶手和栏杆无明显积尘，高2米范围门窗设施光亮、玻璃明亮，窗台无积灰、无污渍。</w:t>
            </w:r>
            <w:r/>
          </w:p>
          <w:p>
            <w:pPr>
              <w:ind w:left="0"/>
              <w:spacing w:line="360" w:lineRule="auto"/>
              <w:tabs>
                <w:tab w:val="left" w:pos="420" w:leader="none"/>
              </w:tabs>
              <w:rPr>
                <w:rFonts w:ascii="宋体" w:hAnsi="宋体"/>
                <w:sz w:val="21"/>
              </w:rPr>
            </w:pPr>
            <w:r>
              <w:rPr>
                <w:rFonts w:hint="eastAsia" w:ascii="宋体" w:hAnsi="宋体"/>
                <w:sz w:val="21"/>
              </w:rPr>
              <w:t xml:space="preserve">2.墙面无黑印、无积灰、无污渍、无蜘蛛网、昆虫，无乱张贴现象；垃圾箱（桶）干净整洁、垃圾入箱、清运及时，无异味、无不文明现象；消防栓、牛奶箱、信箱外表无明显积尘；定期清洁供电设施外表，照明灯具、插座开关和电视机。</w:t>
            </w:r>
            <w:r/>
          </w:p>
          <w:p>
            <w:pPr>
              <w:ind w:left="0"/>
              <w:spacing w:line="360" w:lineRule="auto"/>
              <w:tabs>
                <w:tab w:val="left" w:pos="420" w:leader="none"/>
              </w:tabs>
              <w:rPr>
                <w:rFonts w:ascii="宋体" w:hAnsi="宋体"/>
                <w:sz w:val="21"/>
              </w:rPr>
            </w:pPr>
            <w:r>
              <w:rPr>
                <w:rFonts w:hint="eastAsia" w:ascii="宋体" w:hAnsi="宋体"/>
                <w:sz w:val="21"/>
              </w:rPr>
              <w:t xml:space="preserve">3.学生毕业离校后，对搬空宿舍进行清扫，保证室内整洁干净、无垃圾杂物；新生报到前，按学校要求提前对入住宿舍进行清扫，保证室内墙面、地面、家具整洁干净、无污渍、无灰尘。</w:t>
            </w:r>
            <w:r/>
          </w:p>
        </w:tc>
      </w:tr>
      <w:t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firstLine="210"/>
              <w:spacing w:line="360" w:lineRule="auto"/>
              <w:tabs>
                <w:tab w:val="left" w:pos="420" w:leader="none"/>
              </w:tabs>
              <w:rPr>
                <w:rFonts w:ascii="宋体" w:hAnsi="宋体"/>
                <w:sz w:val="21"/>
              </w:rPr>
            </w:pPr>
            <w:r>
              <w:rPr>
                <w:rFonts w:hint="eastAsia" w:ascii="宋体" w:hAnsi="宋体"/>
                <w:sz w:val="21"/>
              </w:rPr>
              <w:t xml:space="preserve">平湖苑</w:t>
            </w:r>
            <w:r/>
          </w:p>
        </w:tc>
        <w:tc>
          <w:tcPr>
            <w:tcBorders>
              <w:top w:val="single" w:color="auto" w:sz="4" w:space="0"/>
              <w:left w:val="single" w:color="auto" w:sz="4" w:space="0"/>
              <w:bottom w:val="single" w:color="auto" w:sz="4" w:space="0"/>
              <w:right w:val="single" w:color="auto" w:sz="4" w:space="0"/>
            </w:tcBorders>
            <w:tcW w:w="7513" w:type="dxa"/>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1.走道、门厅等公共区域要求每日保洁一次、实时巡扫。做到地面干净整洁，无明显积尘、污迹和湿滑现象，扶手和栏杆无明显积尘，高2米范围门窗设施光亮、玻璃明亮，窗台无积灰、无污渍。</w:t>
            </w:r>
            <w:r/>
          </w:p>
          <w:p>
            <w:pPr>
              <w:ind w:left="0"/>
              <w:spacing w:line="360" w:lineRule="auto"/>
              <w:tabs>
                <w:tab w:val="left" w:pos="420" w:leader="none"/>
              </w:tabs>
              <w:rPr>
                <w:rFonts w:ascii="宋体" w:hAnsi="宋体"/>
                <w:sz w:val="21"/>
              </w:rPr>
            </w:pPr>
            <w:r>
              <w:rPr>
                <w:rFonts w:hint="eastAsia" w:ascii="宋体" w:hAnsi="宋体"/>
                <w:sz w:val="21"/>
              </w:rPr>
              <w:t xml:space="preserve">2.墙面无黑印、无积灰、无污渍、无蜘蛛网、昆虫，无乱张贴现象；垃圾箱（桶）干净整洁、垃圾入箱、清运及时，无异味、无不文明现象；消防栓、牛奶箱、信箱外表无明显积尘；定期清洁供电设施外表，照明灯具、插座开关和电视机。</w:t>
            </w:r>
            <w:r/>
          </w:p>
          <w:p>
            <w:pPr>
              <w:ind w:left="0"/>
              <w:spacing w:line="360" w:lineRule="auto"/>
              <w:tabs>
                <w:tab w:val="left" w:pos="420" w:leader="none"/>
              </w:tabs>
              <w:rPr>
                <w:rFonts w:ascii="宋体" w:hAnsi="宋体"/>
                <w:sz w:val="21"/>
              </w:rPr>
            </w:pPr>
            <w:r>
              <w:rPr>
                <w:rFonts w:hint="eastAsia" w:ascii="宋体" w:hAnsi="宋体"/>
                <w:sz w:val="21"/>
              </w:rPr>
              <w:t xml:space="preserve">3.卫生间要求每日保洁两次、每两小时巡扫一次；浴室要求每日保洁二次。作业前门口放置“工作进行中”的黄色告示牌；离开前检查设施是否完好，不好及时报修。做到室内无异味；地面清洁，无烟头、无垃圾、无积水、无湿滑现象、无</w:t>
            </w:r>
            <w:r>
              <w:rPr>
                <w:rFonts w:hint="eastAsia" w:ascii="宋体" w:hAnsi="宋体"/>
                <w:sz w:val="21"/>
              </w:rPr>
              <w:t xml:space="preserve">乱张贴现象；地漏盖板清洁完好，排水通畅，无垃圾堵塞；卫生设施表面清洁，无污迹黄斑，保持畅通；垃圾筐表面清洁，垃圾及时清理；墙面、隔板、器具表面无涂鸦和乱张贴；保持通风排气，空气良好；保洁工具、用品统一放在指定地点。</w:t>
            </w:r>
            <w:r/>
          </w:p>
        </w:tc>
      </w:tr>
      <w:t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电梯</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ind w:left="0"/>
              <w:spacing w:line="360" w:lineRule="auto"/>
              <w:tabs>
                <w:tab w:val="left" w:pos="420" w:leader="none"/>
              </w:tabs>
              <w:rPr>
                <w:rFonts w:ascii="宋体" w:hAnsi="宋体"/>
                <w:sz w:val="21"/>
                <w:lang w:bidi="zh-CN"/>
              </w:rPr>
            </w:pPr>
            <w:r>
              <w:rPr>
                <w:rFonts w:hint="eastAsia" w:ascii="宋体" w:hAnsi="宋体"/>
                <w:sz w:val="21"/>
                <w:lang w:bidi="zh-CN"/>
              </w:rPr>
              <w:t xml:space="preserve">轿箱四周干净明亮，无污渍。要求轿箱四周每天手擦1遍，脚垫每天更换1次。</w:t>
            </w:r>
            <w:r/>
          </w:p>
        </w:tc>
      </w:tr>
      <w:t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大理石地面</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1.应使用专业尘推配合在尘推套上喷洒</w:t>
            </w:r>
            <w:r>
              <w:rPr>
                <w:rFonts w:hint="eastAsia" w:ascii="宋体" w:hAnsi="宋体"/>
                <w:sz w:val="21"/>
              </w:rPr>
              <w:t xml:space="preserve"> </w:t>
            </w:r>
            <w:r>
              <w:rPr>
                <w:rFonts w:hint="eastAsia" w:ascii="宋体" w:hAnsi="宋体"/>
                <w:sz w:val="21"/>
              </w:rPr>
              <w:t xml:space="preserve">静电吸尘剂进行循环往复推尘保洁，推尘应作为大理石地面清洁的主要工作。</w:t>
            </w:r>
            <w:r/>
          </w:p>
          <w:p>
            <w:pPr>
              <w:ind w:left="0"/>
              <w:spacing w:line="360" w:lineRule="auto"/>
              <w:tabs>
                <w:tab w:val="left" w:pos="420" w:leader="none"/>
              </w:tabs>
              <w:rPr>
                <w:rFonts w:ascii="宋体" w:hAnsi="宋体"/>
                <w:sz w:val="21"/>
              </w:rPr>
            </w:pPr>
            <w:r>
              <w:rPr>
                <w:rFonts w:hint="eastAsia" w:ascii="宋体" w:hAnsi="宋体"/>
                <w:sz w:val="21"/>
              </w:rPr>
              <w:t xml:space="preserve">2.局部的洒水、普通污垢应立即清洁。</w:t>
            </w:r>
            <w:r/>
          </w:p>
          <w:p>
            <w:pPr>
              <w:ind w:left="0"/>
              <w:spacing w:line="360" w:lineRule="auto"/>
              <w:tabs>
                <w:tab w:val="left" w:pos="420" w:leader="none"/>
              </w:tabs>
              <w:rPr>
                <w:rFonts w:ascii="宋体" w:hAnsi="宋体"/>
                <w:sz w:val="21"/>
              </w:rPr>
            </w:pPr>
            <w:r>
              <w:rPr>
                <w:rFonts w:hint="eastAsia" w:ascii="宋体" w:hAnsi="宋体"/>
                <w:sz w:val="21"/>
              </w:rPr>
              <w:t xml:space="preserve">3.局部的污染，如墨水、口香糖、色浆之类的有色污染，必须马上清洁。</w:t>
            </w:r>
            <w:r/>
          </w:p>
        </w:tc>
      </w:tr>
      <w:t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厕所</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1.厕所管理制度上墙，设备设施完好无损，厕所内外做到无纸屑、无果皮（核）、无污水或积水、无粪便、无垃圾、及其它废弃物等。</w:t>
            </w:r>
            <w:r/>
          </w:p>
          <w:p>
            <w:pPr>
              <w:ind w:left="0"/>
              <w:spacing w:line="360" w:lineRule="auto"/>
              <w:tabs>
                <w:tab w:val="left" w:pos="420" w:leader="none"/>
              </w:tabs>
              <w:rPr>
                <w:rFonts w:ascii="宋体" w:hAnsi="宋体"/>
                <w:sz w:val="21"/>
              </w:rPr>
            </w:pPr>
            <w:r>
              <w:rPr>
                <w:rFonts w:hint="eastAsia" w:ascii="宋体" w:hAnsi="宋体"/>
                <w:sz w:val="21"/>
              </w:rPr>
              <w:t xml:space="preserve">2.厕所内部要保持完好，无乱刻乱画，做到地面洁净，屋顶及周围无尘土、灰吊、蛛网，无废弃物。</w:t>
            </w:r>
            <w:r/>
          </w:p>
          <w:p>
            <w:pPr>
              <w:ind w:left="0"/>
              <w:spacing w:line="360" w:lineRule="auto"/>
              <w:tabs>
                <w:tab w:val="left" w:pos="420" w:leader="none"/>
              </w:tabs>
              <w:rPr>
                <w:rFonts w:ascii="宋体" w:hAnsi="宋体"/>
                <w:sz w:val="21"/>
              </w:rPr>
            </w:pPr>
            <w:r>
              <w:rPr>
                <w:rFonts w:hint="eastAsia" w:ascii="宋体" w:hAnsi="宋体"/>
                <w:sz w:val="21"/>
              </w:rPr>
              <w:t xml:space="preserve">3.厕所要经常清扫，经常喷药消毒，水冲厕所做到无虫蝇、无异味。</w:t>
            </w:r>
            <w:r/>
          </w:p>
          <w:p>
            <w:pPr>
              <w:ind w:left="0"/>
              <w:spacing w:line="360" w:lineRule="auto"/>
              <w:tabs>
                <w:tab w:val="left" w:pos="420" w:leader="none"/>
              </w:tabs>
              <w:rPr>
                <w:rFonts w:ascii="宋体" w:hAnsi="宋体"/>
                <w:sz w:val="21"/>
              </w:rPr>
            </w:pPr>
            <w:r>
              <w:rPr>
                <w:rFonts w:hint="eastAsia" w:ascii="宋体" w:hAnsi="宋体"/>
                <w:sz w:val="21"/>
              </w:rPr>
              <w:t xml:space="preserve">4.污物筐及时处理，垃圾日产日清，保持环境整洁。提供办公楼卫生间除臭物品。</w:t>
            </w:r>
            <w:r/>
          </w:p>
          <w:p>
            <w:pPr>
              <w:ind w:left="0"/>
              <w:spacing w:line="360" w:lineRule="auto"/>
              <w:tabs>
                <w:tab w:val="left" w:pos="420" w:leader="none"/>
              </w:tabs>
              <w:rPr>
                <w:rFonts w:ascii="宋体" w:hAnsi="宋体"/>
                <w:sz w:val="21"/>
              </w:rPr>
            </w:pPr>
            <w:r>
              <w:rPr>
                <w:rFonts w:hint="eastAsia" w:ascii="宋体" w:hAnsi="宋体"/>
                <w:sz w:val="21"/>
              </w:rPr>
              <w:t xml:space="preserve">5.巡回保洁，地面干燥，无水迹、无污迹、无虫蝇、无异味等；保持洗手池干净。空气中无异味。确保及时提供除臭物品。</w:t>
            </w:r>
            <w:r/>
          </w:p>
        </w:tc>
      </w:tr>
      <w:t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有害生物防治</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1.每个月对学校有害生物以及病媒生物防治；2.有突发性防治情况随叫随到。</w:t>
            </w:r>
            <w:r/>
          </w:p>
        </w:tc>
      </w:tr>
    </w:tbl>
    <w:p>
      <w:pPr>
        <w:ind w:left="0"/>
        <w:spacing w:line="360" w:lineRule="auto"/>
        <w:tabs>
          <w:tab w:val="left" w:pos="420" w:leader="none"/>
        </w:tabs>
        <w:rPr>
          <w:rFonts w:ascii="宋体" w:hAnsi="宋体"/>
          <w:b/>
          <w:sz w:val="21"/>
        </w:rPr>
      </w:pPr>
      <w:r>
        <w:rPr>
          <w:rFonts w:hint="eastAsia" w:ascii="宋体" w:hAnsi="宋体"/>
          <w:b/>
          <w:sz w:val="21"/>
        </w:rPr>
        <w:t xml:space="preserve">2.建筑物外墙保洁</w:t>
      </w:r>
      <w:r/>
    </w:p>
    <w:tbl>
      <w:tblPr>
        <w:tblW w:w="0"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843"/>
        <w:gridCol w:w="7230"/>
      </w:tblGrid>
      <w:tr>
        <w:trPr/>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b/>
                <w:bCs/>
                <w:sz w:val="21"/>
              </w:rPr>
              <w:t xml:space="preserve">服务内容</w:t>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b/>
                <w:bCs/>
                <w:sz w:val="21"/>
              </w:rPr>
              <w:t xml:space="preserve">服务标准</w:t>
            </w:r>
            <w:r/>
          </w:p>
        </w:tc>
      </w:tr>
      <w:tr>
        <w:trPr/>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建筑物、门、窗、柱、走廊</w:t>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1.高度在2米以下部分，每天用干净毛巾巡回擦拭。</w:t>
            </w:r>
            <w:r/>
          </w:p>
          <w:p>
            <w:pPr>
              <w:ind w:left="0"/>
              <w:spacing w:line="360" w:lineRule="auto"/>
              <w:tabs>
                <w:tab w:val="left" w:pos="420" w:leader="none"/>
              </w:tabs>
              <w:rPr>
                <w:rFonts w:ascii="宋体" w:hAnsi="宋体"/>
                <w:sz w:val="21"/>
              </w:rPr>
            </w:pPr>
            <w:r>
              <w:rPr>
                <w:rFonts w:hint="eastAsia" w:ascii="宋体" w:hAnsi="宋体"/>
                <w:sz w:val="21"/>
              </w:rPr>
              <w:t xml:space="preserve">2.每半月巡回擦拭1次。</w:t>
            </w:r>
            <w:r/>
          </w:p>
        </w:tc>
      </w:tr>
      <w:tr>
        <w:trPr/>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玻璃顶面及侧面</w:t>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实行不间断查看，发现污渍及时清除。</w:t>
            </w:r>
            <w:r/>
          </w:p>
        </w:tc>
      </w:tr>
    </w:tbl>
    <w:p>
      <w:pPr>
        <w:ind w:left="0"/>
        <w:spacing w:line="360" w:lineRule="auto"/>
        <w:tabs>
          <w:tab w:val="left" w:pos="420" w:leader="none"/>
        </w:tabs>
        <w:rPr>
          <w:rFonts w:ascii="宋体" w:hAnsi="宋体"/>
          <w:b/>
          <w:sz w:val="21"/>
        </w:rPr>
      </w:pPr>
      <w:r>
        <w:rPr>
          <w:rFonts w:hint="eastAsia" w:ascii="宋体" w:hAnsi="宋体"/>
          <w:b/>
          <w:sz w:val="21"/>
        </w:rPr>
        <w:t xml:space="preserve">3.建筑物附属公共区域保洁</w:t>
      </w:r>
      <w:r/>
    </w:p>
    <w:tbl>
      <w:tblPr>
        <w:tblW w:w="0"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85"/>
        <w:gridCol w:w="7229"/>
      </w:tblGrid>
      <w:tr>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b/>
                <w:bCs/>
                <w:sz w:val="21"/>
              </w:rPr>
              <w:t xml:space="preserve">服务内容</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b/>
                <w:bCs/>
                <w:sz w:val="21"/>
              </w:rPr>
              <w:t xml:space="preserve">服务标准</w:t>
            </w:r>
            <w:r/>
          </w:p>
        </w:tc>
      </w:tr>
      <w:tr>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地面、台阶、墙面、室外景观、活动场地</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1.每天循环保洁，定人定点开放时间内巡回清扫、清除杂物，定期清洗。</w:t>
            </w:r>
            <w:r/>
          </w:p>
          <w:p>
            <w:pPr>
              <w:ind w:left="0"/>
              <w:spacing w:line="360" w:lineRule="auto"/>
              <w:tabs>
                <w:tab w:val="left" w:pos="420" w:leader="none"/>
              </w:tabs>
              <w:rPr>
                <w:rFonts w:ascii="宋体" w:hAnsi="宋体"/>
                <w:sz w:val="21"/>
              </w:rPr>
            </w:pPr>
            <w:r>
              <w:rPr>
                <w:rFonts w:hint="eastAsia" w:ascii="宋体" w:hAnsi="宋体"/>
                <w:sz w:val="21"/>
              </w:rPr>
              <w:t xml:space="preserve">2.无明显泥沙污垢，无堆积物，无积水，无杂草。</w:t>
            </w:r>
            <w:r/>
          </w:p>
        </w:tc>
      </w:tr>
      <w:tr>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公共活动场地及庭院</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1.每天打扫一次，及时清除绿化带中的杂物，并确保不损伤绿化。</w:t>
            </w:r>
            <w:r/>
          </w:p>
          <w:p>
            <w:pPr>
              <w:ind w:left="0"/>
              <w:spacing w:line="360" w:lineRule="auto"/>
              <w:tabs>
                <w:tab w:val="left" w:pos="420" w:leader="none"/>
              </w:tabs>
              <w:rPr>
                <w:rFonts w:ascii="宋体" w:hAnsi="宋体"/>
                <w:sz w:val="21"/>
              </w:rPr>
            </w:pPr>
            <w:r>
              <w:rPr>
                <w:rFonts w:hint="eastAsia" w:ascii="宋体" w:hAnsi="宋体"/>
                <w:sz w:val="21"/>
              </w:rPr>
              <w:t xml:space="preserve">2.庭院清洁，绿化带中目视无白色垃圾、落叶堆积等污物。</w:t>
            </w:r>
            <w:r/>
          </w:p>
        </w:tc>
      </w:tr>
    </w:tbl>
    <w:p>
      <w:pPr>
        <w:ind w:left="0"/>
        <w:spacing w:line="360" w:lineRule="auto"/>
        <w:tabs>
          <w:tab w:val="left" w:pos="420" w:leader="none"/>
        </w:tabs>
        <w:rPr>
          <w:rFonts w:ascii="宋体" w:hAnsi="宋体"/>
          <w:b/>
          <w:sz w:val="21"/>
        </w:rPr>
      </w:pPr>
      <w:r>
        <w:rPr>
          <w:rFonts w:hint="eastAsia" w:ascii="宋体" w:hAnsi="宋体"/>
          <w:b/>
          <w:sz w:val="21"/>
        </w:rPr>
        <w:t xml:space="preserve">4.校园道路等公共区域保洁</w:t>
      </w:r>
      <w:r/>
    </w:p>
    <w:tbl>
      <w:tblPr>
        <w:tblW w:w="0"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85"/>
        <w:gridCol w:w="7229"/>
      </w:tblGrid>
      <w:tr>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b/>
                <w:bCs/>
                <w:sz w:val="21"/>
              </w:rPr>
              <w:t xml:space="preserve">服务内容</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b/>
                <w:bCs/>
                <w:sz w:val="21"/>
              </w:rPr>
              <w:t xml:space="preserve">服务标准</w:t>
            </w:r>
            <w:r/>
          </w:p>
        </w:tc>
      </w:tr>
      <w:tr>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公共座椅、设施设备</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1.每天用毛巾擦拭一次。</w:t>
            </w:r>
            <w:r/>
          </w:p>
          <w:p>
            <w:pPr>
              <w:ind w:left="0"/>
              <w:spacing w:line="360" w:lineRule="auto"/>
              <w:tabs>
                <w:tab w:val="left" w:pos="420" w:leader="none"/>
              </w:tabs>
              <w:rPr>
                <w:rFonts w:ascii="宋体" w:hAnsi="宋体"/>
                <w:sz w:val="21"/>
              </w:rPr>
            </w:pPr>
            <w:r>
              <w:rPr>
                <w:rFonts w:hint="eastAsia" w:ascii="宋体" w:hAnsi="宋体"/>
                <w:sz w:val="21"/>
              </w:rPr>
              <w:t xml:space="preserve">2.无污迹、无积灰。</w:t>
            </w:r>
            <w:r/>
          </w:p>
        </w:tc>
      </w:tr>
      <w:tr>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果皮箱（垃圾箱）</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1.每天清洗一次。果皮箱周边无垃圾，无堆积物，无异味。</w:t>
            </w:r>
            <w:r/>
          </w:p>
          <w:p>
            <w:pPr>
              <w:ind w:left="0"/>
              <w:spacing w:line="360" w:lineRule="auto"/>
              <w:tabs>
                <w:tab w:val="left" w:pos="420" w:leader="none"/>
              </w:tabs>
              <w:rPr>
                <w:rFonts w:ascii="宋体" w:hAnsi="宋体"/>
                <w:sz w:val="21"/>
              </w:rPr>
            </w:pPr>
            <w:r>
              <w:rPr>
                <w:rFonts w:hint="eastAsia" w:ascii="宋体" w:hAnsi="宋体"/>
                <w:sz w:val="21"/>
              </w:rPr>
              <w:t xml:space="preserve">2.桶内垃圾及时清理，表面无污物、粘附物；每月消毒一次。</w:t>
            </w:r>
            <w:r/>
          </w:p>
        </w:tc>
      </w:tr>
      <w:tr>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窨井</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1.每周冲洗一次，及时排除沟内泥沙、污物等垃圾。</w:t>
            </w:r>
            <w:r/>
          </w:p>
          <w:p>
            <w:pPr>
              <w:ind w:left="0"/>
              <w:spacing w:line="360" w:lineRule="auto"/>
              <w:tabs>
                <w:tab w:val="left" w:pos="420" w:leader="none"/>
              </w:tabs>
              <w:rPr>
                <w:rFonts w:ascii="宋体" w:hAnsi="宋体"/>
                <w:sz w:val="21"/>
              </w:rPr>
            </w:pPr>
            <w:r>
              <w:rPr>
                <w:rFonts w:hint="eastAsia" w:ascii="宋体" w:hAnsi="宋体"/>
                <w:sz w:val="21"/>
              </w:rPr>
              <w:t xml:space="preserve">2.目视无污物，无杂草、青苔、污迹等，排水沟畅通，无堵塞。</w:t>
            </w:r>
            <w:r/>
          </w:p>
        </w:tc>
      </w:tr>
      <w:tr>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广告牌及大门前区域</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1.每天巡回清扫、清除；广告牌每天清擦一次。</w:t>
            </w:r>
            <w:r/>
          </w:p>
          <w:p>
            <w:pPr>
              <w:ind w:left="0"/>
              <w:spacing w:line="360" w:lineRule="auto"/>
              <w:tabs>
                <w:tab w:val="left" w:pos="420" w:leader="none"/>
              </w:tabs>
              <w:rPr>
                <w:rFonts w:ascii="宋体" w:hAnsi="宋体"/>
                <w:sz w:val="21"/>
              </w:rPr>
            </w:pPr>
            <w:r>
              <w:rPr>
                <w:rFonts w:hint="eastAsia" w:ascii="宋体" w:hAnsi="宋体"/>
                <w:sz w:val="21"/>
              </w:rPr>
              <w:t xml:space="preserve">2.保持地面清洁无垃圾和烟蒂，墙柱面无海报等纸片。</w:t>
            </w:r>
            <w:r/>
          </w:p>
        </w:tc>
      </w:tr>
      <w:tr>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天沟落水（包括钢构屋面及砼屋面落水）</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定时排除天沟内的污物，保证排水畅通，无堵塞。</w:t>
            </w:r>
            <w:r/>
          </w:p>
        </w:tc>
      </w:tr>
      <w:tr>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校园道路</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地面、道路、绿化地带等干净整洁、无垃圾、无丢弃物、无落叶、无杂草、无污水痕迹。</w:t>
            </w:r>
            <w:r/>
          </w:p>
        </w:tc>
      </w:tr>
    </w:tbl>
    <w:p>
      <w:pPr>
        <w:ind w:left="0"/>
        <w:spacing w:line="360" w:lineRule="auto"/>
        <w:tabs>
          <w:tab w:val="left" w:pos="420" w:leader="none"/>
        </w:tabs>
        <w:rPr>
          <w:rFonts w:ascii="宋体" w:hAnsi="宋体"/>
          <w:b/>
          <w:sz w:val="21"/>
        </w:rPr>
      </w:pPr>
      <w:r>
        <w:rPr>
          <w:rFonts w:hint="eastAsia" w:ascii="宋体" w:hAnsi="宋体"/>
          <w:b/>
          <w:sz w:val="21"/>
        </w:rPr>
        <w:t xml:space="preserve">5.其他保洁范围内保洁标准</w:t>
      </w:r>
      <w:r/>
    </w:p>
    <w:tbl>
      <w:tblPr>
        <w:tblW w:w="0"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85"/>
        <w:gridCol w:w="7229"/>
      </w:tblGrid>
      <w:tr>
        <w:trPr>
          <w:trHeight w:val="392"/>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spacing w:line="360" w:lineRule="auto"/>
              <w:tabs>
                <w:tab w:val="left" w:pos="420" w:leader="none"/>
              </w:tabs>
              <w:rPr>
                <w:rFonts w:ascii="宋体" w:hAnsi="宋体"/>
                <w:b/>
                <w:sz w:val="21"/>
              </w:rPr>
            </w:pPr>
            <w:r>
              <w:rPr>
                <w:rFonts w:hint="eastAsia" w:ascii="宋体" w:hAnsi="宋体"/>
                <w:b/>
                <w:bCs/>
                <w:sz w:val="21"/>
              </w:rPr>
              <w:t xml:space="preserve">服务内容</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ind w:left="0"/>
              <w:spacing w:line="360" w:lineRule="auto"/>
              <w:tabs>
                <w:tab w:val="left" w:pos="420" w:leader="none"/>
              </w:tabs>
              <w:rPr>
                <w:rFonts w:ascii="宋体" w:hAnsi="宋体"/>
                <w:b/>
                <w:sz w:val="21"/>
              </w:rPr>
            </w:pPr>
            <w:r>
              <w:rPr>
                <w:rFonts w:hint="eastAsia" w:ascii="宋体" w:hAnsi="宋体"/>
                <w:b/>
                <w:bCs/>
                <w:sz w:val="21"/>
              </w:rPr>
              <w:t xml:space="preserve">服务标准</w:t>
            </w:r>
            <w:r/>
          </w:p>
        </w:tc>
      </w:tr>
      <w:tr>
        <w:trPr>
          <w:trHeight w:val="512"/>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门厅、走廊、楼梯、平台</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无杂物、纸屑、污迹、保持清洁，平台排水口畅通。</w:t>
            </w:r>
            <w:r/>
          </w:p>
        </w:tc>
      </w:tr>
      <w:tr>
        <w:trPr>
          <w:trHeight w:val="410"/>
        </w:trPr>
        <w:tc>
          <w:tcPr>
            <w:tcBorders>
              <w:top w:val="single" w:color="000000" w:sz="4" w:space="0"/>
              <w:left w:val="single" w:color="000000" w:sz="4" w:space="0"/>
              <w:bottom w:val="single" w:color="auto" w:sz="4" w:space="0"/>
              <w:right w:val="single" w:color="000000"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墙面、天花板、门窗</w:t>
            </w:r>
            <w:r/>
          </w:p>
        </w:tc>
        <w:tc>
          <w:tcPr>
            <w:tcBorders>
              <w:top w:val="single" w:color="000000" w:sz="4" w:space="0"/>
              <w:left w:val="single" w:color="000000" w:sz="4" w:space="0"/>
              <w:bottom w:val="single" w:color="auto" w:sz="4" w:space="0"/>
              <w:right w:val="single" w:color="000000"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无乱张贴、无蜘蛛网、无积灰、玻璃明亮、墙面洁白。</w:t>
            </w:r>
            <w:r/>
          </w:p>
        </w:tc>
      </w:tr>
      <w:tr>
        <w:trPr>
          <w:trHeight w:val="404"/>
        </w:trPr>
        <w:tc>
          <w:tcPr>
            <w:tcBorders>
              <w:top w:val="single" w:color="auto" w:sz="4" w:space="0"/>
              <w:left w:val="single" w:color="000000" w:sz="4" w:space="0"/>
              <w:bottom w:val="single" w:color="000000" w:sz="4" w:space="0"/>
              <w:right w:val="single" w:color="000000"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消防设施</w:t>
            </w:r>
            <w:r/>
          </w:p>
        </w:tc>
        <w:tc>
          <w:tcPr>
            <w:tcBorders>
              <w:top w:val="single" w:color="auto" w:sz="4" w:space="0"/>
              <w:left w:val="single" w:color="000000" w:sz="4" w:space="0"/>
              <w:bottom w:val="single" w:color="000000" w:sz="4" w:space="0"/>
              <w:right w:val="single" w:color="000000"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无灰尘、蛛网、污渍、杂物</w:t>
            </w:r>
            <w:r/>
          </w:p>
        </w:tc>
      </w:tr>
      <w:tr>
        <w:trPr>
          <w:trHeight w:val="548"/>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强弱电间、洗拖把间、电梯轿厢、车库</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无积灰、无杂物、无蜘蛛网、自行车、电瓶车停放整齐。</w:t>
            </w:r>
            <w:r/>
          </w:p>
        </w:tc>
      </w:tr>
      <w:tr>
        <w:trPr>
          <w:trHeight w:val="623"/>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公共（阶梯）教室、活动室、公共厕所</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无杂物、纸屑、污迹、无蜘蛛网、无乱张贴、无臭味。</w:t>
            </w:r>
            <w:r/>
          </w:p>
        </w:tc>
      </w:tr>
      <w:tr>
        <w:trPr>
          <w:trHeight w:val="236"/>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道路、草坪</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无杂物、纸屑、无烟头、白色垃圾等。</w:t>
            </w:r>
            <w:r/>
          </w:p>
        </w:tc>
      </w:tr>
      <w:tr>
        <w:trPr>
          <w:trHeight w:val="312"/>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宣传栏、广告栏、灯箱</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无污迹、无积灰、无乱张贴、玻璃明亮。</w:t>
            </w:r>
            <w:r/>
          </w:p>
        </w:tc>
      </w:tr>
      <w:tr>
        <w:trPr>
          <w:trHeight w:val="380"/>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垃圾、垃圾桶</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清运率100%，周围无垃圾、无污垢、无积水、无异味，垃圾桶、垃圾房保持干净。</w:t>
            </w:r>
            <w:r/>
          </w:p>
        </w:tc>
      </w:tr>
      <w:tr>
        <w:trPr>
          <w:trHeight w:val="380"/>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非机动车排放（含学生宿舍室外）</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地面无垃圾、非机动车停放整齐。</w:t>
            </w:r>
            <w:r/>
          </w:p>
        </w:tc>
      </w:tr>
      <w:tr>
        <w:trPr>
          <w:trHeight w:val="334"/>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楼道灯具路灯</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无积灰、灯罩内无虫子、透明度好。</w:t>
            </w:r>
            <w:r/>
          </w:p>
        </w:tc>
      </w:tr>
      <w:tr>
        <w:trPr>
          <w:trHeight w:val="300"/>
        </w:trPr>
        <w:tc>
          <w:tcPr>
            <w:tcBorders>
              <w:top w:val="single" w:color="000000" w:sz="4" w:space="0"/>
              <w:left w:val="single" w:color="000000" w:sz="4" w:space="0"/>
              <w:bottom w:val="single" w:color="auto" w:sz="4" w:space="0"/>
              <w:right w:val="single" w:color="000000"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垃圾清运</w:t>
            </w:r>
            <w:r/>
          </w:p>
        </w:tc>
        <w:tc>
          <w:tcPr>
            <w:tcBorders>
              <w:top w:val="single" w:color="000000" w:sz="4" w:space="0"/>
              <w:left w:val="single" w:color="000000" w:sz="4" w:space="0"/>
              <w:bottom w:val="single" w:color="auto" w:sz="4" w:space="0"/>
              <w:right w:val="single" w:color="000000"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校园生活垃圾、非生活垃圾每天及时清运</w:t>
            </w:r>
            <w:r/>
          </w:p>
        </w:tc>
      </w:tr>
      <w:tr>
        <w:trPr>
          <w:trHeight w:val="185"/>
        </w:trPr>
        <w:tc>
          <w:tcPr>
            <w:tcBorders>
              <w:top w:val="single" w:color="auto" w:sz="4" w:space="0"/>
              <w:left w:val="single" w:color="000000" w:sz="4" w:space="0"/>
              <w:bottom w:val="single" w:color="000000" w:sz="4" w:space="0"/>
              <w:right w:val="single" w:color="000000" w:sz="4" w:space="0"/>
            </w:tcBorders>
            <w:tcW w:w="1985" w:type="dxa"/>
            <w:textDirection w:val="lrTb"/>
            <w:noWrap w:val="false"/>
          </w:tcPr>
          <w:p>
            <w:pPr>
              <w:ind w:left="0"/>
              <w:spacing w:line="360" w:lineRule="auto"/>
              <w:tabs>
                <w:tab w:val="left" w:pos="420" w:leader="none"/>
              </w:tabs>
              <w:rPr>
                <w:rFonts w:ascii="宋体" w:hAnsi="宋体"/>
                <w:sz w:val="21"/>
                <w:lang w:bidi="zh-CN"/>
              </w:rPr>
            </w:pPr>
            <w:r>
              <w:rPr>
                <w:rFonts w:hint="eastAsia" w:ascii="宋体" w:hAnsi="宋体"/>
                <w:sz w:val="21"/>
                <w:lang w:bidi="zh-CN"/>
              </w:rPr>
              <w:t xml:space="preserve">  河道保洁</w:t>
            </w:r>
            <w:r/>
          </w:p>
        </w:tc>
        <w:tc>
          <w:tcPr>
            <w:tcBorders>
              <w:top w:val="single" w:color="auto" w:sz="4" w:space="0"/>
              <w:left w:val="single" w:color="000000" w:sz="4" w:space="0"/>
              <w:bottom w:val="single" w:color="000000" w:sz="4" w:space="0"/>
              <w:right w:val="single" w:color="000000" w:sz="4" w:space="0"/>
            </w:tcBorders>
            <w:tcW w:w="7229" w:type="dxa"/>
            <w:textDirection w:val="lrTb"/>
            <w:noWrap w:val="false"/>
          </w:tcPr>
          <w:p>
            <w:pPr>
              <w:ind w:left="0"/>
              <w:spacing w:line="360" w:lineRule="auto"/>
              <w:tabs>
                <w:tab w:val="left" w:pos="420" w:leader="none"/>
              </w:tabs>
              <w:rPr>
                <w:rFonts w:ascii="宋体" w:hAnsi="宋体"/>
                <w:sz w:val="21"/>
                <w:lang w:bidi="zh-CN"/>
              </w:rPr>
            </w:pPr>
            <w:r>
              <w:rPr>
                <w:rFonts w:hint="eastAsia" w:ascii="宋体" w:hAnsi="宋体"/>
                <w:sz w:val="21"/>
                <w:lang w:bidi="zh-CN"/>
              </w:rPr>
              <w:t xml:space="preserve">河道内无杂物，及时清理、清运枯萎的荷叶水草。</w:t>
            </w:r>
            <w:r/>
          </w:p>
        </w:tc>
      </w:tr>
    </w:tbl>
    <w:p>
      <w:pPr>
        <w:ind w:left="0"/>
        <w:spacing w:line="360" w:lineRule="auto"/>
        <w:tabs>
          <w:tab w:val="left" w:pos="420" w:leader="none"/>
        </w:tabs>
        <w:rPr>
          <w:rFonts w:ascii="宋体" w:hAnsi="宋体"/>
          <w:sz w:val="21"/>
        </w:rPr>
      </w:pPr>
      <w:r>
        <w:rPr>
          <w:rFonts w:hint="eastAsia" w:ascii="宋体" w:hAnsi="宋体"/>
          <w:sz w:val="21"/>
        </w:rPr>
        <w:t xml:space="preserve">6.</w:t>
      </w:r>
      <w:r>
        <w:rPr>
          <w:rFonts w:hint="eastAsia" w:ascii="宋体" w:hAnsi="宋体"/>
          <w:b/>
          <w:sz w:val="21"/>
        </w:rPr>
        <w:t xml:space="preserve">中标单位需提供承诺函，承诺</w:t>
      </w:r>
      <w:r>
        <w:rPr>
          <w:rFonts w:hint="eastAsia" w:ascii="宋体" w:hAnsi="宋体"/>
          <w:b/>
          <w:sz w:val="21"/>
        </w:rPr>
        <w:t xml:space="preserve">签订合同后一星期内</w:t>
      </w:r>
      <w:r>
        <w:rPr>
          <w:rFonts w:hint="eastAsia" w:ascii="宋体" w:hAnsi="宋体"/>
          <w:b/>
          <w:sz w:val="21"/>
        </w:rPr>
        <w:t xml:space="preserve">中标单位所有服务人员在上岗前必须向采购方提供健康证</w:t>
      </w:r>
      <w:r>
        <w:rPr>
          <w:rFonts w:hint="eastAsia" w:ascii="宋体" w:hAnsi="宋体"/>
          <w:b/>
          <w:sz w:val="21"/>
        </w:rPr>
        <w:t xml:space="preserve">，未提供承诺函视为非实质性响应</w:t>
      </w:r>
      <w:r>
        <w:rPr>
          <w:rFonts w:hint="eastAsia" w:ascii="宋体" w:hAnsi="宋体"/>
          <w:b/>
          <w:sz w:val="21"/>
        </w:rPr>
        <w:t xml:space="preserve">。</w:t>
      </w:r>
      <w:r/>
    </w:p>
    <w:p>
      <w:pPr>
        <w:ind w:left="0"/>
        <w:spacing w:line="360" w:lineRule="auto"/>
        <w:tabs>
          <w:tab w:val="left" w:pos="420" w:leader="none"/>
        </w:tabs>
        <w:rPr>
          <w:rFonts w:ascii="宋体" w:hAnsi="宋体"/>
          <w:sz w:val="21"/>
        </w:rPr>
      </w:pPr>
      <w:r>
        <w:rPr>
          <w:rFonts w:hint="eastAsia" w:ascii="宋体" w:hAnsi="宋体"/>
          <w:sz w:val="21"/>
        </w:rPr>
        <w:t xml:space="preserve">7.中标单位每月将校园保洁服务工作以工作简报或微信发布形式报送发包单位后勤部门审核、存档。</w:t>
      </w:r>
      <w:r/>
    </w:p>
    <w:p>
      <w:pPr>
        <w:ind w:left="0"/>
        <w:spacing w:line="360" w:lineRule="auto"/>
        <w:tabs>
          <w:tab w:val="left" w:pos="420" w:leader="none"/>
        </w:tabs>
        <w:rPr>
          <w:rFonts w:ascii="宋体" w:hAnsi="宋体"/>
          <w:sz w:val="21"/>
        </w:rPr>
      </w:pPr>
      <w:r>
        <w:rPr>
          <w:rFonts w:hint="eastAsia" w:ascii="宋体" w:hAnsi="宋体"/>
          <w:sz w:val="21"/>
        </w:rPr>
        <w:t xml:space="preserve">8.</w:t>
      </w:r>
      <w:r>
        <w:rPr>
          <w:rFonts w:hint="eastAsia" w:ascii="宋体" w:hAnsi="宋体"/>
          <w:sz w:val="21"/>
        </w:rPr>
        <w:t xml:space="preserve">中标单位需向采购单位提交中标金额的3%作为履约保证金，中标单位应当以支票、汇票、本票或者金融机构、担保机构出具的保函等非现金形式提交。合同到期后，无合同纠纷，一个月内退还履约保证金。若采购单位超期未退还，则按照银行同期贷款利率支付利息。</w:t>
      </w:r>
      <w:r/>
    </w:p>
    <w:p>
      <w:pPr>
        <w:ind w:left="0"/>
        <w:spacing w:line="360" w:lineRule="auto"/>
        <w:tabs>
          <w:tab w:val="left" w:pos="420" w:leader="none"/>
        </w:tabs>
        <w:rPr>
          <w:rFonts w:ascii="宋体" w:hAnsi="宋体"/>
          <w:sz w:val="21"/>
        </w:rPr>
      </w:pPr>
      <w:r>
        <w:rPr>
          <w:rFonts w:hint="eastAsia" w:ascii="宋体" w:hAnsi="宋体"/>
          <w:sz w:val="21"/>
        </w:rPr>
        <w:t xml:space="preserve">9.合同到期，中标单位应严格按照合同规定时间退场，每拖延一天按合同价款的0.1%交付滞纳金。</w:t>
      </w:r>
      <w:r/>
    </w:p>
    <w:p>
      <w:pPr>
        <w:ind w:left="0"/>
        <w:spacing w:line="360" w:lineRule="auto"/>
        <w:tabs>
          <w:tab w:val="left" w:pos="420" w:leader="none"/>
        </w:tabs>
        <w:rPr>
          <w:rFonts w:ascii="宋体" w:hAnsi="宋体"/>
          <w:sz w:val="21"/>
        </w:rPr>
      </w:pPr>
      <w:r>
        <w:rPr>
          <w:rFonts w:hint="eastAsia" w:ascii="宋体" w:hAnsi="宋体"/>
          <w:sz w:val="21"/>
        </w:rPr>
        <w:t xml:space="preserve">10.合同履行期间双方因合同条款履行所引发的诉讼，一切费用由中标单位承担。</w:t>
      </w:r>
      <w:r/>
    </w:p>
    <w:p>
      <w:pPr>
        <w:ind w:left="0"/>
        <w:spacing w:line="360" w:lineRule="auto"/>
        <w:tabs>
          <w:tab w:val="left" w:pos="420" w:leader="none"/>
        </w:tabs>
        <w:rPr>
          <w:rFonts w:ascii="宋体" w:hAnsi="宋体"/>
          <w:b/>
          <w:sz w:val="21"/>
        </w:rPr>
      </w:pPr>
      <w:r>
        <w:rPr>
          <w:rFonts w:hint="eastAsia" w:ascii="宋体" w:hAnsi="宋体"/>
          <w:b/>
          <w:sz w:val="21"/>
        </w:rPr>
        <w:t xml:space="preserve">（三）人员配备及要求</w:t>
      </w:r>
      <w:r/>
    </w:p>
    <w:p>
      <w:pPr>
        <w:ind w:left="0"/>
        <w:spacing w:line="360" w:lineRule="auto"/>
        <w:tabs>
          <w:tab w:val="left" w:pos="420" w:leader="none"/>
        </w:tabs>
        <w:rPr>
          <w:rFonts w:ascii="宋体" w:hAnsi="宋体"/>
          <w:b/>
          <w:bCs/>
          <w:sz w:val="21"/>
        </w:rPr>
      </w:pPr>
      <w:r>
        <w:rPr>
          <w:rFonts w:hint="eastAsia" w:ascii="宋体" w:hAnsi="宋体"/>
          <w:b/>
          <w:bCs/>
          <w:sz w:val="21"/>
        </w:rPr>
        <w:t xml:space="preserve">1.人员配备</w:t>
      </w:r>
      <w:r/>
    </w:p>
    <w:p>
      <w:pPr>
        <w:ind w:left="0" w:firstLine="422"/>
        <w:spacing w:after="120"/>
        <w:rPr>
          <w:rFonts w:ascii="宋体" w:hAnsi="宋体"/>
          <w:b/>
          <w:sz w:val="21"/>
          <w:szCs w:val="21"/>
        </w:rPr>
      </w:pPr>
      <w:r>
        <w:rPr>
          <w:rFonts w:hint="eastAsia" w:ascii="宋体" w:hAnsi="宋体"/>
          <w:b/>
          <w:sz w:val="21"/>
          <w:szCs w:val="21"/>
        </w:rPr>
        <w:t xml:space="preserve">两校区人员配备要求：</w:t>
      </w:r>
      <w:r>
        <w:rPr>
          <w:rFonts w:hint="eastAsia" w:ascii="宋体" w:hAnsi="宋体"/>
          <w:bCs/>
          <w:sz w:val="21"/>
          <w:szCs w:val="21"/>
        </w:rPr>
        <w:t xml:space="preserve">（总人数35人，其中1名</w:t>
      </w:r>
      <w:r>
        <w:rPr>
          <w:rFonts w:hint="eastAsia" w:ascii="宋体" w:hAnsi="宋体" w:cs="Times New Roman"/>
          <w:bCs/>
          <w:sz w:val="21"/>
          <w:szCs w:val="21"/>
        </w:rPr>
        <w:t xml:space="preserve">河道清理需是男性</w:t>
      </w:r>
      <w:bookmarkStart w:id="116" w:name="_Hlk149508369"/>
      <w:r>
        <w:rPr>
          <w:rFonts w:hint="eastAsia" w:ascii="宋体" w:hAnsi="宋体" w:cs="Times New Roman"/>
          <w:bCs/>
          <w:sz w:val="21"/>
          <w:szCs w:val="21"/>
        </w:rPr>
        <w:t xml:space="preserve">并掌握游泳技能</w:t>
      </w:r>
      <w:bookmarkEnd w:id="116"/>
      <w:r>
        <w:rPr>
          <w:rFonts w:hint="eastAsia" w:ascii="宋体" w:hAnsi="宋体" w:cs="Times New Roman"/>
          <w:bCs/>
          <w:sz w:val="21"/>
          <w:szCs w:val="21"/>
        </w:rPr>
        <w:t xml:space="preserve">，维修人员需要装饰装修技工各一名，入职时需经过甲方考核，通过后方可上岗</w:t>
      </w:r>
      <w:r>
        <w:rPr>
          <w:rFonts w:hint="eastAsia" w:ascii="宋体" w:hAnsi="宋体"/>
          <w:bCs/>
          <w:sz w:val="21"/>
          <w:szCs w:val="21"/>
        </w:rPr>
        <w:t xml:space="preserve">）</w:t>
      </w:r>
      <w:r/>
    </w:p>
    <w:tbl>
      <w:tblPr>
        <w:tblW w:w="50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04"/>
        <w:gridCol w:w="1004"/>
        <w:gridCol w:w="984"/>
        <w:gridCol w:w="2294"/>
        <w:gridCol w:w="984"/>
        <w:gridCol w:w="1474"/>
        <w:gridCol w:w="1149"/>
        <w:gridCol w:w="765"/>
      </w:tblGrid>
      <w:tr>
        <w:trPr>
          <w:jc w:val="center"/>
          <w:trHeight w:val="1223" w:hRule="exact"/>
        </w:trPr>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ind w:left="0"/>
              <w:jc w:val="center"/>
              <w:widowControl w:val="off"/>
              <w:rPr>
                <w:rFonts w:ascii="宋体" w:hAnsi="宋体"/>
                <w:b/>
                <w:bCs/>
                <w:sz w:val="21"/>
                <w:szCs w:val="21"/>
              </w:rPr>
            </w:pPr>
            <w:r/>
            <w:bookmarkStart w:id="117" w:name="_Hlk217553763"/>
            <w:r>
              <w:rPr>
                <w:rFonts w:hint="eastAsia" w:ascii="宋体" w:hAnsi="宋体"/>
                <w:b/>
                <w:bCs/>
                <w:sz w:val="21"/>
                <w:szCs w:val="21"/>
              </w:rPr>
              <w:t xml:space="preserve">校区</w:t>
            </w:r>
            <w:r/>
          </w:p>
        </w:tc>
        <w:tc>
          <w:tcPr>
            <w:tcBorders>
              <w:top w:val="single" w:color="auto" w:sz="4" w:space="0"/>
              <w:left w:val="single" w:color="auto" w:sz="4" w:space="0"/>
              <w:bottom w:val="single" w:color="auto" w:sz="4" w:space="0"/>
              <w:right w:val="single" w:color="auto" w:sz="4" w:space="0"/>
            </w:tcBorders>
            <w:tcW w:w="504" w:type="pct"/>
            <w:vAlign w:val="center"/>
            <w:textDirection w:val="lrTb"/>
            <w:noWrap w:val="false"/>
          </w:tcPr>
          <w:p>
            <w:pPr>
              <w:ind w:left="0"/>
              <w:jc w:val="center"/>
              <w:widowControl w:val="off"/>
              <w:rPr>
                <w:rFonts w:ascii="宋体" w:hAnsi="宋体"/>
                <w:b/>
                <w:bCs/>
                <w:sz w:val="21"/>
                <w:szCs w:val="21"/>
              </w:rPr>
            </w:pPr>
            <w:r/>
            <w:bookmarkStart w:id="118" w:name="OLE_LINK33"/>
            <w:r/>
            <w:bookmarkStart w:id="119" w:name="OLE_LINK34"/>
            <w:r>
              <w:rPr>
                <w:rFonts w:hint="eastAsia" w:ascii="宋体" w:hAnsi="宋体"/>
                <w:b/>
                <w:bCs/>
                <w:sz w:val="21"/>
                <w:szCs w:val="21"/>
              </w:rPr>
              <w:t xml:space="preserve">项目</w:t>
            </w:r>
            <w:r/>
          </w:p>
          <w:p>
            <w:pPr>
              <w:ind w:left="0"/>
              <w:jc w:val="center"/>
              <w:widowControl w:val="off"/>
              <w:rPr>
                <w:rFonts w:ascii="宋体" w:hAnsi="宋体"/>
                <w:b/>
                <w:bCs/>
                <w:sz w:val="21"/>
                <w:szCs w:val="21"/>
              </w:rPr>
            </w:pPr>
            <w:r>
              <w:rPr>
                <w:rFonts w:hint="eastAsia" w:ascii="宋体" w:hAnsi="宋体"/>
                <w:b/>
                <w:bCs/>
                <w:sz w:val="21"/>
                <w:szCs w:val="21"/>
              </w:rPr>
              <w:t xml:space="preserve">经理</w:t>
            </w:r>
            <w:bookmarkEnd w:id="118"/>
            <w:r/>
            <w:bookmarkEnd w:id="119"/>
            <w:r/>
            <w:r/>
          </w:p>
        </w:tc>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保洁</w:t>
            </w:r>
            <w:r/>
          </w:p>
          <w:p>
            <w:pPr>
              <w:ind w:left="0"/>
              <w:jc w:val="center"/>
              <w:widowControl w:val="off"/>
              <w:rPr>
                <w:rFonts w:ascii="宋体" w:hAnsi="宋体"/>
                <w:b/>
                <w:bCs/>
                <w:sz w:val="21"/>
                <w:szCs w:val="21"/>
              </w:rPr>
            </w:pPr>
            <w:r>
              <w:rPr>
                <w:rFonts w:hint="eastAsia" w:ascii="宋体" w:hAnsi="宋体"/>
                <w:b/>
                <w:bCs/>
                <w:sz w:val="21"/>
                <w:szCs w:val="21"/>
              </w:rPr>
              <w:t xml:space="preserve">主管</w:t>
            </w:r>
            <w:r/>
          </w:p>
        </w:tc>
        <w:tc>
          <w:tcPr>
            <w:tcBorders>
              <w:top w:val="single" w:color="auto" w:sz="4" w:space="0"/>
              <w:left w:val="single" w:color="auto" w:sz="4" w:space="0"/>
              <w:bottom w:val="single" w:color="auto" w:sz="4" w:space="0"/>
              <w:right w:val="single" w:color="auto" w:sz="4" w:space="0"/>
            </w:tcBorders>
            <w:tcW w:w="1152" w:type="pct"/>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保洁</w:t>
            </w:r>
            <w:r>
              <w:rPr>
                <w:rFonts w:hint="eastAsia" w:ascii="宋体" w:hAnsi="宋体"/>
                <w:b/>
                <w:bCs/>
                <w:sz w:val="21"/>
                <w:szCs w:val="21"/>
              </w:rPr>
              <w:t xml:space="preserve">人</w:t>
            </w:r>
            <w:r>
              <w:rPr>
                <w:rFonts w:hint="eastAsia" w:ascii="宋体" w:hAnsi="宋体"/>
                <w:b/>
                <w:bCs/>
                <w:sz w:val="21"/>
                <w:szCs w:val="21"/>
              </w:rPr>
              <w:t xml:space="preserve">员</w:t>
            </w:r>
            <w:r/>
          </w:p>
          <w:p>
            <w:pPr>
              <w:ind w:left="0"/>
              <w:jc w:val="center"/>
              <w:widowControl w:val="off"/>
              <w:rPr>
                <w:rFonts w:ascii="宋体" w:hAnsi="宋体"/>
                <w:b/>
                <w:bCs/>
                <w:sz w:val="21"/>
                <w:szCs w:val="21"/>
              </w:rPr>
            </w:pPr>
            <w:r>
              <w:rPr>
                <w:rFonts w:hint="eastAsia" w:ascii="宋体" w:hAnsi="宋体"/>
                <w:b/>
                <w:bCs/>
                <w:sz w:val="21"/>
                <w:szCs w:val="21"/>
              </w:rPr>
              <w:t xml:space="preserve">（河道清理）</w:t>
            </w:r>
            <w:r/>
          </w:p>
        </w:tc>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值班电工</w:t>
            </w:r>
            <w:r/>
          </w:p>
        </w:tc>
        <w:tc>
          <w:tcPr>
            <w:tcBorders>
              <w:top w:val="single" w:color="auto" w:sz="4" w:space="0"/>
              <w:left w:val="single" w:color="auto" w:sz="4" w:space="0"/>
              <w:bottom w:val="single" w:color="auto" w:sz="4" w:space="0"/>
              <w:right w:val="single" w:color="auto" w:sz="4" w:space="0"/>
            </w:tcBorders>
            <w:tcW w:w="740" w:type="pct"/>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实训室管理员</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维修人员</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人数</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教育园</w:t>
            </w:r>
            <w:r/>
          </w:p>
        </w:tc>
        <w:tc>
          <w:tcPr>
            <w:tcBorders>
              <w:top w:val="single" w:color="auto" w:sz="4" w:space="0"/>
              <w:left w:val="single" w:color="auto" w:sz="4" w:space="0"/>
              <w:bottom w:val="single" w:color="auto" w:sz="4" w:space="0"/>
              <w:right w:val="single" w:color="auto" w:sz="4" w:space="0"/>
            </w:tcBorders>
            <w:tcW w:w="5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15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25</w:t>
            </w:r>
            <w:r/>
          </w:p>
        </w:tc>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740"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34</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留 园</w:t>
            </w:r>
            <w:r/>
          </w:p>
        </w:tc>
        <w:tc>
          <w:tcPr>
            <w:tcBorders>
              <w:top w:val="single" w:color="auto" w:sz="4" w:space="0"/>
              <w:left w:val="single" w:color="auto" w:sz="4" w:space="0"/>
              <w:bottom w:val="single" w:color="auto" w:sz="4" w:space="0"/>
              <w:right w:val="single" w:color="auto" w:sz="4" w:space="0"/>
            </w:tcBorders>
            <w:tcW w:w="5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0</w:t>
            </w:r>
            <w:r/>
          </w:p>
        </w:tc>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0</w:t>
            </w:r>
            <w:r/>
          </w:p>
        </w:tc>
        <w:tc>
          <w:tcPr>
            <w:tcBorders>
              <w:top w:val="single" w:color="auto" w:sz="4" w:space="0"/>
              <w:left w:val="single" w:color="auto" w:sz="4" w:space="0"/>
              <w:bottom w:val="single" w:color="auto" w:sz="4" w:space="0"/>
              <w:right w:val="single" w:color="auto" w:sz="4" w:space="0"/>
            </w:tcBorders>
            <w:tcW w:w="115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0</w:t>
            </w:r>
            <w:r/>
          </w:p>
        </w:tc>
        <w:tc>
          <w:tcPr>
            <w:tcBorders>
              <w:top w:val="single" w:color="auto" w:sz="4" w:space="0"/>
              <w:left w:val="single" w:color="auto" w:sz="4" w:space="0"/>
              <w:bottom w:val="single" w:color="auto" w:sz="4" w:space="0"/>
              <w:right w:val="single" w:color="auto" w:sz="4" w:space="0"/>
            </w:tcBorders>
            <w:tcW w:w="740"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0</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0</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bookmarkEnd w:id="117"/>
            <w:r/>
          </w:p>
        </w:tc>
      </w:tr>
    </w:tbl>
    <w:p>
      <w:pPr>
        <w:ind w:left="400"/>
        <w:spacing w:after="120"/>
      </w:pPr>
      <w:r/>
      <w:r/>
    </w:p>
    <w:p>
      <w:pPr>
        <w:ind w:left="0"/>
        <w:spacing w:line="360" w:lineRule="auto"/>
        <w:tabs>
          <w:tab w:val="left" w:pos="420" w:leader="none"/>
        </w:tabs>
        <w:rPr>
          <w:rFonts w:ascii="宋体" w:hAnsi="宋体"/>
          <w:b/>
          <w:bCs/>
          <w:sz w:val="21"/>
        </w:rPr>
      </w:pPr>
      <w:r>
        <w:rPr>
          <w:rFonts w:hint="eastAsia" w:ascii="宋体" w:hAnsi="宋体"/>
          <w:b/>
          <w:bCs/>
          <w:sz w:val="21"/>
        </w:rPr>
        <w:t xml:space="preserve">2.人员要求</w:t>
      </w:r>
      <w:r/>
    </w:p>
    <w:p>
      <w:pPr>
        <w:ind w:left="0"/>
        <w:spacing w:line="360" w:lineRule="auto"/>
        <w:tabs>
          <w:tab w:val="left" w:pos="420" w:leader="none"/>
        </w:tabs>
        <w:rPr>
          <w:rFonts w:ascii="宋体" w:hAnsi="宋体"/>
          <w:sz w:val="21"/>
        </w:rPr>
      </w:pPr>
      <w:r>
        <w:rPr>
          <w:rFonts w:hint="eastAsia" w:ascii="宋体" w:hAnsi="宋体"/>
          <w:sz w:val="21"/>
        </w:rPr>
        <w:t xml:space="preserve">（1）项目管理人员（</w:t>
      </w:r>
      <w:bookmarkStart w:id="120" w:name="OLE_LINK27"/>
      <w:r/>
      <w:bookmarkStart w:id="121" w:name="OLE_LINK28"/>
      <w:r>
        <w:rPr>
          <w:rFonts w:hint="eastAsia" w:ascii="宋体" w:hAnsi="宋体"/>
          <w:sz w:val="21"/>
        </w:rPr>
        <w:t xml:space="preserve">项目经理）、</w:t>
      </w:r>
      <w:r>
        <w:rPr>
          <w:rFonts w:hint="eastAsia" w:ascii="宋体" w:hAnsi="宋体"/>
          <w:sz w:val="21"/>
        </w:rPr>
        <w:t xml:space="preserve">保洁</w:t>
      </w:r>
      <w:r>
        <w:rPr>
          <w:rFonts w:hint="eastAsia" w:ascii="宋体" w:hAnsi="宋体"/>
          <w:sz w:val="21"/>
        </w:rPr>
        <w:t xml:space="preserve">主管</w:t>
      </w:r>
      <w:bookmarkEnd w:id="120"/>
      <w:r/>
      <w:bookmarkEnd w:id="121"/>
      <w:r>
        <w:rPr>
          <w:rFonts w:hint="eastAsia" w:ascii="宋体" w:hAnsi="宋体"/>
          <w:sz w:val="21"/>
        </w:rPr>
        <w:t xml:space="preserve">应具有敬业精神、服务意识、专业技能，具有一定的法律知识和善于沟通、处事应变能力。</w:t>
      </w:r>
      <w:r>
        <w:rPr>
          <w:rFonts w:hint="eastAsia" w:ascii="宋体" w:hAnsi="宋体"/>
          <w:sz w:val="21"/>
        </w:rPr>
        <w:t xml:space="preserve">项目经理</w:t>
      </w:r>
      <w:r>
        <w:rPr>
          <w:rFonts w:hint="eastAsia" w:ascii="宋体" w:hAnsi="宋体"/>
          <w:sz w:val="21"/>
        </w:rPr>
        <w:t xml:space="preserve">具有</w:t>
      </w:r>
      <w:r>
        <w:rPr>
          <w:rFonts w:hint="eastAsia" w:ascii="宋体" w:hAnsi="宋体"/>
          <w:sz w:val="21"/>
        </w:rPr>
        <w:t xml:space="preserve">大专</w:t>
      </w:r>
      <w:r>
        <w:rPr>
          <w:rFonts w:hint="eastAsia" w:ascii="宋体" w:hAnsi="宋体"/>
          <w:sz w:val="21"/>
        </w:rPr>
        <w:t xml:space="preserve">及以上学历</w:t>
      </w:r>
      <w:r>
        <w:rPr>
          <w:rFonts w:hint="eastAsia" w:ascii="宋体" w:hAnsi="宋体"/>
          <w:sz w:val="21"/>
        </w:rPr>
        <w:t xml:space="preserve">，熟悉了解急救知识，紧急情况下能够协助开展救护工作</w:t>
      </w:r>
      <w:r>
        <w:rPr>
          <w:rFonts w:hint="eastAsia" w:ascii="宋体" w:hAnsi="宋体"/>
          <w:sz w:val="21"/>
        </w:rPr>
        <w:t xml:space="preserve">。</w:t>
      </w:r>
      <w:r/>
    </w:p>
    <w:p>
      <w:pPr>
        <w:ind w:left="0"/>
        <w:spacing w:line="360" w:lineRule="auto"/>
        <w:tabs>
          <w:tab w:val="left" w:pos="420" w:leader="none"/>
        </w:tabs>
        <w:rPr>
          <w:rFonts w:ascii="宋体" w:hAnsi="宋体"/>
          <w:sz w:val="21"/>
        </w:rPr>
      </w:pPr>
      <w:r>
        <w:rPr>
          <w:rFonts w:hint="eastAsia" w:ascii="宋体" w:hAnsi="宋体"/>
          <w:sz w:val="21"/>
        </w:rPr>
        <w:t xml:space="preserve">（2）其他服务人员应具备初中及以上学历，身体健康，遵纪守法、遵守工作纪律，无不良行为。</w:t>
      </w:r>
      <w:r/>
    </w:p>
    <w:p>
      <w:pPr>
        <w:ind w:left="0"/>
        <w:spacing w:line="360" w:lineRule="auto"/>
        <w:tabs>
          <w:tab w:val="left" w:pos="420" w:leader="none"/>
        </w:tabs>
        <w:rPr>
          <w:rFonts w:ascii="宋体" w:hAnsi="宋体"/>
          <w:sz w:val="21"/>
        </w:rPr>
      </w:pPr>
      <w:r>
        <w:rPr>
          <w:rFonts w:hint="eastAsia" w:ascii="宋体" w:hAnsi="宋体"/>
          <w:sz w:val="21"/>
        </w:rPr>
        <w:t xml:space="preserve">（3）河道清理需是男性，身体健康，工作勤奋认真，</w:t>
      </w:r>
      <w:r>
        <w:rPr>
          <w:rFonts w:hint="eastAsia" w:ascii="宋体" w:hAnsi="宋体"/>
          <w:bCs/>
          <w:sz w:val="21"/>
        </w:rPr>
        <w:t xml:space="preserve">并掌握游泳技能</w:t>
      </w:r>
      <w:r>
        <w:rPr>
          <w:rFonts w:hint="eastAsia" w:ascii="宋体" w:hAnsi="宋体"/>
          <w:sz w:val="21"/>
        </w:rPr>
        <w:t xml:space="preserve">。</w:t>
      </w:r>
      <w:r/>
    </w:p>
    <w:p>
      <w:pPr>
        <w:ind w:left="0"/>
        <w:spacing w:line="360" w:lineRule="auto"/>
        <w:tabs>
          <w:tab w:val="left" w:pos="420" w:leader="none"/>
        </w:tabs>
        <w:rPr>
          <w:rFonts w:ascii="宋体" w:hAnsi="宋体"/>
          <w:sz w:val="21"/>
        </w:rPr>
      </w:pPr>
      <w:r>
        <w:rPr>
          <w:rFonts w:hint="eastAsia" w:ascii="宋体" w:hAnsi="宋体"/>
          <w:sz w:val="21"/>
        </w:rPr>
        <w:t xml:space="preserve">（4）维修人员需要泥瓦工和木工各一名，入职时需经过甲方考核，通过后方可上岗。</w:t>
      </w:r>
      <w:r/>
    </w:p>
    <w:p>
      <w:pPr>
        <w:ind w:left="0"/>
        <w:spacing w:line="360" w:lineRule="auto"/>
        <w:tabs>
          <w:tab w:val="left" w:pos="420" w:leader="none"/>
        </w:tabs>
        <w:rPr>
          <w:rFonts w:ascii="宋体" w:hAnsi="宋体"/>
          <w:sz w:val="21"/>
        </w:rPr>
      </w:pPr>
      <w:r>
        <w:rPr>
          <w:rFonts w:hint="eastAsia" w:ascii="宋体" w:hAnsi="宋体"/>
          <w:sz w:val="21"/>
        </w:rPr>
        <w:t xml:space="preserve">（5）文明用语、礼貌服务。</w:t>
      </w:r>
      <w:r/>
    </w:p>
    <w:p>
      <w:pPr>
        <w:ind w:left="0"/>
        <w:spacing w:line="360" w:lineRule="auto"/>
        <w:tabs>
          <w:tab w:val="left" w:pos="420" w:leader="none"/>
        </w:tabs>
        <w:rPr>
          <w:rFonts w:ascii="宋体" w:hAnsi="宋体"/>
          <w:sz w:val="21"/>
        </w:rPr>
      </w:pPr>
      <w:r>
        <w:rPr>
          <w:rFonts w:hint="eastAsia" w:ascii="宋体" w:hAnsi="宋体"/>
          <w:sz w:val="21"/>
        </w:rPr>
        <w:t xml:space="preserve">（6）统一着装，佩戴工号牌。</w:t>
      </w:r>
      <w:r/>
    </w:p>
    <w:p>
      <w:pPr>
        <w:ind w:left="0"/>
        <w:spacing w:line="360" w:lineRule="auto"/>
        <w:tabs>
          <w:tab w:val="left" w:pos="420" w:leader="none"/>
        </w:tabs>
        <w:rPr>
          <w:rFonts w:ascii="宋体" w:hAnsi="宋体"/>
          <w:sz w:val="21"/>
        </w:rPr>
      </w:pPr>
      <w:r>
        <w:rPr>
          <w:rFonts w:hint="eastAsia" w:ascii="宋体" w:hAnsi="宋体"/>
          <w:sz w:val="21"/>
        </w:rPr>
        <w:t xml:space="preserve">（7）项目经理</w:t>
      </w:r>
      <w:r>
        <w:rPr>
          <w:rFonts w:hint="eastAsia" w:ascii="宋体" w:hAnsi="宋体"/>
          <w:sz w:val="21"/>
        </w:rPr>
        <w:t xml:space="preserve">、</w:t>
      </w:r>
      <w:r>
        <w:rPr>
          <w:rFonts w:hint="eastAsia" w:ascii="宋体" w:hAnsi="宋体"/>
          <w:sz w:val="21"/>
        </w:rPr>
        <w:t xml:space="preserve">保洁</w:t>
      </w:r>
      <w:r>
        <w:rPr>
          <w:rFonts w:hint="eastAsia" w:ascii="宋体" w:hAnsi="宋体"/>
          <w:sz w:val="21"/>
        </w:rPr>
        <w:t xml:space="preserve">主管50周岁</w:t>
      </w:r>
      <w:r>
        <w:rPr>
          <w:rFonts w:hint="eastAsia" w:ascii="宋体" w:hAnsi="宋体"/>
          <w:sz w:val="21"/>
        </w:rPr>
        <w:t xml:space="preserve">及以下</w:t>
      </w:r>
      <w:r>
        <w:rPr>
          <w:rFonts w:hint="eastAsia" w:ascii="宋体" w:hAnsi="宋体"/>
          <w:sz w:val="21"/>
        </w:rPr>
        <w:t xml:space="preserve">，保洁服务人员男55周岁</w:t>
      </w:r>
      <w:r>
        <w:rPr>
          <w:rFonts w:hint="eastAsia" w:ascii="宋体" w:hAnsi="宋体"/>
          <w:sz w:val="21"/>
        </w:rPr>
        <w:t xml:space="preserve">及以下、</w:t>
      </w:r>
      <w:r>
        <w:rPr>
          <w:rFonts w:hint="eastAsia" w:ascii="宋体" w:hAnsi="宋体"/>
          <w:sz w:val="21"/>
        </w:rPr>
        <w:t xml:space="preserve">女50周岁</w:t>
      </w:r>
      <w:r>
        <w:rPr>
          <w:rFonts w:hint="eastAsia" w:ascii="宋体" w:hAnsi="宋体"/>
          <w:sz w:val="21"/>
        </w:rPr>
        <w:t xml:space="preserve">及以下</w:t>
      </w:r>
      <w:r>
        <w:rPr>
          <w:rFonts w:hint="eastAsia" w:ascii="宋体" w:hAnsi="宋体"/>
          <w:sz w:val="21"/>
        </w:rPr>
        <w:t xml:space="preserve">，实训室管理员50周岁</w:t>
      </w:r>
      <w:r>
        <w:rPr>
          <w:rFonts w:hint="eastAsia" w:ascii="宋体" w:hAnsi="宋体"/>
          <w:sz w:val="21"/>
        </w:rPr>
        <w:t xml:space="preserve">及以下</w:t>
      </w:r>
      <w:r>
        <w:rPr>
          <w:rFonts w:hint="eastAsia" w:ascii="宋体" w:hAnsi="宋体"/>
          <w:sz w:val="21"/>
        </w:rPr>
        <w:t xml:space="preserve">，维修人员50周岁</w:t>
      </w:r>
      <w:r>
        <w:rPr>
          <w:rFonts w:hint="eastAsia" w:ascii="宋体" w:hAnsi="宋体"/>
          <w:sz w:val="21"/>
        </w:rPr>
        <w:t xml:space="preserve">及以下</w:t>
      </w:r>
      <w:r>
        <w:rPr>
          <w:rFonts w:hint="eastAsia" w:ascii="宋体" w:hAnsi="宋体"/>
          <w:sz w:val="21"/>
        </w:rPr>
        <w:t xml:space="preserve">。</w:t>
      </w:r>
      <w:r>
        <w:rPr>
          <w:rFonts w:hint="eastAsia" w:ascii="宋体" w:hAnsi="宋体"/>
          <w:sz w:val="21"/>
        </w:rPr>
        <w:t xml:space="preserve">保洁人员熟悉了解急救知识，紧急情况下能够协助开展救护工作。</w:t>
      </w:r>
      <w:r/>
    </w:p>
    <w:p>
      <w:pPr>
        <w:ind w:left="0"/>
        <w:spacing w:line="360" w:lineRule="auto"/>
        <w:tabs>
          <w:tab w:val="left" w:pos="420" w:leader="none"/>
        </w:tabs>
        <w:rPr>
          <w:rFonts w:ascii="宋体" w:hAnsi="宋体"/>
          <w:sz w:val="21"/>
        </w:rPr>
      </w:pPr>
      <w:r>
        <w:rPr>
          <w:rFonts w:hint="eastAsia" w:ascii="宋体" w:hAnsi="宋体"/>
          <w:sz w:val="21"/>
        </w:rPr>
        <w:t xml:space="preserve">（8）中标单位所有人员上岗前需完成职前、岗位、达标等服务项目的培训。工作人员一人一岗，不得兼职其他岗位。</w:t>
      </w:r>
      <w:r/>
    </w:p>
    <w:p>
      <w:pPr>
        <w:ind w:left="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9</w:t>
      </w:r>
      <w:r>
        <w:rPr>
          <w:rFonts w:hint="eastAsia" w:ascii="宋体" w:hAnsi="宋体"/>
          <w:sz w:val="21"/>
        </w:rPr>
        <w:t xml:space="preserve">）</w:t>
      </w:r>
      <w:bookmarkStart w:id="122" w:name="OLE_LINK19"/>
      <w:r>
        <w:rPr>
          <w:rFonts w:hint="eastAsia" w:ascii="宋体" w:hAnsi="宋体"/>
          <w:b/>
          <w:sz w:val="21"/>
        </w:rPr>
        <w:t xml:space="preserve">中标单位需承诺在</w:t>
      </w:r>
      <w:r>
        <w:rPr>
          <w:rFonts w:hint="eastAsia" w:ascii="宋体" w:hAnsi="宋体"/>
          <w:b/>
          <w:sz w:val="21"/>
        </w:rPr>
        <w:t xml:space="preserve">签订合同后一星期内</w:t>
      </w:r>
      <w:r>
        <w:rPr>
          <w:rFonts w:hint="eastAsia" w:ascii="宋体" w:hAnsi="宋体"/>
          <w:b/>
          <w:sz w:val="21"/>
        </w:rPr>
        <w:t xml:space="preserve">提供所有服务人员的</w:t>
      </w:r>
      <w:r>
        <w:rPr>
          <w:rFonts w:hint="eastAsia" w:ascii="宋体" w:hAnsi="宋体"/>
          <w:b/>
          <w:sz w:val="21"/>
        </w:rPr>
        <w:t xml:space="preserve">劳动</w:t>
      </w:r>
      <w:r>
        <w:rPr>
          <w:rFonts w:hint="eastAsia" w:ascii="宋体" w:hAnsi="宋体"/>
          <w:b/>
          <w:sz w:val="21"/>
        </w:rPr>
        <w:t xml:space="preserve">合同和可查询的社保记录，未提供</w:t>
      </w:r>
      <w:r>
        <w:rPr>
          <w:rFonts w:hint="eastAsia" w:ascii="宋体" w:hAnsi="宋体"/>
          <w:b/>
          <w:sz w:val="21"/>
        </w:rPr>
        <w:t xml:space="preserve">承诺函</w:t>
      </w:r>
      <w:r>
        <w:rPr>
          <w:rFonts w:hint="eastAsia" w:ascii="宋体" w:hAnsi="宋体"/>
          <w:b/>
          <w:sz w:val="21"/>
        </w:rPr>
        <w:t xml:space="preserve">视为未实质性响应。</w:t>
      </w:r>
      <w:bookmarkEnd w:id="122"/>
      <w:r/>
      <w:r/>
    </w:p>
    <w:p>
      <w:pPr>
        <w:ind w:left="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0</w:t>
      </w:r>
      <w:r>
        <w:rPr>
          <w:rFonts w:hint="eastAsia" w:ascii="宋体" w:hAnsi="宋体"/>
          <w:sz w:val="21"/>
        </w:rPr>
        <w:t xml:space="preserve">）全年人员变动不超过30%，人员变动需提前一个月向采购方提出，并提供更换人员的</w:t>
      </w:r>
      <w:bookmarkStart w:id="123" w:name="OLE_LINK7"/>
      <w:r/>
      <w:bookmarkStart w:id="124" w:name="OLE_LINK17"/>
      <w:r>
        <w:rPr>
          <w:rFonts w:hint="eastAsia" w:ascii="宋体" w:hAnsi="宋体"/>
          <w:sz w:val="21"/>
        </w:rPr>
        <w:t xml:space="preserve">劳动</w:t>
      </w:r>
      <w:bookmarkEnd w:id="123"/>
      <w:r/>
      <w:bookmarkEnd w:id="124"/>
      <w:r>
        <w:rPr>
          <w:rFonts w:hint="eastAsia" w:ascii="宋体" w:hAnsi="宋体"/>
          <w:sz w:val="21"/>
        </w:rPr>
        <w:t xml:space="preserve">合同。</w:t>
      </w:r>
      <w:r/>
    </w:p>
    <w:p>
      <w:pPr>
        <w:ind w:left="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1</w:t>
      </w:r>
      <w:r>
        <w:rPr>
          <w:rFonts w:hint="eastAsia" w:ascii="宋体" w:hAnsi="宋体"/>
          <w:sz w:val="21"/>
        </w:rPr>
        <w:t xml:space="preserve">）中标单位需提供保洁的相关设备（附件一）。</w:t>
      </w:r>
      <w:r/>
    </w:p>
    <w:p>
      <w:pPr>
        <w:ind w:left="0"/>
        <w:spacing w:line="360" w:lineRule="auto"/>
        <w:tabs>
          <w:tab w:val="left" w:pos="420" w:leader="none"/>
        </w:tabs>
        <w:rPr>
          <w:rFonts w:ascii="宋体" w:hAnsi="宋体"/>
          <w:sz w:val="21"/>
        </w:rPr>
      </w:pPr>
      <w:r>
        <w:rPr>
          <w:rFonts w:hint="eastAsia" w:ascii="宋体" w:hAnsi="宋体"/>
          <w:b/>
          <w:sz w:val="21"/>
        </w:rPr>
        <w:t xml:space="preserve">（四）承担风险：</w:t>
      </w:r>
      <w:r/>
    </w:p>
    <w:p>
      <w:pPr>
        <w:ind w:left="0"/>
        <w:spacing w:line="360" w:lineRule="auto"/>
        <w:tabs>
          <w:tab w:val="left" w:pos="420" w:leader="none"/>
        </w:tabs>
        <w:rPr>
          <w:rFonts w:ascii="宋体" w:hAnsi="宋体"/>
          <w:sz w:val="21"/>
        </w:rPr>
      </w:pPr>
      <w:r>
        <w:rPr>
          <w:rFonts w:hint="eastAsia" w:ascii="宋体" w:hAnsi="宋体"/>
          <w:sz w:val="21"/>
        </w:rPr>
        <w:t xml:space="preserve">1.学校将对保洁服务质量进行全过程监督管理，对中标方人员日常工作不到位、不达标、或有违约现象，将依据合同约定，对中标方作出相应的违约处理。</w:t>
      </w:r>
      <w:r/>
    </w:p>
    <w:p>
      <w:pPr>
        <w:ind w:left="0"/>
        <w:spacing w:line="360" w:lineRule="auto"/>
        <w:tabs>
          <w:tab w:val="left" w:pos="420" w:leader="none"/>
        </w:tabs>
        <w:rPr>
          <w:rFonts w:ascii="宋体" w:hAnsi="宋体"/>
          <w:sz w:val="21"/>
        </w:rPr>
      </w:pPr>
      <w:r>
        <w:rPr>
          <w:rFonts w:hint="eastAsia" w:ascii="宋体" w:hAnsi="宋体"/>
          <w:sz w:val="21"/>
        </w:rPr>
        <w:t xml:space="preserve">2.中标方人员在岗履行工作职责期间，发生自身的人身伤害、伤亡等情况的，均由中标方负责处理并承担法律和道义上的责任，学校不承担任何责任。</w:t>
      </w:r>
      <w:r/>
    </w:p>
    <w:p>
      <w:pPr>
        <w:ind w:left="0"/>
        <w:spacing w:line="360" w:lineRule="auto"/>
        <w:tabs>
          <w:tab w:val="left" w:pos="420" w:leader="none"/>
        </w:tabs>
        <w:rPr>
          <w:rFonts w:ascii="宋体" w:hAnsi="宋体"/>
          <w:sz w:val="21"/>
        </w:rPr>
      </w:pPr>
      <w:r>
        <w:rPr>
          <w:rFonts w:hint="eastAsia" w:ascii="宋体" w:hAnsi="宋体"/>
          <w:sz w:val="21"/>
        </w:rPr>
        <w:t xml:space="preserve">3.中标方违反国家相关法规，与聘用人员发生纠纷，均由中标方负责调解与处理，学校不承担责任。</w:t>
      </w:r>
      <w:r/>
    </w:p>
    <w:p>
      <w:pPr>
        <w:ind w:left="0"/>
        <w:spacing w:line="360" w:lineRule="auto"/>
        <w:tabs>
          <w:tab w:val="left" w:pos="420" w:leader="none"/>
        </w:tabs>
        <w:rPr>
          <w:rFonts w:ascii="宋体" w:hAnsi="宋体"/>
          <w:sz w:val="21"/>
        </w:rPr>
      </w:pPr>
      <w:r>
        <w:rPr>
          <w:rFonts w:hint="eastAsia" w:ascii="宋体" w:hAnsi="宋体"/>
          <w:sz w:val="21"/>
        </w:rPr>
        <w:t xml:space="preserve">4.中标方在学校保洁服务中违反国家相关法规或行业规范，因过失或管理不到位造成他人人身伤亡的，均由中标方负责处理并承担法律和道义上的责任，学校不承担任何责任。</w:t>
      </w:r>
      <w:r/>
    </w:p>
    <w:p>
      <w:pPr>
        <w:ind w:left="0"/>
        <w:spacing w:line="360" w:lineRule="auto"/>
        <w:tabs>
          <w:tab w:val="left" w:pos="420" w:leader="none"/>
        </w:tabs>
        <w:rPr>
          <w:rFonts w:ascii="宋体" w:hAnsi="宋体"/>
          <w:sz w:val="21"/>
        </w:rPr>
      </w:pPr>
      <w:r>
        <w:rPr>
          <w:rFonts w:hint="eastAsia" w:ascii="宋体" w:hAnsi="宋体"/>
          <w:sz w:val="21"/>
        </w:rPr>
        <w:t xml:space="preserve">5.因中标方履职履约不到位，致使学校发生校园安全事故，学校将依法依约追究中标方责任。</w:t>
      </w:r>
      <w:r/>
    </w:p>
    <w:p>
      <w:pPr>
        <w:ind w:left="0"/>
        <w:spacing w:line="360" w:lineRule="auto"/>
        <w:tabs>
          <w:tab w:val="left" w:pos="420" w:leader="none"/>
        </w:tabs>
        <w:rPr>
          <w:rFonts w:ascii="宋体" w:hAnsi="宋体"/>
          <w:bCs/>
          <w:sz w:val="21"/>
        </w:rPr>
      </w:pPr>
      <w:r>
        <w:rPr>
          <w:rFonts w:hint="eastAsia" w:ascii="宋体" w:hAnsi="宋体"/>
          <w:b/>
          <w:bCs/>
          <w:sz w:val="21"/>
        </w:rPr>
        <w:t xml:space="preserve">附件一：专用设备一览表</w:t>
      </w:r>
      <w:r/>
    </w:p>
    <w:tbl>
      <w:tblPr>
        <w:tblW w:w="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3"/>
        <w:gridCol w:w="2142"/>
        <w:gridCol w:w="1134"/>
        <w:gridCol w:w="1134"/>
        <w:gridCol w:w="3784"/>
      </w:tblGrid>
      <w:tr>
        <w:trPr>
          <w:jc w:val="center"/>
          <w:trHeight w:val="417"/>
        </w:trPr>
        <w:tc>
          <w:tcPr>
            <w:tcBorders>
              <w:top w:val="single" w:color="auto" w:sz="4" w:space="0"/>
              <w:left w:val="single" w:color="auto" w:sz="4" w:space="0"/>
              <w:bottom w:val="single" w:color="auto" w:sz="4" w:space="0"/>
              <w:right w:val="single" w:color="auto" w:sz="4" w:space="0"/>
            </w:tcBorders>
            <w:tcW w:w="993"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序号</w:t>
            </w:r>
            <w:r/>
          </w:p>
        </w:tc>
        <w:tc>
          <w:tcPr>
            <w:tcBorders>
              <w:top w:val="single" w:color="auto" w:sz="4" w:space="0"/>
              <w:left w:val="single" w:color="auto" w:sz="4" w:space="0"/>
              <w:bottom w:val="single" w:color="auto" w:sz="4" w:space="0"/>
              <w:right w:val="single" w:color="auto" w:sz="4" w:space="0"/>
            </w:tcBorders>
            <w:tcW w:w="2142"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名称</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单位</w:t>
            </w:r>
            <w:r/>
          </w:p>
        </w:tc>
        <w:tc>
          <w:tcPr>
            <w:tcBorders>
              <w:top w:val="single" w:color="auto" w:sz="4" w:space="0"/>
              <w:left w:val="single" w:color="auto" w:sz="4" w:space="0"/>
              <w:bottom w:val="single" w:color="auto" w:sz="4" w:space="0"/>
              <w:right w:val="single" w:color="auto" w:sz="4" w:space="0"/>
            </w:tcBorders>
            <w:tcW w:w="378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备注</w:t>
            </w:r>
            <w:r/>
          </w:p>
        </w:tc>
      </w:tr>
      <w:tr>
        <w:trPr>
          <w:jc w:val="center"/>
          <w:trHeight w:val="417"/>
        </w:trPr>
        <w:tc>
          <w:tcPr>
            <w:tcBorders>
              <w:top w:val="single" w:color="auto" w:sz="4" w:space="0"/>
              <w:left w:val="single" w:color="auto" w:sz="4" w:space="0"/>
              <w:bottom w:val="single" w:color="auto" w:sz="4" w:space="0"/>
              <w:right w:val="single" w:color="auto" w:sz="4" w:space="0"/>
            </w:tcBorders>
            <w:tcW w:w="993"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w:t>
            </w:r>
            <w:r/>
          </w:p>
        </w:tc>
        <w:tc>
          <w:tcPr>
            <w:tcBorders>
              <w:top w:val="single" w:color="auto" w:sz="4" w:space="0"/>
              <w:left w:val="single" w:color="auto" w:sz="4" w:space="0"/>
              <w:bottom w:val="single" w:color="auto" w:sz="4" w:space="0"/>
              <w:right w:val="single" w:color="auto" w:sz="4" w:space="0"/>
            </w:tcBorders>
            <w:tcW w:w="2142"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伸缩梯</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架</w:t>
            </w:r>
            <w:r/>
          </w:p>
        </w:tc>
        <w:tc>
          <w:tcPr>
            <w:tcBorders>
              <w:top w:val="single" w:color="auto" w:sz="4" w:space="0"/>
              <w:left w:val="single" w:color="auto" w:sz="4" w:space="0"/>
              <w:bottom w:val="single" w:color="auto" w:sz="4" w:space="0"/>
              <w:right w:val="single" w:color="auto" w:sz="4" w:space="0"/>
            </w:tcBorders>
            <w:tcW w:w="378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常驻在校</w:t>
            </w:r>
            <w:r/>
          </w:p>
        </w:tc>
      </w:tr>
      <w:tr>
        <w:trPr>
          <w:jc w:val="center"/>
          <w:trHeight w:val="417"/>
        </w:trPr>
        <w:tc>
          <w:tcPr>
            <w:tcBorders>
              <w:top w:val="single" w:color="auto" w:sz="4" w:space="0"/>
              <w:left w:val="single" w:color="auto" w:sz="4" w:space="0"/>
              <w:bottom w:val="single" w:color="auto" w:sz="4" w:space="0"/>
              <w:right w:val="single" w:color="auto" w:sz="4" w:space="0"/>
            </w:tcBorders>
            <w:tcW w:w="993"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2</w:t>
            </w:r>
            <w:r/>
          </w:p>
        </w:tc>
        <w:tc>
          <w:tcPr>
            <w:tcBorders>
              <w:top w:val="single" w:color="auto" w:sz="4" w:space="0"/>
              <w:left w:val="single" w:color="auto" w:sz="4" w:space="0"/>
              <w:bottom w:val="single" w:color="auto" w:sz="4" w:space="0"/>
              <w:right w:val="single" w:color="auto" w:sz="4" w:space="0"/>
            </w:tcBorders>
            <w:tcW w:w="2142"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榨水器</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台</w:t>
            </w:r>
            <w:r/>
          </w:p>
        </w:tc>
        <w:tc>
          <w:tcPr>
            <w:tcBorders>
              <w:top w:val="single" w:color="auto" w:sz="4" w:space="0"/>
              <w:left w:val="single" w:color="auto" w:sz="4" w:space="0"/>
              <w:bottom w:val="single" w:color="auto" w:sz="4" w:space="0"/>
              <w:right w:val="single" w:color="auto" w:sz="4" w:space="0"/>
            </w:tcBorders>
            <w:tcW w:w="378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常驻在校</w:t>
            </w:r>
            <w:r/>
          </w:p>
        </w:tc>
      </w:tr>
      <w:tr>
        <w:trPr>
          <w:jc w:val="center"/>
          <w:trHeight w:val="417"/>
        </w:trPr>
        <w:tc>
          <w:tcPr>
            <w:tcBorders>
              <w:top w:val="single" w:color="auto" w:sz="4" w:space="0"/>
              <w:left w:val="single" w:color="auto" w:sz="4" w:space="0"/>
              <w:bottom w:val="single" w:color="auto" w:sz="4" w:space="0"/>
              <w:right w:val="single" w:color="auto" w:sz="4" w:space="0"/>
            </w:tcBorders>
            <w:tcW w:w="993"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3</w:t>
            </w:r>
            <w:r/>
          </w:p>
        </w:tc>
        <w:tc>
          <w:tcPr>
            <w:tcBorders>
              <w:top w:val="single" w:color="auto" w:sz="4" w:space="0"/>
              <w:left w:val="single" w:color="auto" w:sz="4" w:space="0"/>
              <w:bottom w:val="single" w:color="auto" w:sz="4" w:space="0"/>
              <w:right w:val="single" w:color="auto" w:sz="4" w:space="0"/>
            </w:tcBorders>
            <w:tcW w:w="2142"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洗地机</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台</w:t>
            </w:r>
            <w:r/>
          </w:p>
        </w:tc>
        <w:tc>
          <w:tcPr>
            <w:tcBorders>
              <w:top w:val="single" w:color="auto" w:sz="4" w:space="0"/>
              <w:left w:val="single" w:color="auto" w:sz="4" w:space="0"/>
              <w:bottom w:val="single" w:color="auto" w:sz="4" w:space="0"/>
              <w:right w:val="single" w:color="auto" w:sz="4" w:space="0"/>
            </w:tcBorders>
            <w:tcW w:w="378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常驻在校</w:t>
            </w:r>
            <w:r/>
          </w:p>
        </w:tc>
      </w:tr>
      <w:tr>
        <w:trPr>
          <w:jc w:val="center"/>
          <w:trHeight w:val="417"/>
        </w:trPr>
        <w:tc>
          <w:tcPr>
            <w:tcBorders>
              <w:top w:val="single" w:color="auto" w:sz="4" w:space="0"/>
              <w:left w:val="single" w:color="auto" w:sz="4" w:space="0"/>
              <w:bottom w:val="single" w:color="auto" w:sz="4" w:space="0"/>
              <w:right w:val="single" w:color="auto" w:sz="4" w:space="0"/>
            </w:tcBorders>
            <w:tcW w:w="993"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4</w:t>
            </w:r>
            <w:r/>
          </w:p>
        </w:tc>
        <w:tc>
          <w:tcPr>
            <w:tcBorders>
              <w:top w:val="single" w:color="auto" w:sz="4" w:space="0"/>
              <w:left w:val="single" w:color="auto" w:sz="4" w:space="0"/>
              <w:bottom w:val="single" w:color="auto" w:sz="4" w:space="0"/>
              <w:right w:val="single" w:color="auto" w:sz="4" w:space="0"/>
            </w:tcBorders>
            <w:tcW w:w="2142"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吸尘器（大）</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台</w:t>
            </w:r>
            <w:r/>
          </w:p>
        </w:tc>
        <w:tc>
          <w:tcPr>
            <w:tcBorders>
              <w:top w:val="single" w:color="auto" w:sz="4" w:space="0"/>
              <w:left w:val="single" w:color="auto" w:sz="4" w:space="0"/>
              <w:bottom w:val="single" w:color="auto" w:sz="4" w:space="0"/>
              <w:right w:val="single" w:color="auto" w:sz="4" w:space="0"/>
            </w:tcBorders>
            <w:tcW w:w="378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常驻在校</w:t>
            </w:r>
            <w:r/>
          </w:p>
        </w:tc>
      </w:tr>
      <w:tr>
        <w:trPr>
          <w:jc w:val="center"/>
          <w:trHeight w:val="160"/>
        </w:trPr>
        <w:tc>
          <w:tcPr>
            <w:tcBorders>
              <w:top w:val="single" w:color="auto" w:sz="4" w:space="0"/>
              <w:left w:val="single" w:color="auto" w:sz="4" w:space="0"/>
              <w:bottom w:val="single" w:color="auto" w:sz="4" w:space="0"/>
              <w:right w:val="single" w:color="auto" w:sz="4" w:space="0"/>
            </w:tcBorders>
            <w:tcW w:w="993"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5</w:t>
            </w:r>
            <w:r/>
          </w:p>
        </w:tc>
        <w:tc>
          <w:tcPr>
            <w:tcBorders>
              <w:top w:val="single" w:color="auto" w:sz="4" w:space="0"/>
              <w:left w:val="single" w:color="auto" w:sz="4" w:space="0"/>
              <w:bottom w:val="single" w:color="auto" w:sz="4" w:space="0"/>
              <w:right w:val="single" w:color="auto" w:sz="4" w:space="0"/>
            </w:tcBorders>
            <w:tcW w:w="2142"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吸尘器（小）</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台</w:t>
            </w:r>
            <w:r/>
          </w:p>
        </w:tc>
        <w:tc>
          <w:tcPr>
            <w:tcBorders>
              <w:top w:val="single" w:color="auto" w:sz="4" w:space="0"/>
              <w:left w:val="single" w:color="auto" w:sz="4" w:space="0"/>
              <w:bottom w:val="single" w:color="auto" w:sz="4" w:space="0"/>
              <w:right w:val="single" w:color="auto" w:sz="4" w:space="0"/>
            </w:tcBorders>
            <w:tcW w:w="378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常驻在校</w:t>
            </w:r>
            <w:r/>
          </w:p>
        </w:tc>
      </w:tr>
      <w:tr>
        <w:trPr>
          <w:jc w:val="center"/>
          <w:trHeight w:val="253"/>
        </w:trPr>
        <w:tc>
          <w:tcPr>
            <w:tcBorders>
              <w:top w:val="single" w:color="auto" w:sz="4" w:space="0"/>
              <w:left w:val="single" w:color="auto" w:sz="4" w:space="0"/>
              <w:bottom w:val="single" w:color="auto" w:sz="4" w:space="0"/>
              <w:right w:val="single" w:color="auto" w:sz="4" w:space="0"/>
            </w:tcBorders>
            <w:tcW w:w="993"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6</w:t>
            </w:r>
            <w:r/>
          </w:p>
        </w:tc>
        <w:tc>
          <w:tcPr>
            <w:tcBorders>
              <w:top w:val="single" w:color="auto" w:sz="4" w:space="0"/>
              <w:left w:val="single" w:color="auto" w:sz="4" w:space="0"/>
              <w:bottom w:val="single" w:color="auto" w:sz="4" w:space="0"/>
              <w:right w:val="single" w:color="auto" w:sz="4" w:space="0"/>
            </w:tcBorders>
            <w:tcW w:w="2142"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吸水机</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台</w:t>
            </w:r>
            <w:r/>
          </w:p>
        </w:tc>
        <w:tc>
          <w:tcPr>
            <w:tcBorders>
              <w:top w:val="single" w:color="auto" w:sz="4" w:space="0"/>
              <w:left w:val="single" w:color="auto" w:sz="4" w:space="0"/>
              <w:bottom w:val="single" w:color="auto" w:sz="4" w:space="0"/>
              <w:right w:val="single" w:color="auto" w:sz="4" w:space="0"/>
            </w:tcBorders>
            <w:tcW w:w="378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常驻在校</w:t>
            </w:r>
            <w:r/>
          </w:p>
        </w:tc>
      </w:tr>
      <w:tr>
        <w:trPr>
          <w:jc w:val="center"/>
          <w:trHeight w:val="150"/>
        </w:trPr>
        <w:tc>
          <w:tcPr>
            <w:tcBorders>
              <w:top w:val="single" w:color="auto" w:sz="4" w:space="0"/>
              <w:left w:val="single" w:color="auto" w:sz="4" w:space="0"/>
              <w:bottom w:val="single" w:color="auto" w:sz="4" w:space="0"/>
              <w:right w:val="single" w:color="auto" w:sz="4" w:space="0"/>
            </w:tcBorders>
            <w:tcW w:w="993"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7</w:t>
            </w:r>
            <w:r/>
          </w:p>
        </w:tc>
        <w:tc>
          <w:tcPr>
            <w:tcBorders>
              <w:top w:val="single" w:color="auto" w:sz="4" w:space="0"/>
              <w:left w:val="single" w:color="auto" w:sz="4" w:space="0"/>
              <w:bottom w:val="single" w:color="auto" w:sz="4" w:space="0"/>
              <w:right w:val="single" w:color="auto" w:sz="4" w:space="0"/>
            </w:tcBorders>
            <w:tcW w:w="2142"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玻璃刮水器</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20</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把</w:t>
            </w:r>
            <w:r/>
          </w:p>
        </w:tc>
        <w:tc>
          <w:tcPr>
            <w:tcBorders>
              <w:top w:val="single" w:color="auto" w:sz="4" w:space="0"/>
              <w:left w:val="single" w:color="auto" w:sz="4" w:space="0"/>
              <w:bottom w:val="single" w:color="auto" w:sz="4" w:space="0"/>
              <w:right w:val="single" w:color="auto" w:sz="4" w:space="0"/>
            </w:tcBorders>
            <w:tcW w:w="378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常驻在校</w:t>
            </w:r>
            <w:r/>
          </w:p>
        </w:tc>
      </w:tr>
      <w:tr>
        <w:trPr>
          <w:jc w:val="center"/>
          <w:trHeight w:val="243"/>
        </w:trPr>
        <w:tc>
          <w:tcPr>
            <w:tcBorders>
              <w:top w:val="single" w:color="auto" w:sz="4" w:space="0"/>
              <w:left w:val="single" w:color="auto" w:sz="4" w:space="0"/>
              <w:bottom w:val="single" w:color="auto" w:sz="4" w:space="0"/>
              <w:right w:val="single" w:color="auto" w:sz="4" w:space="0"/>
            </w:tcBorders>
            <w:tcW w:w="993"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8</w:t>
            </w:r>
            <w:r/>
          </w:p>
        </w:tc>
        <w:tc>
          <w:tcPr>
            <w:tcBorders>
              <w:top w:val="single" w:color="auto" w:sz="4" w:space="0"/>
              <w:left w:val="single" w:color="auto" w:sz="4" w:space="0"/>
              <w:bottom w:val="single" w:color="auto" w:sz="4" w:space="0"/>
              <w:right w:val="single" w:color="auto" w:sz="4" w:space="0"/>
            </w:tcBorders>
            <w:tcW w:w="2142"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静电尘推</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10</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把</w:t>
            </w:r>
            <w:r/>
          </w:p>
        </w:tc>
        <w:tc>
          <w:tcPr>
            <w:tcBorders>
              <w:top w:val="single" w:color="auto" w:sz="4" w:space="0"/>
              <w:left w:val="single" w:color="auto" w:sz="4" w:space="0"/>
              <w:bottom w:val="single" w:color="auto" w:sz="4" w:space="0"/>
              <w:right w:val="single" w:color="auto" w:sz="4" w:space="0"/>
            </w:tcBorders>
            <w:tcW w:w="378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常驻在校</w:t>
            </w:r>
            <w:r/>
          </w:p>
        </w:tc>
      </w:tr>
      <w:tr>
        <w:trPr>
          <w:jc w:val="center"/>
          <w:trHeight w:val="337"/>
        </w:trPr>
        <w:tc>
          <w:tcPr>
            <w:tcBorders>
              <w:top w:val="single" w:color="auto" w:sz="4" w:space="0"/>
              <w:left w:val="single" w:color="auto" w:sz="4" w:space="0"/>
              <w:bottom w:val="single" w:color="auto" w:sz="4" w:space="0"/>
              <w:right w:val="single" w:color="auto" w:sz="4" w:space="0"/>
            </w:tcBorders>
            <w:tcW w:w="993"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9</w:t>
            </w:r>
            <w:r/>
          </w:p>
        </w:tc>
        <w:tc>
          <w:tcPr>
            <w:tcBorders>
              <w:top w:val="single" w:color="auto" w:sz="4" w:space="0"/>
              <w:left w:val="single" w:color="auto" w:sz="4" w:space="0"/>
              <w:bottom w:val="single" w:color="auto" w:sz="4" w:space="0"/>
              <w:right w:val="single" w:color="auto" w:sz="4" w:space="0"/>
            </w:tcBorders>
            <w:tcW w:w="2142"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保洁推车</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8</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台</w:t>
            </w:r>
            <w:r/>
          </w:p>
        </w:tc>
        <w:tc>
          <w:tcPr>
            <w:tcBorders>
              <w:top w:val="single" w:color="auto" w:sz="4" w:space="0"/>
              <w:left w:val="single" w:color="auto" w:sz="4" w:space="0"/>
              <w:bottom w:val="single" w:color="auto" w:sz="4" w:space="0"/>
              <w:right w:val="single" w:color="auto" w:sz="4" w:space="0"/>
            </w:tcBorders>
            <w:tcW w:w="378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常驻在校</w:t>
            </w:r>
            <w:r/>
          </w:p>
        </w:tc>
      </w:tr>
      <w:tr>
        <w:trPr>
          <w:jc w:val="center"/>
          <w:trHeight w:val="167"/>
        </w:trPr>
        <w:tc>
          <w:tcPr>
            <w:tcBorders>
              <w:top w:val="single" w:color="auto" w:sz="4" w:space="0"/>
              <w:left w:val="single" w:color="auto" w:sz="4" w:space="0"/>
              <w:bottom w:val="single" w:color="auto" w:sz="4" w:space="0"/>
              <w:right w:val="single" w:color="auto" w:sz="4" w:space="0"/>
            </w:tcBorders>
            <w:tcW w:w="993"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10</w:t>
            </w:r>
            <w:r/>
          </w:p>
        </w:tc>
        <w:tc>
          <w:tcPr>
            <w:tcBorders>
              <w:top w:val="single" w:color="auto" w:sz="4" w:space="0"/>
              <w:left w:val="single" w:color="auto" w:sz="4" w:space="0"/>
              <w:bottom w:val="single" w:color="auto" w:sz="4" w:space="0"/>
              <w:right w:val="single" w:color="auto" w:sz="4" w:space="0"/>
            </w:tcBorders>
            <w:tcW w:w="2142"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工具箱</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10</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只</w:t>
            </w:r>
            <w:r/>
          </w:p>
        </w:tc>
        <w:tc>
          <w:tcPr>
            <w:tcBorders>
              <w:top w:val="single" w:color="auto" w:sz="4" w:space="0"/>
              <w:left w:val="single" w:color="auto" w:sz="4" w:space="0"/>
              <w:bottom w:val="single" w:color="auto" w:sz="4" w:space="0"/>
              <w:right w:val="single" w:color="auto" w:sz="4" w:space="0"/>
            </w:tcBorders>
            <w:tcW w:w="378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常驻在校</w:t>
            </w:r>
            <w:r/>
          </w:p>
        </w:tc>
      </w:tr>
      <w:tr>
        <w:trPr>
          <w:jc w:val="center"/>
          <w:trHeight w:val="285"/>
        </w:trPr>
        <w:tc>
          <w:tcPr>
            <w:tcBorders>
              <w:top w:val="single" w:color="auto" w:sz="4" w:space="0"/>
              <w:left w:val="single" w:color="auto" w:sz="4" w:space="0"/>
              <w:bottom w:val="single" w:color="auto" w:sz="4" w:space="0"/>
              <w:right w:val="single" w:color="auto" w:sz="4" w:space="0"/>
            </w:tcBorders>
            <w:tcW w:w="993"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11</w:t>
            </w:r>
            <w:r/>
          </w:p>
        </w:tc>
        <w:tc>
          <w:tcPr>
            <w:tcBorders>
              <w:top w:val="single" w:color="auto" w:sz="4" w:space="0"/>
              <w:left w:val="single" w:color="auto" w:sz="4" w:space="0"/>
              <w:bottom w:val="single" w:color="auto" w:sz="4" w:space="0"/>
              <w:right w:val="single" w:color="auto" w:sz="4" w:space="0"/>
            </w:tcBorders>
            <w:tcW w:w="2142"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扫地机</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部</w:t>
            </w:r>
            <w:r/>
          </w:p>
        </w:tc>
        <w:tc>
          <w:tcPr>
            <w:tcBorders>
              <w:top w:val="single" w:color="auto" w:sz="4" w:space="0"/>
              <w:left w:val="single" w:color="auto" w:sz="4" w:space="0"/>
              <w:bottom w:val="single" w:color="auto" w:sz="4" w:space="0"/>
              <w:right w:val="single" w:color="auto" w:sz="4" w:space="0"/>
            </w:tcBorders>
            <w:tcW w:w="378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常驻在校</w:t>
            </w:r>
            <w:r/>
          </w:p>
        </w:tc>
      </w:tr>
      <w:tr>
        <w:trPr>
          <w:jc w:val="center"/>
          <w:trHeight w:val="309"/>
        </w:trPr>
        <w:tc>
          <w:tcPr>
            <w:tcBorders>
              <w:top w:val="single" w:color="auto" w:sz="4" w:space="0"/>
              <w:left w:val="single" w:color="auto" w:sz="4" w:space="0"/>
              <w:bottom w:val="single" w:color="auto" w:sz="4" w:space="0"/>
              <w:right w:val="single" w:color="auto" w:sz="4" w:space="0"/>
            </w:tcBorders>
            <w:tcW w:w="993"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12</w:t>
            </w:r>
            <w:r/>
          </w:p>
        </w:tc>
        <w:tc>
          <w:tcPr>
            <w:tcBorders>
              <w:top w:val="single" w:color="auto" w:sz="4" w:space="0"/>
              <w:left w:val="single" w:color="auto" w:sz="4" w:space="0"/>
              <w:bottom w:val="single" w:color="auto" w:sz="4" w:space="0"/>
              <w:right w:val="single" w:color="auto" w:sz="4" w:space="0"/>
            </w:tcBorders>
            <w:tcW w:w="2142"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配套设施</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批</w:t>
            </w:r>
            <w:r/>
          </w:p>
        </w:tc>
        <w:tc>
          <w:tcPr>
            <w:tcBorders>
              <w:top w:val="single" w:color="auto" w:sz="4" w:space="0"/>
              <w:left w:val="single" w:color="auto" w:sz="4" w:space="0"/>
              <w:bottom w:val="single" w:color="auto" w:sz="4" w:space="0"/>
              <w:right w:val="single" w:color="auto" w:sz="4" w:space="0"/>
            </w:tcBorders>
            <w:tcW w:w="378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尘推、扫帚、水桶、抹布、消毒液、卫生球、铲子、垃圾袋、警示牌、空气清新剂等</w:t>
            </w:r>
            <w:r/>
          </w:p>
        </w:tc>
      </w:tr>
    </w:tbl>
    <w:p>
      <w:pPr>
        <w:pStyle w:val="953"/>
        <w:ind w:firstLine="0"/>
      </w:pPr>
      <w:r/>
      <w:r/>
    </w:p>
    <w:p>
      <w:pPr>
        <w:ind w:left="0" w:firstLine="420"/>
        <w:spacing w:line="360" w:lineRule="auto"/>
        <w:tabs>
          <w:tab w:val="left" w:pos="420" w:leader="none"/>
        </w:tabs>
        <w:rPr>
          <w:rFonts w:ascii="宋体" w:hAnsi="宋体"/>
          <w:sz w:val="21"/>
        </w:rPr>
      </w:pPr>
      <w:r>
        <w:rPr>
          <w:rFonts w:ascii="宋体" w:hAnsi="宋体"/>
          <w:sz w:val="21"/>
        </w:rPr>
        <w:t xml:space="preserve">（五）其他</w:t>
      </w:r>
      <w:r/>
    </w:p>
    <w:p>
      <w:pPr>
        <w:ind w:left="0" w:firstLine="420"/>
        <w:spacing w:line="360" w:lineRule="auto"/>
        <w:tabs>
          <w:tab w:val="left" w:pos="420" w:leader="none"/>
        </w:tabs>
        <w:rPr>
          <w:rFonts w:ascii="宋体" w:hAnsi="宋体"/>
          <w:sz w:val="21"/>
        </w:rPr>
      </w:pPr>
      <w:r>
        <w:rPr>
          <w:rFonts w:ascii="宋体" w:hAnsi="宋体"/>
          <w:sz w:val="21"/>
        </w:rPr>
        <w:t xml:space="preserve">供应商需提供：</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投标人根据本项目特点，制定下列管理服务方案。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1.针对本项目的服务组织实施方案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2.服务期间与其他单位配合方案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3.服务期间进退场交接方案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4.详细的年度培训计划、培训及支持方案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5.突发事件的应急措施方案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6.保洁服务方案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7.物资配备方案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8.服务总体模式与项目管理运作方案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9.管理规章制度</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t xml:space="preserve">（六）履约验收</w:t>
      </w:r>
      <w:r/>
    </w:p>
    <w:p>
      <w:pPr>
        <w:ind w:left="0" w:firstLine="420"/>
        <w:spacing w:line="360" w:lineRule="auto"/>
        <w:tabs>
          <w:tab w:val="left" w:pos="42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pStyle w:val="939"/>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95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w:t>
      </w:r>
      <w:r>
        <w:rPr>
          <w:rFonts w:hint="eastAsia" w:ascii="宋体" w:hAnsi="宋体"/>
          <w:sz w:val="21"/>
        </w:rPr>
        <w:t xml:space="preserve">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27"/>
        <w:ind w:left="0" w:firstLine="0"/>
        <w:jc w:val="center"/>
        <w:rPr>
          <w:rFonts w:ascii="宋体" w:hAnsi="宋体"/>
          <w:b/>
          <w:sz w:val="44"/>
          <w:szCs w:val="22"/>
        </w:rPr>
      </w:pPr>
      <w:r/>
      <w:bookmarkStart w:id="125" w:name="_Toc11789"/>
      <w:r/>
      <w:bookmarkStart w:id="126" w:name="_Toc5111"/>
      <w:r/>
      <w:bookmarkStart w:id="127" w:name="_Hlk55741158"/>
      <w:r>
        <w:rPr>
          <w:rFonts w:hint="eastAsia" w:ascii="宋体" w:hAnsi="宋体"/>
          <w:b/>
          <w:sz w:val="44"/>
          <w:szCs w:val="22"/>
        </w:rPr>
        <w:br w:type="page" w:clear="all"/>
      </w:r>
      <w:bookmarkStart w:id="128" w:name="_Toc165274522"/>
      <w:r>
        <w:rPr>
          <w:rFonts w:hint="eastAsia" w:ascii="宋体" w:hAnsi="宋体"/>
          <w:b/>
          <w:sz w:val="44"/>
          <w:szCs w:val="22"/>
        </w:rPr>
        <w:t xml:space="preserve">第五章 </w:t>
      </w:r>
      <w:bookmarkStart w:id="129" w:name="合同的特殊条款"/>
      <w:r/>
      <w:bookmarkEnd w:id="129"/>
      <w:r>
        <w:rPr>
          <w:rFonts w:hint="eastAsia" w:ascii="宋体" w:hAnsi="宋体"/>
          <w:b/>
          <w:sz w:val="44"/>
          <w:szCs w:val="22"/>
        </w:rPr>
        <w:t xml:space="preserve"> 合同及主要条款</w:t>
      </w:r>
      <w:bookmarkEnd w:id="125"/>
      <w:r/>
      <w:bookmarkEnd w:id="126"/>
      <w:r/>
      <w:bookmarkEnd w:id="128"/>
      <w:r/>
      <w:r/>
    </w:p>
    <w:p>
      <w:pPr>
        <w:ind w:left="0"/>
        <w:jc w:val="center"/>
        <w:rPr>
          <w:rFonts w:ascii="宋体" w:hAnsi="宋体"/>
          <w:b/>
          <w:sz w:val="32"/>
          <w:szCs w:val="32"/>
        </w:rPr>
      </w:pPr>
      <w:r/>
      <w:bookmarkStart w:id="130" w:name="_Toc27667"/>
      <w:r/>
      <w:bookmarkStart w:id="131" w:name="_Toc8564"/>
      <w:r/>
      <w:bookmarkStart w:id="132" w:name="_Toc57376410"/>
      <w:r/>
      <w:bookmarkEnd w:id="127"/>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按月支付服务费</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w:t>
      </w:r>
      <w:r>
        <w:rPr>
          <w:rFonts w:ascii="宋体" w:hAnsi="宋体"/>
          <w:b/>
          <w:sz w:val="21"/>
          <w:szCs w:val="21"/>
        </w:rPr>
        <w:t xml:space="preserve">2</w:t>
      </w:r>
      <w:r>
        <w:rPr>
          <w:rFonts w:hint="eastAsia" w:ascii="宋体" w:hAnsi="宋体"/>
          <w:b/>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w:t>
      </w: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中标单位需向采购单位提交中标金额的3%作为履约保证金，中标单位应当以支票、汇票、本票或者金融机构、担保机构出具的保函等非现金形式提交。合同到期后，无合同纠纷，一个月内退还履约保证金。若采购单位超期未退还，则按照银行同期贷款利率支付利息。</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986"/>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986"/>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w:t>
      </w:r>
      <w:r>
        <w:rPr>
          <w:rFonts w:hint="eastAsia" w:ascii="宋体" w:hAnsi="宋体"/>
          <w:sz w:val="21"/>
          <w:szCs w:val="21"/>
        </w:rPr>
        <w:t xml:space="preserve">订</w:t>
      </w:r>
      <w:r>
        <w:rPr>
          <w:rFonts w:hint="eastAsia" w:ascii="宋体" w:hAnsi="宋体"/>
          <w:sz w:val="21"/>
          <w:szCs w:val="21"/>
        </w:rPr>
        <w:t xml:space="preserve">地：</w:t>
      </w:r>
      <w:r/>
    </w:p>
    <w:p>
      <w:pPr>
        <w:pStyle w:val="986"/>
        <w:ind w:left="400" w:firstLine="883"/>
        <w:rPr>
          <w:rFonts w:ascii="宋体" w:hAnsi="宋体"/>
          <w:b/>
          <w:sz w:val="44"/>
          <w:szCs w:val="22"/>
        </w:rPr>
      </w:pPr>
      <w:r>
        <w:rPr>
          <w:rFonts w:hint="eastAsia" w:ascii="宋体" w:hAnsi="宋体"/>
          <w:b/>
          <w:sz w:val="44"/>
          <w:szCs w:val="22"/>
        </w:rPr>
        <w:t xml:space="preserve"> </w:t>
      </w:r>
      <w:r/>
    </w:p>
    <w:p>
      <w:pPr>
        <w:pStyle w:val="986"/>
        <w:ind w:left="400" w:firstLine="883"/>
        <w:rPr>
          <w:rFonts w:ascii="宋体" w:hAnsi="宋体"/>
          <w:b/>
          <w:sz w:val="44"/>
          <w:szCs w:val="22"/>
        </w:rPr>
      </w:pPr>
      <w:r>
        <w:rPr>
          <w:rFonts w:hint="eastAsia" w:ascii="宋体" w:hAnsi="宋体"/>
          <w:b/>
          <w:sz w:val="44"/>
          <w:szCs w:val="22"/>
        </w:rPr>
        <w:br w:type="page" w:clear="all"/>
      </w:r>
      <w:r/>
    </w:p>
    <w:p>
      <w:pPr>
        <w:pStyle w:val="927"/>
        <w:ind w:left="0" w:firstLine="0"/>
        <w:jc w:val="center"/>
        <w:rPr>
          <w:rFonts w:ascii="宋体" w:hAnsi="宋体"/>
          <w:b/>
          <w:sz w:val="44"/>
          <w:szCs w:val="22"/>
        </w:rPr>
      </w:pPr>
      <w:r/>
      <w:bookmarkStart w:id="133" w:name="_Toc165274523"/>
      <w:r>
        <w:rPr>
          <w:rFonts w:hint="eastAsia" w:ascii="宋体" w:hAnsi="宋体"/>
          <w:b/>
          <w:sz w:val="44"/>
          <w:szCs w:val="22"/>
        </w:rPr>
        <w:t xml:space="preserve">第六章  </w:t>
      </w:r>
      <w:bookmarkStart w:id="134" w:name="评分要点"/>
      <w:r/>
      <w:bookmarkEnd w:id="134"/>
      <w:r>
        <w:rPr>
          <w:rFonts w:hint="eastAsia" w:ascii="宋体" w:hAnsi="宋体"/>
          <w:b/>
          <w:sz w:val="44"/>
          <w:szCs w:val="22"/>
        </w:rPr>
        <w:t xml:space="preserve">评标办法和评分标准</w:t>
      </w:r>
      <w:bookmarkEnd w:id="130"/>
      <w:r/>
      <w:bookmarkEnd w:id="131"/>
      <w:r/>
      <w:bookmarkEnd w:id="132"/>
      <w:r/>
      <w:bookmarkEnd w:id="133"/>
      <w:r/>
      <w:r/>
    </w:p>
    <w:p>
      <w:pPr>
        <w:ind w:left="0" w:firstLine="422"/>
        <w:spacing w:line="360" w:lineRule="auto"/>
        <w:rPr>
          <w:rFonts w:ascii="宋体" w:hAnsi="宋体"/>
          <w:b/>
          <w:sz w:val="21"/>
          <w:szCs w:val="21"/>
        </w:rPr>
      </w:pPr>
      <w:r/>
      <w:bookmarkStart w:id="135" w:name="_Toc698"/>
      <w:r/>
      <w:bookmarkStart w:id="136" w:name="_Toc17476"/>
      <w:r/>
      <w:bookmarkStart w:id="137" w:name="_Toc16264"/>
      <w:r>
        <w:rPr>
          <w:rFonts w:hint="eastAsia" w:ascii="宋体" w:hAnsi="宋体"/>
          <w:b/>
          <w:sz w:val="21"/>
          <w:szCs w:val="21"/>
        </w:rPr>
        <w:t xml:space="preserve">一、评标办法：</w:t>
      </w:r>
      <w:bookmarkEnd w:id="135"/>
      <w:r/>
      <w:bookmarkEnd w:id="136"/>
      <w:r/>
      <w:bookmarkEnd w:id="137"/>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939"/>
      </w:pPr>
      <w:r/>
      <w:r/>
    </w:p>
    <w:p>
      <w:r/>
      <w:r/>
    </w:p>
    <w:p>
      <w:pPr>
        <w:pStyle w:val="939"/>
      </w:pPr>
      <w:r/>
      <w:r/>
    </w:p>
    <w:p>
      <w:pPr>
        <w:pStyle w:val="945"/>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45</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4</w:t>
            </w:r>
            <w:r>
              <w:rPr>
                <w:rFonts w:ascii="宋体" w:hAnsi="宋体"/>
                <w:sz w:val="21"/>
                <w:szCs w:val="21"/>
                <w:lang w:bidi="ar"/>
              </w:rPr>
              <w:t xml:space="preserve">5</w:t>
            </w:r>
            <w:r>
              <w:rPr>
                <w:rFonts w:hint="eastAsia" w:ascii="宋体" w:hAnsi="宋体"/>
                <w:sz w:val="21"/>
                <w:szCs w:val="21"/>
                <w:lang w:bidi="ar"/>
              </w:rPr>
              <w:t xml:space="preserve">％×100</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4</w:t>
            </w:r>
            <w:r>
              <w:rPr>
                <w:rFonts w:ascii="宋体" w:hAnsi="宋体"/>
                <w:sz w:val="21"/>
                <w:szCs w:val="21"/>
                <w:lang w:bidi="ar"/>
              </w:rPr>
              <w:t xml:space="preserve">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55</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cs="Times New Roman"/>
                <w:sz w:val="21"/>
                <w:szCs w:val="21"/>
              </w:rPr>
              <w:t xml:space="preserve">管理服务方案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投标人根据本项目特点，制定下列管理服务方案。</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针对本项目的服务组织实施方案</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服务期间与其他单位配合方案</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服务期间进退场交接方案</w:t>
            </w:r>
            <w:r/>
          </w:p>
          <w:p>
            <w:pPr>
              <w:ind w:left="0"/>
              <w:widowControl w:val="off"/>
              <w:rPr>
                <w:rFonts w:ascii="宋体" w:hAnsi="宋体"/>
                <w:sz w:val="21"/>
                <w:szCs w:val="21"/>
                <w:lang w:bidi="ar"/>
              </w:rPr>
            </w:pPr>
            <w:r>
              <w:rPr>
                <w:rFonts w:hint="eastAsia" w:ascii="宋体" w:hAnsi="宋体"/>
                <w:sz w:val="21"/>
                <w:szCs w:val="21"/>
                <w:lang w:bidi="ar"/>
              </w:rPr>
              <w:t xml:space="preserve">4</w:t>
            </w:r>
            <w:r>
              <w:rPr>
                <w:rFonts w:ascii="宋体" w:hAnsi="宋体"/>
                <w:sz w:val="21"/>
                <w:szCs w:val="21"/>
                <w:lang w:bidi="ar"/>
              </w:rPr>
              <w:t xml:space="preserve">.</w:t>
            </w:r>
            <w:r>
              <w:rPr>
                <w:rFonts w:hint="eastAsia" w:ascii="宋体" w:hAnsi="宋体"/>
                <w:sz w:val="21"/>
                <w:szCs w:val="21"/>
                <w:lang w:bidi="ar"/>
              </w:rPr>
              <w:t xml:space="preserve">详细的年度培训计划、培训及支持方案</w:t>
            </w:r>
            <w:r/>
          </w:p>
          <w:p>
            <w:pPr>
              <w:ind w:left="0"/>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突发事件的应急措施方案</w:t>
            </w:r>
            <w:r/>
          </w:p>
          <w:p>
            <w:pPr>
              <w:ind w:left="0"/>
              <w:widowControl w:val="off"/>
              <w:rPr>
                <w:rFonts w:ascii="宋体" w:hAnsi="宋体"/>
                <w:sz w:val="21"/>
                <w:szCs w:val="21"/>
                <w:lang w:bidi="ar"/>
              </w:rPr>
            </w:pPr>
            <w:r>
              <w:rPr>
                <w:rFonts w:hint="eastAsia" w:ascii="宋体" w:hAnsi="宋体"/>
                <w:sz w:val="21"/>
                <w:szCs w:val="21"/>
                <w:lang w:bidi="ar"/>
              </w:rPr>
              <w:t xml:space="preserve">6</w:t>
            </w:r>
            <w:r>
              <w:rPr>
                <w:rFonts w:ascii="宋体" w:hAnsi="宋体"/>
                <w:sz w:val="21"/>
                <w:szCs w:val="21"/>
                <w:lang w:bidi="ar"/>
              </w:rPr>
              <w:t xml:space="preserve">.</w:t>
            </w:r>
            <w:r>
              <w:rPr>
                <w:rFonts w:hint="eastAsia" w:ascii="宋体" w:hAnsi="宋体"/>
                <w:sz w:val="21"/>
                <w:szCs w:val="21"/>
                <w:lang w:bidi="ar"/>
              </w:rPr>
              <w:t xml:space="preserve">保洁服务方案</w:t>
            </w:r>
            <w:r/>
          </w:p>
          <w:p>
            <w:pPr>
              <w:ind w:left="0"/>
              <w:widowControl w:val="off"/>
              <w:rPr>
                <w:rFonts w:ascii="宋体" w:hAnsi="宋体"/>
                <w:sz w:val="21"/>
                <w:szCs w:val="21"/>
                <w:lang w:bidi="ar"/>
              </w:rPr>
            </w:pPr>
            <w:r>
              <w:rPr>
                <w:rFonts w:hint="eastAsia" w:ascii="宋体" w:hAnsi="宋体"/>
                <w:sz w:val="21"/>
                <w:szCs w:val="21"/>
                <w:lang w:bidi="ar"/>
              </w:rPr>
              <w:t xml:space="preserve">7</w:t>
            </w:r>
            <w:r>
              <w:rPr>
                <w:rFonts w:ascii="宋体" w:hAnsi="宋体"/>
                <w:sz w:val="21"/>
                <w:szCs w:val="21"/>
                <w:lang w:bidi="ar"/>
              </w:rPr>
              <w:t xml:space="preserve">.</w:t>
            </w:r>
            <w:r>
              <w:rPr>
                <w:rFonts w:hint="eastAsia" w:ascii="宋体" w:hAnsi="宋体"/>
                <w:sz w:val="21"/>
                <w:szCs w:val="21"/>
                <w:lang w:bidi="ar"/>
              </w:rPr>
              <w:t xml:space="preserve">物资配备方案</w:t>
            </w:r>
            <w:r/>
          </w:p>
          <w:p>
            <w:pPr>
              <w:ind w:left="0"/>
              <w:widowControl w:val="off"/>
              <w:rPr>
                <w:rFonts w:ascii="宋体" w:hAnsi="宋体"/>
                <w:sz w:val="21"/>
                <w:szCs w:val="21"/>
                <w:lang w:bidi="ar"/>
              </w:rPr>
            </w:pPr>
            <w:r>
              <w:rPr>
                <w:rFonts w:hint="eastAsia" w:ascii="宋体" w:hAnsi="宋体"/>
                <w:sz w:val="21"/>
                <w:szCs w:val="21"/>
                <w:lang w:bidi="ar"/>
              </w:rPr>
              <w:t xml:space="preserve">8</w:t>
            </w:r>
            <w:r>
              <w:rPr>
                <w:rFonts w:ascii="宋体" w:hAnsi="宋体"/>
                <w:sz w:val="21"/>
                <w:szCs w:val="21"/>
                <w:lang w:bidi="ar"/>
              </w:rPr>
              <w:t xml:space="preserve">.</w:t>
            </w:r>
            <w:r>
              <w:rPr>
                <w:rFonts w:hint="eastAsia" w:ascii="宋体" w:hAnsi="宋体"/>
                <w:sz w:val="21"/>
                <w:szCs w:val="21"/>
                <w:lang w:bidi="ar"/>
              </w:rPr>
              <w:t xml:space="preserve">服务总体模式与项目管理运作方案</w:t>
            </w:r>
            <w:r/>
          </w:p>
          <w:p>
            <w:pPr>
              <w:ind w:left="0"/>
              <w:widowControl w:val="off"/>
              <w:rPr>
                <w:rFonts w:ascii="宋体" w:hAnsi="宋体"/>
                <w:sz w:val="21"/>
                <w:szCs w:val="21"/>
                <w:lang w:bidi="ar"/>
              </w:rPr>
            </w:pPr>
            <w:r>
              <w:rPr>
                <w:rFonts w:hint="eastAsia" w:ascii="宋体" w:hAnsi="宋体"/>
                <w:sz w:val="21"/>
                <w:szCs w:val="21"/>
                <w:lang w:bidi="ar"/>
              </w:rPr>
              <w:t xml:space="preserve">9</w:t>
            </w:r>
            <w:r>
              <w:rPr>
                <w:rFonts w:ascii="宋体" w:hAnsi="宋体"/>
                <w:sz w:val="21"/>
                <w:szCs w:val="21"/>
                <w:lang w:bidi="ar"/>
              </w:rPr>
              <w:t xml:space="preserve">.</w:t>
            </w:r>
            <w:r>
              <w:rPr>
                <w:rFonts w:hint="eastAsia" w:ascii="宋体" w:hAnsi="宋体"/>
                <w:sz w:val="21"/>
                <w:szCs w:val="21"/>
                <w:lang w:bidi="ar"/>
              </w:rPr>
              <w:t xml:space="preserve">管理规章制度</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分；方案基本合理、具有一定的可行性、具有一定的操作性、与项目实际基本贴合的得1</w:t>
            </w:r>
            <w:r>
              <w:rPr>
                <w:rFonts w:ascii="宋体" w:hAnsi="宋体"/>
                <w:sz w:val="21"/>
                <w:szCs w:val="21"/>
                <w:lang w:bidi="ar"/>
              </w:rPr>
              <w:t xml:space="preserve">.5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27</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27</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客户满意度提升方案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投标人根据本项目特点，制定客户满意度提升方案，方案内容需包含服务全部内容，应具备奖惩机制。方案全面合理、可行性强、操作性强、贴合项目实际的得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分；方案基本合理、具有一定的可行性、具有一定的操作性、与项目实际基本贴合的得</w:t>
            </w:r>
            <w:r>
              <w:rPr>
                <w:rFonts w:ascii="宋体" w:hAnsi="宋体"/>
                <w:sz w:val="21"/>
                <w:szCs w:val="21"/>
                <w:lang w:bidi="ar"/>
              </w:rPr>
              <w:t xml:space="preserve">1.5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3</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▲项目经理</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投标人拟派的项目经理具备：</w:t>
            </w:r>
            <w:r/>
          </w:p>
          <w:p>
            <w:pPr>
              <w:ind w:left="0"/>
              <w:widowControl w:val="off"/>
              <w:rPr>
                <w:rFonts w:ascii="宋体" w:hAnsi="宋体"/>
                <w:sz w:val="21"/>
                <w:szCs w:val="21"/>
              </w:rPr>
            </w:pPr>
            <w:r>
              <w:rPr>
                <w:rFonts w:hint="eastAsia" w:ascii="宋体" w:hAnsi="宋体"/>
                <w:sz w:val="21"/>
                <w:szCs w:val="21"/>
              </w:rPr>
              <w:t xml:space="preserve">1.具有本科学历的，得3分；</w:t>
            </w:r>
            <w:r/>
          </w:p>
          <w:p>
            <w:pPr>
              <w:ind w:left="0"/>
              <w:widowControl w:val="off"/>
              <w:rPr>
                <w:rFonts w:ascii="宋体" w:hAnsi="宋体"/>
                <w:sz w:val="21"/>
                <w:szCs w:val="21"/>
              </w:rPr>
            </w:pPr>
            <w:r>
              <w:rPr>
                <w:rFonts w:hint="eastAsia" w:ascii="宋体" w:hAnsi="宋体"/>
                <w:sz w:val="21"/>
                <w:szCs w:val="21"/>
              </w:rPr>
              <w:t xml:space="preserve">2.具有物业项目经理证或物业管理从业人员岗位证书，得3分；</w:t>
            </w:r>
            <w:r/>
          </w:p>
          <w:p>
            <w:pPr>
              <w:ind w:left="0"/>
              <w:widowControl w:val="off"/>
              <w:rPr>
                <w:rFonts w:ascii="宋体" w:hAnsi="宋体"/>
                <w:sz w:val="21"/>
                <w:szCs w:val="21"/>
              </w:rPr>
            </w:pPr>
            <w:r>
              <w:rPr>
                <w:rFonts w:hint="eastAsia" w:ascii="宋体" w:hAnsi="宋体"/>
                <w:sz w:val="21"/>
                <w:szCs w:val="21"/>
              </w:rPr>
              <w:t xml:space="preserve">3.具有红十字会颁发的救护培训合格证书或救护员证书，得2分；</w:t>
            </w:r>
            <w:r/>
          </w:p>
          <w:p>
            <w:pPr>
              <w:ind w:left="0"/>
              <w:widowControl w:val="off"/>
              <w:rPr>
                <w:rFonts w:ascii="宋体" w:hAnsi="宋体"/>
                <w:b/>
                <w:sz w:val="21"/>
                <w:szCs w:val="21"/>
                <w:lang w:bidi="ar"/>
              </w:rPr>
            </w:pPr>
            <w:r>
              <w:rPr>
                <w:rFonts w:hint="eastAsia" w:ascii="宋体" w:hAnsi="宋体"/>
                <w:b/>
                <w:sz w:val="21"/>
                <w:szCs w:val="21"/>
              </w:rPr>
              <w:t xml:space="preserve">注：投标文件内提供身份证扫描件、有效证书或证明扫描件、投标人为其缴纳的最新一期社保证明资料并加盖投标人公章</w:t>
            </w:r>
            <w:r>
              <w:rPr>
                <w:rFonts w:hint="eastAsia" w:ascii="宋体" w:hAnsi="宋体"/>
                <w:b/>
                <w:sz w:val="21"/>
                <w:szCs w:val="21"/>
              </w:rPr>
              <w:t xml:space="preserve">，否则不得分。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保洁人员</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保洁人</w:t>
            </w:r>
            <w:r>
              <w:rPr>
                <w:rFonts w:hint="eastAsia" w:ascii="宋体" w:hAnsi="宋体" w:cs="Times New Roman"/>
                <w:sz w:val="21"/>
                <w:szCs w:val="21"/>
              </w:rPr>
              <w:t xml:space="preserve">员</w:t>
            </w:r>
            <w:r>
              <w:rPr>
                <w:rFonts w:hint="eastAsia" w:ascii="宋体" w:hAnsi="宋体" w:cs="Times New Roman"/>
                <w:sz w:val="21"/>
                <w:szCs w:val="21"/>
              </w:rPr>
              <w:t xml:space="preserve">具备：</w:t>
            </w:r>
            <w:r/>
          </w:p>
          <w:p>
            <w:pPr>
              <w:ind w:left="0"/>
              <w:widowControl w:val="off"/>
              <w:rPr>
                <w:rFonts w:ascii="宋体" w:hAnsi="宋体" w:cs="Times New Roman"/>
                <w:sz w:val="21"/>
                <w:szCs w:val="21"/>
              </w:rPr>
            </w:pPr>
            <w:r>
              <w:rPr>
                <w:rFonts w:hint="eastAsia" w:ascii="宋体" w:hAnsi="宋体" w:cs="Times New Roman"/>
                <w:sz w:val="21"/>
                <w:szCs w:val="21"/>
              </w:rPr>
              <w:t xml:space="preserve">每有一人具有红十字会颁发的救护培训合格证书的得2分，最高得8分；</w:t>
            </w:r>
            <w:r/>
          </w:p>
          <w:p>
            <w:pPr>
              <w:ind w:left="0"/>
              <w:widowControl w:val="off"/>
              <w:rPr>
                <w:rFonts w:ascii="宋体" w:hAnsi="宋体"/>
                <w:b/>
                <w:sz w:val="21"/>
                <w:szCs w:val="21"/>
              </w:rPr>
            </w:pPr>
            <w:r>
              <w:rPr>
                <w:rFonts w:hint="eastAsia" w:ascii="宋体" w:hAnsi="宋体" w:cs="Times New Roman"/>
                <w:b/>
                <w:sz w:val="21"/>
                <w:szCs w:val="21"/>
              </w:rPr>
              <w:t xml:space="preserve">注：投标文件内提供身份证扫描件、有效证书或证明扫描件、投标人为其缴纳的最新一期社保证明资料并加盖投标人公章</w:t>
            </w:r>
            <w:r>
              <w:rPr>
                <w:rFonts w:hint="eastAsia" w:ascii="宋体" w:hAnsi="宋体"/>
                <w:b/>
                <w:sz w:val="21"/>
                <w:szCs w:val="21"/>
              </w:rPr>
              <w:t xml:space="preserve">，否则不得分。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投标人提供自202</w:t>
            </w:r>
            <w:r>
              <w:rPr>
                <w:rFonts w:ascii="宋体" w:hAnsi="宋体"/>
                <w:sz w:val="21"/>
                <w:szCs w:val="21"/>
              </w:rPr>
              <w:t xml:space="preserve">3</w:t>
            </w:r>
            <w:r>
              <w:rPr>
                <w:rFonts w:hint="eastAsia" w:ascii="宋体" w:hAnsi="宋体"/>
                <w:sz w:val="21"/>
                <w:szCs w:val="21"/>
              </w:rPr>
              <w:t xml:space="preserve">年1月1日（以合同签订日期为准）以来承担的类似物业服务项目业绩，每具备1项业绩得</w:t>
            </w:r>
            <w:r>
              <w:rPr>
                <w:rFonts w:ascii="宋体" w:hAnsi="宋体"/>
                <w:sz w:val="21"/>
                <w:szCs w:val="21"/>
              </w:rPr>
              <w:t xml:space="preserve">2</w:t>
            </w:r>
            <w:r>
              <w:rPr>
                <w:rFonts w:hint="eastAsia" w:ascii="宋体" w:hAnsi="宋体"/>
                <w:sz w:val="21"/>
                <w:szCs w:val="21"/>
              </w:rPr>
              <w:t xml:space="preserve">分，最高得</w:t>
            </w:r>
            <w:r>
              <w:rPr>
                <w:rFonts w:ascii="宋体" w:hAnsi="宋体"/>
                <w:sz w:val="21"/>
                <w:szCs w:val="21"/>
              </w:rPr>
              <w:t xml:space="preserve">6</w:t>
            </w:r>
            <w:r>
              <w:rPr>
                <w:rFonts w:hint="eastAsia" w:ascii="宋体" w:hAnsi="宋体"/>
                <w:sz w:val="21"/>
                <w:szCs w:val="21"/>
              </w:rPr>
              <w:t xml:space="preserve">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sz w:val="21"/>
                <w:szCs w:val="21"/>
              </w:rPr>
              <w:t xml:space="preserve">扫描件和任意一期发票</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bl>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pStyle w:val="939"/>
      </w:pPr>
      <w:r/>
      <w:r/>
    </w:p>
    <w:p>
      <w:pPr>
        <w:ind w:left="0"/>
        <w:jc w:val="left"/>
        <w:rPr>
          <w:rFonts w:ascii="宋体" w:hAnsi="宋体"/>
          <w:sz w:val="21"/>
        </w:rPr>
      </w:pPr>
      <w:r>
        <w:rPr>
          <w:rFonts w:ascii="宋体" w:hAnsi="宋体"/>
          <w:sz w:val="21"/>
        </w:rPr>
        <w:br w:type="page" w:clear="all"/>
      </w:r>
      <w:r/>
    </w:p>
    <w:p>
      <w:pPr>
        <w:ind w:left="0"/>
        <w:spacing w:line="360" w:lineRule="auto"/>
        <w:rPr>
          <w:rFonts w:ascii="宋体" w:hAnsi="宋体"/>
          <w:sz w:val="21"/>
        </w:rPr>
      </w:pPr>
      <w:r>
        <w:rPr>
          <w:rFonts w:ascii="宋体" w:hAnsi="宋体"/>
          <w:sz w:val="21"/>
        </w:rPr>
      </w:r>
      <w:r/>
    </w:p>
    <w:p>
      <w:pPr>
        <w:pStyle w:val="927"/>
        <w:ind w:left="0" w:firstLine="0"/>
        <w:jc w:val="center"/>
        <w:rPr>
          <w:rFonts w:ascii="宋体" w:hAnsi="宋体"/>
          <w:b/>
          <w:sz w:val="44"/>
          <w:szCs w:val="22"/>
        </w:rPr>
      </w:pPr>
      <w:r/>
      <w:bookmarkStart w:id="138" w:name="_Toc165274524"/>
      <w:r>
        <w:rPr>
          <w:rFonts w:hint="eastAsia" w:ascii="宋体" w:hAnsi="宋体"/>
          <w:b/>
          <w:sz w:val="44"/>
          <w:szCs w:val="22"/>
        </w:rPr>
        <w:t xml:space="preserve">第七章  物业管理考核办法</w:t>
      </w:r>
      <w:bookmarkEnd w:id="138"/>
      <w:r/>
      <w:r/>
    </w:p>
    <w:p>
      <w:pPr>
        <w:ind w:left="0" w:firstLine="420"/>
        <w:spacing w:line="500" w:lineRule="exact"/>
        <w:widowControl w:val="off"/>
        <w:rPr>
          <w:rFonts w:asciiTheme="minorEastAsia" w:hAnsiTheme="minorEastAsia" w:eastAsiaTheme="minorEastAsia"/>
          <w:sz w:val="21"/>
          <w:szCs w:val="21"/>
        </w:rPr>
      </w:pPr>
      <w:r/>
      <w:bookmarkStart w:id="139" w:name="OLE_LINK29"/>
      <w:r/>
      <w:bookmarkStart w:id="140" w:name="OLE_LINK30"/>
      <w:r>
        <w:rPr>
          <w:rFonts w:hint="eastAsia" w:asciiTheme="minorEastAsia" w:hAnsiTheme="minorEastAsia" w:eastAsiaTheme="minorEastAsia"/>
          <w:sz w:val="21"/>
          <w:szCs w:val="21"/>
        </w:rPr>
        <w:t xml:space="preserve">为加强校方（以下简称：甲方）对学校保洁管理服务项目（以下简称：乙方）合约履行情况及服务质量的有效监控，完善保洁服务管理规范化、标准化、制度化运行机制，形成双方务实、高效、有序的良性互动，从而持续提升学校保洁管理的师生满意度，努力实现“服务育人，环境育人，文化育人”后勤服务精细化管理目标，结合学校具体工作实际，特制定</w:t>
      </w:r>
      <w:r>
        <w:rPr>
          <w:rFonts w:hint="eastAsia" w:asciiTheme="minorEastAsia" w:hAnsiTheme="minorEastAsia" w:eastAsiaTheme="minorEastAsia"/>
          <w:bCs/>
          <w:sz w:val="21"/>
          <w:szCs w:val="21"/>
        </w:rPr>
        <w:t xml:space="preserve">保洁管理服务</w:t>
      </w:r>
      <w:r>
        <w:rPr>
          <w:rFonts w:hint="eastAsia" w:asciiTheme="minorEastAsia" w:hAnsiTheme="minorEastAsia" w:eastAsiaTheme="minorEastAsia"/>
          <w:sz w:val="21"/>
          <w:szCs w:val="21"/>
        </w:rPr>
        <w:t xml:space="preserve">考核办法。</w:t>
      </w:r>
      <w:r/>
    </w:p>
    <w:p>
      <w:pPr>
        <w:ind w:left="0" w:firstLine="422"/>
        <w:spacing w:line="500" w:lineRule="exact"/>
        <w:widowControl w:val="off"/>
        <w:rPr>
          <w:rFonts w:asciiTheme="minorEastAsia" w:hAnsiTheme="minorEastAsia" w:eastAsiaTheme="minorEastAsia"/>
          <w:sz w:val="21"/>
          <w:szCs w:val="21"/>
        </w:rPr>
      </w:pPr>
      <w:r>
        <w:rPr>
          <w:rFonts w:hint="eastAsia" w:asciiTheme="minorEastAsia" w:hAnsiTheme="minorEastAsia" w:eastAsiaTheme="minorEastAsia"/>
          <w:b/>
          <w:sz w:val="21"/>
          <w:szCs w:val="21"/>
        </w:rPr>
        <w:t xml:space="preserve">（一）考核形式：</w:t>
      </w:r>
      <w:r>
        <w:rPr>
          <w:rFonts w:hint="eastAsia" w:asciiTheme="minorEastAsia" w:hAnsiTheme="minorEastAsia" w:eastAsiaTheme="minorEastAsia"/>
          <w:sz w:val="21"/>
          <w:szCs w:val="21"/>
        </w:rPr>
        <w:t xml:space="preserve">发包单位采用巡查、抽查、现场会、业务沟通会、满意度调查等形式对中标单位日常工作实施跟踪检查，填报校园保洁服务质量考核评分表，每月满分为100分，由后勤部门进行考核管理。</w:t>
      </w:r>
      <w:r/>
    </w:p>
    <w:p>
      <w:pPr>
        <w:ind w:left="0" w:firstLine="422"/>
        <w:spacing w:line="500" w:lineRule="exact"/>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（二）满意度测评：</w:t>
      </w:r>
      <w:r/>
    </w:p>
    <w:p>
      <w:pPr>
        <w:ind w:left="0" w:firstLine="420"/>
        <w:spacing w:line="5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1.满意度测评由发包单位负责组织，中标单位配合进行。</w:t>
      </w:r>
      <w:r/>
    </w:p>
    <w:p>
      <w:pPr>
        <w:ind w:left="0" w:firstLine="420"/>
        <w:spacing w:line="5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2.中标单位自带的满意度测评软件，发包单位参考使用。</w:t>
      </w:r>
      <w:r/>
    </w:p>
    <w:p>
      <w:pPr>
        <w:ind w:left="0" w:firstLine="420"/>
        <w:spacing w:line="5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3.测评过程双方协商进行，但发包单位有决定权。</w:t>
      </w:r>
      <w:r/>
    </w:p>
    <w:p>
      <w:pPr>
        <w:ind w:left="0" w:firstLine="422"/>
        <w:jc w:val="left"/>
        <w:spacing w:line="360" w:lineRule="auto"/>
        <w:widowControl w:val="off"/>
        <w:rPr>
          <w:rFonts w:cs="Times New Roman" w:asciiTheme="minorEastAsia" w:hAnsiTheme="minorEastAsia" w:eastAsiaTheme="minorEastAsia"/>
          <w:bCs/>
          <w:sz w:val="21"/>
          <w:szCs w:val="21"/>
        </w:rPr>
      </w:pPr>
      <w:r>
        <w:rPr>
          <w:rFonts w:hint="eastAsia" w:cs="Times New Roman" w:asciiTheme="minorEastAsia" w:hAnsiTheme="minorEastAsia" w:eastAsiaTheme="minorEastAsia"/>
          <w:b/>
          <w:sz w:val="21"/>
          <w:szCs w:val="21"/>
        </w:rPr>
        <w:t xml:space="preserve">（三）考核评分：</w:t>
      </w:r>
      <w:r>
        <w:rPr>
          <w:rFonts w:hint="eastAsia" w:asciiTheme="minorEastAsia" w:hAnsiTheme="minorEastAsia" w:eastAsiaTheme="minorEastAsia"/>
          <w:bCs/>
          <w:sz w:val="21"/>
          <w:szCs w:val="21"/>
        </w:rPr>
        <w:t xml:space="preserve">校园保洁服务质量考核评分表。</w:t>
      </w:r>
      <w:r>
        <w:rPr>
          <w:rFonts w:hint="eastAsia" w:cs="Times New Roman" w:asciiTheme="minorEastAsia" w:hAnsiTheme="minorEastAsia" w:eastAsiaTheme="minorEastAsia"/>
          <w:bCs/>
          <w:sz w:val="21"/>
          <w:szCs w:val="21"/>
        </w:rPr>
        <w:t xml:space="preserve">（详见附件二）</w:t>
      </w:r>
      <w:r/>
    </w:p>
    <w:p>
      <w:pPr>
        <w:ind w:left="0" w:firstLine="420"/>
        <w:jc w:val="left"/>
        <w:spacing w:line="360" w:lineRule="auto"/>
        <w:widowControl w:val="off"/>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合同有效期内发包单位后勤部门定期组织对校园保洁服务质量进行综合评估考核，后勤部门将依据考核条款对中标单位服务期间的问题予以口头提醒、拍照记录、下发工作联系单等形式进行考核。考核结果不达标且逾期未完成整改，导致合同期内2次考核成绩不合格，发包单位有权解除校园保洁服务合同。中标公司逾期发放保洁服务人员工资的，发包单位将根据实际情况暂缓发放校园保洁服务费。</w:t>
      </w:r>
      <w:r/>
    </w:p>
    <w:p>
      <w:pPr>
        <w:ind w:left="0" w:firstLine="422"/>
        <w:jc w:val="left"/>
        <w:spacing w:line="360" w:lineRule="auto"/>
        <w:widowControl w:val="off"/>
        <w:rPr>
          <w:rFonts w:cs="Times New Roman" w:asciiTheme="minorEastAsia" w:hAnsiTheme="minorEastAsia" w:eastAsiaTheme="minorEastAsia"/>
          <w:b/>
          <w:sz w:val="21"/>
          <w:szCs w:val="21"/>
        </w:rPr>
      </w:pPr>
      <w:r>
        <w:rPr>
          <w:rFonts w:hint="eastAsia" w:cs="Times New Roman" w:asciiTheme="minorEastAsia" w:hAnsiTheme="minorEastAsia" w:eastAsiaTheme="minorEastAsia"/>
          <w:b/>
          <w:sz w:val="21"/>
          <w:szCs w:val="21"/>
        </w:rPr>
        <w:t xml:space="preserve">（四）履约验收</w:t>
      </w:r>
      <w:r/>
    </w:p>
    <w:p>
      <w:pPr>
        <w:ind w:left="0" w:firstLine="420"/>
        <w:jc w:val="left"/>
        <w:spacing w:line="360" w:lineRule="auto"/>
        <w:widowControl w:val="off"/>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1.根据《政府采购法》《合同法》、《江苏省政府采购履约验收管理办法》及相关法规。</w:t>
      </w:r>
      <w:r/>
    </w:p>
    <w:p>
      <w:pPr>
        <w:ind w:left="0" w:firstLine="420"/>
        <w:jc w:val="left"/>
        <w:spacing w:line="360" w:lineRule="auto"/>
        <w:widowControl w:val="off"/>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2.本项目招标文件、投标文件及合同条款。</w:t>
      </w:r>
      <w:r/>
    </w:p>
    <w:p>
      <w:pPr>
        <w:ind w:left="0" w:firstLine="420"/>
        <w:jc w:val="left"/>
        <w:spacing w:line="360" w:lineRule="auto"/>
        <w:widowControl w:val="off"/>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3.根据学校制定的校园保洁服务质量考核评分标准制定学校关于政府采购履约验收表（附件三）。</w:t>
      </w:r>
      <w:r/>
    </w:p>
    <w:p>
      <w:pPr>
        <w:ind w:left="0" w:firstLine="420"/>
        <w:jc w:val="left"/>
        <w:spacing w:line="360" w:lineRule="auto"/>
        <w:widowControl w:val="off"/>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4.履约验收合格（按考核评分表90分为合格）全额退还3%履约保证金，如不合格每少一分按保证金3%扣除，直至扣完。</w:t>
      </w:r>
      <w:r/>
    </w:p>
    <w:p>
      <w:pPr>
        <w:ind w:left="0" w:firstLine="422"/>
        <w:spacing w:line="500" w:lineRule="exact"/>
        <w:widowControl w:val="off"/>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附件二：</w:t>
      </w:r>
      <w:r/>
    </w:p>
    <w:p>
      <w:pPr>
        <w:ind w:left="0"/>
        <w:jc w:val="center"/>
        <w:spacing w:line="500" w:lineRule="exact"/>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校园保洁服务质量考核评分表</w:t>
      </w:r>
      <w:r/>
    </w:p>
    <w:tbl>
      <w:tblPr>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1"/>
        <w:gridCol w:w="838"/>
        <w:gridCol w:w="1587"/>
        <w:gridCol w:w="2155"/>
        <w:gridCol w:w="2154"/>
        <w:gridCol w:w="1617"/>
        <w:gridCol w:w="580"/>
        <w:gridCol w:w="652"/>
        <w:gridCol w:w="44"/>
      </w:tblGrid>
      <w:tr>
        <w:trPr>
          <w:gridBefore w:val="1"/>
          <w:jc w:val="center"/>
          <w:tblHeade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57" w:right="-57"/>
              <w:jc w:val="center"/>
              <w:spacing w:line="500" w:lineRule="exact"/>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内容</w:t>
            </w:r>
            <w:r/>
          </w:p>
        </w:tc>
        <w:tc>
          <w:tcPr>
            <w:gridSpan w:val="4"/>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ind w:left="-57" w:right="-57"/>
              <w:jc w:val="center"/>
              <w:spacing w:before="49" w:after="49" w:line="500" w:lineRule="exact"/>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分项指标</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分值</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jc w:val="center"/>
              <w:spacing w:line="500" w:lineRule="exact"/>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得分</w:t>
            </w:r>
            <w:r/>
          </w:p>
        </w:tc>
      </w:tr>
      <w:tr>
        <w:trPr>
          <w:gridBefore w:val="1"/>
          <w:jc w:val="center"/>
        </w:trPr>
        <w:tc>
          <w:tcPr>
            <w:tcBorders>
              <w:top w:val="single" w:color="auto" w:sz="4" w:space="0"/>
              <w:left w:val="single" w:color="auto" w:sz="4" w:space="0"/>
              <w:bottom w:val="single" w:color="auto" w:sz="4" w:space="0"/>
              <w:right w:val="single" w:color="auto" w:sz="4" w:space="0"/>
            </w:tcBorders>
            <w:tcW w:w="838" w:type="dxa"/>
            <w:vAlign w:val="center"/>
            <w:vMerge w:val="restart"/>
            <w:textDirection w:val="lrTb"/>
            <w:noWrap w:val="false"/>
          </w:tcPr>
          <w:p>
            <w:pPr>
              <w:ind w:left="-57" w:right="-57"/>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外场保洁（3</w:t>
            </w: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分）</w:t>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1.校园主干道内，目视地面清洁干净，无纸屑、果皮、树枝、杂物、垃圾、口香糖、油污、污渍、青苔、杂草、泥沙、积水、烟头等，地面垃圾滞留不超过1h，无卫生死角</w:t>
            </w:r>
            <w:r>
              <w:rPr>
                <w:rFonts w:hint="eastAsia" w:asciiTheme="minorEastAsia" w:hAnsiTheme="minorEastAsia" w:eastAsiaTheme="minorEastAsia"/>
                <w:sz w:val="21"/>
                <w:szCs w:val="21"/>
              </w:rPr>
              <w:t xml:space="preserve">，每发现一处不合格扣0.2分。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Theme="minorEastAsia" w:hAnsiTheme="minorEastAsia" w:eastAsiaTheme="minorEastAsia"/>
                <w:sz w:val="21"/>
                <w:szCs w:val="21"/>
              </w:rPr>
            </w:pPr>
            <w:r>
              <w:rPr>
                <w:rFonts w:asciiTheme="minorEastAsia" w:hAnsiTheme="minorEastAsia" w:eastAsiaTheme="minorEastAsia"/>
                <w:sz w:val="21"/>
                <w:szCs w:val="21"/>
              </w:rPr>
              <w:t xml:space="preserve">4</w:t>
            </w:r>
            <w:r/>
          </w:p>
        </w:tc>
        <w:tc>
          <w:tcPr>
            <w:gridSpan w:val="2"/>
            <w:tcBorders>
              <w:top w:val="single" w:color="auto" w:sz="4" w:space="0"/>
              <w:left w:val="single" w:color="auto" w:sz="4" w:space="0"/>
              <w:bottom w:val="single" w:color="auto" w:sz="4" w:space="0"/>
              <w:right w:val="single" w:color="auto" w:sz="4" w:space="0"/>
            </w:tcBorders>
            <w:tcW w:w="696" w:type="dxa"/>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2.草地、灌木丛中无纸屑、塑料袋、烟头、残枝落叶等垃圾、杂物、无枯叶，及时清除公共绿地上的各种堆积物、腐烂物、动物排泄物等</w:t>
            </w:r>
            <w:r>
              <w:rPr>
                <w:rFonts w:hint="eastAsia" w:asciiTheme="minorEastAsia" w:hAnsiTheme="minorEastAsia" w:eastAsiaTheme="minorEastAsia"/>
                <w:sz w:val="21"/>
                <w:szCs w:val="21"/>
              </w:rPr>
              <w:t xml:space="preserve">，每发现一处不合格扣0.2分。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696" w:type="dxa"/>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3.景观及景观座椅上无灰尘、无垃圾、无污迹、无广告，手抹15cm无可见灰尘</w:t>
            </w:r>
            <w:r>
              <w:rPr>
                <w:rFonts w:hint="eastAsia" w:asciiTheme="minorEastAsia" w:hAnsiTheme="minorEastAsia" w:eastAsiaTheme="minorEastAsia"/>
                <w:sz w:val="21"/>
                <w:szCs w:val="21"/>
              </w:rPr>
              <w:t xml:space="preserve">，每发现一处不合格扣0.2分。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696" w:type="dxa"/>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4.公共部位玻璃、墙壁、路灯、灯罩、标识牌目视无灰尘、无污迹、无水渍，手抹15公分无可见灰尘</w:t>
            </w:r>
            <w:r>
              <w:rPr>
                <w:rFonts w:hint="eastAsia" w:asciiTheme="minorEastAsia" w:hAnsiTheme="minorEastAsia" w:eastAsiaTheme="minorEastAsia"/>
                <w:sz w:val="21"/>
                <w:szCs w:val="21"/>
              </w:rPr>
              <w:t xml:space="preserve">，每发现一处不合格扣0.2分。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696" w:type="dxa"/>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5.公共娱乐康体设施设备无垃圾、杂物、灰尘、泥沙、口香糖、烟头等，手抹15cm无可见灰尘</w:t>
            </w:r>
            <w:r>
              <w:rPr>
                <w:rFonts w:hint="eastAsia" w:asciiTheme="minorEastAsia" w:hAnsiTheme="minorEastAsia" w:eastAsiaTheme="minorEastAsia"/>
                <w:sz w:val="21"/>
                <w:szCs w:val="21"/>
              </w:rPr>
              <w:t xml:space="preserve">，每发现一处不合格扣0.2分。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96" w:type="dxa"/>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6.垃圾箱、果皮箱表面及烟灰缸目视箱体清洁、无脏污，箱体外无散落垃圾杂物，烟灰缸内烟头不超过三根，烟灰缸内无杂物</w:t>
            </w:r>
            <w:r>
              <w:rPr>
                <w:rFonts w:hint="eastAsia" w:asciiTheme="minorEastAsia" w:hAnsiTheme="minorEastAsia" w:eastAsiaTheme="minorEastAsia"/>
                <w:sz w:val="21"/>
                <w:szCs w:val="21"/>
              </w:rPr>
              <w:t xml:space="preserve">，每发现一处不合格扣0.2分。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96" w:type="dxa"/>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7.宣传栏、岗亭擦拭干净，目视无污迹、无小广告，手抹15cm无可见灰尘</w:t>
            </w:r>
            <w:r>
              <w:rPr>
                <w:rFonts w:hint="eastAsia" w:asciiTheme="minorEastAsia" w:hAnsiTheme="minorEastAsia" w:eastAsiaTheme="minorEastAsia"/>
                <w:sz w:val="21"/>
                <w:szCs w:val="21"/>
              </w:rPr>
              <w:t xml:space="preserve">，每发现一处不合格扣0.2分。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696" w:type="dxa"/>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8.道路散水和井盖板应保持完好；地沟、沙井目视无垃圾、无积水</w:t>
            </w:r>
            <w:r>
              <w:rPr>
                <w:rFonts w:hint="eastAsia" w:asciiTheme="minorEastAsia" w:hAnsiTheme="minorEastAsia" w:eastAsiaTheme="minorEastAsia"/>
                <w:sz w:val="21"/>
                <w:szCs w:val="21"/>
              </w:rPr>
              <w:t xml:space="preserve">，每发现一处不合格扣0.2分。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696" w:type="dxa"/>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9.雨棚目视无杂物、无污渍、无积水</w:t>
            </w:r>
            <w:r>
              <w:rPr>
                <w:rFonts w:hint="eastAsia" w:asciiTheme="minorEastAsia" w:hAnsiTheme="minorEastAsia" w:eastAsiaTheme="minorEastAsia"/>
                <w:sz w:val="21"/>
                <w:szCs w:val="21"/>
              </w:rPr>
              <w:t xml:space="preserve">，每发现一处不合格扣0.2分。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696" w:type="dxa"/>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10.树上无捆绑物，无晾晒衣物等</w:t>
            </w:r>
            <w:r>
              <w:rPr>
                <w:rFonts w:hint="eastAsia" w:asciiTheme="minorEastAsia" w:hAnsiTheme="minorEastAsia" w:eastAsiaTheme="minorEastAsia"/>
                <w:sz w:val="21"/>
                <w:szCs w:val="21"/>
              </w:rPr>
              <w:t xml:space="preserve">，每发现一处不合格扣0.2分。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96" w:type="dxa"/>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11.水体景观无漂浮物、杂物、颜色无异常、无异味</w:t>
            </w:r>
            <w:r>
              <w:rPr>
                <w:rFonts w:hint="eastAsia" w:asciiTheme="minorEastAsia" w:hAnsiTheme="minorEastAsia" w:eastAsiaTheme="minorEastAsia"/>
                <w:sz w:val="21"/>
                <w:szCs w:val="21"/>
              </w:rPr>
              <w:t xml:space="preserve">，每发现一处不合格扣0.2分。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96" w:type="dxa"/>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12.垃圾桶内垃圾清运及时，无满溢现象，垃圾区域干净整齐，地面无污迹，无异味</w:t>
            </w:r>
            <w:r>
              <w:rPr>
                <w:rFonts w:hint="eastAsia" w:asciiTheme="minorEastAsia" w:hAnsiTheme="minorEastAsia" w:eastAsiaTheme="minorEastAsia"/>
                <w:sz w:val="21"/>
                <w:szCs w:val="21"/>
              </w:rPr>
              <w:t xml:space="preserve">，每发现一处不合格扣0.2分。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96" w:type="dxa"/>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13.车辆摆放整齐</w:t>
            </w:r>
            <w:r>
              <w:rPr>
                <w:rFonts w:hint="eastAsia" w:asciiTheme="minorEastAsia" w:hAnsiTheme="minorEastAsia" w:eastAsiaTheme="minorEastAsia"/>
                <w:sz w:val="21"/>
                <w:szCs w:val="21"/>
              </w:rPr>
              <w:t xml:space="preserve">，目视地面清洁干净，无纸屑、果皮、树枝、杂物、垃圾、口香糖、污渍</w:t>
            </w:r>
            <w:r>
              <w:rPr>
                <w:rFonts w:hint="eastAsia" w:asciiTheme="minorEastAsia" w:hAnsiTheme="minorEastAsia" w:eastAsiaTheme="minorEastAsia"/>
                <w:sz w:val="21"/>
                <w:szCs w:val="21"/>
              </w:rPr>
              <w:t xml:space="preserve">，每发现一处不合格扣0.2分。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96" w:type="dxa"/>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Pr>
        <w:tc>
          <w:tcPr>
            <w:tcBorders>
              <w:top w:val="single" w:color="auto" w:sz="4" w:space="0"/>
              <w:left w:val="single" w:color="auto" w:sz="4" w:space="0"/>
              <w:right w:val="single" w:color="auto" w:sz="4" w:space="0"/>
            </w:tcBorders>
            <w:tcW w:w="838" w:type="dxa"/>
            <w:vAlign w:val="center"/>
            <w:vMerge w:val="restart"/>
            <w:textDirection w:val="lrTb"/>
            <w:noWrap w:val="false"/>
          </w:tcPr>
          <w:p>
            <w:pPr>
              <w:ind w:left="-57" w:right="-57"/>
              <w:jc w:val="center"/>
              <w:spacing w:line="5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建筑物内</w:t>
            </w:r>
            <w:r/>
          </w:p>
          <w:p>
            <w:pPr>
              <w:ind w:left="-57" w:right="-57"/>
              <w:jc w:val="center"/>
              <w:spacing w:line="5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保洁</w:t>
            </w:r>
            <w:r/>
          </w:p>
          <w:p>
            <w:pPr>
              <w:ind w:left="-57" w:right="-57"/>
              <w:spacing w:line="5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分)</w:t>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1.公共区域内门、窗干净，窗槽、窗台、楼梯、扶手整洁，无灰尘，手抹15cm无可见灰尘</w:t>
            </w:r>
            <w:r>
              <w:rPr>
                <w:rFonts w:hint="eastAsia" w:asciiTheme="minorEastAsia" w:hAnsiTheme="minorEastAsia" w:eastAsiaTheme="minorEastAsia"/>
                <w:sz w:val="21"/>
                <w:szCs w:val="21"/>
              </w:rPr>
              <w:t xml:space="preserve">，每发现一处不合格扣0.2分。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Theme="minorEastAsia" w:hAnsiTheme="minorEastAsia" w:eastAsiaTheme="minorEastAsia"/>
                <w:sz w:val="21"/>
                <w:szCs w:val="21"/>
              </w:rPr>
            </w:pPr>
            <w:r>
              <w:rPr>
                <w:rFonts w:asciiTheme="minorEastAsia" w:hAnsiTheme="minorEastAsia" w:eastAsiaTheme="minorEastAsia"/>
                <w:sz w:val="21"/>
                <w:szCs w:val="21"/>
              </w:rPr>
              <w:t xml:space="preserve">4</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Pr>
        <w:tc>
          <w:tcPr>
            <w:tcBorders>
              <w:left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2.大厅玻璃门及可擦玻璃保持干净明亮，无污渍</w:t>
            </w:r>
            <w:r>
              <w:rPr>
                <w:rFonts w:hint="eastAsia" w:asciiTheme="minorEastAsia" w:hAnsiTheme="minorEastAsia" w:eastAsiaTheme="minorEastAsia"/>
                <w:sz w:val="21"/>
                <w:szCs w:val="21"/>
              </w:rPr>
              <w:t xml:space="preserve">，每发现一处不合格扣0.2分。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Pr>
        <w:tc>
          <w:tcPr>
            <w:tcBorders>
              <w:left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3.活动桌椅、空调、多宝阁、茶几、联排椅、大厅多媒体柜等无污迹、无灰尘、无水渍，手抹15cm无可见灰尘；开水器及周边干净、整洁</w:t>
            </w:r>
            <w:r>
              <w:rPr>
                <w:rFonts w:hint="eastAsia" w:asciiTheme="minorEastAsia" w:hAnsiTheme="minorEastAsia" w:eastAsiaTheme="minorEastAsia"/>
                <w:sz w:val="21"/>
                <w:szCs w:val="21"/>
              </w:rPr>
              <w:t xml:space="preserve">，每发现一处不合格扣0.2分。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Pr>
        <w:tc>
          <w:tcPr>
            <w:tcBorders>
              <w:left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楼内地面、走廊、踢脚线光洁，无垃圾、灰尘、污渍，砖缝无积垢</w:t>
            </w:r>
            <w:r>
              <w:rPr>
                <w:rFonts w:hint="eastAsia" w:asciiTheme="minorEastAsia" w:hAnsiTheme="minorEastAsia" w:eastAsiaTheme="minorEastAsia"/>
                <w:sz w:val="21"/>
                <w:szCs w:val="21"/>
              </w:rPr>
              <w:t xml:space="preserve">，每发现一处不合格扣0.2分。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Pr>
        <w:tc>
          <w:tcPr>
            <w:tcBorders>
              <w:left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5.天花板、换气扇、开关面板、灯具表面、消防器材箱（管）、宣传板及管道无灰尘、污渍、蜘蛛网，手抹15cm无可见灰尘，墙面无乱贴乱挂宣传品及广告</w:t>
            </w:r>
            <w:r>
              <w:rPr>
                <w:rFonts w:hint="eastAsia" w:asciiTheme="minorEastAsia" w:hAnsiTheme="minorEastAsia" w:eastAsiaTheme="minorEastAsia"/>
                <w:sz w:val="21"/>
                <w:szCs w:val="21"/>
              </w:rPr>
              <w:t xml:space="preserve">，每发现一处不合格扣0.2分。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Pr>
        <w:tc>
          <w:tcPr>
            <w:tcBorders>
              <w:left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6.各类卫生工具摆放整齐，工具房干净整洁</w:t>
            </w:r>
            <w:r>
              <w:rPr>
                <w:rFonts w:hint="eastAsia" w:asciiTheme="minorEastAsia" w:hAnsiTheme="minorEastAsia" w:eastAsiaTheme="minorEastAsia"/>
                <w:sz w:val="21"/>
                <w:szCs w:val="21"/>
              </w:rPr>
              <w:t xml:space="preserve">，每发现一处不合格扣0.2分。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Pr>
        <w:tc>
          <w:tcPr>
            <w:tcBorders>
              <w:left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7.室内摆放盆栽无明显落花、落叶，盆内无杂物、烟蒂、纸屑，叶面枝杆上无浮灰；装饰品、家具、玻璃制品、石材、木材无蛛网、无积尘、无污渍，干净、明亮无手印</w:t>
            </w:r>
            <w:r>
              <w:rPr>
                <w:rFonts w:hint="eastAsia" w:asciiTheme="minorEastAsia" w:hAnsiTheme="minorEastAsia" w:eastAsiaTheme="minorEastAsia"/>
                <w:sz w:val="21"/>
                <w:szCs w:val="21"/>
              </w:rPr>
              <w:t xml:space="preserve">，每发现一处不合格扣0.2分。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Theme="minorEastAsia" w:hAnsiTheme="minorEastAsia" w:eastAsiaTheme="minorEastAsia"/>
                <w:sz w:val="21"/>
                <w:szCs w:val="21"/>
              </w:rPr>
            </w:pPr>
            <w:r>
              <w:rPr>
                <w:rFonts w:asciiTheme="minorEastAsia" w:hAnsiTheme="minorEastAsia" w:eastAsiaTheme="minorEastAsia"/>
                <w:sz w:val="21"/>
                <w:szCs w:val="21"/>
              </w:rPr>
              <w:t xml:space="preserve">4</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Pr>
        <w:tc>
          <w:tcPr>
            <w:tcBorders>
              <w:left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8.垃圾桶干净、整洁，垃圾袋套用规范，垃圾无外溢现象</w:t>
            </w:r>
            <w:r>
              <w:rPr>
                <w:rFonts w:hint="eastAsia" w:asciiTheme="minorEastAsia" w:hAnsiTheme="minorEastAsia" w:eastAsiaTheme="minorEastAsia"/>
                <w:sz w:val="21"/>
                <w:szCs w:val="21"/>
              </w:rPr>
              <w:t xml:space="preserve">，每发现一处不合格扣0.2分。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Pr>
        <w:tc>
          <w:tcPr>
            <w:tcBorders>
              <w:left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9.盥洗间水龙头无长流水现象；各类电灯、空调、电扇及时关闭</w:t>
            </w:r>
            <w:r>
              <w:rPr>
                <w:rFonts w:hint="eastAsia" w:asciiTheme="minorEastAsia" w:hAnsiTheme="minorEastAsia" w:eastAsiaTheme="minorEastAsia"/>
                <w:sz w:val="21"/>
                <w:szCs w:val="21"/>
              </w:rPr>
              <w:t xml:space="preserve">，每发现一处不合格扣0.2分。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Pr>
        <w:tc>
          <w:tcPr>
            <w:tcBorders>
              <w:left w:val="single" w:color="auto" w:sz="4" w:space="0"/>
              <w:bottom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10.电梯不锈钢门（内、外）、门框、轿厢内壁、地垫、按键及面板、天花板等，完好、无污渍、无尘，保持光亮、无手印</w:t>
            </w:r>
            <w:r>
              <w:rPr>
                <w:rFonts w:hint="eastAsia" w:asciiTheme="minorEastAsia" w:hAnsiTheme="minorEastAsia" w:eastAsiaTheme="minorEastAsia"/>
                <w:sz w:val="21"/>
                <w:szCs w:val="21"/>
              </w:rPr>
              <w:t xml:space="preserve">，每发现一处不合格扣0.2分。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Pr>
        <w:tc>
          <w:tcPr>
            <w:tcBorders>
              <w:top w:val="single" w:color="auto" w:sz="4" w:space="0"/>
              <w:left w:val="single" w:color="auto" w:sz="4" w:space="0"/>
              <w:right w:val="single" w:color="auto" w:sz="4" w:space="0"/>
            </w:tcBorders>
            <w:tcW w:w="838" w:type="dxa"/>
            <w:vAlign w:val="center"/>
            <w:vMerge w:val="restart"/>
            <w:textDirection w:val="lrTb"/>
            <w:noWrap w:val="false"/>
          </w:tcPr>
          <w:p>
            <w:pPr>
              <w:ind w:left="-57" w:right="-57"/>
              <w:jc w:val="left"/>
              <w:spacing w:line="5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卫生</w:t>
            </w:r>
            <w:r>
              <w:rPr>
                <w:rFonts w:hint="eastAsia" w:asciiTheme="minorEastAsia" w:hAnsiTheme="minorEastAsia" w:eastAsiaTheme="minorEastAsia"/>
                <w:sz w:val="21"/>
                <w:szCs w:val="21"/>
              </w:rPr>
              <w:t xml:space="preserve">间、工具间</w:t>
            </w:r>
            <w:r/>
          </w:p>
          <w:p>
            <w:pPr>
              <w:ind w:left="-57" w:right="-57"/>
              <w:spacing w:line="5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分)</w:t>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1.盥洗池无污渍、镜面无水迹，龙头无积垢</w:t>
            </w:r>
            <w:r>
              <w:rPr>
                <w:rFonts w:hint="eastAsia" w:asciiTheme="minorEastAsia" w:hAnsiTheme="minorEastAsia" w:eastAsiaTheme="minorEastAsia"/>
                <w:sz w:val="21"/>
                <w:szCs w:val="21"/>
              </w:rPr>
              <w:t xml:space="preserve">，每发现一处不合格扣0.2分。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Pr>
        <w:tc>
          <w:tcPr>
            <w:tcBorders>
              <w:left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2.地面无积水、无</w:t>
            </w:r>
            <w:r>
              <w:rPr>
                <w:rFonts w:hint="eastAsia" w:asciiTheme="minorEastAsia" w:hAnsiTheme="minorEastAsia" w:eastAsiaTheme="minorEastAsia"/>
                <w:sz w:val="21"/>
                <w:szCs w:val="21"/>
              </w:rPr>
              <w:t xml:space="preserve">污渍、无痰渍，无长流水现象</w:t>
            </w:r>
            <w:r>
              <w:rPr>
                <w:rFonts w:hint="eastAsia" w:asciiTheme="minorEastAsia" w:hAnsiTheme="minorEastAsia" w:eastAsiaTheme="minorEastAsia"/>
                <w:sz w:val="21"/>
                <w:szCs w:val="21"/>
              </w:rPr>
              <w:t xml:space="preserve">，每发现一处不合格扣0.2分。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Pr>
        <w:tc>
          <w:tcPr>
            <w:tcBorders>
              <w:left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3.拖布池、各类便</w:t>
            </w:r>
            <w:r>
              <w:rPr>
                <w:rFonts w:hint="eastAsia" w:asciiTheme="minorEastAsia" w:hAnsiTheme="minorEastAsia" w:eastAsiaTheme="minorEastAsia"/>
                <w:sz w:val="21"/>
                <w:szCs w:val="21"/>
              </w:rPr>
              <w:t xml:space="preserve">器无堵塞、污垢、无异味</w:t>
            </w:r>
            <w:r>
              <w:rPr>
                <w:rFonts w:hint="eastAsia" w:asciiTheme="minorEastAsia" w:hAnsiTheme="minorEastAsia" w:eastAsiaTheme="minorEastAsia"/>
                <w:sz w:val="21"/>
                <w:szCs w:val="21"/>
              </w:rPr>
              <w:t xml:space="preserve">，每发现一处不合格扣0.2分。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Pr>
        <w:tc>
          <w:tcPr>
            <w:tcBorders>
              <w:left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4.墙边角、窗轨干净、天花板、换气扇，无污渍、无蜘蛛网</w:t>
            </w:r>
            <w:r>
              <w:rPr>
                <w:rFonts w:hint="eastAsia" w:asciiTheme="minorEastAsia" w:hAnsiTheme="minorEastAsia" w:eastAsiaTheme="minorEastAsia"/>
                <w:sz w:val="21"/>
                <w:szCs w:val="21"/>
              </w:rPr>
              <w:t xml:space="preserve">，每发现一处不合格扣0.2分。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Pr>
        <w:tc>
          <w:tcPr>
            <w:tcBorders>
              <w:left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5.排风扇无污渍、无积尘，卫生间空气清新，无异味</w:t>
            </w:r>
            <w:r>
              <w:rPr>
                <w:rFonts w:hint="eastAsia" w:asciiTheme="minorEastAsia" w:hAnsiTheme="minorEastAsia" w:eastAsiaTheme="minorEastAsia"/>
                <w:sz w:val="21"/>
                <w:szCs w:val="21"/>
              </w:rPr>
              <w:t xml:space="preserve">，每发现一处不合格扣0.2分。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Pr>
        <w:tc>
          <w:tcPr>
            <w:tcBorders>
              <w:left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6.墙面、隔板无广告、无灰尘、无污迹、无积灰，手抹15cm无可见灰尘</w:t>
            </w:r>
            <w:r>
              <w:rPr>
                <w:rFonts w:hint="eastAsia" w:asciiTheme="minorEastAsia" w:hAnsiTheme="minorEastAsia" w:eastAsiaTheme="minorEastAsia"/>
                <w:sz w:val="21"/>
                <w:szCs w:val="21"/>
              </w:rPr>
              <w:t xml:space="preserve">，每发现一处不合格扣0.2分。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Pr>
        <w:tc>
          <w:tcPr>
            <w:tcBorders>
              <w:left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7.保洁工具、用品摆放整齐，地面湿滑时，按规定摆放提示牌，目视无脏污、无杂物、无积水、无异味</w:t>
            </w:r>
            <w:r>
              <w:rPr>
                <w:rFonts w:hint="eastAsia" w:asciiTheme="minorEastAsia" w:hAnsiTheme="minorEastAsia" w:eastAsiaTheme="minorEastAsia"/>
                <w:sz w:val="21"/>
                <w:szCs w:val="21"/>
              </w:rPr>
              <w:t xml:space="preserve">，每发现一处不合格扣0.2分。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Pr>
        <w:tc>
          <w:tcPr>
            <w:tcBorders>
              <w:left w:val="single" w:color="auto" w:sz="4" w:space="0"/>
              <w:bottom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8.卫生间、工具间内禁止长时间存放垃圾或废品，垃圾日产日清</w:t>
            </w:r>
            <w:r>
              <w:rPr>
                <w:rFonts w:hint="eastAsia" w:asciiTheme="minorEastAsia" w:hAnsiTheme="minorEastAsia" w:eastAsiaTheme="minorEastAsia"/>
                <w:sz w:val="21"/>
                <w:szCs w:val="21"/>
              </w:rPr>
              <w:t xml:space="preserve">，每发现一处不合格扣0.2分。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Pr>
        <w:tc>
          <w:tcPr>
            <w:tcBorders>
              <w:top w:val="single" w:color="auto" w:sz="4" w:space="0"/>
              <w:left w:val="single" w:color="auto" w:sz="4" w:space="0"/>
              <w:right w:val="single" w:color="auto" w:sz="4" w:space="0"/>
            </w:tcBorders>
            <w:tcW w:w="838" w:type="dxa"/>
            <w:vAlign w:val="center"/>
            <w:vMerge w:val="restart"/>
            <w:textDirection w:val="lrTb"/>
            <w:noWrap w:val="false"/>
          </w:tcPr>
          <w:p>
            <w:pPr>
              <w:ind w:left="-57" w:right="-57"/>
              <w:spacing w:line="5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综合管理（1</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分）</w:t>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1.组织架构明确，分工明确，按合同条款配备人员</w:t>
            </w:r>
            <w:r>
              <w:rPr>
                <w:rFonts w:hint="eastAsia" w:asciiTheme="minorEastAsia" w:hAnsiTheme="minorEastAsia" w:eastAsiaTheme="minorEastAsia"/>
                <w:sz w:val="21"/>
                <w:szCs w:val="21"/>
              </w:rPr>
              <w:t xml:space="preserve">，每发现一处不合格扣0.2分。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Pr>
        <w:tc>
          <w:tcPr>
            <w:tcBorders>
              <w:left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2.做好校园内环境的安全监督与管理，对校园内文明行为引导，劝止不文明行为；节能、安全、学生共建、校园文化等宣传内容完善；标识、标牌完整</w:t>
            </w:r>
            <w:r>
              <w:rPr>
                <w:rFonts w:hint="eastAsia" w:asciiTheme="minorEastAsia" w:hAnsiTheme="minorEastAsia" w:eastAsiaTheme="minorEastAsia"/>
                <w:sz w:val="21"/>
                <w:szCs w:val="21"/>
              </w:rPr>
              <w:t xml:space="preserve">，每发现一处不合格扣0.2分。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Theme="minorEastAsia" w:hAnsiTheme="minorEastAsia" w:eastAsiaTheme="minorEastAsia"/>
                <w:sz w:val="21"/>
                <w:szCs w:val="21"/>
              </w:rPr>
            </w:pPr>
            <w:r>
              <w:rPr>
                <w:rFonts w:asciiTheme="minorEastAsia" w:hAnsiTheme="minorEastAsia" w:eastAsiaTheme="minorEastAsia"/>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Pr>
        <w:tc>
          <w:tcPr>
            <w:tcBorders>
              <w:left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3.建立、健全各项规章制度（《员工管理制度》、《安全管理制度》、《检查考核制度》、《奖惩制度》、《报告制度》等）</w:t>
            </w:r>
            <w:r>
              <w:rPr>
                <w:rFonts w:hint="eastAsia" w:asciiTheme="minorEastAsia" w:hAnsiTheme="minorEastAsia" w:eastAsiaTheme="minorEastAsia"/>
                <w:sz w:val="21"/>
                <w:szCs w:val="21"/>
              </w:rPr>
              <w:t xml:space="preserve">，每发现一处不合格扣0.2分。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Pr>
        <w:tc>
          <w:tcPr>
            <w:tcBorders>
              <w:left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4.上班期间穿工作服、戴工号牌，使用文明用语，礼貌待人，不与服务对象发生冲突；严格遵守工作纪律，不做与工作无关的事情</w:t>
            </w:r>
            <w:r>
              <w:rPr>
                <w:rFonts w:hint="eastAsia" w:asciiTheme="minorEastAsia" w:hAnsiTheme="minorEastAsia" w:eastAsiaTheme="minorEastAsia"/>
                <w:sz w:val="21"/>
                <w:szCs w:val="21"/>
              </w:rPr>
              <w:t xml:space="preserve">，每发现一处不合格扣0.2分。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Theme="minorEastAsia" w:hAnsiTheme="minorEastAsia" w:eastAsiaTheme="minorEastAsia"/>
                <w:sz w:val="21"/>
                <w:szCs w:val="21"/>
              </w:rPr>
            </w:pPr>
            <w:r>
              <w:rPr>
                <w:rFonts w:asciiTheme="minorEastAsia" w:hAnsiTheme="minorEastAsia" w:eastAsiaTheme="minorEastAsia"/>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Pr>
        <w:tc>
          <w:tcPr>
            <w:tcBorders>
              <w:left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5.办公环境干净、整洁，物品摆放规范、有序；办公用品、保洁用品、维修材料等管理规范（出入库有记录、摆放整齐等）</w:t>
            </w:r>
            <w:r>
              <w:rPr>
                <w:rFonts w:hint="eastAsia" w:asciiTheme="minorEastAsia" w:hAnsiTheme="minorEastAsia" w:eastAsiaTheme="minorEastAsia"/>
                <w:sz w:val="21"/>
                <w:szCs w:val="21"/>
              </w:rPr>
              <w:t xml:space="preserve">，每发现一处不合格扣0.2分。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Theme="minorEastAsia" w:hAnsiTheme="minorEastAsia" w:eastAsiaTheme="minorEastAsia"/>
                <w:sz w:val="21"/>
                <w:szCs w:val="21"/>
              </w:rPr>
            </w:pPr>
            <w:r>
              <w:rPr>
                <w:rFonts w:asciiTheme="minorEastAsia" w:hAnsiTheme="minorEastAsia" w:eastAsiaTheme="minorEastAsia"/>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Pr>
        <w:tc>
          <w:tcPr>
            <w:tcBorders>
              <w:left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6.建立各类台帐、记录齐全，填写规范</w:t>
            </w:r>
            <w:r>
              <w:rPr>
                <w:rFonts w:hint="eastAsia" w:asciiTheme="minorEastAsia" w:hAnsiTheme="minorEastAsia" w:eastAsiaTheme="minorEastAsia"/>
                <w:sz w:val="21"/>
                <w:szCs w:val="21"/>
              </w:rPr>
              <w:t xml:space="preserve">，每发现一处不合格扣0.2分。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Pr>
        <w:tc>
          <w:tcPr>
            <w:tcBorders>
              <w:left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7.按时进行月报，</w:t>
            </w:r>
            <w:r>
              <w:rPr>
                <w:rFonts w:hint="eastAsia" w:asciiTheme="minorEastAsia" w:hAnsiTheme="minorEastAsia" w:eastAsiaTheme="minorEastAsia"/>
                <w:sz w:val="21"/>
                <w:szCs w:val="21"/>
              </w:rPr>
              <w:t xml:space="preserve">内容详细、处理及时、管理规范、效果明显</w:t>
            </w:r>
            <w:r>
              <w:rPr>
                <w:rFonts w:hint="eastAsia" w:asciiTheme="minorEastAsia" w:hAnsiTheme="minorEastAsia" w:eastAsiaTheme="minorEastAsia"/>
                <w:sz w:val="21"/>
                <w:szCs w:val="21"/>
              </w:rPr>
              <w:t xml:space="preserve">，每发现一处不合格扣0.2分。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Pr>
        <w:tc>
          <w:tcPr>
            <w:tcBorders>
              <w:left w:val="single" w:color="auto" w:sz="4" w:space="0"/>
              <w:bottom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8.宿舍卫生、整洁，物品摆放整齐，无违章电器、易燃易爆危险品，无留宿他人行为</w:t>
            </w:r>
            <w:r>
              <w:rPr>
                <w:rFonts w:hint="eastAsia" w:asciiTheme="minorEastAsia" w:hAnsiTheme="minorEastAsia" w:eastAsiaTheme="minorEastAsia"/>
                <w:sz w:val="21"/>
                <w:szCs w:val="21"/>
              </w:rPr>
              <w:t xml:space="preserve">，每发现一处不合格扣0.2分。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Theme="minorEastAsia" w:hAnsiTheme="minorEastAsia" w:eastAsiaTheme="minorEastAsia"/>
                <w:sz w:val="21"/>
                <w:szCs w:val="21"/>
              </w:rPr>
            </w:pPr>
            <w:r>
              <w:rPr>
                <w:rFonts w:asciiTheme="minorEastAsia" w:hAnsiTheme="minorEastAsia" w:eastAsiaTheme="minorEastAsia"/>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57" w:right="-57"/>
              <w:spacing w:line="5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投诉（</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分）</w:t>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由于管理不善，或服务人员工作不达标，经过核实的有责投诉事件，每投诉一起扣</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Theme="minorEastAsia" w:hAnsiTheme="minorEastAsia" w:eastAsiaTheme="minorEastAsia"/>
                <w:sz w:val="21"/>
                <w:szCs w:val="21"/>
              </w:rPr>
            </w:pPr>
            <w:r>
              <w:rPr>
                <w:rFonts w:asciiTheme="minorEastAsia" w:hAnsiTheme="minorEastAsia" w:eastAsiaTheme="minorEastAsia"/>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Height w:val="794"/>
        </w:trPr>
        <w:tc>
          <w:tcPr>
            <w:tcBorders>
              <w:top w:val="single" w:color="auto" w:sz="4" w:space="0"/>
              <w:left w:val="single" w:color="auto" w:sz="4" w:space="0"/>
              <w:right w:val="single" w:color="auto" w:sz="4" w:space="0"/>
            </w:tcBorders>
            <w:tcW w:w="838" w:type="dxa"/>
            <w:vAlign w:val="center"/>
            <w:vMerge w:val="restart"/>
            <w:textDirection w:val="lrTb"/>
            <w:noWrap w:val="false"/>
          </w:tcPr>
          <w:p>
            <w:pPr>
              <w:ind w:left="-57" w:right="-57"/>
              <w:spacing w:line="5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加分项（</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分）</w:t>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好人好事，拾金不昧每起0</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分；及时报告及排除安全隐患视情况而定，每起1-</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分。</w:t>
            </w:r>
            <w:r/>
          </w:p>
        </w:tc>
        <w:tc>
          <w:tcPr>
            <w:tcBorders>
              <w:top w:val="single" w:color="auto" w:sz="4" w:space="0"/>
              <w:left w:val="single" w:color="auto" w:sz="4" w:space="0"/>
              <w:right w:val="single" w:color="auto" w:sz="4" w:space="0"/>
            </w:tcBorders>
            <w:tcW w:w="580" w:type="dxa"/>
            <w:vAlign w:val="center"/>
            <w:vMerge w:val="restart"/>
            <w:textDirection w:val="lrTb"/>
            <w:noWrap w:val="false"/>
          </w:tcPr>
          <w:p>
            <w:pPr>
              <w:ind w:left="-57" w:right="-57"/>
              <w:jc w:val="center"/>
              <w:spacing w:line="500" w:lineRule="exact"/>
              <w:rPr>
                <w:rFonts w:asciiTheme="minorEastAsia" w:hAnsiTheme="minorEastAsia" w:eastAsiaTheme="minorEastAsia"/>
                <w:sz w:val="21"/>
                <w:szCs w:val="21"/>
              </w:rPr>
            </w:pPr>
            <w:r>
              <w:rPr>
                <w:rFonts w:asciiTheme="minorEastAsia" w:hAnsiTheme="minorEastAsia" w:eastAsiaTheme="minorEastAsia"/>
                <w:sz w:val="21"/>
                <w:szCs w:val="21"/>
              </w:rPr>
              <w:t xml:space="preserve">3</w:t>
            </w:r>
            <w:r/>
          </w:p>
        </w:tc>
        <w:tc>
          <w:tcPr>
            <w:gridSpan w:val="2"/>
            <w:tcBorders>
              <w:top w:val="single" w:color="auto" w:sz="4" w:space="0"/>
              <w:left w:val="single" w:color="auto" w:sz="4" w:space="0"/>
              <w:right w:val="single" w:color="auto" w:sz="4" w:space="0"/>
            </w:tcBorders>
            <w:tcW w:w="696" w:type="dxa"/>
            <w:vAlign w:val="center"/>
            <w:vMerge w:val="restart"/>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Height w:val="292"/>
        </w:trPr>
        <w:tc>
          <w:tcPr>
            <w:tcBorders>
              <w:left w:val="single" w:color="auto" w:sz="4" w:space="0"/>
              <w:bottom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学校重大活动保洁整体效果好，临时清扫、清洗的雨台、路面、过道等，每项0</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分。</w:t>
            </w:r>
            <w:r/>
          </w:p>
        </w:tc>
        <w:tc>
          <w:tcPr>
            <w:tcBorders>
              <w:left w:val="single" w:color="auto" w:sz="4" w:space="0"/>
              <w:bottom w:val="single" w:color="auto" w:sz="4" w:space="0"/>
              <w:right w:val="single" w:color="auto" w:sz="4" w:space="0"/>
            </w:tcBorders>
            <w:tcW w:w="580" w:type="dxa"/>
            <w:vAlign w:val="center"/>
            <w:vMerge w:val="continue"/>
            <w:textDirection w:val="lrTb"/>
            <w:noWrap w:val="false"/>
          </w:tcPr>
          <w:p>
            <w:pPr>
              <w:ind w:left="-57" w:right="-57"/>
              <w:jc w:val="center"/>
              <w:spacing w:line="500" w:lineRule="exact"/>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2"/>
            <w:tcBorders>
              <w:left w:val="single" w:color="auto" w:sz="4" w:space="0"/>
              <w:bottom w:val="single" w:color="auto" w:sz="4" w:space="0"/>
              <w:right w:val="single" w:color="auto" w:sz="4" w:space="0"/>
            </w:tcBorders>
            <w:tcW w:w="696" w:type="dxa"/>
            <w:vAlign w:val="center"/>
            <w:vMerge w:val="continue"/>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gridBefore w:val="1"/>
          <w:jc w:val="cente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57" w:right="-57"/>
              <w:spacing w:line="5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总分</w:t>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100</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gridAfter w:val="1"/>
          <w:jc w:val="center"/>
          <w:trHeight w:val="446"/>
        </w:trPr>
        <w:tc>
          <w:tcPr>
            <w:gridSpan w:val="3"/>
            <w:tcBorders>
              <w:top w:val="single" w:color="auto" w:sz="4" w:space="0"/>
              <w:left w:val="single" w:color="auto" w:sz="4" w:space="0"/>
              <w:bottom w:val="single" w:color="auto" w:sz="4" w:space="0"/>
              <w:right w:val="single" w:color="auto" w:sz="4" w:space="0"/>
            </w:tcBorders>
            <w:tcW w:w="2476" w:type="dxa"/>
            <w:vAlign w:val="center"/>
            <w:textDirection w:val="lrTb"/>
            <w:noWrap w:val="false"/>
          </w:tcPr>
          <w:p>
            <w:pPr>
              <w:ind w:left="0"/>
              <w:jc w:val="center"/>
              <w:spacing w:line="380" w:lineRule="exact"/>
              <w:widowControl w:val="off"/>
              <w:rPr>
                <w:rFonts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考核等级</w:t>
            </w:r>
            <w:r/>
          </w:p>
        </w:tc>
        <w:tc>
          <w:tcPr>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jc w:val="center"/>
              <w:spacing w:line="38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2154" w:type="dxa"/>
            <w:vAlign w:val="center"/>
            <w:textDirection w:val="lrTb"/>
            <w:noWrap w:val="false"/>
          </w:tcPr>
          <w:p>
            <w:pPr>
              <w:ind w:left="0"/>
              <w:jc w:val="center"/>
              <w:spacing w:line="380" w:lineRule="exact"/>
              <w:widowControl w:val="off"/>
              <w:rPr>
                <w:rFonts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被考核人签字</w:t>
            </w:r>
            <w:r/>
          </w:p>
        </w:tc>
        <w:tc>
          <w:tcPr>
            <w:gridSpan w:val="3"/>
            <w:tcBorders>
              <w:top w:val="single" w:color="auto" w:sz="4" w:space="0"/>
              <w:left w:val="single" w:color="auto" w:sz="4" w:space="0"/>
              <w:bottom w:val="single" w:color="auto" w:sz="4" w:space="0"/>
              <w:right w:val="single" w:color="auto" w:sz="4" w:space="0"/>
            </w:tcBorders>
            <w:tcW w:w="2849" w:type="dxa"/>
            <w:vAlign w:val="center"/>
            <w:textDirection w:val="lrTb"/>
            <w:noWrap w:val="false"/>
          </w:tcPr>
          <w:p>
            <w:pPr>
              <w:ind w:left="0"/>
              <w:jc w:val="center"/>
              <w:spacing w:line="38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gridAfter w:val="1"/>
          <w:jc w:val="center"/>
          <w:trHeight w:val="552"/>
        </w:trPr>
        <w:tc>
          <w:tcPr>
            <w:gridSpan w:val="4"/>
            <w:tcBorders>
              <w:top w:val="single" w:color="auto" w:sz="4" w:space="0"/>
              <w:left w:val="single" w:color="auto" w:sz="4" w:space="0"/>
              <w:bottom w:val="single" w:color="auto" w:sz="4" w:space="0"/>
              <w:right w:val="single" w:color="auto" w:sz="4" w:space="0"/>
            </w:tcBorders>
            <w:tcW w:w="4631" w:type="dxa"/>
            <w:vAlign w:val="center"/>
            <w:textDirection w:val="lrTb"/>
            <w:noWrap w:val="false"/>
          </w:tcPr>
          <w:p>
            <w:pPr>
              <w:ind w:left="0"/>
              <w:jc w:val="center"/>
              <w:spacing w:line="38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考评人签字</w:t>
            </w:r>
            <w:r/>
          </w:p>
        </w:tc>
        <w:tc>
          <w:tcPr>
            <w:tcBorders>
              <w:top w:val="single" w:color="auto" w:sz="4" w:space="0"/>
              <w:left w:val="single" w:color="auto" w:sz="4" w:space="0"/>
              <w:bottom w:val="single" w:color="auto" w:sz="4" w:space="0"/>
              <w:right w:val="single" w:color="auto" w:sz="4" w:space="0"/>
            </w:tcBorders>
            <w:tcW w:w="2154" w:type="dxa"/>
            <w:vAlign w:val="center"/>
            <w:textDirection w:val="lrTb"/>
            <w:noWrap w:val="false"/>
          </w:tcPr>
          <w:p>
            <w:pPr>
              <w:ind w:left="0"/>
              <w:jc w:val="center"/>
              <w:spacing w:line="38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3"/>
            <w:tcBorders>
              <w:top w:val="single" w:color="auto" w:sz="4" w:space="0"/>
              <w:left w:val="single" w:color="auto" w:sz="4" w:space="0"/>
              <w:bottom w:val="single" w:color="auto" w:sz="4" w:space="0"/>
              <w:right w:val="single" w:color="auto" w:sz="4" w:space="0"/>
            </w:tcBorders>
            <w:tcW w:w="2849" w:type="dxa"/>
            <w:vAlign w:val="center"/>
            <w:textDirection w:val="lrTb"/>
            <w:noWrap w:val="false"/>
          </w:tcPr>
          <w:p>
            <w:pPr>
              <w:ind w:left="0"/>
              <w:jc w:val="center"/>
              <w:spacing w:line="38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gridAfter w:val="1"/>
          <w:jc w:val="center"/>
          <w:trHeight w:val="2403"/>
        </w:trPr>
        <w:tc>
          <w:tcPr>
            <w:gridSpan w:val="8"/>
            <w:tcBorders>
              <w:top w:val="single" w:color="auto" w:sz="4" w:space="0"/>
              <w:left w:val="single" w:color="auto" w:sz="4" w:space="0"/>
              <w:bottom w:val="single" w:color="auto" w:sz="4" w:space="0"/>
              <w:right w:val="single" w:color="auto" w:sz="4" w:space="0"/>
            </w:tcBorders>
            <w:tcW w:w="9634" w:type="dxa"/>
            <w:vAlign w:val="center"/>
            <w:textDirection w:val="lrTb"/>
            <w:noWrap w:val="false"/>
          </w:tcPr>
          <w:p>
            <w:pPr>
              <w:ind w:left="0"/>
              <w:jc w:val="left"/>
              <w:spacing w:line="38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注: 1、考评结果依据考评总分分为优、良好、合格、不合格四个等级。2、评分100分为优，9</w:t>
            </w:r>
            <w:r>
              <w:rPr>
                <w:rFonts w:asciiTheme="minorEastAsia" w:hAnsiTheme="minorEastAsia" w:eastAsiaTheme="minorEastAsia"/>
                <w:sz w:val="21"/>
                <w:szCs w:val="21"/>
              </w:rPr>
              <w:t xml:space="preserve">0</w:t>
            </w:r>
            <w:r>
              <w:rPr>
                <w:rFonts w:hint="eastAsia" w:asciiTheme="minorEastAsia" w:hAnsiTheme="minorEastAsia" w:eastAsiaTheme="minorEastAsia"/>
                <w:sz w:val="21"/>
                <w:szCs w:val="21"/>
              </w:rPr>
              <w:t xml:space="preserve">分及以上为良好，8</w:t>
            </w:r>
            <w:r>
              <w:rPr>
                <w:rFonts w:asciiTheme="minorEastAsia" w:hAnsiTheme="minorEastAsia" w:eastAsiaTheme="minorEastAsia"/>
                <w:sz w:val="21"/>
                <w:szCs w:val="21"/>
              </w:rPr>
              <w:t xml:space="preserve">0</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89</w:t>
            </w:r>
            <w:r>
              <w:rPr>
                <w:rFonts w:hint="eastAsia" w:asciiTheme="minorEastAsia" w:hAnsiTheme="minorEastAsia" w:eastAsiaTheme="minorEastAsia"/>
                <w:sz w:val="21"/>
                <w:szCs w:val="21"/>
              </w:rPr>
              <w:t xml:space="preserve">分为合格，</w:t>
            </w:r>
            <w:r>
              <w:rPr>
                <w:rFonts w:asciiTheme="minorEastAsia" w:hAnsiTheme="minorEastAsia" w:eastAsiaTheme="minorEastAsia"/>
                <w:sz w:val="21"/>
                <w:szCs w:val="21"/>
              </w:rPr>
              <w:t xml:space="preserve">79</w:t>
            </w:r>
            <w:r>
              <w:rPr>
                <w:rFonts w:hint="eastAsia" w:asciiTheme="minorEastAsia" w:hAnsiTheme="minorEastAsia" w:eastAsiaTheme="minorEastAsia"/>
                <w:sz w:val="21"/>
                <w:szCs w:val="21"/>
              </w:rPr>
              <w:t xml:space="preserve">分及以下为不合格。3、月度考核得分达到9</w:t>
            </w:r>
            <w:r>
              <w:rPr>
                <w:rFonts w:asciiTheme="minorEastAsia" w:hAnsiTheme="minorEastAsia" w:eastAsiaTheme="minorEastAsia"/>
                <w:sz w:val="21"/>
                <w:szCs w:val="21"/>
              </w:rPr>
              <w:t xml:space="preserve">0</w:t>
            </w:r>
            <w:r>
              <w:rPr>
                <w:rFonts w:hint="eastAsia" w:asciiTheme="minorEastAsia" w:hAnsiTheme="minorEastAsia" w:eastAsiaTheme="minorEastAsia"/>
                <w:sz w:val="21"/>
                <w:szCs w:val="21"/>
              </w:rPr>
              <w:t xml:space="preserve">分（含）的，正常支付当月服务费。4、月考核分值在</w:t>
            </w:r>
            <w:r>
              <w:rPr>
                <w:rFonts w:asciiTheme="minorEastAsia" w:hAnsiTheme="minorEastAsia" w:eastAsiaTheme="minorEastAsia"/>
                <w:sz w:val="21"/>
                <w:szCs w:val="21"/>
              </w:rPr>
              <w:t xml:space="preserve">89</w:t>
            </w:r>
            <w:r>
              <w:rPr>
                <w:rFonts w:hint="eastAsia" w:asciiTheme="minorEastAsia" w:hAnsiTheme="minorEastAsia" w:eastAsiaTheme="minorEastAsia"/>
                <w:sz w:val="21"/>
                <w:szCs w:val="21"/>
              </w:rPr>
              <w:t xml:space="preserve">分（含）以下的，按分值百分比结算（如得</w:t>
            </w:r>
            <w:r>
              <w:rPr>
                <w:rFonts w:asciiTheme="minorEastAsia" w:hAnsiTheme="minorEastAsia" w:eastAsiaTheme="minorEastAsia"/>
                <w:sz w:val="21"/>
                <w:szCs w:val="21"/>
              </w:rPr>
              <w:t xml:space="preserve">89</w:t>
            </w:r>
            <w:r>
              <w:rPr>
                <w:rFonts w:hint="eastAsia" w:asciiTheme="minorEastAsia" w:hAnsiTheme="minorEastAsia" w:eastAsiaTheme="minorEastAsia"/>
                <w:sz w:val="21"/>
                <w:szCs w:val="21"/>
              </w:rPr>
              <w:t xml:space="preserve">分则按当月服务费的</w:t>
            </w:r>
            <w:r>
              <w:rPr>
                <w:rFonts w:asciiTheme="minorEastAsia" w:hAnsiTheme="minorEastAsia" w:eastAsiaTheme="minorEastAsia"/>
                <w:sz w:val="21"/>
                <w:szCs w:val="21"/>
              </w:rPr>
              <w:t xml:space="preserve">89</w:t>
            </w:r>
            <w:r>
              <w:rPr>
                <w:rFonts w:hint="eastAsia" w:asciiTheme="minorEastAsia" w:hAnsiTheme="minorEastAsia" w:eastAsiaTheme="minorEastAsia"/>
                <w:sz w:val="21"/>
                <w:szCs w:val="21"/>
              </w:rPr>
              <w:t xml:space="preserve">%支付，得80分则按当月服务费的80%支付，以此类推）。5、累计2次考核</w:t>
            </w:r>
            <w:r>
              <w:rPr>
                <w:rFonts w:asciiTheme="minorEastAsia" w:hAnsiTheme="minorEastAsia" w:eastAsiaTheme="minorEastAsia"/>
                <w:sz w:val="21"/>
                <w:szCs w:val="21"/>
              </w:rPr>
              <w:t xml:space="preserve">80</w:t>
            </w:r>
            <w:r>
              <w:rPr>
                <w:rFonts w:hint="eastAsia" w:asciiTheme="minorEastAsia" w:hAnsiTheme="minorEastAsia" w:eastAsiaTheme="minorEastAsia"/>
                <w:sz w:val="21"/>
                <w:szCs w:val="21"/>
              </w:rPr>
              <w:t xml:space="preserve">分以下的，学校有权终止合同。</w:t>
            </w:r>
            <w:r/>
          </w:p>
        </w:tc>
      </w:tr>
    </w:tbl>
    <w:p>
      <w:pPr>
        <w:ind w:left="0"/>
        <w:spacing w:line="5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p>
      <w:pPr>
        <w:ind w:left="0" w:firstLine="3990"/>
        <w:spacing w:line="5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日期：</w:t>
      </w:r>
      <w:r>
        <w:rPr>
          <w:rFonts w:hint="eastAsia" w:asciiTheme="minorEastAsia" w:hAnsiTheme="minorEastAsia" w:eastAsiaTheme="minorEastAsia"/>
          <w:sz w:val="21"/>
          <w:szCs w:val="21"/>
          <w:u w:val="single"/>
        </w:rPr>
        <w:t xml:space="preserve">_______________</w:t>
      </w:r>
      <w:r/>
    </w:p>
    <w:p>
      <w:pPr>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pPr>
      <w:r/>
      <w:r/>
    </w:p>
    <w:p>
      <w:pPr>
        <w:ind w:left="0"/>
        <w:jc w:val="left"/>
        <w:widowControl w:val="off"/>
        <w:rPr>
          <w:rFonts w:ascii="Times New Roman" w:hAnsi="Times New Roman" w:cs="Times New Roman"/>
          <w:b/>
          <w:bCs/>
          <w:sz w:val="30"/>
          <w:szCs w:val="30"/>
        </w:rPr>
      </w:pPr>
      <w:r>
        <w:rPr>
          <w:rFonts w:hint="eastAsia" w:ascii="Times New Roman" w:hAnsi="Times New Roman" w:cs="Times New Roman"/>
          <w:b/>
          <w:bCs/>
          <w:sz w:val="24"/>
          <w:szCs w:val="24"/>
        </w:rPr>
        <w:t xml:space="preserve">附件三</w:t>
      </w:r>
      <w:r>
        <w:rPr>
          <w:rFonts w:hint="eastAsia" w:ascii="Times New Roman" w:hAnsi="Times New Roman" w:cs="Times New Roman"/>
          <w:b/>
          <w:bCs/>
          <w:sz w:val="30"/>
          <w:szCs w:val="30"/>
        </w:rPr>
        <w:t xml:space="preserve"> </w:t>
      </w:r>
      <w:r>
        <w:rPr>
          <w:rFonts w:ascii="Times New Roman" w:hAnsi="Times New Roman" w:cs="Times New Roman"/>
          <w:b/>
          <w:bCs/>
          <w:sz w:val="30"/>
          <w:szCs w:val="30"/>
        </w:rPr>
        <w:t xml:space="preserve">                          </w:t>
      </w:r>
      <w:r>
        <w:rPr>
          <w:rFonts w:hint="eastAsia" w:ascii="Times New Roman" w:hAnsi="Times New Roman" w:cs="Times New Roman"/>
          <w:b/>
          <w:bCs/>
          <w:sz w:val="30"/>
          <w:szCs w:val="30"/>
        </w:rPr>
        <w:t xml:space="preserve">政府采购履约验收表（服务类）</w:t>
      </w:r>
      <w:r/>
    </w:p>
    <w:tbl>
      <w:tblPr>
        <w:tblpPr w:horzAnchor="margin" w:tblpXSpec="left" w:vertAnchor="page" w:tblpY="2643" w:leftFromText="180" w:topFromText="0" w:rightFromText="180" w:bottomFromText="0"/>
        <w:tblW w:w="139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92"/>
        <w:gridCol w:w="1992"/>
        <w:gridCol w:w="665"/>
        <w:gridCol w:w="1327"/>
        <w:gridCol w:w="663"/>
        <w:gridCol w:w="1330"/>
        <w:gridCol w:w="1314"/>
        <w:gridCol w:w="679"/>
        <w:gridCol w:w="1311"/>
        <w:gridCol w:w="771"/>
        <w:gridCol w:w="1908"/>
      </w:tblGrid>
      <w:tr>
        <w:trPr>
          <w:trHeight w:val="680"/>
        </w:trPr>
        <w:tc>
          <w:tcPr>
            <w:shd w:val="clear" w:color="auto" w:fill="auto"/>
            <w:tcW w:w="1992"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单</w:t>
            </w:r>
            <w:r>
              <w:rPr>
                <w:rFonts w:hint="eastAsia" w:ascii="Times New Roman" w:hAnsi="Times New Roman" w:cs="Times New Roman"/>
                <w:sz w:val="21"/>
                <w:szCs w:val="24"/>
              </w:rPr>
              <w:t xml:space="preserve"> </w:t>
            </w:r>
            <w:r>
              <w:rPr>
                <w:rFonts w:ascii="Times New Roman" w:hAnsi="Times New Roman" w:cs="Times New Roman"/>
                <w:sz w:val="21"/>
                <w:szCs w:val="24"/>
              </w:rPr>
              <w:t xml:space="preserve"> </w:t>
            </w:r>
            <w:r>
              <w:rPr>
                <w:rFonts w:hint="eastAsia" w:ascii="Times New Roman" w:hAnsi="Times New Roman" w:cs="Times New Roman"/>
                <w:sz w:val="21"/>
                <w:szCs w:val="24"/>
              </w:rPr>
              <w:t xml:space="preserve">位</w:t>
            </w:r>
            <w:r/>
          </w:p>
        </w:tc>
        <w:tc>
          <w:tcPr>
            <w:gridSpan w:val="2"/>
            <w:shd w:val="clear" w:color="auto" w:fill="auto"/>
            <w:tcW w:w="2657" w:type="dxa"/>
            <w:vAlign w:val="center"/>
            <w:textDirection w:val="lrTb"/>
            <w:noWrap w:val="false"/>
          </w:tcPr>
          <w:p>
            <w:pPr>
              <w:ind w:left="0"/>
              <w:widowControl w:val="off"/>
              <w:rPr>
                <w:rFonts w:ascii="Times New Roman" w:hAnsi="Times New Roman" w:cs="Times New Roman"/>
                <w:sz w:val="21"/>
                <w:szCs w:val="24"/>
              </w:rPr>
            </w:pPr>
            <w:r>
              <w:rPr>
                <w:rFonts w:ascii="Times New Roman" w:hAnsi="Times New Roman" w:cs="Times New Roman"/>
                <w:sz w:val="21"/>
                <w:szCs w:val="24"/>
              </w:rPr>
            </w:r>
            <w:r/>
          </w:p>
        </w:tc>
        <w:tc>
          <w:tcPr>
            <w:gridSpan w:val="2"/>
            <w:shd w:val="clear" w:color="auto" w:fill="auto"/>
            <w:tcW w:w="1990"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项目名称</w:t>
            </w:r>
            <w:r/>
          </w:p>
        </w:tc>
        <w:tc>
          <w:tcPr>
            <w:gridSpan w:val="2"/>
            <w:shd w:val="clear" w:color="auto" w:fill="auto"/>
            <w:tcW w:w="2644" w:type="dxa"/>
            <w:vAlign w:val="center"/>
            <w:textDirection w:val="lrTb"/>
            <w:noWrap w:val="false"/>
          </w:tcPr>
          <w:p>
            <w:pPr>
              <w:ind w:left="0"/>
              <w:widowControl w:val="off"/>
              <w:rPr>
                <w:rFonts w:ascii="Times New Roman" w:hAnsi="Times New Roman" w:cs="Times New Roman"/>
                <w:sz w:val="21"/>
                <w:szCs w:val="24"/>
              </w:rPr>
            </w:pPr>
            <w:r>
              <w:rPr>
                <w:rFonts w:ascii="Times New Roman" w:hAnsi="Times New Roman" w:cs="Times New Roman"/>
                <w:sz w:val="21"/>
                <w:szCs w:val="24"/>
              </w:rPr>
            </w:r>
            <w:r/>
          </w:p>
        </w:tc>
        <w:tc>
          <w:tcPr>
            <w:gridSpan w:val="2"/>
            <w:shd w:val="clear" w:color="auto" w:fill="auto"/>
            <w:tcW w:w="1990"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合同名称</w:t>
            </w:r>
            <w:r/>
          </w:p>
        </w:tc>
        <w:tc>
          <w:tcPr>
            <w:gridSpan w:val="2"/>
            <w:shd w:val="clear" w:color="auto" w:fill="auto"/>
            <w:tcW w:w="2679" w:type="dxa"/>
            <w:vAlign w:val="center"/>
            <w:textDirection w:val="lrTb"/>
            <w:noWrap w:val="false"/>
          </w:tcPr>
          <w:p>
            <w:pPr>
              <w:ind w:left="0"/>
              <w:widowControl w:val="off"/>
              <w:rPr>
                <w:rFonts w:ascii="Times New Roman" w:hAnsi="Times New Roman" w:cs="Times New Roman"/>
                <w:sz w:val="21"/>
                <w:szCs w:val="24"/>
              </w:rPr>
            </w:pPr>
            <w:r>
              <w:rPr>
                <w:rFonts w:ascii="Times New Roman" w:hAnsi="Times New Roman" w:cs="Times New Roman"/>
                <w:sz w:val="21"/>
                <w:szCs w:val="24"/>
              </w:rPr>
            </w:r>
            <w:r/>
          </w:p>
        </w:tc>
      </w:tr>
      <w:tr>
        <w:trPr>
          <w:trHeight w:val="680"/>
        </w:trPr>
        <w:tc>
          <w:tcPr>
            <w:shd w:val="clear" w:color="auto" w:fill="auto"/>
            <w:tcW w:w="1992"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供应商</w:t>
            </w:r>
            <w:r/>
          </w:p>
        </w:tc>
        <w:tc>
          <w:tcPr>
            <w:gridSpan w:val="2"/>
            <w:shd w:val="clear" w:color="auto" w:fill="auto"/>
            <w:tcW w:w="2657" w:type="dxa"/>
            <w:vAlign w:val="center"/>
            <w:textDirection w:val="lrTb"/>
            <w:noWrap w:val="false"/>
          </w:tcPr>
          <w:p>
            <w:pPr>
              <w:ind w:left="0"/>
              <w:widowControl w:val="off"/>
              <w:rPr>
                <w:rFonts w:ascii="Times New Roman" w:hAnsi="Times New Roman" w:cs="Times New Roman"/>
                <w:sz w:val="21"/>
                <w:szCs w:val="24"/>
              </w:rPr>
            </w:pPr>
            <w:r>
              <w:rPr>
                <w:rFonts w:ascii="Times New Roman" w:hAnsi="Times New Roman" w:cs="Times New Roman"/>
                <w:sz w:val="21"/>
                <w:szCs w:val="24"/>
              </w:rPr>
            </w:r>
            <w:r/>
          </w:p>
        </w:tc>
        <w:tc>
          <w:tcPr>
            <w:gridSpan w:val="2"/>
            <w:shd w:val="clear" w:color="auto" w:fill="auto"/>
            <w:tcW w:w="1990"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项目及合同编号</w:t>
            </w:r>
            <w:r/>
          </w:p>
        </w:tc>
        <w:tc>
          <w:tcPr>
            <w:gridSpan w:val="2"/>
            <w:shd w:val="clear" w:color="auto" w:fill="auto"/>
            <w:tcW w:w="2644" w:type="dxa"/>
            <w:vAlign w:val="center"/>
            <w:textDirection w:val="lrTb"/>
            <w:noWrap w:val="false"/>
          </w:tcPr>
          <w:p>
            <w:pPr>
              <w:ind w:left="0"/>
              <w:widowControl w:val="off"/>
              <w:rPr>
                <w:rFonts w:ascii="Times New Roman" w:hAnsi="Times New Roman" w:cs="Times New Roman"/>
                <w:sz w:val="21"/>
                <w:szCs w:val="24"/>
              </w:rPr>
            </w:pPr>
            <w:r>
              <w:rPr>
                <w:rFonts w:ascii="Times New Roman" w:hAnsi="Times New Roman" w:cs="Times New Roman"/>
                <w:sz w:val="21"/>
                <w:szCs w:val="24"/>
              </w:rPr>
            </w:r>
            <w:r/>
          </w:p>
        </w:tc>
        <w:tc>
          <w:tcPr>
            <w:gridSpan w:val="2"/>
            <w:shd w:val="clear" w:color="auto" w:fill="auto"/>
            <w:tcW w:w="1990"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合同金额</w:t>
            </w:r>
            <w:r/>
          </w:p>
        </w:tc>
        <w:tc>
          <w:tcPr>
            <w:gridSpan w:val="2"/>
            <w:shd w:val="clear" w:color="auto" w:fill="auto"/>
            <w:tcW w:w="2679" w:type="dxa"/>
            <w:vAlign w:val="center"/>
            <w:textDirection w:val="lrTb"/>
            <w:noWrap w:val="false"/>
          </w:tcPr>
          <w:p>
            <w:pPr>
              <w:ind w:left="0"/>
              <w:widowControl w:val="off"/>
              <w:rPr>
                <w:rFonts w:ascii="Times New Roman" w:hAnsi="Times New Roman" w:cs="Times New Roman"/>
                <w:sz w:val="21"/>
                <w:szCs w:val="24"/>
              </w:rPr>
            </w:pPr>
            <w:r>
              <w:rPr>
                <w:rFonts w:ascii="Times New Roman" w:hAnsi="Times New Roman" w:cs="Times New Roman"/>
                <w:sz w:val="21"/>
                <w:szCs w:val="24"/>
              </w:rPr>
            </w:r>
            <w:r/>
          </w:p>
        </w:tc>
      </w:tr>
      <w:tr>
        <w:trPr>
          <w:trHeight w:val="1020"/>
        </w:trPr>
        <w:tc>
          <w:tcPr>
            <w:shd w:val="clear" w:color="auto" w:fill="auto"/>
            <w:tcW w:w="1992"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验收时间</w:t>
            </w:r>
            <w:r/>
          </w:p>
        </w:tc>
        <w:tc>
          <w:tcPr>
            <w:gridSpan w:val="2"/>
            <w:shd w:val="clear" w:color="auto" w:fill="auto"/>
            <w:tcW w:w="2657" w:type="dxa"/>
            <w:vAlign w:val="center"/>
            <w:textDirection w:val="lrTb"/>
            <w:noWrap w:val="false"/>
          </w:tcPr>
          <w:p>
            <w:pPr>
              <w:ind w:left="0"/>
              <w:widowControl w:val="off"/>
              <w:rPr>
                <w:rFonts w:ascii="Times New Roman" w:hAnsi="Times New Roman" w:cs="Times New Roman"/>
                <w:sz w:val="21"/>
                <w:szCs w:val="24"/>
              </w:rPr>
            </w:pPr>
            <w:r>
              <w:rPr>
                <w:rFonts w:ascii="Times New Roman" w:hAnsi="Times New Roman" w:cs="Times New Roman"/>
                <w:sz w:val="21"/>
                <w:szCs w:val="24"/>
              </w:rPr>
            </w:r>
            <w:r/>
          </w:p>
        </w:tc>
        <w:tc>
          <w:tcPr>
            <w:gridSpan w:val="2"/>
            <w:shd w:val="clear" w:color="auto" w:fill="auto"/>
            <w:tcW w:w="1990"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验收地点</w:t>
            </w:r>
            <w:r/>
          </w:p>
        </w:tc>
        <w:tc>
          <w:tcPr>
            <w:gridSpan w:val="2"/>
            <w:shd w:val="clear" w:color="auto" w:fill="auto"/>
            <w:tcW w:w="2644" w:type="dxa"/>
            <w:vAlign w:val="center"/>
            <w:textDirection w:val="lrTb"/>
            <w:noWrap w:val="false"/>
          </w:tcPr>
          <w:p>
            <w:pPr>
              <w:ind w:left="0"/>
              <w:widowControl w:val="off"/>
              <w:rPr>
                <w:rFonts w:ascii="Times New Roman" w:hAnsi="Times New Roman" w:cs="Times New Roman"/>
                <w:sz w:val="21"/>
                <w:szCs w:val="24"/>
              </w:rPr>
            </w:pPr>
            <w:r>
              <w:rPr>
                <w:rFonts w:ascii="Times New Roman" w:hAnsi="Times New Roman" w:cs="Times New Roman"/>
                <w:sz w:val="21"/>
                <w:szCs w:val="24"/>
              </w:rPr>
            </w:r>
            <w:r/>
          </w:p>
        </w:tc>
        <w:tc>
          <w:tcPr>
            <w:gridSpan w:val="2"/>
            <w:shd w:val="clear" w:color="auto" w:fill="auto"/>
            <w:tcW w:w="1990"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验收组织形式</w:t>
            </w:r>
            <w:r/>
          </w:p>
        </w:tc>
        <w:tc>
          <w:tcPr>
            <w:gridSpan w:val="2"/>
            <w:shd w:val="clear" w:color="auto" w:fill="auto"/>
            <w:tcW w:w="2679" w:type="dxa"/>
            <w:vAlign w:val="center"/>
            <w:textDirection w:val="lrTb"/>
            <w:noWrap w:val="false"/>
          </w:tcPr>
          <w:p>
            <w:pPr>
              <w:ind w:left="0"/>
              <w:widowControl w:val="off"/>
              <w:rPr>
                <w:rFonts w:ascii="Times New Roman" w:hAnsi="Times New Roman" w:cs="Times New Roman"/>
                <w:sz w:val="21"/>
                <w:szCs w:val="24"/>
              </w:rPr>
            </w:pPr>
            <w:r>
              <w:rPr>
                <w:rFonts w:ascii="Segoe UI Symbol" w:hAnsi="Segoe UI Symbol" w:cs="Segoe UI Symbol"/>
                <w:sz w:val="21"/>
                <w:szCs w:val="24"/>
              </w:rPr>
              <w:t xml:space="preserve">☐</w:t>
            </w:r>
            <w:r>
              <w:rPr>
                <w:rFonts w:hint="eastAsia" w:ascii="Times New Roman" w:hAnsi="Times New Roman" w:cs="Times New Roman"/>
                <w:sz w:val="21"/>
                <w:szCs w:val="24"/>
              </w:rPr>
              <w:t xml:space="preserve">自行简易验收</w:t>
            </w:r>
            <w:r/>
          </w:p>
          <w:p>
            <w:pPr>
              <w:ind w:left="0"/>
              <w:widowControl w:val="off"/>
              <w:rPr>
                <w:rFonts w:ascii="Times New Roman" w:hAnsi="Times New Roman" w:cs="Times New Roman"/>
                <w:sz w:val="21"/>
                <w:szCs w:val="24"/>
              </w:rPr>
            </w:pPr>
            <w:r>
              <w:rPr>
                <w:rFonts w:ascii="Segoe UI Symbol" w:hAnsi="Segoe UI Symbol" w:cs="Segoe UI Symbol"/>
                <w:sz w:val="21"/>
                <w:szCs w:val="24"/>
              </w:rPr>
              <w:t xml:space="preserve">☐</w:t>
            </w:r>
            <w:r>
              <w:rPr>
                <w:rFonts w:hint="eastAsia" w:ascii="Times New Roman" w:hAnsi="Times New Roman" w:cs="Times New Roman"/>
                <w:sz w:val="21"/>
                <w:szCs w:val="24"/>
              </w:rPr>
              <w:t xml:space="preserve">验收小组验收</w:t>
            </w:r>
            <w:r/>
          </w:p>
          <w:p>
            <w:pPr>
              <w:ind w:left="0"/>
              <w:widowControl w:val="off"/>
              <w:rPr>
                <w:rFonts w:ascii="Times New Roman" w:hAnsi="Times New Roman" w:cs="Times New Roman"/>
                <w:sz w:val="21"/>
                <w:szCs w:val="24"/>
              </w:rPr>
            </w:pPr>
            <w:r>
              <w:rPr>
                <w:rFonts w:ascii="Segoe UI Symbol" w:hAnsi="Segoe UI Symbol" w:cs="Segoe UI Symbol"/>
                <w:sz w:val="21"/>
                <w:szCs w:val="24"/>
              </w:rPr>
              <w:t xml:space="preserve">☐</w:t>
            </w:r>
            <w:r>
              <w:rPr>
                <w:rFonts w:hint="eastAsia" w:ascii="Times New Roman" w:hAnsi="Times New Roman" w:cs="Times New Roman"/>
                <w:sz w:val="21"/>
                <w:szCs w:val="24"/>
              </w:rPr>
              <w:t xml:space="preserve">采购代理机构验收</w:t>
            </w:r>
            <w:r/>
          </w:p>
        </w:tc>
      </w:tr>
      <w:tr>
        <w:trPr>
          <w:trHeight w:val="680"/>
        </w:trPr>
        <w:tc>
          <w:tcPr>
            <w:shd w:val="clear" w:color="auto" w:fill="auto"/>
            <w:tcW w:w="1992" w:type="dxa"/>
            <w:vAlign w:val="center"/>
            <w:vMerge w:val="restart"/>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验收内容</w:t>
            </w:r>
            <w:r/>
          </w:p>
        </w:tc>
        <w:tc>
          <w:tcPr>
            <w:shd w:val="clear" w:color="auto" w:fill="auto"/>
            <w:tcW w:w="1992"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服务质量</w:t>
            </w:r>
            <w:r/>
          </w:p>
        </w:tc>
        <w:tc>
          <w:tcPr>
            <w:gridSpan w:val="2"/>
            <w:shd w:val="clear" w:color="auto" w:fill="auto"/>
            <w:tcW w:w="1992"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服务进度</w:t>
            </w:r>
            <w:r/>
          </w:p>
        </w:tc>
        <w:tc>
          <w:tcPr>
            <w:gridSpan w:val="2"/>
            <w:shd w:val="clear" w:color="auto" w:fill="auto"/>
            <w:tcW w:w="1993"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人员、设备配置情况</w:t>
            </w:r>
            <w:r/>
          </w:p>
        </w:tc>
        <w:tc>
          <w:tcPr>
            <w:gridSpan w:val="2"/>
            <w:shd w:val="clear" w:color="auto" w:fill="auto"/>
            <w:tcW w:w="1993"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行业、安全标准</w:t>
            </w:r>
            <w:r/>
          </w:p>
        </w:tc>
        <w:tc>
          <w:tcPr>
            <w:gridSpan w:val="2"/>
            <w:shd w:val="clear" w:color="auto" w:fill="auto"/>
            <w:tcW w:w="2082"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项目需求、服务承诺</w:t>
            </w:r>
            <w:r/>
          </w:p>
        </w:tc>
        <w:tc>
          <w:tcPr>
            <w:shd w:val="clear" w:color="auto" w:fill="auto"/>
            <w:tcW w:w="1908"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合同履约时间、地点、方式</w:t>
            </w:r>
            <w:r/>
          </w:p>
        </w:tc>
      </w:tr>
      <w:tr>
        <w:trPr>
          <w:trHeight w:val="680"/>
        </w:trPr>
        <w:tc>
          <w:tcPr>
            <w:shd w:val="clear" w:color="auto" w:fill="auto"/>
            <w:tcW w:w="1992" w:type="dxa"/>
            <w:vAlign w:val="center"/>
            <w:vMerge w:val="continue"/>
            <w:textDirection w:val="lrTb"/>
            <w:noWrap w:val="false"/>
          </w:tcPr>
          <w:p>
            <w:pPr>
              <w:ind w:left="0"/>
              <w:widowControl w:val="off"/>
              <w:rPr>
                <w:rFonts w:ascii="Times New Roman" w:hAnsi="Times New Roman" w:cs="Times New Roman"/>
                <w:sz w:val="21"/>
                <w:szCs w:val="24"/>
              </w:rPr>
            </w:pPr>
            <w:r>
              <w:rPr>
                <w:rFonts w:ascii="Times New Roman" w:hAnsi="Times New Roman" w:cs="Times New Roman"/>
                <w:sz w:val="21"/>
                <w:szCs w:val="24"/>
              </w:rPr>
            </w:r>
            <w:r/>
          </w:p>
        </w:tc>
        <w:tc>
          <w:tcPr>
            <w:shd w:val="clear" w:color="auto" w:fill="auto"/>
            <w:tcW w:w="1992"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合</w:t>
            </w:r>
            <w:r>
              <w:rPr>
                <w:rFonts w:hint="eastAsia" w:ascii="Times New Roman" w:hAnsi="Times New Roman" w:cs="Times New Roman"/>
                <w:sz w:val="21"/>
                <w:szCs w:val="24"/>
              </w:rPr>
              <w:t xml:space="preserve"> </w:t>
            </w:r>
            <w:r>
              <w:rPr>
                <w:rFonts w:ascii="Times New Roman" w:hAnsi="Times New Roman" w:cs="Times New Roman"/>
                <w:sz w:val="21"/>
                <w:szCs w:val="24"/>
              </w:rPr>
              <w:t xml:space="preserve"> </w:t>
            </w:r>
            <w:r>
              <w:rPr>
                <w:rFonts w:hint="eastAsia" w:ascii="Times New Roman" w:hAnsi="Times New Roman" w:cs="Times New Roman"/>
                <w:sz w:val="21"/>
                <w:szCs w:val="24"/>
              </w:rPr>
              <w:t xml:space="preserve">格</w:t>
            </w:r>
            <w:r>
              <w:rPr>
                <w:rFonts w:ascii="Segoe UI Symbol" w:hAnsi="Segoe UI Symbol" w:cs="Segoe UI Symbol"/>
                <w:sz w:val="21"/>
                <w:szCs w:val="24"/>
              </w:rPr>
              <w:t xml:space="preserve">☐</w:t>
            </w:r>
            <w:r/>
          </w:p>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不合格</w:t>
            </w:r>
            <w:r>
              <w:rPr>
                <w:rFonts w:ascii="Segoe UI Symbol" w:hAnsi="Segoe UI Symbol" w:cs="Segoe UI Symbol"/>
                <w:sz w:val="21"/>
                <w:szCs w:val="24"/>
              </w:rPr>
              <w:t xml:space="preserve">☐</w:t>
            </w:r>
            <w:r/>
          </w:p>
        </w:tc>
        <w:tc>
          <w:tcPr>
            <w:gridSpan w:val="2"/>
            <w:shd w:val="clear" w:color="auto" w:fill="auto"/>
            <w:tcW w:w="1992"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合</w:t>
            </w:r>
            <w:r>
              <w:rPr>
                <w:rFonts w:hint="eastAsia" w:ascii="Times New Roman" w:hAnsi="Times New Roman" w:cs="Times New Roman"/>
                <w:sz w:val="21"/>
                <w:szCs w:val="24"/>
              </w:rPr>
              <w:t xml:space="preserve"> </w:t>
            </w:r>
            <w:r>
              <w:rPr>
                <w:rFonts w:ascii="Times New Roman" w:hAnsi="Times New Roman" w:cs="Times New Roman"/>
                <w:sz w:val="21"/>
                <w:szCs w:val="24"/>
              </w:rPr>
              <w:t xml:space="preserve"> </w:t>
            </w:r>
            <w:r>
              <w:rPr>
                <w:rFonts w:hint="eastAsia" w:ascii="Times New Roman" w:hAnsi="Times New Roman" w:cs="Times New Roman"/>
                <w:sz w:val="21"/>
                <w:szCs w:val="24"/>
              </w:rPr>
              <w:t xml:space="preserve">格</w:t>
            </w:r>
            <w:r>
              <w:rPr>
                <w:rFonts w:ascii="Segoe UI Symbol" w:hAnsi="Segoe UI Symbol" w:cs="Segoe UI Symbol"/>
                <w:sz w:val="21"/>
                <w:szCs w:val="24"/>
              </w:rPr>
              <w:t xml:space="preserve">☐</w:t>
            </w:r>
            <w:r/>
          </w:p>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不合格</w:t>
            </w:r>
            <w:r>
              <w:rPr>
                <w:rFonts w:ascii="Segoe UI Symbol" w:hAnsi="Segoe UI Symbol" w:cs="Segoe UI Symbol"/>
                <w:sz w:val="21"/>
                <w:szCs w:val="24"/>
              </w:rPr>
              <w:t xml:space="preserve">☐</w:t>
            </w:r>
            <w:r/>
          </w:p>
        </w:tc>
        <w:tc>
          <w:tcPr>
            <w:gridSpan w:val="2"/>
            <w:shd w:val="clear" w:color="auto" w:fill="auto"/>
            <w:tcW w:w="1993"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合</w:t>
            </w:r>
            <w:r>
              <w:rPr>
                <w:rFonts w:hint="eastAsia" w:ascii="Times New Roman" w:hAnsi="Times New Roman" w:cs="Times New Roman"/>
                <w:sz w:val="21"/>
                <w:szCs w:val="24"/>
              </w:rPr>
              <w:t xml:space="preserve"> </w:t>
            </w:r>
            <w:r>
              <w:rPr>
                <w:rFonts w:ascii="Times New Roman" w:hAnsi="Times New Roman" w:cs="Times New Roman"/>
                <w:sz w:val="21"/>
                <w:szCs w:val="24"/>
              </w:rPr>
              <w:t xml:space="preserve"> </w:t>
            </w:r>
            <w:r>
              <w:rPr>
                <w:rFonts w:hint="eastAsia" w:ascii="Times New Roman" w:hAnsi="Times New Roman" w:cs="Times New Roman"/>
                <w:sz w:val="21"/>
                <w:szCs w:val="24"/>
              </w:rPr>
              <w:t xml:space="preserve">格</w:t>
            </w:r>
            <w:r>
              <w:rPr>
                <w:rFonts w:ascii="Segoe UI Symbol" w:hAnsi="Segoe UI Symbol" w:cs="Segoe UI Symbol"/>
                <w:sz w:val="21"/>
                <w:szCs w:val="24"/>
              </w:rPr>
              <w:t xml:space="preserve">☐</w:t>
            </w:r>
            <w:r/>
          </w:p>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不合格</w:t>
            </w:r>
            <w:r>
              <w:rPr>
                <w:rFonts w:ascii="Segoe UI Symbol" w:hAnsi="Segoe UI Symbol" w:cs="Segoe UI Symbol"/>
                <w:sz w:val="21"/>
                <w:szCs w:val="24"/>
              </w:rPr>
              <w:t xml:space="preserve">☐</w:t>
            </w:r>
            <w:r/>
          </w:p>
        </w:tc>
        <w:tc>
          <w:tcPr>
            <w:gridSpan w:val="2"/>
            <w:shd w:val="clear" w:color="auto" w:fill="auto"/>
            <w:tcW w:w="1993"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合</w:t>
            </w:r>
            <w:r>
              <w:rPr>
                <w:rFonts w:hint="eastAsia" w:ascii="Times New Roman" w:hAnsi="Times New Roman" w:cs="Times New Roman"/>
                <w:sz w:val="21"/>
                <w:szCs w:val="24"/>
              </w:rPr>
              <w:t xml:space="preserve"> </w:t>
            </w:r>
            <w:r>
              <w:rPr>
                <w:rFonts w:ascii="Times New Roman" w:hAnsi="Times New Roman" w:cs="Times New Roman"/>
                <w:sz w:val="21"/>
                <w:szCs w:val="24"/>
              </w:rPr>
              <w:t xml:space="preserve"> </w:t>
            </w:r>
            <w:r>
              <w:rPr>
                <w:rFonts w:hint="eastAsia" w:ascii="Times New Roman" w:hAnsi="Times New Roman" w:cs="Times New Roman"/>
                <w:sz w:val="21"/>
                <w:szCs w:val="24"/>
              </w:rPr>
              <w:t xml:space="preserve">格</w:t>
            </w:r>
            <w:r>
              <w:rPr>
                <w:rFonts w:ascii="Segoe UI Symbol" w:hAnsi="Segoe UI Symbol" w:cs="Segoe UI Symbol"/>
                <w:sz w:val="21"/>
                <w:szCs w:val="24"/>
              </w:rPr>
              <w:t xml:space="preserve">☐</w:t>
            </w:r>
            <w:r/>
          </w:p>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不合格</w:t>
            </w:r>
            <w:r>
              <w:rPr>
                <w:rFonts w:ascii="Segoe UI Symbol" w:hAnsi="Segoe UI Symbol" w:cs="Segoe UI Symbol"/>
                <w:sz w:val="21"/>
                <w:szCs w:val="24"/>
              </w:rPr>
              <w:t xml:space="preserve">☐</w:t>
            </w:r>
            <w:r/>
          </w:p>
        </w:tc>
        <w:tc>
          <w:tcPr>
            <w:gridSpan w:val="2"/>
            <w:shd w:val="clear" w:color="auto" w:fill="auto"/>
            <w:tcW w:w="2082"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合</w:t>
            </w:r>
            <w:r>
              <w:rPr>
                <w:rFonts w:hint="eastAsia" w:ascii="Times New Roman" w:hAnsi="Times New Roman" w:cs="Times New Roman"/>
                <w:sz w:val="21"/>
                <w:szCs w:val="24"/>
              </w:rPr>
              <w:t xml:space="preserve"> </w:t>
            </w:r>
            <w:r>
              <w:rPr>
                <w:rFonts w:ascii="Times New Roman" w:hAnsi="Times New Roman" w:cs="Times New Roman"/>
                <w:sz w:val="21"/>
                <w:szCs w:val="24"/>
              </w:rPr>
              <w:t xml:space="preserve"> </w:t>
            </w:r>
            <w:r>
              <w:rPr>
                <w:rFonts w:hint="eastAsia" w:ascii="Times New Roman" w:hAnsi="Times New Roman" w:cs="Times New Roman"/>
                <w:sz w:val="21"/>
                <w:szCs w:val="24"/>
              </w:rPr>
              <w:t xml:space="preserve">格</w:t>
            </w:r>
            <w:r>
              <w:rPr>
                <w:rFonts w:ascii="Segoe UI Symbol" w:hAnsi="Segoe UI Symbol" w:cs="Segoe UI Symbol"/>
                <w:sz w:val="21"/>
                <w:szCs w:val="24"/>
              </w:rPr>
              <w:t xml:space="preserve">☐</w:t>
            </w:r>
            <w:r/>
          </w:p>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不合格</w:t>
            </w:r>
            <w:r>
              <w:rPr>
                <w:rFonts w:ascii="Segoe UI Symbol" w:hAnsi="Segoe UI Symbol" w:cs="Segoe UI Symbol"/>
                <w:sz w:val="21"/>
                <w:szCs w:val="24"/>
              </w:rPr>
              <w:t xml:space="preserve">☐</w:t>
            </w:r>
            <w:r/>
          </w:p>
        </w:tc>
        <w:tc>
          <w:tcPr>
            <w:shd w:val="clear" w:color="auto" w:fill="auto"/>
            <w:tcW w:w="1908"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合</w:t>
            </w:r>
            <w:r>
              <w:rPr>
                <w:rFonts w:hint="eastAsia" w:ascii="Times New Roman" w:hAnsi="Times New Roman" w:cs="Times New Roman"/>
                <w:sz w:val="21"/>
                <w:szCs w:val="24"/>
              </w:rPr>
              <w:t xml:space="preserve"> </w:t>
            </w:r>
            <w:r>
              <w:rPr>
                <w:rFonts w:ascii="Times New Roman" w:hAnsi="Times New Roman" w:cs="Times New Roman"/>
                <w:sz w:val="21"/>
                <w:szCs w:val="24"/>
              </w:rPr>
              <w:t xml:space="preserve"> </w:t>
            </w:r>
            <w:r>
              <w:rPr>
                <w:rFonts w:hint="eastAsia" w:ascii="Times New Roman" w:hAnsi="Times New Roman" w:cs="Times New Roman"/>
                <w:sz w:val="21"/>
                <w:szCs w:val="24"/>
              </w:rPr>
              <w:t xml:space="preserve">格</w:t>
            </w:r>
            <w:r>
              <w:rPr>
                <w:rFonts w:ascii="Segoe UI Symbol" w:hAnsi="Segoe UI Symbol" w:cs="Segoe UI Symbol"/>
                <w:sz w:val="21"/>
                <w:szCs w:val="24"/>
              </w:rPr>
              <w:t xml:space="preserve">☐</w:t>
            </w:r>
            <w:r/>
          </w:p>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不合格</w:t>
            </w:r>
            <w:r>
              <w:rPr>
                <w:rFonts w:ascii="Segoe UI Symbol" w:hAnsi="Segoe UI Symbol" w:cs="Segoe UI Symbol"/>
                <w:sz w:val="21"/>
                <w:szCs w:val="24"/>
              </w:rPr>
              <w:t xml:space="preserve">☐</w:t>
            </w:r>
            <w:r/>
          </w:p>
        </w:tc>
      </w:tr>
      <w:tr>
        <w:trPr>
          <w:trHeight w:val="680"/>
        </w:trPr>
        <w:tc>
          <w:tcPr>
            <w:shd w:val="clear" w:color="auto" w:fill="auto"/>
            <w:tcW w:w="1992"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存在问题和改进意见</w:t>
            </w:r>
            <w:r/>
          </w:p>
        </w:tc>
        <w:tc>
          <w:tcPr>
            <w:gridSpan w:val="10"/>
            <w:shd w:val="clear" w:color="auto" w:fill="auto"/>
            <w:tcW w:w="11960" w:type="dxa"/>
            <w:vAlign w:val="center"/>
            <w:textDirection w:val="lrTb"/>
            <w:noWrap w:val="false"/>
          </w:tcPr>
          <w:p>
            <w:pPr>
              <w:ind w:left="0"/>
              <w:widowControl w:val="off"/>
              <w:rPr>
                <w:rFonts w:ascii="Times New Roman" w:hAnsi="Times New Roman" w:cs="Times New Roman"/>
                <w:sz w:val="21"/>
                <w:szCs w:val="24"/>
              </w:rPr>
            </w:pPr>
            <w:r>
              <w:rPr>
                <w:rFonts w:ascii="Times New Roman" w:hAnsi="Times New Roman" w:cs="Times New Roman"/>
                <w:sz w:val="21"/>
                <w:szCs w:val="24"/>
              </w:rPr>
            </w:r>
            <w:r/>
          </w:p>
        </w:tc>
      </w:tr>
      <w:tr>
        <w:trPr>
          <w:trHeight w:val="680"/>
        </w:trPr>
        <w:tc>
          <w:tcPr>
            <w:shd w:val="clear" w:color="auto" w:fill="auto"/>
            <w:tcW w:w="1992"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最终结论</w:t>
            </w:r>
            <w:r/>
          </w:p>
        </w:tc>
        <w:tc>
          <w:tcPr>
            <w:gridSpan w:val="10"/>
            <w:shd w:val="clear" w:color="auto" w:fill="auto"/>
            <w:tcW w:w="11960"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合</w:t>
            </w:r>
            <w:r>
              <w:rPr>
                <w:rFonts w:hint="eastAsia" w:ascii="Times New Roman" w:hAnsi="Times New Roman" w:cs="Times New Roman"/>
                <w:sz w:val="21"/>
                <w:szCs w:val="24"/>
              </w:rPr>
              <w:t xml:space="preserve"> </w:t>
            </w:r>
            <w:r>
              <w:rPr>
                <w:rFonts w:ascii="Times New Roman" w:hAnsi="Times New Roman" w:cs="Times New Roman"/>
                <w:sz w:val="21"/>
                <w:szCs w:val="24"/>
              </w:rPr>
              <w:t xml:space="preserve"> </w:t>
            </w:r>
            <w:r>
              <w:rPr>
                <w:rFonts w:hint="eastAsia" w:ascii="Times New Roman" w:hAnsi="Times New Roman" w:cs="Times New Roman"/>
                <w:sz w:val="21"/>
                <w:szCs w:val="24"/>
              </w:rPr>
              <w:t xml:space="preserve">格</w:t>
            </w:r>
            <w:r>
              <w:rPr>
                <w:rFonts w:ascii="Segoe UI Symbol" w:hAnsi="Segoe UI Symbol" w:cs="Segoe UI Symbol"/>
                <w:sz w:val="21"/>
                <w:szCs w:val="24"/>
              </w:rPr>
              <w:t xml:space="preserve">☐</w:t>
            </w:r>
            <w:r>
              <w:rPr>
                <w:rFonts w:ascii="Times New Roman" w:hAnsi="Times New Roman" w:cs="Times New Roman"/>
                <w:sz w:val="21"/>
                <w:szCs w:val="24"/>
              </w:rPr>
              <w:t xml:space="preserve">                                </w:t>
            </w:r>
            <w:r>
              <w:rPr>
                <w:rFonts w:hint="eastAsia" w:ascii="Times New Roman" w:hAnsi="Times New Roman" w:cs="Times New Roman"/>
                <w:sz w:val="21"/>
                <w:szCs w:val="24"/>
              </w:rPr>
              <w:t xml:space="preserve">不合格</w:t>
            </w:r>
            <w:r>
              <w:rPr>
                <w:rFonts w:ascii="Segoe UI Symbol" w:hAnsi="Segoe UI Symbol" w:cs="Segoe UI Symbol"/>
                <w:sz w:val="21"/>
                <w:szCs w:val="24"/>
              </w:rPr>
              <w:t xml:space="preserve">☐</w:t>
            </w:r>
            <w:r/>
          </w:p>
        </w:tc>
      </w:tr>
      <w:tr>
        <w:trPr>
          <w:trHeight w:val="774"/>
        </w:trPr>
        <w:tc>
          <w:tcPr>
            <w:shd w:val="clear" w:color="auto" w:fill="auto"/>
            <w:tcW w:w="1992"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验收小组成员签字</w:t>
            </w:r>
            <w:r/>
          </w:p>
        </w:tc>
        <w:tc>
          <w:tcPr>
            <w:gridSpan w:val="10"/>
            <w:shd w:val="clear" w:color="auto" w:fill="auto"/>
            <w:tcW w:w="11960" w:type="dxa"/>
            <w:vAlign w:val="center"/>
            <w:textDirection w:val="lrTb"/>
            <w:noWrap w:val="false"/>
          </w:tcPr>
          <w:p>
            <w:pPr>
              <w:ind w:left="0"/>
              <w:widowControl w:val="off"/>
              <w:rPr>
                <w:rFonts w:ascii="Times New Roman" w:hAnsi="Times New Roman" w:cs="Times New Roman"/>
                <w:sz w:val="21"/>
                <w:szCs w:val="24"/>
              </w:rPr>
            </w:pPr>
            <w:r>
              <w:rPr>
                <w:rFonts w:ascii="Times New Roman" w:hAnsi="Times New Roman" w:cs="Times New Roman"/>
                <w:sz w:val="21"/>
                <w:szCs w:val="24"/>
              </w:rPr>
            </w:r>
            <w:r/>
          </w:p>
        </w:tc>
      </w:tr>
      <w:tr>
        <w:trPr>
          <w:trHeight w:val="842"/>
        </w:trPr>
        <w:tc>
          <w:tcPr>
            <w:gridSpan w:val="11"/>
            <w:shd w:val="clear" w:color="auto" w:fill="auto"/>
            <w:tcW w:w="13952" w:type="dxa"/>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供应商确认</w:t>
            </w:r>
            <w:r/>
          </w:p>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（单位公章或授权代表签字）</w:t>
            </w:r>
            <w:bookmarkStart w:id="141" w:name="_GoBack"/>
            <w:r/>
            <w:bookmarkEnd w:id="141"/>
            <w:r/>
            <w:bookmarkEnd w:id="139"/>
            <w:bookmarkEnd w:id="140"/>
            <w:r/>
          </w:p>
        </w:tc>
      </w:tr>
    </w:tbl>
    <w:p>
      <w:r/>
      <w:r/>
    </w:p>
    <w:p>
      <w:pPr>
        <w:ind w:left="0"/>
      </w:pPr>
      <w:r/>
      <w:r/>
    </w:p>
    <w:sectPr>
      <w:footerReference w:type="default" r:id="rId15"/>
      <w:footerReference w:type="first" r:id="rId16"/>
      <w:footnotePr/>
      <w:endnotePr/>
      <w:type w:val="nextPage"/>
      <w:pgSz w:w="16838" w:h="11906" w:orient="landscape"/>
      <w:pgMar w:top="1021" w:right="1418" w:bottom="1021" w:left="1418"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Tahoma">
    <w:panose1 w:val="020B060403050404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9"/>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69"/>
                            <w:ind w:firstLine="0"/>
                          </w:pPr>
                          <w:r>
                            <w:rPr>
                              <w:rFonts w:hint="eastAsia"/>
                            </w:rPr>
                            <w:fldChar w:fldCharType="begin"/>
                          </w:r>
                          <w:r>
                            <w:rPr>
                              <w:rFonts w:hint="eastAsia"/>
                            </w:rPr>
                            <w:instrText xml:space="preserve"> PAGE  \* MERGEFORMAT </w:instrText>
                          </w:r>
                          <w:r>
                            <w:rPr>
                              <w:rFonts w:hint="eastAsia"/>
                            </w:rPr>
                            <w:fldChar w:fldCharType="separate"/>
                          </w:r>
                          <w:r>
                            <w:t xml:space="preserve">5</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4384;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69"/>
                      <w:ind w:firstLine="0"/>
                    </w:pPr>
                    <w:r>
                      <w:rPr>
                        <w:rFonts w:hint="eastAsia"/>
                      </w:rPr>
                      <w:fldChar w:fldCharType="begin"/>
                    </w:r>
                    <w:r>
                      <w:rPr>
                        <w:rFonts w:hint="eastAsia"/>
                      </w:rPr>
                      <w:instrText xml:space="preserve"> PAGE  \* MERGEFORMAT </w:instrText>
                    </w:r>
                    <w:r>
                      <w:rPr>
                        <w:rFonts w:hint="eastAsia"/>
                      </w:rPr>
                      <w:fldChar w:fldCharType="separate"/>
                    </w:r>
                    <w:r>
                      <w:t xml:space="preserve">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69"/>
                            <w:ind w:firstLine="0"/>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txbxContent>
                    </wps:txbx>
                    <wps:bodyPr wrap="square" lIns="0" tIns="0" rIns="0" bIns="0" upright="1"/>
                  </wps:wsp>
                </a:graphicData>
              </a:graphic>
            </wp:anchor>
          </w:drawing>
        </mc:Choice>
        <mc:Fallback>
          <w:pict>
            <v:shape id="shape 4" o:spid="_x0000_s4"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69"/>
                      <w:ind w:firstLine="0"/>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9"/>
                            <w:ind w:firstLine="0"/>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ind w:firstLine="0"/>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7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7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7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76"/>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76"/>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36"/>
    <w:link w:val="927"/>
    <w:uiPriority w:val="9"/>
    <w:rPr>
      <w:rFonts w:ascii="Arial" w:hAnsi="Arial" w:eastAsia="Arial" w:cs="Arial"/>
      <w:sz w:val="40"/>
      <w:szCs w:val="40"/>
    </w:rPr>
  </w:style>
  <w:style w:type="character" w:styleId="15">
    <w:name w:val="Heading 2 Char"/>
    <w:basedOn w:val="936"/>
    <w:link w:val="928"/>
    <w:uiPriority w:val="9"/>
    <w:rPr>
      <w:rFonts w:ascii="Arial" w:hAnsi="Arial" w:eastAsia="Arial" w:cs="Arial"/>
      <w:sz w:val="34"/>
    </w:rPr>
  </w:style>
  <w:style w:type="character" w:styleId="17">
    <w:name w:val="Heading 3 Char"/>
    <w:basedOn w:val="936"/>
    <w:link w:val="929"/>
    <w:uiPriority w:val="9"/>
    <w:rPr>
      <w:rFonts w:ascii="Arial" w:hAnsi="Arial" w:eastAsia="Arial" w:cs="Arial"/>
      <w:sz w:val="30"/>
      <w:szCs w:val="30"/>
    </w:rPr>
  </w:style>
  <w:style w:type="character" w:styleId="19">
    <w:name w:val="Heading 4 Char"/>
    <w:basedOn w:val="936"/>
    <w:link w:val="930"/>
    <w:uiPriority w:val="9"/>
    <w:rPr>
      <w:rFonts w:ascii="Arial" w:hAnsi="Arial" w:eastAsia="Arial" w:cs="Arial"/>
      <w:b/>
      <w:bCs/>
      <w:sz w:val="26"/>
      <w:szCs w:val="26"/>
    </w:rPr>
  </w:style>
  <w:style w:type="character" w:styleId="21">
    <w:name w:val="Heading 5 Char"/>
    <w:basedOn w:val="936"/>
    <w:link w:val="931"/>
    <w:uiPriority w:val="9"/>
    <w:rPr>
      <w:rFonts w:ascii="Arial" w:hAnsi="Arial" w:eastAsia="Arial" w:cs="Arial"/>
      <w:b/>
      <w:bCs/>
      <w:sz w:val="24"/>
      <w:szCs w:val="24"/>
    </w:rPr>
  </w:style>
  <w:style w:type="character" w:styleId="23">
    <w:name w:val="Heading 6 Char"/>
    <w:basedOn w:val="936"/>
    <w:link w:val="932"/>
    <w:uiPriority w:val="9"/>
    <w:rPr>
      <w:rFonts w:ascii="Arial" w:hAnsi="Arial" w:eastAsia="Arial" w:cs="Arial"/>
      <w:b/>
      <w:bCs/>
      <w:sz w:val="22"/>
      <w:szCs w:val="22"/>
    </w:rPr>
  </w:style>
  <w:style w:type="character" w:styleId="25">
    <w:name w:val="Heading 7 Char"/>
    <w:basedOn w:val="936"/>
    <w:link w:val="933"/>
    <w:uiPriority w:val="9"/>
    <w:rPr>
      <w:rFonts w:ascii="Arial" w:hAnsi="Arial" w:eastAsia="Arial" w:cs="Arial"/>
      <w:b/>
      <w:bCs/>
      <w:i/>
      <w:iCs/>
      <w:sz w:val="22"/>
      <w:szCs w:val="22"/>
    </w:rPr>
  </w:style>
  <w:style w:type="character" w:styleId="27">
    <w:name w:val="Heading 8 Char"/>
    <w:basedOn w:val="936"/>
    <w:link w:val="934"/>
    <w:uiPriority w:val="9"/>
    <w:rPr>
      <w:rFonts w:ascii="Arial" w:hAnsi="Arial" w:eastAsia="Arial" w:cs="Arial"/>
      <w:i/>
      <w:iCs/>
      <w:sz w:val="22"/>
      <w:szCs w:val="22"/>
    </w:rPr>
  </w:style>
  <w:style w:type="character" w:styleId="29">
    <w:name w:val="Heading 9 Char"/>
    <w:basedOn w:val="936"/>
    <w:link w:val="93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926"/>
    <w:next w:val="926"/>
    <w:link w:val="34"/>
    <w:uiPriority w:val="10"/>
    <w:qFormat/>
    <w:pPr>
      <w:contextualSpacing/>
      <w:spacing w:before="300" w:after="200"/>
    </w:pPr>
    <w:rPr>
      <w:sz w:val="48"/>
      <w:szCs w:val="48"/>
    </w:rPr>
  </w:style>
  <w:style w:type="character" w:styleId="34">
    <w:name w:val="Title Char"/>
    <w:basedOn w:val="936"/>
    <w:link w:val="33"/>
    <w:uiPriority w:val="10"/>
    <w:rPr>
      <w:sz w:val="48"/>
      <w:szCs w:val="48"/>
    </w:rPr>
  </w:style>
  <w:style w:type="character" w:styleId="36">
    <w:name w:val="Subtitle Char"/>
    <w:basedOn w:val="936"/>
    <w:link w:val="973"/>
    <w:uiPriority w:val="11"/>
    <w:rPr>
      <w:sz w:val="24"/>
      <w:szCs w:val="24"/>
    </w:rPr>
  </w:style>
  <w:style w:type="character" w:styleId="38">
    <w:name w:val="Quote Char"/>
    <w:link w:val="1178"/>
    <w:uiPriority w:val="29"/>
    <w:rPr>
      <w:i/>
    </w:rPr>
  </w:style>
  <w:style w:type="character" w:styleId="40">
    <w:name w:val="Intense Quote Char"/>
    <w:link w:val="1304"/>
    <w:uiPriority w:val="30"/>
    <w:rPr>
      <w:i/>
    </w:rPr>
  </w:style>
  <w:style w:type="character" w:styleId="42">
    <w:name w:val="Header Char"/>
    <w:basedOn w:val="936"/>
    <w:link w:val="971"/>
    <w:uiPriority w:val="99"/>
  </w:style>
  <w:style w:type="character" w:styleId="44">
    <w:name w:val="Footer Char"/>
    <w:basedOn w:val="936"/>
    <w:link w:val="969"/>
    <w:uiPriority w:val="99"/>
  </w:style>
  <w:style w:type="character" w:styleId="46">
    <w:name w:val="Caption Char"/>
    <w:basedOn w:val="946"/>
    <w:link w:val="969"/>
    <w:uiPriority w:val="99"/>
  </w:style>
  <w:style w:type="table" w:styleId="48">
    <w:name w:val="Table Grid Light"/>
    <w:basedOn w:val="9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3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3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3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3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3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3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76"/>
    <w:uiPriority w:val="99"/>
    <w:rPr>
      <w:sz w:val="18"/>
    </w:rPr>
  </w:style>
  <w:style w:type="character" w:styleId="178">
    <w:name w:val="Endnote Text Char"/>
    <w:link w:val="966"/>
    <w:uiPriority w:val="99"/>
    <w:rPr>
      <w:sz w:val="20"/>
    </w:rPr>
  </w:style>
  <w:style w:type="character" w:styleId="179">
    <w:name w:val="endnote reference"/>
    <w:basedOn w:val="936"/>
    <w:uiPriority w:val="99"/>
    <w:semiHidden/>
    <w:unhideWhenUsed/>
    <w:rPr>
      <w:vertAlign w:val="superscript"/>
    </w:rPr>
  </w:style>
  <w:style w:type="paragraph" w:styleId="189">
    <w:name w:val="TOC Heading"/>
    <w:uiPriority w:val="39"/>
    <w:unhideWhenUsed/>
  </w:style>
  <w:style w:type="paragraph" w:styleId="190">
    <w:name w:val="table of figures"/>
    <w:basedOn w:val="926"/>
    <w:next w:val="926"/>
    <w:uiPriority w:val="99"/>
    <w:unhideWhenUsed/>
    <w:pPr>
      <w:spacing w:after="0" w:afterAutospacing="0"/>
    </w:pPr>
  </w:style>
  <w:style w:type="paragraph" w:styleId="926" w:default="1">
    <w:name w:val="Normal"/>
    <w:next w:val="939"/>
    <w:qFormat/>
    <w:pPr>
      <w:ind w:left="1024"/>
      <w:jc w:val="both"/>
    </w:pPr>
    <w:rPr>
      <w:rFonts w:ascii="Calibri" w:hAnsi="Calibri"/>
    </w:rPr>
  </w:style>
  <w:style w:type="paragraph" w:styleId="927">
    <w:name w:val="Heading 1"/>
    <w:basedOn w:val="926"/>
    <w:next w:val="926"/>
    <w:qFormat/>
    <w:pPr>
      <w:ind w:left="432" w:firstLine="18"/>
      <w:spacing w:before="340" w:after="330" w:line="578" w:lineRule="auto"/>
      <w:outlineLvl w:val="0"/>
    </w:pPr>
  </w:style>
  <w:style w:type="paragraph" w:styleId="928">
    <w:name w:val="Heading 2"/>
    <w:basedOn w:val="926"/>
    <w:next w:val="926"/>
    <w:qFormat/>
    <w:pPr>
      <w:ind w:left="576" w:firstLine="24"/>
      <w:spacing w:before="260" w:after="260" w:line="416" w:lineRule="auto"/>
      <w:outlineLvl w:val="1"/>
    </w:pPr>
    <w:rPr>
      <w:rFonts w:ascii="Times New Roman" w:hAnsi="Times New Roman" w:cs="Times New Roman"/>
    </w:rPr>
  </w:style>
  <w:style w:type="paragraph" w:styleId="929">
    <w:name w:val="Heading 3"/>
    <w:basedOn w:val="926"/>
    <w:next w:val="940"/>
    <w:qFormat/>
    <w:pPr>
      <w:ind w:left="720"/>
      <w:spacing w:before="260" w:after="260" w:line="416" w:lineRule="auto"/>
      <w:outlineLvl w:val="2"/>
    </w:pPr>
    <w:rPr>
      <w:rFonts w:ascii="Times New Roman" w:hAnsi="Times New Roman" w:cs="Times New Roman"/>
    </w:rPr>
  </w:style>
  <w:style w:type="paragraph" w:styleId="930">
    <w:name w:val="Heading 4"/>
    <w:basedOn w:val="927"/>
    <w:next w:val="926"/>
    <w:qFormat/>
    <w:pPr>
      <w:ind w:left="864" w:firstLine="24"/>
      <w:spacing w:before="280" w:after="290" w:line="376" w:lineRule="auto"/>
      <w:outlineLvl w:val="3"/>
    </w:pPr>
    <w:rPr>
      <w:rFonts w:ascii="Times New Roman" w:hAnsi="Times New Roman" w:cs="Times New Roman"/>
    </w:rPr>
  </w:style>
  <w:style w:type="paragraph" w:styleId="931">
    <w:name w:val="Heading 5"/>
    <w:basedOn w:val="927"/>
    <w:next w:val="926"/>
    <w:qFormat/>
    <w:pPr>
      <w:ind w:left="1008"/>
      <w:spacing w:before="280" w:after="290" w:line="376" w:lineRule="auto"/>
      <w:outlineLvl w:val="4"/>
    </w:pPr>
    <w:rPr>
      <w:rFonts w:ascii="Times New Roman" w:hAnsi="Times New Roman" w:cs="Times New Roman"/>
    </w:rPr>
  </w:style>
  <w:style w:type="paragraph" w:styleId="932">
    <w:name w:val="Heading 6"/>
    <w:basedOn w:val="927"/>
    <w:next w:val="926"/>
    <w:qFormat/>
    <w:pPr>
      <w:ind w:left="1152" w:firstLine="20"/>
      <w:spacing w:before="240" w:after="64" w:line="320" w:lineRule="auto"/>
      <w:outlineLvl w:val="5"/>
    </w:pPr>
    <w:rPr>
      <w:rFonts w:ascii="Times New Roman" w:hAnsi="Times New Roman" w:cs="Times New Roman"/>
    </w:rPr>
  </w:style>
  <w:style w:type="paragraph" w:styleId="933">
    <w:name w:val="Heading 7"/>
    <w:basedOn w:val="927"/>
    <w:next w:val="926"/>
    <w:qFormat/>
    <w:pPr>
      <w:ind w:left="1296" w:firstLine="14"/>
      <w:spacing w:before="240" w:after="64" w:line="320" w:lineRule="auto"/>
      <w:outlineLvl w:val="6"/>
    </w:pPr>
    <w:rPr>
      <w:rFonts w:ascii="Times New Roman" w:hAnsi="Times New Roman" w:cs="Times New Roman"/>
    </w:rPr>
  </w:style>
  <w:style w:type="paragraph" w:styleId="934">
    <w:name w:val="Heading 8"/>
    <w:basedOn w:val="927"/>
    <w:next w:val="926"/>
    <w:qFormat/>
    <w:pPr>
      <w:ind w:left="1440"/>
      <w:spacing w:before="240" w:after="64" w:line="320" w:lineRule="auto"/>
      <w:outlineLvl w:val="7"/>
    </w:pPr>
    <w:rPr>
      <w:rFonts w:ascii="Times New Roman" w:hAnsi="Times New Roman" w:cs="Times New Roman"/>
    </w:rPr>
  </w:style>
  <w:style w:type="paragraph" w:styleId="935">
    <w:name w:val="Heading 9"/>
    <w:basedOn w:val="927"/>
    <w:next w:val="926"/>
    <w:qFormat/>
    <w:pPr>
      <w:ind w:left="1584" w:firstLine="22"/>
      <w:spacing w:before="240" w:after="64" w:line="320" w:lineRule="auto"/>
      <w:outlineLvl w:val="8"/>
    </w:pPr>
    <w:rPr>
      <w:rFonts w:ascii="Times New Roman" w:hAnsi="Times New Roman" w:cs="Times New Roman"/>
    </w:rPr>
  </w:style>
  <w:style w:type="character" w:styleId="936" w:default="1">
    <w:name w:val="Default Paragraph Font"/>
    <w:uiPriority w:val="1"/>
    <w:semiHidden/>
    <w:unhideWhenUsed/>
  </w:style>
  <w:style w:type="table" w:styleId="937" w:default="1">
    <w:name w:val="Normal Table"/>
    <w:uiPriority w:val="99"/>
    <w:semiHidden/>
    <w:unhideWhenUsed/>
    <w:tblPr>
      <w:tblInd w:w="0" w:type="dxa"/>
      <w:tblCellMar>
        <w:left w:w="108" w:type="dxa"/>
        <w:top w:w="0" w:type="dxa"/>
        <w:right w:w="108" w:type="dxa"/>
        <w:bottom w:w="0" w:type="dxa"/>
      </w:tblCellMar>
    </w:tblPr>
  </w:style>
  <w:style w:type="numbering" w:styleId="938" w:default="1">
    <w:name w:val="No List"/>
    <w:uiPriority w:val="99"/>
    <w:semiHidden/>
    <w:unhideWhenUsed/>
  </w:style>
  <w:style w:type="paragraph" w:styleId="939">
    <w:name w:val="Body Text Indent"/>
    <w:basedOn w:val="926"/>
    <w:next w:val="926"/>
    <w:qFormat/>
    <w:pPr>
      <w:ind w:left="420" w:firstLine="1188"/>
      <w:spacing w:line="360" w:lineRule="exact"/>
    </w:pPr>
    <w:rPr>
      <w:rFonts w:ascii="Times New Roman" w:hAnsi="Times New Roman" w:cs="Times New Roman"/>
    </w:rPr>
  </w:style>
  <w:style w:type="paragraph" w:styleId="940" w:customStyle="1">
    <w:name w:val="正文2"/>
    <w:basedOn w:val="926"/>
    <w:next w:val="926"/>
    <w:qFormat/>
    <w:pPr>
      <w:ind w:left="0" w:hanging="2155"/>
      <w:spacing w:line="360" w:lineRule="auto"/>
      <w:shd w:val="clear" w:color="auto" w:fill="ffffff"/>
    </w:pPr>
    <w:rPr>
      <w:rFonts w:ascii="宋体" w:hAnsi="宋体"/>
    </w:rPr>
  </w:style>
  <w:style w:type="paragraph" w:styleId="941">
    <w:name w:val="toc 7"/>
    <w:basedOn w:val="927"/>
    <w:next w:val="926"/>
    <w:qFormat/>
    <w:pPr>
      <w:ind w:left="1640" w:firstLine="3784"/>
      <w:spacing w:before="0" w:after="0" w:line="360" w:lineRule="auto"/>
    </w:pPr>
    <w:rPr>
      <w:rFonts w:ascii="Times New Roman" w:hAnsi="Times New Roman" w:cs="Times New Roman"/>
    </w:rPr>
  </w:style>
  <w:style w:type="paragraph" w:styleId="942">
    <w:name w:val="List Bullet 4"/>
    <w:basedOn w:val="927"/>
    <w:next w:val="943"/>
    <w:qFormat/>
    <w:pPr>
      <w:ind w:left="1620" w:firstLine="2652"/>
      <w:spacing w:before="0" w:after="0" w:line="360" w:lineRule="auto"/>
    </w:pPr>
    <w:rPr>
      <w:rFonts w:ascii="Times New Roman" w:hAnsi="Times New Roman" w:cs="Times New Roman"/>
    </w:rPr>
  </w:style>
  <w:style w:type="paragraph" w:styleId="943">
    <w:name w:val="List Bullet 2"/>
    <w:basedOn w:val="927"/>
    <w:next w:val="926"/>
    <w:pPr>
      <w:ind w:left="900" w:firstLine="2652"/>
      <w:spacing w:before="0" w:after="0" w:line="360" w:lineRule="auto"/>
    </w:pPr>
    <w:rPr>
      <w:rFonts w:ascii="Times New Roman" w:hAnsi="Times New Roman" w:cs="Times New Roman"/>
    </w:rPr>
  </w:style>
  <w:style w:type="paragraph" w:styleId="944">
    <w:name w:val="List Number"/>
    <w:basedOn w:val="927"/>
    <w:next w:val="926"/>
    <w:pPr>
      <w:ind w:left="454" w:firstLine="2788"/>
      <w:spacing w:before="0" w:after="0" w:line="240" w:lineRule="auto"/>
    </w:pPr>
    <w:rPr>
      <w:rFonts w:ascii="Times New Roman" w:hAnsi="Times New Roman" w:cs="Times New Roman"/>
    </w:rPr>
  </w:style>
  <w:style w:type="paragraph" w:styleId="945">
    <w:name w:val="Normal Indent"/>
    <w:basedOn w:val="926"/>
    <w:next w:val="926"/>
    <w:link w:val="995"/>
    <w:qFormat/>
    <w:pPr>
      <w:ind w:left="420" w:firstLine="4772"/>
    </w:pPr>
  </w:style>
  <w:style w:type="paragraph" w:styleId="946">
    <w:name w:val="Caption"/>
    <w:basedOn w:val="927"/>
    <w:next w:val="926"/>
    <w:qFormat/>
    <w:pPr>
      <w:ind w:left="200" w:firstLine="2248"/>
      <w:jc w:val="center"/>
      <w:spacing w:before="0" w:after="0" w:line="240" w:lineRule="auto"/>
    </w:pPr>
    <w:rPr>
      <w:rFonts w:ascii="Times New Roman" w:hAnsi="Times New Roman" w:cs="Times New Roman"/>
    </w:rPr>
  </w:style>
  <w:style w:type="paragraph" w:styleId="947">
    <w:name w:val="List Bullet"/>
    <w:basedOn w:val="927"/>
    <w:next w:val="926"/>
    <w:qFormat/>
    <w:pPr>
      <w:ind w:left="900" w:firstLine="2652"/>
      <w:spacing w:before="0" w:after="0" w:line="360" w:lineRule="auto"/>
    </w:pPr>
    <w:rPr>
      <w:rFonts w:ascii="Times New Roman" w:hAnsi="Times New Roman" w:cs="Times New Roman"/>
    </w:rPr>
  </w:style>
  <w:style w:type="paragraph" w:styleId="948">
    <w:name w:val="Document Map"/>
    <w:basedOn w:val="927"/>
    <w:next w:val="949"/>
    <w:pPr>
      <w:ind w:left="0" w:firstLine="4"/>
      <w:spacing w:before="0" w:after="0" w:line="240" w:lineRule="auto"/>
      <w:shd w:val="clear" w:color="000000" w:fill="000080"/>
    </w:pPr>
    <w:rPr>
      <w:rFonts w:ascii="Times New Roman" w:hAnsi="Times New Roman" w:cs="Times New Roman"/>
    </w:rPr>
  </w:style>
  <w:style w:type="paragraph" w:styleId="949">
    <w:name w:val="annotation subject"/>
    <w:next w:val="926"/>
    <w:pPr>
      <w:ind w:firstLine="4608"/>
      <w:spacing w:line="360" w:lineRule="auto"/>
    </w:pPr>
    <w:rPr>
      <w:rFonts w:ascii="Calibri" w:hAnsi="Calibri"/>
    </w:rPr>
  </w:style>
  <w:style w:type="paragraph" w:styleId="950">
    <w:name w:val="annotation text"/>
    <w:basedOn w:val="927"/>
    <w:next w:val="926"/>
    <w:uiPriority w:val="99"/>
    <w:qFormat/>
    <w:pPr>
      <w:ind w:left="0" w:firstLine="3584"/>
      <w:spacing w:before="0" w:after="0" w:line="360" w:lineRule="auto"/>
    </w:pPr>
    <w:rPr>
      <w:rFonts w:ascii="Times New Roman" w:hAnsi="Times New Roman" w:cs="Times New Roman"/>
    </w:rPr>
  </w:style>
  <w:style w:type="paragraph" w:styleId="951">
    <w:name w:val="Body Text 3"/>
    <w:basedOn w:val="927"/>
    <w:next w:val="926"/>
    <w:pPr>
      <w:ind w:left="0" w:firstLine="2048"/>
      <w:spacing w:before="0" w:after="0" w:line="500" w:lineRule="exact"/>
    </w:pPr>
    <w:rPr>
      <w:rFonts w:ascii="Times New Roman" w:hAnsi="Times New Roman" w:cs="Times New Roman"/>
    </w:rPr>
  </w:style>
  <w:style w:type="paragraph" w:styleId="952">
    <w:name w:val="List Bullet 3"/>
    <w:basedOn w:val="927"/>
    <w:next w:val="926"/>
    <w:pPr>
      <w:ind w:left="900" w:firstLine="2652"/>
      <w:spacing w:before="0" w:after="0" w:line="360" w:lineRule="auto"/>
    </w:pPr>
    <w:rPr>
      <w:rFonts w:ascii="Times New Roman" w:hAnsi="Times New Roman" w:cs="Times New Roman"/>
    </w:rPr>
  </w:style>
  <w:style w:type="paragraph" w:styleId="953">
    <w:name w:val="Body Text"/>
    <w:basedOn w:val="926"/>
    <w:next w:val="926"/>
    <w:qFormat/>
    <w:pPr>
      <w:ind w:left="0" w:firstLine="2560"/>
    </w:pPr>
    <w:rPr>
      <w:rFonts w:ascii="Times New Roman" w:hAnsi="Times New Roman" w:cs="Times New Roman"/>
    </w:rPr>
  </w:style>
  <w:style w:type="paragraph" w:styleId="954">
    <w:name w:val="List Number 3"/>
    <w:basedOn w:val="927"/>
    <w:next w:val="926"/>
    <w:qFormat/>
    <w:pPr>
      <w:ind w:left="420" w:firstLine="3584"/>
      <w:spacing w:before="0" w:after="0" w:line="240" w:lineRule="auto"/>
    </w:pPr>
    <w:rPr>
      <w:rFonts w:ascii="Times New Roman" w:hAnsi="Times New Roman" w:cs="Times New Roman"/>
    </w:rPr>
  </w:style>
  <w:style w:type="paragraph" w:styleId="955">
    <w:name w:val="List 2"/>
    <w:basedOn w:val="927"/>
    <w:next w:val="941"/>
    <w:qFormat/>
    <w:pPr>
      <w:ind w:left="100" w:firstLine="3640"/>
      <w:spacing w:before="0" w:after="0" w:line="240" w:lineRule="auto"/>
    </w:pPr>
    <w:rPr>
      <w:rFonts w:ascii="Times New Roman" w:hAnsi="Times New Roman" w:cs="Times New Roman"/>
    </w:rPr>
  </w:style>
  <w:style w:type="paragraph" w:styleId="956">
    <w:name w:val="Block Text"/>
    <w:basedOn w:val="927"/>
    <w:next w:val="926"/>
    <w:qFormat/>
    <w:pPr>
      <w:ind w:left="420" w:right="33" w:firstLine="2560"/>
      <w:spacing w:before="0" w:after="0" w:line="240" w:lineRule="auto"/>
    </w:pPr>
    <w:rPr>
      <w:rFonts w:ascii="Times New Roman" w:hAnsi="Times New Roman" w:cs="Times New Roman"/>
    </w:rPr>
  </w:style>
  <w:style w:type="paragraph" w:styleId="957">
    <w:name w:val="toc 5"/>
    <w:basedOn w:val="927"/>
    <w:next w:val="926"/>
    <w:qFormat/>
    <w:pPr>
      <w:ind w:left="1160" w:firstLine="3784"/>
      <w:spacing w:before="0" w:after="0" w:line="360" w:lineRule="auto"/>
    </w:pPr>
    <w:rPr>
      <w:rFonts w:ascii="Times New Roman" w:hAnsi="Times New Roman" w:cs="Times New Roman"/>
    </w:rPr>
  </w:style>
  <w:style w:type="paragraph" w:styleId="958">
    <w:name w:val="toc 3"/>
    <w:basedOn w:val="927"/>
    <w:next w:val="926"/>
    <w:qFormat/>
    <w:pPr>
      <w:ind w:left="0" w:firstLine="1024"/>
      <w:spacing w:before="0" w:after="0" w:line="360" w:lineRule="auto"/>
    </w:pPr>
    <w:rPr>
      <w:rFonts w:ascii="Times New Roman" w:hAnsi="Times New Roman" w:cs="Times New Roman"/>
    </w:rPr>
  </w:style>
  <w:style w:type="paragraph" w:styleId="959">
    <w:name w:val="Plain Text"/>
    <w:basedOn w:val="927"/>
    <w:next w:val="960"/>
    <w:qFormat/>
    <w:pPr>
      <w:ind w:left="0" w:firstLine="2048"/>
      <w:spacing w:before="0" w:after="0" w:line="240" w:lineRule="auto"/>
    </w:pPr>
    <w:rPr>
      <w:rFonts w:ascii="Times New Roman" w:hAnsi="Times New Roman" w:cs="Times New Roman"/>
    </w:rPr>
  </w:style>
  <w:style w:type="paragraph" w:styleId="960">
    <w:name w:val="toc 1"/>
    <w:basedOn w:val="927"/>
    <w:next w:val="926"/>
    <w:uiPriority w:val="39"/>
    <w:qFormat/>
    <w:pPr>
      <w:ind w:left="0" w:firstLine="4608"/>
      <w:spacing w:before="0" w:after="0" w:line="240" w:lineRule="auto"/>
    </w:pPr>
    <w:rPr>
      <w:rFonts w:ascii="Times New Roman" w:hAnsi="Times New Roman" w:cs="Times New Roman"/>
    </w:rPr>
  </w:style>
  <w:style w:type="paragraph" w:styleId="961">
    <w:name w:val="List Bullet 5"/>
    <w:basedOn w:val="927"/>
    <w:next w:val="962"/>
    <w:qFormat/>
    <w:pPr>
      <w:ind w:left="2040" w:firstLine="2560"/>
      <w:spacing w:before="0" w:after="0" w:line="360" w:lineRule="auto"/>
    </w:pPr>
    <w:rPr>
      <w:rFonts w:ascii="Times New Roman" w:hAnsi="Times New Roman" w:cs="Times New Roman"/>
    </w:rPr>
  </w:style>
  <w:style w:type="paragraph" w:styleId="962" w:customStyle="1">
    <w:name w:val="正文首行缩进1"/>
    <w:next w:val="954"/>
    <w:qFormat/>
    <w:pPr>
      <w:ind w:left="420" w:firstLine="2724"/>
      <w:spacing w:after="120" w:line="360" w:lineRule="auto"/>
    </w:pPr>
    <w:rPr>
      <w:rFonts w:ascii="Calibri" w:hAnsi="Calibri"/>
    </w:rPr>
  </w:style>
  <w:style w:type="paragraph" w:styleId="963">
    <w:name w:val="toc 8"/>
    <w:basedOn w:val="927"/>
    <w:next w:val="926"/>
    <w:qFormat/>
    <w:pPr>
      <w:ind w:left="1880" w:firstLine="3784"/>
      <w:spacing w:before="0" w:after="0" w:line="360" w:lineRule="auto"/>
    </w:pPr>
    <w:rPr>
      <w:rFonts w:ascii="Times New Roman" w:hAnsi="Times New Roman" w:cs="Times New Roman"/>
    </w:rPr>
  </w:style>
  <w:style w:type="paragraph" w:styleId="964">
    <w:name w:val="Date"/>
    <w:basedOn w:val="927"/>
    <w:next w:val="926"/>
    <w:pPr>
      <w:ind w:left="0" w:firstLine="2560"/>
      <w:spacing w:before="0" w:after="0" w:line="240" w:lineRule="auto"/>
    </w:pPr>
    <w:rPr>
      <w:rFonts w:ascii="Times New Roman" w:hAnsi="Times New Roman" w:cs="Times New Roman"/>
    </w:rPr>
  </w:style>
  <w:style w:type="paragraph" w:styleId="965">
    <w:name w:val="Body Text Indent 2"/>
    <w:basedOn w:val="927"/>
    <w:next w:val="939"/>
    <w:qFormat/>
    <w:pPr>
      <w:ind w:left="481" w:firstLine="2784"/>
      <w:spacing w:before="0" w:after="0" w:line="400" w:lineRule="exact"/>
    </w:pPr>
    <w:rPr>
      <w:rFonts w:ascii="Times New Roman" w:hAnsi="Times New Roman" w:cs="Times New Roman"/>
    </w:rPr>
  </w:style>
  <w:style w:type="paragraph" w:styleId="966">
    <w:name w:val="endnote text"/>
    <w:basedOn w:val="927"/>
    <w:next w:val="967"/>
    <w:qFormat/>
    <w:pPr>
      <w:ind w:left="0" w:firstLine="2560"/>
      <w:spacing w:before="0" w:after="0" w:line="360" w:lineRule="auto"/>
    </w:pPr>
    <w:rPr>
      <w:rFonts w:ascii="Times New Roman" w:hAnsi="Times New Roman" w:cs="Times New Roman"/>
    </w:rPr>
  </w:style>
  <w:style w:type="paragraph" w:styleId="967" w:customStyle="1">
    <w:name w:val="Char11"/>
    <w:basedOn w:val="927"/>
    <w:next w:val="926"/>
    <w:qFormat/>
    <w:pPr>
      <w:ind w:left="0" w:firstLine="3584"/>
      <w:spacing w:before="0" w:after="0" w:line="240" w:lineRule="auto"/>
    </w:pPr>
    <w:rPr>
      <w:rFonts w:ascii="Times New Roman" w:hAnsi="Times New Roman" w:cs="Times New Roman"/>
    </w:rPr>
  </w:style>
  <w:style w:type="paragraph" w:styleId="968">
    <w:name w:val="Balloon Text"/>
    <w:basedOn w:val="927"/>
    <w:next w:val="944"/>
    <w:qFormat/>
    <w:pPr>
      <w:ind w:left="0" w:firstLine="2048"/>
      <w:spacing w:before="0" w:after="0" w:line="240" w:lineRule="auto"/>
    </w:pPr>
    <w:rPr>
      <w:rFonts w:ascii="Times New Roman" w:hAnsi="Times New Roman" w:cs="Times New Roman"/>
    </w:rPr>
  </w:style>
  <w:style w:type="paragraph" w:styleId="969">
    <w:name w:val="Footer"/>
    <w:basedOn w:val="926"/>
    <w:next w:val="970"/>
    <w:link w:val="996"/>
    <w:qFormat/>
    <w:pPr>
      <w:ind w:left="0" w:firstLine="3584"/>
    </w:pPr>
  </w:style>
  <w:style w:type="paragraph" w:styleId="970" w:customStyle="1">
    <w:name w:val="Char Char Char Char Char Char Char Char Char Char Char Char Char"/>
    <w:basedOn w:val="927"/>
    <w:next w:val="926"/>
    <w:qFormat/>
    <w:pPr>
      <w:ind w:left="0" w:firstLine="3584"/>
      <w:spacing w:before="0" w:after="160" w:line="240" w:lineRule="exact"/>
    </w:pPr>
    <w:rPr>
      <w:rFonts w:ascii="Times New Roman" w:hAnsi="Times New Roman" w:cs="Times New Roman"/>
    </w:rPr>
  </w:style>
  <w:style w:type="paragraph" w:styleId="971">
    <w:name w:val="Header"/>
    <w:basedOn w:val="927"/>
    <w:next w:val="964"/>
    <w:link w:val="997"/>
    <w:qFormat/>
    <w:pPr>
      <w:ind w:left="0" w:firstLine="3584"/>
      <w:jc w:val="center"/>
      <w:spacing w:before="0" w:after="0" w:line="240" w:lineRule="auto"/>
    </w:pPr>
  </w:style>
  <w:style w:type="paragraph" w:styleId="972">
    <w:name w:val="toc 4"/>
    <w:basedOn w:val="927"/>
    <w:next w:val="926"/>
    <w:qFormat/>
    <w:pPr>
      <w:ind w:left="1260" w:firstLine="1024"/>
      <w:spacing w:before="0" w:after="0" w:line="240" w:lineRule="auto"/>
    </w:pPr>
    <w:rPr>
      <w:rFonts w:ascii="Times New Roman" w:hAnsi="Times New Roman" w:cs="Times New Roman"/>
    </w:rPr>
  </w:style>
  <w:style w:type="paragraph" w:styleId="973">
    <w:name w:val="Subtitle"/>
    <w:next w:val="926"/>
    <w:qFormat/>
    <w:pPr>
      <w:ind w:left="1024"/>
      <w:jc w:val="center"/>
      <w:spacing w:after="60"/>
    </w:pPr>
    <w:rPr>
      <w:rFonts w:ascii="Calibri" w:hAnsi="Calibri"/>
    </w:rPr>
  </w:style>
  <w:style w:type="paragraph" w:styleId="974">
    <w:name w:val="List"/>
    <w:basedOn w:val="927"/>
    <w:next w:val="975"/>
    <w:qFormat/>
    <w:pPr>
      <w:ind w:left="200" w:firstLine="3640"/>
      <w:spacing w:before="0" w:after="0" w:line="240" w:lineRule="auto"/>
    </w:pPr>
    <w:rPr>
      <w:rFonts w:ascii="Times New Roman" w:hAnsi="Times New Roman" w:cs="Times New Roman"/>
    </w:rPr>
  </w:style>
  <w:style w:type="paragraph" w:styleId="975">
    <w:name w:val="Body Text First Indent"/>
    <w:next w:val="926"/>
    <w:qFormat/>
    <w:pPr>
      <w:ind w:left="420" w:firstLine="3748"/>
      <w:spacing w:after="120"/>
    </w:pPr>
    <w:rPr>
      <w:rFonts w:ascii="Calibri" w:hAnsi="Calibri"/>
    </w:rPr>
  </w:style>
  <w:style w:type="paragraph" w:styleId="976">
    <w:name w:val="footnote text"/>
    <w:basedOn w:val="927"/>
    <w:next w:val="956"/>
    <w:qFormat/>
    <w:pPr>
      <w:ind w:left="0" w:firstLine="3584"/>
      <w:spacing w:before="0" w:after="0" w:line="360" w:lineRule="auto"/>
    </w:pPr>
    <w:rPr>
      <w:rFonts w:ascii="Times New Roman" w:hAnsi="Times New Roman" w:cs="Times New Roman"/>
    </w:rPr>
  </w:style>
  <w:style w:type="paragraph" w:styleId="977">
    <w:name w:val="toc 6"/>
    <w:basedOn w:val="927"/>
    <w:next w:val="926"/>
    <w:qFormat/>
    <w:pPr>
      <w:ind w:left="1400" w:firstLine="3784"/>
      <w:spacing w:before="0" w:after="0" w:line="360" w:lineRule="auto"/>
    </w:pPr>
    <w:rPr>
      <w:rFonts w:ascii="Times New Roman" w:hAnsi="Times New Roman" w:cs="Times New Roman"/>
    </w:rPr>
  </w:style>
  <w:style w:type="paragraph" w:styleId="978">
    <w:name w:val="List 5"/>
    <w:basedOn w:val="927"/>
    <w:next w:val="953"/>
    <w:qFormat/>
    <w:pPr>
      <w:ind w:left="2100" w:firstLine="3676"/>
      <w:spacing w:before="0" w:after="0" w:line="240" w:lineRule="auto"/>
    </w:pPr>
    <w:rPr>
      <w:rFonts w:ascii="Times New Roman" w:hAnsi="Times New Roman" w:cs="Times New Roman"/>
    </w:rPr>
  </w:style>
  <w:style w:type="paragraph" w:styleId="979">
    <w:name w:val="Body Text Indent 3"/>
    <w:basedOn w:val="927"/>
    <w:next w:val="977"/>
    <w:qFormat/>
    <w:pPr>
      <w:ind w:left="480" w:firstLine="2784"/>
      <w:spacing w:before="0" w:after="0" w:line="400" w:lineRule="exact"/>
    </w:pPr>
    <w:rPr>
      <w:rFonts w:ascii="Times New Roman" w:hAnsi="Times New Roman" w:cs="Times New Roman"/>
    </w:rPr>
  </w:style>
  <w:style w:type="paragraph" w:styleId="980">
    <w:name w:val="toc 2"/>
    <w:basedOn w:val="927"/>
    <w:next w:val="926"/>
    <w:qFormat/>
    <w:pPr>
      <w:ind w:left="0" w:firstLine="1024"/>
      <w:spacing w:before="0" w:after="0" w:line="360" w:lineRule="auto"/>
    </w:pPr>
    <w:rPr>
      <w:rFonts w:ascii="Times New Roman" w:hAnsi="Times New Roman" w:cs="Times New Roman"/>
    </w:rPr>
  </w:style>
  <w:style w:type="paragraph" w:styleId="981">
    <w:name w:val="toc 9"/>
    <w:basedOn w:val="927"/>
    <w:next w:val="926"/>
    <w:qFormat/>
    <w:pPr>
      <w:ind w:left="2120" w:firstLine="3784"/>
      <w:spacing w:before="0" w:after="0" w:line="360" w:lineRule="auto"/>
    </w:pPr>
    <w:rPr>
      <w:rFonts w:ascii="Times New Roman" w:hAnsi="Times New Roman" w:cs="Times New Roman"/>
    </w:rPr>
  </w:style>
  <w:style w:type="paragraph" w:styleId="982">
    <w:name w:val="Body Text 2"/>
    <w:basedOn w:val="927"/>
    <w:next w:val="947"/>
    <w:qFormat/>
    <w:pPr>
      <w:ind w:left="0" w:firstLine="1024"/>
      <w:spacing w:before="0" w:after="120" w:line="480" w:lineRule="auto"/>
    </w:pPr>
    <w:rPr>
      <w:rFonts w:ascii="Times New Roman" w:hAnsi="Times New Roman" w:cs="Times New Roman"/>
    </w:rPr>
  </w:style>
  <w:style w:type="paragraph" w:styleId="983">
    <w:name w:val="HTML Preformatted"/>
    <w:basedOn w:val="927"/>
    <w:next w:val="946"/>
    <w:qFormat/>
    <w:pPr>
      <w:ind w:left="0" w:firstLine="2048"/>
      <w:spacing w:before="0" w:after="0" w:line="253" w:lineRule="atLeast"/>
    </w:pPr>
    <w:rPr>
      <w:rFonts w:ascii="Times New Roman" w:hAnsi="Times New Roman" w:cs="Times New Roman"/>
    </w:rPr>
  </w:style>
  <w:style w:type="paragraph" w:styleId="984">
    <w:name w:val="Normal (Web)"/>
    <w:basedOn w:val="926"/>
    <w:next w:val="955"/>
    <w:qFormat/>
    <w:pPr>
      <w:ind w:left="15" w:right="15" w:firstLine="4608"/>
      <w:spacing w:before="60" w:after="60" w:line="312" w:lineRule="auto"/>
    </w:pPr>
    <w:rPr>
      <w:rFonts w:ascii="Times New Roman" w:hAnsi="Times New Roman" w:cs="Times New Roman"/>
    </w:rPr>
  </w:style>
  <w:style w:type="paragraph" w:styleId="985">
    <w:name w:val="index 1"/>
    <w:basedOn w:val="927"/>
    <w:next w:val="926"/>
    <w:qFormat/>
    <w:pPr>
      <w:ind w:left="0" w:firstLine="3584"/>
      <w:spacing w:before="0" w:after="0" w:line="240" w:lineRule="auto"/>
    </w:pPr>
    <w:rPr>
      <w:rFonts w:ascii="Times New Roman" w:hAnsi="Times New Roman" w:cs="Times New Roman"/>
    </w:rPr>
  </w:style>
  <w:style w:type="paragraph" w:styleId="986">
    <w:name w:val="Body Text First Indent 2"/>
    <w:basedOn w:val="939"/>
    <w:unhideWhenUsed/>
    <w:qFormat/>
    <w:pPr>
      <w:ind w:firstLine="420"/>
    </w:pPr>
  </w:style>
  <w:style w:type="table" w:styleId="98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88">
    <w:name w:val="Strong"/>
    <w:qFormat/>
    <w:rPr>
      <w:rFonts w:ascii="Times New Roman" w:hAnsi="Times New Roman" w:eastAsia="宋体" w:cs="Times New Roman"/>
      <w:b/>
      <w:sz w:val="20"/>
    </w:rPr>
  </w:style>
  <w:style w:type="character" w:styleId="989">
    <w:name w:val="page number"/>
    <w:qFormat/>
    <w:rPr>
      <w:rFonts w:ascii="Times New Roman" w:hAnsi="Times New Roman" w:eastAsia="宋体" w:cs="Times New Roman"/>
      <w:sz w:val="20"/>
    </w:rPr>
  </w:style>
  <w:style w:type="character" w:styleId="990">
    <w:name w:val="FollowedHyperlink"/>
    <w:qFormat/>
    <w:rPr>
      <w:rFonts w:ascii="Times New Roman" w:hAnsi="Times New Roman" w:eastAsia="宋体" w:cs="Times New Roman"/>
      <w:color w:val="800080"/>
      <w:sz w:val="20"/>
      <w:u w:val="single"/>
    </w:rPr>
  </w:style>
  <w:style w:type="character" w:styleId="991">
    <w:name w:val="Emphasis"/>
    <w:qFormat/>
    <w:rPr>
      <w:rFonts w:ascii="Times New Roman" w:hAnsi="Times New Roman" w:eastAsia="宋体" w:cs="Times New Roman"/>
      <w:i/>
      <w:sz w:val="21"/>
    </w:rPr>
  </w:style>
  <w:style w:type="character" w:styleId="992">
    <w:name w:val="Hyperlink"/>
    <w:uiPriority w:val="99"/>
    <w:qFormat/>
    <w:rPr>
      <w:rFonts w:ascii="Times New Roman" w:hAnsi="Times New Roman" w:eastAsia="宋体" w:cs="Times New Roman"/>
      <w:color w:val="0000ff"/>
      <w:sz w:val="20"/>
      <w:u w:val="single"/>
    </w:rPr>
  </w:style>
  <w:style w:type="character" w:styleId="993">
    <w:name w:val="annotation reference"/>
    <w:qFormat/>
    <w:rPr>
      <w:rFonts w:ascii="Times New Roman" w:hAnsi="Times New Roman" w:eastAsia="宋体" w:cs="Times New Roman"/>
      <w:sz w:val="20"/>
    </w:rPr>
  </w:style>
  <w:style w:type="character" w:styleId="994">
    <w:name w:val="footnote reference"/>
    <w:qFormat/>
    <w:rPr>
      <w:rFonts w:ascii="Times New Roman" w:hAnsi="Times New Roman" w:eastAsia="宋体" w:cs="Times New Roman"/>
      <w:vertAlign w:val="superscript"/>
    </w:rPr>
  </w:style>
  <w:style w:type="character" w:styleId="995" w:customStyle="1">
    <w:name w:val="正文缩进 Char1"/>
    <w:link w:val="945"/>
    <w:qFormat/>
    <w:rPr>
      <w:rFonts w:ascii="Calibri" w:hAnsi="Calibri" w:eastAsia="宋体" w:cs="Times New Roman"/>
    </w:rPr>
  </w:style>
  <w:style w:type="character" w:styleId="996" w:customStyle="1">
    <w:name w:val="页脚 Char2"/>
    <w:link w:val="969"/>
    <w:qFormat/>
    <w:rPr>
      <w:rFonts w:ascii="Calibri" w:hAnsi="Calibri" w:eastAsia="宋体" w:cs="Times New Roman"/>
    </w:rPr>
  </w:style>
  <w:style w:type="character" w:styleId="997" w:customStyle="1">
    <w:name w:val="页眉 Char2"/>
    <w:link w:val="971"/>
    <w:qFormat/>
    <w:rPr>
      <w:rFonts w:ascii="Calibri" w:hAnsi="Calibri" w:eastAsia="宋体" w:cs="Times New Roman"/>
    </w:rPr>
  </w:style>
  <w:style w:type="character" w:styleId="998" w:customStyle="1">
    <w:name w:val="日期 Char"/>
    <w:qFormat/>
    <w:rPr>
      <w:rFonts w:ascii="Times New Roman" w:hAnsi="Times New Roman" w:eastAsia="宋体" w:cs="Times New Roman"/>
      <w:sz w:val="20"/>
    </w:rPr>
  </w:style>
  <w:style w:type="character" w:styleId="999" w:customStyle="1">
    <w:name w:val="批注引用1"/>
    <w:qFormat/>
    <w:rPr>
      <w:rFonts w:ascii="Times New Roman" w:hAnsi="Times New Roman" w:eastAsia="宋体" w:cs="Times New Roman"/>
      <w:sz w:val="20"/>
    </w:rPr>
  </w:style>
  <w:style w:type="character" w:styleId="1000" w:customStyle="1">
    <w:name w:val="应答文本 Char Char"/>
    <w:qFormat/>
    <w:rPr>
      <w:rFonts w:ascii="Times New Roman" w:hAnsi="Times New Roman" w:eastAsia="宋体" w:cs="Times New Roman"/>
      <w:sz w:val="20"/>
    </w:rPr>
  </w:style>
  <w:style w:type="character" w:styleId="1001" w:customStyle="1">
    <w:name w:val="图片0 Char Char"/>
    <w:qFormat/>
    <w:rPr>
      <w:rFonts w:ascii="Times New Roman" w:hAnsi="Times New Roman" w:eastAsia="宋体" w:cs="Times New Roman"/>
      <w:sz w:val="20"/>
    </w:rPr>
  </w:style>
  <w:style w:type="character" w:styleId="1002" w:customStyle="1">
    <w:name w:val="尾注文本 Char"/>
    <w:qFormat/>
    <w:rPr>
      <w:rFonts w:ascii="Times New Roman" w:hAnsi="Times New Roman" w:eastAsia="宋体" w:cs="Times New Roman"/>
      <w:sz w:val="20"/>
    </w:rPr>
  </w:style>
  <w:style w:type="character" w:styleId="1003" w:customStyle="1">
    <w:name w:val="文档结构图 字符"/>
    <w:qFormat/>
    <w:rPr>
      <w:rFonts w:ascii="Microsoft YaHei UI" w:hAnsi="Times New Roman" w:eastAsia="Microsoft YaHei UI" w:cs="Times New Roman"/>
      <w:sz w:val="18"/>
      <w:szCs w:val="18"/>
    </w:rPr>
  </w:style>
  <w:style w:type="character" w:styleId="1004" w:customStyle="1">
    <w:name w:val="_Style 337"/>
    <w:qFormat/>
    <w:rPr>
      <w:rFonts w:ascii="Times New Roman" w:hAnsi="Times New Roman" w:eastAsia="宋体" w:cs="Times New Roman"/>
      <w:color w:val="auto"/>
      <w:sz w:val="21"/>
    </w:rPr>
  </w:style>
  <w:style w:type="character" w:styleId="1005" w:customStyle="1">
    <w:name w:val="正文文本 字符"/>
    <w:qFormat/>
    <w:rPr>
      <w:rFonts w:ascii="Times New Roman" w:hAnsi="Times New Roman" w:eastAsia="宋体" w:cs="Times New Roman"/>
      <w:sz w:val="21"/>
    </w:rPr>
  </w:style>
  <w:style w:type="character" w:styleId="1006" w:customStyle="1">
    <w:name w:val="批注文字 字符"/>
    <w:uiPriority w:val="99"/>
    <w:qFormat/>
    <w:rPr>
      <w:rFonts w:ascii="Times New Roman" w:hAnsi="Times New Roman" w:eastAsia="宋体" w:cs="Times New Roman"/>
      <w:sz w:val="20"/>
    </w:rPr>
  </w:style>
  <w:style w:type="character" w:styleId="1007" w:customStyle="1">
    <w:name w:val="批注文字 Char1"/>
    <w:qFormat/>
    <w:rPr>
      <w:rFonts w:ascii="Times New Roman" w:hAnsi="Times New Roman" w:eastAsia="宋体" w:cs="Times New Roman"/>
      <w:sz w:val="20"/>
    </w:rPr>
  </w:style>
  <w:style w:type="character" w:styleId="1008" w:customStyle="1">
    <w:name w:val="txt"/>
    <w:qFormat/>
    <w:rPr>
      <w:rFonts w:ascii="Times New Roman" w:hAnsi="Times New Roman" w:eastAsia="宋体" w:cs="Times New Roman"/>
      <w:sz w:val="20"/>
    </w:rPr>
  </w:style>
  <w:style w:type="character" w:styleId="1009" w:customStyle="1">
    <w:name w:val="标书正文 Char"/>
    <w:qFormat/>
    <w:rPr>
      <w:rFonts w:ascii="Times New Roman" w:hAnsi="Times New Roman" w:eastAsia="宋体" w:cs="Times New Roman"/>
      <w:sz w:val="20"/>
    </w:rPr>
  </w:style>
  <w:style w:type="character" w:styleId="1010" w:customStyle="1">
    <w:name w:val="font21"/>
    <w:qFormat/>
    <w:rPr>
      <w:rFonts w:hint="eastAsia" w:ascii="宋体" w:hAnsi="宋体" w:eastAsia="宋体" w:cs="宋体"/>
      <w:color w:val="ff0000"/>
      <w:sz w:val="24"/>
      <w:szCs w:val="24"/>
      <w:u w:val="none"/>
    </w:rPr>
  </w:style>
  <w:style w:type="character" w:styleId="1011" w:customStyle="1">
    <w:name w:val="apple-converted-space"/>
    <w:qFormat/>
    <w:rPr>
      <w:rFonts w:ascii="Times New Roman" w:hAnsi="Times New Roman" w:eastAsia="宋体" w:cs="Times New Roman"/>
      <w:sz w:val="20"/>
    </w:rPr>
  </w:style>
  <w:style w:type="character" w:styleId="1012" w:customStyle="1">
    <w:name w:val="纯文本 Char1"/>
    <w:qFormat/>
    <w:rPr>
      <w:rFonts w:ascii="Times New Roman" w:hAnsi="Times New Roman" w:eastAsia="宋体" w:cs="Times New Roman"/>
      <w:sz w:val="20"/>
    </w:rPr>
  </w:style>
  <w:style w:type="character" w:styleId="1013" w:customStyle="1">
    <w:name w:val="para1"/>
    <w:qFormat/>
    <w:rPr>
      <w:rFonts w:ascii="Times New Roman" w:hAnsi="Times New Roman" w:eastAsia="宋体" w:cs="Times New Roman"/>
      <w:sz w:val="20"/>
    </w:rPr>
  </w:style>
  <w:style w:type="character" w:styleId="1014" w:customStyle="1">
    <w:name w:val="HTML 预设格式 Char1"/>
    <w:qFormat/>
    <w:rPr>
      <w:rFonts w:ascii="Times New Roman" w:hAnsi="Times New Roman" w:eastAsia="宋体" w:cs="Times New Roman"/>
      <w:sz w:val="20"/>
    </w:rPr>
  </w:style>
  <w:style w:type="character" w:styleId="1015" w:customStyle="1">
    <w:name w:val="批注文字 Char"/>
    <w:uiPriority w:val="99"/>
    <w:qFormat/>
    <w:rPr>
      <w:rFonts w:ascii="Times New Roman" w:hAnsi="Times New Roman" w:eastAsia="宋体" w:cs="Times New Roman"/>
      <w:sz w:val="20"/>
    </w:rPr>
  </w:style>
  <w:style w:type="character" w:styleId="1016" w:customStyle="1">
    <w:name w:val="文档结构图 Char"/>
    <w:qFormat/>
    <w:rPr>
      <w:rFonts w:ascii="Times New Roman" w:hAnsi="Times New Roman" w:eastAsia="宋体" w:cs="Times New Roman"/>
      <w:sz w:val="20"/>
    </w:rPr>
  </w:style>
  <w:style w:type="character" w:styleId="1017" w:customStyle="1">
    <w:name w:val="超级链接"/>
    <w:qFormat/>
    <w:rPr>
      <w:rFonts w:ascii="Times New Roman" w:hAnsi="Times New Roman" w:eastAsia="宋体" w:cs="Times New Roman"/>
      <w:color w:val="0000ff"/>
      <w:sz w:val="20"/>
      <w:u w:val="single"/>
    </w:rPr>
  </w:style>
  <w:style w:type="character" w:styleId="1018" w:customStyle="1">
    <w:name w:val="p141"/>
    <w:qFormat/>
    <w:rPr>
      <w:rFonts w:ascii="Times New Roman" w:hAnsi="Times New Roman" w:eastAsia="宋体" w:cs="Times New Roman"/>
      <w:color w:val="000000"/>
      <w:sz w:val="20"/>
      <w:u w:val="none"/>
    </w:rPr>
  </w:style>
  <w:style w:type="character" w:styleId="1019" w:customStyle="1">
    <w:name w:val="宏文本 Char"/>
    <w:qFormat/>
    <w:rPr>
      <w:rFonts w:ascii="Times New Roman" w:hAnsi="Times New Roman" w:eastAsia="宋体" w:cs="Times New Roman"/>
      <w:sz w:val="20"/>
    </w:rPr>
  </w:style>
  <w:style w:type="character" w:styleId="1020" w:customStyle="1">
    <w:name w:val="_Style 313"/>
    <w:qFormat/>
    <w:rPr>
      <w:rFonts w:ascii="Times New Roman" w:hAnsi="Times New Roman" w:eastAsia="宋体" w:cs="Times New Roman"/>
      <w:b/>
      <w:i/>
      <w:sz w:val="21"/>
    </w:rPr>
  </w:style>
  <w:style w:type="character" w:styleId="1021" w:customStyle="1">
    <w:name w:val="页脚 Char1"/>
    <w:qFormat/>
    <w:rPr>
      <w:rFonts w:ascii="Times New Roman" w:hAnsi="Times New Roman" w:eastAsia="宋体" w:cs="Times New Roman"/>
      <w:sz w:val="20"/>
    </w:rPr>
  </w:style>
  <w:style w:type="character" w:styleId="1022" w:customStyle="1">
    <w:name w:val="页眉 Char"/>
    <w:qFormat/>
    <w:rPr>
      <w:rFonts w:ascii="Times New Roman" w:hAnsi="Times New Roman" w:eastAsia="宋体" w:cs="Times New Roman"/>
      <w:sz w:val="20"/>
    </w:rPr>
  </w:style>
  <w:style w:type="character" w:styleId="1023" w:customStyle="1">
    <w:name w:val="标题 7 Char"/>
    <w:qFormat/>
    <w:rPr>
      <w:rFonts w:ascii="Times New Roman" w:hAnsi="Times New Roman" w:eastAsia="宋体" w:cs="Times New Roman"/>
      <w:b/>
      <w:sz w:val="20"/>
    </w:rPr>
  </w:style>
  <w:style w:type="character" w:styleId="1024" w:customStyle="1">
    <w:name w:val="Char Char12"/>
    <w:qFormat/>
    <w:rPr>
      <w:rFonts w:ascii="Times New Roman" w:hAnsi="Times New Roman" w:eastAsia="宋体" w:cs="Times New Roman"/>
      <w:sz w:val="20"/>
    </w:rPr>
  </w:style>
  <w:style w:type="character" w:styleId="1025" w:customStyle="1">
    <w:name w:val="标题 3 Char"/>
    <w:qFormat/>
    <w:rPr>
      <w:rFonts w:ascii="Times New Roman" w:hAnsi="Times New Roman" w:eastAsia="宋体" w:cs="Times New Roman"/>
      <w:b/>
      <w:sz w:val="20"/>
    </w:rPr>
  </w:style>
  <w:style w:type="character" w:styleId="1026" w:customStyle="1">
    <w:name w:val="正文（首行缩进 2 字符） Char Char"/>
    <w:qFormat/>
    <w:rPr>
      <w:rFonts w:ascii="Times New Roman" w:hAnsi="Times New Roman" w:eastAsia="宋体" w:cs="Times New Roman"/>
      <w:sz w:val="20"/>
    </w:rPr>
  </w:style>
  <w:style w:type="character" w:styleId="1027" w:customStyle="1">
    <w:name w:val="表格用 Char Char"/>
    <w:qFormat/>
    <w:rPr>
      <w:rFonts w:ascii="Times New Roman" w:hAnsi="Times New Roman" w:eastAsia="宋体" w:cs="Times New Roman"/>
      <w:sz w:val="20"/>
    </w:rPr>
  </w:style>
  <w:style w:type="character" w:styleId="1028" w:customStyle="1">
    <w:name w:val="正文文本缩进 3 Char1"/>
    <w:qFormat/>
    <w:rPr>
      <w:rFonts w:ascii="Times New Roman" w:hAnsi="Times New Roman" w:eastAsia="宋体" w:cs="Times New Roman"/>
      <w:sz w:val="20"/>
    </w:rPr>
  </w:style>
  <w:style w:type="character" w:styleId="1029" w:customStyle="1">
    <w:name w:val="正文缩进 Char"/>
    <w:qFormat/>
    <w:rPr>
      <w:rFonts w:ascii="Times New Roman" w:hAnsi="Times New Roman" w:eastAsia="宋体" w:cs="Times New Roman"/>
      <w:sz w:val="20"/>
    </w:rPr>
  </w:style>
  <w:style w:type="character" w:styleId="1030" w:customStyle="1">
    <w:name w:val="批注框文本 Char1"/>
    <w:qFormat/>
    <w:rPr>
      <w:rFonts w:ascii="Times New Roman" w:hAnsi="Times New Roman" w:eastAsia="宋体" w:cs="Times New Roman"/>
      <w:sz w:val="20"/>
    </w:rPr>
  </w:style>
  <w:style w:type="character" w:styleId="1031" w:customStyle="1">
    <w:name w:val="Char Char13"/>
    <w:qFormat/>
    <w:rPr>
      <w:rFonts w:ascii="Times New Roman" w:hAnsi="Times New Roman" w:eastAsia="宋体" w:cs="Times New Roman"/>
      <w:sz w:val="20"/>
    </w:rPr>
  </w:style>
  <w:style w:type="character" w:styleId="1032" w:customStyle="1">
    <w:name w:val="样式2 Char"/>
    <w:qFormat/>
    <w:rPr>
      <w:rFonts w:ascii="Times New Roman" w:hAnsi="Times New Roman" w:eastAsia="宋体" w:cs="Times New Roman"/>
      <w:b/>
      <w:sz w:val="20"/>
    </w:rPr>
  </w:style>
  <w:style w:type="character" w:styleId="1033" w:customStyle="1">
    <w:name w:val="页脚 Char"/>
    <w:qFormat/>
    <w:rPr>
      <w:rFonts w:ascii="Times New Roman" w:hAnsi="Times New Roman" w:eastAsia="宋体" w:cs="Times New Roman"/>
      <w:sz w:val="20"/>
    </w:rPr>
  </w:style>
  <w:style w:type="character" w:styleId="1034" w:customStyle="1">
    <w:name w:val="标准文本 Char"/>
    <w:qFormat/>
    <w:rPr>
      <w:rFonts w:ascii="Times New Roman" w:hAnsi="Times New Roman" w:eastAsia="宋体" w:cs="Times New Roman"/>
      <w:sz w:val="20"/>
    </w:rPr>
  </w:style>
  <w:style w:type="character" w:styleId="1035" w:customStyle="1">
    <w:name w:val="font01"/>
    <w:qFormat/>
    <w:rPr>
      <w:rFonts w:hint="eastAsia" w:ascii="宋体" w:hAnsi="宋体" w:eastAsia="宋体" w:cs="宋体"/>
      <w:color w:val="000000"/>
      <w:sz w:val="24"/>
      <w:szCs w:val="24"/>
      <w:u w:val="none"/>
    </w:rPr>
  </w:style>
  <w:style w:type="character" w:styleId="1036" w:customStyle="1">
    <w:name w:val="标题 3 Char1"/>
    <w:qFormat/>
    <w:rPr>
      <w:rFonts w:ascii="Times New Roman" w:hAnsi="Times New Roman" w:eastAsia="宋体" w:cs="Times New Roman"/>
      <w:b/>
      <w:sz w:val="20"/>
      <w:u w:val="single"/>
    </w:rPr>
  </w:style>
  <w:style w:type="character" w:styleId="1037" w:customStyle="1">
    <w:name w:val="表格 Char Char"/>
    <w:qFormat/>
    <w:rPr>
      <w:rFonts w:ascii="Times New Roman" w:hAnsi="Times New Roman" w:eastAsia="宋体" w:cs="Times New Roman"/>
      <w:sz w:val="20"/>
    </w:rPr>
  </w:style>
  <w:style w:type="character" w:styleId="1038" w:customStyle="1">
    <w:name w:val="正文首行缩进 Char"/>
    <w:qFormat/>
    <w:rPr>
      <w:rFonts w:ascii="Times New Roman" w:hAnsi="Times New Roman" w:eastAsia="宋体" w:cs="Times New Roman"/>
      <w:sz w:val="20"/>
    </w:rPr>
  </w:style>
  <w:style w:type="character" w:styleId="1039" w:customStyle="1">
    <w:name w:val="标题 9 Char"/>
    <w:qFormat/>
    <w:rPr>
      <w:rFonts w:ascii="Times New Roman" w:hAnsi="Times New Roman" w:eastAsia="宋体" w:cs="Times New Roman"/>
      <w:sz w:val="20"/>
    </w:rPr>
  </w:style>
  <w:style w:type="character" w:styleId="1040" w:customStyle="1">
    <w:name w:val="lh151"/>
    <w:qFormat/>
    <w:rPr>
      <w:rFonts w:ascii="Times New Roman" w:hAnsi="Times New Roman" w:eastAsia="宋体" w:cs="Times New Roman"/>
      <w:color w:val="666666"/>
      <w:sz w:val="20"/>
    </w:rPr>
  </w:style>
  <w:style w:type="character" w:styleId="1041" w:customStyle="1">
    <w:name w:val="日期 Char1"/>
    <w:qFormat/>
    <w:rPr>
      <w:rFonts w:ascii="Times New Roman" w:hAnsi="Times New Roman" w:eastAsia="宋体" w:cs="Times New Roman"/>
      <w:sz w:val="20"/>
    </w:rPr>
  </w:style>
  <w:style w:type="character" w:styleId="1042" w:customStyle="1">
    <w:name w:val="图片 Char Char"/>
    <w:qFormat/>
    <w:rPr>
      <w:rFonts w:ascii="Times New Roman" w:hAnsi="Times New Roman" w:eastAsia="宋体" w:cs="Times New Roman"/>
      <w:sz w:val="20"/>
    </w:rPr>
  </w:style>
  <w:style w:type="character" w:styleId="1043" w:customStyle="1">
    <w:name w:val="批注框文本 字符"/>
    <w:qFormat/>
    <w:rPr>
      <w:rFonts w:ascii="Times New Roman" w:hAnsi="Times New Roman" w:eastAsia="宋体" w:cs="Times New Roman"/>
      <w:sz w:val="20"/>
    </w:rPr>
  </w:style>
  <w:style w:type="character" w:styleId="1044" w:customStyle="1">
    <w:name w:val="HTML 预设格式 Char"/>
    <w:qFormat/>
    <w:rPr>
      <w:rFonts w:ascii="Times New Roman" w:hAnsi="Times New Roman" w:eastAsia="宋体" w:cs="Times New Roman"/>
      <w:sz w:val="20"/>
    </w:rPr>
  </w:style>
  <w:style w:type="character" w:styleId="1045" w:customStyle="1">
    <w:name w:val="列出段落 Char"/>
    <w:qFormat/>
    <w:rPr>
      <w:rFonts w:ascii="Times New Roman" w:hAnsi="Times New Roman" w:eastAsia="宋体" w:cs="Times New Roman"/>
      <w:sz w:val="20"/>
    </w:rPr>
  </w:style>
  <w:style w:type="character" w:styleId="1046" w:customStyle="1">
    <w:name w:val="标题 5 Char"/>
    <w:qFormat/>
    <w:rPr>
      <w:rFonts w:ascii="Times New Roman" w:hAnsi="Times New Roman" w:eastAsia="宋体" w:cs="Times New Roman"/>
      <w:b/>
      <w:sz w:val="20"/>
    </w:rPr>
  </w:style>
  <w:style w:type="character" w:styleId="1047" w:customStyle="1">
    <w:name w:val="链接"/>
    <w:qFormat/>
    <w:rPr>
      <w:rFonts w:ascii="Times New Roman" w:hAnsi="Times New Roman" w:eastAsia="宋体" w:cs="Times New Roman"/>
      <w:color w:val="0000ff"/>
      <w:sz w:val="20"/>
      <w:u w:val="single"/>
    </w:rPr>
  </w:style>
  <w:style w:type="character" w:styleId="1048" w:customStyle="1">
    <w:name w:val="18h1"/>
    <w:qFormat/>
    <w:rPr>
      <w:rFonts w:ascii="Times New Roman" w:hAnsi="Times New Roman" w:eastAsia="宋体" w:cs="Times New Roman"/>
      <w:color w:val="3b3b3b"/>
      <w:sz w:val="20"/>
    </w:rPr>
  </w:style>
  <w:style w:type="character" w:styleId="1049" w:customStyle="1">
    <w:name w:val="表格文字（两侧对齐） Char Char"/>
    <w:qFormat/>
    <w:rPr>
      <w:rFonts w:ascii="Times New Roman" w:hAnsi="Times New Roman" w:eastAsia="宋体" w:cs="Times New Roman"/>
      <w:sz w:val="20"/>
    </w:rPr>
  </w:style>
  <w:style w:type="character" w:styleId="1050" w:customStyle="1">
    <w:name w:val="正文文本缩进 2 Char"/>
    <w:qFormat/>
    <w:rPr>
      <w:rFonts w:ascii="Times New Roman" w:hAnsi="Times New Roman" w:eastAsia="宋体" w:cs="Times New Roman"/>
      <w:sz w:val="20"/>
    </w:rPr>
  </w:style>
  <w:style w:type="character" w:styleId="1051" w:customStyle="1">
    <w:name w:val="Char Char14"/>
    <w:qFormat/>
    <w:rPr>
      <w:rFonts w:ascii="Times New Roman" w:hAnsi="Times New Roman" w:eastAsia="宋体" w:cs="Times New Roman"/>
      <w:sz w:val="20"/>
    </w:rPr>
  </w:style>
  <w:style w:type="character" w:styleId="1052" w:customStyle="1">
    <w:name w:val="标题 1 Char1"/>
    <w:qFormat/>
    <w:rPr>
      <w:rFonts w:ascii="Times New Roman" w:hAnsi="Times New Roman" w:eastAsia="宋体" w:cs="Times New Roman"/>
      <w:b/>
      <w:sz w:val="20"/>
    </w:rPr>
  </w:style>
  <w:style w:type="character" w:styleId="1053" w:customStyle="1">
    <w:name w:val="批注框文本 Char"/>
    <w:qFormat/>
    <w:rPr>
      <w:rFonts w:ascii="Times New Roman" w:hAnsi="Times New Roman" w:eastAsia="宋体" w:cs="Times New Roman"/>
      <w:sz w:val="20"/>
    </w:rPr>
  </w:style>
  <w:style w:type="character" w:styleId="1054" w:customStyle="1">
    <w:name w:val="apple-style-span"/>
    <w:qFormat/>
    <w:rPr>
      <w:rFonts w:ascii="Times New Roman" w:hAnsi="Times New Roman" w:eastAsia="宋体" w:cs="Times New Roman"/>
      <w:sz w:val="20"/>
    </w:rPr>
  </w:style>
  <w:style w:type="character" w:styleId="1055" w:customStyle="1">
    <w:name w:val="插图 Char Char"/>
    <w:qFormat/>
    <w:rPr>
      <w:rFonts w:ascii="Times New Roman" w:hAnsi="Times New Roman" w:eastAsia="宋体" w:cs="Times New Roman"/>
      <w:sz w:val="20"/>
    </w:rPr>
  </w:style>
  <w:style w:type="character" w:styleId="1056" w:customStyle="1">
    <w:name w:val="标题 2 Char1"/>
    <w:qFormat/>
    <w:rPr>
      <w:rFonts w:ascii="Times New Roman" w:hAnsi="Times New Roman" w:eastAsia="宋体" w:cs="Times New Roman"/>
      <w:b/>
      <w:sz w:val="20"/>
    </w:rPr>
  </w:style>
  <w:style w:type="character" w:styleId="1057" w:customStyle="1">
    <w:name w:val="_Style 332"/>
    <w:qFormat/>
    <w:rPr>
      <w:rFonts w:ascii="Times New Roman" w:hAnsi="Times New Roman" w:eastAsia="宋体" w:cs="Times New Roman"/>
      <w:i/>
      <w:color w:val="auto"/>
      <w:sz w:val="21"/>
    </w:rPr>
  </w:style>
  <w:style w:type="character" w:styleId="1058" w:customStyle="1">
    <w:name w:val="正文文本 3 Char1"/>
    <w:qFormat/>
    <w:rPr>
      <w:rFonts w:ascii="Times New Roman" w:hAnsi="Times New Roman" w:eastAsia="宋体" w:cs="Times New Roman"/>
      <w:sz w:val="20"/>
    </w:rPr>
  </w:style>
  <w:style w:type="character" w:styleId="1059" w:customStyle="1">
    <w:name w:val="标题 5 Char1"/>
    <w:qFormat/>
    <w:rPr>
      <w:rFonts w:ascii="Times New Roman" w:hAnsi="Times New Roman" w:eastAsia="宋体" w:cs="Times New Roman"/>
      <w:b/>
      <w:sz w:val="20"/>
    </w:rPr>
  </w:style>
  <w:style w:type="character" w:styleId="1060" w:customStyle="1">
    <w:name w:val="批注主题 Char"/>
    <w:qFormat/>
    <w:rPr>
      <w:rFonts w:ascii="Times New Roman" w:hAnsi="Times New Roman" w:eastAsia="宋体" w:cs="Times New Roman"/>
      <w:b/>
      <w:sz w:val="20"/>
    </w:rPr>
  </w:style>
  <w:style w:type="character" w:styleId="1061" w:customStyle="1">
    <w:name w:val="标题 1 Char"/>
    <w:qFormat/>
    <w:rPr>
      <w:rFonts w:ascii="Times New Roman" w:hAnsi="Times New Roman" w:eastAsia="宋体" w:cs="Times New Roman"/>
      <w:b/>
      <w:sz w:val="20"/>
    </w:rPr>
  </w:style>
  <w:style w:type="character" w:styleId="1062" w:customStyle="1">
    <w:name w:val="正文文本 2 Char1"/>
    <w:qFormat/>
    <w:rPr>
      <w:rFonts w:ascii="Times New Roman" w:hAnsi="Times New Roman" w:eastAsia="宋体" w:cs="Times New Roman"/>
      <w:sz w:val="20"/>
    </w:rPr>
  </w:style>
  <w:style w:type="character" w:styleId="1063" w:customStyle="1">
    <w:name w:val="标题 4 Char1"/>
    <w:qFormat/>
    <w:rPr>
      <w:rFonts w:ascii="Times New Roman" w:hAnsi="Times New Roman" w:eastAsia="宋体" w:cs="Times New Roman"/>
      <w:b/>
      <w:sz w:val="20"/>
    </w:rPr>
  </w:style>
  <w:style w:type="character" w:styleId="1064" w:customStyle="1">
    <w:name w:val="正文文本 2 Char"/>
    <w:qFormat/>
    <w:rPr>
      <w:rFonts w:ascii="Times New Roman" w:hAnsi="Times New Roman" w:eastAsia="宋体" w:cs="Times New Roman"/>
      <w:sz w:val="20"/>
    </w:rPr>
  </w:style>
  <w:style w:type="character" w:styleId="1065" w:customStyle="1">
    <w:name w:val="_Style 376"/>
    <w:qFormat/>
    <w:rPr>
      <w:rFonts w:ascii="Times New Roman" w:hAnsi="Times New Roman" w:eastAsia="宋体" w:cs="Times New Roman"/>
      <w:b/>
      <w:color w:val="auto"/>
      <w:sz w:val="21"/>
    </w:rPr>
  </w:style>
  <w:style w:type="character" w:styleId="1066" w:customStyle="1">
    <w:name w:val="062"/>
    <w:qFormat/>
    <w:rPr>
      <w:rFonts w:ascii="Times New Roman" w:hAnsi="Times New Roman" w:eastAsia="宋体" w:cs="Times New Roman"/>
      <w:b/>
      <w:sz w:val="20"/>
    </w:rPr>
  </w:style>
  <w:style w:type="character" w:styleId="1067" w:customStyle="1">
    <w:name w:val="正文文本 Char1"/>
    <w:qFormat/>
    <w:rPr>
      <w:rFonts w:ascii="Times New Roman" w:hAnsi="Times New Roman" w:eastAsia="宋体" w:cs="Times New Roman"/>
      <w:sz w:val="20"/>
    </w:rPr>
  </w:style>
  <w:style w:type="character" w:styleId="1068" w:customStyle="1">
    <w:name w:val="题注 Char"/>
    <w:qFormat/>
    <w:rPr>
      <w:rFonts w:ascii="Times New Roman" w:hAnsi="Times New Roman" w:eastAsia="宋体" w:cs="Times New Roman"/>
      <w:sz w:val="20"/>
    </w:rPr>
  </w:style>
  <w:style w:type="character" w:styleId="1069" w:customStyle="1">
    <w:name w:val="脚注文本 Char"/>
    <w:qFormat/>
    <w:rPr>
      <w:rFonts w:ascii="Times New Roman" w:hAnsi="Times New Roman" w:eastAsia="宋体" w:cs="Times New Roman"/>
      <w:sz w:val="20"/>
    </w:rPr>
  </w:style>
  <w:style w:type="character" w:styleId="1070" w:customStyle="1">
    <w:name w:val="_Style 336"/>
    <w:qFormat/>
    <w:rPr>
      <w:rFonts w:ascii="Times New Roman" w:hAnsi="Times New Roman" w:eastAsia="宋体" w:cs="Times New Roman"/>
      <w:i/>
      <w:color w:val="auto"/>
      <w:sz w:val="21"/>
    </w:rPr>
  </w:style>
  <w:style w:type="character" w:styleId="1071" w:customStyle="1">
    <w:name w:val="表格 Char"/>
    <w:qFormat/>
    <w:rPr>
      <w:rFonts w:ascii="Times New Roman" w:hAnsi="Times New Roman" w:eastAsia="宋体" w:cs="Times New Roman"/>
      <w:color w:val="000000"/>
      <w:sz w:val="20"/>
    </w:rPr>
  </w:style>
  <w:style w:type="character" w:styleId="1072" w:customStyle="1">
    <w:name w:val="批注主题 字符"/>
    <w:qFormat/>
    <w:rPr>
      <w:rFonts w:ascii="Times New Roman" w:hAnsi="Times New Roman" w:eastAsia="宋体" w:cs="Times New Roman"/>
      <w:b/>
      <w:sz w:val="20"/>
    </w:rPr>
  </w:style>
  <w:style w:type="character" w:styleId="1073" w:customStyle="1">
    <w:name w:val="图注 Char Char"/>
    <w:qFormat/>
    <w:rPr>
      <w:rFonts w:ascii="Times New Roman" w:hAnsi="Times New Roman" w:eastAsia="宋体" w:cs="Times New Roman"/>
      <w:sz w:val="20"/>
    </w:rPr>
  </w:style>
  <w:style w:type="character" w:styleId="1074" w:customStyle="1">
    <w:name w:val="页码1"/>
    <w:qFormat/>
    <w:rPr>
      <w:rFonts w:ascii="Times New Roman" w:hAnsi="Times New Roman" w:eastAsia="宋体" w:cs="Times New Roman"/>
      <w:sz w:val="20"/>
    </w:rPr>
  </w:style>
  <w:style w:type="character" w:styleId="1075" w:customStyle="1">
    <w:name w:val="列表框1 Char Char"/>
    <w:qFormat/>
    <w:rPr>
      <w:rFonts w:ascii="Times New Roman" w:hAnsi="Times New Roman" w:eastAsia="宋体" w:cs="Times New Roman"/>
      <w:sz w:val="20"/>
    </w:rPr>
  </w:style>
  <w:style w:type="character" w:styleId="1076" w:customStyle="1">
    <w:name w:val="1ji Char"/>
    <w:qFormat/>
    <w:rPr>
      <w:rFonts w:ascii="Times New Roman" w:hAnsi="Times New Roman" w:eastAsia="宋体" w:cs="Times New Roman"/>
      <w:b/>
      <w:sz w:val="20"/>
    </w:rPr>
  </w:style>
  <w:style w:type="character" w:styleId="1077" w:customStyle="1">
    <w:name w:val="正文文本缩进 Char"/>
    <w:qFormat/>
    <w:rPr>
      <w:rFonts w:ascii="Times New Roman" w:hAnsi="Times New Roman" w:eastAsia="宋体" w:cs="Times New Roman"/>
      <w:sz w:val="20"/>
    </w:rPr>
  </w:style>
  <w:style w:type="character" w:styleId="1078" w:customStyle="1">
    <w:name w:val="标准文本 Char Char"/>
    <w:qFormat/>
    <w:rPr>
      <w:rFonts w:ascii="Times New Roman" w:hAnsi="Times New Roman" w:eastAsia="宋体" w:cs="Times New Roman"/>
      <w:sz w:val="20"/>
    </w:rPr>
  </w:style>
  <w:style w:type="character" w:styleId="1079" w:customStyle="1">
    <w:name w:val="表格用 Char"/>
    <w:qFormat/>
    <w:rPr>
      <w:rFonts w:ascii="Times New Roman" w:hAnsi="Times New Roman" w:eastAsia="宋体" w:cs="Times New Roman"/>
      <w:color w:val="000000"/>
      <w:sz w:val="20"/>
    </w:rPr>
  </w:style>
  <w:style w:type="character" w:styleId="1080" w:customStyle="1">
    <w:name w:val="标题 7 Char1"/>
    <w:qFormat/>
    <w:rPr>
      <w:rFonts w:ascii="Times New Roman" w:hAnsi="Times New Roman" w:eastAsia="宋体" w:cs="Times New Roman"/>
      <w:b/>
      <w:sz w:val="20"/>
    </w:rPr>
  </w:style>
  <w:style w:type="character" w:styleId="1081" w:customStyle="1">
    <w:name w:val="H 3 Char"/>
    <w:qFormat/>
    <w:rPr>
      <w:rFonts w:ascii="Times New Roman" w:hAnsi="Times New Roman" w:eastAsia="宋体" w:cs="Times New Roman"/>
      <w:b/>
      <w:sz w:val="20"/>
    </w:rPr>
  </w:style>
  <w:style w:type="character" w:styleId="1082" w:customStyle="1">
    <w:name w:val="正文文本缩进 3 字符"/>
    <w:qFormat/>
    <w:rPr>
      <w:rFonts w:ascii="Times New Roman" w:hAnsi="Times New Roman" w:eastAsia="宋体" w:cs="Times New Roman"/>
      <w:sz w:val="16"/>
      <w:szCs w:val="16"/>
    </w:rPr>
  </w:style>
  <w:style w:type="character" w:styleId="1083" w:customStyle="1">
    <w:name w:val="标题 Char"/>
    <w:qFormat/>
    <w:rPr>
      <w:rFonts w:ascii="Times New Roman" w:hAnsi="Times New Roman" w:eastAsia="宋体" w:cs="Times New Roman"/>
      <w:b/>
      <w:sz w:val="20"/>
    </w:rPr>
  </w:style>
  <w:style w:type="character" w:styleId="1084" w:customStyle="1">
    <w:name w:val="H 4 Char"/>
    <w:qFormat/>
    <w:rPr>
      <w:rFonts w:ascii="Times New Roman" w:hAnsi="Times New Roman" w:eastAsia="宋体" w:cs="Times New Roman"/>
      <w:b/>
      <w:sz w:val="20"/>
    </w:rPr>
  </w:style>
  <w:style w:type="character" w:styleId="1085" w:customStyle="1">
    <w:name w:val="批注主题 Char1"/>
    <w:qFormat/>
    <w:rPr>
      <w:rFonts w:ascii="Times New Roman" w:hAnsi="Times New Roman" w:eastAsia="宋体" w:cs="Times New Roman"/>
      <w:b/>
      <w:sz w:val="20"/>
    </w:rPr>
  </w:style>
  <w:style w:type="character" w:styleId="1086" w:customStyle="1">
    <w:name w:val="正文文本缩进 Char1"/>
    <w:qFormat/>
    <w:rPr>
      <w:rFonts w:ascii="Times New Roman" w:hAnsi="Times New Roman" w:eastAsia="宋体" w:cs="Times New Roman"/>
      <w:sz w:val="20"/>
    </w:rPr>
  </w:style>
  <w:style w:type="character" w:styleId="1087" w:customStyle="1">
    <w:name w:val="正文文本 3 Char"/>
    <w:qFormat/>
    <w:rPr>
      <w:rFonts w:ascii="Times New Roman" w:hAnsi="Times New Roman" w:eastAsia="宋体" w:cs="Times New Roman"/>
      <w:sz w:val="20"/>
    </w:rPr>
  </w:style>
  <w:style w:type="character" w:styleId="1088" w:customStyle="1">
    <w:name w:val="正文首行缩进 2 Char"/>
    <w:qFormat/>
    <w:rPr>
      <w:rFonts w:ascii="Times New Roman" w:hAnsi="Times New Roman" w:eastAsia="宋体" w:cs="Times New Roman"/>
      <w:sz w:val="20"/>
    </w:rPr>
  </w:style>
  <w:style w:type="character" w:styleId="1089" w:customStyle="1">
    <w:name w:val="页眉 Char1"/>
    <w:qFormat/>
    <w:rPr>
      <w:rFonts w:ascii="Times New Roman" w:hAnsi="Times New Roman" w:eastAsia="宋体" w:cs="Times New Roman"/>
      <w:sz w:val="20"/>
    </w:rPr>
  </w:style>
  <w:style w:type="character" w:styleId="1090" w:customStyle="1">
    <w:name w:val="Char Char2"/>
    <w:qFormat/>
    <w:rPr>
      <w:rFonts w:ascii="Times New Roman" w:hAnsi="Times New Roman" w:eastAsia="宋体" w:cs="Times New Roman"/>
      <w:sz w:val="20"/>
    </w:rPr>
  </w:style>
  <w:style w:type="character" w:styleId="1091" w:customStyle="1">
    <w:name w:val="样式 首行缩进:  2 字符 Char1"/>
    <w:qFormat/>
    <w:rPr>
      <w:rFonts w:ascii="Times New Roman" w:hAnsi="Times New Roman" w:eastAsia="宋体" w:cs="Times New Roman"/>
      <w:sz w:val="20"/>
    </w:rPr>
  </w:style>
  <w:style w:type="character" w:styleId="1092" w:customStyle="1">
    <w:name w:val="标题 2 Char"/>
    <w:qFormat/>
    <w:rPr>
      <w:rFonts w:ascii="Times New Roman" w:hAnsi="Times New Roman" w:eastAsia="宋体" w:cs="Times New Roman"/>
      <w:b/>
      <w:sz w:val="20"/>
    </w:rPr>
  </w:style>
  <w:style w:type="character" w:styleId="1093" w:customStyle="1">
    <w:name w:val="表格文字图表文字 Char Char"/>
    <w:qFormat/>
    <w:rPr>
      <w:rFonts w:ascii="Times New Roman" w:hAnsi="Times New Roman" w:eastAsia="宋体" w:cs="Times New Roman"/>
      <w:sz w:val="20"/>
    </w:rPr>
  </w:style>
  <w:style w:type="character" w:styleId="1094" w:customStyle="1">
    <w:name w:val="图片 Char"/>
    <w:qFormat/>
    <w:rPr>
      <w:rFonts w:ascii="Times New Roman" w:hAnsi="Times New Roman" w:eastAsia="宋体" w:cs="Times New Roman"/>
      <w:sz w:val="20"/>
    </w:rPr>
  </w:style>
  <w:style w:type="character" w:styleId="1095" w:customStyle="1">
    <w:name w:val="标题 6 Char"/>
    <w:qFormat/>
    <w:rPr>
      <w:rFonts w:ascii="Times New Roman" w:hAnsi="Times New Roman" w:eastAsia="宋体" w:cs="Times New Roman"/>
      <w:b/>
      <w:sz w:val="20"/>
    </w:rPr>
  </w:style>
  <w:style w:type="character" w:styleId="1096" w:customStyle="1">
    <w:name w:val="标题 4 Char"/>
    <w:qFormat/>
    <w:rPr>
      <w:rFonts w:ascii="Times New Roman" w:hAnsi="Times New Roman" w:eastAsia="宋体" w:cs="Times New Roman"/>
      <w:b/>
      <w:sz w:val="20"/>
    </w:rPr>
  </w:style>
  <w:style w:type="character" w:styleId="1097" w:customStyle="1">
    <w:name w:val="文档结构图 Char1"/>
    <w:qFormat/>
    <w:rPr>
      <w:rFonts w:ascii="Times New Roman" w:hAnsi="Times New Roman" w:eastAsia="宋体" w:cs="Times New Roman"/>
      <w:sz w:val="20"/>
    </w:rPr>
  </w:style>
  <w:style w:type="character" w:styleId="1098" w:customStyle="1">
    <w:name w:val="项目符0 Char"/>
    <w:qFormat/>
    <w:rPr>
      <w:rFonts w:ascii="Times New Roman" w:hAnsi="Times New Roman" w:eastAsia="宋体" w:cs="Times New Roman"/>
      <w:sz w:val="20"/>
    </w:rPr>
  </w:style>
  <w:style w:type="character" w:styleId="1099" w:customStyle="1">
    <w:name w:val="正文文本缩进 3 Char"/>
    <w:qFormat/>
    <w:rPr>
      <w:rFonts w:ascii="Times New Roman" w:hAnsi="Times New Roman" w:eastAsia="宋体" w:cs="Times New Roman"/>
      <w:sz w:val="20"/>
    </w:rPr>
  </w:style>
  <w:style w:type="character" w:styleId="1100" w:customStyle="1">
    <w:name w:val="Char Char3"/>
    <w:qFormat/>
    <w:rPr>
      <w:rFonts w:ascii="Times New Roman" w:hAnsi="Times New Roman" w:eastAsia="宋体" w:cs="Times New Roman"/>
      <w:sz w:val="20"/>
    </w:rPr>
  </w:style>
  <w:style w:type="character" w:styleId="1101" w:customStyle="1">
    <w:name w:val="纯文本 Char"/>
    <w:qFormat/>
    <w:rPr>
      <w:rFonts w:ascii="Times New Roman" w:hAnsi="Times New Roman" w:eastAsia="宋体" w:cs="Times New Roman"/>
      <w:sz w:val="20"/>
    </w:rPr>
  </w:style>
  <w:style w:type="character" w:styleId="1102" w:customStyle="1">
    <w:name w:val="正文文本缩进 2 Char1"/>
    <w:qFormat/>
    <w:rPr>
      <w:rFonts w:ascii="Times New Roman" w:hAnsi="Times New Roman" w:eastAsia="宋体" w:cs="Times New Roman"/>
      <w:sz w:val="20"/>
    </w:rPr>
  </w:style>
  <w:style w:type="character" w:styleId="1103" w:customStyle="1">
    <w:name w:val="标题 8 Char"/>
    <w:qFormat/>
    <w:rPr>
      <w:rFonts w:ascii="Times New Roman" w:hAnsi="Times New Roman" w:eastAsia="宋体" w:cs="Times New Roman"/>
      <w:sz w:val="20"/>
    </w:rPr>
  </w:style>
  <w:style w:type="character" w:styleId="1104" w:customStyle="1">
    <w:name w:val="标题 6 Char1"/>
    <w:qFormat/>
    <w:rPr>
      <w:rFonts w:ascii="Times New Roman" w:hAnsi="Times New Roman" w:eastAsia="宋体" w:cs="Times New Roman"/>
      <w:b/>
      <w:sz w:val="20"/>
    </w:rPr>
  </w:style>
  <w:style w:type="character" w:styleId="1105" w:customStyle="1">
    <w:name w:val="case31"/>
    <w:qFormat/>
    <w:rPr>
      <w:rFonts w:ascii="Times New Roman" w:hAnsi="Times New Roman" w:eastAsia="宋体" w:cs="Times New Roman"/>
      <w:sz w:val="20"/>
    </w:rPr>
  </w:style>
  <w:style w:type="character" w:styleId="1106" w:customStyle="1">
    <w:name w:val="正文文本 Char"/>
    <w:qFormat/>
    <w:rPr>
      <w:rFonts w:ascii="Times New Roman" w:hAnsi="Times New Roman" w:eastAsia="宋体" w:cs="Times New Roman"/>
      <w:sz w:val="20"/>
    </w:rPr>
  </w:style>
  <w:style w:type="paragraph" w:styleId="1107" w:customStyle="1">
    <w:name w:val="节标题"/>
    <w:basedOn w:val="927"/>
    <w:next w:val="1108"/>
    <w:qFormat/>
    <w:pPr>
      <w:ind w:left="0" w:firstLine="5120"/>
      <w:jc w:val="center"/>
      <w:spacing w:before="0" w:after="0" w:line="289" w:lineRule="atLeast"/>
    </w:pPr>
    <w:rPr>
      <w:rFonts w:ascii="Times New Roman" w:hAnsi="Times New Roman" w:cs="Times New Roman"/>
    </w:rPr>
  </w:style>
  <w:style w:type="paragraph" w:styleId="1108" w:customStyle="1">
    <w:name w:val="文档标题6"/>
    <w:basedOn w:val="933"/>
    <w:next w:val="926"/>
    <w:qFormat/>
    <w:pPr>
      <w:ind w:left="1134" w:firstLine="20"/>
      <w:spacing w:before="280" w:after="280" w:line="360" w:lineRule="auto"/>
      <w:outlineLvl w:val="5"/>
    </w:pPr>
  </w:style>
  <w:style w:type="paragraph" w:styleId="1109" w:customStyle="1">
    <w:name w:val="正文段"/>
    <w:basedOn w:val="927"/>
    <w:next w:val="1110"/>
    <w:qFormat/>
    <w:pPr>
      <w:ind w:left="454" w:firstLine="1222"/>
      <w:spacing w:before="0" w:after="240" w:line="240" w:lineRule="atLeast"/>
    </w:pPr>
    <w:rPr>
      <w:rFonts w:ascii="Times New Roman" w:hAnsi="Times New Roman" w:cs="Times New Roman"/>
    </w:rPr>
  </w:style>
  <w:style w:type="paragraph" w:styleId="1110" w:customStyle="1">
    <w:name w:val="批注主题1"/>
    <w:next w:val="926"/>
    <w:qFormat/>
    <w:pPr>
      <w:ind w:left="200" w:firstLine="4808"/>
      <w:spacing w:line="360" w:lineRule="auto"/>
    </w:pPr>
    <w:rPr>
      <w:rFonts w:ascii="Calibri" w:hAnsi="Calibri"/>
    </w:rPr>
  </w:style>
  <w:style w:type="paragraph" w:styleId="1111" w:customStyle="1">
    <w:name w:val="_Style 224"/>
    <w:next w:val="1112"/>
    <w:qFormat/>
    <w:pPr>
      <w:ind w:firstLine="3584"/>
    </w:pPr>
    <w:rPr>
      <w:rFonts w:ascii="Calibri" w:hAnsi="Calibri"/>
    </w:rPr>
  </w:style>
  <w:style w:type="paragraph" w:styleId="1112" w:customStyle="1">
    <w:name w:val="编号1"/>
    <w:basedOn w:val="927"/>
    <w:next w:val="1113"/>
    <w:qFormat/>
    <w:pPr>
      <w:ind w:left="360" w:right="210" w:firstLine="2200"/>
      <w:spacing w:before="0" w:after="0" w:line="240" w:lineRule="auto"/>
    </w:pPr>
    <w:rPr>
      <w:rFonts w:ascii="Times New Roman" w:hAnsi="Times New Roman" w:cs="Times New Roman"/>
    </w:rPr>
  </w:style>
  <w:style w:type="paragraph" w:styleId="1113" w:customStyle="1">
    <w:name w:val="图片"/>
    <w:basedOn w:val="927"/>
    <w:next w:val="1114"/>
    <w:qFormat/>
    <w:pPr>
      <w:ind w:left="-283" w:firstLine="2674"/>
      <w:jc w:val="center"/>
      <w:spacing w:before="0" w:after="0" w:line="360" w:lineRule="auto"/>
    </w:pPr>
    <w:rPr>
      <w:rFonts w:ascii="Times New Roman" w:hAnsi="Times New Roman" w:cs="Times New Roman"/>
    </w:rPr>
  </w:style>
  <w:style w:type="paragraph" w:styleId="1114" w:customStyle="1">
    <w:name w:val="样式 目录 3 + 左侧:  2 字符"/>
    <w:next w:val="979"/>
    <w:qFormat/>
    <w:pPr>
      <w:ind w:left="400" w:firstLine="5120"/>
      <w:spacing w:line="360" w:lineRule="auto"/>
      <w:widowControl w:val="off"/>
    </w:pPr>
    <w:rPr>
      <w:rFonts w:ascii="Calibri" w:hAnsi="Calibri"/>
    </w:rPr>
  </w:style>
  <w:style w:type="paragraph" w:styleId="1115" w:customStyle="1">
    <w:name w:val="图注"/>
    <w:next w:val="1116"/>
    <w:qFormat/>
    <w:pPr>
      <w:ind w:left="360" w:firstLine="2152"/>
      <w:jc w:val="center"/>
    </w:pPr>
    <w:rPr>
      <w:rFonts w:ascii="Calibri" w:hAnsi="Calibri"/>
    </w:rPr>
  </w:style>
  <w:style w:type="paragraph" w:styleId="1116" w:customStyle="1">
    <w:name w:val="列表编号 41"/>
    <w:basedOn w:val="927"/>
    <w:next w:val="1117"/>
    <w:qFormat/>
    <w:pPr>
      <w:ind w:left="1620" w:firstLine="2712"/>
      <w:spacing w:before="0" w:after="0" w:line="360" w:lineRule="auto"/>
    </w:pPr>
    <w:rPr>
      <w:rFonts w:ascii="Times New Roman" w:hAnsi="Times New Roman" w:cs="Times New Roman"/>
    </w:rPr>
  </w:style>
  <w:style w:type="paragraph" w:styleId="1117" w:customStyle="1">
    <w:name w:val="项目符0"/>
    <w:basedOn w:val="927"/>
    <w:next w:val="1118"/>
    <w:qFormat/>
    <w:pPr>
      <w:ind w:left="300" w:right="57" w:firstLine="2760"/>
      <w:spacing w:before="0" w:after="0" w:line="300" w:lineRule="auto"/>
    </w:pPr>
    <w:rPr>
      <w:rFonts w:ascii="Times New Roman" w:hAnsi="Times New Roman" w:cs="Times New Roman"/>
    </w:rPr>
  </w:style>
  <w:style w:type="paragraph" w:styleId="1118" w:customStyle="1">
    <w:name w:val="宏文本1"/>
    <w:next w:val="1119"/>
    <w:qFormat/>
    <w:pPr>
      <w:ind w:firstLine="5632"/>
      <w:widowControl w:val="off"/>
    </w:pPr>
    <w:rPr>
      <w:rFonts w:ascii="Calibri" w:hAnsi="Calibri"/>
    </w:rPr>
  </w:style>
  <w:style w:type="paragraph" w:styleId="1119" w:customStyle="1">
    <w:name w:val="Item Step in Table"/>
    <w:next w:val="1120"/>
    <w:qFormat/>
    <w:pPr>
      <w:ind w:left="397" w:firstLine="3699"/>
      <w:jc w:val="both"/>
      <w:spacing w:before="40" w:after="40"/>
    </w:pPr>
    <w:rPr>
      <w:rFonts w:ascii="Calibri" w:hAnsi="Calibri"/>
    </w:rPr>
  </w:style>
  <w:style w:type="paragraph" w:styleId="1120" w:customStyle="1">
    <w:name w:val="Char Char Char Char Char Char1 Char Char Char Char Char Char"/>
    <w:basedOn w:val="927"/>
    <w:next w:val="1121"/>
    <w:qFormat/>
    <w:pPr>
      <w:ind w:left="0" w:firstLine="2560"/>
      <w:spacing w:before="0" w:after="0" w:line="240" w:lineRule="auto"/>
    </w:pPr>
    <w:rPr>
      <w:rFonts w:ascii="Times New Roman" w:hAnsi="Times New Roman" w:cs="Times New Roman"/>
    </w:rPr>
  </w:style>
  <w:style w:type="paragraph" w:styleId="1121" w:customStyle="1">
    <w:name w:val="Char Char1"/>
    <w:basedOn w:val="927"/>
    <w:next w:val="1122"/>
    <w:qFormat/>
    <w:pPr>
      <w:ind w:left="0" w:firstLine="3584"/>
      <w:spacing w:before="0" w:after="160" w:line="240" w:lineRule="exact"/>
    </w:pPr>
    <w:rPr>
      <w:rFonts w:ascii="Times New Roman" w:hAnsi="Times New Roman" w:cs="Times New Roman"/>
    </w:rPr>
  </w:style>
  <w:style w:type="paragraph" w:styleId="1122" w:customStyle="1">
    <w:name w:val="样式 标题 3 + 行距: 1.5 倍行距"/>
    <w:basedOn w:val="930"/>
    <w:next w:val="985"/>
    <w:qFormat/>
    <w:pPr>
      <w:ind w:left="200" w:firstLine="18"/>
      <w:spacing w:before="0" w:after="0" w:line="360" w:lineRule="auto"/>
      <w:outlineLvl w:val="2"/>
    </w:pPr>
  </w:style>
  <w:style w:type="paragraph" w:styleId="1123" w:customStyle="1">
    <w:name w:val="xl76"/>
    <w:basedOn w:val="927"/>
    <w:next w:val="982"/>
    <w:qFormat/>
    <w:pPr>
      <w:ind w:left="0" w:firstLine="3584"/>
      <w:jc w:val="center"/>
      <w:spacing w:before="280" w:after="280" w:line="240" w:lineRule="auto"/>
    </w:pPr>
    <w:rPr>
      <w:rFonts w:ascii="Times New Roman" w:hAnsi="Times New Roman" w:cs="Times New Roman"/>
    </w:rPr>
  </w:style>
  <w:style w:type="paragraph" w:styleId="1124" w:customStyle="1">
    <w:name w:val="xl26"/>
    <w:basedOn w:val="927"/>
    <w:next w:val="1125"/>
    <w:qFormat/>
    <w:pPr>
      <w:ind w:left="0" w:firstLine="20"/>
      <w:jc w:val="center"/>
      <w:spacing w:before="280" w:after="280" w:line="240" w:lineRule="auto"/>
      <w:shd w:val="clear" w:color="000000" w:fill="ffffff"/>
    </w:pPr>
    <w:rPr>
      <w:rFonts w:ascii="Times New Roman" w:hAnsi="Times New Roman" w:cs="Times New Roman"/>
    </w:rPr>
  </w:style>
  <w:style w:type="paragraph" w:styleId="1125" w:customStyle="1">
    <w:name w:val="Char1 Char Char"/>
    <w:basedOn w:val="927"/>
    <w:next w:val="965"/>
    <w:qFormat/>
    <w:pPr>
      <w:ind w:left="0" w:firstLine="2560"/>
      <w:spacing w:before="0" w:after="0" w:line="240" w:lineRule="auto"/>
    </w:pPr>
    <w:rPr>
      <w:rFonts w:ascii="Times New Roman" w:hAnsi="Times New Roman" w:cs="Times New Roman"/>
    </w:rPr>
  </w:style>
  <w:style w:type="paragraph" w:styleId="1126" w:customStyle="1">
    <w:name w:val="纯文本2"/>
    <w:basedOn w:val="927"/>
    <w:next w:val="1127"/>
    <w:qFormat/>
    <w:pPr>
      <w:ind w:left="0" w:firstLine="3584"/>
      <w:spacing w:before="0" w:after="0" w:line="240" w:lineRule="auto"/>
    </w:pPr>
    <w:rPr>
      <w:rFonts w:ascii="Times New Roman" w:hAnsi="Times New Roman" w:cs="Times New Roman"/>
    </w:rPr>
  </w:style>
  <w:style w:type="paragraph" w:styleId="1127" w:customStyle="1">
    <w:name w:val="xl69"/>
    <w:basedOn w:val="927"/>
    <w:next w:val="1128"/>
    <w:qFormat/>
    <w:pPr>
      <w:ind w:left="0" w:firstLine="3584"/>
      <w:spacing w:before="280" w:after="280" w:line="240" w:lineRule="auto"/>
    </w:pPr>
    <w:rPr>
      <w:rFonts w:ascii="Times New Roman" w:hAnsi="Times New Roman" w:cs="Times New Roman"/>
    </w:rPr>
  </w:style>
  <w:style w:type="paragraph" w:styleId="1128" w:customStyle="1">
    <w:name w:val="Char Char Char"/>
    <w:basedOn w:val="927"/>
    <w:next w:val="1129"/>
    <w:qFormat/>
    <w:pPr>
      <w:ind w:left="0" w:firstLine="2560"/>
      <w:spacing w:before="0" w:after="0" w:line="240" w:lineRule="auto"/>
    </w:pPr>
    <w:rPr>
      <w:rFonts w:ascii="Times New Roman" w:hAnsi="Times New Roman" w:cs="Times New Roman"/>
    </w:rPr>
  </w:style>
  <w:style w:type="paragraph" w:styleId="1129" w:customStyle="1">
    <w:name w:val="表格"/>
    <w:basedOn w:val="927"/>
    <w:next w:val="1124"/>
    <w:qFormat/>
    <w:pPr>
      <w:ind w:left="0" w:firstLine="2560"/>
      <w:spacing w:before="0" w:after="0" w:line="360" w:lineRule="auto"/>
    </w:pPr>
    <w:rPr>
      <w:rFonts w:ascii="Times New Roman" w:hAnsi="Times New Roman" w:cs="Times New Roman"/>
    </w:rPr>
  </w:style>
  <w:style w:type="paragraph" w:styleId="1130" w:customStyle="1">
    <w:name w:val="xl68"/>
    <w:basedOn w:val="927"/>
    <w:next w:val="1131"/>
    <w:qFormat/>
    <w:pPr>
      <w:ind w:left="100" w:firstLine="5220"/>
      <w:spacing w:before="280" w:after="280" w:line="240" w:lineRule="auto"/>
    </w:pPr>
    <w:rPr>
      <w:rFonts w:ascii="Times New Roman" w:hAnsi="Times New Roman" w:cs="Times New Roman"/>
    </w:rPr>
  </w:style>
  <w:style w:type="paragraph" w:styleId="1131" w:customStyle="1">
    <w:name w:val="Char1"/>
    <w:basedOn w:val="927"/>
    <w:next w:val="1132"/>
    <w:qFormat/>
    <w:pPr>
      <w:ind w:left="0" w:firstLine="2560"/>
      <w:spacing w:before="0" w:after="0" w:line="240" w:lineRule="auto"/>
    </w:pPr>
    <w:rPr>
      <w:rFonts w:ascii="Times New Roman" w:hAnsi="Times New Roman" w:cs="Times New Roman"/>
    </w:rPr>
  </w:style>
  <w:style w:type="paragraph" w:styleId="1132" w:customStyle="1">
    <w:name w:val="需求文档正文样式"/>
    <w:basedOn w:val="927"/>
    <w:next w:val="1133"/>
    <w:qFormat/>
    <w:pPr>
      <w:ind w:left="437" w:firstLine="2741"/>
      <w:spacing w:before="0" w:after="0" w:line="360" w:lineRule="auto"/>
    </w:pPr>
    <w:rPr>
      <w:rFonts w:ascii="Times New Roman" w:hAnsi="Times New Roman" w:cs="Times New Roman"/>
    </w:rPr>
  </w:style>
  <w:style w:type="paragraph" w:styleId="1133" w:customStyle="1">
    <w:name w:val="xl74"/>
    <w:basedOn w:val="927"/>
    <w:next w:val="1134"/>
    <w:qFormat/>
    <w:pPr>
      <w:ind w:left="0" w:firstLine="16"/>
      <w:jc w:val="center"/>
      <w:spacing w:before="280" w:after="280" w:line="240" w:lineRule="auto"/>
      <w:shd w:val="clear" w:color="000000" w:fill="538dd5"/>
    </w:pPr>
    <w:rPr>
      <w:rFonts w:ascii="Times New Roman" w:hAnsi="Times New Roman" w:cs="Times New Roman"/>
    </w:rPr>
  </w:style>
  <w:style w:type="paragraph" w:styleId="1134" w:customStyle="1">
    <w:name w:val="xl88"/>
    <w:basedOn w:val="927"/>
    <w:next w:val="1135"/>
    <w:qFormat/>
    <w:pPr>
      <w:ind w:left="0" w:firstLine="5120"/>
      <w:spacing w:before="280" w:after="280" w:line="240" w:lineRule="auto"/>
    </w:pPr>
    <w:rPr>
      <w:rFonts w:ascii="Times New Roman" w:hAnsi="Times New Roman" w:cs="Times New Roman"/>
    </w:rPr>
  </w:style>
  <w:style w:type="paragraph" w:styleId="1135" w:customStyle="1">
    <w:name w:val="xl70"/>
    <w:basedOn w:val="927"/>
    <w:next w:val="981"/>
    <w:qFormat/>
    <w:pPr>
      <w:ind w:left="0" w:firstLine="1024"/>
      <w:spacing w:before="280" w:after="280" w:line="240" w:lineRule="auto"/>
    </w:pPr>
    <w:rPr>
      <w:rFonts w:ascii="Times New Roman" w:hAnsi="Times New Roman" w:cs="Times New Roman"/>
    </w:rPr>
  </w:style>
  <w:style w:type="paragraph" w:styleId="1136" w:customStyle="1">
    <w:name w:val="文档标题5"/>
    <w:basedOn w:val="932"/>
    <w:next w:val="926"/>
    <w:qFormat/>
    <w:pPr>
      <w:ind w:left="992" w:firstLine="18"/>
      <w:spacing w:before="280" w:after="280" w:line="360" w:lineRule="auto"/>
      <w:outlineLvl w:val="4"/>
    </w:pPr>
  </w:style>
  <w:style w:type="paragraph" w:styleId="1137" w:customStyle="1">
    <w:name w:val="样式 加粗 居中"/>
    <w:basedOn w:val="927"/>
    <w:next w:val="1138"/>
    <w:qFormat/>
    <w:pPr>
      <w:ind w:left="0" w:firstLine="2560"/>
      <w:jc w:val="center"/>
      <w:spacing w:before="0" w:after="0" w:line="360" w:lineRule="auto"/>
    </w:pPr>
    <w:rPr>
      <w:rFonts w:ascii="Times New Roman" w:hAnsi="Times New Roman" w:cs="Times New Roman"/>
    </w:rPr>
  </w:style>
  <w:style w:type="paragraph" w:styleId="1138" w:customStyle="1">
    <w:name w:val="_Style 12"/>
    <w:next w:val="1139"/>
    <w:qFormat/>
    <w:pPr>
      <w:ind w:firstLine="14"/>
      <w:spacing w:line="360" w:lineRule="auto"/>
      <w:shd w:val="clear" w:color="000000" w:fill="000080"/>
    </w:pPr>
    <w:rPr>
      <w:rFonts w:ascii="Calibri" w:hAnsi="Calibri"/>
    </w:rPr>
  </w:style>
  <w:style w:type="paragraph" w:styleId="1139" w:customStyle="1">
    <w:name w:val="正文文本缩进1"/>
    <w:basedOn w:val="927"/>
    <w:next w:val="1140"/>
    <w:qFormat/>
    <w:pPr>
      <w:ind w:left="420" w:firstLine="3584"/>
      <w:spacing w:before="0" w:after="120" w:line="240" w:lineRule="auto"/>
    </w:pPr>
    <w:rPr>
      <w:rFonts w:ascii="Times New Roman" w:hAnsi="Times New Roman" w:cs="Times New Roman"/>
    </w:rPr>
  </w:style>
  <w:style w:type="paragraph" w:styleId="1140" w:customStyle="1">
    <w:name w:val="列表编号 31"/>
    <w:basedOn w:val="927"/>
    <w:next w:val="983"/>
    <w:qFormat/>
    <w:pPr>
      <w:ind w:left="1200" w:firstLine="2712"/>
      <w:spacing w:before="0" w:after="0" w:line="360" w:lineRule="auto"/>
    </w:pPr>
    <w:rPr>
      <w:rFonts w:ascii="Times New Roman" w:hAnsi="Times New Roman" w:cs="Times New Roman"/>
    </w:rPr>
  </w:style>
  <w:style w:type="paragraph" w:styleId="1141" w:customStyle="1">
    <w:name w:val="三号 居中"/>
    <w:basedOn w:val="927"/>
    <w:next w:val="1142"/>
    <w:qFormat/>
    <w:pPr>
      <w:ind w:left="0" w:firstLine="6144"/>
      <w:jc w:val="center"/>
      <w:spacing w:before="0" w:after="0" w:line="360" w:lineRule="auto"/>
    </w:pPr>
    <w:rPr>
      <w:rFonts w:ascii="Times New Roman" w:hAnsi="Times New Roman" w:cs="Times New Roman"/>
    </w:rPr>
  </w:style>
  <w:style w:type="paragraph" w:styleId="1142" w:customStyle="1">
    <w:name w:val="列出段落1"/>
    <w:basedOn w:val="927"/>
    <w:next w:val="1143"/>
    <w:qFormat/>
    <w:pPr>
      <w:ind w:left="420" w:firstLine="3748"/>
      <w:spacing w:before="0" w:after="0" w:line="240" w:lineRule="auto"/>
    </w:pPr>
    <w:rPr>
      <w:rFonts w:ascii="Times New Roman" w:hAnsi="Times New Roman" w:cs="Times New Roman"/>
    </w:rPr>
  </w:style>
  <w:style w:type="paragraph" w:styleId="1143" w:customStyle="1">
    <w:name w:val="Char Char Char Char Char Char1 Char Char Char1 Char Char Char"/>
    <w:basedOn w:val="927"/>
    <w:next w:val="1144"/>
    <w:qFormat/>
    <w:pPr>
      <w:ind w:left="0" w:firstLine="2560"/>
      <w:spacing w:before="0" w:after="0" w:line="240" w:lineRule="auto"/>
    </w:pPr>
    <w:rPr>
      <w:rFonts w:ascii="Times New Roman" w:hAnsi="Times New Roman" w:cs="Times New Roman"/>
    </w:rPr>
  </w:style>
  <w:style w:type="paragraph" w:styleId="1144" w:customStyle="1">
    <w:name w:val="Char Char Char Char Char Char1 Char Char Char1 Char"/>
    <w:basedOn w:val="927"/>
    <w:next w:val="1145"/>
    <w:qFormat/>
    <w:pPr>
      <w:ind w:left="0" w:firstLine="2560"/>
      <w:spacing w:before="0" w:after="0" w:line="240" w:lineRule="auto"/>
    </w:pPr>
    <w:rPr>
      <w:rFonts w:ascii="Times New Roman" w:hAnsi="Times New Roman" w:cs="Times New Roman"/>
    </w:rPr>
  </w:style>
  <w:style w:type="paragraph" w:styleId="1145" w:customStyle="1">
    <w:name w:val="正文符号4"/>
    <w:basedOn w:val="927"/>
    <w:next w:val="1137"/>
    <w:qFormat/>
    <w:pPr>
      <w:ind w:left="0" w:firstLine="5632"/>
      <w:spacing w:before="0" w:after="0" w:line="240" w:lineRule="auto"/>
    </w:pPr>
    <w:rPr>
      <w:rFonts w:ascii="Times New Roman" w:hAnsi="Times New Roman" w:cs="Times New Roman"/>
    </w:rPr>
  </w:style>
  <w:style w:type="paragraph" w:styleId="1146" w:customStyle="1">
    <w:name w:val="加粗（居中）"/>
    <w:next w:val="1147"/>
    <w:qFormat/>
    <w:pPr>
      <w:ind w:firstLine="2560"/>
    </w:pPr>
    <w:rPr>
      <w:rFonts w:ascii="Calibri" w:hAnsi="Calibri"/>
    </w:rPr>
  </w:style>
  <w:style w:type="paragraph" w:styleId="1147" w:customStyle="1">
    <w:name w:val="xl65"/>
    <w:basedOn w:val="927"/>
    <w:next w:val="1107"/>
    <w:qFormat/>
    <w:pPr>
      <w:ind w:left="0" w:firstLine="5120"/>
      <w:spacing w:before="280" w:after="280" w:line="240" w:lineRule="auto"/>
    </w:pPr>
    <w:rPr>
      <w:rFonts w:ascii="Times New Roman" w:hAnsi="Times New Roman" w:cs="Times New Roman"/>
    </w:rPr>
  </w:style>
  <w:style w:type="paragraph" w:styleId="1148" w:customStyle="1">
    <w:name w:val="WPSOffice手动目录 3"/>
    <w:qFormat/>
    <w:pPr>
      <w:ind w:left="400"/>
    </w:pPr>
  </w:style>
  <w:style w:type="paragraph" w:styleId="1149" w:customStyle="1">
    <w:name w:val="xl77"/>
    <w:basedOn w:val="927"/>
    <w:next w:val="1150"/>
    <w:qFormat/>
    <w:pPr>
      <w:ind w:left="0" w:firstLine="3584"/>
      <w:spacing w:before="280" w:after="280" w:line="240" w:lineRule="auto"/>
    </w:pPr>
    <w:rPr>
      <w:rFonts w:ascii="Times New Roman" w:hAnsi="Times New Roman" w:cs="Times New Roman"/>
    </w:rPr>
  </w:style>
  <w:style w:type="paragraph" w:styleId="1150" w:customStyle="1">
    <w:name w:val="Char Char Char1"/>
    <w:basedOn w:val="927"/>
    <w:next w:val="1151"/>
    <w:qFormat/>
    <w:pPr>
      <w:ind w:left="900" w:firstLine="2096"/>
      <w:spacing w:before="0" w:after="0" w:line="240" w:lineRule="auto"/>
    </w:pPr>
    <w:rPr>
      <w:rFonts w:ascii="Times New Roman" w:hAnsi="Times New Roman" w:cs="Times New Roman"/>
    </w:rPr>
  </w:style>
  <w:style w:type="paragraph" w:styleId="1151" w:customStyle="1">
    <w:name w:val="索引 21"/>
    <w:basedOn w:val="927"/>
    <w:next w:val="926"/>
    <w:qFormat/>
    <w:pPr>
      <w:ind w:left="200" w:firstLine="2560"/>
      <w:jc w:val="center"/>
      <w:spacing w:before="0" w:after="0" w:line="360" w:lineRule="auto"/>
    </w:pPr>
    <w:rPr>
      <w:rFonts w:ascii="Times New Roman" w:hAnsi="Times New Roman" w:cs="Times New Roman"/>
    </w:rPr>
  </w:style>
  <w:style w:type="paragraph" w:styleId="1152" w:customStyle="1">
    <w:name w:val="正文（首行缩进 2 字符）"/>
    <w:next w:val="1153"/>
    <w:qFormat/>
    <w:pPr>
      <w:ind w:left="480" w:firstLine="2784"/>
      <w:jc w:val="center"/>
      <w:spacing w:line="300" w:lineRule="auto"/>
    </w:pPr>
    <w:rPr>
      <w:rFonts w:ascii="Calibri" w:hAnsi="Calibri"/>
    </w:rPr>
  </w:style>
  <w:style w:type="paragraph" w:styleId="1153" w:customStyle="1">
    <w:name w:val="xl28"/>
    <w:basedOn w:val="927"/>
    <w:next w:val="1154"/>
    <w:qFormat/>
    <w:pPr>
      <w:ind w:left="0" w:firstLine="20"/>
      <w:spacing w:before="280" w:after="280" w:line="240" w:lineRule="auto"/>
      <w:shd w:val="clear" w:color="000000" w:fill="ffffff"/>
    </w:pPr>
    <w:rPr>
      <w:rFonts w:ascii="Times New Roman" w:hAnsi="Times New Roman" w:cs="Times New Roman"/>
    </w:rPr>
  </w:style>
  <w:style w:type="paragraph" w:styleId="1154" w:customStyle="1">
    <w:name w:val="HTML 预设格式1"/>
    <w:basedOn w:val="927"/>
    <w:next w:val="1155"/>
    <w:qFormat/>
    <w:pPr>
      <w:ind w:left="0" w:firstLine="3584"/>
      <w:spacing w:before="0" w:after="0" w:line="253" w:lineRule="atLeast"/>
    </w:pPr>
    <w:rPr>
      <w:rFonts w:ascii="Times New Roman" w:hAnsi="Times New Roman" w:cs="Times New Roman"/>
    </w:rPr>
  </w:style>
  <w:style w:type="paragraph" w:styleId="1155" w:customStyle="1">
    <w:name w:val="项目符号：一级"/>
    <w:basedOn w:val="927"/>
    <w:next w:val="926"/>
    <w:qFormat/>
    <w:pPr>
      <w:ind w:left="425" w:firstLine="1111"/>
      <w:spacing w:before="0" w:after="0" w:line="360" w:lineRule="auto"/>
    </w:pPr>
    <w:rPr>
      <w:rFonts w:ascii="Times New Roman" w:hAnsi="Times New Roman" w:cs="Times New Roman"/>
    </w:rPr>
  </w:style>
  <w:style w:type="paragraph" w:styleId="1156" w:customStyle="1">
    <w:name w:val="Default"/>
    <w:next w:val="961"/>
    <w:qFormat/>
    <w:pPr>
      <w:ind w:firstLine="5120"/>
      <w:widowControl w:val="off"/>
    </w:pPr>
    <w:rPr>
      <w:rFonts w:ascii="Calibri" w:hAnsi="Calibri"/>
    </w:rPr>
  </w:style>
  <w:style w:type="paragraph" w:styleId="1157" w:customStyle="1">
    <w:name w:val="xl84"/>
    <w:basedOn w:val="927"/>
    <w:next w:val="1158"/>
    <w:qFormat/>
    <w:pPr>
      <w:ind w:left="0" w:firstLine="2048"/>
      <w:jc w:val="center"/>
      <w:spacing w:before="280" w:after="280" w:line="240" w:lineRule="auto"/>
    </w:pPr>
    <w:rPr>
      <w:rFonts w:ascii="Times New Roman" w:hAnsi="Times New Roman" w:cs="Times New Roman"/>
    </w:rPr>
  </w:style>
  <w:style w:type="paragraph" w:styleId="1158" w:customStyle="1">
    <w:name w:val="2-2ji"/>
    <w:basedOn w:val="929"/>
    <w:next w:val="1159"/>
    <w:qFormat/>
    <w:pPr>
      <w:ind w:left="0" w:firstLine="24"/>
      <w:jc w:val="center"/>
      <w:spacing w:before="0" w:after="0" w:line="360" w:lineRule="auto"/>
      <w:outlineLvl w:val="1"/>
    </w:pPr>
  </w:style>
  <w:style w:type="paragraph" w:styleId="1159" w:customStyle="1">
    <w:name w:val="应答文本"/>
    <w:basedOn w:val="927"/>
    <w:next w:val="1160"/>
    <w:qFormat/>
    <w:pPr>
      <w:ind w:left="1296" w:firstLine="2112"/>
      <w:spacing w:before="0" w:after="0" w:line="460" w:lineRule="exact"/>
    </w:pPr>
    <w:rPr>
      <w:rFonts w:ascii="Times New Roman" w:hAnsi="Times New Roman" w:cs="Times New Roman"/>
    </w:rPr>
  </w:style>
  <w:style w:type="paragraph" w:styleId="1160" w:customStyle="1">
    <w:name w:val="引文目录1"/>
    <w:basedOn w:val="927"/>
    <w:next w:val="926"/>
    <w:qFormat/>
    <w:pPr>
      <w:ind w:left="420" w:firstLine="2560"/>
      <w:jc w:val="center"/>
      <w:spacing w:before="0" w:after="0" w:line="360" w:lineRule="auto"/>
    </w:pPr>
    <w:rPr>
      <w:rFonts w:ascii="Times New Roman" w:hAnsi="Times New Roman" w:cs="Times New Roman"/>
    </w:rPr>
  </w:style>
  <w:style w:type="paragraph" w:styleId="1161" w:customStyle="1">
    <w:name w:val="首行缩进"/>
    <w:basedOn w:val="926"/>
    <w:qFormat/>
    <w:pPr>
      <w:ind w:firstLine="480"/>
    </w:pPr>
    <w:rPr>
      <w:rFonts w:ascii="Times New Roman" w:hAnsi="Times New Roman" w:cs="Times New Roman"/>
      <w:lang w:val="zh-CN"/>
    </w:rPr>
  </w:style>
  <w:style w:type="paragraph" w:styleId="1162" w:customStyle="1">
    <w:name w:val="font9"/>
    <w:basedOn w:val="927"/>
    <w:next w:val="1163"/>
    <w:qFormat/>
    <w:pPr>
      <w:ind w:left="0" w:firstLine="7168"/>
      <w:spacing w:before="280" w:after="280" w:line="240" w:lineRule="auto"/>
    </w:pPr>
    <w:rPr>
      <w:rFonts w:ascii="Times New Roman" w:hAnsi="Times New Roman" w:cs="Times New Roman"/>
    </w:rPr>
  </w:style>
  <w:style w:type="paragraph" w:styleId="1163" w:customStyle="1">
    <w:name w:val="样式 标题 3 + (中文) 黑体 小四 非加粗 段前: 7.8 磅 段后: 0 磅 行距: 固定值 20 磅"/>
    <w:basedOn w:val="930"/>
    <w:next w:val="1164"/>
    <w:qFormat/>
    <w:pPr>
      <w:ind w:left="0"/>
      <w:spacing w:before="0" w:after="0" w:line="400" w:lineRule="exact"/>
      <w:outlineLvl w:val="2"/>
    </w:pPr>
  </w:style>
  <w:style w:type="paragraph" w:styleId="1164" w:customStyle="1">
    <w:name w:val="标书正文"/>
    <w:basedOn w:val="927"/>
    <w:next w:val="1165"/>
    <w:qFormat/>
    <w:pPr>
      <w:ind w:left="440" w:right="100" w:firstLine="2760"/>
      <w:spacing w:before="0" w:after="0" w:line="360" w:lineRule="auto"/>
    </w:pPr>
    <w:rPr>
      <w:rFonts w:ascii="Times New Roman" w:hAnsi="Times New Roman" w:cs="Times New Roman"/>
    </w:rPr>
  </w:style>
  <w:style w:type="paragraph" w:styleId="1165" w:customStyle="1">
    <w:name w:val="xl67"/>
    <w:basedOn w:val="927"/>
    <w:next w:val="1166"/>
    <w:qFormat/>
    <w:pPr>
      <w:ind w:left="0" w:firstLine="5120"/>
      <w:spacing w:before="280" w:after="280" w:line="240" w:lineRule="auto"/>
    </w:pPr>
    <w:rPr>
      <w:rFonts w:ascii="Times New Roman" w:hAnsi="Times New Roman" w:cs="Times New Roman"/>
    </w:rPr>
  </w:style>
  <w:style w:type="paragraph" w:styleId="1166" w:customStyle="1">
    <w:name w:val="索引 61"/>
    <w:basedOn w:val="927"/>
    <w:next w:val="926"/>
    <w:qFormat/>
    <w:pPr>
      <w:ind w:left="1000" w:firstLine="2560"/>
      <w:jc w:val="center"/>
      <w:spacing w:before="0" w:after="0" w:line="360" w:lineRule="auto"/>
    </w:pPr>
    <w:rPr>
      <w:rFonts w:ascii="Times New Roman" w:hAnsi="Times New Roman" w:cs="Times New Roman"/>
    </w:rPr>
  </w:style>
  <w:style w:type="paragraph" w:styleId="1167" w:customStyle="1">
    <w:name w:val="目录3"/>
    <w:basedOn w:val="927"/>
    <w:next w:val="926"/>
    <w:qFormat/>
    <w:pPr>
      <w:ind w:left="419" w:firstLine="5283"/>
      <w:spacing w:before="0" w:after="0" w:line="317" w:lineRule="atLeast"/>
    </w:pPr>
    <w:rPr>
      <w:rFonts w:ascii="Times New Roman" w:hAnsi="Times New Roman" w:cs="Times New Roman"/>
    </w:rPr>
  </w:style>
  <w:style w:type="paragraph" w:styleId="1168" w:customStyle="1">
    <w:name w:val="xl90"/>
    <w:basedOn w:val="927"/>
    <w:next w:val="1169"/>
    <w:qFormat/>
    <w:pPr>
      <w:ind w:left="0" w:firstLine="3584"/>
      <w:spacing w:before="280" w:after="280" w:line="240" w:lineRule="auto"/>
    </w:pPr>
    <w:rPr>
      <w:rFonts w:ascii="Times New Roman" w:hAnsi="Times New Roman" w:cs="Times New Roman"/>
    </w:rPr>
  </w:style>
  <w:style w:type="paragraph" w:styleId="1169" w:customStyle="1">
    <w:name w:val="列表框1"/>
    <w:next w:val="1160"/>
    <w:qFormat/>
    <w:pPr>
      <w:ind w:firstLine="2048"/>
      <w:spacing w:line="460" w:lineRule="exact"/>
    </w:pPr>
    <w:rPr>
      <w:rFonts w:ascii="Calibri" w:hAnsi="Calibri"/>
    </w:rPr>
  </w:style>
  <w:style w:type="paragraph" w:styleId="1170" w:customStyle="1">
    <w:name w:val="1ji"/>
    <w:basedOn w:val="928"/>
    <w:next w:val="1149"/>
    <w:qFormat/>
    <w:pPr>
      <w:ind w:left="0" w:firstLine="18"/>
      <w:jc w:val="center"/>
      <w:spacing w:before="0" w:after="0" w:line="240" w:lineRule="auto"/>
      <w:outlineLvl w:val="0"/>
    </w:pPr>
  </w:style>
  <w:style w:type="paragraph" w:styleId="1171" w:customStyle="1">
    <w:name w:val="索引 81"/>
    <w:basedOn w:val="927"/>
    <w:next w:val="926"/>
    <w:qFormat/>
    <w:pPr>
      <w:ind w:left="1400" w:firstLine="2560"/>
      <w:jc w:val="center"/>
      <w:spacing w:before="0" w:after="0" w:line="360" w:lineRule="auto"/>
    </w:pPr>
    <w:rPr>
      <w:rFonts w:ascii="Times New Roman" w:hAnsi="Times New Roman" w:cs="Times New Roman"/>
    </w:rPr>
  </w:style>
  <w:style w:type="paragraph" w:styleId="1172" w:customStyle="1">
    <w:name w:val="正文1"/>
    <w:basedOn w:val="926"/>
    <w:next w:val="926"/>
    <w:qFormat/>
    <w:pPr>
      <w:spacing w:line="312" w:lineRule="atLeast"/>
    </w:pPr>
    <w:rPr>
      <w:rFonts w:ascii="楷体_GB2312" w:hAnsi="Times New Roman" w:eastAsia="楷体_GB2312" w:cs="Times New Roman"/>
      <w:sz w:val="24"/>
    </w:rPr>
  </w:style>
  <w:style w:type="paragraph" w:styleId="1173" w:customStyle="1">
    <w:name w:val="Char Char Char Char Char Char1 Char Char Char1 Char Char Char Char Char Char Char Char Char Char Char Char Char Char Char Char Char Char"/>
    <w:basedOn w:val="927"/>
    <w:next w:val="1174"/>
    <w:qFormat/>
    <w:pPr>
      <w:ind w:left="0" w:firstLine="2560"/>
      <w:spacing w:before="0" w:after="0" w:line="240" w:lineRule="auto"/>
    </w:pPr>
    <w:rPr>
      <w:rFonts w:ascii="Times New Roman" w:hAnsi="Times New Roman" w:cs="Times New Roman"/>
    </w:rPr>
  </w:style>
  <w:style w:type="paragraph" w:styleId="1174" w:customStyle="1">
    <w:name w:val="样式 加粗 居中11"/>
    <w:basedOn w:val="927"/>
    <w:next w:val="1175"/>
    <w:qFormat/>
    <w:pPr>
      <w:ind w:left="0" w:firstLine="2560"/>
      <w:jc w:val="center"/>
      <w:spacing w:before="0" w:after="0" w:line="360" w:lineRule="auto"/>
    </w:pPr>
    <w:rPr>
      <w:rFonts w:ascii="Times New Roman" w:hAnsi="Times New Roman" w:cs="Times New Roman"/>
    </w:rPr>
  </w:style>
  <w:style w:type="paragraph" w:styleId="1175" w:customStyle="1">
    <w:name w:val="xl89"/>
    <w:basedOn w:val="927"/>
    <w:next w:val="1176"/>
    <w:qFormat/>
    <w:pPr>
      <w:ind w:left="0" w:firstLine="3584"/>
      <w:spacing w:before="280" w:after="280" w:line="240" w:lineRule="auto"/>
    </w:pPr>
    <w:rPr>
      <w:rFonts w:ascii="Times New Roman" w:hAnsi="Times New Roman" w:cs="Times New Roman"/>
    </w:rPr>
  </w:style>
  <w:style w:type="paragraph" w:styleId="1176" w:customStyle="1">
    <w:name w:val="Char Char Char Char Char Char1 Char Char Char Char Char Char1 Char Char Char Char Char Char Char Char Char"/>
    <w:basedOn w:val="927"/>
    <w:next w:val="1177"/>
    <w:qFormat/>
    <w:pPr>
      <w:ind w:left="0" w:firstLine="2560"/>
      <w:spacing w:before="0" w:after="0" w:line="240" w:lineRule="auto"/>
    </w:pPr>
    <w:rPr>
      <w:rFonts w:ascii="Times New Roman" w:hAnsi="Times New Roman" w:cs="Times New Roman"/>
    </w:rPr>
  </w:style>
  <w:style w:type="paragraph" w:styleId="1177" w:customStyle="1">
    <w:name w:val="文章附标题"/>
    <w:basedOn w:val="927"/>
    <w:next w:val="927"/>
    <w:qFormat/>
    <w:pPr>
      <w:ind w:left="0" w:firstLine="5120"/>
      <w:jc w:val="center"/>
      <w:spacing w:before="187" w:after="175" w:line="374" w:lineRule="atLeast"/>
    </w:pPr>
    <w:rPr>
      <w:rFonts w:ascii="Times New Roman" w:hAnsi="Times New Roman" w:cs="Times New Roman"/>
    </w:rPr>
  </w:style>
  <w:style w:type="paragraph" w:styleId="1178">
    <w:name w:val="Quote"/>
    <w:next w:val="926"/>
    <w:qFormat/>
    <w:pPr>
      <w:ind w:left="3680" w:right="864"/>
      <w:jc w:val="center"/>
      <w:spacing w:before="200" w:after="160"/>
    </w:pPr>
    <w:rPr>
      <w:rFonts w:ascii="Calibri" w:hAnsi="Calibri"/>
      <w:i/>
    </w:rPr>
  </w:style>
  <w:style w:type="paragraph" w:styleId="1179" w:customStyle="1">
    <w:name w:val="Default Paragraph Font Para Char Char Char Char Char Char"/>
    <w:basedOn w:val="927"/>
    <w:next w:val="1180"/>
    <w:qFormat/>
    <w:pPr>
      <w:ind w:left="0" w:firstLine="3584"/>
      <w:spacing w:before="0" w:after="160" w:line="240" w:lineRule="exact"/>
    </w:pPr>
    <w:rPr>
      <w:rFonts w:ascii="Times New Roman" w:hAnsi="Times New Roman" w:cs="Times New Roman"/>
    </w:rPr>
  </w:style>
  <w:style w:type="paragraph" w:styleId="1180" w:customStyle="1">
    <w:name w:val="xl23"/>
    <w:basedOn w:val="927"/>
    <w:next w:val="963"/>
    <w:qFormat/>
    <w:pPr>
      <w:ind w:left="0" w:firstLine="20"/>
      <w:spacing w:before="280" w:after="280" w:line="240" w:lineRule="auto"/>
      <w:shd w:val="clear" w:color="000000" w:fill="ffffff"/>
    </w:pPr>
    <w:rPr>
      <w:rFonts w:ascii="Times New Roman" w:hAnsi="Times New Roman" w:cs="Times New Roman"/>
    </w:rPr>
  </w:style>
  <w:style w:type="paragraph" w:styleId="1181" w:customStyle="1">
    <w:name w:val="列出段落11"/>
    <w:basedOn w:val="927"/>
    <w:next w:val="1182"/>
    <w:qFormat/>
    <w:pPr>
      <w:ind w:left="420" w:firstLine="3748"/>
      <w:spacing w:before="0" w:after="0" w:line="240" w:lineRule="auto"/>
    </w:pPr>
    <w:rPr>
      <w:rFonts w:ascii="Times New Roman" w:hAnsi="Times New Roman" w:cs="Times New Roman"/>
    </w:rPr>
  </w:style>
  <w:style w:type="paragraph" w:styleId="1182" w:customStyle="1">
    <w:name w:val="样式 标题 2 + (西文) 宋体 非加粗 居中"/>
    <w:basedOn w:val="929"/>
    <w:next w:val="1183"/>
    <w:qFormat/>
    <w:pPr>
      <w:ind w:left="0" w:firstLine="24"/>
      <w:jc w:val="center"/>
      <w:spacing w:line="412" w:lineRule="auto"/>
      <w:outlineLvl w:val="1"/>
    </w:pPr>
  </w:style>
  <w:style w:type="paragraph" w:styleId="1183" w:customStyle="1">
    <w:name w:val="页脚 Char Char"/>
    <w:basedOn w:val="927"/>
    <w:next w:val="1184"/>
    <w:qFormat/>
    <w:pPr>
      <w:ind w:left="0" w:firstLine="5120"/>
      <w:spacing w:before="0" w:after="0" w:line="240" w:lineRule="auto"/>
    </w:pPr>
    <w:rPr>
      <w:rFonts w:ascii="Times New Roman" w:hAnsi="Times New Roman" w:cs="Times New Roman"/>
    </w:rPr>
  </w:style>
  <w:style w:type="paragraph" w:styleId="1184" w:customStyle="1">
    <w:name w:val="样式 标题 1 + 段前: 16 磅 段后: 16 磅"/>
    <w:basedOn w:val="928"/>
    <w:next w:val="1185"/>
    <w:qFormat/>
    <w:pPr>
      <w:ind w:left="0" w:firstLine="18"/>
      <w:jc w:val="center"/>
      <w:spacing w:before="120" w:after="0" w:line="360" w:lineRule="auto"/>
      <w:outlineLvl w:val="0"/>
    </w:pPr>
  </w:style>
  <w:style w:type="paragraph" w:styleId="1185" w:customStyle="1">
    <w:name w:val="Char1 Char Char Char Char Char Char"/>
    <w:basedOn w:val="927"/>
    <w:next w:val="1186"/>
    <w:qFormat/>
    <w:pPr>
      <w:ind w:left="0" w:firstLine="2560"/>
      <w:spacing w:before="0" w:after="0" w:line="240" w:lineRule="auto"/>
    </w:pPr>
    <w:rPr>
      <w:rFonts w:ascii="Times New Roman" w:hAnsi="Times New Roman" w:cs="Times New Roman"/>
    </w:rPr>
  </w:style>
  <w:style w:type="paragraph" w:styleId="1186" w:customStyle="1">
    <w:name w:val="文档标题4"/>
    <w:basedOn w:val="931"/>
    <w:next w:val="926"/>
    <w:qFormat/>
    <w:pPr>
      <w:ind w:left="851" w:firstLine="30"/>
      <w:spacing w:after="280" w:line="360" w:lineRule="auto"/>
      <w:outlineLvl w:val="3"/>
    </w:pPr>
  </w:style>
  <w:style w:type="paragraph" w:styleId="1187" w:customStyle="1">
    <w:name w:val="font0"/>
    <w:basedOn w:val="927"/>
    <w:next w:val="1162"/>
    <w:qFormat/>
    <w:pPr>
      <w:ind w:left="0" w:firstLine="1024"/>
      <w:spacing w:before="280" w:after="280" w:line="240" w:lineRule="auto"/>
    </w:pPr>
    <w:rPr>
      <w:rFonts w:ascii="Times New Roman" w:hAnsi="Times New Roman" w:cs="Times New Roman"/>
    </w:rPr>
  </w:style>
  <w:style w:type="paragraph" w:styleId="1188" w:customStyle="1">
    <w:name w:val="CM5"/>
    <w:basedOn w:val="927"/>
    <w:next w:val="926"/>
    <w:qFormat/>
    <w:pPr>
      <w:ind w:left="200" w:firstLine="2760"/>
      <w:spacing w:before="0" w:after="0" w:line="400" w:lineRule="atLeast"/>
    </w:pPr>
    <w:rPr>
      <w:rFonts w:ascii="Times New Roman" w:hAnsi="Times New Roman" w:cs="Times New Roman"/>
    </w:rPr>
  </w:style>
  <w:style w:type="paragraph" w:styleId="1189" w:customStyle="1">
    <w:name w:val="Pa0"/>
    <w:basedOn w:val="927"/>
    <w:next w:val="926"/>
    <w:qFormat/>
    <w:pPr>
      <w:ind w:left="0" w:firstLine="4608"/>
      <w:spacing w:before="0" w:after="0" w:line="241" w:lineRule="atLeast"/>
    </w:pPr>
    <w:rPr>
      <w:rFonts w:ascii="Times New Roman" w:hAnsi="Times New Roman" w:cs="Times New Roman"/>
    </w:rPr>
  </w:style>
  <w:style w:type="paragraph" w:styleId="1190" w:customStyle="1">
    <w:name w:val="招标文件》"/>
    <w:basedOn w:val="927"/>
    <w:next w:val="1126"/>
    <w:qFormat/>
    <w:pPr>
      <w:ind w:left="420" w:firstLine="2140"/>
      <w:spacing w:before="120" w:after="120" w:line="300" w:lineRule="auto"/>
    </w:pPr>
    <w:rPr>
      <w:rFonts w:ascii="Times New Roman" w:hAnsi="Times New Roman" w:cs="Times New Roman"/>
    </w:rPr>
  </w:style>
  <w:style w:type="paragraph" w:styleId="1191" w:customStyle="1">
    <w:name w:val="段"/>
    <w:next w:val="926"/>
    <w:qFormat/>
    <w:pPr>
      <w:ind w:firstLine="200"/>
      <w:jc w:val="both"/>
      <w:spacing w:line="360" w:lineRule="auto"/>
    </w:pPr>
    <w:rPr>
      <w:sz w:val="24"/>
      <w:szCs w:val="22"/>
    </w:rPr>
  </w:style>
  <w:style w:type="paragraph" w:styleId="1192" w:customStyle="1">
    <w:name w:val="标书_正文"/>
    <w:basedOn w:val="927"/>
    <w:next w:val="1193"/>
    <w:qFormat/>
    <w:pPr>
      <w:ind w:left="420" w:firstLine="1188"/>
      <w:spacing w:before="0" w:after="0" w:line="360" w:lineRule="auto"/>
    </w:pPr>
    <w:rPr>
      <w:rFonts w:ascii="Times New Roman" w:hAnsi="Times New Roman" w:cs="Times New Roman"/>
    </w:rPr>
  </w:style>
  <w:style w:type="paragraph" w:styleId="1193" w:customStyle="1">
    <w:name w:val="样式 标题 2 + Times New Roman 四号 非加粗 段前: 5 磅 段后: 0 磅 行距: 固定值 20..."/>
    <w:basedOn w:val="929"/>
    <w:next w:val="1141"/>
    <w:qFormat/>
    <w:pPr>
      <w:ind w:left="0" w:firstLine="24"/>
      <w:spacing w:before="100" w:after="0" w:line="400" w:lineRule="exact"/>
      <w:outlineLvl w:val="1"/>
    </w:pPr>
  </w:style>
  <w:style w:type="paragraph" w:styleId="1194" w:customStyle="1">
    <w:name w:val="图片0"/>
    <w:basedOn w:val="927"/>
    <w:next w:val="974"/>
    <w:qFormat/>
    <w:pPr>
      <w:ind w:left="-161" w:firstLine="1187"/>
      <w:spacing w:before="0" w:after="0" w:line="276" w:lineRule="auto"/>
    </w:pPr>
    <w:rPr>
      <w:rFonts w:ascii="Times New Roman" w:hAnsi="Times New Roman" w:cs="Times New Roman"/>
    </w:rPr>
  </w:style>
  <w:style w:type="paragraph" w:styleId="1195" w:customStyle="1">
    <w:name w:val="Char Char Char2 Char Char Char2 Char"/>
    <w:basedOn w:val="927"/>
    <w:next w:val="1167"/>
    <w:qFormat/>
    <w:pPr>
      <w:ind w:left="560" w:firstLine="3632"/>
      <w:spacing w:before="0" w:after="160" w:line="240" w:lineRule="exact"/>
    </w:pPr>
    <w:rPr>
      <w:rFonts w:ascii="Times New Roman" w:hAnsi="Times New Roman" w:cs="Times New Roman"/>
    </w:rPr>
  </w:style>
  <w:style w:type="paragraph" w:styleId="1196" w:customStyle="1">
    <w:name w:val="Char Char Char Char"/>
    <w:next w:val="1197"/>
    <w:qFormat/>
    <w:pPr>
      <w:ind w:firstLine="10"/>
      <w:spacing w:line="360" w:lineRule="auto"/>
      <w:shd w:val="clear" w:color="000000" w:fill="000080"/>
    </w:pPr>
    <w:rPr>
      <w:rFonts w:ascii="Calibri" w:hAnsi="Calibri"/>
    </w:rPr>
  </w:style>
  <w:style w:type="paragraph" w:styleId="1197" w:customStyle="1">
    <w:name w:val="杨昂超式样黑体主"/>
    <w:basedOn w:val="927"/>
    <w:next w:val="1198"/>
    <w:qFormat/>
    <w:pPr>
      <w:ind w:left="0" w:firstLine="4608"/>
      <w:spacing w:before="0" w:after="0" w:line="240" w:lineRule="auto"/>
    </w:pPr>
    <w:rPr>
      <w:rFonts w:ascii="Times New Roman" w:hAnsi="Times New Roman" w:cs="Times New Roman"/>
    </w:rPr>
  </w:style>
  <w:style w:type="paragraph" w:styleId="1198" w:customStyle="1">
    <w:name w:val="Char Char Char Char Char Char1 Char Char Char Char Char Char Char Char Char Char"/>
    <w:basedOn w:val="927"/>
    <w:next w:val="1199"/>
    <w:qFormat/>
    <w:pPr>
      <w:ind w:left="0" w:firstLine="2560"/>
      <w:spacing w:before="0" w:after="0" w:line="240" w:lineRule="auto"/>
    </w:pPr>
    <w:rPr>
      <w:rFonts w:ascii="Times New Roman" w:hAnsi="Times New Roman" w:cs="Times New Roman"/>
    </w:rPr>
  </w:style>
  <w:style w:type="paragraph" w:styleId="1199" w:customStyle="1">
    <w:name w:val="目录1"/>
    <w:basedOn w:val="927"/>
    <w:next w:val="926"/>
    <w:qFormat/>
    <w:pPr>
      <w:ind w:left="0" w:firstLine="7168"/>
      <w:spacing w:before="0" w:after="136" w:line="289" w:lineRule="atLeast"/>
    </w:pPr>
    <w:rPr>
      <w:rFonts w:ascii="Times New Roman" w:hAnsi="Times New Roman" w:cs="Times New Roman"/>
    </w:rPr>
  </w:style>
  <w:style w:type="paragraph" w:styleId="1200" w:customStyle="1">
    <w:name w:val="文档结构图1"/>
    <w:basedOn w:val="927"/>
    <w:next w:val="1201"/>
    <w:qFormat/>
    <w:pPr>
      <w:ind w:left="200" w:firstLine="2248"/>
      <w:spacing w:before="0" w:after="0" w:line="360" w:lineRule="auto"/>
    </w:pPr>
    <w:rPr>
      <w:rFonts w:ascii="Times New Roman" w:hAnsi="Times New Roman" w:cs="Times New Roman"/>
    </w:rPr>
  </w:style>
  <w:style w:type="paragraph" w:styleId="1201" w:customStyle="1">
    <w:name w:val="2ji"/>
    <w:basedOn w:val="929"/>
    <w:next w:val="969"/>
    <w:qFormat/>
    <w:pPr>
      <w:ind w:left="0" w:firstLine="24"/>
      <w:spacing w:before="0" w:after="0" w:line="360" w:lineRule="auto"/>
      <w:outlineLvl w:val="1"/>
    </w:pPr>
  </w:style>
  <w:style w:type="paragraph" w:styleId="1202" w:customStyle="1">
    <w:name w:val="xl91"/>
    <w:basedOn w:val="927"/>
    <w:next w:val="1123"/>
    <w:qFormat/>
    <w:pPr>
      <w:ind w:left="0" w:firstLine="3584"/>
      <w:spacing w:before="280" w:after="280" w:line="240" w:lineRule="auto"/>
    </w:pPr>
    <w:rPr>
      <w:rFonts w:ascii="Times New Roman" w:hAnsi="Times New Roman" w:cs="Times New Roman"/>
    </w:rPr>
  </w:style>
  <w:style w:type="paragraph" w:styleId="1203" w:customStyle="1">
    <w:name w:val="Text Body"/>
    <w:basedOn w:val="927"/>
    <w:next w:val="1204"/>
    <w:qFormat/>
    <w:pPr>
      <w:ind w:left="0" w:firstLine="4096"/>
      <w:spacing w:before="0" w:after="120" w:line="240" w:lineRule="auto"/>
    </w:pPr>
    <w:rPr>
      <w:rFonts w:ascii="Times New Roman" w:hAnsi="Times New Roman" w:cs="Times New Roman"/>
    </w:rPr>
  </w:style>
  <w:style w:type="paragraph" w:styleId="1204" w:customStyle="1">
    <w:name w:val="项目符1"/>
    <w:basedOn w:val="927"/>
    <w:next w:val="1205"/>
    <w:qFormat/>
    <w:pPr>
      <w:ind w:left="1365" w:right="100" w:firstLine="2728"/>
      <w:spacing w:before="78" w:after="78" w:line="300" w:lineRule="auto"/>
    </w:pPr>
    <w:rPr>
      <w:rFonts w:ascii="Times New Roman" w:hAnsi="Times New Roman" w:cs="Times New Roman"/>
    </w:rPr>
  </w:style>
  <w:style w:type="paragraph" w:styleId="1205" w:customStyle="1">
    <w:name w:val="引文目录标题1"/>
    <w:basedOn w:val="927"/>
    <w:next w:val="926"/>
    <w:qFormat/>
    <w:pPr>
      <w:ind w:left="0" w:firstLine="4608"/>
      <w:jc w:val="center"/>
      <w:spacing w:before="120" w:after="0" w:line="360" w:lineRule="auto"/>
    </w:pPr>
    <w:rPr>
      <w:rFonts w:ascii="Times New Roman" w:hAnsi="Times New Roman" w:cs="Times New Roman"/>
    </w:rPr>
  </w:style>
  <w:style w:type="paragraph" w:styleId="1206" w:customStyle="1">
    <w:name w:val="样式 标题 3 + (西文) 黑体 (中文) 黑体 (符号) 宋体 小四 段前: 5 磅 段后: 5 磅 行距: 1..."/>
    <w:basedOn w:val="930"/>
    <w:next w:val="1207"/>
    <w:qFormat/>
    <w:pPr>
      <w:ind w:left="1429" w:firstLine="18"/>
      <w:spacing w:before="100" w:after="100" w:line="360" w:lineRule="auto"/>
      <w:outlineLvl w:val="2"/>
    </w:pPr>
  </w:style>
  <w:style w:type="paragraph" w:styleId="1207" w:customStyle="1">
    <w:name w:val="xl22"/>
    <w:basedOn w:val="927"/>
    <w:next w:val="1208"/>
    <w:qFormat/>
    <w:pPr>
      <w:ind w:left="0" w:firstLine="20"/>
      <w:jc w:val="right"/>
      <w:spacing w:before="280" w:after="280" w:line="240" w:lineRule="auto"/>
      <w:shd w:val="clear" w:color="000000" w:fill="ffffff"/>
    </w:pPr>
    <w:rPr>
      <w:rFonts w:ascii="Times New Roman" w:hAnsi="Times New Roman" w:cs="Times New Roman"/>
    </w:rPr>
  </w:style>
  <w:style w:type="paragraph" w:styleId="1208" w:customStyle="1">
    <w:name w:val="自定义一"/>
    <w:basedOn w:val="927"/>
    <w:next w:val="926"/>
    <w:qFormat/>
    <w:pPr>
      <w:ind w:left="0"/>
      <w:spacing w:before="0" w:after="0" w:line="360" w:lineRule="auto"/>
    </w:pPr>
    <w:rPr>
      <w:rFonts w:ascii="Times New Roman" w:hAnsi="Times New Roman" w:cs="Times New Roman"/>
    </w:rPr>
  </w:style>
  <w:style w:type="paragraph" w:styleId="1209" w:customStyle="1">
    <w:name w:val="xl78"/>
    <w:basedOn w:val="927"/>
    <w:next w:val="1210"/>
    <w:qFormat/>
    <w:pPr>
      <w:ind w:left="0" w:firstLine="3584"/>
      <w:jc w:val="center"/>
      <w:spacing w:before="280" w:after="280" w:line="240" w:lineRule="auto"/>
    </w:pPr>
    <w:rPr>
      <w:rFonts w:ascii="Times New Roman" w:hAnsi="Times New Roman" w:cs="Times New Roman"/>
    </w:rPr>
  </w:style>
  <w:style w:type="paragraph" w:styleId="1210" w:customStyle="1">
    <w:name w:val="段落正文"/>
    <w:next w:val="1152"/>
    <w:qFormat/>
    <w:pPr>
      <w:ind w:firstLine="4608"/>
      <w:jc w:val="center"/>
      <w:spacing w:line="360" w:lineRule="auto"/>
    </w:pPr>
    <w:rPr>
      <w:rFonts w:ascii="Calibri" w:hAnsi="Calibri"/>
    </w:rPr>
  </w:style>
  <w:style w:type="paragraph" w:styleId="1211" w:customStyle="1">
    <w:name w:val="_Style 169"/>
    <w:next w:val="926"/>
    <w:qFormat/>
    <w:pPr>
      <w:ind w:left="2560"/>
    </w:pPr>
    <w:rPr>
      <w:rFonts w:ascii="Calibri" w:hAnsi="Calibri"/>
    </w:rPr>
  </w:style>
  <w:style w:type="paragraph" w:styleId="1212" w:customStyle="1">
    <w:name w:val="样式 小四 行距: 1.5 倍行距 首行缩进:  2 字符"/>
    <w:basedOn w:val="927"/>
    <w:next w:val="1157"/>
    <w:qFormat/>
    <w:pPr>
      <w:ind w:left="480" w:firstLine="2784"/>
      <w:spacing w:before="0" w:after="0" w:line="360" w:lineRule="auto"/>
    </w:pPr>
    <w:rPr>
      <w:rFonts w:ascii="Times New Roman" w:hAnsi="Times New Roman" w:cs="Times New Roman"/>
    </w:rPr>
  </w:style>
  <w:style w:type="paragraph" w:styleId="1213" w:customStyle="1">
    <w:name w:val="小节标题"/>
    <w:basedOn w:val="927"/>
    <w:next w:val="926"/>
    <w:qFormat/>
    <w:pPr>
      <w:ind w:left="0" w:firstLine="7168"/>
      <w:spacing w:before="175" w:after="102" w:line="351" w:lineRule="atLeast"/>
    </w:pPr>
    <w:rPr>
      <w:rFonts w:ascii="Times New Roman" w:hAnsi="Times New Roman" w:cs="Times New Roman"/>
    </w:rPr>
  </w:style>
  <w:style w:type="paragraph" w:styleId="1214" w:customStyle="1">
    <w:name w:val="TOC 标题2"/>
    <w:basedOn w:val="927"/>
    <w:next w:val="92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15" w:customStyle="1">
    <w:name w:val="表格文字（两侧对齐）"/>
    <w:basedOn w:val="927"/>
    <w:next w:val="1216"/>
    <w:qFormat/>
    <w:pPr>
      <w:ind w:left="0" w:firstLine="3584"/>
      <w:spacing w:before="0" w:after="0" w:line="240" w:lineRule="auto"/>
    </w:pPr>
    <w:rPr>
      <w:rFonts w:ascii="Times New Roman" w:hAnsi="Times New Roman" w:cs="Times New Roman"/>
    </w:rPr>
  </w:style>
  <w:style w:type="paragraph" w:styleId="1216" w:customStyle="1">
    <w:name w:val="Char"/>
    <w:basedOn w:val="927"/>
    <w:next w:val="1195"/>
    <w:qFormat/>
    <w:pPr>
      <w:ind w:left="900" w:firstLine="2608"/>
      <w:spacing w:before="0" w:after="0" w:line="240" w:lineRule="auto"/>
    </w:pPr>
    <w:rPr>
      <w:rFonts w:ascii="Times New Roman" w:hAnsi="Times New Roman" w:cs="Times New Roman"/>
    </w:rPr>
  </w:style>
  <w:style w:type="paragraph" w:styleId="1217" w:customStyle="1">
    <w:name w:val="xl86"/>
    <w:basedOn w:val="927"/>
    <w:next w:val="1218"/>
    <w:qFormat/>
    <w:pPr>
      <w:ind w:left="0" w:firstLine="5120"/>
      <w:spacing w:before="280" w:after="280" w:line="240" w:lineRule="auto"/>
    </w:pPr>
    <w:rPr>
      <w:rFonts w:ascii="Times New Roman" w:hAnsi="Times New Roman" w:cs="Times New Roman"/>
    </w:rPr>
  </w:style>
  <w:style w:type="paragraph" w:styleId="1218" w:customStyle="1">
    <w:name w:val="索引 71"/>
    <w:basedOn w:val="927"/>
    <w:next w:val="926"/>
    <w:qFormat/>
    <w:pPr>
      <w:ind w:left="1200" w:firstLine="2560"/>
      <w:jc w:val="center"/>
      <w:spacing w:before="0" w:after="0" w:line="360" w:lineRule="auto"/>
    </w:pPr>
    <w:rPr>
      <w:rFonts w:ascii="Times New Roman" w:hAnsi="Times New Roman" w:cs="Times New Roman"/>
    </w:rPr>
  </w:style>
  <w:style w:type="paragraph" w:styleId="1219" w:customStyle="1">
    <w:name w:val="111"/>
    <w:next w:val="1220"/>
    <w:qFormat/>
    <w:pPr>
      <w:ind w:left="480" w:firstLine="4320"/>
      <w:spacing w:line="440" w:lineRule="exact"/>
    </w:pPr>
    <w:rPr>
      <w:rFonts w:ascii="Calibri" w:hAnsi="Calibri"/>
    </w:rPr>
  </w:style>
  <w:style w:type="paragraph" w:styleId="1220" w:customStyle="1">
    <w:name w:val="4"/>
    <w:basedOn w:val="927"/>
    <w:next w:val="939"/>
    <w:qFormat/>
    <w:pPr>
      <w:ind w:left="409" w:firstLine="3737"/>
      <w:spacing w:before="0" w:after="0" w:line="420" w:lineRule="exact"/>
    </w:pPr>
    <w:rPr>
      <w:rFonts w:ascii="Times New Roman" w:hAnsi="Times New Roman" w:cs="Times New Roman"/>
    </w:rPr>
  </w:style>
  <w:style w:type="paragraph" w:styleId="1221" w:customStyle="1">
    <w:name w:val="Char Char Char Char Char Char1 Char Char Char1 Char Char Char Char Char Char"/>
    <w:basedOn w:val="927"/>
    <w:next w:val="1206"/>
    <w:qFormat/>
    <w:pPr>
      <w:ind w:left="0" w:firstLine="2560"/>
      <w:spacing w:before="0" w:after="0" w:line="240" w:lineRule="auto"/>
    </w:pPr>
    <w:rPr>
      <w:rFonts w:ascii="Times New Roman" w:hAnsi="Times New Roman" w:cs="Times New Roman"/>
    </w:rPr>
  </w:style>
  <w:style w:type="paragraph" w:styleId="1222" w:customStyle="1">
    <w:name w:val="Char Char Char Char Char Char1 Char Char Char Char Char Char1 Char Char Char"/>
    <w:basedOn w:val="927"/>
    <w:next w:val="1223"/>
    <w:qFormat/>
    <w:pPr>
      <w:ind w:left="0" w:firstLine="2560"/>
      <w:spacing w:before="0" w:after="0" w:line="240" w:lineRule="auto"/>
    </w:pPr>
    <w:rPr>
      <w:rFonts w:ascii="Times New Roman" w:hAnsi="Times New Roman" w:cs="Times New Roman"/>
    </w:rPr>
  </w:style>
  <w:style w:type="paragraph" w:styleId="1223" w:customStyle="1">
    <w:name w:val="正文符号1"/>
    <w:basedOn w:val="927"/>
    <w:next w:val="1224"/>
    <w:qFormat/>
    <w:pPr>
      <w:ind w:left="987" w:firstLine="5724"/>
      <w:spacing w:before="0" w:after="0" w:line="240" w:lineRule="auto"/>
    </w:pPr>
    <w:rPr>
      <w:rFonts w:ascii="Times New Roman" w:hAnsi="Times New Roman" w:cs="Times New Roman"/>
    </w:rPr>
  </w:style>
  <w:style w:type="paragraph" w:styleId="1224" w:customStyle="1">
    <w:name w:val="索引 31"/>
    <w:basedOn w:val="927"/>
    <w:next w:val="926"/>
    <w:qFormat/>
    <w:pPr>
      <w:ind w:left="400" w:firstLine="2560"/>
      <w:jc w:val="center"/>
      <w:spacing w:before="0" w:after="0" w:line="360" w:lineRule="auto"/>
    </w:pPr>
    <w:rPr>
      <w:rFonts w:ascii="Times New Roman" w:hAnsi="Times New Roman" w:cs="Times New Roman"/>
    </w:rPr>
  </w:style>
  <w:style w:type="paragraph" w:styleId="1225" w:customStyle="1">
    <w:name w:val="目录4"/>
    <w:basedOn w:val="927"/>
    <w:next w:val="926"/>
    <w:qFormat/>
    <w:pPr>
      <w:ind w:left="629" w:firstLine="5237"/>
      <w:spacing w:before="0" w:after="0" w:line="317" w:lineRule="atLeast"/>
    </w:pPr>
    <w:rPr>
      <w:rFonts w:ascii="Times New Roman" w:hAnsi="Times New Roman" w:cs="Times New Roman"/>
    </w:rPr>
  </w:style>
  <w:style w:type="paragraph" w:styleId="1226" w:customStyle="1">
    <w:name w:val="p15"/>
    <w:basedOn w:val="926"/>
    <w:qFormat/>
    <w:pPr>
      <w:ind w:left="0"/>
    </w:pPr>
    <w:rPr>
      <w:rFonts w:ascii="宋体" w:hAnsi="宋体"/>
      <w:sz w:val="28"/>
      <w:szCs w:val="28"/>
    </w:rPr>
  </w:style>
  <w:style w:type="paragraph" w:styleId="1227" w:customStyle="1">
    <w:name w:val="四号 居中"/>
    <w:basedOn w:val="927"/>
    <w:next w:val="1221"/>
    <w:qFormat/>
    <w:pPr>
      <w:ind w:left="0" w:firstLine="6144"/>
      <w:jc w:val="center"/>
      <w:spacing w:before="0" w:after="0" w:line="360" w:lineRule="auto"/>
    </w:pPr>
    <w:rPr>
      <w:rFonts w:ascii="Times New Roman" w:hAnsi="Times New Roman" w:cs="Times New Roman"/>
    </w:rPr>
  </w:style>
  <w:style w:type="paragraph" w:styleId="1228" w:customStyle="1">
    <w:name w:val="p0"/>
    <w:next w:val="926"/>
    <w:qFormat/>
    <w:pPr>
      <w:ind w:firstLine="2048"/>
      <w:spacing w:line="360" w:lineRule="auto"/>
    </w:pPr>
    <w:rPr>
      <w:rFonts w:ascii="Calibri" w:hAnsi="Calibri"/>
    </w:rPr>
  </w:style>
  <w:style w:type="paragraph" w:styleId="1229" w:customStyle="1">
    <w:name w:val="列表编号 21"/>
    <w:basedOn w:val="927"/>
    <w:next w:val="1230"/>
    <w:qFormat/>
    <w:pPr>
      <w:ind w:left="0" w:firstLine="2560"/>
      <w:spacing w:before="0" w:after="0" w:line="360" w:lineRule="auto"/>
    </w:pPr>
    <w:rPr>
      <w:rFonts w:ascii="Times New Roman" w:hAnsi="Times New Roman" w:cs="Times New Roman"/>
    </w:rPr>
  </w:style>
  <w:style w:type="paragraph" w:styleId="1230" w:customStyle="1">
    <w:name w:val="正文文本 21"/>
    <w:basedOn w:val="927"/>
    <w:next w:val="1111"/>
    <w:qFormat/>
    <w:pPr>
      <w:ind w:left="0" w:firstLine="2560"/>
      <w:jc w:val="center"/>
      <w:spacing w:before="0" w:after="120" w:line="480" w:lineRule="auto"/>
    </w:pPr>
    <w:rPr>
      <w:rFonts w:ascii="Times New Roman" w:hAnsi="Times New Roman" w:cs="Times New Roman"/>
    </w:rPr>
  </w:style>
  <w:style w:type="paragraph" w:styleId="1231" w:customStyle="1">
    <w:name w:val="a2"/>
    <w:basedOn w:val="927"/>
    <w:next w:val="966"/>
    <w:qFormat/>
    <w:pPr>
      <w:ind w:left="0" w:firstLine="1024"/>
      <w:spacing w:before="280" w:after="280" w:line="240" w:lineRule="auto"/>
    </w:pPr>
    <w:rPr>
      <w:rFonts w:ascii="Times New Roman" w:hAnsi="Times New Roman" w:cs="Times New Roman"/>
    </w:rPr>
  </w:style>
  <w:style w:type="paragraph" w:styleId="1232" w:customStyle="1">
    <w:name w:val="font8"/>
    <w:basedOn w:val="927"/>
    <w:next w:val="1156"/>
    <w:qFormat/>
    <w:pPr>
      <w:ind w:left="0" w:firstLine="2048"/>
      <w:spacing w:before="280" w:after="280" w:line="240" w:lineRule="auto"/>
    </w:pPr>
    <w:rPr>
      <w:rFonts w:ascii="Times New Roman" w:hAnsi="Times New Roman" w:cs="Times New Roman"/>
    </w:rPr>
  </w:style>
  <w:style w:type="paragraph" w:styleId="1233" w:customStyle="1">
    <w:name w:val="Char Char Char Char Char Char1 Char Char Char Char Char Char1 Char Char Char Char Char Char Char"/>
    <w:basedOn w:val="927"/>
    <w:next w:val="1234"/>
    <w:qFormat/>
    <w:pPr>
      <w:ind w:left="0" w:firstLine="2560"/>
      <w:spacing w:before="0" w:after="0" w:line="240" w:lineRule="auto"/>
    </w:pPr>
    <w:rPr>
      <w:rFonts w:ascii="Times New Roman" w:hAnsi="Times New Roman" w:cs="Times New Roman"/>
    </w:rPr>
  </w:style>
  <w:style w:type="paragraph" w:styleId="1234" w:customStyle="1">
    <w:name w:val="xl87"/>
    <w:basedOn w:val="927"/>
    <w:next w:val="1190"/>
    <w:qFormat/>
    <w:pPr>
      <w:ind w:left="0" w:firstLine="5120"/>
      <w:spacing w:before="280" w:after="280" w:line="240" w:lineRule="auto"/>
    </w:pPr>
    <w:rPr>
      <w:rFonts w:ascii="Times New Roman" w:hAnsi="Times New Roman" w:cs="Times New Roman"/>
    </w:rPr>
  </w:style>
  <w:style w:type="paragraph" w:styleId="1235" w:customStyle="1">
    <w:name w:val="444"/>
    <w:basedOn w:val="927"/>
    <w:next w:val="948"/>
    <w:qFormat/>
    <w:pPr>
      <w:ind w:left="0" w:firstLine="4608"/>
      <w:jc w:val="center"/>
      <w:spacing w:before="0" w:after="0" w:line="312" w:lineRule="atLeast"/>
    </w:pPr>
    <w:rPr>
      <w:rFonts w:ascii="Times New Roman" w:hAnsi="Times New Roman" w:cs="Times New Roman"/>
    </w:rPr>
  </w:style>
  <w:style w:type="paragraph" w:styleId="1236" w:customStyle="1">
    <w:name w:val="表格文字图表文字"/>
    <w:basedOn w:val="927"/>
    <w:next w:val="1237"/>
    <w:qFormat/>
    <w:pPr>
      <w:ind w:left="0" w:firstLine="3584"/>
      <w:jc w:val="center"/>
      <w:spacing w:before="0" w:after="0" w:line="240" w:lineRule="auto"/>
    </w:pPr>
    <w:rPr>
      <w:rFonts w:ascii="Times New Roman" w:hAnsi="Times New Roman" w:cs="Times New Roman"/>
    </w:rPr>
  </w:style>
  <w:style w:type="paragraph" w:styleId="1237" w:customStyle="1">
    <w:name w:val="样式 目录 3 + 左侧:  2 字符1"/>
    <w:next w:val="1238"/>
    <w:qFormat/>
    <w:pPr>
      <w:ind w:left="960" w:firstLine="5120"/>
      <w:spacing w:line="360" w:lineRule="auto"/>
      <w:widowControl w:val="off"/>
    </w:pPr>
    <w:rPr>
      <w:rFonts w:ascii="Calibri" w:hAnsi="Calibri"/>
    </w:rPr>
  </w:style>
  <w:style w:type="paragraph" w:styleId="1238" w:customStyle="1">
    <w:name w:val="文档正文"/>
    <w:basedOn w:val="927"/>
    <w:next w:val="1239"/>
    <w:qFormat/>
    <w:pPr>
      <w:ind w:left="567" w:firstLine="3639"/>
      <w:spacing w:before="0" w:after="0" w:line="480" w:lineRule="atLeast"/>
    </w:pPr>
    <w:rPr>
      <w:rFonts w:ascii="Times New Roman" w:hAnsi="Times New Roman" w:cs="Times New Roman"/>
    </w:rPr>
  </w:style>
  <w:style w:type="paragraph" w:styleId="1239" w:customStyle="1">
    <w:name w:val="列表框2"/>
    <w:next w:val="1240"/>
    <w:qFormat/>
    <w:pPr>
      <w:ind w:firstLine="2048"/>
      <w:spacing w:line="460" w:lineRule="exact"/>
    </w:pPr>
    <w:rPr>
      <w:rFonts w:ascii="Calibri" w:hAnsi="Calibri"/>
    </w:rPr>
  </w:style>
  <w:style w:type="paragraph" w:styleId="1240" w:customStyle="1">
    <w:name w:val="font10"/>
    <w:basedOn w:val="927"/>
    <w:next w:val="959"/>
    <w:qFormat/>
    <w:pPr>
      <w:ind w:left="0" w:firstLine="3584"/>
      <w:spacing w:before="280" w:after="280" w:line="240" w:lineRule="auto"/>
    </w:pPr>
    <w:rPr>
      <w:rFonts w:ascii="Times New Roman" w:hAnsi="Times New Roman" w:cs="Times New Roman"/>
    </w:rPr>
  </w:style>
  <w:style w:type="paragraph" w:styleId="1241" w:customStyle="1">
    <w:name w:val="纯文本1"/>
    <w:basedOn w:val="927"/>
    <w:next w:val="971"/>
    <w:qFormat/>
    <w:pPr>
      <w:ind w:left="0" w:firstLine="3584"/>
      <w:spacing w:before="0" w:after="0" w:line="240" w:lineRule="auto"/>
    </w:pPr>
    <w:rPr>
      <w:rFonts w:ascii="Times New Roman" w:hAnsi="Times New Roman" w:cs="Times New Roman"/>
    </w:rPr>
  </w:style>
  <w:style w:type="paragraph" w:styleId="1242" w:customStyle="1">
    <w:name w:val="索引 91"/>
    <w:basedOn w:val="927"/>
    <w:next w:val="926"/>
    <w:qFormat/>
    <w:pPr>
      <w:ind w:left="1600" w:firstLine="2560"/>
      <w:jc w:val="center"/>
      <w:spacing w:before="0" w:after="0" w:line="360" w:lineRule="auto"/>
    </w:pPr>
    <w:rPr>
      <w:rFonts w:ascii="Times New Roman" w:hAnsi="Times New Roman" w:cs="Times New Roman"/>
    </w:rPr>
  </w:style>
  <w:style w:type="paragraph" w:styleId="1243" w:customStyle="1">
    <w:name w:val="xl79"/>
    <w:basedOn w:val="927"/>
    <w:next w:val="1219"/>
    <w:qFormat/>
    <w:pPr>
      <w:ind w:left="0" w:firstLine="3584"/>
      <w:jc w:val="center"/>
      <w:spacing w:before="280" w:after="280" w:line="240" w:lineRule="auto"/>
    </w:pPr>
    <w:rPr>
      <w:rFonts w:ascii="Times New Roman" w:hAnsi="Times New Roman" w:cs="Times New Roman"/>
    </w:rPr>
  </w:style>
  <w:style w:type="paragraph" w:styleId="1244" w:customStyle="1">
    <w:name w:val="表格文字（4号居中）"/>
    <w:next w:val="1245"/>
    <w:qFormat/>
    <w:pPr>
      <w:ind w:firstLine="2560"/>
      <w:jc w:val="center"/>
    </w:pPr>
    <w:rPr>
      <w:rFonts w:ascii="Calibri" w:hAnsi="Calibri"/>
    </w:rPr>
  </w:style>
  <w:style w:type="paragraph" w:styleId="1245" w:customStyle="1">
    <w:name w:val="!方块加粗"/>
    <w:basedOn w:val="927"/>
    <w:next w:val="1212"/>
    <w:qFormat/>
    <w:pPr>
      <w:ind w:left="600" w:firstLine="5212"/>
      <w:spacing w:before="0" w:after="0" w:line="360" w:lineRule="auto"/>
    </w:pPr>
    <w:rPr>
      <w:rFonts w:ascii="Times New Roman" w:hAnsi="Times New Roman" w:cs="Times New Roman"/>
    </w:rPr>
  </w:style>
  <w:style w:type="paragraph" w:styleId="1246" w:customStyle="1">
    <w:name w:val="xl75"/>
    <w:basedOn w:val="927"/>
    <w:next w:val="972"/>
    <w:qFormat/>
    <w:pPr>
      <w:ind w:left="0" w:firstLine="3584"/>
      <w:jc w:val="center"/>
      <w:spacing w:before="280" w:after="280" w:line="240" w:lineRule="auto"/>
    </w:pPr>
    <w:rPr>
      <w:rFonts w:ascii="Times New Roman" w:hAnsi="Times New Roman" w:cs="Times New Roman"/>
    </w:rPr>
  </w:style>
  <w:style w:type="paragraph" w:styleId="1247" w:customStyle="1">
    <w:name w:val="xl81"/>
    <w:basedOn w:val="927"/>
    <w:next w:val="1248"/>
    <w:qFormat/>
    <w:pPr>
      <w:ind w:left="0" w:firstLine="5120"/>
      <w:spacing w:before="280" w:after="280" w:line="240" w:lineRule="auto"/>
    </w:pPr>
    <w:rPr>
      <w:rFonts w:ascii="Times New Roman" w:hAnsi="Times New Roman" w:cs="Times New Roman"/>
    </w:rPr>
  </w:style>
  <w:style w:type="paragraph" w:styleId="1248" w:customStyle="1">
    <w:name w:val="xl25"/>
    <w:basedOn w:val="927"/>
    <w:next w:val="1249"/>
    <w:qFormat/>
    <w:pPr>
      <w:ind w:left="0" w:firstLine="14"/>
      <w:spacing w:before="280" w:after="280" w:line="240" w:lineRule="auto"/>
      <w:shd w:val="clear" w:color="000000" w:fill="ffffff"/>
    </w:pPr>
    <w:rPr>
      <w:rFonts w:ascii="Times New Roman" w:hAnsi="Times New Roman" w:cs="Times New Roman"/>
    </w:rPr>
  </w:style>
  <w:style w:type="paragraph" w:styleId="1249" w:customStyle="1">
    <w:name w:val="普通(网站)1"/>
    <w:basedOn w:val="927"/>
    <w:next w:val="1250"/>
    <w:qFormat/>
    <w:pPr>
      <w:ind w:left="200" w:firstLine="1224"/>
      <w:spacing w:before="280" w:after="280" w:line="240" w:lineRule="auto"/>
    </w:pPr>
    <w:rPr>
      <w:rFonts w:ascii="Times New Roman" w:hAnsi="Times New Roman" w:cs="Times New Roman"/>
    </w:rPr>
  </w:style>
  <w:style w:type="paragraph" w:styleId="1250" w:customStyle="1">
    <w:name w:val="xl27"/>
    <w:basedOn w:val="927"/>
    <w:next w:val="1236"/>
    <w:qFormat/>
    <w:pPr>
      <w:ind w:left="0" w:firstLine="20"/>
      <w:spacing w:before="280" w:after="280" w:line="240" w:lineRule="auto"/>
      <w:shd w:val="clear" w:color="000000" w:fill="ffffff"/>
    </w:pPr>
    <w:rPr>
      <w:rFonts w:ascii="Times New Roman" w:hAnsi="Times New Roman" w:cs="Times New Roman"/>
    </w:rPr>
  </w:style>
  <w:style w:type="paragraph" w:styleId="1251" w:customStyle="1">
    <w:name w:val="H 4"/>
    <w:basedOn w:val="931"/>
    <w:next w:val="1252"/>
    <w:qFormat/>
    <w:pPr>
      <w:ind w:left="426" w:firstLine="24"/>
      <w:spacing w:before="0" w:after="0" w:line="360" w:lineRule="auto"/>
      <w:outlineLvl w:val="3"/>
    </w:pPr>
  </w:style>
  <w:style w:type="paragraph" w:styleId="1252" w:customStyle="1">
    <w:name w:val="xl82"/>
    <w:basedOn w:val="927"/>
    <w:next w:val="1247"/>
    <w:qFormat/>
    <w:pPr>
      <w:ind w:left="0" w:firstLine="5120"/>
      <w:spacing w:before="280" w:after="280" w:line="240" w:lineRule="auto"/>
    </w:pPr>
    <w:rPr>
      <w:rFonts w:ascii="Times New Roman" w:hAnsi="Times New Roman" w:cs="Times New Roman"/>
    </w:rPr>
  </w:style>
  <w:style w:type="paragraph" w:styleId="1253" w:customStyle="1">
    <w:name w:val="Char Char Char Char Char Char Char Char"/>
    <w:next w:val="1254"/>
    <w:qFormat/>
    <w:pPr>
      <w:ind w:firstLine="14"/>
      <w:jc w:val="both"/>
      <w:shd w:val="clear" w:color="000000" w:fill="000080"/>
      <w:widowControl w:val="off"/>
    </w:pPr>
    <w:rPr>
      <w:rFonts w:ascii="Calibri" w:hAnsi="Calibri"/>
    </w:rPr>
  </w:style>
  <w:style w:type="paragraph" w:styleId="1254" w:customStyle="1">
    <w:name w:val="Char Char Char Char Char Char1 Char Char Char1 Char Char Char Char Char Char Char Char Char Char Char Char Char Char Char"/>
    <w:basedOn w:val="927"/>
    <w:next w:val="1255"/>
    <w:qFormat/>
    <w:pPr>
      <w:ind w:left="0" w:firstLine="2560"/>
      <w:spacing w:before="0" w:after="0" w:line="240" w:lineRule="auto"/>
    </w:pPr>
    <w:rPr>
      <w:rFonts w:ascii="Times New Roman" w:hAnsi="Times New Roman" w:cs="Times New Roman"/>
    </w:rPr>
  </w:style>
  <w:style w:type="paragraph" w:styleId="1255" w:customStyle="1">
    <w:name w:val="样式1"/>
    <w:basedOn w:val="927"/>
    <w:next w:val="1256"/>
    <w:qFormat/>
    <w:pPr>
      <w:ind w:left="0" w:firstLine="1536"/>
      <w:spacing w:before="120" w:after="120" w:line="300" w:lineRule="auto"/>
    </w:pPr>
    <w:rPr>
      <w:rFonts w:ascii="Times New Roman" w:hAnsi="Times New Roman" w:cs="Times New Roman"/>
    </w:rPr>
  </w:style>
  <w:style w:type="paragraph" w:styleId="1256" w:customStyle="1">
    <w:name w:val="索引 41"/>
    <w:basedOn w:val="927"/>
    <w:next w:val="926"/>
    <w:qFormat/>
    <w:pPr>
      <w:ind w:left="600" w:firstLine="2560"/>
      <w:jc w:val="center"/>
      <w:spacing w:before="0" w:after="0" w:line="360" w:lineRule="auto"/>
    </w:pPr>
    <w:rPr>
      <w:rFonts w:ascii="Times New Roman" w:hAnsi="Times New Roman" w:cs="Times New Roman"/>
    </w:rPr>
  </w:style>
  <w:style w:type="paragraph" w:styleId="1257" w:customStyle="1">
    <w:name w:val="自定义二"/>
    <w:basedOn w:val="927"/>
    <w:next w:val="926"/>
    <w:qFormat/>
    <w:pPr>
      <w:ind w:left="0" w:firstLine="14"/>
      <w:spacing w:before="0" w:after="0" w:line="360" w:lineRule="auto"/>
      <w:outlineLvl w:val="1"/>
    </w:pPr>
    <w:rPr>
      <w:rFonts w:ascii="Times New Roman" w:hAnsi="Times New Roman" w:cs="Times New Roman"/>
    </w:rPr>
  </w:style>
  <w:style w:type="paragraph" w:styleId="1258" w:customStyle="1">
    <w:name w:val="Bullet"/>
    <w:next w:val="1196"/>
    <w:qFormat/>
    <w:pPr>
      <w:ind w:left="567" w:right="2835" w:firstLine="3584"/>
      <w:spacing w:after="60"/>
    </w:pPr>
    <w:rPr>
      <w:rFonts w:ascii="Calibri" w:hAnsi="Calibri"/>
    </w:rPr>
  </w:style>
  <w:style w:type="paragraph" w:styleId="1259" w:customStyle="1">
    <w:name w:val="Char Char Char Char Char Char1"/>
    <w:basedOn w:val="927"/>
    <w:next w:val="1260"/>
    <w:qFormat/>
    <w:pPr>
      <w:ind w:left="0" w:firstLine="2560"/>
      <w:spacing w:before="0" w:after="0" w:line="240" w:lineRule="auto"/>
    </w:pPr>
    <w:rPr>
      <w:rFonts w:ascii="Times New Roman" w:hAnsi="Times New Roman" w:cs="Times New Roman"/>
    </w:rPr>
  </w:style>
  <w:style w:type="paragraph" w:styleId="1260" w:customStyle="1">
    <w:name w:val="正文缩进2"/>
    <w:basedOn w:val="927"/>
    <w:next w:val="1261"/>
    <w:qFormat/>
    <w:pPr>
      <w:ind w:left="420" w:firstLine="1188"/>
      <w:spacing w:before="0" w:after="0" w:line="240" w:lineRule="auto"/>
    </w:pPr>
    <w:rPr>
      <w:rFonts w:ascii="Times New Roman" w:hAnsi="Times New Roman" w:cs="Times New Roman"/>
    </w:rPr>
  </w:style>
  <w:style w:type="paragraph" w:styleId="1261" w:customStyle="1">
    <w:name w:val="列出段落2"/>
    <w:basedOn w:val="927"/>
    <w:next w:val="1262"/>
    <w:pPr>
      <w:ind w:left="420" w:firstLine="3748"/>
      <w:spacing w:before="0" w:after="0" w:line="240" w:lineRule="auto"/>
    </w:pPr>
    <w:rPr>
      <w:rFonts w:ascii="Times New Roman" w:hAnsi="Times New Roman" w:cs="Times New Roman"/>
    </w:rPr>
  </w:style>
  <w:style w:type="paragraph" w:styleId="1262" w:customStyle="1">
    <w:name w:val="正文文本缩进 31"/>
    <w:basedOn w:val="927"/>
    <w:next w:val="1263"/>
    <w:qFormat/>
    <w:pPr>
      <w:ind w:left="1200" w:firstLine="1248"/>
      <w:spacing w:before="120" w:after="0" w:line="22" w:lineRule="atLeast"/>
    </w:pPr>
    <w:rPr>
      <w:rFonts w:ascii="Times New Roman" w:hAnsi="Times New Roman" w:cs="Times New Roman"/>
    </w:rPr>
  </w:style>
  <w:style w:type="paragraph" w:styleId="1263" w:customStyle="1">
    <w:name w:val="样式 正文首行缩进 + 首行缩进:  2 字符5"/>
    <w:next w:val="1264"/>
    <w:qFormat/>
    <w:pPr>
      <w:ind w:left="200" w:firstLine="3784"/>
      <w:spacing w:line="300" w:lineRule="auto"/>
    </w:pPr>
    <w:rPr>
      <w:rFonts w:ascii="Calibri" w:hAnsi="Calibri"/>
    </w:rPr>
  </w:style>
  <w:style w:type="paragraph" w:styleId="1264" w:customStyle="1">
    <w:name w:val="Char2"/>
    <w:basedOn w:val="927"/>
    <w:next w:val="1258"/>
    <w:qFormat/>
    <w:pPr>
      <w:ind w:left="0" w:firstLine="3584"/>
      <w:spacing w:before="0" w:after="160" w:line="240" w:lineRule="exact"/>
    </w:pPr>
    <w:rPr>
      <w:rFonts w:ascii="Times New Roman" w:hAnsi="Times New Roman" w:cs="Times New Roman"/>
    </w:rPr>
  </w:style>
  <w:style w:type="paragraph" w:styleId="1265" w:customStyle="1">
    <w:name w:val="WPSOffice手动目录 1"/>
    <w:qFormat/>
  </w:style>
  <w:style w:type="paragraph" w:styleId="1266" w:customStyle="1">
    <w:name w:val="纯文本4"/>
    <w:basedOn w:val="926"/>
    <w:qFormat/>
    <w:pPr>
      <w:ind w:left="0"/>
      <w:widowControl w:val="off"/>
    </w:pPr>
    <w:rPr>
      <w:rFonts w:ascii="宋体" w:hAnsi="Courier New" w:eastAsia="楷体_GB2312" w:cs="Times New Roman"/>
      <w:sz w:val="26"/>
    </w:rPr>
  </w:style>
  <w:style w:type="paragraph" w:styleId="1267" w:customStyle="1">
    <w:name w:val="Char Char Char Char Char Char Char Char Char Char Char Char Char Char Char Char"/>
    <w:basedOn w:val="927"/>
    <w:next w:val="1268"/>
    <w:qFormat/>
    <w:pPr>
      <w:ind w:left="682" w:firstLine="1224"/>
      <w:spacing w:before="0" w:after="0" w:line="360" w:lineRule="auto"/>
    </w:pPr>
    <w:rPr>
      <w:rFonts w:ascii="Times New Roman" w:hAnsi="Times New Roman" w:cs="Times New Roman"/>
    </w:rPr>
  </w:style>
  <w:style w:type="paragraph" w:styleId="1268" w:customStyle="1">
    <w:name w:val="列表编号 51"/>
    <w:basedOn w:val="927"/>
    <w:next w:val="1269"/>
    <w:qFormat/>
    <w:pPr>
      <w:ind w:left="900" w:firstLine="2652"/>
      <w:spacing w:before="0" w:after="0" w:line="360" w:lineRule="auto"/>
    </w:pPr>
    <w:rPr>
      <w:rFonts w:ascii="Times New Roman" w:hAnsi="Times New Roman" w:cs="Times New Roman"/>
    </w:rPr>
  </w:style>
  <w:style w:type="paragraph" w:styleId="1269" w:customStyle="1">
    <w:name w:val="样式 标题 1 + 黑体 (符号) 宋体 三号 段前: 7.8 磅 段后: 7.8 磅 行距: 1.5 倍行距"/>
    <w:basedOn w:val="928"/>
    <w:next w:val="1270"/>
    <w:qFormat/>
    <w:pPr>
      <w:ind w:left="432" w:firstLine="18"/>
      <w:spacing w:before="40" w:after="40" w:line="360" w:lineRule="auto"/>
      <w:outlineLvl w:val="0"/>
    </w:pPr>
  </w:style>
  <w:style w:type="paragraph" w:styleId="1270" w:customStyle="1">
    <w:name w:val="表格用"/>
    <w:basedOn w:val="927"/>
    <w:next w:val="1227"/>
    <w:qFormat/>
    <w:pPr>
      <w:ind w:left="0" w:firstLine="1024"/>
      <w:spacing w:before="0" w:after="0" w:line="360" w:lineRule="auto"/>
    </w:pPr>
    <w:rPr>
      <w:rFonts w:ascii="Times New Roman" w:hAnsi="Times New Roman" w:cs="Times New Roman"/>
    </w:rPr>
  </w:style>
  <w:style w:type="paragraph" w:styleId="1271" w:customStyle="1">
    <w:name w:val="xl71"/>
    <w:basedOn w:val="927"/>
    <w:next w:val="1272"/>
    <w:qFormat/>
    <w:pPr>
      <w:ind w:left="0" w:firstLine="1536"/>
      <w:spacing w:before="280" w:after="280" w:line="240" w:lineRule="auto"/>
    </w:pPr>
    <w:rPr>
      <w:rFonts w:ascii="Times New Roman" w:hAnsi="Times New Roman" w:cs="Times New Roman"/>
    </w:rPr>
  </w:style>
  <w:style w:type="paragraph" w:styleId="1272" w:customStyle="1">
    <w:name w:val="正文文本 31"/>
    <w:basedOn w:val="927"/>
    <w:next w:val="1273"/>
    <w:qFormat/>
    <w:pPr>
      <w:ind w:left="0" w:firstLine="3584"/>
      <w:jc w:val="center"/>
      <w:spacing w:before="0" w:after="120" w:line="360" w:lineRule="auto"/>
    </w:pPr>
    <w:rPr>
      <w:rFonts w:ascii="Times New Roman" w:hAnsi="Times New Roman" w:cs="Times New Roman"/>
    </w:rPr>
  </w:style>
  <w:style w:type="paragraph" w:styleId="1273" w:customStyle="1">
    <w:name w:val="列出段落111"/>
    <w:basedOn w:val="927"/>
    <w:next w:val="1209"/>
    <w:qFormat/>
    <w:pPr>
      <w:ind w:left="420" w:firstLine="3748"/>
      <w:spacing w:before="0" w:after="0" w:line="240" w:lineRule="auto"/>
    </w:pPr>
    <w:rPr>
      <w:rFonts w:ascii="Times New Roman" w:hAnsi="Times New Roman" w:cs="Times New Roman"/>
    </w:rPr>
  </w:style>
  <w:style w:type="paragraph" w:styleId="1274" w:customStyle="1">
    <w:name w:val="修订1"/>
    <w:qFormat/>
    <w:rPr>
      <w:rFonts w:ascii="Calibri" w:hAnsi="Calibri"/>
    </w:rPr>
  </w:style>
  <w:style w:type="paragraph" w:styleId="1275" w:customStyle="1">
    <w:name w:val="正文文本缩进 21"/>
    <w:basedOn w:val="927"/>
    <w:next w:val="1215"/>
    <w:pPr>
      <w:ind w:left="480" w:firstLine="4832"/>
      <w:spacing w:before="0" w:after="0" w:line="240" w:lineRule="auto"/>
    </w:pPr>
    <w:rPr>
      <w:rFonts w:ascii="Times New Roman" w:hAnsi="Times New Roman" w:cs="Times New Roman"/>
    </w:rPr>
  </w:style>
  <w:style w:type="paragraph" w:styleId="1276" w:customStyle="1">
    <w:name w:val="Char Char4 Char Char"/>
    <w:basedOn w:val="927"/>
    <w:next w:val="1225"/>
    <w:qFormat/>
    <w:pPr>
      <w:ind w:left="0" w:firstLine="2560"/>
      <w:spacing w:before="0" w:after="0" w:line="240" w:lineRule="auto"/>
    </w:pPr>
    <w:rPr>
      <w:rFonts w:ascii="Times New Roman" w:hAnsi="Times New Roman" w:cs="Times New Roman"/>
    </w:rPr>
  </w:style>
  <w:style w:type="paragraph" w:styleId="1277" w:customStyle="1">
    <w:name w:val="样式"/>
    <w:next w:val="926"/>
    <w:qFormat/>
    <w:pPr>
      <w:ind w:firstLine="3584"/>
      <w:widowControl w:val="off"/>
    </w:pPr>
    <w:rPr>
      <w:rFonts w:ascii="Calibri" w:hAnsi="Calibri"/>
    </w:rPr>
  </w:style>
  <w:style w:type="paragraph" w:styleId="1278" w:customStyle="1">
    <w:name w:val="TOC 标题1"/>
    <w:basedOn w:val="928"/>
    <w:next w:val="926"/>
    <w:qFormat/>
    <w:pPr>
      <w:ind w:left="0" w:firstLine="6144"/>
      <w:spacing w:before="480" w:after="0" w:line="276" w:lineRule="auto"/>
    </w:pPr>
    <w:rPr>
      <w:b/>
      <w:sz w:val="30"/>
    </w:rPr>
  </w:style>
  <w:style w:type="paragraph" w:styleId="1279" w:customStyle="1">
    <w:name w:val="纯文本3"/>
    <w:basedOn w:val="926"/>
    <w:qFormat/>
    <w:rPr>
      <w:rFonts w:ascii="宋体" w:hAnsi="Courier New" w:cs="Times New Roman"/>
    </w:rPr>
  </w:style>
  <w:style w:type="paragraph" w:styleId="1280" w:customStyle="1">
    <w:name w:val="afont"/>
    <w:basedOn w:val="927"/>
    <w:next w:val="952"/>
    <w:qFormat/>
    <w:pPr>
      <w:ind w:left="0" w:firstLine="2048"/>
      <w:spacing w:before="100" w:after="100" w:line="285" w:lineRule="atLeast"/>
    </w:pPr>
    <w:rPr>
      <w:rFonts w:ascii="Times New Roman" w:hAnsi="Times New Roman" w:cs="Times New Roman"/>
    </w:rPr>
  </w:style>
  <w:style w:type="paragraph" w:styleId="1281" w:customStyle="1">
    <w:name w:val="xl85"/>
    <w:basedOn w:val="927"/>
    <w:next w:val="1282"/>
    <w:qFormat/>
    <w:pPr>
      <w:ind w:left="0" w:firstLine="2048"/>
      <w:jc w:val="center"/>
      <w:spacing w:before="280" w:after="280" w:line="240" w:lineRule="auto"/>
    </w:pPr>
    <w:rPr>
      <w:rFonts w:ascii="Times New Roman" w:hAnsi="Times New Roman" w:cs="Times New Roman"/>
    </w:rPr>
  </w:style>
  <w:style w:type="paragraph" w:styleId="1282" w:customStyle="1">
    <w:name w:val="文章总标题"/>
    <w:basedOn w:val="927"/>
    <w:next w:val="1283"/>
    <w:qFormat/>
    <w:pPr>
      <w:ind w:left="0" w:firstLine="7168"/>
      <w:jc w:val="center"/>
      <w:spacing w:before="566" w:after="544" w:line="566" w:lineRule="atLeast"/>
    </w:pPr>
    <w:rPr>
      <w:rFonts w:ascii="Times New Roman" w:hAnsi="Times New Roman" w:cs="Times New Roman"/>
    </w:rPr>
  </w:style>
  <w:style w:type="paragraph" w:styleId="1283" w:customStyle="1">
    <w:name w:val="样式 首行缩进:  2 字符"/>
    <w:basedOn w:val="927"/>
    <w:next w:val="1246"/>
    <w:qFormat/>
    <w:pPr>
      <w:ind w:left="200" w:firstLine="1224"/>
      <w:spacing w:before="0" w:after="0" w:line="400" w:lineRule="exact"/>
    </w:pPr>
    <w:rPr>
      <w:rFonts w:ascii="Times New Roman" w:hAnsi="Times New Roman" w:cs="Times New Roman"/>
    </w:rPr>
  </w:style>
  <w:style w:type="paragraph" w:styleId="1284" w:customStyle="1">
    <w:name w:val="二级条标题"/>
    <w:basedOn w:val="927"/>
    <w:next w:val="926"/>
    <w:qFormat/>
    <w:pPr>
      <w:ind w:left="0" w:firstLine="8"/>
      <w:spacing w:before="0" w:after="0" w:line="240" w:lineRule="auto"/>
      <w:outlineLvl w:val="3"/>
    </w:pPr>
    <w:rPr>
      <w:rFonts w:ascii="Times New Roman" w:hAnsi="Times New Roman" w:cs="Times New Roman"/>
    </w:rPr>
  </w:style>
  <w:style w:type="paragraph" w:styleId="1285" w:customStyle="1">
    <w:name w:val="Plain Text*"/>
    <w:basedOn w:val="926"/>
    <w:qFormat/>
    <w:pPr>
      <w:ind w:left="0"/>
      <w:jc w:val="left"/>
    </w:pPr>
    <w:rPr>
      <w:rFonts w:ascii="宋体" w:hAnsi="宋体" w:eastAsia="楷体_GB2312" w:cs="Courier New"/>
      <w:sz w:val="26"/>
      <w:lang w:val="zh-CN"/>
    </w:rPr>
  </w:style>
  <w:style w:type="paragraph" w:styleId="1286" w:customStyle="1">
    <w:name w:val="样式 加粗 居中2"/>
    <w:basedOn w:val="927"/>
    <w:next w:val="1138"/>
    <w:qFormat/>
    <w:pPr>
      <w:ind w:left="0" w:firstLine="2560"/>
      <w:jc w:val="center"/>
      <w:spacing w:before="0" w:after="0" w:line="360" w:lineRule="auto"/>
    </w:pPr>
    <w:rPr>
      <w:rFonts w:ascii="Times New Roman" w:hAnsi="Times New Roman" w:cs="Times New Roman"/>
    </w:rPr>
  </w:style>
  <w:style w:type="paragraph" w:styleId="1287" w:customStyle="1">
    <w:name w:val="标准文本"/>
    <w:basedOn w:val="927"/>
    <w:next w:val="1241"/>
    <w:qFormat/>
    <w:pPr>
      <w:ind w:left="480" w:firstLine="2784"/>
      <w:spacing w:before="0" w:after="0" w:line="360" w:lineRule="auto"/>
    </w:pPr>
    <w:rPr>
      <w:rFonts w:ascii="Times New Roman" w:hAnsi="Times New Roman" w:cs="Times New Roman"/>
    </w:rPr>
  </w:style>
  <w:style w:type="paragraph" w:styleId="1288" w:customStyle="1">
    <w:name w:val="font5"/>
    <w:basedOn w:val="927"/>
    <w:next w:val="1289"/>
    <w:qFormat/>
    <w:pPr>
      <w:ind w:left="0" w:firstLine="5120"/>
      <w:spacing w:before="280" w:after="280" w:line="240" w:lineRule="auto"/>
    </w:pPr>
    <w:rPr>
      <w:rFonts w:ascii="Times New Roman" w:hAnsi="Times New Roman" w:cs="Times New Roman"/>
    </w:rPr>
  </w:style>
  <w:style w:type="paragraph" w:styleId="1289" w:customStyle="1">
    <w:name w:val="索引标题1"/>
    <w:basedOn w:val="927"/>
    <w:next w:val="1168"/>
    <w:qFormat/>
    <w:pPr>
      <w:ind w:left="0" w:firstLine="4608"/>
      <w:jc w:val="center"/>
      <w:spacing w:before="0" w:after="0" w:line="360" w:lineRule="auto"/>
    </w:pPr>
    <w:rPr>
      <w:rFonts w:ascii="Times New Roman" w:hAnsi="Times New Roman" w:cs="Times New Roman"/>
    </w:rPr>
  </w:style>
  <w:style w:type="paragraph" w:styleId="1290" w:customStyle="1">
    <w:name w:val="Char Char Char Char Char Char1 Char Char Char1 Char Char Char Char Char Char Char Char Char Char Char Char Char Char Char Char"/>
    <w:basedOn w:val="927"/>
    <w:next w:val="1291"/>
    <w:qFormat/>
    <w:pPr>
      <w:ind w:left="0" w:firstLine="2560"/>
      <w:spacing w:before="0" w:after="0" w:line="240" w:lineRule="auto"/>
    </w:pPr>
    <w:rPr>
      <w:rFonts w:ascii="Times New Roman" w:hAnsi="Times New Roman" w:cs="Times New Roman"/>
    </w:rPr>
  </w:style>
  <w:style w:type="paragraph" w:styleId="1291" w:customStyle="1">
    <w:name w:val="1正文"/>
    <w:basedOn w:val="927"/>
    <w:next w:val="1292"/>
    <w:qFormat/>
    <w:pPr>
      <w:ind w:left="480" w:firstLine="2784"/>
      <w:spacing w:before="0" w:after="0" w:line="300" w:lineRule="auto"/>
    </w:pPr>
    <w:rPr>
      <w:rFonts w:ascii="Times New Roman" w:hAnsi="Times New Roman" w:cs="Times New Roman"/>
    </w:rPr>
  </w:style>
  <w:style w:type="paragraph" w:styleId="1292" w:customStyle="1">
    <w:name w:val="目录2"/>
    <w:basedOn w:val="927"/>
    <w:next w:val="926"/>
    <w:qFormat/>
    <w:pPr>
      <w:ind w:left="209" w:firstLine="5329"/>
      <w:spacing w:before="0" w:after="0" w:line="317" w:lineRule="atLeast"/>
    </w:pPr>
    <w:rPr>
      <w:rFonts w:ascii="Times New Roman" w:hAnsi="Times New Roman" w:cs="Times New Roman"/>
    </w:rPr>
  </w:style>
  <w:style w:type="paragraph" w:styleId="1293" w:customStyle="1">
    <w:name w:val="图表目录1"/>
    <w:basedOn w:val="927"/>
    <w:next w:val="926"/>
    <w:qFormat/>
    <w:pPr>
      <w:ind w:left="200" w:firstLine="2616"/>
      <w:jc w:val="center"/>
      <w:spacing w:before="0" w:after="0" w:line="360" w:lineRule="auto"/>
    </w:pPr>
    <w:rPr>
      <w:rFonts w:ascii="Times New Roman" w:hAnsi="Times New Roman" w:cs="Times New Roman"/>
    </w:rPr>
  </w:style>
  <w:style w:type="paragraph" w:styleId="1294" w:customStyle="1">
    <w:name w:val="xl63"/>
    <w:basedOn w:val="927"/>
    <w:next w:val="1244"/>
    <w:qFormat/>
    <w:pPr>
      <w:ind w:left="0" w:firstLine="5120"/>
      <w:spacing w:before="280" w:after="280" w:line="240" w:lineRule="auto"/>
    </w:pPr>
    <w:rPr>
      <w:rFonts w:ascii="Times New Roman" w:hAnsi="Times New Roman" w:cs="Times New Roman"/>
    </w:rPr>
  </w:style>
  <w:style w:type="paragraph" w:styleId="1295">
    <w:name w:val="List Paragraph"/>
    <w:basedOn w:val="926"/>
    <w:next w:val="1202"/>
    <w:qFormat/>
    <w:pPr>
      <w:ind w:left="420" w:firstLine="3748"/>
    </w:pPr>
    <w:rPr>
      <w:rFonts w:ascii="Times New Roman" w:hAnsi="Times New Roman" w:cs="Times New Roman"/>
    </w:rPr>
  </w:style>
  <w:style w:type="paragraph" w:styleId="1296" w:customStyle="1">
    <w:name w:val="xl73"/>
    <w:basedOn w:val="927"/>
    <w:next w:val="1297"/>
    <w:qFormat/>
    <w:pPr>
      <w:ind w:left="0" w:firstLine="3584"/>
      <w:spacing w:before="280" w:after="280" w:line="240" w:lineRule="auto"/>
    </w:pPr>
    <w:rPr>
      <w:rFonts w:ascii="Times New Roman" w:hAnsi="Times New Roman" w:cs="Times New Roman"/>
    </w:rPr>
  </w:style>
  <w:style w:type="paragraph" w:styleId="1297" w:customStyle="1">
    <w:name w:val="xl80"/>
    <w:basedOn w:val="927"/>
    <w:next w:val="1298"/>
    <w:qFormat/>
    <w:pPr>
      <w:ind w:left="0" w:firstLine="3584"/>
      <w:jc w:val="center"/>
      <w:spacing w:before="280" w:after="280" w:line="240" w:lineRule="auto"/>
    </w:pPr>
    <w:rPr>
      <w:rFonts w:ascii="Times New Roman" w:hAnsi="Times New Roman" w:cs="Times New Roman"/>
    </w:rPr>
  </w:style>
  <w:style w:type="paragraph" w:styleId="1298" w:customStyle="1">
    <w:name w:val="样式2"/>
    <w:basedOn w:val="932"/>
    <w:next w:val="1299"/>
    <w:qFormat/>
    <w:pPr>
      <w:ind w:left="1134" w:firstLine="18"/>
      <w:spacing w:before="0" w:after="0" w:line="360" w:lineRule="auto"/>
      <w:outlineLvl w:val="4"/>
    </w:pPr>
  </w:style>
  <w:style w:type="paragraph" w:styleId="1299" w:customStyle="1">
    <w:name w:val="日期1"/>
    <w:basedOn w:val="927"/>
    <w:next w:val="926"/>
    <w:qFormat/>
    <w:pPr>
      <w:ind w:left="100" w:firstLine="6144"/>
      <w:spacing w:before="0" w:after="0" w:line="240" w:lineRule="auto"/>
    </w:pPr>
    <w:rPr>
      <w:rFonts w:ascii="Times New Roman" w:hAnsi="Times New Roman" w:cs="Times New Roman"/>
    </w:rPr>
  </w:style>
  <w:style w:type="paragraph" w:styleId="1300" w:customStyle="1">
    <w:name w:val="图1"/>
    <w:basedOn w:val="927"/>
    <w:next w:val="926"/>
    <w:qFormat/>
    <w:pPr>
      <w:ind w:left="1105" w:firstLine="2580"/>
      <w:jc w:val="center"/>
      <w:spacing w:before="0" w:after="0" w:line="360" w:lineRule="auto"/>
    </w:pPr>
    <w:rPr>
      <w:rFonts w:ascii="Times New Roman" w:hAnsi="Times New Roman" w:cs="Times New Roman"/>
    </w:rPr>
  </w:style>
  <w:style w:type="paragraph" w:styleId="1301" w:customStyle="1">
    <w:name w:val="Char Char Char Char Char Char1 Char Char Char1 Char Char Char Char Char Char Char Char Char Char Char Char"/>
    <w:basedOn w:val="927"/>
    <w:next w:val="1281"/>
    <w:qFormat/>
    <w:pPr>
      <w:ind w:left="0" w:firstLine="2560"/>
      <w:spacing w:before="0" w:after="0" w:line="240" w:lineRule="auto"/>
    </w:pPr>
    <w:rPr>
      <w:rFonts w:ascii="Times New Roman" w:hAnsi="Times New Roman" w:cs="Times New Roman"/>
    </w:rPr>
  </w:style>
  <w:style w:type="paragraph" w:styleId="1302" w:customStyle="1">
    <w:name w:val="Char Char Char Char Char Char Char"/>
    <w:basedOn w:val="927"/>
    <w:next w:val="1187"/>
    <w:qFormat/>
    <w:pPr>
      <w:ind w:left="200" w:firstLine="4808"/>
      <w:spacing w:before="0" w:after="0" w:line="360" w:lineRule="auto"/>
    </w:pPr>
    <w:rPr>
      <w:rFonts w:ascii="Times New Roman" w:hAnsi="Times New Roman" w:cs="Times New Roman"/>
    </w:rPr>
  </w:style>
  <w:style w:type="paragraph" w:styleId="1303" w:customStyle="1">
    <w:name w:val="Char Char Char Char Char Char Char Char Char Char Char Char Char Char Char"/>
    <w:basedOn w:val="927"/>
    <w:next w:val="1278"/>
    <w:pPr>
      <w:ind w:left="0" w:firstLine="3584"/>
      <w:jc w:val="center"/>
      <w:spacing w:before="0" w:after="0" w:line="400" w:lineRule="exact"/>
    </w:pPr>
    <w:rPr>
      <w:rFonts w:ascii="Times New Roman" w:hAnsi="Times New Roman" w:cs="Times New Roman"/>
    </w:rPr>
  </w:style>
  <w:style w:type="paragraph" w:styleId="1304">
    <w:name w:val="Intense Quote"/>
    <w:next w:val="926"/>
    <w:qFormat/>
    <w:pPr>
      <w:ind w:left="3766" w:right="950"/>
      <w:jc w:val="center"/>
      <w:spacing w:before="360" w:after="360"/>
    </w:pPr>
    <w:rPr>
      <w:rFonts w:ascii="Calibri" w:hAnsi="Calibri"/>
      <w:i/>
    </w:rPr>
  </w:style>
  <w:style w:type="paragraph" w:styleId="1305" w:customStyle="1">
    <w:name w:val="索引 51"/>
    <w:basedOn w:val="927"/>
    <w:next w:val="926"/>
    <w:qFormat/>
    <w:pPr>
      <w:ind w:left="800" w:firstLine="2560"/>
      <w:jc w:val="center"/>
      <w:spacing w:before="0" w:after="0" w:line="360" w:lineRule="auto"/>
    </w:pPr>
    <w:rPr>
      <w:rFonts w:ascii="Times New Roman" w:hAnsi="Times New Roman" w:cs="Times New Roman"/>
    </w:rPr>
  </w:style>
  <w:style w:type="paragraph" w:styleId="1306" w:customStyle="1">
    <w:name w:val="图表"/>
    <w:basedOn w:val="927"/>
    <w:next w:val="1307"/>
    <w:qFormat/>
    <w:pPr>
      <w:ind w:left="0" w:firstLine="2048"/>
      <w:jc w:val="center"/>
      <w:spacing w:before="0" w:after="0" w:line="240" w:lineRule="auto"/>
    </w:pPr>
    <w:rPr>
      <w:rFonts w:ascii="Times New Roman" w:hAnsi="Times New Roman" w:cs="Times New Roman"/>
    </w:rPr>
  </w:style>
  <w:style w:type="paragraph" w:styleId="1307" w:customStyle="1">
    <w:name w:val="reader-word-layer"/>
    <w:basedOn w:val="927"/>
    <w:next w:val="1308"/>
    <w:qFormat/>
    <w:pPr>
      <w:ind w:left="0" w:firstLine="1024"/>
      <w:spacing w:before="280" w:after="280" w:line="240" w:lineRule="auto"/>
    </w:pPr>
    <w:rPr>
      <w:rFonts w:ascii="Times New Roman" w:hAnsi="Times New Roman" w:cs="Times New Roman"/>
    </w:rPr>
  </w:style>
  <w:style w:type="paragraph" w:styleId="1308" w:customStyle="1">
    <w:name w:val="样式 加粗 居中1"/>
    <w:next w:val="1147"/>
    <w:qFormat/>
    <w:pPr>
      <w:ind w:firstLine="2560"/>
      <w:jc w:val="center"/>
    </w:pPr>
    <w:rPr>
      <w:rFonts w:ascii="Calibri" w:hAnsi="Calibri"/>
    </w:rPr>
  </w:style>
  <w:style w:type="paragraph" w:styleId="1309" w:customStyle="1">
    <w:name w:val="修订2"/>
    <w:qFormat/>
    <w:rPr>
      <w:rFonts w:ascii="Calibri" w:hAnsi="Calibri"/>
    </w:rPr>
  </w:style>
  <w:style w:type="paragraph" w:styleId="1310" w:customStyle="1">
    <w:name w:val="Body"/>
    <w:next w:val="1242"/>
    <w:qFormat/>
    <w:pPr>
      <w:ind w:left="567" w:right="2835" w:firstLine="3584"/>
      <w:spacing w:after="60"/>
    </w:pPr>
    <w:rPr>
      <w:rFonts w:ascii="Calibri" w:hAnsi="Calibri"/>
    </w:rPr>
  </w:style>
  <w:style w:type="paragraph" w:styleId="1311" w:customStyle="1">
    <w:name w:val="font6"/>
    <w:basedOn w:val="927"/>
    <w:next w:val="1312"/>
    <w:qFormat/>
    <w:pPr>
      <w:ind w:left="0" w:firstLine="5120"/>
      <w:spacing w:before="280" w:after="280" w:line="240" w:lineRule="auto"/>
    </w:pPr>
    <w:rPr>
      <w:rFonts w:ascii="Times New Roman" w:hAnsi="Times New Roman" w:cs="Times New Roman"/>
    </w:rPr>
  </w:style>
  <w:style w:type="paragraph" w:styleId="1312" w:customStyle="1">
    <w:name w:val="正文首行缩进 21"/>
    <w:basedOn w:val="939"/>
    <w:next w:val="1310"/>
    <w:qFormat/>
    <w:pPr>
      <w:ind w:left="200" w:firstLine="3784"/>
      <w:jc w:val="center"/>
      <w:spacing w:after="120" w:line="360" w:lineRule="auto"/>
    </w:pPr>
    <w:rPr>
      <w:rFonts w:ascii="Calibri" w:hAnsi="Calibri"/>
    </w:rPr>
  </w:style>
  <w:style w:type="paragraph" w:styleId="1313" w:customStyle="1">
    <w:name w:val="Char Char"/>
    <w:next w:val="1306"/>
    <w:qFormat/>
    <w:pPr>
      <w:ind w:firstLine="14"/>
      <w:spacing w:line="360" w:lineRule="auto"/>
      <w:shd w:val="clear" w:color="000000" w:fill="000080"/>
    </w:pPr>
    <w:rPr>
      <w:rFonts w:ascii="Calibri" w:hAnsi="Calibri"/>
    </w:rPr>
  </w:style>
  <w:style w:type="paragraph" w:styleId="1314" w:customStyle="1">
    <w:name w:val="正文_0_0"/>
    <w:next w:val="1146"/>
    <w:qFormat/>
    <w:pPr>
      <w:ind w:firstLine="3584"/>
      <w:jc w:val="both"/>
      <w:widowControl w:val="off"/>
    </w:pPr>
    <w:rPr>
      <w:rFonts w:ascii="Calibri" w:hAnsi="Calibri"/>
    </w:rPr>
  </w:style>
  <w:style w:type="paragraph" w:styleId="1315" w:customStyle="1">
    <w:name w:val="font7"/>
    <w:basedOn w:val="927"/>
    <w:next w:val="1316"/>
    <w:qFormat/>
    <w:pPr>
      <w:ind w:left="0" w:firstLine="3584"/>
      <w:spacing w:before="280" w:after="280" w:line="240" w:lineRule="auto"/>
    </w:pPr>
    <w:rPr>
      <w:rFonts w:ascii="Times New Roman" w:hAnsi="Times New Roman" w:cs="Times New Roman"/>
    </w:rPr>
  </w:style>
  <w:style w:type="paragraph" w:styleId="1316" w:customStyle="1">
    <w:name w:val="Char Char Char Char Char Char1 Char Char Char Char Char Char1 Char Char Char1"/>
    <w:basedOn w:val="927"/>
    <w:next w:val="1317"/>
    <w:qFormat/>
    <w:pPr>
      <w:ind w:left="0" w:firstLine="2560"/>
      <w:spacing w:before="0" w:after="0" w:line="240" w:lineRule="auto"/>
    </w:pPr>
    <w:rPr>
      <w:rFonts w:ascii="Times New Roman" w:hAnsi="Times New Roman" w:cs="Times New Roman"/>
    </w:rPr>
  </w:style>
  <w:style w:type="paragraph" w:styleId="1317" w:customStyle="1">
    <w:name w:val="xl64"/>
    <w:basedOn w:val="927"/>
    <w:next w:val="1284"/>
    <w:qFormat/>
    <w:pPr>
      <w:ind w:left="0" w:firstLine="3584"/>
      <w:spacing w:before="280" w:after="280" w:line="240" w:lineRule="auto"/>
    </w:pPr>
    <w:rPr>
      <w:rFonts w:ascii="Times New Roman" w:hAnsi="Times New Roman" w:cs="Times New Roman"/>
    </w:rPr>
  </w:style>
  <w:style w:type="paragraph" w:styleId="1318" w:customStyle="1">
    <w:name w:val="style16"/>
    <w:basedOn w:val="927"/>
    <w:next w:val="1311"/>
    <w:pPr>
      <w:ind w:left="0" w:firstLine="2048"/>
      <w:spacing w:before="280" w:after="280" w:line="240" w:lineRule="auto"/>
    </w:pPr>
    <w:rPr>
      <w:rFonts w:ascii="Times New Roman" w:hAnsi="Times New Roman" w:cs="Times New Roman"/>
    </w:rPr>
  </w:style>
  <w:style w:type="paragraph" w:styleId="1319" w:customStyle="1">
    <w:name w:val="索引 11"/>
    <w:basedOn w:val="927"/>
    <w:next w:val="926"/>
    <w:pPr>
      <w:ind w:left="0" w:firstLine="3584"/>
      <w:spacing w:before="0" w:after="0" w:line="240" w:lineRule="auto"/>
    </w:pPr>
    <w:rPr>
      <w:rFonts w:ascii="Times New Roman" w:hAnsi="Times New Roman" w:cs="Times New Roman"/>
    </w:rPr>
  </w:style>
  <w:style w:type="paragraph" w:styleId="1320" w:customStyle="1">
    <w:name w:val="H 3"/>
    <w:basedOn w:val="930"/>
    <w:next w:val="1321"/>
    <w:pPr>
      <w:ind w:left="1429" w:firstLine="18"/>
      <w:spacing w:before="0" w:after="0" w:line="360" w:lineRule="auto"/>
      <w:outlineLvl w:val="2"/>
    </w:pPr>
  </w:style>
  <w:style w:type="paragraph" w:styleId="1321" w:customStyle="1">
    <w:name w:val="xl83"/>
    <w:basedOn w:val="927"/>
    <w:next w:val="1302"/>
    <w:pPr>
      <w:ind w:left="0" w:firstLine="5120"/>
      <w:spacing w:before="280" w:after="280" w:line="240" w:lineRule="auto"/>
    </w:pPr>
    <w:rPr>
      <w:rFonts w:ascii="Times New Roman" w:hAnsi="Times New Roman" w:cs="Times New Roman"/>
    </w:rPr>
  </w:style>
  <w:style w:type="paragraph" w:styleId="1322" w:customStyle="1">
    <w:name w:val="表格文字（居中）"/>
    <w:basedOn w:val="927"/>
    <w:next w:val="1318"/>
    <w:qFormat/>
    <w:pPr>
      <w:ind w:left="0" w:firstLine="2560"/>
      <w:jc w:val="center"/>
      <w:spacing w:before="0" w:after="0" w:line="360" w:lineRule="auto"/>
    </w:pPr>
    <w:rPr>
      <w:rFonts w:ascii="Times New Roman" w:hAnsi="Times New Roman" w:cs="Times New Roman"/>
    </w:rPr>
  </w:style>
  <w:style w:type="paragraph" w:styleId="1323" w:customStyle="1">
    <w:name w:val="正文首行缩进两字符"/>
    <w:basedOn w:val="927"/>
    <w:next w:val="1305"/>
    <w:pPr>
      <w:ind w:left="200" w:firstLine="3784"/>
      <w:spacing w:before="0" w:after="0" w:line="360" w:lineRule="auto"/>
    </w:pPr>
    <w:rPr>
      <w:rFonts w:ascii="Times New Roman" w:hAnsi="Times New Roman" w:cs="Times New Roman"/>
    </w:rPr>
  </w:style>
  <w:style w:type="paragraph" w:styleId="1324" w:customStyle="1">
    <w:name w:val="1"/>
    <w:basedOn w:val="927"/>
    <w:next w:val="960"/>
    <w:pPr>
      <w:ind w:left="0" w:firstLine="2048"/>
      <w:spacing w:before="0" w:after="0" w:line="240" w:lineRule="auto"/>
    </w:pPr>
    <w:rPr>
      <w:rFonts w:ascii="Times New Roman" w:hAnsi="Times New Roman" w:cs="Times New Roman"/>
    </w:rPr>
  </w:style>
  <w:style w:type="paragraph" w:styleId="1325" w:customStyle="1">
    <w:name w:val="_Style 398"/>
    <w:basedOn w:val="927"/>
    <w:next w:val="92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26" w:customStyle="1">
    <w:name w:val="Table Paragraph"/>
    <w:basedOn w:val="926"/>
    <w:uiPriority w:val="1"/>
    <w:qFormat/>
    <w:rPr>
      <w:rFonts w:ascii="宋体" w:hAnsi="宋体"/>
      <w:lang w:val="zh-CN" w:bidi="zh-CN"/>
    </w:rPr>
  </w:style>
  <w:style w:type="paragraph" w:styleId="1327" w:customStyle="1">
    <w:name w:val="_Style 400"/>
    <w:qFormat/>
    <w:rPr>
      <w:rFonts w:ascii="Calibri" w:hAnsi="Calibri"/>
    </w:rPr>
  </w:style>
  <w:style w:type="paragraph" w:styleId="1328" w:customStyle="1">
    <w:name w:val="Style1"/>
    <w:basedOn w:val="926"/>
    <w:qFormat/>
    <w:pPr>
      <w:ind w:left="0"/>
      <w:tabs>
        <w:tab w:val="left" w:pos="-720" w:leader="none"/>
      </w:tabs>
    </w:pPr>
    <w:rPr>
      <w:rFonts w:ascii="Times New Roman" w:hAnsi="Times New Roman" w:cs="Times New Roman"/>
      <w:spacing w:val="-3"/>
      <w:sz w:val="24"/>
      <w:szCs w:val="24"/>
      <w:lang w:val="en-AU" w:eastAsia="en-US"/>
    </w:rPr>
  </w:style>
  <w:style w:type="paragraph" w:styleId="1329" w:customStyle="1">
    <w:name w:val="msolistparagraph"/>
    <w:basedOn w:val="927"/>
    <w:next w:val="1194"/>
    <w:pPr>
      <w:ind w:left="420" w:firstLine="3748"/>
      <w:spacing w:before="0" w:after="0" w:line="240" w:lineRule="auto"/>
    </w:pPr>
    <w:rPr>
      <w:rFonts w:ascii="Times New Roman" w:hAnsi="Times New Roman" w:cs="Times New Roman"/>
    </w:rPr>
  </w:style>
  <w:style w:type="paragraph" w:styleId="1330" w:customStyle="1">
    <w:name w:val="Char1 Char Char Char"/>
    <w:basedOn w:val="927"/>
    <w:next w:val="1331"/>
    <w:qFormat/>
    <w:pPr>
      <w:ind w:left="0" w:firstLine="2560"/>
      <w:spacing w:before="0" w:after="0" w:line="240" w:lineRule="auto"/>
    </w:pPr>
    <w:rPr>
      <w:rFonts w:ascii="Times New Roman" w:hAnsi="Times New Roman" w:cs="Times New Roman"/>
    </w:rPr>
  </w:style>
  <w:style w:type="paragraph" w:styleId="1331" w:customStyle="1">
    <w:name w:val="xl24"/>
    <w:basedOn w:val="927"/>
    <w:next w:val="1276"/>
    <w:qFormat/>
    <w:pPr>
      <w:ind w:left="0" w:firstLine="20"/>
      <w:jc w:val="center"/>
      <w:spacing w:before="280" w:after="280" w:line="240" w:lineRule="auto"/>
      <w:shd w:val="clear" w:color="000000" w:fill="ffffff"/>
    </w:pPr>
    <w:rPr>
      <w:rFonts w:ascii="Times New Roman" w:hAnsi="Times New Roman" w:cs="Times New Roman"/>
    </w:rPr>
  </w:style>
  <w:style w:type="paragraph" w:styleId="1332" w:customStyle="1">
    <w:name w:val="表格文字"/>
    <w:next w:val="1290"/>
    <w:pPr>
      <w:ind w:firstLine="3584"/>
    </w:pPr>
    <w:rPr>
      <w:rFonts w:ascii="Calibri" w:hAnsi="Calibri"/>
    </w:rPr>
  </w:style>
  <w:style w:type="paragraph" w:styleId="1333" w:customStyle="1">
    <w:name w:val="xl72"/>
    <w:basedOn w:val="927"/>
    <w:next w:val="1189"/>
    <w:pPr>
      <w:ind w:left="0" w:firstLine="3584"/>
      <w:spacing w:before="280" w:after="280" w:line="240" w:lineRule="auto"/>
    </w:pPr>
    <w:rPr>
      <w:rFonts w:ascii="Times New Roman" w:hAnsi="Times New Roman" w:cs="Times New Roman"/>
    </w:rPr>
  </w:style>
  <w:style w:type="paragraph" w:styleId="1334" w:customStyle="1">
    <w:name w:val="插图"/>
    <w:next w:val="926"/>
    <w:pPr>
      <w:ind w:firstLine="4608"/>
      <w:jc w:val="center"/>
    </w:pPr>
    <w:rPr>
      <w:rFonts w:ascii="Calibri" w:hAnsi="Calibri"/>
    </w:rPr>
  </w:style>
  <w:style w:type="paragraph" w:styleId="1335" w:customStyle="1">
    <w:name w:val="列出段落3"/>
    <w:basedOn w:val="927"/>
    <w:next w:val="1229"/>
    <w:qFormat/>
    <w:pPr>
      <w:ind w:left="420" w:firstLine="3748"/>
      <w:spacing w:before="0" w:after="0" w:line="240" w:lineRule="auto"/>
    </w:pPr>
    <w:rPr>
      <w:rFonts w:ascii="Times New Roman" w:hAnsi="Times New Roman" w:cs="Times New Roman"/>
    </w:rPr>
  </w:style>
  <w:style w:type="paragraph" w:styleId="1336" w:customStyle="1">
    <w:name w:val="目录标题"/>
    <w:basedOn w:val="927"/>
    <w:next w:val="926"/>
    <w:pPr>
      <w:ind w:left="419" w:firstLine="7331"/>
      <w:jc w:val="center"/>
      <w:spacing w:before="566" w:after="544" w:line="566" w:lineRule="atLeast"/>
    </w:pPr>
    <w:rPr>
      <w:rFonts w:ascii="Times New Roman" w:hAnsi="Times New Roman" w:cs="Times New Roman"/>
    </w:rPr>
  </w:style>
  <w:style w:type="paragraph" w:styleId="1337" w:customStyle="1">
    <w:name w:val="默认段落字体 Para Char Char Char Char Char Char Char Char Char1 Char Char Char Char"/>
    <w:basedOn w:val="927"/>
    <w:next w:val="1232"/>
    <w:pPr>
      <w:ind w:left="0" w:firstLine="2560"/>
      <w:spacing w:before="0" w:after="0" w:line="240" w:lineRule="auto"/>
    </w:pPr>
    <w:rPr>
      <w:rFonts w:ascii="Times New Roman" w:hAnsi="Times New Roman" w:cs="Times New Roman"/>
    </w:rPr>
  </w:style>
  <w:style w:type="paragraph" w:styleId="1338" w:customStyle="1">
    <w:name w:val="WPSOffice手动目录 2"/>
    <w:qFormat/>
    <w:pPr>
      <w:ind w:left="200"/>
    </w:pPr>
  </w:style>
  <w:style w:type="paragraph" w:styleId="1339" w:customStyle="1">
    <w:name w:val="表内文字"/>
    <w:basedOn w:val="927"/>
    <w:next w:val="968"/>
    <w:qFormat/>
    <w:pPr>
      <w:ind w:left="0" w:firstLine="7680"/>
      <w:jc w:val="center"/>
      <w:spacing w:before="50" w:after="50" w:line="240" w:lineRule="auto"/>
    </w:pPr>
    <w:rPr>
      <w:rFonts w:ascii="Times New Roman" w:hAnsi="Times New Roman" w:cs="Times New Roman"/>
    </w:rPr>
  </w:style>
  <w:style w:type="paragraph" w:styleId="1340" w:customStyle="1">
    <w:name w:val="xl66"/>
    <w:basedOn w:val="927"/>
    <w:next w:val="1322"/>
    <w:qFormat/>
    <w:pPr>
      <w:ind w:left="0" w:firstLine="3584"/>
      <w:spacing w:before="280" w:after="280" w:line="240" w:lineRule="auto"/>
    </w:pPr>
    <w:rPr>
      <w:rFonts w:ascii="Times New Roman" w:hAnsi="Times New Roman" w:cs="Times New Roman"/>
    </w:rPr>
  </w:style>
  <w:style w:type="paragraph" w:styleId="1341" w:customStyle="1">
    <w:name w:val="*正文"/>
    <w:basedOn w:val="926"/>
    <w:pPr>
      <w:ind w:left="0" w:firstLine="200"/>
      <w:spacing w:line="360" w:lineRule="auto"/>
    </w:pPr>
    <w:rPr>
      <w:rFonts w:ascii="仿宋_GB2312" w:hAnsi="Times New Roman" w:eastAsia="仿宋_GB2312" w:cs="Times New Roman"/>
      <w:sz w:val="24"/>
      <w:szCs w:val="28"/>
    </w:rPr>
  </w:style>
  <w:style w:type="paragraph" w:styleId="1342" w:customStyle="1">
    <w:name w:val="0"/>
    <w:basedOn w:val="927"/>
    <w:next w:val="1235"/>
    <w:qFormat/>
    <w:pPr>
      <w:ind w:left="0" w:firstLine="2815"/>
      <w:spacing w:before="0" w:after="0" w:line="360" w:lineRule="auto"/>
    </w:pPr>
    <w:rPr>
      <w:rFonts w:ascii="Times New Roman" w:hAnsi="Times New Roman" w:cs="Times New Roman"/>
    </w:rPr>
  </w:style>
  <w:style w:type="table" w:styleId="1343" w:customStyle="1">
    <w:name w:val="网格型1"/>
    <w:basedOn w:val="937"/>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44"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hyperlink" Target="https://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7097D758-5FE4-4D72-B1AF-72FC00B5D3B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240</cp:revision>
  <dcterms:created xsi:type="dcterms:W3CDTF">2024-05-06T02:29:00Z</dcterms:created>
  <dcterms:modified xsi:type="dcterms:W3CDTF">2026-02-27T07:44:25Z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