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560"/>
        <w:jc w:val="left"/>
        <w:spacing w:line="520" w:lineRule="atLeast"/>
        <w:widowControl/>
        <w:rPr>
          <w:rFonts w:ascii="Arial" w:hAnsi="Arial" w:cs="Arial"/>
          <w:sz w:val="24"/>
        </w:rPr>
      </w:pPr>
      <w:r>
        <w:rPr>
          <w:rFonts w:ascii="Arial" w:hAnsi="Arial" w:cs="Arial"/>
          <w:sz w:val="24"/>
        </w:rPr>
      </w:r>
      <w:r/>
    </w:p>
    <w:p>
      <w:pPr>
        <w:pStyle w:val="1007"/>
        <w:ind w:firstLine="560"/>
        <w:jc w:val="left"/>
        <w:spacing w:line="520" w:lineRule="atLeast"/>
        <w:widowControl/>
        <w:rPr>
          <w:rFonts w:ascii="Arial" w:hAnsi="Arial" w:cs="Arial"/>
          <w:sz w:val="24"/>
        </w:rPr>
      </w:pPr>
      <w:r>
        <w:rPr>
          <w:rFonts w:ascii="Arial" w:hAnsi="Arial" w:cs="Arial"/>
          <w:sz w:val="24"/>
        </w:rPr>
      </w:r>
      <w:r/>
    </w:p>
    <w:p>
      <w:pPr>
        <w:pStyle w:val="1007"/>
        <w:jc w:val="center"/>
        <w:spacing w:before="100" w:after="100" w:line="360" w:lineRule="auto"/>
        <w:rPr>
          <w:rFonts w:ascii="Arial" w:hAnsi="Arial" w:cs="Arial"/>
          <w:b/>
          <w:sz w:val="52"/>
          <w:szCs w:val="52"/>
        </w:rPr>
      </w:pPr>
      <w:r/>
      <w:bookmarkStart w:id="0" w:name="OLE_LINK84"/>
      <w:r/>
      <w:bookmarkStart w:id="1" w:name="OLE_LINK55"/>
      <w:r/>
      <w:bookmarkStart w:id="2" w:name="OLE_LINK14"/>
      <w:r/>
      <w:bookmarkStart w:id="3" w:name="OLE_LINK54"/>
      <w:r>
        <w:rPr>
          <w:rFonts w:ascii="Arial" w:hAnsi="Arial" w:cs="Arial"/>
          <w:b/>
          <w:sz w:val="52"/>
          <w:szCs w:val="52"/>
        </w:rPr>
        <w:t xml:space="preserve">江苏省农业科学院</w:t>
      </w:r>
      <w:bookmarkEnd w:id="0"/>
      <w:r>
        <w:rPr>
          <w:rFonts w:ascii="Arial" w:hAnsi="Arial" w:cs="Arial"/>
          <w:b/>
          <w:sz w:val="52"/>
          <w:szCs w:val="52"/>
        </w:rPr>
        <w:t xml:space="preserve">综合大楼中央空调主机更新项目</w:t>
      </w:r>
      <w:r/>
    </w:p>
    <w:p>
      <w:pPr>
        <w:pStyle w:val="1050"/>
        <w:jc w:val="center"/>
        <w:rPr>
          <w:rFonts w:ascii="Arial" w:hAnsi="Arial" w:cs="Arial"/>
          <w:b/>
          <w:sz w:val="52"/>
          <w:szCs w:val="52"/>
        </w:rPr>
      </w:pPr>
      <w:r/>
      <w:bookmarkEnd w:id="1"/>
      <w:r/>
      <w:bookmarkEnd w:id="2"/>
      <w:r/>
      <w:bookmarkEnd w:id="3"/>
      <w:r>
        <w:rPr>
          <w:rFonts w:ascii="Arial" w:hAnsi="Arial" w:cs="Arial"/>
          <w:b/>
          <w:sz w:val="52"/>
          <w:szCs w:val="52"/>
        </w:rPr>
      </w:r>
      <w:r/>
    </w:p>
    <w:p>
      <w:pPr>
        <w:pStyle w:val="1050"/>
        <w:rPr>
          <w:rFonts w:ascii="Arial" w:hAnsi="Arial" w:cs="Arial"/>
          <w:b/>
          <w:sz w:val="52"/>
          <w:szCs w:val="52"/>
        </w:rPr>
      </w:pPr>
      <w:r>
        <w:rPr>
          <w:rFonts w:ascii="Arial" w:hAnsi="Arial" w:cs="Arial"/>
          <w:b/>
          <w:sz w:val="52"/>
          <w:szCs w:val="52"/>
        </w:rPr>
      </w:r>
      <w:r/>
    </w:p>
    <w:p>
      <w:pPr>
        <w:pStyle w:val="1050"/>
        <w:jc w:val="center"/>
        <w:rPr>
          <w:rFonts w:ascii="Arial" w:hAnsi="Arial" w:cs="Arial"/>
          <w:b/>
          <w:sz w:val="84"/>
          <w:szCs w:val="84"/>
        </w:rPr>
      </w:pPr>
      <w:r>
        <w:rPr>
          <w:rFonts w:ascii="Arial" w:hAnsi="Arial" w:cs="Arial"/>
          <w:b/>
          <w:sz w:val="84"/>
          <w:szCs w:val="84"/>
        </w:rPr>
        <w:t xml:space="preserve">竞争性磋商文件</w:t>
      </w:r>
      <w:r/>
    </w:p>
    <w:p>
      <w:pPr>
        <w:pStyle w:val="1007"/>
        <w:jc w:val="center"/>
        <w:spacing w:line="440" w:lineRule="exact"/>
        <w:rPr>
          <w:rFonts w:ascii="Arial" w:hAnsi="Arial" w:cs="Arial"/>
          <w:b/>
          <w:sz w:val="52"/>
          <w:szCs w:val="52"/>
        </w:rPr>
      </w:pPr>
      <w:r>
        <w:rPr>
          <w:rFonts w:ascii="Arial" w:hAnsi="Arial" w:cs="Arial"/>
          <w:b/>
          <w:sz w:val="52"/>
          <w:szCs w:val="52"/>
        </w:rPr>
      </w:r>
      <w:r/>
    </w:p>
    <w:p>
      <w:pPr>
        <w:pStyle w:val="1007"/>
        <w:ind w:right="640"/>
        <w:jc w:val="center"/>
        <w:spacing w:line="360" w:lineRule="auto"/>
        <w:rPr>
          <w:rFonts w:ascii="Arial" w:hAnsi="Arial" w:cs="Arial"/>
          <w:sz w:val="52"/>
          <w:szCs w:val="52"/>
        </w:rPr>
      </w:pPr>
      <w:r>
        <w:rPr>
          <w:rFonts w:ascii="Arial" w:hAnsi="Arial" w:cs="Arial"/>
          <w:b/>
          <w:sz w:val="52"/>
          <w:szCs w:val="52"/>
        </w:rPr>
        <w:t xml:space="preserve">  </w:t>
      </w:r>
      <w:r>
        <w:rPr>
          <w:rFonts w:ascii="Arial" w:hAnsi="Arial" w:cs="Arial"/>
          <w:b/>
          <w:sz w:val="44"/>
          <w:szCs w:val="44"/>
        </w:rPr>
        <w:t xml:space="preserve"> </w:t>
      </w:r>
      <w:r>
        <w:rPr>
          <w:rFonts w:ascii="Arial" w:hAnsi="Arial" w:cs="Arial"/>
          <w:b/>
          <w:sz w:val="44"/>
          <w:szCs w:val="44"/>
        </w:rPr>
        <w:t xml:space="preserve">项目编号：</w:t>
      </w:r>
      <w:r>
        <w:rPr>
          <w:rFonts w:ascii="Arial" w:hAnsi="Arial" w:cs="Arial"/>
          <w:b/>
          <w:sz w:val="44"/>
          <w:szCs w:val="44"/>
        </w:rPr>
        <w:t xml:space="preserve">JSZC-320000-JITC-C2026-0041</w:t>
      </w:r>
      <w:r>
        <w:rPr>
          <w:rFonts w:ascii="Arial" w:hAnsi="Arial" w:cs="Arial"/>
          <w:sz w:val="52"/>
          <w:szCs w:val="52"/>
        </w:rPr>
      </w:r>
      <w:r/>
    </w:p>
    <w:p>
      <w:pPr>
        <w:pStyle w:val="1007"/>
        <w:ind w:right="640"/>
        <w:spacing w:line="360" w:lineRule="auto"/>
        <w:rPr>
          <w:rFonts w:ascii="Arial" w:hAnsi="Arial" w:cs="Arial"/>
          <w:sz w:val="52"/>
          <w:szCs w:val="52"/>
        </w:rPr>
      </w:pPr>
      <w:r>
        <w:rPr>
          <w:rFonts w:ascii="Arial" w:hAnsi="Arial" w:cs="Arial"/>
          <w:sz w:val="52"/>
          <w:szCs w:val="52"/>
        </w:rPr>
      </w:r>
      <w:r/>
    </w:p>
    <w:p>
      <w:pPr>
        <w:pStyle w:val="1007"/>
        <w:ind w:right="640"/>
        <w:spacing w:line="360" w:lineRule="auto"/>
        <w:rPr>
          <w:rFonts w:ascii="Arial" w:hAnsi="Arial" w:cs="Arial"/>
          <w:sz w:val="52"/>
          <w:szCs w:val="52"/>
        </w:rPr>
      </w:pPr>
      <w:r>
        <w:rPr>
          <w:rFonts w:ascii="Arial" w:hAnsi="Arial" w:cs="Arial"/>
          <w:sz w:val="52"/>
          <w:szCs w:val="52"/>
        </w:rPr>
      </w:r>
      <w:r/>
    </w:p>
    <w:p>
      <w:pPr>
        <w:pStyle w:val="1007"/>
        <w:ind w:right="640"/>
        <w:spacing w:line="360" w:lineRule="auto"/>
        <w:rPr>
          <w:rFonts w:ascii="Arial" w:hAnsi="Arial" w:cs="Arial"/>
          <w:sz w:val="52"/>
          <w:szCs w:val="52"/>
        </w:rPr>
      </w:pPr>
      <w:r>
        <w:rPr>
          <w:rFonts w:ascii="Arial" w:hAnsi="Arial" w:cs="Arial"/>
          <w:sz w:val="52"/>
          <w:szCs w:val="52"/>
        </w:rPr>
      </w:r>
      <w:r/>
    </w:p>
    <w:p>
      <w:pPr>
        <w:pStyle w:val="1007"/>
        <w:ind w:right="640"/>
        <w:spacing w:line="360" w:lineRule="auto"/>
        <w:rPr>
          <w:rFonts w:ascii="Arial" w:hAnsi="Arial" w:cs="Arial"/>
          <w:sz w:val="52"/>
          <w:szCs w:val="52"/>
        </w:rPr>
      </w:pPr>
      <w:r>
        <w:rPr>
          <w:rFonts w:ascii="Arial" w:hAnsi="Arial" w:cs="Arial"/>
          <w:sz w:val="52"/>
          <w:szCs w:val="52"/>
        </w:rPr>
      </w:r>
      <w:r/>
    </w:p>
    <w:p>
      <w:pPr>
        <w:pStyle w:val="1007"/>
        <w:jc w:val="center"/>
        <w:spacing w:line="360" w:lineRule="auto"/>
        <w:tabs>
          <w:tab w:val="left" w:pos="360" w:leader="none"/>
        </w:tabs>
        <w:rPr>
          <w:rFonts w:ascii="Arial" w:hAnsi="Arial" w:cs="Arial"/>
          <w:b/>
          <w:sz w:val="32"/>
          <w:szCs w:val="32"/>
        </w:rPr>
      </w:pPr>
      <w:r>
        <w:rPr>
          <w:rFonts w:ascii="Arial" w:hAnsi="Arial" w:cs="Arial"/>
          <w:b/>
          <w:sz w:val="32"/>
          <w:szCs w:val="32"/>
        </w:rPr>
        <w:t xml:space="preserve">采购人：</w:t>
      </w:r>
      <w:bookmarkStart w:id="4" w:name="OLE_LINK131"/>
      <w:r/>
      <w:bookmarkStart w:id="5" w:name="OLE_LINK132"/>
      <w:r>
        <w:rPr>
          <w:rFonts w:ascii="Arial" w:hAnsi="Arial" w:cs="Arial"/>
          <w:b/>
          <w:sz w:val="32"/>
          <w:szCs w:val="32"/>
        </w:rPr>
        <w:t xml:space="preserve">江苏省农业科学院</w:t>
      </w:r>
      <w:bookmarkEnd w:id="4"/>
      <w:r/>
      <w:bookmarkEnd w:id="5"/>
      <w:r>
        <w:rPr>
          <w:rFonts w:ascii="Arial" w:hAnsi="Arial" w:cs="Arial"/>
          <w:b/>
          <w:sz w:val="32"/>
          <w:szCs w:val="32"/>
        </w:rPr>
      </w:r>
      <w:r/>
    </w:p>
    <w:p>
      <w:pPr>
        <w:pStyle w:val="1007"/>
        <w:jc w:val="center"/>
        <w:spacing w:line="360" w:lineRule="auto"/>
        <w:tabs>
          <w:tab w:val="left" w:pos="360" w:leader="none"/>
        </w:tabs>
        <w:rPr>
          <w:rFonts w:ascii="Arial" w:hAnsi="Arial" w:cs="Arial"/>
          <w:b/>
          <w:sz w:val="32"/>
          <w:szCs w:val="32"/>
        </w:rPr>
      </w:pPr>
      <w:r>
        <w:rPr>
          <w:rFonts w:ascii="Arial" w:hAnsi="Arial" w:cs="Arial"/>
          <w:b/>
          <w:sz w:val="32"/>
          <w:szCs w:val="32"/>
        </w:rPr>
        <w:t xml:space="preserve">采购代理机构：江苏省招标中心有限公司</w:t>
      </w:r>
      <w:r/>
    </w:p>
    <w:p>
      <w:pPr>
        <w:pStyle w:val="1007"/>
        <w:jc w:val="center"/>
        <w:rPr>
          <w:rFonts w:ascii="Arial" w:hAnsi="Arial" w:cs="Arial"/>
          <w:b/>
          <w:sz w:val="32"/>
          <w:szCs w:val="32"/>
        </w:rPr>
      </w:pPr>
      <w:r>
        <w:rPr>
          <w:rFonts w:ascii="Arial" w:hAnsi="Arial" w:cs="Arial"/>
          <w:b/>
          <w:sz w:val="32"/>
          <w:szCs w:val="32"/>
        </w:rPr>
        <w:t xml:space="preserve">二〇二六年三月</w:t>
      </w:r>
      <w:r/>
    </w:p>
    <w:p>
      <w:pPr>
        <w:pStyle w:val="1082"/>
        <w:rPr>
          <w:rFonts w:ascii="Arial" w:hAnsi="Arial" w:cs="Arial"/>
          <w:sz w:val="24"/>
          <w:szCs w:val="24"/>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sz w:val="24"/>
          <w:szCs w:val="24"/>
        </w:rPr>
      </w:r>
      <w:r/>
    </w:p>
    <w:p>
      <w:pPr>
        <w:pStyle w:val="1007"/>
        <w:jc w:val="center"/>
        <w:spacing w:line="500" w:lineRule="exact"/>
        <w:rPr>
          <w:rFonts w:ascii="Arial" w:hAnsi="Arial" w:cs="Arial"/>
          <w:b/>
          <w:sz w:val="24"/>
        </w:rPr>
      </w:pPr>
      <w:r/>
      <w:bookmarkStart w:id="6" w:name="_Toc531620161"/>
      <w:r/>
      <w:bookmarkStart w:id="7" w:name="_Toc80264696"/>
      <w:r>
        <w:rPr>
          <w:rFonts w:ascii="Arial" w:hAnsi="Arial" w:cs="Arial"/>
          <w:b/>
          <w:sz w:val="24"/>
        </w:rPr>
        <w:t xml:space="preserve">目   录</w:t>
      </w:r>
      <w:r/>
    </w:p>
    <w:p>
      <w:pPr>
        <w:pStyle w:val="1064"/>
        <w:spacing w:line="360" w:lineRule="auto"/>
        <w:tabs>
          <w:tab w:val="right" w:pos="8834" w:leader="dot"/>
        </w:tabs>
        <w:rPr>
          <w:rFonts w:ascii="Arial" w:hAnsi="Arial" w:eastAsia="宋体" w:cs="Arial"/>
          <w:b/>
        </w:rPr>
      </w:pPr>
      <w:r>
        <w:rPr>
          <w:rFonts w:ascii="Arial" w:hAnsi="Arial" w:eastAsia="宋体" w:cs="Arial"/>
          <w:b/>
        </w:rPr>
        <w:fldChar w:fldCharType="begin"/>
      </w:r>
      <w:r>
        <w:rPr>
          <w:rFonts w:ascii="Arial" w:hAnsi="Arial" w:eastAsia="宋体" w:cs="Arial"/>
          <w:b/>
        </w:rPr>
        <w:instrText xml:space="preserve"> TOC \o "1-3" \h \z \u </w:instrText>
      </w:r>
      <w:r>
        <w:rPr>
          <w:rFonts w:ascii="Arial" w:hAnsi="Arial" w:eastAsia="宋体" w:cs="Arial"/>
          <w:b/>
        </w:rPr>
        <w:fldChar w:fldCharType="separate"/>
      </w:r>
      <w:r>
        <w:rPr>
          <w:rFonts w:ascii="Arial" w:hAnsi="Arial" w:eastAsia="宋体" w:cs="Arial"/>
          <w:b/>
        </w:rPr>
      </w:r>
      <w:r/>
    </w:p>
    <w:p>
      <w:pPr>
        <w:pStyle w:val="1064"/>
        <w:spacing w:line="360" w:lineRule="auto"/>
        <w:tabs>
          <w:tab w:val="left" w:pos="780" w:leader="none"/>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"_Toc107246211"</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第一章</w:t>
      </w:r>
      <w:r>
        <w:rPr>
          <w:rFonts w:ascii="Arial" w:hAnsi="Arial" w:eastAsia="宋体" w:cs="Arial"/>
          <w:b/>
        </w:rPr>
        <w:tab/>
      </w:r>
      <w:r>
        <w:rPr>
          <w:rStyle w:val="1099"/>
          <w:rFonts w:ascii="Arial" w:hAnsi="Arial" w:eastAsia="宋体" w:cs="Arial"/>
          <w:b/>
        </w:rPr>
        <w:t xml:space="preserve">竞争性磋商公告</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_Toc107246211 \h </w:instrText>
      </w:r>
      <w:r>
        <w:rPr>
          <w:rFonts w:ascii="Arial" w:hAnsi="Arial" w:eastAsia="宋体" w:cs="Arial"/>
          <w:b/>
        </w:rPr>
        <w:fldChar w:fldCharType="separate"/>
      </w:r>
      <w:r>
        <w:rPr>
          <w:rFonts w:ascii="Arial" w:hAnsi="Arial" w:eastAsia="宋体" w:cs="Arial"/>
          <w:b/>
        </w:rPr>
        <w:t xml:space="preserve">1</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left" w:pos="780" w:leader="none"/>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"_Toc107246212"</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第二章</w:t>
      </w:r>
      <w:r>
        <w:rPr>
          <w:rFonts w:ascii="Arial" w:hAnsi="Arial" w:eastAsia="宋体" w:cs="Arial"/>
          <w:b/>
        </w:rPr>
        <w:tab/>
        <w:t xml:space="preserve">供应商</w:t>
      </w:r>
      <w:r>
        <w:rPr>
          <w:rStyle w:val="1099"/>
          <w:rFonts w:ascii="Arial" w:hAnsi="Arial" w:eastAsia="宋体" w:cs="Arial"/>
          <w:b/>
        </w:rPr>
        <w:t xml:space="preserve">须知</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_Toc107246212 \h </w:instrText>
      </w:r>
      <w:r>
        <w:rPr>
          <w:rFonts w:ascii="Arial" w:hAnsi="Arial" w:eastAsia="宋体" w:cs="Arial"/>
          <w:b/>
        </w:rPr>
        <w:fldChar w:fldCharType="separate"/>
      </w:r>
      <w:r>
        <w:rPr>
          <w:rFonts w:ascii="Arial" w:hAnsi="Arial" w:eastAsia="宋体" w:cs="Arial"/>
          <w:b/>
        </w:rPr>
        <w:t xml:space="preserve">5</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"_Toc107246214"</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一．总则</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_Toc107246214 \h </w:instrText>
      </w:r>
      <w:r>
        <w:rPr>
          <w:rFonts w:ascii="Arial" w:hAnsi="Arial" w:eastAsia="宋体" w:cs="Arial"/>
          <w:b/>
        </w:rPr>
        <w:fldChar w:fldCharType="separate"/>
      </w:r>
      <w:r>
        <w:rPr>
          <w:rFonts w:ascii="Arial" w:hAnsi="Arial" w:eastAsia="宋体" w:cs="Arial"/>
          <w:b/>
        </w:rPr>
        <w:t xml:space="preserve">10</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"_Toc107246230"</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二．磋商文件</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_Toc107246230 \h </w:instrText>
      </w:r>
      <w:r>
        <w:rPr>
          <w:rFonts w:ascii="Arial" w:hAnsi="Arial" w:eastAsia="宋体" w:cs="Arial"/>
          <w:b/>
        </w:rPr>
        <w:fldChar w:fldCharType="separate"/>
      </w:r>
      <w:r>
        <w:rPr>
          <w:rFonts w:ascii="Arial" w:hAnsi="Arial" w:eastAsia="宋体" w:cs="Arial"/>
          <w:b/>
        </w:rPr>
        <w:t xml:space="preserve">15</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"_Toc107246233"</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三．响应文件</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_Toc107246233 \h </w:instrText>
      </w:r>
      <w:r>
        <w:rPr>
          <w:rFonts w:ascii="Arial" w:hAnsi="Arial" w:eastAsia="宋体" w:cs="Arial"/>
          <w:b/>
        </w:rPr>
        <w:fldChar w:fldCharType="separate"/>
      </w:r>
      <w:r>
        <w:rPr>
          <w:rFonts w:ascii="Arial" w:hAnsi="Arial" w:eastAsia="宋体" w:cs="Arial"/>
          <w:b/>
        </w:rPr>
        <w:t xml:space="preserve">16</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"_Toc107246240"</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四．响应文件的提交</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_Toc107246240 \h </w:instrText>
      </w:r>
      <w:r>
        <w:rPr>
          <w:rFonts w:ascii="Arial" w:hAnsi="Arial" w:eastAsia="宋体" w:cs="Arial"/>
          <w:b/>
        </w:rPr>
        <w:fldChar w:fldCharType="separate"/>
      </w:r>
      <w:r>
        <w:rPr>
          <w:rFonts w:ascii="Arial" w:hAnsi="Arial" w:eastAsia="宋体" w:cs="Arial"/>
          <w:b/>
        </w:rPr>
        <w:t xml:space="preserve">20</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"_Toc107246245"</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五．开启和评审</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_Toc107246245 \h </w:instrText>
      </w:r>
      <w:r>
        <w:rPr>
          <w:rFonts w:ascii="Arial" w:hAnsi="Arial" w:eastAsia="宋体" w:cs="Arial"/>
          <w:b/>
        </w:rPr>
        <w:fldChar w:fldCharType="separate"/>
      </w:r>
      <w:r>
        <w:rPr>
          <w:rFonts w:ascii="Arial" w:hAnsi="Arial" w:eastAsia="宋体" w:cs="Arial"/>
          <w:b/>
        </w:rPr>
        <w:t xml:space="preserve">21</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"_Toc107246257"</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六．确定成交</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_Toc107246257 \h </w:instrText>
      </w:r>
      <w:r>
        <w:rPr>
          <w:rFonts w:ascii="Arial" w:hAnsi="Arial" w:eastAsia="宋体" w:cs="Arial"/>
          <w:b/>
        </w:rPr>
        <w:fldChar w:fldCharType="separate"/>
      </w:r>
      <w:r>
        <w:rPr>
          <w:rFonts w:ascii="Arial" w:hAnsi="Arial" w:eastAsia="宋体" w:cs="Arial"/>
          <w:b/>
        </w:rPr>
        <w:t xml:space="preserve">25</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w:instrText>
      </w:r>
      <w:r>
        <w:rPr>
          <w:rFonts w:ascii="Arial" w:hAnsi="Arial" w:eastAsia="宋体" w:cs="Arial"/>
          <w:b/>
        </w:rPr>
        <w:instrText xml:space="preserve">63"</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七．询问与质疑</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_Toc107246263 \h </w:instrText>
      </w:r>
      <w:r>
        <w:rPr>
          <w:rFonts w:ascii="Arial" w:hAnsi="Arial" w:eastAsia="宋体" w:cs="Arial"/>
          <w:b/>
        </w:rPr>
        <w:fldChar w:fldCharType="separate"/>
      </w:r>
      <w:r>
        <w:rPr>
          <w:rFonts w:ascii="Arial" w:hAnsi="Arial" w:eastAsia="宋体" w:cs="Arial"/>
          <w:b/>
        </w:rPr>
        <w:t xml:space="preserve">26</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"_Toc107246266"</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八．其他</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_Toc107246266 \h </w:instrText>
      </w:r>
      <w:r>
        <w:rPr>
          <w:rFonts w:ascii="Arial" w:hAnsi="Arial" w:eastAsia="宋体" w:cs="Arial"/>
          <w:b/>
        </w:rPr>
        <w:fldChar w:fldCharType="separate"/>
      </w:r>
      <w:r>
        <w:rPr>
          <w:rFonts w:ascii="Arial" w:hAnsi="Arial" w:eastAsia="宋体" w:cs="Arial"/>
          <w:b/>
        </w:rPr>
        <w:t xml:space="preserve">27</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"_Toc107246270"</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第三章 政府采购合同条款及格式</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_Toc107246270 \h </w:instrText>
      </w:r>
      <w:r>
        <w:rPr>
          <w:rFonts w:ascii="Arial" w:hAnsi="Arial" w:eastAsia="宋体" w:cs="Arial"/>
          <w:b/>
        </w:rPr>
        <w:fldChar w:fldCharType="separate"/>
      </w:r>
      <w:r>
        <w:rPr>
          <w:rFonts w:ascii="Arial" w:hAnsi="Arial" w:eastAsia="宋体" w:cs="Arial"/>
          <w:b/>
        </w:rPr>
        <w:t xml:space="preserve">28</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"_Toc107246271"</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第四章 采购需求</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w:instrText>
      </w:r>
      <w:r>
        <w:rPr>
          <w:rFonts w:ascii="Arial" w:hAnsi="Arial" w:eastAsia="宋体" w:cs="Arial"/>
          <w:b/>
        </w:rPr>
        <w:instrText xml:space="preserve">07246271 \h</w:instrText>
      </w:r>
      <w:r>
        <w:rPr>
          <w:rFonts w:ascii="Arial" w:hAnsi="Arial" w:eastAsia="宋体" w:cs="Arial"/>
          <w:b/>
        </w:rPr>
        <w:instrText xml:space="preserve"> </w:instrText>
      </w:r>
      <w:r>
        <w:rPr>
          <w:rFonts w:ascii="Arial" w:hAnsi="Arial" w:eastAsia="宋体" w:cs="Arial"/>
          <w:b/>
        </w:rPr>
        <w:fldChar w:fldCharType="separate"/>
      </w:r>
      <w:r>
        <w:rPr>
          <w:rFonts w:ascii="Arial" w:hAnsi="Arial" w:eastAsia="宋体" w:cs="Arial"/>
          <w:b/>
        </w:rPr>
        <w:t xml:space="preserve">28</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"_Toc107246272"</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第五章 评审方法与评审标准</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_Toc107246272 \h </w:instrText>
      </w:r>
      <w:r>
        <w:rPr>
          <w:rFonts w:ascii="Arial" w:hAnsi="Arial" w:eastAsia="宋体" w:cs="Arial"/>
          <w:b/>
        </w:rPr>
        <w:fldChar w:fldCharType="separate"/>
      </w:r>
      <w:r>
        <w:rPr>
          <w:rFonts w:ascii="Arial" w:hAnsi="Arial" w:eastAsia="宋体" w:cs="Arial"/>
          <w:b/>
        </w:rPr>
        <w:t xml:space="preserve">44</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r>
      <w:r/>
    </w:p>
    <w:p>
      <w:pPr>
        <w:pStyle w:val="1064"/>
        <w:spacing w:line="360" w:lineRule="auto"/>
        <w:tabs>
          <w:tab w:val="right" w:pos="8834" w:leader="dot"/>
        </w:tabs>
        <w:rPr>
          <w:rFonts w:ascii="Arial" w:hAnsi="Arial" w:eastAsia="宋体" w:cs="Arial"/>
          <w:b/>
        </w:rPr>
      </w:pPr>
      <w:r>
        <w:rPr>
          <w:rStyle w:val="1099"/>
          <w:rFonts w:ascii="Arial" w:hAnsi="Arial" w:eastAsia="宋体" w:cs="Arial"/>
          <w:b/>
        </w:rPr>
        <w:fldChar w:fldCharType="begin"/>
      </w:r>
      <w:r>
        <w:rPr>
          <w:rStyle w:val="1099"/>
          <w:rFonts w:ascii="Arial" w:hAnsi="Arial" w:eastAsia="宋体" w:cs="Arial"/>
          <w:b/>
        </w:rPr>
        <w:instrText xml:space="preserve"> </w:instrText>
      </w:r>
      <w:r>
        <w:rPr>
          <w:rFonts w:ascii="Arial" w:hAnsi="Arial" w:eastAsia="宋体" w:cs="Arial"/>
          <w:b/>
        </w:rPr>
        <w:instrText xml:space="preserve">HYPERLINK \l "_Toc107246273"</w:instrText>
      </w:r>
      <w:r>
        <w:rPr>
          <w:rStyle w:val="1099"/>
          <w:rFonts w:ascii="Arial" w:hAnsi="Arial" w:eastAsia="宋体" w:cs="Arial"/>
          <w:b/>
        </w:rPr>
        <w:instrText xml:space="preserve"> </w:instrText>
      </w:r>
      <w:r>
        <w:rPr>
          <w:rStyle w:val="1099"/>
          <w:rFonts w:ascii="Arial" w:hAnsi="Arial" w:eastAsia="宋体" w:cs="Arial"/>
          <w:b/>
        </w:rPr>
        <w:fldChar w:fldCharType="separate"/>
      </w:r>
      <w:r>
        <w:rPr>
          <w:rStyle w:val="1099"/>
          <w:rFonts w:ascii="Arial" w:hAnsi="Arial" w:eastAsia="宋体" w:cs="Arial"/>
          <w:b/>
        </w:rPr>
        <w:t xml:space="preserve">第六章 响应文件格式</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_Toc107246273 \h </w:instrText>
      </w:r>
      <w:r>
        <w:rPr>
          <w:rFonts w:ascii="Arial" w:hAnsi="Arial" w:eastAsia="宋体" w:cs="Arial"/>
          <w:b/>
        </w:rPr>
        <w:fldChar w:fldCharType="separate"/>
      </w:r>
      <w:r>
        <w:rPr>
          <w:rFonts w:ascii="Arial" w:hAnsi="Arial" w:eastAsia="宋体" w:cs="Arial"/>
          <w:b/>
        </w:rPr>
        <w:t xml:space="preserve">51</w:t>
      </w:r>
      <w:r>
        <w:rPr>
          <w:rFonts w:ascii="Arial" w:hAnsi="Arial" w:eastAsia="宋体" w:cs="Arial"/>
          <w:b/>
        </w:rPr>
        <w:fldChar w:fldCharType="end"/>
      </w:r>
      <w:r>
        <w:rPr>
          <w:rStyle w:val="1099"/>
          <w:rFonts w:ascii="Arial" w:hAnsi="Arial" w:eastAsia="宋体" w:cs="Arial"/>
          <w:b/>
        </w:rPr>
        <w:fldChar w:fldCharType="end"/>
      </w:r>
      <w:r>
        <w:rPr>
          <w:rFonts w:ascii="Arial" w:hAnsi="Arial" w:eastAsia="宋体" w:cs="Arial"/>
          <w:b/>
        </w:rPr>
        <w:fldChar w:fldCharType="end"/>
      </w:r>
      <w:r>
        <w:rPr>
          <w:rFonts w:ascii="Arial" w:hAnsi="Arial" w:eastAsia="宋体" w:cs="Arial"/>
          <w:b/>
        </w:rPr>
      </w:r>
      <w:r/>
    </w:p>
    <w:p>
      <w:pPr>
        <w:pStyle w:val="1007"/>
        <w:rPr>
          <w:rFonts w:ascii="Arial" w:hAnsi="Arial" w:cs="Arial"/>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rPr>
      </w:r>
      <w:r/>
    </w:p>
    <w:p>
      <w:pPr>
        <w:pStyle w:val="1007"/>
        <w:rPr>
          <w:rFonts w:ascii="Arial" w:hAnsi="Arial" w:cs="Arial"/>
        </w:rPr>
      </w:pPr>
      <w:r>
        <w:rPr>
          <w:rFonts w:ascii="Arial" w:hAnsi="Arial" w:cs="Arial"/>
        </w:rPr>
      </w:r>
      <w:r/>
    </w:p>
    <w:p>
      <w:pPr>
        <w:pStyle w:val="1082"/>
        <w:numPr>
          <w:ilvl w:val="0"/>
          <w:numId w:val="3"/>
        </w:numPr>
        <w:spacing w:line="360" w:lineRule="auto"/>
        <w:rPr>
          <w:rFonts w:ascii="Arial" w:hAnsi="Arial" w:cs="Arial"/>
          <w:sz w:val="24"/>
          <w:szCs w:val="24"/>
        </w:rPr>
      </w:pPr>
      <w:r/>
      <w:bookmarkStart w:id="8" w:name="_Toc107246211"/>
      <w:r/>
      <w:bookmarkStart w:id="9" w:name="OLE_LINK156"/>
      <w:r>
        <w:rPr>
          <w:rFonts w:ascii="Arial" w:hAnsi="Arial" w:cs="Arial"/>
        </w:rPr>
        <w:t xml:space="preserve">竞争性磋商公告</w:t>
      </w:r>
      <w:bookmarkEnd w:id="8"/>
      <w:r>
        <w:rPr>
          <w:rFonts w:ascii="Arial" w:hAnsi="Arial" w:cs="Arial"/>
          <w:sz w:val="24"/>
          <w:szCs w:val="24"/>
        </w:rPr>
      </w:r>
      <w:r/>
    </w:p>
    <w:p>
      <w:pPr>
        <w:pStyle w:val="1007"/>
        <w:ind w:firstLine="480"/>
        <w:spacing w:line="360" w:lineRule="auto"/>
        <w:rPr>
          <w:rFonts w:ascii="Arial" w:hAnsi="Arial" w:cs="Arial"/>
          <w:bCs/>
          <w:sz w:val="24"/>
        </w:rPr>
        <w:pBdr>
          <w:top w:val="single" w:color="000000" w:sz="4" w:space="1"/>
          <w:left w:val="single" w:color="000000" w:sz="4" w:space="4"/>
          <w:bottom w:val="single" w:color="000000" w:sz="4" w:space="1"/>
          <w:right w:val="single" w:color="000000" w:sz="4" w:space="4"/>
        </w:pBdr>
      </w:pPr>
      <w:r/>
      <w:bookmarkEnd w:id="6"/>
      <w:r/>
      <w:bookmarkEnd w:id="7"/>
      <w:r/>
      <w:bookmarkEnd w:id="9"/>
      <w:r/>
      <w:bookmarkStart w:id="10" w:name="_Toc80264704"/>
      <w:r/>
      <w:bookmarkStart w:id="11" w:name="_Toc71561877"/>
      <w:r>
        <w:rPr>
          <w:rFonts w:ascii="Arial" w:hAnsi="Arial" w:cs="Arial"/>
          <w:bCs/>
          <w:sz w:val="24"/>
        </w:rPr>
        <w:t xml:space="preserve">项目概况</w:t>
      </w:r>
      <w:r/>
    </w:p>
    <w:p>
      <w:pPr>
        <w:pStyle w:val="1007"/>
        <w:ind w:firstLine="480"/>
        <w:spacing w:line="360" w:lineRule="auto"/>
        <w:rPr>
          <w:rFonts w:ascii="Arial" w:hAnsi="Arial" w:cs="Arial"/>
          <w:bCs/>
          <w:sz w:val="24"/>
        </w:rPr>
        <w:pBdr>
          <w:top w:val="single" w:color="000000" w:sz="4" w:space="1"/>
          <w:left w:val="single" w:color="000000" w:sz="4" w:space="4"/>
          <w:bottom w:val="single" w:color="000000" w:sz="4" w:space="1"/>
          <w:right w:val="single" w:color="000000" w:sz="4" w:space="4"/>
        </w:pBdr>
      </w:pPr>
      <w:r/>
      <w:bookmarkStart w:id="12" w:name="OLE_LINK38"/>
      <w:r/>
      <w:bookmarkStart w:id="13" w:name="OLE_LINK39"/>
      <w:r/>
      <w:bookmarkStart w:id="14" w:name="OLE_LINK93"/>
      <w:r>
        <w:rPr>
          <w:rFonts w:ascii="Arial" w:hAnsi="Arial" w:cs="Arial"/>
          <w:bCs/>
          <w:sz w:val="24"/>
        </w:rPr>
        <w:t xml:space="preserve">江苏省农业科学院综合大楼中央空调主机更新</w:t>
      </w:r>
      <w:bookmarkEnd w:id="12"/>
      <w:r/>
      <w:bookmarkEnd w:id="13"/>
      <w:r/>
      <w:bookmarkEnd w:id="14"/>
      <w:r>
        <w:rPr>
          <w:rFonts w:ascii="Arial" w:hAnsi="Arial" w:eastAsia="Arial" w:cs="Arial"/>
          <w:color w:val="000000"/>
          <w:sz w:val="24"/>
        </w:rPr>
        <w:t xml:space="preserve">JSZC-320000-JITC-C2026-0041</w:t>
      </w:r>
      <w:r>
        <w:rPr>
          <w:rFonts w:ascii="Arial" w:hAnsi="Arial" w:cs="Arial"/>
          <w:bCs/>
          <w:sz w:val="24"/>
        </w:rPr>
        <w:t xml:space="preserve">采购</w:t>
      </w:r>
      <w:r>
        <w:rPr>
          <w:rFonts w:ascii="Arial" w:hAnsi="Arial" w:cs="Arial"/>
          <w:bCs/>
          <w:sz w:val="24"/>
        </w:rPr>
        <w:t xml:space="preserve">项目的潜在供应商应在</w:t>
      </w:r>
      <w:r>
        <w:rPr>
          <w:rFonts w:hint="eastAsia" w:ascii="Arial" w:hAnsi="Arial" w:cs="Arial"/>
          <w:bCs/>
          <w:sz w:val="24"/>
        </w:rPr>
        <w:t xml:space="preserve">南京市鼓楼区郑和中路118号D座1</w:t>
      </w:r>
      <w:r>
        <w:rPr>
          <w:rFonts w:hint="eastAsia" w:ascii="Arial" w:hAnsi="Arial" w:cs="Arial"/>
          <w:bCs/>
          <w:sz w:val="24"/>
        </w:rPr>
        <w:t xml:space="preserve">3</w:t>
      </w:r>
      <w:r>
        <w:rPr>
          <w:rFonts w:hint="eastAsia" w:ascii="Arial" w:hAnsi="Arial" w:cs="Arial"/>
          <w:bCs/>
          <w:sz w:val="24"/>
        </w:rPr>
        <w:t xml:space="preserve">楼1</w:t>
      </w:r>
      <w:r>
        <w:rPr>
          <w:rFonts w:hint="eastAsia" w:ascii="Arial" w:hAnsi="Arial" w:cs="Arial"/>
          <w:bCs/>
          <w:sz w:val="24"/>
        </w:rPr>
        <w:t xml:space="preserve">305</w:t>
      </w:r>
      <w:r>
        <w:rPr>
          <w:rFonts w:hint="eastAsia" w:ascii="Arial" w:hAnsi="Arial" w:cs="Arial"/>
          <w:bCs/>
          <w:sz w:val="24"/>
        </w:rPr>
        <w:t xml:space="preserve">室</w:t>
      </w:r>
      <w:r>
        <w:rPr>
          <w:rFonts w:ascii="Arial" w:hAnsi="Arial" w:cs="Arial"/>
          <w:bCs/>
          <w:sz w:val="24"/>
        </w:rPr>
        <w:t xml:space="preserve">获取</w:t>
      </w:r>
      <w:r>
        <w:rPr>
          <w:rFonts w:hint="eastAsia" w:ascii="Arial" w:hAnsi="Arial" w:cs="Arial"/>
          <w:bCs/>
          <w:sz w:val="24"/>
        </w:rPr>
        <w:t xml:space="preserve">采购</w:t>
      </w:r>
      <w:r>
        <w:rPr>
          <w:rFonts w:ascii="Arial" w:hAnsi="Arial" w:cs="Arial"/>
          <w:bCs/>
          <w:sz w:val="24"/>
        </w:rPr>
        <w:t xml:space="preserve">文件，并于2026-3-</w:t>
      </w:r>
      <w:r>
        <w:rPr>
          <w:rFonts w:ascii="Arial" w:hAnsi="Arial" w:cs="Arial"/>
          <w:bCs/>
          <w:sz w:val="24"/>
        </w:rPr>
        <w:t xml:space="preserve">20</w:t>
      </w:r>
      <w:r>
        <w:rPr>
          <w:rFonts w:ascii="Arial" w:hAnsi="Arial" w:cs="Arial"/>
          <w:bCs/>
          <w:sz w:val="24"/>
        </w:rPr>
        <w:t xml:space="preserve">  </w:t>
      </w:r>
      <w:r>
        <w:rPr>
          <w:rFonts w:ascii="Arial" w:hAnsi="Arial" w:cs="Arial"/>
          <w:bCs/>
          <w:sz w:val="24"/>
        </w:rPr>
        <w:t xml:space="preserve">13</w:t>
      </w:r>
      <w:r>
        <w:rPr>
          <w:rFonts w:ascii="Arial" w:hAnsi="Arial" w:cs="Arial"/>
          <w:bCs/>
          <w:sz w:val="24"/>
        </w:rPr>
        <w:t xml:space="preserve">:30  (北京时间)前提交响应文件。</w:t>
      </w:r>
      <w:r/>
    </w:p>
    <w:p>
      <w:pPr>
        <w:pStyle w:val="1007"/>
        <w:spacing w:line="360" w:lineRule="auto"/>
        <w:rPr>
          <w:rFonts w:ascii="Arial" w:hAnsi="Arial" w:cs="Arial"/>
          <w:b/>
          <w:bCs/>
          <w:sz w:val="24"/>
        </w:rPr>
      </w:pPr>
      <w:r/>
      <w:bookmarkStart w:id="15" w:name="_Toc93909065"/>
      <w:r/>
      <w:bookmarkStart w:id="16" w:name="_Toc96347851"/>
      <w:r>
        <w:rPr>
          <w:rFonts w:ascii="Arial" w:hAnsi="Arial" w:cs="Arial"/>
          <w:b/>
          <w:bCs/>
          <w:sz w:val="24"/>
        </w:rPr>
        <w:t xml:space="preserve">一、项目基本情况</w:t>
      </w:r>
      <w:bookmarkEnd w:id="15"/>
      <w:r/>
      <w:bookmarkEnd w:id="16"/>
      <w:r>
        <w:rPr>
          <w:rFonts w:ascii="Arial" w:hAnsi="Arial" w:cs="Arial"/>
          <w:b/>
          <w:bCs/>
          <w:sz w:val="24"/>
        </w:rPr>
      </w:r>
      <w:r/>
    </w:p>
    <w:p>
      <w:pPr>
        <w:pStyle w:val="1007"/>
        <w:ind w:firstLine="480"/>
        <w:spacing w:line="360" w:lineRule="auto"/>
        <w:rPr>
          <w:rFonts w:ascii="Arial" w:hAnsi="Arial" w:cs="Arial"/>
          <w:bCs/>
          <w:sz w:val="24"/>
        </w:rPr>
      </w:pPr>
      <w:r>
        <w:rPr>
          <w:rFonts w:ascii="Arial" w:hAnsi="Arial" w:cs="Arial"/>
          <w:bCs/>
          <w:sz w:val="24"/>
        </w:rPr>
        <w:t xml:space="preserve">项目编号：</w:t>
      </w:r>
      <w:r>
        <w:rPr>
          <w:rFonts w:ascii="Arial" w:hAnsi="Arial" w:cs="Arial"/>
          <w:bCs/>
          <w:sz w:val="24"/>
        </w:rPr>
        <w:t xml:space="preserve">JSZC-320000-JITC-C2026-0041</w:t>
      </w:r>
      <w:r>
        <w:rPr>
          <w:rFonts w:ascii="Arial" w:hAnsi="Arial" w:cs="Arial"/>
          <w:bCs/>
          <w:sz w:val="24"/>
        </w:rPr>
      </w:r>
      <w:r/>
    </w:p>
    <w:p>
      <w:pPr>
        <w:pStyle w:val="1007"/>
        <w:ind w:firstLine="480"/>
        <w:spacing w:line="360" w:lineRule="auto"/>
        <w:rPr>
          <w:rFonts w:ascii="Arial" w:hAnsi="Arial" w:cs="Arial"/>
          <w:bCs/>
          <w:sz w:val="24"/>
        </w:rPr>
      </w:pPr>
      <w:r>
        <w:rPr>
          <w:rFonts w:ascii="Arial" w:hAnsi="Arial" w:cs="Arial"/>
          <w:bCs/>
          <w:sz w:val="24"/>
        </w:rPr>
        <w:t xml:space="preserve">项目名称：</w:t>
      </w:r>
      <w:bookmarkStart w:id="17" w:name="OLE_LINK52"/>
      <w:r/>
      <w:bookmarkStart w:id="18" w:name="OLE_LINK53"/>
      <w:r/>
      <w:bookmarkStart w:id="19" w:name="OLE_LINK179"/>
      <w:r/>
      <w:bookmarkStart w:id="20" w:name="OLE_LINK184"/>
      <w:r/>
      <w:bookmarkStart w:id="21" w:name="OLE_LINK188"/>
      <w:r/>
      <w:bookmarkStart w:id="22" w:name="_Hlk222993882"/>
      <w:r>
        <w:rPr>
          <w:rFonts w:ascii="Arial" w:hAnsi="Arial" w:cs="Arial"/>
          <w:bCs/>
          <w:sz w:val="24"/>
        </w:rPr>
        <w:t xml:space="preserve">江苏省农业科学院综合大楼</w:t>
      </w:r>
      <w:bookmarkEnd w:id="17"/>
      <w:r/>
      <w:bookmarkEnd w:id="18"/>
      <w:r/>
      <w:bookmarkStart w:id="23" w:name="OLE_LINK57"/>
      <w:r/>
      <w:bookmarkStart w:id="24" w:name="OLE_LINK56"/>
      <w:r>
        <w:rPr>
          <w:rFonts w:ascii="Arial" w:hAnsi="Arial" w:cs="Arial"/>
          <w:bCs/>
          <w:sz w:val="24"/>
        </w:rPr>
        <w:t xml:space="preserve">中央空调</w:t>
      </w:r>
      <w:bookmarkEnd w:id="19"/>
      <w:r/>
      <w:bookmarkEnd w:id="20"/>
      <w:r/>
      <w:bookmarkEnd w:id="23"/>
      <w:r/>
      <w:bookmarkEnd w:id="24"/>
      <w:r>
        <w:rPr>
          <w:rFonts w:ascii="Arial" w:hAnsi="Arial" w:cs="Arial"/>
          <w:bCs/>
          <w:sz w:val="24"/>
        </w:rPr>
        <w:t xml:space="preserve">主机更新</w:t>
      </w:r>
      <w:r/>
    </w:p>
    <w:p>
      <w:pPr>
        <w:pStyle w:val="1007"/>
        <w:ind w:firstLine="480"/>
        <w:spacing w:line="360" w:lineRule="auto"/>
        <w:rPr>
          <w:rFonts w:ascii="Arial" w:hAnsi="Arial" w:cs="Arial"/>
          <w:bCs/>
          <w:sz w:val="24"/>
        </w:rPr>
      </w:pPr>
      <w:r/>
      <w:bookmarkEnd w:id="21"/>
      <w:r/>
      <w:bookmarkEnd w:id="22"/>
      <w:r>
        <w:rPr>
          <w:rFonts w:ascii="Arial" w:hAnsi="Arial" w:cs="Arial"/>
          <w:bCs/>
          <w:sz w:val="24"/>
        </w:rPr>
        <w:t xml:space="preserve">采购方式：竞争性磋商</w:t>
      </w:r>
      <w:r/>
    </w:p>
    <w:p>
      <w:pPr>
        <w:pStyle w:val="1007"/>
        <w:ind w:firstLine="480"/>
        <w:spacing w:line="360" w:lineRule="auto"/>
        <w:rPr>
          <w:rFonts w:ascii="Arial" w:hAnsi="Arial" w:cs="Arial"/>
          <w:bCs/>
          <w:sz w:val="24"/>
        </w:rPr>
      </w:pPr>
      <w:r>
        <w:rPr>
          <w:rFonts w:ascii="Arial" w:hAnsi="Arial" w:cs="Arial"/>
          <w:bCs/>
          <w:sz w:val="24"/>
        </w:rPr>
        <w:t xml:space="preserve">预算金额：160.00000</w:t>
      </w:r>
      <w:r>
        <w:rPr>
          <w:rFonts w:ascii="Arial" w:hAnsi="Arial" w:cs="Arial"/>
          <w:bCs/>
          <w:sz w:val="24"/>
        </w:rPr>
        <w:t xml:space="preserve">万元</w:t>
      </w:r>
      <w:r/>
    </w:p>
    <w:p>
      <w:pPr>
        <w:pStyle w:val="1007"/>
        <w:ind w:firstLine="480"/>
        <w:spacing w:line="360" w:lineRule="auto"/>
        <w:rPr>
          <w:rFonts w:ascii="Arial" w:hAnsi="Arial" w:cs="Arial"/>
          <w:bCs/>
          <w:sz w:val="24"/>
        </w:rPr>
      </w:pPr>
      <w:r>
        <w:rPr>
          <w:rFonts w:ascii="Arial" w:hAnsi="Arial" w:cs="Arial"/>
          <w:bCs/>
          <w:sz w:val="24"/>
        </w:rPr>
        <w:t xml:space="preserve">最高限价</w:t>
      </w:r>
      <w:r>
        <w:rPr>
          <w:rFonts w:ascii="Arial" w:hAnsi="Arial" w:cs="Arial"/>
          <w:bCs/>
          <w:sz w:val="24"/>
        </w:rPr>
        <w:t xml:space="preserve">（</w:t>
      </w:r>
      <w:r>
        <w:rPr>
          <w:rFonts w:ascii="Arial" w:hAnsi="Arial" w:cs="Arial"/>
          <w:bCs/>
          <w:sz w:val="24"/>
        </w:rPr>
        <w:t xml:space="preserve">如有</w:t>
      </w:r>
      <w:r>
        <w:rPr>
          <w:rFonts w:ascii="Arial" w:hAnsi="Arial" w:cs="Arial"/>
          <w:bCs/>
          <w:sz w:val="24"/>
        </w:rPr>
        <w:t xml:space="preserve">）</w:t>
      </w:r>
      <w:r>
        <w:rPr>
          <w:rFonts w:ascii="Arial" w:hAnsi="Arial" w:cs="Arial"/>
          <w:bCs/>
          <w:sz w:val="24"/>
        </w:rPr>
        <w:t xml:space="preserve">： </w:t>
      </w:r>
      <w:r>
        <w:rPr>
          <w:rFonts w:ascii="Arial" w:hAnsi="Arial" w:cs="Arial"/>
          <w:bCs/>
          <w:sz w:val="24"/>
        </w:rPr>
        <w:t xml:space="preserve">1</w:t>
      </w:r>
      <w:r>
        <w:rPr>
          <w:rFonts w:ascii="Arial" w:hAnsi="Arial" w:cs="Arial"/>
          <w:bCs/>
          <w:sz w:val="24"/>
        </w:rPr>
        <w:t xml:space="preserve">5</w:t>
      </w:r>
      <w:r>
        <w:rPr>
          <w:rFonts w:ascii="Arial" w:hAnsi="Arial" w:cs="Arial"/>
          <w:bCs/>
          <w:sz w:val="24"/>
        </w:rPr>
        <w:t xml:space="preserve">0万元人民币</w:t>
      </w:r>
      <w:r>
        <w:rPr>
          <w:rFonts w:ascii="Arial" w:hAnsi="Arial" w:cs="Arial"/>
          <w:bCs/>
          <w:sz w:val="24"/>
        </w:rPr>
      </w:r>
      <w:r/>
    </w:p>
    <w:p>
      <w:pPr>
        <w:pStyle w:val="1007"/>
        <w:ind w:firstLine="480"/>
        <w:spacing w:line="360" w:lineRule="auto"/>
        <w:rPr>
          <w:rFonts w:ascii="Arial" w:hAnsi="Arial" w:cs="Arial"/>
          <w:b/>
          <w:sz w:val="24"/>
        </w:rPr>
      </w:pPr>
      <w:r>
        <w:rPr>
          <w:rFonts w:ascii="Arial" w:hAnsi="Arial" w:cs="Arial"/>
          <w:bCs/>
          <w:sz w:val="24"/>
        </w:rPr>
        <w:t xml:space="preserve">采购需求：</w:t>
      </w:r>
      <w:bookmarkStart w:id="25" w:name="OLE_LINK148"/>
      <w:r>
        <w:rPr>
          <w:rFonts w:ascii="Arial" w:hAnsi="Arial" w:cs="Arial"/>
          <w:bCs/>
          <w:sz w:val="24"/>
        </w:rPr>
        <w:t xml:space="preserve">江苏省农业科学院综合大楼中央空调2台主机更新、旧机拆除及新机安装调试、智能化改造等</w:t>
      </w:r>
      <w:bookmarkEnd w:id="25"/>
      <w:r>
        <w:rPr>
          <w:rFonts w:ascii="Arial" w:hAnsi="Arial" w:cs="Arial"/>
          <w:bCs/>
          <w:sz w:val="24"/>
        </w:rPr>
        <w:t xml:space="preserve">。具体内容详见第四部分采购需求</w:t>
      </w:r>
      <w:r>
        <w:rPr>
          <w:rFonts w:ascii="Arial" w:hAnsi="Arial" w:cs="Arial"/>
          <w:bCs/>
        </w:rPr>
        <w:t xml:space="preserve">。</w:t>
      </w:r>
      <w:r>
        <w:rPr>
          <w:rFonts w:ascii="Arial" w:hAnsi="Arial" w:cs="Arial"/>
          <w:b/>
          <w:sz w:val="24"/>
        </w:rPr>
        <w:t xml:space="preserve">本项目核心产品：</w:t>
      </w:r>
      <w:bookmarkStart w:id="26" w:name="OLE_LINK123"/>
      <w:r/>
      <w:bookmarkStart w:id="27" w:name="OLE_LINK124"/>
      <w:r>
        <w:rPr>
          <w:rFonts w:ascii="Arial" w:hAnsi="Arial" w:cs="Arial"/>
          <w:b/>
          <w:sz w:val="24"/>
        </w:rPr>
        <w:t xml:space="preserve">变频磁悬浮冷水机组。</w:t>
      </w:r>
      <w:bookmarkEnd w:id="26"/>
      <w:r/>
      <w:bookmarkEnd w:id="27"/>
      <w:r>
        <w:rPr>
          <w:rFonts w:ascii="Arial" w:hAnsi="Arial" w:cs="Arial"/>
          <w:b/>
          <w:sz w:val="24"/>
        </w:rPr>
      </w:r>
      <w:r/>
    </w:p>
    <w:p>
      <w:pPr>
        <w:pStyle w:val="1007"/>
        <w:ind w:firstLine="480"/>
        <w:spacing w:line="360" w:lineRule="auto"/>
        <w:rPr>
          <w:rFonts w:ascii="Arial" w:hAnsi="Arial" w:cs="Arial"/>
          <w:bCs/>
          <w:sz w:val="24"/>
        </w:rPr>
      </w:pPr>
      <w:r/>
      <w:bookmarkStart w:id="28" w:name="_Hlk204959973"/>
      <w:r>
        <w:rPr>
          <w:rFonts w:ascii="Arial" w:hAnsi="Arial" w:cs="Arial"/>
          <w:bCs/>
          <w:sz w:val="24"/>
        </w:rPr>
        <w:t xml:space="preserve">合同履行期限：</w:t>
      </w:r>
      <w:bookmarkStart w:id="29" w:name="_Hlk223854347"/>
      <w:r/>
      <w:bookmarkStart w:id="30" w:name="OLE_LINK10"/>
      <w:r>
        <w:rPr>
          <w:rFonts w:ascii="Arial" w:hAnsi="Arial" w:cs="Arial"/>
          <w:bCs/>
          <w:sz w:val="24"/>
        </w:rPr>
        <w:t xml:space="preserve">合同签订后60个日历天内供应商将设备、材料等运送到采购人指定地点并完成安装调试，配合采购人做好验收工作、交付使用</w:t>
      </w:r>
      <w:r>
        <w:rPr>
          <w:rFonts w:hint="eastAsia" w:ascii="Arial" w:hAnsi="Arial" w:cs="Arial"/>
          <w:bCs/>
          <w:sz w:val="24"/>
        </w:rPr>
        <w:t xml:space="preserve">。</w:t>
      </w:r>
      <w:r>
        <w:rPr>
          <w:rFonts w:ascii="Arial" w:hAnsi="Arial" w:cs="Arial"/>
          <w:bCs/>
          <w:sz w:val="24"/>
        </w:rPr>
      </w:r>
      <w:r/>
    </w:p>
    <w:p>
      <w:pPr>
        <w:pStyle w:val="1007"/>
        <w:ind w:firstLine="480"/>
        <w:spacing w:line="360" w:lineRule="auto"/>
        <w:rPr>
          <w:rFonts w:ascii="Arial" w:hAnsi="Arial" w:cs="Arial"/>
          <w:bCs/>
          <w:sz w:val="24"/>
        </w:rPr>
      </w:pPr>
      <w:r/>
      <w:bookmarkEnd w:id="28"/>
      <w:r/>
      <w:bookmarkEnd w:id="29"/>
      <w:r/>
      <w:bookmarkEnd w:id="30"/>
      <w:r>
        <w:rPr>
          <w:rFonts w:ascii="Arial" w:hAnsi="Arial" w:cs="Arial"/>
          <w:bCs/>
          <w:sz w:val="24"/>
        </w:rPr>
        <w:t xml:space="preserve">本项目（是/否）接受联合体：</w:t>
      </w:r>
      <w:r>
        <w:rPr>
          <w:rStyle w:val="1101"/>
          <w:rFonts w:ascii="Arial" w:hAnsi="Arial" w:cs="Arial"/>
          <w:sz w:val="24"/>
          <w:szCs w:val="24"/>
        </w:rPr>
        <w:t xml:space="preserve">否</w:t>
      </w:r>
      <w:r>
        <w:rPr>
          <w:rFonts w:ascii="Arial" w:hAnsi="Arial" w:cs="Arial"/>
          <w:bCs/>
          <w:sz w:val="24"/>
        </w:rPr>
      </w:r>
      <w:r/>
    </w:p>
    <w:p>
      <w:pPr>
        <w:pStyle w:val="1007"/>
        <w:spacing w:line="360" w:lineRule="auto"/>
        <w:rPr>
          <w:rFonts w:ascii="Arial" w:hAnsi="Arial" w:cs="Arial"/>
          <w:b/>
          <w:bCs/>
          <w:sz w:val="24"/>
        </w:rPr>
      </w:pPr>
      <w:r/>
      <w:bookmarkStart w:id="31" w:name="_Toc80264698"/>
      <w:r/>
      <w:bookmarkStart w:id="32" w:name="_Toc93909066"/>
      <w:r/>
      <w:bookmarkStart w:id="33" w:name="_Toc80792689"/>
      <w:r/>
      <w:bookmarkStart w:id="34" w:name="_Toc96347852"/>
      <w:r>
        <w:rPr>
          <w:rFonts w:ascii="Arial" w:hAnsi="Arial" w:cs="Arial"/>
          <w:b/>
          <w:bCs/>
          <w:sz w:val="24"/>
        </w:rPr>
        <w:t xml:space="preserve">二、</w:t>
      </w:r>
      <w:bookmarkEnd w:id="31"/>
      <w:r>
        <w:rPr>
          <w:rFonts w:ascii="Arial" w:hAnsi="Arial" w:cs="Arial"/>
          <w:b/>
          <w:bCs/>
          <w:sz w:val="24"/>
        </w:rPr>
        <w:t xml:space="preserve">申请人的资格要求</w:t>
      </w:r>
      <w:bookmarkEnd w:id="32"/>
      <w:r/>
      <w:bookmarkEnd w:id="33"/>
      <w:r>
        <w:rPr>
          <w:rFonts w:ascii="Arial" w:hAnsi="Arial" w:cs="Arial"/>
          <w:b/>
          <w:bCs/>
          <w:sz w:val="24"/>
        </w:rPr>
        <w:t xml:space="preserve">：</w:t>
      </w:r>
      <w:bookmarkEnd w:id="34"/>
      <w:r>
        <w:rPr>
          <w:rFonts w:ascii="Arial" w:hAnsi="Arial" w:cs="Arial"/>
          <w:b/>
          <w:bCs/>
          <w:sz w:val="24"/>
        </w:rPr>
      </w:r>
      <w:r/>
    </w:p>
    <w:p>
      <w:pPr>
        <w:pStyle w:val="1007"/>
        <w:ind w:firstLine="480"/>
        <w:spacing w:line="360" w:lineRule="auto"/>
        <w:rPr>
          <w:rFonts w:ascii="Arial" w:hAnsi="Arial" w:cs="Arial"/>
          <w:bCs/>
          <w:sz w:val="24"/>
        </w:rPr>
      </w:pPr>
      <w:r/>
      <w:bookmarkStart w:id="35" w:name="_Toc93909067"/>
      <w:r/>
      <w:bookmarkStart w:id="36" w:name="_Toc80264699"/>
      <w:r/>
      <w:bookmarkStart w:id="37" w:name="_Toc80792690"/>
      <w:r/>
      <w:bookmarkStart w:id="38" w:name="_Toc96347853"/>
      <w:r>
        <w:rPr>
          <w:rFonts w:ascii="Arial" w:hAnsi="Arial" w:cs="Arial"/>
          <w:bCs/>
          <w:sz w:val="24"/>
        </w:rPr>
        <w:t xml:space="preserve">（一）满足《中华人民共和国政府采购法》第二十二条规定：</w:t>
      </w:r>
      <w:r/>
    </w:p>
    <w:p>
      <w:pPr>
        <w:pStyle w:val="1007"/>
        <w:ind w:firstLine="480"/>
        <w:spacing w:line="360" w:lineRule="auto"/>
        <w:rPr>
          <w:rFonts w:ascii="Arial" w:hAnsi="Arial" w:cs="Arial"/>
          <w:bCs/>
          <w:sz w:val="24"/>
        </w:rPr>
      </w:pPr>
      <w:r>
        <w:rPr>
          <w:rFonts w:ascii="Arial" w:hAnsi="Arial" w:cs="Arial"/>
          <w:bCs/>
          <w:sz w:val="24"/>
        </w:rPr>
        <w:t xml:space="preserve">1.</w:t>
      </w:r>
      <w:bookmarkStart w:id="39" w:name="OLE_LINK95"/>
      <w:r/>
      <w:bookmarkStart w:id="40" w:name="OLE_LINK96"/>
      <w:r>
        <w:rPr>
          <w:rFonts w:ascii="Arial" w:hAnsi="Arial" w:cs="Arial"/>
          <w:bCs/>
          <w:sz w:val="24"/>
        </w:rPr>
        <w:t xml:space="preserve">法人或者其他组织的营业执照等证明文件，自然人的身份证明（提供法人或者其他组织的营业执照等证明文件，供应商为自然人提供其身份证）；</w:t>
      </w:r>
      <w:bookmarkEnd w:id="39"/>
      <w:r/>
      <w:bookmarkEnd w:id="40"/>
      <w:r>
        <w:rPr>
          <w:rFonts w:ascii="Arial" w:hAnsi="Arial" w:cs="Arial"/>
          <w:bCs/>
          <w:sz w:val="24"/>
        </w:rPr>
      </w:r>
      <w:r/>
    </w:p>
    <w:p>
      <w:pPr>
        <w:pStyle w:val="1007"/>
        <w:ind w:firstLine="480"/>
        <w:spacing w:line="360" w:lineRule="auto"/>
        <w:rPr>
          <w:rFonts w:ascii="Arial" w:hAnsi="Arial" w:cs="Arial"/>
          <w:bCs/>
          <w:sz w:val="24"/>
        </w:rPr>
      </w:pPr>
      <w:r>
        <w:rPr>
          <w:rFonts w:ascii="Arial" w:hAnsi="Arial" w:cs="Arial"/>
          <w:bCs/>
          <w:sz w:val="24"/>
        </w:rPr>
        <w:t xml:space="preserve">2.</w:t>
      </w:r>
      <w:bookmarkStart w:id="41" w:name="OLE_LINK99"/>
      <w:r/>
      <w:bookmarkStart w:id="42" w:name="OLE_LINK100"/>
      <w:r>
        <w:rPr>
          <w:rFonts w:ascii="Arial" w:hAnsi="Arial" w:cs="Arial"/>
          <w:bCs/>
          <w:sz w:val="24"/>
        </w:rPr>
        <w:t xml:space="preserve">具有良好的商业信誉和健全的财务会计制度（提供由第三方专业机构出具的2024年度财务审计报告（财务审计报告至少包含资产负债表、利润表、现金流量表、第三方专业机构盖章和注册会计师签字页,加盖投标供应商公章）或银行出具的企业</w:t>
      </w:r>
      <w:r>
        <w:rPr>
          <w:rFonts w:ascii="Arial" w:hAnsi="Arial" w:cs="Arial"/>
          <w:bCs/>
          <w:sz w:val="24"/>
        </w:rPr>
        <w:t xml:space="preserve">资信证明，法人或者其他组织成立未满一年的可提供近半年内任一月的财务报表（至少包括资产负债表和利润表）的复印件加盖公章）</w:t>
      </w:r>
      <w:bookmarkEnd w:id="41"/>
      <w:r/>
      <w:bookmarkEnd w:id="42"/>
      <w:r>
        <w:rPr>
          <w:rFonts w:ascii="Arial" w:hAnsi="Arial" w:cs="Arial"/>
          <w:bCs/>
          <w:sz w:val="24"/>
        </w:rPr>
        <w:t xml:space="preserve">；</w:t>
      </w:r>
      <w:r/>
    </w:p>
    <w:p>
      <w:pPr>
        <w:pStyle w:val="1007"/>
        <w:ind w:firstLine="480"/>
        <w:spacing w:line="360" w:lineRule="auto"/>
        <w:rPr>
          <w:rFonts w:ascii="Arial" w:hAnsi="Arial" w:cs="Arial"/>
          <w:bCs/>
          <w:sz w:val="24"/>
        </w:rPr>
      </w:pPr>
      <w:r>
        <w:rPr>
          <w:rFonts w:ascii="Arial" w:hAnsi="Arial" w:cs="Arial"/>
          <w:bCs/>
          <w:sz w:val="24"/>
        </w:rPr>
        <w:t xml:space="preserve">3.</w:t>
      </w:r>
      <w:bookmarkStart w:id="43" w:name="OLE_LINK101"/>
      <w:r>
        <w:rPr>
          <w:rFonts w:ascii="Arial" w:hAnsi="Arial" w:cs="Arial"/>
          <w:bCs/>
          <w:sz w:val="24"/>
        </w:rPr>
        <w:t xml:space="preserve">具有履行合同所必需的设备和专业技术能力（提供承诺函，格式自拟）</w:t>
      </w:r>
      <w:bookmarkEnd w:id="43"/>
      <w:r>
        <w:rPr>
          <w:rFonts w:ascii="Arial" w:hAnsi="Arial" w:cs="Arial"/>
          <w:bCs/>
          <w:sz w:val="24"/>
        </w:rPr>
        <w:t xml:space="preserve">；</w:t>
      </w:r>
      <w:r/>
    </w:p>
    <w:p>
      <w:pPr>
        <w:pStyle w:val="1007"/>
        <w:ind w:firstLine="480"/>
        <w:spacing w:line="360" w:lineRule="auto"/>
        <w:rPr>
          <w:rFonts w:ascii="Arial" w:hAnsi="Arial" w:cs="Arial"/>
          <w:bCs/>
          <w:sz w:val="24"/>
        </w:rPr>
      </w:pPr>
      <w:r>
        <w:rPr>
          <w:rFonts w:ascii="Arial" w:hAnsi="Arial" w:cs="Arial"/>
          <w:bCs/>
          <w:sz w:val="24"/>
        </w:rPr>
        <w:t xml:space="preserve">4.</w:t>
      </w:r>
      <w:bookmarkStart w:id="44" w:name="OLE_LINK102"/>
      <w:r>
        <w:rPr>
          <w:rFonts w:ascii="Arial" w:hAnsi="Arial" w:cs="Arial"/>
          <w:bCs/>
          <w:sz w:val="24"/>
        </w:rPr>
        <w:t xml:space="preserve">有依法缴纳税收和社会保障资金的良好记录（提供本次采购活动前</w:t>
      </w:r>
      <w:r>
        <w:rPr>
          <w:rFonts w:ascii="Arial" w:hAnsi="Arial" w:cs="Arial"/>
          <w:bCs/>
          <w:sz w:val="24"/>
          <w:u w:val="single"/>
        </w:rPr>
        <w:t xml:space="preserve"> 六 </w:t>
      </w:r>
      <w:r>
        <w:rPr>
          <w:rFonts w:ascii="Arial" w:hAnsi="Arial" w:cs="Arial"/>
          <w:bCs/>
          <w:sz w:val="24"/>
        </w:rPr>
        <w:t xml:space="preserve">个月内，至少1个月缴纳税收和社会保险的凭证，依法享受免缴、缓缴的，提供证明材料）；</w:t>
      </w:r>
      <w:bookmarkEnd w:id="44"/>
      <w:r>
        <w:rPr>
          <w:rFonts w:ascii="Arial" w:hAnsi="Arial" w:cs="Arial"/>
          <w:bCs/>
          <w:sz w:val="24"/>
        </w:rPr>
      </w:r>
      <w:r/>
    </w:p>
    <w:p>
      <w:pPr>
        <w:pStyle w:val="1007"/>
        <w:ind w:firstLine="480"/>
        <w:spacing w:line="360" w:lineRule="auto"/>
        <w:rPr>
          <w:rFonts w:ascii="Arial" w:hAnsi="Arial" w:cs="Arial"/>
          <w:bCs/>
          <w:sz w:val="24"/>
        </w:rPr>
      </w:pPr>
      <w:r>
        <w:rPr>
          <w:rFonts w:ascii="Arial" w:hAnsi="Arial" w:cs="Arial"/>
          <w:bCs/>
          <w:sz w:val="24"/>
        </w:rPr>
        <w:t xml:space="preserve">5</w:t>
      </w:r>
      <w:bookmarkStart w:id="45" w:name="OLE_LINK103"/>
      <w:r/>
      <w:bookmarkStart w:id="46" w:name="OLE_LINK108"/>
      <w:r>
        <w:rPr>
          <w:rFonts w:ascii="Arial" w:hAnsi="Arial" w:cs="Arial"/>
          <w:bCs/>
          <w:sz w:val="24"/>
        </w:rPr>
        <w:t xml:space="preserve">.参加政府采购活动前三年内，在经营活动中没有重大违法记录，提供声明函原件（重大违法记录是指供应商因违法经营受到刑事处罚或责令停产停业、吊销许可证或者执照、较大数额罚款等行政处罚）（提供承诺书）</w:t>
      </w:r>
      <w:bookmarkEnd w:id="45"/>
      <w:r/>
      <w:bookmarkEnd w:id="46"/>
      <w:r>
        <w:rPr>
          <w:rFonts w:ascii="Arial" w:hAnsi="Arial" w:cs="Arial"/>
          <w:bCs/>
          <w:sz w:val="24"/>
        </w:rPr>
        <w:t xml:space="preserve">；</w:t>
      </w:r>
      <w:r/>
    </w:p>
    <w:p>
      <w:pPr>
        <w:pStyle w:val="1007"/>
        <w:ind w:firstLine="480"/>
        <w:spacing w:line="360" w:lineRule="auto"/>
        <w:rPr>
          <w:rFonts w:ascii="Arial" w:hAnsi="Arial" w:cs="Arial"/>
          <w:bCs/>
          <w:sz w:val="24"/>
        </w:rPr>
      </w:pPr>
      <w:r>
        <w:rPr>
          <w:rFonts w:ascii="Arial" w:hAnsi="Arial" w:cs="Arial"/>
          <w:bCs/>
          <w:sz w:val="24"/>
        </w:rPr>
        <w:t xml:space="preserve">6</w:t>
      </w:r>
      <w:bookmarkStart w:id="47" w:name="OLE_LINK109"/>
      <w:r>
        <w:rPr>
          <w:rFonts w:ascii="Arial" w:hAnsi="Arial" w:cs="Arial"/>
          <w:bCs/>
          <w:sz w:val="24"/>
        </w:rPr>
        <w:t xml:space="preserve">.法律、行政法规规定的其他条件。</w:t>
      </w:r>
      <w:bookmarkEnd w:id="47"/>
      <w:r>
        <w:rPr>
          <w:rFonts w:ascii="Arial" w:hAnsi="Arial" w:cs="Arial"/>
          <w:bCs/>
          <w:sz w:val="24"/>
        </w:rPr>
      </w:r>
      <w:r/>
    </w:p>
    <w:p>
      <w:pPr>
        <w:pStyle w:val="1007"/>
        <w:ind w:firstLine="480"/>
        <w:spacing w:line="360" w:lineRule="auto"/>
        <w:rPr>
          <w:rFonts w:ascii="Arial" w:hAnsi="Arial" w:cs="Arial"/>
          <w:bCs/>
          <w:sz w:val="24"/>
        </w:rPr>
      </w:pPr>
      <w:r>
        <w:rPr>
          <w:rFonts w:ascii="Arial" w:hAnsi="Arial" w:cs="Arial"/>
          <w:bCs/>
          <w:sz w:val="24"/>
        </w:rPr>
        <w:t xml:space="preserve">（二）落实政府采购政策需满足的资格要求：</w:t>
      </w:r>
      <w:r/>
    </w:p>
    <w:p>
      <w:pPr>
        <w:pStyle w:val="1007"/>
        <w:ind w:firstLine="480"/>
        <w:spacing w:line="360" w:lineRule="auto"/>
        <w:rPr>
          <w:rFonts w:ascii="Arial" w:hAnsi="Arial" w:cs="Arial"/>
          <w:bCs/>
          <w:sz w:val="24"/>
        </w:rPr>
      </w:pPr>
      <w:r/>
      <w:bookmarkStart w:id="48" w:name="OLE_LINK111"/>
      <w:r/>
      <w:bookmarkStart w:id="49" w:name="OLE_LINK110"/>
      <w:r>
        <w:rPr>
          <w:rFonts w:ascii="Arial" w:hAnsi="Arial" w:cs="Arial"/>
          <w:bCs/>
          <w:sz w:val="24"/>
        </w:rPr>
        <w:t xml:space="preserve">本项目不专门面向中小企业预留采购份额，执行价格扣除优惠政策，具体详见第五章评审办法与标准。</w:t>
      </w:r>
      <w:bookmarkEnd w:id="48"/>
      <w:r/>
      <w:bookmarkEnd w:id="49"/>
      <w:r>
        <w:rPr>
          <w:rFonts w:ascii="Arial" w:hAnsi="Arial" w:cs="Arial"/>
          <w:bCs/>
          <w:sz w:val="24"/>
        </w:rPr>
      </w:r>
      <w:r/>
    </w:p>
    <w:p>
      <w:pPr>
        <w:pStyle w:val="1007"/>
        <w:ind w:firstLine="480"/>
        <w:spacing w:line="360" w:lineRule="auto"/>
        <w:rPr>
          <w:rFonts w:ascii="Arial" w:hAnsi="Arial" w:cs="Arial"/>
          <w:color w:val="000000"/>
          <w:sz w:val="24"/>
        </w:rPr>
      </w:pPr>
      <w:r>
        <w:rPr>
          <w:rFonts w:ascii="Arial" w:hAnsi="Arial" w:cs="Arial"/>
          <w:bCs/>
          <w:sz w:val="24"/>
        </w:rPr>
        <w:t xml:space="preserve">（三）本项目的特定资格要求：</w:t>
      </w:r>
      <w:bookmarkStart w:id="50" w:name="OLE_LINK134"/>
      <w:r>
        <w:rPr>
          <w:rFonts w:ascii="Arial" w:hAnsi="Arial" w:cs="Arial"/>
          <w:color w:val="000000"/>
          <w:sz w:val="24"/>
        </w:rPr>
        <w:t xml:space="preserve">无</w:t>
      </w:r>
      <w:r>
        <w:rPr>
          <w:rFonts w:ascii="Arial" w:hAnsi="Arial" w:cs="Arial"/>
          <w:color w:val="000000"/>
          <w:sz w:val="24"/>
        </w:rPr>
      </w:r>
      <w:r/>
    </w:p>
    <w:p>
      <w:pPr>
        <w:pStyle w:val="1007"/>
        <w:ind w:firstLine="480"/>
        <w:spacing w:line="360" w:lineRule="auto"/>
        <w:rPr>
          <w:rFonts w:ascii="Arial" w:hAnsi="Arial" w:cs="Arial"/>
          <w:bCs/>
          <w:sz w:val="24"/>
        </w:rPr>
      </w:pPr>
      <w:r/>
      <w:bookmarkEnd w:id="50"/>
      <w:r>
        <w:rPr>
          <w:rFonts w:ascii="Arial" w:hAnsi="Arial" w:cs="Arial"/>
          <w:bCs/>
          <w:sz w:val="24"/>
        </w:rPr>
        <w:t xml:space="preserve">（四）供应商存在下列情形的不得参加本次采购活动：</w:t>
      </w:r>
      <w:r/>
    </w:p>
    <w:p>
      <w:pPr>
        <w:pStyle w:val="1007"/>
        <w:ind w:firstLine="480"/>
        <w:spacing w:line="360" w:lineRule="auto"/>
        <w:rPr>
          <w:rFonts w:ascii="Arial" w:hAnsi="Arial" w:cs="Arial"/>
          <w:bCs/>
          <w:sz w:val="24"/>
        </w:rPr>
      </w:pPr>
      <w:r>
        <w:rPr>
          <w:rFonts w:ascii="Arial" w:hAnsi="Arial" w:cs="Arial"/>
          <w:bCs/>
          <w:sz w:val="24"/>
        </w:rPr>
        <w:t xml:space="preserve">1.单位负责人为同一人或者存在直接控股、管理关系的不同供应商，不得参加同一合同项下的政府采购活动。</w:t>
      </w:r>
      <w:r/>
    </w:p>
    <w:p>
      <w:pPr>
        <w:pStyle w:val="1007"/>
        <w:ind w:firstLine="480"/>
        <w:spacing w:line="360" w:lineRule="auto"/>
        <w:rPr>
          <w:rFonts w:ascii="Arial" w:hAnsi="Arial" w:cs="Arial"/>
          <w:bCs/>
          <w:sz w:val="24"/>
        </w:rPr>
      </w:pPr>
      <w:r>
        <w:rPr>
          <w:rFonts w:ascii="Arial" w:hAnsi="Arial" w:cs="Arial"/>
          <w:bCs/>
          <w:sz w:val="24"/>
        </w:rPr>
        <w:t xml:space="preserve">2.除单一来源项目外，凡为采购项目提供整体设计、规范编制或者项目管理、监理、检测等服务的供应商不得再参加本项目的采购活动。</w:t>
      </w:r>
      <w:r/>
    </w:p>
    <w:p>
      <w:pPr>
        <w:pStyle w:val="1007"/>
        <w:ind w:firstLine="480"/>
        <w:spacing w:line="360" w:lineRule="auto"/>
        <w:rPr>
          <w:rFonts w:ascii="Arial" w:hAnsi="Arial" w:cs="Arial"/>
          <w:bCs/>
          <w:sz w:val="24"/>
        </w:rPr>
      </w:pPr>
      <w:r/>
      <w:bookmarkStart w:id="51" w:name="OLE_LINK138"/>
      <w:r>
        <w:rPr>
          <w:rFonts w:ascii="Arial" w:hAnsi="Arial" w:cs="Arial"/>
          <w:bCs/>
          <w:sz w:val="24"/>
        </w:rPr>
        <w:t xml:space="preserve">3.通</w:t>
      </w:r>
      <w:r>
        <w:rPr>
          <w:rFonts w:ascii="Arial" w:hAnsi="Arial" w:cs="Arial"/>
          <w:bCs/>
          <w:sz w:val="24"/>
        </w:rPr>
        <w:t xml:space="preserve">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51"/>
      <w:r>
        <w:rPr>
          <w:rFonts w:ascii="Arial" w:hAnsi="Arial" w:cs="Arial"/>
          <w:bCs/>
          <w:sz w:val="24"/>
        </w:rPr>
      </w:r>
      <w:r/>
    </w:p>
    <w:p>
      <w:pPr>
        <w:pStyle w:val="1007"/>
        <w:spacing w:line="360" w:lineRule="auto"/>
        <w:rPr>
          <w:rFonts w:ascii="Arial" w:hAnsi="Arial" w:cs="Arial"/>
          <w:b/>
          <w:bCs/>
          <w:sz w:val="24"/>
        </w:rPr>
      </w:pPr>
      <w:r>
        <w:rPr>
          <w:rFonts w:ascii="Arial" w:hAnsi="Arial" w:cs="Arial"/>
          <w:b/>
          <w:bCs/>
          <w:sz w:val="24"/>
        </w:rPr>
        <w:t xml:space="preserve">三、获取采购文件</w:t>
      </w:r>
      <w:bookmarkEnd w:id="35"/>
      <w:r/>
      <w:bookmarkEnd w:id="36"/>
      <w:r/>
      <w:bookmarkEnd w:id="37"/>
      <w:r/>
      <w:bookmarkEnd w:id="38"/>
      <w:r>
        <w:rPr>
          <w:rFonts w:ascii="Arial" w:hAnsi="Arial" w:cs="Arial"/>
          <w:b/>
          <w:bCs/>
          <w:sz w:val="24"/>
        </w:rPr>
      </w:r>
      <w:r/>
    </w:p>
    <w:p>
      <w:pPr>
        <w:pStyle w:val="1007"/>
        <w:ind w:firstLine="600"/>
        <w:spacing w:line="360" w:lineRule="auto"/>
        <w:rPr>
          <w:rFonts w:ascii="Arial" w:hAnsi="Arial" w:cs="Arial"/>
          <w:sz w:val="24"/>
          <w:szCs w:val="24"/>
          <w:highlight w:val="none"/>
        </w:rPr>
      </w:pPr>
      <w:r/>
      <w:bookmarkStart w:id="52" w:name="OLE_LINK143"/>
      <w:r/>
      <w:bookmarkStart w:id="53" w:name="OLE_LINK144"/>
      <w:r/>
      <w:bookmarkStart w:id="54" w:name="_Toc96347854"/>
      <w:r/>
      <w:bookmarkStart w:id="55" w:name="_Toc80792691"/>
      <w:r/>
      <w:bookmarkStart w:id="56" w:name="_Toc80264700"/>
      <w:r/>
      <w:bookmarkStart w:id="57" w:name="_Toc93909068"/>
      <w:r>
        <w:rPr>
          <w:rFonts w:ascii="Arial" w:hAnsi="Arial" w:cs="Arial"/>
          <w:bCs/>
          <w:sz w:val="24"/>
        </w:rPr>
        <w:t xml:space="preserve">时间：自磋商文件公告发布之日起5个工作日</w:t>
      </w:r>
      <w:r/>
    </w:p>
    <w:p>
      <w:pPr>
        <w:ind w:firstLine="600"/>
        <w:spacing w:line="360" w:lineRule="auto"/>
        <w:rPr>
          <w:rFonts w:ascii="Arial" w:hAnsi="Arial" w:cs="Arial"/>
          <w:sz w:val="24"/>
          <w:szCs w:val="24"/>
        </w:rPr>
      </w:pPr>
      <w:r>
        <w:rPr>
          <w:rFonts w:ascii="Arial" w:hAnsi="Arial" w:cs="Arial"/>
          <w:bCs/>
          <w:sz w:val="24"/>
          <w:highlight w:val="none"/>
        </w:rPr>
      </w:r>
      <w:r>
        <w:rPr>
          <w:rFonts w:ascii="FangSong" w:hAnsi="FangSong" w:eastAsia="FangSong" w:cs="FangSong"/>
          <w:color w:val="000000"/>
          <w:sz w:val="28"/>
          <w:highlight w:val="white"/>
        </w:rPr>
        <w:t xml:space="preserve">地点：南京市鼓楼区郑和中路118号D座13楼1305室 </w:t>
      </w:r>
      <w:r>
        <w:rPr>
          <w:rFonts w:ascii="Arial" w:hAnsi="Arial" w:cs="Arial"/>
          <w:bCs/>
          <w:sz w:val="24"/>
          <w:highlight w:val="none"/>
        </w:rPr>
      </w:r>
      <w:r/>
    </w:p>
    <w:p>
      <w:pPr>
        <w:pStyle w:val="1007"/>
        <w:ind w:firstLine="600"/>
        <w:spacing w:line="360" w:lineRule="auto"/>
        <w:rPr>
          <w:rFonts w:ascii="Arial" w:hAnsi="Arial" w:cs="Arial"/>
          <w:bCs/>
          <w:sz w:val="24"/>
        </w:rPr>
      </w:pPr>
      <w:r/>
      <w:bookmarkEnd w:id="52"/>
      <w:r/>
      <w:bookmarkEnd w:id="53"/>
      <w:r>
        <w:rPr>
          <w:rFonts w:ascii="Arial" w:hAnsi="Arial" w:cs="Arial"/>
          <w:bCs/>
          <w:sz w:val="24"/>
        </w:rPr>
        <w:t xml:space="preserve">方式：</w:t>
      </w:r>
      <w:bookmarkStart w:id="58" w:name="OLE_LINK141"/>
      <w:r/>
      <w:bookmarkStart w:id="59" w:name="OLE_LINK142"/>
      <w:r>
        <w:rPr>
          <w:rFonts w:ascii="Arial" w:hAnsi="Arial" w:cs="Arial"/>
          <w:bCs/>
          <w:sz w:val="24"/>
        </w:rPr>
        <w:t xml:space="preserve">文件提供方式：纸质文件。供应商应在江苏省招标中心有限公司官网（www.jstcc.cn）“供应商注册”入口进行注册，注册完成后通过“供应商登录”入口进入“JSTCC 江苏招标电子交易平台”，进入“搜索项目”栏目，在搜索框中输入本项目招标代理编号：</w:t>
      </w:r>
      <w:bookmarkStart w:id="60" w:name="OLE_LINK68"/>
      <w:r/>
      <w:bookmarkStart w:id="61" w:name="OLE_LINK63"/>
      <w:r>
        <w:rPr>
          <w:rFonts w:ascii="Arial" w:hAnsi="Arial" w:cs="Arial"/>
          <w:bCs/>
          <w:sz w:val="24"/>
        </w:rPr>
        <w:t xml:space="preserve">JSTCC26080100869</w:t>
      </w:r>
      <w:bookmarkEnd w:id="60"/>
      <w:r/>
      <w:bookmarkEnd w:id="61"/>
      <w:r>
        <w:rPr>
          <w:rFonts w:ascii="Arial" w:hAnsi="Arial" w:cs="Arial"/>
          <w:bCs/>
          <w:sz w:val="24"/>
        </w:rPr>
        <w:t xml:space="preserve">或项目名称，点击对应的项目进行“关注”，关注</w:t>
      </w:r>
      <w:r>
        <w:rPr>
          <w:rFonts w:ascii="Arial" w:hAnsi="Arial" w:cs="Arial"/>
          <w:bCs/>
          <w:sz w:val="24"/>
        </w:rPr>
        <w:t xml:space="preserve">完成后进入“我的项目”栏目，选择本项目并支付费用，支付完成后电子发票可自行在平台下载。</w:t>
      </w:r>
      <w:r/>
    </w:p>
    <w:p>
      <w:pPr>
        <w:pStyle w:val="1007"/>
        <w:ind w:firstLine="600"/>
        <w:spacing w:line="360" w:lineRule="auto"/>
        <w:rPr>
          <w:rFonts w:ascii="Arial" w:hAnsi="Arial" w:cs="Arial"/>
          <w:bCs/>
          <w:sz w:val="24"/>
        </w:rPr>
      </w:pPr>
      <w:r>
        <w:rPr>
          <w:rFonts w:ascii="Arial" w:hAnsi="Arial" w:cs="Arial"/>
          <w:bCs/>
          <w:sz w:val="24"/>
        </w:rPr>
        <w:t xml:space="preserve">支付完成后，纸质文件需邮寄送达的单位请将公司名称+项目编号JSTCC26080100869、邮寄地址发送至邮箱：305523410 @qq.com。为方便供应商制作响应文件，供应商可在“我的项目”栏目中下载电子文件，电子文件仅为方便供应商制作响应文件所用，如纸质文件与电子文件</w:t>
      </w:r>
      <w:r>
        <w:rPr>
          <w:rFonts w:ascii="Arial" w:hAnsi="Arial" w:cs="Arial"/>
          <w:bCs/>
          <w:sz w:val="24"/>
        </w:rPr>
        <w:t xml:space="preserve">不一致的，以纸质文件为准。</w:t>
      </w:r>
      <w:bookmarkEnd w:id="58"/>
      <w:r/>
      <w:bookmarkEnd w:id="59"/>
      <w:r>
        <w:rPr>
          <w:rFonts w:ascii="Arial" w:hAnsi="Arial" w:cs="Arial"/>
          <w:bCs/>
          <w:sz w:val="24"/>
        </w:rPr>
      </w:r>
      <w:r/>
    </w:p>
    <w:p>
      <w:pPr>
        <w:pStyle w:val="1007"/>
        <w:ind w:firstLine="600"/>
        <w:spacing w:line="360" w:lineRule="auto"/>
        <w:rPr>
          <w:rFonts w:ascii="Arial" w:hAnsi="Arial" w:cs="Arial"/>
          <w:bCs/>
          <w:sz w:val="24"/>
        </w:rPr>
      </w:pPr>
      <w:r>
        <w:rPr>
          <w:rFonts w:ascii="Arial" w:hAnsi="Arial" w:cs="Arial"/>
          <w:bCs/>
          <w:sz w:val="24"/>
        </w:rPr>
        <w:t xml:space="preserve">售价：300.00元</w:t>
      </w:r>
      <w:r/>
    </w:p>
    <w:p>
      <w:pPr>
        <w:pStyle w:val="1007"/>
        <w:spacing w:line="360" w:lineRule="auto"/>
        <w:rPr>
          <w:rFonts w:ascii="Arial" w:hAnsi="Arial" w:cs="Arial"/>
          <w:b/>
          <w:bCs/>
          <w:sz w:val="24"/>
        </w:rPr>
      </w:pPr>
      <w:r>
        <w:rPr>
          <w:rFonts w:ascii="Arial" w:hAnsi="Arial" w:cs="Arial"/>
          <w:b/>
          <w:bCs/>
          <w:sz w:val="24"/>
        </w:rPr>
        <w:t xml:space="preserve">四、</w:t>
      </w:r>
      <w:bookmarkEnd w:id="54"/>
      <w:r/>
      <w:bookmarkEnd w:id="55"/>
      <w:r/>
      <w:bookmarkEnd w:id="56"/>
      <w:r/>
      <w:bookmarkEnd w:id="57"/>
      <w:r>
        <w:rPr>
          <w:rFonts w:ascii="Arial" w:hAnsi="Arial" w:cs="Arial"/>
          <w:b/>
          <w:bCs/>
          <w:sz w:val="24"/>
        </w:rPr>
        <w:t xml:space="preserve">响应文件提交</w:t>
      </w:r>
      <w:r/>
    </w:p>
    <w:p>
      <w:pPr>
        <w:pStyle w:val="1007"/>
        <w:ind w:firstLine="600"/>
        <w:spacing w:line="360" w:lineRule="auto"/>
        <w:rPr>
          <w:rFonts w:ascii="Arial" w:hAnsi="Arial" w:cs="Arial"/>
          <w:bCs/>
          <w:sz w:val="24"/>
        </w:rPr>
      </w:pPr>
      <w:r/>
      <w:bookmarkStart w:id="62" w:name="_Toc93909069"/>
      <w:r/>
      <w:bookmarkStart w:id="63" w:name="_Toc80792693"/>
      <w:r/>
      <w:bookmarkStart w:id="64" w:name="_Toc96347855"/>
      <w:r>
        <w:rPr>
          <w:rFonts w:ascii="Arial" w:hAnsi="Arial" w:cs="Arial"/>
          <w:bCs/>
          <w:sz w:val="24"/>
        </w:rPr>
        <w:t xml:space="preserve">截止时间：</w:t>
      </w:r>
      <w:bookmarkStart w:id="65" w:name="OLE_LINK177"/>
      <w:r/>
      <w:bookmarkStart w:id="66" w:name="OLE_LINK178"/>
      <w:r>
        <w:rPr>
          <w:rFonts w:ascii="Arial" w:hAnsi="Arial" w:cs="Arial"/>
          <w:bCs/>
          <w:sz w:val="24"/>
        </w:rPr>
        <w:t xml:space="preserve">2026-3-</w:t>
      </w:r>
      <w:r>
        <w:rPr>
          <w:rFonts w:ascii="Arial" w:hAnsi="Arial" w:cs="Arial"/>
          <w:bCs/>
          <w:sz w:val="24"/>
        </w:rPr>
        <w:t xml:space="preserve">20</w:t>
      </w:r>
      <w:r>
        <w:rPr>
          <w:rFonts w:ascii="Arial" w:hAnsi="Arial" w:cs="Arial"/>
          <w:bCs/>
          <w:sz w:val="24"/>
        </w:rPr>
        <w:t xml:space="preserve">  </w:t>
      </w:r>
      <w:r>
        <w:rPr>
          <w:rFonts w:ascii="Arial" w:hAnsi="Arial" w:cs="Arial"/>
          <w:bCs/>
          <w:sz w:val="24"/>
        </w:rPr>
        <w:t xml:space="preserve">13</w:t>
      </w:r>
      <w:r>
        <w:rPr>
          <w:rFonts w:ascii="Arial" w:hAnsi="Arial" w:cs="Arial"/>
          <w:bCs/>
          <w:sz w:val="24"/>
        </w:rPr>
        <w:t xml:space="preserve">:30 </w:t>
      </w:r>
      <w:bookmarkEnd w:id="65"/>
      <w:r/>
      <w:bookmarkEnd w:id="66"/>
      <w:r>
        <w:rPr>
          <w:rFonts w:ascii="Arial" w:hAnsi="Arial" w:cs="Arial"/>
          <w:bCs/>
          <w:sz w:val="24"/>
        </w:rPr>
        <w:t xml:space="preserve"> (北京时间)</w:t>
      </w:r>
      <w:r/>
    </w:p>
    <w:p>
      <w:pPr>
        <w:pStyle w:val="1007"/>
        <w:ind w:firstLine="600"/>
        <w:spacing w:line="360" w:lineRule="auto"/>
        <w:rPr>
          <w:rFonts w:ascii="Arial" w:hAnsi="Arial" w:cs="Arial"/>
          <w:sz w:val="24"/>
        </w:rPr>
      </w:pPr>
      <w:r>
        <w:rPr>
          <w:rFonts w:ascii="Arial" w:hAnsi="Arial" w:cs="Arial"/>
          <w:sz w:val="24"/>
        </w:rPr>
        <w:t xml:space="preserve">地点：</w:t>
      </w:r>
      <w:bookmarkStart w:id="67" w:name="OLE_LINK147"/>
      <w:r/>
      <w:bookmarkStart w:id="68" w:name="_Hlk223947691"/>
      <w:r>
        <w:rPr>
          <w:rFonts w:ascii="Arial" w:hAnsi="Arial" w:cs="Arial"/>
          <w:sz w:val="24"/>
        </w:rPr>
        <w:t xml:space="preserve">南京市鼓楼区郑和中路118号</w:t>
      </w:r>
      <w:bookmarkStart w:id="69" w:name="OLE_LINK74"/>
      <w:r/>
      <w:bookmarkStart w:id="70" w:name="OLE_LINK69"/>
      <w:r>
        <w:rPr>
          <w:rFonts w:ascii="Arial" w:hAnsi="Arial" w:cs="Arial"/>
          <w:sz w:val="24"/>
        </w:rPr>
        <w:t xml:space="preserve">D座16楼160</w:t>
      </w:r>
      <w:r>
        <w:rPr>
          <w:rFonts w:ascii="Arial" w:hAnsi="Arial" w:cs="Arial"/>
          <w:sz w:val="24"/>
        </w:rPr>
        <w:t xml:space="preserve">4</w:t>
      </w:r>
      <w:r>
        <w:rPr>
          <w:rFonts w:ascii="Arial" w:hAnsi="Arial" w:cs="Arial"/>
          <w:sz w:val="24"/>
        </w:rPr>
        <w:t xml:space="preserve">会议室</w:t>
      </w:r>
      <w:bookmarkEnd w:id="67"/>
      <w:r>
        <w:rPr>
          <w:rFonts w:ascii="Arial" w:hAnsi="Arial" w:cs="Arial"/>
          <w:sz w:val="24"/>
        </w:rPr>
      </w:r>
      <w:r/>
    </w:p>
    <w:p>
      <w:pPr>
        <w:pStyle w:val="1007"/>
        <w:spacing w:line="360" w:lineRule="auto"/>
        <w:rPr>
          <w:rFonts w:ascii="Arial" w:hAnsi="Arial" w:cs="Arial"/>
          <w:b/>
          <w:bCs/>
          <w:sz w:val="24"/>
        </w:rPr>
      </w:pPr>
      <w:r/>
      <w:bookmarkEnd w:id="68"/>
      <w:r/>
      <w:bookmarkEnd w:id="69"/>
      <w:r/>
      <w:bookmarkEnd w:id="70"/>
      <w:r>
        <w:rPr>
          <w:rFonts w:ascii="Arial" w:hAnsi="Arial" w:cs="Arial"/>
          <w:b/>
          <w:bCs/>
          <w:sz w:val="24"/>
        </w:rPr>
        <w:t xml:space="preserve">五、</w:t>
      </w:r>
      <w:bookmarkEnd w:id="62"/>
      <w:r/>
      <w:bookmarkEnd w:id="63"/>
      <w:r/>
      <w:bookmarkEnd w:id="64"/>
      <w:r>
        <w:rPr>
          <w:rFonts w:ascii="Arial" w:hAnsi="Arial" w:cs="Arial"/>
          <w:b/>
          <w:bCs/>
          <w:sz w:val="24"/>
        </w:rPr>
        <w:t xml:space="preserve">开启</w:t>
      </w:r>
      <w:r/>
    </w:p>
    <w:p>
      <w:pPr>
        <w:pStyle w:val="1007"/>
        <w:ind w:firstLine="600"/>
        <w:spacing w:line="360" w:lineRule="auto"/>
        <w:rPr>
          <w:rFonts w:ascii="Arial" w:hAnsi="Arial" w:cs="Arial"/>
          <w:sz w:val="24"/>
        </w:rPr>
      </w:pPr>
      <w:r>
        <w:rPr>
          <w:rFonts w:ascii="Arial" w:hAnsi="Arial" w:cs="Arial"/>
          <w:sz w:val="24"/>
        </w:rPr>
        <w:t xml:space="preserve">时间：</w:t>
      </w:r>
      <w:r>
        <w:rPr>
          <w:rFonts w:ascii="Arial" w:hAnsi="Arial" w:cs="Arial"/>
          <w:bCs/>
          <w:sz w:val="24"/>
        </w:rPr>
        <w:t xml:space="preserve">2026-3-</w:t>
      </w:r>
      <w:r>
        <w:rPr>
          <w:rFonts w:ascii="Arial" w:hAnsi="Arial" w:cs="Arial"/>
          <w:bCs/>
          <w:sz w:val="24"/>
        </w:rPr>
        <w:t xml:space="preserve">20</w:t>
      </w:r>
      <w:r>
        <w:rPr>
          <w:rFonts w:ascii="Arial" w:hAnsi="Arial" w:cs="Arial"/>
          <w:bCs/>
          <w:sz w:val="24"/>
        </w:rPr>
        <w:t xml:space="preserve">  </w:t>
      </w:r>
      <w:r>
        <w:rPr>
          <w:rFonts w:ascii="Arial" w:hAnsi="Arial" w:cs="Arial"/>
          <w:bCs/>
          <w:sz w:val="24"/>
        </w:rPr>
        <w:t xml:space="preserve">13</w:t>
      </w:r>
      <w:r>
        <w:rPr>
          <w:rFonts w:ascii="Arial" w:hAnsi="Arial" w:cs="Arial"/>
          <w:bCs/>
          <w:sz w:val="24"/>
        </w:rPr>
        <w:t xml:space="preserve">:30   (北京时间)</w:t>
      </w:r>
      <w:r>
        <w:rPr>
          <w:rFonts w:ascii="Arial" w:hAnsi="Arial" w:cs="Arial"/>
          <w:sz w:val="24"/>
        </w:rPr>
      </w:r>
      <w:r/>
    </w:p>
    <w:p>
      <w:pPr>
        <w:pStyle w:val="1007"/>
        <w:ind w:firstLine="600"/>
        <w:spacing w:line="360" w:lineRule="auto"/>
        <w:rPr>
          <w:rFonts w:ascii="Arial" w:hAnsi="Arial" w:cs="Arial"/>
          <w:bCs/>
          <w:sz w:val="24"/>
        </w:rPr>
      </w:pPr>
      <w:r>
        <w:rPr>
          <w:rFonts w:ascii="Arial" w:hAnsi="Arial" w:cs="Arial"/>
          <w:bCs/>
          <w:sz w:val="24"/>
        </w:rPr>
        <w:t xml:space="preserve">地点：</w:t>
      </w:r>
      <w:r>
        <w:rPr>
          <w:rFonts w:ascii="Arial" w:hAnsi="Arial" w:cs="Arial"/>
          <w:sz w:val="24"/>
        </w:rPr>
        <w:t xml:space="preserve">南京市鼓楼区郑和中路118号D座16楼160</w:t>
      </w:r>
      <w:r>
        <w:rPr>
          <w:rFonts w:ascii="Arial" w:hAnsi="Arial" w:cs="Arial"/>
          <w:sz w:val="24"/>
        </w:rPr>
        <w:t xml:space="preserve">4</w:t>
      </w:r>
      <w:r>
        <w:rPr>
          <w:rFonts w:ascii="Arial" w:hAnsi="Arial" w:cs="Arial"/>
          <w:sz w:val="24"/>
        </w:rPr>
        <w:t xml:space="preserve">开标室</w:t>
      </w:r>
      <w:r>
        <w:rPr>
          <w:rFonts w:ascii="Arial" w:hAnsi="Arial" w:cs="Arial"/>
          <w:sz w:val="24"/>
        </w:rPr>
      </w:r>
      <w:r/>
    </w:p>
    <w:p>
      <w:pPr>
        <w:pStyle w:val="1007"/>
        <w:spacing w:line="360" w:lineRule="auto"/>
        <w:rPr>
          <w:rFonts w:ascii="Arial" w:hAnsi="Arial" w:cs="Arial"/>
          <w:b/>
          <w:bCs/>
          <w:sz w:val="24"/>
        </w:rPr>
      </w:pPr>
      <w:r/>
      <w:bookmarkStart w:id="71" w:name="_Toc96347856"/>
      <w:r/>
      <w:bookmarkStart w:id="72" w:name="_Toc93909070"/>
      <w:r>
        <w:rPr>
          <w:rFonts w:ascii="Arial" w:hAnsi="Arial" w:cs="Arial"/>
          <w:b/>
          <w:bCs/>
          <w:sz w:val="24"/>
        </w:rPr>
        <w:t xml:space="preserve">六、公告期限</w:t>
      </w:r>
      <w:r/>
    </w:p>
    <w:p>
      <w:pPr>
        <w:pStyle w:val="1007"/>
        <w:ind w:firstLine="480"/>
        <w:rPr>
          <w:rFonts w:ascii="Arial" w:hAnsi="Arial" w:cs="Arial"/>
          <w:bCs/>
          <w:sz w:val="24"/>
        </w:rPr>
      </w:pPr>
      <w:r>
        <w:rPr>
          <w:rFonts w:ascii="Arial" w:hAnsi="Arial" w:cs="Arial"/>
          <w:bCs/>
          <w:sz w:val="24"/>
        </w:rPr>
        <w:t xml:space="preserve">自本公告发布之日起</w:t>
      </w:r>
      <w:r>
        <w:rPr>
          <w:rFonts w:hint="eastAsia" w:ascii="Arial" w:hAnsi="Arial" w:cs="Arial"/>
          <w:bCs/>
          <w:sz w:val="24"/>
        </w:rPr>
        <w:t xml:space="preserve">3</w:t>
      </w:r>
      <w:r>
        <w:rPr>
          <w:rFonts w:ascii="Arial" w:hAnsi="Arial" w:cs="Arial"/>
          <w:bCs/>
          <w:sz w:val="24"/>
        </w:rPr>
        <w:t xml:space="preserve">个工作日。</w:t>
      </w:r>
      <w:r/>
    </w:p>
    <w:p>
      <w:pPr>
        <w:pStyle w:val="1007"/>
        <w:spacing w:line="360" w:lineRule="auto"/>
        <w:rPr>
          <w:rFonts w:ascii="Arial" w:hAnsi="Arial" w:cs="Arial"/>
          <w:b/>
          <w:bCs/>
          <w:sz w:val="24"/>
        </w:rPr>
      </w:pPr>
      <w:r>
        <w:rPr>
          <w:rFonts w:ascii="Arial" w:hAnsi="Arial" w:cs="Arial"/>
          <w:b/>
          <w:bCs/>
          <w:sz w:val="24"/>
        </w:rPr>
        <w:t xml:space="preserve">七、其他补充事宜</w:t>
      </w:r>
      <w:bookmarkEnd w:id="71"/>
      <w:r/>
      <w:bookmarkEnd w:id="72"/>
      <w:r>
        <w:rPr>
          <w:rFonts w:ascii="Arial" w:hAnsi="Arial" w:cs="Arial"/>
          <w:b/>
          <w:bCs/>
          <w:sz w:val="24"/>
        </w:rPr>
      </w:r>
      <w:r/>
    </w:p>
    <w:p>
      <w:pPr>
        <w:pStyle w:val="1007"/>
        <w:ind w:firstLine="480"/>
        <w:spacing w:line="360" w:lineRule="auto"/>
        <w:rPr>
          <w:rFonts w:ascii="Arial" w:hAnsi="Arial" w:cs="Arial"/>
          <w:bCs/>
          <w:sz w:val="24"/>
        </w:rPr>
      </w:pPr>
      <w:r/>
      <w:bookmarkStart w:id="73" w:name="OLE_LINK73"/>
      <w:r/>
      <w:bookmarkStart w:id="74" w:name="OLE_LINK76"/>
      <w:r/>
      <w:bookmarkStart w:id="75" w:name="_Toc80792694"/>
      <w:r/>
      <w:bookmarkStart w:id="76" w:name="_Toc80264702"/>
      <w:r/>
      <w:bookmarkStart w:id="77" w:name="_Toc93909071"/>
      <w:r/>
      <w:bookmarkStart w:id="78" w:name="_Toc96347857"/>
      <w:r>
        <w:rPr>
          <w:rFonts w:ascii="Arial" w:hAnsi="Arial" w:cs="Arial"/>
          <w:sz w:val="24"/>
        </w:rPr>
        <w:t xml:space="preserve">1．</w:t>
      </w:r>
      <w:r>
        <w:rPr>
          <w:rFonts w:ascii="Arial" w:hAnsi="Arial" w:cs="Arial"/>
          <w:bCs/>
          <w:sz w:val="24"/>
        </w:rPr>
        <w:t xml:space="preserve">政府采购支持政策:</w:t>
      </w:r>
      <w:r/>
    </w:p>
    <w:p>
      <w:pPr>
        <w:pStyle w:val="1007"/>
        <w:ind w:firstLine="480"/>
        <w:spacing w:line="360" w:lineRule="auto"/>
        <w:rPr>
          <w:rFonts w:ascii="Arial" w:hAnsi="Arial" w:cs="Arial"/>
          <w:bCs/>
          <w:sz w:val="24"/>
        </w:rPr>
      </w:pPr>
      <w:r>
        <w:rPr>
          <w:rFonts w:ascii="Arial" w:hAnsi="Arial" w:cs="Arial"/>
          <w:bCs/>
          <w:sz w:val="24"/>
        </w:rPr>
        <w:t xml:space="preserve">（一）《政府采购促进中小企业发展管理办法》</w:t>
      </w:r>
      <w:r/>
    </w:p>
    <w:p>
      <w:pPr>
        <w:pStyle w:val="1007"/>
        <w:ind w:firstLine="480"/>
        <w:spacing w:line="360" w:lineRule="auto"/>
        <w:rPr>
          <w:rFonts w:ascii="Arial" w:hAnsi="Arial" w:cs="Arial"/>
          <w:bCs/>
          <w:sz w:val="24"/>
        </w:rPr>
      </w:pPr>
      <w:r>
        <w:rPr>
          <w:rFonts w:ascii="Arial" w:hAnsi="Arial" w:cs="Arial"/>
          <w:bCs/>
          <w:sz w:val="24"/>
        </w:rPr>
        <w:t xml:space="preserve">（二）《关于进一步加大政府采购支持中小企业力度的通知》</w:t>
      </w:r>
      <w:r/>
    </w:p>
    <w:p>
      <w:pPr>
        <w:pStyle w:val="1007"/>
        <w:ind w:firstLine="480"/>
        <w:spacing w:line="360" w:lineRule="auto"/>
        <w:rPr>
          <w:rFonts w:ascii="Arial" w:hAnsi="Arial" w:cs="Arial"/>
          <w:bCs/>
          <w:sz w:val="24"/>
        </w:rPr>
      </w:pPr>
      <w:r>
        <w:rPr>
          <w:rFonts w:ascii="Arial" w:hAnsi="Arial" w:cs="Arial"/>
          <w:bCs/>
          <w:sz w:val="24"/>
        </w:rPr>
        <w:t xml:space="preserve">（三）《关于政府采购支持监狱企业发展有关问题的通知》</w:t>
      </w:r>
      <w:r/>
    </w:p>
    <w:p>
      <w:pPr>
        <w:pStyle w:val="1007"/>
        <w:ind w:firstLine="480"/>
        <w:spacing w:line="360" w:lineRule="auto"/>
        <w:rPr>
          <w:rFonts w:ascii="Arial" w:hAnsi="Arial" w:cs="Arial"/>
          <w:bCs/>
          <w:sz w:val="24"/>
        </w:rPr>
      </w:pPr>
      <w:r>
        <w:rPr>
          <w:rFonts w:ascii="Arial" w:hAnsi="Arial" w:cs="Arial"/>
          <w:bCs/>
          <w:sz w:val="24"/>
        </w:rPr>
        <w:t xml:space="preserve">（四）《关于促进残疾人就业政府采购政策的通知》</w:t>
      </w:r>
      <w:r/>
    </w:p>
    <w:p>
      <w:pPr>
        <w:pStyle w:val="1007"/>
        <w:ind w:firstLine="480"/>
        <w:spacing w:line="360" w:lineRule="auto"/>
        <w:rPr>
          <w:rFonts w:ascii="Arial" w:hAnsi="Arial" w:cs="Arial"/>
          <w:sz w:val="24"/>
        </w:rPr>
      </w:pPr>
      <w:r>
        <w:rPr>
          <w:rFonts w:ascii="Arial" w:hAnsi="Arial" w:cs="Arial"/>
          <w:sz w:val="24"/>
        </w:rPr>
        <w:t xml:space="preserve">（五）《关于调整优化节能产品、环境标志产品政府采购执行机制的通知》</w:t>
      </w:r>
      <w:r/>
    </w:p>
    <w:p>
      <w:pPr>
        <w:pStyle w:val="1007"/>
        <w:spacing w:line="360" w:lineRule="auto"/>
        <w:rPr>
          <w:rFonts w:ascii="Arial" w:hAnsi="Arial" w:cs="Arial"/>
          <w:b/>
          <w:bCs/>
          <w:sz w:val="24"/>
        </w:rPr>
      </w:pPr>
      <w:r/>
      <w:bookmarkEnd w:id="73"/>
      <w:r/>
      <w:bookmarkEnd w:id="74"/>
      <w:r>
        <w:rPr>
          <w:rFonts w:ascii="Arial" w:hAnsi="Arial" w:cs="Arial"/>
          <w:b/>
          <w:bCs/>
          <w:sz w:val="24"/>
        </w:rPr>
        <w:t xml:space="preserve">八、</w:t>
      </w:r>
      <w:bookmarkEnd w:id="75"/>
      <w:r/>
      <w:bookmarkEnd w:id="76"/>
      <w:r>
        <w:rPr>
          <w:rFonts w:ascii="Arial" w:hAnsi="Arial" w:cs="Arial"/>
          <w:b/>
          <w:bCs/>
          <w:sz w:val="24"/>
        </w:rPr>
        <w:t xml:space="preserve">凡对本次采购提出询问，请按以下方式联系。</w:t>
      </w:r>
      <w:bookmarkEnd w:id="77"/>
      <w:r/>
      <w:bookmarkEnd w:id="78"/>
      <w:r>
        <w:rPr>
          <w:rFonts w:ascii="Arial" w:hAnsi="Arial" w:cs="Arial"/>
          <w:b/>
          <w:bCs/>
          <w:sz w:val="24"/>
        </w:rPr>
      </w:r>
      <w:r/>
    </w:p>
    <w:p>
      <w:pPr>
        <w:pStyle w:val="1007"/>
        <w:ind w:firstLine="600"/>
        <w:spacing w:line="360" w:lineRule="auto"/>
        <w:rPr>
          <w:rFonts w:ascii="Arial" w:hAnsi="Arial" w:cs="Arial"/>
          <w:sz w:val="24"/>
        </w:rPr>
      </w:pPr>
      <w:r/>
      <w:bookmarkStart w:id="79" w:name="OLE_LINK86"/>
      <w:r/>
      <w:bookmarkStart w:id="80" w:name="_Toc28359085"/>
      <w:r>
        <w:rPr>
          <w:rFonts w:ascii="Arial" w:hAnsi="Arial" w:cs="Arial"/>
          <w:sz w:val="24"/>
        </w:rPr>
        <w:t xml:space="preserve">1．</w:t>
      </w:r>
      <w:r>
        <w:rPr>
          <w:rFonts w:ascii="Arial" w:hAnsi="Arial" w:cs="Arial"/>
          <w:sz w:val="24"/>
        </w:rPr>
        <w:t xml:space="preserve">采购人信息</w:t>
      </w:r>
      <w:r/>
    </w:p>
    <w:p>
      <w:pPr>
        <w:pStyle w:val="1007"/>
        <w:ind w:firstLine="600"/>
        <w:spacing w:line="360" w:lineRule="auto"/>
        <w:rPr>
          <w:rFonts w:ascii="Arial" w:hAnsi="Arial" w:cs="Arial"/>
          <w:sz w:val="24"/>
        </w:rPr>
      </w:pPr>
      <w:r>
        <w:rPr>
          <w:rFonts w:ascii="Arial" w:hAnsi="Arial" w:cs="Arial"/>
          <w:sz w:val="24"/>
        </w:rPr>
        <w:t xml:space="preserve">名 称：</w:t>
      </w:r>
      <w:bookmarkStart w:id="81" w:name="OLE_LINK187"/>
      <w:r/>
      <w:bookmarkStart w:id="82" w:name="OLE_LINK80"/>
      <w:r/>
      <w:bookmarkStart w:id="83" w:name="OLE_LINK78"/>
      <w:r>
        <w:rPr>
          <w:rFonts w:ascii="Arial" w:hAnsi="Arial" w:cs="Arial"/>
          <w:sz w:val="24"/>
        </w:rPr>
        <w:t xml:space="preserve">江苏省农业科学院</w:t>
      </w:r>
      <w:bookmarkEnd w:id="81"/>
      <w:r/>
      <w:bookmarkEnd w:id="82"/>
      <w:r/>
      <w:bookmarkEnd w:id="83"/>
      <w:r>
        <w:rPr>
          <w:rFonts w:ascii="Arial" w:hAnsi="Arial" w:cs="Arial"/>
          <w:sz w:val="24"/>
        </w:rPr>
      </w:r>
      <w:r/>
    </w:p>
    <w:p>
      <w:pPr>
        <w:pStyle w:val="1007"/>
        <w:ind w:firstLine="600"/>
        <w:spacing w:line="360" w:lineRule="auto"/>
        <w:rPr>
          <w:rFonts w:ascii="Arial" w:hAnsi="Arial" w:cs="Arial"/>
          <w:sz w:val="24"/>
        </w:rPr>
      </w:pPr>
      <w:r>
        <w:rPr>
          <w:rFonts w:ascii="Arial" w:hAnsi="Arial" w:cs="Arial"/>
          <w:sz w:val="24"/>
        </w:rPr>
        <w:t xml:space="preserve">地 址：</w:t>
      </w:r>
      <w:bookmarkStart w:id="84" w:name="OLE_LINK81"/>
      <w:r/>
      <w:bookmarkStart w:id="85" w:name="OLE_LINK82"/>
      <w:r/>
      <w:bookmarkStart w:id="86" w:name="OLE_LINK32"/>
      <w:r/>
      <w:bookmarkStart w:id="87" w:name="OLE_LINK31"/>
      <w:r>
        <w:rPr>
          <w:rFonts w:ascii="Arial" w:hAnsi="Arial" w:cs="Arial"/>
          <w:sz w:val="24"/>
        </w:rPr>
        <w:t xml:space="preserve">南京市玄武区钟灵街50号</w:t>
      </w:r>
      <w:bookmarkEnd w:id="84"/>
      <w:r/>
      <w:bookmarkEnd w:id="85"/>
      <w:r>
        <w:rPr>
          <w:rFonts w:ascii="Arial" w:hAnsi="Arial" w:cs="Arial"/>
          <w:sz w:val="24"/>
        </w:rPr>
      </w:r>
      <w:r/>
    </w:p>
    <w:p>
      <w:pPr>
        <w:pStyle w:val="1007"/>
        <w:ind w:firstLine="600"/>
        <w:spacing w:line="360" w:lineRule="auto"/>
        <w:rPr>
          <w:rFonts w:ascii="Arial" w:hAnsi="Arial" w:cs="Arial"/>
          <w:sz w:val="24"/>
        </w:rPr>
      </w:pPr>
      <w:r/>
      <w:bookmarkEnd w:id="86"/>
      <w:r/>
      <w:bookmarkEnd w:id="87"/>
      <w:r>
        <w:rPr>
          <w:rFonts w:ascii="Arial" w:hAnsi="Arial" w:cs="Arial"/>
          <w:sz w:val="24"/>
        </w:rPr>
        <w:t xml:space="preserve">联系人：</w:t>
      </w:r>
      <w:bookmarkStart w:id="88" w:name="OLE_LINK83"/>
      <w:r/>
      <w:bookmarkStart w:id="89" w:name="OLE_LINK85"/>
      <w:r>
        <w:rPr>
          <w:rFonts w:ascii="Arial" w:hAnsi="Arial" w:cs="Arial"/>
          <w:sz w:val="24"/>
        </w:rPr>
        <w:t xml:space="preserve">蒋老师</w:t>
      </w:r>
      <w:bookmarkEnd w:id="88"/>
      <w:r/>
      <w:bookmarkEnd w:id="89"/>
      <w:r>
        <w:rPr>
          <w:rFonts w:ascii="Arial" w:hAnsi="Arial" w:cs="Arial"/>
          <w:sz w:val="24"/>
        </w:rPr>
      </w:r>
      <w:r/>
    </w:p>
    <w:p>
      <w:pPr>
        <w:pStyle w:val="1007"/>
        <w:ind w:firstLine="600"/>
        <w:spacing w:line="360" w:lineRule="auto"/>
        <w:rPr>
          <w:rFonts w:ascii="Arial" w:hAnsi="Arial" w:cs="Arial"/>
          <w:sz w:val="24"/>
        </w:rPr>
      </w:pPr>
      <w:r>
        <w:rPr>
          <w:rFonts w:ascii="Arial" w:hAnsi="Arial" w:cs="Arial"/>
          <w:sz w:val="24"/>
        </w:rPr>
        <w:t xml:space="preserve">联系方式：</w:t>
      </w:r>
      <w:bookmarkStart w:id="90" w:name="OLE_LINK5"/>
      <w:r/>
      <w:bookmarkStart w:id="91" w:name="OLE_LINK7"/>
      <w:r>
        <w:rPr>
          <w:rFonts w:ascii="Arial" w:hAnsi="Arial" w:cs="Arial"/>
          <w:sz w:val="24"/>
        </w:rPr>
        <w:t xml:space="preserve">025-</w:t>
      </w:r>
      <w:r>
        <w:rPr>
          <w:rFonts w:ascii="Arial" w:hAnsi="Arial" w:cs="Arial"/>
          <w:sz w:val="24"/>
        </w:rPr>
        <w:t xml:space="preserve">84390121</w:t>
      </w:r>
      <w:r>
        <w:rPr>
          <w:rFonts w:ascii="Arial" w:hAnsi="Arial" w:cs="Arial"/>
          <w:sz w:val="24"/>
        </w:rPr>
      </w:r>
      <w:r/>
    </w:p>
    <w:p>
      <w:pPr>
        <w:pStyle w:val="1007"/>
        <w:ind w:firstLine="600"/>
        <w:spacing w:line="360" w:lineRule="auto"/>
        <w:rPr>
          <w:rFonts w:ascii="Arial" w:hAnsi="Arial" w:cs="Arial"/>
          <w:sz w:val="24"/>
        </w:rPr>
      </w:pPr>
      <w:r/>
      <w:bookmarkEnd w:id="90"/>
      <w:r/>
      <w:bookmarkEnd w:id="91"/>
      <w:r>
        <w:rPr>
          <w:rFonts w:ascii="Arial" w:hAnsi="Arial" w:cs="Arial"/>
          <w:sz w:val="24"/>
        </w:rPr>
        <w:t xml:space="preserve">2．</w:t>
      </w:r>
      <w:r>
        <w:rPr>
          <w:rFonts w:ascii="Arial" w:hAnsi="Arial" w:cs="Arial"/>
          <w:sz w:val="24"/>
        </w:rPr>
        <w:t xml:space="preserve">采购代理机构信息</w:t>
      </w:r>
      <w:r/>
    </w:p>
    <w:p>
      <w:pPr>
        <w:pStyle w:val="1007"/>
        <w:ind w:firstLine="600"/>
        <w:spacing w:line="360" w:lineRule="auto"/>
        <w:rPr>
          <w:rFonts w:ascii="Arial" w:hAnsi="Arial" w:cs="Arial"/>
          <w:sz w:val="24"/>
        </w:rPr>
      </w:pPr>
      <w:r>
        <w:rPr>
          <w:rFonts w:ascii="Arial" w:hAnsi="Arial" w:cs="Arial"/>
          <w:sz w:val="24"/>
        </w:rPr>
        <w:t xml:space="preserve">名 称：江苏省招标中心有限公司</w:t>
      </w:r>
      <w:r/>
    </w:p>
    <w:p>
      <w:pPr>
        <w:pStyle w:val="1007"/>
        <w:ind w:firstLine="600"/>
        <w:spacing w:line="360" w:lineRule="auto"/>
        <w:rPr>
          <w:rFonts w:ascii="Arial" w:hAnsi="Arial" w:cs="Arial"/>
          <w:sz w:val="24"/>
        </w:rPr>
      </w:pPr>
      <w:r>
        <w:rPr>
          <w:rFonts w:ascii="Arial" w:hAnsi="Arial" w:cs="Arial"/>
          <w:sz w:val="24"/>
        </w:rPr>
        <w:t xml:space="preserve">地 址：南京市鼓楼区郑和中路118号</w:t>
      </w:r>
      <w:r/>
    </w:p>
    <w:p>
      <w:pPr>
        <w:pStyle w:val="1007"/>
        <w:ind w:firstLine="600"/>
        <w:spacing w:line="360" w:lineRule="auto"/>
        <w:rPr>
          <w:rFonts w:ascii="Arial" w:hAnsi="Arial" w:cs="Arial"/>
          <w:sz w:val="24"/>
        </w:rPr>
      </w:pPr>
      <w:r>
        <w:rPr>
          <w:rFonts w:ascii="Arial" w:hAnsi="Arial" w:cs="Arial"/>
          <w:sz w:val="24"/>
        </w:rPr>
        <w:t xml:space="preserve">联系人：</w:t>
      </w:r>
      <w:bookmarkStart w:id="92" w:name="OLE_LINK79"/>
      <w:r/>
      <w:bookmarkStart w:id="93" w:name="OLE_LINK72"/>
      <w:r/>
      <w:bookmarkStart w:id="94" w:name="OLE_LINK70"/>
      <w:r/>
      <w:bookmarkStart w:id="95" w:name="OLE_LINK71"/>
      <w:r>
        <w:rPr>
          <w:rFonts w:ascii="Arial" w:hAnsi="Arial" w:cs="Arial"/>
          <w:sz w:val="24"/>
        </w:rPr>
        <w:t xml:space="preserve">刘工</w:t>
      </w:r>
      <w:bookmarkEnd w:id="92"/>
      <w:r/>
      <w:bookmarkEnd w:id="93"/>
      <w:r/>
      <w:bookmarkEnd w:id="94"/>
      <w:r/>
      <w:bookmarkEnd w:id="95"/>
      <w:r>
        <w:rPr>
          <w:rFonts w:ascii="Arial" w:hAnsi="Arial" w:cs="Arial"/>
          <w:sz w:val="24"/>
        </w:rPr>
      </w:r>
      <w:r/>
    </w:p>
    <w:p>
      <w:pPr>
        <w:pStyle w:val="1007"/>
        <w:ind w:firstLine="600"/>
        <w:spacing w:line="360" w:lineRule="auto"/>
        <w:rPr>
          <w:rFonts w:ascii="Arial" w:hAnsi="Arial" w:cs="Arial"/>
          <w:sz w:val="24"/>
        </w:rPr>
      </w:pPr>
      <w:r>
        <w:rPr>
          <w:rFonts w:ascii="Arial" w:hAnsi="Arial" w:cs="Arial"/>
          <w:sz w:val="24"/>
        </w:rPr>
        <w:t xml:space="preserve">联系方式：025-83301141</w:t>
      </w:r>
      <w:r/>
    </w:p>
    <w:p>
      <w:pPr>
        <w:pStyle w:val="1007"/>
        <w:ind w:firstLine="600"/>
        <w:spacing w:line="360" w:lineRule="auto"/>
        <w:rPr>
          <w:rFonts w:ascii="Arial" w:hAnsi="Arial" w:cs="Arial"/>
          <w:sz w:val="24"/>
        </w:rPr>
      </w:pPr>
      <w:r>
        <w:rPr>
          <w:rFonts w:ascii="Arial" w:hAnsi="Arial" w:cs="Arial"/>
          <w:sz w:val="24"/>
        </w:rPr>
        <w:t xml:space="preserve">3．</w:t>
      </w:r>
      <w:r>
        <w:rPr>
          <w:rFonts w:ascii="Arial" w:hAnsi="Arial" w:cs="Arial"/>
          <w:sz w:val="24"/>
        </w:rPr>
        <w:t xml:space="preserve">项目联系方式</w:t>
      </w:r>
      <w:r/>
    </w:p>
    <w:p>
      <w:pPr>
        <w:pStyle w:val="1007"/>
        <w:ind w:firstLine="600"/>
        <w:spacing w:line="360" w:lineRule="auto"/>
        <w:rPr>
          <w:rFonts w:ascii="Arial" w:hAnsi="Arial" w:cs="Arial"/>
          <w:sz w:val="24"/>
        </w:rPr>
      </w:pPr>
      <w:r/>
      <w:bookmarkEnd w:id="79"/>
      <w:r/>
      <w:bookmarkEnd w:id="80"/>
      <w:r>
        <w:rPr>
          <w:rFonts w:ascii="Arial" w:hAnsi="Arial" w:cs="Arial"/>
          <w:sz w:val="24"/>
        </w:rPr>
        <w:t xml:space="preserve">联系人：刘工</w:t>
      </w:r>
      <w:r/>
    </w:p>
    <w:p>
      <w:pPr>
        <w:pStyle w:val="1007"/>
        <w:ind w:firstLine="600"/>
        <w:spacing w:line="360" w:lineRule="auto"/>
        <w:rPr>
          <w:rFonts w:ascii="Arial" w:hAnsi="Arial" w:cs="Arial"/>
          <w:sz w:val="24"/>
        </w:rPr>
      </w:pPr>
      <w:r>
        <w:rPr>
          <w:rFonts w:ascii="Arial" w:hAnsi="Arial" w:cs="Arial"/>
          <w:sz w:val="24"/>
        </w:rPr>
        <w:t xml:space="preserve">联系方式：025-83301141</w:t>
      </w:r>
      <w:r/>
    </w:p>
    <w:p>
      <w:pPr>
        <w:pStyle w:val="1007"/>
        <w:ind w:firstLine="600"/>
        <w:spacing w:line="360" w:lineRule="auto"/>
        <w:rPr>
          <w:rFonts w:ascii="Arial" w:hAnsi="Arial" w:cs="Arial"/>
          <w:sz w:val="24"/>
        </w:rPr>
      </w:pPr>
      <w:r>
        <w:rPr>
          <w:rFonts w:ascii="Arial" w:hAnsi="Arial" w:cs="Arial"/>
          <w:sz w:val="24"/>
        </w:rPr>
      </w:r>
      <w:r/>
    </w:p>
    <w:p>
      <w:pPr>
        <w:pStyle w:val="1007"/>
        <w:ind w:firstLine="600"/>
        <w:spacing w:line="360" w:lineRule="auto"/>
        <w:rPr>
          <w:rFonts w:ascii="Arial" w:hAnsi="Arial" w:cs="Arial"/>
          <w:sz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Arial" w:hAnsi="Arial" w:cs="Arial"/>
          <w:sz w:val="24"/>
        </w:rPr>
      </w:r>
      <w:r/>
    </w:p>
    <w:p>
      <w:pPr>
        <w:pStyle w:val="1082"/>
        <w:numPr>
          <w:ilvl w:val="0"/>
          <w:numId w:val="3"/>
        </w:numPr>
        <w:rPr>
          <w:rFonts w:ascii="Arial" w:hAnsi="Arial" w:cs="Arial"/>
        </w:rPr>
      </w:pPr>
      <w:r/>
      <w:bookmarkEnd w:id="11"/>
      <w:r/>
      <w:bookmarkStart w:id="96" w:name="_Toc107246212"/>
      <w:r>
        <w:rPr>
          <w:rFonts w:ascii="Arial" w:hAnsi="Arial" w:cs="Arial"/>
        </w:rPr>
        <w:t xml:space="preserve">供应商须知</w:t>
      </w:r>
      <w:bookmarkEnd w:id="96"/>
      <w:r>
        <w:rPr>
          <w:rFonts w:ascii="Arial" w:hAnsi="Arial" w:cs="Arial"/>
        </w:rPr>
      </w:r>
      <w:r/>
    </w:p>
    <w:p>
      <w:pPr>
        <w:pStyle w:val="1007"/>
        <w:jc w:val="center"/>
        <w:rPr>
          <w:rFonts w:ascii="Arial" w:hAnsi="Arial" w:cs="Arial"/>
          <w:b/>
          <w:bCs/>
          <w:sz w:val="24"/>
        </w:rPr>
      </w:pPr>
      <w:r/>
      <w:bookmarkEnd w:id="10"/>
      <w:r>
        <w:rPr>
          <w:rFonts w:ascii="Arial" w:hAnsi="Arial" w:cs="Arial"/>
          <w:b/>
          <w:bCs/>
          <w:sz w:val="24"/>
        </w:rPr>
        <w:t xml:space="preserve">供应商须知前附表</w:t>
      </w:r>
      <w:r/>
    </w:p>
    <w:p>
      <w:pPr>
        <w:pStyle w:val="1007"/>
        <w:jc w:val="center"/>
        <w:rPr>
          <w:rFonts w:ascii="Arial" w:hAnsi="Arial" w:cs="Arial"/>
          <w:sz w:val="24"/>
        </w:rPr>
      </w:pPr>
      <w:r>
        <w:rPr>
          <w:rFonts w:ascii="Arial" w:hAnsi="Arial" w:cs="Arial"/>
          <w:sz w:val="24"/>
        </w:rPr>
        <w:t xml:space="preserve">本表是对《供应商须知》正文的具体规定和指引，如有矛盾，以本《前附表》为准。</w:t>
      </w:r>
      <w:r/>
    </w:p>
    <w:p>
      <w:pPr>
        <w:pStyle w:val="1007"/>
        <w:jc w:val="center"/>
        <w:rPr>
          <w:rFonts w:ascii="Arial" w:hAnsi="Arial" w:cs="Arial"/>
          <w:sz w:val="24"/>
        </w:rPr>
      </w:pPr>
      <w:r>
        <w:rPr>
          <w:rFonts w:ascii="Arial" w:hAnsi="Arial" w:cs="Arial"/>
          <w:sz w:val="24"/>
        </w:rPr>
        <w:t xml:space="preserve">标记“</w:t>
      </w:r>
      <w:r>
        <w:rPr>
          <w:rFonts w:ascii="Arial" w:hAnsi="Arial" w:cs="Arial"/>
          <w:b/>
          <w:color w:val="000000"/>
          <w:sz w:val="24"/>
        </w:rPr>
        <w:t xml:space="preserve">■</w:t>
      </w:r>
      <w:r>
        <w:rPr>
          <w:rFonts w:ascii="Arial" w:hAnsi="Arial" w:cs="Arial"/>
          <w:sz w:val="24"/>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c>
          <w:tcPr>
            <w:tcW w:w="675" w:type="dxa"/>
            <w:vAlign w:val="center"/>
            <w:textDirection w:val="lrTb"/>
            <w:noWrap w:val="false"/>
          </w:tcPr>
          <w:p>
            <w:pPr>
              <w:pStyle w:val="1120"/>
              <w:jc w:val="center"/>
              <w:spacing w:line="360" w:lineRule="auto"/>
              <w:rPr>
                <w:rFonts w:ascii="Arial" w:hAnsi="Arial" w:cs="Arial"/>
                <w:b/>
                <w:sz w:val="24"/>
                <w:szCs w:val="24"/>
              </w:rPr>
            </w:pPr>
            <w:r>
              <w:rPr>
                <w:rFonts w:ascii="Arial" w:hAnsi="Arial" w:cs="Arial"/>
                <w:b/>
                <w:sz w:val="24"/>
                <w:szCs w:val="24"/>
              </w:rPr>
              <w:t xml:space="preserve">序号</w:t>
            </w:r>
            <w:r/>
          </w:p>
        </w:tc>
        <w:tc>
          <w:tcPr>
            <w:tcW w:w="850" w:type="dxa"/>
            <w:vAlign w:val="center"/>
            <w:textDirection w:val="lrTb"/>
            <w:noWrap w:val="false"/>
          </w:tcPr>
          <w:p>
            <w:pPr>
              <w:pStyle w:val="1120"/>
              <w:jc w:val="center"/>
              <w:spacing w:line="360" w:lineRule="auto"/>
              <w:rPr>
                <w:rFonts w:ascii="Arial" w:hAnsi="Arial" w:cs="Arial"/>
                <w:b/>
                <w:sz w:val="24"/>
                <w:szCs w:val="24"/>
              </w:rPr>
            </w:pPr>
            <w:r>
              <w:rPr>
                <w:rFonts w:ascii="Arial" w:hAnsi="Arial" w:cs="Arial"/>
                <w:b/>
                <w:sz w:val="24"/>
                <w:szCs w:val="24"/>
              </w:rPr>
              <w:t xml:space="preserve">条款号</w:t>
            </w:r>
            <w:r/>
          </w:p>
        </w:tc>
        <w:tc>
          <w:tcPr>
            <w:tcW w:w="2552" w:type="dxa"/>
            <w:vAlign w:val="center"/>
            <w:textDirection w:val="lrTb"/>
            <w:noWrap w:val="false"/>
          </w:tcPr>
          <w:p>
            <w:pPr>
              <w:pStyle w:val="1120"/>
              <w:jc w:val="center"/>
              <w:spacing w:line="360" w:lineRule="auto"/>
              <w:rPr>
                <w:rFonts w:ascii="Arial" w:hAnsi="Arial" w:cs="Arial"/>
                <w:b/>
                <w:sz w:val="24"/>
                <w:szCs w:val="24"/>
              </w:rPr>
            </w:pPr>
            <w:r>
              <w:rPr>
                <w:rFonts w:ascii="Arial" w:hAnsi="Arial" w:cs="Arial"/>
                <w:b/>
                <w:sz w:val="24"/>
                <w:szCs w:val="24"/>
              </w:rPr>
              <w:t xml:space="preserve">条款名称</w:t>
            </w:r>
            <w:r/>
          </w:p>
        </w:tc>
        <w:tc>
          <w:tcPr>
            <w:tcW w:w="5265" w:type="dxa"/>
            <w:vAlign w:val="center"/>
            <w:textDirection w:val="lrTb"/>
            <w:noWrap w:val="false"/>
          </w:tcPr>
          <w:p>
            <w:pPr>
              <w:pStyle w:val="1120"/>
              <w:jc w:val="center"/>
              <w:spacing w:line="360" w:lineRule="auto"/>
              <w:rPr>
                <w:rFonts w:ascii="Arial" w:hAnsi="Arial" w:cs="Arial"/>
                <w:b/>
                <w:sz w:val="24"/>
                <w:szCs w:val="24"/>
              </w:rPr>
            </w:pPr>
            <w:r>
              <w:rPr>
                <w:rFonts w:ascii="Arial" w:hAnsi="Arial" w:cs="Arial"/>
                <w:b/>
                <w:sz w:val="24"/>
                <w:szCs w:val="24"/>
              </w:rPr>
              <w:t xml:space="preserve">编列内容规定</w:t>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1</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2.1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采购人</w:t>
            </w:r>
            <w:r/>
          </w:p>
        </w:tc>
        <w:tc>
          <w:tcPr>
            <w:tcW w:w="5265" w:type="dxa"/>
            <w:vAlign w:val="center"/>
            <w:textDirection w:val="lrTb"/>
            <w:noWrap w:val="false"/>
          </w:tcPr>
          <w:p>
            <w:pPr>
              <w:pStyle w:val="1117"/>
              <w:spacing w:before="160"/>
              <w:rPr>
                <w:rFonts w:ascii="Arial" w:hAnsi="Arial" w:cs="Arial"/>
                <w:sz w:val="24"/>
                <w:szCs w:val="24"/>
                <w:lang w:val="en-US" w:bidi="ar-SA"/>
              </w:rPr>
            </w:pPr>
            <w:r>
              <w:rPr>
                <w:rFonts w:ascii="Arial" w:hAnsi="Arial" w:cs="Arial"/>
                <w:sz w:val="24"/>
                <w:szCs w:val="24"/>
                <w:lang w:val="en-US" w:bidi="ar-SA"/>
              </w:rPr>
              <w:t xml:space="preserve">名 称 ：江苏省农业科学院</w:t>
            </w:r>
            <w:r/>
          </w:p>
          <w:p>
            <w:pPr>
              <w:pStyle w:val="1117"/>
              <w:spacing w:before="160"/>
              <w:rPr>
                <w:rFonts w:ascii="Arial" w:hAnsi="Arial" w:cs="Arial"/>
                <w:sz w:val="24"/>
                <w:szCs w:val="24"/>
                <w:lang w:val="en-US" w:bidi="ar-SA"/>
              </w:rPr>
            </w:pPr>
            <w:r>
              <w:rPr>
                <w:rFonts w:ascii="Arial" w:hAnsi="Arial" w:cs="Arial"/>
                <w:sz w:val="24"/>
                <w:szCs w:val="24"/>
                <w:lang w:val="en-US" w:bidi="ar-SA"/>
              </w:rPr>
              <w:t xml:space="preserve">地 址 ：南京市</w:t>
            </w:r>
            <w:bookmarkStart w:id="97" w:name="OLE_LINK90"/>
            <w:r/>
            <w:bookmarkStart w:id="98" w:name="OLE_LINK91"/>
            <w:r>
              <w:rPr>
                <w:rFonts w:ascii="Arial" w:hAnsi="Arial" w:cs="Arial"/>
                <w:sz w:val="24"/>
                <w:szCs w:val="24"/>
                <w:lang w:val="en-US" w:bidi="ar-SA"/>
              </w:rPr>
              <w:t xml:space="preserve">玄武区钟灵街50号</w:t>
            </w:r>
            <w:bookmarkEnd w:id="97"/>
            <w:r/>
            <w:bookmarkEnd w:id="98"/>
            <w:r>
              <w:rPr>
                <w:rFonts w:ascii="Arial" w:hAnsi="Arial" w:cs="Arial"/>
                <w:sz w:val="24"/>
                <w:szCs w:val="24"/>
                <w:lang w:val="en-US" w:bidi="ar-SA"/>
              </w:rPr>
            </w:r>
            <w:r/>
          </w:p>
          <w:p>
            <w:pPr>
              <w:pStyle w:val="1117"/>
              <w:spacing w:before="160"/>
              <w:rPr>
                <w:rFonts w:ascii="Arial" w:hAnsi="Arial" w:cs="Arial"/>
                <w:sz w:val="24"/>
                <w:szCs w:val="24"/>
                <w:lang w:val="en-US" w:bidi="ar-SA"/>
              </w:rPr>
            </w:pPr>
            <w:r>
              <w:rPr>
                <w:rFonts w:ascii="Arial" w:hAnsi="Arial" w:cs="Arial"/>
                <w:sz w:val="24"/>
                <w:szCs w:val="24"/>
                <w:lang w:val="en-US" w:bidi="ar-SA"/>
              </w:rPr>
              <w:t xml:space="preserve">联系人：蒋</w:t>
            </w:r>
            <w:r>
              <w:rPr>
                <w:rFonts w:ascii="Arial" w:hAnsi="Arial" w:cs="Arial"/>
                <w:sz w:val="24"/>
                <w:szCs w:val="24"/>
                <w:lang w:val="en-US" w:bidi="ar-SA"/>
              </w:rPr>
              <w:t xml:space="preserve">老师</w:t>
            </w:r>
            <w:r/>
          </w:p>
          <w:p>
            <w:pPr>
              <w:pStyle w:val="1117"/>
              <w:spacing w:before="160"/>
              <w:rPr>
                <w:rFonts w:ascii="Arial" w:hAnsi="Arial" w:cs="Arial"/>
                <w:sz w:val="24"/>
                <w:szCs w:val="24"/>
              </w:rPr>
            </w:pPr>
            <w:r>
              <w:rPr>
                <w:rFonts w:ascii="Arial" w:hAnsi="Arial" w:cs="Arial"/>
                <w:sz w:val="24"/>
                <w:szCs w:val="24"/>
                <w:lang w:val="en-US" w:bidi="ar-SA"/>
              </w:rPr>
              <w:t xml:space="preserve">电话：</w:t>
            </w:r>
            <w:r>
              <w:rPr>
                <w:rFonts w:ascii="Arial" w:hAnsi="Arial" w:cs="Arial"/>
                <w:sz w:val="24"/>
                <w:szCs w:val="24"/>
                <w:lang w:val="en-US" w:bidi="ar-SA"/>
              </w:rPr>
              <w:t xml:space="preserve"> 025-84390121</w:t>
            </w:r>
            <w:r>
              <w:rPr>
                <w:rFonts w:ascii="Arial" w:hAnsi="Arial" w:cs="Arial"/>
                <w:sz w:val="24"/>
                <w:szCs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2</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2.2</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采购代理机构</w:t>
            </w:r>
            <w:r/>
          </w:p>
        </w:tc>
        <w:tc>
          <w:tcPr>
            <w:tcW w:w="5265" w:type="dxa"/>
            <w:vAlign w:val="center"/>
            <w:textDirection w:val="lrTb"/>
            <w:noWrap w:val="false"/>
          </w:tcPr>
          <w:p>
            <w:pPr>
              <w:pStyle w:val="1117"/>
              <w:spacing w:before="160"/>
              <w:rPr>
                <w:rFonts w:ascii="Arial" w:hAnsi="Arial" w:cs="Arial"/>
                <w:sz w:val="24"/>
                <w:szCs w:val="24"/>
                <w:lang w:val="en-US" w:bidi="ar-SA"/>
              </w:rPr>
            </w:pPr>
            <w:r>
              <w:rPr>
                <w:rFonts w:ascii="Arial" w:hAnsi="Arial" w:cs="Arial"/>
                <w:sz w:val="24"/>
                <w:szCs w:val="24"/>
                <w:lang w:val="en-US" w:bidi="ar-SA"/>
              </w:rPr>
              <w:t xml:space="preserve">名 称 ：江苏省招标中心有限公司</w:t>
            </w:r>
            <w:r/>
          </w:p>
          <w:p>
            <w:pPr>
              <w:pStyle w:val="1117"/>
              <w:spacing w:before="160"/>
              <w:rPr>
                <w:rFonts w:ascii="Arial" w:hAnsi="Arial" w:cs="Arial"/>
                <w:sz w:val="24"/>
                <w:szCs w:val="24"/>
                <w:lang w:val="en-US" w:bidi="ar-SA"/>
              </w:rPr>
            </w:pPr>
            <w:r>
              <w:rPr>
                <w:rFonts w:ascii="Arial" w:hAnsi="Arial" w:cs="Arial"/>
                <w:sz w:val="24"/>
                <w:szCs w:val="24"/>
                <w:lang w:val="en-US" w:bidi="ar-SA"/>
              </w:rPr>
              <w:t xml:space="preserve">地 址 ：南京市鼓楼区郑和中路118号</w:t>
            </w:r>
            <w:r/>
          </w:p>
          <w:p>
            <w:pPr>
              <w:pStyle w:val="1117"/>
              <w:spacing w:before="160"/>
              <w:rPr>
                <w:rFonts w:ascii="Arial" w:hAnsi="Arial" w:cs="Arial"/>
                <w:sz w:val="24"/>
                <w:szCs w:val="24"/>
                <w:lang w:val="en-US" w:bidi="ar-SA"/>
              </w:rPr>
            </w:pPr>
            <w:r>
              <w:rPr>
                <w:rFonts w:ascii="Arial" w:hAnsi="Arial" w:cs="Arial"/>
                <w:sz w:val="24"/>
                <w:szCs w:val="24"/>
                <w:lang w:val="en-US" w:bidi="ar-SA"/>
              </w:rPr>
              <w:t xml:space="preserve">联系人：</w:t>
            </w:r>
            <w:r>
              <w:rPr>
                <w:rFonts w:ascii="Arial" w:hAnsi="Arial" w:cs="Arial"/>
                <w:sz w:val="24"/>
                <w:szCs w:val="24"/>
                <w:lang w:val="en-US" w:bidi="ar-SA"/>
              </w:rPr>
              <w:t xml:space="preserve">刘工</w:t>
            </w:r>
            <w:r/>
          </w:p>
          <w:p>
            <w:pPr>
              <w:pStyle w:val="1117"/>
              <w:spacing w:before="160"/>
              <w:rPr>
                <w:rFonts w:ascii="Arial" w:hAnsi="Arial" w:cs="Arial"/>
                <w:sz w:val="24"/>
                <w:szCs w:val="24"/>
              </w:rPr>
            </w:pPr>
            <w:r>
              <w:rPr>
                <w:rFonts w:ascii="Arial" w:hAnsi="Arial" w:cs="Arial"/>
                <w:sz w:val="24"/>
                <w:szCs w:val="24"/>
                <w:lang w:val="en-US" w:bidi="ar-SA"/>
              </w:rPr>
              <w:t xml:space="preserve">电话：025-83301141</w:t>
            </w:r>
            <w:r>
              <w:rPr>
                <w:rFonts w:ascii="Arial" w:hAnsi="Arial" w:cs="Arial"/>
                <w:sz w:val="24"/>
                <w:szCs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3</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4</w:t>
            </w:r>
            <w:r/>
          </w:p>
        </w:tc>
        <w:tc>
          <w:tcPr>
            <w:tcW w:w="2552" w:type="dxa"/>
            <w:vAlign w:val="center"/>
            <w:textDirection w:val="lrTb"/>
            <w:noWrap w:val="false"/>
          </w:tcPr>
          <w:p>
            <w:pPr>
              <w:pStyle w:val="1120"/>
              <w:jc w:val="left"/>
              <w:rPr>
                <w:rFonts w:ascii="Arial" w:hAnsi="Arial" w:cs="Arial"/>
                <w:sz w:val="24"/>
                <w:szCs w:val="24"/>
              </w:rPr>
            </w:pPr>
            <w:r>
              <w:rPr>
                <w:rFonts w:ascii="Arial" w:hAnsi="Arial" w:cs="Arial"/>
                <w:sz w:val="24"/>
                <w:szCs w:val="24"/>
              </w:rPr>
              <w:t xml:space="preserve">本项目执行的政府采购政策</w:t>
            </w:r>
            <w:r/>
          </w:p>
        </w:tc>
        <w:tc>
          <w:tcPr>
            <w:tcW w:w="5265" w:type="dxa"/>
            <w:vAlign w:val="center"/>
            <w:textDirection w:val="lrTb"/>
            <w:noWrap w:val="false"/>
          </w:tcPr>
          <w:p>
            <w:pPr>
              <w:pStyle w:val="1007"/>
              <w:jc w:val="left"/>
              <w:rPr>
                <w:rFonts w:ascii="Arial" w:hAnsi="Arial" w:cs="Arial"/>
                <w:bCs/>
                <w:sz w:val="24"/>
              </w:rPr>
            </w:pPr>
            <w:r>
              <w:rPr>
                <w:rFonts w:ascii="Arial" w:hAnsi="Arial" w:cs="Arial"/>
                <w:bCs/>
                <w:sz w:val="24"/>
              </w:rPr>
              <w:t xml:space="preserve">详见</w:t>
            </w:r>
            <w:r>
              <w:rPr>
                <w:rFonts w:ascii="Arial" w:hAnsi="Arial" w:cs="Arial"/>
                <w:sz w:val="24"/>
              </w:rPr>
              <w:t xml:space="preserve">磋商文件第一章《竞争性磋商公告》</w:t>
            </w:r>
            <w:r>
              <w:rPr>
                <w:rFonts w:ascii="Arial" w:hAnsi="Arial" w:cs="Arial"/>
                <w:bCs/>
                <w:sz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4</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8.1</w:t>
            </w:r>
            <w:r/>
          </w:p>
        </w:tc>
        <w:tc>
          <w:tcPr>
            <w:tcW w:w="2552" w:type="dxa"/>
            <w:vAlign w:val="center"/>
            <w:textDirection w:val="lrTb"/>
            <w:noWrap w:val="false"/>
          </w:tcPr>
          <w:p>
            <w:pPr>
              <w:pStyle w:val="1007"/>
              <w:spacing w:before="156" w:line="276" w:lineRule="auto"/>
              <w:rPr>
                <w:rFonts w:ascii="Arial" w:hAnsi="Arial" w:cs="Arial"/>
                <w:bCs/>
                <w:sz w:val="24"/>
              </w:rPr>
            </w:pPr>
            <w:r>
              <w:rPr>
                <w:rFonts w:ascii="Arial" w:hAnsi="Arial" w:cs="Arial"/>
                <w:bCs/>
                <w:sz w:val="24"/>
              </w:rPr>
              <w:t xml:space="preserve">现场考察</w:t>
            </w:r>
            <w:r/>
          </w:p>
        </w:tc>
        <w:tc>
          <w:tcPr>
            <w:tcW w:w="5265" w:type="dxa"/>
            <w:vAlign w:val="center"/>
            <w:textDirection w:val="lrTb"/>
            <w:noWrap w:val="false"/>
          </w:tcPr>
          <w:p>
            <w:pPr>
              <w:pStyle w:val="1007"/>
              <w:spacing w:before="156" w:line="300" w:lineRule="auto"/>
              <w:rPr>
                <w:rFonts w:ascii="Arial" w:hAnsi="Arial" w:cs="Arial"/>
                <w:bCs/>
                <w:sz w:val="24"/>
              </w:rPr>
            </w:pPr>
            <w:r>
              <w:rPr>
                <w:rFonts w:ascii="Arial" w:hAnsi="Arial" w:cs="Arial"/>
                <w:bCs/>
                <w:sz w:val="24"/>
              </w:rPr>
              <w:t xml:space="preserve">■</w:t>
            </w:r>
            <w:r>
              <w:rPr>
                <w:rFonts w:ascii="Arial" w:hAnsi="Arial" w:cs="Arial"/>
                <w:b/>
                <w:color w:val="000000"/>
                <w:sz w:val="24"/>
              </w:rPr>
              <w:t xml:space="preserve">组织</w:t>
            </w:r>
            <w:r>
              <w:rPr>
                <w:rFonts w:ascii="Arial" w:hAnsi="Arial" w:cs="Arial"/>
                <w:bCs/>
                <w:sz w:val="24"/>
              </w:rPr>
            </w:r>
            <w:r/>
          </w:p>
          <w:p>
            <w:pPr>
              <w:pStyle w:val="1007"/>
              <w:spacing w:before="156"/>
              <w:rPr>
                <w:rFonts w:ascii="Arial" w:hAnsi="Arial" w:cs="Arial"/>
                <w:bCs/>
                <w:sz w:val="24"/>
              </w:rPr>
            </w:pPr>
            <w:r>
              <w:rPr>
                <w:rFonts w:ascii="Arial" w:hAnsi="Arial" w:cs="Arial"/>
                <w:bCs/>
                <w:sz w:val="24"/>
              </w:rPr>
              <w:t xml:space="preserve">（1）考察时间：</w:t>
            </w:r>
            <w:bookmarkStart w:id="99" w:name="OLE_LINK129"/>
            <w:r/>
            <w:bookmarkStart w:id="100" w:name="OLE_LINK130"/>
            <w:r>
              <w:rPr>
                <w:rFonts w:ascii="Arial" w:hAnsi="Arial" w:cs="Arial"/>
                <w:bCs/>
                <w:sz w:val="24"/>
              </w:rPr>
              <w:t xml:space="preserve">2026年</w:t>
            </w:r>
            <w:bookmarkEnd w:id="99"/>
            <w:r/>
            <w:bookmarkEnd w:id="100"/>
            <w:r/>
            <w:bookmarkStart w:id="101" w:name="OLE_LINK128"/>
            <w:r/>
            <w:bookmarkStart w:id="102" w:name="OLE_LINK92"/>
            <w:r>
              <w:rPr>
                <w:rFonts w:ascii="Arial" w:hAnsi="Arial" w:cs="Arial"/>
                <w:bCs/>
                <w:sz w:val="24"/>
              </w:rPr>
              <w:t xml:space="preserve">3月</w:t>
            </w:r>
            <w:r>
              <w:rPr>
                <w:rFonts w:ascii="Arial" w:hAnsi="Arial" w:cs="Arial"/>
                <w:bCs/>
                <w:sz w:val="24"/>
              </w:rPr>
              <w:t xml:space="preserve">1</w:t>
            </w:r>
            <w:r>
              <w:rPr>
                <w:rFonts w:ascii="Arial" w:hAnsi="Arial" w:cs="Arial"/>
                <w:bCs/>
                <w:sz w:val="24"/>
              </w:rPr>
              <w:t xml:space="preserve">3</w:t>
            </w:r>
            <w:r>
              <w:rPr>
                <w:rFonts w:ascii="Arial" w:hAnsi="Arial" w:cs="Arial"/>
                <w:bCs/>
                <w:sz w:val="24"/>
              </w:rPr>
              <w:t xml:space="preserve">日9点30分</w:t>
            </w:r>
            <w:bookmarkEnd w:id="101"/>
            <w:r/>
            <w:bookmarkEnd w:id="102"/>
            <w:r>
              <w:rPr>
                <w:rFonts w:ascii="Arial" w:hAnsi="Arial" w:cs="Arial"/>
                <w:bCs/>
                <w:sz w:val="24"/>
              </w:rPr>
              <w:t xml:space="preserve">至10点30分</w:t>
            </w:r>
            <w:r/>
          </w:p>
          <w:p>
            <w:pPr>
              <w:pStyle w:val="1007"/>
              <w:spacing w:before="156"/>
              <w:rPr>
                <w:rFonts w:ascii="Arial" w:hAnsi="Arial" w:cs="Arial"/>
                <w:bCs/>
                <w:sz w:val="24"/>
              </w:rPr>
            </w:pPr>
            <w:r>
              <w:rPr>
                <w:rFonts w:ascii="Arial" w:hAnsi="Arial" w:cs="Arial"/>
                <w:bCs/>
                <w:sz w:val="24"/>
              </w:rPr>
              <w:t xml:space="preserve">（2）考察地点：南京市玄武区钟灵街50号江苏省农科院科技保障中心一楼2026年3月1</w:t>
            </w:r>
            <w:r>
              <w:rPr>
                <w:rFonts w:ascii="Arial" w:hAnsi="Arial" w:cs="Arial"/>
                <w:bCs/>
                <w:sz w:val="24"/>
              </w:rPr>
              <w:t xml:space="preserve">3</w:t>
            </w:r>
            <w:r>
              <w:rPr>
                <w:rFonts w:ascii="Arial" w:hAnsi="Arial" w:cs="Arial"/>
                <w:bCs/>
                <w:sz w:val="24"/>
              </w:rPr>
              <w:t xml:space="preserve">日9点30分集合</w:t>
            </w:r>
            <w:r/>
          </w:p>
          <w:p>
            <w:pPr>
              <w:pStyle w:val="1007"/>
              <w:spacing w:before="156"/>
              <w:rPr>
                <w:rFonts w:ascii="Arial" w:hAnsi="Arial" w:cs="Arial"/>
                <w:bCs/>
                <w:sz w:val="24"/>
              </w:rPr>
            </w:pPr>
            <w:r>
              <w:rPr>
                <w:rFonts w:ascii="Arial" w:hAnsi="Arial" w:cs="Arial"/>
                <w:bCs/>
                <w:sz w:val="24"/>
              </w:rPr>
              <w:t xml:space="preserve">（3）联系人：蒋老师</w:t>
            </w:r>
            <w:r/>
          </w:p>
          <w:p>
            <w:pPr>
              <w:pStyle w:val="1007"/>
              <w:spacing w:before="156"/>
              <w:rPr>
                <w:rFonts w:ascii="Arial" w:hAnsi="Arial" w:cs="Arial"/>
                <w:bCs/>
                <w:sz w:val="24"/>
              </w:rPr>
            </w:pPr>
            <w:r>
              <w:rPr>
                <w:rFonts w:ascii="Arial" w:hAnsi="Arial" w:cs="Arial"/>
                <w:bCs/>
                <w:sz w:val="24"/>
              </w:rPr>
              <w:t xml:space="preserve">     联系方式：18912959577</w:t>
            </w:r>
            <w:r/>
          </w:p>
          <w:p>
            <w:pPr>
              <w:pStyle w:val="1007"/>
              <w:spacing w:before="156" w:line="300" w:lineRule="auto"/>
              <w:rPr>
                <w:rFonts w:ascii="Arial" w:hAnsi="Arial" w:cs="Arial"/>
                <w:bCs/>
                <w:sz w:val="24"/>
              </w:rPr>
            </w:pPr>
            <w:r>
              <w:rPr>
                <w:rFonts w:ascii="Arial" w:hAnsi="Arial" w:cs="Arial"/>
                <w:bCs/>
                <w:sz w:val="24"/>
              </w:rPr>
              <w:t xml:space="preserve">（4）参加人员要求：供应商拟派项目负责人需携带身份证及供应商授权委托书原件</w:t>
            </w:r>
            <w:r>
              <w:rPr>
                <w:rFonts w:ascii="Arial" w:hAnsi="Arial" w:cs="Arial"/>
                <w:b/>
                <w:sz w:val="24"/>
              </w:rPr>
              <w:t xml:space="preserve">（授权委托书格式详见本文件最后一页）</w:t>
            </w:r>
            <w:r>
              <w:rPr>
                <w:rFonts w:hint="eastAsia" w:ascii="Arial" w:hAnsi="Arial" w:cs="Arial"/>
                <w:bCs/>
                <w:sz w:val="24"/>
              </w:rPr>
              <w:t xml:space="preserve">。</w:t>
            </w:r>
            <w:r>
              <w:rPr>
                <w:rFonts w:ascii="Arial" w:hAnsi="Arial" w:cs="Arial"/>
                <w:bCs/>
                <w:sz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5</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9.1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磋商前答</w:t>
            </w:r>
            <w:r>
              <w:rPr>
                <w:rFonts w:ascii="Arial" w:hAnsi="Arial" w:cs="Arial"/>
                <w:sz w:val="24"/>
                <w:szCs w:val="24"/>
              </w:rPr>
              <w:t xml:space="preserve">疑会</w:t>
            </w:r>
            <w:r/>
          </w:p>
        </w:tc>
        <w:tc>
          <w:tcPr>
            <w:tcW w:w="5265" w:type="dxa"/>
            <w:vAlign w:val="center"/>
            <w:textDirection w:val="lrTb"/>
            <w:noWrap w:val="false"/>
          </w:tcPr>
          <w:p>
            <w:pPr>
              <w:pStyle w:val="1007"/>
              <w:spacing w:before="156"/>
              <w:rPr>
                <w:rFonts w:ascii="Arial" w:hAnsi="Arial" w:cs="Arial"/>
                <w:bCs/>
                <w:sz w:val="24"/>
              </w:rPr>
            </w:pPr>
            <w:r/>
            <w:bookmarkStart w:id="103" w:name="OLE_LINK97"/>
            <w:r/>
            <w:bookmarkStart w:id="104" w:name="OLE_LINK98"/>
            <w:r>
              <w:rPr>
                <w:rFonts w:ascii="Arial" w:hAnsi="Arial" w:cs="Arial"/>
                <w:b/>
                <w:color w:val="000000"/>
                <w:sz w:val="24"/>
              </w:rPr>
              <w:t xml:space="preserve">■</w:t>
            </w:r>
            <w:bookmarkEnd w:id="103"/>
            <w:r/>
            <w:bookmarkEnd w:id="104"/>
            <w:r>
              <w:rPr>
                <w:rFonts w:ascii="Arial" w:hAnsi="Arial" w:cs="Arial"/>
                <w:b/>
                <w:color w:val="000000"/>
                <w:sz w:val="24"/>
              </w:rPr>
              <w:t xml:space="preserve">不召开</w:t>
            </w:r>
            <w:r>
              <w:rPr>
                <w:rFonts w:ascii="Arial" w:hAnsi="Arial" w:cs="Arial"/>
                <w:bCs/>
                <w:sz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6</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10.1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联合体磋商</w:t>
            </w:r>
            <w:r/>
          </w:p>
        </w:tc>
        <w:tc>
          <w:tcPr>
            <w:tcW w:w="5265" w:type="dxa"/>
            <w:vAlign w:val="center"/>
            <w:textDirection w:val="lrTb"/>
            <w:noWrap w:val="false"/>
          </w:tcPr>
          <w:p>
            <w:pPr>
              <w:pStyle w:val="1007"/>
              <w:spacing w:before="156"/>
              <w:rPr>
                <w:rFonts w:ascii="Arial" w:hAnsi="Arial" w:cs="Arial"/>
                <w:sz w:val="24"/>
              </w:rPr>
            </w:pPr>
            <w:r>
              <w:rPr>
                <w:rFonts w:ascii="Arial" w:hAnsi="Arial" w:cs="Arial"/>
                <w:b/>
                <w:color w:val="000000"/>
                <w:sz w:val="24"/>
              </w:rPr>
              <w:t xml:space="preserve">■</w:t>
            </w:r>
            <w:r>
              <w:rPr>
                <w:rFonts w:ascii="Arial" w:hAnsi="Arial" w:cs="Arial"/>
                <w:b/>
                <w:sz w:val="24"/>
              </w:rPr>
              <w:t xml:space="preserve">不接受</w:t>
            </w:r>
            <w:r>
              <w:rPr>
                <w:rFonts w:ascii="Arial" w:hAnsi="Arial" w:cs="Arial"/>
                <w:sz w:val="24"/>
              </w:rPr>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7</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11.1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分包</w:t>
            </w:r>
            <w:r/>
          </w:p>
        </w:tc>
        <w:tc>
          <w:tcPr>
            <w:tcW w:w="5265" w:type="dxa"/>
            <w:vAlign w:val="center"/>
            <w:textDirection w:val="lrTb"/>
            <w:noWrap w:val="false"/>
          </w:tcPr>
          <w:p>
            <w:pPr>
              <w:pStyle w:val="1007"/>
              <w:spacing w:before="156" w:line="276" w:lineRule="auto"/>
              <w:rPr>
                <w:rFonts w:ascii="Arial" w:hAnsi="Arial" w:cs="Arial"/>
                <w:sz w:val="24"/>
              </w:rPr>
            </w:pPr>
            <w:r>
              <w:rPr>
                <w:rFonts w:ascii="Arial" w:hAnsi="Arial" w:cs="Arial"/>
                <w:sz w:val="24"/>
              </w:rPr>
              <w:t xml:space="preserve">本项目的非主体、非关键性工作是否允许分包： </w:t>
            </w:r>
            <w:r>
              <w:rPr>
                <w:rFonts w:ascii="Arial" w:hAnsi="Arial" w:cs="Arial"/>
                <w:b/>
                <w:color w:val="000000"/>
                <w:sz w:val="24"/>
              </w:rPr>
              <w:t xml:space="preserve">■</w:t>
            </w:r>
            <w:r>
              <w:rPr>
                <w:rFonts w:ascii="Arial" w:hAnsi="Arial" w:cs="Arial"/>
                <w:b/>
                <w:sz w:val="24"/>
              </w:rPr>
              <w:t xml:space="preserve">不允许</w:t>
            </w:r>
            <w:r>
              <w:rPr>
                <w:rFonts w:ascii="Arial" w:hAnsi="Arial" w:cs="Arial"/>
                <w:sz w:val="24"/>
              </w:rPr>
              <w:t xml:space="preserve"> </w:t>
            </w:r>
            <w:r/>
          </w:p>
        </w:tc>
      </w:tr>
      <w:tr>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8</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12.1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样品</w:t>
            </w:r>
            <w:r/>
          </w:p>
        </w:tc>
        <w:tc>
          <w:tcPr>
            <w:tcW w:w="5265" w:type="dxa"/>
            <w:vAlign w:val="center"/>
            <w:textDirection w:val="lrTb"/>
            <w:noWrap w:val="false"/>
          </w:tcPr>
          <w:p>
            <w:pPr>
              <w:pStyle w:val="1007"/>
              <w:spacing w:before="156" w:line="276" w:lineRule="auto"/>
              <w:rPr>
                <w:rFonts w:ascii="Arial" w:hAnsi="Arial" w:cs="Arial"/>
                <w:sz w:val="24"/>
              </w:rPr>
            </w:pPr>
            <w:r>
              <w:rPr>
                <w:rFonts w:ascii="Arial" w:hAnsi="Arial" w:cs="Arial"/>
                <w:bCs/>
                <w:sz w:val="24"/>
              </w:rPr>
              <w:t xml:space="preserve">样品提交：</w:t>
            </w:r>
            <w:r>
              <w:rPr>
                <w:rFonts w:ascii="Arial" w:hAnsi="Arial" w:cs="Arial"/>
                <w:b/>
                <w:color w:val="000000"/>
                <w:sz w:val="24"/>
              </w:rPr>
              <w:t xml:space="preserve">■</w:t>
            </w:r>
            <w:r>
              <w:rPr>
                <w:rFonts w:ascii="Arial" w:hAnsi="Arial" w:cs="Arial"/>
                <w:b/>
                <w:sz w:val="24"/>
              </w:rPr>
              <w:t xml:space="preserve">不需要</w:t>
            </w:r>
            <w:r>
              <w:rPr>
                <w:rFonts w:ascii="Arial" w:hAnsi="Arial" w:cs="Arial"/>
                <w:sz w:val="24"/>
              </w:rPr>
            </w:r>
            <w:r/>
          </w:p>
        </w:tc>
      </w:tr>
      <w:tr>
        <w:trPr>
          <w:trHeight w:val="734"/>
        </w:trPr>
        <w:tc>
          <w:tcPr>
            <w:tcW w:w="675"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9</w:t>
            </w:r>
            <w:r/>
          </w:p>
        </w:tc>
        <w:tc>
          <w:tcPr>
            <w:tcW w:w="850" w:type="dxa"/>
            <w:vAlign w:val="center"/>
            <w:textDirection w:val="lrTb"/>
            <w:noWrap w:val="false"/>
          </w:tcPr>
          <w:p>
            <w:pPr>
              <w:pStyle w:val="1120"/>
              <w:jc w:val="center"/>
              <w:spacing w:line="360" w:lineRule="auto"/>
              <w:rPr>
                <w:rFonts w:ascii="Arial" w:hAnsi="Arial" w:cs="Arial"/>
                <w:sz w:val="24"/>
                <w:szCs w:val="24"/>
              </w:rPr>
            </w:pPr>
            <w:r>
              <w:rPr>
                <w:rFonts w:ascii="Arial" w:hAnsi="Arial" w:cs="Arial"/>
                <w:sz w:val="24"/>
                <w:szCs w:val="24"/>
              </w:rPr>
              <w:t xml:space="preserve">13.1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采购进口产品</w:t>
            </w:r>
            <w:r/>
          </w:p>
        </w:tc>
        <w:tc>
          <w:tcPr>
            <w:tcW w:w="5265" w:type="dxa"/>
            <w:vAlign w:val="center"/>
            <w:textDirection w:val="lrTb"/>
            <w:noWrap w:val="false"/>
          </w:tcPr>
          <w:p>
            <w:pPr>
              <w:pStyle w:val="1007"/>
              <w:spacing w:before="156" w:line="360" w:lineRule="auto"/>
              <w:rPr>
                <w:rFonts w:ascii="Arial" w:hAnsi="Arial" w:cs="Arial"/>
                <w:bCs/>
                <w:sz w:val="24"/>
              </w:rPr>
            </w:pPr>
            <w:r>
              <w:rPr>
                <w:rFonts w:ascii="Arial" w:hAnsi="Arial" w:cs="Arial"/>
                <w:bCs/>
                <w:sz w:val="24"/>
              </w:rPr>
              <w:t xml:space="preserve">详见磋商文件第一章《</w:t>
            </w:r>
            <w:r>
              <w:rPr>
                <w:rFonts w:ascii="Arial" w:hAnsi="Arial" w:cs="Arial"/>
                <w:sz w:val="24"/>
              </w:rPr>
              <w:t xml:space="preserve">竞争性磋商公告</w:t>
            </w:r>
            <w:r>
              <w:rPr>
                <w:rFonts w:ascii="Arial" w:hAnsi="Arial" w:cs="Arial"/>
                <w:bCs/>
                <w:sz w:val="24"/>
              </w:rPr>
              <w:t xml:space="preserve">》</w:t>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10</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14.1</w:t>
            </w:r>
            <w:r/>
          </w:p>
        </w:tc>
        <w:tc>
          <w:tcPr>
            <w:tcW w:w="2552" w:type="dxa"/>
            <w:vAlign w:val="center"/>
            <w:textDirection w:val="lrTb"/>
            <w:noWrap w:val="false"/>
          </w:tcPr>
          <w:p>
            <w:pPr>
              <w:pStyle w:val="1120"/>
              <w:jc w:val="left"/>
              <w:rPr>
                <w:rFonts w:ascii="Arial" w:hAnsi="Arial" w:cs="Arial"/>
                <w:sz w:val="24"/>
                <w:szCs w:val="24"/>
              </w:rPr>
            </w:pPr>
            <w:r>
              <w:rPr>
                <w:rFonts w:ascii="Arial" w:hAnsi="Arial" w:cs="Arial"/>
                <w:sz w:val="24"/>
                <w:szCs w:val="24"/>
              </w:rPr>
              <w:t xml:space="preserve">采购预算</w:t>
            </w:r>
            <w:r/>
          </w:p>
        </w:tc>
        <w:tc>
          <w:tcPr>
            <w:tcW w:w="5265" w:type="dxa"/>
            <w:vAlign w:val="center"/>
            <w:textDirection w:val="lrTb"/>
            <w:noWrap w:val="false"/>
          </w:tcPr>
          <w:p>
            <w:pPr>
              <w:pStyle w:val="1007"/>
              <w:jc w:val="left"/>
              <w:rPr>
                <w:rFonts w:ascii="Arial" w:hAnsi="Arial" w:cs="Arial"/>
                <w:sz w:val="24"/>
              </w:rPr>
            </w:pPr>
            <w:r>
              <w:rPr>
                <w:rFonts w:ascii="Arial" w:hAnsi="Arial" w:cs="Arial"/>
                <w:bCs/>
                <w:sz w:val="24"/>
              </w:rPr>
              <w:t xml:space="preserve">详见</w:t>
            </w:r>
            <w:r>
              <w:rPr>
                <w:rFonts w:ascii="Arial" w:hAnsi="Arial" w:cs="Arial"/>
                <w:sz w:val="24"/>
              </w:rPr>
              <w:t xml:space="preserve">磋商文件第一章《竞争性磋商公告》</w:t>
            </w:r>
            <w:r/>
          </w:p>
        </w:tc>
      </w:tr>
      <w:tr>
        <w:trPr>
          <w:trHeight w:val="74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11</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14.2</w:t>
            </w:r>
            <w:r/>
          </w:p>
        </w:tc>
        <w:tc>
          <w:tcPr>
            <w:tcW w:w="2552" w:type="dxa"/>
            <w:vAlign w:val="center"/>
            <w:textDirection w:val="lrTb"/>
            <w:noWrap w:val="false"/>
          </w:tcPr>
          <w:p>
            <w:pPr>
              <w:pStyle w:val="1120"/>
              <w:jc w:val="left"/>
              <w:rPr>
                <w:rFonts w:ascii="Arial" w:hAnsi="Arial" w:cs="Arial"/>
                <w:sz w:val="24"/>
                <w:szCs w:val="24"/>
              </w:rPr>
            </w:pPr>
            <w:r>
              <w:rPr>
                <w:rFonts w:ascii="Arial" w:hAnsi="Arial" w:cs="Arial"/>
                <w:sz w:val="24"/>
                <w:szCs w:val="24"/>
              </w:rPr>
              <w:t xml:space="preserve">本项目设定的最高限价</w:t>
            </w:r>
            <w:r/>
          </w:p>
        </w:tc>
        <w:tc>
          <w:tcPr>
            <w:tcW w:w="5265" w:type="dxa"/>
            <w:vAlign w:val="center"/>
            <w:textDirection w:val="lrTb"/>
            <w:noWrap w:val="false"/>
          </w:tcPr>
          <w:p>
            <w:pPr>
              <w:pStyle w:val="1007"/>
              <w:jc w:val="left"/>
              <w:rPr>
                <w:rFonts w:ascii="Arial" w:hAnsi="Arial" w:cs="Arial"/>
                <w:sz w:val="24"/>
              </w:rPr>
            </w:pPr>
            <w:r>
              <w:rPr>
                <w:rFonts w:ascii="Arial" w:hAnsi="Arial" w:cs="Arial"/>
                <w:bCs/>
                <w:sz w:val="24"/>
              </w:rPr>
              <w:t xml:space="preserve">详见</w:t>
            </w:r>
            <w:r>
              <w:rPr>
                <w:rFonts w:ascii="Arial" w:hAnsi="Arial" w:cs="Arial"/>
                <w:sz w:val="24"/>
              </w:rPr>
              <w:t xml:space="preserve">磋商文件第</w:t>
            </w:r>
            <w:r>
              <w:rPr>
                <w:rFonts w:ascii="Arial" w:hAnsi="Arial" w:cs="Arial"/>
                <w:sz w:val="24"/>
              </w:rPr>
              <w:t xml:space="preserve">一章《竞争性磋商公告》</w:t>
            </w:r>
            <w:r/>
          </w:p>
        </w:tc>
      </w:tr>
      <w:tr>
        <w:trPr>
          <w:trHeight w:val="468"/>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12</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15.1</w:t>
            </w:r>
            <w:r/>
          </w:p>
        </w:tc>
        <w:tc>
          <w:tcPr>
            <w:tcW w:w="2552" w:type="dxa"/>
            <w:vAlign w:val="center"/>
            <w:textDirection w:val="lrTb"/>
            <w:noWrap w:val="false"/>
          </w:tcPr>
          <w:p>
            <w:pPr>
              <w:pStyle w:val="1007"/>
              <w:jc w:val="left"/>
              <w:rPr>
                <w:rFonts w:ascii="Arial" w:hAnsi="Arial" w:cs="Arial"/>
                <w:bCs/>
                <w:sz w:val="24"/>
              </w:rPr>
            </w:pPr>
            <w:r>
              <w:rPr>
                <w:rFonts w:ascii="Arial" w:hAnsi="Arial" w:cs="Arial"/>
                <w:bCs/>
                <w:sz w:val="24"/>
              </w:rPr>
              <w:t xml:space="preserve">供应商资格条件</w:t>
            </w:r>
            <w:r/>
          </w:p>
        </w:tc>
        <w:tc>
          <w:tcPr>
            <w:tcW w:w="5265" w:type="dxa"/>
            <w:vAlign w:val="center"/>
            <w:textDirection w:val="lrTb"/>
            <w:noWrap w:val="false"/>
          </w:tcPr>
          <w:p>
            <w:pPr>
              <w:pStyle w:val="1007"/>
              <w:jc w:val="left"/>
              <w:rPr>
                <w:rFonts w:ascii="Arial" w:hAnsi="Arial" w:cs="Arial"/>
                <w:bCs/>
                <w:sz w:val="24"/>
              </w:rPr>
            </w:pPr>
            <w:r>
              <w:rPr>
                <w:rFonts w:ascii="Arial" w:hAnsi="Arial" w:cs="Arial"/>
                <w:bCs/>
                <w:sz w:val="24"/>
              </w:rPr>
              <w:t xml:space="preserve">详见磋商文件第一章《</w:t>
            </w:r>
            <w:r>
              <w:rPr>
                <w:rFonts w:ascii="Arial" w:hAnsi="Arial" w:cs="Arial"/>
                <w:sz w:val="24"/>
              </w:rPr>
              <w:t xml:space="preserve">竞争性磋商公告</w:t>
            </w:r>
            <w:r>
              <w:rPr>
                <w:rFonts w:ascii="Arial" w:hAnsi="Arial" w:cs="Arial"/>
                <w:bCs/>
                <w:sz w:val="24"/>
              </w:rPr>
              <w:t xml:space="preserve">》</w:t>
            </w:r>
            <w:r/>
          </w:p>
        </w:tc>
      </w:tr>
      <w:tr>
        <w:trPr>
          <w:trHeight w:val="419"/>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13</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20.5</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报价</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t xml:space="preserve">报价的其他要求：</w:t>
            </w:r>
            <w:r>
              <w:rPr>
                <w:rFonts w:ascii="Arial" w:hAnsi="Arial" w:cs="Arial"/>
                <w:b/>
                <w:color w:val="000000"/>
                <w:sz w:val="24"/>
                <w:szCs w:val="24"/>
              </w:rPr>
              <w:t xml:space="preserve">■</w:t>
            </w:r>
            <w:r>
              <w:rPr>
                <w:rFonts w:ascii="Arial" w:hAnsi="Arial" w:cs="Arial"/>
                <w:b/>
                <w:sz w:val="24"/>
                <w:szCs w:val="24"/>
              </w:rPr>
              <w:t xml:space="preserve">无</w:t>
            </w:r>
            <w:r>
              <w:rPr>
                <w:rFonts w:ascii="Arial" w:hAnsi="Arial" w:cs="Arial"/>
                <w:bCs/>
                <w:sz w:val="24"/>
                <w:szCs w:val="24"/>
              </w:rPr>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w:t>
            </w:r>
            <w:r>
              <w:rPr>
                <w:rFonts w:ascii="Arial" w:hAnsi="Arial" w:cs="Arial"/>
                <w:sz w:val="24"/>
                <w:szCs w:val="24"/>
              </w:rPr>
              <w:t xml:space="preserve">4</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21.1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响应有效期</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t xml:space="preserve">自提交响应文件的截止之日起算_60日历天</w:t>
            </w:r>
            <w:r/>
          </w:p>
        </w:tc>
      </w:tr>
      <w:tr>
        <w:trPr>
          <w:trHeight w:val="54"/>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15</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22.1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磋商保证金</w:t>
            </w:r>
            <w:r/>
          </w:p>
        </w:tc>
        <w:tc>
          <w:tcPr>
            <w:tcW w:w="5265" w:type="dxa"/>
            <w:vAlign w:val="center"/>
            <w:textDirection w:val="lrTb"/>
            <w:noWrap w:val="false"/>
          </w:tcPr>
          <w:p>
            <w:pPr>
              <w:pStyle w:val="1007"/>
              <w:spacing w:before="156"/>
              <w:rPr>
                <w:rFonts w:ascii="Arial" w:hAnsi="Arial" w:cs="Arial"/>
                <w:bCs/>
                <w:sz w:val="24"/>
              </w:rPr>
            </w:pPr>
            <w:r>
              <w:rPr>
                <w:rFonts w:ascii="Arial" w:hAnsi="Arial" w:cs="Arial"/>
                <w:b/>
                <w:color w:val="000000"/>
                <w:sz w:val="24"/>
              </w:rPr>
              <w:t xml:space="preserve">■</w:t>
            </w:r>
            <w:r>
              <w:rPr>
                <w:rFonts w:ascii="Arial" w:hAnsi="Arial" w:cs="Arial"/>
                <w:b/>
                <w:sz w:val="24"/>
              </w:rPr>
              <w:t xml:space="preserve">不需要</w:t>
            </w:r>
            <w:r>
              <w:rPr>
                <w:rFonts w:ascii="Arial" w:hAnsi="Arial" w:cs="Arial"/>
                <w:bCs/>
                <w:sz w:val="24"/>
              </w:rPr>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16</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23.1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响应文件份数</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t xml:space="preserve">正本文件的份数：</w:t>
            </w:r>
            <w:r>
              <w:rPr>
                <w:rFonts w:ascii="Arial" w:hAnsi="Arial" w:cs="Arial"/>
                <w:bCs/>
                <w:sz w:val="24"/>
                <w:szCs w:val="24"/>
                <w:u w:val="single"/>
              </w:rPr>
              <w:t xml:space="preserve">  壹  </w:t>
            </w:r>
            <w:r>
              <w:rPr>
                <w:rFonts w:ascii="Arial" w:hAnsi="Arial" w:cs="Arial"/>
                <w:bCs/>
                <w:sz w:val="24"/>
                <w:szCs w:val="24"/>
              </w:rPr>
              <w:t xml:space="preserve">份</w:t>
            </w:r>
            <w:r/>
          </w:p>
          <w:p>
            <w:pPr>
              <w:pStyle w:val="1120"/>
              <w:spacing w:line="360" w:lineRule="auto"/>
              <w:rPr>
                <w:rFonts w:ascii="Arial" w:hAnsi="Arial" w:cs="Arial"/>
                <w:bCs/>
                <w:sz w:val="24"/>
                <w:szCs w:val="24"/>
              </w:rPr>
            </w:pPr>
            <w:r>
              <w:rPr>
                <w:rFonts w:ascii="Arial" w:hAnsi="Arial" w:cs="Arial"/>
                <w:bCs/>
                <w:sz w:val="24"/>
                <w:szCs w:val="24"/>
              </w:rPr>
              <w:t xml:space="preserve">副本文件的份数：</w:t>
            </w:r>
            <w:r>
              <w:rPr>
                <w:rFonts w:ascii="Arial" w:hAnsi="Arial" w:cs="Arial"/>
                <w:bCs/>
                <w:sz w:val="24"/>
                <w:szCs w:val="24"/>
                <w:u w:val="single"/>
              </w:rPr>
              <w:t xml:space="preserve">  肆   </w:t>
            </w:r>
            <w:r>
              <w:rPr>
                <w:rFonts w:ascii="Arial" w:hAnsi="Arial" w:cs="Arial"/>
                <w:bCs/>
                <w:sz w:val="24"/>
                <w:szCs w:val="24"/>
              </w:rPr>
              <w:t xml:space="preserve">份</w:t>
            </w:r>
            <w:r/>
          </w:p>
          <w:p>
            <w:pPr>
              <w:pStyle w:val="1120"/>
              <w:spacing w:line="360" w:lineRule="auto"/>
              <w:rPr>
                <w:rFonts w:ascii="Arial" w:hAnsi="Arial" w:cs="Arial"/>
                <w:b/>
                <w:bCs/>
                <w:sz w:val="24"/>
                <w:szCs w:val="24"/>
              </w:rPr>
            </w:pPr>
            <w:r>
              <w:rPr>
                <w:rFonts w:ascii="Arial" w:hAnsi="Arial" w:cs="Arial"/>
                <w:bCs/>
                <w:sz w:val="24"/>
                <w:szCs w:val="24"/>
              </w:rPr>
              <w:t xml:space="preserve">电子文档的份数：</w:t>
            </w:r>
            <w:r>
              <w:rPr>
                <w:rFonts w:ascii="Arial" w:hAnsi="Arial" w:cs="Arial"/>
                <w:bCs/>
                <w:sz w:val="24"/>
                <w:szCs w:val="24"/>
                <w:u w:val="single"/>
              </w:rPr>
              <w:t xml:space="preserve">  壹   </w:t>
            </w:r>
            <w:r>
              <w:rPr>
                <w:rFonts w:ascii="Arial" w:hAnsi="Arial" w:cs="Arial"/>
                <w:bCs/>
                <w:sz w:val="24"/>
                <w:szCs w:val="24"/>
              </w:rPr>
              <w:t xml:space="preserve">份（内含正本PDF格式扫描件及同版本WPS兼容格式文件，扫描件内容应与纸质文件完全一致。文件名建议修改为公司名+项目编号简写，电子文档用于存档，以U盘（请勿提交刻录光盘）形式递交。当纸质正本文件 与副本、电子版文件不一致时，以纸质正本文件为准。电子版文件用于辅助评审和存档，供应商须承担前述不一致造成的不利后果。每份纸质文件须清楚标明“正本”或“副本”字样。）。</w:t>
            </w:r>
            <w:r>
              <w:rPr>
                <w:rFonts w:ascii="Arial" w:hAnsi="Arial" w:cs="Arial"/>
                <w:b/>
                <w:bCs/>
                <w:sz w:val="24"/>
                <w:szCs w:val="24"/>
              </w:rPr>
            </w:r>
            <w:r/>
          </w:p>
        </w:tc>
      </w:tr>
      <w:tr>
        <w:trPr>
          <w:cantSplit/>
          <w:trHeight w:val="254"/>
        </w:trPr>
        <w:tc>
          <w:tcPr>
            <w:tcW w:w="675" w:type="dxa"/>
            <w:vAlign w:val="center"/>
            <w:vMerge w:val="restart"/>
            <w:textDirection w:val="lrTb"/>
            <w:noWrap w:val="false"/>
          </w:tcPr>
          <w:p>
            <w:pPr>
              <w:pStyle w:val="1120"/>
              <w:jc w:val="center"/>
              <w:rPr>
                <w:rFonts w:ascii="Arial" w:hAnsi="Arial" w:cs="Arial"/>
                <w:sz w:val="24"/>
                <w:szCs w:val="24"/>
              </w:rPr>
            </w:pPr>
            <w:r>
              <w:rPr>
                <w:rFonts w:ascii="Arial" w:hAnsi="Arial" w:cs="Arial"/>
                <w:sz w:val="24"/>
                <w:szCs w:val="24"/>
              </w:rPr>
              <w:t xml:space="preserve">17</w:t>
            </w:r>
            <w:r/>
          </w:p>
        </w:tc>
        <w:tc>
          <w:tcPr>
            <w:tcW w:w="850" w:type="dxa"/>
            <w:vAlign w:val="center"/>
            <w:vMerge w:val="restart"/>
            <w:textDirection w:val="lrTb"/>
            <w:noWrap w:val="false"/>
          </w:tcPr>
          <w:p>
            <w:pPr>
              <w:pStyle w:val="1120"/>
              <w:jc w:val="center"/>
              <w:rPr>
                <w:rFonts w:ascii="Arial" w:hAnsi="Arial" w:cs="Arial"/>
                <w:sz w:val="24"/>
                <w:szCs w:val="24"/>
              </w:rPr>
            </w:pPr>
            <w:r>
              <w:rPr>
                <w:rFonts w:ascii="Arial" w:hAnsi="Arial" w:cs="Arial"/>
                <w:sz w:val="24"/>
                <w:szCs w:val="24"/>
              </w:rPr>
              <w:t xml:space="preserve">24.1</w:t>
            </w:r>
            <w:r/>
          </w:p>
        </w:tc>
        <w:tc>
          <w:tcPr>
            <w:tcW w:w="2552" w:type="dxa"/>
            <w:vAlign w:val="center"/>
            <w:vMerge w:val="restart"/>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响应文件的密封和标记</w:t>
            </w:r>
            <w:r/>
          </w:p>
        </w:tc>
        <w:tc>
          <w:tcPr>
            <w:tcW w:w="5265" w:type="dxa"/>
            <w:vAlign w:val="center"/>
            <w:textDirection w:val="lrTb"/>
            <w:noWrap w:val="false"/>
          </w:tcPr>
          <w:p>
            <w:pPr>
              <w:pStyle w:val="1007"/>
              <w:spacing w:before="156" w:line="360" w:lineRule="auto"/>
              <w:rPr>
                <w:rFonts w:ascii="Arial" w:hAnsi="Arial" w:cs="Arial"/>
                <w:b/>
                <w:bCs/>
                <w:sz w:val="24"/>
              </w:rPr>
            </w:pPr>
            <w:r>
              <w:rPr>
                <w:rFonts w:ascii="Arial" w:hAnsi="Arial" w:cs="Arial"/>
                <w:b/>
                <w:bCs/>
                <w:sz w:val="24"/>
              </w:rPr>
              <w:t xml:space="preserve">全部纸质响应文件（包括正本、副本及电子版文件）均应密封，否则响应将被拒绝。</w:t>
            </w:r>
            <w:r/>
          </w:p>
        </w:tc>
      </w:tr>
      <w:tr>
        <w:trPr>
          <w:cantSplit/>
          <w:trHeight w:val="3542"/>
        </w:trPr>
        <w:tc>
          <w:tcPr>
            <w:tcW w:w="675" w:type="dxa"/>
            <w:vAlign w:val="center"/>
            <w:vMerge w:val="continue"/>
            <w:textDirection w:val="lrTb"/>
            <w:noWrap w:val="false"/>
          </w:tcPr>
          <w:p>
            <w:pPr>
              <w:pStyle w:val="1120"/>
              <w:jc w:val="center"/>
              <w:rPr>
                <w:rFonts w:ascii="Arial" w:hAnsi="Arial" w:cs="Arial"/>
                <w:sz w:val="24"/>
                <w:szCs w:val="24"/>
              </w:rPr>
            </w:pPr>
            <w:r>
              <w:rPr>
                <w:rFonts w:ascii="Arial" w:hAnsi="Arial" w:cs="Arial"/>
                <w:sz w:val="24"/>
                <w:szCs w:val="24"/>
              </w:rPr>
            </w:r>
            <w:r/>
          </w:p>
        </w:tc>
        <w:tc>
          <w:tcPr>
            <w:tcW w:w="850" w:type="dxa"/>
            <w:vAlign w:val="center"/>
            <w:vMerge w:val="continue"/>
            <w:textDirection w:val="lrTb"/>
            <w:noWrap w:val="false"/>
          </w:tcPr>
          <w:p>
            <w:pPr>
              <w:pStyle w:val="1120"/>
              <w:jc w:val="center"/>
              <w:rPr>
                <w:rFonts w:ascii="Arial" w:hAnsi="Arial" w:cs="Arial"/>
                <w:sz w:val="24"/>
                <w:szCs w:val="24"/>
              </w:rPr>
            </w:pPr>
            <w:r>
              <w:rPr>
                <w:rFonts w:ascii="Arial" w:hAnsi="Arial" w:cs="Arial"/>
                <w:sz w:val="24"/>
                <w:szCs w:val="24"/>
              </w:rPr>
            </w:r>
            <w:r/>
          </w:p>
        </w:tc>
        <w:tc>
          <w:tcPr>
            <w:tcW w:w="2552" w:type="dxa"/>
            <w:vAlign w:val="center"/>
            <w:vMerge w:val="continue"/>
            <w:textDirection w:val="lrTb"/>
            <w:noWrap w:val="false"/>
          </w:tcPr>
          <w:p>
            <w:pPr>
              <w:pStyle w:val="1120"/>
              <w:jc w:val="left"/>
              <w:spacing w:line="360" w:lineRule="auto"/>
              <w:rPr>
                <w:rFonts w:ascii="Arial" w:hAnsi="Arial" w:cs="Arial"/>
                <w:sz w:val="24"/>
                <w:szCs w:val="24"/>
                <w:highlight w:val="yellow"/>
              </w:rPr>
            </w:pPr>
            <w:r>
              <w:rPr>
                <w:rFonts w:ascii="Arial" w:hAnsi="Arial" w:cs="Arial"/>
                <w:sz w:val="24"/>
                <w:szCs w:val="24"/>
                <w:highlight w:val="yellow"/>
              </w:rPr>
            </w:r>
            <w:r/>
          </w:p>
        </w:tc>
        <w:tc>
          <w:tcPr>
            <w:tcW w:w="5265" w:type="dxa"/>
            <w:vAlign w:val="center"/>
            <w:textDirection w:val="lrTb"/>
            <w:noWrap w:val="false"/>
          </w:tcPr>
          <w:p>
            <w:pPr>
              <w:pStyle w:val="1036"/>
              <w:rPr>
                <w:rFonts w:ascii="Arial" w:hAnsi="Arial" w:cs="Arial"/>
                <w:bCs/>
                <w:sz w:val="24"/>
              </w:rPr>
            </w:pPr>
            <w:r>
              <w:rPr>
                <w:rFonts w:ascii="Arial" w:hAnsi="Arial" w:cs="Arial"/>
                <w:bCs/>
                <w:sz w:val="24"/>
              </w:rPr>
              <w:t xml:space="preserve">密封包装上应注明：</w:t>
            </w:r>
            <w:r/>
          </w:p>
          <w:p>
            <w:pPr>
              <w:pStyle w:val="1036"/>
              <w:rPr>
                <w:rFonts w:ascii="Arial" w:hAnsi="Arial" w:cs="Arial"/>
                <w:bCs/>
                <w:sz w:val="24"/>
              </w:rPr>
            </w:pPr>
            <w:r>
              <w:rPr>
                <w:rFonts w:ascii="Arial" w:hAnsi="Arial" w:cs="Arial"/>
                <w:bCs/>
                <w:sz w:val="24"/>
              </w:rPr>
              <w:t xml:space="preserve">1、项目名称、项目编号及“本文件于 年 月 日 点 分（响应文件截止时间）前不得开启。”的字样。</w:t>
            </w:r>
            <w:r/>
          </w:p>
          <w:p>
            <w:pPr>
              <w:pStyle w:val="1036"/>
              <w:rPr>
                <w:rFonts w:ascii="Arial" w:hAnsi="Arial" w:cs="Arial"/>
                <w:bCs/>
                <w:sz w:val="24"/>
              </w:rPr>
            </w:pPr>
            <w:r>
              <w:rPr>
                <w:rFonts w:ascii="Arial" w:hAnsi="Arial" w:cs="Arial"/>
                <w:bCs/>
                <w:sz w:val="24"/>
              </w:rPr>
              <w:t xml:space="preserve">2、项目名称：</w:t>
            </w:r>
            <w:r/>
          </w:p>
          <w:p>
            <w:pPr>
              <w:pStyle w:val="1036"/>
              <w:rPr>
                <w:rFonts w:ascii="Arial" w:hAnsi="Arial" w:cs="Arial"/>
                <w:bCs/>
                <w:sz w:val="24"/>
              </w:rPr>
            </w:pPr>
            <w:r>
              <w:rPr>
                <w:rFonts w:ascii="Arial" w:hAnsi="Arial" w:cs="Arial"/>
                <w:bCs/>
                <w:sz w:val="24"/>
              </w:rPr>
              <w:t xml:space="preserve">项目编号：</w:t>
            </w:r>
            <w:r/>
          </w:p>
          <w:p>
            <w:pPr>
              <w:pStyle w:val="1036"/>
              <w:rPr>
                <w:rFonts w:ascii="Arial" w:hAnsi="Arial" w:cs="Arial"/>
                <w:bCs/>
                <w:sz w:val="24"/>
              </w:rPr>
            </w:pPr>
            <w:r>
              <w:rPr>
                <w:rFonts w:ascii="Arial" w:hAnsi="Arial" w:cs="Arial"/>
                <w:bCs/>
                <w:sz w:val="24"/>
              </w:rPr>
              <w:t xml:space="preserve">本文件于 年 </w:t>
            </w:r>
            <w:r>
              <w:rPr>
                <w:rFonts w:ascii="Arial" w:hAnsi="Arial" w:cs="Arial"/>
                <w:bCs/>
                <w:sz w:val="24"/>
              </w:rPr>
              <w:t xml:space="preserve">月 日 点 分（响应文件截止时间）前不得开启。</w:t>
            </w:r>
            <w:r/>
          </w:p>
          <w:p>
            <w:pPr>
              <w:pStyle w:val="1036"/>
              <w:rPr>
                <w:rFonts w:ascii="Arial" w:hAnsi="Arial" w:cs="Arial"/>
                <w:bCs/>
                <w:sz w:val="24"/>
              </w:rPr>
            </w:pPr>
            <w:r>
              <w:rPr>
                <w:rFonts w:ascii="Arial" w:hAnsi="Arial" w:cs="Arial"/>
                <w:bCs/>
                <w:sz w:val="24"/>
              </w:rPr>
              <w:t xml:space="preserve">供应商名称：（公章）</w:t>
            </w:r>
            <w:r/>
          </w:p>
          <w:p>
            <w:pPr>
              <w:pStyle w:val="1036"/>
              <w:rPr>
                <w:rFonts w:ascii="Arial" w:hAnsi="Arial" w:cs="Arial"/>
                <w:bCs/>
                <w:sz w:val="24"/>
              </w:rPr>
            </w:pPr>
            <w:r>
              <w:rPr>
                <w:rFonts w:ascii="Arial" w:hAnsi="Arial" w:cs="Arial"/>
                <w:bCs/>
                <w:sz w:val="24"/>
              </w:rPr>
              <w:t xml:space="preserve">地址、邮编：</w:t>
            </w:r>
            <w:r/>
          </w:p>
          <w:p>
            <w:pPr>
              <w:pStyle w:val="1007"/>
              <w:spacing w:before="156"/>
              <w:rPr>
                <w:rFonts w:ascii="Arial" w:hAnsi="Arial" w:cs="Arial"/>
                <w:bCs/>
                <w:sz w:val="24"/>
              </w:rPr>
            </w:pPr>
            <w:r>
              <w:rPr>
                <w:rFonts w:ascii="Arial" w:hAnsi="Arial" w:cs="Arial"/>
                <w:bCs/>
                <w:sz w:val="24"/>
              </w:rPr>
              <w:t xml:space="preserve">联系人及联系方式：</w:t>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18</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25.1</w:t>
            </w:r>
            <w:r/>
          </w:p>
        </w:tc>
        <w:tc>
          <w:tcPr>
            <w:tcW w:w="2552" w:type="dxa"/>
            <w:vAlign w:val="center"/>
            <w:textDirection w:val="lrTb"/>
            <w:noWrap w:val="false"/>
          </w:tcPr>
          <w:p>
            <w:pPr>
              <w:pStyle w:val="1120"/>
              <w:jc w:val="left"/>
              <w:rPr>
                <w:rFonts w:ascii="Arial" w:hAnsi="Arial" w:cs="Arial"/>
                <w:sz w:val="24"/>
                <w:szCs w:val="24"/>
              </w:rPr>
            </w:pPr>
            <w:r>
              <w:rPr>
                <w:rFonts w:ascii="Arial" w:hAnsi="Arial" w:cs="Arial"/>
                <w:sz w:val="24"/>
                <w:szCs w:val="24"/>
              </w:rPr>
              <w:t xml:space="preserve">提交响应文件的截止时间、地点</w:t>
            </w:r>
            <w:r/>
          </w:p>
        </w:tc>
        <w:tc>
          <w:tcPr>
            <w:tcW w:w="5265"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详见磋商文件第一章《竞争性磋商公告》</w:t>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19</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27.3</w:t>
            </w:r>
            <w:r/>
          </w:p>
        </w:tc>
        <w:tc>
          <w:tcPr>
            <w:tcW w:w="2552" w:type="dxa"/>
            <w:vAlign w:val="center"/>
            <w:textDirection w:val="lrTb"/>
            <w:noWrap w:val="false"/>
          </w:tcPr>
          <w:p>
            <w:pPr>
              <w:pStyle w:val="1120"/>
              <w:jc w:val="left"/>
              <w:rPr>
                <w:rFonts w:ascii="Arial" w:hAnsi="Arial" w:cs="Arial"/>
                <w:sz w:val="24"/>
                <w:szCs w:val="24"/>
              </w:rPr>
            </w:pPr>
            <w:r>
              <w:rPr>
                <w:rFonts w:ascii="Arial" w:hAnsi="Arial" w:cs="Arial"/>
                <w:sz w:val="24"/>
                <w:szCs w:val="24"/>
              </w:rPr>
              <w:t xml:space="preserve">信用查询</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
                <w:color w:val="000000"/>
                <w:sz w:val="24"/>
                <w:szCs w:val="24"/>
              </w:rPr>
              <w:t xml:space="preserve">■</w:t>
            </w:r>
            <w:r>
              <w:rPr>
                <w:rFonts w:ascii="Arial" w:hAnsi="Arial" w:cs="Arial"/>
                <w:b/>
                <w:sz w:val="24"/>
                <w:szCs w:val="24"/>
              </w:rPr>
              <w:t xml:space="preserve">采购人或采购代理机构将通过“信用中国”网站(www.creditchina.gov.cn)、中国政府采购网(www.ccgp.gov.cn)查询相关主体信用记录。本次查询的信用记录打印的网页版将留存在评审报告中。截止时点：投标截止时间以后、资格审查阶段采购人或采购代理机构的实际查询时间。</w:t>
            </w:r>
            <w:r>
              <w:rPr>
                <w:rFonts w:ascii="Arial" w:hAnsi="Arial" w:cs="Arial"/>
                <w:bCs/>
                <w:sz w:val="24"/>
                <w:szCs w:val="24"/>
              </w:rPr>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20</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29.1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磋商小组</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t xml:space="preserve">3人以上单数。</w:t>
            </w:r>
            <w:r/>
          </w:p>
        </w:tc>
      </w:tr>
      <w:tr>
        <w:trPr>
          <w:trHeight w:val="593"/>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21</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39.3</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公告媒体</w:t>
            </w:r>
            <w:r/>
          </w:p>
        </w:tc>
        <w:tc>
          <w:tcPr>
            <w:tcW w:w="5265" w:type="dxa"/>
            <w:vAlign w:val="center"/>
            <w:textDirection w:val="lrTb"/>
            <w:noWrap w:val="false"/>
          </w:tcPr>
          <w:p>
            <w:pPr>
              <w:pStyle w:val="1120"/>
              <w:jc w:val="left"/>
              <w:spacing w:line="360" w:lineRule="auto"/>
              <w:rPr>
                <w:rFonts w:ascii="Arial" w:hAnsi="Arial" w:cs="Arial"/>
                <w:bCs/>
                <w:sz w:val="24"/>
                <w:szCs w:val="24"/>
              </w:rPr>
            </w:pPr>
            <w:r/>
            <w:bookmarkStart w:id="105" w:name="OLE_LINK180"/>
            <w:r/>
            <w:bookmarkStart w:id="106" w:name="OLE_LINK181"/>
            <w:r/>
            <w:bookmarkStart w:id="107" w:name="OLE_LINK155"/>
            <w:r>
              <w:rPr>
                <w:rFonts w:ascii="Arial" w:hAnsi="Arial" w:cs="Arial"/>
                <w:sz w:val="24"/>
              </w:rPr>
              <w:t xml:space="preserve">江苏政府采购</w:t>
            </w:r>
            <w:bookmarkEnd w:id="105"/>
            <w:r/>
            <w:bookmarkEnd w:id="106"/>
            <w:r>
              <w:rPr>
                <w:rFonts w:ascii="Arial" w:hAnsi="Arial" w:cs="Arial"/>
                <w:sz w:val="24"/>
              </w:rPr>
              <w:t xml:space="preserve">网</w:t>
            </w:r>
            <w:bookmarkStart w:id="108" w:name="OLE_LINK182"/>
            <w:r/>
            <w:bookmarkStart w:id="109" w:name="OLE_LINK183"/>
            <w:r>
              <w:rPr>
                <w:rFonts w:ascii="Arial" w:hAnsi="Arial" w:cs="Arial"/>
                <w:sz w:val="24"/>
                <w:u w:val="single"/>
              </w:rPr>
              <w:t xml:space="preserve">http://www.ccgp-jiangsu.gov.cn/</w:t>
            </w:r>
            <w:bookmarkEnd w:id="107"/>
            <w:r/>
            <w:bookmarkEnd w:id="108"/>
            <w:r/>
            <w:bookmarkEnd w:id="109"/>
            <w:r>
              <w:rPr>
                <w:rFonts w:ascii="Arial" w:hAnsi="Arial" w:cs="Arial"/>
                <w:bCs/>
                <w:sz w:val="24"/>
                <w:szCs w:val="24"/>
              </w:rPr>
            </w:r>
            <w:r/>
          </w:p>
        </w:tc>
      </w:tr>
      <w:tr>
        <w:trPr>
          <w:trHeight w:val="662"/>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22</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42.</w:t>
            </w:r>
            <w:r>
              <w:rPr>
                <w:rFonts w:ascii="Arial" w:hAnsi="Arial" w:cs="Arial"/>
                <w:sz w:val="24"/>
                <w:szCs w:val="24"/>
              </w:rPr>
              <w:t xml:space="preserve">1</w:t>
            </w:r>
            <w:r/>
          </w:p>
        </w:tc>
        <w:tc>
          <w:tcPr>
            <w:tcW w:w="2552" w:type="dxa"/>
            <w:vAlign w:val="center"/>
            <w:textDirection w:val="lrTb"/>
            <w:noWrap w:val="false"/>
          </w:tcPr>
          <w:p>
            <w:pPr>
              <w:pStyle w:val="1120"/>
              <w:jc w:val="left"/>
              <w:rPr>
                <w:rFonts w:ascii="Arial" w:hAnsi="Arial" w:cs="Arial"/>
                <w:bCs/>
                <w:sz w:val="24"/>
                <w:szCs w:val="24"/>
              </w:rPr>
            </w:pPr>
            <w:r>
              <w:rPr>
                <w:rFonts w:ascii="Arial" w:hAnsi="Arial" w:cs="Arial"/>
                <w:sz w:val="24"/>
                <w:szCs w:val="24"/>
              </w:rPr>
              <w:t xml:space="preserve">履约保证金</w:t>
            </w:r>
            <w:r>
              <w:rPr>
                <w:rFonts w:ascii="Arial" w:hAnsi="Arial" w:cs="Arial"/>
                <w:bCs/>
                <w:sz w:val="24"/>
                <w:szCs w:val="24"/>
              </w:rPr>
            </w:r>
            <w:r/>
          </w:p>
        </w:tc>
        <w:tc>
          <w:tcPr>
            <w:tcW w:w="5265" w:type="dxa"/>
            <w:vAlign w:val="center"/>
            <w:textDirection w:val="lrTb"/>
            <w:noWrap w:val="false"/>
          </w:tcPr>
          <w:p>
            <w:pPr>
              <w:pStyle w:val="1120"/>
              <w:spacing w:line="360" w:lineRule="auto"/>
              <w:rPr>
                <w:rFonts w:ascii="Arial" w:hAnsi="Arial" w:cs="Arial"/>
                <w:bCs/>
                <w:sz w:val="24"/>
              </w:rPr>
            </w:pPr>
            <w:r>
              <w:rPr>
                <w:rFonts w:ascii="Arial" w:hAnsi="Arial" w:cs="Arial"/>
                <w:b/>
                <w:color w:val="000000"/>
                <w:sz w:val="24"/>
                <w:szCs w:val="24"/>
              </w:rPr>
              <w:t xml:space="preserve">■</w:t>
            </w:r>
            <w:r>
              <w:rPr>
                <w:rFonts w:ascii="Arial" w:hAnsi="Arial" w:cs="Arial"/>
                <w:bCs/>
                <w:color w:val="000000"/>
                <w:sz w:val="24"/>
                <w:szCs w:val="24"/>
              </w:rPr>
              <w:t xml:space="preserve">不</w:t>
            </w:r>
            <w:r>
              <w:rPr>
                <w:rFonts w:ascii="Arial" w:hAnsi="Arial" w:cs="Arial"/>
                <w:bCs/>
                <w:sz w:val="24"/>
                <w:szCs w:val="24"/>
              </w:rPr>
              <w:t xml:space="preserve">要求提供。</w:t>
            </w:r>
            <w:r>
              <w:rPr>
                <w:rFonts w:ascii="Arial" w:hAnsi="Arial" w:cs="Arial"/>
                <w:bCs/>
                <w:sz w:val="24"/>
              </w:rPr>
            </w:r>
            <w:r/>
          </w:p>
        </w:tc>
      </w:tr>
      <w:tr>
        <w:trPr>
          <w:trHeight w:val="282"/>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23</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43.1</w:t>
            </w:r>
            <w:r/>
          </w:p>
        </w:tc>
        <w:tc>
          <w:tcPr>
            <w:tcW w:w="2552" w:type="dxa"/>
            <w:vAlign w:val="center"/>
            <w:textDirection w:val="lrTb"/>
            <w:noWrap w:val="false"/>
          </w:tcPr>
          <w:p>
            <w:pPr>
              <w:pStyle w:val="1007"/>
              <w:ind w:left="-533" w:firstLine="610"/>
              <w:jc w:val="left"/>
              <w:spacing w:before="156" w:line="276" w:lineRule="auto"/>
              <w:rPr>
                <w:rFonts w:ascii="Arial" w:hAnsi="Arial" w:cs="Arial"/>
                <w:sz w:val="24"/>
              </w:rPr>
            </w:pPr>
            <w:r>
              <w:rPr>
                <w:rFonts w:ascii="Arial" w:hAnsi="Arial" w:cs="Arial"/>
                <w:sz w:val="24"/>
              </w:rPr>
              <w:t xml:space="preserve">供应商对磋商文件的</w:t>
            </w:r>
            <w:r/>
          </w:p>
          <w:p>
            <w:pPr>
              <w:pStyle w:val="1120"/>
              <w:jc w:val="left"/>
              <w:rPr>
                <w:rFonts w:ascii="Arial" w:hAnsi="Arial" w:cs="Arial"/>
                <w:sz w:val="24"/>
                <w:szCs w:val="24"/>
              </w:rPr>
            </w:pPr>
            <w:r>
              <w:rPr>
                <w:rFonts w:ascii="Arial" w:hAnsi="Arial" w:cs="Arial"/>
                <w:sz w:val="24"/>
                <w:szCs w:val="24"/>
              </w:rPr>
              <w:t xml:space="preserve">询问</w:t>
            </w:r>
            <w:r>
              <w:rPr>
                <w:rFonts w:ascii="Arial" w:hAnsi="Arial" w:cs="Arial"/>
                <w:sz w:val="24"/>
                <w:szCs w:val="24"/>
              </w:rPr>
            </w:r>
            <w:r/>
          </w:p>
        </w:tc>
        <w:tc>
          <w:tcPr>
            <w:tcW w:w="5265" w:type="dxa"/>
            <w:vAlign w:val="center"/>
            <w:textDirection w:val="lrTb"/>
            <w:noWrap w:val="false"/>
          </w:tcPr>
          <w:p>
            <w:pPr>
              <w:pStyle w:val="1050"/>
              <w:rPr>
                <w:rFonts w:ascii="Arial" w:hAnsi="Arial" w:cs="Arial"/>
                <w:sz w:val="24"/>
                <w:szCs w:val="24"/>
              </w:rPr>
            </w:pPr>
            <w:r>
              <w:rPr>
                <w:rFonts w:ascii="Arial" w:hAnsi="Arial" w:cs="Arial"/>
                <w:bCs/>
                <w:sz w:val="24"/>
                <w:szCs w:val="24"/>
              </w:rPr>
              <w:t xml:space="preserve">时间：2026年3月</w:t>
            </w:r>
            <w:r>
              <w:rPr>
                <w:rFonts w:ascii="Arial" w:hAnsi="Arial" w:cs="Arial"/>
                <w:bCs/>
                <w:sz w:val="24"/>
                <w:szCs w:val="24"/>
              </w:rPr>
              <w:t xml:space="preserve">1</w:t>
            </w:r>
            <w:r>
              <w:rPr>
                <w:rFonts w:ascii="Arial" w:hAnsi="Arial" w:cs="Arial"/>
                <w:bCs/>
                <w:sz w:val="24"/>
                <w:szCs w:val="24"/>
              </w:rPr>
              <w:t xml:space="preserve">3</w:t>
            </w:r>
            <w:r>
              <w:rPr>
                <w:rFonts w:ascii="Arial" w:hAnsi="Arial" w:cs="Arial"/>
                <w:bCs/>
                <w:sz w:val="24"/>
                <w:szCs w:val="24"/>
              </w:rPr>
              <w:t xml:space="preserve">日中午12点之前</w:t>
            </w:r>
            <w:r>
              <w:rPr>
                <w:rFonts w:ascii="Arial" w:hAnsi="Arial" w:cs="Arial"/>
                <w:sz w:val="24"/>
                <w:szCs w:val="24"/>
              </w:rPr>
            </w:r>
            <w:r/>
          </w:p>
          <w:p>
            <w:pPr>
              <w:pStyle w:val="1050"/>
              <w:rPr>
                <w:rFonts w:ascii="Arial" w:hAnsi="Arial" w:cs="Arial"/>
                <w:sz w:val="24"/>
              </w:rPr>
            </w:pPr>
            <w:r>
              <w:rPr>
                <w:rFonts w:ascii="Arial" w:hAnsi="Arial" w:cs="Arial"/>
                <w:bCs/>
                <w:sz w:val="24"/>
              </w:rPr>
              <w:t xml:space="preserve">形式：以书面形式（盖章扫描件及WPS兼容格式文件发至</w:t>
            </w:r>
            <w:r>
              <w:rPr>
                <w:rFonts w:ascii="Arial" w:hAnsi="Arial" w:cs="Arial"/>
                <w:bCs/>
                <w:sz w:val="24"/>
                <w:u w:val="single"/>
              </w:rPr>
              <w:t xml:space="preserve">  </w:t>
            </w:r>
            <w:r>
              <w:rPr>
                <w:rFonts w:ascii="Arial" w:hAnsi="Arial" w:eastAsia="仿宋_GB2312" w:cs="Arial"/>
                <w:sz w:val="24"/>
                <w:u w:val="single"/>
                <w:lang w:val="zh-CN"/>
              </w:rPr>
              <w:t xml:space="preserve">www.jstcc.cn平台</w:t>
            </w:r>
            <w:r>
              <w:rPr>
                <w:rFonts w:ascii="Arial" w:hAnsi="Arial" w:cs="Arial"/>
                <w:bCs/>
                <w:sz w:val="24"/>
              </w:rPr>
              <w:t xml:space="preserve">）通知采购人或采购代理机构。</w:t>
            </w:r>
            <w:r>
              <w:rPr>
                <w:rFonts w:ascii="Arial" w:hAnsi="Arial" w:cs="Arial"/>
                <w:sz w:val="24"/>
              </w:rPr>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24</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44.1</w:t>
            </w:r>
            <w:r/>
          </w:p>
        </w:tc>
        <w:tc>
          <w:tcPr>
            <w:tcW w:w="2552" w:type="dxa"/>
            <w:vAlign w:val="center"/>
            <w:textDirection w:val="lrTb"/>
            <w:noWrap w:val="false"/>
          </w:tcPr>
          <w:p>
            <w:pPr>
              <w:pStyle w:val="1007"/>
              <w:ind w:left="-533" w:firstLine="610"/>
              <w:jc w:val="left"/>
              <w:spacing w:before="156"/>
              <w:rPr>
                <w:rFonts w:ascii="Arial" w:hAnsi="Arial" w:cs="Arial"/>
                <w:sz w:val="24"/>
              </w:rPr>
            </w:pPr>
            <w:r>
              <w:rPr>
                <w:rFonts w:ascii="Arial" w:hAnsi="Arial" w:cs="Arial"/>
                <w:sz w:val="24"/>
              </w:rPr>
              <w:t xml:space="preserve">供应商对磋商文件提</w:t>
            </w:r>
            <w:r/>
          </w:p>
          <w:p>
            <w:pPr>
              <w:pStyle w:val="1120"/>
              <w:jc w:val="left"/>
              <w:rPr>
                <w:rFonts w:ascii="Arial" w:hAnsi="Arial" w:cs="Arial"/>
                <w:sz w:val="24"/>
                <w:szCs w:val="24"/>
              </w:rPr>
            </w:pPr>
            <w:r>
              <w:rPr>
                <w:rFonts w:ascii="Arial" w:hAnsi="Arial" w:cs="Arial"/>
                <w:sz w:val="24"/>
                <w:szCs w:val="24"/>
              </w:rPr>
              <w:t xml:space="preserve">质疑</w:t>
            </w:r>
            <w:r>
              <w:rPr>
                <w:rFonts w:ascii="Arial" w:hAnsi="Arial" w:cs="Arial"/>
                <w:sz w:val="24"/>
                <w:szCs w:val="24"/>
              </w:rPr>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t xml:space="preserve">形式：以书面形式通知采购人或采购代理机构。如采用邮件形式（盖章扫描件及WPS兼容格式文件发至_</w:t>
            </w:r>
            <w:r>
              <w:rPr>
                <w:rFonts w:ascii="Arial" w:hAnsi="Arial" w:eastAsia="仿宋_GB2312" w:cs="Arial"/>
                <w:sz w:val="24"/>
                <w:szCs w:val="24"/>
                <w:u w:val="single"/>
                <w:lang w:val="zh-CN"/>
              </w:rPr>
              <w:t xml:space="preserve">www.jstcc.cn平台</w:t>
            </w:r>
            <w:r>
              <w:rPr>
                <w:rFonts w:ascii="Arial" w:hAnsi="Arial" w:cs="Arial"/>
                <w:bCs/>
                <w:sz w:val="24"/>
                <w:szCs w:val="24"/>
              </w:rPr>
              <w:t xml:space="preserve">）通知，采购人或采购代理机构将以邮件形式进行答复。</w:t>
            </w:r>
            <w:r>
              <w:rPr>
                <w:rFonts w:ascii="Arial" w:hAnsi="Arial" w:cs="Arial"/>
                <w:bCs/>
                <w:sz w:val="24"/>
                <w:szCs w:val="24"/>
              </w:rPr>
            </w:r>
            <w:r/>
          </w:p>
        </w:tc>
      </w:tr>
      <w:tr>
        <w:trPr>
          <w:trHeight w:val="656"/>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25</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45.1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采购代理服务费、造价咨询费</w:t>
            </w:r>
            <w:r/>
          </w:p>
        </w:tc>
        <w:tc>
          <w:tcPr>
            <w:tcW w:w="5265" w:type="dxa"/>
            <w:vAlign w:val="center"/>
            <w:textDirection w:val="lrTb"/>
            <w:noWrap w:val="false"/>
          </w:tcPr>
          <w:p>
            <w:pPr>
              <w:pStyle w:val="1120"/>
              <w:spacing w:line="360" w:lineRule="auto"/>
              <w:rPr>
                <w:rFonts w:ascii="Arial" w:hAnsi="Arial" w:cs="Arial"/>
                <w:bCs/>
                <w:sz w:val="24"/>
                <w:szCs w:val="24"/>
              </w:rPr>
            </w:pPr>
            <w:r>
              <w:rPr>
                <w:rFonts w:ascii="Arial" w:hAnsi="Arial" w:cs="Arial"/>
                <w:bCs/>
                <w:sz w:val="24"/>
                <w:szCs w:val="24"/>
              </w:rPr>
            </w:r>
            <w:r>
              <w:rPr>
                <w:rFonts w:ascii="Arial" w:hAnsi="Arial" w:cs="Arial"/>
                <w:bCs/>
                <w:sz w:val="24"/>
                <w:szCs w:val="24"/>
              </w:rPr>
              <w:t xml:space="preserve">采购代理机构将根据其成交金额向成交供应商收取采购代理服务费，采购代理服务费按照《江苏省政府采购代理服务收费指导意见》(苏政采[2024]20号)收费标准的51%收取。</w:t>
            </w:r>
            <w:r>
              <w:rPr>
                <w:rFonts w:ascii="Arial" w:hAnsi="Arial" w:cs="Arial"/>
                <w:bCs/>
                <w:sz w:val="24"/>
                <w:szCs w:val="24"/>
              </w:rPr>
            </w:r>
            <w:r/>
          </w:p>
          <w:p>
            <w:pPr>
              <w:pStyle w:val="1120"/>
              <w:spacing w:line="360" w:lineRule="auto"/>
              <w:rPr>
                <w:rFonts w:ascii="Arial" w:hAnsi="Arial" w:cs="Arial"/>
                <w:bCs/>
                <w:sz w:val="24"/>
                <w:szCs w:val="24"/>
              </w:rPr>
            </w:pPr>
            <w:r>
              <w:rPr>
                <w:rFonts w:ascii="Arial" w:hAnsi="Arial" w:cs="Arial"/>
                <w:bCs/>
                <w:sz w:val="24"/>
                <w:szCs w:val="24"/>
              </w:rPr>
              <w:t xml:space="preserve">同时，成交供应商向采购代理机构支付造价咨询费7200元。</w:t>
            </w:r>
            <w:r/>
          </w:p>
        </w:tc>
      </w:tr>
      <w:tr>
        <w:trPr>
          <w:trHeight w:val="515"/>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26</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46.1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其他规定</w:t>
            </w:r>
            <w:r/>
          </w:p>
        </w:tc>
        <w:tc>
          <w:tcPr>
            <w:tcW w:w="5265" w:type="dxa"/>
            <w:vAlign w:val="center"/>
            <w:textDirection w:val="lrTb"/>
            <w:noWrap w:val="false"/>
          </w:tcPr>
          <w:p>
            <w:pPr>
              <w:pStyle w:val="1050"/>
              <w:spacing w:line="360" w:lineRule="auto"/>
              <w:rPr>
                <w:rFonts w:ascii="Arial" w:hAnsi="Arial" w:cs="Arial"/>
                <w:bCs/>
                <w:sz w:val="24"/>
                <w:szCs w:val="24"/>
              </w:rPr>
            </w:pPr>
            <w:r>
              <w:rPr>
                <w:rFonts w:ascii="Arial" w:hAnsi="Arial" w:cs="Arial"/>
                <w:sz w:val="24"/>
                <w:szCs w:val="24"/>
              </w:rPr>
              <w:t xml:space="preserve">标的对应的中小企业划分标准所属行业：工业</w:t>
            </w:r>
            <w:r>
              <w:rPr>
                <w:rFonts w:ascii="Arial" w:hAnsi="Arial" w:cs="Arial"/>
                <w:bCs/>
                <w:sz w:val="24"/>
                <w:szCs w:val="24"/>
              </w:rPr>
            </w:r>
            <w:r/>
          </w:p>
        </w:tc>
      </w:tr>
      <w:tr>
        <w:trPr>
          <w:trHeight w:val="600"/>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27</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46.1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其他规定</w:t>
            </w:r>
            <w:r/>
          </w:p>
        </w:tc>
        <w:tc>
          <w:tcPr>
            <w:tcW w:w="5265" w:type="dxa"/>
            <w:vAlign w:val="center"/>
            <w:textDirection w:val="lrTb"/>
            <w:noWrap w:val="false"/>
          </w:tcPr>
          <w:p>
            <w:pPr>
              <w:pStyle w:val="1050"/>
              <w:spacing w:line="360" w:lineRule="auto"/>
              <w:rPr>
                <w:rFonts w:ascii="Arial" w:hAnsi="Arial" w:cs="Arial"/>
                <w:bCs/>
                <w:sz w:val="24"/>
                <w:szCs w:val="24"/>
              </w:rPr>
            </w:pPr>
            <w:r>
              <w:rPr>
                <w:rFonts w:ascii="Arial" w:hAnsi="Arial" w:cs="Arial"/>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Arial" w:hAnsi="Arial" w:cs="Arial"/>
                <w:bCs/>
                <w:sz w:val="24"/>
                <w:szCs w:val="24"/>
              </w:rPr>
            </w:r>
            <w:r/>
          </w:p>
        </w:tc>
      </w:tr>
      <w:tr>
        <w:trPr>
          <w:trHeight w:val="600"/>
        </w:trPr>
        <w:tc>
          <w:tcPr>
            <w:tcW w:w="675"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28</w:t>
            </w:r>
            <w:r/>
          </w:p>
        </w:tc>
        <w:tc>
          <w:tcPr>
            <w:tcW w:w="850" w:type="dxa"/>
            <w:vAlign w:val="center"/>
            <w:textDirection w:val="lrTb"/>
            <w:noWrap w:val="false"/>
          </w:tcPr>
          <w:p>
            <w:pPr>
              <w:pStyle w:val="1120"/>
              <w:jc w:val="center"/>
              <w:rPr>
                <w:rFonts w:ascii="Arial" w:hAnsi="Arial" w:cs="Arial"/>
                <w:sz w:val="24"/>
                <w:szCs w:val="24"/>
              </w:rPr>
            </w:pPr>
            <w:r>
              <w:rPr>
                <w:rFonts w:ascii="Arial" w:hAnsi="Arial" w:cs="Arial"/>
                <w:sz w:val="24"/>
                <w:szCs w:val="24"/>
              </w:rPr>
              <w:t xml:space="preserve">46.1</w:t>
            </w:r>
            <w:r/>
          </w:p>
        </w:tc>
        <w:tc>
          <w:tcPr>
            <w:tcW w:w="2552" w:type="dxa"/>
            <w:vAlign w:val="center"/>
            <w:textDirection w:val="lrTb"/>
            <w:noWrap w:val="false"/>
          </w:tcPr>
          <w:p>
            <w:pPr>
              <w:pStyle w:val="1120"/>
              <w:jc w:val="left"/>
              <w:spacing w:line="360" w:lineRule="auto"/>
              <w:rPr>
                <w:rFonts w:ascii="Arial" w:hAnsi="Arial" w:cs="Arial"/>
                <w:sz w:val="24"/>
                <w:szCs w:val="24"/>
              </w:rPr>
            </w:pPr>
            <w:r>
              <w:rPr>
                <w:rFonts w:ascii="Arial" w:hAnsi="Arial" w:cs="Arial"/>
                <w:sz w:val="24"/>
                <w:szCs w:val="24"/>
              </w:rPr>
              <w:t xml:space="preserve">其他规定</w:t>
            </w:r>
            <w:r/>
          </w:p>
        </w:tc>
        <w:tc>
          <w:tcPr>
            <w:tcW w:w="5265" w:type="dxa"/>
            <w:vAlign w:val="center"/>
            <w:textDirection w:val="lrTb"/>
            <w:noWrap w:val="false"/>
          </w:tcPr>
          <w:p>
            <w:pPr>
              <w:pStyle w:val="1007"/>
              <w:spacing w:line="288" w:lineRule="auto"/>
              <w:widowControl/>
              <w:rPr>
                <w:rFonts w:ascii="Arial" w:hAnsi="Arial" w:eastAsia="黑体" w:cs="Arial"/>
                <w:b/>
                <w:bCs/>
                <w:sz w:val="24"/>
              </w:rPr>
            </w:pPr>
            <w:r>
              <w:rPr>
                <w:rFonts w:ascii="Arial" w:hAnsi="Arial" w:eastAsia="黑体" w:cs="Arial"/>
                <w:b/>
                <w:bCs/>
                <w:sz w:val="24"/>
              </w:rPr>
              <w:t xml:space="preserve">异常低价审查程序</w:t>
            </w:r>
            <w:r/>
          </w:p>
          <w:p>
            <w:pPr>
              <w:pStyle w:val="1007"/>
              <w:spacing w:line="288" w:lineRule="auto"/>
              <w:widowControl/>
              <w:rPr>
                <w:rFonts w:ascii="Arial" w:hAnsi="Arial" w:eastAsia="黑体" w:cs="Arial"/>
                <w:b/>
                <w:bCs/>
                <w:sz w:val="24"/>
                <w:highlight w:val="yellow"/>
              </w:rPr>
            </w:pPr>
            <w:r/>
            <w:bookmarkStart w:id="110" w:name="OLE_LINK150"/>
            <w:r/>
            <w:bookmarkStart w:id="111" w:name="OLE_LINK149"/>
            <w:r>
              <w:rPr>
                <w:rFonts w:ascii="Arial" w:hAnsi="Arial" w:eastAsia="黑体" w:cs="Arial"/>
                <w:b/>
                <w:bCs/>
                <w:sz w:val="24"/>
              </w:rPr>
              <w:t xml:space="preserve">（一）</w:t>
            </w:r>
            <w:bookmarkEnd w:id="110"/>
            <w:r/>
            <w:bookmarkEnd w:id="111"/>
            <w:r>
              <w:rPr>
                <w:rFonts w:ascii="Arial" w:hAnsi="Arial" w:eastAsia="黑体" w:cs="Arial"/>
                <w:b/>
                <w:bCs/>
                <w:sz w:val="24"/>
              </w:rPr>
              <w:t xml:space="preserve">评审过程中出现下列情形之一的，</w:t>
            </w:r>
            <w:bookmarkStart w:id="112" w:name="OLE_LINK145"/>
            <w:r/>
            <w:bookmarkStart w:id="113" w:name="OLE_LINK140"/>
            <w:r/>
            <w:bookmarkStart w:id="114" w:name="OLE_LINK151"/>
            <w:r>
              <w:rPr>
                <w:rFonts w:ascii="Arial" w:hAnsi="Arial" w:eastAsia="黑体" w:cs="Arial"/>
                <w:b/>
                <w:bCs/>
                <w:sz w:val="24"/>
              </w:rPr>
              <w:t xml:space="preserve">磋商小组</w:t>
            </w:r>
            <w:bookmarkEnd w:id="112"/>
            <w:r/>
            <w:bookmarkEnd w:id="113"/>
            <w:r/>
            <w:bookmarkEnd w:id="114"/>
            <w:r>
              <w:rPr>
                <w:rFonts w:ascii="Arial" w:hAnsi="Arial" w:eastAsia="黑体" w:cs="Arial"/>
                <w:b/>
                <w:bCs/>
                <w:sz w:val="24"/>
              </w:rPr>
              <w:t xml:space="preserve">将启动异常低价审查程</w:t>
            </w:r>
            <w:r>
              <w:rPr>
                <w:rFonts w:ascii="Arial" w:hAnsi="Arial" w:eastAsia="黑体" w:cs="Arial"/>
                <w:b/>
                <w:bCs/>
                <w:sz w:val="24"/>
              </w:rPr>
              <w:t xml:space="preserve">序：</w:t>
            </w:r>
            <w:r>
              <w:rPr>
                <w:rFonts w:ascii="Arial" w:hAnsi="Arial" w:eastAsia="黑体" w:cs="Arial"/>
                <w:b/>
                <w:bCs/>
                <w:sz w:val="24"/>
                <w:highlight w:val="yellow"/>
              </w:rPr>
            </w:r>
            <w:r/>
          </w:p>
          <w:p>
            <w:pPr>
              <w:pStyle w:val="1007"/>
              <w:spacing w:line="288" w:lineRule="auto"/>
              <w:widowControl/>
              <w:rPr>
                <w:rFonts w:ascii="Arial" w:hAnsi="Arial" w:eastAsia="黑体" w:cs="Arial"/>
                <w:b/>
                <w:bCs/>
                <w:sz w:val="24"/>
              </w:rPr>
            </w:pPr>
            <w:r>
              <w:rPr>
                <w:rFonts w:ascii="Arial" w:hAnsi="Arial" w:eastAsia="黑体" w:cs="Arial"/>
                <w:b/>
                <w:bCs/>
                <w:sz w:val="24"/>
              </w:rPr>
              <w:t xml:space="preserve">1.</w:t>
            </w:r>
            <w:bookmarkStart w:id="115" w:name="OLE_LINK133"/>
            <w:r/>
            <w:bookmarkStart w:id="116" w:name="OLE_LINK139"/>
            <w:r>
              <w:rPr>
                <w:rFonts w:ascii="Arial" w:hAnsi="Arial" w:eastAsia="黑体" w:cs="Arial"/>
                <w:b/>
                <w:bCs/>
                <w:sz w:val="24"/>
              </w:rPr>
              <w:t xml:space="preserve">最终</w:t>
            </w:r>
            <w:bookmarkEnd w:id="115"/>
            <w:r/>
            <w:bookmarkEnd w:id="116"/>
            <w:r>
              <w:rPr>
                <w:rFonts w:ascii="Arial" w:hAnsi="Arial" w:eastAsia="黑体" w:cs="Arial"/>
                <w:b/>
                <w:bCs/>
                <w:sz w:val="24"/>
              </w:rPr>
              <w:t xml:space="preserve">报价低于全部通过符合性审查供应商最终报价平均值50%的，即最终报价&lt;全部通过符合性审查供应商最终报价平均值×50%；</w:t>
            </w:r>
            <w:r/>
          </w:p>
          <w:p>
            <w:pPr>
              <w:pStyle w:val="1007"/>
              <w:spacing w:line="288" w:lineRule="auto"/>
              <w:widowControl/>
              <w:rPr>
                <w:rFonts w:ascii="Arial" w:hAnsi="Arial" w:eastAsia="黑体" w:cs="Arial"/>
                <w:b/>
                <w:bCs/>
                <w:sz w:val="24"/>
              </w:rPr>
            </w:pPr>
            <w:r>
              <w:rPr>
                <w:rFonts w:ascii="Arial" w:hAnsi="Arial" w:eastAsia="黑体" w:cs="Arial"/>
                <w:b/>
                <w:bCs/>
                <w:sz w:val="24"/>
              </w:rPr>
              <w:t xml:space="preserve">2.</w:t>
            </w:r>
            <w:r>
              <w:rPr>
                <w:rFonts w:ascii="Arial" w:hAnsi="Arial" w:cs="Arial"/>
              </w:rPr>
              <w:t xml:space="preserve"> </w:t>
            </w:r>
            <w:r>
              <w:rPr>
                <w:rFonts w:ascii="Arial" w:hAnsi="Arial" w:eastAsia="黑体" w:cs="Arial"/>
                <w:b/>
                <w:bCs/>
                <w:sz w:val="24"/>
              </w:rPr>
              <w:t xml:space="preserve">最终报价低于通过符合性审查的次低报价供应商最终报价50%的，即最终报价&lt;通过符合性审查的次低报价供应商最终报价×50%；</w:t>
            </w:r>
            <w:r/>
          </w:p>
          <w:p>
            <w:pPr>
              <w:pStyle w:val="1007"/>
              <w:spacing w:line="288" w:lineRule="auto"/>
              <w:widowControl/>
              <w:rPr>
                <w:rFonts w:ascii="Arial" w:hAnsi="Arial" w:eastAsia="黑体" w:cs="Arial"/>
                <w:b/>
                <w:bCs/>
                <w:sz w:val="24"/>
              </w:rPr>
            </w:pPr>
            <w:r>
              <w:rPr>
                <w:rFonts w:ascii="Arial" w:hAnsi="Arial" w:eastAsia="黑体" w:cs="Arial"/>
                <w:b/>
                <w:bCs/>
                <w:sz w:val="24"/>
              </w:rPr>
              <w:t xml:space="preserve">3.</w:t>
            </w:r>
            <w:r>
              <w:rPr>
                <w:rFonts w:ascii="Arial" w:hAnsi="Arial" w:cs="Arial"/>
              </w:rPr>
              <w:t xml:space="preserve"> </w:t>
            </w:r>
            <w:r>
              <w:rPr>
                <w:rFonts w:ascii="Arial" w:hAnsi="Arial" w:eastAsia="黑体" w:cs="Arial"/>
                <w:b/>
                <w:bCs/>
                <w:sz w:val="24"/>
              </w:rPr>
              <w:t xml:space="preserve">最终报价低于采购项目最高限价45%的，即最终报价&lt;采购项目最高限价×45%；</w:t>
            </w:r>
            <w:r/>
          </w:p>
          <w:p>
            <w:pPr>
              <w:pStyle w:val="1007"/>
              <w:spacing w:line="288" w:lineRule="auto"/>
              <w:widowControl/>
              <w:rPr>
                <w:rFonts w:ascii="Arial" w:hAnsi="Arial" w:eastAsia="黑体" w:cs="Arial"/>
                <w:b/>
                <w:bCs/>
                <w:sz w:val="24"/>
                <w:highlight w:val="yellow"/>
              </w:rPr>
            </w:pPr>
            <w:r>
              <w:rPr>
                <w:rFonts w:ascii="Arial" w:hAnsi="Arial" w:eastAsia="黑体" w:cs="Arial"/>
                <w:b/>
                <w:bCs/>
                <w:sz w:val="24"/>
              </w:rPr>
              <w:t xml:space="preserve">4.</w:t>
            </w:r>
            <w:r>
              <w:rPr>
                <w:rFonts w:ascii="Arial" w:hAnsi="Arial" w:cs="Arial"/>
              </w:rPr>
              <w:t xml:space="preserve"> </w:t>
            </w:r>
            <w:r>
              <w:rPr>
                <w:rFonts w:ascii="Arial" w:hAnsi="Arial" w:eastAsia="黑体" w:cs="Arial"/>
                <w:b/>
                <w:bCs/>
                <w:sz w:val="24"/>
              </w:rPr>
              <w:t xml:space="preserve">磋商小组基于专业判断，认为供应商报价过低，有可能影响产品质量或者不能诚信履约的其他情形。</w:t>
            </w:r>
            <w:r>
              <w:rPr>
                <w:rFonts w:ascii="Arial" w:hAnsi="Arial" w:eastAsia="黑体" w:cs="Arial"/>
                <w:b/>
                <w:bCs/>
                <w:sz w:val="24"/>
                <w:highlight w:val="yellow"/>
              </w:rPr>
            </w:r>
            <w:r/>
          </w:p>
          <w:p>
            <w:pPr>
              <w:pStyle w:val="1007"/>
              <w:spacing w:line="288" w:lineRule="auto"/>
              <w:widowControl/>
              <w:rPr>
                <w:rFonts w:ascii="Arial" w:hAnsi="Arial" w:eastAsia="黑体" w:cs="Arial"/>
                <w:b/>
                <w:bCs/>
                <w:sz w:val="24"/>
              </w:rPr>
            </w:pPr>
            <w:r>
              <w:rPr>
                <w:rFonts w:ascii="Arial" w:hAnsi="Arial" w:eastAsia="黑体" w:cs="Arial"/>
                <w:b/>
                <w:bCs/>
                <w:sz w:val="24"/>
              </w:rPr>
              <w:t xml:space="preserve">（二）</w:t>
            </w:r>
            <w:bookmarkStart w:id="117" w:name="OLE_LINK157"/>
            <w:r/>
            <w:bookmarkStart w:id="118" w:name="OLE_LINK158"/>
            <w:r>
              <w:rPr>
                <w:rFonts w:ascii="Arial" w:hAnsi="Arial" w:eastAsia="黑体" w:cs="Arial"/>
                <w:b/>
                <w:bCs/>
                <w:sz w:val="24"/>
              </w:rPr>
              <w:t xml:space="preserve">磋商小组</w:t>
            </w:r>
            <w:bookmarkEnd w:id="117"/>
            <w:r/>
            <w:bookmarkEnd w:id="118"/>
            <w:r>
              <w:rPr>
                <w:rFonts w:ascii="Arial" w:hAnsi="Arial" w:eastAsia="黑体" w:cs="Arial"/>
                <w:b/>
                <w:bCs/>
                <w:sz w:val="24"/>
              </w:rPr>
              <w:t xml:space="preserve">启动异常低价审查后，属于前述第1项至第4项情形的，应当要求相关供应商在评审现场合理的时间内对</w:t>
            </w:r>
            <w:bookmarkStart w:id="119" w:name="OLE_LINK153"/>
            <w:r/>
            <w:bookmarkStart w:id="120" w:name="OLE_LINK154"/>
            <w:r/>
            <w:bookmarkStart w:id="121" w:name="OLE_LINK152"/>
            <w:r>
              <w:rPr>
                <w:rFonts w:ascii="Arial" w:hAnsi="Arial" w:eastAsia="黑体" w:cs="Arial"/>
                <w:b/>
                <w:bCs/>
                <w:sz w:val="24"/>
              </w:rPr>
              <w:t xml:space="preserve">最终报</w:t>
            </w:r>
            <w:r>
              <w:rPr>
                <w:rFonts w:ascii="Arial" w:hAnsi="Arial" w:eastAsia="黑体" w:cs="Arial"/>
                <w:b/>
                <w:bCs/>
                <w:sz w:val="24"/>
              </w:rPr>
              <w:t xml:space="preserve">价</w:t>
            </w:r>
            <w:bookmarkEnd w:id="119"/>
            <w:r/>
            <w:bookmarkEnd w:id="120"/>
            <w:r/>
            <w:bookmarkEnd w:id="121"/>
            <w:r>
              <w:rPr>
                <w:rFonts w:ascii="Arial" w:hAnsi="Arial" w:eastAsia="黑体" w:cs="Arial"/>
                <w:b/>
                <w:bCs/>
                <w:sz w:val="24"/>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007"/>
              <w:spacing w:line="288" w:lineRule="auto"/>
              <w:widowControl/>
              <w:rPr>
                <w:rFonts w:ascii="Arial" w:hAnsi="Arial" w:cs="Arial"/>
                <w:bCs/>
                <w:sz w:val="24"/>
              </w:rPr>
            </w:pPr>
            <w:r>
              <w:rPr>
                <w:rFonts w:ascii="Arial" w:hAnsi="Arial" w:eastAsia="黑体" w:cs="Arial"/>
                <w:b/>
                <w:bCs/>
                <w:sz w:val="24"/>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w:t>
            </w:r>
            <w:r>
              <w:rPr>
                <w:rFonts w:ascii="Arial" w:hAnsi="Arial" w:eastAsia="黑体" w:cs="Arial"/>
                <w:b/>
                <w:bCs/>
                <w:sz w:val="24"/>
              </w:rPr>
              <w:t xml:space="preserve">，或者提供的书面说明、证明材料不能证明其报价合理性的，磋商小组应当将其作为无效响应处理。</w:t>
            </w:r>
            <w:r>
              <w:rPr>
                <w:rFonts w:ascii="Arial" w:hAnsi="Arial" w:cs="Arial"/>
                <w:bCs/>
                <w:sz w:val="24"/>
              </w:rPr>
            </w:r>
            <w:r/>
          </w:p>
        </w:tc>
      </w:tr>
    </w:tbl>
    <w:p>
      <w:pPr>
        <w:pStyle w:val="1050"/>
        <w:spacing w:line="360" w:lineRule="auto"/>
        <w:rPr>
          <w:rFonts w:ascii="Arial" w:hAnsi="Arial" w:cs="Arial"/>
          <w:b/>
          <w:bCs/>
          <w:spacing w:val="100"/>
          <w:sz w:val="24"/>
          <w:szCs w:val="24"/>
        </w:rPr>
        <w:sectPr>
          <w:footnotePr/>
          <w:endnotePr/>
          <w:type w:val="nextPage"/>
          <w:pgSz w:w="11906" w:h="16838" w:orient="portrait"/>
          <w:pgMar w:top="1474" w:right="1531" w:bottom="1474" w:left="1531" w:header="737" w:footer="992" w:gutter="0"/>
          <w:cols w:num="1" w:sep="0" w:space="720" w:equalWidth="1"/>
          <w:docGrid w:linePitch="360"/>
        </w:sectPr>
      </w:pPr>
      <w:r>
        <w:rPr>
          <w:rFonts w:ascii="Arial" w:hAnsi="Arial" w:cs="Arial"/>
          <w:b/>
          <w:bCs/>
          <w:spacing w:val="100"/>
          <w:sz w:val="24"/>
          <w:szCs w:val="24"/>
        </w:rPr>
      </w:r>
      <w:r/>
    </w:p>
    <w:p>
      <w:pPr>
        <w:pStyle w:val="1082"/>
        <w:rPr>
          <w:rFonts w:ascii="Arial" w:hAnsi="Arial" w:cs="Arial"/>
          <w:sz w:val="24"/>
          <w:szCs w:val="24"/>
        </w:rPr>
      </w:pPr>
      <w:r/>
      <w:bookmarkStart w:id="122" w:name="_Toc103848526"/>
      <w:r/>
      <w:bookmarkStart w:id="123" w:name="_Toc104560837"/>
      <w:r/>
      <w:bookmarkStart w:id="124" w:name="_Toc100905199"/>
      <w:r/>
      <w:bookmarkStart w:id="125" w:name="_Toc107246213"/>
      <w:r>
        <w:rPr>
          <w:rFonts w:ascii="Arial" w:hAnsi="Arial" w:cs="Arial"/>
          <w:sz w:val="24"/>
          <w:szCs w:val="24"/>
        </w:rPr>
        <w:t xml:space="preserve">供应商须知</w:t>
      </w:r>
      <w:bookmarkEnd w:id="122"/>
      <w:r/>
      <w:bookmarkEnd w:id="123"/>
      <w:r/>
      <w:bookmarkEnd w:id="124"/>
      <w:r/>
      <w:bookmarkEnd w:id="125"/>
      <w:r>
        <w:rPr>
          <w:rFonts w:ascii="Arial" w:hAnsi="Arial" w:cs="Arial"/>
          <w:sz w:val="24"/>
          <w:szCs w:val="24"/>
        </w:rPr>
      </w:r>
      <w:r/>
    </w:p>
    <w:p>
      <w:pPr>
        <w:pStyle w:val="1008"/>
        <w:ind w:left="0" w:right="210"/>
        <w:spacing w:line="360" w:lineRule="auto"/>
        <w:rPr>
          <w:rFonts w:ascii="Arial" w:hAnsi="Arial" w:cs="Arial"/>
          <w:sz w:val="24"/>
          <w:szCs w:val="24"/>
        </w:rPr>
      </w:pPr>
      <w:r/>
      <w:bookmarkStart w:id="126" w:name="_Toc80264706"/>
      <w:r/>
      <w:bookmarkStart w:id="127" w:name="_Toc107246214"/>
      <w:r>
        <w:rPr>
          <w:rFonts w:ascii="Arial" w:hAnsi="Arial" w:cs="Arial"/>
          <w:sz w:val="24"/>
          <w:szCs w:val="24"/>
        </w:rPr>
        <w:t xml:space="preserve">一．</w:t>
      </w:r>
      <w:bookmarkEnd w:id="126"/>
      <w:r>
        <w:rPr>
          <w:rFonts w:ascii="Arial" w:hAnsi="Arial" w:cs="Arial"/>
          <w:sz w:val="24"/>
          <w:szCs w:val="24"/>
        </w:rPr>
        <w:t xml:space="preserve">总则</w:t>
      </w:r>
      <w:bookmarkEnd w:id="127"/>
      <w:r>
        <w:rPr>
          <w:rFonts w:ascii="Arial" w:hAnsi="Arial" w:cs="Arial"/>
          <w:sz w:val="24"/>
          <w:szCs w:val="24"/>
        </w:rPr>
      </w:r>
      <w:r/>
    </w:p>
    <w:p>
      <w:pPr>
        <w:pStyle w:val="1008"/>
        <w:ind w:left="0" w:right="210"/>
        <w:spacing w:line="360" w:lineRule="auto"/>
        <w:rPr>
          <w:rFonts w:ascii="Arial" w:hAnsi="Arial" w:cs="Arial"/>
          <w:color w:val="ff0000"/>
          <w:sz w:val="24"/>
          <w:szCs w:val="24"/>
        </w:rPr>
      </w:pPr>
      <w:r/>
      <w:bookmarkStart w:id="128" w:name="_Toc96347862"/>
      <w:r/>
      <w:bookmarkStart w:id="129" w:name="_Toc104560839"/>
      <w:r/>
      <w:bookmarkStart w:id="130" w:name="_Toc100905201"/>
      <w:r/>
      <w:bookmarkStart w:id="131" w:name="_Toc103848528"/>
      <w:r/>
      <w:bookmarkStart w:id="132" w:name="_Toc107246215"/>
      <w:r>
        <w:rPr>
          <w:rFonts w:ascii="Arial" w:hAnsi="Arial" w:cs="Arial"/>
          <w:sz w:val="24"/>
          <w:szCs w:val="24"/>
        </w:rPr>
        <w:t xml:space="preserve">1.采购方式</w:t>
      </w:r>
      <w:bookmarkEnd w:id="128"/>
      <w:r/>
      <w:bookmarkEnd w:id="129"/>
      <w:r/>
      <w:bookmarkEnd w:id="130"/>
      <w:r/>
      <w:bookmarkEnd w:id="131"/>
      <w:r/>
      <w:bookmarkEnd w:id="132"/>
      <w:r>
        <w:rPr>
          <w:rFonts w:ascii="Arial" w:hAnsi="Arial" w:cs="Arial"/>
          <w:color w:val="ff0000"/>
          <w:sz w:val="24"/>
          <w:szCs w:val="24"/>
        </w:rPr>
      </w:r>
      <w:r/>
    </w:p>
    <w:p>
      <w:pPr>
        <w:pStyle w:val="1007"/>
        <w:ind w:firstLine="480"/>
        <w:spacing w:before="156" w:line="360" w:lineRule="auto"/>
        <w:rPr>
          <w:rFonts w:ascii="Arial" w:hAnsi="Arial" w:cs="Arial"/>
          <w:sz w:val="24"/>
        </w:rPr>
      </w:pPr>
      <w:r>
        <w:rPr>
          <w:rFonts w:ascii="Arial" w:hAnsi="Arial" w:cs="Arial"/>
          <w:sz w:val="24"/>
        </w:rPr>
        <w:t xml:space="preserve">1.1 本次采购采取竞争性磋商采购方式，本磋商文件仅适用于竞争性磋商公告中所述项目。</w:t>
      </w:r>
      <w:r/>
    </w:p>
    <w:p>
      <w:pPr>
        <w:pStyle w:val="1008"/>
        <w:ind w:left="0" w:right="210"/>
        <w:spacing w:line="360" w:lineRule="auto"/>
        <w:rPr>
          <w:rFonts w:ascii="Arial" w:hAnsi="Arial" w:cs="Arial"/>
          <w:color w:val="ff0000"/>
          <w:sz w:val="24"/>
          <w:szCs w:val="24"/>
        </w:rPr>
      </w:pPr>
      <w:r/>
      <w:bookmarkStart w:id="133" w:name="_Toc100905202"/>
      <w:r/>
      <w:bookmarkStart w:id="134" w:name="_Toc107246216"/>
      <w:r/>
      <w:bookmarkStart w:id="135" w:name="_Toc96347863"/>
      <w:r/>
      <w:bookmarkStart w:id="136" w:name="_Toc104560840"/>
      <w:r/>
      <w:bookmarkStart w:id="137" w:name="_Toc103848529"/>
      <w:r>
        <w:rPr>
          <w:rFonts w:ascii="Arial" w:hAnsi="Arial" w:cs="Arial"/>
          <w:sz w:val="24"/>
          <w:szCs w:val="24"/>
        </w:rPr>
        <w:t xml:space="preserve">2.定义</w:t>
      </w:r>
      <w:bookmarkEnd w:id="133"/>
      <w:r/>
      <w:bookmarkEnd w:id="134"/>
      <w:r/>
      <w:bookmarkEnd w:id="135"/>
      <w:r/>
      <w:bookmarkEnd w:id="136"/>
      <w:r/>
      <w:bookmarkEnd w:id="137"/>
      <w:r>
        <w:rPr>
          <w:rFonts w:ascii="Arial" w:hAnsi="Arial" w:cs="Arial"/>
          <w:color w:val="ff0000"/>
          <w:sz w:val="24"/>
          <w:szCs w:val="24"/>
        </w:rPr>
      </w:r>
      <w:r/>
    </w:p>
    <w:p>
      <w:pPr>
        <w:pStyle w:val="1007"/>
        <w:ind w:firstLine="480"/>
        <w:spacing w:before="156" w:line="360" w:lineRule="auto"/>
        <w:rPr>
          <w:rFonts w:ascii="Arial" w:hAnsi="Arial" w:cs="Arial"/>
          <w:bCs/>
          <w:sz w:val="24"/>
        </w:rPr>
      </w:pPr>
      <w:r>
        <w:rPr>
          <w:rFonts w:ascii="Arial" w:hAnsi="Arial" w:cs="Arial"/>
          <w:bCs/>
          <w:sz w:val="24"/>
        </w:rPr>
        <w:t xml:space="preserve">2.1“采购人”是指依法进行政府采购的国家机关、事业单位、团体组织。本次政府采购的采购人名称、地址、电话、联系人见</w:t>
      </w:r>
      <w:r>
        <w:rPr>
          <w:rFonts w:ascii="Arial" w:hAnsi="Arial" w:cs="Arial"/>
          <w:b/>
          <w:bCs/>
          <w:sz w:val="24"/>
        </w:rPr>
        <w:t xml:space="preserve">供应商须知前附表</w:t>
      </w:r>
      <w:r>
        <w:rPr>
          <w:rFonts w:ascii="Arial" w:hAnsi="Arial" w:cs="Arial"/>
          <w:bCs/>
          <w:sz w:val="24"/>
        </w:rPr>
        <w:t xml:space="preserve">。</w:t>
      </w:r>
      <w:r/>
    </w:p>
    <w:p>
      <w:pPr>
        <w:pStyle w:val="1007"/>
        <w:ind w:firstLine="480"/>
        <w:spacing w:before="156" w:line="360" w:lineRule="auto"/>
        <w:rPr>
          <w:rFonts w:ascii="Arial" w:hAnsi="Arial" w:cs="Arial"/>
          <w:sz w:val="24"/>
        </w:rPr>
      </w:pPr>
      <w:r>
        <w:rPr>
          <w:rFonts w:ascii="Arial" w:hAnsi="Arial" w:cs="Arial"/>
          <w:sz w:val="24"/>
        </w:rPr>
        <w:t xml:space="preserve">2.2</w:t>
      </w:r>
      <w:r>
        <w:rPr>
          <w:rFonts w:ascii="Arial" w:hAnsi="Arial" w:cs="Arial"/>
          <w:bCs/>
          <w:sz w:val="24"/>
        </w:rPr>
        <w:t xml:space="preserve">“</w:t>
      </w:r>
      <w:r>
        <w:rPr>
          <w:rFonts w:ascii="Arial" w:hAnsi="Arial" w:cs="Arial"/>
          <w:sz w:val="24"/>
        </w:rPr>
        <w:t xml:space="preserve">采购代理机构</w:t>
      </w:r>
      <w:r>
        <w:rPr>
          <w:rFonts w:ascii="Arial" w:hAnsi="Arial" w:cs="Arial"/>
          <w:bCs/>
          <w:sz w:val="24"/>
        </w:rPr>
        <w:t xml:space="preserve">”</w:t>
      </w:r>
      <w:r>
        <w:rPr>
          <w:rFonts w:ascii="Arial" w:hAnsi="Arial" w:cs="Arial"/>
          <w:sz w:val="24"/>
        </w:rPr>
        <w:t xml:space="preserve">是指集中采购机构和集中采购机构以外的采购代理机构。本次政府采购的采购代理机构名称、地址、电话、联系人见</w:t>
      </w:r>
      <w:r>
        <w:rPr>
          <w:rFonts w:ascii="Arial" w:hAnsi="Arial" w:cs="Arial"/>
          <w:b/>
          <w:sz w:val="24"/>
        </w:rPr>
        <w:t xml:space="preserve">供应商须知前附表</w:t>
      </w:r>
      <w:r>
        <w:rPr>
          <w:rFonts w:ascii="Arial" w:hAnsi="Arial" w:cs="Arial"/>
          <w:sz w:val="24"/>
        </w:rPr>
        <w:t xml:space="preserve">。</w:t>
      </w:r>
      <w:r/>
    </w:p>
    <w:p>
      <w:pPr>
        <w:pStyle w:val="1007"/>
        <w:ind w:firstLine="480"/>
        <w:spacing w:before="156" w:line="360" w:lineRule="auto"/>
        <w:rPr>
          <w:rFonts w:ascii="Arial" w:hAnsi="Arial" w:cs="Arial"/>
          <w:sz w:val="24"/>
        </w:rPr>
      </w:pPr>
      <w:r>
        <w:rPr>
          <w:rFonts w:ascii="Arial" w:hAnsi="Arial" w:cs="Arial"/>
          <w:bCs/>
          <w:sz w:val="24"/>
        </w:rPr>
        <w:t xml:space="preserve">2.3“采购方”是指采购人和</w:t>
      </w:r>
      <w:r>
        <w:rPr>
          <w:rFonts w:ascii="Arial" w:hAnsi="Arial" w:cs="Arial"/>
          <w:sz w:val="24"/>
        </w:rPr>
        <w:t xml:space="preserve">采购代理机构的合称。</w:t>
      </w:r>
      <w:r/>
    </w:p>
    <w:p>
      <w:pPr>
        <w:pStyle w:val="1007"/>
        <w:ind w:firstLine="480"/>
        <w:spacing w:before="156" w:line="360" w:lineRule="auto"/>
        <w:rPr>
          <w:rFonts w:ascii="Arial" w:hAnsi="Arial" w:cs="Arial"/>
          <w:sz w:val="24"/>
        </w:rPr>
      </w:pPr>
      <w:r>
        <w:rPr>
          <w:rFonts w:ascii="Arial" w:hAnsi="Arial" w:cs="Arial"/>
          <w:sz w:val="24"/>
        </w:rPr>
        <w:t xml:space="preserve">2.4</w:t>
      </w:r>
      <w:r>
        <w:rPr>
          <w:rFonts w:ascii="Arial" w:hAnsi="Arial" w:cs="Arial"/>
          <w:bCs/>
          <w:sz w:val="24"/>
        </w:rPr>
        <w:t xml:space="preserve">“</w:t>
      </w:r>
      <w:r>
        <w:rPr>
          <w:rFonts w:ascii="Arial" w:hAnsi="Arial" w:cs="Arial"/>
          <w:sz w:val="24"/>
        </w:rPr>
        <w:t xml:space="preserve">供应商</w:t>
      </w:r>
      <w:r>
        <w:rPr>
          <w:rFonts w:ascii="Arial" w:hAnsi="Arial" w:cs="Arial"/>
          <w:bCs/>
          <w:sz w:val="24"/>
        </w:rPr>
        <w:t xml:space="preserve">”</w:t>
      </w:r>
      <w:r>
        <w:rPr>
          <w:rFonts w:ascii="Arial" w:hAnsi="Arial" w:cs="Arial"/>
          <w:sz w:val="24"/>
        </w:rPr>
        <w:t xml:space="preserve">是指向采购人提供工程的法人、其他组织或者自然人。</w:t>
      </w:r>
      <w:r/>
    </w:p>
    <w:p>
      <w:pPr>
        <w:pStyle w:val="1007"/>
        <w:ind w:firstLine="480"/>
        <w:spacing w:before="156" w:line="360" w:lineRule="auto"/>
        <w:rPr>
          <w:rFonts w:ascii="Arial" w:hAnsi="Arial" w:cs="Arial"/>
          <w:sz w:val="24"/>
        </w:rPr>
      </w:pPr>
      <w:r>
        <w:rPr>
          <w:rFonts w:ascii="Arial" w:hAnsi="Arial" w:cs="Arial"/>
          <w:sz w:val="24"/>
        </w:rPr>
        <w:t xml:space="preserve">2.5</w:t>
      </w:r>
      <w:r>
        <w:rPr>
          <w:rFonts w:ascii="Arial" w:hAnsi="Arial" w:cs="Arial"/>
          <w:bCs/>
          <w:sz w:val="24"/>
        </w:rPr>
        <w:t xml:space="preserve">“</w:t>
      </w:r>
      <w:r>
        <w:rPr>
          <w:rFonts w:ascii="Arial" w:hAnsi="Arial" w:cs="Arial"/>
          <w:sz w:val="24"/>
        </w:rPr>
        <w:t xml:space="preserve">成交供应商</w:t>
      </w:r>
      <w:r>
        <w:rPr>
          <w:rFonts w:ascii="Arial" w:hAnsi="Arial" w:cs="Arial"/>
          <w:bCs/>
          <w:sz w:val="24"/>
        </w:rPr>
        <w:t xml:space="preserve">”</w:t>
      </w:r>
      <w:r>
        <w:rPr>
          <w:rFonts w:ascii="Arial" w:hAnsi="Arial" w:cs="Arial"/>
          <w:sz w:val="24"/>
        </w:rPr>
        <w:t xml:space="preserve">是指在响应过程中获得采购项目合同签订资格的供应商。成交供应商是由专家经过评审后推荐并经采购人确认的。</w:t>
      </w:r>
      <w:r/>
    </w:p>
    <w:p>
      <w:pPr>
        <w:pStyle w:val="1007"/>
        <w:ind w:firstLine="480"/>
        <w:spacing w:before="156" w:line="360" w:lineRule="auto"/>
        <w:rPr>
          <w:rFonts w:ascii="Arial" w:hAnsi="Arial" w:cs="Arial"/>
          <w:sz w:val="24"/>
        </w:rPr>
      </w:pPr>
      <w:r>
        <w:rPr>
          <w:rFonts w:ascii="Arial" w:hAnsi="Arial" w:cs="Arial"/>
          <w:sz w:val="24"/>
        </w:rPr>
        <w:t xml:space="preserve">2.6</w:t>
      </w:r>
      <w:r>
        <w:rPr>
          <w:rFonts w:ascii="Arial" w:hAnsi="Arial" w:cs="Arial"/>
          <w:bCs/>
          <w:sz w:val="24"/>
        </w:rPr>
        <w:t xml:space="preserve">“评审专家”</w:t>
      </w:r>
      <w:r>
        <w:rPr>
          <w:rFonts w:ascii="Arial" w:hAnsi="Arial" w:cs="Arial"/>
          <w:sz w:val="24"/>
        </w:rPr>
        <w:t xml:space="preserve">是依据政府采购相关法律法规规定组建，依法履行评审采购活动职责的评审成员。</w:t>
      </w:r>
      <w:r/>
    </w:p>
    <w:p>
      <w:pPr>
        <w:pStyle w:val="1007"/>
        <w:ind w:firstLine="480"/>
        <w:spacing w:before="156" w:line="360" w:lineRule="auto"/>
        <w:rPr>
          <w:rFonts w:ascii="Arial" w:hAnsi="Arial" w:cs="Arial"/>
          <w:sz w:val="24"/>
        </w:rPr>
      </w:pPr>
      <w:r>
        <w:rPr>
          <w:rFonts w:ascii="Arial" w:hAnsi="Arial" w:cs="Arial"/>
          <w:sz w:val="24"/>
        </w:rPr>
        <w:t xml:space="preserve">2.7</w:t>
      </w:r>
      <w:r>
        <w:rPr>
          <w:rFonts w:ascii="Arial" w:hAnsi="Arial" w:cs="Arial"/>
          <w:bCs/>
          <w:sz w:val="24"/>
        </w:rPr>
        <w:t xml:space="preserve">“</w:t>
      </w:r>
      <w:r>
        <w:rPr>
          <w:rFonts w:ascii="Arial" w:hAnsi="Arial" w:cs="Arial"/>
          <w:sz w:val="24"/>
        </w:rPr>
        <w:t xml:space="preserve">货物</w:t>
      </w:r>
      <w:r>
        <w:rPr>
          <w:rFonts w:ascii="Arial" w:hAnsi="Arial" w:cs="Arial"/>
          <w:bCs/>
          <w:sz w:val="24"/>
        </w:rPr>
        <w:t xml:space="preserve">”</w:t>
      </w:r>
      <w:r>
        <w:rPr>
          <w:rFonts w:ascii="Arial" w:hAnsi="Arial" w:cs="Arial"/>
          <w:sz w:val="24"/>
        </w:rPr>
        <w:t xml:space="preserve">是指各种形态和种类的物品，包括原材料、燃料、设备、产品等。</w:t>
      </w:r>
      <w:r/>
    </w:p>
    <w:p>
      <w:pPr>
        <w:pStyle w:val="1007"/>
        <w:ind w:firstLine="480"/>
        <w:spacing w:before="156" w:line="360" w:lineRule="auto"/>
        <w:rPr>
          <w:rFonts w:ascii="Arial" w:hAnsi="Arial" w:cs="Arial"/>
          <w:sz w:val="24"/>
        </w:rPr>
      </w:pPr>
      <w:r>
        <w:rPr>
          <w:rFonts w:ascii="Arial" w:hAnsi="Arial" w:cs="Arial"/>
          <w:sz w:val="24"/>
        </w:rPr>
        <w:t xml:space="preserve">2.8</w:t>
      </w:r>
      <w:r>
        <w:rPr>
          <w:rFonts w:ascii="Arial" w:hAnsi="Arial" w:cs="Arial"/>
          <w:bCs/>
          <w:sz w:val="24"/>
        </w:rPr>
        <w:t xml:space="preserve">“</w:t>
      </w:r>
      <w:r>
        <w:rPr>
          <w:rFonts w:ascii="Arial" w:hAnsi="Arial" w:cs="Arial"/>
          <w:sz w:val="24"/>
        </w:rPr>
        <w:t xml:space="preserve">工程</w:t>
      </w:r>
      <w:r>
        <w:rPr>
          <w:rFonts w:ascii="Arial" w:hAnsi="Arial" w:cs="Arial"/>
          <w:bCs/>
          <w:sz w:val="24"/>
        </w:rPr>
        <w:t xml:space="preserve">”</w:t>
      </w:r>
      <w:r>
        <w:rPr>
          <w:rFonts w:ascii="Arial" w:hAnsi="Arial" w:cs="Arial"/>
          <w:sz w:val="24"/>
        </w:rPr>
        <w:t xml:space="preserve">是指建设工程，包括建筑物和构筑物的新建、改建、扩建、装修、拆除、修缮等。</w:t>
      </w:r>
      <w:r/>
    </w:p>
    <w:p>
      <w:pPr>
        <w:pStyle w:val="1007"/>
        <w:ind w:firstLine="480"/>
        <w:spacing w:before="156" w:line="360" w:lineRule="auto"/>
        <w:rPr>
          <w:rFonts w:ascii="Arial" w:hAnsi="Arial" w:cs="Arial"/>
          <w:sz w:val="24"/>
        </w:rPr>
      </w:pPr>
      <w:r>
        <w:rPr>
          <w:rFonts w:ascii="Arial" w:hAnsi="Arial" w:cs="Arial"/>
          <w:sz w:val="24"/>
        </w:rPr>
        <w:t xml:space="preserve">2.9</w:t>
      </w:r>
      <w:r>
        <w:rPr>
          <w:rFonts w:ascii="Arial" w:hAnsi="Arial" w:cs="Arial"/>
          <w:bCs/>
          <w:sz w:val="24"/>
        </w:rPr>
        <w:t xml:space="preserve">“</w:t>
      </w:r>
      <w:r>
        <w:rPr>
          <w:rFonts w:ascii="Arial" w:hAnsi="Arial" w:cs="Arial"/>
          <w:sz w:val="24"/>
        </w:rPr>
        <w:t xml:space="preserve">服务</w:t>
      </w:r>
      <w:r>
        <w:rPr>
          <w:rFonts w:ascii="Arial" w:hAnsi="Arial" w:cs="Arial"/>
          <w:bCs/>
          <w:sz w:val="24"/>
        </w:rPr>
        <w:t xml:space="preserve">”</w:t>
      </w:r>
      <w:r>
        <w:rPr>
          <w:rFonts w:ascii="Arial" w:hAnsi="Arial" w:cs="Arial"/>
          <w:sz w:val="24"/>
        </w:rPr>
        <w:t xml:space="preserve">是指除货物和工</w:t>
      </w:r>
      <w:r>
        <w:rPr>
          <w:rFonts w:ascii="Arial" w:hAnsi="Arial" w:cs="Arial"/>
          <w:sz w:val="24"/>
        </w:rPr>
        <w:t xml:space="preserve">程以外的其他政府采购对象。</w:t>
      </w:r>
      <w:r/>
    </w:p>
    <w:p>
      <w:pPr>
        <w:pStyle w:val="1007"/>
        <w:ind w:firstLine="480"/>
        <w:spacing w:before="156" w:line="360" w:lineRule="auto"/>
        <w:rPr>
          <w:rFonts w:ascii="Arial" w:hAnsi="Arial" w:cs="Arial"/>
          <w:sz w:val="24"/>
        </w:rPr>
      </w:pPr>
      <w:r>
        <w:rPr>
          <w:rFonts w:ascii="Arial" w:hAnsi="Arial" w:cs="Arial"/>
          <w:sz w:val="24"/>
        </w:rPr>
        <w:t xml:space="preserve">2.10</w:t>
      </w:r>
      <w:r>
        <w:rPr>
          <w:rFonts w:ascii="Arial" w:hAnsi="Arial" w:cs="Arial"/>
          <w:bCs/>
          <w:sz w:val="24"/>
        </w:rPr>
        <w:t xml:space="preserve">“</w:t>
      </w:r>
      <w:r>
        <w:rPr>
          <w:rFonts w:ascii="Arial" w:hAnsi="Arial" w:cs="Arial"/>
          <w:sz w:val="24"/>
        </w:rPr>
        <w:t xml:space="preserve">节能产品</w:t>
      </w:r>
      <w:r>
        <w:rPr>
          <w:rFonts w:ascii="Arial" w:hAnsi="Arial" w:cs="Arial"/>
          <w:bCs/>
          <w:sz w:val="24"/>
        </w:rPr>
        <w:t xml:space="preserve">”</w:t>
      </w:r>
      <w:r>
        <w:rPr>
          <w:rFonts w:ascii="Arial" w:hAnsi="Arial" w:cs="Arial"/>
          <w:sz w:val="24"/>
        </w:rPr>
        <w:t xml:space="preserve">或者</w:t>
      </w:r>
      <w:r>
        <w:rPr>
          <w:rFonts w:ascii="Arial" w:hAnsi="Arial" w:cs="Arial"/>
          <w:bCs/>
          <w:sz w:val="24"/>
        </w:rPr>
        <w:t xml:space="preserve">“</w:t>
      </w:r>
      <w:r>
        <w:rPr>
          <w:rFonts w:ascii="Arial" w:hAnsi="Arial" w:cs="Arial"/>
          <w:sz w:val="24"/>
        </w:rPr>
        <w:t xml:space="preserve">环保产品</w:t>
      </w:r>
      <w:r>
        <w:rPr>
          <w:rFonts w:ascii="Arial" w:hAnsi="Arial" w:cs="Arial"/>
          <w:bCs/>
          <w:sz w:val="24"/>
        </w:rPr>
        <w:t xml:space="preserve">”</w:t>
      </w:r>
      <w:r>
        <w:rPr>
          <w:rFonts w:ascii="Arial" w:hAnsi="Arial" w:cs="Arial"/>
          <w:sz w:val="24"/>
        </w:rPr>
        <w:t xml:space="preserve">是指国务院有关部门对政府采购节能产品、环境标志产品实施品目清单和认证证书。</w:t>
      </w:r>
      <w:r/>
    </w:p>
    <w:p>
      <w:pPr>
        <w:pStyle w:val="1007"/>
        <w:ind w:firstLine="480"/>
        <w:spacing w:before="156" w:line="360" w:lineRule="auto"/>
        <w:rPr>
          <w:rFonts w:ascii="Arial" w:hAnsi="Arial" w:cs="Arial"/>
          <w:sz w:val="24"/>
        </w:rPr>
      </w:pPr>
      <w:r>
        <w:rPr>
          <w:rFonts w:ascii="Arial" w:hAnsi="Arial" w:cs="Arial"/>
          <w:sz w:val="24"/>
        </w:rPr>
        <w:t xml:space="preserve">2.11</w:t>
      </w:r>
      <w:r>
        <w:rPr>
          <w:rFonts w:ascii="Arial" w:hAnsi="Arial" w:cs="Arial"/>
          <w:bCs/>
          <w:sz w:val="24"/>
        </w:rPr>
        <w:t xml:space="preserve">“</w:t>
      </w:r>
      <w:r>
        <w:rPr>
          <w:rFonts w:ascii="Arial" w:hAnsi="Arial" w:cs="Arial"/>
          <w:sz w:val="24"/>
        </w:rPr>
        <w:t xml:space="preserve">进口产品</w:t>
      </w:r>
      <w:r>
        <w:rPr>
          <w:rFonts w:ascii="Arial" w:hAnsi="Arial" w:cs="Arial"/>
          <w:bCs/>
          <w:sz w:val="24"/>
        </w:rPr>
        <w:t xml:space="preserve">”</w:t>
      </w:r>
      <w:r>
        <w:rPr>
          <w:rFonts w:ascii="Arial" w:hAnsi="Arial" w:cs="Arial"/>
          <w:sz w:val="24"/>
        </w:rPr>
        <w:t xml:space="preserve">是指通过中国海关报关验放进入中国境内且产自关境外的产品。</w:t>
      </w:r>
      <w:r/>
    </w:p>
    <w:p>
      <w:pPr>
        <w:pStyle w:val="1008"/>
        <w:ind w:left="0" w:right="210"/>
        <w:spacing w:line="360" w:lineRule="auto"/>
        <w:rPr>
          <w:rFonts w:ascii="Arial" w:hAnsi="Arial" w:cs="Arial"/>
          <w:color w:val="ff0000"/>
          <w:sz w:val="24"/>
          <w:szCs w:val="24"/>
        </w:rPr>
      </w:pPr>
      <w:r/>
      <w:bookmarkStart w:id="138" w:name="_Toc104560841"/>
      <w:r/>
      <w:bookmarkStart w:id="139" w:name="_Toc107246217"/>
      <w:r/>
      <w:bookmarkStart w:id="140" w:name="_Toc100905203"/>
      <w:r/>
      <w:bookmarkStart w:id="141" w:name="_Toc96347864"/>
      <w:r/>
      <w:bookmarkStart w:id="142" w:name="_Toc103848530"/>
      <w:r>
        <w:rPr>
          <w:rFonts w:ascii="Arial" w:hAnsi="Arial" w:cs="Arial"/>
          <w:sz w:val="24"/>
          <w:szCs w:val="24"/>
        </w:rPr>
        <w:t xml:space="preserve">3.适用法律</w:t>
      </w:r>
      <w:bookmarkEnd w:id="138"/>
      <w:r/>
      <w:bookmarkEnd w:id="139"/>
      <w:r/>
      <w:bookmarkEnd w:id="140"/>
      <w:r/>
      <w:bookmarkEnd w:id="141"/>
      <w:r/>
      <w:bookmarkEnd w:id="142"/>
      <w:r>
        <w:rPr>
          <w:rFonts w:ascii="Arial" w:hAnsi="Arial" w:cs="Arial"/>
          <w:color w:val="ff0000"/>
          <w:sz w:val="24"/>
          <w:szCs w:val="24"/>
        </w:rPr>
      </w:r>
      <w:r/>
    </w:p>
    <w:p>
      <w:pPr>
        <w:pStyle w:val="1007"/>
        <w:ind w:firstLine="480"/>
        <w:spacing w:before="156" w:line="360" w:lineRule="auto"/>
        <w:rPr>
          <w:rFonts w:ascii="Arial" w:hAnsi="Arial" w:cs="Arial"/>
          <w:sz w:val="24"/>
        </w:rPr>
      </w:pPr>
      <w:r/>
      <w:bookmarkStart w:id="143" w:name="_Toc100905204"/>
      <w:r>
        <w:rPr>
          <w:rFonts w:ascii="Arial" w:hAnsi="Arial" w:cs="Arial"/>
          <w:sz w:val="24"/>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1008"/>
        <w:ind w:left="0" w:right="210"/>
        <w:spacing w:line="360" w:lineRule="auto"/>
        <w:rPr>
          <w:rFonts w:ascii="Arial" w:hAnsi="Arial" w:cs="Arial"/>
          <w:sz w:val="24"/>
          <w:szCs w:val="24"/>
        </w:rPr>
      </w:pPr>
      <w:r/>
      <w:bookmarkStart w:id="144" w:name="_Toc103848531"/>
      <w:r/>
      <w:bookmarkStart w:id="145" w:name="_Toc107246218"/>
      <w:r/>
      <w:bookmarkStart w:id="146" w:name="_Toc104560842"/>
      <w:r>
        <w:rPr>
          <w:rFonts w:ascii="Arial" w:hAnsi="Arial" w:cs="Arial"/>
          <w:sz w:val="24"/>
          <w:szCs w:val="24"/>
        </w:rPr>
        <w:t xml:space="preserve">4.</w:t>
      </w:r>
      <w:bookmarkEnd w:id="144"/>
      <w:r>
        <w:rPr>
          <w:rFonts w:ascii="Arial" w:hAnsi="Arial" w:cs="Arial"/>
          <w:sz w:val="24"/>
          <w:szCs w:val="24"/>
        </w:rPr>
        <w:t xml:space="preserve">政府采购政策（包括但不限于下列具体政策要求）</w:t>
      </w:r>
      <w:bookmarkEnd w:id="145"/>
      <w:r/>
      <w:bookmarkEnd w:id="146"/>
      <w:r>
        <w:rPr>
          <w:rFonts w:ascii="Arial" w:hAnsi="Arial" w:cs="Arial"/>
          <w:sz w:val="24"/>
          <w:szCs w:val="24"/>
        </w:rPr>
      </w:r>
      <w:r/>
    </w:p>
    <w:p>
      <w:pPr>
        <w:pStyle w:val="1007"/>
        <w:ind w:firstLine="482"/>
        <w:spacing w:before="156" w:line="360" w:lineRule="auto"/>
        <w:rPr>
          <w:rFonts w:ascii="Arial" w:hAnsi="Arial" w:cs="Arial"/>
          <w:b/>
          <w:sz w:val="24"/>
        </w:rPr>
      </w:pPr>
      <w:r>
        <w:rPr>
          <w:rFonts w:ascii="Arial" w:hAnsi="Arial" w:cs="Arial"/>
          <w:b/>
          <w:sz w:val="24"/>
        </w:rPr>
        <w:t xml:space="preserve">4.1中小企业、监狱企业及残疾人福利性单位</w:t>
      </w:r>
      <w:r/>
    </w:p>
    <w:p>
      <w:pPr>
        <w:pStyle w:val="1007"/>
        <w:ind w:firstLine="480"/>
        <w:spacing w:before="156" w:line="360" w:lineRule="auto"/>
        <w:rPr>
          <w:rFonts w:ascii="Arial" w:hAnsi="Arial" w:cs="Arial"/>
          <w:sz w:val="24"/>
        </w:rPr>
      </w:pPr>
      <w:r>
        <w:rPr>
          <w:rFonts w:ascii="Arial" w:hAnsi="Arial" w:cs="Arial"/>
          <w:sz w:val="24"/>
        </w:rPr>
        <w:t xml:space="preserve">4.1.1中小企业定义：</w:t>
      </w:r>
      <w:r/>
    </w:p>
    <w:p>
      <w:pPr>
        <w:pStyle w:val="1007"/>
        <w:ind w:firstLine="480"/>
        <w:spacing w:before="156" w:line="360" w:lineRule="auto"/>
        <w:rPr>
          <w:rFonts w:ascii="Arial" w:hAnsi="Arial" w:cs="Arial"/>
          <w:sz w:val="24"/>
        </w:rPr>
      </w:pPr>
      <w:r>
        <w:rPr>
          <w:rFonts w:ascii="Arial" w:hAnsi="Arial" w:cs="Arial"/>
          <w:sz w:val="24"/>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w:t>
      </w:r>
      <w:r>
        <w:rPr>
          <w:rFonts w:ascii="Arial" w:hAnsi="Arial" w:cs="Arial"/>
          <w:sz w:val="24"/>
        </w:rPr>
        <w:t xml:space="preserve">9号）、《关于印发中小企业划型标准规定的通知》（工信部联企业〔2011〕300 号）、《国务院关于进一步促进中小企业发展的若干意见》（国发〔2009〕36 号）。</w:t>
      </w:r>
      <w:r/>
    </w:p>
    <w:p>
      <w:pPr>
        <w:pStyle w:val="1007"/>
        <w:ind w:firstLine="480"/>
        <w:spacing w:before="156" w:line="360" w:lineRule="auto"/>
        <w:rPr>
          <w:rFonts w:ascii="Arial" w:hAnsi="Arial" w:cs="Arial"/>
          <w:sz w:val="24"/>
        </w:rPr>
      </w:pPr>
      <w:r>
        <w:rPr>
          <w:rFonts w:ascii="Arial" w:hAnsi="Arial" w:cs="Arial"/>
          <w:sz w:val="24"/>
        </w:rPr>
        <w:t xml:space="preserve">4.1.1.2供应商提供的货物、工程或者服务符合下列情形的，享受中小企业扶持政策：</w:t>
      </w:r>
      <w:r/>
    </w:p>
    <w:p>
      <w:pPr>
        <w:pStyle w:val="1007"/>
        <w:ind w:firstLine="360"/>
        <w:jc w:val="left"/>
        <w:spacing w:line="360" w:lineRule="auto"/>
        <w:rPr>
          <w:rFonts w:ascii="Arial" w:hAnsi="Arial" w:cs="Arial"/>
          <w:sz w:val="24"/>
        </w:rPr>
      </w:pPr>
      <w:r>
        <w:rPr>
          <w:rFonts w:ascii="Arial" w:hAnsi="Arial" w:cs="Arial"/>
          <w:sz w:val="24"/>
        </w:rPr>
        <w:t xml:space="preserve">（1）在货物采购项目中，货物由中小企业制造，即货物由中小企业生产且使用该中小企业商号或者注册商标；</w:t>
      </w:r>
      <w:r/>
    </w:p>
    <w:p>
      <w:pPr>
        <w:pStyle w:val="1007"/>
        <w:ind w:firstLine="360"/>
        <w:jc w:val="left"/>
        <w:spacing w:line="360" w:lineRule="auto"/>
        <w:rPr>
          <w:rFonts w:ascii="Arial" w:hAnsi="Arial" w:cs="Arial"/>
          <w:sz w:val="24"/>
        </w:rPr>
      </w:pPr>
      <w:r>
        <w:rPr>
          <w:rFonts w:ascii="Arial" w:hAnsi="Arial" w:cs="Arial"/>
          <w:sz w:val="24"/>
        </w:rPr>
        <w:t xml:space="preserve">（2）在工程采购项目中，工程由中小企业承建，即工程施工单位为中小企业；</w:t>
      </w:r>
      <w:r/>
    </w:p>
    <w:p>
      <w:pPr>
        <w:pStyle w:val="1007"/>
        <w:ind w:firstLine="360"/>
        <w:jc w:val="left"/>
        <w:spacing w:line="360" w:lineRule="auto"/>
        <w:rPr>
          <w:rFonts w:ascii="Arial" w:hAnsi="Arial" w:cs="Arial"/>
          <w:sz w:val="24"/>
        </w:rPr>
      </w:pPr>
      <w:r>
        <w:rPr>
          <w:rFonts w:ascii="Arial" w:hAnsi="Arial" w:cs="Arial"/>
          <w:sz w:val="24"/>
        </w:rPr>
        <w:t xml:space="preserve">（3）在服务采购项目中，服务由中小企业承接，即提供服务的人员为中小企业依照《中华人民共和国劳动合同法》订立劳动合同的从业人员。</w:t>
      </w:r>
      <w:r/>
    </w:p>
    <w:p>
      <w:pPr>
        <w:pStyle w:val="1007"/>
        <w:ind w:firstLine="480"/>
        <w:spacing w:before="156" w:line="360" w:lineRule="auto"/>
        <w:rPr>
          <w:rFonts w:ascii="Arial" w:hAnsi="Arial" w:cs="Arial"/>
          <w:sz w:val="24"/>
        </w:rPr>
      </w:pPr>
      <w:r>
        <w:rPr>
          <w:rFonts w:ascii="Arial" w:hAnsi="Arial" w:cs="Arial"/>
          <w:sz w:val="24"/>
        </w:rPr>
        <w:t xml:space="preserve">4.1.1.3在货物采购项目中，供应商提供的货物既有中小企业制造货物，也有大型企业制造货物的，不享受中小企业扶持政策。</w:t>
      </w:r>
      <w:r/>
    </w:p>
    <w:p>
      <w:pPr>
        <w:pStyle w:val="1007"/>
        <w:ind w:firstLine="480"/>
        <w:spacing w:before="156" w:line="360" w:lineRule="auto"/>
        <w:rPr>
          <w:rFonts w:ascii="Arial" w:hAnsi="Arial" w:cs="Arial"/>
          <w:sz w:val="24"/>
        </w:rPr>
      </w:pPr>
      <w:r>
        <w:rPr>
          <w:rFonts w:ascii="Arial" w:hAnsi="Arial" w:cs="Arial"/>
          <w:sz w:val="24"/>
        </w:rPr>
        <w:t xml:space="preserve">4.1.1.4以联合体形式参加政府采购活动，联合体各方均为中小企业的，联合体视同中小企业。其中，联合体各方均为小微企业的，联合体视同小微企业。</w:t>
      </w:r>
      <w:r/>
    </w:p>
    <w:p>
      <w:pPr>
        <w:pStyle w:val="1007"/>
        <w:ind w:firstLine="480"/>
        <w:spacing w:before="156" w:line="360" w:lineRule="auto"/>
        <w:rPr>
          <w:rFonts w:ascii="Arial" w:hAnsi="Arial" w:cs="Arial"/>
          <w:sz w:val="24"/>
        </w:rPr>
      </w:pPr>
      <w:r>
        <w:rPr>
          <w:rFonts w:ascii="Arial" w:hAnsi="Arial" w:cs="Arial"/>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w:t>
      </w:r>
      <w:r>
        <w:rPr>
          <w:rFonts w:ascii="Arial" w:hAnsi="Arial" w:cs="Arial"/>
          <w:sz w:val="24"/>
        </w:rPr>
        <w:t xml:space="preserve">隔离戒毒所、戒毒康复所，以及新疆生产建设兵团监狱管理局、戒毒管理局的企业。</w:t>
      </w:r>
      <w:r/>
    </w:p>
    <w:p>
      <w:pPr>
        <w:pStyle w:val="1007"/>
        <w:ind w:firstLine="480"/>
        <w:spacing w:before="156" w:line="360" w:lineRule="auto"/>
        <w:rPr>
          <w:rFonts w:ascii="Arial" w:hAnsi="Arial" w:cs="Arial"/>
          <w:sz w:val="24"/>
        </w:rPr>
      </w:pPr>
      <w:r>
        <w:rPr>
          <w:rFonts w:ascii="Arial" w:hAnsi="Arial" w:cs="Arial"/>
          <w:sz w:val="24"/>
        </w:rPr>
        <w:t xml:space="preserve">4.1.3残疾人福利单位定义：享受政府采购支持政策的残疾人福利性单位应当同时满足以下条件：</w:t>
      </w:r>
      <w:r/>
    </w:p>
    <w:p>
      <w:pPr>
        <w:pStyle w:val="1007"/>
        <w:ind w:firstLine="360"/>
        <w:jc w:val="left"/>
        <w:spacing w:line="360" w:lineRule="auto"/>
        <w:rPr>
          <w:rFonts w:ascii="Arial" w:hAnsi="Arial" w:cs="Arial"/>
          <w:sz w:val="24"/>
        </w:rPr>
      </w:pPr>
      <w:r>
        <w:rPr>
          <w:rFonts w:ascii="Arial" w:hAnsi="Arial" w:cs="Arial"/>
          <w:sz w:val="24"/>
        </w:rPr>
        <w:t xml:space="preserve">（1）安置的残疾人占本单位在职职工人数的比例不低于25%（含25%），并且安置的残疾人人数不少于10人（含10人）；</w:t>
      </w:r>
      <w:r/>
    </w:p>
    <w:p>
      <w:pPr>
        <w:pStyle w:val="1007"/>
        <w:ind w:firstLine="360"/>
        <w:jc w:val="left"/>
        <w:spacing w:line="360" w:lineRule="auto"/>
        <w:rPr>
          <w:rFonts w:ascii="Arial" w:hAnsi="Arial" w:cs="Arial"/>
          <w:sz w:val="24"/>
        </w:rPr>
      </w:pPr>
      <w:r>
        <w:rPr>
          <w:rFonts w:ascii="Arial" w:hAnsi="Arial" w:cs="Arial"/>
          <w:sz w:val="24"/>
        </w:rPr>
        <w:t xml:space="preserve">（2）依法与安置的每位残疾人签订了一年以上（含一年）的劳动合同或服务协议；</w:t>
      </w:r>
      <w:r/>
    </w:p>
    <w:p>
      <w:pPr>
        <w:pStyle w:val="1007"/>
        <w:ind w:firstLine="360"/>
        <w:jc w:val="left"/>
        <w:spacing w:line="360" w:lineRule="auto"/>
        <w:rPr>
          <w:rFonts w:ascii="Arial" w:hAnsi="Arial" w:cs="Arial"/>
          <w:sz w:val="24"/>
        </w:rPr>
      </w:pPr>
      <w:r>
        <w:rPr>
          <w:rFonts w:ascii="Arial" w:hAnsi="Arial" w:cs="Arial"/>
          <w:sz w:val="24"/>
        </w:rPr>
        <w:t xml:space="preserve">（3）为安置的每位残疾人按月足额缴纳了基本养老保险、基本医疗保险、失业保险、工伤保险和生育保险等社会保险费；</w:t>
      </w:r>
      <w:r/>
    </w:p>
    <w:p>
      <w:pPr>
        <w:pStyle w:val="1007"/>
        <w:ind w:firstLine="360"/>
        <w:jc w:val="left"/>
        <w:spacing w:line="360" w:lineRule="auto"/>
        <w:rPr>
          <w:rFonts w:ascii="Arial" w:hAnsi="Arial" w:cs="Arial"/>
          <w:sz w:val="24"/>
        </w:rPr>
      </w:pPr>
      <w:r>
        <w:rPr>
          <w:rFonts w:ascii="Arial" w:hAnsi="Arial" w:cs="Arial"/>
          <w:sz w:val="24"/>
        </w:rPr>
        <w:t xml:space="preserve">（4）通过银行等金融机构向安置的每位残疾人，按月</w:t>
      </w:r>
      <w:r>
        <w:rPr>
          <w:rFonts w:ascii="Arial" w:hAnsi="Arial" w:cs="Arial"/>
          <w:sz w:val="24"/>
        </w:rPr>
        <w:t xml:space="preserve">支付了不低于单位所在区县适用的经省级人民政府批准的月最低工资标准的工资；</w:t>
      </w:r>
      <w:r/>
    </w:p>
    <w:p>
      <w:pPr>
        <w:pStyle w:val="1007"/>
        <w:ind w:firstLine="360"/>
        <w:jc w:val="left"/>
        <w:spacing w:line="360" w:lineRule="auto"/>
        <w:rPr>
          <w:rFonts w:ascii="Arial" w:hAnsi="Arial" w:cs="Arial"/>
          <w:sz w:val="24"/>
        </w:rPr>
      </w:pPr>
      <w:r>
        <w:rPr>
          <w:rFonts w:ascii="Arial" w:hAnsi="Arial" w:cs="Arial"/>
          <w:sz w:val="24"/>
        </w:rPr>
        <w:t xml:space="preserve">（5）提供本单位制造的货物、承担的工程或者服务（以下简称产品），或者提供其他残疾人福利性单位制造的货物（不包括使用非残疾人福利性单位注册商标的货物）；</w:t>
      </w:r>
      <w:r/>
    </w:p>
    <w:p>
      <w:pPr>
        <w:pStyle w:val="1007"/>
        <w:ind w:firstLine="360"/>
        <w:jc w:val="left"/>
        <w:spacing w:line="360" w:lineRule="auto"/>
        <w:rPr>
          <w:rFonts w:ascii="Arial" w:hAnsi="Arial" w:cs="Arial"/>
          <w:sz w:val="24"/>
        </w:rPr>
      </w:pPr>
      <w:r>
        <w:rPr>
          <w:rFonts w:ascii="Arial" w:hAnsi="Arial" w:cs="Arial"/>
          <w:sz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007"/>
        <w:ind w:firstLine="480"/>
        <w:spacing w:before="156" w:line="360" w:lineRule="auto"/>
        <w:rPr>
          <w:rFonts w:ascii="Arial" w:hAnsi="Arial" w:cs="Arial"/>
          <w:b/>
          <w:sz w:val="24"/>
        </w:rPr>
      </w:pPr>
      <w:r>
        <w:rPr>
          <w:rFonts w:ascii="Arial" w:hAnsi="Arial" w:cs="Arial"/>
          <w:sz w:val="24"/>
        </w:rPr>
        <w:t xml:space="preserve">4.1.4小微企业价格评审</w:t>
      </w:r>
      <w:r>
        <w:rPr>
          <w:rFonts w:ascii="Arial" w:hAnsi="Arial" w:cs="Arial"/>
          <w:sz w:val="24"/>
        </w:rPr>
        <w:t xml:space="preserve">优惠的政策调整：见第五章《评审方法与评审标准》。</w:t>
      </w:r>
      <w:r>
        <w:rPr>
          <w:rFonts w:ascii="Arial" w:hAnsi="Arial" w:cs="Arial"/>
          <w:b/>
          <w:sz w:val="24"/>
        </w:rPr>
      </w:r>
      <w:r/>
    </w:p>
    <w:p>
      <w:pPr>
        <w:pStyle w:val="1007"/>
        <w:ind w:firstLine="482"/>
        <w:spacing w:before="156" w:line="360" w:lineRule="auto"/>
        <w:rPr>
          <w:rFonts w:ascii="Arial" w:hAnsi="Arial" w:cs="Arial"/>
          <w:b/>
          <w:sz w:val="24"/>
        </w:rPr>
      </w:pPr>
      <w:r>
        <w:rPr>
          <w:rFonts w:ascii="Arial" w:hAnsi="Arial" w:cs="Arial"/>
          <w:b/>
          <w:sz w:val="24"/>
        </w:rPr>
        <w:t xml:space="preserve">4.2政府采购节能产品、环境标志产品</w:t>
      </w:r>
      <w:r/>
    </w:p>
    <w:p>
      <w:pPr>
        <w:pStyle w:val="1007"/>
        <w:ind w:firstLine="480"/>
        <w:spacing w:before="156" w:line="360" w:lineRule="auto"/>
        <w:rPr>
          <w:rFonts w:ascii="Arial" w:hAnsi="Arial" w:cs="Arial"/>
          <w:sz w:val="24"/>
        </w:rPr>
      </w:pPr>
      <w:r>
        <w:rPr>
          <w:rFonts w:ascii="Arial" w:hAnsi="Arial" w:cs="Arial"/>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07"/>
        <w:ind w:firstLine="480"/>
        <w:spacing w:before="156" w:line="360" w:lineRule="auto"/>
        <w:rPr>
          <w:rFonts w:ascii="Arial" w:hAnsi="Arial" w:cs="Arial"/>
          <w:sz w:val="24"/>
        </w:rPr>
      </w:pPr>
      <w:r>
        <w:rPr>
          <w:rFonts w:ascii="Arial" w:hAnsi="Arial" w:cs="Arial"/>
          <w:sz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w:t>
      </w:r>
      <w:r>
        <w:rPr>
          <w:rFonts w:ascii="Arial" w:hAnsi="Arial" w:cs="Arial"/>
          <w:sz w:val="24"/>
        </w:rPr>
        <w:t xml:space="preserve">于调整优化节能产品、环境标志产品政府采购执行机制的通知》（财库〔2019〕9号）。 </w:t>
      </w:r>
      <w:r/>
    </w:p>
    <w:p>
      <w:pPr>
        <w:pStyle w:val="1007"/>
        <w:ind w:firstLine="480"/>
        <w:spacing w:before="156" w:line="360" w:lineRule="auto"/>
        <w:rPr>
          <w:rFonts w:ascii="Arial" w:hAnsi="Arial" w:cs="Arial"/>
          <w:sz w:val="24"/>
        </w:rPr>
      </w:pPr>
      <w:r>
        <w:rPr>
          <w:rFonts w:ascii="Arial" w:hAnsi="Arial" w:cs="Arial"/>
          <w:sz w:val="24"/>
        </w:rPr>
        <w:t xml:space="preserve">4.2.3如本项目采购产品属于实施政府强制采购品目清单范围的节能产品，则供应商所报产品必须获得国家确定的认证机构出具的、处于有效期之内的节能产品认证证书，否则响应无效；</w:t>
      </w:r>
      <w:r/>
    </w:p>
    <w:p>
      <w:pPr>
        <w:pStyle w:val="1007"/>
        <w:ind w:firstLine="480"/>
        <w:spacing w:before="156" w:line="360" w:lineRule="auto"/>
        <w:rPr>
          <w:rFonts w:ascii="Arial" w:hAnsi="Arial" w:cs="Arial"/>
          <w:b/>
          <w:sz w:val="24"/>
        </w:rPr>
      </w:pPr>
      <w:r>
        <w:rPr>
          <w:rFonts w:ascii="Arial" w:hAnsi="Arial" w:cs="Arial"/>
          <w:sz w:val="24"/>
        </w:rPr>
        <w:t xml:space="preserve">4.2.4非政府强制采购的节能产品或环境标志产品，依据品目清单和认证证书实施政府优先采购。</w:t>
      </w:r>
      <w:r>
        <w:rPr>
          <w:rFonts w:ascii="Arial" w:hAnsi="Arial" w:cs="Arial"/>
          <w:b/>
          <w:sz w:val="24"/>
        </w:rPr>
        <w:t xml:space="preserve">优先采购的具体规定见第五章《评审方法与评审标准》（如涉及）。</w:t>
      </w:r>
      <w:r/>
    </w:p>
    <w:p>
      <w:pPr>
        <w:pStyle w:val="1007"/>
        <w:ind w:firstLine="480"/>
        <w:spacing w:before="156" w:line="360" w:lineRule="auto"/>
        <w:rPr>
          <w:rFonts w:ascii="Arial" w:hAnsi="Arial" w:cs="Arial"/>
          <w:sz w:val="24"/>
        </w:rPr>
      </w:pPr>
      <w:r>
        <w:rPr>
          <w:rFonts w:ascii="Arial" w:hAnsi="Arial" w:cs="Arial"/>
          <w:sz w:val="24"/>
        </w:rPr>
        <w:t xml:space="preserve">4.3</w:t>
      </w:r>
      <w:r>
        <w:rPr>
          <w:rFonts w:ascii="Arial" w:hAnsi="Arial" w:cs="Arial"/>
          <w:sz w:val="24"/>
        </w:rPr>
        <w:t xml:space="preserve">未按上述要求提供相关材料的，不享受相关政策。</w:t>
      </w:r>
      <w:r/>
    </w:p>
    <w:p>
      <w:pPr>
        <w:pStyle w:val="1008"/>
        <w:ind w:left="0" w:right="210"/>
        <w:spacing w:line="360" w:lineRule="auto"/>
        <w:rPr>
          <w:rFonts w:ascii="Arial" w:hAnsi="Arial" w:cs="Arial"/>
          <w:color w:val="ff0000"/>
          <w:sz w:val="24"/>
          <w:szCs w:val="24"/>
        </w:rPr>
      </w:pPr>
      <w:r/>
      <w:bookmarkEnd w:id="143"/>
      <w:r/>
      <w:bookmarkStart w:id="147" w:name="_Toc96347865"/>
      <w:r/>
      <w:bookmarkStart w:id="148" w:name="_Toc100905205"/>
      <w:r/>
      <w:bookmarkStart w:id="149" w:name="_Toc104560843"/>
      <w:r/>
      <w:bookmarkStart w:id="150" w:name="_Toc107246219"/>
      <w:r/>
      <w:bookmarkStart w:id="151" w:name="_Toc103848532"/>
      <w:r>
        <w:rPr>
          <w:rFonts w:ascii="Arial" w:hAnsi="Arial" w:cs="Arial"/>
          <w:sz w:val="24"/>
          <w:szCs w:val="24"/>
        </w:rPr>
        <w:t xml:space="preserve">5.相关费用</w:t>
      </w:r>
      <w:bookmarkEnd w:id="147"/>
      <w:r/>
      <w:bookmarkEnd w:id="148"/>
      <w:r/>
      <w:bookmarkEnd w:id="149"/>
      <w:r/>
      <w:bookmarkEnd w:id="150"/>
      <w:r/>
      <w:bookmarkEnd w:id="151"/>
      <w:r>
        <w:rPr>
          <w:rFonts w:ascii="Arial" w:hAnsi="Arial" w:cs="Arial"/>
          <w:color w:val="ff0000"/>
          <w:sz w:val="24"/>
          <w:szCs w:val="24"/>
        </w:rPr>
      </w:r>
      <w:r/>
    </w:p>
    <w:p>
      <w:pPr>
        <w:pStyle w:val="1007"/>
        <w:ind w:firstLine="480"/>
        <w:spacing w:before="156" w:line="360" w:lineRule="auto"/>
        <w:rPr>
          <w:rFonts w:ascii="Arial" w:hAnsi="Arial" w:cs="Arial"/>
          <w:sz w:val="24"/>
        </w:rPr>
      </w:pPr>
      <w:r>
        <w:rPr>
          <w:rFonts w:ascii="Arial" w:hAnsi="Arial" w:cs="Arial"/>
          <w:sz w:val="24"/>
        </w:rPr>
        <w:t xml:space="preserve">5.1</w:t>
      </w:r>
      <w:bookmarkStart w:id="152" w:name="_Toc80264707"/>
      <w:r>
        <w:rPr>
          <w:rFonts w:ascii="Arial" w:hAnsi="Arial" w:cs="Arial"/>
          <w:sz w:val="24"/>
        </w:rPr>
        <w:t xml:space="preserve">参加磋商活动的供应商应自行承担所有与参加磋商有关的费用。</w:t>
      </w:r>
      <w:r/>
    </w:p>
    <w:p>
      <w:pPr>
        <w:pStyle w:val="1008"/>
        <w:ind w:left="0" w:right="210"/>
        <w:spacing w:line="360" w:lineRule="auto"/>
        <w:rPr>
          <w:rFonts w:ascii="Arial" w:hAnsi="Arial" w:cs="Arial"/>
          <w:color w:val="ff0000"/>
          <w:sz w:val="24"/>
          <w:szCs w:val="24"/>
        </w:rPr>
      </w:pPr>
      <w:r/>
      <w:bookmarkStart w:id="153" w:name="_Toc103848533"/>
      <w:r/>
      <w:bookmarkStart w:id="154" w:name="_Toc107246220"/>
      <w:r/>
      <w:bookmarkStart w:id="155" w:name="_Toc100905206"/>
      <w:r/>
      <w:bookmarkStart w:id="156" w:name="_Toc96347866"/>
      <w:r/>
      <w:bookmarkStart w:id="157" w:name="_Toc104560844"/>
      <w:r>
        <w:rPr>
          <w:rFonts w:ascii="Arial" w:hAnsi="Arial" w:cs="Arial"/>
          <w:sz w:val="24"/>
          <w:szCs w:val="24"/>
        </w:rPr>
        <w:t xml:space="preserve">6.保密</w:t>
      </w:r>
      <w:bookmarkEnd w:id="153"/>
      <w:r/>
      <w:bookmarkEnd w:id="154"/>
      <w:r/>
      <w:bookmarkEnd w:id="155"/>
      <w:r/>
      <w:bookmarkEnd w:id="156"/>
      <w:r/>
      <w:bookmarkEnd w:id="157"/>
      <w:r>
        <w:rPr>
          <w:rFonts w:ascii="Arial" w:hAnsi="Arial" w:cs="Arial"/>
          <w:color w:val="ff0000"/>
          <w:sz w:val="24"/>
          <w:szCs w:val="24"/>
        </w:rPr>
      </w:r>
      <w:r/>
    </w:p>
    <w:p>
      <w:pPr>
        <w:pStyle w:val="1007"/>
        <w:ind w:firstLine="480"/>
        <w:spacing w:before="156" w:line="360" w:lineRule="auto"/>
        <w:rPr>
          <w:rFonts w:ascii="Arial" w:hAnsi="Arial" w:cs="Arial"/>
          <w:sz w:val="24"/>
        </w:rPr>
      </w:pPr>
      <w:r/>
      <w:bookmarkStart w:id="158" w:name="_Toc96347867"/>
      <w:r/>
      <w:bookmarkStart w:id="159" w:name="_Toc100905207"/>
      <w:r>
        <w:rPr>
          <w:rFonts w:ascii="Arial" w:hAnsi="Arial" w:cs="Arial"/>
          <w:sz w:val="24"/>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1008"/>
        <w:ind w:left="0" w:right="210"/>
        <w:spacing w:line="360" w:lineRule="auto"/>
        <w:rPr>
          <w:rFonts w:ascii="Arial" w:hAnsi="Arial" w:cs="Arial"/>
          <w:color w:val="ff0000"/>
          <w:sz w:val="24"/>
          <w:szCs w:val="24"/>
        </w:rPr>
      </w:pPr>
      <w:r/>
      <w:bookmarkStart w:id="160" w:name="_Toc104560845"/>
      <w:r/>
      <w:bookmarkStart w:id="161" w:name="_Toc103848534"/>
      <w:r/>
      <w:bookmarkStart w:id="162" w:name="_Toc107246221"/>
      <w:r>
        <w:rPr>
          <w:rFonts w:ascii="Arial" w:hAnsi="Arial" w:cs="Arial"/>
          <w:sz w:val="24"/>
          <w:szCs w:val="24"/>
        </w:rPr>
        <w:t xml:space="preserve">7.语言文字、计量单位</w:t>
      </w:r>
      <w:bookmarkEnd w:id="158"/>
      <w:r/>
      <w:bookmarkEnd w:id="159"/>
      <w:r/>
      <w:bookmarkEnd w:id="160"/>
      <w:r/>
      <w:bookmarkEnd w:id="161"/>
      <w:r/>
      <w:bookmarkEnd w:id="162"/>
      <w:r>
        <w:rPr>
          <w:rFonts w:ascii="Arial" w:hAnsi="Arial" w:cs="Arial"/>
          <w:color w:val="ff0000"/>
          <w:sz w:val="24"/>
          <w:szCs w:val="24"/>
        </w:rPr>
      </w:r>
      <w:r/>
    </w:p>
    <w:p>
      <w:pPr>
        <w:pStyle w:val="1007"/>
        <w:ind w:firstLine="480"/>
        <w:spacing w:before="156" w:line="360" w:lineRule="auto"/>
        <w:rPr>
          <w:rFonts w:ascii="Arial" w:hAnsi="Arial" w:cs="Arial"/>
          <w:sz w:val="24"/>
        </w:rPr>
      </w:pPr>
      <w:r>
        <w:rPr>
          <w:rFonts w:ascii="Arial" w:hAnsi="Arial" w:cs="Arial"/>
          <w:sz w:val="24"/>
        </w:rPr>
        <w:t xml:space="preserve">7.1所有文件使用的语言文字为中文。相关当事人提供外文书证或者外国语视听资料的，应当附有中文译本，由翻译机构盖章或者翻译人员签名。</w:t>
      </w:r>
      <w:r/>
    </w:p>
    <w:p>
      <w:pPr>
        <w:pStyle w:val="1007"/>
        <w:ind w:firstLine="480"/>
        <w:spacing w:before="156" w:line="360" w:lineRule="auto"/>
        <w:rPr>
          <w:rFonts w:ascii="Arial" w:hAnsi="Arial" w:cs="Arial"/>
          <w:sz w:val="24"/>
        </w:rPr>
      </w:pPr>
      <w:r>
        <w:rPr>
          <w:rFonts w:ascii="Arial" w:hAnsi="Arial" w:cs="Arial"/>
          <w:sz w:val="24"/>
        </w:rPr>
        <w:t xml:space="preserve">7.2所有文件中的计量单位，除磋商文件有特殊要求外，应采用国家法定计量单位。</w:t>
      </w:r>
      <w:r/>
    </w:p>
    <w:p>
      <w:pPr>
        <w:pStyle w:val="1008"/>
        <w:ind w:left="0" w:right="210"/>
        <w:spacing w:line="360" w:lineRule="auto"/>
        <w:rPr>
          <w:rFonts w:ascii="Arial" w:hAnsi="Arial" w:cs="Arial"/>
          <w:sz w:val="24"/>
          <w:szCs w:val="24"/>
        </w:rPr>
      </w:pPr>
      <w:r/>
      <w:bookmarkStart w:id="163" w:name="_Toc96347868"/>
      <w:r/>
      <w:bookmarkStart w:id="164" w:name="_Toc103848535"/>
      <w:r/>
      <w:bookmarkStart w:id="165" w:name="_Toc104560846"/>
      <w:r/>
      <w:bookmarkStart w:id="166" w:name="_Toc100905208"/>
      <w:r/>
      <w:bookmarkStart w:id="167" w:name="_Toc107246222"/>
      <w:r>
        <w:rPr>
          <w:rFonts w:ascii="Arial" w:hAnsi="Arial" w:cs="Arial"/>
          <w:sz w:val="24"/>
          <w:szCs w:val="24"/>
        </w:rPr>
        <w:t xml:space="preserve">8.现场考察</w:t>
      </w:r>
      <w:bookmarkEnd w:id="163"/>
      <w:r/>
      <w:bookmarkEnd w:id="164"/>
      <w:r/>
      <w:bookmarkEnd w:id="165"/>
      <w:r/>
      <w:bookmarkEnd w:id="166"/>
      <w:r/>
      <w:bookmarkEnd w:id="167"/>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8.1</w:t>
      </w:r>
      <w:r>
        <w:rPr>
          <w:rFonts w:ascii="Arial" w:hAnsi="Arial" w:cs="Arial"/>
          <w:b/>
          <w:sz w:val="24"/>
        </w:rPr>
        <w:t xml:space="preserve">供应商须知前附表</w:t>
      </w:r>
      <w:r>
        <w:rPr>
          <w:rFonts w:ascii="Arial" w:hAnsi="Arial" w:cs="Arial"/>
          <w:sz w:val="24"/>
        </w:rPr>
        <w:t xml:space="preserve">规定现场考察的，供应商须按照</w:t>
      </w:r>
      <w:r>
        <w:rPr>
          <w:rFonts w:ascii="Arial" w:hAnsi="Arial" w:cs="Arial"/>
          <w:b/>
          <w:sz w:val="24"/>
        </w:rPr>
        <w:t xml:space="preserve">供应商须知前附表</w:t>
      </w:r>
      <w:r>
        <w:rPr>
          <w:rFonts w:ascii="Arial" w:hAnsi="Arial" w:cs="Arial"/>
          <w:sz w:val="24"/>
        </w:rPr>
        <w:t xml:space="preserve">规定的时间、地点参加踏勘，以获得有关编制响应文件和签署合同所涉及现场的资料。供应商承担现场考察所发生的自身费用、责任和风险。</w:t>
      </w:r>
      <w:r/>
    </w:p>
    <w:p>
      <w:pPr>
        <w:pStyle w:val="1007"/>
        <w:ind w:firstLine="480"/>
        <w:spacing w:before="156" w:line="360" w:lineRule="auto"/>
        <w:rPr>
          <w:rFonts w:ascii="Arial" w:hAnsi="Arial" w:cs="Arial"/>
          <w:sz w:val="24"/>
        </w:rPr>
      </w:pPr>
      <w:r>
        <w:rPr>
          <w:rFonts w:ascii="Arial" w:hAnsi="Arial" w:cs="Arial"/>
          <w:sz w:val="24"/>
        </w:rPr>
        <w:t xml:space="preserve">8.2供应商不按照</w:t>
      </w:r>
      <w:r>
        <w:rPr>
          <w:rFonts w:ascii="Arial" w:hAnsi="Arial" w:cs="Arial"/>
          <w:bCs/>
          <w:sz w:val="24"/>
        </w:rPr>
        <w:t xml:space="preserve">本须知的规定</w:t>
      </w:r>
      <w:r>
        <w:rPr>
          <w:rFonts w:ascii="Arial" w:hAnsi="Arial" w:cs="Arial"/>
          <w:sz w:val="24"/>
        </w:rPr>
        <w:t xml:space="preserve">参加项目现场考察的，视同放弃现场考察，采购方将不再另行组织现场考察。以此为由，影响后期响应文件相关的磋商、签约、履约条件的，是供应商自身的风险，采购方对此不承担责任。</w:t>
      </w:r>
      <w:r>
        <w:rPr>
          <w:rFonts w:ascii="Arial" w:hAnsi="Arial" w:cs="Arial"/>
          <w:sz w:val="24"/>
        </w:rPr>
      </w:r>
      <w:r/>
    </w:p>
    <w:p>
      <w:pPr>
        <w:pStyle w:val="1007"/>
        <w:ind w:firstLine="480"/>
        <w:spacing w:before="156" w:line="360" w:lineRule="auto"/>
        <w:rPr>
          <w:rFonts w:ascii="Arial" w:hAnsi="Arial" w:cs="Arial"/>
          <w:sz w:val="24"/>
        </w:rPr>
      </w:pPr>
      <w:r>
        <w:rPr>
          <w:rFonts w:ascii="Arial" w:hAnsi="Arial" w:cs="Arial"/>
          <w:sz w:val="24"/>
        </w:rPr>
        <w:t xml:space="preserve">8.3除非有特殊要求，磋商文件不提供项目所在地的自然环境、气候条件、公用设施等情况，供应商被视为熟悉上述与履行合同有关的一切情况。</w:t>
      </w:r>
      <w:r/>
    </w:p>
    <w:p>
      <w:pPr>
        <w:pStyle w:val="1008"/>
        <w:ind w:left="0" w:right="210"/>
        <w:spacing w:line="360" w:lineRule="auto"/>
        <w:rPr>
          <w:rFonts w:ascii="Arial" w:hAnsi="Arial" w:cs="Arial"/>
          <w:sz w:val="24"/>
          <w:szCs w:val="24"/>
        </w:rPr>
      </w:pPr>
      <w:r/>
      <w:bookmarkStart w:id="168" w:name="_Toc107246223"/>
      <w:r/>
      <w:bookmarkStart w:id="169" w:name="_Toc102117275"/>
      <w:r>
        <w:rPr>
          <w:rFonts w:ascii="Arial" w:hAnsi="Arial" w:cs="Arial"/>
          <w:sz w:val="24"/>
          <w:szCs w:val="24"/>
        </w:rPr>
        <w:t xml:space="preserve">9.磋商前答疑会</w:t>
      </w:r>
      <w:bookmarkEnd w:id="168"/>
      <w:r/>
      <w:bookmarkEnd w:id="169"/>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9.1</w:t>
      </w:r>
      <w:r>
        <w:rPr>
          <w:rFonts w:ascii="Arial" w:hAnsi="Arial" w:cs="Arial"/>
          <w:b/>
          <w:sz w:val="24"/>
        </w:rPr>
        <w:t xml:space="preserve">供应商须知前附表</w:t>
      </w:r>
      <w:r>
        <w:rPr>
          <w:rFonts w:ascii="Arial" w:hAnsi="Arial" w:cs="Arial"/>
          <w:sz w:val="24"/>
        </w:rPr>
        <w:t xml:space="preserve">规定召开磋商前答疑会的，采购方按</w:t>
      </w:r>
      <w:r>
        <w:rPr>
          <w:rFonts w:ascii="Arial" w:hAnsi="Arial" w:cs="Arial"/>
          <w:b/>
          <w:sz w:val="24"/>
        </w:rPr>
        <w:t xml:space="preserve">供应商须知前附表</w:t>
      </w:r>
      <w:r>
        <w:rPr>
          <w:rFonts w:ascii="Arial" w:hAnsi="Arial" w:cs="Arial"/>
          <w:sz w:val="24"/>
        </w:rPr>
        <w:t xml:space="preserve">规定的时间和地点召开磋商前答疑会，澄清供应商提出的询问。</w:t>
      </w:r>
      <w:r/>
    </w:p>
    <w:p>
      <w:pPr>
        <w:pStyle w:val="1007"/>
        <w:ind w:firstLine="480"/>
        <w:spacing w:before="156" w:line="360" w:lineRule="auto"/>
        <w:rPr>
          <w:rFonts w:ascii="Arial" w:hAnsi="Arial" w:cs="Arial"/>
          <w:sz w:val="24"/>
        </w:rPr>
      </w:pPr>
      <w:r>
        <w:rPr>
          <w:rFonts w:ascii="Arial" w:hAnsi="Arial" w:cs="Arial"/>
          <w:sz w:val="24"/>
        </w:rPr>
        <w:t xml:space="preserve">9.2供应商应按</w:t>
      </w:r>
      <w:r>
        <w:rPr>
          <w:rFonts w:ascii="Arial" w:hAnsi="Arial" w:cs="Arial"/>
          <w:b/>
          <w:sz w:val="24"/>
        </w:rPr>
        <w:t xml:space="preserve">供应商须知前附表</w:t>
      </w:r>
      <w:r>
        <w:rPr>
          <w:rFonts w:ascii="Arial" w:hAnsi="Arial" w:cs="Arial"/>
          <w:sz w:val="24"/>
        </w:rPr>
        <w:t xml:space="preserve">规定的时间和形式将提出的询问送达采购方，以便采购方在会议期间澄清，逾期的询问将不被接受。</w:t>
      </w:r>
      <w:r/>
    </w:p>
    <w:p>
      <w:pPr>
        <w:pStyle w:val="1008"/>
        <w:ind w:left="0" w:right="210"/>
        <w:spacing w:line="360" w:lineRule="auto"/>
        <w:rPr>
          <w:rFonts w:ascii="Arial" w:hAnsi="Arial" w:cs="Arial"/>
          <w:sz w:val="24"/>
          <w:szCs w:val="24"/>
        </w:rPr>
      </w:pPr>
      <w:r/>
      <w:bookmarkStart w:id="170" w:name="_Toc100905210"/>
      <w:r/>
      <w:bookmarkStart w:id="171" w:name="_Toc104560847"/>
      <w:r/>
      <w:bookmarkStart w:id="172" w:name="_Toc103848536"/>
      <w:r/>
      <w:bookmarkStart w:id="173" w:name="_Toc96347869"/>
      <w:r/>
      <w:bookmarkStart w:id="174" w:name="_Toc107246224"/>
      <w:r>
        <w:rPr>
          <w:rFonts w:ascii="Arial" w:hAnsi="Arial" w:cs="Arial"/>
          <w:sz w:val="24"/>
          <w:szCs w:val="24"/>
        </w:rPr>
        <w:t xml:space="preserve">10.联合体</w:t>
      </w:r>
      <w:bookmarkEnd w:id="170"/>
      <w:r/>
      <w:bookmarkEnd w:id="171"/>
      <w:r/>
      <w:bookmarkEnd w:id="172"/>
      <w:r/>
      <w:bookmarkEnd w:id="174"/>
      <w:r>
        <w:rPr>
          <w:rFonts w:ascii="Arial" w:hAnsi="Arial" w:cs="Arial"/>
          <w:sz w:val="24"/>
          <w:szCs w:val="24"/>
        </w:rPr>
        <w:t xml:space="preserve">响应</w:t>
      </w:r>
      <w:r/>
    </w:p>
    <w:p>
      <w:pPr>
        <w:pStyle w:val="1007"/>
        <w:ind w:firstLine="480"/>
        <w:spacing w:before="156" w:line="360" w:lineRule="auto"/>
        <w:rPr>
          <w:rFonts w:ascii="Arial" w:hAnsi="Arial" w:cs="Arial"/>
          <w:sz w:val="24"/>
        </w:rPr>
      </w:pPr>
      <w:r>
        <w:rPr>
          <w:rFonts w:ascii="Arial" w:hAnsi="Arial" w:cs="Arial"/>
          <w:sz w:val="24"/>
        </w:rPr>
        <w:t xml:space="preserve">10.1本项目是否接受联合体形式参与详见</w:t>
      </w:r>
      <w:r>
        <w:rPr>
          <w:rFonts w:ascii="Arial" w:hAnsi="Arial" w:cs="Arial"/>
          <w:b/>
          <w:sz w:val="24"/>
        </w:rPr>
        <w:t xml:space="preserve">供应商须知前附表</w:t>
      </w:r>
      <w:r>
        <w:rPr>
          <w:rFonts w:ascii="Arial" w:hAnsi="Arial" w:cs="Arial"/>
          <w:sz w:val="24"/>
        </w:rPr>
        <w:t xml:space="preserve">。</w:t>
      </w:r>
      <w:r/>
    </w:p>
    <w:p>
      <w:pPr>
        <w:pStyle w:val="1007"/>
        <w:ind w:firstLine="480"/>
        <w:spacing w:before="156" w:line="360" w:lineRule="auto"/>
        <w:rPr>
          <w:rFonts w:ascii="Arial" w:hAnsi="Arial" w:cs="Arial"/>
          <w:sz w:val="24"/>
        </w:rPr>
      </w:pPr>
      <w:r>
        <w:rPr>
          <w:rFonts w:ascii="Arial" w:hAnsi="Arial" w:cs="Arial"/>
          <w:sz w:val="24"/>
        </w:rPr>
        <w:t xml:space="preserve">10.2供应商为联合体形式的，应</w:t>
      </w:r>
      <w:r>
        <w:rPr>
          <w:rFonts w:ascii="Arial" w:hAnsi="Arial" w:cs="Arial"/>
          <w:sz w:val="24"/>
        </w:rPr>
        <w:t xml:space="preserve">遵守以下规定：</w:t>
      </w:r>
      <w:r/>
    </w:p>
    <w:p>
      <w:pPr>
        <w:pStyle w:val="1007"/>
        <w:ind w:firstLine="360"/>
        <w:jc w:val="left"/>
        <w:spacing w:line="360" w:lineRule="auto"/>
        <w:rPr>
          <w:rFonts w:ascii="Arial" w:hAnsi="Arial" w:cs="Arial"/>
          <w:sz w:val="24"/>
        </w:rPr>
      </w:pPr>
      <w:r>
        <w:rPr>
          <w:rFonts w:ascii="Arial" w:hAnsi="Arial" w:cs="Arial"/>
          <w:sz w:val="24"/>
        </w:rPr>
        <w:t xml:space="preserve">（1）联合体各方必须签订联合体协议书，明确联合体牵头人和各方权利、义务及分工、合同工作量比例；</w:t>
      </w:r>
      <w:r/>
    </w:p>
    <w:p>
      <w:pPr>
        <w:pStyle w:val="1007"/>
        <w:ind w:firstLine="360"/>
        <w:jc w:val="left"/>
        <w:spacing w:line="360" w:lineRule="auto"/>
        <w:rPr>
          <w:rFonts w:ascii="Arial" w:hAnsi="Arial" w:cs="Arial"/>
          <w:sz w:val="24"/>
        </w:rPr>
      </w:pPr>
      <w:r>
        <w:rPr>
          <w:rFonts w:ascii="Arial" w:hAnsi="Arial" w:cs="Arial"/>
          <w:sz w:val="24"/>
        </w:rPr>
        <w:t xml:space="preserve">（2）联合体各方均应当符合《政府采购法》第二十二条第一款规定的条件；</w:t>
      </w:r>
      <w:r/>
    </w:p>
    <w:p>
      <w:pPr>
        <w:pStyle w:val="1007"/>
        <w:ind w:firstLine="360"/>
        <w:jc w:val="left"/>
        <w:spacing w:line="360" w:lineRule="auto"/>
        <w:rPr>
          <w:rFonts w:ascii="Arial" w:hAnsi="Arial" w:cs="Arial"/>
          <w:sz w:val="24"/>
        </w:rPr>
      </w:pPr>
      <w:r>
        <w:rPr>
          <w:rFonts w:ascii="Arial" w:hAnsi="Arial" w:cs="Arial"/>
          <w:sz w:val="24"/>
        </w:rPr>
        <w:t xml:space="preserve">（3）联合体中有同类资质的供应商按照联合体分工承担相同工作的，应当按照资质等级较低的供应商确定资质等级；</w:t>
      </w:r>
      <w:r/>
    </w:p>
    <w:p>
      <w:pPr>
        <w:pStyle w:val="1007"/>
        <w:ind w:firstLine="360"/>
        <w:jc w:val="left"/>
        <w:spacing w:line="360" w:lineRule="auto"/>
        <w:rPr>
          <w:rFonts w:ascii="Arial" w:hAnsi="Arial" w:cs="Arial"/>
          <w:sz w:val="24"/>
        </w:rPr>
      </w:pPr>
      <w:r>
        <w:rPr>
          <w:rFonts w:ascii="Arial" w:hAnsi="Arial" w:cs="Arial"/>
          <w:sz w:val="24"/>
        </w:rPr>
        <w:t xml:space="preserve">（4）以联合体形式参加政府采购活动的，联合体各方不得再单独参加或者与其他供应商另外组成联合体参加同一合同项下的政府采购活动。</w:t>
      </w:r>
      <w:r/>
    </w:p>
    <w:p>
      <w:pPr>
        <w:pStyle w:val="1008"/>
        <w:ind w:left="0" w:right="210"/>
        <w:spacing w:line="360" w:lineRule="auto"/>
        <w:rPr>
          <w:rFonts w:ascii="Arial" w:hAnsi="Arial" w:cs="Arial"/>
          <w:sz w:val="24"/>
          <w:szCs w:val="24"/>
        </w:rPr>
      </w:pPr>
      <w:r/>
      <w:bookmarkStart w:id="175" w:name="_Toc107246225"/>
      <w:r/>
      <w:bookmarkStart w:id="176" w:name="_Toc104560848"/>
      <w:r/>
      <w:bookmarkStart w:id="177" w:name="_Toc100905213"/>
      <w:r/>
      <w:bookmarkStart w:id="178" w:name="_Toc103848537"/>
      <w:r/>
      <w:bookmarkStart w:id="179" w:name="_Toc100905211"/>
      <w:r>
        <w:rPr>
          <w:rFonts w:ascii="Arial" w:hAnsi="Arial" w:cs="Arial"/>
          <w:sz w:val="24"/>
          <w:szCs w:val="24"/>
        </w:rPr>
        <w:t xml:space="preserve">11.分包</w:t>
      </w:r>
      <w:bookmarkEnd w:id="175"/>
      <w:r/>
      <w:bookmarkEnd w:id="176"/>
      <w:r/>
      <w:bookmarkEnd w:id="177"/>
      <w:r/>
      <w:bookmarkEnd w:id="178"/>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11.1</w:t>
        <w:tab/>
        <w:t xml:space="preserve">采购人允许采用分包方式履行合同的，成交供应商可以依法在成交后将成交项目的非主</w:t>
      </w:r>
      <w:r>
        <w:rPr>
          <w:rFonts w:ascii="Arial" w:hAnsi="Arial" w:cs="Arial"/>
          <w:sz w:val="24"/>
        </w:rPr>
        <w:t xml:space="preserve">体、非关键性工作采取分包方式履行合同。本项目的非主体、非关键性工作是否允许分包，见</w:t>
      </w:r>
      <w:r>
        <w:rPr>
          <w:rFonts w:ascii="Arial" w:hAnsi="Arial" w:cs="Arial"/>
          <w:b/>
          <w:sz w:val="24"/>
        </w:rPr>
        <w:t xml:space="preserve">供应商须知前附表</w:t>
      </w:r>
      <w:r>
        <w:rPr>
          <w:rFonts w:ascii="Arial" w:hAnsi="Arial" w:cs="Arial"/>
          <w:sz w:val="24"/>
        </w:rPr>
        <w:t xml:space="preserve">。</w:t>
      </w:r>
      <w:r/>
    </w:p>
    <w:p>
      <w:pPr>
        <w:pStyle w:val="1007"/>
        <w:ind w:firstLine="480"/>
        <w:spacing w:before="156" w:line="360" w:lineRule="auto"/>
        <w:rPr>
          <w:rFonts w:ascii="Arial" w:hAnsi="Arial" w:cs="Arial"/>
          <w:sz w:val="24"/>
        </w:rPr>
      </w:pPr>
      <w:r>
        <w:rPr>
          <w:rFonts w:ascii="Arial" w:hAnsi="Arial" w:cs="Arial"/>
          <w:sz w:val="24"/>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1008"/>
        <w:ind w:left="0" w:right="210"/>
        <w:spacing w:line="360" w:lineRule="auto"/>
        <w:rPr>
          <w:rFonts w:ascii="Arial" w:hAnsi="Arial" w:cs="Arial"/>
          <w:sz w:val="24"/>
          <w:szCs w:val="24"/>
        </w:rPr>
      </w:pPr>
      <w:r/>
      <w:bookmarkStart w:id="180" w:name="_Toc107246226"/>
      <w:r/>
      <w:bookmarkStart w:id="181" w:name="_Toc104560849"/>
      <w:r>
        <w:rPr>
          <w:rFonts w:ascii="Arial" w:hAnsi="Arial" w:cs="Arial"/>
          <w:sz w:val="24"/>
          <w:szCs w:val="24"/>
        </w:rPr>
        <w:t xml:space="preserve">12.样品</w:t>
      </w:r>
      <w:bookmarkEnd w:id="180"/>
      <w:r/>
      <w:bookmarkEnd w:id="181"/>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12.1本项目是否要求供应商提供样品，以及样品制作的标准和要求、是否需要随样品提交相关检测报告、样品的提交要求等详见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End w:id="173"/>
      <w:r/>
      <w:bookmarkEnd w:id="179"/>
      <w:r/>
      <w:bookmarkStart w:id="182" w:name="_Toc104560850"/>
      <w:r/>
      <w:bookmarkStart w:id="183" w:name="_Toc100905214"/>
      <w:r/>
      <w:bookmarkStart w:id="184" w:name="_Toc107246227"/>
      <w:r/>
      <w:bookmarkStart w:id="185" w:name="_Toc103848538"/>
      <w:r>
        <w:rPr>
          <w:rFonts w:ascii="Arial" w:hAnsi="Arial" w:cs="Arial"/>
          <w:sz w:val="24"/>
          <w:szCs w:val="24"/>
        </w:rPr>
        <w:t xml:space="preserve">13.采购进口产品</w:t>
      </w:r>
      <w:bookmarkEnd w:id="182"/>
      <w:r/>
      <w:bookmarkEnd w:id="183"/>
      <w:r/>
      <w:bookmarkEnd w:id="184"/>
      <w:r/>
      <w:bookmarkEnd w:id="185"/>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13.1本项目是否采购进口产品及相关要求见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Start w:id="186" w:name="_Toc107246228"/>
      <w:r/>
      <w:bookmarkStart w:id="187" w:name="_Toc104560851"/>
      <w:r>
        <w:rPr>
          <w:rFonts w:ascii="Arial" w:hAnsi="Arial" w:cs="Arial"/>
          <w:sz w:val="24"/>
          <w:szCs w:val="24"/>
        </w:rPr>
        <w:t xml:space="preserve">14.采购项目预算及最高限价</w:t>
      </w:r>
      <w:bookmarkEnd w:id="186"/>
      <w:r/>
      <w:bookmarkEnd w:id="187"/>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14.1本项目采购资金已列入政府采购预算，预算金额见</w:t>
      </w:r>
      <w:r>
        <w:rPr>
          <w:rFonts w:ascii="Arial" w:hAnsi="Arial" w:cs="Arial"/>
          <w:b/>
          <w:sz w:val="24"/>
        </w:rPr>
        <w:t xml:space="preserve">供应商须知前附表</w:t>
      </w:r>
      <w:r>
        <w:rPr>
          <w:rFonts w:ascii="Arial" w:hAnsi="Arial" w:cs="Arial"/>
          <w:sz w:val="24"/>
        </w:rPr>
        <w:t xml:space="preserve">。</w:t>
      </w:r>
      <w:r/>
    </w:p>
    <w:p>
      <w:pPr>
        <w:pStyle w:val="1007"/>
        <w:ind w:firstLine="480"/>
        <w:spacing w:before="156" w:line="360" w:lineRule="auto"/>
        <w:rPr>
          <w:rFonts w:ascii="Arial" w:hAnsi="Arial" w:cs="Arial"/>
          <w:sz w:val="24"/>
        </w:rPr>
      </w:pPr>
      <w:r>
        <w:rPr>
          <w:rFonts w:ascii="Arial" w:hAnsi="Arial" w:cs="Arial"/>
          <w:sz w:val="24"/>
        </w:rPr>
        <w:t xml:space="preserve">14.2本项目最高限价要求见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Start w:id="188" w:name="_Toc107246229"/>
      <w:r/>
      <w:bookmarkStart w:id="189" w:name="_Toc104560852"/>
      <w:r>
        <w:rPr>
          <w:rFonts w:ascii="Arial" w:hAnsi="Arial" w:cs="Arial"/>
          <w:sz w:val="24"/>
          <w:szCs w:val="24"/>
        </w:rPr>
        <w:t xml:space="preserve">15.</w:t>
      </w:r>
      <w:r>
        <w:rPr>
          <w:rFonts w:ascii="Arial" w:hAnsi="Arial" w:cs="Arial"/>
          <w:bCs w:val="0"/>
          <w:sz w:val="24"/>
          <w:szCs w:val="24"/>
        </w:rPr>
        <w:t xml:space="preserve"> 供应商</w:t>
      </w:r>
      <w:r>
        <w:rPr>
          <w:rFonts w:ascii="Arial" w:hAnsi="Arial" w:cs="Arial"/>
          <w:sz w:val="24"/>
          <w:szCs w:val="24"/>
        </w:rPr>
        <w:t xml:space="preserve">资格条件</w:t>
      </w:r>
      <w:bookmarkEnd w:id="188"/>
      <w:r/>
      <w:bookmarkEnd w:id="189"/>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15.1</w:t>
      </w:r>
      <w:r>
        <w:rPr>
          <w:rFonts w:ascii="Arial" w:hAnsi="Arial" w:cs="Arial"/>
          <w:bCs/>
          <w:sz w:val="24"/>
        </w:rPr>
        <w:t xml:space="preserve">供应商</w:t>
      </w:r>
      <w:r>
        <w:rPr>
          <w:rFonts w:ascii="Arial" w:hAnsi="Arial" w:cs="Arial"/>
          <w:sz w:val="24"/>
        </w:rPr>
        <w:t xml:space="preserve">资格条件见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Start w:id="190" w:name="_Toc107246230"/>
      <w:r>
        <w:rPr>
          <w:rFonts w:ascii="Arial" w:hAnsi="Arial" w:cs="Arial"/>
          <w:sz w:val="24"/>
          <w:szCs w:val="24"/>
        </w:rPr>
        <w:t xml:space="preserve">二．磋商文件</w:t>
      </w:r>
      <w:bookmarkEnd w:id="152"/>
      <w:r/>
      <w:bookmarkEnd w:id="190"/>
      <w:r>
        <w:rPr>
          <w:rFonts w:ascii="Arial" w:hAnsi="Arial" w:cs="Arial"/>
          <w:sz w:val="24"/>
          <w:szCs w:val="24"/>
        </w:rPr>
      </w:r>
      <w:r/>
    </w:p>
    <w:p>
      <w:pPr>
        <w:pStyle w:val="1008"/>
        <w:ind w:left="0" w:right="210"/>
        <w:spacing w:line="360" w:lineRule="auto"/>
        <w:rPr>
          <w:rFonts w:ascii="Arial" w:hAnsi="Arial" w:cs="Arial"/>
          <w:sz w:val="24"/>
          <w:szCs w:val="24"/>
        </w:rPr>
      </w:pPr>
      <w:r/>
      <w:bookmarkStart w:id="191" w:name="_Toc100905217"/>
      <w:r/>
      <w:bookmarkStart w:id="192" w:name="_Toc96347871"/>
      <w:r/>
      <w:bookmarkStart w:id="193" w:name="_Toc104560854"/>
      <w:r/>
      <w:bookmarkStart w:id="194" w:name="_Toc103848540"/>
      <w:r/>
      <w:bookmarkStart w:id="195" w:name="_Toc107246231"/>
      <w:r>
        <w:rPr>
          <w:rFonts w:ascii="Arial" w:hAnsi="Arial" w:cs="Arial"/>
          <w:sz w:val="24"/>
          <w:szCs w:val="24"/>
        </w:rPr>
        <w:t xml:space="preserve">16.磋商文件的构成</w:t>
      </w:r>
      <w:bookmarkEnd w:id="191"/>
      <w:r/>
      <w:bookmarkEnd w:id="192"/>
      <w:r/>
      <w:bookmarkEnd w:id="193"/>
      <w:r/>
      <w:bookmarkEnd w:id="194"/>
      <w:r/>
      <w:bookmarkEnd w:id="195"/>
      <w:r>
        <w:rPr>
          <w:rFonts w:ascii="Arial" w:hAnsi="Arial" w:cs="Arial"/>
          <w:sz w:val="24"/>
          <w:szCs w:val="24"/>
        </w:rPr>
      </w:r>
      <w:r/>
    </w:p>
    <w:p>
      <w:pPr>
        <w:pStyle w:val="1120"/>
        <w:ind w:firstLine="480"/>
        <w:rPr>
          <w:rFonts w:ascii="Arial" w:hAnsi="Arial" w:cs="Arial"/>
          <w:bCs/>
          <w:sz w:val="24"/>
          <w:szCs w:val="24"/>
        </w:rPr>
      </w:pPr>
      <w:r>
        <w:rPr>
          <w:rFonts w:ascii="Arial" w:hAnsi="Arial" w:cs="Arial"/>
          <w:bCs/>
          <w:sz w:val="24"/>
          <w:szCs w:val="24"/>
        </w:rPr>
        <w:t xml:space="preserve">16.1磋商文件各章节的内容如下：</w:t>
      </w:r>
      <w:r/>
    </w:p>
    <w:p>
      <w:pPr>
        <w:pStyle w:val="1007"/>
        <w:ind w:firstLine="480"/>
        <w:spacing w:before="156" w:line="360" w:lineRule="auto"/>
        <w:rPr>
          <w:rFonts w:ascii="Arial" w:hAnsi="Arial" w:cs="Arial"/>
          <w:sz w:val="24"/>
        </w:rPr>
      </w:pPr>
      <w:r>
        <w:rPr>
          <w:rFonts w:ascii="Arial" w:hAnsi="Arial" w:cs="Arial"/>
          <w:sz w:val="24"/>
        </w:rPr>
        <w:t xml:space="preserve">第一章：竞争性磋商公告</w:t>
      </w:r>
      <w:r/>
    </w:p>
    <w:p>
      <w:pPr>
        <w:pStyle w:val="1007"/>
        <w:ind w:firstLine="480"/>
        <w:spacing w:before="156" w:line="360" w:lineRule="auto"/>
        <w:rPr>
          <w:rFonts w:ascii="Arial" w:hAnsi="Arial" w:cs="Arial"/>
          <w:sz w:val="24"/>
        </w:rPr>
      </w:pPr>
      <w:r>
        <w:rPr>
          <w:rFonts w:ascii="Arial" w:hAnsi="Arial" w:cs="Arial"/>
          <w:sz w:val="24"/>
        </w:rPr>
        <w:t xml:space="preserve">第二章：供应商须知</w:t>
      </w:r>
      <w:r/>
    </w:p>
    <w:p>
      <w:pPr>
        <w:pStyle w:val="1007"/>
        <w:ind w:firstLine="480"/>
        <w:spacing w:before="156" w:line="360" w:lineRule="auto"/>
        <w:rPr>
          <w:rFonts w:ascii="Arial" w:hAnsi="Arial" w:cs="Arial"/>
          <w:sz w:val="24"/>
        </w:rPr>
      </w:pPr>
      <w:r>
        <w:rPr>
          <w:rFonts w:ascii="Arial" w:hAnsi="Arial" w:cs="Arial"/>
          <w:sz w:val="24"/>
        </w:rPr>
        <w:t xml:space="preserve">第三章：政府采购合同条款及格式</w:t>
      </w:r>
      <w:r/>
    </w:p>
    <w:p>
      <w:pPr>
        <w:pStyle w:val="1007"/>
        <w:ind w:firstLine="480"/>
        <w:spacing w:before="156" w:line="360" w:lineRule="auto"/>
        <w:rPr>
          <w:rFonts w:ascii="Arial" w:hAnsi="Arial" w:cs="Arial"/>
          <w:sz w:val="24"/>
        </w:rPr>
      </w:pPr>
      <w:r>
        <w:rPr>
          <w:rFonts w:ascii="Arial" w:hAnsi="Arial" w:cs="Arial"/>
          <w:sz w:val="24"/>
        </w:rPr>
        <w:t xml:space="preserve">第四章：采购需求</w:t>
      </w:r>
      <w:r/>
    </w:p>
    <w:p>
      <w:pPr>
        <w:pStyle w:val="1007"/>
        <w:ind w:firstLine="480"/>
        <w:spacing w:before="156" w:line="360" w:lineRule="auto"/>
        <w:rPr>
          <w:rFonts w:ascii="Arial" w:hAnsi="Arial" w:cs="Arial"/>
          <w:sz w:val="24"/>
        </w:rPr>
      </w:pPr>
      <w:r>
        <w:rPr>
          <w:rFonts w:ascii="Arial" w:hAnsi="Arial" w:cs="Arial"/>
          <w:sz w:val="24"/>
        </w:rPr>
        <w:t xml:space="preserve">第五章：评审方法与评审标准</w:t>
      </w:r>
      <w:r/>
    </w:p>
    <w:p>
      <w:pPr>
        <w:pStyle w:val="1007"/>
        <w:ind w:firstLine="480"/>
        <w:spacing w:before="156" w:line="360" w:lineRule="auto"/>
        <w:rPr>
          <w:rFonts w:ascii="Arial" w:hAnsi="Arial" w:cs="Arial"/>
          <w:sz w:val="24"/>
        </w:rPr>
      </w:pPr>
      <w:r>
        <w:rPr>
          <w:rFonts w:ascii="Arial" w:hAnsi="Arial" w:cs="Arial"/>
          <w:sz w:val="24"/>
        </w:rPr>
        <w:t xml:space="preserve">第六章：</w:t>
      </w:r>
      <w:bookmarkStart w:id="196" w:name="_Toc96347872"/>
      <w:r>
        <w:rPr>
          <w:rFonts w:ascii="Arial" w:hAnsi="Arial" w:cs="Arial"/>
          <w:sz w:val="24"/>
        </w:rPr>
        <w:t xml:space="preserve">响应文件格式</w:t>
      </w:r>
      <w:r/>
    </w:p>
    <w:p>
      <w:pPr>
        <w:pStyle w:val="1007"/>
        <w:ind w:firstLine="480"/>
        <w:spacing w:before="156" w:line="360" w:lineRule="auto"/>
        <w:rPr>
          <w:rFonts w:ascii="Arial" w:hAnsi="Arial" w:cs="Arial"/>
          <w:sz w:val="24"/>
        </w:rPr>
      </w:pPr>
      <w:r>
        <w:rPr>
          <w:rFonts w:ascii="Arial" w:hAnsi="Arial" w:cs="Arial"/>
          <w:sz w:val="24"/>
        </w:rPr>
        <w:t xml:space="preserve">对磋商文件所作的澄清、修改，构成磋商文件的组成部分。</w:t>
      </w:r>
      <w:r/>
    </w:p>
    <w:p>
      <w:pPr>
        <w:pStyle w:val="1007"/>
        <w:ind w:firstLine="482"/>
        <w:spacing w:before="156" w:line="360" w:lineRule="auto"/>
        <w:rPr>
          <w:rFonts w:ascii="Arial" w:hAnsi="Arial" w:cs="Arial"/>
          <w:sz w:val="24"/>
        </w:rPr>
      </w:pPr>
      <w:r>
        <w:rPr>
          <w:rFonts w:ascii="Segoe UI Symbol" w:hAnsi="Segoe UI Symbol" w:cs="Segoe UI Symbol"/>
          <w:b/>
          <w:sz w:val="24"/>
        </w:rPr>
        <w:t xml:space="preserve">★</w:t>
      </w:r>
      <w:r>
        <w:rPr>
          <w:rFonts w:ascii="Arial" w:hAnsi="Arial" w:cs="Arial"/>
          <w:b/>
          <w:sz w:val="24"/>
        </w:rPr>
        <w:t xml:space="preserve">磋商文件成交注</w:t>
      </w:r>
      <w:r>
        <w:rPr>
          <w:rFonts w:ascii="Arial" w:hAnsi="Arial" w:cs="Arial"/>
          <w:bCs/>
          <w:sz w:val="24"/>
        </w:rPr>
        <w:t xml:space="preserve">“</w:t>
      </w:r>
      <w:r>
        <w:rPr>
          <w:rFonts w:ascii="Segoe UI Symbol" w:hAnsi="Segoe UI Symbol" w:cs="Segoe UI Symbol"/>
          <w:b/>
          <w:sz w:val="24"/>
        </w:rPr>
        <w:t xml:space="preserve">★</w:t>
      </w:r>
      <w:r>
        <w:rPr>
          <w:rFonts w:ascii="Arial" w:hAnsi="Arial" w:cs="Arial"/>
          <w:bCs/>
          <w:sz w:val="24"/>
        </w:rPr>
        <w:t xml:space="preserve">”</w:t>
      </w:r>
      <w:r>
        <w:rPr>
          <w:rFonts w:ascii="Arial" w:hAnsi="Arial" w:cs="Arial"/>
          <w:b/>
          <w:sz w:val="24"/>
        </w:rPr>
        <w:t xml:space="preserve">符号的条款为实质性要求条款（即重要条款）。</w:t>
      </w:r>
      <w:r>
        <w:rPr>
          <w:rFonts w:ascii="Arial" w:hAnsi="Arial" w:cs="Arial"/>
          <w:sz w:val="24"/>
        </w:rPr>
      </w:r>
      <w:r/>
    </w:p>
    <w:p>
      <w:pPr>
        <w:pStyle w:val="1007"/>
        <w:ind w:firstLine="480"/>
        <w:spacing w:before="156" w:line="360" w:lineRule="auto"/>
        <w:rPr>
          <w:rFonts w:ascii="Arial" w:hAnsi="Arial" w:cs="Arial"/>
          <w:sz w:val="24"/>
        </w:rPr>
      </w:pPr>
      <w:r>
        <w:rPr>
          <w:rFonts w:ascii="Arial" w:hAnsi="Arial" w:cs="Arial"/>
          <w:sz w:val="24"/>
        </w:rPr>
        <w:t xml:space="preserve">16.2供应商应仔细阅读和检查磋商文件的全部内容。如发现磋商文件内容不全，应及时向采购方提出，以便补齐。</w:t>
      </w:r>
      <w:r/>
    </w:p>
    <w:p>
      <w:pPr>
        <w:pStyle w:val="1007"/>
        <w:ind w:firstLine="480"/>
        <w:spacing w:before="156" w:line="360" w:lineRule="auto"/>
        <w:rPr>
          <w:rFonts w:ascii="Arial" w:hAnsi="Arial" w:cs="Arial"/>
          <w:bCs/>
          <w:sz w:val="24"/>
        </w:rPr>
      </w:pPr>
      <w:r>
        <w:rPr>
          <w:rFonts w:ascii="Arial" w:hAnsi="Arial" w:cs="Arial"/>
          <w:bCs/>
          <w:sz w:val="24"/>
        </w:rPr>
        <w:t xml:space="preserve">16.3</w:t>
      </w:r>
      <w:r>
        <w:rPr>
          <w:rFonts w:ascii="Arial" w:hAnsi="Arial" w:cs="Arial"/>
          <w:sz w:val="24"/>
        </w:rPr>
        <w:t xml:space="preserve">供应商</w:t>
      </w:r>
      <w:r>
        <w:rPr>
          <w:rFonts w:ascii="Arial" w:hAnsi="Arial" w:cs="Arial"/>
          <w:bCs/>
          <w:sz w:val="24"/>
        </w:rPr>
        <w:t xml:space="preserve">按照磋商文件要求编制响应文件。任何对磋商文件的忽略或误解，不能作为响应文件存在缺陷或瑕疵的理由，其风险由</w:t>
      </w:r>
      <w:r>
        <w:rPr>
          <w:rFonts w:ascii="Arial" w:hAnsi="Arial" w:cs="Arial"/>
          <w:sz w:val="24"/>
        </w:rPr>
        <w:t xml:space="preserve">供应商</w:t>
      </w:r>
      <w:r>
        <w:rPr>
          <w:rFonts w:ascii="Arial" w:hAnsi="Arial" w:cs="Arial"/>
          <w:bCs/>
          <w:sz w:val="24"/>
        </w:rPr>
        <w:t xml:space="preserve">承担。</w:t>
      </w:r>
      <w:r/>
    </w:p>
    <w:p>
      <w:pPr>
        <w:pStyle w:val="1008"/>
        <w:ind w:left="0" w:right="210"/>
        <w:spacing w:line="360" w:lineRule="auto"/>
        <w:rPr>
          <w:rFonts w:ascii="Arial" w:hAnsi="Arial" w:cs="Arial"/>
          <w:sz w:val="24"/>
          <w:szCs w:val="24"/>
        </w:rPr>
      </w:pPr>
      <w:r/>
      <w:bookmarkEnd w:id="196"/>
      <w:r/>
      <w:bookmarkStart w:id="197" w:name="_Toc107246232"/>
      <w:r/>
      <w:bookmarkStart w:id="198" w:name="_Toc100905218"/>
      <w:r/>
      <w:bookmarkStart w:id="199" w:name="_Toc96347873"/>
      <w:r/>
      <w:bookmarkStart w:id="200" w:name="_Toc103848541"/>
      <w:r/>
      <w:bookmarkStart w:id="201" w:name="_Toc104560855"/>
      <w:r>
        <w:rPr>
          <w:rFonts w:ascii="Arial" w:hAnsi="Arial" w:cs="Arial"/>
          <w:sz w:val="24"/>
          <w:szCs w:val="24"/>
        </w:rPr>
        <w:t xml:space="preserve">17.磋商文件的澄清或者修改</w:t>
      </w:r>
      <w:bookmarkEnd w:id="197"/>
      <w:r/>
      <w:bookmarkEnd w:id="198"/>
      <w:r/>
      <w:bookmarkEnd w:id="199"/>
      <w:r/>
      <w:bookmarkEnd w:id="200"/>
      <w:r/>
      <w:bookmarkEnd w:id="201"/>
      <w:r>
        <w:rPr>
          <w:rFonts w:ascii="Arial" w:hAnsi="Arial" w:cs="Arial"/>
          <w:sz w:val="24"/>
          <w:szCs w:val="24"/>
        </w:rPr>
      </w:r>
      <w:r/>
    </w:p>
    <w:p>
      <w:pPr>
        <w:pStyle w:val="1007"/>
        <w:ind w:firstLine="480"/>
        <w:spacing w:before="156" w:line="360" w:lineRule="auto"/>
        <w:rPr>
          <w:rFonts w:ascii="Arial" w:hAnsi="Arial" w:cs="Arial"/>
          <w:sz w:val="24"/>
        </w:rPr>
      </w:pPr>
      <w:r/>
      <w:bookmarkStart w:id="202" w:name="_Toc100905219"/>
      <w:r>
        <w:rPr>
          <w:rFonts w:ascii="Arial" w:hAnsi="Arial" w:cs="Arial"/>
          <w:sz w:val="24"/>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pStyle w:val="1007"/>
        <w:ind w:firstLine="480"/>
        <w:spacing w:before="156" w:line="360" w:lineRule="auto"/>
        <w:rPr>
          <w:rFonts w:ascii="Arial" w:hAnsi="Arial" w:cs="Arial"/>
          <w:sz w:val="24"/>
        </w:rPr>
      </w:pPr>
      <w:r>
        <w:rPr>
          <w:rFonts w:ascii="Arial" w:hAnsi="Arial" w:cs="Arial"/>
          <w:sz w:val="24"/>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1008"/>
        <w:ind w:left="0" w:right="210"/>
        <w:spacing w:line="360" w:lineRule="auto"/>
        <w:rPr>
          <w:rFonts w:ascii="Arial" w:hAnsi="Arial" w:cs="Arial"/>
          <w:sz w:val="24"/>
          <w:szCs w:val="24"/>
        </w:rPr>
      </w:pPr>
      <w:r/>
      <w:bookmarkEnd w:id="202"/>
      <w:r/>
      <w:bookmarkStart w:id="203" w:name="_Toc104560856"/>
      <w:r/>
      <w:bookmarkStart w:id="204" w:name="_Toc107246233"/>
      <w:r/>
      <w:bookmarkStart w:id="205" w:name="_Toc91836558"/>
      <w:r/>
      <w:bookmarkStart w:id="206" w:name="_Toc80264708"/>
      <w:r>
        <w:rPr>
          <w:rFonts w:ascii="Arial" w:hAnsi="Arial" w:cs="Arial"/>
          <w:sz w:val="24"/>
          <w:szCs w:val="24"/>
        </w:rPr>
        <w:t xml:space="preserve">三．响应文件</w:t>
      </w:r>
      <w:bookmarkEnd w:id="203"/>
      <w:r/>
      <w:bookmarkEnd w:id="204"/>
      <w:r/>
      <w:bookmarkEnd w:id="205"/>
      <w:r>
        <w:rPr>
          <w:rFonts w:ascii="Arial" w:hAnsi="Arial" w:cs="Arial"/>
          <w:sz w:val="24"/>
          <w:szCs w:val="24"/>
        </w:rPr>
      </w:r>
      <w:r/>
    </w:p>
    <w:p>
      <w:pPr>
        <w:pStyle w:val="1008"/>
        <w:ind w:left="0" w:right="210"/>
        <w:spacing w:line="360" w:lineRule="auto"/>
        <w:rPr>
          <w:rFonts w:ascii="Arial" w:hAnsi="Arial" w:cs="Arial"/>
          <w:sz w:val="24"/>
          <w:szCs w:val="24"/>
        </w:rPr>
      </w:pPr>
      <w:r/>
      <w:bookmarkStart w:id="207" w:name="_Toc107246234"/>
      <w:r/>
      <w:bookmarkStart w:id="208" w:name="_Toc104560857"/>
      <w:r/>
      <w:bookmarkStart w:id="209" w:name="_Toc103848543"/>
      <w:r/>
      <w:bookmarkStart w:id="210" w:name="_Toc96347875"/>
      <w:r/>
      <w:bookmarkStart w:id="211" w:name="_Toc100905221"/>
      <w:r>
        <w:rPr>
          <w:rFonts w:ascii="Arial" w:hAnsi="Arial" w:cs="Arial"/>
          <w:sz w:val="24"/>
          <w:szCs w:val="24"/>
        </w:rPr>
        <w:t xml:space="preserve">18.响应文件的组成</w:t>
      </w:r>
      <w:bookmarkEnd w:id="207"/>
      <w:r/>
      <w:bookmarkEnd w:id="208"/>
      <w:r/>
      <w:bookmarkEnd w:id="209"/>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sz w:val="24"/>
        </w:rPr>
        <w:t xml:space="preserve">18.1响应文件由价格及商务部分、技术部分以及其他部分组成，格式见磋商文件第六章《响应文件格式》。</w:t>
      </w:r>
      <w:r/>
    </w:p>
    <w:p>
      <w:pPr>
        <w:pStyle w:val="1007"/>
        <w:ind w:firstLine="482"/>
        <w:spacing w:before="156" w:line="360" w:lineRule="auto"/>
        <w:rPr>
          <w:rFonts w:ascii="Arial" w:hAnsi="Arial" w:cs="Arial"/>
          <w:b/>
          <w:sz w:val="24"/>
        </w:rPr>
      </w:pPr>
      <w:r>
        <w:rPr>
          <w:rFonts w:ascii="Arial" w:hAnsi="Arial" w:cs="Arial"/>
          <w:b/>
          <w:sz w:val="24"/>
        </w:rPr>
        <w:t xml:space="preserve">18.2</w:t>
      </w:r>
      <w:r>
        <w:rPr>
          <w:rFonts w:ascii="Arial" w:hAnsi="Arial" w:cs="Arial"/>
          <w:b/>
          <w:sz w:val="24"/>
        </w:rPr>
        <w:t xml:space="preserve">响应文件的价格及商务部分，包括但不限于下列文件：</w:t>
      </w:r>
      <w:r>
        <w:rPr>
          <w:rFonts w:ascii="Arial" w:hAnsi="Arial" w:cs="Arial"/>
          <w:b/>
          <w:sz w:val="24"/>
        </w:rPr>
      </w:r>
      <w:r/>
    </w:p>
    <w:p>
      <w:pPr>
        <w:pStyle w:val="1007"/>
        <w:ind w:firstLine="360"/>
        <w:jc w:val="left"/>
        <w:spacing w:line="360" w:lineRule="auto"/>
        <w:rPr>
          <w:rFonts w:ascii="Arial" w:hAnsi="Arial" w:cs="Arial"/>
          <w:sz w:val="24"/>
        </w:rPr>
      </w:pPr>
      <w:r>
        <w:rPr>
          <w:rFonts w:ascii="Arial" w:hAnsi="Arial" w:cs="Arial"/>
          <w:sz w:val="24"/>
        </w:rPr>
        <w:t xml:space="preserve">（1）响应函，格式见附件。</w:t>
      </w:r>
      <w:r/>
    </w:p>
    <w:p>
      <w:pPr>
        <w:pStyle w:val="1007"/>
        <w:ind w:firstLine="360"/>
        <w:jc w:val="left"/>
        <w:spacing w:line="360" w:lineRule="auto"/>
        <w:rPr>
          <w:rFonts w:ascii="Arial" w:hAnsi="Arial" w:cs="Arial"/>
          <w:sz w:val="24"/>
        </w:rPr>
      </w:pPr>
      <w:r>
        <w:rPr>
          <w:rFonts w:ascii="Arial" w:hAnsi="Arial" w:cs="Arial"/>
          <w:sz w:val="24"/>
        </w:rPr>
        <w:t xml:space="preserve">（2）法</w:t>
      </w:r>
      <w:r>
        <w:rPr>
          <w:rFonts w:ascii="Arial" w:hAnsi="Arial" w:cs="Arial"/>
          <w:sz w:val="24"/>
        </w:rPr>
        <w:t xml:space="preserve">定代表人（单</w:t>
      </w:r>
      <w:r>
        <w:rPr>
          <w:rFonts w:ascii="Arial" w:hAnsi="Arial" w:cs="Arial"/>
          <w:sz w:val="24"/>
        </w:rPr>
        <w:t xml:space="preserve">位负责人）身份证明，格式见附件。</w:t>
      </w:r>
      <w:r/>
    </w:p>
    <w:p>
      <w:pPr>
        <w:pStyle w:val="1007"/>
        <w:ind w:firstLine="360"/>
        <w:jc w:val="left"/>
        <w:spacing w:line="360" w:lineRule="auto"/>
        <w:rPr>
          <w:rFonts w:ascii="Arial" w:hAnsi="Arial" w:cs="Arial"/>
          <w:sz w:val="24"/>
        </w:rPr>
      </w:pPr>
      <w:r>
        <w:rPr>
          <w:rFonts w:ascii="Arial" w:hAnsi="Arial" w:cs="Arial"/>
          <w:sz w:val="24"/>
        </w:rPr>
        <w:t xml:space="preserve">（3-1）法定代表人（单位负责人）授权委托书（适用于法人/非法人），格式见附件。</w:t>
      </w:r>
      <w:r/>
    </w:p>
    <w:p>
      <w:pPr>
        <w:pStyle w:val="1007"/>
        <w:ind w:firstLine="360"/>
        <w:jc w:val="left"/>
        <w:spacing w:line="360" w:lineRule="auto"/>
        <w:rPr>
          <w:rFonts w:ascii="Arial" w:hAnsi="Arial" w:cs="Arial"/>
          <w:sz w:val="24"/>
        </w:rPr>
      </w:pPr>
      <w:r>
        <w:rPr>
          <w:rFonts w:ascii="Arial" w:hAnsi="Arial" w:cs="Arial"/>
          <w:sz w:val="24"/>
        </w:rPr>
        <w:t xml:space="preserve">（3-2）授权委托书（适用于自然人），格式见附件。</w:t>
      </w:r>
      <w:r/>
    </w:p>
    <w:p>
      <w:pPr>
        <w:pStyle w:val="1007"/>
        <w:ind w:firstLine="360"/>
        <w:jc w:val="left"/>
        <w:spacing w:line="360" w:lineRule="auto"/>
        <w:rPr>
          <w:rFonts w:ascii="Arial" w:hAnsi="Arial" w:cs="Arial"/>
          <w:sz w:val="24"/>
        </w:rPr>
      </w:pPr>
      <w:r>
        <w:rPr>
          <w:rFonts w:ascii="Arial" w:hAnsi="Arial" w:cs="Arial"/>
          <w:sz w:val="24"/>
        </w:rPr>
        <w:t xml:space="preserve">（4）初始报价一览表，格式见附件。</w:t>
      </w:r>
      <w:r/>
    </w:p>
    <w:p>
      <w:pPr>
        <w:pStyle w:val="1007"/>
        <w:ind w:firstLine="360"/>
        <w:jc w:val="left"/>
        <w:spacing w:line="360" w:lineRule="auto"/>
        <w:rPr>
          <w:rFonts w:ascii="Arial" w:hAnsi="Arial" w:cs="Arial"/>
          <w:sz w:val="24"/>
        </w:rPr>
      </w:pPr>
      <w:r>
        <w:rPr>
          <w:rFonts w:ascii="Arial" w:hAnsi="Arial" w:cs="Arial"/>
          <w:sz w:val="24"/>
        </w:rPr>
        <w:t xml:space="preserve">（5）商务条款偏离表，格式见附件。</w:t>
      </w:r>
      <w:r/>
    </w:p>
    <w:p>
      <w:pPr>
        <w:pStyle w:val="1007"/>
        <w:ind w:firstLine="360"/>
        <w:jc w:val="left"/>
        <w:spacing w:line="360" w:lineRule="auto"/>
        <w:rPr>
          <w:rFonts w:ascii="Arial" w:hAnsi="Arial" w:cs="Arial"/>
          <w:sz w:val="24"/>
        </w:rPr>
      </w:pPr>
      <w:r>
        <w:rPr>
          <w:rFonts w:ascii="Arial" w:hAnsi="Arial" w:cs="Arial"/>
          <w:sz w:val="24"/>
        </w:rPr>
        <w:t xml:space="preserve">（6）供应商具备磋商资格的证明文件：</w:t>
      </w:r>
      <w:r/>
    </w:p>
    <w:p>
      <w:pPr>
        <w:pStyle w:val="1007"/>
        <w:ind w:firstLine="360"/>
        <w:jc w:val="left"/>
        <w:spacing w:line="360" w:lineRule="auto"/>
        <w:rPr>
          <w:rFonts w:ascii="Arial" w:hAnsi="Arial" w:cs="Arial"/>
          <w:sz w:val="24"/>
        </w:rPr>
      </w:pPr>
      <w:r>
        <w:rPr>
          <w:rFonts w:ascii="Arial" w:hAnsi="Arial" w:cs="Arial"/>
          <w:sz w:val="24"/>
        </w:rPr>
        <w:t xml:space="preserve">（6-1-1）营业执照复印件或自然人的身份证明复印件（或具有同等法律效力的证照）。</w:t>
      </w:r>
      <w:r/>
    </w:p>
    <w:p>
      <w:pPr>
        <w:pStyle w:val="1007"/>
        <w:ind w:firstLine="600"/>
        <w:jc w:val="left"/>
        <w:spacing w:line="360" w:lineRule="auto"/>
        <w:rPr>
          <w:rFonts w:ascii="Arial" w:hAnsi="Arial" w:cs="Arial"/>
          <w:sz w:val="24"/>
        </w:rPr>
      </w:pPr>
      <w:r>
        <w:rPr>
          <w:rFonts w:ascii="Arial" w:hAnsi="Arial" w:cs="Arial"/>
          <w:sz w:val="24"/>
        </w:rPr>
        <w:t xml:space="preserve">（a）供应商为企业（包括合伙企业）的，应提供有效的“营业执照”。</w:t>
      </w:r>
      <w:r/>
    </w:p>
    <w:p>
      <w:pPr>
        <w:pStyle w:val="1007"/>
        <w:ind w:firstLine="600"/>
        <w:jc w:val="left"/>
        <w:spacing w:line="360" w:lineRule="auto"/>
        <w:rPr>
          <w:rFonts w:ascii="Arial" w:hAnsi="Arial" w:cs="Arial"/>
          <w:sz w:val="24"/>
        </w:rPr>
      </w:pPr>
      <w:r>
        <w:rPr>
          <w:rFonts w:ascii="Arial" w:hAnsi="Arial" w:cs="Arial"/>
          <w:sz w:val="24"/>
        </w:rPr>
        <w:t xml:space="preserve">（b）供应商为事业单位的，应提供有效的“事业单位法人证书”。</w:t>
      </w:r>
      <w:r/>
    </w:p>
    <w:p>
      <w:pPr>
        <w:pStyle w:val="1007"/>
        <w:ind w:firstLine="600"/>
        <w:jc w:val="left"/>
        <w:spacing w:line="360" w:lineRule="auto"/>
        <w:rPr>
          <w:rFonts w:ascii="Arial" w:hAnsi="Arial" w:cs="Arial"/>
          <w:sz w:val="24"/>
        </w:rPr>
      </w:pPr>
      <w:r>
        <w:rPr>
          <w:rFonts w:ascii="Arial" w:hAnsi="Arial" w:cs="Arial"/>
          <w:sz w:val="24"/>
        </w:rPr>
        <w:t xml:space="preserve">（c）供应商</w:t>
      </w:r>
      <w:r>
        <w:rPr>
          <w:rFonts w:ascii="Arial" w:hAnsi="Arial" w:cs="Arial"/>
          <w:sz w:val="24"/>
        </w:rPr>
        <w:t xml:space="preserve">是非企业机构的，应提供有效的“执业许可证”、“登记证书”等证明文件。</w:t>
      </w:r>
      <w:r/>
    </w:p>
    <w:p>
      <w:pPr>
        <w:pStyle w:val="1007"/>
        <w:ind w:firstLine="600"/>
        <w:jc w:val="left"/>
        <w:spacing w:line="360" w:lineRule="auto"/>
        <w:rPr>
          <w:rFonts w:ascii="Arial" w:hAnsi="Arial" w:cs="Arial"/>
          <w:sz w:val="24"/>
        </w:rPr>
      </w:pPr>
      <w:r>
        <w:rPr>
          <w:rFonts w:ascii="Arial" w:hAnsi="Arial" w:cs="Arial"/>
          <w:sz w:val="24"/>
        </w:rPr>
        <w:t xml:space="preserve">（d）供应商是个体工商户的，应提供有效的“个体工商户营业执照”。</w:t>
      </w:r>
      <w:r/>
    </w:p>
    <w:p>
      <w:pPr>
        <w:pStyle w:val="1007"/>
        <w:ind w:firstLine="600"/>
        <w:jc w:val="left"/>
        <w:spacing w:line="360" w:lineRule="auto"/>
        <w:rPr>
          <w:rFonts w:ascii="Arial" w:hAnsi="Arial" w:cs="Arial"/>
          <w:sz w:val="24"/>
        </w:rPr>
      </w:pPr>
      <w:r>
        <w:rPr>
          <w:rFonts w:ascii="Arial" w:hAnsi="Arial" w:cs="Arial"/>
          <w:sz w:val="24"/>
        </w:rPr>
        <w:t xml:space="preserve">（e）供应商是自然人的，应提供有效的自然人身份证明。</w:t>
      </w:r>
      <w:r/>
    </w:p>
    <w:p>
      <w:pPr>
        <w:pStyle w:val="1007"/>
        <w:ind w:firstLine="360"/>
        <w:jc w:val="left"/>
        <w:spacing w:line="360" w:lineRule="auto"/>
        <w:rPr>
          <w:rFonts w:ascii="Arial" w:hAnsi="Arial" w:cs="Arial"/>
          <w:sz w:val="24"/>
        </w:rPr>
      </w:pPr>
      <w:r>
        <w:rPr>
          <w:rFonts w:ascii="Arial" w:hAnsi="Arial" w:cs="Arial"/>
          <w:sz w:val="24"/>
        </w:rPr>
        <w:t xml:space="preserve">（6-1-2）工商变更登记文件（如需），如发生了单位名称等变更的，需提供工商变更登记文件。</w:t>
      </w:r>
      <w:r/>
    </w:p>
    <w:p>
      <w:pPr>
        <w:pStyle w:val="1007"/>
        <w:ind w:firstLine="360"/>
        <w:jc w:val="left"/>
        <w:spacing w:line="360" w:lineRule="auto"/>
        <w:rPr>
          <w:rFonts w:ascii="Arial" w:hAnsi="Arial" w:cs="Arial"/>
          <w:sz w:val="24"/>
        </w:rPr>
      </w:pPr>
      <w:r>
        <w:rPr>
          <w:rFonts w:ascii="Arial" w:hAnsi="Arial" w:cs="Arial"/>
          <w:sz w:val="24"/>
        </w:rPr>
        <w:t xml:space="preserve">（6-2）财务状况报告。</w:t>
      </w:r>
      <w:r/>
    </w:p>
    <w:p>
      <w:pPr>
        <w:pStyle w:val="1007"/>
        <w:ind w:firstLine="360"/>
        <w:jc w:val="left"/>
        <w:spacing w:line="360" w:lineRule="auto"/>
        <w:rPr>
          <w:rFonts w:ascii="Arial" w:hAnsi="Arial" w:cs="Arial"/>
          <w:sz w:val="24"/>
        </w:rPr>
      </w:pPr>
      <w:r>
        <w:rPr>
          <w:rFonts w:ascii="Arial" w:hAnsi="Arial" w:cs="Arial"/>
          <w:sz w:val="24"/>
        </w:rPr>
        <w:t xml:space="preserve">（6-3）具有履行合同所必需的设备和专业技术能力的相关证明材料，格式见附件。</w:t>
      </w:r>
      <w:r/>
    </w:p>
    <w:p>
      <w:pPr>
        <w:pStyle w:val="1007"/>
        <w:ind w:firstLine="360"/>
        <w:jc w:val="left"/>
        <w:spacing w:line="360" w:lineRule="auto"/>
        <w:rPr>
          <w:rFonts w:ascii="Arial" w:hAnsi="Arial" w:cs="Arial"/>
          <w:sz w:val="24"/>
        </w:rPr>
      </w:pPr>
      <w:r>
        <w:rPr>
          <w:rFonts w:ascii="Arial" w:hAnsi="Arial" w:cs="Arial"/>
          <w:sz w:val="24"/>
        </w:rPr>
        <w:t xml:space="preserve">（6-4）依法缴纳税收的相关材料。</w:t>
      </w:r>
      <w:r/>
    </w:p>
    <w:p>
      <w:pPr>
        <w:pStyle w:val="1007"/>
        <w:ind w:firstLine="360"/>
        <w:jc w:val="left"/>
        <w:spacing w:line="360" w:lineRule="auto"/>
        <w:rPr>
          <w:rFonts w:ascii="Arial" w:hAnsi="Arial" w:cs="Arial"/>
          <w:sz w:val="24"/>
        </w:rPr>
      </w:pPr>
      <w:r>
        <w:rPr>
          <w:rFonts w:ascii="Arial" w:hAnsi="Arial" w:cs="Arial"/>
          <w:sz w:val="24"/>
        </w:rPr>
        <w:t xml:space="preserve">（6-5）依法缴纳社会保障资金的相关材料。</w:t>
      </w:r>
      <w:r/>
    </w:p>
    <w:p>
      <w:pPr>
        <w:pStyle w:val="1007"/>
        <w:ind w:firstLine="360"/>
        <w:jc w:val="left"/>
        <w:spacing w:line="360" w:lineRule="auto"/>
        <w:rPr>
          <w:rFonts w:ascii="Arial" w:hAnsi="Arial" w:cs="Arial"/>
          <w:sz w:val="24"/>
        </w:rPr>
      </w:pPr>
      <w:r>
        <w:rPr>
          <w:rFonts w:ascii="Arial" w:hAnsi="Arial" w:cs="Arial"/>
          <w:sz w:val="24"/>
        </w:rPr>
        <w:t xml:space="preserve">（6-6）参加政府采购活动前三年内，在经营活动中没有重大</w:t>
      </w:r>
      <w:r>
        <w:rPr>
          <w:rFonts w:ascii="Arial" w:hAnsi="Arial" w:cs="Arial"/>
          <w:sz w:val="24"/>
        </w:rPr>
        <w:t xml:space="preserve">违法记录，格式见附件。</w:t>
      </w:r>
      <w:r/>
    </w:p>
    <w:p>
      <w:pPr>
        <w:pStyle w:val="1007"/>
        <w:ind w:firstLine="360"/>
        <w:jc w:val="left"/>
        <w:spacing w:line="360" w:lineRule="auto"/>
        <w:rPr>
          <w:rFonts w:ascii="Arial" w:hAnsi="Arial" w:cs="Arial"/>
          <w:sz w:val="24"/>
        </w:rPr>
      </w:pPr>
      <w:r>
        <w:rPr>
          <w:rFonts w:ascii="Arial" w:hAnsi="Arial" w:cs="Arial"/>
          <w:sz w:val="24"/>
        </w:rPr>
        <w:t xml:space="preserve">（6-7）磋商文件要求的其它实质性资格资信证明文件。</w:t>
      </w:r>
      <w:r/>
    </w:p>
    <w:p>
      <w:pPr>
        <w:pStyle w:val="1007"/>
        <w:ind w:firstLine="360"/>
        <w:jc w:val="left"/>
        <w:spacing w:line="360" w:lineRule="auto"/>
        <w:rPr>
          <w:rFonts w:ascii="Arial" w:hAnsi="Arial" w:cs="Arial"/>
          <w:sz w:val="24"/>
        </w:rPr>
      </w:pPr>
      <w:r>
        <w:rPr>
          <w:rFonts w:ascii="Arial" w:hAnsi="Arial" w:cs="Arial"/>
          <w:sz w:val="24"/>
        </w:rPr>
        <w:t xml:space="preserve">（7）供应商类似业绩表。</w:t>
      </w:r>
      <w:r/>
    </w:p>
    <w:p>
      <w:pPr>
        <w:pStyle w:val="1007"/>
        <w:ind w:firstLine="360"/>
        <w:jc w:val="left"/>
        <w:spacing w:line="360" w:lineRule="auto"/>
        <w:rPr>
          <w:rFonts w:ascii="Arial" w:hAnsi="Arial" w:cs="Arial"/>
          <w:sz w:val="24"/>
        </w:rPr>
      </w:pPr>
      <w:r>
        <w:rPr>
          <w:rFonts w:ascii="Arial" w:hAnsi="Arial" w:cs="Arial"/>
          <w:sz w:val="24"/>
        </w:rPr>
        <w:t xml:space="preserve">（8）拟参与本项目人员表。</w:t>
      </w:r>
      <w:r/>
    </w:p>
    <w:p>
      <w:pPr>
        <w:pStyle w:val="1007"/>
        <w:ind w:firstLine="482"/>
        <w:spacing w:before="156" w:line="360" w:lineRule="auto"/>
        <w:rPr>
          <w:rFonts w:ascii="Arial" w:hAnsi="Arial" w:cs="Arial"/>
          <w:b/>
          <w:sz w:val="24"/>
        </w:rPr>
      </w:pPr>
      <w:r>
        <w:rPr>
          <w:rFonts w:ascii="Arial" w:hAnsi="Arial" w:cs="Arial"/>
          <w:b/>
          <w:sz w:val="24"/>
        </w:rPr>
        <w:t xml:space="preserve">18.3</w:t>
      </w:r>
      <w:r>
        <w:rPr>
          <w:rFonts w:ascii="Arial" w:hAnsi="Arial" w:cs="Arial"/>
          <w:b/>
          <w:sz w:val="24"/>
          <w:lang w:val="zh-CN"/>
        </w:rPr>
        <w:t xml:space="preserve">响应文件的技术部分，包括但不限于下列文件：</w:t>
      </w:r>
      <w:r>
        <w:rPr>
          <w:rFonts w:ascii="Arial" w:hAnsi="Arial" w:cs="Arial"/>
          <w:b/>
          <w:sz w:val="24"/>
        </w:rPr>
      </w:r>
      <w:r/>
    </w:p>
    <w:p>
      <w:pPr>
        <w:pStyle w:val="1007"/>
        <w:ind w:firstLine="360"/>
        <w:jc w:val="left"/>
        <w:spacing w:line="360" w:lineRule="auto"/>
        <w:rPr>
          <w:rFonts w:ascii="Arial" w:hAnsi="Arial" w:cs="Arial"/>
          <w:sz w:val="24"/>
        </w:rPr>
      </w:pPr>
      <w:r>
        <w:rPr>
          <w:rFonts w:ascii="Arial" w:hAnsi="Arial" w:cs="Arial"/>
          <w:sz w:val="24"/>
        </w:rPr>
        <w:t xml:space="preserve">（1）技术方案或服务方案。</w:t>
      </w:r>
      <w:r/>
    </w:p>
    <w:p>
      <w:pPr>
        <w:pStyle w:val="1007"/>
        <w:ind w:firstLine="360"/>
        <w:jc w:val="left"/>
        <w:spacing w:line="360" w:lineRule="auto"/>
        <w:rPr>
          <w:rFonts w:ascii="Arial" w:hAnsi="Arial" w:cs="Arial"/>
          <w:sz w:val="24"/>
        </w:rPr>
      </w:pPr>
      <w:r>
        <w:rPr>
          <w:rFonts w:ascii="Arial" w:hAnsi="Arial" w:cs="Arial"/>
          <w:sz w:val="24"/>
        </w:rPr>
        <w:t xml:space="preserve">（2）技术条款偏离表，格式见附件。</w:t>
      </w:r>
      <w:r/>
    </w:p>
    <w:p>
      <w:pPr>
        <w:pStyle w:val="1007"/>
        <w:ind w:firstLine="360"/>
        <w:jc w:val="left"/>
        <w:spacing w:line="360" w:lineRule="auto"/>
        <w:rPr>
          <w:rFonts w:ascii="Arial" w:hAnsi="Arial" w:cs="Arial"/>
          <w:sz w:val="24"/>
        </w:rPr>
      </w:pPr>
      <w:r>
        <w:rPr>
          <w:rFonts w:ascii="Arial" w:hAnsi="Arial" w:cs="Arial"/>
          <w:sz w:val="24"/>
        </w:rPr>
        <w:t xml:space="preserve">（3）响应标的物符合磋商文件规定的证明文件。</w:t>
      </w:r>
      <w:r/>
    </w:p>
    <w:p>
      <w:pPr>
        <w:pStyle w:val="1007"/>
        <w:ind w:firstLine="482"/>
        <w:spacing w:before="156" w:line="360" w:lineRule="auto"/>
        <w:rPr>
          <w:rFonts w:ascii="Arial" w:hAnsi="Arial" w:cs="Arial"/>
          <w:b/>
          <w:sz w:val="24"/>
        </w:rPr>
      </w:pPr>
      <w:r>
        <w:rPr>
          <w:rFonts w:ascii="Arial" w:hAnsi="Arial" w:cs="Arial"/>
          <w:b/>
          <w:sz w:val="24"/>
        </w:rPr>
        <w:t xml:space="preserve">18.4响应文件的其他部分</w:t>
      </w:r>
      <w:r/>
    </w:p>
    <w:p>
      <w:pPr>
        <w:pStyle w:val="1007"/>
        <w:ind w:firstLine="480"/>
        <w:spacing w:before="156" w:line="360" w:lineRule="auto"/>
        <w:rPr>
          <w:rFonts w:ascii="Arial" w:hAnsi="Arial" w:cs="Arial"/>
          <w:sz w:val="24"/>
        </w:rPr>
      </w:pPr>
      <w:r>
        <w:rPr>
          <w:rFonts w:ascii="Arial" w:hAnsi="Arial" w:cs="Arial"/>
          <w:sz w:val="24"/>
        </w:rPr>
        <w:t xml:space="preserve">18.4.1响应文件的其他部分由供应商根据编制响应文件需要提供的其他相关文件组成。</w:t>
      </w:r>
      <w:r/>
    </w:p>
    <w:p>
      <w:pPr>
        <w:pStyle w:val="1008"/>
        <w:ind w:left="0" w:right="210"/>
        <w:spacing w:line="360" w:lineRule="auto"/>
        <w:rPr>
          <w:rFonts w:ascii="Arial" w:hAnsi="Arial" w:cs="Arial"/>
          <w:sz w:val="24"/>
          <w:szCs w:val="24"/>
        </w:rPr>
      </w:pPr>
      <w:r/>
      <w:bookmarkStart w:id="212" w:name="_Toc107246235"/>
      <w:r/>
      <w:bookmarkStart w:id="213" w:name="_Toc104560858"/>
      <w:r>
        <w:rPr>
          <w:rFonts w:ascii="Arial" w:hAnsi="Arial" w:cs="Arial"/>
          <w:sz w:val="24"/>
          <w:szCs w:val="24"/>
        </w:rPr>
        <w:t xml:space="preserve">19.响应文件编制的原则</w:t>
      </w:r>
      <w:bookmarkEnd w:id="212"/>
      <w:r>
        <w:rPr>
          <w:rFonts w:ascii="Arial" w:hAnsi="Arial" w:cs="Arial"/>
          <w:sz w:val="24"/>
          <w:szCs w:val="24"/>
        </w:rPr>
      </w:r>
      <w:r/>
    </w:p>
    <w:p>
      <w:pPr>
        <w:pStyle w:val="1007"/>
        <w:ind w:firstLine="480"/>
        <w:spacing w:before="156" w:line="360" w:lineRule="auto"/>
        <w:rPr>
          <w:rFonts w:ascii="Arial" w:hAnsi="Arial" w:cs="Arial"/>
          <w:sz w:val="24"/>
        </w:rPr>
      </w:pPr>
      <w:r/>
      <w:bookmarkEnd w:id="213"/>
      <w:r>
        <w:rPr>
          <w:rFonts w:ascii="Arial" w:hAnsi="Arial" w:cs="Arial"/>
          <w:bCs/>
          <w:sz w:val="24"/>
        </w:rPr>
        <w:t xml:space="preserve">19.1</w:t>
      </w:r>
      <w:r>
        <w:rPr>
          <w:rFonts w:ascii="Arial" w:hAnsi="Arial" w:cs="Arial"/>
          <w:sz w:val="24"/>
        </w:rPr>
        <w:t xml:space="preserve">供应商应在认真阅读磋商文件所有内容的基础上，按照磋商文件的要求编制完整的响应文件。磋商文件中对响应文件格式有要求</w:t>
      </w:r>
      <w:r>
        <w:rPr>
          <w:rFonts w:ascii="Arial" w:hAnsi="Arial" w:cs="Arial"/>
          <w:sz w:val="24"/>
        </w:rPr>
        <w:t xml:space="preserve">的，供应商应按格式逐项填写内容。</w:t>
      </w:r>
      <w:r/>
    </w:p>
    <w:p>
      <w:pPr>
        <w:pStyle w:val="1007"/>
        <w:ind w:firstLine="480"/>
        <w:spacing w:before="156" w:line="360" w:lineRule="auto"/>
        <w:rPr>
          <w:rFonts w:ascii="Arial" w:hAnsi="Arial" w:cs="Arial"/>
          <w:sz w:val="24"/>
        </w:rPr>
      </w:pPr>
      <w:r>
        <w:rPr>
          <w:rFonts w:ascii="Arial" w:hAnsi="Arial" w:cs="Arial"/>
          <w:bCs/>
          <w:sz w:val="24"/>
        </w:rPr>
        <w:t xml:space="preserve">19.2</w:t>
      </w:r>
      <w:r>
        <w:rPr>
          <w:rFonts w:ascii="Arial" w:hAnsi="Arial" w:cs="Arial"/>
          <w:sz w:val="24"/>
        </w:rPr>
        <w:t xml:space="preserve">供应商必须保证响应文件所提供的全部资料真实可靠。</w:t>
      </w:r>
      <w:r/>
    </w:p>
    <w:p>
      <w:pPr>
        <w:pStyle w:val="1007"/>
        <w:ind w:firstLine="480"/>
        <w:spacing w:before="156" w:line="360" w:lineRule="auto"/>
        <w:rPr>
          <w:rFonts w:ascii="Arial" w:hAnsi="Arial" w:cs="Arial"/>
          <w:sz w:val="24"/>
        </w:rPr>
      </w:pPr>
      <w:r>
        <w:rPr>
          <w:rFonts w:ascii="Arial" w:hAnsi="Arial" w:cs="Arial"/>
          <w:bCs/>
          <w:sz w:val="24"/>
        </w:rPr>
        <w:t xml:space="preserve">19.3</w:t>
      </w:r>
      <w:r>
        <w:rPr>
          <w:rFonts w:ascii="Arial" w:hAnsi="Arial" w:cs="Arial"/>
          <w:sz w:val="24"/>
        </w:rPr>
        <w:t xml:space="preserve">响应文件须对磋商文件中的内容做出实质性和完整的响应。</w:t>
      </w:r>
      <w:r/>
    </w:p>
    <w:p>
      <w:pPr>
        <w:pStyle w:val="1008"/>
        <w:ind w:left="0" w:right="210"/>
        <w:spacing w:line="360" w:lineRule="auto"/>
        <w:rPr>
          <w:rFonts w:ascii="Arial" w:hAnsi="Arial" w:cs="Arial"/>
          <w:sz w:val="24"/>
          <w:szCs w:val="24"/>
        </w:rPr>
      </w:pPr>
      <w:r/>
      <w:bookmarkStart w:id="214" w:name="_Toc107246236"/>
      <w:r>
        <w:rPr>
          <w:rFonts w:ascii="Arial" w:hAnsi="Arial" w:cs="Arial"/>
          <w:sz w:val="24"/>
          <w:szCs w:val="24"/>
        </w:rPr>
        <w:t xml:space="preserve">20.报价</w:t>
      </w:r>
      <w:bookmarkEnd w:id="214"/>
      <w:r>
        <w:rPr>
          <w:rFonts w:ascii="Arial" w:hAnsi="Arial" w:cs="Arial"/>
          <w:sz w:val="24"/>
          <w:szCs w:val="24"/>
        </w:rPr>
      </w:r>
      <w:r/>
    </w:p>
    <w:p>
      <w:pPr>
        <w:pStyle w:val="1007"/>
        <w:ind w:firstLine="480"/>
        <w:spacing w:before="156" w:line="360" w:lineRule="auto"/>
        <w:rPr>
          <w:rFonts w:ascii="Arial" w:hAnsi="Arial" w:cs="Arial"/>
          <w:sz w:val="24"/>
        </w:rPr>
      </w:pPr>
      <w:r>
        <w:rPr>
          <w:rFonts w:ascii="Arial" w:hAnsi="Arial" w:cs="Arial"/>
          <w:bCs/>
          <w:sz w:val="24"/>
        </w:rPr>
        <w:t xml:space="preserve">20.1除非采购文件另有规定，</w:t>
      </w:r>
      <w:r>
        <w:rPr>
          <w:rFonts w:ascii="Arial" w:hAnsi="Arial" w:cs="Arial"/>
          <w:sz w:val="24"/>
        </w:rPr>
        <w:t xml:space="preserve">所有响应均以人民币报价，应包括国家规定的增值税税金。</w:t>
      </w:r>
      <w:r/>
    </w:p>
    <w:p>
      <w:pPr>
        <w:pStyle w:val="1007"/>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sz w:val="24"/>
        </w:rPr>
      </w:pPr>
      <w:r>
        <w:rPr>
          <w:rFonts w:ascii="Segoe UI Symbol" w:hAnsi="Segoe UI Symbol" w:cs="Segoe UI Symbol"/>
          <w:b/>
          <w:sz w:val="24"/>
        </w:rPr>
        <w:t xml:space="preserve">★</w:t>
      </w:r>
      <w:r>
        <w:rPr>
          <w:rFonts w:ascii="Arial" w:hAnsi="Arial" w:cs="Arial"/>
          <w:b/>
          <w:bCs/>
          <w:sz w:val="24"/>
        </w:rPr>
        <w:t xml:space="preserve">20.2</w:t>
      </w:r>
      <w:r>
        <w:rPr>
          <w:rFonts w:ascii="Arial" w:hAnsi="Arial" w:cs="Arial"/>
          <w:b/>
          <w:sz w:val="24"/>
        </w:rPr>
        <w:t xml:space="preserve">响应文件的价格部分是对采购标的价格构成的说明，磋商文件如无特别说明，每项货物、服务或工程等只允许有一个报价，任何有选择的报价将不予接受，将作为无效响应文件处理</w:t>
      </w:r>
      <w:r>
        <w:rPr>
          <w:rFonts w:ascii="Arial" w:hAnsi="Arial" w:cs="Arial"/>
          <w:sz w:val="24"/>
        </w:rPr>
        <w:t xml:space="preserve">。</w:t>
      </w:r>
      <w:r/>
    </w:p>
    <w:p>
      <w:pPr>
        <w:pStyle w:val="1007"/>
        <w:ind w:firstLine="480"/>
        <w:spacing w:before="156" w:line="360" w:lineRule="auto"/>
        <w:rPr>
          <w:rFonts w:ascii="Arial" w:hAnsi="Arial" w:cs="Arial"/>
          <w:sz w:val="24"/>
        </w:rPr>
      </w:pPr>
      <w:r>
        <w:rPr>
          <w:rFonts w:ascii="Arial" w:hAnsi="Arial" w:cs="Arial"/>
          <w:bCs/>
          <w:sz w:val="24"/>
        </w:rPr>
        <w:t xml:space="preserve">20.3</w:t>
      </w:r>
      <w:r>
        <w:rPr>
          <w:rFonts w:ascii="Arial" w:hAnsi="Arial" w:cs="Arial"/>
          <w:sz w:val="24"/>
        </w:rPr>
        <w:t xml:space="preserve">供应商的报价应包括为完成本项目所发生的所有</w:t>
      </w:r>
      <w:r>
        <w:rPr>
          <w:rFonts w:ascii="Arial" w:hAnsi="Arial" w:cs="Arial"/>
          <w:sz w:val="24"/>
        </w:rPr>
        <w:t xml:space="preserve">费用和税费，包括与第三方发生的装修费用（如物业装修服务费、图审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pStyle w:val="1007"/>
        <w:ind w:firstLine="480"/>
        <w:spacing w:before="156" w:line="360" w:lineRule="auto"/>
        <w:rPr>
          <w:rFonts w:ascii="Arial" w:hAnsi="Arial" w:cs="Arial"/>
          <w:sz w:val="24"/>
        </w:rPr>
      </w:pPr>
      <w:r>
        <w:rPr>
          <w:rFonts w:ascii="Arial" w:hAnsi="Arial" w:cs="Arial"/>
          <w:bCs/>
          <w:sz w:val="24"/>
        </w:rPr>
        <w:t xml:space="preserve">20.4</w:t>
      </w:r>
      <w:r>
        <w:rPr>
          <w:rFonts w:ascii="Arial" w:hAnsi="Arial" w:cs="Arial"/>
          <w:sz w:val="24"/>
        </w:rPr>
        <w:t xml:space="preserve">供应商要按初始报价一览表的内容填写磋商报价及其它事项，并由法定代表人（单位负责人）或授权代表签署。</w:t>
      </w:r>
      <w:r/>
    </w:p>
    <w:p>
      <w:pPr>
        <w:pStyle w:val="1007"/>
        <w:ind w:firstLine="480"/>
        <w:spacing w:before="156" w:line="360" w:lineRule="auto"/>
        <w:rPr>
          <w:rFonts w:ascii="Arial" w:hAnsi="Arial" w:cs="Arial"/>
          <w:sz w:val="24"/>
        </w:rPr>
      </w:pPr>
      <w:r>
        <w:rPr>
          <w:rFonts w:ascii="Arial" w:hAnsi="Arial" w:cs="Arial"/>
          <w:bCs/>
          <w:sz w:val="24"/>
        </w:rPr>
        <w:t xml:space="preserve">20.5</w:t>
      </w:r>
      <w:r>
        <w:rPr>
          <w:rFonts w:ascii="Arial" w:hAnsi="Arial" w:cs="Arial"/>
          <w:sz w:val="24"/>
        </w:rPr>
        <w:t xml:space="preserve">报价的其他要求见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End w:id="210"/>
      <w:r/>
      <w:bookmarkEnd w:id="211"/>
      <w:r/>
      <w:bookmarkStart w:id="215" w:name="_Toc100905224"/>
      <w:r/>
      <w:bookmarkStart w:id="216" w:name="_Toc103848545"/>
      <w:r/>
      <w:bookmarkStart w:id="217" w:name="_Toc104560859"/>
      <w:r/>
      <w:bookmarkStart w:id="218" w:name="_Toc107246237"/>
      <w:r/>
      <w:bookmarkStart w:id="219" w:name="_Toc103848544"/>
      <w:r/>
      <w:bookmarkStart w:id="220" w:name="_Toc96347878"/>
      <w:r/>
      <w:bookmarkStart w:id="221" w:name="_Toc100905223"/>
      <w:r>
        <w:rPr>
          <w:rFonts w:ascii="Arial" w:hAnsi="Arial" w:cs="Arial"/>
          <w:sz w:val="24"/>
          <w:szCs w:val="24"/>
        </w:rPr>
        <w:t xml:space="preserve">21.响应有效期</w:t>
      </w:r>
      <w:bookmarkEnd w:id="215"/>
      <w:r/>
      <w:bookmarkEnd w:id="216"/>
      <w:r/>
      <w:bookmarkEnd w:id="217"/>
      <w:r/>
      <w:bookmarkEnd w:id="218"/>
      <w:r>
        <w:rPr>
          <w:rFonts w:ascii="Arial" w:hAnsi="Arial" w:cs="Arial"/>
          <w:sz w:val="24"/>
          <w:szCs w:val="24"/>
        </w:rPr>
      </w:r>
      <w:r/>
    </w:p>
    <w:p>
      <w:pPr>
        <w:pStyle w:val="1007"/>
        <w:ind w:firstLine="482"/>
        <w:spacing w:before="156" w:line="360" w:lineRule="auto"/>
        <w:rPr>
          <w:rFonts w:ascii="Arial" w:hAnsi="Arial" w:cs="Arial"/>
          <w:b/>
          <w:bCs/>
          <w:sz w:val="24"/>
        </w:rPr>
      </w:pPr>
      <w:r>
        <w:rPr>
          <w:rFonts w:ascii="Segoe UI Symbol" w:hAnsi="Segoe UI Symbol" w:cs="Segoe UI Symbol"/>
          <w:b/>
          <w:sz w:val="24"/>
        </w:rPr>
        <w:t xml:space="preserve">★</w:t>
      </w:r>
      <w:r>
        <w:rPr>
          <w:rFonts w:ascii="Arial" w:hAnsi="Arial" w:cs="Arial"/>
          <w:bCs/>
          <w:sz w:val="24"/>
        </w:rPr>
        <w:t xml:space="preserve">21.1响应有效期见</w:t>
      </w:r>
      <w:r>
        <w:rPr>
          <w:rFonts w:ascii="Arial" w:hAnsi="Arial" w:cs="Arial"/>
          <w:b/>
          <w:bCs/>
          <w:sz w:val="24"/>
        </w:rPr>
        <w:t xml:space="preserve">供应商须知前附表</w:t>
      </w:r>
      <w:r>
        <w:rPr>
          <w:rFonts w:ascii="Arial" w:hAnsi="Arial" w:cs="Arial"/>
          <w:bCs/>
          <w:sz w:val="24"/>
        </w:rPr>
        <w:t xml:space="preserve">，在此期间响应文件对供应商具有法律约</w:t>
      </w:r>
      <w:r>
        <w:rPr>
          <w:rFonts w:ascii="Arial" w:hAnsi="Arial" w:cs="Arial"/>
          <w:bCs/>
          <w:sz w:val="24"/>
        </w:rPr>
        <w:t xml:space="preserve">束力，以保证采购人有足够的时间完成评审、定标以及签订合同。响应有效期从</w:t>
      </w:r>
      <w:r>
        <w:rPr>
          <w:rFonts w:ascii="Arial" w:hAnsi="Arial" w:cs="Arial"/>
          <w:b/>
          <w:bCs/>
          <w:sz w:val="24"/>
        </w:rPr>
        <w:t xml:space="preserve">供应商须知前附表</w:t>
      </w:r>
      <w:r>
        <w:rPr>
          <w:rFonts w:ascii="Arial" w:hAnsi="Arial" w:cs="Arial"/>
          <w:bCs/>
          <w:sz w:val="24"/>
        </w:rPr>
        <w:t xml:space="preserve">规定的响应截止之日起计算。</w:t>
      </w:r>
      <w:r>
        <w:rPr>
          <w:rFonts w:ascii="Arial" w:hAnsi="Arial" w:cs="Arial"/>
          <w:b/>
          <w:bCs/>
          <w:sz w:val="24"/>
        </w:rPr>
        <w:t xml:space="preserve">响应有效期不足的，在评审时将其视为无效响应。</w:t>
      </w:r>
      <w:r/>
    </w:p>
    <w:p>
      <w:pPr>
        <w:pStyle w:val="1008"/>
        <w:ind w:left="0" w:right="210"/>
        <w:spacing w:line="360" w:lineRule="auto"/>
        <w:rPr>
          <w:rFonts w:ascii="Arial" w:hAnsi="Arial" w:cs="Arial"/>
          <w:sz w:val="24"/>
          <w:szCs w:val="24"/>
        </w:rPr>
      </w:pPr>
      <w:r/>
      <w:bookmarkStart w:id="222" w:name="_Toc104560860"/>
      <w:r/>
      <w:bookmarkStart w:id="223" w:name="_Toc107246238"/>
      <w:r>
        <w:rPr>
          <w:rFonts w:ascii="Arial" w:hAnsi="Arial" w:cs="Arial"/>
          <w:sz w:val="24"/>
          <w:szCs w:val="24"/>
        </w:rPr>
        <w:t xml:space="preserve">22.磋商保证金</w:t>
      </w:r>
      <w:bookmarkEnd w:id="219"/>
      <w:r/>
      <w:bookmarkEnd w:id="220"/>
      <w:r/>
      <w:bookmarkEnd w:id="221"/>
      <w:r/>
      <w:bookmarkEnd w:id="222"/>
      <w:r/>
      <w:bookmarkEnd w:id="223"/>
      <w:r>
        <w:rPr>
          <w:rFonts w:ascii="Arial" w:hAnsi="Arial" w:cs="Arial"/>
          <w:sz w:val="24"/>
          <w:szCs w:val="24"/>
        </w:rPr>
      </w:r>
      <w:r/>
    </w:p>
    <w:p>
      <w:pPr>
        <w:pStyle w:val="1007"/>
        <w:ind w:firstLine="480"/>
        <w:spacing w:before="156" w:line="360" w:lineRule="auto"/>
        <w:rPr>
          <w:rFonts w:ascii="Arial" w:hAnsi="Arial" w:cs="Arial"/>
          <w:bCs/>
          <w:sz w:val="24"/>
        </w:rPr>
      </w:pPr>
      <w:r/>
      <w:bookmarkStart w:id="224" w:name="_Toc420657357"/>
      <w:r/>
      <w:bookmarkStart w:id="225" w:name="_Toc96347879"/>
      <w:r/>
      <w:bookmarkStart w:id="226" w:name="_Toc420487862"/>
      <w:r/>
      <w:bookmarkStart w:id="227" w:name="_Toc519241651"/>
      <w:r/>
      <w:bookmarkStart w:id="228" w:name="_Toc68159552"/>
      <w:r/>
      <w:bookmarkStart w:id="229" w:name="_Toc466452044"/>
      <w:r>
        <w:rPr>
          <w:rFonts w:ascii="Arial" w:hAnsi="Arial" w:cs="Arial"/>
          <w:bCs/>
          <w:sz w:val="24"/>
        </w:rPr>
        <w:t xml:space="preserve">22.1本项目是否交纳磋商保证金见</w:t>
      </w:r>
      <w:r>
        <w:rPr>
          <w:rFonts w:ascii="Arial" w:hAnsi="Arial" w:cs="Arial"/>
          <w:b/>
          <w:bCs/>
          <w:sz w:val="24"/>
        </w:rPr>
        <w:t xml:space="preserve">供应商须知前附表</w:t>
      </w:r>
      <w:r>
        <w:rPr>
          <w:rFonts w:ascii="Arial" w:hAnsi="Arial" w:cs="Arial"/>
          <w:bCs/>
          <w:sz w:val="24"/>
        </w:rPr>
        <w:t xml:space="preserve">。</w:t>
      </w:r>
      <w:r/>
    </w:p>
    <w:p>
      <w:pPr>
        <w:pStyle w:val="1007"/>
        <w:ind w:firstLine="482"/>
        <w:spacing w:before="156" w:line="360" w:lineRule="auto"/>
        <w:rPr>
          <w:rFonts w:ascii="Arial" w:hAnsi="Arial" w:cs="Arial"/>
          <w:bCs/>
          <w:sz w:val="24"/>
        </w:rPr>
      </w:pPr>
      <w:r>
        <w:rPr>
          <w:rFonts w:ascii="Segoe UI Symbol" w:hAnsi="Segoe UI Symbol" w:cs="Segoe UI Symbol"/>
          <w:b/>
          <w:sz w:val="24"/>
        </w:rPr>
        <w:t xml:space="preserve">★</w:t>
      </w:r>
      <w:r>
        <w:rPr>
          <w:rFonts w:ascii="Arial" w:hAnsi="Arial" w:cs="Arial"/>
          <w:bCs/>
          <w:sz w:val="24"/>
        </w:rPr>
        <w:t xml:space="preserve">22.2供应商按照</w:t>
      </w:r>
      <w:r>
        <w:rPr>
          <w:rFonts w:ascii="Arial" w:hAnsi="Arial" w:cs="Arial"/>
          <w:b/>
          <w:bCs/>
          <w:sz w:val="24"/>
        </w:rPr>
        <w:t xml:space="preserve">供应商须知前附表</w:t>
      </w:r>
      <w:r>
        <w:rPr>
          <w:rFonts w:ascii="Arial" w:hAnsi="Arial" w:cs="Arial"/>
          <w:bCs/>
          <w:sz w:val="24"/>
        </w:rPr>
        <w:t xml:space="preserve">要求的形式，在</w:t>
      </w:r>
      <w:r>
        <w:rPr>
          <w:rFonts w:ascii="Arial" w:hAnsi="Arial" w:cs="Arial"/>
          <w:b/>
          <w:bCs/>
          <w:sz w:val="24"/>
        </w:rPr>
        <w:t xml:space="preserve">供应商须知前附表</w:t>
      </w:r>
      <w:r>
        <w:rPr>
          <w:rFonts w:ascii="Arial" w:hAnsi="Arial" w:cs="Arial"/>
          <w:bCs/>
          <w:sz w:val="24"/>
        </w:rPr>
        <w:t xml:space="preserve">规定的响应文件截止时间前，向采购方提交</w:t>
      </w:r>
      <w:r>
        <w:rPr>
          <w:rFonts w:ascii="Arial" w:hAnsi="Arial" w:cs="Arial"/>
          <w:b/>
          <w:bCs/>
          <w:sz w:val="24"/>
        </w:rPr>
        <w:t xml:space="preserve">供应商须知前附表</w:t>
      </w:r>
      <w:r>
        <w:rPr>
          <w:rFonts w:ascii="Arial" w:hAnsi="Arial" w:cs="Arial"/>
          <w:bCs/>
          <w:sz w:val="24"/>
        </w:rPr>
        <w:t xml:space="preserve">规定的磋商保证金(数额采用四舍五入，计算至元)。磋商保证金有效期应与</w:t>
      </w:r>
      <w:r>
        <w:rPr>
          <w:rFonts w:ascii="Arial" w:hAnsi="Arial" w:cs="Arial"/>
          <w:b/>
          <w:bCs/>
          <w:sz w:val="24"/>
        </w:rPr>
        <w:t xml:space="preserve">供应商须知前附表</w:t>
      </w:r>
      <w:r>
        <w:rPr>
          <w:rFonts w:ascii="Arial" w:hAnsi="Arial" w:cs="Arial"/>
          <w:bCs/>
          <w:sz w:val="24"/>
        </w:rPr>
        <w:t xml:space="preserve">规定的响应有效期一致。</w:t>
      </w:r>
      <w:r>
        <w:rPr>
          <w:rFonts w:ascii="Arial" w:hAnsi="Arial" w:cs="Arial"/>
          <w:b/>
          <w:sz w:val="24"/>
        </w:rPr>
        <w:t xml:space="preserve">供应商未按规定缴纳磋商保证金的或</w:t>
      </w:r>
      <w:r>
        <w:rPr>
          <w:rFonts w:ascii="Arial" w:hAnsi="Arial" w:cs="Arial"/>
          <w:b/>
          <w:bCs/>
          <w:sz w:val="24"/>
        </w:rPr>
        <w:t xml:space="preserve">由于到账时间</w:t>
      </w:r>
      <w:r>
        <w:rPr>
          <w:rFonts w:ascii="Arial" w:hAnsi="Arial" w:cs="Arial"/>
          <w:b/>
          <w:bCs/>
          <w:sz w:val="24"/>
        </w:rPr>
        <w:t xml:space="preserve">晚于响应文</w:t>
      </w:r>
      <w:r>
        <w:rPr>
          <w:rFonts w:ascii="Arial" w:hAnsi="Arial" w:cs="Arial"/>
          <w:b/>
          <w:bCs/>
          <w:sz w:val="24"/>
        </w:rPr>
        <w:t xml:space="preserve">件截止时间的，或者票据错误、印鉴不清等原因导致不能到账的，其响应无效。</w:t>
      </w:r>
      <w:r>
        <w:rPr>
          <w:rFonts w:ascii="Arial" w:hAnsi="Arial" w:cs="Arial"/>
          <w:bCs/>
          <w:sz w:val="24"/>
        </w:rPr>
      </w:r>
      <w:r/>
    </w:p>
    <w:p>
      <w:pPr>
        <w:pStyle w:val="1007"/>
        <w:ind w:firstLine="480"/>
        <w:spacing w:before="156" w:line="360" w:lineRule="auto"/>
        <w:rPr>
          <w:rFonts w:ascii="Arial" w:hAnsi="Arial" w:cs="Arial"/>
          <w:bCs/>
          <w:sz w:val="24"/>
        </w:rPr>
      </w:pPr>
      <w:r>
        <w:rPr>
          <w:rFonts w:ascii="Arial" w:hAnsi="Arial" w:cs="Arial"/>
          <w:bCs/>
          <w:sz w:val="24"/>
        </w:rPr>
        <w:t xml:space="preserve">22.3</w:t>
      </w:r>
      <w:r>
        <w:rPr>
          <w:rFonts w:ascii="Arial" w:hAnsi="Arial" w:cs="Arial"/>
          <w:b/>
          <w:bCs/>
          <w:sz w:val="24"/>
        </w:rPr>
        <w:t xml:space="preserve">联合体响应的</w:t>
      </w:r>
      <w:r>
        <w:rPr>
          <w:rFonts w:ascii="Arial" w:hAnsi="Arial" w:cs="Arial"/>
          <w:bCs/>
          <w:sz w:val="24"/>
        </w:rPr>
        <w:t xml:space="preserve">，可以由联合体中的一方或者共同提交磋商保证金。以一方名义提交磋商保证金的，对联合体各方均具有约束力。</w:t>
      </w:r>
      <w:r/>
    </w:p>
    <w:p>
      <w:pPr>
        <w:pStyle w:val="1007"/>
        <w:ind w:firstLine="480"/>
        <w:spacing w:before="156" w:line="360" w:lineRule="auto"/>
        <w:rPr>
          <w:rFonts w:ascii="Arial" w:hAnsi="Arial" w:cs="Arial"/>
          <w:bCs/>
          <w:sz w:val="24"/>
        </w:rPr>
      </w:pPr>
      <w:r>
        <w:rPr>
          <w:rFonts w:ascii="Arial" w:hAnsi="Arial" w:cs="Arial"/>
          <w:bCs/>
          <w:sz w:val="24"/>
        </w:rPr>
        <w:t xml:space="preserve">22.4未成交的供应商的磋商保证金，在成交通知书发出后5个工作日内退还，但因供应商自身原因导致无法及时退还的除外。</w:t>
      </w:r>
      <w:r/>
    </w:p>
    <w:p>
      <w:pPr>
        <w:pStyle w:val="1007"/>
        <w:ind w:firstLine="480"/>
        <w:spacing w:before="156" w:line="360" w:lineRule="auto"/>
        <w:rPr>
          <w:rFonts w:ascii="Arial" w:hAnsi="Arial" w:cs="Arial"/>
          <w:bCs/>
          <w:sz w:val="24"/>
        </w:rPr>
      </w:pPr>
      <w:r>
        <w:rPr>
          <w:rFonts w:ascii="Arial" w:hAnsi="Arial" w:cs="Arial"/>
          <w:bCs/>
          <w:sz w:val="24"/>
        </w:rPr>
        <w:t xml:space="preserve">22.5成交的供应商的磋商保证金，在政府采购合同签订后5个工作日内退还成交供应商。</w:t>
      </w:r>
      <w:r/>
    </w:p>
    <w:p>
      <w:pPr>
        <w:pStyle w:val="1007"/>
        <w:ind w:firstLine="480"/>
        <w:spacing w:before="156" w:line="360" w:lineRule="auto"/>
        <w:rPr>
          <w:rFonts w:ascii="Arial" w:hAnsi="Arial" w:cs="Arial"/>
          <w:bCs/>
          <w:sz w:val="24"/>
        </w:rPr>
      </w:pPr>
      <w:r>
        <w:rPr>
          <w:rFonts w:ascii="Arial" w:hAnsi="Arial" w:cs="Arial"/>
          <w:bCs/>
          <w:sz w:val="24"/>
        </w:rPr>
        <w:t xml:space="preserve">22.6供应商有以下情形之一的，磋商保证金可以不予退还：</w:t>
      </w:r>
      <w:r/>
    </w:p>
    <w:p>
      <w:pPr>
        <w:pStyle w:val="1007"/>
        <w:ind w:firstLine="360"/>
        <w:jc w:val="left"/>
        <w:spacing w:line="360" w:lineRule="auto"/>
        <w:rPr>
          <w:rFonts w:ascii="Arial" w:hAnsi="Arial" w:cs="Arial"/>
          <w:sz w:val="24"/>
        </w:rPr>
      </w:pPr>
      <w:r/>
      <w:bookmarkEnd w:id="224"/>
      <w:r/>
      <w:bookmarkEnd w:id="225"/>
      <w:r/>
      <w:bookmarkEnd w:id="226"/>
      <w:r/>
      <w:bookmarkEnd w:id="227"/>
      <w:r/>
      <w:bookmarkEnd w:id="228"/>
      <w:r/>
      <w:bookmarkEnd w:id="229"/>
      <w:r/>
      <w:bookmarkStart w:id="230" w:name="_Toc104560861"/>
      <w:r/>
      <w:bookmarkStart w:id="231" w:name="_Toc100905225"/>
      <w:r/>
      <w:bookmarkStart w:id="232" w:name="_Toc103848546"/>
      <w:r/>
      <w:bookmarkStart w:id="233" w:name="_Toc96347880"/>
      <w:r>
        <w:rPr>
          <w:rFonts w:ascii="Arial" w:hAnsi="Arial" w:cs="Arial"/>
          <w:sz w:val="24"/>
        </w:rPr>
        <w:t xml:space="preserve">（1）供应商在磋商文件规定的响应有效期内撤销其响应文件；</w:t>
      </w:r>
      <w:r/>
    </w:p>
    <w:p>
      <w:pPr>
        <w:pStyle w:val="1007"/>
        <w:ind w:firstLine="360"/>
        <w:jc w:val="left"/>
        <w:spacing w:line="360" w:lineRule="auto"/>
        <w:rPr>
          <w:rFonts w:ascii="Arial" w:hAnsi="Arial" w:cs="Arial"/>
          <w:sz w:val="24"/>
        </w:rPr>
      </w:pPr>
      <w:r>
        <w:rPr>
          <w:rFonts w:ascii="Arial" w:hAnsi="Arial" w:cs="Arial"/>
          <w:sz w:val="24"/>
        </w:rPr>
        <w:t xml:space="preserve">（2）供应商在响应文件中提供虚假材料的；</w:t>
      </w:r>
      <w:r/>
    </w:p>
    <w:p>
      <w:pPr>
        <w:pStyle w:val="1007"/>
        <w:ind w:firstLine="360"/>
        <w:jc w:val="left"/>
        <w:spacing w:line="360" w:lineRule="auto"/>
        <w:rPr>
          <w:rFonts w:ascii="Arial" w:hAnsi="Arial" w:cs="Arial"/>
          <w:sz w:val="24"/>
        </w:rPr>
      </w:pPr>
      <w:r>
        <w:rPr>
          <w:rFonts w:ascii="Arial" w:hAnsi="Arial" w:cs="Arial"/>
          <w:sz w:val="24"/>
        </w:rPr>
        <w:t xml:space="preserve">（3）供应商在本次采购活动中存在恶意串通行为的；</w:t>
      </w:r>
      <w:r/>
    </w:p>
    <w:p>
      <w:pPr>
        <w:pStyle w:val="1007"/>
        <w:ind w:firstLine="360"/>
        <w:jc w:val="left"/>
        <w:spacing w:line="360" w:lineRule="auto"/>
        <w:rPr>
          <w:rFonts w:ascii="Arial" w:hAnsi="Arial" w:cs="Arial"/>
          <w:sz w:val="24"/>
        </w:rPr>
      </w:pPr>
      <w:r>
        <w:rPr>
          <w:rFonts w:ascii="Arial" w:hAnsi="Arial" w:cs="Arial"/>
          <w:sz w:val="24"/>
        </w:rPr>
        <w:t xml:space="preserve">（4）成交供应商未能按规定交纳采购代理服务费；</w:t>
      </w:r>
      <w:r/>
    </w:p>
    <w:p>
      <w:pPr>
        <w:pStyle w:val="1007"/>
        <w:ind w:firstLine="360"/>
        <w:jc w:val="left"/>
        <w:spacing w:line="360" w:lineRule="auto"/>
        <w:rPr>
          <w:rFonts w:ascii="Arial" w:hAnsi="Arial" w:cs="Arial"/>
          <w:sz w:val="24"/>
        </w:rPr>
      </w:pPr>
      <w:r>
        <w:rPr>
          <w:rFonts w:ascii="Arial" w:hAnsi="Arial" w:cs="Arial"/>
          <w:sz w:val="24"/>
        </w:rPr>
        <w:t xml:space="preserve">（5）成交供应商在收到成交通知书后，无正当理由不与采购人订立合同，在签订合同时向采购人提出附加条件，或者不按照磋商文件要求提交履约保证金（如有）；</w:t>
      </w:r>
      <w:r/>
    </w:p>
    <w:p>
      <w:pPr>
        <w:pStyle w:val="1007"/>
        <w:ind w:firstLine="360"/>
        <w:jc w:val="left"/>
        <w:spacing w:line="360" w:lineRule="auto"/>
        <w:rPr>
          <w:rFonts w:ascii="Arial" w:hAnsi="Arial" w:cs="Arial"/>
          <w:sz w:val="24"/>
        </w:rPr>
      </w:pPr>
      <w:r>
        <w:rPr>
          <w:rFonts w:ascii="Arial" w:hAnsi="Arial" w:cs="Arial"/>
          <w:sz w:val="24"/>
        </w:rPr>
        <w:t xml:space="preserve">（6）磋商文件规定的其他可以不予退还磋商保证金的情形。</w:t>
      </w:r>
      <w:r/>
    </w:p>
    <w:p>
      <w:pPr>
        <w:pStyle w:val="1008"/>
        <w:ind w:left="0" w:right="210"/>
        <w:spacing w:line="360" w:lineRule="auto"/>
        <w:rPr>
          <w:rFonts w:ascii="Arial" w:hAnsi="Arial" w:cs="Arial"/>
          <w:sz w:val="24"/>
          <w:szCs w:val="24"/>
        </w:rPr>
      </w:pPr>
      <w:r/>
      <w:bookmarkStart w:id="234" w:name="_Toc107246239"/>
      <w:r>
        <w:rPr>
          <w:rFonts w:ascii="Arial" w:hAnsi="Arial" w:cs="Arial"/>
          <w:sz w:val="24"/>
          <w:szCs w:val="24"/>
        </w:rPr>
        <w:t xml:space="preserve">23.响应文件的制作和签署</w:t>
      </w:r>
      <w:bookmarkEnd w:id="230"/>
      <w:r/>
      <w:bookmarkEnd w:id="231"/>
      <w:r/>
      <w:bookmarkEnd w:id="232"/>
      <w:r/>
      <w:bookmarkEnd w:id="233"/>
      <w:r/>
      <w:bookmarkEnd w:id="234"/>
      <w:r>
        <w:rPr>
          <w:rFonts w:ascii="Arial" w:hAnsi="Arial" w:cs="Arial"/>
          <w:sz w:val="24"/>
          <w:szCs w:val="24"/>
        </w:rPr>
      </w:r>
      <w:r/>
    </w:p>
    <w:p>
      <w:pPr>
        <w:pStyle w:val="1007"/>
        <w:ind w:firstLine="480"/>
        <w:spacing w:before="156" w:line="360" w:lineRule="auto"/>
        <w:rPr>
          <w:rFonts w:ascii="Arial" w:hAnsi="Arial" w:cs="Arial"/>
          <w:bCs/>
          <w:sz w:val="24"/>
        </w:rPr>
      </w:pPr>
      <w:r>
        <w:rPr>
          <w:rFonts w:ascii="Arial" w:hAnsi="Arial" w:cs="Arial"/>
          <w:bCs/>
          <w:sz w:val="24"/>
        </w:rPr>
        <w:t xml:space="preserve">23.1供应商应严格按照</w:t>
      </w:r>
      <w:r>
        <w:rPr>
          <w:rFonts w:ascii="Arial" w:hAnsi="Arial" w:cs="Arial"/>
          <w:b/>
          <w:bCs/>
          <w:sz w:val="24"/>
        </w:rPr>
        <w:t xml:space="preserve">供应商须知前附表</w:t>
      </w:r>
      <w:r>
        <w:rPr>
          <w:rFonts w:ascii="Arial" w:hAnsi="Arial" w:cs="Arial"/>
          <w:bCs/>
          <w:sz w:val="24"/>
        </w:rPr>
        <w:t xml:space="preserve">要求的份数准备响应文件。纸质文件的正本和副本应装订成册。正本和副本的封面应注明“正本”或“副本”的字样</w:t>
      </w:r>
      <w:r>
        <w:rPr>
          <w:rFonts w:ascii="Arial" w:hAnsi="Arial" w:cs="Arial"/>
          <w:bCs/>
          <w:sz w:val="24"/>
        </w:rPr>
        <w:t xml:space="preserve">，当正本和副本、电子版不一致时，以正本为准。</w:t>
      </w:r>
      <w:r/>
    </w:p>
    <w:p>
      <w:pPr>
        <w:pStyle w:val="1007"/>
        <w:ind w:firstLine="482"/>
        <w:spacing w:before="156" w:line="360" w:lineRule="auto"/>
        <w:rPr>
          <w:rFonts w:ascii="Arial" w:hAnsi="Arial" w:cs="Arial"/>
          <w:bCs/>
          <w:sz w:val="24"/>
        </w:rPr>
      </w:pPr>
      <w:r>
        <w:rPr>
          <w:rFonts w:ascii="Segoe UI Symbol" w:hAnsi="Segoe UI Symbol" w:cs="Segoe UI Symbol"/>
          <w:b/>
          <w:sz w:val="24"/>
        </w:rPr>
        <w:t xml:space="preserve">★</w:t>
      </w:r>
      <w:r>
        <w:rPr>
          <w:rFonts w:ascii="Arial" w:hAnsi="Arial" w:cs="Arial"/>
          <w:bCs/>
          <w:sz w:val="24"/>
        </w:rPr>
        <w:t xml:space="preserve">23.2响应文件的正本需打印或用不退色墨水书写，副本可为正本文件的复印件，电子文档应为正本的扫描件。</w:t>
      </w:r>
      <w:r>
        <w:rPr>
          <w:rFonts w:ascii="Arial" w:hAnsi="Arial" w:cs="Arial"/>
          <w:b/>
          <w:bCs/>
          <w:sz w:val="24"/>
        </w:rPr>
        <w:t xml:space="preserve">正本应加盖公章并由供应商法定代表人（单位负责人）或其授权代表签字。授权代表须提供法定代表人以书面形式出具的</w:t>
      </w:r>
      <w:r>
        <w:rPr>
          <w:rFonts w:ascii="Arial" w:hAnsi="Arial" w:cs="Arial"/>
          <w:bCs/>
          <w:sz w:val="24"/>
        </w:rPr>
        <w:t xml:space="preserve">“</w:t>
      </w:r>
      <w:r>
        <w:rPr>
          <w:rFonts w:ascii="Arial" w:hAnsi="Arial" w:cs="Arial"/>
          <w:b/>
          <w:bCs/>
          <w:sz w:val="24"/>
        </w:rPr>
        <w:t xml:space="preserve">法定代表人授权书”（原件，由法定代表人签章并加盖企业公章。）授权其负责本项目响应。授权书原件须放入正本响应文件中。</w:t>
      </w:r>
      <w:r>
        <w:rPr>
          <w:rFonts w:ascii="Arial" w:hAnsi="Arial" w:cs="Arial"/>
          <w:bCs/>
          <w:sz w:val="24"/>
        </w:rPr>
      </w:r>
      <w:r/>
    </w:p>
    <w:p>
      <w:pPr>
        <w:pStyle w:val="1007"/>
        <w:ind w:firstLine="480"/>
        <w:spacing w:before="156" w:line="360" w:lineRule="auto"/>
        <w:rPr>
          <w:rFonts w:ascii="Arial" w:hAnsi="Arial" w:cs="Arial"/>
          <w:bCs/>
          <w:sz w:val="24"/>
        </w:rPr>
      </w:pPr>
      <w:r>
        <w:rPr>
          <w:rFonts w:ascii="Arial" w:hAnsi="Arial" w:cs="Arial"/>
          <w:bCs/>
          <w:sz w:val="24"/>
        </w:rPr>
        <w:t xml:space="preserve">23.3响应文件规定盖章的地方，应盖单位公章（文件中的单位盖章、印章、公章等处均仅指与供应商名称全称相一致的标准公章，如供应商为自然人可不加盖公章，仅由本人签字）。</w:t>
      </w:r>
      <w:r/>
    </w:p>
    <w:p>
      <w:pPr>
        <w:pStyle w:val="1007"/>
        <w:ind w:firstLine="480"/>
        <w:spacing w:before="156" w:line="360" w:lineRule="auto"/>
        <w:rPr>
          <w:rFonts w:ascii="Arial" w:hAnsi="Arial" w:cs="Arial"/>
          <w:bCs/>
          <w:sz w:val="24"/>
        </w:rPr>
      </w:pPr>
      <w:r>
        <w:rPr>
          <w:rFonts w:ascii="Arial" w:hAnsi="Arial" w:cs="Arial"/>
          <w:bCs/>
          <w:sz w:val="24"/>
        </w:rPr>
        <w:t xml:space="preserve">23.4如响应过程中供应商使用其他形式的印章（如电子印章、带有“专用章”等字样的印章），须提供“公章授权书”</w:t>
      </w:r>
      <w:r>
        <w:rPr>
          <w:rFonts w:ascii="Arial" w:hAnsi="Arial" w:cs="Arial"/>
          <w:sz w:val="24"/>
        </w:rPr>
        <w:t xml:space="preserve">（见附件）</w:t>
      </w:r>
      <w:r>
        <w:rPr>
          <w:rFonts w:ascii="Arial" w:hAnsi="Arial" w:cs="Arial"/>
          <w:bCs/>
          <w:sz w:val="24"/>
        </w:rPr>
        <w:t xml:space="preserve">，明确“针对本次项目，该供应商电子印章或专用章作为直接参与响应时相关文件的签章，其效力等同于公章”，特别说明函须同时加盖供应商公章及电子印章或专用章。</w:t>
      </w:r>
      <w:r/>
    </w:p>
    <w:p>
      <w:pPr>
        <w:pStyle w:val="1007"/>
        <w:ind w:firstLine="480"/>
        <w:spacing w:before="156" w:line="360" w:lineRule="auto"/>
        <w:rPr>
          <w:rFonts w:ascii="Arial" w:hAnsi="Arial" w:cs="Arial"/>
          <w:bCs/>
          <w:sz w:val="24"/>
        </w:rPr>
      </w:pPr>
      <w:r>
        <w:rPr>
          <w:rFonts w:ascii="Arial" w:hAnsi="Arial" w:cs="Arial"/>
          <w:bCs/>
          <w:sz w:val="24"/>
        </w:rPr>
        <w:t xml:space="preserve">23.5除供应商对错处做必要修改外，响应文件不得行间插字、涂改或增删。如有修改错漏处，必须由法定代表人或其授权代表签字或盖章方有效。</w:t>
      </w:r>
      <w:r/>
    </w:p>
    <w:p>
      <w:pPr>
        <w:pStyle w:val="1007"/>
        <w:ind w:firstLine="480"/>
        <w:jc w:val="left"/>
        <w:spacing w:line="360" w:lineRule="auto"/>
        <w:rPr>
          <w:rFonts w:ascii="Arial" w:hAnsi="Arial" w:cs="Arial"/>
          <w:sz w:val="24"/>
        </w:rPr>
      </w:pPr>
      <w:r>
        <w:rPr>
          <w:rFonts w:ascii="Arial" w:hAnsi="Arial" w:cs="Arial"/>
          <w:bCs/>
          <w:sz w:val="24"/>
        </w:rPr>
        <w:t xml:space="preserve">23.6</w:t>
      </w:r>
      <w:r>
        <w:rPr>
          <w:rFonts w:ascii="Arial" w:hAnsi="Arial" w:cs="Arial"/>
          <w:sz w:val="24"/>
        </w:rPr>
        <w:t xml:space="preserve">响应文件建议采用A4软面胶装，建议不要使用硬壳封面。响应文件须逐页编制页码</w:t>
      </w:r>
      <w:r>
        <w:rPr>
          <w:rFonts w:ascii="Arial" w:hAnsi="Arial" w:cs="Arial"/>
          <w:sz w:val="24"/>
        </w:rPr>
        <w:t xml:space="preserve">并插入目录，便于采购人查阅文件。为节约纸张，建议尽量双面打印并装订成册。</w:t>
      </w:r>
      <w:r/>
    </w:p>
    <w:p>
      <w:pPr>
        <w:pStyle w:val="1008"/>
        <w:ind w:left="0" w:right="210"/>
        <w:spacing w:line="360" w:lineRule="auto"/>
        <w:rPr>
          <w:rFonts w:ascii="Arial" w:hAnsi="Arial" w:cs="Arial"/>
          <w:sz w:val="24"/>
          <w:szCs w:val="24"/>
        </w:rPr>
      </w:pPr>
      <w:r/>
      <w:bookmarkStart w:id="235" w:name="_Toc107246240"/>
      <w:r>
        <w:rPr>
          <w:rFonts w:ascii="Arial" w:hAnsi="Arial" w:cs="Arial"/>
          <w:sz w:val="24"/>
          <w:szCs w:val="24"/>
        </w:rPr>
        <w:t xml:space="preserve">四．响应文件的提交</w:t>
      </w:r>
      <w:bookmarkEnd w:id="235"/>
      <w:r>
        <w:rPr>
          <w:rFonts w:ascii="Arial" w:hAnsi="Arial" w:cs="Arial"/>
          <w:sz w:val="24"/>
          <w:szCs w:val="24"/>
        </w:rPr>
      </w:r>
      <w:r/>
    </w:p>
    <w:p>
      <w:pPr>
        <w:pStyle w:val="1008"/>
        <w:ind w:left="0" w:right="210"/>
        <w:spacing w:line="360" w:lineRule="auto"/>
        <w:rPr>
          <w:rFonts w:ascii="Arial" w:hAnsi="Arial" w:cs="Arial"/>
          <w:sz w:val="24"/>
          <w:szCs w:val="24"/>
        </w:rPr>
      </w:pPr>
      <w:r/>
      <w:bookmarkStart w:id="236" w:name="_Toc100905226"/>
      <w:r/>
      <w:bookmarkStart w:id="237" w:name="_Toc96347881"/>
      <w:r/>
      <w:bookmarkStart w:id="238" w:name="_Toc103848548"/>
      <w:r/>
      <w:bookmarkStart w:id="239" w:name="_Toc104560863"/>
      <w:r/>
      <w:bookmarkStart w:id="240" w:name="_Toc107246241"/>
      <w:r>
        <w:rPr>
          <w:rFonts w:ascii="Arial" w:hAnsi="Arial" w:cs="Arial"/>
          <w:sz w:val="24"/>
          <w:szCs w:val="24"/>
        </w:rPr>
        <w:t xml:space="preserve">24.响应文件的密封和标记</w:t>
      </w:r>
      <w:bookmarkEnd w:id="236"/>
      <w:r/>
      <w:bookmarkEnd w:id="237"/>
      <w:r/>
      <w:bookmarkEnd w:id="238"/>
      <w:r/>
      <w:bookmarkEnd w:id="239"/>
      <w:r/>
      <w:bookmarkEnd w:id="240"/>
      <w:r>
        <w:rPr>
          <w:rFonts w:ascii="Arial" w:hAnsi="Arial" w:cs="Arial"/>
          <w:sz w:val="24"/>
          <w:szCs w:val="24"/>
        </w:rPr>
      </w:r>
      <w:r/>
    </w:p>
    <w:p>
      <w:pPr>
        <w:pStyle w:val="1007"/>
        <w:ind w:firstLine="480"/>
        <w:jc w:val="left"/>
        <w:spacing w:line="360" w:lineRule="auto"/>
        <w:rPr>
          <w:rFonts w:ascii="Arial" w:hAnsi="Arial" w:cs="Arial"/>
          <w:sz w:val="24"/>
        </w:rPr>
      </w:pPr>
      <w:r/>
      <w:bookmarkStart w:id="241" w:name="_Toc100905227"/>
      <w:r/>
      <w:bookmarkStart w:id="242" w:name="_Toc38931800"/>
      <w:r/>
      <w:bookmarkStart w:id="243" w:name="_Toc46219699"/>
      <w:r/>
      <w:bookmarkStart w:id="244" w:name="_Toc97561941"/>
      <w:r/>
      <w:bookmarkStart w:id="245" w:name="_Toc46939510"/>
      <w:r/>
      <w:bookmarkStart w:id="246" w:name="_Toc5042"/>
      <w:r/>
      <w:bookmarkStart w:id="247" w:name="_Toc51928343"/>
      <w:r/>
      <w:bookmarkStart w:id="248" w:name="_Toc469850063"/>
      <w:r/>
      <w:bookmarkStart w:id="249" w:name="_Toc91399404"/>
      <w:r/>
      <w:bookmarkStart w:id="250" w:name="_Toc40202948"/>
      <w:r/>
      <w:bookmarkStart w:id="251" w:name="_Toc11952"/>
      <w:r/>
      <w:bookmarkStart w:id="252" w:name="_Toc19963"/>
      <w:r/>
      <w:bookmarkStart w:id="253" w:name="_Toc11464"/>
      <w:r/>
      <w:bookmarkStart w:id="254" w:name="_Toc48151397"/>
      <w:r/>
      <w:bookmarkStart w:id="255" w:name="_Toc38931614"/>
      <w:r/>
      <w:bookmarkStart w:id="256" w:name="_Toc50528805"/>
      <w:r/>
      <w:bookmarkStart w:id="257" w:name="_Toc89586904"/>
      <w:r/>
      <w:bookmarkStart w:id="258" w:name="_Toc103848549"/>
      <w:r/>
      <w:bookmarkStart w:id="259" w:name="_Toc46960670"/>
      <w:r/>
      <w:bookmarkStart w:id="260" w:name="_Toc38933357"/>
      <w:r/>
      <w:bookmarkStart w:id="261" w:name="_Toc4536"/>
      <w:r/>
      <w:bookmarkStart w:id="262" w:name="_Toc96347882"/>
      <w:r>
        <w:rPr>
          <w:rFonts w:ascii="Arial" w:hAnsi="Arial" w:cs="Arial"/>
          <w:bCs/>
          <w:sz w:val="24"/>
        </w:rPr>
        <w:t xml:space="preserve">24.1</w:t>
      </w:r>
      <w:r>
        <w:rPr>
          <w:rFonts w:ascii="Arial" w:hAnsi="Arial" w:cs="Arial"/>
          <w:sz w:val="24"/>
        </w:rPr>
        <w:t xml:space="preserve">响应文件的正本、副本以及电子文档均应密封送达磋商地点，密封包装上按照</w:t>
      </w:r>
      <w:r>
        <w:rPr>
          <w:rFonts w:ascii="Arial" w:hAnsi="Arial" w:cs="Arial"/>
          <w:b/>
          <w:sz w:val="24"/>
        </w:rPr>
        <w:t xml:space="preserve">供应商须知前附表</w:t>
      </w:r>
      <w:r>
        <w:rPr>
          <w:rFonts w:ascii="Arial" w:hAnsi="Arial" w:cs="Arial"/>
          <w:sz w:val="24"/>
        </w:rPr>
        <w:t xml:space="preserve">的要求标记信息。若正本、副本以及电子文档等分别进行密封的，还应在封套上注明“正本”、“副本”、“电子文档”等字样。</w:t>
      </w:r>
      <w:r/>
    </w:p>
    <w:p>
      <w:pPr>
        <w:pStyle w:val="1007"/>
        <w:ind w:firstLine="482"/>
        <w:jc w:val="left"/>
        <w:spacing w:line="360" w:lineRule="auto"/>
        <w:rPr>
          <w:rFonts w:ascii="Arial" w:hAnsi="Arial" w:cs="Arial"/>
          <w:b/>
          <w:sz w:val="24"/>
        </w:rPr>
      </w:pPr>
      <w:r>
        <w:rPr>
          <w:rFonts w:ascii="Segoe UI Symbol" w:hAnsi="Segoe UI Symbol" w:cs="Segoe UI Symbol"/>
          <w:b/>
          <w:sz w:val="24"/>
        </w:rPr>
        <w:t xml:space="preserve">★</w:t>
      </w:r>
      <w:r>
        <w:rPr>
          <w:rFonts w:ascii="Arial" w:hAnsi="Arial" w:cs="Arial"/>
          <w:b/>
          <w:bCs/>
          <w:sz w:val="24"/>
        </w:rPr>
        <w:t xml:space="preserve">24.2</w:t>
      </w:r>
      <w:r>
        <w:rPr>
          <w:rFonts w:ascii="Arial" w:hAnsi="Arial" w:cs="Arial"/>
          <w:b/>
          <w:sz w:val="24"/>
        </w:rPr>
        <w:t xml:space="preserve">未密封的响应文件，将被拒绝。</w:t>
      </w:r>
      <w:r/>
    </w:p>
    <w:p>
      <w:pPr>
        <w:pStyle w:val="1007"/>
        <w:ind w:firstLine="480"/>
        <w:spacing w:before="156" w:line="360" w:lineRule="auto"/>
        <w:rPr>
          <w:rFonts w:ascii="Arial" w:hAnsi="Arial" w:cs="Arial"/>
          <w:bCs/>
          <w:sz w:val="24"/>
        </w:rPr>
      </w:pPr>
      <w:r>
        <w:rPr>
          <w:rFonts w:ascii="Arial" w:hAnsi="Arial" w:cs="Arial"/>
          <w:bCs/>
          <w:sz w:val="24"/>
        </w:rPr>
        <w:t xml:space="preserve">24.3未按要求密封和标记，采购代理机构对误投或过早启封概不负责。</w:t>
      </w:r>
      <w:r/>
    </w:p>
    <w:p>
      <w:pPr>
        <w:pStyle w:val="1007"/>
        <w:ind w:firstLine="480"/>
        <w:spacing w:before="156" w:line="360" w:lineRule="auto"/>
        <w:rPr>
          <w:rFonts w:ascii="Arial" w:hAnsi="Arial" w:cs="Arial"/>
          <w:bCs/>
          <w:sz w:val="24"/>
        </w:rPr>
      </w:pPr>
      <w:r>
        <w:rPr>
          <w:rFonts w:ascii="Arial" w:hAnsi="Arial" w:cs="Arial"/>
          <w:bCs/>
          <w:sz w:val="24"/>
        </w:rPr>
        <w:t xml:space="preserve">24.</w:t>
      </w:r>
      <w:bookmarkStart w:id="263" w:name="_Toc104560864"/>
      <w:r>
        <w:rPr>
          <w:rFonts w:ascii="Arial" w:hAnsi="Arial" w:cs="Arial"/>
          <w:bCs/>
          <w:sz w:val="24"/>
        </w:rPr>
        <w:t xml:space="preserve">4磋商开始后，不论供应商成交与否，响应文件均不予退回。</w:t>
      </w:r>
      <w:r/>
    </w:p>
    <w:p>
      <w:pPr>
        <w:pStyle w:val="1008"/>
        <w:ind w:left="0" w:right="210"/>
        <w:spacing w:line="360" w:lineRule="auto"/>
        <w:rPr>
          <w:rFonts w:ascii="Arial" w:hAnsi="Arial" w:cs="Arial"/>
          <w:sz w:val="24"/>
          <w:szCs w:val="24"/>
        </w:rPr>
      </w:pPr>
      <w:r/>
      <w:bookmarkStart w:id="264" w:name="_Toc107246242"/>
      <w:r>
        <w:rPr>
          <w:rFonts w:ascii="Arial" w:hAnsi="Arial" w:cs="Arial"/>
          <w:sz w:val="24"/>
          <w:szCs w:val="24"/>
        </w:rPr>
        <w:t xml:space="preserve">25.</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rFonts w:ascii="Arial" w:hAnsi="Arial" w:cs="Arial"/>
          <w:sz w:val="24"/>
          <w:szCs w:val="24"/>
        </w:rPr>
        <w:t xml:space="preserve">响应文件截止时间</w:t>
      </w:r>
      <w:bookmarkEnd w:id="264"/>
      <w:r>
        <w:rPr>
          <w:rFonts w:ascii="Arial" w:hAnsi="Arial" w:cs="Arial"/>
          <w:sz w:val="24"/>
          <w:szCs w:val="24"/>
        </w:rPr>
      </w:r>
      <w:r/>
    </w:p>
    <w:p>
      <w:pPr>
        <w:pStyle w:val="1007"/>
        <w:ind w:firstLine="480"/>
        <w:spacing w:before="156" w:line="360" w:lineRule="auto"/>
        <w:rPr>
          <w:rFonts w:ascii="Arial" w:hAnsi="Arial" w:cs="Arial"/>
          <w:bCs/>
          <w:sz w:val="24"/>
        </w:rPr>
      </w:pPr>
      <w:r/>
      <w:bookmarkStart w:id="265" w:name="_Toc96347883"/>
      <w:r>
        <w:rPr>
          <w:rFonts w:ascii="Arial" w:hAnsi="Arial" w:cs="Arial"/>
          <w:bCs/>
          <w:sz w:val="24"/>
        </w:rPr>
        <w:t xml:space="preserve">25.1响应文件应在</w:t>
      </w:r>
      <w:r>
        <w:rPr>
          <w:rFonts w:ascii="Arial" w:hAnsi="Arial" w:cs="Arial"/>
          <w:b/>
          <w:bCs/>
          <w:sz w:val="24"/>
        </w:rPr>
        <w:t xml:space="preserve">供应商须知前附表</w:t>
      </w:r>
      <w:r>
        <w:rPr>
          <w:rFonts w:ascii="Arial" w:hAnsi="Arial" w:cs="Arial"/>
          <w:bCs/>
          <w:sz w:val="24"/>
        </w:rPr>
        <w:t xml:space="preserve">规定的提交响应文件截止时间之前密封送到</w:t>
      </w:r>
      <w:r>
        <w:rPr>
          <w:rFonts w:ascii="Arial" w:hAnsi="Arial" w:cs="Arial"/>
          <w:b/>
          <w:bCs/>
          <w:sz w:val="24"/>
        </w:rPr>
        <w:t xml:space="preserve">供应商须知前附表</w:t>
      </w:r>
      <w:r>
        <w:rPr>
          <w:rFonts w:ascii="Arial" w:hAnsi="Arial" w:cs="Arial"/>
          <w:bCs/>
          <w:sz w:val="24"/>
        </w:rPr>
        <w:t xml:space="preserve">指定的地点。</w:t>
      </w:r>
      <w:r/>
    </w:p>
    <w:p>
      <w:pPr>
        <w:pStyle w:val="1007"/>
        <w:ind w:firstLine="482"/>
        <w:spacing w:before="156" w:line="360" w:lineRule="auto"/>
        <w:rPr>
          <w:rFonts w:ascii="Arial" w:hAnsi="Arial" w:cs="Arial"/>
          <w:b/>
          <w:bCs/>
          <w:sz w:val="24"/>
        </w:rPr>
      </w:pPr>
      <w:r>
        <w:rPr>
          <w:rFonts w:ascii="Segoe UI Symbol" w:hAnsi="Segoe UI Symbol" w:cs="Segoe UI Symbol"/>
          <w:b/>
          <w:sz w:val="24"/>
        </w:rPr>
        <w:t xml:space="preserve">★</w:t>
      </w:r>
      <w:r>
        <w:rPr>
          <w:rFonts w:ascii="Arial" w:hAnsi="Arial" w:cs="Arial"/>
          <w:b/>
          <w:bCs/>
          <w:sz w:val="24"/>
        </w:rPr>
        <w:t xml:space="preserve">25.2采购方将拒绝并退回在其规定的响应文件截止时间后收到的任何响应文件。</w:t>
      </w:r>
      <w:r/>
    </w:p>
    <w:p>
      <w:pPr>
        <w:pStyle w:val="1008"/>
        <w:ind w:left="0" w:right="210"/>
        <w:spacing w:line="360" w:lineRule="auto"/>
        <w:rPr>
          <w:rFonts w:ascii="Arial" w:hAnsi="Arial" w:cs="Arial"/>
          <w:sz w:val="24"/>
          <w:szCs w:val="24"/>
        </w:rPr>
      </w:pPr>
      <w:r/>
      <w:bookmarkStart w:id="266" w:name="_Toc100905228"/>
      <w:r/>
      <w:bookmarkStart w:id="267" w:name="_Toc103848550"/>
      <w:r/>
      <w:bookmarkStart w:id="268" w:name="_Toc104560865"/>
      <w:r/>
      <w:bookmarkStart w:id="269" w:name="_Toc107246243"/>
      <w:r>
        <w:rPr>
          <w:rFonts w:ascii="Arial" w:hAnsi="Arial" w:cs="Arial"/>
          <w:sz w:val="24"/>
          <w:szCs w:val="24"/>
        </w:rPr>
        <w:t xml:space="preserve">26.响应文件的修改和撤回</w:t>
      </w:r>
      <w:bookmarkEnd w:id="265"/>
      <w:r/>
      <w:bookmarkEnd w:id="266"/>
      <w:r/>
      <w:bookmarkEnd w:id="267"/>
      <w:r/>
      <w:bookmarkEnd w:id="268"/>
      <w:r/>
      <w:bookmarkEnd w:id="269"/>
      <w:r>
        <w:rPr>
          <w:rFonts w:ascii="Arial" w:hAnsi="Arial" w:cs="Arial"/>
          <w:sz w:val="24"/>
          <w:szCs w:val="24"/>
        </w:rPr>
      </w:r>
      <w:r/>
    </w:p>
    <w:p>
      <w:pPr>
        <w:pStyle w:val="1007"/>
        <w:ind w:firstLine="480"/>
        <w:spacing w:before="156" w:line="360" w:lineRule="auto"/>
        <w:rPr>
          <w:rFonts w:ascii="Arial" w:hAnsi="Arial" w:cs="Arial"/>
          <w:bCs/>
          <w:sz w:val="24"/>
        </w:rPr>
      </w:pPr>
      <w:r/>
      <w:bookmarkEnd w:id="206"/>
      <w:r/>
      <w:bookmarkStart w:id="270" w:name="_Toc80264714"/>
      <w:r>
        <w:rPr>
          <w:rFonts w:ascii="Arial" w:hAnsi="Arial" w:cs="Arial"/>
          <w:bCs/>
          <w:sz w:val="24"/>
        </w:rPr>
        <w:t xml:space="preserve">26.1供应商应当在磋商文件要求的截止时间前，将响应文件密封送达指定地点。在截止时间后送达的响应文件为无效文件，采购方或者磋商小组应当拒收。</w:t>
      </w:r>
      <w:r/>
    </w:p>
    <w:p>
      <w:pPr>
        <w:pStyle w:val="1007"/>
        <w:ind w:firstLine="480"/>
        <w:spacing w:before="156" w:line="360" w:lineRule="auto"/>
        <w:rPr>
          <w:rFonts w:ascii="Arial" w:hAnsi="Arial" w:cs="Arial"/>
          <w:bCs/>
          <w:sz w:val="24"/>
        </w:rPr>
      </w:pPr>
      <w:r>
        <w:rPr>
          <w:rFonts w:ascii="Arial" w:hAnsi="Arial" w:cs="Arial"/>
          <w:bCs/>
          <w:sz w:val="24"/>
        </w:rPr>
        <w:t xml:space="preserve">26.2供应商在提交响应文件截止时间前，可以对所提交的响应文件进行补充、修改或者撤回，并书面通知采购方。补充、修改的内容作为响应文件的组成部分。补充</w:t>
      </w:r>
      <w:r>
        <w:rPr>
          <w:rFonts w:ascii="Arial" w:hAnsi="Arial" w:cs="Arial"/>
          <w:bCs/>
          <w:sz w:val="24"/>
        </w:rPr>
        <w:t xml:space="preserve">、修改的内容与响应文件不一致的，以补充、修改的内容为准。</w:t>
      </w:r>
      <w:r/>
    </w:p>
    <w:p>
      <w:pPr>
        <w:pStyle w:val="1007"/>
        <w:ind w:firstLine="480"/>
        <w:spacing w:before="156" w:line="360" w:lineRule="auto"/>
        <w:rPr>
          <w:rFonts w:ascii="Arial" w:hAnsi="Arial" w:cs="Arial"/>
          <w:sz w:val="24"/>
        </w:rPr>
      </w:pPr>
      <w:r>
        <w:rPr>
          <w:rFonts w:ascii="Arial" w:hAnsi="Arial" w:cs="Arial"/>
          <w:bCs/>
          <w:sz w:val="24"/>
        </w:rPr>
        <w:t xml:space="preserve">26.3</w:t>
      </w:r>
      <w:r>
        <w:rPr>
          <w:rFonts w:ascii="Arial" w:hAnsi="Arial" w:cs="Arial"/>
          <w:sz w:val="24"/>
        </w:rPr>
        <w:t xml:space="preserve">供应商对响应文件的补充、修改的内容应当按照磋商文件要求签署、盖章、密封后，作为响应文件的组成部分。</w:t>
      </w:r>
      <w:r/>
    </w:p>
    <w:p>
      <w:pPr>
        <w:pStyle w:val="1007"/>
        <w:ind w:firstLine="480"/>
        <w:spacing w:before="156" w:line="360" w:lineRule="auto"/>
        <w:rPr>
          <w:rFonts w:ascii="Arial" w:hAnsi="Arial" w:cs="Arial"/>
          <w:bCs/>
          <w:sz w:val="24"/>
        </w:rPr>
      </w:pPr>
      <w:r>
        <w:rPr>
          <w:rFonts w:ascii="Arial" w:hAnsi="Arial" w:cs="Arial"/>
          <w:bCs/>
          <w:sz w:val="24"/>
        </w:rPr>
        <w:t xml:space="preserve">26.4 在提交响应文件截止时间之后，供应商不得对其响应文件作任何修改。</w:t>
      </w:r>
      <w:r/>
    </w:p>
    <w:p>
      <w:pPr>
        <w:pStyle w:val="1008"/>
        <w:ind w:left="0" w:right="210"/>
        <w:spacing w:line="360" w:lineRule="auto"/>
        <w:rPr>
          <w:rFonts w:ascii="Arial" w:hAnsi="Arial" w:cs="Arial"/>
          <w:sz w:val="24"/>
          <w:szCs w:val="24"/>
        </w:rPr>
      </w:pPr>
      <w:r/>
      <w:bookmarkStart w:id="271" w:name="_Toc103848551"/>
      <w:r/>
      <w:bookmarkStart w:id="272" w:name="_Toc104560866"/>
      <w:r/>
      <w:bookmarkStart w:id="273" w:name="_Toc107246244"/>
      <w:r>
        <w:rPr>
          <w:rFonts w:ascii="Arial" w:hAnsi="Arial" w:cs="Arial"/>
          <w:sz w:val="24"/>
          <w:szCs w:val="24"/>
        </w:rPr>
        <w:t xml:space="preserve">27.诚实信用</w:t>
      </w:r>
      <w:bookmarkEnd w:id="271"/>
      <w:r/>
      <w:bookmarkEnd w:id="272"/>
      <w:r/>
      <w:bookmarkEnd w:id="273"/>
      <w:r>
        <w:rPr>
          <w:rFonts w:ascii="Arial" w:hAnsi="Arial" w:cs="Arial"/>
          <w:sz w:val="24"/>
          <w:szCs w:val="24"/>
        </w:rPr>
      </w:r>
      <w:r/>
    </w:p>
    <w:p>
      <w:pPr>
        <w:pStyle w:val="1007"/>
        <w:ind w:firstLine="480"/>
        <w:spacing w:before="156" w:line="360" w:lineRule="auto"/>
        <w:rPr>
          <w:rFonts w:ascii="Arial" w:hAnsi="Arial" w:cs="Arial"/>
          <w:bCs/>
          <w:sz w:val="24"/>
        </w:rPr>
      </w:pPr>
      <w:r>
        <w:rPr>
          <w:rFonts w:ascii="Arial" w:hAnsi="Arial" w:cs="Arial"/>
          <w:bCs/>
          <w:sz w:val="24"/>
        </w:rPr>
        <w:t xml:space="preserve">27.1供应商应当遵循公平竞争的原则，不得恶意串通，不得妨碍其他供应商的竞争行为，不得损害采购人或者其他供应商的合法权益。</w:t>
      </w:r>
      <w:r/>
    </w:p>
    <w:p>
      <w:pPr>
        <w:pStyle w:val="1007"/>
        <w:ind w:firstLine="480"/>
        <w:spacing w:before="156" w:line="360" w:lineRule="auto"/>
        <w:rPr>
          <w:rFonts w:ascii="Arial" w:hAnsi="Arial" w:cs="Arial"/>
          <w:bCs/>
          <w:sz w:val="24"/>
        </w:rPr>
      </w:pPr>
      <w:r>
        <w:rPr>
          <w:rFonts w:ascii="Arial" w:hAnsi="Arial" w:cs="Arial"/>
          <w:bCs/>
          <w:sz w:val="24"/>
        </w:rPr>
        <w:t xml:space="preserve">27.2在评审过程中发现供应商有上述情形的，</w:t>
      </w:r>
      <w:r>
        <w:rPr>
          <w:rFonts w:ascii="Arial" w:hAnsi="Arial" w:cs="Arial"/>
          <w:b/>
          <w:bCs/>
          <w:sz w:val="24"/>
        </w:rPr>
        <w:t xml:space="preserve">磋商小组应当认定其响应无效</w:t>
      </w:r>
      <w:r>
        <w:rPr>
          <w:rFonts w:ascii="Arial" w:hAnsi="Arial" w:cs="Arial"/>
          <w:bCs/>
          <w:sz w:val="24"/>
        </w:rPr>
        <w:t xml:space="preserve">，并书面报告本级财政部门。</w:t>
      </w:r>
      <w:r/>
    </w:p>
    <w:p>
      <w:pPr>
        <w:pStyle w:val="1008"/>
        <w:ind w:left="0" w:right="210"/>
        <w:spacing w:line="360" w:lineRule="auto"/>
        <w:rPr>
          <w:rFonts w:ascii="Arial" w:hAnsi="Arial" w:cs="Arial"/>
          <w:sz w:val="24"/>
          <w:szCs w:val="24"/>
        </w:rPr>
      </w:pPr>
      <w:r/>
      <w:bookmarkStart w:id="274" w:name="_Toc107246245"/>
      <w:r>
        <w:rPr>
          <w:rFonts w:ascii="Arial" w:hAnsi="Arial" w:cs="Arial"/>
          <w:sz w:val="24"/>
          <w:szCs w:val="24"/>
        </w:rPr>
        <w:t xml:space="preserve">五．开启和</w:t>
      </w:r>
      <w:bookmarkEnd w:id="274"/>
      <w:r/>
      <w:bookmarkStart w:id="275" w:name="_Toc96347885"/>
      <w:r>
        <w:rPr>
          <w:rFonts w:ascii="Arial" w:hAnsi="Arial" w:cs="Arial"/>
          <w:sz w:val="24"/>
          <w:szCs w:val="24"/>
        </w:rPr>
        <w:t xml:space="preserve">评审</w:t>
      </w:r>
      <w:r/>
    </w:p>
    <w:p>
      <w:pPr>
        <w:pStyle w:val="1008"/>
        <w:ind w:left="0" w:right="210"/>
        <w:spacing w:line="360" w:lineRule="auto"/>
        <w:rPr>
          <w:rFonts w:ascii="Arial" w:hAnsi="Arial" w:cs="Arial"/>
          <w:sz w:val="24"/>
          <w:szCs w:val="24"/>
        </w:rPr>
      </w:pPr>
      <w:r/>
      <w:bookmarkStart w:id="276" w:name="_Toc107246246"/>
      <w:r/>
      <w:bookmarkStart w:id="277" w:name="_Toc100905230"/>
      <w:r/>
      <w:bookmarkStart w:id="278" w:name="_Toc103848553"/>
      <w:r/>
      <w:bookmarkStart w:id="279" w:name="_Toc104560868"/>
      <w:r>
        <w:rPr>
          <w:rFonts w:ascii="Arial" w:hAnsi="Arial" w:cs="Arial"/>
          <w:sz w:val="24"/>
          <w:szCs w:val="24"/>
        </w:rPr>
        <w:t xml:space="preserve">28.</w:t>
      </w:r>
      <w:bookmarkEnd w:id="275"/>
      <w:r/>
      <w:bookmarkEnd w:id="276"/>
      <w:r/>
      <w:bookmarkEnd w:id="277"/>
      <w:r/>
      <w:bookmarkEnd w:id="278"/>
      <w:r/>
      <w:bookmarkEnd w:id="279"/>
      <w:r>
        <w:rPr>
          <w:rFonts w:ascii="Arial" w:hAnsi="Arial" w:cs="Arial"/>
          <w:sz w:val="24"/>
          <w:szCs w:val="24"/>
        </w:rPr>
        <w:t xml:space="preserve">开启</w:t>
      </w:r>
      <w:r/>
    </w:p>
    <w:p>
      <w:pPr>
        <w:pStyle w:val="1007"/>
        <w:ind w:firstLine="480"/>
        <w:spacing w:before="156" w:line="360" w:lineRule="auto"/>
        <w:rPr>
          <w:rFonts w:ascii="Arial" w:hAnsi="Arial" w:cs="Arial"/>
          <w:bCs/>
          <w:sz w:val="24"/>
        </w:rPr>
      </w:pPr>
      <w:r/>
      <w:bookmarkStart w:id="280" w:name="_Toc96347886"/>
      <w:r>
        <w:rPr>
          <w:rFonts w:ascii="Arial" w:hAnsi="Arial" w:cs="Arial"/>
          <w:bCs/>
          <w:sz w:val="24"/>
        </w:rPr>
        <w:t xml:space="preserve">28.1磋商开始时，采购代理机构将组织查验响应文件的密封情况，确认无误后拆封响应文件。</w:t>
      </w:r>
      <w:r/>
    </w:p>
    <w:p>
      <w:pPr>
        <w:pStyle w:val="1007"/>
        <w:ind w:firstLine="480"/>
        <w:spacing w:before="156" w:line="360" w:lineRule="auto"/>
        <w:rPr>
          <w:rFonts w:ascii="Arial" w:hAnsi="Arial" w:cs="Arial"/>
          <w:bCs/>
          <w:sz w:val="24"/>
        </w:rPr>
      </w:pPr>
      <w:r/>
      <w:bookmarkEnd w:id="280"/>
      <w:r/>
      <w:bookmarkStart w:id="281" w:name="_Toc100905231"/>
      <w:r>
        <w:rPr>
          <w:rFonts w:ascii="Arial" w:hAnsi="Arial" w:cs="Arial"/>
          <w:bCs/>
          <w:sz w:val="24"/>
        </w:rPr>
        <w:t xml:space="preserve">28.2供应商代表认为采购方相关工作人员有需要回避的情形的，可以向采购方书面提出回避申请。采购方对供应商代表提出的回避申请及时处理。</w:t>
      </w:r>
      <w:r/>
    </w:p>
    <w:p>
      <w:pPr>
        <w:pStyle w:val="1007"/>
        <w:ind w:firstLine="480"/>
        <w:spacing w:before="156" w:line="360" w:lineRule="auto"/>
        <w:rPr>
          <w:rFonts w:ascii="Arial" w:hAnsi="Arial" w:cs="Arial"/>
          <w:bCs/>
          <w:sz w:val="24"/>
        </w:rPr>
      </w:pPr>
      <w:r>
        <w:rPr>
          <w:rFonts w:ascii="Arial" w:hAnsi="Arial" w:cs="Arial"/>
          <w:bCs/>
          <w:sz w:val="24"/>
        </w:rPr>
        <w:t xml:space="preserve">28.3</w:t>
      </w:r>
      <w:bookmarkStart w:id="282" w:name="_Toc520356165"/>
      <w:r>
        <w:rPr>
          <w:rFonts w:ascii="Arial" w:hAnsi="Arial" w:cs="Arial"/>
          <w:bCs/>
          <w:sz w:val="24"/>
        </w:rPr>
        <w:t xml:space="preserve">本项目不公开报价。</w:t>
      </w:r>
      <w:bookmarkEnd w:id="282"/>
      <w:r/>
      <w:bookmarkStart w:id="283" w:name="_Toc107246249"/>
      <w:r/>
      <w:bookmarkStart w:id="284" w:name="_Toc104560870"/>
      <w:r/>
      <w:bookmarkStart w:id="285" w:name="_Toc103848555"/>
      <w:r>
        <w:rPr>
          <w:rFonts w:ascii="Arial" w:hAnsi="Arial" w:cs="Arial"/>
          <w:bCs/>
          <w:sz w:val="24"/>
        </w:rPr>
      </w:r>
      <w:r/>
    </w:p>
    <w:p>
      <w:pPr>
        <w:pStyle w:val="1008"/>
        <w:ind w:left="0" w:right="210"/>
        <w:spacing w:line="360" w:lineRule="auto"/>
        <w:rPr>
          <w:rFonts w:ascii="Arial" w:hAnsi="Arial" w:cs="Arial"/>
          <w:sz w:val="24"/>
          <w:szCs w:val="24"/>
        </w:rPr>
      </w:pPr>
      <w:r/>
      <w:bookmarkEnd w:id="283"/>
      <w:r/>
      <w:bookmarkEnd w:id="284"/>
      <w:r/>
      <w:bookmarkEnd w:id="285"/>
      <w:r>
        <w:rPr>
          <w:rFonts w:ascii="Arial" w:hAnsi="Arial" w:cs="Arial"/>
          <w:sz w:val="24"/>
          <w:szCs w:val="24"/>
        </w:rPr>
        <w:t xml:space="preserve">29.磋商小组</w:t>
      </w:r>
      <w:r/>
    </w:p>
    <w:p>
      <w:pPr>
        <w:pStyle w:val="1007"/>
        <w:ind w:firstLine="480"/>
        <w:spacing w:before="156" w:line="360" w:lineRule="auto"/>
        <w:rPr>
          <w:rFonts w:ascii="Arial" w:hAnsi="Arial" w:cs="Arial"/>
          <w:bCs/>
          <w:sz w:val="24"/>
        </w:rPr>
      </w:pPr>
      <w:r>
        <w:rPr>
          <w:rFonts w:ascii="Arial" w:hAnsi="Arial" w:cs="Arial"/>
          <w:bCs/>
          <w:sz w:val="24"/>
        </w:rPr>
        <w:t xml:space="preserve">29.1磋商小组成员组成见</w:t>
      </w:r>
      <w:r>
        <w:rPr>
          <w:rFonts w:ascii="Arial" w:hAnsi="Arial" w:cs="Arial"/>
          <w:b/>
          <w:bCs/>
          <w:sz w:val="24"/>
        </w:rPr>
        <w:t xml:space="preserve">供应商须知前附表</w:t>
      </w:r>
      <w:r>
        <w:rPr>
          <w:rFonts w:ascii="Arial" w:hAnsi="Arial" w:cs="Arial"/>
          <w:bCs/>
          <w:sz w:val="24"/>
        </w:rPr>
        <w:t xml:space="preserve">，负责具体评审事务，并独立履行职责。</w:t>
      </w:r>
      <w:bookmarkStart w:id="286" w:name="_Toc103848556"/>
      <w:r/>
      <w:bookmarkStart w:id="287" w:name="_Toc104560871"/>
      <w:r/>
      <w:bookmarkStart w:id="288" w:name="_Toc107246250"/>
      <w:r>
        <w:rPr>
          <w:rFonts w:ascii="Arial" w:hAnsi="Arial" w:cs="Arial"/>
          <w:bCs/>
          <w:sz w:val="24"/>
        </w:rPr>
      </w:r>
      <w:r/>
    </w:p>
    <w:p>
      <w:pPr>
        <w:pStyle w:val="1008"/>
        <w:ind w:left="0" w:right="210"/>
        <w:spacing w:line="360" w:lineRule="auto"/>
        <w:rPr>
          <w:rFonts w:ascii="Arial" w:hAnsi="Arial" w:cs="Arial"/>
          <w:sz w:val="24"/>
          <w:szCs w:val="24"/>
        </w:rPr>
      </w:pPr>
      <w:r>
        <w:rPr>
          <w:rFonts w:ascii="Arial" w:hAnsi="Arial" w:cs="Arial"/>
          <w:sz w:val="24"/>
          <w:szCs w:val="24"/>
        </w:rPr>
        <w:t xml:space="preserve">30.资格性审查</w:t>
      </w:r>
      <w:r/>
    </w:p>
    <w:p>
      <w:pPr>
        <w:pStyle w:val="1007"/>
        <w:ind w:firstLine="480"/>
        <w:spacing w:before="156" w:line="360" w:lineRule="auto"/>
        <w:rPr>
          <w:rFonts w:ascii="Arial" w:hAnsi="Arial" w:cs="Arial"/>
          <w:bCs/>
          <w:sz w:val="24"/>
        </w:rPr>
      </w:pPr>
      <w:r>
        <w:rPr>
          <w:rFonts w:ascii="Arial" w:hAnsi="Arial" w:cs="Arial"/>
          <w:bCs/>
          <w:sz w:val="24"/>
        </w:rPr>
        <w:t xml:space="preserve">30.1响应文件的资格性检查。项目开启仪式结束后，采购人或采购代理机构应依法对供应商的资格进行审查。资格审查合格的供应商不足3家的，不进行评审。</w:t>
      </w:r>
      <w:r/>
    </w:p>
    <w:p>
      <w:pPr>
        <w:pStyle w:val="1007"/>
        <w:ind w:firstLine="482"/>
        <w:spacing w:before="156" w:line="360" w:lineRule="auto"/>
        <w:rPr>
          <w:rFonts w:ascii="Arial" w:hAnsi="Arial" w:cs="Arial"/>
          <w:b/>
          <w:sz w:val="24"/>
        </w:rPr>
      </w:pPr>
      <w:r>
        <w:rPr>
          <w:rFonts w:ascii="Segoe UI Symbol" w:hAnsi="Segoe UI Symbol" w:cs="Segoe UI Symbol"/>
          <w:b/>
          <w:sz w:val="24"/>
        </w:rPr>
        <w:t xml:space="preserve">★</w:t>
      </w:r>
      <w:r>
        <w:rPr>
          <w:rFonts w:ascii="Arial" w:hAnsi="Arial" w:cs="Arial"/>
          <w:b/>
          <w:sz w:val="24"/>
        </w:rPr>
        <w:t xml:space="preserve">30.</w:t>
      </w:r>
      <w:r>
        <w:rPr>
          <w:rFonts w:ascii="Arial" w:hAnsi="Arial" w:cs="Arial"/>
          <w:b/>
          <w:sz w:val="24"/>
        </w:rPr>
        <w:t xml:space="preserve">2供应商不具备磋商文件规定的供应商资格条件的，应在资格审查时按照无效响应处理。</w:t>
      </w:r>
      <w:r/>
    </w:p>
    <w:p>
      <w:pPr>
        <w:pStyle w:val="1008"/>
        <w:ind w:left="0" w:right="210"/>
        <w:spacing w:line="360" w:lineRule="auto"/>
        <w:rPr>
          <w:rFonts w:ascii="Arial" w:hAnsi="Arial" w:cs="Arial"/>
          <w:sz w:val="24"/>
          <w:szCs w:val="24"/>
        </w:rPr>
      </w:pPr>
      <w:r>
        <w:rPr>
          <w:rFonts w:ascii="Arial" w:hAnsi="Arial" w:cs="Arial"/>
          <w:sz w:val="24"/>
          <w:szCs w:val="24"/>
        </w:rPr>
        <w:t xml:space="preserve">3</w:t>
      </w:r>
      <w:bookmarkEnd w:id="286"/>
      <w:r/>
      <w:bookmarkEnd w:id="287"/>
      <w:r>
        <w:rPr>
          <w:rFonts w:ascii="Arial" w:hAnsi="Arial" w:cs="Arial"/>
          <w:sz w:val="24"/>
          <w:szCs w:val="24"/>
        </w:rPr>
        <w:t xml:space="preserve">1.符合性审查</w:t>
      </w:r>
      <w:bookmarkEnd w:id="288"/>
      <w:r>
        <w:rPr>
          <w:rFonts w:ascii="Arial" w:hAnsi="Arial" w:cs="Arial"/>
          <w:sz w:val="24"/>
          <w:szCs w:val="24"/>
        </w:rPr>
        <w:t xml:space="preserve"> </w:t>
      </w:r>
      <w:r/>
    </w:p>
    <w:p>
      <w:pPr>
        <w:pStyle w:val="1007"/>
        <w:ind w:firstLine="480"/>
        <w:spacing w:before="156" w:line="360" w:lineRule="auto"/>
        <w:rPr>
          <w:rFonts w:ascii="Arial" w:hAnsi="Arial" w:cs="Arial"/>
          <w:bCs/>
          <w:sz w:val="24"/>
        </w:rPr>
      </w:pPr>
      <w:r>
        <w:rPr>
          <w:rFonts w:ascii="Arial" w:hAnsi="Arial" w:cs="Arial"/>
          <w:bCs/>
          <w:sz w:val="24"/>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pStyle w:val="1007"/>
        <w:ind w:firstLine="482"/>
        <w:spacing w:before="156" w:line="360" w:lineRule="auto"/>
        <w:rPr>
          <w:rFonts w:ascii="Arial" w:hAnsi="Arial" w:cs="Arial"/>
          <w:b/>
          <w:bCs/>
          <w:sz w:val="24"/>
        </w:rPr>
      </w:pPr>
      <w:r>
        <w:rPr>
          <w:rFonts w:ascii="Segoe UI Symbol" w:hAnsi="Segoe UI Symbol" w:cs="Segoe UI Symbol"/>
          <w:b/>
          <w:sz w:val="24"/>
        </w:rPr>
        <w:t xml:space="preserve">★</w:t>
      </w:r>
      <w:r>
        <w:rPr>
          <w:rFonts w:ascii="Arial" w:hAnsi="Arial" w:cs="Arial"/>
          <w:b/>
          <w:bCs/>
          <w:sz w:val="24"/>
        </w:rPr>
        <w:t xml:space="preserve">31.2如果响应文件没有响应磋商文件实质性要求，磋商小组将予以拒绝，供应商不得通过修改或撤销不合要求的偏离或保留而使其响应文件成为实质性响应的文件。</w:t>
      </w:r>
      <w:r/>
    </w:p>
    <w:p>
      <w:pPr>
        <w:pStyle w:val="1007"/>
        <w:ind w:firstLine="482"/>
        <w:spacing w:before="156" w:line="360" w:lineRule="auto"/>
        <w:rPr>
          <w:rFonts w:ascii="Arial" w:hAnsi="Arial" w:cs="Arial"/>
          <w:b/>
          <w:bCs/>
          <w:sz w:val="24"/>
        </w:rPr>
      </w:pPr>
      <w:r>
        <w:rPr>
          <w:rFonts w:ascii="Segoe UI Symbol" w:hAnsi="Segoe UI Symbol" w:cs="Segoe UI Symbol"/>
          <w:b/>
          <w:sz w:val="24"/>
        </w:rPr>
        <w:t xml:space="preserve">★</w:t>
      </w:r>
      <w:r>
        <w:rPr>
          <w:rFonts w:ascii="Arial" w:hAnsi="Arial" w:cs="Arial"/>
          <w:b/>
          <w:bCs/>
          <w:sz w:val="24"/>
        </w:rPr>
        <w:t xml:space="preserve">31.3响应文件有下列情况之一的，在</w:t>
      </w:r>
      <w:r>
        <w:rPr>
          <w:rFonts w:ascii="Arial" w:hAnsi="Arial" w:cs="Arial"/>
          <w:b/>
          <w:bCs/>
          <w:sz w:val="24"/>
        </w:rPr>
        <w:t xml:space="preserve">符合性检查时按照无效响应处理：</w:t>
      </w:r>
      <w:r/>
    </w:p>
    <w:p>
      <w:pPr>
        <w:pStyle w:val="1007"/>
        <w:ind w:firstLine="360"/>
        <w:jc w:val="left"/>
        <w:spacing w:line="360" w:lineRule="auto"/>
        <w:rPr>
          <w:rFonts w:ascii="Arial" w:hAnsi="Arial" w:cs="Arial"/>
          <w:sz w:val="24"/>
        </w:rPr>
      </w:pPr>
      <w:r>
        <w:rPr>
          <w:rFonts w:ascii="Arial" w:hAnsi="Arial" w:cs="Arial"/>
          <w:sz w:val="24"/>
        </w:rPr>
        <w:t xml:space="preserve">（1）未按照磋商文件规定要求签署、盖章的；</w:t>
      </w:r>
      <w:r/>
    </w:p>
    <w:p>
      <w:pPr>
        <w:pStyle w:val="1007"/>
        <w:ind w:firstLine="360"/>
        <w:jc w:val="left"/>
        <w:spacing w:line="360" w:lineRule="auto"/>
        <w:rPr>
          <w:rFonts w:ascii="Arial" w:hAnsi="Arial" w:cs="Arial"/>
          <w:sz w:val="24"/>
        </w:rPr>
      </w:pPr>
      <w:r>
        <w:rPr>
          <w:rFonts w:ascii="Arial" w:hAnsi="Arial" w:cs="Arial"/>
          <w:sz w:val="24"/>
        </w:rPr>
        <w:t xml:space="preserve">（2）</w:t>
      </w:r>
      <w:r>
        <w:rPr>
          <w:rFonts w:ascii="Arial" w:hAnsi="Arial" w:cs="Arial"/>
          <w:bCs/>
          <w:sz w:val="24"/>
        </w:rPr>
        <w:t xml:space="preserve">最后</w:t>
      </w:r>
      <w:r>
        <w:rPr>
          <w:rFonts w:ascii="Arial" w:hAnsi="Arial" w:cs="Arial"/>
          <w:sz w:val="24"/>
        </w:rPr>
        <w:t xml:space="preserve">报价超过磋商文件中规定的预算金额或者最高限价的；</w:t>
      </w:r>
      <w:r/>
    </w:p>
    <w:p>
      <w:pPr>
        <w:pStyle w:val="1007"/>
        <w:ind w:firstLine="360"/>
        <w:jc w:val="left"/>
        <w:spacing w:line="360" w:lineRule="auto"/>
        <w:rPr>
          <w:rFonts w:ascii="Arial" w:hAnsi="Arial" w:cs="Arial"/>
          <w:sz w:val="24"/>
        </w:rPr>
      </w:pPr>
      <w:r>
        <w:rPr>
          <w:rFonts w:ascii="Arial" w:hAnsi="Arial" w:cs="Arial"/>
          <w:sz w:val="24"/>
        </w:rPr>
        <w:t xml:space="preserve">（3）响应文件中承诺的响应有效期不满足磋商文件中载明的响应有效期的；</w:t>
      </w:r>
      <w:r/>
    </w:p>
    <w:p>
      <w:pPr>
        <w:pStyle w:val="1007"/>
        <w:ind w:firstLine="360"/>
        <w:jc w:val="left"/>
        <w:spacing w:line="360" w:lineRule="auto"/>
        <w:rPr>
          <w:rFonts w:ascii="Arial" w:hAnsi="Arial" w:cs="Arial"/>
          <w:sz w:val="24"/>
        </w:rPr>
      </w:pPr>
      <w:r>
        <w:rPr>
          <w:rFonts w:ascii="Arial" w:hAnsi="Arial" w:cs="Arial"/>
          <w:sz w:val="24"/>
        </w:rPr>
        <w:t xml:space="preserve">（4）未按照磋商文件规定提交磋商保证金（如需）的；</w:t>
      </w:r>
      <w:r/>
    </w:p>
    <w:p>
      <w:pPr>
        <w:pStyle w:val="1007"/>
        <w:ind w:firstLine="360"/>
        <w:jc w:val="left"/>
        <w:spacing w:line="360" w:lineRule="auto"/>
        <w:rPr>
          <w:rFonts w:ascii="Arial" w:hAnsi="Arial" w:cs="Arial"/>
          <w:sz w:val="24"/>
        </w:rPr>
      </w:pPr>
      <w:r>
        <w:rPr>
          <w:rFonts w:ascii="Arial" w:hAnsi="Arial" w:cs="Arial"/>
          <w:sz w:val="24"/>
        </w:rPr>
        <w:t xml:space="preserve">（5）响应文件含有采购人不能接受的附加条件的；</w:t>
      </w:r>
      <w:r/>
    </w:p>
    <w:p>
      <w:pPr>
        <w:pStyle w:val="1007"/>
        <w:ind w:firstLine="360"/>
        <w:jc w:val="left"/>
        <w:spacing w:line="360" w:lineRule="auto"/>
        <w:rPr>
          <w:rFonts w:ascii="Arial" w:hAnsi="Arial" w:cs="Arial"/>
          <w:sz w:val="24"/>
        </w:rPr>
      </w:pPr>
      <w:r>
        <w:rPr>
          <w:rFonts w:ascii="Arial" w:hAnsi="Arial" w:cs="Arial"/>
          <w:sz w:val="24"/>
        </w:rPr>
        <w:t xml:space="preserve">（6）响应文件不符合磋商文件中规定的其它实质性要求的；</w:t>
      </w:r>
      <w:r/>
    </w:p>
    <w:p>
      <w:pPr>
        <w:pStyle w:val="1007"/>
        <w:ind w:firstLine="360"/>
        <w:jc w:val="left"/>
        <w:spacing w:line="360" w:lineRule="auto"/>
        <w:rPr>
          <w:rFonts w:ascii="Arial" w:hAnsi="Arial" w:cs="Arial"/>
          <w:sz w:val="24"/>
        </w:rPr>
      </w:pPr>
      <w:r>
        <w:rPr>
          <w:rFonts w:ascii="Arial" w:hAnsi="Arial" w:cs="Arial"/>
          <w:sz w:val="24"/>
        </w:rPr>
        <w:t xml:space="preserve">（7）现行法律、法规、规章和磋商文件规定的其他无效情形。</w:t>
      </w:r>
      <w:r/>
    </w:p>
    <w:p>
      <w:pPr>
        <w:pStyle w:val="1008"/>
        <w:ind w:left="0" w:right="210"/>
        <w:spacing w:line="360" w:lineRule="auto"/>
        <w:rPr>
          <w:rFonts w:ascii="Arial" w:hAnsi="Arial" w:cs="Arial"/>
          <w:sz w:val="24"/>
          <w:szCs w:val="24"/>
        </w:rPr>
      </w:pPr>
      <w:r/>
      <w:bookmarkEnd w:id="281"/>
      <w:r/>
      <w:bookmarkStart w:id="289" w:name="_Toc103848557"/>
      <w:r/>
      <w:bookmarkStart w:id="290" w:name="_Toc104560872"/>
      <w:r/>
      <w:bookmarkStart w:id="291" w:name="_Toc107246251"/>
      <w:r>
        <w:rPr>
          <w:rFonts w:ascii="Arial" w:hAnsi="Arial" w:cs="Arial"/>
          <w:sz w:val="24"/>
          <w:szCs w:val="24"/>
        </w:rPr>
        <w:t xml:space="preserve">32.响应文件澄清</w:t>
      </w:r>
      <w:bookmarkEnd w:id="289"/>
      <w:r/>
      <w:bookmarkEnd w:id="290"/>
      <w:r/>
      <w:bookmarkEnd w:id="291"/>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32.1磋商小组在对响应文件的有效性、完整性和响应程度进行审查时，可以</w:t>
      </w:r>
      <w:r>
        <w:rPr>
          <w:rFonts w:ascii="Arial" w:hAnsi="Arial" w:cs="Arial"/>
          <w:sz w:val="24"/>
        </w:rPr>
        <w:t xml:space="preserve">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7"/>
        <w:ind w:firstLine="480"/>
        <w:jc w:val="left"/>
        <w:spacing w:line="360" w:lineRule="auto"/>
        <w:rPr>
          <w:rFonts w:ascii="Arial" w:hAnsi="Arial" w:cs="Arial"/>
          <w:sz w:val="24"/>
        </w:rPr>
      </w:pPr>
      <w:r>
        <w:rPr>
          <w:rFonts w:ascii="Arial" w:hAnsi="Arial" w:cs="Arial"/>
          <w:sz w:val="24"/>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1008"/>
        <w:ind w:left="0" w:right="210"/>
        <w:spacing w:line="360" w:lineRule="auto"/>
        <w:rPr>
          <w:rFonts w:ascii="Arial" w:hAnsi="Arial" w:cs="Arial"/>
          <w:sz w:val="24"/>
          <w:szCs w:val="24"/>
        </w:rPr>
      </w:pPr>
      <w:r>
        <w:rPr>
          <w:rFonts w:ascii="Arial" w:hAnsi="Arial" w:cs="Arial"/>
          <w:sz w:val="24"/>
          <w:szCs w:val="24"/>
        </w:rPr>
        <w:t xml:space="preserve">33.磋商</w:t>
      </w:r>
      <w:r/>
    </w:p>
    <w:p>
      <w:pPr>
        <w:pStyle w:val="1007"/>
        <w:ind w:firstLine="480"/>
        <w:spacing w:before="156" w:line="360" w:lineRule="auto"/>
        <w:rPr>
          <w:rFonts w:ascii="Arial" w:hAnsi="Arial" w:cs="Arial"/>
          <w:bCs/>
          <w:sz w:val="24"/>
        </w:rPr>
      </w:pPr>
      <w:r>
        <w:rPr>
          <w:rFonts w:ascii="Arial" w:hAnsi="Arial" w:cs="Arial"/>
          <w:bCs/>
          <w:sz w:val="24"/>
        </w:rPr>
        <w:t xml:space="preserve">33.1对于通过资格性和符合性审查的供应商，磋商小组所有成员将根据需要集中与单一供应商分别进行磋商。</w:t>
      </w:r>
      <w:r/>
    </w:p>
    <w:p>
      <w:pPr>
        <w:pStyle w:val="1007"/>
        <w:ind w:firstLine="480"/>
        <w:spacing w:before="156" w:line="360" w:lineRule="auto"/>
        <w:rPr>
          <w:rFonts w:ascii="Arial" w:hAnsi="Arial" w:cs="Arial"/>
          <w:bCs/>
          <w:sz w:val="24"/>
        </w:rPr>
      </w:pPr>
      <w:r>
        <w:rPr>
          <w:rFonts w:ascii="Arial" w:hAnsi="Arial" w:cs="Arial"/>
          <w:bCs/>
          <w:sz w:val="24"/>
        </w:rPr>
        <w:t xml:space="preserve">33.2在磋商过程中，磋商小组可以根据磋商文件和磋商情况实质性变动采购需求中的技术、服务要求以及合同草案条款，但不得变动磋商文件中的其他内容。实质性变动的内容，须经采购人代表确认。</w:t>
      </w:r>
      <w:r/>
    </w:p>
    <w:p>
      <w:pPr>
        <w:pStyle w:val="1007"/>
        <w:ind w:firstLine="480"/>
        <w:spacing w:before="156" w:line="360" w:lineRule="auto"/>
        <w:rPr>
          <w:rFonts w:ascii="Arial" w:hAnsi="Arial" w:cs="Arial"/>
          <w:bCs/>
          <w:sz w:val="24"/>
        </w:rPr>
      </w:pPr>
      <w:r>
        <w:rPr>
          <w:rFonts w:ascii="Arial" w:hAnsi="Arial" w:cs="Arial"/>
          <w:bCs/>
          <w:sz w:val="24"/>
        </w:rPr>
        <w:t xml:space="preserve">33.3对磋商文件作出的实质性变动是磋商文件的有效组成部分，磋商小组应当及时以书面形式同时通知所有参加磋商的供应商。</w:t>
      </w:r>
      <w:r/>
    </w:p>
    <w:p>
      <w:pPr>
        <w:pStyle w:val="1007"/>
        <w:ind w:firstLine="480"/>
        <w:spacing w:before="156" w:line="360" w:lineRule="auto"/>
        <w:rPr>
          <w:rFonts w:ascii="Arial" w:hAnsi="Arial" w:cs="Arial"/>
          <w:bCs/>
          <w:sz w:val="24"/>
        </w:rPr>
      </w:pPr>
      <w:r>
        <w:rPr>
          <w:rFonts w:ascii="Arial" w:hAnsi="Arial" w:cs="Arial"/>
          <w:bCs/>
          <w:sz w:val="24"/>
        </w:rPr>
        <w:t xml:space="preserve">33.4供应商应当按照磋商文件的变动情况和磋商小组的要求重新提交响应文件，并由其法定代表人或授权代表签字或者加盖公章。由授权代表签字的，应当附授权委托书。供应商为自然人的，应当由本人</w:t>
      </w:r>
      <w:r>
        <w:rPr>
          <w:rFonts w:ascii="Arial" w:hAnsi="Arial" w:cs="Arial"/>
          <w:bCs/>
          <w:sz w:val="24"/>
        </w:rPr>
        <w:t xml:space="preserve">签字并附身份证明。</w:t>
      </w:r>
      <w:r/>
    </w:p>
    <w:p>
      <w:pPr>
        <w:pStyle w:val="1008"/>
        <w:ind w:left="0" w:right="210"/>
        <w:spacing w:line="360" w:lineRule="auto"/>
        <w:rPr>
          <w:rFonts w:ascii="Arial" w:hAnsi="Arial" w:cs="Arial"/>
          <w:sz w:val="24"/>
          <w:szCs w:val="24"/>
        </w:rPr>
      </w:pPr>
      <w:r>
        <w:rPr>
          <w:rFonts w:ascii="Arial" w:hAnsi="Arial" w:cs="Arial"/>
          <w:sz w:val="24"/>
          <w:szCs w:val="24"/>
        </w:rPr>
        <w:t xml:space="preserve">34.最后报价</w:t>
      </w:r>
      <w:r/>
    </w:p>
    <w:p>
      <w:pPr>
        <w:pStyle w:val="1007"/>
        <w:ind w:firstLine="480"/>
        <w:spacing w:before="156" w:line="360" w:lineRule="auto"/>
        <w:rPr>
          <w:rFonts w:ascii="Arial" w:hAnsi="Arial" w:cs="Arial"/>
          <w:bCs/>
          <w:sz w:val="24"/>
        </w:rPr>
      </w:pPr>
      <w:r>
        <w:rPr>
          <w:rFonts w:ascii="Arial" w:hAnsi="Arial" w:cs="Arial"/>
          <w:bCs/>
          <w:sz w:val="24"/>
        </w:rPr>
        <w:t xml:space="preserve">34.1磋商文件能够详细列明采购标的的技术、服务要求的，</w:t>
      </w:r>
      <w:bookmarkStart w:id="292" w:name="OLE_LINK106"/>
      <w:r/>
      <w:bookmarkStart w:id="293" w:name="OLE_LINK107"/>
      <w:r>
        <w:rPr>
          <w:rFonts w:ascii="Arial" w:hAnsi="Arial" w:cs="Arial"/>
          <w:bCs/>
          <w:sz w:val="24"/>
        </w:rPr>
        <w:t xml:space="preserve">磋商结束后，磋商小组将要求所有供应商在规定时间内提交最后报价。</w:t>
      </w:r>
      <w:bookmarkEnd w:id="292"/>
      <w:r/>
      <w:bookmarkEnd w:id="293"/>
      <w:r>
        <w:rPr>
          <w:rFonts w:ascii="Arial" w:hAnsi="Arial" w:cs="Arial"/>
          <w:bCs/>
          <w:sz w:val="24"/>
        </w:rPr>
      </w:r>
      <w:r/>
    </w:p>
    <w:p>
      <w:pPr>
        <w:pStyle w:val="1007"/>
        <w:ind w:firstLine="480"/>
        <w:spacing w:before="156" w:line="360" w:lineRule="auto"/>
        <w:rPr>
          <w:rFonts w:ascii="Arial" w:hAnsi="Arial" w:cs="Arial"/>
          <w:bCs/>
          <w:sz w:val="24"/>
        </w:rPr>
      </w:pPr>
      <w:r>
        <w:rPr>
          <w:rFonts w:ascii="Arial" w:hAnsi="Arial" w:cs="Arial"/>
          <w:bCs/>
          <w:sz w:val="24"/>
        </w:rPr>
        <w:t xml:space="preserve">34.2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1007"/>
        <w:ind w:firstLine="480"/>
        <w:spacing w:before="156" w:line="360" w:lineRule="auto"/>
        <w:rPr>
          <w:rFonts w:ascii="Arial" w:hAnsi="Arial" w:cs="Arial"/>
          <w:bCs/>
          <w:sz w:val="24"/>
        </w:rPr>
      </w:pPr>
      <w:r>
        <w:rPr>
          <w:rFonts w:ascii="Arial" w:hAnsi="Arial" w:cs="Arial"/>
          <w:bCs/>
          <w:sz w:val="24"/>
        </w:rPr>
        <w:t xml:space="preserve">34.3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w:t>
      </w:r>
      <w:r>
        <w:rPr>
          <w:rFonts w:ascii="Arial" w:hAnsi="Arial" w:cs="Arial"/>
          <w:bCs/>
          <w:sz w:val="24"/>
        </w:rPr>
        <w:t xml:space="preserve">商可以为2家。</w:t>
      </w:r>
      <w:r/>
    </w:p>
    <w:p>
      <w:pPr>
        <w:pStyle w:val="1007"/>
        <w:ind w:firstLine="480"/>
        <w:spacing w:before="156" w:line="360" w:lineRule="auto"/>
        <w:rPr>
          <w:rFonts w:ascii="Arial" w:hAnsi="Arial" w:cs="Arial"/>
          <w:bCs/>
          <w:sz w:val="24"/>
        </w:rPr>
      </w:pPr>
      <w:r>
        <w:rPr>
          <w:rFonts w:ascii="Arial" w:hAnsi="Arial" w:cs="Arial"/>
          <w:bCs/>
          <w:sz w:val="24"/>
        </w:rPr>
        <w:t xml:space="preserve">34.4</w:t>
      </w:r>
      <w:r>
        <w:rPr>
          <w:rFonts w:ascii="Segoe UI Symbol" w:hAnsi="Segoe UI Symbol" w:cs="Segoe UI Symbol"/>
          <w:b/>
          <w:sz w:val="24"/>
        </w:rPr>
        <w:t xml:space="preserve">★</w:t>
      </w:r>
      <w:r>
        <w:rPr>
          <w:rFonts w:ascii="Arial" w:hAnsi="Arial" w:cs="Arial"/>
          <w:b/>
          <w:bCs/>
          <w:sz w:val="24"/>
        </w:rPr>
        <w:t xml:space="preserve">供应商未在磋商小组规定的时间内完成最后报价的视为放弃磋商，其磋商响应按无效响应处理。最后报价须由供应商法定代表人或授权代表签字或者加盖公章。</w:t>
      </w:r>
      <w:r>
        <w:rPr>
          <w:rFonts w:ascii="Arial" w:hAnsi="Arial" w:cs="Arial"/>
          <w:bCs/>
          <w:sz w:val="24"/>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1008"/>
        <w:ind w:left="0" w:right="210"/>
        <w:spacing w:line="360" w:lineRule="auto"/>
        <w:rPr>
          <w:rFonts w:ascii="Arial" w:hAnsi="Arial" w:cs="Arial"/>
          <w:sz w:val="24"/>
          <w:szCs w:val="24"/>
        </w:rPr>
      </w:pPr>
      <w:r/>
      <w:bookmarkStart w:id="294" w:name="_Toc107246252"/>
      <w:r>
        <w:rPr>
          <w:rFonts w:ascii="Arial" w:hAnsi="Arial" w:cs="Arial"/>
          <w:sz w:val="24"/>
          <w:szCs w:val="24"/>
        </w:rPr>
        <w:t xml:space="preserve">35.</w:t>
      </w:r>
      <w:bookmarkEnd w:id="294"/>
      <w:r>
        <w:rPr>
          <w:rFonts w:ascii="Arial" w:hAnsi="Arial" w:cs="Arial"/>
          <w:sz w:val="24"/>
          <w:szCs w:val="24"/>
        </w:rPr>
        <w:t xml:space="preserve">最后报价修正</w:t>
      </w:r>
      <w:r/>
    </w:p>
    <w:p>
      <w:pPr>
        <w:pStyle w:val="1007"/>
        <w:ind w:firstLine="480"/>
        <w:jc w:val="left"/>
        <w:spacing w:line="360" w:lineRule="auto"/>
        <w:rPr>
          <w:rFonts w:ascii="Arial" w:hAnsi="Arial" w:cs="Arial"/>
          <w:sz w:val="24"/>
        </w:rPr>
      </w:pPr>
      <w:r>
        <w:rPr>
          <w:rFonts w:ascii="Arial" w:hAnsi="Arial" w:cs="Arial"/>
          <w:sz w:val="24"/>
        </w:rPr>
        <w:t xml:space="preserve">35.1最后报价出现前后不一致的，除磋商文件另有规定外，按照下列规</w:t>
      </w:r>
      <w:r>
        <w:rPr>
          <w:rFonts w:ascii="Arial" w:hAnsi="Arial" w:cs="Arial"/>
          <w:sz w:val="24"/>
        </w:rPr>
        <w:t xml:space="preserve">定修正：</w:t>
      </w:r>
      <w:r/>
    </w:p>
    <w:p>
      <w:pPr>
        <w:pStyle w:val="1007"/>
        <w:ind w:firstLine="360"/>
        <w:jc w:val="left"/>
        <w:spacing w:line="360" w:lineRule="auto"/>
        <w:rPr>
          <w:rFonts w:ascii="Arial" w:hAnsi="Arial" w:cs="Arial"/>
          <w:sz w:val="24"/>
        </w:rPr>
      </w:pPr>
      <w:r>
        <w:rPr>
          <w:rFonts w:ascii="Arial" w:hAnsi="Arial" w:cs="Arial"/>
          <w:sz w:val="24"/>
        </w:rPr>
        <w:t xml:space="preserve">（1）大写金额和小写金额不一致的，以大写金额为准；</w:t>
      </w:r>
      <w:r/>
    </w:p>
    <w:p>
      <w:pPr>
        <w:pStyle w:val="1007"/>
        <w:ind w:firstLine="360"/>
        <w:jc w:val="left"/>
        <w:spacing w:line="360" w:lineRule="auto"/>
        <w:rPr>
          <w:rFonts w:ascii="Arial" w:hAnsi="Arial" w:cs="Arial"/>
          <w:sz w:val="24"/>
        </w:rPr>
      </w:pPr>
      <w:r>
        <w:rPr>
          <w:rFonts w:ascii="Arial" w:hAnsi="Arial" w:cs="Arial"/>
          <w:sz w:val="24"/>
        </w:rPr>
        <w:t xml:space="preserve">（2）单价金额小数点或者百分比有明显错位的，以报价一览表的总价为准，并修改单价；</w:t>
      </w:r>
      <w:r/>
    </w:p>
    <w:p>
      <w:pPr>
        <w:pStyle w:val="1007"/>
        <w:ind w:firstLine="360"/>
        <w:jc w:val="left"/>
        <w:spacing w:line="360" w:lineRule="auto"/>
        <w:rPr>
          <w:rFonts w:ascii="Arial" w:hAnsi="Arial" w:cs="Arial"/>
          <w:sz w:val="24"/>
        </w:rPr>
      </w:pPr>
      <w:r>
        <w:rPr>
          <w:rFonts w:ascii="Arial" w:hAnsi="Arial" w:cs="Arial"/>
          <w:sz w:val="24"/>
        </w:rPr>
        <w:t xml:space="preserve">（3）总价金额与按单价汇总金额不一致的，以单价金额计算结果为准。</w:t>
      </w:r>
      <w:r/>
    </w:p>
    <w:p>
      <w:pPr>
        <w:pStyle w:val="1007"/>
        <w:ind w:firstLine="480"/>
        <w:jc w:val="left"/>
        <w:spacing w:line="360" w:lineRule="auto"/>
        <w:rPr>
          <w:rFonts w:ascii="Arial" w:hAnsi="Arial" w:cs="Arial"/>
          <w:sz w:val="24"/>
        </w:rPr>
      </w:pPr>
      <w:r>
        <w:rPr>
          <w:rFonts w:ascii="Arial" w:hAnsi="Arial" w:cs="Arial"/>
          <w:sz w:val="24"/>
        </w:rPr>
        <w:t xml:space="preserve">同时出现两种以上不一致的，按照前款规定的顺序修正。修正后的报价按照上述规定经供应商确认后产生约束力，供应商不确认的，其响应无效。</w:t>
      </w:r>
      <w:r/>
    </w:p>
    <w:p>
      <w:pPr>
        <w:pStyle w:val="1008"/>
        <w:ind w:left="0" w:right="210"/>
        <w:spacing w:line="360" w:lineRule="auto"/>
        <w:rPr>
          <w:rFonts w:ascii="Arial" w:hAnsi="Arial" w:cs="Arial"/>
          <w:sz w:val="24"/>
          <w:szCs w:val="24"/>
        </w:rPr>
      </w:pPr>
      <w:r/>
      <w:bookmarkStart w:id="295" w:name="_Toc103848559"/>
      <w:r/>
      <w:bookmarkStart w:id="296" w:name="_Toc104560874"/>
      <w:r/>
      <w:bookmarkStart w:id="297" w:name="_Toc107246254"/>
      <w:r>
        <w:rPr>
          <w:rFonts w:ascii="Arial" w:hAnsi="Arial" w:cs="Arial"/>
          <w:sz w:val="24"/>
          <w:szCs w:val="24"/>
        </w:rPr>
        <w:t xml:space="preserve">36</w:t>
      </w:r>
      <w:bookmarkEnd w:id="295"/>
      <w:r/>
      <w:bookmarkEnd w:id="296"/>
      <w:r/>
      <w:bookmarkEnd w:id="297"/>
      <w:r>
        <w:rPr>
          <w:rFonts w:ascii="Arial" w:hAnsi="Arial" w:cs="Arial"/>
          <w:sz w:val="24"/>
          <w:szCs w:val="24"/>
        </w:rPr>
        <w:t xml:space="preserve">.评审方法和评审标准</w:t>
      </w:r>
      <w:r/>
    </w:p>
    <w:p>
      <w:pPr>
        <w:pStyle w:val="1007"/>
        <w:ind w:firstLine="480"/>
        <w:jc w:val="left"/>
        <w:spacing w:line="360" w:lineRule="auto"/>
        <w:rPr>
          <w:rFonts w:ascii="Arial" w:hAnsi="Arial" w:cs="Arial"/>
          <w:sz w:val="24"/>
        </w:rPr>
      </w:pPr>
      <w:r>
        <w:rPr>
          <w:rFonts w:ascii="Arial" w:hAnsi="Arial" w:cs="Arial"/>
          <w:sz w:val="24"/>
        </w:rPr>
        <w:t xml:space="preserve">36.1经磋商确定最终采购需求和提交最后报价的供应商后，由磋商小组采用综合评分法对提交最后报价的供应商的响应文件和最后报价进行综合评分。</w:t>
      </w:r>
      <w:r/>
    </w:p>
    <w:p>
      <w:pPr>
        <w:pStyle w:val="1007"/>
        <w:ind w:firstLine="480"/>
        <w:jc w:val="left"/>
        <w:spacing w:line="360" w:lineRule="auto"/>
        <w:rPr>
          <w:rFonts w:ascii="Arial" w:hAnsi="Arial" w:cs="Arial"/>
          <w:sz w:val="24"/>
        </w:rPr>
      </w:pPr>
      <w:r>
        <w:rPr>
          <w:rFonts w:ascii="Arial" w:hAnsi="Arial" w:cs="Arial"/>
          <w:sz w:val="24"/>
        </w:rPr>
        <w:t xml:space="preserve">36.2磋商小组应当按照磋商文件中第五章《评审方法和评审标准》，</w:t>
      </w:r>
      <w:bookmarkStart w:id="298" w:name="_Toc107246255"/>
      <w:r>
        <w:rPr>
          <w:rFonts w:ascii="Arial" w:hAnsi="Arial" w:cs="Arial"/>
          <w:sz w:val="24"/>
        </w:rPr>
        <w:t xml:space="preserve">对每份响应文件及其补充文件进行评审，确定成交候选供应商。</w:t>
      </w:r>
      <w:r/>
    </w:p>
    <w:p>
      <w:pPr>
        <w:pStyle w:val="1007"/>
        <w:ind w:firstLine="480"/>
        <w:jc w:val="left"/>
        <w:spacing w:line="360" w:lineRule="auto"/>
        <w:rPr>
          <w:rFonts w:ascii="Arial" w:hAnsi="Arial" w:cs="Arial"/>
          <w:sz w:val="24"/>
        </w:rPr>
      </w:pPr>
      <w:r>
        <w:rPr>
          <w:rFonts w:ascii="Arial" w:hAnsi="Arial" w:cs="Arial"/>
          <w:sz w:val="24"/>
        </w:rPr>
        <w:t xml:space="preserve">36.3 磋商文件没有规定的评审标准不作为评审依据。</w:t>
      </w:r>
      <w:r/>
    </w:p>
    <w:p>
      <w:pPr>
        <w:pStyle w:val="1007"/>
        <w:ind w:firstLine="480"/>
        <w:jc w:val="left"/>
        <w:spacing w:line="360" w:lineRule="auto"/>
        <w:rPr>
          <w:rFonts w:ascii="Arial" w:hAnsi="Arial" w:cs="Arial"/>
          <w:sz w:val="24"/>
        </w:rPr>
      </w:pPr>
      <w:r>
        <w:rPr>
          <w:rFonts w:ascii="Arial" w:hAnsi="Arial" w:cs="Arial"/>
          <w:sz w:val="24"/>
        </w:rPr>
        <w:t xml:space="preserve">36.4评审时，磋商小组各成员应当独立对每个有效响应的文件进行评价、打分，然后汇总每个供应商每项评分因素的得分。</w:t>
      </w:r>
      <w:r/>
    </w:p>
    <w:p>
      <w:pPr>
        <w:pStyle w:val="1008"/>
        <w:ind w:left="0" w:right="210"/>
        <w:spacing w:line="360" w:lineRule="auto"/>
        <w:tabs>
          <w:tab w:val="left" w:pos="5882" w:leader="none"/>
        </w:tabs>
        <w:rPr>
          <w:rFonts w:ascii="Arial" w:hAnsi="Arial" w:cs="Arial"/>
          <w:sz w:val="24"/>
          <w:szCs w:val="24"/>
        </w:rPr>
      </w:pPr>
      <w:r/>
      <w:bookmarkEnd w:id="298"/>
      <w:r/>
      <w:bookmarkStart w:id="299" w:name="_Toc103848561"/>
      <w:r/>
      <w:bookmarkStart w:id="300" w:name="_Toc104560876"/>
      <w:r/>
      <w:bookmarkStart w:id="301" w:name="_Toc107246256"/>
      <w:r>
        <w:rPr>
          <w:rFonts w:ascii="Arial" w:hAnsi="Arial" w:cs="Arial"/>
          <w:sz w:val="24"/>
          <w:szCs w:val="24"/>
        </w:rPr>
        <w:t xml:space="preserve">37.评审过程的保密</w:t>
      </w:r>
      <w:bookmarkEnd w:id="299"/>
      <w:r/>
      <w:bookmarkEnd w:id="300"/>
      <w:r/>
      <w:bookmarkEnd w:id="301"/>
      <w:r>
        <w:rPr>
          <w:rFonts w:ascii="Arial" w:hAnsi="Arial" w:cs="Arial"/>
          <w:sz w:val="24"/>
          <w:szCs w:val="24"/>
        </w:rPr>
        <w:tab/>
      </w:r>
      <w:r/>
    </w:p>
    <w:p>
      <w:pPr>
        <w:pStyle w:val="1007"/>
        <w:ind w:firstLine="360"/>
        <w:jc w:val="left"/>
        <w:spacing w:line="360" w:lineRule="auto"/>
        <w:rPr>
          <w:rFonts w:ascii="Arial" w:hAnsi="Arial" w:cs="Arial"/>
          <w:sz w:val="24"/>
        </w:rPr>
      </w:pPr>
      <w:r>
        <w:rPr>
          <w:rFonts w:ascii="Arial" w:hAnsi="Arial" w:cs="Arial"/>
          <w:sz w:val="24"/>
        </w:rPr>
        <w:t xml:space="preserve">37.1磋商小组成员名单在评审结果公示前应当保密。</w:t>
      </w:r>
      <w:r/>
    </w:p>
    <w:p>
      <w:pPr>
        <w:pStyle w:val="1007"/>
        <w:ind w:firstLine="360"/>
        <w:jc w:val="left"/>
        <w:spacing w:line="360" w:lineRule="auto"/>
        <w:rPr>
          <w:rFonts w:ascii="Arial" w:hAnsi="Arial" w:cs="Arial"/>
          <w:sz w:val="24"/>
        </w:rPr>
      </w:pPr>
      <w:r>
        <w:rPr>
          <w:rFonts w:ascii="Arial" w:hAnsi="Arial" w:cs="Arial"/>
          <w:sz w:val="24"/>
        </w:rPr>
        <w:t xml:space="preserve">37.2采购方应当采取必要的措施，保证评审在严格保密的情况下进行。</w:t>
      </w:r>
      <w:r/>
    </w:p>
    <w:p>
      <w:pPr>
        <w:pStyle w:val="1007"/>
        <w:ind w:firstLine="360"/>
        <w:jc w:val="left"/>
        <w:spacing w:line="360" w:lineRule="auto"/>
        <w:rPr>
          <w:rFonts w:ascii="Arial" w:hAnsi="Arial" w:cs="Arial"/>
          <w:sz w:val="24"/>
        </w:rPr>
      </w:pPr>
      <w:r>
        <w:rPr>
          <w:rFonts w:ascii="Arial" w:hAnsi="Arial" w:cs="Arial"/>
          <w:sz w:val="24"/>
        </w:rPr>
        <w:t xml:space="preserve">37.3有关人员对评审情况以及在评审过程中获悉的国家秘密、商业秘密负有保密责任。</w:t>
      </w:r>
      <w:r/>
    </w:p>
    <w:p>
      <w:pPr>
        <w:pStyle w:val="1008"/>
        <w:ind w:left="0" w:right="210"/>
        <w:spacing w:line="360" w:lineRule="auto"/>
        <w:rPr>
          <w:rFonts w:ascii="Arial" w:hAnsi="Arial" w:cs="Arial"/>
          <w:sz w:val="24"/>
          <w:szCs w:val="24"/>
        </w:rPr>
      </w:pPr>
      <w:r/>
      <w:bookmarkStart w:id="302" w:name="_Toc107246257"/>
      <w:r>
        <w:rPr>
          <w:rFonts w:ascii="Arial" w:hAnsi="Arial" w:cs="Arial"/>
          <w:sz w:val="24"/>
          <w:szCs w:val="24"/>
        </w:rPr>
        <w:t xml:space="preserve">六．</w:t>
      </w:r>
      <w:r>
        <w:rPr>
          <w:rFonts w:ascii="Arial" w:hAnsi="Arial" w:cs="Arial"/>
          <w:sz w:val="24"/>
          <w:szCs w:val="24"/>
        </w:rPr>
        <w:t xml:space="preserve">确定成交</w:t>
      </w:r>
      <w:bookmarkEnd w:id="302"/>
      <w:r>
        <w:rPr>
          <w:rFonts w:ascii="Arial" w:hAnsi="Arial" w:cs="Arial"/>
          <w:sz w:val="24"/>
          <w:szCs w:val="24"/>
        </w:rPr>
      </w:r>
      <w:r/>
    </w:p>
    <w:p>
      <w:pPr>
        <w:pStyle w:val="1008"/>
        <w:ind w:left="0" w:right="210"/>
        <w:spacing w:line="360" w:lineRule="auto"/>
        <w:rPr>
          <w:rFonts w:ascii="Arial" w:hAnsi="Arial" w:cs="Arial"/>
          <w:sz w:val="24"/>
          <w:szCs w:val="24"/>
        </w:rPr>
      </w:pPr>
      <w:r/>
      <w:bookmarkStart w:id="303" w:name="_Toc103848563"/>
      <w:r/>
      <w:bookmarkStart w:id="304" w:name="_Toc104560878"/>
      <w:r/>
      <w:bookmarkStart w:id="305" w:name="_Toc107246258"/>
      <w:r>
        <w:rPr>
          <w:rFonts w:ascii="Arial" w:hAnsi="Arial" w:cs="Arial"/>
          <w:sz w:val="24"/>
          <w:szCs w:val="24"/>
        </w:rPr>
        <w:t xml:space="preserve">38.</w:t>
      </w:r>
      <w:bookmarkEnd w:id="303"/>
      <w:r/>
      <w:bookmarkEnd w:id="304"/>
      <w:r>
        <w:rPr>
          <w:rFonts w:ascii="Arial" w:hAnsi="Arial" w:cs="Arial"/>
          <w:sz w:val="24"/>
          <w:szCs w:val="24"/>
        </w:rPr>
        <w:t xml:space="preserve">推荐成交</w:t>
      </w:r>
      <w:bookmarkEnd w:id="305"/>
      <w:r>
        <w:rPr>
          <w:rFonts w:ascii="Arial" w:hAnsi="Arial" w:cs="Arial"/>
          <w:sz w:val="24"/>
          <w:szCs w:val="24"/>
        </w:rPr>
        <w:t xml:space="preserve">候选供应商</w:t>
      </w:r>
      <w:r/>
    </w:p>
    <w:p>
      <w:pPr>
        <w:pStyle w:val="1007"/>
        <w:ind w:firstLine="480"/>
        <w:jc w:val="left"/>
        <w:spacing w:line="360" w:lineRule="auto"/>
        <w:rPr>
          <w:rFonts w:ascii="Arial" w:hAnsi="Arial" w:cs="Arial"/>
          <w:sz w:val="24"/>
        </w:rPr>
      </w:pPr>
      <w:r>
        <w:rPr>
          <w:rFonts w:ascii="Arial" w:hAnsi="Arial" w:cs="Arial"/>
          <w:sz w:val="24"/>
        </w:rPr>
        <w:t xml:space="preserve">38.1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p>
    <w:p>
      <w:pPr>
        <w:pStyle w:val="1008"/>
        <w:ind w:left="0" w:right="210"/>
        <w:spacing w:line="360" w:lineRule="auto"/>
        <w:rPr>
          <w:rFonts w:ascii="Arial" w:hAnsi="Arial" w:cs="Arial"/>
          <w:sz w:val="24"/>
          <w:szCs w:val="24"/>
        </w:rPr>
      </w:pPr>
      <w:r/>
      <w:bookmarkStart w:id="306" w:name="_Toc104560879"/>
      <w:r/>
      <w:bookmarkStart w:id="307" w:name="_Toc107246259"/>
      <w:r/>
      <w:bookmarkStart w:id="308" w:name="_Toc103848564"/>
      <w:r>
        <w:rPr>
          <w:rFonts w:ascii="Arial" w:hAnsi="Arial" w:cs="Arial"/>
          <w:sz w:val="24"/>
          <w:szCs w:val="24"/>
        </w:rPr>
        <w:t xml:space="preserve">39.</w:t>
      </w:r>
      <w:bookmarkEnd w:id="306"/>
      <w:r/>
      <w:bookmarkEnd w:id="307"/>
      <w:r/>
      <w:bookmarkEnd w:id="308"/>
      <w:r>
        <w:rPr>
          <w:rFonts w:ascii="Arial" w:hAnsi="Arial" w:cs="Arial"/>
          <w:sz w:val="24"/>
          <w:szCs w:val="24"/>
        </w:rPr>
        <w:t xml:space="preserve">确定成交供应商</w:t>
      </w:r>
      <w:r/>
    </w:p>
    <w:p>
      <w:pPr>
        <w:pStyle w:val="1007"/>
        <w:ind w:firstLine="480"/>
        <w:jc w:val="left"/>
        <w:spacing w:line="360" w:lineRule="auto"/>
        <w:rPr>
          <w:rFonts w:ascii="Arial" w:hAnsi="Arial" w:cs="Arial"/>
          <w:sz w:val="24"/>
        </w:rPr>
      </w:pPr>
      <w:r>
        <w:rPr>
          <w:rFonts w:ascii="Arial" w:hAnsi="Arial" w:cs="Arial"/>
          <w:sz w:val="24"/>
        </w:rPr>
        <w:t xml:space="preserve">39.1采购人确定成交供应商后，采购代理机构应将成交结果通知所有的供应商，并向成交供应商发出成交通知。</w:t>
      </w:r>
      <w:r/>
    </w:p>
    <w:p>
      <w:pPr>
        <w:pStyle w:val="1007"/>
        <w:ind w:firstLine="480"/>
        <w:jc w:val="left"/>
        <w:spacing w:line="360" w:lineRule="auto"/>
        <w:rPr>
          <w:rFonts w:ascii="Arial" w:hAnsi="Arial" w:cs="Arial"/>
          <w:sz w:val="24"/>
        </w:rPr>
      </w:pPr>
      <w:r>
        <w:rPr>
          <w:rFonts w:ascii="Arial" w:hAnsi="Arial" w:cs="Arial"/>
          <w:sz w:val="24"/>
        </w:rPr>
        <w:t xml:space="preserve">39.2成交供应商收到成交通知书后，须立即以书面形式回复采购代理机构，确认成交通知书已收到，并同意接受。</w:t>
      </w:r>
      <w:r/>
    </w:p>
    <w:p>
      <w:pPr>
        <w:pStyle w:val="1007"/>
        <w:ind w:firstLine="480"/>
        <w:jc w:val="left"/>
        <w:spacing w:line="360" w:lineRule="auto"/>
        <w:rPr>
          <w:rFonts w:ascii="Arial" w:hAnsi="Arial" w:cs="Arial"/>
          <w:sz w:val="24"/>
        </w:rPr>
      </w:pPr>
      <w:r>
        <w:rPr>
          <w:rFonts w:ascii="Arial" w:hAnsi="Arial" w:cs="Arial"/>
          <w:sz w:val="24"/>
        </w:rPr>
        <w:t xml:space="preserve">39.3发出成交通知书的同时，采购代理机</w:t>
      </w:r>
      <w:r>
        <w:rPr>
          <w:rFonts w:ascii="Arial" w:hAnsi="Arial" w:cs="Arial"/>
          <w:sz w:val="24"/>
        </w:rPr>
        <w:t xml:space="preserve">构将在</w:t>
      </w:r>
      <w:r>
        <w:rPr>
          <w:rFonts w:ascii="Arial" w:hAnsi="Arial" w:cs="Arial"/>
          <w:b/>
          <w:sz w:val="24"/>
        </w:rPr>
        <w:t xml:space="preserve">供应商须知前附表</w:t>
      </w:r>
      <w:r>
        <w:rPr>
          <w:rFonts w:ascii="Arial" w:hAnsi="Arial" w:cs="Arial"/>
          <w:sz w:val="24"/>
        </w:rPr>
        <w:t xml:space="preserve">规定的公告媒体上发布成交公告，并将磋商文件随成交结果同时公告。</w:t>
      </w:r>
      <w:r/>
    </w:p>
    <w:p>
      <w:pPr>
        <w:pStyle w:val="1007"/>
        <w:ind w:firstLine="480"/>
        <w:jc w:val="left"/>
        <w:spacing w:line="360" w:lineRule="auto"/>
        <w:rPr>
          <w:rFonts w:ascii="Arial" w:hAnsi="Arial" w:cs="Arial"/>
          <w:sz w:val="24"/>
        </w:rPr>
      </w:pPr>
      <w:r>
        <w:rPr>
          <w:rFonts w:ascii="Arial" w:hAnsi="Arial" w:cs="Arial"/>
          <w:sz w:val="24"/>
        </w:rPr>
        <w:t xml:space="preserve">39.4成交通知书将是合同的组成部分。对采购人和成交供应商均具有法律效力。</w:t>
      </w:r>
      <w:r/>
    </w:p>
    <w:p>
      <w:pPr>
        <w:pStyle w:val="1007"/>
        <w:ind w:firstLine="480"/>
        <w:jc w:val="left"/>
        <w:spacing w:line="360" w:lineRule="auto"/>
        <w:rPr>
          <w:rFonts w:ascii="Arial" w:hAnsi="Arial" w:cs="Arial"/>
          <w:sz w:val="24"/>
        </w:rPr>
      </w:pPr>
      <w:r>
        <w:rPr>
          <w:rFonts w:ascii="Arial" w:hAnsi="Arial" w:cs="Arial"/>
          <w:sz w:val="24"/>
        </w:rPr>
        <w:t xml:space="preserve">39.</w:t>
      </w:r>
      <w:bookmarkStart w:id="309" w:name="_Toc103848560"/>
      <w:r/>
      <w:bookmarkStart w:id="310" w:name="_Toc104560875"/>
      <w:r>
        <w:rPr>
          <w:rFonts w:ascii="Arial" w:hAnsi="Arial" w:cs="Arial"/>
          <w:sz w:val="24"/>
        </w:rPr>
        <w:t xml:space="preserve">5成交通知书发出后，成交供应商无正当理由不得放弃成交，否则将依法承担法律责任。</w:t>
      </w:r>
      <w:r/>
    </w:p>
    <w:p>
      <w:pPr>
        <w:pStyle w:val="1008"/>
        <w:ind w:left="0" w:right="210"/>
        <w:spacing w:line="360" w:lineRule="auto"/>
        <w:rPr>
          <w:rFonts w:ascii="Arial" w:hAnsi="Arial" w:cs="Arial"/>
          <w:sz w:val="24"/>
          <w:szCs w:val="24"/>
        </w:rPr>
      </w:pPr>
      <w:r/>
      <w:bookmarkStart w:id="311" w:name="_Toc107246260"/>
      <w:r>
        <w:rPr>
          <w:rFonts w:ascii="Arial" w:hAnsi="Arial" w:cs="Arial"/>
          <w:sz w:val="24"/>
          <w:szCs w:val="24"/>
        </w:rPr>
        <w:t xml:space="preserve">40.</w:t>
      </w:r>
      <w:bookmarkEnd w:id="309"/>
      <w:r/>
      <w:bookmarkEnd w:id="310"/>
      <w:r/>
      <w:bookmarkEnd w:id="311"/>
      <w:r>
        <w:rPr>
          <w:rFonts w:ascii="Arial" w:hAnsi="Arial" w:cs="Arial"/>
          <w:sz w:val="24"/>
          <w:szCs w:val="24"/>
        </w:rPr>
        <w:t xml:space="preserve">终止竞争性磋商采购活动</w:t>
      </w:r>
      <w:r/>
    </w:p>
    <w:p>
      <w:pPr>
        <w:pStyle w:val="1007"/>
        <w:ind w:firstLine="360"/>
        <w:jc w:val="left"/>
        <w:spacing w:line="360" w:lineRule="auto"/>
        <w:rPr>
          <w:rFonts w:ascii="Arial" w:hAnsi="Arial" w:cs="Arial"/>
          <w:sz w:val="24"/>
        </w:rPr>
      </w:pPr>
      <w:r>
        <w:rPr>
          <w:rFonts w:ascii="Arial" w:hAnsi="Arial" w:cs="Arial"/>
          <w:sz w:val="24"/>
        </w:rPr>
        <w:t xml:space="preserve">40.1出现下列情形之一的，采购人或者采购代理机构应当终止竞争性磋商采购活动，发布项目终止公告并说明原因，重新开展采购活动：</w:t>
      </w:r>
      <w:r/>
    </w:p>
    <w:p>
      <w:pPr>
        <w:pStyle w:val="1007"/>
        <w:ind w:firstLine="360"/>
        <w:jc w:val="left"/>
        <w:spacing w:line="360" w:lineRule="auto"/>
        <w:rPr>
          <w:rFonts w:ascii="Arial" w:hAnsi="Arial" w:cs="Arial"/>
          <w:bCs/>
          <w:sz w:val="24"/>
        </w:rPr>
      </w:pPr>
      <w:r>
        <w:rPr>
          <w:rFonts w:ascii="Arial" w:hAnsi="Arial" w:cs="Arial"/>
          <w:bCs/>
          <w:sz w:val="24"/>
        </w:rPr>
        <w:t xml:space="preserve">（1）因情况变化，不再符合规定的竞争性磋商采购方式适用情形的；</w:t>
      </w:r>
      <w:r/>
    </w:p>
    <w:p>
      <w:pPr>
        <w:pStyle w:val="1007"/>
        <w:ind w:firstLine="360"/>
        <w:jc w:val="left"/>
        <w:spacing w:line="360" w:lineRule="auto"/>
        <w:rPr>
          <w:rFonts w:ascii="Arial" w:hAnsi="Arial" w:cs="Arial"/>
          <w:bCs/>
          <w:sz w:val="24"/>
        </w:rPr>
      </w:pPr>
      <w:r>
        <w:rPr>
          <w:rFonts w:ascii="Arial" w:hAnsi="Arial" w:cs="Arial"/>
          <w:bCs/>
          <w:sz w:val="24"/>
        </w:rPr>
        <w:t xml:space="preserve">（2）出现影响采购公正的违法、违规行为的</w:t>
      </w:r>
      <w:r>
        <w:rPr>
          <w:rFonts w:ascii="Arial" w:hAnsi="Arial" w:cs="Arial"/>
          <w:bCs/>
          <w:sz w:val="24"/>
        </w:rPr>
        <w:t xml:space="preserve">；</w:t>
      </w:r>
      <w:r/>
    </w:p>
    <w:p>
      <w:pPr>
        <w:pStyle w:val="1007"/>
        <w:ind w:firstLine="360"/>
        <w:jc w:val="left"/>
        <w:spacing w:line="360" w:lineRule="auto"/>
        <w:rPr>
          <w:rFonts w:ascii="Arial" w:hAnsi="Arial" w:cs="Arial"/>
          <w:bCs/>
          <w:sz w:val="24"/>
        </w:rPr>
      </w:pPr>
      <w:r>
        <w:rPr>
          <w:rFonts w:ascii="Arial" w:hAnsi="Arial" w:cs="Arial"/>
          <w:bCs/>
          <w:sz w:val="24"/>
        </w:rPr>
        <w:t xml:space="preserve">（3）除本磋商文件规定的特殊情形外，在采购过程中符合要求的供应商或者报价未超过采购预算的供应商不足3家的。</w:t>
      </w:r>
      <w:r/>
    </w:p>
    <w:p>
      <w:pPr>
        <w:pStyle w:val="1007"/>
        <w:ind w:firstLine="360"/>
        <w:jc w:val="left"/>
        <w:spacing w:line="360" w:lineRule="auto"/>
        <w:rPr>
          <w:rFonts w:ascii="Arial" w:hAnsi="Arial" w:cs="Arial"/>
          <w:bCs/>
          <w:sz w:val="24"/>
        </w:rPr>
      </w:pPr>
      <w:r>
        <w:rPr>
          <w:rFonts w:ascii="Arial" w:hAnsi="Arial" w:cs="Arial"/>
          <w:bCs/>
          <w:sz w:val="24"/>
        </w:rPr>
        <w:t xml:space="preserve">（4）因重大变故，采购任务取消的。</w:t>
      </w:r>
      <w:r/>
    </w:p>
    <w:p>
      <w:pPr>
        <w:pStyle w:val="1007"/>
        <w:ind w:firstLine="360"/>
        <w:jc w:val="left"/>
        <w:spacing w:line="360" w:lineRule="auto"/>
        <w:rPr>
          <w:rFonts w:ascii="Arial" w:hAnsi="Arial" w:cs="Arial"/>
          <w:sz w:val="24"/>
        </w:rPr>
      </w:pPr>
      <w:r>
        <w:rPr>
          <w:rFonts w:ascii="Arial" w:hAnsi="Arial" w:cs="Arial"/>
          <w:sz w:val="24"/>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1008"/>
        <w:ind w:left="0" w:right="210"/>
        <w:spacing w:line="360" w:lineRule="auto"/>
        <w:rPr>
          <w:rFonts w:ascii="Arial" w:hAnsi="Arial" w:cs="Arial"/>
          <w:sz w:val="24"/>
          <w:szCs w:val="24"/>
        </w:rPr>
      </w:pPr>
      <w:r/>
      <w:bookmarkStart w:id="312" w:name="_Toc103848565"/>
      <w:r/>
      <w:bookmarkStart w:id="313" w:name="_Toc104560880"/>
      <w:r/>
      <w:bookmarkStart w:id="314" w:name="_Toc107246261"/>
      <w:r/>
      <w:bookmarkStart w:id="315" w:name="_Toc513029237"/>
      <w:r/>
      <w:bookmarkStart w:id="316" w:name="_Toc20823309"/>
      <w:r/>
      <w:bookmarkStart w:id="317" w:name="_Toc16938553"/>
      <w:r>
        <w:rPr>
          <w:rFonts w:ascii="Arial" w:hAnsi="Arial" w:cs="Arial"/>
          <w:sz w:val="24"/>
          <w:szCs w:val="24"/>
        </w:rPr>
        <w:t xml:space="preserve">41.签订合同</w:t>
      </w:r>
      <w:bookmarkEnd w:id="312"/>
      <w:r/>
      <w:bookmarkEnd w:id="313"/>
      <w:r/>
      <w:bookmarkEnd w:id="314"/>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pStyle w:val="1007"/>
        <w:ind w:firstLine="480"/>
        <w:jc w:val="left"/>
        <w:spacing w:line="360" w:lineRule="auto"/>
        <w:rPr>
          <w:rFonts w:ascii="Arial" w:hAnsi="Arial" w:cs="Arial"/>
          <w:sz w:val="24"/>
        </w:rPr>
      </w:pPr>
      <w:r>
        <w:rPr>
          <w:rFonts w:ascii="Arial" w:hAnsi="Arial" w:cs="Arial"/>
          <w:sz w:val="24"/>
        </w:rPr>
        <w:t xml:space="preserve">41.2成交供应商拒绝与采购人签订合同的，采购人可以按照评审报告推荐的成交候选人名单排序，确定下一候选人为成交供应商，也可以重新开展政府采购活动。</w:t>
      </w:r>
      <w:r/>
    </w:p>
    <w:p>
      <w:pPr>
        <w:pStyle w:val="1007"/>
        <w:ind w:firstLine="480"/>
        <w:jc w:val="left"/>
        <w:spacing w:line="360" w:lineRule="auto"/>
        <w:rPr>
          <w:rFonts w:ascii="Arial" w:hAnsi="Arial" w:cs="Arial"/>
          <w:sz w:val="24"/>
        </w:rPr>
      </w:pPr>
      <w:r>
        <w:rPr>
          <w:rFonts w:ascii="Arial" w:hAnsi="Arial" w:cs="Arial"/>
          <w:sz w:val="24"/>
        </w:rPr>
        <w:t xml:space="preserve">41.3联合体成交的，联合体各方应当共同与采购人签订合同，就成交项目向采购人承担连带责任。</w:t>
      </w:r>
      <w:r/>
    </w:p>
    <w:p>
      <w:pPr>
        <w:pStyle w:val="1007"/>
        <w:ind w:firstLine="480"/>
        <w:jc w:val="left"/>
        <w:spacing w:line="360" w:lineRule="auto"/>
        <w:rPr>
          <w:rFonts w:ascii="Arial" w:hAnsi="Arial" w:cs="Arial"/>
          <w:sz w:val="24"/>
        </w:rPr>
      </w:pPr>
      <w:r>
        <w:rPr>
          <w:rFonts w:ascii="Arial" w:hAnsi="Arial" w:cs="Arial"/>
          <w:sz w:val="24"/>
        </w:rPr>
        <w:t xml:space="preserve">41.4政府采购合同不能转包。未经采购人同意，成交供应商也不得采用分包的形式履行合同，否则</w:t>
      </w:r>
      <w:bookmarkStart w:id="318" w:name="OLE_LINK121"/>
      <w:r/>
      <w:bookmarkStart w:id="319" w:name="OLE_LINK122"/>
      <w:r>
        <w:rPr>
          <w:rFonts w:ascii="Arial" w:hAnsi="Arial" w:cs="Arial"/>
          <w:sz w:val="24"/>
        </w:rPr>
        <w:t xml:space="preserve">采购人有权终止合同。转包或分包造成采购人损失的，成交供应商应承担相应赔偿责任。</w:t>
      </w:r>
      <w:bookmarkEnd w:id="318"/>
      <w:r/>
      <w:bookmarkEnd w:id="319"/>
      <w:r>
        <w:rPr>
          <w:rFonts w:ascii="Arial" w:hAnsi="Arial" w:cs="Arial"/>
          <w:sz w:val="24"/>
        </w:rPr>
      </w:r>
      <w:r/>
    </w:p>
    <w:p>
      <w:pPr>
        <w:pStyle w:val="1008"/>
        <w:ind w:left="0" w:right="210"/>
        <w:spacing w:line="360" w:lineRule="auto"/>
        <w:rPr>
          <w:rFonts w:ascii="Arial" w:hAnsi="Arial" w:cs="Arial"/>
          <w:sz w:val="24"/>
          <w:szCs w:val="24"/>
        </w:rPr>
      </w:pPr>
      <w:r/>
      <w:bookmarkStart w:id="320" w:name="_Toc103848567"/>
      <w:r/>
      <w:bookmarkStart w:id="321" w:name="_Toc107246262"/>
      <w:r/>
      <w:bookmarkStart w:id="322" w:name="_Toc104560881"/>
      <w:r>
        <w:rPr>
          <w:rFonts w:ascii="Arial" w:hAnsi="Arial" w:cs="Arial"/>
          <w:sz w:val="24"/>
          <w:szCs w:val="24"/>
        </w:rPr>
        <w:t xml:space="preserve">42.履约保证金</w:t>
      </w:r>
      <w:bookmarkEnd w:id="320"/>
      <w:r/>
      <w:bookmarkEnd w:id="321"/>
      <w:r/>
      <w:bookmarkEnd w:id="322"/>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42.1本项目是否缴纳履约保证金见</w:t>
      </w:r>
      <w:r>
        <w:rPr>
          <w:rFonts w:ascii="Arial" w:hAnsi="Arial" w:cs="Arial"/>
          <w:b/>
          <w:sz w:val="24"/>
        </w:rPr>
        <w:t xml:space="preserve">供应商须知前附表</w:t>
      </w:r>
      <w:r>
        <w:rPr>
          <w:rFonts w:ascii="Arial" w:hAnsi="Arial" w:cs="Arial"/>
          <w:sz w:val="24"/>
        </w:rPr>
        <w:t xml:space="preserve">。</w:t>
      </w:r>
      <w:r/>
    </w:p>
    <w:p>
      <w:pPr>
        <w:pStyle w:val="1007"/>
        <w:ind w:firstLine="480"/>
        <w:jc w:val="left"/>
        <w:spacing w:line="360" w:lineRule="auto"/>
        <w:rPr>
          <w:rFonts w:ascii="Arial" w:hAnsi="Arial" w:cs="Arial"/>
          <w:sz w:val="24"/>
        </w:rPr>
      </w:pPr>
      <w:r>
        <w:rPr>
          <w:rFonts w:ascii="Arial" w:hAnsi="Arial" w:cs="Arial"/>
          <w:sz w:val="24"/>
        </w:rPr>
        <w:t xml:space="preserve">42</w:t>
      </w:r>
      <w:r>
        <w:rPr>
          <w:rFonts w:ascii="Arial" w:hAnsi="Arial" w:cs="Arial"/>
          <w:sz w:val="24"/>
        </w:rPr>
        <w:t xml:space="preserve">.2</w:t>
      </w:r>
      <w:r>
        <w:rPr>
          <w:rFonts w:ascii="Arial" w:hAnsi="Arial" w:cs="Arial"/>
          <w:b/>
          <w:sz w:val="24"/>
        </w:rPr>
        <w:t xml:space="preserve">供应商须知前</w:t>
      </w:r>
      <w:r>
        <w:rPr>
          <w:rFonts w:ascii="Arial" w:hAnsi="Arial" w:cs="Arial"/>
          <w:b/>
          <w:sz w:val="24"/>
        </w:rPr>
        <w:t xml:space="preserve">附表</w:t>
      </w:r>
      <w:r>
        <w:rPr>
          <w:rFonts w:ascii="Arial" w:hAnsi="Arial" w:cs="Arial"/>
          <w:sz w:val="24"/>
        </w:rPr>
        <w:t xml:space="preserve">规定交纳履约保证金的，成交供应商在签订采购合同前，向采购人提交履约保证金。</w:t>
      </w:r>
      <w:r/>
    </w:p>
    <w:p>
      <w:pPr>
        <w:pStyle w:val="1007"/>
        <w:ind w:firstLine="482"/>
        <w:jc w:val="left"/>
        <w:spacing w:line="360" w:lineRule="auto"/>
        <w:rPr>
          <w:rFonts w:ascii="Arial" w:hAnsi="Arial" w:cs="Arial"/>
          <w:sz w:val="24"/>
        </w:rPr>
      </w:pPr>
      <w:r>
        <w:rPr>
          <w:rFonts w:ascii="Segoe UI Symbol" w:hAnsi="Segoe UI Symbol" w:cs="Segoe UI Symbol"/>
          <w:b/>
          <w:sz w:val="24"/>
        </w:rPr>
        <w:t xml:space="preserve">★</w:t>
      </w:r>
      <w:r>
        <w:rPr>
          <w:rFonts w:ascii="Arial" w:hAnsi="Arial" w:cs="Arial"/>
          <w:sz w:val="24"/>
        </w:rPr>
        <w:t xml:space="preserve">42.3成交供应商没有按照</w:t>
      </w:r>
      <w:r>
        <w:rPr>
          <w:rFonts w:ascii="Arial" w:hAnsi="Arial" w:cs="Arial"/>
          <w:b/>
          <w:sz w:val="24"/>
        </w:rPr>
        <w:t xml:space="preserve">供应商须知前附表</w:t>
      </w:r>
      <w:r>
        <w:rPr>
          <w:rFonts w:ascii="Arial" w:hAnsi="Arial" w:cs="Arial"/>
          <w:sz w:val="24"/>
        </w:rPr>
        <w:t xml:space="preserve">的规定提交履约保证金的，视为放弃成交，其磋商保证金不予退还。</w:t>
      </w:r>
      <w:r/>
    </w:p>
    <w:p>
      <w:pPr>
        <w:pStyle w:val="1008"/>
        <w:ind w:left="0" w:right="210"/>
        <w:spacing w:line="360" w:lineRule="auto"/>
        <w:rPr>
          <w:rFonts w:ascii="Arial" w:hAnsi="Arial" w:cs="Arial"/>
          <w:sz w:val="24"/>
          <w:szCs w:val="24"/>
        </w:rPr>
      </w:pPr>
      <w:r/>
      <w:bookmarkEnd w:id="315"/>
      <w:r/>
      <w:bookmarkEnd w:id="316"/>
      <w:r/>
      <w:bookmarkEnd w:id="317"/>
      <w:r/>
      <w:bookmarkStart w:id="323" w:name="_Toc107246263"/>
      <w:r>
        <w:rPr>
          <w:rFonts w:ascii="Arial" w:hAnsi="Arial" w:cs="Arial"/>
          <w:sz w:val="24"/>
          <w:szCs w:val="24"/>
        </w:rPr>
        <w:t xml:space="preserve">七．</w:t>
      </w:r>
      <w:bookmarkStart w:id="324" w:name="_Toc103848569"/>
      <w:r>
        <w:rPr>
          <w:rFonts w:ascii="Arial" w:hAnsi="Arial" w:cs="Arial"/>
          <w:sz w:val="24"/>
          <w:szCs w:val="24"/>
        </w:rPr>
        <w:t xml:space="preserve">询问与质疑</w:t>
      </w:r>
      <w:bookmarkEnd w:id="323"/>
      <w:r>
        <w:rPr>
          <w:rFonts w:ascii="Arial" w:hAnsi="Arial" w:cs="Arial"/>
          <w:sz w:val="24"/>
          <w:szCs w:val="24"/>
        </w:rPr>
      </w:r>
      <w:r/>
    </w:p>
    <w:p>
      <w:pPr>
        <w:pStyle w:val="1008"/>
        <w:ind w:left="0" w:right="210"/>
        <w:spacing w:line="360" w:lineRule="auto"/>
        <w:rPr>
          <w:rFonts w:ascii="Arial" w:hAnsi="Arial" w:cs="Arial"/>
          <w:sz w:val="24"/>
          <w:szCs w:val="24"/>
        </w:rPr>
      </w:pPr>
      <w:r/>
      <w:bookmarkEnd w:id="324"/>
      <w:r/>
      <w:bookmarkStart w:id="325" w:name="_Toc102117305"/>
      <w:r/>
      <w:bookmarkStart w:id="326" w:name="_Toc107246264"/>
      <w:r/>
      <w:bookmarkStart w:id="327" w:name="_Toc104560883"/>
      <w:r>
        <w:rPr>
          <w:rFonts w:ascii="Arial" w:hAnsi="Arial" w:cs="Arial"/>
          <w:sz w:val="24"/>
          <w:szCs w:val="24"/>
        </w:rPr>
        <w:t xml:space="preserve">43.询问</w:t>
      </w:r>
      <w:bookmarkEnd w:id="325"/>
      <w:r/>
      <w:bookmarkEnd w:id="326"/>
      <w:r/>
      <w:bookmarkEnd w:id="327"/>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43.1供应商对政府采购活动事项有疑问的，可依法提出询问，并按</w:t>
      </w:r>
      <w:r>
        <w:rPr>
          <w:rFonts w:ascii="Arial" w:hAnsi="Arial" w:cs="Arial"/>
          <w:b/>
          <w:sz w:val="24"/>
        </w:rPr>
        <w:t xml:space="preserve">供应商须知前附表</w:t>
      </w:r>
      <w:r>
        <w:rPr>
          <w:rFonts w:ascii="Arial" w:hAnsi="Arial" w:cs="Arial"/>
          <w:sz w:val="24"/>
        </w:rPr>
        <w:t xml:space="preserve">载明的形式通知采购方。</w:t>
      </w:r>
      <w:r/>
    </w:p>
    <w:p>
      <w:pPr>
        <w:pStyle w:val="1007"/>
        <w:ind w:firstLine="480"/>
        <w:jc w:val="left"/>
        <w:spacing w:line="360" w:lineRule="auto"/>
        <w:rPr>
          <w:rFonts w:ascii="Arial" w:hAnsi="Arial" w:cs="Arial"/>
          <w:sz w:val="24"/>
        </w:rPr>
      </w:pPr>
      <w:r>
        <w:rPr>
          <w:rFonts w:ascii="Arial" w:hAnsi="Arial" w:cs="Arial"/>
          <w:sz w:val="24"/>
        </w:rPr>
        <w:t xml:space="preserve">43.2采购方对供应商依法提出的询问，在3个工作日内作出答复，但答复的内容不得涉及商业秘密。</w:t>
      </w:r>
      <w:r/>
    </w:p>
    <w:p>
      <w:pPr>
        <w:pStyle w:val="1008"/>
        <w:ind w:left="0" w:right="210"/>
        <w:spacing w:line="360" w:lineRule="auto"/>
        <w:rPr>
          <w:rFonts w:ascii="Arial" w:hAnsi="Arial" w:cs="Arial"/>
          <w:sz w:val="24"/>
          <w:szCs w:val="24"/>
        </w:rPr>
      </w:pPr>
      <w:r/>
      <w:bookmarkStart w:id="328" w:name="_Toc102117306"/>
      <w:r/>
      <w:bookmarkStart w:id="329" w:name="_Toc107246265"/>
      <w:r/>
      <w:bookmarkStart w:id="330" w:name="_Toc104560884"/>
      <w:r>
        <w:rPr>
          <w:rFonts w:ascii="Arial" w:hAnsi="Arial" w:cs="Arial"/>
          <w:sz w:val="24"/>
          <w:szCs w:val="24"/>
        </w:rPr>
        <w:t xml:space="preserve">44.质疑</w:t>
      </w:r>
      <w:bookmarkEnd w:id="328"/>
      <w:r/>
      <w:bookmarkEnd w:id="329"/>
      <w:r/>
      <w:bookmarkEnd w:id="330"/>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44.1供应商认为磋商文件、采购过程和成交结果使自己的权益受到损害的，可以在知道或者应知其权益受到损害之日起7个工作日内，以</w:t>
      </w:r>
      <w:r>
        <w:rPr>
          <w:rFonts w:ascii="Arial" w:hAnsi="Arial" w:cs="Arial"/>
          <w:b/>
          <w:sz w:val="24"/>
        </w:rPr>
        <w:t xml:space="preserve">供应商须知前附表</w:t>
      </w:r>
      <w:r>
        <w:rPr>
          <w:rFonts w:ascii="Arial" w:hAnsi="Arial" w:cs="Arial"/>
          <w:sz w:val="24"/>
        </w:rPr>
        <w:t xml:space="preserve">的要求向采购方提出质疑。采购方以书面形式答复质疑供应商，但答复的内容不涉及商业秘密。供应商在法定质疑期内针对同一采购程序环节的质疑必须一次性提出。</w:t>
      </w:r>
      <w:r/>
    </w:p>
    <w:p>
      <w:pPr>
        <w:pStyle w:val="1007"/>
        <w:ind w:firstLine="480"/>
        <w:jc w:val="left"/>
        <w:spacing w:line="360" w:lineRule="auto"/>
        <w:rPr>
          <w:rFonts w:ascii="Arial" w:hAnsi="Arial" w:cs="Arial"/>
          <w:sz w:val="24"/>
        </w:rPr>
      </w:pPr>
      <w:r>
        <w:rPr>
          <w:rFonts w:ascii="Arial" w:hAnsi="Arial" w:cs="Arial"/>
          <w:sz w:val="24"/>
        </w:rPr>
        <w:t xml:space="preserve">44.2以联合体形式参加响应的，应当由组成联合体的所有供应商共同提出。</w:t>
      </w:r>
      <w:r/>
    </w:p>
    <w:p>
      <w:pPr>
        <w:pStyle w:val="1007"/>
        <w:ind w:firstLine="480"/>
        <w:jc w:val="left"/>
        <w:spacing w:line="360" w:lineRule="auto"/>
        <w:rPr>
          <w:rFonts w:ascii="Arial" w:hAnsi="Arial" w:cs="Arial"/>
          <w:sz w:val="24"/>
        </w:rPr>
      </w:pPr>
      <w:r>
        <w:rPr>
          <w:rFonts w:ascii="Arial" w:hAnsi="Arial" w:cs="Arial"/>
          <w:sz w:val="24"/>
        </w:rPr>
        <w:t xml:space="preserve">44.3质疑函应使用财政部制定的范本。</w:t>
      </w:r>
      <w:r/>
    </w:p>
    <w:p>
      <w:pPr>
        <w:pStyle w:val="1008"/>
        <w:ind w:left="0" w:right="210"/>
        <w:spacing w:line="360" w:lineRule="auto"/>
        <w:rPr>
          <w:rFonts w:ascii="Arial" w:hAnsi="Arial" w:cs="Arial"/>
          <w:sz w:val="24"/>
          <w:szCs w:val="24"/>
        </w:rPr>
      </w:pPr>
      <w:r/>
      <w:bookmarkStart w:id="331" w:name="_Toc107246266"/>
      <w:r>
        <w:rPr>
          <w:rFonts w:ascii="Arial" w:hAnsi="Arial" w:cs="Arial"/>
          <w:sz w:val="24"/>
          <w:szCs w:val="24"/>
        </w:rPr>
        <w:t xml:space="preserve">八．其他</w:t>
      </w:r>
      <w:bookmarkEnd w:id="331"/>
      <w:r>
        <w:rPr>
          <w:rFonts w:ascii="Arial" w:hAnsi="Arial" w:cs="Arial"/>
          <w:sz w:val="24"/>
          <w:szCs w:val="24"/>
        </w:rPr>
      </w:r>
      <w:r/>
    </w:p>
    <w:p>
      <w:pPr>
        <w:pStyle w:val="1008"/>
        <w:ind w:left="0" w:right="210"/>
        <w:spacing w:line="360" w:lineRule="auto"/>
        <w:rPr>
          <w:rFonts w:ascii="Arial" w:hAnsi="Arial" w:cs="Arial"/>
          <w:sz w:val="24"/>
          <w:szCs w:val="24"/>
        </w:rPr>
      </w:pPr>
      <w:r/>
      <w:bookmarkStart w:id="332" w:name="_Toc103848572"/>
      <w:r/>
      <w:bookmarkStart w:id="333" w:name="_Toc107246267"/>
      <w:r/>
      <w:bookmarkStart w:id="334" w:name="_Toc104560886"/>
      <w:r>
        <w:rPr>
          <w:rFonts w:ascii="Arial" w:hAnsi="Arial" w:cs="Arial"/>
          <w:sz w:val="24"/>
          <w:szCs w:val="24"/>
        </w:rPr>
        <w:t xml:space="preserve">45.采购代理服务费</w:t>
      </w:r>
      <w:bookmarkEnd w:id="332"/>
      <w:r/>
      <w:bookmarkEnd w:id="333"/>
      <w:r/>
      <w:bookmarkEnd w:id="334"/>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45.1成交供应商是否交纳采购代理服务费及相关要求见</w:t>
      </w:r>
      <w:r>
        <w:rPr>
          <w:rFonts w:ascii="Arial" w:hAnsi="Arial" w:cs="Arial"/>
          <w:b/>
          <w:sz w:val="24"/>
        </w:rPr>
        <w:t xml:space="preserve">供应商须知前附表</w:t>
      </w:r>
      <w:r>
        <w:rPr>
          <w:rFonts w:ascii="Arial" w:hAnsi="Arial" w:cs="Arial"/>
          <w:sz w:val="24"/>
        </w:rPr>
        <w:t xml:space="preserve">。</w:t>
      </w:r>
      <w:r/>
    </w:p>
    <w:p>
      <w:pPr>
        <w:pStyle w:val="1008"/>
        <w:ind w:left="0" w:right="210"/>
        <w:spacing w:line="360" w:lineRule="auto"/>
        <w:rPr>
          <w:rFonts w:ascii="Arial" w:hAnsi="Arial" w:cs="Arial"/>
          <w:sz w:val="24"/>
          <w:szCs w:val="24"/>
        </w:rPr>
      </w:pPr>
      <w:r/>
      <w:bookmarkStart w:id="335" w:name="_Toc107246268"/>
      <w:r/>
      <w:bookmarkStart w:id="336" w:name="_Toc104560887"/>
      <w:r/>
      <w:bookmarkStart w:id="337" w:name="_Toc103848573"/>
      <w:r>
        <w:rPr>
          <w:rFonts w:ascii="Arial" w:hAnsi="Arial" w:cs="Arial"/>
          <w:sz w:val="24"/>
          <w:szCs w:val="24"/>
        </w:rPr>
        <w:t xml:space="preserve">46.其他规定</w:t>
      </w:r>
      <w:bookmarkEnd w:id="335"/>
      <w:r/>
      <w:bookmarkEnd w:id="336"/>
      <w:r/>
      <w:bookmarkEnd w:id="337"/>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46.1响应文件的其他规定见</w:t>
      </w:r>
      <w:r>
        <w:rPr>
          <w:rFonts w:ascii="Arial" w:hAnsi="Arial" w:cs="Arial"/>
          <w:b/>
          <w:sz w:val="24"/>
        </w:rPr>
        <w:t xml:space="preserve">供应商须知前附</w:t>
      </w:r>
      <w:r>
        <w:rPr>
          <w:rFonts w:ascii="Arial" w:hAnsi="Arial" w:cs="Arial"/>
          <w:sz w:val="24"/>
        </w:rPr>
        <w:t xml:space="preserve">表。</w:t>
      </w:r>
      <w:r/>
    </w:p>
    <w:p>
      <w:pPr>
        <w:pStyle w:val="1008"/>
        <w:ind w:left="0" w:right="210"/>
        <w:spacing w:line="360" w:lineRule="auto"/>
        <w:rPr>
          <w:rFonts w:ascii="Arial" w:hAnsi="Arial" w:cs="Arial"/>
          <w:sz w:val="24"/>
          <w:szCs w:val="24"/>
        </w:rPr>
      </w:pPr>
      <w:r/>
      <w:bookmarkStart w:id="338" w:name="_Toc104560888"/>
      <w:r/>
      <w:bookmarkStart w:id="339" w:name="_Toc103848574"/>
      <w:r/>
      <w:bookmarkStart w:id="340" w:name="_Toc107246269"/>
      <w:r>
        <w:rPr>
          <w:rFonts w:ascii="Arial" w:hAnsi="Arial" w:cs="Arial"/>
          <w:sz w:val="24"/>
          <w:szCs w:val="24"/>
        </w:rPr>
        <w:t xml:space="preserve">47.文件解释权</w:t>
      </w:r>
      <w:bookmarkEnd w:id="338"/>
      <w:r/>
      <w:bookmarkEnd w:id="339"/>
      <w:r/>
      <w:bookmarkEnd w:id="340"/>
      <w:r>
        <w:rPr>
          <w:rFonts w:ascii="Arial" w:hAnsi="Arial" w:cs="Arial"/>
          <w:sz w:val="24"/>
          <w:szCs w:val="24"/>
        </w:rPr>
      </w:r>
      <w:r/>
    </w:p>
    <w:p>
      <w:pPr>
        <w:pStyle w:val="1007"/>
        <w:ind w:firstLine="480"/>
        <w:jc w:val="left"/>
        <w:spacing w:line="360" w:lineRule="auto"/>
        <w:rPr>
          <w:rFonts w:ascii="Arial" w:hAnsi="Arial" w:cs="Arial"/>
          <w:sz w:val="24"/>
        </w:rPr>
      </w:pPr>
      <w:r>
        <w:rPr>
          <w:rFonts w:ascii="Arial" w:hAnsi="Arial" w:cs="Arial"/>
          <w:sz w:val="24"/>
        </w:rPr>
        <w:t xml:space="preserve">47.1本磋商文</w:t>
      </w:r>
      <w:r>
        <w:rPr>
          <w:rFonts w:ascii="Arial" w:hAnsi="Arial" w:cs="Arial"/>
          <w:sz w:val="24"/>
        </w:rPr>
        <w:t xml:space="preserve">件的由采购人（或采购代理机构）负责解释。</w:t>
      </w:r>
      <w:r/>
    </w:p>
    <w:p>
      <w:pPr>
        <w:pStyle w:val="1082"/>
        <w:rPr>
          <w:rFonts w:ascii="Arial" w:hAnsi="Arial" w:cs="Arial"/>
        </w:rPr>
      </w:pPr>
      <w:r/>
      <w:bookmarkEnd w:id="270"/>
      <w:r/>
      <w:bookmarkStart w:id="341" w:name="_Toc91836563"/>
      <w:r>
        <w:rPr>
          <w:rFonts w:ascii="Arial" w:hAnsi="Arial" w:cs="Arial"/>
          <w:sz w:val="24"/>
          <w:szCs w:val="24"/>
        </w:rPr>
        <w:br w:type="page" w:clear="all"/>
      </w:r>
      <w:bookmarkEnd w:id="341"/>
      <w:r/>
      <w:bookmarkStart w:id="342" w:name="_Toc91836564"/>
      <w:r/>
      <w:bookmarkStart w:id="343" w:name="_Toc107246271"/>
      <w:r/>
      <w:bookmarkStart w:id="344" w:name="_Toc107246270"/>
      <w:r>
        <w:rPr>
          <w:rFonts w:ascii="Arial" w:hAnsi="Arial" w:cs="Arial"/>
        </w:rPr>
        <w:t xml:space="preserve">第三章 政府采购合同条款及格式</w:t>
      </w:r>
      <w:bookmarkEnd w:id="344"/>
      <w:r>
        <w:rPr>
          <w:rFonts w:ascii="Arial" w:hAnsi="Arial" w:cs="Arial"/>
        </w:rPr>
      </w:r>
      <w:r/>
    </w:p>
    <w:p>
      <w:pPr>
        <w:pStyle w:val="1007"/>
        <w:jc w:val="center"/>
        <w:rPr>
          <w:rFonts w:ascii="Arial" w:hAnsi="Arial" w:eastAsia="PMingLiU" w:cs="Arial"/>
          <w:b/>
          <w:bCs/>
          <w:sz w:val="52"/>
          <w:szCs w:val="52"/>
          <w:lang w:val="zh-TW" w:eastAsia="zh-TW"/>
        </w:rPr>
      </w:pPr>
      <w:r/>
      <w:bookmarkStart w:id="345" w:name="_Toc351203494"/>
      <w:r/>
      <w:bookmarkEnd w:id="345"/>
      <w:r>
        <w:rPr>
          <w:rFonts w:ascii="Arial" w:hAnsi="Arial" w:cs="Arial"/>
          <w:b/>
          <w:bCs/>
          <w:sz w:val="52"/>
          <w:szCs w:val="52"/>
          <w:lang w:val="zh-TW" w:eastAsia="zh-TW"/>
        </w:rPr>
        <w:t xml:space="preserve">采购合同</w:t>
      </w:r>
      <w:r>
        <w:rPr>
          <w:rFonts w:ascii="Arial" w:hAnsi="Arial" w:eastAsia="PMingLiU" w:cs="Arial"/>
          <w:b/>
          <w:bCs/>
          <w:sz w:val="52"/>
          <w:szCs w:val="52"/>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ind w:left="1260"/>
        <w:rPr>
          <w:rFonts w:ascii="Arial" w:hAnsi="Arial" w:eastAsia="PMingLiU" w:cs="Arial"/>
          <w:lang w:val="zh-TW" w:eastAsia="zh-TW"/>
        </w:rPr>
      </w:pPr>
      <w:r>
        <w:rPr>
          <w:rFonts w:ascii="Arial" w:hAnsi="Arial" w:eastAsia="PMingLiU" w:cs="Arial"/>
          <w:lang w:val="zh-TW" w:eastAsia="zh-TW"/>
        </w:rPr>
      </w:r>
      <w:r/>
    </w:p>
    <w:p>
      <w:pPr>
        <w:pStyle w:val="1007"/>
        <w:rPr>
          <w:rFonts w:ascii="Arial" w:hAnsi="Arial" w:eastAsia="PMingLiU" w:cs="Arial"/>
          <w:lang w:val="zh-TW" w:eastAsia="zh-TW"/>
        </w:rPr>
      </w:pPr>
      <w:r>
        <w:rPr>
          <w:rFonts w:ascii="Arial" w:hAnsi="Arial" w:eastAsia="PMingLiU" w:cs="Arial"/>
          <w:lang w:val="zh-TW" w:eastAsia="zh-TW"/>
        </w:rPr>
      </w:r>
      <w:r/>
    </w:p>
    <w:p>
      <w:pPr>
        <w:pStyle w:val="1007"/>
        <w:spacing w:line="480" w:lineRule="auto"/>
        <w:rPr>
          <w:rFonts w:ascii="Arial" w:hAnsi="Arial" w:cs="Arial"/>
          <w:b/>
          <w:bCs/>
          <w:sz w:val="36"/>
          <w:szCs w:val="36"/>
        </w:rPr>
      </w:pPr>
      <w:r>
        <w:rPr>
          <w:rFonts w:ascii="Arial" w:hAnsi="Arial" w:cs="Arial"/>
          <w:b/>
          <w:bCs/>
          <w:sz w:val="36"/>
          <w:szCs w:val="36"/>
          <w:lang w:val="zh-TW" w:eastAsia="zh-TW"/>
        </w:rPr>
        <w:t xml:space="preserve">合同编号</w:t>
      </w:r>
      <w:r>
        <w:rPr>
          <w:rFonts w:ascii="Arial" w:hAnsi="Arial" w:cs="Arial"/>
          <w:b/>
          <w:bCs/>
          <w:sz w:val="36"/>
          <w:szCs w:val="36"/>
          <w:lang w:eastAsia="zh-TW"/>
        </w:rPr>
        <w:t xml:space="preserve"> </w:t>
      </w:r>
      <w:r>
        <w:rPr>
          <w:rFonts w:ascii="Arial" w:hAnsi="Arial" w:cs="Arial"/>
          <w:b/>
          <w:bCs/>
          <w:sz w:val="36"/>
          <w:szCs w:val="36"/>
          <w:lang w:val="zh-TW" w:eastAsia="zh-TW"/>
        </w:rPr>
        <w:t xml:space="preserve">：</w:t>
      </w:r>
      <w:r>
        <w:rPr>
          <w:rFonts w:ascii="Arial" w:hAnsi="Arial" w:cs="Arial"/>
          <w:b/>
          <w:bCs/>
          <w:sz w:val="36"/>
          <w:szCs w:val="36"/>
          <w:u w:val="single"/>
        </w:rPr>
        <w:t xml:space="preserve">                                   </w:t>
      </w:r>
      <w:r>
        <w:rPr>
          <w:rFonts w:ascii="Arial" w:hAnsi="Arial" w:cs="Arial"/>
          <w:b/>
          <w:bCs/>
          <w:sz w:val="36"/>
          <w:szCs w:val="36"/>
        </w:rPr>
      </w:r>
      <w:r/>
    </w:p>
    <w:p>
      <w:pPr>
        <w:pStyle w:val="1007"/>
        <w:spacing w:line="480" w:lineRule="auto"/>
        <w:rPr>
          <w:rFonts w:ascii="Arial" w:hAnsi="Arial" w:cs="Arial"/>
          <w:b/>
          <w:bCs/>
          <w:sz w:val="36"/>
          <w:szCs w:val="36"/>
          <w:u w:val="single"/>
        </w:rPr>
      </w:pPr>
      <w:r>
        <w:rPr>
          <w:rFonts w:ascii="Arial" w:hAnsi="Arial" w:cs="Arial"/>
          <w:b/>
          <w:bCs/>
          <w:sz w:val="36"/>
          <w:szCs w:val="36"/>
          <w:lang w:val="zh-TW" w:eastAsia="zh-TW"/>
        </w:rPr>
        <w:t xml:space="preserve">项目名称</w:t>
      </w:r>
      <w:r>
        <w:rPr>
          <w:rFonts w:ascii="Arial" w:hAnsi="Arial" w:cs="Arial"/>
          <w:b/>
          <w:bCs/>
          <w:sz w:val="36"/>
          <w:szCs w:val="36"/>
          <w:lang w:eastAsia="zh-TW"/>
        </w:rPr>
        <w:t xml:space="preserve"> </w:t>
      </w:r>
      <w:r>
        <w:rPr>
          <w:rFonts w:ascii="Arial" w:hAnsi="Arial" w:cs="Arial"/>
          <w:b/>
          <w:bCs/>
          <w:sz w:val="36"/>
          <w:szCs w:val="36"/>
          <w:lang w:val="zh-TW" w:eastAsia="zh-TW"/>
        </w:rPr>
        <w:t xml:space="preserve">：</w:t>
      </w:r>
      <w:r>
        <w:rPr>
          <w:rFonts w:ascii="Arial" w:hAnsi="Arial" w:cs="Arial"/>
          <w:b/>
          <w:bCs/>
          <w:sz w:val="36"/>
          <w:szCs w:val="36"/>
          <w:u w:val="single"/>
        </w:rPr>
        <w:t xml:space="preserve"> </w:t>
      </w:r>
      <w:r/>
    </w:p>
    <w:p>
      <w:pPr>
        <w:pStyle w:val="1007"/>
        <w:spacing w:line="480" w:lineRule="auto"/>
        <w:rPr>
          <w:rFonts w:ascii="Arial" w:hAnsi="Arial" w:cs="Arial"/>
          <w:b/>
          <w:bCs/>
          <w:sz w:val="36"/>
          <w:szCs w:val="36"/>
          <w:u w:val="single"/>
        </w:rPr>
      </w:pPr>
      <w:r>
        <w:rPr>
          <w:rFonts w:ascii="Arial" w:hAnsi="Arial" w:cs="Arial"/>
          <w:b/>
          <w:bCs/>
          <w:sz w:val="36"/>
          <w:szCs w:val="36"/>
          <w:lang w:val="zh-TW" w:eastAsia="zh-TW"/>
        </w:rPr>
        <w:t xml:space="preserve">使用单位</w:t>
      </w:r>
      <w:r>
        <w:rPr>
          <w:rFonts w:ascii="Arial" w:hAnsi="Arial" w:cs="Arial"/>
          <w:b/>
          <w:bCs/>
          <w:sz w:val="36"/>
          <w:szCs w:val="36"/>
          <w:lang w:eastAsia="zh-TW"/>
        </w:rPr>
        <w:t xml:space="preserve"> </w:t>
      </w:r>
      <w:r>
        <w:rPr>
          <w:rFonts w:ascii="Arial" w:hAnsi="Arial" w:cs="Arial"/>
          <w:b/>
          <w:bCs/>
          <w:sz w:val="36"/>
          <w:szCs w:val="36"/>
          <w:lang w:val="zh-TW" w:eastAsia="zh-TW"/>
        </w:rPr>
        <w:t xml:space="preserve">：</w:t>
      </w:r>
      <w:r>
        <w:rPr>
          <w:rFonts w:ascii="Arial" w:hAnsi="Arial" w:cs="Arial"/>
          <w:b/>
          <w:bCs/>
          <w:sz w:val="36"/>
          <w:szCs w:val="36"/>
          <w:u w:val="single"/>
        </w:rPr>
        <w:t xml:space="preserve">            </w:t>
      </w:r>
      <w:r/>
    </w:p>
    <w:p>
      <w:pPr>
        <w:pStyle w:val="1007"/>
        <w:spacing w:line="480" w:lineRule="auto"/>
        <w:rPr>
          <w:rFonts w:ascii="Arial" w:hAnsi="Arial" w:cs="Arial"/>
          <w:b/>
          <w:bCs/>
          <w:sz w:val="36"/>
          <w:szCs w:val="36"/>
        </w:rPr>
      </w:pPr>
      <w:r>
        <w:rPr>
          <w:rFonts w:ascii="Arial" w:hAnsi="Arial" w:cs="Arial"/>
          <w:b/>
          <w:bCs/>
          <w:sz w:val="36"/>
          <w:szCs w:val="36"/>
          <w:lang w:val="zh-TW" w:eastAsia="zh-TW"/>
        </w:rPr>
        <w:t xml:space="preserve">供货单位</w:t>
      </w:r>
      <w:r>
        <w:rPr>
          <w:rFonts w:ascii="Arial" w:hAnsi="Arial" w:cs="Arial"/>
          <w:b/>
          <w:bCs/>
          <w:sz w:val="36"/>
          <w:szCs w:val="36"/>
          <w:lang w:eastAsia="zh-TW"/>
        </w:rPr>
        <w:t xml:space="preserve"> </w:t>
      </w:r>
      <w:r>
        <w:rPr>
          <w:rFonts w:ascii="Arial" w:hAnsi="Arial" w:cs="Arial"/>
          <w:b/>
          <w:bCs/>
          <w:sz w:val="36"/>
          <w:szCs w:val="36"/>
          <w:lang w:val="zh-TW" w:eastAsia="zh-TW"/>
        </w:rPr>
        <w:t xml:space="preserve">：</w:t>
      </w:r>
      <w:r>
        <w:rPr>
          <w:rFonts w:ascii="Arial" w:hAnsi="Arial" w:cs="Arial"/>
          <w:b/>
          <w:bCs/>
          <w:sz w:val="36"/>
          <w:szCs w:val="36"/>
          <w:u w:val="single"/>
        </w:rPr>
        <w:t xml:space="preserve">                                  </w:t>
      </w:r>
      <w:r>
        <w:rPr>
          <w:rFonts w:ascii="Arial" w:hAnsi="Arial" w:cs="Arial"/>
          <w:b/>
          <w:bCs/>
          <w:sz w:val="36"/>
          <w:szCs w:val="36"/>
        </w:rPr>
      </w:r>
      <w:r/>
    </w:p>
    <w:p>
      <w:pPr>
        <w:pStyle w:val="1007"/>
        <w:spacing w:line="480" w:lineRule="auto"/>
        <w:rPr>
          <w:rFonts w:ascii="Arial" w:hAnsi="Arial" w:cs="Arial"/>
          <w:b/>
          <w:bCs/>
          <w:sz w:val="36"/>
          <w:szCs w:val="36"/>
        </w:rPr>
      </w:pPr>
      <w:r>
        <w:rPr>
          <w:rFonts w:ascii="Arial" w:hAnsi="Arial" w:cs="Arial"/>
          <w:b/>
          <w:bCs/>
          <w:sz w:val="36"/>
          <w:szCs w:val="36"/>
          <w:lang w:val="zh-TW" w:eastAsia="zh-TW"/>
        </w:rPr>
        <w:t xml:space="preserve">签订日期</w:t>
      </w:r>
      <w:r>
        <w:rPr>
          <w:rFonts w:ascii="Arial" w:hAnsi="Arial" w:cs="Arial"/>
          <w:b/>
          <w:bCs/>
          <w:sz w:val="36"/>
          <w:szCs w:val="36"/>
          <w:lang w:eastAsia="zh-TW"/>
        </w:rPr>
        <w:t xml:space="preserve"> </w:t>
      </w:r>
      <w:r>
        <w:rPr>
          <w:rFonts w:ascii="Arial" w:hAnsi="Arial" w:cs="Arial"/>
          <w:b/>
          <w:bCs/>
          <w:sz w:val="36"/>
          <w:szCs w:val="36"/>
          <w:lang w:val="zh-TW" w:eastAsia="zh-TW"/>
        </w:rPr>
        <w:t xml:space="preserve">：</w:t>
      </w:r>
      <w:r>
        <w:rPr>
          <w:rFonts w:ascii="Arial" w:hAnsi="Arial" w:cs="Arial"/>
          <w:b/>
          <w:bCs/>
          <w:sz w:val="36"/>
          <w:szCs w:val="36"/>
          <w:u w:val="single"/>
        </w:rPr>
        <w:t xml:space="preserve">       年      月     日              </w:t>
      </w:r>
      <w:r>
        <w:rPr>
          <w:rFonts w:ascii="Arial" w:hAnsi="Arial" w:cs="Arial"/>
          <w:b/>
          <w:bCs/>
          <w:sz w:val="36"/>
          <w:szCs w:val="36"/>
        </w:rPr>
      </w:r>
      <w:r/>
    </w:p>
    <w:p>
      <w:pPr>
        <w:pStyle w:val="1007"/>
        <w:spacing w:line="480" w:lineRule="auto"/>
        <w:widowControl/>
        <w:rPr>
          <w:rFonts w:ascii="Arial" w:hAnsi="Arial" w:cs="Arial"/>
          <w:b/>
          <w:bCs/>
          <w:color w:val="000000"/>
          <w:sz w:val="24"/>
          <w:u w:val="single"/>
        </w:rPr>
      </w:pPr>
      <w:r>
        <w:rPr>
          <w:rFonts w:ascii="Arial" w:hAnsi="Arial" w:cs="Arial"/>
          <w:szCs w:val="21"/>
        </w:rPr>
        <w:br w:type="page" w:clear="all"/>
      </w:r>
      <w:r>
        <w:rPr>
          <w:rFonts w:ascii="Arial" w:hAnsi="Arial" w:cs="Arial"/>
          <w:b/>
          <w:bCs/>
          <w:color w:val="000000"/>
          <w:sz w:val="24"/>
        </w:rPr>
        <w:t xml:space="preserve">甲方：</w:t>
      </w:r>
      <w:r>
        <w:rPr>
          <w:rFonts w:ascii="Arial" w:hAnsi="Arial" w:cs="Arial"/>
          <w:b/>
          <w:bCs/>
          <w:color w:val="000000"/>
          <w:sz w:val="24"/>
          <w:u w:val="single"/>
        </w:rPr>
      </w:r>
      <w:r/>
    </w:p>
    <w:p>
      <w:pPr>
        <w:pStyle w:val="1007"/>
        <w:jc w:val="left"/>
        <w:spacing w:line="360" w:lineRule="auto"/>
        <w:widowControl/>
        <w:rPr>
          <w:rFonts w:ascii="Arial" w:hAnsi="Arial" w:cs="Arial"/>
          <w:b/>
          <w:bCs/>
          <w:color w:val="000000"/>
          <w:sz w:val="24"/>
        </w:rPr>
      </w:pPr>
      <w:r>
        <w:rPr>
          <w:rFonts w:ascii="Arial" w:hAnsi="Arial" w:cs="Arial"/>
          <w:b/>
          <w:bCs/>
          <w:color w:val="000000"/>
          <w:sz w:val="24"/>
        </w:rPr>
        <w:t xml:space="preserve">乙方：</w:t>
      </w:r>
      <w:r/>
    </w:p>
    <w:p>
      <w:pPr>
        <w:pStyle w:val="1007"/>
        <w:ind w:firstLine="420"/>
        <w:jc w:val="left"/>
        <w:spacing w:line="360" w:lineRule="auto"/>
        <w:widowControl/>
        <w:rPr>
          <w:rFonts w:ascii="Arial" w:hAnsi="Arial" w:cs="Arial"/>
          <w:szCs w:val="21"/>
        </w:rPr>
      </w:pPr>
      <w:r>
        <w:rPr>
          <w:rFonts w:ascii="Arial" w:hAnsi="Arial" w:cs="Arial"/>
          <w:szCs w:val="21"/>
        </w:rPr>
        <w:t xml:space="preserve">甲乙双方根据</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日采购项目编</w:t>
      </w:r>
      <w:r>
        <w:rPr>
          <w:rFonts w:ascii="Arial" w:hAnsi="Arial" w:cs="Arial"/>
          <w:szCs w:val="21"/>
        </w:rPr>
        <w:t xml:space="preserve">号为</w:t>
      </w:r>
      <w:r>
        <w:rPr>
          <w:rFonts w:ascii="Arial" w:hAnsi="Arial" w:cs="Arial"/>
          <w:szCs w:val="21"/>
          <w:u w:val="single"/>
        </w:rPr>
        <w:t xml:space="preserve">   </w:t>
      </w:r>
      <w:r>
        <w:rPr>
          <w:rFonts w:ascii="Arial" w:hAnsi="Arial" w:cs="Arial"/>
          <w:szCs w:val="21"/>
          <w:u w:val="single"/>
        </w:rPr>
        <w:t xml:space="preserve">        </w:t>
      </w:r>
      <w:r>
        <w:rPr>
          <w:rFonts w:ascii="Arial" w:hAnsi="Arial" w:cs="Arial"/>
          <w:szCs w:val="21"/>
        </w:rPr>
        <w:t xml:space="preserve">的</w:t>
      </w:r>
      <w:r>
        <w:rPr>
          <w:rFonts w:ascii="Arial" w:hAnsi="Arial" w:cs="Arial"/>
          <w:b/>
          <w:sz w:val="22"/>
          <w:szCs w:val="21"/>
        </w:rPr>
        <w:t xml:space="preserve">江苏省农业科学院综合大楼中央空调主机更新</w:t>
      </w:r>
      <w:r>
        <w:rPr>
          <w:rFonts w:ascii="Arial" w:hAnsi="Arial" w:cs="Arial"/>
          <w:szCs w:val="21"/>
        </w:rPr>
        <w:t xml:space="preserve">采购结果及竞争性磋商文件的要求，依照《中华人民共和国民法典》及其他法律、行政法规，遵循平等、自愿、公平和诚实信用的原则，经协商一致，达成如下货物购销合同：</w:t>
      </w:r>
      <w:r/>
    </w:p>
    <w:p>
      <w:pPr>
        <w:pStyle w:val="1007"/>
        <w:ind w:firstLine="422"/>
        <w:jc w:val="left"/>
        <w:spacing w:line="360" w:lineRule="auto"/>
        <w:widowControl/>
        <w:rPr>
          <w:rFonts w:ascii="Arial" w:hAnsi="Arial" w:cs="Arial"/>
          <w:b/>
          <w:bCs/>
          <w:szCs w:val="21"/>
        </w:rPr>
      </w:pPr>
      <w:r>
        <w:rPr>
          <w:rFonts w:ascii="Arial" w:hAnsi="Arial" w:cs="Arial"/>
          <w:b/>
          <w:bCs/>
          <w:szCs w:val="21"/>
        </w:rPr>
        <w:t xml:space="preserve">一、货物及其数量、金额等</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94"/>
        <w:gridCol w:w="1123"/>
        <w:gridCol w:w="1418"/>
        <w:gridCol w:w="992"/>
        <w:gridCol w:w="1134"/>
        <w:gridCol w:w="1134"/>
        <w:gridCol w:w="1039"/>
        <w:gridCol w:w="1241"/>
      </w:tblGrid>
      <w:tr>
        <w:trPr>
          <w:trHeight w:val="645"/>
        </w:trPr>
        <w:tc>
          <w:tcPr>
            <w:tcBorders>
              <w:top w:val="single" w:color="000000" w:sz="12" w:space="0"/>
              <w:left w:val="single" w:color="000000" w:sz="12" w:space="0"/>
              <w:bottom w:val="single" w:color="000000" w:sz="4" w:space="0"/>
              <w:right w:val="single" w:color="000000" w:sz="4" w:space="0"/>
            </w:tcBorders>
            <w:tcW w:w="710" w:type="dxa"/>
            <w:vAlign w:val="center"/>
            <w:textDirection w:val="lrTb"/>
            <w:noWrap w:val="false"/>
          </w:tcPr>
          <w:p>
            <w:pPr>
              <w:pStyle w:val="1007"/>
              <w:jc w:val="center"/>
              <w:rPr>
                <w:rFonts w:ascii="Arial" w:hAnsi="Arial" w:cs="Arial"/>
                <w:szCs w:val="21"/>
              </w:rPr>
            </w:pPr>
            <w:r>
              <w:rPr>
                <w:rFonts w:ascii="Arial" w:hAnsi="Arial" w:cs="Arial"/>
                <w:szCs w:val="21"/>
              </w:rPr>
              <w:t xml:space="preserve">序号</w:t>
            </w:r>
            <w:r/>
          </w:p>
        </w:tc>
        <w:tc>
          <w:tcPr>
            <w:gridSpan w:val="2"/>
            <w:tcBorders>
              <w:top w:val="single" w:color="000000" w:sz="12" w:space="0"/>
              <w:left w:val="single" w:color="000000" w:sz="4" w:space="0"/>
              <w:bottom w:val="single" w:color="000000" w:sz="4" w:space="0"/>
              <w:right w:val="single" w:color="000000" w:sz="4" w:space="0"/>
            </w:tcBorders>
            <w:tcW w:w="1417" w:type="dxa"/>
            <w:vAlign w:val="center"/>
            <w:textDirection w:val="lrTb"/>
            <w:noWrap w:val="false"/>
          </w:tcPr>
          <w:p>
            <w:pPr>
              <w:pStyle w:val="1007"/>
              <w:jc w:val="center"/>
              <w:rPr>
                <w:rFonts w:ascii="Arial" w:hAnsi="Arial" w:cs="Arial"/>
                <w:szCs w:val="21"/>
              </w:rPr>
            </w:pPr>
            <w:r>
              <w:rPr>
                <w:rFonts w:ascii="Arial" w:hAnsi="Arial" w:cs="Arial"/>
                <w:szCs w:val="21"/>
              </w:rPr>
              <w:t xml:space="preserve">采购货物</w:t>
            </w:r>
            <w:r/>
          </w:p>
          <w:p>
            <w:pPr>
              <w:pStyle w:val="1007"/>
              <w:jc w:val="center"/>
              <w:rPr>
                <w:rFonts w:ascii="Arial" w:hAnsi="Arial" w:cs="Arial"/>
                <w:szCs w:val="21"/>
              </w:rPr>
            </w:pPr>
            <w:r>
              <w:rPr>
                <w:rFonts w:ascii="Arial" w:hAnsi="Arial" w:cs="Arial"/>
                <w:szCs w:val="21"/>
              </w:rPr>
              <w:t xml:space="preserve">名称</w:t>
            </w:r>
            <w:r/>
          </w:p>
        </w:tc>
        <w:tc>
          <w:tcPr>
            <w:tcBorders>
              <w:top w:val="single" w:color="000000" w:sz="12" w:space="0"/>
              <w:left w:val="single" w:color="000000" w:sz="4" w:space="0"/>
              <w:bottom w:val="single" w:color="000000" w:sz="4" w:space="0"/>
              <w:right w:val="single" w:color="000000" w:sz="4" w:space="0"/>
            </w:tcBorders>
            <w:tcW w:w="1418" w:type="dxa"/>
            <w:vAlign w:val="center"/>
            <w:textDirection w:val="lrTb"/>
            <w:noWrap w:val="false"/>
          </w:tcPr>
          <w:p>
            <w:pPr>
              <w:pStyle w:val="1007"/>
              <w:jc w:val="center"/>
              <w:rPr>
                <w:rFonts w:ascii="Arial" w:hAnsi="Arial" w:cs="Arial"/>
                <w:szCs w:val="21"/>
              </w:rPr>
            </w:pPr>
            <w:r>
              <w:rPr>
                <w:rFonts w:ascii="Arial" w:hAnsi="Arial" w:cs="Arial"/>
                <w:szCs w:val="21"/>
              </w:rPr>
              <w:t xml:space="preserve">规格型号</w:t>
            </w:r>
            <w:r/>
          </w:p>
        </w:tc>
        <w:tc>
          <w:tcPr>
            <w:tcBorders>
              <w:top w:val="single" w:color="000000" w:sz="12" w:space="0"/>
              <w:left w:val="single" w:color="000000" w:sz="4" w:space="0"/>
              <w:bottom w:val="single" w:color="000000" w:sz="4" w:space="0"/>
              <w:right w:val="single" w:color="000000" w:sz="4" w:space="0"/>
            </w:tcBorders>
            <w:tcW w:w="992" w:type="dxa"/>
            <w:vAlign w:val="center"/>
            <w:textDirection w:val="lrTb"/>
            <w:noWrap w:val="false"/>
          </w:tcPr>
          <w:p>
            <w:pPr>
              <w:pStyle w:val="1007"/>
              <w:jc w:val="center"/>
              <w:rPr>
                <w:rFonts w:ascii="Arial" w:hAnsi="Arial" w:cs="Arial"/>
                <w:szCs w:val="21"/>
              </w:rPr>
            </w:pPr>
            <w:r>
              <w:rPr>
                <w:rFonts w:ascii="Arial" w:hAnsi="Arial" w:cs="Arial"/>
                <w:szCs w:val="21"/>
              </w:rPr>
              <w:t xml:space="preserve">数量</w:t>
            </w:r>
            <w:r/>
          </w:p>
        </w:tc>
        <w:tc>
          <w:tcPr>
            <w:tcBorders>
              <w:top w:val="single" w:color="000000" w:sz="12"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t xml:space="preserve">单价</w:t>
            </w:r>
            <w:r/>
          </w:p>
        </w:tc>
        <w:tc>
          <w:tcPr>
            <w:tcBorders>
              <w:top w:val="single" w:color="000000" w:sz="12"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t xml:space="preserve">总价</w:t>
            </w:r>
            <w:r/>
          </w:p>
        </w:tc>
        <w:tc>
          <w:tcPr>
            <w:tcBorders>
              <w:top w:val="single" w:color="000000" w:sz="12" w:space="0"/>
              <w:left w:val="single" w:color="000000" w:sz="4" w:space="0"/>
              <w:bottom w:val="single" w:color="000000" w:sz="4" w:space="0"/>
              <w:right w:val="single" w:color="000000" w:sz="4" w:space="0"/>
            </w:tcBorders>
            <w:tcW w:w="1039" w:type="dxa"/>
            <w:vAlign w:val="center"/>
            <w:textDirection w:val="lrTb"/>
            <w:noWrap w:val="false"/>
          </w:tcPr>
          <w:p>
            <w:pPr>
              <w:pStyle w:val="1007"/>
              <w:jc w:val="center"/>
              <w:rPr>
                <w:rFonts w:ascii="Arial" w:hAnsi="Arial" w:cs="Arial"/>
                <w:bCs/>
                <w:szCs w:val="21"/>
              </w:rPr>
            </w:pPr>
            <w:r>
              <w:rPr>
                <w:rFonts w:ascii="Arial" w:hAnsi="Arial" w:cs="Arial"/>
                <w:bCs/>
                <w:szCs w:val="21"/>
              </w:rPr>
              <w:t xml:space="preserve">免费</w:t>
            </w:r>
            <w:r/>
          </w:p>
          <w:p>
            <w:pPr>
              <w:pStyle w:val="1007"/>
              <w:jc w:val="center"/>
              <w:rPr>
                <w:rFonts w:ascii="Arial" w:hAnsi="Arial" w:cs="Arial"/>
                <w:szCs w:val="21"/>
              </w:rPr>
            </w:pPr>
            <w:r>
              <w:rPr>
                <w:rFonts w:ascii="Arial" w:hAnsi="Arial" w:cs="Arial"/>
                <w:bCs/>
                <w:szCs w:val="21"/>
              </w:rPr>
              <w:t xml:space="preserve">质保期</w:t>
            </w:r>
            <w:r>
              <w:rPr>
                <w:rFonts w:ascii="Arial" w:hAnsi="Arial" w:cs="Arial"/>
                <w:szCs w:val="21"/>
              </w:rPr>
            </w:r>
            <w:r/>
          </w:p>
        </w:tc>
        <w:tc>
          <w:tcPr>
            <w:tcBorders>
              <w:top w:val="single" w:color="000000" w:sz="12" w:space="0"/>
              <w:left w:val="single" w:color="000000" w:sz="4" w:space="0"/>
              <w:bottom w:val="single" w:color="000000" w:sz="4" w:space="0"/>
              <w:right w:val="single" w:color="000000" w:sz="12" w:space="0"/>
            </w:tcBorders>
            <w:tcW w:w="1241" w:type="dxa"/>
            <w:vAlign w:val="center"/>
            <w:textDirection w:val="lrTb"/>
            <w:noWrap w:val="false"/>
          </w:tcPr>
          <w:p>
            <w:pPr>
              <w:pStyle w:val="1007"/>
              <w:jc w:val="center"/>
              <w:rPr>
                <w:rFonts w:ascii="Arial" w:hAnsi="Arial" w:cs="Arial"/>
                <w:szCs w:val="21"/>
              </w:rPr>
            </w:pPr>
            <w:r>
              <w:rPr>
                <w:rFonts w:ascii="Arial" w:hAnsi="Arial" w:cs="Arial"/>
                <w:szCs w:val="21"/>
              </w:rPr>
              <w:t xml:space="preserve">交货时间</w:t>
            </w:r>
            <w:r/>
          </w:p>
        </w:tc>
      </w:tr>
      <w:tr>
        <w:trPr>
          <w:trHeight w:val="666"/>
        </w:trPr>
        <w:tc>
          <w:tcPr>
            <w:tcBorders>
              <w:top w:val="single" w:color="000000" w:sz="4" w:space="0"/>
              <w:left w:val="single" w:color="000000" w:sz="12" w:space="0"/>
              <w:bottom w:val="single" w:color="000000" w:sz="4" w:space="0"/>
              <w:right w:val="single" w:color="000000" w:sz="4" w:space="0"/>
            </w:tcBorders>
            <w:tcW w:w="710" w:type="dxa"/>
            <w:vAlign w:val="center"/>
            <w:textDirection w:val="lrTb"/>
            <w:noWrap w:val="false"/>
          </w:tcPr>
          <w:p>
            <w:pPr>
              <w:pStyle w:val="1007"/>
              <w:jc w:val="center"/>
              <w:rPr>
                <w:rFonts w:ascii="Arial" w:hAnsi="Arial" w:cs="Arial"/>
                <w:szCs w:val="21"/>
              </w:rPr>
            </w:pPr>
            <w:r>
              <w:rPr>
                <w:rFonts w:ascii="Arial" w:hAnsi="Arial" w:cs="Arial"/>
                <w:szCs w:val="21"/>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12" w:space="0"/>
            </w:tcBorders>
            <w:tcW w:w="1241" w:type="dxa"/>
            <w:vAlign w:val="center"/>
            <w:textDirection w:val="lrTb"/>
            <w:noWrap w:val="false"/>
          </w:tcPr>
          <w:p>
            <w:pPr>
              <w:pStyle w:val="1007"/>
              <w:jc w:val="center"/>
              <w:rPr>
                <w:rFonts w:ascii="Arial" w:hAnsi="Arial" w:cs="Arial"/>
                <w:bCs/>
                <w:szCs w:val="21"/>
              </w:rPr>
            </w:pPr>
            <w:r>
              <w:rPr>
                <w:rFonts w:ascii="Arial" w:hAnsi="Arial" w:cs="Arial"/>
                <w:bCs/>
                <w:szCs w:val="21"/>
              </w:rPr>
            </w:r>
            <w:r/>
          </w:p>
        </w:tc>
      </w:tr>
      <w:tr>
        <w:trPr>
          <w:trHeight w:val="666"/>
        </w:trPr>
        <w:tc>
          <w:tcPr>
            <w:tcBorders>
              <w:top w:val="single" w:color="000000" w:sz="4" w:space="0"/>
              <w:left w:val="single" w:color="000000" w:sz="12" w:space="0"/>
              <w:bottom w:val="single" w:color="000000" w:sz="4" w:space="0"/>
              <w:right w:val="single" w:color="000000" w:sz="4" w:space="0"/>
            </w:tcBorders>
            <w:tcW w:w="710" w:type="dxa"/>
            <w:vAlign w:val="center"/>
            <w:textDirection w:val="lrTb"/>
            <w:noWrap w:val="false"/>
          </w:tcPr>
          <w:p>
            <w:pPr>
              <w:pStyle w:val="1007"/>
              <w:jc w:val="center"/>
              <w:rPr>
                <w:rFonts w:ascii="Arial" w:hAnsi="Arial" w:cs="Arial"/>
                <w:szCs w:val="21"/>
              </w:rPr>
            </w:pPr>
            <w:r>
              <w:rPr>
                <w:rFonts w:ascii="Arial" w:hAnsi="Arial" w:cs="Arial"/>
                <w:szCs w:val="21"/>
              </w:rPr>
            </w:r>
            <w:r/>
          </w:p>
        </w:tc>
        <w:tc>
          <w:tcPr>
            <w:gridSpan w:val="2"/>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1007"/>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12" w:space="0"/>
            </w:tcBorders>
            <w:tcW w:w="1241" w:type="dxa"/>
            <w:vAlign w:val="center"/>
            <w:textDirection w:val="lrTb"/>
            <w:noWrap w:val="false"/>
          </w:tcPr>
          <w:p>
            <w:pPr>
              <w:pStyle w:val="1007"/>
              <w:jc w:val="center"/>
              <w:rPr>
                <w:rFonts w:ascii="Arial" w:hAnsi="Arial" w:cs="Arial"/>
                <w:bCs/>
                <w:szCs w:val="21"/>
              </w:rPr>
            </w:pPr>
            <w:r>
              <w:rPr>
                <w:rFonts w:ascii="Arial" w:hAnsi="Arial" w:cs="Arial"/>
                <w:bCs/>
                <w:szCs w:val="21"/>
              </w:rPr>
            </w:r>
            <w:r/>
          </w:p>
        </w:tc>
      </w:tr>
      <w:tr>
        <w:trPr>
          <w:cantSplit/>
          <w:trHeight w:val="744"/>
        </w:trPr>
        <w:tc>
          <w:tcPr>
            <w:gridSpan w:val="9"/>
            <w:tcBorders>
              <w:top w:val="single" w:color="000000" w:sz="4" w:space="0"/>
              <w:left w:val="single" w:color="000000" w:sz="12" w:space="0"/>
              <w:bottom w:val="single" w:color="000000" w:sz="4" w:space="0"/>
              <w:right w:val="single" w:color="000000" w:sz="12" w:space="0"/>
            </w:tcBorders>
            <w:tcW w:w="9085" w:type="dxa"/>
            <w:vAlign w:val="center"/>
            <w:textDirection w:val="lrTb"/>
            <w:noWrap w:val="false"/>
          </w:tcPr>
          <w:p>
            <w:pPr>
              <w:pStyle w:val="1007"/>
              <w:jc w:val="left"/>
              <w:spacing w:line="300" w:lineRule="auto"/>
              <w:rPr>
                <w:rFonts w:ascii="Arial" w:hAnsi="Arial" w:cs="Arial"/>
                <w:szCs w:val="21"/>
              </w:rPr>
            </w:pPr>
            <w:r>
              <w:rPr>
                <w:rFonts w:ascii="Arial" w:hAnsi="Arial" w:cs="Arial"/>
                <w:szCs w:val="21"/>
              </w:rPr>
              <w:t xml:space="preserve">合同总金额：人民币（大写）</w:t>
            </w:r>
            <w:r>
              <w:rPr>
                <w:rFonts w:ascii="Arial" w:hAnsi="Arial" w:cs="Arial"/>
                <w:szCs w:val="21"/>
                <w:u w:val="single"/>
              </w:rPr>
              <w:t xml:space="preserve">                         </w:t>
            </w:r>
            <w:r>
              <w:rPr>
                <w:rFonts w:ascii="Arial" w:hAnsi="Arial" w:cs="Arial"/>
                <w:szCs w:val="21"/>
              </w:rPr>
              <w:t xml:space="preserve">元整</w:t>
            </w:r>
            <w:r/>
          </w:p>
          <w:p>
            <w:pPr>
              <w:pStyle w:val="1007"/>
              <w:jc w:val="left"/>
              <w:spacing w:line="300" w:lineRule="auto"/>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t xml:space="preserve">        </w:t>
            </w:r>
            <w:r>
              <w:rPr>
                <w:rFonts w:ascii="Arial" w:hAnsi="Arial" w:cs="Arial"/>
                <w:szCs w:val="21"/>
                <w:u w:val="single"/>
              </w:rPr>
              <w:t xml:space="preserve">           </w:t>
            </w:r>
            <w:r>
              <w:rPr>
                <w:rFonts w:ascii="Arial" w:hAnsi="Arial" w:cs="Arial"/>
                <w:szCs w:val="21"/>
              </w:rPr>
              <w:t xml:space="preserve">元整</w:t>
            </w:r>
            <w:r>
              <w:rPr>
                <w:rFonts w:ascii="Arial" w:hAnsi="Arial" w:cs="Arial"/>
                <w:szCs w:val="21"/>
                <w:u w:val="single"/>
              </w:rPr>
            </w:r>
            <w:r/>
          </w:p>
        </w:tc>
      </w:tr>
      <w:tr>
        <w:trPr>
          <w:cantSplit/>
          <w:trHeight w:val="699"/>
        </w:trPr>
        <w:tc>
          <w:tcPr>
            <w:gridSpan w:val="2"/>
            <w:tcBorders>
              <w:top w:val="single" w:color="000000" w:sz="4" w:space="0"/>
              <w:left w:val="single" w:color="000000" w:sz="12" w:space="0"/>
              <w:bottom w:val="single" w:color="000000" w:sz="4" w:space="0"/>
              <w:right w:val="single" w:color="000000" w:sz="4" w:space="0"/>
            </w:tcBorders>
            <w:tcW w:w="1004" w:type="dxa"/>
            <w:vAlign w:val="center"/>
            <w:textDirection w:val="lrTb"/>
            <w:noWrap w:val="false"/>
          </w:tcPr>
          <w:p>
            <w:pPr>
              <w:pStyle w:val="1007"/>
              <w:jc w:val="left"/>
              <w:spacing w:line="300" w:lineRule="auto"/>
              <w:rPr>
                <w:rFonts w:ascii="Arial" w:hAnsi="Arial" w:cs="Arial"/>
                <w:szCs w:val="21"/>
              </w:rPr>
            </w:pPr>
            <w:r>
              <w:rPr>
                <w:rFonts w:ascii="Arial" w:hAnsi="Arial" w:cs="Arial"/>
                <w:szCs w:val="21"/>
              </w:rPr>
              <w:t xml:space="preserve">甲方</w:t>
            </w:r>
            <w:r/>
          </w:p>
        </w:tc>
        <w:tc>
          <w:tcPr>
            <w:gridSpan w:val="7"/>
            <w:tcBorders>
              <w:top w:val="single" w:color="000000" w:sz="4" w:space="0"/>
              <w:left w:val="single" w:color="000000" w:sz="4" w:space="0"/>
              <w:bottom w:val="single" w:color="000000" w:sz="4" w:space="0"/>
              <w:right w:val="single" w:color="000000" w:sz="12" w:space="0"/>
            </w:tcBorders>
            <w:tcW w:w="8081" w:type="dxa"/>
            <w:vAlign w:val="center"/>
            <w:textDirection w:val="lrTb"/>
            <w:noWrap w:val="false"/>
          </w:tcPr>
          <w:p>
            <w:pPr>
              <w:pStyle w:val="1007"/>
              <w:jc w:val="left"/>
              <w:spacing w:line="300" w:lineRule="auto"/>
              <w:rPr>
                <w:rFonts w:ascii="Arial" w:hAnsi="Arial" w:cs="Arial"/>
                <w:szCs w:val="21"/>
              </w:rPr>
            </w:pPr>
            <w:r>
              <w:rPr>
                <w:rFonts w:ascii="Arial" w:hAnsi="Arial" w:cs="Arial"/>
                <w:szCs w:val="21"/>
              </w:rPr>
              <w:t xml:space="preserve">联系人：</w:t>
            </w:r>
            <w:r/>
          </w:p>
          <w:p>
            <w:pPr>
              <w:pStyle w:val="1007"/>
              <w:spacing w:line="300" w:lineRule="auto"/>
              <w:rPr>
                <w:rFonts w:ascii="Arial" w:hAnsi="Arial" w:cs="Arial"/>
                <w:szCs w:val="21"/>
              </w:rPr>
            </w:pPr>
            <w:r>
              <w:rPr>
                <w:rFonts w:ascii="Arial" w:hAnsi="Arial" w:cs="Arial"/>
                <w:szCs w:val="21"/>
              </w:rPr>
              <w:t xml:space="preserve">固定电话：     移动电话：</w:t>
            </w:r>
            <w:r/>
          </w:p>
        </w:tc>
      </w:tr>
      <w:tr>
        <w:trPr>
          <w:cantSplit/>
          <w:trHeight w:val="694"/>
        </w:trPr>
        <w:tc>
          <w:tcPr>
            <w:gridSpan w:val="2"/>
            <w:tcBorders>
              <w:top w:val="single" w:color="000000" w:sz="4" w:space="0"/>
              <w:left w:val="single" w:color="000000" w:sz="12" w:space="0"/>
              <w:bottom w:val="single" w:color="000000" w:sz="12" w:space="0"/>
              <w:right w:val="single" w:color="000000" w:sz="4" w:space="0"/>
            </w:tcBorders>
            <w:tcW w:w="1004" w:type="dxa"/>
            <w:vAlign w:val="center"/>
            <w:textDirection w:val="lrTb"/>
            <w:noWrap w:val="false"/>
          </w:tcPr>
          <w:p>
            <w:pPr>
              <w:pStyle w:val="1007"/>
              <w:jc w:val="left"/>
              <w:spacing w:line="300" w:lineRule="auto"/>
              <w:rPr>
                <w:rFonts w:ascii="Arial" w:hAnsi="Arial" w:cs="Arial"/>
                <w:szCs w:val="21"/>
              </w:rPr>
            </w:pPr>
            <w:r>
              <w:rPr>
                <w:rFonts w:ascii="Arial" w:hAnsi="Arial" w:cs="Arial"/>
                <w:szCs w:val="21"/>
              </w:rPr>
              <w:t xml:space="preserve">乙方</w:t>
            </w:r>
            <w:r/>
          </w:p>
        </w:tc>
        <w:tc>
          <w:tcPr>
            <w:gridSpan w:val="7"/>
            <w:tcBorders>
              <w:top w:val="single" w:color="000000" w:sz="4" w:space="0"/>
              <w:left w:val="single" w:color="000000" w:sz="4" w:space="0"/>
              <w:bottom w:val="single" w:color="000000" w:sz="12" w:space="0"/>
              <w:right w:val="single" w:color="000000" w:sz="12" w:space="0"/>
            </w:tcBorders>
            <w:tcW w:w="8081" w:type="dxa"/>
            <w:vAlign w:val="center"/>
            <w:textDirection w:val="lrTb"/>
            <w:noWrap w:val="false"/>
          </w:tcPr>
          <w:p>
            <w:pPr>
              <w:pStyle w:val="1007"/>
              <w:jc w:val="left"/>
              <w:spacing w:line="300" w:lineRule="auto"/>
              <w:rPr>
                <w:rFonts w:ascii="Arial" w:hAnsi="Arial" w:cs="Arial"/>
                <w:szCs w:val="21"/>
              </w:rPr>
            </w:pPr>
            <w:r>
              <w:rPr>
                <w:rFonts w:ascii="Arial" w:hAnsi="Arial" w:cs="Arial"/>
                <w:szCs w:val="21"/>
              </w:rPr>
              <w:t xml:space="preserve">联系人： </w:t>
            </w:r>
            <w:r/>
          </w:p>
          <w:p>
            <w:pPr>
              <w:pStyle w:val="1007"/>
              <w:jc w:val="left"/>
              <w:spacing w:line="300" w:lineRule="auto"/>
              <w:rPr>
                <w:rFonts w:ascii="Arial" w:hAnsi="Arial" w:cs="Arial"/>
                <w:szCs w:val="21"/>
              </w:rPr>
            </w:pPr>
            <w:r>
              <w:rPr>
                <w:rFonts w:ascii="Arial" w:hAnsi="Arial" w:cs="Arial"/>
                <w:szCs w:val="21"/>
              </w:rPr>
              <w:t xml:space="preserve">固定电话：     移动电话：</w:t>
            </w:r>
            <w:r/>
          </w:p>
        </w:tc>
      </w:tr>
    </w:tbl>
    <w:p>
      <w:pPr>
        <w:pStyle w:val="1007"/>
        <w:ind w:firstLine="420"/>
        <w:jc w:val="left"/>
        <w:spacing w:line="360" w:lineRule="auto"/>
        <w:widowControl/>
        <w:rPr>
          <w:rFonts w:ascii="Arial" w:hAnsi="Arial" w:cs="Arial"/>
          <w:szCs w:val="21"/>
        </w:rPr>
      </w:pPr>
      <w:r>
        <w:rPr>
          <w:rFonts w:ascii="Arial" w:hAnsi="Arial" w:cs="Arial"/>
          <w:szCs w:val="21"/>
        </w:rPr>
        <w:t xml:space="preserve">1、合同总价包括了</w:t>
      </w:r>
      <w:r>
        <w:rPr>
          <w:rFonts w:hint="eastAsia" w:ascii="Arial" w:hAnsi="Arial" w:cs="Arial"/>
          <w:szCs w:val="21"/>
        </w:rPr>
        <w:t xml:space="preserve">全部货物、拆除旧机组并运输到指定地点、安装和服务的价格及相关税费、运输到指定地点的装运费用、安装调试、配套管路调整、培训、售后服务、及其他与本项目相关的所有费用。</w:t>
      </w:r>
      <w:r>
        <w:rPr>
          <w:rFonts w:ascii="Arial" w:hAnsi="Arial" w:cs="Arial"/>
          <w:szCs w:val="21"/>
        </w:rPr>
        <w:t xml:space="preserve">甲方无须向乙方另行支付任何费用。</w:t>
      </w:r>
      <w:r/>
    </w:p>
    <w:p>
      <w:pPr>
        <w:pStyle w:val="1007"/>
        <w:ind w:firstLine="420"/>
        <w:jc w:val="left"/>
        <w:spacing w:line="360" w:lineRule="auto"/>
        <w:widowControl/>
        <w:rPr>
          <w:rFonts w:ascii="Arial" w:hAnsi="Arial" w:cs="Arial"/>
          <w:szCs w:val="21"/>
        </w:rPr>
      </w:pPr>
      <w:r>
        <w:rPr>
          <w:rFonts w:ascii="Arial" w:hAnsi="Arial" w:cs="Arial"/>
          <w:szCs w:val="21"/>
        </w:rPr>
        <w:t xml:space="preserve">2、本合同为固定不变价。</w:t>
      </w:r>
      <w:r/>
    </w:p>
    <w:p>
      <w:pPr>
        <w:pStyle w:val="1007"/>
        <w:ind w:firstLine="422"/>
        <w:jc w:val="left"/>
        <w:spacing w:line="360" w:lineRule="auto"/>
        <w:widowControl/>
        <w:rPr>
          <w:rFonts w:ascii="Arial" w:hAnsi="Arial" w:cs="Arial"/>
          <w:b/>
          <w:bCs/>
          <w:szCs w:val="21"/>
        </w:rPr>
      </w:pPr>
      <w:r>
        <w:rPr>
          <w:rFonts w:ascii="Arial" w:hAnsi="Arial" w:cs="Arial"/>
          <w:b/>
          <w:bCs/>
          <w:szCs w:val="21"/>
        </w:rPr>
        <w:t xml:space="preserve">二、交货时间和地点</w:t>
      </w:r>
      <w:r/>
    </w:p>
    <w:p>
      <w:pPr>
        <w:pStyle w:val="1007"/>
        <w:ind w:firstLine="422"/>
        <w:spacing w:line="360" w:lineRule="auto"/>
        <w:widowControl/>
        <w:rPr>
          <w:rFonts w:ascii="Arial" w:hAnsi="Arial" w:cs="Arial"/>
          <w:b/>
          <w:szCs w:val="21"/>
        </w:rPr>
      </w:pPr>
      <w:r>
        <w:rPr>
          <w:rFonts w:ascii="Arial" w:hAnsi="Arial" w:cs="Arial"/>
          <w:b/>
          <w:szCs w:val="21"/>
        </w:rPr>
        <w:t xml:space="preserve">1、交货地点</w:t>
      </w:r>
      <w:r/>
    </w:p>
    <w:p>
      <w:pPr>
        <w:pStyle w:val="1007"/>
        <w:ind w:firstLine="420"/>
        <w:spacing w:line="360" w:lineRule="auto"/>
        <w:widowControl/>
        <w:rPr>
          <w:rFonts w:ascii="Arial" w:hAnsi="Arial" w:cs="Arial"/>
          <w:szCs w:val="21"/>
        </w:rPr>
      </w:pPr>
      <w:r>
        <w:rPr>
          <w:rFonts w:ascii="Arial" w:hAnsi="Arial" w:cs="Arial"/>
          <w:szCs w:val="21"/>
        </w:rPr>
        <w:t xml:space="preserve">乙方负责将货物运到甲方指定地点，运输和装卸等费用由乙方负责，由甲方组织验收。检验不合格或不符合质量要求的，乙方除无条件退货、返工外，还应承担甲方的一切损失。</w:t>
      </w:r>
      <w:r/>
    </w:p>
    <w:p>
      <w:pPr>
        <w:pStyle w:val="1007"/>
        <w:ind w:firstLine="422"/>
        <w:spacing w:line="360" w:lineRule="auto"/>
        <w:widowControl/>
        <w:rPr>
          <w:rFonts w:ascii="Arial" w:hAnsi="Arial" w:cs="Arial"/>
          <w:b/>
          <w:szCs w:val="21"/>
        </w:rPr>
      </w:pPr>
      <w:r>
        <w:rPr>
          <w:rFonts w:ascii="Arial" w:hAnsi="Arial" w:cs="Arial"/>
          <w:b/>
          <w:szCs w:val="21"/>
        </w:rPr>
        <w:t xml:space="preserve">2、交付使用时间</w:t>
      </w:r>
      <w:r/>
    </w:p>
    <w:p>
      <w:pPr>
        <w:pStyle w:val="1007"/>
        <w:ind w:firstLine="420"/>
        <w:jc w:val="left"/>
        <w:spacing w:line="360" w:lineRule="auto"/>
        <w:widowControl/>
        <w:rPr>
          <w:rFonts w:ascii="Arial" w:hAnsi="Arial" w:cs="Arial"/>
          <w:szCs w:val="21"/>
        </w:rPr>
      </w:pPr>
      <w:r>
        <w:rPr>
          <w:rFonts w:hint="eastAsia" w:ascii="Arial" w:hAnsi="Arial" w:cs="Arial"/>
          <w:szCs w:val="21"/>
        </w:rPr>
        <w:t xml:space="preserve">合同签订后60个日历天内供应商将设备、材料等运送到采购人指定地点并完成安装调试，配合采购人做好验收工作、交付使用。</w:t>
      </w:r>
      <w:r>
        <w:rPr>
          <w:rFonts w:ascii="Arial" w:hAnsi="Arial" w:cs="Arial"/>
          <w:szCs w:val="21"/>
        </w:rPr>
      </w:r>
      <w:r/>
    </w:p>
    <w:p>
      <w:pPr>
        <w:pStyle w:val="1007"/>
        <w:ind w:firstLine="422"/>
        <w:jc w:val="left"/>
        <w:spacing w:line="360" w:lineRule="auto"/>
        <w:widowControl/>
        <w:rPr>
          <w:rFonts w:ascii="Arial" w:hAnsi="Arial" w:cs="Arial"/>
          <w:b/>
          <w:szCs w:val="21"/>
        </w:rPr>
      </w:pPr>
      <w:r>
        <w:rPr>
          <w:rFonts w:ascii="Arial" w:hAnsi="Arial" w:cs="Arial"/>
          <w:b/>
          <w:szCs w:val="21"/>
        </w:rPr>
        <w:t xml:space="preserve">3、其他要求</w:t>
      </w:r>
      <w:r/>
    </w:p>
    <w:p>
      <w:pPr>
        <w:pStyle w:val="1007"/>
        <w:ind w:firstLine="422"/>
        <w:jc w:val="left"/>
        <w:spacing w:line="360" w:lineRule="auto"/>
        <w:widowControl/>
        <w:rPr>
          <w:rFonts w:ascii="Arial" w:hAnsi="Arial" w:cs="Arial"/>
          <w:szCs w:val="21"/>
        </w:rPr>
      </w:pPr>
      <w:r>
        <w:rPr>
          <w:rFonts w:ascii="Arial" w:hAnsi="Arial" w:cs="Arial"/>
          <w:b/>
          <w:szCs w:val="21"/>
        </w:rPr>
        <w:t xml:space="preserve">（1）</w:t>
      </w:r>
      <w:r>
        <w:rPr>
          <w:rFonts w:ascii="Arial" w:hAnsi="Arial" w:cs="Arial"/>
          <w:szCs w:val="21"/>
        </w:rPr>
        <w:t xml:space="preserve">乙方交货时应向甲方提供货物经国家有关部门颁发的产品鉴定证书、使用许可证、用户手册、产品合格证、保修手册、有关图纸、资料及配件、随机工具、设备制造商供货证明以及售后服务承诺书。</w:t>
      </w:r>
      <w:r/>
    </w:p>
    <w:p>
      <w:pPr>
        <w:pStyle w:val="1007"/>
        <w:ind w:firstLine="420"/>
        <w:jc w:val="left"/>
        <w:spacing w:line="360" w:lineRule="auto"/>
        <w:widowControl/>
        <w:rPr>
          <w:rFonts w:ascii="Arial" w:hAnsi="Arial" w:cs="Arial"/>
          <w:szCs w:val="21"/>
        </w:rPr>
      </w:pPr>
      <w:r>
        <w:rPr>
          <w:rFonts w:ascii="Arial" w:hAnsi="Arial" w:cs="Arial"/>
          <w:szCs w:val="21"/>
        </w:rPr>
        <w:t xml:space="preserve">（2）乙方供货时所提供的货物，如配件有更新而导致型号更新，供货时应提供最新的取代型号；软件有最新版本，供货时应提供最新版本。并附设</w:t>
      </w:r>
      <w:r>
        <w:rPr>
          <w:rFonts w:ascii="Arial" w:hAnsi="Arial" w:cs="Arial"/>
          <w:szCs w:val="21"/>
        </w:rPr>
        <w:t xml:space="preserve">备生产商的证明，其他服务条款不变。</w:t>
      </w:r>
      <w:r/>
    </w:p>
    <w:p>
      <w:pPr>
        <w:pStyle w:val="1007"/>
        <w:numPr>
          <w:ilvl w:val="0"/>
          <w:numId w:val="18"/>
        </w:numPr>
        <w:ind w:firstLine="420"/>
        <w:jc w:val="left"/>
        <w:spacing w:line="360" w:lineRule="auto"/>
        <w:widowControl/>
        <w:rPr>
          <w:rFonts w:ascii="Arial" w:hAnsi="Arial" w:cs="Arial"/>
          <w:szCs w:val="21"/>
        </w:rPr>
      </w:pPr>
      <w:r>
        <w:rPr>
          <w:rFonts w:ascii="Arial" w:hAnsi="Arial" w:cs="Arial"/>
          <w:szCs w:val="21"/>
          <w:u w:val="single"/>
        </w:rPr>
        <w:t xml:space="preserve">货物</w:t>
      </w:r>
      <w:r>
        <w:rPr>
          <w:rFonts w:ascii="Arial" w:hAnsi="Arial" w:cs="Arial"/>
          <w:szCs w:val="21"/>
        </w:rPr>
        <w:t xml:space="preserve">验收</w:t>
      </w:r>
      <w:r/>
    </w:p>
    <w:p>
      <w:pPr>
        <w:pStyle w:val="1007"/>
        <w:ind w:firstLine="420"/>
        <w:spacing w:line="360" w:lineRule="auto"/>
        <w:rPr>
          <w:rFonts w:ascii="Arial" w:hAnsi="Arial" w:cs="Arial"/>
          <w:szCs w:val="21"/>
        </w:rPr>
      </w:pPr>
      <w:r>
        <w:rPr>
          <w:rFonts w:ascii="Arial" w:hAnsi="Arial" w:cs="Arial"/>
          <w:szCs w:val="21"/>
        </w:rPr>
        <w:t xml:space="preserve">1、乙方交付的货物应当完全符合采购文件和合同所规定的货物、数量和规格要求。乙方提供的货物不符合采购文件和合同规定的，甲方有权拒收货物，由此引起的风险，由乙方承担。</w:t>
      </w:r>
      <w:r/>
    </w:p>
    <w:p>
      <w:pPr>
        <w:pStyle w:val="1007"/>
        <w:ind w:firstLine="420"/>
        <w:spacing w:line="360" w:lineRule="auto"/>
        <w:rPr>
          <w:rFonts w:ascii="Arial" w:hAnsi="Arial" w:cs="Arial"/>
          <w:szCs w:val="21"/>
        </w:rPr>
      </w:pPr>
      <w:r>
        <w:rPr>
          <w:rFonts w:ascii="Arial" w:hAnsi="Arial" w:cs="Arial"/>
          <w:szCs w:val="21"/>
        </w:rPr>
        <w:t xml:space="preserve">2、货物验收包括：型号、规格、数量、外观质量及货物包装是否完好等方面。</w:t>
      </w:r>
      <w:r/>
    </w:p>
    <w:p>
      <w:pPr>
        <w:pStyle w:val="1007"/>
        <w:ind w:firstLine="420"/>
        <w:spacing w:line="360" w:lineRule="auto"/>
        <w:rPr>
          <w:rFonts w:ascii="Arial" w:hAnsi="Arial" w:cs="Arial"/>
          <w:szCs w:val="21"/>
        </w:rPr>
      </w:pPr>
      <w:r>
        <w:rPr>
          <w:rFonts w:ascii="Arial" w:hAnsi="Arial" w:cs="Arial"/>
          <w:szCs w:val="21"/>
        </w:rPr>
        <w:t xml:space="preserve">3、乙方应将所提供货物的装箱清单、用户手册、原厂保修卡、随机资料及配件、随机工具等交付给甲方；乙方不能完整交付货物及本款规定的单证和工具的，视为未按合同约定交货，</w:t>
      </w:r>
      <w:r>
        <w:rPr>
          <w:rFonts w:ascii="Arial" w:hAnsi="Arial" w:cs="Arial"/>
        </w:rPr>
        <w:t xml:space="preserve">应在接到甲方通知后3个工作日内补齐缺失单证和工具，</w:t>
      </w:r>
      <w:r>
        <w:rPr>
          <w:rFonts w:ascii="Arial" w:hAnsi="Arial" w:cs="Arial"/>
          <w:szCs w:val="21"/>
        </w:rPr>
        <w:t xml:space="preserve">因此</w:t>
      </w:r>
      <w:r>
        <w:rPr>
          <w:rFonts w:ascii="Arial" w:hAnsi="Arial" w:cs="Arial"/>
          <w:szCs w:val="21"/>
        </w:rPr>
        <w:t xml:space="preserve">导致逾期交付的，由乙方承担相关的违约责任。</w:t>
      </w:r>
      <w:r/>
    </w:p>
    <w:p>
      <w:pPr>
        <w:pStyle w:val="1007"/>
        <w:ind w:firstLine="420"/>
        <w:spacing w:line="360" w:lineRule="auto"/>
        <w:rPr>
          <w:rFonts w:ascii="Arial" w:hAnsi="Arial" w:cs="Arial"/>
          <w:szCs w:val="21"/>
        </w:rPr>
      </w:pPr>
      <w:r>
        <w:rPr>
          <w:rFonts w:ascii="Arial" w:hAnsi="Arial" w:cs="Arial"/>
          <w:szCs w:val="21"/>
        </w:rPr>
        <w:t xml:space="preserve">4、货物和系统调试验收的标准：按行业通行标准、出厂标准和投标文件的承诺（该承诺不低于国家相关标准）。</w:t>
      </w:r>
      <w:r/>
    </w:p>
    <w:p>
      <w:pPr>
        <w:pStyle w:val="1007"/>
        <w:ind w:firstLine="420"/>
        <w:jc w:val="left"/>
        <w:spacing w:line="360" w:lineRule="auto"/>
        <w:widowControl/>
        <w:rPr>
          <w:rFonts w:ascii="Arial" w:hAnsi="Arial" w:cs="Arial"/>
          <w:szCs w:val="21"/>
        </w:rPr>
      </w:pPr>
      <w:r>
        <w:rPr>
          <w:rFonts w:ascii="Arial" w:hAnsi="Arial" w:cs="Arial"/>
          <w:szCs w:val="21"/>
        </w:rPr>
        <w:t xml:space="preserve">5、产品安装完成后，由</w:t>
      </w:r>
      <w:r>
        <w:rPr>
          <w:rFonts w:ascii="Arial" w:hAnsi="Arial" w:cs="Arial"/>
          <w:bCs/>
          <w:szCs w:val="21"/>
        </w:rPr>
        <w:t xml:space="preserve">乙方</w:t>
      </w:r>
      <w:r>
        <w:rPr>
          <w:rFonts w:ascii="Arial" w:hAnsi="Arial" w:cs="Arial"/>
          <w:szCs w:val="21"/>
        </w:rPr>
        <w:t xml:space="preserve">进行产品自身性能的测试。</w:t>
      </w:r>
      <w:r/>
    </w:p>
    <w:p>
      <w:pPr>
        <w:pStyle w:val="1007"/>
        <w:ind w:firstLine="420"/>
        <w:jc w:val="left"/>
        <w:spacing w:line="360" w:lineRule="auto"/>
        <w:widowControl/>
        <w:rPr>
          <w:rFonts w:ascii="Arial" w:hAnsi="Arial" w:cs="Arial"/>
          <w:szCs w:val="21"/>
        </w:rPr>
      </w:pPr>
      <w:r>
        <w:rPr>
          <w:rFonts w:ascii="Arial" w:hAnsi="Arial" w:cs="Arial"/>
          <w:szCs w:val="21"/>
        </w:rPr>
        <w:t xml:space="preserve">6、如测试中发现设备性能指标或功能上不符合招标文件和合同时，将被视为性能不合格，甲方有权拒收并要求</w:t>
      </w:r>
      <w:r>
        <w:rPr>
          <w:rFonts w:ascii="Arial" w:hAnsi="Arial" w:cs="Arial"/>
        </w:rPr>
        <w:t xml:space="preserve">乙方按该设备合同价款的200%赔偿，同时不免除乙方继续履行合同义务。</w:t>
      </w:r>
      <w:r>
        <w:rPr>
          <w:rFonts w:ascii="Arial" w:hAnsi="Arial" w:cs="Arial"/>
          <w:szCs w:val="21"/>
        </w:rPr>
      </w:r>
      <w:r/>
    </w:p>
    <w:p>
      <w:pPr>
        <w:pStyle w:val="1007"/>
        <w:ind w:firstLine="422"/>
        <w:jc w:val="left"/>
        <w:spacing w:line="360" w:lineRule="auto"/>
        <w:widowControl/>
        <w:rPr>
          <w:rFonts w:ascii="Arial" w:hAnsi="Arial" w:cs="Arial"/>
          <w:szCs w:val="21"/>
        </w:rPr>
      </w:pPr>
      <w:r>
        <w:rPr>
          <w:rFonts w:ascii="Arial" w:hAnsi="Arial" w:cs="Arial"/>
          <w:b/>
          <w:bCs/>
          <w:szCs w:val="21"/>
        </w:rPr>
        <w:t xml:space="preserve">四、付款</w:t>
      </w:r>
      <w:r>
        <w:rPr>
          <w:rFonts w:ascii="Arial" w:hAnsi="Arial" w:cs="Arial"/>
          <w:szCs w:val="21"/>
        </w:rPr>
      </w:r>
      <w:r/>
    </w:p>
    <w:p>
      <w:pPr>
        <w:pStyle w:val="1007"/>
        <w:ind w:firstLine="420"/>
        <w:jc w:val="left"/>
        <w:spacing w:line="360" w:lineRule="auto"/>
        <w:widowControl/>
        <w:rPr>
          <w:rFonts w:ascii="Arial" w:hAnsi="Arial" w:cs="Arial"/>
          <w:bCs/>
          <w:szCs w:val="21"/>
        </w:rPr>
      </w:pPr>
      <w:r>
        <w:rPr>
          <w:rFonts w:ascii="Arial" w:hAnsi="Arial" w:cs="Arial"/>
          <w:bCs/>
          <w:szCs w:val="21"/>
        </w:rPr>
        <w:t xml:space="preserve">甲乙双方签订合同后，甲方支付合同金额的30%。冷水机组到货经验收合格后，支付至合同金额的80%。</w:t>
      </w:r>
      <w:r>
        <w:rPr>
          <w:rFonts w:ascii="Arial" w:hAnsi="Arial" w:cs="Arial"/>
          <w:bCs/>
          <w:szCs w:val="21"/>
        </w:rPr>
        <w:t xml:space="preserve">安装完成、验收合格后，支付至合同金额的97%，质保期满</w:t>
      </w:r>
      <w:r>
        <w:rPr>
          <w:rFonts w:ascii="Arial" w:hAnsi="Arial" w:cs="Arial"/>
          <w:bCs/>
          <w:szCs w:val="21"/>
        </w:rPr>
        <w:t xml:space="preserve">，支付至合同金额的100%。</w:t>
      </w:r>
      <w:r>
        <w:rPr>
          <w:rFonts w:ascii="Arial" w:hAnsi="Arial" w:cs="Arial"/>
          <w:bCs/>
          <w:szCs w:val="21"/>
        </w:rPr>
      </w:r>
      <w:r/>
    </w:p>
    <w:p>
      <w:pPr>
        <w:pStyle w:val="1007"/>
        <w:ind w:firstLine="422"/>
        <w:jc w:val="left"/>
        <w:spacing w:line="360" w:lineRule="auto"/>
        <w:widowControl/>
        <w:rPr>
          <w:rFonts w:ascii="Arial" w:hAnsi="Arial" w:cs="Arial"/>
          <w:b/>
          <w:szCs w:val="21"/>
        </w:rPr>
      </w:pPr>
      <w:r>
        <w:rPr>
          <w:rFonts w:ascii="Arial" w:hAnsi="Arial" w:cs="Arial"/>
          <w:b/>
          <w:szCs w:val="21"/>
        </w:rPr>
        <w:t xml:space="preserve">五、组成</w:t>
      </w:r>
      <w:r>
        <w:rPr>
          <w:rFonts w:ascii="Arial" w:hAnsi="Arial" w:cs="Arial"/>
          <w:b/>
          <w:bCs/>
          <w:szCs w:val="21"/>
        </w:rPr>
        <w:t xml:space="preserve">合同</w:t>
      </w:r>
      <w:r>
        <w:rPr>
          <w:rFonts w:ascii="Arial" w:hAnsi="Arial" w:cs="Arial"/>
          <w:b/>
          <w:szCs w:val="21"/>
        </w:rPr>
        <w:t xml:space="preserve">的有关文件</w:t>
      </w:r>
      <w:r/>
    </w:p>
    <w:p>
      <w:pPr>
        <w:pStyle w:val="1007"/>
        <w:ind w:firstLine="420"/>
        <w:jc w:val="left"/>
        <w:spacing w:line="360" w:lineRule="auto"/>
        <w:widowControl/>
        <w:rPr>
          <w:rFonts w:ascii="Arial" w:hAnsi="Arial" w:cs="Arial"/>
          <w:szCs w:val="21"/>
        </w:rPr>
      </w:pPr>
      <w:r>
        <w:rPr>
          <w:rFonts w:ascii="Arial" w:hAnsi="Arial" w:cs="Arial"/>
          <w:szCs w:val="21"/>
        </w:rPr>
        <w:t xml:space="preserve">招标文件、投标文件、中标通知书和有关附件是本合同不可分割的组成部分，与本合同具有同等法律效力。</w:t>
      </w:r>
      <w:r/>
    </w:p>
    <w:p>
      <w:pPr>
        <w:pStyle w:val="1007"/>
        <w:ind w:firstLine="422"/>
        <w:jc w:val="left"/>
        <w:spacing w:line="360" w:lineRule="auto"/>
        <w:widowControl/>
        <w:rPr>
          <w:rFonts w:ascii="Arial" w:hAnsi="Arial" w:cs="Arial"/>
          <w:b/>
          <w:szCs w:val="21"/>
        </w:rPr>
      </w:pPr>
      <w:r>
        <w:rPr>
          <w:rFonts w:ascii="Arial" w:hAnsi="Arial" w:cs="Arial"/>
          <w:b/>
          <w:szCs w:val="21"/>
        </w:rPr>
        <w:t xml:space="preserve">六</w:t>
      </w:r>
      <w:r>
        <w:rPr>
          <w:rFonts w:ascii="Arial" w:hAnsi="Arial" w:cs="Arial"/>
          <w:szCs w:val="21"/>
        </w:rPr>
        <w:t xml:space="preserve">、</w:t>
      </w:r>
      <w:r>
        <w:rPr>
          <w:rFonts w:ascii="Arial" w:hAnsi="Arial" w:cs="Arial"/>
          <w:b/>
          <w:szCs w:val="21"/>
        </w:rPr>
        <w:t xml:space="preserve">质量标准</w:t>
      </w:r>
      <w:r/>
    </w:p>
    <w:p>
      <w:pPr>
        <w:pStyle w:val="1007"/>
        <w:ind w:firstLine="420"/>
        <w:jc w:val="left"/>
        <w:spacing w:line="360" w:lineRule="auto"/>
        <w:widowControl/>
        <w:rPr>
          <w:rFonts w:ascii="Arial" w:hAnsi="Arial" w:cs="Arial"/>
          <w:szCs w:val="21"/>
        </w:rPr>
      </w:pPr>
      <w:r>
        <w:rPr>
          <w:rFonts w:ascii="Arial" w:hAnsi="Arial" w:cs="Arial"/>
          <w:szCs w:val="21"/>
        </w:rPr>
        <w:t xml:space="preserve">1、货物为全新（原装）产品，设备生产日期在合同签订日前12个月内（以铭牌或说明书）。</w:t>
      </w:r>
      <w:r/>
    </w:p>
    <w:p>
      <w:pPr>
        <w:pStyle w:val="1007"/>
        <w:ind w:firstLine="420"/>
        <w:jc w:val="left"/>
        <w:spacing w:line="360" w:lineRule="auto"/>
        <w:widowControl/>
        <w:rPr>
          <w:rFonts w:ascii="Arial" w:hAnsi="Arial" w:cs="Arial"/>
          <w:szCs w:val="21"/>
        </w:rPr>
      </w:pPr>
      <w:r>
        <w:rPr>
          <w:rFonts w:ascii="Arial" w:hAnsi="Arial" w:cs="Arial"/>
          <w:szCs w:val="21"/>
        </w:rPr>
        <w:t xml:space="preserve">2、满足招标文件技术要求、符合中华人民共和国国家标准或行业标准；如果中华人民共和国没有相关标准的，则采用货物来源国适用的官方标准。这些标准必须是有关机构发布的最新版本的标准。乙方标准高于上述标准、规范，按较高标准执行。</w:t>
      </w:r>
      <w:r/>
    </w:p>
    <w:p>
      <w:pPr>
        <w:pStyle w:val="1007"/>
        <w:ind w:firstLine="420"/>
        <w:jc w:val="left"/>
        <w:spacing w:line="360" w:lineRule="auto"/>
        <w:widowControl/>
        <w:rPr>
          <w:rFonts w:ascii="Arial" w:hAnsi="Arial" w:cs="Arial"/>
          <w:szCs w:val="21"/>
        </w:rPr>
      </w:pPr>
      <w:r>
        <w:rPr>
          <w:rFonts w:ascii="Arial" w:hAnsi="Arial" w:cs="Arial"/>
          <w:szCs w:val="21"/>
        </w:rPr>
        <w:t xml:space="preserve">3、货物必须具备出厂合格证。</w:t>
      </w:r>
      <w:r/>
    </w:p>
    <w:p>
      <w:pPr>
        <w:pStyle w:val="1007"/>
        <w:ind w:firstLine="422"/>
        <w:jc w:val="left"/>
        <w:spacing w:line="360" w:lineRule="auto"/>
        <w:widowControl/>
        <w:rPr>
          <w:rFonts w:ascii="Arial" w:hAnsi="Arial" w:cs="Arial"/>
          <w:b/>
          <w:szCs w:val="21"/>
        </w:rPr>
      </w:pPr>
      <w:r>
        <w:rPr>
          <w:rFonts w:ascii="Arial" w:hAnsi="Arial" w:cs="Arial"/>
          <w:b/>
          <w:szCs w:val="21"/>
        </w:rPr>
        <w:t xml:space="preserve">七、质保期</w:t>
      </w:r>
      <w:r/>
    </w:p>
    <w:p>
      <w:pPr>
        <w:pStyle w:val="1007"/>
        <w:ind w:firstLine="420"/>
        <w:jc w:val="left"/>
        <w:spacing w:line="360" w:lineRule="auto"/>
        <w:widowControl/>
        <w:rPr>
          <w:rFonts w:ascii="Arial" w:hAnsi="Arial" w:cs="Arial"/>
          <w:szCs w:val="21"/>
        </w:rPr>
      </w:pPr>
      <w:r>
        <w:rPr>
          <w:rFonts w:ascii="Arial" w:hAnsi="Arial" w:cs="Arial"/>
          <w:szCs w:val="21"/>
        </w:rPr>
        <w:t xml:space="preserve">免费保修期</w:t>
      </w:r>
      <w:r>
        <w:rPr>
          <w:rFonts w:ascii="Arial" w:hAnsi="Arial" w:cs="Arial"/>
          <w:szCs w:val="21"/>
          <w:u w:val="single"/>
        </w:rPr>
        <w:t xml:space="preserve">   </w:t>
      </w:r>
      <w:r>
        <w:rPr>
          <w:rFonts w:ascii="Arial" w:hAnsi="Arial" w:cs="Arial"/>
          <w:szCs w:val="21"/>
        </w:rPr>
        <w:t xml:space="preserve">年，在产品的质保期内如出现产品质量问题必须免费更换，派专人负责对产品使用情况进行定期回访。</w:t>
      </w:r>
      <w:r/>
    </w:p>
    <w:p>
      <w:pPr>
        <w:pStyle w:val="1007"/>
        <w:ind w:firstLine="422"/>
        <w:jc w:val="left"/>
        <w:spacing w:line="360" w:lineRule="auto"/>
        <w:widowControl/>
        <w:rPr>
          <w:rFonts w:ascii="Arial" w:hAnsi="Arial" w:cs="Arial"/>
          <w:b/>
          <w:szCs w:val="21"/>
        </w:rPr>
      </w:pPr>
      <w:r>
        <w:rPr>
          <w:rFonts w:ascii="Arial" w:hAnsi="Arial" w:cs="Arial"/>
          <w:b/>
          <w:szCs w:val="21"/>
        </w:rPr>
        <w:t xml:space="preserve">八、技术服务</w:t>
      </w:r>
      <w:r/>
    </w:p>
    <w:p>
      <w:pPr>
        <w:pStyle w:val="1007"/>
        <w:ind w:firstLine="420"/>
        <w:jc w:val="left"/>
        <w:spacing w:line="360" w:lineRule="auto"/>
        <w:widowControl/>
        <w:rPr>
          <w:rFonts w:ascii="Arial" w:hAnsi="Arial" w:cs="Arial"/>
          <w:szCs w:val="21"/>
        </w:rPr>
      </w:pPr>
      <w:r>
        <w:rPr>
          <w:rFonts w:ascii="Arial" w:hAnsi="Arial" w:cs="Arial"/>
          <w:szCs w:val="21"/>
        </w:rPr>
        <w:t xml:space="preserve">1、货物到达交货地点后，乙方应在甲方通知到达后3个工作日内派出具备高级技术资质的技术人员到项目现场，并在3个工作日内完成货物的安装、调试工作。</w:t>
      </w:r>
      <w:r>
        <w:rPr>
          <w:rFonts w:ascii="Arial" w:hAnsi="Arial" w:cs="Arial"/>
        </w:rPr>
        <w:t xml:space="preserve">每延迟一日，乙方应向甲方支付合同总价千分之二的违约金。</w:t>
      </w:r>
      <w:r>
        <w:rPr>
          <w:rFonts w:ascii="Arial" w:hAnsi="Arial" w:cs="Arial"/>
          <w:szCs w:val="21"/>
        </w:rPr>
      </w:r>
      <w:r/>
    </w:p>
    <w:p>
      <w:pPr>
        <w:pStyle w:val="1007"/>
        <w:ind w:firstLine="420"/>
        <w:jc w:val="left"/>
        <w:spacing w:line="360" w:lineRule="auto"/>
        <w:widowControl/>
        <w:rPr>
          <w:rFonts w:ascii="Arial" w:hAnsi="Arial" w:cs="Arial"/>
          <w:szCs w:val="21"/>
        </w:rPr>
      </w:pPr>
      <w:r>
        <w:rPr>
          <w:rFonts w:ascii="Arial" w:hAnsi="Arial" w:cs="Arial"/>
          <w:szCs w:val="21"/>
        </w:rPr>
        <w:t xml:space="preserve">2、验收测试所需要的材料、设备和测试样品等均由乙方负责提供。</w:t>
      </w:r>
      <w:r/>
    </w:p>
    <w:p>
      <w:pPr>
        <w:pStyle w:val="1007"/>
        <w:ind w:firstLine="422"/>
        <w:jc w:val="left"/>
        <w:spacing w:line="360" w:lineRule="auto"/>
        <w:widowControl/>
        <w:rPr>
          <w:rFonts w:ascii="Arial" w:hAnsi="Arial" w:cs="Arial"/>
          <w:b/>
          <w:szCs w:val="21"/>
          <w:highlight w:val="yellow"/>
          <w:u w:val="single"/>
        </w:rPr>
      </w:pPr>
      <w:r>
        <w:rPr>
          <w:rFonts w:ascii="Arial" w:hAnsi="Arial" w:cs="Arial"/>
          <w:b/>
          <w:szCs w:val="21"/>
        </w:rPr>
        <w:t xml:space="preserve">九、</w:t>
      </w:r>
      <w:r>
        <w:rPr>
          <w:rFonts w:ascii="Arial" w:hAnsi="Arial" w:cs="Arial"/>
          <w:szCs w:val="21"/>
        </w:rPr>
        <w:t xml:space="preserve">培训：乙方负责对甲方人员进行使用培训，同时提供详细的技术说明书、图纸、培训教材和教学资源。                  </w:t>
      </w:r>
      <w:r>
        <w:rPr>
          <w:rFonts w:ascii="Arial" w:hAnsi="Arial" w:cs="Arial"/>
          <w:szCs w:val="21"/>
        </w:rPr>
        <w:t xml:space="preserve">       </w:t>
      </w:r>
      <w:r>
        <w:rPr>
          <w:rFonts w:ascii="Arial" w:hAnsi="Arial" w:cs="Arial"/>
          <w:b/>
          <w:szCs w:val="21"/>
          <w:highlight w:val="yellow"/>
          <w:u w:val="single"/>
        </w:rPr>
      </w:r>
      <w:r/>
    </w:p>
    <w:p>
      <w:pPr>
        <w:pStyle w:val="1007"/>
        <w:ind w:firstLine="422"/>
        <w:jc w:val="left"/>
        <w:spacing w:line="360" w:lineRule="auto"/>
        <w:widowControl/>
        <w:rPr>
          <w:rFonts w:ascii="Arial" w:hAnsi="Arial" w:cs="Arial"/>
          <w:b/>
          <w:szCs w:val="21"/>
        </w:rPr>
      </w:pPr>
      <w:r>
        <w:rPr>
          <w:rFonts w:ascii="Arial" w:hAnsi="Arial" w:cs="Arial"/>
          <w:b/>
          <w:szCs w:val="21"/>
        </w:rPr>
        <w:t xml:space="preserve">十、售后服务</w:t>
      </w:r>
      <w:r/>
    </w:p>
    <w:p>
      <w:pPr>
        <w:pStyle w:val="1007"/>
        <w:ind w:firstLine="420"/>
        <w:jc w:val="left"/>
        <w:spacing w:line="360" w:lineRule="auto"/>
        <w:rPr>
          <w:rFonts w:ascii="Arial" w:hAnsi="Arial" w:cs="Arial"/>
          <w:szCs w:val="21"/>
        </w:rPr>
      </w:pPr>
      <w:r>
        <w:rPr>
          <w:rFonts w:ascii="Arial" w:hAnsi="Arial" w:cs="Arial"/>
          <w:szCs w:val="21"/>
        </w:rPr>
        <w:t xml:space="preserve">设售后服务机构，配备售后服务人员。在使用过程中发生质量问题，乙方应</w:t>
      </w:r>
      <w:r>
        <w:rPr>
          <w:rFonts w:ascii="Arial" w:hAnsi="Arial" w:cs="Arial"/>
          <w:szCs w:val="21"/>
        </w:rPr>
        <w:t xml:space="preserve">全天候7*24小时响应，</w:t>
      </w:r>
      <w:r>
        <w:rPr>
          <w:rFonts w:ascii="Arial" w:hAnsi="Arial" w:cs="Arial"/>
          <w:szCs w:val="21"/>
        </w:rPr>
        <w:t xml:space="preserve">接到甲方电话后应在</w:t>
      </w:r>
      <w:r>
        <w:rPr>
          <w:rFonts w:ascii="Arial" w:hAnsi="Arial" w:cs="Arial"/>
          <w:szCs w:val="21"/>
          <w:u w:val="single"/>
        </w:rPr>
        <w:t xml:space="preserve">2</w:t>
      </w:r>
      <w:r>
        <w:rPr>
          <w:rFonts w:ascii="Arial" w:hAnsi="Arial" w:cs="Arial"/>
          <w:szCs w:val="21"/>
        </w:rPr>
        <w:t xml:space="preserve">小时内</w:t>
      </w:r>
      <w:r>
        <w:rPr>
          <w:rFonts w:ascii="Arial" w:hAnsi="Arial" w:cs="Arial"/>
        </w:rPr>
        <w:t xml:space="preserve">通过视频连线启动远程诊断并提供书面解决方案</w:t>
      </w:r>
      <w:r>
        <w:rPr>
          <w:rFonts w:ascii="Arial" w:hAnsi="Arial" w:cs="Arial"/>
          <w:szCs w:val="21"/>
        </w:rPr>
        <w:t xml:space="preserve">，</w:t>
      </w:r>
      <w:r>
        <w:rPr>
          <w:rFonts w:ascii="Arial" w:hAnsi="Arial" w:cs="Arial"/>
          <w:szCs w:val="21"/>
          <w:u w:val="single"/>
        </w:rPr>
        <w:t xml:space="preserve">8</w:t>
      </w:r>
      <w:r>
        <w:rPr>
          <w:rFonts w:ascii="Arial" w:hAnsi="Arial" w:cs="Arial"/>
          <w:szCs w:val="21"/>
        </w:rPr>
        <w:t xml:space="preserve">小时内到达现场维修，并在2个工作日内解决问题。乙方承担所有质保期内的故障费用。</w:t>
      </w:r>
      <w:r/>
    </w:p>
    <w:p>
      <w:pPr>
        <w:pStyle w:val="1007"/>
        <w:ind w:firstLine="422"/>
        <w:jc w:val="left"/>
        <w:spacing w:line="360" w:lineRule="auto"/>
        <w:widowControl/>
        <w:rPr>
          <w:rFonts w:ascii="Arial" w:hAnsi="Arial" w:cs="Arial"/>
          <w:b/>
          <w:szCs w:val="21"/>
        </w:rPr>
      </w:pPr>
      <w:r>
        <w:rPr>
          <w:rFonts w:ascii="Arial" w:hAnsi="Arial" w:cs="Arial"/>
          <w:b/>
          <w:szCs w:val="21"/>
        </w:rPr>
        <w:t xml:space="preserve">十一、违约责任</w:t>
      </w:r>
      <w:r/>
    </w:p>
    <w:p>
      <w:pPr>
        <w:pStyle w:val="1007"/>
        <w:ind w:firstLine="420"/>
        <w:spacing w:line="360" w:lineRule="auto"/>
        <w:widowControl/>
        <w:rPr>
          <w:rFonts w:ascii="Arial" w:hAnsi="Arial" w:cs="Arial"/>
          <w:szCs w:val="21"/>
        </w:rPr>
      </w:pPr>
      <w:r>
        <w:rPr>
          <w:rFonts w:ascii="Arial" w:hAnsi="Arial" w:cs="Arial"/>
          <w:szCs w:val="21"/>
        </w:rPr>
        <w:t xml:space="preserve">1、甲方无正当理由拒绝货物，拒付货款的，甲方向乙方偿付货物价款总值的百分之十违约金。</w:t>
      </w:r>
      <w:r/>
    </w:p>
    <w:p>
      <w:pPr>
        <w:pStyle w:val="1007"/>
        <w:ind w:left="420"/>
        <w:spacing w:line="360" w:lineRule="auto"/>
        <w:widowControl/>
        <w:rPr>
          <w:rFonts w:ascii="Arial" w:hAnsi="Arial" w:cs="Arial"/>
          <w:szCs w:val="21"/>
        </w:rPr>
      </w:pPr>
      <w:r>
        <w:rPr>
          <w:rFonts w:ascii="Arial" w:hAnsi="Arial" w:cs="Arial"/>
          <w:szCs w:val="21"/>
        </w:rPr>
        <w:t xml:space="preserve">2、乙方所交付的品种、型号、规格、数量、质量不符合合同规定标准的，甲方有权拒绝。乙方向甲方偿付货款总额的百分之二十的违约金。</w:t>
      </w:r>
      <w:r/>
    </w:p>
    <w:p>
      <w:pPr>
        <w:pStyle w:val="1007"/>
        <w:ind w:firstLine="420"/>
        <w:jc w:val="left"/>
        <w:spacing w:line="360" w:lineRule="auto"/>
        <w:widowControl/>
        <w:rPr>
          <w:rFonts w:ascii="Arial" w:hAnsi="Arial" w:cs="Arial"/>
          <w:szCs w:val="21"/>
        </w:rPr>
      </w:pPr>
      <w:r>
        <w:rPr>
          <w:rFonts w:ascii="Arial" w:hAnsi="Arial" w:cs="Arial"/>
          <w:szCs w:val="21"/>
        </w:rPr>
        <w:t xml:space="preserve">3、在履行合同的过程中，如果乙方遇到妨碍按时交货和提供服务的情况时，应及时以书面形式将拖延的事实、可能拖延的时间和原因通知甲方。甲方有权单方面决定是否延长交货期，以及是否收取逾期交货的违约金及损害赔偿金（如有），或依照法律程序解除部分或全部合同。延期应通过签订补充合同的方式由双方认可并履行。</w:t>
      </w:r>
      <w:r/>
    </w:p>
    <w:p>
      <w:pPr>
        <w:pStyle w:val="1007"/>
        <w:ind w:firstLine="420"/>
        <w:jc w:val="left"/>
        <w:spacing w:line="360" w:lineRule="auto"/>
        <w:widowControl/>
        <w:rPr>
          <w:rFonts w:ascii="Arial" w:hAnsi="Arial" w:cs="Arial"/>
          <w:szCs w:val="21"/>
        </w:rPr>
      </w:pPr>
      <w:r>
        <w:rPr>
          <w:rFonts w:ascii="Arial" w:hAnsi="Arial" w:cs="Arial"/>
          <w:szCs w:val="21"/>
        </w:rPr>
        <w:t xml:space="preserve">4、如乙方逾期交货且未经甲方同意延长交货时间，除不可抗力外，每逾期一日，乙方向甲方每日偿付货款总额千分之二的违约金。逾期超过30个日历日的，甲方有权依照法律程序解除合同，甲方如已支付费用的，乙方全部返还，且乙方应按照合同总价的20</w:t>
      </w:r>
      <w:r>
        <w:rPr>
          <w:rFonts w:ascii="Arial" w:hAnsi="Arial" w:cs="Arial"/>
          <w:szCs w:val="21"/>
        </w:rPr>
        <w:t xml:space="preserve">%向甲方支付违约金，如给甲方造成损失的，还应赔偿损失。</w:t>
      </w:r>
      <w:r/>
    </w:p>
    <w:p>
      <w:pPr>
        <w:pStyle w:val="1007"/>
        <w:ind w:firstLine="420"/>
        <w:jc w:val="left"/>
        <w:spacing w:line="360" w:lineRule="auto"/>
        <w:widowControl/>
        <w:rPr>
          <w:rFonts w:ascii="Arial" w:hAnsi="Arial" w:cs="Arial"/>
          <w:szCs w:val="21"/>
        </w:rPr>
      </w:pPr>
      <w:r>
        <w:rPr>
          <w:rFonts w:ascii="Arial" w:hAnsi="Arial" w:cs="Arial"/>
          <w:szCs w:val="21"/>
        </w:rPr>
        <w:t xml:space="preserve">5、如乙方不能交付货物，乙方应按合同总价50%向甲方支付违约金，</w:t>
      </w:r>
      <w:r>
        <w:rPr>
          <w:rFonts w:ascii="Arial" w:hAnsi="Arial" w:cs="Arial"/>
        </w:rPr>
        <w:t xml:space="preserve">并赔偿甲方因此产生的全部损失（包括但不限于重新采购价差损失）；甲方有权要求继续履行或解除合同。</w:t>
      </w:r>
      <w:r>
        <w:rPr>
          <w:rFonts w:ascii="Arial" w:hAnsi="Arial" w:cs="Arial"/>
          <w:szCs w:val="21"/>
        </w:rPr>
      </w:r>
      <w:r/>
    </w:p>
    <w:p>
      <w:pPr>
        <w:pStyle w:val="1007"/>
        <w:ind w:firstLine="422"/>
        <w:jc w:val="left"/>
        <w:spacing w:line="360" w:lineRule="auto"/>
        <w:widowControl/>
        <w:rPr>
          <w:rFonts w:ascii="Arial" w:hAnsi="Arial" w:cs="Arial"/>
          <w:b/>
          <w:szCs w:val="21"/>
        </w:rPr>
      </w:pPr>
      <w:r/>
      <w:bookmarkStart w:id="346" w:name="_Toc450066688"/>
      <w:r>
        <w:rPr>
          <w:rFonts w:ascii="Arial" w:hAnsi="Arial" w:cs="Arial"/>
          <w:b/>
          <w:szCs w:val="21"/>
        </w:rPr>
        <w:t xml:space="preserve">十二、 解决争议的方法</w:t>
      </w:r>
      <w:bookmarkEnd w:id="346"/>
      <w:r>
        <w:rPr>
          <w:rFonts w:ascii="Arial" w:hAnsi="Arial" w:cs="Arial"/>
          <w:b/>
          <w:szCs w:val="21"/>
        </w:rPr>
      </w:r>
      <w:r/>
    </w:p>
    <w:p>
      <w:pPr>
        <w:pStyle w:val="1007"/>
        <w:ind w:firstLine="420"/>
        <w:jc w:val="left"/>
        <w:spacing w:line="360" w:lineRule="auto"/>
        <w:widowControl/>
        <w:rPr>
          <w:rFonts w:ascii="Arial" w:hAnsi="Arial" w:cs="Arial"/>
          <w:szCs w:val="21"/>
        </w:rPr>
      </w:pPr>
      <w:r>
        <w:rPr>
          <w:rFonts w:ascii="Arial" w:hAnsi="Arial" w:cs="Arial"/>
          <w:szCs w:val="21"/>
        </w:rPr>
        <w:t xml:space="preserve">甲、乙双方在履行本合同过程中发生争议，双方应协商解决，或向有关部门申请调解解决；协商或调解不成的，按下列第（二）种方式解决；</w:t>
      </w:r>
      <w:r/>
    </w:p>
    <w:p>
      <w:pPr>
        <w:pStyle w:val="1007"/>
        <w:ind w:firstLine="420"/>
        <w:jc w:val="left"/>
        <w:spacing w:line="360" w:lineRule="auto"/>
        <w:widowControl/>
        <w:rPr>
          <w:rFonts w:ascii="Arial" w:hAnsi="Arial" w:cs="Arial"/>
          <w:szCs w:val="21"/>
        </w:rPr>
      </w:pPr>
      <w:r>
        <w:rPr>
          <w:rFonts w:ascii="Arial" w:hAnsi="Arial" w:cs="Arial"/>
          <w:szCs w:val="21"/>
        </w:rPr>
        <w:t xml:space="preserve">（一）提交仲裁委员会仲裁；</w:t>
      </w:r>
      <w:r/>
    </w:p>
    <w:p>
      <w:pPr>
        <w:pStyle w:val="1007"/>
        <w:ind w:firstLine="420"/>
        <w:jc w:val="left"/>
        <w:spacing w:line="360" w:lineRule="auto"/>
        <w:widowControl/>
        <w:rPr>
          <w:rFonts w:ascii="Arial" w:hAnsi="Arial" w:cs="Arial"/>
          <w:szCs w:val="21"/>
        </w:rPr>
      </w:pPr>
      <w:r>
        <w:rPr>
          <w:rFonts w:ascii="Arial" w:hAnsi="Arial" w:cs="Arial"/>
          <w:szCs w:val="21"/>
        </w:rPr>
        <w:t xml:space="preserve">（二）依法向</w:t>
      </w:r>
      <w:r>
        <w:rPr>
          <w:rFonts w:ascii="Arial" w:hAnsi="Arial" w:cs="Arial"/>
          <w:szCs w:val="21"/>
          <w:u w:val="single"/>
        </w:rPr>
        <w:t xml:space="preserve"> 南京市玄武区 </w:t>
      </w:r>
      <w:r>
        <w:rPr>
          <w:rFonts w:ascii="Arial" w:hAnsi="Arial" w:cs="Arial"/>
          <w:szCs w:val="21"/>
        </w:rPr>
        <w:t xml:space="preserve">人民法院提起诉讼。</w:t>
      </w:r>
      <w:r/>
    </w:p>
    <w:p>
      <w:pPr>
        <w:pStyle w:val="1007"/>
        <w:ind w:firstLine="422"/>
        <w:jc w:val="left"/>
        <w:spacing w:line="360" w:lineRule="auto"/>
        <w:widowControl/>
        <w:rPr>
          <w:rFonts w:ascii="Arial" w:hAnsi="Arial" w:cs="Arial"/>
          <w:b/>
          <w:szCs w:val="21"/>
        </w:rPr>
      </w:pPr>
      <w:r>
        <w:rPr>
          <w:rFonts w:ascii="Arial" w:hAnsi="Arial" w:cs="Arial"/>
          <w:b/>
          <w:szCs w:val="21"/>
        </w:rPr>
        <w:t xml:space="preserve">十三、合同生效</w:t>
      </w:r>
      <w:r/>
    </w:p>
    <w:p>
      <w:pPr>
        <w:pStyle w:val="1007"/>
        <w:ind w:firstLine="420"/>
        <w:jc w:val="left"/>
        <w:spacing w:line="360" w:lineRule="auto"/>
        <w:widowControl/>
        <w:rPr>
          <w:rFonts w:ascii="Arial" w:hAnsi="Arial" w:cs="Arial"/>
          <w:szCs w:val="21"/>
        </w:rPr>
      </w:pPr>
      <w:r>
        <w:rPr>
          <w:rFonts w:ascii="Arial" w:hAnsi="Arial" w:cs="Arial"/>
          <w:szCs w:val="21"/>
        </w:rPr>
        <w:t xml:space="preserve">1、合同订立时间：</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u w:val="single"/>
        </w:rPr>
        <w:t xml:space="preserve">   </w:t>
      </w:r>
      <w:r>
        <w:rPr>
          <w:rFonts w:ascii="Arial" w:hAnsi="Arial" w:cs="Arial"/>
          <w:szCs w:val="21"/>
        </w:rPr>
        <w:t xml:space="preserve">日；合同订立地点：</w:t>
      </w:r>
      <w:r>
        <w:rPr>
          <w:rFonts w:ascii="Arial" w:hAnsi="Arial" w:cs="Arial"/>
          <w:szCs w:val="21"/>
          <w:u w:val="single"/>
        </w:rPr>
        <w:t xml:space="preserve"> 南京  </w:t>
      </w:r>
      <w:r>
        <w:rPr>
          <w:rFonts w:ascii="Arial" w:hAnsi="Arial" w:cs="Arial"/>
          <w:szCs w:val="21"/>
        </w:rPr>
        <w:t xml:space="preserve">。</w:t>
      </w:r>
      <w:r/>
    </w:p>
    <w:p>
      <w:pPr>
        <w:pStyle w:val="1007"/>
        <w:ind w:firstLine="420"/>
        <w:jc w:val="left"/>
        <w:spacing w:line="360" w:lineRule="auto"/>
        <w:widowControl/>
        <w:rPr>
          <w:rFonts w:ascii="Arial" w:hAnsi="Arial" w:cs="Arial"/>
          <w:szCs w:val="21"/>
        </w:rPr>
      </w:pPr>
      <w:r>
        <w:rPr>
          <w:rFonts w:ascii="Arial" w:hAnsi="Arial" w:cs="Arial"/>
          <w:szCs w:val="21"/>
        </w:rPr>
        <w:t xml:space="preserve">2、</w:t>
      </w:r>
      <w:r>
        <w:rPr>
          <w:rFonts w:ascii="Arial" w:hAnsi="Arial" w:cs="Arial"/>
          <w:bCs/>
          <w:szCs w:val="21"/>
        </w:rPr>
        <w:t xml:space="preserve">本合同一式陆份，甲、乙双方各执叁份。</w:t>
      </w:r>
      <w:r>
        <w:rPr>
          <w:rFonts w:ascii="Arial" w:hAnsi="Arial" w:cs="Arial"/>
          <w:szCs w:val="21"/>
        </w:rPr>
      </w:r>
      <w:r/>
    </w:p>
    <w:p>
      <w:pPr>
        <w:pStyle w:val="1007"/>
        <w:ind w:firstLine="420"/>
        <w:jc w:val="left"/>
        <w:spacing w:line="360" w:lineRule="auto"/>
        <w:widowControl/>
        <w:rPr>
          <w:rFonts w:ascii="Arial" w:hAnsi="Arial" w:cs="Arial"/>
          <w:szCs w:val="21"/>
        </w:rPr>
      </w:pPr>
      <w:r>
        <w:rPr>
          <w:rFonts w:ascii="Arial" w:hAnsi="Arial" w:cs="Arial"/>
          <w:szCs w:val="21"/>
        </w:rPr>
        <w:t xml:space="preserve">3、双方约定本合同自签字盖章之日起生效。</w:t>
      </w:r>
      <w:r/>
    </w:p>
    <w:p>
      <w:pPr>
        <w:pStyle w:val="1007"/>
        <w:ind w:firstLine="422"/>
        <w:jc w:val="left"/>
        <w:spacing w:line="360" w:lineRule="auto"/>
        <w:widowControl/>
        <w:rPr>
          <w:rFonts w:ascii="Arial" w:hAnsi="Arial" w:cs="Arial"/>
          <w:b/>
          <w:szCs w:val="21"/>
        </w:rPr>
      </w:pPr>
      <w:r>
        <w:rPr>
          <w:rFonts w:ascii="Arial" w:hAnsi="Arial" w:cs="Arial"/>
          <w:b/>
          <w:szCs w:val="21"/>
        </w:rPr>
        <w:t xml:space="preserve">十四、其他</w:t>
      </w:r>
      <w:r/>
    </w:p>
    <w:p>
      <w:pPr>
        <w:pStyle w:val="1007"/>
        <w:jc w:val="left"/>
        <w:spacing w:line="360" w:lineRule="auto"/>
        <w:widowControl/>
        <w:rPr>
          <w:rFonts w:ascii="Arial" w:hAnsi="Arial" w:cs="Arial"/>
          <w:bCs/>
          <w:szCs w:val="21"/>
        </w:rPr>
      </w:pPr>
      <w:r>
        <w:rPr>
          <w:rFonts w:ascii="Arial" w:hAnsi="Arial" w:cs="Arial"/>
          <w:bCs/>
          <w:szCs w:val="21"/>
        </w:rPr>
      </w:r>
      <w:r/>
    </w:p>
    <w:p>
      <w:pPr>
        <w:pStyle w:val="1007"/>
        <w:ind w:firstLine="422"/>
        <w:jc w:val="left"/>
        <w:spacing w:line="360" w:lineRule="auto"/>
        <w:widowControl/>
        <w:rPr>
          <w:rFonts w:ascii="Arial" w:hAnsi="Arial" w:cs="Arial"/>
          <w:b/>
          <w:szCs w:val="21"/>
        </w:rPr>
      </w:pPr>
      <w:r>
        <w:rPr>
          <w:rFonts w:ascii="Arial" w:hAnsi="Arial" w:cs="Arial"/>
          <w:b/>
          <w:szCs w:val="21"/>
        </w:rPr>
        <w:t xml:space="preserve">甲方：</w:t>
      </w:r>
      <w:r>
        <w:rPr>
          <w:rFonts w:ascii="Arial" w:hAnsi="Arial" w:cs="Arial"/>
          <w:b/>
          <w:szCs w:val="21"/>
          <w:u w:val="single"/>
        </w:rPr>
        <w:t xml:space="preserve">           （盖章） </w:t>
      </w:r>
      <w:r>
        <w:rPr>
          <w:rFonts w:ascii="Arial" w:hAnsi="Arial" w:cs="Arial"/>
          <w:b/>
          <w:szCs w:val="21"/>
        </w:rPr>
        <w:t xml:space="preserve">            乙 方：</w:t>
      </w:r>
      <w:r>
        <w:rPr>
          <w:rFonts w:ascii="Arial" w:hAnsi="Arial" w:cs="Arial"/>
          <w:b/>
          <w:szCs w:val="21"/>
          <w:u w:val="single"/>
        </w:rPr>
        <w:t xml:space="preserve">          （盖章）</w:t>
      </w:r>
      <w:r>
        <w:rPr>
          <w:rFonts w:ascii="Arial" w:hAnsi="Arial" w:cs="Arial"/>
          <w:b/>
          <w:szCs w:val="21"/>
        </w:rPr>
      </w:r>
      <w:r/>
    </w:p>
    <w:p>
      <w:pPr>
        <w:pStyle w:val="1007"/>
        <w:ind w:firstLine="420"/>
        <w:jc w:val="left"/>
        <w:spacing w:line="360" w:lineRule="auto"/>
        <w:widowControl/>
        <w:rPr>
          <w:rFonts w:ascii="Arial" w:hAnsi="Arial" w:cs="Arial"/>
          <w:szCs w:val="21"/>
        </w:rPr>
      </w:pPr>
      <w:r>
        <w:rPr>
          <w:rFonts w:ascii="Arial" w:hAnsi="Arial" w:cs="Arial"/>
          <w:szCs w:val="21"/>
        </w:rPr>
        <w:t xml:space="preserve">地 址：                               地 址：</w:t>
      </w:r>
      <w:r/>
    </w:p>
    <w:p>
      <w:pPr>
        <w:pStyle w:val="1007"/>
        <w:ind w:firstLine="420"/>
        <w:jc w:val="left"/>
        <w:spacing w:line="360" w:lineRule="auto"/>
        <w:widowControl/>
        <w:rPr>
          <w:rFonts w:ascii="Arial" w:hAnsi="Arial" w:cs="Arial"/>
          <w:szCs w:val="21"/>
        </w:rPr>
      </w:pPr>
      <w:r>
        <w:rPr>
          <w:rFonts w:ascii="Arial" w:hAnsi="Arial" w:cs="Arial"/>
          <w:szCs w:val="21"/>
        </w:rPr>
        <w:t xml:space="preserve">授权代表：                            授权代表：</w:t>
      </w:r>
      <w:r/>
    </w:p>
    <w:p>
      <w:pPr>
        <w:pStyle w:val="1007"/>
        <w:ind w:firstLine="420"/>
        <w:jc w:val="left"/>
        <w:spacing w:line="360" w:lineRule="auto"/>
        <w:widowControl/>
        <w:rPr>
          <w:rFonts w:ascii="Arial" w:hAnsi="Arial" w:cs="Arial"/>
          <w:szCs w:val="21"/>
        </w:rPr>
      </w:pPr>
      <w:r>
        <w:rPr>
          <w:rFonts w:ascii="Arial" w:hAnsi="Arial" w:cs="Arial"/>
          <w:szCs w:val="21"/>
        </w:rPr>
        <w:t xml:space="preserve">电 话：                               电 话： </w:t>
      </w:r>
      <w:r/>
    </w:p>
    <w:p>
      <w:pPr>
        <w:pStyle w:val="1007"/>
        <w:ind w:firstLine="420"/>
        <w:jc w:val="left"/>
        <w:spacing w:line="360" w:lineRule="auto"/>
        <w:widowControl/>
        <w:rPr>
          <w:rFonts w:ascii="Arial" w:hAnsi="Arial" w:cs="Arial"/>
          <w:szCs w:val="21"/>
        </w:rPr>
      </w:pPr>
      <w:r>
        <w:rPr>
          <w:rFonts w:ascii="Arial" w:hAnsi="Arial" w:cs="Arial"/>
          <w:szCs w:val="21"/>
        </w:rPr>
        <w:t xml:space="preserve">日 期：                      </w:t>
      </w:r>
      <w:r>
        <w:rPr>
          <w:rFonts w:ascii="Arial" w:hAnsi="Arial" w:cs="Arial"/>
          <w:szCs w:val="21"/>
        </w:rPr>
        <w:t xml:space="preserve">         开户银行：</w:t>
      </w:r>
      <w:r/>
    </w:p>
    <w:p>
      <w:pPr>
        <w:pStyle w:val="1007"/>
        <w:ind w:firstLine="4410"/>
        <w:jc w:val="left"/>
        <w:spacing w:line="360" w:lineRule="auto"/>
        <w:widowControl/>
        <w:rPr>
          <w:rFonts w:ascii="Arial" w:hAnsi="Arial" w:cs="Arial"/>
          <w:szCs w:val="21"/>
        </w:rPr>
      </w:pPr>
      <w:r>
        <w:rPr>
          <w:rFonts w:ascii="Arial" w:hAnsi="Arial" w:cs="Arial"/>
          <w:szCs w:val="21"/>
        </w:rPr>
        <w:t xml:space="preserve">帐 号：</w:t>
      </w:r>
      <w:r/>
    </w:p>
    <w:p>
      <w:pPr>
        <w:pStyle w:val="1007"/>
        <w:ind w:firstLine="4410"/>
        <w:jc w:val="left"/>
        <w:spacing w:line="360" w:lineRule="auto"/>
        <w:widowControl/>
        <w:rPr>
          <w:rFonts w:ascii="Arial" w:hAnsi="Arial" w:cs="Arial"/>
          <w:szCs w:val="21"/>
        </w:rPr>
      </w:pPr>
      <w:r>
        <w:rPr>
          <w:rFonts w:ascii="Arial" w:hAnsi="Arial" w:cs="Arial"/>
          <w:szCs w:val="21"/>
        </w:rPr>
        <w:t xml:space="preserve">日 期：</w:t>
      </w:r>
      <w:r/>
    </w:p>
    <w:p>
      <w:pPr>
        <w:pStyle w:val="1082"/>
        <w:rPr>
          <w:rFonts w:ascii="Arial" w:hAnsi="Arial" w:cs="Arial"/>
        </w:rPr>
      </w:pPr>
      <w:r>
        <w:rPr>
          <w:rFonts w:ascii="Arial" w:hAnsi="Arial" w:cs="Arial"/>
        </w:rPr>
        <w:br w:type="page" w:clear="all"/>
      </w:r>
      <w:r>
        <w:rPr>
          <w:rFonts w:ascii="Arial" w:hAnsi="Arial" w:cs="Arial"/>
        </w:rPr>
        <w:t xml:space="preserve">第四章 </w:t>
      </w:r>
      <w:bookmarkStart w:id="347" w:name="OLE_LINK1"/>
      <w:r/>
      <w:bookmarkStart w:id="348" w:name="OLE_LINK2"/>
      <w:r>
        <w:rPr>
          <w:rFonts w:ascii="Arial" w:hAnsi="Arial" w:cs="Arial"/>
        </w:rPr>
        <w:t xml:space="preserve">采购需求</w:t>
      </w:r>
      <w:bookmarkEnd w:id="342"/>
      <w:r/>
      <w:bookmarkEnd w:id="343"/>
      <w:r>
        <w:rPr>
          <w:rFonts w:ascii="Arial" w:hAnsi="Arial" w:cs="Arial"/>
        </w:rPr>
      </w:r>
      <w:r/>
    </w:p>
    <w:p>
      <w:pPr>
        <w:pStyle w:val="1007"/>
        <w:spacing w:line="460" w:lineRule="exact"/>
        <w:rPr>
          <w:rFonts w:ascii="Arial" w:hAnsi="Arial" w:cs="Arial"/>
          <w:b/>
          <w:bCs/>
          <w:sz w:val="24"/>
          <w:szCs w:val="21"/>
        </w:rPr>
      </w:pPr>
      <w:r>
        <w:rPr>
          <w:rFonts w:ascii="Arial" w:hAnsi="Arial" w:cs="Arial"/>
          <w:b/>
          <w:bCs/>
          <w:i/>
          <w:sz w:val="24"/>
          <w:szCs w:val="21"/>
          <w:u w:val="single"/>
        </w:rPr>
        <w:t xml:space="preserve">斜体下划线的内容为实质性要求不得有负偏离，需要提供证明材料的必须提供证明材料，否则不能通过符合性审查。</w:t>
      </w:r>
      <w:r>
        <w:rPr>
          <w:rFonts w:ascii="Arial" w:hAnsi="Arial" w:cs="Arial"/>
          <w:b/>
          <w:bCs/>
          <w:sz w:val="24"/>
          <w:szCs w:val="21"/>
        </w:rPr>
      </w:r>
      <w:r/>
    </w:p>
    <w:p>
      <w:pPr>
        <w:pStyle w:val="1007"/>
        <w:spacing w:line="0" w:lineRule="atLeast"/>
        <w:rPr>
          <w:rFonts w:ascii="Arial" w:hAnsi="Arial" w:cs="Arial"/>
          <w:color w:val="000000"/>
          <w:sz w:val="24"/>
        </w:rPr>
      </w:pPr>
      <w:r>
        <w:rPr>
          <w:rFonts w:ascii="Arial" w:hAnsi="Arial" w:cs="Arial"/>
          <w:color w:val="000000"/>
          <w:sz w:val="24"/>
        </w:rPr>
      </w:r>
      <w:r/>
    </w:p>
    <w:p>
      <w:pPr>
        <w:pStyle w:val="1007"/>
        <w:ind w:firstLine="480"/>
        <w:spacing w:line="560" w:lineRule="exact"/>
        <w:rPr>
          <w:rFonts w:ascii="Arial" w:hAnsi="Arial" w:cs="Arial"/>
          <w:b/>
          <w:bCs/>
          <w:sz w:val="28"/>
          <w:szCs w:val="28"/>
        </w:rPr>
        <w:outlineLvl w:val="1"/>
      </w:pPr>
      <w:r>
        <w:rPr>
          <w:rFonts w:ascii="Arial" w:hAnsi="Arial" w:cs="Arial"/>
          <w:b/>
          <w:bCs/>
          <w:sz w:val="28"/>
          <w:szCs w:val="28"/>
        </w:rPr>
        <w:t xml:space="preserve">一、总体需求</w:t>
      </w:r>
      <w:r/>
    </w:p>
    <w:p>
      <w:pPr>
        <w:pStyle w:val="1007"/>
        <w:ind w:firstLine="480"/>
        <w:jc w:val="left"/>
        <w:spacing w:line="460" w:lineRule="exact"/>
        <w:widowControl/>
        <w:rPr>
          <w:rFonts w:ascii="Arial" w:hAnsi="Arial" w:cs="Arial"/>
          <w:sz w:val="24"/>
          <w:szCs w:val="21"/>
        </w:rPr>
      </w:pPr>
      <w:r>
        <w:rPr>
          <w:rFonts w:ascii="Arial" w:hAnsi="Arial" w:cs="Arial"/>
          <w:sz w:val="24"/>
        </w:rPr>
        <w:t xml:space="preserve">1.江苏省农科院综合楼2台变频磁悬浮冷水机组的供货安装、施工（含旧机拆除、管线、阀门等配套管路调整，空调主机楼内运输等）以及智能化管理系统。供应商应对照采购清单，充分勘察现场，根据现场实际情况编制详细的实施方案，完成冷水机组安装调试所需要的全部工作。</w:t>
      </w:r>
      <w:r>
        <w:rPr>
          <w:rFonts w:ascii="Arial" w:hAnsi="Arial" w:cs="Arial"/>
          <w:sz w:val="24"/>
          <w:szCs w:val="21"/>
        </w:rPr>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2.</w:t>
      </w:r>
      <w:r>
        <w:rPr>
          <w:rFonts w:ascii="Arial" w:hAnsi="Arial" w:cs="Arial"/>
          <w:sz w:val="24"/>
        </w:rPr>
        <w:t xml:space="preserve">采购需求提出的是最低限度的技术要求，并未对一切技术细节作出规定也未完全充分列举、引述有关标准的条文，</w:t>
      </w:r>
      <w:r>
        <w:rPr>
          <w:rFonts w:ascii="Arial" w:hAnsi="Arial" w:cs="Arial"/>
          <w:sz w:val="24"/>
        </w:rPr>
        <w:t xml:space="preserve">供应商应保证在勘察现场后提供符合本招标文件需求和最新相关标准的优质产品和服务</w:t>
      </w:r>
      <w:r>
        <w:rPr>
          <w:rFonts w:ascii="Arial" w:hAnsi="Arial" w:cs="Arial"/>
          <w:sz w:val="24"/>
          <w:szCs w:val="21"/>
        </w:rPr>
        <w:t xml:space="preserve">。</w:t>
      </w:r>
      <w:r/>
    </w:p>
    <w:p>
      <w:pPr>
        <w:pStyle w:val="1007"/>
        <w:ind w:firstLine="480"/>
        <w:spacing w:line="560" w:lineRule="exact"/>
        <w:rPr>
          <w:rFonts w:ascii="Arial" w:hAnsi="Arial" w:cs="Arial"/>
          <w:b/>
          <w:bCs/>
          <w:sz w:val="28"/>
          <w:szCs w:val="28"/>
        </w:rPr>
        <w:outlineLvl w:val="1"/>
      </w:pPr>
      <w:r>
        <w:rPr>
          <w:rFonts w:ascii="Arial" w:hAnsi="Arial" w:cs="Arial"/>
          <w:b/>
          <w:bCs/>
          <w:sz w:val="28"/>
          <w:szCs w:val="28"/>
        </w:rPr>
        <w:t xml:space="preserve">二、设计需求</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（一）设计依据</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本项目采购的设备须根据现行国家颁发的有关暖通规范、标准进行设计。规范、标准具体为：</w:t>
      </w:r>
      <w:r/>
    </w:p>
    <w:p>
      <w:pPr>
        <w:pStyle w:val="1007"/>
        <w:ind w:left="1475"/>
        <w:spacing w:before="156" w:line="460" w:lineRule="exact"/>
        <w:rPr>
          <w:rFonts w:ascii="Arial" w:hAnsi="Arial" w:cs="Arial"/>
          <w:sz w:val="24"/>
        </w:rPr>
      </w:pPr>
      <w:r>
        <w:rPr>
          <w:rFonts w:ascii="Arial" w:hAnsi="Arial" w:cs="Arial"/>
          <w:spacing w:val="-2"/>
          <w:sz w:val="24"/>
        </w:rPr>
        <w:t xml:space="preserve">1)公共建筑节能设计标准 GB50189</w:t>
      </w:r>
      <w:r>
        <w:rPr>
          <w:rFonts w:ascii="Arial" w:hAnsi="Arial" w:cs="Arial"/>
          <w:spacing w:val="-1"/>
          <w:sz w:val="24"/>
        </w:rPr>
        <w:t xml:space="preserve">-2015</w:t>
      </w:r>
      <w:r>
        <w:rPr>
          <w:rFonts w:ascii="Arial" w:hAnsi="Arial" w:cs="Arial"/>
          <w:sz w:val="24"/>
        </w:rPr>
      </w:r>
      <w:r/>
    </w:p>
    <w:p>
      <w:pPr>
        <w:pStyle w:val="1007"/>
        <w:ind w:left="1462"/>
        <w:spacing w:before="157" w:line="460" w:lineRule="exact"/>
        <w:rPr>
          <w:rFonts w:ascii="Arial" w:hAnsi="Arial" w:cs="Arial"/>
          <w:sz w:val="24"/>
        </w:rPr>
      </w:pPr>
      <w:r>
        <w:rPr>
          <w:rFonts w:ascii="Arial" w:hAnsi="Arial" w:cs="Arial"/>
          <w:sz w:val="24"/>
        </w:rPr>
        <w:t xml:space="preserve">2)冷水机组能效限定值及能源效率等级 </w:t>
      </w:r>
      <w:r>
        <w:rPr>
          <w:rFonts w:ascii="Arial" w:hAnsi="Arial" w:cs="Arial"/>
          <w:spacing w:val="-1"/>
          <w:sz w:val="24"/>
        </w:rPr>
        <w:t xml:space="preserve">GB19577-2024</w:t>
      </w:r>
      <w:r>
        <w:rPr>
          <w:rFonts w:ascii="Arial" w:hAnsi="Arial" w:cs="Arial"/>
          <w:sz w:val="24"/>
        </w:rPr>
      </w:r>
      <w:r/>
    </w:p>
    <w:p>
      <w:pPr>
        <w:pStyle w:val="1007"/>
        <w:ind w:left="1685" w:right="26" w:hanging="221"/>
        <w:spacing w:before="161" w:line="460" w:lineRule="exact"/>
        <w:rPr>
          <w:rFonts w:ascii="Arial" w:hAnsi="Arial" w:cs="Arial"/>
          <w:sz w:val="24"/>
        </w:rPr>
      </w:pPr>
      <w:r>
        <w:rPr>
          <w:rFonts w:ascii="Arial" w:hAnsi="Arial" w:cs="Arial"/>
          <w:spacing w:val="-5"/>
          <w:sz w:val="24"/>
        </w:rPr>
        <w:t xml:space="preserve">3)蒸汽压缩循环冷水（热泵）机组第1部分：工业或商业用及类似用途的冷水（热泵）机组 </w:t>
      </w:r>
      <w:r>
        <w:rPr>
          <w:rFonts w:ascii="Arial" w:hAnsi="Arial" w:cs="Arial"/>
          <w:spacing w:val="-1"/>
          <w:sz w:val="24"/>
        </w:rPr>
        <w:t xml:space="preserve">GB/T18430.1-2024</w:t>
      </w:r>
      <w:r>
        <w:rPr>
          <w:rFonts w:ascii="Arial" w:hAnsi="Arial" w:cs="Arial"/>
          <w:sz w:val="24"/>
        </w:rPr>
      </w:r>
      <w:r/>
    </w:p>
    <w:p>
      <w:pPr>
        <w:pStyle w:val="1007"/>
        <w:ind w:left="1459"/>
        <w:spacing w:before="152" w:line="460" w:lineRule="exact"/>
        <w:rPr>
          <w:rFonts w:ascii="Arial" w:hAnsi="Arial" w:cs="Arial"/>
          <w:sz w:val="24"/>
        </w:rPr>
      </w:pPr>
      <w:r>
        <w:rPr>
          <w:rFonts w:ascii="Arial" w:hAnsi="Arial" w:cs="Arial"/>
          <w:sz w:val="24"/>
        </w:rPr>
        <w:t xml:space="preserve">4)制冷系统及热泵安全与环境要求 GB9</w:t>
      </w:r>
      <w:r>
        <w:rPr>
          <w:rFonts w:ascii="Arial" w:hAnsi="Arial" w:cs="Arial"/>
          <w:spacing w:val="-1"/>
          <w:sz w:val="24"/>
        </w:rPr>
        <w:t xml:space="preserve">237-2</w:t>
      </w:r>
      <w:r>
        <w:rPr>
          <w:rFonts w:ascii="Arial" w:hAnsi="Arial" w:cs="Arial"/>
          <w:spacing w:val="-1"/>
          <w:sz w:val="24"/>
        </w:rPr>
        <w:t xml:space="preserve">017 </w:t>
      </w:r>
      <w:r>
        <w:rPr>
          <w:rFonts w:ascii="Arial" w:hAnsi="Arial" w:cs="Arial"/>
          <w:sz w:val="24"/>
        </w:rPr>
      </w:r>
      <w:r/>
    </w:p>
    <w:p>
      <w:pPr>
        <w:pStyle w:val="1007"/>
        <w:ind w:left="1464"/>
        <w:spacing w:before="157" w:line="460" w:lineRule="exact"/>
        <w:rPr>
          <w:rFonts w:ascii="Arial" w:hAnsi="Arial" w:cs="Arial"/>
          <w:sz w:val="24"/>
        </w:rPr>
      </w:pPr>
      <w:r>
        <w:rPr>
          <w:rFonts w:ascii="Arial" w:hAnsi="Arial" w:cs="Arial"/>
          <w:spacing w:val="-1"/>
          <w:sz w:val="24"/>
        </w:rPr>
        <w:t xml:space="preserve">5)制冷剂编号方法和安全性分类 GB/T 7778-2017</w:t>
      </w:r>
      <w:r>
        <w:rPr>
          <w:rFonts w:ascii="Arial" w:hAnsi="Arial" w:cs="Arial"/>
          <w:sz w:val="24"/>
        </w:rPr>
      </w:r>
      <w:r/>
    </w:p>
    <w:p>
      <w:pPr>
        <w:pStyle w:val="1007"/>
        <w:ind w:left="1461"/>
        <w:spacing w:before="158" w:line="460" w:lineRule="exact"/>
        <w:rPr>
          <w:rFonts w:ascii="Arial" w:hAnsi="Arial" w:cs="Arial"/>
          <w:sz w:val="24"/>
        </w:rPr>
      </w:pPr>
      <w:r>
        <w:rPr>
          <w:rFonts w:ascii="Arial" w:hAnsi="Arial" w:cs="Arial"/>
          <w:sz w:val="24"/>
        </w:rPr>
        <w:t xml:space="preserve">6)蒸气压缩循环冷水 (热泵) 机组性能试验方法 G</w:t>
      </w:r>
      <w:r>
        <w:rPr>
          <w:rFonts w:ascii="Arial" w:hAnsi="Arial" w:cs="Arial"/>
          <w:spacing w:val="-1"/>
          <w:sz w:val="24"/>
        </w:rPr>
        <w:t xml:space="preserve">B/T10870</w:t>
      </w:r>
      <w:r>
        <w:rPr>
          <w:rFonts w:ascii="Arial" w:hAnsi="Arial" w:cs="Arial"/>
          <w:sz w:val="24"/>
        </w:rPr>
        <w:t xml:space="preserve">-2014</w:t>
      </w:r>
      <w:r/>
    </w:p>
    <w:p>
      <w:pPr>
        <w:pStyle w:val="1007"/>
        <w:ind w:left="1475"/>
        <w:jc w:val="left"/>
        <w:spacing w:before="157" w:line="460" w:lineRule="exact"/>
        <w:rPr>
          <w:rFonts w:ascii="Arial" w:hAnsi="Arial" w:cs="Arial"/>
          <w:sz w:val="24"/>
        </w:rPr>
      </w:pPr>
      <w:r>
        <w:rPr>
          <w:rFonts w:ascii="Arial" w:hAnsi="Arial" w:cs="Arial"/>
          <w:spacing w:val="-1"/>
          <w:sz w:val="24"/>
        </w:rPr>
        <w:t xml:space="preserve">7)制冷设备、空气分离设备安装工程施工及验收规范 GB50274-2010</w:t>
      </w:r>
      <w:r>
        <w:rPr>
          <w:rFonts w:ascii="Arial" w:hAnsi="Arial" w:cs="Arial"/>
          <w:sz w:val="24"/>
        </w:rPr>
      </w:r>
      <w:r/>
    </w:p>
    <w:p>
      <w:pPr>
        <w:pStyle w:val="1007"/>
        <w:ind w:left="1475"/>
        <w:spacing w:before="159" w:line="460" w:lineRule="exact"/>
        <w:rPr>
          <w:rFonts w:ascii="Arial" w:hAnsi="Arial" w:cs="Arial"/>
          <w:sz w:val="24"/>
        </w:rPr>
      </w:pPr>
      <w:r>
        <w:rPr>
          <w:rFonts w:ascii="Arial" w:hAnsi="Arial" w:cs="Arial"/>
          <w:spacing w:val="-1"/>
          <w:sz w:val="24"/>
        </w:rPr>
        <w:t xml:space="preserve">8)建筑材料及制品燃烧性能分级 GB8624-2012</w:t>
      </w:r>
      <w:r>
        <w:rPr>
          <w:rFonts w:ascii="Arial" w:hAnsi="Arial" w:cs="Arial"/>
          <w:sz w:val="24"/>
        </w:rPr>
      </w:r>
      <w:r/>
    </w:p>
    <w:p>
      <w:pPr>
        <w:pStyle w:val="1007"/>
        <w:ind w:left="1475"/>
        <w:spacing w:before="158" w:line="460" w:lineRule="exact"/>
        <w:rPr>
          <w:rFonts w:ascii="Arial" w:hAnsi="Arial" w:cs="Arial"/>
          <w:sz w:val="24"/>
        </w:rPr>
      </w:pPr>
      <w:r>
        <w:rPr>
          <w:rFonts w:ascii="Arial" w:hAnsi="Arial" w:cs="Arial"/>
          <w:spacing w:val="-1"/>
          <w:sz w:val="24"/>
        </w:rPr>
        <w:t xml:space="preserve">9)制冷和空调设备噪声的测定 JB/T 4330-1999</w:t>
      </w:r>
      <w:r>
        <w:rPr>
          <w:rFonts w:ascii="Arial" w:hAnsi="Arial" w:cs="Arial"/>
          <w:sz w:val="24"/>
        </w:rPr>
      </w:r>
      <w:r/>
    </w:p>
    <w:p>
      <w:pPr>
        <w:pStyle w:val="1007"/>
        <w:ind w:left="1475"/>
        <w:spacing w:before="159" w:line="460" w:lineRule="exact"/>
        <w:rPr>
          <w:rFonts w:ascii="Arial" w:hAnsi="Arial" w:cs="Arial"/>
          <w:sz w:val="24"/>
        </w:rPr>
      </w:pPr>
      <w:r>
        <w:rPr>
          <w:rFonts w:ascii="Arial" w:hAnsi="Arial" w:cs="Arial"/>
          <w:spacing w:val="-1"/>
          <w:sz w:val="24"/>
        </w:rPr>
        <w:t xml:space="preserve">10)制冷装置用压力容器 JB/T 4750-2003</w:t>
      </w:r>
      <w:r>
        <w:rPr>
          <w:rFonts w:ascii="Arial" w:hAnsi="Arial" w:cs="Arial"/>
          <w:sz w:val="24"/>
        </w:rPr>
      </w:r>
      <w:r/>
    </w:p>
    <w:p>
      <w:pPr>
        <w:pStyle w:val="1007"/>
        <w:ind w:left="1475"/>
        <w:spacing w:before="159" w:line="460" w:lineRule="exact"/>
      </w:pPr>
      <w:r>
        <w:rPr>
          <w:rFonts w:ascii="Arial" w:hAnsi="Arial" w:cs="Arial"/>
          <w:spacing w:val="-1"/>
          <w:sz w:val="24"/>
        </w:rPr>
        <w:t xml:space="preserve">11)制冷和空调设备名义工况一般规定 JB/T 7666-1995</w:t>
      </w:r>
      <w:r>
        <w:rPr>
          <w:rFonts w:ascii="Arial" w:hAnsi="Arial" w:cs="Arial"/>
          <w:sz w:val="24"/>
        </w:rPr>
      </w:r>
      <w:r/>
    </w:p>
    <w:p>
      <w:pPr>
        <w:pStyle w:val="1007"/>
        <w:ind w:left="1462"/>
        <w:spacing w:before="158" w:line="460" w:lineRule="exact"/>
        <w:rPr>
          <w:rFonts w:ascii="Arial" w:hAnsi="Arial" w:cs="Arial"/>
          <w:sz w:val="24"/>
        </w:rPr>
      </w:pPr>
      <w:r>
        <w:rPr>
          <w:rFonts w:ascii="Arial" w:hAnsi="Arial" w:cs="Arial"/>
          <w:spacing w:val="-1"/>
          <w:sz w:val="24"/>
        </w:rPr>
        <w:t xml:space="preserve">12)冷水机组噪声测试方法 ARI575-2025</w:t>
      </w:r>
      <w:r>
        <w:rPr>
          <w:rFonts w:ascii="Arial" w:hAnsi="Arial" w:cs="Arial"/>
          <w:sz w:val="24"/>
        </w:rPr>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16.国家其他相应标准或规范</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若有新的技术规范及材料标准出台则以新规范、新标准为依据，若以上规范有与现行规范不一致的，以现行规范为准。</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（二）室内外设计参数及标准</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南京室外设计参数：参照南京室内外气象参数。</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夏季计算干球温度：34.8</w:t>
      </w:r>
      <w:r>
        <w:rPr>
          <w:rFonts w:hint="eastAsia" w:ascii="宋体" w:hAnsi="宋体" w:cs="宋体"/>
          <w:sz w:val="24"/>
          <w:szCs w:val="21"/>
        </w:rPr>
        <w:t xml:space="preserve">℃</w:t>
      </w:r>
      <w:r>
        <w:rPr>
          <w:rFonts w:ascii="Arial" w:hAnsi="Arial" w:cs="Arial"/>
          <w:sz w:val="24"/>
          <w:szCs w:val="21"/>
        </w:rPr>
        <w:t xml:space="preserve">；   夏季计算湿球温度：28.1</w:t>
      </w:r>
      <w:r>
        <w:rPr>
          <w:rFonts w:hint="eastAsia" w:ascii="宋体" w:hAnsi="宋体" w:cs="宋体"/>
          <w:sz w:val="24"/>
          <w:szCs w:val="21"/>
        </w:rPr>
        <w:t xml:space="preserve">℃</w:t>
      </w:r>
      <w:r>
        <w:rPr>
          <w:rFonts w:ascii="Arial" w:hAnsi="Arial" w:cs="Arial"/>
          <w:sz w:val="24"/>
          <w:szCs w:val="21"/>
        </w:rPr>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南京室内设计参数：室内计算参数按国标GB50189-2015附录A一级标准执行。</w:t>
      </w:r>
      <w:r/>
    </w:p>
    <w:p>
      <w:pPr>
        <w:pStyle w:val="1007"/>
        <w:ind w:firstLine="480"/>
        <w:jc w:val="left"/>
        <w:spacing w:line="460" w:lineRule="exact"/>
        <w:widowControl/>
        <w:rPr>
          <w:rFonts w:ascii="Arial" w:hAnsi="Arial" w:cs="Arial"/>
          <w:sz w:val="24"/>
          <w:szCs w:val="21"/>
        </w:rPr>
      </w:pPr>
      <w:r>
        <w:rPr>
          <w:rFonts w:ascii="Arial" w:hAnsi="Arial" w:cs="Arial"/>
          <w:sz w:val="24"/>
          <w:szCs w:val="21"/>
        </w:rPr>
        <w:t xml:space="preserve">冬季计算干球温度：-4.1</w:t>
      </w:r>
      <w:r>
        <w:rPr>
          <w:rFonts w:hint="eastAsia" w:ascii="宋体" w:hAnsi="宋体" w:cs="宋体"/>
          <w:sz w:val="24"/>
          <w:szCs w:val="21"/>
        </w:rPr>
        <w:t xml:space="preserve">℃</w:t>
      </w:r>
      <w:r>
        <w:rPr>
          <w:rFonts w:ascii="Arial" w:hAnsi="Arial" w:cs="Arial"/>
          <w:sz w:val="24"/>
          <w:szCs w:val="21"/>
        </w:rPr>
        <w:t xml:space="preserve">；  冬季相对湿度：76%</w:t>
      </w:r>
      <w:r/>
    </w:p>
    <w:p>
      <w:pPr>
        <w:pStyle w:val="1007"/>
        <w:ind w:firstLine="480"/>
        <w:spacing w:line="300" w:lineRule="exact"/>
        <w:rPr>
          <w:rFonts w:ascii="Arial" w:hAnsi="Arial" w:cs="Arial"/>
          <w:sz w:val="24"/>
        </w:rPr>
      </w:pPr>
      <w:r>
        <w:rPr>
          <w:rFonts w:ascii="Arial" w:hAnsi="Arial" w:cs="Arial"/>
          <w:sz w:val="24"/>
        </w:rPr>
      </w:r>
      <w:r/>
    </w:p>
    <w:p>
      <w:pPr>
        <w:pStyle w:val="1007"/>
        <w:jc w:val="left"/>
        <w:spacing w:line="460" w:lineRule="exact"/>
        <w:widowControl/>
        <w:rPr>
          <w:rFonts w:ascii="Arial" w:hAnsi="Arial" w:cs="Arial"/>
          <w:b/>
          <w:sz w:val="24"/>
        </w:rPr>
        <w:outlineLvl w:val="1"/>
      </w:pPr>
      <w:r>
        <w:rPr>
          <w:rFonts w:ascii="Arial" w:hAnsi="Arial" w:cs="Arial"/>
          <w:b/>
          <w:bCs/>
          <w:sz w:val="28"/>
          <w:szCs w:val="28"/>
        </w:rPr>
        <w:t xml:space="preserve">三、技术和服务要求</w:t>
      </w:r>
      <w:r>
        <w:rPr>
          <w:rFonts w:ascii="Arial" w:hAnsi="Arial" w:cs="Arial"/>
          <w:b/>
          <w:sz w:val="24"/>
        </w:rPr>
        <w:t xml:space="preserve">（本技术参数表提出的是最低限度的技术条件。未明确要求提供证明材料的技术要求，可以提供样册或技术手册或技术白皮书或检测报告或鉴定证书或加盖章制造商公章的技术说明材料等相关资料加以说明，技术要求中标注“</w:t>
      </w:r>
      <w:r>
        <w:rPr>
          <w:rFonts w:ascii="Segoe UI Symbol" w:hAnsi="Segoe UI Symbol" w:cs="Segoe UI Symbol"/>
          <w:b/>
          <w:sz w:val="24"/>
        </w:rPr>
        <w:t xml:space="preserve">★</w:t>
      </w:r>
      <w:r>
        <w:rPr>
          <w:rFonts w:ascii="Arial" w:hAnsi="Arial" w:cs="Arial"/>
          <w:b/>
          <w:sz w:val="24"/>
        </w:rPr>
        <w:t xml:space="preserve">”为实质性要求，未能完全响应“</w:t>
      </w:r>
      <w:r>
        <w:rPr>
          <w:rFonts w:ascii="Segoe UI Symbol" w:hAnsi="Segoe UI Symbol" w:cs="Segoe UI Symbol"/>
          <w:b/>
          <w:sz w:val="24"/>
        </w:rPr>
        <w:t xml:space="preserve">★</w:t>
      </w:r>
      <w:r>
        <w:rPr>
          <w:rFonts w:ascii="Arial" w:hAnsi="Arial" w:cs="Arial"/>
          <w:b/>
          <w:sz w:val="24"/>
        </w:rPr>
        <w:t xml:space="preserve">”要求，为无效投标）</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1）核心设备详细技术指标要求：</w:t>
      </w:r>
      <w:r/>
    </w:p>
    <w:tbl>
      <w:tblPr>
        <w:tblW w:w="4998"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562"/>
        <w:gridCol w:w="2829"/>
        <w:gridCol w:w="2830"/>
      </w:tblGrid>
      <w:tr>
        <w:trPr>
          <w:trHeight w:val="340"/>
        </w:trPr>
        <w:tc>
          <w:tcPr>
            <w:tcBorders>
              <w:top w:val="single" w:color="000000" w:sz="12"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序号</w:t>
            </w:r>
            <w:r/>
          </w:p>
        </w:tc>
        <w:tc>
          <w:tcPr>
            <w:tcBorders>
              <w:top w:val="single" w:color="000000" w:sz="12"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技术内容</w:t>
            </w:r>
            <w:r/>
          </w:p>
        </w:tc>
        <w:tc>
          <w:tcPr>
            <w:tcBorders>
              <w:top w:val="single" w:color="000000" w:sz="12"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技术规格</w:t>
            </w:r>
            <w:r/>
          </w:p>
        </w:tc>
        <w:tc>
          <w:tcPr>
            <w:tcBorders>
              <w:top w:val="single" w:color="000000" w:sz="12"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备注</w:t>
            </w:r>
            <w:r/>
          </w:p>
        </w:tc>
      </w:tr>
      <w:tr>
        <w:trPr>
          <w:trHeight w:val="9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w:t>
            </w:r>
            <w:r>
              <w:rPr>
                <w:rFonts w:ascii="Arial" w:hAnsi="Arial" w:cs="Arial"/>
                <w:color w:val="000000"/>
                <w:sz w:val="24"/>
              </w:rPr>
              <w:t xml:space="preserve">1</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单台额定制冷量kw</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703.2KW</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sz w:val="24"/>
              </w:rPr>
            </w:pPr>
            <w:r>
              <w:rPr>
                <w:rFonts w:ascii="Arial" w:hAnsi="Arial" w:cs="Arial"/>
                <w:sz w:val="24"/>
              </w:rPr>
              <w:t xml:space="preserve">以中国能效标识网截图数据为准，偏离允许范围：0～5%</w:t>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w:t>
            </w:r>
            <w:r>
              <w:rPr>
                <w:rFonts w:ascii="Arial" w:hAnsi="Arial" w:cs="Arial"/>
                <w:color w:val="000000"/>
                <w:sz w:val="24"/>
              </w:rPr>
              <w:t xml:space="preserve">2</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性能系数</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sz w:val="24"/>
              </w:rPr>
            </w:pPr>
            <w:r>
              <w:rPr>
                <w:rFonts w:ascii="Arial" w:hAnsi="Arial" w:cs="Arial"/>
                <w:sz w:val="24"/>
              </w:rPr>
              <w:t xml:space="preserve">COP≥6.1</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widowControl/>
              <w:rPr>
                <w:rFonts w:ascii="Arial" w:hAnsi="Arial" w:cs="Arial"/>
                <w:sz w:val="24"/>
              </w:rPr>
            </w:pPr>
            <w:r>
              <w:rPr>
                <w:rFonts w:ascii="Arial" w:hAnsi="Arial" w:cs="Arial"/>
                <w:sz w:val="24"/>
              </w:rPr>
              <w:t xml:space="preserve">蒸发器冷冻水进出口温度：12</w:t>
            </w:r>
            <w:r>
              <w:rPr>
                <w:rFonts w:hint="eastAsia" w:ascii="宋体" w:hAnsi="宋体" w:cs="宋体"/>
                <w:sz w:val="24"/>
              </w:rPr>
              <w:t xml:space="preserve">℃</w:t>
            </w:r>
            <w:r>
              <w:rPr>
                <w:rFonts w:ascii="Arial" w:hAnsi="Arial" w:cs="Arial"/>
                <w:sz w:val="24"/>
              </w:rPr>
              <w:t xml:space="preserve">/7</w:t>
            </w:r>
            <w:r>
              <w:rPr>
                <w:rFonts w:hint="eastAsia" w:ascii="宋体" w:hAnsi="宋体" w:cs="宋体"/>
                <w:sz w:val="24"/>
              </w:rPr>
              <w:t xml:space="preserve">℃</w:t>
            </w:r>
            <w:r>
              <w:rPr>
                <w:rFonts w:ascii="Arial" w:hAnsi="Arial" w:cs="Arial"/>
                <w:sz w:val="24"/>
              </w:rPr>
              <w:t xml:space="preserve">，冷凝器冷却水进/出水温度：32</w:t>
            </w:r>
            <w:r>
              <w:rPr>
                <w:rFonts w:hint="eastAsia" w:ascii="宋体" w:hAnsi="宋体" w:cs="宋体"/>
                <w:sz w:val="24"/>
              </w:rPr>
              <w:t xml:space="preserve">℃</w:t>
            </w:r>
            <w:r>
              <w:rPr>
                <w:rFonts w:ascii="Arial" w:hAnsi="Arial" w:cs="Arial"/>
                <w:sz w:val="24"/>
              </w:rPr>
              <w:t xml:space="preserve">/37</w:t>
            </w:r>
            <w:r>
              <w:rPr>
                <w:rFonts w:hint="eastAsia" w:ascii="宋体" w:hAnsi="宋体" w:cs="宋体"/>
                <w:sz w:val="24"/>
              </w:rPr>
              <w:t xml:space="preserve">℃</w:t>
            </w:r>
            <w:r>
              <w:rPr>
                <w:rFonts w:ascii="Arial" w:hAnsi="Arial" w:cs="Arial"/>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w:t>
            </w:r>
            <w:r>
              <w:rPr>
                <w:rFonts w:ascii="Arial" w:hAnsi="Arial" w:cs="Arial"/>
                <w:color w:val="000000"/>
                <w:sz w:val="24"/>
              </w:rPr>
              <w:t xml:space="preserve">3</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性</w:t>
            </w:r>
            <w:r>
              <w:rPr>
                <w:rFonts w:ascii="Arial" w:hAnsi="Arial" w:cs="Arial"/>
                <w:color w:val="000000"/>
                <w:sz w:val="24"/>
              </w:rPr>
              <w:t xml:space="preserve">能系数</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sz w:val="24"/>
              </w:rPr>
            </w:pPr>
            <w:r>
              <w:rPr>
                <w:rFonts w:ascii="Arial" w:hAnsi="Arial" w:cs="Arial"/>
                <w:sz w:val="24"/>
              </w:rPr>
              <w:t xml:space="preserve">COP(国标工况)≥6.55</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sz w:val="24"/>
              </w:rPr>
            </w:pPr>
            <w:r>
              <w:rPr>
                <w:rFonts w:ascii="Arial" w:hAnsi="Arial" w:cs="Arial"/>
                <w:sz w:val="24"/>
              </w:rPr>
              <w:t xml:space="preserve">以中国能效标识网截图数据为准</w:t>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w:t>
            </w:r>
            <w:r>
              <w:rPr>
                <w:rFonts w:ascii="Arial" w:hAnsi="Arial" w:cs="Arial"/>
                <w:color w:val="000000"/>
                <w:sz w:val="24"/>
              </w:rPr>
              <w:t xml:space="preserve">4</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sz w:val="24"/>
              </w:rPr>
            </w:pPr>
            <w:r>
              <w:rPr>
                <w:rFonts w:ascii="Arial" w:hAnsi="Arial" w:cs="Arial"/>
                <w:color w:val="000000"/>
                <w:sz w:val="24"/>
              </w:rPr>
              <w:t xml:space="preserve">综合部分负荷性能系数</w:t>
            </w:r>
            <w:r>
              <w:rPr>
                <w:rFonts w:ascii="Arial" w:hAnsi="Arial" w:cs="Arial"/>
                <w:sz w:val="24"/>
              </w:rPr>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sz w:val="24"/>
              </w:rPr>
            </w:pPr>
            <w:r>
              <w:rPr>
                <w:rFonts w:ascii="Arial" w:hAnsi="Arial" w:cs="Arial"/>
                <w:sz w:val="24"/>
              </w:rPr>
              <w:t xml:space="preserve">IPLV(国标工况)≥9.50</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sz w:val="24"/>
              </w:rPr>
            </w:pPr>
            <w:r>
              <w:rPr>
                <w:rFonts w:ascii="Arial" w:hAnsi="Arial" w:cs="Arial"/>
                <w:sz w:val="24"/>
              </w:rPr>
              <w:t xml:space="preserve">以中国能效标识网截图数据为准</w:t>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5</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制冷剂</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R134a或其它环保冷媒</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6</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电源</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3相/380V/50HZ</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355" w:type="pct"/>
            <w:vAlign w:val="center"/>
            <w:vMerge w:val="restart"/>
            <w:textDirection w:val="lrTb"/>
            <w:noWrap w:val="false"/>
          </w:tcPr>
          <w:p>
            <w:pPr>
              <w:pStyle w:val="1007"/>
              <w:jc w:val="center"/>
              <w:rPr>
                <w:rFonts w:ascii="Arial" w:hAnsi="Arial" w:cs="Arial"/>
                <w:color w:val="000000"/>
                <w:sz w:val="24"/>
              </w:rPr>
            </w:pPr>
            <w:r>
              <w:rPr>
                <w:rFonts w:ascii="Arial" w:hAnsi="Arial" w:cs="Arial"/>
                <w:color w:val="000000"/>
                <w:sz w:val="24"/>
              </w:rPr>
              <w:t xml:space="preserve">7</w:t>
            </w:r>
            <w:r/>
          </w:p>
        </w:tc>
        <w:tc>
          <w:tcPr>
            <w:gridSpan w:val="2"/>
            <w:tcBorders>
              <w:top w:val="single" w:color="000000" w:sz="6" w:space="0"/>
              <w:left w:val="single" w:color="000000" w:sz="6" w:space="0"/>
              <w:bottom w:val="single" w:color="000000" w:sz="6" w:space="0"/>
              <w:right w:val="single" w:color="000000" w:sz="6" w:space="0"/>
            </w:tcBorders>
            <w:tcW w:w="304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蒸发器</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冷冻水进/出水温度</w:t>
            </w:r>
            <w:r>
              <w:rPr>
                <w:rFonts w:hint="eastAsia" w:ascii="宋体" w:hAnsi="宋体" w:cs="宋体"/>
                <w:color w:val="000000"/>
                <w:sz w:val="24"/>
              </w:rPr>
              <w:t xml:space="preserve">℃</w:t>
            </w: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12/7</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水流量m3/h</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120.7</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水侧压降kPa</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≤80</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水侧污垢系数㎡C/KW</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0.018</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水侧承压MPa</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355" w:type="pct"/>
            <w:vAlign w:val="center"/>
            <w:vMerge w:val="restart"/>
            <w:textDirection w:val="lrTb"/>
            <w:noWrap w:val="false"/>
          </w:tcPr>
          <w:p>
            <w:pPr>
              <w:pStyle w:val="1007"/>
              <w:jc w:val="center"/>
              <w:rPr>
                <w:rFonts w:ascii="Arial" w:hAnsi="Arial" w:cs="Arial"/>
                <w:color w:val="000000"/>
                <w:sz w:val="24"/>
              </w:rPr>
            </w:pPr>
            <w:r>
              <w:rPr>
                <w:rFonts w:ascii="Arial" w:hAnsi="Arial" w:cs="Arial"/>
                <w:color w:val="000000"/>
                <w:sz w:val="24"/>
              </w:rPr>
              <w:t xml:space="preserve">8</w:t>
            </w:r>
            <w:r/>
          </w:p>
        </w:tc>
        <w:tc>
          <w:tcPr>
            <w:gridSpan w:val="2"/>
            <w:tcBorders>
              <w:top w:val="single" w:color="000000" w:sz="6" w:space="0"/>
              <w:left w:val="single" w:color="000000" w:sz="6" w:space="0"/>
              <w:bottom w:val="single" w:color="000000" w:sz="6" w:space="0"/>
              <w:right w:val="single" w:color="000000" w:sz="6" w:space="0"/>
            </w:tcBorders>
            <w:tcW w:w="304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冷凝器</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冷却水进/出水温度</w:t>
            </w:r>
            <w:r>
              <w:rPr>
                <w:rFonts w:hint="eastAsia" w:ascii="宋体" w:hAnsi="宋体" w:cs="宋体"/>
                <w:color w:val="000000"/>
                <w:sz w:val="24"/>
              </w:rPr>
              <w:t xml:space="preserve">℃</w:t>
            </w: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32/37</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水流量m3/h</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140.6</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水侧压降kPa</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≤70</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水侧承压MPa</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cantSplit/>
          <w:trHeight w:val="340"/>
        </w:trPr>
        <w:tc>
          <w:tcPr>
            <w:tcBorders>
              <w:top w:val="single" w:color="000000" w:sz="6" w:space="0"/>
              <w:left w:val="single" w:color="000000" w:sz="12" w:space="0"/>
              <w:bottom w:val="single" w:color="000000" w:sz="6" w:space="0"/>
              <w:right w:val="single" w:color="000000" w:sz="6" w:space="0"/>
            </w:tcBorders>
            <w:tcW w:w="721" w:type="auto"/>
            <w:vAlign w:val="center"/>
            <w:vMerge w:val="continue"/>
            <w:textDirection w:val="lrTb"/>
            <w:noWrap w:val="false"/>
          </w:tcPr>
          <w:p>
            <w:pPr>
              <w:pStyle w:val="1007"/>
              <w:jc w:val="left"/>
              <w:widowControl/>
              <w:rPr>
                <w:rFonts w:ascii="Arial" w:hAnsi="Arial" w:cs="Arial"/>
                <w:color w:val="000000"/>
                <w:sz w:val="24"/>
              </w:rPr>
            </w:pP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水侧污垢系数㎡C/KW</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0.044</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w:t>
            </w:r>
            <w:r>
              <w:rPr>
                <w:rFonts w:ascii="Arial" w:hAnsi="Arial" w:cs="Arial"/>
                <w:color w:val="000000"/>
                <w:sz w:val="24"/>
              </w:rPr>
              <w:t xml:space="preserve">9</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负荷调节范围</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10%～100%</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color w:val="000000"/>
                <w:sz w:val="24"/>
              </w:rPr>
            </w:pPr>
            <w:r>
              <w:rPr>
                <w:rFonts w:ascii="Arial" w:hAnsi="Arial" w:cs="Arial"/>
                <w:sz w:val="24"/>
              </w:rPr>
              <w:t xml:space="preserve">10</w:t>
            </w:r>
            <w:r>
              <w:rPr>
                <w:rFonts w:ascii="Arial" w:hAnsi="Arial" w:cs="Arial"/>
                <w:color w:val="000000"/>
                <w:sz w:val="24"/>
              </w:rPr>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启动方式</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t xml:space="preserve">变频启动</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color w:val="000000"/>
                <w:sz w:val="24"/>
              </w:rPr>
            </w:pPr>
            <w:r>
              <w:rPr>
                <w:rFonts w:ascii="Arial" w:hAnsi="Arial" w:cs="Arial"/>
                <w:color w:val="000000"/>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sz w:val="24"/>
              </w:rPr>
            </w:pPr>
            <w:r>
              <w:rPr>
                <w:rFonts w:ascii="Arial" w:hAnsi="Arial" w:cs="Arial"/>
                <w:sz w:val="24"/>
              </w:rPr>
              <w:t xml:space="preserve">11</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sz w:val="24"/>
              </w:rPr>
            </w:pPr>
            <w:r>
              <w:rPr>
                <w:rFonts w:ascii="Arial" w:hAnsi="Arial" w:cs="Arial"/>
                <w:sz w:val="24"/>
              </w:rPr>
              <w:t xml:space="preserve">机组噪音</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sz w:val="24"/>
              </w:rPr>
            </w:pPr>
            <w:r>
              <w:rPr>
                <w:rFonts w:ascii="Arial" w:hAnsi="Arial" w:cs="Arial"/>
                <w:sz w:val="24"/>
              </w:rPr>
              <w:t xml:space="preserve">≤79db(A)</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sz w:val="24"/>
              </w:rPr>
            </w:pPr>
            <w:r>
              <w:rPr>
                <w:rFonts w:ascii="Arial" w:hAnsi="Arial" w:cs="Arial"/>
                <w:sz w:val="24"/>
              </w:rPr>
            </w:r>
            <w:r/>
          </w:p>
        </w:tc>
      </w:tr>
      <w:tr>
        <w:trPr>
          <w:trHeight w:val="340"/>
        </w:trPr>
        <w:tc>
          <w:tcPr>
            <w:tcBorders>
              <w:top w:val="single" w:color="000000" w:sz="6" w:space="0"/>
              <w:left w:val="single" w:color="000000" w:sz="12" w:space="0"/>
              <w:bottom w:val="single" w:color="000000" w:sz="6" w:space="0"/>
              <w:right w:val="single" w:color="000000" w:sz="6" w:space="0"/>
            </w:tcBorders>
            <w:tcW w:w="355" w:type="pct"/>
            <w:vAlign w:val="center"/>
            <w:textDirection w:val="lrTb"/>
            <w:noWrap w:val="false"/>
          </w:tcPr>
          <w:p>
            <w:pPr>
              <w:pStyle w:val="1007"/>
              <w:jc w:val="center"/>
              <w:rPr>
                <w:rFonts w:ascii="Arial" w:hAnsi="Arial" w:cs="Arial"/>
                <w:sz w:val="24"/>
              </w:rPr>
            </w:pPr>
            <w:r>
              <w:rPr>
                <w:rFonts w:ascii="Arial" w:hAnsi="Arial" w:cs="Arial"/>
                <w:sz w:val="24"/>
              </w:rPr>
              <w:t xml:space="preserve">▲12</w:t>
            </w:r>
            <w:r/>
          </w:p>
        </w:tc>
        <w:tc>
          <w:tcPr>
            <w:tcBorders>
              <w:top w:val="single" w:color="000000" w:sz="6" w:space="0"/>
              <w:left w:val="single" w:color="000000" w:sz="6" w:space="0"/>
              <w:bottom w:val="single" w:color="000000" w:sz="6" w:space="0"/>
              <w:right w:val="single" w:color="000000" w:sz="6" w:space="0"/>
            </w:tcBorders>
            <w:tcW w:w="1449" w:type="pct"/>
            <w:vAlign w:val="center"/>
            <w:textDirection w:val="lrTb"/>
            <w:noWrap w:val="false"/>
          </w:tcPr>
          <w:p>
            <w:pPr>
              <w:pStyle w:val="1007"/>
              <w:jc w:val="center"/>
              <w:rPr>
                <w:rFonts w:ascii="Arial" w:hAnsi="Arial" w:cs="Arial"/>
                <w:sz w:val="24"/>
              </w:rPr>
            </w:pPr>
            <w:r>
              <w:rPr>
                <w:rFonts w:ascii="Arial" w:hAnsi="Arial" w:cs="Arial"/>
                <w:sz w:val="24"/>
              </w:rPr>
              <w:t xml:space="preserve">机组控制尺寸，长×宽（mm）</w:t>
            </w:r>
            <w:r/>
          </w:p>
        </w:tc>
        <w:tc>
          <w:tcPr>
            <w:tcBorders>
              <w:top w:val="single" w:color="000000" w:sz="6" w:space="0"/>
              <w:left w:val="single" w:color="000000" w:sz="6" w:space="0"/>
              <w:bottom w:val="single" w:color="000000" w:sz="6" w:space="0"/>
              <w:right w:val="single" w:color="000000" w:sz="6" w:space="0"/>
            </w:tcBorders>
            <w:tcW w:w="1598" w:type="pct"/>
            <w:vAlign w:val="center"/>
            <w:textDirection w:val="lrTb"/>
            <w:noWrap w:val="false"/>
          </w:tcPr>
          <w:p>
            <w:pPr>
              <w:pStyle w:val="1007"/>
              <w:jc w:val="center"/>
              <w:rPr>
                <w:rFonts w:ascii="Arial" w:hAnsi="Arial" w:cs="Arial"/>
                <w:sz w:val="24"/>
              </w:rPr>
            </w:pPr>
            <w:r>
              <w:rPr>
                <w:rFonts w:ascii="Arial" w:hAnsi="Arial" w:cs="Arial"/>
                <w:sz w:val="24"/>
              </w:rPr>
              <w:t xml:space="preserve">尺寸≤2500（L）*1150(W)</w:t>
            </w:r>
            <w:r/>
          </w:p>
        </w:tc>
        <w:tc>
          <w:tcPr>
            <w:tcBorders>
              <w:top w:val="single" w:color="000000" w:sz="6" w:space="0"/>
              <w:left w:val="single" w:color="000000" w:sz="6" w:space="0"/>
              <w:bottom w:val="single" w:color="000000" w:sz="6" w:space="0"/>
              <w:right w:val="single" w:color="000000" w:sz="12" w:space="0"/>
            </w:tcBorders>
            <w:tcW w:w="1597" w:type="pct"/>
            <w:vAlign w:val="center"/>
            <w:textDirection w:val="lrTb"/>
            <w:noWrap w:val="false"/>
          </w:tcPr>
          <w:p>
            <w:pPr>
              <w:pStyle w:val="1007"/>
              <w:jc w:val="center"/>
              <w:rPr>
                <w:rFonts w:ascii="Arial" w:hAnsi="Arial" w:cs="Arial"/>
                <w:sz w:val="24"/>
              </w:rPr>
            </w:pPr>
            <w:r>
              <w:rPr>
                <w:rFonts w:ascii="Arial" w:hAnsi="Arial" w:cs="Arial"/>
                <w:sz w:val="24"/>
              </w:rPr>
              <w:t xml:space="preserve">本项目包含老设备更新，机组外形尺寸及安装边界受既有条件限制</w:t>
            </w:r>
            <w:r/>
          </w:p>
        </w:tc>
      </w:tr>
      <w:tr>
        <w:trPr>
          <w:trHeight w:val="1075"/>
        </w:trPr>
        <w:tc>
          <w:tcPr>
            <w:gridSpan w:val="4"/>
            <w:tcBorders>
              <w:top w:val="single" w:color="000000" w:sz="6" w:space="0"/>
              <w:left w:val="single" w:color="000000" w:sz="12" w:space="0"/>
              <w:bottom w:val="single" w:color="000000" w:sz="12" w:space="0"/>
              <w:right w:val="single" w:color="000000" w:sz="12" w:space="0"/>
            </w:tcBorders>
            <w:tcW w:w="5000" w:type="pct"/>
            <w:vAlign w:val="center"/>
            <w:textDirection w:val="lrTb"/>
            <w:noWrap w:val="false"/>
          </w:tcPr>
          <w:p>
            <w:pPr>
              <w:pStyle w:val="1007"/>
              <w:spacing w:line="460" w:lineRule="exact"/>
              <w:rPr>
                <w:rFonts w:ascii="Arial" w:hAnsi="Arial" w:cs="Arial"/>
                <w:b/>
                <w:bCs/>
                <w:i/>
                <w:sz w:val="24"/>
                <w:szCs w:val="21"/>
                <w:u w:val="single"/>
              </w:rPr>
            </w:pPr>
            <w:r>
              <w:rPr>
                <w:rFonts w:ascii="Arial" w:hAnsi="Arial" w:cs="Arial"/>
                <w:b/>
                <w:bCs/>
                <w:i/>
                <w:sz w:val="24"/>
                <w:szCs w:val="21"/>
                <w:u w:val="single"/>
              </w:rPr>
              <w:t xml:space="preserve">1、本次改造不能破坏既有建筑结构和墙体，变频磁悬浮冷水主机需采用模块化机组，现场拼装。</w:t>
            </w:r>
            <w:r/>
          </w:p>
          <w:p>
            <w:pPr>
              <w:pStyle w:val="1007"/>
              <w:spacing w:line="460" w:lineRule="exact"/>
              <w:rPr>
                <w:rFonts w:ascii="Arial" w:hAnsi="Arial" w:cs="Arial"/>
                <w:b/>
                <w:bCs/>
                <w:i/>
                <w:sz w:val="24"/>
                <w:szCs w:val="21"/>
                <w:u w:val="single"/>
              </w:rPr>
            </w:pPr>
            <w:r>
              <w:rPr>
                <w:rFonts w:ascii="Arial" w:hAnsi="Arial" w:cs="Arial"/>
                <w:b/>
                <w:bCs/>
                <w:i/>
                <w:sz w:val="24"/>
                <w:szCs w:val="21"/>
                <w:u w:val="single"/>
              </w:rPr>
              <w:t xml:space="preserve">2、磁悬浮冷水机组需配置热气旁通。</w:t>
            </w:r>
            <w:r/>
          </w:p>
          <w:p>
            <w:pPr>
              <w:pStyle w:val="1007"/>
              <w:spacing w:line="460" w:lineRule="exact"/>
              <w:rPr>
                <w:rFonts w:ascii="Arial" w:hAnsi="Arial" w:cs="Arial"/>
                <w:b/>
                <w:bCs/>
                <w:i/>
                <w:sz w:val="24"/>
                <w:szCs w:val="21"/>
                <w:u w:val="single"/>
              </w:rPr>
            </w:pPr>
            <w:r>
              <w:rPr>
                <w:rFonts w:ascii="Arial" w:hAnsi="Arial" w:cs="Arial"/>
                <w:b/>
                <w:bCs/>
                <w:i/>
                <w:sz w:val="24"/>
                <w:szCs w:val="21"/>
                <w:u w:val="single"/>
              </w:rPr>
              <w:t xml:space="preserve">3、磁悬浮冷水机组的额定制冷量不接</w:t>
            </w:r>
            <w:r>
              <w:rPr>
                <w:rFonts w:ascii="Arial" w:hAnsi="Arial" w:cs="Arial"/>
                <w:b/>
                <w:bCs/>
                <w:i/>
                <w:sz w:val="24"/>
                <w:szCs w:val="21"/>
                <w:u w:val="single"/>
              </w:rPr>
              <w:t xml:space="preserve">受负偏离（以中国能效标识网截图数据为准）。</w:t>
            </w:r>
            <w:r/>
          </w:p>
        </w:tc>
      </w:tr>
    </w:tbl>
    <w:p>
      <w:pPr>
        <w:pStyle w:val="1007"/>
        <w:ind w:firstLine="480"/>
        <w:spacing w:line="460" w:lineRule="exact"/>
        <w:widowControl/>
        <w:rPr>
          <w:rFonts w:ascii="Arial" w:hAnsi="Arial" w:cs="Arial"/>
          <w:bCs/>
          <w:sz w:val="24"/>
        </w:rPr>
      </w:pPr>
      <w:r>
        <w:rPr>
          <w:rFonts w:ascii="Arial" w:hAnsi="Arial" w:cs="Arial"/>
          <w:bCs/>
          <w:sz w:val="24"/>
        </w:rPr>
        <w:t xml:space="preserve">注：▲1、供应商所投机型及压缩机应具备CRAA认证证书（系列须和投标产品系列一致）</w:t>
      </w:r>
      <w:r>
        <w:rPr>
          <w:rFonts w:ascii="Arial" w:hAnsi="Arial" w:cs="Arial"/>
          <w:sz w:val="24"/>
          <w:szCs w:val="21"/>
        </w:rPr>
        <w:t xml:space="preserve">（需提供相关证书复印件）</w:t>
      </w:r>
      <w:r>
        <w:rPr>
          <w:rFonts w:ascii="Arial" w:hAnsi="Arial" w:cs="Arial"/>
          <w:bCs/>
          <w:sz w:val="24"/>
        </w:rPr>
        <w:t xml:space="preserve">。</w:t>
      </w:r>
      <w:r/>
    </w:p>
    <w:p>
      <w:pPr>
        <w:pStyle w:val="1007"/>
        <w:ind w:firstLine="480"/>
        <w:spacing w:line="460" w:lineRule="exact"/>
        <w:widowControl/>
        <w:rPr>
          <w:rFonts w:ascii="Arial" w:hAnsi="Arial" w:cs="Arial"/>
          <w:bCs/>
          <w:sz w:val="24"/>
        </w:rPr>
      </w:pPr>
      <w:r>
        <w:rPr>
          <w:rFonts w:ascii="Arial" w:hAnsi="Arial" w:cs="Arial"/>
          <w:bCs/>
          <w:sz w:val="24"/>
        </w:rPr>
        <w:t xml:space="preserve">2、所投标产品提供的选型报告需有AHRI标志并加盖制造商公章，本文件应于投标时提供。</w:t>
      </w:r>
      <w:r/>
    </w:p>
    <w:p>
      <w:pPr>
        <w:pStyle w:val="1007"/>
        <w:ind w:firstLine="482"/>
        <w:spacing w:line="460" w:lineRule="exact"/>
        <w:rPr>
          <w:rFonts w:ascii="Arial" w:hAnsi="Arial" w:cs="Arial"/>
          <w:sz w:val="24"/>
          <w:szCs w:val="21"/>
        </w:rPr>
      </w:pPr>
      <w:r>
        <w:rPr>
          <w:rFonts w:ascii="Arial" w:hAnsi="Arial" w:cs="Arial"/>
          <w:sz w:val="24"/>
          <w:szCs w:val="21"/>
        </w:rPr>
        <w:t xml:space="preserve">3、磁悬浮冷水主机制造商通过ISO9001质量体系认证，ISO14001环境管理体系认证，ISO45001职业健康安全管理体系认证、GB/T29490-2013知识产权管理体系、GB/T19022-2003测量管理体系、ISO27001信息安全体系等系列认证（需提供相关证书复印件）。</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2）制冷压缩机：</w:t>
      </w:r>
      <w:r/>
    </w:p>
    <w:p>
      <w:pPr>
        <w:pStyle w:val="1007"/>
        <w:ind w:firstLine="480"/>
        <w:spacing w:line="460" w:lineRule="exact"/>
        <w:widowControl/>
        <w:rPr>
          <w:rFonts w:ascii="Arial" w:hAnsi="Arial" w:cs="Arial"/>
          <w:b/>
          <w:sz w:val="24"/>
        </w:rPr>
      </w:pPr>
      <w:r>
        <w:rPr>
          <w:rFonts w:ascii="Segoe UI Symbol" w:hAnsi="Segoe UI Symbol" w:cs="Segoe UI Symbol"/>
          <w:sz w:val="24"/>
        </w:rPr>
        <w:t xml:space="preserve">★</w:t>
      </w:r>
      <w:r>
        <w:rPr>
          <w:rFonts w:ascii="Arial" w:hAnsi="Arial" w:cs="Arial"/>
          <w:bCs/>
          <w:sz w:val="24"/>
        </w:rPr>
        <w:t xml:space="preserve">压缩机形式：半封闭磁悬浮变频离心式，压缩机级数：双级，提供产品样册。</w:t>
      </w:r>
      <w:r>
        <w:rPr>
          <w:rFonts w:ascii="Arial" w:hAnsi="Arial" w:cs="Arial"/>
          <w:b/>
          <w:sz w:val="24"/>
        </w:rPr>
      </w:r>
      <w:r/>
    </w:p>
    <w:p>
      <w:pPr>
        <w:pStyle w:val="1007"/>
        <w:ind w:firstLine="480"/>
        <w:spacing w:line="460" w:lineRule="exact"/>
        <w:widowControl/>
        <w:rPr>
          <w:rFonts w:ascii="Arial" w:hAnsi="Arial" w:cs="Arial"/>
          <w:bCs/>
          <w:sz w:val="24"/>
        </w:rPr>
      </w:pPr>
      <w:r>
        <w:rPr>
          <w:rFonts w:ascii="Arial" w:hAnsi="Arial" w:cs="Arial"/>
          <w:bCs/>
          <w:sz w:val="24"/>
        </w:rPr>
        <w:t xml:space="preserve">▲磁悬浮离心压缩机、主机须属同一品牌，且在同一制造地生产，不接受整机制造商以外购、ODM或者OEM的形式提供的压缩机。（提供证明材料：</w:t>
      </w:r>
      <w:r>
        <w:rPr>
          <w:rFonts w:hint="eastAsia" w:ascii="宋体" w:hAnsi="宋体" w:cs="宋体"/>
          <w:bCs/>
          <w:sz w:val="24"/>
        </w:rPr>
        <w:t xml:space="preserve">①</w:t>
      </w:r>
      <w:r>
        <w:rPr>
          <w:rFonts w:ascii="Arial" w:hAnsi="Arial" w:cs="Arial"/>
          <w:bCs/>
          <w:sz w:val="24"/>
        </w:rPr>
        <w:t xml:space="preserve">制造商真实性承诺书，</w:t>
      </w:r>
      <w:r>
        <w:rPr>
          <w:rFonts w:hint="eastAsia" w:ascii="宋体" w:hAnsi="宋体" w:cs="宋体"/>
          <w:bCs/>
          <w:sz w:val="24"/>
        </w:rPr>
        <w:t xml:space="preserve">②</w:t>
      </w:r>
      <w:r>
        <w:rPr>
          <w:rFonts w:ascii="Arial" w:hAnsi="Arial" w:cs="Arial"/>
          <w:bCs/>
          <w:sz w:val="24"/>
        </w:rPr>
        <w:t xml:space="preserve">所投品牌磁悬压缩机任一型号的相关第三方检测报告或磁悬浮压缩机专利清单等材料，并加盖制造商公章）</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投标单台机组压缩机数量为1台；</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3）压缩机磁悬浮轴承</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采用工业级磁悬浮轴承，功耗低，承载力强；</w:t>
      </w:r>
      <w:r/>
    </w:p>
    <w:p>
      <w:pPr>
        <w:pStyle w:val="1007"/>
        <w:ind w:firstLine="480"/>
        <w:spacing w:line="460" w:lineRule="exact"/>
        <w:widowControl/>
        <w:rPr>
          <w:rFonts w:ascii="Arial" w:hAnsi="Arial" w:cs="Arial"/>
          <w:bCs/>
          <w:sz w:val="24"/>
        </w:rPr>
      </w:pPr>
      <w:r>
        <w:rPr>
          <w:rFonts w:ascii="Arial" w:hAnsi="Arial" w:cs="Arial"/>
          <w:bCs/>
          <w:sz w:val="24"/>
        </w:rPr>
        <w:t xml:space="preserve">轴承控制须采用振动补偿措施，减少不平衡量对转轴振动的影响</w:t>
      </w:r>
      <w:r>
        <w:rPr>
          <w:rFonts w:ascii="Arial" w:hAnsi="Arial" w:cs="Arial"/>
          <w:bCs/>
          <w:sz w:val="24"/>
        </w:rPr>
        <w:t xml:space="preserve">，降低机组噪音，对压缩机水平轴向力进行第三方检测并获得相关证书或报告；</w:t>
      </w:r>
      <w:r/>
    </w:p>
    <w:p>
      <w:pPr>
        <w:pStyle w:val="1007"/>
        <w:ind w:firstLine="480"/>
        <w:spacing w:line="460" w:lineRule="exact"/>
        <w:widowControl/>
        <w:rPr>
          <w:rFonts w:ascii="Arial" w:hAnsi="Arial" w:cs="Arial"/>
          <w:bCs/>
          <w:sz w:val="24"/>
        </w:rPr>
      </w:pPr>
      <w:r>
        <w:rPr>
          <w:rFonts w:ascii="Arial" w:hAnsi="Arial" w:cs="Arial"/>
          <w:bCs/>
          <w:sz w:val="24"/>
        </w:rPr>
        <w:t xml:space="preserve">磁轴承、控制板等核心部件在国内生产，降低后期维保费用。</w:t>
      </w:r>
      <w:r/>
    </w:p>
    <w:p>
      <w:pPr>
        <w:pStyle w:val="1007"/>
        <w:ind w:firstLine="480"/>
        <w:spacing w:line="460" w:lineRule="exact"/>
        <w:widowControl/>
        <w:rPr>
          <w:rFonts w:ascii="Arial" w:hAnsi="Arial" w:cs="Arial"/>
          <w:bCs/>
          <w:sz w:val="24"/>
        </w:rPr>
      </w:pPr>
      <w:r>
        <w:rPr>
          <w:rFonts w:ascii="Arial" w:hAnsi="Arial" w:cs="Arial"/>
          <w:bCs/>
          <w:sz w:val="24"/>
        </w:rPr>
        <w:t xml:space="preserve">机组须设计有长寿命备降轴承，在磁轴承控制故障时，能有效支撑转子轴从高速转动状态到停止，具备第三方高速硬跌落测试证书或报告；</w:t>
      </w:r>
      <w:r/>
    </w:p>
    <w:p>
      <w:pPr>
        <w:pStyle w:val="1007"/>
        <w:ind w:firstLine="480"/>
        <w:spacing w:line="460" w:lineRule="exact"/>
        <w:widowControl/>
        <w:rPr>
          <w:rFonts w:ascii="Arial" w:hAnsi="Arial" w:cs="Arial"/>
          <w:bCs/>
          <w:sz w:val="24"/>
        </w:rPr>
      </w:pPr>
      <w:r>
        <w:rPr>
          <w:rFonts w:ascii="Arial" w:hAnsi="Arial" w:cs="Arial"/>
          <w:bCs/>
          <w:sz w:val="24"/>
        </w:rPr>
        <w:t xml:space="preserve">机组须具备可靠的断电保护措施维持断电后磁悬浮轴承的稳定，并获得第三方证书或报告；</w:t>
      </w:r>
      <w:r/>
    </w:p>
    <w:p>
      <w:pPr>
        <w:pStyle w:val="1007"/>
        <w:ind w:firstLine="480"/>
        <w:spacing w:line="460" w:lineRule="exact"/>
        <w:widowControl/>
        <w:rPr>
          <w:rFonts w:ascii="Arial" w:hAnsi="Arial" w:cs="Arial"/>
          <w:bCs/>
          <w:sz w:val="24"/>
        </w:rPr>
      </w:pPr>
      <w:r>
        <w:rPr>
          <w:rFonts w:ascii="Arial" w:hAnsi="Arial" w:cs="Arial"/>
          <w:bCs/>
          <w:sz w:val="24"/>
        </w:rPr>
        <w:t xml:space="preserve">▲磁浮轴承控制精度达um级以保证轴的悬浮位置精准，并获得第三方证书或检测报告。</w:t>
      </w:r>
      <w:r/>
    </w:p>
    <w:p>
      <w:pPr>
        <w:pStyle w:val="1007"/>
        <w:ind w:firstLine="480"/>
        <w:spacing w:line="460" w:lineRule="exact"/>
        <w:widowControl/>
        <w:rPr>
          <w:rFonts w:ascii="Arial" w:hAnsi="Arial" w:cs="Arial"/>
          <w:bCs/>
          <w:sz w:val="24"/>
        </w:rPr>
      </w:pPr>
      <w:r>
        <w:rPr>
          <w:rFonts w:ascii="Arial" w:hAnsi="Arial" w:cs="Arial"/>
          <w:bCs/>
          <w:sz w:val="24"/>
        </w:rPr>
        <w:t xml:space="preserve">4）压缩机主电机：</w:t>
      </w:r>
      <w:r/>
    </w:p>
    <w:p>
      <w:pPr>
        <w:pStyle w:val="1007"/>
        <w:ind w:firstLine="480"/>
        <w:spacing w:line="460" w:lineRule="exact"/>
        <w:widowControl/>
        <w:rPr>
          <w:rFonts w:ascii="Arial" w:hAnsi="Arial" w:cs="Arial"/>
          <w:bCs/>
          <w:sz w:val="24"/>
        </w:rPr>
      </w:pPr>
      <w:r>
        <w:rPr>
          <w:rFonts w:ascii="Arial" w:hAnsi="Arial" w:cs="Arial"/>
          <w:bCs/>
          <w:sz w:val="24"/>
        </w:rPr>
        <w:t xml:space="preserve">主电机工作电压：380V，电压波动在+10%至－10%的范围内，机组应能正常工作；</w:t>
      </w:r>
      <w:r/>
    </w:p>
    <w:p>
      <w:pPr>
        <w:pStyle w:val="1007"/>
        <w:ind w:firstLine="480"/>
        <w:spacing w:line="460" w:lineRule="exact"/>
        <w:widowControl/>
        <w:rPr>
          <w:rFonts w:ascii="Arial" w:hAnsi="Arial" w:cs="Arial"/>
          <w:bCs/>
          <w:sz w:val="24"/>
        </w:rPr>
      </w:pPr>
      <w:r>
        <w:rPr>
          <w:rFonts w:ascii="Arial" w:hAnsi="Arial" w:cs="Arial"/>
          <w:bCs/>
          <w:sz w:val="24"/>
        </w:rPr>
        <w:t xml:space="preserve">压缩机主电机须采用永磁同步电机；</w:t>
      </w:r>
      <w:r/>
    </w:p>
    <w:p>
      <w:pPr>
        <w:pStyle w:val="1007"/>
        <w:ind w:firstLine="480"/>
        <w:spacing w:line="460" w:lineRule="exact"/>
        <w:widowControl/>
        <w:rPr>
          <w:rFonts w:ascii="Arial" w:hAnsi="Arial" w:cs="Arial"/>
          <w:bCs/>
          <w:sz w:val="24"/>
        </w:rPr>
      </w:pPr>
      <w:r>
        <w:rPr>
          <w:rFonts w:ascii="Arial" w:hAnsi="Arial" w:cs="Arial"/>
          <w:bCs/>
          <w:sz w:val="24"/>
        </w:rPr>
        <w:t xml:space="preserve">机组须对主电机的定子温度进行实时监测，实现电机精准冷却，确保电机运转的可靠性。</w:t>
      </w:r>
      <w:r/>
    </w:p>
    <w:p>
      <w:pPr>
        <w:pStyle w:val="1007"/>
        <w:ind w:firstLine="480"/>
        <w:spacing w:line="460" w:lineRule="exact"/>
        <w:widowControl/>
        <w:rPr>
          <w:rFonts w:ascii="Arial" w:hAnsi="Arial" w:cs="Arial"/>
          <w:bCs/>
          <w:sz w:val="24"/>
        </w:rPr>
      </w:pPr>
      <w:r>
        <w:rPr>
          <w:rFonts w:ascii="Arial" w:hAnsi="Arial" w:cs="Arial"/>
          <w:bCs/>
          <w:sz w:val="24"/>
        </w:rPr>
        <w:t xml:space="preserve">电机的绝缘耐温等级为F级。</w:t>
      </w:r>
      <w:r/>
    </w:p>
    <w:p>
      <w:pPr>
        <w:pStyle w:val="1007"/>
        <w:ind w:firstLine="480"/>
        <w:spacing w:line="460" w:lineRule="exact"/>
        <w:widowControl/>
        <w:rPr>
          <w:rFonts w:ascii="Arial" w:hAnsi="Arial" w:cs="Arial"/>
          <w:bCs/>
          <w:sz w:val="24"/>
        </w:rPr>
      </w:pPr>
      <w:r>
        <w:rPr>
          <w:rFonts w:ascii="Arial" w:hAnsi="Arial" w:cs="Arial"/>
          <w:bCs/>
          <w:sz w:val="24"/>
        </w:rPr>
        <w:t xml:space="preserve">▲所投磁悬浮离心式冷水机组压缩机整体防护等级高于或等于IP55，并获得第三方证书或报告。</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5）机组须配置外置独立经济器，简单高效，提升压缩机效率；</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6）蒸发器、冷凝器：</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蒸发器和冷凝器须与整机属于同一制造商生产，必须符合我国压力容器相关规范和标准，制造商须取得固定式压力容器：中、低压力容器（D）生产许可证，并随机提供《压力容器产品质量证明书》；</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蒸发器须采用满液</w:t>
      </w:r>
      <w:r>
        <w:rPr>
          <w:rFonts w:ascii="Arial" w:hAnsi="Arial" w:cs="Arial"/>
          <w:bCs/>
          <w:color w:val="000000"/>
          <w:sz w:val="24"/>
        </w:rPr>
        <w:t xml:space="preserve">蒸发式，提升换热效率，减少冷媒充注量；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蒸发器换热管宜采用φ19外径，铜管底壁厚不低于0.635mm，内外壁双螺纹的高效传热管，管簇胀接在管板上，保证密封。换热管可单根更换；</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蒸发器应设计有特殊的措施，避免液态冷媒吸入压缩机产生液击；</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冷凝器须采用壳管式；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冷凝器换热管宜采用φ19外径，铜管底壁厚不低于0.635mm，内外壁双螺纹的高效传热管，管簇胀接在管板上，保证密封。换热管可单根更换；</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冷凝器应设计有过冷装置，提高换热效率；</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冷凝器应设计均气板，防止压缩机排放的高速气体直接冲击管束，延长管束寿命，降低噪声。</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为便于蒸发器、冷凝器安装、拆卸、维护方便，冷冻水进出水管和冷却水进出水管均采用竖直排列，卡箍/法兰（按实际情况修改）联接；</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承压容器，出厂前均应在水侧通过1.25倍额定工作压力下的压力检测和气侧的漏气测试。</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机组的蒸发器允许的冷冻水最低流量必须大于或等于额定流量的50%，最大流量必须小于或等于额定流量的120%。</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机组的冷凝器允许的冷却水最低流量必须大于或等于额定流量的50%，最大流量必须小于或等于额定流量的120%。</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蒸发器及冷凝器内的列管内外壁应采取加强措施，提高换热性能，改善冷水机组的能效。</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7</w:t>
      </w:r>
      <w:r>
        <w:rPr>
          <w:rFonts w:ascii="Arial" w:hAnsi="Arial" w:cs="Arial"/>
          <w:bCs/>
          <w:color w:val="000000"/>
          <w:sz w:val="24"/>
        </w:rPr>
        <w:t xml:space="preserve">）机组负荷调节</w:t>
      </w:r>
      <w:r/>
    </w:p>
    <w:p>
      <w:pPr>
        <w:pStyle w:val="1007"/>
        <w:ind w:firstLine="480"/>
        <w:spacing w:line="460" w:lineRule="exact"/>
        <w:widowControl/>
        <w:rPr>
          <w:rFonts w:ascii="Arial" w:hAnsi="Arial" w:cs="Arial"/>
          <w:bCs/>
          <w:sz w:val="24"/>
        </w:rPr>
      </w:pPr>
      <w:r>
        <w:rPr>
          <w:rFonts w:ascii="Arial" w:hAnsi="Arial" w:cs="Arial"/>
          <w:bCs/>
          <w:sz w:val="24"/>
        </w:rPr>
        <w:t xml:space="preserve">变频式机组，可依负荷量自动调节：当机组部分负荷运行时机组随负荷变化进行自动调节。在机组微电脑控制中心的控制下，变频驱动装置（VFD）通过调节压缩机电机转速，同时配合调节进口导叶开度达到最佳效率，确保机组始终处于最优运行状态。具备自适应能需控制功能，并获得第三方认证证书或报告。</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8）启动装置</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机组启动方式：变频软启动，减小启动电流，避免对电网产生冲击；</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变频启动装置采用机载式；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启动柜的进出线方式为电缆上进线。</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设备出厂需随机提供电机启动柜的电气原理图、外形图。</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每台冷水机组配置机载电机启动柜。</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启动柜涂覆层应表面光洁、色泽均匀、无流挂、无露底；金属件无毛刺、无锈蚀。机柜门板、侧板平整，无扭曲、无变形，也不明显抖动。机柜及其附属部件、涂覆层、标志、饰物等均应采用难燃或不燃材料。</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如变频器冷却需外部水源，需提供配套过滤器及管路国标接口。</w:t>
      </w:r>
      <w:r/>
    </w:p>
    <w:p>
      <w:pPr>
        <w:pStyle w:val="1007"/>
        <w:ind w:firstLine="480"/>
        <w:spacing w:line="460" w:lineRule="exact"/>
        <w:widowControl/>
        <w:rPr>
          <w:rFonts w:ascii="Arial" w:hAnsi="Arial" w:cs="Arial"/>
          <w:bCs/>
          <w:color w:val="000000"/>
          <w:sz w:val="24"/>
        </w:rPr>
      </w:pPr>
      <w:r>
        <w:rPr>
          <w:rFonts w:ascii="Arial" w:hAnsi="Arial" w:cs="Arial"/>
          <w:bCs/>
          <w:sz w:val="24"/>
        </w:rPr>
        <w:t xml:space="preserve">▲</w:t>
      </w:r>
      <w:r>
        <w:rPr>
          <w:rFonts w:ascii="Arial" w:hAnsi="Arial" w:cs="Arial"/>
          <w:bCs/>
          <w:color w:val="000000"/>
          <w:sz w:val="24"/>
        </w:rPr>
        <w:t xml:space="preserve">冷水机组变频器进线端需标配谐波抑制装置，电流谐波失真不大于35%。</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9）磁悬浮冷水机组自带的控制系统</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1.1、控制显示界面应人性化设计，采用10寸及以上彩色液晶触摸屏，全中文显示。机组应提供下列标准信息显示（但不仅仅限于以下内容）：</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日期和时间</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机组运行小时</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w:t>
      </w:r>
      <w:r>
        <w:rPr>
          <w:rFonts w:ascii="Arial" w:hAnsi="Arial" w:cs="Arial"/>
          <w:bCs/>
          <w:color w:val="000000"/>
          <w:sz w:val="24"/>
        </w:rPr>
        <w:t xml:space="preserve">冻水进出水温度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冷却水进出水温度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冷水机组运行温度和压力，温度精度百分位</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每一台压缩机的参数；通讯、压缩机实际负荷要求，转速，IGV位置，压差，吸气排气压力，功率百分比。</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主要运行参数</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蒸发器和冷凝器中的制冷剂饱和温度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制冷剂膨胀阀状态</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在运行的压缩机数量与实际运行参数</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预报警/报警显示及记录</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机组运行状态直观显示</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操作日志显示</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多级密码保护等功能</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1.2、机组具有各种自动保护功能，包含但不限于以下保护内容及措施：</w:t>
      </w:r>
      <w:r/>
    </w:p>
    <w:p>
      <w:pPr>
        <w:pStyle w:val="1007"/>
        <w:numPr>
          <w:ilvl w:val="0"/>
          <w:numId w:val="5"/>
        </w:numPr>
        <w:spacing w:line="460" w:lineRule="exact"/>
        <w:widowControl/>
        <w:rPr>
          <w:rFonts w:ascii="Arial" w:hAnsi="Arial" w:cs="Arial"/>
          <w:bCs/>
          <w:color w:val="000000"/>
          <w:sz w:val="24"/>
        </w:rPr>
      </w:pPr>
      <w:r>
        <w:rPr>
          <w:rFonts w:ascii="Arial" w:hAnsi="Arial" w:cs="Arial"/>
          <w:bCs/>
          <w:color w:val="000000"/>
          <w:sz w:val="24"/>
        </w:rPr>
        <w:t xml:space="preserve">压缩机电流保护；</w:t>
      </w:r>
      <w:r/>
    </w:p>
    <w:p>
      <w:pPr>
        <w:pStyle w:val="1007"/>
        <w:numPr>
          <w:ilvl w:val="0"/>
          <w:numId w:val="6"/>
        </w:numPr>
        <w:spacing w:line="460" w:lineRule="exact"/>
        <w:widowControl/>
        <w:rPr>
          <w:rFonts w:ascii="Arial" w:hAnsi="Arial" w:cs="Arial"/>
          <w:bCs/>
          <w:color w:val="000000"/>
          <w:sz w:val="24"/>
        </w:rPr>
      </w:pPr>
      <w:r>
        <w:rPr>
          <w:rFonts w:ascii="Arial" w:hAnsi="Arial" w:cs="Arial"/>
          <w:bCs/>
          <w:color w:val="000000"/>
          <w:sz w:val="24"/>
        </w:rPr>
        <w:t xml:space="preserve">断水保护；</w:t>
      </w:r>
      <w:r/>
    </w:p>
    <w:p>
      <w:pPr>
        <w:pStyle w:val="1007"/>
        <w:numPr>
          <w:ilvl w:val="0"/>
          <w:numId w:val="7"/>
        </w:numPr>
        <w:spacing w:line="460" w:lineRule="exact"/>
        <w:widowControl/>
        <w:rPr>
          <w:rFonts w:ascii="Arial" w:hAnsi="Arial" w:cs="Arial"/>
          <w:bCs/>
          <w:color w:val="000000"/>
          <w:sz w:val="24"/>
        </w:rPr>
      </w:pPr>
      <w:r>
        <w:rPr>
          <w:rFonts w:ascii="Arial" w:hAnsi="Arial" w:cs="Arial"/>
          <w:bCs/>
          <w:color w:val="000000"/>
          <w:sz w:val="24"/>
        </w:rPr>
        <w:t xml:space="preserve">防喘振保护；</w:t>
      </w:r>
      <w:r/>
    </w:p>
    <w:p>
      <w:pPr>
        <w:pStyle w:val="1007"/>
        <w:numPr>
          <w:ilvl w:val="0"/>
          <w:numId w:val="8"/>
        </w:numPr>
        <w:spacing w:line="460" w:lineRule="exact"/>
        <w:widowControl/>
        <w:rPr>
          <w:rFonts w:ascii="Arial" w:hAnsi="Arial" w:cs="Arial"/>
          <w:bCs/>
          <w:color w:val="000000"/>
          <w:sz w:val="24"/>
        </w:rPr>
      </w:pPr>
      <w:r>
        <w:rPr>
          <w:rFonts w:ascii="Arial" w:hAnsi="Arial" w:cs="Arial"/>
          <w:bCs/>
          <w:color w:val="000000"/>
          <w:sz w:val="24"/>
        </w:rPr>
        <w:t xml:space="preserve">运行防冻保护；</w:t>
      </w:r>
      <w:r/>
    </w:p>
    <w:p>
      <w:pPr>
        <w:pStyle w:val="1007"/>
        <w:numPr>
          <w:ilvl w:val="0"/>
          <w:numId w:val="9"/>
        </w:numPr>
        <w:spacing w:line="460" w:lineRule="exact"/>
        <w:widowControl/>
        <w:rPr>
          <w:rFonts w:ascii="Arial" w:hAnsi="Arial" w:cs="Arial"/>
          <w:bCs/>
          <w:color w:val="000000"/>
          <w:sz w:val="24"/>
        </w:rPr>
      </w:pPr>
      <w:r>
        <w:rPr>
          <w:rFonts w:ascii="Arial" w:hAnsi="Arial" w:cs="Arial"/>
          <w:bCs/>
          <w:color w:val="000000"/>
          <w:sz w:val="24"/>
        </w:rPr>
        <w:t xml:space="preserve">冷凝压力高、过高保护；</w:t>
      </w:r>
      <w:r/>
    </w:p>
    <w:p>
      <w:pPr>
        <w:pStyle w:val="1007"/>
        <w:numPr>
          <w:ilvl w:val="0"/>
          <w:numId w:val="10"/>
        </w:numPr>
        <w:spacing w:line="460" w:lineRule="exact"/>
        <w:widowControl/>
        <w:rPr>
          <w:rFonts w:ascii="Arial" w:hAnsi="Arial" w:cs="Arial"/>
          <w:bCs/>
          <w:color w:val="000000"/>
          <w:sz w:val="24"/>
        </w:rPr>
      </w:pPr>
      <w:r>
        <w:rPr>
          <w:rFonts w:ascii="Arial" w:hAnsi="Arial" w:cs="Arial"/>
          <w:bCs/>
          <w:color w:val="000000"/>
          <w:sz w:val="24"/>
        </w:rPr>
        <w:t xml:space="preserve">蒸发压力低、过低保护；</w:t>
      </w:r>
      <w:r/>
    </w:p>
    <w:p>
      <w:pPr>
        <w:pStyle w:val="1007"/>
        <w:numPr>
          <w:ilvl w:val="0"/>
          <w:numId w:val="11"/>
        </w:numPr>
        <w:spacing w:line="460" w:lineRule="exact"/>
        <w:widowControl/>
        <w:rPr>
          <w:rFonts w:ascii="Arial" w:hAnsi="Arial" w:cs="Arial"/>
          <w:bCs/>
          <w:color w:val="000000"/>
          <w:sz w:val="24"/>
        </w:rPr>
      </w:pPr>
      <w:r>
        <w:rPr>
          <w:rFonts w:ascii="Arial" w:hAnsi="Arial" w:cs="Arial"/>
          <w:bCs/>
          <w:color w:val="000000"/>
          <w:sz w:val="24"/>
        </w:rPr>
        <w:t xml:space="preserve">启动柜故障保护；</w:t>
      </w:r>
      <w:r/>
    </w:p>
    <w:p>
      <w:pPr>
        <w:pStyle w:val="1007"/>
        <w:numPr>
          <w:ilvl w:val="0"/>
          <w:numId w:val="12"/>
        </w:numPr>
        <w:spacing w:line="460" w:lineRule="exact"/>
        <w:widowControl/>
        <w:rPr>
          <w:rFonts w:ascii="Arial" w:hAnsi="Arial" w:cs="Arial"/>
          <w:bCs/>
          <w:color w:val="000000"/>
          <w:sz w:val="24"/>
        </w:rPr>
      </w:pPr>
      <w:r>
        <w:rPr>
          <w:rFonts w:ascii="Arial" w:hAnsi="Arial" w:cs="Arial"/>
          <w:bCs/>
          <w:color w:val="000000"/>
          <w:sz w:val="24"/>
        </w:rPr>
        <w:t xml:space="preserve">压缩机倒转保护；</w:t>
      </w:r>
      <w:r/>
    </w:p>
    <w:p>
      <w:pPr>
        <w:pStyle w:val="1007"/>
        <w:numPr>
          <w:ilvl w:val="0"/>
          <w:numId w:val="13"/>
        </w:numPr>
        <w:spacing w:line="460" w:lineRule="exact"/>
        <w:widowControl/>
        <w:rPr>
          <w:rFonts w:ascii="Arial" w:hAnsi="Arial" w:cs="Arial"/>
          <w:bCs/>
          <w:color w:val="000000"/>
          <w:sz w:val="24"/>
        </w:rPr>
      </w:pPr>
      <w:r>
        <w:rPr>
          <w:rFonts w:ascii="Arial" w:hAnsi="Arial" w:cs="Arial"/>
          <w:bCs/>
          <w:color w:val="000000"/>
          <w:sz w:val="24"/>
        </w:rPr>
        <w:t xml:space="preserve">缺相保护；</w:t>
      </w:r>
      <w:r/>
    </w:p>
    <w:p>
      <w:pPr>
        <w:pStyle w:val="1007"/>
        <w:numPr>
          <w:ilvl w:val="0"/>
          <w:numId w:val="13"/>
        </w:numPr>
        <w:spacing w:line="460" w:lineRule="exact"/>
        <w:widowControl/>
        <w:rPr>
          <w:rFonts w:ascii="Arial" w:hAnsi="Arial" w:cs="Arial"/>
          <w:bCs/>
          <w:color w:val="000000"/>
          <w:sz w:val="24"/>
        </w:rPr>
      </w:pPr>
      <w:r>
        <w:rPr>
          <w:rFonts w:ascii="Arial" w:hAnsi="Arial" w:cs="Arial"/>
          <w:bCs/>
          <w:color w:val="000000"/>
          <w:sz w:val="24"/>
        </w:rPr>
        <w:t xml:space="preserve">电动机绕组温度过高保护；</w:t>
      </w:r>
      <w:r/>
    </w:p>
    <w:p>
      <w:pPr>
        <w:pStyle w:val="1007"/>
        <w:numPr>
          <w:ilvl w:val="0"/>
          <w:numId w:val="14"/>
        </w:numPr>
        <w:spacing w:line="460" w:lineRule="exact"/>
        <w:widowControl/>
        <w:rPr>
          <w:rFonts w:ascii="Arial" w:hAnsi="Arial" w:cs="Arial"/>
          <w:bCs/>
          <w:color w:val="000000"/>
          <w:sz w:val="24"/>
        </w:rPr>
      </w:pPr>
      <w:r>
        <w:rPr>
          <w:rFonts w:ascii="Arial" w:hAnsi="Arial" w:cs="Arial"/>
          <w:bCs/>
          <w:color w:val="000000"/>
          <w:sz w:val="24"/>
        </w:rPr>
        <w:t xml:space="preserve">导叶故障开度保护等。</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1.3、机组具备暖通设备智慧管理功能证书。</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10）</w:t>
      </w:r>
      <w:r>
        <w:rPr>
          <w:rFonts w:ascii="Arial" w:hAnsi="Arial" w:cs="Arial"/>
          <w:color w:val="000000"/>
          <w:sz w:val="24"/>
          <w:lang w:bidi="ar"/>
        </w:rPr>
        <w:t xml:space="preserve">智能化管理系统</w:t>
      </w:r>
      <w:r>
        <w:rPr>
          <w:rFonts w:ascii="Arial" w:hAnsi="Arial" w:cs="Arial"/>
          <w:bCs/>
          <w:color w:val="000000"/>
          <w:sz w:val="24"/>
        </w:rPr>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磁悬浮冷水机组自控技术要求</w:t>
      </w:r>
      <w:r/>
    </w:p>
    <w:p>
      <w:pPr>
        <w:pStyle w:val="1007"/>
        <w:ind w:firstLine="480"/>
        <w:jc w:val="left"/>
        <w:spacing w:line="360" w:lineRule="auto"/>
        <w:widowControl/>
        <w:rPr>
          <w:rFonts w:ascii="Arial" w:hAnsi="Arial" w:cs="Arial"/>
          <w:sz w:val="24"/>
        </w:rPr>
      </w:pPr>
      <w:r>
        <w:rPr>
          <w:rFonts w:ascii="Arial" w:hAnsi="Arial" w:cs="Arial"/>
          <w:sz w:val="24"/>
        </w:rPr>
        <w:t xml:space="preserve">1.1、运行状态监控</w:t>
      </w:r>
      <w:r/>
    </w:p>
    <w:p>
      <w:pPr>
        <w:pStyle w:val="1007"/>
        <w:ind w:left="735"/>
        <w:jc w:val="left"/>
        <w:spacing w:line="360" w:lineRule="auto"/>
        <w:widowControl/>
        <w:rPr>
          <w:rFonts w:ascii="Arial" w:hAnsi="Arial" w:cs="Arial"/>
          <w:sz w:val="24"/>
        </w:rPr>
      </w:pPr>
      <w:r>
        <w:rPr>
          <w:rFonts w:ascii="Arial" w:hAnsi="Arial" w:cs="Arial"/>
          <w:sz w:val="24"/>
        </w:rPr>
        <w:t xml:space="preserve">1.1.1.实时监测机组的启停状态、运行模式（制冷/制热/待机）、电流、电压、功率等电气参数。</w:t>
      </w:r>
      <w:r/>
    </w:p>
    <w:p>
      <w:pPr>
        <w:pStyle w:val="1007"/>
        <w:ind w:left="735"/>
        <w:jc w:val="left"/>
        <w:spacing w:line="360" w:lineRule="auto"/>
        <w:widowControl/>
        <w:rPr>
          <w:rFonts w:ascii="Arial" w:hAnsi="Arial" w:cs="Arial"/>
          <w:sz w:val="24"/>
        </w:rPr>
      </w:pPr>
      <w:r>
        <w:rPr>
          <w:rFonts w:ascii="Arial" w:hAnsi="Arial" w:cs="Arial"/>
          <w:sz w:val="24"/>
        </w:rPr>
        <w:t xml:space="preserve">1.1.2.监测冷水/热水进出口温度、压力、流量，以及冷凝器/蒸发器的温度、压力。</w:t>
      </w:r>
      <w:r/>
    </w:p>
    <w:p>
      <w:pPr>
        <w:pStyle w:val="1007"/>
        <w:ind w:firstLine="480"/>
        <w:jc w:val="left"/>
        <w:spacing w:line="360" w:lineRule="auto"/>
        <w:widowControl/>
        <w:rPr>
          <w:rFonts w:ascii="Arial" w:hAnsi="Arial" w:cs="Arial"/>
          <w:sz w:val="24"/>
        </w:rPr>
      </w:pPr>
      <w:r>
        <w:rPr>
          <w:rFonts w:ascii="Arial" w:hAnsi="Arial" w:cs="Arial"/>
          <w:sz w:val="24"/>
        </w:rPr>
        <w:t xml:space="preserve">1.2、故障预警与诊断</w:t>
      </w:r>
      <w:r/>
    </w:p>
    <w:p>
      <w:pPr>
        <w:pStyle w:val="1007"/>
        <w:ind w:left="735"/>
        <w:jc w:val="left"/>
        <w:spacing w:line="360" w:lineRule="auto"/>
        <w:widowControl/>
        <w:rPr>
          <w:rFonts w:ascii="Arial" w:hAnsi="Arial" w:cs="Arial"/>
          <w:sz w:val="24"/>
        </w:rPr>
      </w:pPr>
      <w:r>
        <w:rPr>
          <w:rFonts w:ascii="Arial" w:hAnsi="Arial" w:cs="Arial"/>
          <w:sz w:val="24"/>
        </w:rPr>
        <w:t xml:space="preserve">1.2.1.实时监测机组故障代码、异常参数（如高压报警、低压报警、温度超限等），</w:t>
      </w:r>
      <w:r>
        <w:rPr>
          <w:rFonts w:ascii="Arial" w:hAnsi="Arial" w:cs="Arial"/>
          <w:sz w:val="24"/>
        </w:rPr>
        <w:t xml:space="preserve">报警并推送至管理人员。</w:t>
      </w:r>
      <w:r/>
    </w:p>
    <w:p>
      <w:pPr>
        <w:pStyle w:val="1007"/>
        <w:ind w:firstLine="480"/>
        <w:spacing w:line="460" w:lineRule="exact"/>
        <w:widowControl/>
        <w:rPr>
          <w:rFonts w:ascii="Arial" w:hAnsi="Arial" w:cs="Arial"/>
          <w:bCs/>
          <w:color w:val="000000"/>
          <w:sz w:val="24"/>
        </w:rPr>
      </w:pPr>
      <w:r>
        <w:rPr>
          <w:rFonts w:ascii="Arial" w:hAnsi="Arial" w:cs="Arial"/>
          <w:sz w:val="24"/>
        </w:rPr>
        <w:t xml:space="preserve">1.3、主要运行参数信息显示（但不仅仅限于以下内容）：</w:t>
      </w:r>
      <w:r>
        <w:rPr>
          <w:rFonts w:ascii="Arial" w:hAnsi="Arial" w:cs="Arial"/>
          <w:bCs/>
          <w:color w:val="000000"/>
          <w:sz w:val="24"/>
        </w:rPr>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日期和时间</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机组运行小时</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冷冻水进出水温度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冷却水进出水温度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冷水机组运行温度和压力</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每一台压缩机的实际运行参数，压差，吸排气温度，吸气排气压力，功率百分比等。</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蒸发器和冷凝器中的制冷剂饱和温度</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制冷剂膨胀阀状态</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在运行的压缩机数量</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报警显示及记录，机组故障代码显示</w:t>
      </w:r>
      <w:r/>
    </w:p>
    <w:p>
      <w:pPr>
        <w:pStyle w:val="1007"/>
        <w:numPr>
          <w:ilvl w:val="0"/>
          <w:numId w:val="4"/>
        </w:numPr>
        <w:spacing w:line="460" w:lineRule="exact"/>
        <w:widowControl/>
        <w:rPr>
          <w:rFonts w:ascii="Arial" w:hAnsi="Arial" w:cs="Arial"/>
          <w:bCs/>
          <w:color w:val="000000"/>
          <w:sz w:val="24"/>
        </w:rPr>
      </w:pPr>
      <w:r>
        <w:rPr>
          <w:rFonts w:ascii="Arial" w:hAnsi="Arial" w:cs="Arial"/>
          <w:bCs/>
          <w:color w:val="000000"/>
          <w:sz w:val="24"/>
        </w:rPr>
        <w:t xml:space="preserve">机组运行状态直观显示</w:t>
      </w:r>
      <w:r/>
    </w:p>
    <w:p>
      <w:pPr>
        <w:pStyle w:val="1007"/>
        <w:ind w:firstLine="480"/>
        <w:jc w:val="left"/>
        <w:spacing w:line="360" w:lineRule="auto"/>
        <w:widowControl/>
        <w:rPr>
          <w:rFonts w:ascii="Arial" w:hAnsi="Arial" w:cs="Arial"/>
          <w:sz w:val="24"/>
        </w:rPr>
      </w:pPr>
      <w:r>
        <w:rPr>
          <w:rFonts w:ascii="Arial" w:hAnsi="Arial" w:cs="Arial"/>
          <w:sz w:val="24"/>
        </w:rPr>
        <w:t xml:space="preserve">1.4、智能化控制策略</w:t>
      </w:r>
      <w:r/>
    </w:p>
    <w:p>
      <w:pPr>
        <w:pStyle w:val="1007"/>
        <w:ind w:left="735"/>
        <w:jc w:val="left"/>
        <w:spacing w:line="360" w:lineRule="auto"/>
        <w:widowControl/>
        <w:rPr>
          <w:rFonts w:ascii="Arial" w:hAnsi="Arial" w:cs="Arial"/>
          <w:sz w:val="24"/>
        </w:rPr>
      </w:pPr>
      <w:r>
        <w:rPr>
          <w:rFonts w:ascii="Arial" w:hAnsi="Arial" w:cs="Arial"/>
          <w:sz w:val="24"/>
        </w:rPr>
        <w:t xml:space="preserve">1.4.1.基于室外温湿度，提前调整机组运行状态，实现预冷/预热功能。</w:t>
      </w:r>
      <w:r/>
    </w:p>
    <w:p>
      <w:pPr>
        <w:pStyle w:val="1007"/>
        <w:ind w:left="735"/>
        <w:jc w:val="left"/>
        <w:spacing w:line="360" w:lineRule="auto"/>
        <w:widowControl/>
        <w:rPr>
          <w:rFonts w:ascii="Arial" w:hAnsi="Arial" w:cs="Arial"/>
          <w:sz w:val="24"/>
        </w:rPr>
      </w:pPr>
      <w:r>
        <w:rPr>
          <w:rFonts w:ascii="Arial" w:hAnsi="Arial" w:cs="Arial"/>
          <w:sz w:val="24"/>
        </w:rPr>
        <w:t xml:space="preserve">1.4.2.支持多机组群控，根据负荷变化自动分配机组运行台数与负荷比例，避免频繁启停。</w:t>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水泵自控技术要求</w:t>
      </w:r>
      <w:r/>
    </w:p>
    <w:p>
      <w:pPr>
        <w:pStyle w:val="1007"/>
        <w:ind w:firstLine="480"/>
        <w:jc w:val="left"/>
        <w:spacing w:line="360" w:lineRule="auto"/>
        <w:widowControl/>
        <w:rPr>
          <w:rFonts w:ascii="Arial" w:hAnsi="Arial" w:cs="Arial"/>
          <w:sz w:val="24"/>
        </w:rPr>
      </w:pPr>
      <w:r>
        <w:rPr>
          <w:rFonts w:ascii="Arial" w:hAnsi="Arial" w:cs="Arial"/>
          <w:sz w:val="24"/>
        </w:rPr>
        <w:t xml:space="preserve">2.1、运行状态监控</w:t>
      </w:r>
      <w:r/>
    </w:p>
    <w:p>
      <w:pPr>
        <w:pStyle w:val="1007"/>
        <w:ind w:left="735"/>
        <w:jc w:val="left"/>
        <w:spacing w:line="360" w:lineRule="auto"/>
        <w:widowControl/>
        <w:rPr>
          <w:rFonts w:ascii="Arial" w:hAnsi="Arial" w:cs="Arial"/>
          <w:sz w:val="24"/>
        </w:rPr>
      </w:pPr>
      <w:r>
        <w:rPr>
          <w:rFonts w:ascii="Arial" w:hAnsi="Arial" w:cs="Arial"/>
          <w:sz w:val="24"/>
        </w:rPr>
        <w:t xml:space="preserve">2.1.1.监测水泵的启停状态、运行电流、电压、功率等参数。</w:t>
      </w:r>
      <w:r/>
    </w:p>
    <w:p>
      <w:pPr>
        <w:pStyle w:val="1007"/>
        <w:ind w:left="735"/>
        <w:jc w:val="left"/>
        <w:spacing w:line="360" w:lineRule="auto"/>
        <w:widowControl/>
        <w:rPr>
          <w:rFonts w:ascii="Arial" w:hAnsi="Arial" w:cs="Arial"/>
          <w:sz w:val="24"/>
        </w:rPr>
      </w:pPr>
      <w:r>
        <w:rPr>
          <w:rFonts w:ascii="Arial" w:hAnsi="Arial" w:cs="Arial"/>
          <w:sz w:val="24"/>
        </w:rPr>
        <w:t xml:space="preserve">2.1.2.监测水泵进出口压力、温度等参数。</w:t>
      </w:r>
      <w:r/>
    </w:p>
    <w:p>
      <w:pPr>
        <w:pStyle w:val="1007"/>
        <w:ind w:firstLine="480"/>
        <w:jc w:val="left"/>
        <w:spacing w:line="360" w:lineRule="auto"/>
        <w:widowControl/>
        <w:rPr>
          <w:rFonts w:ascii="Arial" w:hAnsi="Arial" w:cs="Arial"/>
          <w:sz w:val="24"/>
        </w:rPr>
      </w:pPr>
      <w:r>
        <w:rPr>
          <w:rFonts w:ascii="Arial" w:hAnsi="Arial" w:cs="Arial"/>
          <w:sz w:val="24"/>
        </w:rPr>
        <w:t xml:space="preserve">2.2、故障预警与保护</w:t>
      </w:r>
      <w:r/>
    </w:p>
    <w:p>
      <w:pPr>
        <w:pStyle w:val="1007"/>
        <w:ind w:left="735"/>
        <w:jc w:val="left"/>
        <w:spacing w:line="360" w:lineRule="auto"/>
        <w:widowControl/>
        <w:rPr>
          <w:rFonts w:ascii="Arial" w:hAnsi="Arial" w:cs="Arial"/>
          <w:sz w:val="24"/>
        </w:rPr>
      </w:pPr>
      <w:r>
        <w:rPr>
          <w:rFonts w:ascii="Arial" w:hAnsi="Arial" w:cs="Arial"/>
          <w:sz w:val="24"/>
        </w:rPr>
        <w:t xml:space="preserve">2.2.1.监测水泵运行情况及故障反馈。</w:t>
      </w:r>
      <w:r/>
    </w:p>
    <w:p>
      <w:pPr>
        <w:pStyle w:val="1007"/>
        <w:ind w:firstLine="480"/>
        <w:jc w:val="left"/>
        <w:spacing w:line="360" w:lineRule="auto"/>
        <w:widowControl/>
        <w:rPr>
          <w:rFonts w:ascii="Arial" w:hAnsi="Arial" w:cs="Arial"/>
          <w:sz w:val="24"/>
        </w:rPr>
      </w:pPr>
      <w:r>
        <w:rPr>
          <w:rFonts w:ascii="Arial" w:hAnsi="Arial" w:cs="Arial"/>
          <w:sz w:val="24"/>
        </w:rPr>
        <w:t xml:space="preserve">2.3、联动控制功能</w:t>
      </w:r>
      <w:r/>
    </w:p>
    <w:p>
      <w:pPr>
        <w:pStyle w:val="1007"/>
        <w:ind w:left="735"/>
        <w:jc w:val="left"/>
        <w:spacing w:line="360" w:lineRule="auto"/>
        <w:widowControl/>
        <w:rPr>
          <w:rFonts w:ascii="Arial" w:hAnsi="Arial" w:cs="Arial"/>
          <w:sz w:val="24"/>
        </w:rPr>
      </w:pPr>
      <w:r>
        <w:rPr>
          <w:rFonts w:ascii="Arial" w:hAnsi="Arial" w:cs="Arial"/>
          <w:sz w:val="24"/>
        </w:rPr>
        <w:t xml:space="preserve">2.3.1.与冷水机组、冷却塔等设备实现联动控制。</w:t>
      </w:r>
      <w:r/>
    </w:p>
    <w:p>
      <w:pPr>
        <w:pStyle w:val="1007"/>
        <w:ind w:left="735"/>
        <w:jc w:val="left"/>
        <w:spacing w:line="360" w:lineRule="auto"/>
        <w:widowControl/>
        <w:rPr>
          <w:rFonts w:ascii="Arial" w:hAnsi="Arial" w:cs="Arial"/>
          <w:sz w:val="24"/>
        </w:rPr>
      </w:pPr>
      <w:r>
        <w:rPr>
          <w:rFonts w:ascii="Arial" w:hAnsi="Arial" w:cs="Arial"/>
          <w:sz w:val="24"/>
        </w:rPr>
        <w:t xml:space="preserve">2.3.2.支持水泵的自动轮换运行，均衡设备磨损，延长使用寿命。</w:t>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冷却塔自控技术要求</w:t>
      </w:r>
      <w:r/>
    </w:p>
    <w:p>
      <w:pPr>
        <w:pStyle w:val="1007"/>
        <w:ind w:firstLine="480"/>
        <w:jc w:val="left"/>
        <w:spacing w:line="360" w:lineRule="auto"/>
        <w:widowControl/>
        <w:rPr>
          <w:rFonts w:ascii="Arial" w:hAnsi="Arial" w:cs="Arial"/>
          <w:sz w:val="24"/>
        </w:rPr>
      </w:pPr>
      <w:r>
        <w:rPr>
          <w:rFonts w:ascii="Arial" w:hAnsi="Arial" w:cs="Arial"/>
          <w:sz w:val="24"/>
        </w:rPr>
        <w:t xml:space="preserve">2.1、运行状态监控</w:t>
      </w:r>
      <w:r/>
    </w:p>
    <w:p>
      <w:pPr>
        <w:pStyle w:val="1007"/>
        <w:ind w:left="735"/>
        <w:jc w:val="left"/>
        <w:spacing w:line="360" w:lineRule="auto"/>
        <w:widowControl/>
        <w:rPr>
          <w:rFonts w:ascii="Arial" w:hAnsi="Arial" w:cs="Arial"/>
          <w:sz w:val="24"/>
        </w:rPr>
      </w:pPr>
      <w:r>
        <w:rPr>
          <w:rFonts w:ascii="Arial" w:hAnsi="Arial" w:cs="Arial"/>
          <w:sz w:val="24"/>
        </w:rPr>
        <w:t xml:space="preserve">2.1.1.监测冷却塔的启停状态、运行电流、电压、功率等参数。</w:t>
      </w:r>
      <w:r/>
    </w:p>
    <w:p>
      <w:pPr>
        <w:pStyle w:val="1007"/>
        <w:ind w:left="735"/>
        <w:jc w:val="left"/>
        <w:spacing w:line="360" w:lineRule="auto"/>
        <w:widowControl/>
        <w:rPr>
          <w:rFonts w:ascii="Arial" w:hAnsi="Arial" w:cs="Arial"/>
          <w:sz w:val="24"/>
        </w:rPr>
      </w:pPr>
      <w:r>
        <w:rPr>
          <w:rFonts w:ascii="Arial" w:hAnsi="Arial" w:cs="Arial"/>
          <w:sz w:val="24"/>
        </w:rPr>
        <w:t xml:space="preserve">2.1.2</w:t>
      </w:r>
      <w:r>
        <w:rPr>
          <w:rFonts w:ascii="Arial" w:hAnsi="Arial" w:cs="Arial"/>
          <w:sz w:val="24"/>
        </w:rPr>
        <w:t xml:space="preserve">..监测供回水温度、流量。</w:t>
      </w:r>
      <w:r/>
    </w:p>
    <w:p>
      <w:pPr>
        <w:pStyle w:val="1007"/>
        <w:ind w:firstLine="480"/>
        <w:jc w:val="left"/>
        <w:spacing w:line="360" w:lineRule="auto"/>
        <w:widowControl/>
        <w:rPr>
          <w:rFonts w:ascii="Arial" w:hAnsi="Arial" w:cs="Arial"/>
          <w:sz w:val="24"/>
        </w:rPr>
      </w:pPr>
      <w:r>
        <w:rPr>
          <w:rFonts w:ascii="Arial" w:hAnsi="Arial" w:cs="Arial"/>
          <w:sz w:val="24"/>
        </w:rPr>
        <w:t xml:space="preserve">2.2、故障预警与保护</w:t>
      </w:r>
      <w:r/>
    </w:p>
    <w:p>
      <w:pPr>
        <w:pStyle w:val="1007"/>
        <w:ind w:left="735"/>
        <w:jc w:val="left"/>
        <w:spacing w:line="360" w:lineRule="auto"/>
        <w:widowControl/>
        <w:rPr>
          <w:rFonts w:ascii="Arial" w:hAnsi="Arial" w:cs="Arial"/>
          <w:sz w:val="24"/>
        </w:rPr>
      </w:pPr>
      <w:r>
        <w:rPr>
          <w:rFonts w:ascii="Arial" w:hAnsi="Arial" w:cs="Arial"/>
          <w:sz w:val="24"/>
        </w:rPr>
        <w:t xml:space="preserve">2.2.1.监测冷却塔运行情况及故障反馈。</w:t>
      </w:r>
      <w:r/>
    </w:p>
    <w:p>
      <w:pPr>
        <w:pStyle w:val="1007"/>
        <w:ind w:firstLine="480"/>
        <w:jc w:val="left"/>
        <w:spacing w:line="360" w:lineRule="auto"/>
        <w:widowControl/>
        <w:rPr>
          <w:rFonts w:ascii="Arial" w:hAnsi="Arial" w:cs="Arial"/>
          <w:sz w:val="24"/>
        </w:rPr>
      </w:pPr>
      <w:r>
        <w:rPr>
          <w:rFonts w:ascii="Arial" w:hAnsi="Arial" w:cs="Arial"/>
          <w:sz w:val="24"/>
        </w:rPr>
        <w:t xml:space="preserve">2.3、联动控制功能</w:t>
      </w:r>
      <w:r/>
    </w:p>
    <w:p>
      <w:pPr>
        <w:pStyle w:val="1007"/>
        <w:ind w:left="735"/>
        <w:jc w:val="left"/>
        <w:spacing w:line="360" w:lineRule="auto"/>
        <w:widowControl/>
        <w:rPr>
          <w:rFonts w:ascii="Arial" w:hAnsi="Arial" w:cs="Arial"/>
          <w:sz w:val="24"/>
        </w:rPr>
      </w:pPr>
      <w:r>
        <w:rPr>
          <w:rFonts w:ascii="Arial" w:hAnsi="Arial" w:cs="Arial"/>
          <w:sz w:val="24"/>
        </w:rPr>
        <w:t xml:space="preserve">2.3.1.与冷水机组、水泵等设备实现联动控制。</w:t>
      </w:r>
      <w:r/>
    </w:p>
    <w:p>
      <w:pPr>
        <w:pStyle w:val="1007"/>
        <w:ind w:left="735"/>
        <w:jc w:val="left"/>
        <w:spacing w:line="360" w:lineRule="auto"/>
        <w:widowControl/>
        <w:rPr>
          <w:rFonts w:ascii="Arial" w:hAnsi="Arial" w:cs="Arial"/>
          <w:sz w:val="24"/>
        </w:rPr>
      </w:pPr>
      <w:r>
        <w:rPr>
          <w:rFonts w:ascii="Arial" w:hAnsi="Arial" w:cs="Arial"/>
          <w:sz w:val="24"/>
        </w:rPr>
        <w:t xml:space="preserve">2.3.2.支持冷却塔的自动轮换运行，均衡设备磨损，延长使用寿命。</w:t>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自控系统硬件要求</w:t>
      </w:r>
      <w:r/>
    </w:p>
    <w:p>
      <w:pPr>
        <w:pStyle w:val="1007"/>
        <w:ind w:firstLine="480"/>
        <w:jc w:val="left"/>
        <w:spacing w:line="360" w:lineRule="auto"/>
        <w:widowControl/>
        <w:rPr>
          <w:rFonts w:ascii="Arial" w:hAnsi="Arial" w:cs="Arial"/>
          <w:sz w:val="24"/>
        </w:rPr>
      </w:pPr>
      <w:r>
        <w:rPr>
          <w:rFonts w:ascii="Arial" w:hAnsi="Arial" w:cs="Arial"/>
          <w:sz w:val="24"/>
        </w:rPr>
        <w:t xml:space="preserve">3.1、控制器</w:t>
      </w:r>
      <w:r/>
    </w:p>
    <w:p>
      <w:pPr>
        <w:pStyle w:val="1007"/>
        <w:ind w:left="735"/>
        <w:jc w:val="left"/>
        <w:spacing w:line="360" w:lineRule="auto"/>
        <w:widowControl/>
        <w:rPr>
          <w:rFonts w:ascii="Arial" w:hAnsi="Arial" w:cs="Arial"/>
          <w:sz w:val="24"/>
        </w:rPr>
      </w:pPr>
      <w:r>
        <w:rPr>
          <w:rFonts w:ascii="Arial" w:hAnsi="Arial" w:cs="Arial"/>
          <w:sz w:val="24"/>
        </w:rPr>
        <w:t xml:space="preserve">3.1.1.采用工业级可编程逻辑控制器（PLC）或楼宇自控控制器（DDC），具备抗干扰、耐高温/低温能力。</w:t>
      </w:r>
      <w:r/>
    </w:p>
    <w:p>
      <w:pPr>
        <w:pStyle w:val="1007"/>
        <w:ind w:left="735"/>
        <w:jc w:val="left"/>
        <w:spacing w:line="360" w:lineRule="auto"/>
        <w:widowControl/>
        <w:rPr>
          <w:rFonts w:ascii="Arial" w:hAnsi="Arial" w:cs="Arial"/>
          <w:sz w:val="24"/>
        </w:rPr>
      </w:pPr>
      <w:r>
        <w:rPr>
          <w:rFonts w:ascii="Arial" w:hAnsi="Arial" w:cs="Arial"/>
          <w:sz w:val="24"/>
        </w:rPr>
        <w:t xml:space="preserve">3.1.2.控制器需具备本地存储功能，断网时可独立运行，联网后自动同步数据。</w:t>
      </w:r>
      <w:r/>
    </w:p>
    <w:p>
      <w:pPr>
        <w:pStyle w:val="1007"/>
        <w:ind w:firstLine="480"/>
        <w:jc w:val="left"/>
        <w:spacing w:line="360" w:lineRule="auto"/>
        <w:widowControl/>
        <w:rPr>
          <w:rFonts w:ascii="Arial" w:hAnsi="Arial" w:cs="Arial"/>
          <w:sz w:val="24"/>
        </w:rPr>
      </w:pPr>
      <w:r>
        <w:rPr>
          <w:rFonts w:ascii="Arial" w:hAnsi="Arial" w:cs="Arial"/>
          <w:sz w:val="24"/>
        </w:rPr>
        <w:t xml:space="preserve">3.2、传感器与执行器</w:t>
      </w:r>
      <w:r/>
    </w:p>
    <w:p>
      <w:pPr>
        <w:pStyle w:val="1007"/>
        <w:ind w:left="735"/>
        <w:jc w:val="left"/>
        <w:spacing w:line="360" w:lineRule="auto"/>
        <w:widowControl/>
        <w:rPr>
          <w:rFonts w:ascii="Arial" w:hAnsi="Arial" w:cs="Arial"/>
          <w:sz w:val="24"/>
        </w:rPr>
      </w:pPr>
      <w:r>
        <w:rPr>
          <w:rFonts w:ascii="Arial" w:hAnsi="Arial" w:cs="Arial"/>
          <w:sz w:val="24"/>
        </w:rPr>
        <w:t xml:space="preserve">3.2.1.电动调节阀、变频器等执行器需具备反馈功能，确保控制可靠性。</w:t>
      </w:r>
      <w:r/>
    </w:p>
    <w:p>
      <w:pPr>
        <w:pStyle w:val="1007"/>
        <w:ind w:firstLine="480"/>
        <w:jc w:val="left"/>
        <w:spacing w:line="360" w:lineRule="auto"/>
        <w:widowControl/>
        <w:rPr>
          <w:rFonts w:ascii="Arial" w:hAnsi="Arial" w:cs="Arial"/>
          <w:sz w:val="24"/>
        </w:rPr>
      </w:pPr>
      <w:r>
        <w:rPr>
          <w:rFonts w:ascii="Arial" w:hAnsi="Arial" w:cs="Arial"/>
          <w:sz w:val="24"/>
        </w:rPr>
        <w:t xml:space="preserve">3.3、网络设备</w:t>
      </w:r>
      <w:r/>
    </w:p>
    <w:p>
      <w:pPr>
        <w:pStyle w:val="1007"/>
        <w:ind w:left="735"/>
        <w:jc w:val="left"/>
        <w:spacing w:line="360" w:lineRule="auto"/>
        <w:widowControl/>
        <w:rPr>
          <w:rFonts w:ascii="Arial" w:hAnsi="Arial" w:cs="Arial"/>
          <w:sz w:val="24"/>
        </w:rPr>
      </w:pPr>
      <w:r>
        <w:rPr>
          <w:rFonts w:ascii="Arial" w:hAnsi="Arial" w:cs="Arial"/>
          <w:sz w:val="24"/>
        </w:rPr>
        <w:t xml:space="preserve">3.3.1.采用工业以太网或无线通信技术（如LoRa、4/5G）搭建监控网络，通信速率不低于100Mbps。</w:t>
      </w:r>
      <w:r/>
    </w:p>
    <w:p>
      <w:pPr>
        <w:pStyle w:val="1007"/>
        <w:ind w:firstLine="480"/>
        <w:jc w:val="left"/>
        <w:spacing w:line="360" w:lineRule="auto"/>
        <w:widowControl/>
        <w:rPr>
          <w:rFonts w:ascii="Arial" w:hAnsi="Arial" w:cs="Arial"/>
          <w:sz w:val="24"/>
        </w:rPr>
      </w:pPr>
      <w:r>
        <w:rPr>
          <w:rFonts w:ascii="Arial" w:hAnsi="Arial" w:cs="Arial"/>
          <w:sz w:val="24"/>
        </w:rPr>
        <w:t xml:space="preserve">3.4、控制屏</w:t>
      </w:r>
      <w:r/>
    </w:p>
    <w:p>
      <w:pPr>
        <w:pStyle w:val="1007"/>
        <w:ind w:left="735"/>
        <w:jc w:val="left"/>
        <w:spacing w:line="360" w:lineRule="auto"/>
        <w:widowControl/>
        <w:rPr>
          <w:rFonts w:ascii="Arial" w:hAnsi="Arial" w:cs="Arial"/>
          <w:sz w:val="24"/>
        </w:rPr>
      </w:pPr>
      <w:r>
        <w:rPr>
          <w:rFonts w:ascii="Arial" w:hAnsi="Arial" w:cs="Arial"/>
          <w:sz w:val="24"/>
        </w:rPr>
        <w:t xml:space="preserve">控制显示界面应人性化设计，采用15寸及以上彩色液晶触摸屏，全中文显示。</w:t>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软件平台功能要求</w:t>
      </w:r>
      <w:r/>
    </w:p>
    <w:p>
      <w:pPr>
        <w:pStyle w:val="1007"/>
        <w:ind w:firstLine="480"/>
        <w:jc w:val="left"/>
        <w:spacing w:line="360" w:lineRule="auto"/>
        <w:widowControl/>
        <w:rPr>
          <w:rFonts w:ascii="Arial" w:hAnsi="Arial" w:cs="Arial"/>
          <w:sz w:val="24"/>
        </w:rPr>
      </w:pPr>
      <w:r>
        <w:rPr>
          <w:rFonts w:ascii="Arial" w:hAnsi="Arial" w:cs="Arial"/>
          <w:sz w:val="24"/>
        </w:rPr>
        <w:t xml:space="preserve">4.1、可视化监控界面</w:t>
      </w:r>
      <w:r/>
    </w:p>
    <w:p>
      <w:pPr>
        <w:pStyle w:val="1007"/>
        <w:ind w:left="735"/>
        <w:jc w:val="left"/>
        <w:spacing w:line="360" w:lineRule="auto"/>
        <w:widowControl/>
        <w:rPr>
          <w:rFonts w:ascii="Arial" w:hAnsi="Arial" w:cs="Arial"/>
          <w:sz w:val="24"/>
        </w:rPr>
      </w:pPr>
      <w:r>
        <w:rPr>
          <w:rFonts w:ascii="Arial" w:hAnsi="Arial" w:cs="Arial"/>
          <w:sz w:val="24"/>
        </w:rPr>
        <w:t xml:space="preserve">4.1.1.提供3D可视化机房模型，实时展示设备运行状态、参数与布局。</w:t>
      </w:r>
      <w:r/>
    </w:p>
    <w:p>
      <w:pPr>
        <w:pStyle w:val="1007"/>
        <w:ind w:left="735"/>
        <w:jc w:val="left"/>
        <w:spacing w:line="360" w:lineRule="auto"/>
        <w:widowControl/>
        <w:rPr>
          <w:rFonts w:ascii="Arial" w:hAnsi="Arial" w:cs="Arial"/>
          <w:sz w:val="24"/>
        </w:rPr>
      </w:pPr>
      <w:r>
        <w:rPr>
          <w:rFonts w:ascii="Arial" w:hAnsi="Arial" w:cs="Arial"/>
          <w:sz w:val="24"/>
        </w:rPr>
        <w:t xml:space="preserve">4.1.2.自定义报表，直观呈现能耗、故障等关键指标。</w:t>
      </w:r>
      <w:r/>
    </w:p>
    <w:p>
      <w:pPr>
        <w:pStyle w:val="1007"/>
        <w:ind w:firstLine="480"/>
        <w:jc w:val="left"/>
        <w:spacing w:line="360" w:lineRule="auto"/>
        <w:widowControl/>
        <w:rPr>
          <w:rFonts w:ascii="Arial" w:hAnsi="Arial" w:cs="Arial"/>
          <w:sz w:val="24"/>
        </w:rPr>
      </w:pPr>
      <w:r>
        <w:rPr>
          <w:rFonts w:ascii="Arial" w:hAnsi="Arial" w:cs="Arial"/>
          <w:sz w:val="24"/>
        </w:rPr>
        <w:t xml:space="preserve">4.2、数据存储与分析</w:t>
      </w:r>
      <w:r/>
    </w:p>
    <w:p>
      <w:pPr>
        <w:pStyle w:val="1007"/>
        <w:ind w:left="735"/>
        <w:jc w:val="left"/>
        <w:spacing w:line="360" w:lineRule="auto"/>
        <w:widowControl/>
        <w:rPr>
          <w:rFonts w:ascii="Arial" w:hAnsi="Arial" w:cs="Arial"/>
          <w:sz w:val="24"/>
        </w:rPr>
      </w:pPr>
      <w:r>
        <w:rPr>
          <w:rFonts w:ascii="Arial" w:hAnsi="Arial" w:cs="Arial"/>
          <w:sz w:val="24"/>
        </w:rPr>
        <w:t xml:space="preserve">4.2.1.采用分布式数据库存储历史数据，存储周期不低于3年，</w:t>
      </w:r>
      <w:r>
        <w:rPr>
          <w:rFonts w:ascii="Arial" w:hAnsi="Arial" w:cs="Arial"/>
          <w:sz w:val="24"/>
        </w:rPr>
        <w:t xml:space="preserve">支持数据导出与备份。</w:t>
      </w:r>
      <w:r/>
    </w:p>
    <w:p>
      <w:pPr>
        <w:pStyle w:val="1007"/>
        <w:ind w:firstLine="480"/>
        <w:jc w:val="left"/>
        <w:spacing w:line="360" w:lineRule="auto"/>
        <w:widowControl/>
        <w:rPr>
          <w:rFonts w:ascii="Arial" w:hAnsi="Arial" w:cs="Arial"/>
          <w:sz w:val="24"/>
        </w:rPr>
      </w:pPr>
      <w:r>
        <w:rPr>
          <w:rFonts w:ascii="Arial" w:hAnsi="Arial" w:cs="Arial"/>
          <w:sz w:val="24"/>
        </w:rPr>
        <w:t xml:space="preserve">4.3、远程管理功能</w:t>
      </w:r>
      <w:r/>
    </w:p>
    <w:p>
      <w:pPr>
        <w:pStyle w:val="1007"/>
        <w:ind w:left="735"/>
        <w:jc w:val="left"/>
        <w:spacing w:line="360" w:lineRule="auto"/>
        <w:widowControl/>
        <w:rPr>
          <w:rFonts w:ascii="Arial" w:hAnsi="Arial" w:cs="Arial"/>
          <w:sz w:val="24"/>
        </w:rPr>
      </w:pPr>
      <w:r>
        <w:rPr>
          <w:rFonts w:ascii="Arial" w:hAnsi="Arial" w:cs="Arial"/>
          <w:sz w:val="24"/>
        </w:rPr>
        <w:t xml:space="preserve">4.3.1.支持PC端、移动端远程访问，实现远程监控、参数调整与故障反馈。</w:t>
      </w:r>
      <w:r/>
    </w:p>
    <w:p>
      <w:pPr>
        <w:pStyle w:val="1007"/>
        <w:ind w:left="735"/>
        <w:jc w:val="left"/>
        <w:spacing w:line="360" w:lineRule="auto"/>
        <w:widowControl/>
        <w:rPr>
          <w:rFonts w:ascii="Arial" w:hAnsi="Arial" w:cs="Arial"/>
          <w:sz w:val="24"/>
        </w:rPr>
      </w:pPr>
      <w:r>
        <w:rPr>
          <w:rFonts w:ascii="Arial" w:hAnsi="Arial" w:cs="Arial"/>
          <w:sz w:val="24"/>
        </w:rPr>
        <w:t xml:space="preserve">4.3.2.提供多级权限管理，不同角色（管理员、运维人员、访客）分配不同操作权限。</w:t>
      </w:r>
      <w:r/>
    </w:p>
    <w:p>
      <w:pPr>
        <w:pStyle w:val="1007"/>
        <w:ind w:firstLine="480"/>
        <w:jc w:val="left"/>
        <w:spacing w:line="360" w:lineRule="auto"/>
        <w:widowControl/>
        <w:rPr>
          <w:rFonts w:ascii="Arial" w:hAnsi="Arial" w:cs="Arial"/>
          <w:sz w:val="24"/>
        </w:rPr>
      </w:pPr>
      <w:r>
        <w:rPr>
          <w:rFonts w:ascii="Arial" w:hAnsi="Arial" w:cs="Arial"/>
          <w:sz w:val="24"/>
        </w:rPr>
        <w:t xml:space="preserve">4.4、系统集成功能</w:t>
      </w:r>
      <w:r/>
    </w:p>
    <w:p>
      <w:pPr>
        <w:pStyle w:val="1007"/>
        <w:ind w:left="735"/>
        <w:jc w:val="left"/>
        <w:spacing w:line="360" w:lineRule="auto"/>
        <w:widowControl/>
        <w:rPr>
          <w:rFonts w:ascii="Arial" w:hAnsi="Arial" w:cs="Arial"/>
          <w:sz w:val="24"/>
        </w:rPr>
      </w:pPr>
      <w:r>
        <w:rPr>
          <w:rFonts w:ascii="Arial" w:hAnsi="Arial" w:cs="Arial"/>
          <w:sz w:val="24"/>
        </w:rPr>
        <w:t xml:space="preserve">4.4.1.预留通讯接口，MODBUS TCP/485，方便客户接入其他系统平台。</w:t>
      </w:r>
      <w:r/>
    </w:p>
    <w:p>
      <w:pPr>
        <w:pStyle w:val="1007"/>
        <w:ind w:left="735"/>
        <w:jc w:val="left"/>
        <w:spacing w:line="360" w:lineRule="auto"/>
        <w:widowControl/>
        <w:rPr>
          <w:rFonts w:ascii="Arial" w:hAnsi="Arial" w:cs="Arial"/>
          <w:sz w:val="24"/>
        </w:rPr>
      </w:pPr>
      <w:r>
        <w:rPr>
          <w:rFonts w:ascii="Arial" w:hAnsi="Arial" w:cs="Arial"/>
          <w:sz w:val="24"/>
        </w:rPr>
        <w:t xml:space="preserve">4.4.2.提供开放API接口，方便后续功能扩展与第三方系统对接。</w:t>
      </w:r>
      <w:r/>
    </w:p>
    <w:p>
      <w:pPr>
        <w:pStyle w:val="1007"/>
        <w:jc w:val="left"/>
        <w:spacing w:line="360" w:lineRule="auto"/>
        <w:widowControl/>
        <w:rPr>
          <w:rFonts w:ascii="Arial" w:hAnsi="Arial" w:cs="Arial"/>
          <w:b/>
          <w:color w:val="000000"/>
          <w:sz w:val="24"/>
        </w:rPr>
      </w:pPr>
      <w:r>
        <w:rPr>
          <w:rFonts w:ascii="Arial" w:hAnsi="Arial" w:cs="Arial"/>
          <w:b/>
          <w:color w:val="000000"/>
          <w:sz w:val="24"/>
        </w:rPr>
        <w:t xml:space="preserve">能效管理功能要求</w:t>
      </w:r>
      <w:r/>
    </w:p>
    <w:p>
      <w:pPr>
        <w:pStyle w:val="1007"/>
        <w:ind w:left="735"/>
        <w:jc w:val="left"/>
        <w:spacing w:line="360" w:lineRule="auto"/>
        <w:widowControl/>
        <w:rPr>
          <w:rFonts w:ascii="Arial" w:hAnsi="Arial" w:cs="Arial"/>
          <w:sz w:val="24"/>
        </w:rPr>
      </w:pPr>
      <w:r>
        <w:rPr>
          <w:rFonts w:ascii="Arial" w:hAnsi="Arial" w:cs="Arial"/>
          <w:sz w:val="24"/>
        </w:rPr>
        <w:t xml:space="preserve">5.1.记录冷冻水、冷却水系统的冷热量。</w:t>
      </w:r>
      <w:r/>
    </w:p>
    <w:p>
      <w:pPr>
        <w:pStyle w:val="1007"/>
        <w:ind w:left="735"/>
        <w:jc w:val="left"/>
        <w:spacing w:line="360" w:lineRule="auto"/>
        <w:widowControl/>
        <w:rPr>
          <w:rFonts w:ascii="Arial" w:hAnsi="Arial" w:cs="Arial"/>
          <w:sz w:val="24"/>
        </w:rPr>
      </w:pPr>
      <w:r>
        <w:rPr>
          <w:rFonts w:ascii="Arial" w:hAnsi="Arial" w:cs="Arial"/>
          <w:sz w:val="24"/>
        </w:rPr>
        <w:t xml:space="preserve">5.2.记录主机、水泵和冷却塔等主要设备运行时间及电量。</w:t>
      </w:r>
      <w:r/>
    </w:p>
    <w:p>
      <w:pPr>
        <w:pStyle w:val="1007"/>
        <w:ind w:left="735"/>
        <w:jc w:val="left"/>
        <w:spacing w:line="360" w:lineRule="auto"/>
        <w:widowControl/>
        <w:rPr>
          <w:rFonts w:ascii="Arial" w:hAnsi="Arial" w:cs="Arial"/>
          <w:sz w:val="24"/>
        </w:rPr>
      </w:pPr>
      <w:r>
        <w:rPr>
          <w:rFonts w:ascii="Arial" w:hAnsi="Arial" w:cs="Arial"/>
          <w:sz w:val="24"/>
        </w:rPr>
        <w:t xml:space="preserve">5.3.自动调节机组负荷，根据冷/热需求动态优化运行参数，实现COP（能效比）最大化。</w:t>
      </w:r>
      <w:r/>
    </w:p>
    <w:p>
      <w:pPr>
        <w:pStyle w:val="1007"/>
        <w:ind w:left="735"/>
        <w:jc w:val="left"/>
        <w:spacing w:line="360" w:lineRule="auto"/>
        <w:widowControl/>
        <w:rPr>
          <w:rFonts w:ascii="Arial" w:hAnsi="Arial" w:cs="Arial"/>
          <w:sz w:val="24"/>
        </w:rPr>
      </w:pPr>
      <w:r>
        <w:rPr>
          <w:rFonts w:ascii="Arial" w:hAnsi="Arial" w:cs="Arial"/>
          <w:sz w:val="24"/>
        </w:rPr>
        <w:t xml:space="preserve">5.4.提供能耗统计与分析报表，按日/月/年生成能耗曲线，支持能耗对标与成本核算。</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11）磁悬浮冷水机组的其他要求</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1.1 其他</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机组的噪声和减振装置要符合图纸设计要求并满足规范GB/T 14294-2008中的规定，所有机组需配套提供减震垫用以严格控制噪声。响应人需提供相应的选型计算书交采购人确认后供货。</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1.2 试验和启动</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A. 在设备制造厂内进行：</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1)冷媒充注；</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2)启动；</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3)现场试验；</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B. 工厂真空检漏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1)检测泄漏；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2</w:t>
      </w:r>
      <w:r>
        <w:rPr>
          <w:rFonts w:ascii="Arial" w:hAnsi="Arial" w:cs="Arial"/>
          <w:bCs/>
          <w:color w:val="000000"/>
          <w:sz w:val="24"/>
        </w:rPr>
        <w:t xml:space="preserve">)用卤素检测仪检查泄漏；</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3)用高压真空泵产生0.13mbar的真空度抽空设备。</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a)真空度维持四小时</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b)四小时结束后，真空泵停止。</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c)制冷设备的真空度在23小时内，损失小于0.065mbar。</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1.3 所有低温表面包括蒸发器、水室、吸入弯管、经济器和电动机冷却管等，须由原厂提供保温材料覆盖，保温必须选用难燃B1级标准的橡塑保温材料，材料厚度不小于20mm。</w:t>
      </w:r>
      <w:r/>
    </w:p>
    <w:p>
      <w:pPr>
        <w:pStyle w:val="1007"/>
        <w:ind w:firstLine="480"/>
        <w:spacing w:line="460" w:lineRule="exact"/>
        <w:widowControl/>
        <w:rPr>
          <w:rFonts w:ascii="Arial" w:hAnsi="Arial" w:cs="Arial"/>
          <w:bCs/>
          <w:color w:val="000000"/>
          <w:sz w:val="24"/>
        </w:rPr>
      </w:pPr>
      <w:r>
        <w:rPr>
          <w:rFonts w:ascii="Arial" w:hAnsi="Arial" w:cs="Arial"/>
          <w:bCs/>
          <w:color w:val="000000"/>
          <w:sz w:val="24"/>
        </w:rPr>
        <w:t xml:space="preserve">1.4 所投磁悬浮机型低碳环保，并获得中国制冷空调行业低碳认证证书和碳足迹证书。</w:t>
      </w:r>
      <w:r/>
    </w:p>
    <w:p>
      <w:pPr>
        <w:pStyle w:val="1007"/>
        <w:ind w:firstLine="480"/>
        <w:spacing w:line="460" w:lineRule="exact"/>
        <w:widowControl/>
        <w:rPr>
          <w:rFonts w:ascii="Arial" w:hAnsi="Arial" w:cs="Arial"/>
          <w:bCs/>
          <w:color w:val="000000"/>
          <w:sz w:val="24"/>
        </w:rPr>
      </w:pPr>
      <w:r>
        <w:rPr>
          <w:rFonts w:ascii="Arial" w:hAnsi="Arial" w:cs="Arial"/>
          <w:bCs/>
          <w:sz w:val="24"/>
        </w:rPr>
        <w:t xml:space="preserve">▲1.5 </w:t>
      </w:r>
      <w:r>
        <w:rPr>
          <w:rFonts w:ascii="Arial" w:hAnsi="Arial" w:cs="Arial"/>
          <w:bCs/>
          <w:color w:val="000000"/>
          <w:sz w:val="24"/>
        </w:rPr>
        <w:t xml:space="preserve">机组具备可靠的防喘振措施，获得相关第三方认证证书或报告。离心压缩机在满负荷到规定工况（冷冻水出水温度7</w:t>
      </w:r>
      <w:r>
        <w:rPr>
          <w:rFonts w:hint="eastAsia" w:ascii="宋体" w:hAnsi="宋体" w:cs="宋体"/>
          <w:bCs/>
          <w:color w:val="000000"/>
          <w:sz w:val="24"/>
        </w:rPr>
        <w:t xml:space="preserve">℃</w:t>
      </w:r>
      <w:r>
        <w:rPr>
          <w:rFonts w:ascii="Arial" w:hAnsi="Arial" w:cs="Arial"/>
          <w:bCs/>
          <w:color w:val="000000"/>
          <w:sz w:val="24"/>
        </w:rPr>
        <w:t xml:space="preserve">、冷却水进水温度32</w:t>
      </w:r>
      <w:r>
        <w:rPr>
          <w:rFonts w:hint="eastAsia" w:ascii="宋体" w:hAnsi="宋体" w:cs="宋体"/>
          <w:bCs/>
          <w:color w:val="000000"/>
          <w:sz w:val="24"/>
        </w:rPr>
        <w:t xml:space="preserve">℃</w:t>
      </w:r>
      <w:r>
        <w:rPr>
          <w:rFonts w:ascii="Arial" w:hAnsi="Arial" w:cs="Arial"/>
          <w:bCs/>
          <w:color w:val="000000"/>
          <w:sz w:val="24"/>
        </w:rPr>
        <w:t xml:space="preserve">及额定流量不变）下，从满负荷到10%负荷范围内运行时均不应有喘振现象。</w:t>
      </w:r>
      <w:r/>
    </w:p>
    <w:p>
      <w:pPr>
        <w:pStyle w:val="1007"/>
        <w:ind w:firstLine="480"/>
        <w:spacing w:line="560" w:lineRule="exact"/>
        <w:rPr>
          <w:rFonts w:ascii="Arial" w:hAnsi="Arial" w:cs="Arial"/>
          <w:b/>
          <w:bCs/>
          <w:sz w:val="28"/>
          <w:szCs w:val="28"/>
        </w:rPr>
        <w:outlineLvl w:val="1"/>
      </w:pPr>
      <w:r>
        <w:rPr>
          <w:rFonts w:ascii="Arial" w:hAnsi="Arial" w:cs="Arial"/>
          <w:b/>
          <w:bCs/>
          <w:sz w:val="28"/>
          <w:szCs w:val="28"/>
        </w:rPr>
        <w:t xml:space="preserve">五、商务要求</w:t>
      </w:r>
      <w:r/>
    </w:p>
    <w:p>
      <w:pPr>
        <w:pStyle w:val="1007"/>
        <w:ind w:firstLine="482"/>
        <w:spacing w:line="460" w:lineRule="exact"/>
        <w:rPr>
          <w:rFonts w:ascii="Arial" w:hAnsi="Arial" w:cs="Arial"/>
          <w:i/>
          <w:iCs/>
          <w:sz w:val="24"/>
          <w:szCs w:val="21"/>
          <w:u w:val="single"/>
        </w:rPr>
      </w:pPr>
      <w:r>
        <w:rPr>
          <w:rFonts w:ascii="Arial" w:hAnsi="Arial" w:cs="Arial"/>
          <w:sz w:val="24"/>
          <w:szCs w:val="21"/>
          <w:u w:val="single"/>
        </w:rPr>
        <w:t xml:space="preserve">1.</w:t>
      </w:r>
      <w:r>
        <w:rPr>
          <w:rFonts w:ascii="Arial" w:hAnsi="Arial" w:cs="Arial"/>
          <w:i/>
          <w:iCs/>
          <w:sz w:val="24"/>
          <w:szCs w:val="21"/>
          <w:u w:val="single"/>
        </w:rPr>
        <w:t xml:space="preserve">供应商承诺质保期最低为 2 年（免费质保期自项目验收合格之日起计）</w:t>
      </w:r>
      <w:r>
        <w:rPr>
          <w:rFonts w:ascii="Arial" w:hAnsi="Arial" w:cs="Arial"/>
          <w:b/>
          <w:bCs/>
          <w:i/>
          <w:iCs/>
          <w:sz w:val="24"/>
          <w:szCs w:val="21"/>
          <w:u w:val="single"/>
        </w:rPr>
        <w:t xml:space="preserve">。</w:t>
      </w:r>
      <w:r>
        <w:rPr>
          <w:rFonts w:ascii="Arial" w:hAnsi="Arial" w:cs="Arial"/>
          <w:i/>
          <w:iCs/>
          <w:sz w:val="24"/>
          <w:szCs w:val="21"/>
          <w:u w:val="single"/>
        </w:rPr>
        <w:t xml:space="preserve">（供应商提供质保承诺函，格式自拟，加盖公章）</w:t>
      </w:r>
      <w:r/>
    </w:p>
    <w:p>
      <w:pPr>
        <w:pStyle w:val="1007"/>
        <w:ind w:firstLine="482"/>
        <w:spacing w:line="460" w:lineRule="exact"/>
        <w:rPr>
          <w:rFonts w:ascii="Arial" w:hAnsi="Arial" w:cs="Arial"/>
          <w:szCs w:val="21"/>
        </w:rPr>
      </w:pPr>
      <w:r>
        <w:rPr>
          <w:rFonts w:ascii="Arial" w:hAnsi="Arial" w:cs="Arial"/>
          <w:i/>
          <w:iCs/>
          <w:sz w:val="24"/>
          <w:szCs w:val="21"/>
          <w:u w:val="single"/>
        </w:rPr>
        <w:t xml:space="preserve">2.项目竣工期限：合同签订后60个日历天内供应商将设备、材料等运送到院方指定地点并完成安装调试，配合院方做好验收工作、交付使用（发货时随机器附带相应的使用说明书）。（供应商提供承诺函，格式自拟，加盖公章）</w:t>
      </w:r>
      <w:r>
        <w:rPr>
          <w:rFonts w:ascii="Arial" w:hAnsi="Arial" w:cs="Arial"/>
          <w:szCs w:val="21"/>
        </w:rPr>
        <w:t xml:space="preserve">。</w:t>
      </w:r>
      <w:r/>
    </w:p>
    <w:p>
      <w:pPr>
        <w:pStyle w:val="1007"/>
        <w:ind w:firstLine="482"/>
        <w:spacing w:line="460" w:lineRule="exact"/>
        <w:rPr>
          <w:rFonts w:ascii="Arial" w:hAnsi="Arial" w:cs="Arial"/>
          <w:i/>
          <w:iCs/>
          <w:sz w:val="24"/>
          <w:szCs w:val="21"/>
          <w:u w:val="single"/>
        </w:rPr>
      </w:pPr>
      <w:r>
        <w:rPr>
          <w:rFonts w:ascii="Arial" w:hAnsi="Arial" w:cs="Arial"/>
          <w:i/>
          <w:iCs/>
          <w:sz w:val="24"/>
          <w:szCs w:val="21"/>
          <w:u w:val="single"/>
        </w:rPr>
        <w:t xml:space="preserve">3.供应商承诺施工人员的安全</w:t>
      </w:r>
      <w:r>
        <w:rPr>
          <w:rFonts w:ascii="Arial" w:hAnsi="Arial" w:cs="Arial"/>
          <w:i/>
          <w:iCs/>
          <w:sz w:val="24"/>
          <w:szCs w:val="21"/>
          <w:u w:val="single"/>
        </w:rPr>
        <w:t xml:space="preserve">、安装中所造成的一切安全事故及安装过程中涉及的物品安全等均由响应供应商负责，采购人不承担项目实施过程中所产生的任何安全责任。（供应商提供承诺函，格式自拟，加盖公章）。</w:t>
      </w:r>
      <w:r/>
    </w:p>
    <w:p>
      <w:pPr>
        <w:pStyle w:val="1007"/>
        <w:ind w:firstLine="482"/>
        <w:spacing w:line="460" w:lineRule="exact"/>
        <w:rPr>
          <w:rFonts w:ascii="Arial" w:hAnsi="Arial" w:cs="Arial"/>
          <w:i/>
          <w:iCs/>
          <w:sz w:val="24"/>
          <w:szCs w:val="21"/>
          <w:u w:val="single"/>
        </w:rPr>
      </w:pPr>
      <w:r>
        <w:rPr>
          <w:rFonts w:ascii="Arial" w:hAnsi="Arial" w:cs="Arial"/>
          <w:i/>
          <w:iCs/>
          <w:sz w:val="24"/>
          <w:szCs w:val="21"/>
          <w:u w:val="single"/>
        </w:rPr>
        <w:t xml:space="preserve">4.供应商所投品牌冷水机组设备的规格尺寸需满足现场实际情况及安装要求，确保所提供的产品符合现场空间布局、安装条件和使用需求。本项目实施过程中，现场严禁拆除墙体。如在项目实施过程中出现因响应产品规格尺寸问题导致无法安装，或项目实施中出现拆除墙体行为的，甲方有权解除合同，由此产生的所有损失（包括但不限于返工、停工、工期延误、合同解除等）均由响应供应商承担。</w:t>
      </w:r>
      <w:r>
        <w:rPr>
          <w:rFonts w:ascii="Arial" w:hAnsi="Arial" w:cs="Arial"/>
          <w:b/>
          <w:bCs/>
          <w:i/>
          <w:iCs/>
          <w:sz w:val="24"/>
          <w:szCs w:val="21"/>
          <w:u w:val="single"/>
        </w:rPr>
        <w:t xml:space="preserve">（供应商提供承诺函，格式自拟，加盖公章）</w:t>
      </w:r>
      <w:r>
        <w:rPr>
          <w:rFonts w:ascii="Arial" w:hAnsi="Arial" w:cs="Arial"/>
          <w:i/>
          <w:iCs/>
          <w:sz w:val="24"/>
          <w:szCs w:val="21"/>
          <w:u w:val="single"/>
        </w:rPr>
        <w:t xml:space="preserve">。</w:t>
      </w:r>
      <w:r/>
    </w:p>
    <w:p>
      <w:pPr>
        <w:pStyle w:val="1007"/>
        <w:ind w:firstLine="482"/>
        <w:spacing w:line="460" w:lineRule="exact"/>
        <w:rPr>
          <w:rFonts w:ascii="Arial" w:hAnsi="Arial" w:cs="Arial"/>
          <w:i/>
          <w:iCs/>
          <w:sz w:val="24"/>
          <w:szCs w:val="21"/>
          <w:u w:val="single"/>
        </w:rPr>
      </w:pPr>
      <w:r>
        <w:rPr>
          <w:rFonts w:ascii="Arial" w:hAnsi="Arial" w:cs="Arial"/>
          <w:i/>
          <w:iCs/>
          <w:sz w:val="24"/>
          <w:szCs w:val="21"/>
          <w:u w:val="single"/>
        </w:rPr>
        <w:t xml:space="preserve">5.成交公告前，成交供应商需提供磁悬浮冷水机组制造商对于本项目的制造商唯一授权书</w:t>
      </w:r>
      <w:r>
        <w:rPr>
          <w:rFonts w:ascii="Arial" w:hAnsi="Arial" w:cs="Arial"/>
          <w:b/>
          <w:bCs/>
          <w:i/>
          <w:iCs/>
          <w:sz w:val="24"/>
          <w:szCs w:val="21"/>
          <w:u w:val="single"/>
        </w:rPr>
        <w:t xml:space="preserve">（供应商提供承诺函，格式自拟，加盖公章）</w:t>
      </w:r>
      <w:r>
        <w:rPr>
          <w:rFonts w:ascii="Arial" w:hAnsi="Arial" w:cs="Arial"/>
          <w:i/>
          <w:iCs/>
          <w:sz w:val="24"/>
          <w:szCs w:val="21"/>
          <w:u w:val="single"/>
        </w:rPr>
        <w:t xml:space="preserve">。</w:t>
      </w:r>
      <w:r/>
    </w:p>
    <w:p>
      <w:pPr>
        <w:pStyle w:val="1007"/>
        <w:ind w:firstLine="482"/>
        <w:spacing w:line="460" w:lineRule="exact"/>
        <w:rPr>
          <w:rFonts w:ascii="Arial" w:hAnsi="Arial" w:cs="Arial"/>
          <w:sz w:val="24"/>
        </w:rPr>
      </w:pPr>
      <w:r>
        <w:rPr>
          <w:rFonts w:ascii="Arial" w:hAnsi="Arial" w:cs="Arial"/>
          <w:sz w:val="24"/>
        </w:rPr>
        <w:t xml:space="preserve">6.供应商需为本项目配备项目管理团队。</w:t>
      </w:r>
      <w:r/>
    </w:p>
    <w:p>
      <w:pPr>
        <w:pStyle w:val="1007"/>
        <w:ind w:firstLine="482"/>
        <w:spacing w:line="460" w:lineRule="exact"/>
        <w:rPr>
          <w:rFonts w:ascii="Arial" w:hAnsi="Arial" w:cs="Arial"/>
          <w:sz w:val="24"/>
          <w:szCs w:val="21"/>
        </w:rPr>
      </w:pPr>
      <w:r>
        <w:rPr>
          <w:rFonts w:ascii="Arial" w:hAnsi="Arial" w:cs="Arial"/>
          <w:sz w:val="24"/>
          <w:szCs w:val="21"/>
        </w:rPr>
        <w:t xml:space="preserve">7.售后服务要求：</w:t>
      </w:r>
      <w:r/>
    </w:p>
    <w:p>
      <w:pPr>
        <w:pStyle w:val="1007"/>
        <w:ind w:firstLine="482"/>
        <w:spacing w:line="460" w:lineRule="exact"/>
        <w:rPr>
          <w:rFonts w:ascii="Arial" w:hAnsi="Arial" w:cs="Arial"/>
          <w:sz w:val="24"/>
          <w:szCs w:val="21"/>
        </w:rPr>
      </w:pPr>
      <w:r>
        <w:rPr>
          <w:rFonts w:ascii="Arial" w:hAnsi="Arial" w:cs="Arial"/>
          <w:sz w:val="24"/>
          <w:szCs w:val="21"/>
        </w:rPr>
        <w:t xml:space="preserve">7.1供应商能提供及时、有效的售后服务。成交供应商提供免费的应用咨询及技术帮助。如设备出现问题，成交供应商须在2小时内响应，提供电话指导、远程诊断、故障排除等服务，并保证能在12小时内上门维修。供应商提供针对本项目的售后服务方案，确保项目要求的各项售后服务的实现。</w:t>
      </w:r>
      <w:r/>
    </w:p>
    <w:p>
      <w:pPr>
        <w:pStyle w:val="1007"/>
        <w:ind w:firstLine="482"/>
        <w:spacing w:before="19" w:line="460" w:lineRule="exact"/>
        <w:widowControl/>
        <w:rPr>
          <w:rFonts w:ascii="Arial" w:hAnsi="Arial" w:cs="Arial"/>
          <w:sz w:val="24"/>
        </w:rPr>
      </w:pPr>
      <w:r>
        <w:rPr>
          <w:rFonts w:ascii="Arial" w:hAnsi="Arial" w:cs="Arial"/>
          <w:sz w:val="24"/>
        </w:rPr>
        <w:t xml:space="preserve">7.2成</w:t>
      </w:r>
      <w:r>
        <w:rPr>
          <w:rFonts w:ascii="Arial" w:hAnsi="Arial" w:cs="Arial"/>
          <w:sz w:val="24"/>
        </w:rPr>
        <w:t xml:space="preserve">交供应商应按磋商文件规定的货物性能、技术要求、质量标准向采购人提供未经使用的全新产品。</w:t>
      </w:r>
      <w:r/>
    </w:p>
    <w:p>
      <w:pPr>
        <w:pStyle w:val="1007"/>
        <w:ind w:firstLine="482"/>
        <w:spacing w:before="19" w:line="460" w:lineRule="exact"/>
        <w:widowControl/>
        <w:rPr>
          <w:rFonts w:ascii="Arial" w:hAnsi="Arial" w:cs="Arial"/>
          <w:sz w:val="24"/>
        </w:rPr>
      </w:pPr>
      <w:r>
        <w:rPr>
          <w:rFonts w:ascii="Arial" w:hAnsi="Arial" w:cs="Arial"/>
          <w:sz w:val="24"/>
        </w:rPr>
        <w:t xml:space="preserve">7.3质保期内发生的一切质量问题由成交供应商和冷水空调主机制造商负责免费处理。</w:t>
      </w:r>
      <w:r/>
    </w:p>
    <w:p>
      <w:pPr>
        <w:pStyle w:val="1007"/>
        <w:ind w:firstLine="482"/>
        <w:spacing w:before="19" w:line="460" w:lineRule="exact"/>
        <w:widowControl/>
        <w:rPr>
          <w:rFonts w:ascii="Arial" w:hAnsi="Arial" w:cs="Arial"/>
          <w:sz w:val="24"/>
        </w:rPr>
      </w:pPr>
      <w:r>
        <w:rPr>
          <w:rFonts w:ascii="Arial" w:hAnsi="Arial" w:cs="Arial"/>
          <w:sz w:val="24"/>
        </w:rPr>
        <w:t xml:space="preserve">7.4质保期结束后，成交供应商继续免费提供各项技术支持和咨询。</w:t>
      </w:r>
      <w:r/>
    </w:p>
    <w:p>
      <w:pPr>
        <w:pStyle w:val="1007"/>
        <w:rPr>
          <w:rFonts w:ascii="Arial" w:hAnsi="Arial" w:cs="Arial"/>
        </w:rPr>
      </w:pPr>
      <w:r>
        <w:rPr>
          <w:rFonts w:ascii="Arial" w:hAnsi="Arial" w:cs="Arial"/>
        </w:rPr>
      </w:r>
      <w:r/>
    </w:p>
    <w:p>
      <w:pPr>
        <w:pStyle w:val="1082"/>
        <w:rPr>
          <w:rFonts w:ascii="Arial" w:hAnsi="Arial" w:cs="Arial"/>
          <w:sz w:val="28"/>
          <w:szCs w:val="28"/>
        </w:rPr>
      </w:pPr>
      <w:r/>
      <w:bookmarkEnd w:id="347"/>
      <w:r/>
      <w:bookmarkEnd w:id="348"/>
      <w:r>
        <w:rPr>
          <w:rFonts w:ascii="Arial" w:hAnsi="Arial" w:cs="Arial"/>
          <w:sz w:val="24"/>
          <w:szCs w:val="24"/>
        </w:rPr>
        <w:br w:type="page" w:clear="all"/>
      </w:r>
      <w:bookmarkStart w:id="349" w:name="_Toc107246272"/>
      <w:r>
        <w:rPr>
          <w:rFonts w:ascii="Arial" w:hAnsi="Arial" w:cs="Arial"/>
          <w:sz w:val="28"/>
          <w:szCs w:val="28"/>
        </w:rPr>
        <w:t xml:space="preserve">第五章 评审方法与评审标准</w:t>
      </w:r>
      <w:bookmarkEnd w:id="349"/>
      <w:r>
        <w:rPr>
          <w:rFonts w:ascii="Arial" w:hAnsi="Arial" w:cs="Arial"/>
          <w:sz w:val="28"/>
          <w:szCs w:val="28"/>
        </w:rPr>
      </w:r>
      <w:r/>
    </w:p>
    <w:p>
      <w:pPr>
        <w:pStyle w:val="1007"/>
        <w:numPr>
          <w:ilvl w:val="0"/>
          <w:numId w:val="15"/>
        </w:numPr>
        <w:spacing w:line="360" w:lineRule="auto"/>
        <w:widowControl/>
        <w:rPr>
          <w:rFonts w:ascii="Arial" w:hAnsi="Arial" w:cs="Arial"/>
          <w:b/>
          <w:bCs/>
          <w:sz w:val="28"/>
          <w:szCs w:val="28"/>
        </w:rPr>
      </w:pPr>
      <w:r>
        <w:rPr>
          <w:rFonts w:ascii="Arial" w:hAnsi="Arial" w:cs="Arial"/>
          <w:b/>
          <w:bCs/>
          <w:sz w:val="28"/>
          <w:szCs w:val="28"/>
        </w:rPr>
        <w:t xml:space="preserve">评审办法</w:t>
      </w:r>
      <w:r/>
    </w:p>
    <w:p>
      <w:pPr>
        <w:pStyle w:val="1129"/>
        <w:keepLines w:val="0"/>
        <w:keepNext w:val="0"/>
        <w:tabs>
          <w:tab w:val="left" w:pos="900" w:leader="none"/>
        </w:tabs>
        <w:rPr>
          <w:rFonts w:ascii="Arial" w:hAnsi="Arial" w:cs="Arial"/>
          <w:color w:val="000000"/>
          <w:sz w:val="24"/>
          <w:szCs w:val="24"/>
        </w:rPr>
        <w:outlineLvl w:val="9"/>
      </w:pPr>
      <w:r>
        <w:rPr>
          <w:rFonts w:ascii="Arial" w:hAnsi="Arial" w:cs="Arial"/>
          <w:color w:val="000000"/>
          <w:sz w:val="24"/>
          <w:szCs w:val="24"/>
        </w:rPr>
        <w:t xml:space="preserve">1、评审原则</w:t>
      </w:r>
      <w:r/>
    </w:p>
    <w:p>
      <w:pPr>
        <w:pStyle w:val="1007"/>
        <w:spacing w:line="360" w:lineRule="auto"/>
        <w:rPr>
          <w:rFonts w:ascii="Arial" w:hAnsi="Arial" w:cs="Arial"/>
          <w:sz w:val="24"/>
        </w:rPr>
      </w:pPr>
      <w:r>
        <w:rPr>
          <w:rFonts w:ascii="Arial" w:hAnsi="Arial" w:cs="Arial"/>
          <w:sz w:val="24"/>
        </w:rPr>
        <w:t xml:space="preserve">1.1本项目评审活动遵循“公平、公正、科学、择优”的原则。</w:t>
      </w:r>
      <w:r/>
    </w:p>
    <w:p>
      <w:pPr>
        <w:pStyle w:val="1007"/>
        <w:spacing w:line="360" w:lineRule="auto"/>
        <w:rPr>
          <w:rFonts w:ascii="Arial" w:hAnsi="Arial" w:cs="Arial"/>
          <w:sz w:val="24"/>
        </w:rPr>
      </w:pPr>
      <w:r>
        <w:rPr>
          <w:rFonts w:ascii="Arial" w:hAnsi="Arial" w:cs="Arial"/>
          <w:sz w:val="24"/>
        </w:rPr>
        <w:t xml:space="preserve">1.2本次评审采用综合评分法。</w:t>
      </w:r>
      <w:r/>
    </w:p>
    <w:p>
      <w:pPr>
        <w:pStyle w:val="1129"/>
        <w:keepLines w:val="0"/>
        <w:keepNext w:val="0"/>
        <w:tabs>
          <w:tab w:val="left" w:pos="900" w:leader="none"/>
        </w:tabs>
        <w:rPr>
          <w:rFonts w:ascii="Arial" w:hAnsi="Arial" w:cs="Arial"/>
          <w:color w:val="000000"/>
          <w:sz w:val="24"/>
          <w:szCs w:val="24"/>
        </w:rPr>
        <w:outlineLvl w:val="9"/>
      </w:pPr>
      <w:r>
        <w:rPr>
          <w:rFonts w:ascii="Arial" w:hAnsi="Arial" w:cs="Arial"/>
          <w:color w:val="000000"/>
          <w:sz w:val="24"/>
          <w:szCs w:val="24"/>
        </w:rPr>
        <w:t xml:space="preserve">2、评审依据</w:t>
      </w:r>
      <w:r/>
    </w:p>
    <w:p>
      <w:pPr>
        <w:pStyle w:val="1007"/>
        <w:spacing w:line="360" w:lineRule="auto"/>
        <w:rPr>
          <w:rFonts w:ascii="Arial" w:hAnsi="Arial" w:cs="Arial"/>
          <w:sz w:val="24"/>
        </w:rPr>
      </w:pPr>
      <w:r>
        <w:rPr>
          <w:rFonts w:ascii="Arial" w:hAnsi="Arial" w:cs="Arial"/>
          <w:sz w:val="24"/>
        </w:rPr>
        <w:t xml:space="preserve">2.1 《中华人民共和国政府采购法》、《中华人民共和国政府采购法实施条例》           及相关法律、法规；</w:t>
      </w:r>
      <w:r/>
    </w:p>
    <w:p>
      <w:pPr>
        <w:pStyle w:val="1007"/>
        <w:spacing w:line="360" w:lineRule="auto"/>
        <w:rPr>
          <w:rFonts w:ascii="Arial" w:hAnsi="Arial" w:cs="Arial"/>
          <w:sz w:val="24"/>
        </w:rPr>
      </w:pPr>
      <w:r>
        <w:rPr>
          <w:rFonts w:ascii="Arial" w:hAnsi="Arial" w:cs="Arial"/>
          <w:sz w:val="24"/>
        </w:rPr>
        <w:t xml:space="preserve">2.2 </w:t>
      </w:r>
      <w:bookmarkStart w:id="350" w:name="OLE_LINK104"/>
      <w:r/>
      <w:bookmarkStart w:id="351" w:name="OLE_LINK105"/>
      <w:r>
        <w:rPr>
          <w:rFonts w:ascii="Arial" w:hAnsi="Arial" w:cs="Arial"/>
          <w:sz w:val="24"/>
        </w:rPr>
        <w:t xml:space="preserve">竞争性磋商</w:t>
      </w:r>
      <w:bookmarkEnd w:id="350"/>
      <w:r/>
      <w:bookmarkEnd w:id="351"/>
      <w:r>
        <w:rPr>
          <w:rFonts w:ascii="Arial" w:hAnsi="Arial" w:cs="Arial"/>
          <w:sz w:val="24"/>
        </w:rPr>
        <w:t xml:space="preserve">文件及竞争性磋商文件的修改与补充文件；</w:t>
      </w:r>
      <w:r/>
    </w:p>
    <w:p>
      <w:pPr>
        <w:pStyle w:val="1007"/>
        <w:numPr>
          <w:ilvl w:val="1"/>
          <w:numId w:val="16"/>
        </w:numPr>
        <w:spacing w:line="360" w:lineRule="auto"/>
        <w:rPr>
          <w:rFonts w:ascii="Arial" w:hAnsi="Arial" w:cs="Arial"/>
          <w:sz w:val="24"/>
        </w:rPr>
      </w:pPr>
      <w:r>
        <w:rPr>
          <w:rFonts w:ascii="Arial" w:hAnsi="Arial" w:cs="Arial"/>
          <w:sz w:val="24"/>
        </w:rPr>
        <w:t xml:space="preserve"> 响应文件及响应文件的澄清文件。</w:t>
      </w:r>
      <w:r/>
    </w:p>
    <w:p>
      <w:pPr>
        <w:pStyle w:val="1129"/>
        <w:keepLines w:val="0"/>
        <w:keepNext w:val="0"/>
        <w:tabs>
          <w:tab w:val="left" w:pos="900" w:leader="none"/>
        </w:tabs>
        <w:rPr>
          <w:rFonts w:ascii="Arial" w:hAnsi="Arial" w:cs="Arial"/>
          <w:color w:val="000000"/>
          <w:sz w:val="24"/>
          <w:szCs w:val="24"/>
        </w:rPr>
        <w:outlineLvl w:val="9"/>
      </w:pPr>
      <w:r>
        <w:rPr>
          <w:rFonts w:ascii="Arial" w:hAnsi="Arial" w:cs="Arial"/>
          <w:color w:val="000000"/>
          <w:sz w:val="24"/>
          <w:szCs w:val="24"/>
        </w:rPr>
        <w:t xml:space="preserve">3、评审程序</w:t>
      </w:r>
      <w:r/>
    </w:p>
    <w:p>
      <w:pPr>
        <w:pStyle w:val="1007"/>
        <w:spacing w:line="360" w:lineRule="auto"/>
        <w:rPr>
          <w:rFonts w:ascii="Arial" w:hAnsi="Arial" w:cs="Arial"/>
          <w:sz w:val="24"/>
        </w:rPr>
      </w:pPr>
      <w:r>
        <w:rPr>
          <w:rFonts w:ascii="Arial" w:hAnsi="Arial" w:cs="Arial"/>
          <w:sz w:val="24"/>
        </w:rPr>
        <w:t xml:space="preserve">3.1  评审工作主要程序为：</w:t>
      </w:r>
      <w:r/>
    </w:p>
    <w:p>
      <w:pPr>
        <w:pStyle w:val="1007"/>
        <w:ind w:firstLine="480"/>
        <w:spacing w:line="360" w:lineRule="auto"/>
        <w:tabs>
          <w:tab w:val="left" w:pos="900" w:leader="none"/>
        </w:tabs>
        <w:rPr>
          <w:rFonts w:ascii="Arial" w:hAnsi="Arial" w:cs="Arial"/>
          <w:bCs/>
          <w:color w:val="000000"/>
          <w:sz w:val="24"/>
        </w:rPr>
      </w:pPr>
      <w:r>
        <w:rPr>
          <w:rFonts w:ascii="Arial" w:hAnsi="Arial" w:cs="Arial"/>
          <w:bCs/>
          <w:color w:val="000000"/>
          <w:sz w:val="24"/>
        </w:rPr>
        <w:t xml:space="preserve">（1）资格性审查。</w:t>
      </w:r>
      <w:r/>
    </w:p>
    <w:p>
      <w:pPr>
        <w:pStyle w:val="1007"/>
        <w:ind w:firstLine="480"/>
        <w:spacing w:line="360" w:lineRule="auto"/>
        <w:rPr>
          <w:rFonts w:ascii="Arial" w:hAnsi="Arial" w:cs="Arial"/>
          <w:bCs/>
          <w:color w:val="000000"/>
          <w:sz w:val="24"/>
        </w:rPr>
      </w:pPr>
      <w:r>
        <w:rPr>
          <w:rFonts w:ascii="Arial" w:hAnsi="Arial" w:cs="Arial"/>
          <w:bCs/>
          <w:color w:val="000000"/>
          <w:sz w:val="24"/>
        </w:rPr>
        <w:t xml:space="preserve">（2）符合性审查。</w:t>
      </w:r>
      <w:r/>
    </w:p>
    <w:p>
      <w:pPr>
        <w:pStyle w:val="1007"/>
        <w:ind w:firstLine="480"/>
        <w:spacing w:line="360" w:lineRule="auto"/>
        <w:rPr>
          <w:rFonts w:ascii="Arial" w:hAnsi="Arial" w:cs="Arial"/>
          <w:bCs/>
          <w:color w:val="000000"/>
          <w:sz w:val="24"/>
        </w:rPr>
      </w:pPr>
      <w:r/>
      <w:bookmarkStart w:id="352" w:name="_Toc286159428"/>
      <w:r/>
      <w:bookmarkEnd w:id="352"/>
      <w:r>
        <w:rPr>
          <w:rFonts w:ascii="Arial" w:hAnsi="Arial" w:cs="Arial"/>
          <w:bCs/>
          <w:color w:val="000000"/>
          <w:sz w:val="24"/>
        </w:rPr>
        <w:t xml:space="preserve">（3）详细评审，</w:t>
      </w:r>
      <w:r>
        <w:rPr>
          <w:rFonts w:ascii="Arial" w:hAnsi="Arial" w:cs="Arial"/>
          <w:color w:val="000000"/>
          <w:sz w:val="24"/>
        </w:rPr>
        <w:t xml:space="preserve">推荐成交候选供应商。</w:t>
      </w:r>
      <w:r>
        <w:rPr>
          <w:rFonts w:ascii="Arial" w:hAnsi="Arial" w:cs="Arial"/>
          <w:bCs/>
          <w:color w:val="000000"/>
          <w:sz w:val="24"/>
        </w:rPr>
      </w:r>
      <w:r/>
    </w:p>
    <w:p>
      <w:pPr>
        <w:pStyle w:val="1007"/>
        <w:spacing w:line="360" w:lineRule="auto"/>
        <w:rPr>
          <w:rFonts w:ascii="Arial" w:hAnsi="Arial" w:cs="Arial"/>
          <w:sz w:val="24"/>
        </w:rPr>
      </w:pPr>
      <w:r>
        <w:rPr>
          <w:rFonts w:ascii="Arial" w:hAnsi="Arial" w:cs="Arial"/>
          <w:sz w:val="24"/>
        </w:rPr>
        <w:t xml:space="preserve">3.2初步评审是指磋商小组审查每个供应商及每一响应文件是否对竞争性磋商文件提出的所有实质性要求和条件作出响应，有无显著的差异或保留。磋商小组将仅对在实质上响应竞争性磋商文件要求的合格文件进行评估和比较。磋商小组对各供应商进行初步评审，出现本竞争性磋商文件第二章30、31条款情形的，不进入详细评审。</w:t>
      </w:r>
      <w:r>
        <w:rPr>
          <w:rFonts w:ascii="Arial" w:hAnsi="Arial" w:cs="Arial"/>
          <w:sz w:val="24"/>
        </w:rPr>
      </w:r>
      <w:r/>
    </w:p>
    <w:p>
      <w:pPr>
        <w:pStyle w:val="1007"/>
        <w:spacing w:line="300" w:lineRule="auto"/>
        <w:rPr>
          <w:rFonts w:ascii="Arial" w:hAnsi="Arial" w:cs="Arial"/>
          <w:sz w:val="24"/>
        </w:rPr>
      </w:pPr>
      <w:r>
        <w:rPr>
          <w:rFonts w:ascii="Arial" w:hAnsi="Arial" w:cs="Arial"/>
          <w:sz w:val="24"/>
        </w:rPr>
        <w:t xml:space="preserve">3.3详细评审。</w:t>
      </w:r>
      <w:r/>
    </w:p>
    <w:p>
      <w:pPr>
        <w:pStyle w:val="1007"/>
        <w:ind w:firstLine="480"/>
        <w:spacing w:line="360" w:lineRule="auto"/>
        <w:rPr>
          <w:rFonts w:ascii="Arial" w:hAnsi="Arial" w:cs="Arial"/>
          <w:bCs/>
          <w:sz w:val="24"/>
        </w:rPr>
      </w:pPr>
      <w:r>
        <w:rPr>
          <w:rFonts w:ascii="Arial" w:hAnsi="Arial" w:cs="Arial"/>
          <w:sz w:val="24"/>
        </w:rPr>
        <w:t xml:space="preserve">经初步评审合格的响应文件，磋商小组所有成员将根据需要集中与单一供应商分别进行磋商，</w:t>
      </w:r>
      <w:r>
        <w:rPr>
          <w:rFonts w:ascii="Arial" w:hAnsi="Arial" w:cs="Arial"/>
          <w:bCs/>
          <w:sz w:val="24"/>
        </w:rPr>
        <w:t xml:space="preserve">磋商结束后，所有供应商在规定时间内提交最后报价。</w:t>
      </w:r>
      <w:r/>
    </w:p>
    <w:p>
      <w:pPr>
        <w:pStyle w:val="1007"/>
        <w:ind w:firstLine="480"/>
        <w:spacing w:line="360" w:lineRule="auto"/>
        <w:rPr>
          <w:rFonts w:ascii="Arial" w:hAnsi="Arial" w:cs="Arial"/>
          <w:sz w:val="24"/>
        </w:rPr>
      </w:pPr>
      <w:r>
        <w:rPr>
          <w:rFonts w:ascii="Arial" w:hAnsi="Arial" w:cs="Arial"/>
          <w:sz w:val="24"/>
        </w:rPr>
        <w:t xml:space="preserve">本次评审采用综合评分法，满分100分，磋商小组根据下述评审细则，对合格供应商的响应文件综合评价并量化打分，按高低次序确定供应商最终的排列名次，并按照竞争性磋商文件的规定推荐成交候选供应商。</w:t>
      </w:r>
      <w:r>
        <w:rPr>
          <w:rFonts w:ascii="Arial" w:hAnsi="Arial" w:cs="Arial"/>
          <w:sz w:val="24"/>
        </w:rPr>
      </w:r>
      <w:r/>
    </w:p>
    <w:p>
      <w:pPr>
        <w:pStyle w:val="1007"/>
        <w:ind w:firstLine="480"/>
        <w:spacing w:line="360" w:lineRule="auto"/>
        <w:rPr>
          <w:rFonts w:ascii="Arial" w:hAnsi="Arial" w:cs="Arial"/>
          <w:sz w:val="24"/>
        </w:rPr>
      </w:pPr>
      <w:r>
        <w:rPr>
          <w:rFonts w:ascii="Arial" w:hAnsi="Arial" w:cs="Arial"/>
          <w:sz w:val="24"/>
        </w:rPr>
        <w:br w:type="page" w:clear="all"/>
      </w:r>
      <w:r/>
    </w:p>
    <w:tbl>
      <w:tblPr>
        <w:tblW w:w="9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09"/>
        <w:gridCol w:w="6678"/>
        <w:gridCol w:w="945"/>
      </w:tblGrid>
      <w:tr>
        <w:trPr>
          <w:trHeight w:val="410"/>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rPr>
                <w:rFonts w:ascii="Arial" w:hAnsi="Arial" w:cs="Arial"/>
                <w:sz w:val="24"/>
              </w:rPr>
              <w:br w:type="page" w:clear="all"/>
            </w:r>
            <w:r>
              <w:rPr>
                <w:rFonts w:ascii="Arial" w:hAnsi="Arial" w:cs="Arial"/>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评审因素</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评分内容</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分值</w:t>
            </w:r>
            <w:r/>
          </w:p>
        </w:tc>
      </w:tr>
      <w:tr>
        <w:trPr>
          <w:trHeight w:val="433"/>
        </w:trPr>
        <w:tc>
          <w:tcPr>
            <w:gridSpan w:val="4"/>
            <w:tcBorders>
              <w:top w:val="single" w:color="000000" w:sz="4" w:space="0"/>
              <w:left w:val="single" w:color="000000" w:sz="4" w:space="0"/>
              <w:bottom w:val="single" w:color="000000" w:sz="4" w:space="0"/>
              <w:right w:val="single" w:color="000000" w:sz="4" w:space="0"/>
            </w:tcBorders>
            <w:tcW w:w="9816" w:type="dxa"/>
            <w:vAlign w:val="center"/>
            <w:textDirection w:val="lrTb"/>
            <w:noWrap w:val="false"/>
          </w:tcPr>
          <w:p>
            <w:pPr>
              <w:pStyle w:val="1007"/>
              <w:widowControl/>
              <w:rPr>
                <w:rFonts w:ascii="Arial" w:hAnsi="Arial" w:cs="Arial"/>
                <w:sz w:val="24"/>
              </w:rPr>
            </w:pPr>
            <w:r>
              <w:rPr>
                <w:rFonts w:ascii="Arial" w:hAnsi="Arial" w:cs="Arial"/>
                <w:b/>
                <w:bCs/>
                <w:sz w:val="24"/>
              </w:rPr>
              <w:t xml:space="preserve">1、价格部分（30分）</w:t>
            </w:r>
            <w:r>
              <w:rPr>
                <w:rFonts w:ascii="Arial" w:hAnsi="Arial" w:cs="Arial"/>
                <w:sz w:val="24"/>
              </w:rPr>
            </w:r>
            <w:r/>
          </w:p>
        </w:tc>
      </w:tr>
      <w:tr>
        <w:trPr>
          <w:trHeight w:val="6125"/>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1.1</w:t>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left"/>
              <w:widowControl/>
              <w:rPr>
                <w:rFonts w:ascii="Arial" w:hAnsi="Arial" w:cs="Arial"/>
                <w:b/>
                <w:bCs/>
                <w:sz w:val="24"/>
              </w:rPr>
            </w:pPr>
            <w:r>
              <w:rPr>
                <w:rFonts w:ascii="Arial" w:hAnsi="Arial" w:cs="Arial"/>
                <w:b/>
                <w:bCs/>
                <w:sz w:val="24"/>
              </w:rPr>
              <w:t xml:space="preserve">报价</w:t>
            </w:r>
            <w:r/>
          </w:p>
        </w:tc>
        <w:tc>
          <w:tcPr>
            <w:tcBorders>
              <w:top w:val="single" w:color="000000" w:sz="4" w:space="0"/>
              <w:left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rPr>
            </w:pPr>
            <w:r>
              <w:rPr>
                <w:rFonts w:ascii="Arial" w:hAnsi="Arial" w:cs="Arial"/>
                <w:sz w:val="24"/>
              </w:rPr>
              <w:t xml:space="preserve">采用低价优先法计算，即满足磋商文件要求且最终价格最低的供应商的价格为磋商基准价，其价格分为满分30分。其他供应商的价格分按照下列公式计算：磋商报价得分=（磋商基准价／最终报价）×30（精确到小数点后两位）</w:t>
            </w:r>
            <w:r/>
          </w:p>
          <w:p>
            <w:pPr>
              <w:pStyle w:val="1007"/>
              <w:spacing w:line="288" w:lineRule="auto"/>
              <w:widowControl/>
              <w:rPr>
                <w:rFonts w:ascii="Arial" w:hAnsi="Arial" w:cs="Arial"/>
                <w:b/>
                <w:bCs/>
                <w:sz w:val="24"/>
                <w:u w:val="single"/>
              </w:rPr>
            </w:pPr>
            <w:r>
              <w:rPr>
                <w:rFonts w:ascii="Arial" w:hAnsi="Arial" w:cs="Arial"/>
                <w:b/>
                <w:bCs/>
                <w:sz w:val="24"/>
                <w:u w:val="single"/>
              </w:rPr>
              <w:t xml:space="preserve">注：评审过程中出现下列情形之一的，磋商小组将启动异常低价审查程序：</w:t>
            </w:r>
            <w:r/>
          </w:p>
          <w:p>
            <w:pPr>
              <w:pStyle w:val="1007"/>
              <w:spacing w:line="288" w:lineRule="auto"/>
              <w:widowControl/>
              <w:rPr>
                <w:rFonts w:ascii="Arial" w:hAnsi="Arial" w:cs="Arial"/>
                <w:b/>
                <w:bCs/>
                <w:sz w:val="24"/>
                <w:u w:val="single"/>
              </w:rPr>
            </w:pPr>
            <w:r>
              <w:rPr>
                <w:rFonts w:ascii="Arial" w:hAnsi="Arial" w:cs="Arial"/>
                <w:b/>
                <w:bCs/>
                <w:sz w:val="24"/>
                <w:u w:val="single"/>
              </w:rPr>
              <w:t xml:space="preserve">1.最终报价低于全部通过符合性审查供应商最终报价平均值50%的，即最终报价&lt;全部通过符合性审查供应商最终报价平均值×50%；</w:t>
            </w:r>
            <w:r/>
          </w:p>
          <w:p>
            <w:pPr>
              <w:pStyle w:val="1007"/>
              <w:spacing w:line="288" w:lineRule="auto"/>
              <w:widowControl/>
              <w:rPr>
                <w:rFonts w:ascii="Arial" w:hAnsi="Arial" w:cs="Arial"/>
                <w:b/>
                <w:bCs/>
                <w:sz w:val="24"/>
                <w:u w:val="single"/>
              </w:rPr>
            </w:pPr>
            <w:r>
              <w:rPr>
                <w:rFonts w:ascii="Arial" w:hAnsi="Arial" w:cs="Arial"/>
                <w:b/>
                <w:bCs/>
                <w:sz w:val="24"/>
                <w:u w:val="single"/>
              </w:rPr>
              <w:t xml:space="preserve">2.</w:t>
            </w:r>
            <w:r>
              <w:rPr>
                <w:rFonts w:ascii="Arial" w:hAnsi="Arial" w:cs="Arial"/>
              </w:rPr>
              <w:t xml:space="preserve"> </w:t>
            </w:r>
            <w:r>
              <w:rPr>
                <w:rFonts w:ascii="Arial" w:hAnsi="Arial" w:cs="Arial"/>
                <w:b/>
                <w:bCs/>
                <w:sz w:val="24"/>
                <w:u w:val="single"/>
              </w:rPr>
              <w:t xml:space="preserve">最终报价低于通过符合性审查的次低报价供应商最终报价50%的，即最终报价&lt;通过符合性审查的次低报价供应商最终报价×50%；</w:t>
            </w:r>
            <w:r/>
          </w:p>
          <w:p>
            <w:pPr>
              <w:pStyle w:val="1007"/>
              <w:spacing w:line="288" w:lineRule="auto"/>
              <w:widowControl/>
              <w:rPr>
                <w:rFonts w:ascii="Arial" w:hAnsi="Arial" w:cs="Arial"/>
                <w:b/>
                <w:bCs/>
                <w:sz w:val="24"/>
                <w:u w:val="single"/>
              </w:rPr>
            </w:pPr>
            <w:r>
              <w:rPr>
                <w:rFonts w:ascii="Arial" w:hAnsi="Arial" w:cs="Arial"/>
                <w:b/>
                <w:bCs/>
                <w:sz w:val="24"/>
                <w:u w:val="single"/>
              </w:rPr>
              <w:t xml:space="preserve">3.</w:t>
            </w:r>
            <w:r>
              <w:rPr>
                <w:rFonts w:ascii="Arial" w:hAnsi="Arial" w:cs="Arial"/>
              </w:rPr>
              <w:t xml:space="preserve"> </w:t>
            </w:r>
            <w:r>
              <w:rPr>
                <w:rFonts w:ascii="Arial" w:hAnsi="Arial" w:cs="Arial"/>
                <w:b/>
                <w:bCs/>
                <w:sz w:val="24"/>
                <w:u w:val="single"/>
              </w:rPr>
              <w:t xml:space="preserve">最终报价低于采购项目最高限价45%的，即最终报价&lt;采购项目最高限价×</w:t>
            </w:r>
            <w:r>
              <w:rPr>
                <w:rFonts w:ascii="Arial" w:hAnsi="Arial" w:cs="Arial"/>
                <w:b/>
                <w:bCs/>
                <w:sz w:val="24"/>
                <w:u w:val="single"/>
              </w:rPr>
              <w:t xml:space="preserve">45%；</w:t>
            </w:r>
            <w:r/>
          </w:p>
          <w:p>
            <w:pPr>
              <w:pStyle w:val="1007"/>
              <w:spacing w:line="288" w:lineRule="auto"/>
              <w:widowControl/>
              <w:rPr>
                <w:rFonts w:ascii="Arial" w:hAnsi="Arial" w:cs="Arial"/>
                <w:b/>
                <w:bCs/>
                <w:sz w:val="24"/>
                <w:u w:val="single"/>
              </w:rPr>
            </w:pPr>
            <w:r>
              <w:rPr>
                <w:rFonts w:ascii="Arial" w:hAnsi="Arial" w:cs="Arial"/>
                <w:b/>
                <w:bCs/>
                <w:sz w:val="24"/>
                <w:u w:val="single"/>
              </w:rPr>
              <w:t xml:space="preserve">4. 磋商小组基于专业判断，认为供应商报价过低，有可能影响产品质量或者不能诚信履约的其他情形。</w:t>
            </w:r>
            <w:r/>
          </w:p>
          <w:p>
            <w:pPr>
              <w:pStyle w:val="1007"/>
              <w:spacing w:line="288" w:lineRule="auto"/>
              <w:widowControl/>
              <w:rPr>
                <w:rFonts w:ascii="Arial" w:hAnsi="Arial" w:cs="Arial"/>
                <w:b/>
                <w:bCs/>
                <w:sz w:val="24"/>
                <w:u w:val="single"/>
              </w:rPr>
            </w:pPr>
            <w:r>
              <w:rPr>
                <w:rFonts w:ascii="Arial" w:hAnsi="Arial" w:cs="Arial"/>
                <w:b/>
                <w:bCs/>
                <w:sz w:val="24"/>
                <w:u w:val="single"/>
              </w:rPr>
              <w:t xml:space="preserve">磋商小组启动异常低价响应审查后，属于前述第1项至第4项情形的，应当要求相关供应商在评审现场合理的时间内对最终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007"/>
              <w:spacing w:line="288" w:lineRule="auto"/>
              <w:widowControl/>
              <w:rPr>
                <w:rFonts w:ascii="Arial" w:hAnsi="Arial" w:cs="Arial"/>
                <w:sz w:val="24"/>
              </w:rPr>
            </w:pPr>
            <w:r>
              <w:rPr>
                <w:rFonts w:ascii="Arial" w:hAnsi="Arial" w:cs="Arial"/>
                <w:b/>
                <w:bCs/>
                <w:sz w:val="24"/>
                <w:u w:val="singl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ascii="Arial" w:hAnsi="Arial" w:cs="Arial"/>
                <w:sz w:val="24"/>
              </w:rPr>
            </w:r>
            <w:r/>
          </w:p>
        </w:tc>
        <w:tc>
          <w:tcPr>
            <w:tcBorders>
              <w:top w:val="single" w:color="000000" w:sz="4" w:space="0"/>
              <w:left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sz w:val="24"/>
              </w:rPr>
            </w:pPr>
            <w:r>
              <w:rPr>
                <w:rFonts w:ascii="Arial" w:hAnsi="Arial" w:cs="Arial"/>
                <w:b/>
                <w:bCs/>
                <w:sz w:val="24"/>
              </w:rPr>
              <w:t xml:space="preserve">30分</w:t>
            </w:r>
            <w:r>
              <w:rPr>
                <w:rFonts w:ascii="Arial" w:hAnsi="Arial" w:cs="Arial"/>
                <w:sz w:val="24"/>
              </w:rPr>
            </w:r>
            <w:r/>
          </w:p>
        </w:tc>
      </w:tr>
      <w:tr>
        <w:trPr>
          <w:trHeight w:val="356"/>
        </w:trPr>
        <w:tc>
          <w:tcPr>
            <w:gridSpan w:val="4"/>
            <w:tcBorders>
              <w:top w:val="single" w:color="000000" w:sz="4" w:space="0"/>
              <w:left w:val="single" w:color="000000" w:sz="4" w:space="0"/>
              <w:bottom w:val="single" w:color="000000" w:sz="4" w:space="0"/>
              <w:right w:val="single" w:color="000000" w:sz="4" w:space="0"/>
            </w:tcBorders>
            <w:tcW w:w="9816" w:type="dxa"/>
            <w:vAlign w:val="center"/>
            <w:textDirection w:val="lrTb"/>
            <w:noWrap w:val="false"/>
          </w:tcPr>
          <w:p>
            <w:pPr>
              <w:pStyle w:val="1007"/>
              <w:widowControl/>
              <w:rPr>
                <w:rFonts w:ascii="Arial" w:hAnsi="Arial" w:cs="Arial"/>
                <w:sz w:val="24"/>
              </w:rPr>
            </w:pPr>
            <w:r>
              <w:rPr>
                <w:rFonts w:ascii="Arial" w:hAnsi="Arial" w:cs="Arial"/>
                <w:b/>
                <w:bCs/>
                <w:sz w:val="24"/>
              </w:rPr>
              <w:t xml:space="preserve">2、商务部分（30分）</w:t>
            </w:r>
            <w:r>
              <w:rPr>
                <w:rFonts w:ascii="Arial" w:hAnsi="Arial" w:cs="Arial"/>
                <w:sz w:val="24"/>
              </w:rPr>
            </w:r>
            <w:r/>
          </w:p>
        </w:tc>
      </w:tr>
      <w:tr>
        <w:trPr>
          <w:trHeight w:val="390"/>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2.1</w:t>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企业业绩</w:t>
            </w:r>
            <w:r/>
          </w:p>
        </w:tc>
        <w:tc>
          <w:tcPr>
            <w:tcBorders>
              <w:top w:val="single" w:color="000000" w:sz="4" w:space="0"/>
              <w:left w:val="single" w:color="000000" w:sz="4" w:space="0"/>
              <w:right w:val="single" w:color="000000" w:sz="4" w:space="0"/>
            </w:tcBorders>
            <w:tcW w:w="6678" w:type="dxa"/>
            <w:vAlign w:val="center"/>
            <w:textDirection w:val="lrTb"/>
            <w:noWrap w:val="false"/>
          </w:tcPr>
          <w:p>
            <w:pPr>
              <w:pStyle w:val="1007"/>
              <w:spacing w:line="288" w:lineRule="auto"/>
              <w:widowControl/>
              <w:rPr>
                <w:rFonts w:ascii="Arial" w:hAnsi="Arial" w:cs="Arial"/>
                <w:sz w:val="24"/>
              </w:rPr>
            </w:pPr>
            <w:r/>
            <w:bookmarkStart w:id="353" w:name="_Hlk211566991"/>
            <w:r>
              <w:rPr>
                <w:rFonts w:ascii="Arial" w:hAnsi="Arial" w:cs="Arial"/>
                <w:sz w:val="24"/>
              </w:rPr>
              <w:t xml:space="preserve">供应商或制造商2023年1月（以合同签订时间为准）至今销售的（同品牌同型号）响应产品的业绩，每提供1份响应货物（非单一产品以核心产品为准，本项目核心产品为变频磁悬浮冷水机组。）的</w:t>
            </w:r>
            <w:r>
              <w:rPr>
                <w:rFonts w:ascii="Arial" w:hAnsi="Arial" w:cs="Arial"/>
                <w:sz w:val="24"/>
              </w:rPr>
              <w:t xml:space="preserve">销售业绩得2分</w:t>
            </w:r>
            <w:r>
              <w:rPr>
                <w:rFonts w:ascii="Arial" w:hAnsi="Arial" w:cs="Arial"/>
                <w:sz w:val="24"/>
              </w:rPr>
              <w:t xml:space="preserve">，最多得</w:t>
            </w:r>
            <w:r>
              <w:rPr>
                <w:rFonts w:ascii="Arial" w:hAnsi="Arial" w:cs="Arial"/>
                <w:sz w:val="24"/>
              </w:rPr>
              <w:t xml:space="preserve">10</w:t>
            </w:r>
            <w:r>
              <w:rPr>
                <w:rFonts w:ascii="Arial" w:hAnsi="Arial" w:cs="Arial"/>
                <w:sz w:val="24"/>
              </w:rPr>
              <w:t xml:space="preserve">分。</w:t>
            </w:r>
            <w:r>
              <w:rPr>
                <w:rFonts w:ascii="Arial" w:hAnsi="Arial" w:cs="Arial"/>
                <w:sz w:val="24"/>
              </w:rPr>
            </w:r>
            <w:r/>
          </w:p>
          <w:p>
            <w:pPr>
              <w:pStyle w:val="1007"/>
              <w:jc w:val="left"/>
              <w:widowControl/>
              <w:rPr>
                <w:rFonts w:ascii="Arial" w:hAnsi="Arial" w:cs="Arial"/>
                <w:sz w:val="24"/>
              </w:rPr>
            </w:pPr>
            <w:r>
              <w:rPr>
                <w:rFonts w:ascii="Arial" w:hAnsi="Arial" w:cs="Arial"/>
                <w:b/>
                <w:bCs/>
                <w:sz w:val="24"/>
              </w:rPr>
              <w:t xml:space="preserve">注：提供合同复印件并加盖响应人公章，合同须签章完整、签署日期清晰，反映设备品牌、型号等内容，否则评审时不予认可）。</w:t>
            </w:r>
            <w:bookmarkEnd w:id="353"/>
            <w:r>
              <w:rPr>
                <w:rFonts w:ascii="Arial" w:hAnsi="Arial" w:cs="Arial"/>
                <w:sz w:val="24"/>
              </w:rPr>
            </w:r>
            <w:r/>
          </w:p>
        </w:tc>
        <w:tc>
          <w:tcPr>
            <w:tcBorders>
              <w:top w:val="single" w:color="000000" w:sz="4" w:space="0"/>
              <w:left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10</w:t>
            </w:r>
            <w:r>
              <w:rPr>
                <w:rFonts w:ascii="Arial" w:hAnsi="Arial" w:cs="Arial"/>
                <w:b/>
                <w:bCs/>
                <w:sz w:val="24"/>
              </w:rPr>
              <w:t xml:space="preserve">分</w:t>
            </w:r>
            <w:r/>
          </w:p>
        </w:tc>
      </w:tr>
      <w:tr>
        <w:trPr>
          <w:trHeight w:val="2268"/>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highlight w:val="green"/>
              </w:rPr>
            </w:pPr>
            <w:r>
              <w:rPr>
                <w:rFonts w:ascii="Arial" w:hAnsi="Arial" w:cs="Arial"/>
                <w:b/>
                <w:bCs/>
                <w:sz w:val="24"/>
              </w:rPr>
              <w:t xml:space="preserve">2.2</w:t>
            </w:r>
            <w:r>
              <w:rPr>
                <w:rFonts w:ascii="Arial" w:hAnsi="Arial" w:cs="Arial"/>
                <w:b/>
                <w:bCs/>
                <w:sz w:val="24"/>
                <w:highlight w:val="green"/>
              </w:rPr>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highlight w:val="green"/>
              </w:rPr>
            </w:pPr>
            <w:r>
              <w:rPr>
                <w:rFonts w:ascii="Arial" w:hAnsi="Arial" w:cs="Arial"/>
                <w:b/>
                <w:bCs/>
                <w:sz w:val="24"/>
              </w:rPr>
              <w:t xml:space="preserve">项目人员配置</w:t>
            </w:r>
            <w:r>
              <w:rPr>
                <w:rFonts w:ascii="Arial" w:hAnsi="Arial" w:cs="Arial"/>
                <w:b/>
                <w:bCs/>
                <w:sz w:val="24"/>
                <w:highlight w:val="green"/>
              </w:rPr>
            </w:r>
            <w:r/>
          </w:p>
        </w:tc>
        <w:tc>
          <w:tcPr>
            <w:tcBorders>
              <w:top w:val="single" w:color="000000" w:sz="4" w:space="0"/>
              <w:left w:val="single" w:color="000000" w:sz="4" w:space="0"/>
              <w:right w:val="single" w:color="000000" w:sz="4" w:space="0"/>
            </w:tcBorders>
            <w:tcW w:w="6678" w:type="dxa"/>
            <w:vAlign w:val="center"/>
            <w:textDirection w:val="lrTb"/>
            <w:noWrap w:val="false"/>
          </w:tcPr>
          <w:p>
            <w:pPr>
              <w:pStyle w:val="1007"/>
              <w:jc w:val="left"/>
              <w:spacing w:line="300" w:lineRule="auto"/>
              <w:widowControl/>
              <w:rPr>
                <w:rFonts w:ascii="Arial" w:hAnsi="Arial" w:cs="Arial"/>
                <w:sz w:val="24"/>
                <w:lang w:val="zh-TW"/>
              </w:rPr>
            </w:pPr>
            <w:r/>
            <w:bookmarkStart w:id="354" w:name="OLE_LINK94"/>
            <w:r>
              <w:rPr>
                <w:rFonts w:ascii="Arial" w:hAnsi="Arial" w:cs="Arial"/>
                <w:sz w:val="24"/>
                <w:lang w:val="zh-TW"/>
              </w:rPr>
              <w:t xml:space="preserve">（1）项目负责人（</w:t>
            </w:r>
            <w:r>
              <w:rPr>
                <w:rFonts w:ascii="Arial" w:hAnsi="Arial" w:cs="Arial"/>
                <w:sz w:val="24"/>
              </w:rPr>
              <w:t xml:space="preserve">4</w:t>
            </w:r>
            <w:r>
              <w:rPr>
                <w:rFonts w:ascii="Arial" w:hAnsi="Arial" w:cs="Arial"/>
                <w:sz w:val="24"/>
                <w:lang w:val="zh-TW"/>
              </w:rPr>
              <w:t xml:space="preserve">分）</w:t>
            </w:r>
            <w:r/>
          </w:p>
          <w:p>
            <w:pPr>
              <w:pStyle w:val="1007"/>
              <w:jc w:val="left"/>
              <w:spacing w:line="300" w:lineRule="auto"/>
              <w:widowControl/>
              <w:rPr>
                <w:rFonts w:ascii="Arial" w:hAnsi="Arial" w:cs="Arial"/>
                <w:sz w:val="24"/>
                <w:lang w:val="zh-TW"/>
              </w:rPr>
            </w:pPr>
            <w:r>
              <w:rPr>
                <w:rFonts w:ascii="Arial" w:hAnsi="Arial" w:cs="Arial"/>
                <w:sz w:val="24"/>
                <w:lang w:val="zh-TW"/>
              </w:rPr>
              <w:t xml:space="preserve">供应商拟配备项目负责人</w:t>
            </w:r>
            <w:r>
              <w:rPr>
                <w:rFonts w:hint="eastAsia" w:ascii="Arial" w:hAnsi="Arial" w:cs="Arial"/>
                <w:sz w:val="24"/>
                <w:lang w:val="zh-TW"/>
              </w:rPr>
              <w:t xml:space="preserve">具</w:t>
            </w:r>
            <w:r>
              <w:rPr>
                <w:rFonts w:ascii="Arial" w:hAnsi="Arial" w:cs="Arial"/>
                <w:sz w:val="24"/>
                <w:lang w:val="zh-TW"/>
              </w:rPr>
              <w:t xml:space="preserve">有</w:t>
            </w:r>
            <w:r>
              <w:rPr>
                <w:rFonts w:hint="eastAsia" w:ascii="Arial" w:hAnsi="Arial" w:cs="Arial"/>
                <w:sz w:val="24"/>
                <w:lang w:val="zh-TW"/>
              </w:rPr>
              <w:t xml:space="preserve">注册建造师证机电工程二级及以上</w:t>
            </w:r>
            <w:r>
              <w:rPr>
                <w:rFonts w:hint="eastAsia" w:ascii="Arial" w:hAnsi="Arial" w:cs="Arial"/>
                <w:sz w:val="24"/>
                <w:lang w:val="zh-TW"/>
              </w:rPr>
              <w:t xml:space="preserve">执业资格</w:t>
            </w:r>
            <w:r>
              <w:rPr>
                <w:rFonts w:hint="eastAsia" w:ascii="Arial" w:hAnsi="Arial" w:cs="Arial"/>
                <w:sz w:val="24"/>
                <w:lang w:val="zh-TW"/>
              </w:rPr>
              <w:t xml:space="preserve">证书</w:t>
            </w:r>
            <w:r>
              <w:rPr>
                <w:rFonts w:hint="eastAsia" w:ascii="Arial" w:hAnsi="Arial" w:cs="Arial"/>
                <w:sz w:val="24"/>
                <w:lang w:val="zh-TW"/>
              </w:rPr>
              <w:t xml:space="preserve">、</w:t>
            </w:r>
            <w:r>
              <w:rPr>
                <w:rFonts w:ascii="Arial" w:hAnsi="Arial" w:cs="Arial"/>
                <w:sz w:val="24"/>
                <w:lang w:val="zh-TW"/>
              </w:rPr>
              <w:t xml:space="preserve">行政主管部门核发的安全生产考核B类合格证得</w:t>
            </w:r>
            <w:r>
              <w:rPr>
                <w:rFonts w:ascii="Arial" w:hAnsi="Arial" w:cs="Arial"/>
                <w:sz w:val="24"/>
              </w:rPr>
              <w:t xml:space="preserve">2</w:t>
            </w:r>
            <w:r>
              <w:rPr>
                <w:rFonts w:ascii="Arial" w:hAnsi="Arial" w:cs="Arial"/>
                <w:sz w:val="24"/>
                <w:lang w:val="zh-TW"/>
              </w:rPr>
              <w:t xml:space="preserve">分；</w:t>
            </w:r>
            <w:r>
              <w:rPr>
                <w:rFonts w:hint="eastAsia" w:ascii="Arial" w:hAnsi="Arial" w:cs="Arial"/>
                <w:sz w:val="24"/>
                <w:lang w:val="zh-TW"/>
              </w:rPr>
              <w:t xml:space="preserve">除此之外，</w:t>
            </w:r>
            <w:r>
              <w:rPr>
                <w:rFonts w:ascii="Arial" w:hAnsi="Arial" w:cs="Arial"/>
                <w:sz w:val="24"/>
                <w:lang w:val="zh-TW"/>
              </w:rPr>
              <w:t xml:space="preserve">还具有</w:t>
            </w:r>
            <w:r>
              <w:rPr>
                <w:rFonts w:ascii="Arial" w:hAnsi="Arial" w:cs="Arial"/>
                <w:sz w:val="24"/>
              </w:rPr>
              <w:t xml:space="preserve">暖通相关专业</w:t>
            </w:r>
            <w:r>
              <w:rPr>
                <w:rFonts w:ascii="Arial" w:hAnsi="Arial" w:cs="Arial"/>
                <w:sz w:val="24"/>
                <w:lang w:val="zh-TW"/>
              </w:rPr>
              <w:t xml:space="preserve">中</w:t>
            </w:r>
            <w:r>
              <w:rPr>
                <w:rFonts w:ascii="Arial" w:hAnsi="Arial" w:cs="Arial"/>
                <w:sz w:val="24"/>
                <w:lang w:val="zh-TW"/>
              </w:rPr>
              <w:t xml:space="preserve">级及以上职称得</w:t>
            </w:r>
            <w:r>
              <w:rPr>
                <w:rFonts w:ascii="Arial" w:hAnsi="Arial" w:cs="Arial"/>
                <w:sz w:val="24"/>
              </w:rPr>
              <w:t xml:space="preserve">2</w:t>
            </w:r>
            <w:r>
              <w:rPr>
                <w:rFonts w:ascii="Arial" w:hAnsi="Arial" w:cs="Arial"/>
                <w:sz w:val="24"/>
                <w:lang w:val="zh-TW"/>
              </w:rPr>
              <w:t xml:space="preserve">分。未提供证书不得分。</w:t>
            </w:r>
            <w:r/>
          </w:p>
          <w:p>
            <w:pPr>
              <w:pStyle w:val="1007"/>
              <w:jc w:val="left"/>
              <w:spacing w:line="300" w:lineRule="auto"/>
              <w:widowControl/>
              <w:rPr>
                <w:rFonts w:ascii="Arial" w:hAnsi="Arial" w:cs="Arial"/>
                <w:sz w:val="24"/>
                <w:lang w:val="zh-TW"/>
              </w:rPr>
            </w:pPr>
            <w:r>
              <w:rPr>
                <w:rFonts w:ascii="Arial" w:hAnsi="Arial" w:cs="Arial"/>
                <w:sz w:val="24"/>
                <w:lang w:val="zh-TW"/>
              </w:rPr>
              <w:t xml:space="preserve">（2）其他项目组成员（6分）</w:t>
            </w:r>
            <w:r/>
          </w:p>
          <w:p>
            <w:pPr>
              <w:pStyle w:val="1007"/>
              <w:jc w:val="left"/>
              <w:spacing w:line="300" w:lineRule="auto"/>
              <w:widowControl/>
              <w:rPr>
                <w:rFonts w:ascii="Arial" w:hAnsi="Arial" w:cs="Arial"/>
                <w:sz w:val="24"/>
                <w:lang w:val="zh-TW"/>
              </w:rPr>
            </w:pPr>
            <w:r>
              <w:rPr>
                <w:rFonts w:ascii="Arial" w:hAnsi="Arial" w:cs="Arial"/>
                <w:sz w:val="24"/>
                <w:lang w:val="zh-TW"/>
              </w:rPr>
              <w:t xml:space="preserve">除项目经理外，项目组成员持有有效期内住房和城乡建设厅或者应急管理部门颁发的以下三个专业的特种作业证（如电工证、焊工证、制冷与空调作业（制冷与空调设备安装修理作业），每提供一个专业证书（如电工证）得2分 ，</w:t>
            </w:r>
            <w:r>
              <w:rPr>
                <w:rFonts w:ascii="Arial" w:hAnsi="Arial" w:cs="Arial"/>
                <w:b/>
                <w:bCs/>
                <w:sz w:val="24"/>
                <w:lang w:val="zh-TW"/>
              </w:rPr>
              <w:t xml:space="preserve">同一专业证书不兼得</w:t>
            </w:r>
            <w:r>
              <w:rPr>
                <w:rFonts w:ascii="Arial" w:hAnsi="Arial" w:cs="Arial"/>
                <w:sz w:val="24"/>
                <w:lang w:val="zh-TW"/>
              </w:rPr>
              <w:t xml:space="preserve">，最高得6分。</w:t>
            </w:r>
            <w:r/>
          </w:p>
          <w:p>
            <w:pPr>
              <w:pStyle w:val="1007"/>
              <w:jc w:val="left"/>
              <w:widowControl/>
              <w:rPr>
                <w:rFonts w:ascii="Arial" w:hAnsi="Arial" w:cs="Arial"/>
                <w:sz w:val="24"/>
              </w:rPr>
            </w:pPr>
            <w:r>
              <w:rPr>
                <w:rFonts w:ascii="Arial" w:hAnsi="Arial" w:cs="Arial"/>
                <w:sz w:val="24"/>
                <w:lang w:val="zh-TW"/>
              </w:rPr>
              <w:t xml:space="preserve">（响应文件中须提供以上相应人员证书复印件并加盖公章、社保机构出具近</w:t>
            </w:r>
            <w:r>
              <w:rPr>
                <w:rFonts w:ascii="Arial" w:hAnsi="Arial" w:cs="Arial"/>
                <w:sz w:val="24"/>
              </w:rPr>
              <w:t xml:space="preserve">半年</w:t>
            </w:r>
            <w:r>
              <w:rPr>
                <w:rFonts w:ascii="Arial" w:hAnsi="Arial" w:cs="Arial"/>
                <w:sz w:val="24"/>
                <w:lang w:val="zh-TW"/>
              </w:rPr>
              <w:t xml:space="preserve">(2025年</w:t>
            </w:r>
            <w:r>
              <w:rPr>
                <w:rFonts w:ascii="Arial" w:hAnsi="Arial" w:cs="Arial"/>
                <w:sz w:val="24"/>
              </w:rPr>
              <w:t xml:space="preserve">9</w:t>
            </w:r>
            <w:r>
              <w:rPr>
                <w:rFonts w:ascii="Arial" w:hAnsi="Arial" w:cs="Arial"/>
                <w:sz w:val="24"/>
                <w:lang w:val="zh-TW"/>
              </w:rPr>
              <w:t xml:space="preserve">月起至今)</w:t>
            </w:r>
            <w:r>
              <w:rPr>
                <w:rFonts w:ascii="Arial" w:hAnsi="Arial" w:cs="Arial"/>
                <w:sz w:val="24"/>
              </w:rPr>
              <w:t xml:space="preserve">连续六个月</w:t>
            </w:r>
            <w:r>
              <w:rPr>
                <w:rFonts w:ascii="Arial" w:hAnsi="Arial" w:cs="Arial"/>
                <w:sz w:val="24"/>
                <w:lang w:val="zh-TW"/>
              </w:rPr>
              <w:t xml:space="preserve">供应商为以上人员缴纳的养老保险金缴费证明材料（需明确缴费月份、个人姓名、缴费单位）材料并加盖社保中心章或社保中心参保缴费证明电子专用章）</w:t>
            </w:r>
            <w:bookmarkEnd w:id="354"/>
            <w:r>
              <w:rPr>
                <w:rFonts w:ascii="Arial" w:hAnsi="Arial" w:cs="Arial"/>
                <w:sz w:val="24"/>
              </w:rPr>
            </w:r>
            <w:r/>
          </w:p>
        </w:tc>
        <w:tc>
          <w:tcPr>
            <w:tcBorders>
              <w:top w:val="single" w:color="000000" w:sz="4" w:space="0"/>
              <w:left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1</w:t>
            </w:r>
            <w:r>
              <w:rPr>
                <w:rFonts w:ascii="Arial" w:hAnsi="Arial" w:cs="Arial"/>
                <w:b/>
                <w:bCs/>
                <w:sz w:val="24"/>
              </w:rPr>
              <w:t xml:space="preserve">0</w:t>
            </w:r>
            <w:r>
              <w:rPr>
                <w:rFonts w:ascii="Arial" w:hAnsi="Arial" w:cs="Arial"/>
                <w:b/>
                <w:bCs/>
                <w:sz w:val="24"/>
              </w:rPr>
              <w:t xml:space="preserve">分</w:t>
            </w:r>
            <w:r/>
          </w:p>
        </w:tc>
      </w:tr>
      <w:tr>
        <w:trPr>
          <w:trHeight w:val="2268"/>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bookmarkStart w:id="355" w:name="OLE_LINK113"/>
            <w:r/>
            <w:bookmarkStart w:id="356" w:name="OLE_LINK120"/>
            <w:r>
              <w:rPr>
                <w:rFonts w:ascii="Arial" w:hAnsi="Arial" w:cs="Arial"/>
                <w:b/>
                <w:bCs/>
                <w:sz w:val="24"/>
              </w:rPr>
              <w:t xml:space="preserve">2.3</w:t>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rPr>
                <w:rFonts w:ascii="Arial" w:hAnsi="Arial" w:cs="Arial"/>
                <w:b/>
                <w:bCs/>
                <w:sz w:val="24"/>
              </w:rPr>
            </w:pPr>
            <w:r>
              <w:rPr>
                <w:rFonts w:ascii="Arial" w:hAnsi="Arial" w:cs="Arial"/>
                <w:b/>
                <w:bCs/>
                <w:sz w:val="24"/>
              </w:rPr>
              <w:t xml:space="preserve">常驻机构承诺</w:t>
            </w:r>
            <w:r/>
          </w:p>
        </w:tc>
        <w:tc>
          <w:tcPr>
            <w:tcBorders>
              <w:top w:val="single" w:color="000000" w:sz="4" w:space="0"/>
              <w:left w:val="single" w:color="000000" w:sz="4" w:space="0"/>
              <w:right w:val="single" w:color="000000" w:sz="4" w:space="0"/>
            </w:tcBorders>
            <w:tcW w:w="6678" w:type="dxa"/>
            <w:vAlign w:val="center"/>
            <w:textDirection w:val="lrTb"/>
            <w:noWrap w:val="false"/>
          </w:tcPr>
          <w:p>
            <w:pPr>
              <w:pStyle w:val="1007"/>
              <w:jc w:val="left"/>
              <w:spacing w:line="300" w:lineRule="auto"/>
              <w:widowControl/>
              <w:rPr>
                <w:rFonts w:ascii="Arial" w:hAnsi="Arial" w:cs="Arial"/>
                <w:sz w:val="24"/>
                <w:lang w:val="zh-TW" w:eastAsia="zh-TW"/>
              </w:rPr>
            </w:pPr>
            <w:r>
              <w:rPr>
                <w:rFonts w:ascii="Arial" w:hAnsi="Arial" w:cs="Arial"/>
                <w:sz w:val="24"/>
                <w:lang w:val="zh-TW" w:eastAsia="zh-TW"/>
              </w:rPr>
              <w:t xml:space="preserve">供应商已在项目所在地设有常驻维修服务机构，或承诺成交后15天内完成服务机构配置的得</w:t>
            </w:r>
            <w:r>
              <w:rPr>
                <w:rFonts w:ascii="Arial" w:hAnsi="Arial" w:eastAsia="PMingLiU" w:cs="Arial"/>
                <w:sz w:val="24"/>
                <w:lang w:val="zh-TW" w:eastAsia="zh-TW"/>
              </w:rPr>
              <w:t xml:space="preserve">2</w:t>
            </w:r>
            <w:r>
              <w:rPr>
                <w:rFonts w:ascii="Arial" w:hAnsi="Arial" w:cs="Arial"/>
                <w:sz w:val="24"/>
                <w:lang w:val="zh-TW" w:eastAsia="zh-TW"/>
              </w:rPr>
              <w:t xml:space="preserve">分。（已有常驻维修</w:t>
            </w:r>
            <w:r>
              <w:rPr>
                <w:rFonts w:ascii="Arial" w:hAnsi="Arial" w:cs="Arial"/>
                <w:sz w:val="24"/>
                <w:lang w:val="zh-TW" w:eastAsia="zh-TW"/>
              </w:rPr>
              <w:t xml:space="preserve">服务机构的需提供如营业执照</w:t>
            </w:r>
            <w:r>
              <w:rPr>
                <w:rFonts w:ascii="Arial" w:hAnsi="Arial" w:cs="Arial"/>
                <w:sz w:val="24"/>
              </w:rPr>
              <w:t xml:space="preserve">或</w:t>
            </w:r>
            <w:r>
              <w:rPr>
                <w:rFonts w:ascii="Arial" w:hAnsi="Arial" w:cs="Arial"/>
                <w:sz w:val="24"/>
                <w:lang w:val="zh-TW" w:eastAsia="zh-TW"/>
              </w:rPr>
              <w:t xml:space="preserve">租房协议</w:t>
            </w:r>
            <w:r>
              <w:rPr>
                <w:rFonts w:ascii="Arial" w:hAnsi="Arial" w:cs="Arial"/>
                <w:sz w:val="24"/>
              </w:rPr>
              <w:t xml:space="preserve">或房产证明</w:t>
            </w:r>
            <w:r>
              <w:rPr>
                <w:rFonts w:ascii="Arial" w:hAnsi="Arial" w:cs="Arial"/>
                <w:sz w:val="24"/>
                <w:lang w:val="zh-TW" w:eastAsia="zh-TW"/>
              </w:rPr>
              <w:t xml:space="preserve">等证明材料复印件并加盖供应商公章；承诺成交后配置的需提供具体配置场地证明及承诺成交后15天内配置到位的承诺书并加盖供应商公章；缺失、不符或未提供得均不得分。）</w:t>
            </w:r>
            <w:r/>
          </w:p>
        </w:tc>
        <w:tc>
          <w:tcPr>
            <w:tcBorders>
              <w:top w:val="single" w:color="000000" w:sz="4" w:space="0"/>
              <w:left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2分</w:t>
            </w:r>
            <w:r/>
          </w:p>
        </w:tc>
      </w:tr>
      <w:tr>
        <w:trPr>
          <w:trHeight w:val="2268"/>
        </w:trPr>
        <w:tc>
          <w:tcPr>
            <w:tcBorders>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rPr>
                <w:rFonts w:ascii="Arial" w:hAnsi="Arial" w:eastAsia="PMingLiU" w:cs="Arial"/>
                <w:b/>
                <w:bCs/>
                <w:sz w:val="24"/>
                <w:lang w:val="zh-TW" w:eastAsia="zh-TW"/>
              </w:rPr>
              <w:t xml:space="preserve">2</w:t>
            </w:r>
            <w:r>
              <w:rPr>
                <w:rFonts w:ascii="Arial" w:hAnsi="Arial" w:eastAsia="等线" w:cs="Arial"/>
                <w:b/>
                <w:bCs/>
                <w:sz w:val="24"/>
                <w:lang w:val="zh-TW"/>
              </w:rPr>
              <w:t xml:space="preserve">.</w:t>
            </w:r>
            <w:r>
              <w:rPr>
                <w:rFonts w:ascii="Arial" w:hAnsi="Arial" w:eastAsia="PMingLiU" w:cs="Arial"/>
                <w:b/>
                <w:bCs/>
                <w:sz w:val="24"/>
                <w:lang w:val="zh-TW" w:eastAsia="zh-TW"/>
              </w:rPr>
              <w:t xml:space="preserve">4</w:t>
            </w:r>
            <w:r>
              <w:rPr>
                <w:rFonts w:ascii="Arial" w:hAnsi="Arial" w:cs="Arial"/>
                <w:b/>
                <w:bCs/>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lang w:val="zh-TW"/>
              </w:rPr>
              <w:t xml:space="preserve">免费质保期</w:t>
            </w:r>
            <w:r/>
          </w:p>
          <w:p>
            <w:pPr>
              <w:pStyle w:val="1007"/>
              <w:jc w:val="center"/>
              <w:rPr>
                <w:rFonts w:ascii="Arial" w:hAnsi="Arial" w:cs="Arial"/>
                <w:b/>
                <w:bCs/>
                <w:sz w:val="24"/>
              </w:rPr>
            </w:pPr>
            <w:r>
              <w:rPr>
                <w:rFonts w:ascii="Arial" w:hAnsi="Arial" w:cs="Arial"/>
                <w:b/>
                <w:bCs/>
                <w:sz w:val="24"/>
                <w:lang w:val="zh-TW"/>
              </w:rPr>
              <w:t xml:space="preserve">（提供承诺书）</w:t>
            </w:r>
            <w:r>
              <w:rPr>
                <w:rFonts w:ascii="Arial" w:hAnsi="Arial" w:cs="Arial"/>
                <w:b/>
                <w:bCs/>
                <w:sz w:val="24"/>
              </w:rPr>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spacing w:line="300" w:lineRule="auto"/>
              <w:widowControl/>
              <w:rPr>
                <w:rFonts w:ascii="Arial" w:hAnsi="Arial" w:cs="Arial"/>
                <w:sz w:val="24"/>
                <w:lang w:val="zh-TW" w:eastAsia="zh-TW"/>
              </w:rPr>
            </w:pPr>
            <w:r>
              <w:rPr>
                <w:rFonts w:ascii="Arial" w:hAnsi="Arial" w:cs="Arial"/>
                <w:sz w:val="24"/>
                <w:lang w:val="zh-TW"/>
              </w:rPr>
              <w:t xml:space="preserve">优于磋商文件要求。</w:t>
            </w:r>
            <w:r>
              <w:rPr>
                <w:rFonts w:ascii="Arial" w:hAnsi="Arial" w:cs="Arial"/>
                <w:sz w:val="24"/>
              </w:rPr>
              <w:t xml:space="preserve">磁悬浮冷水机组，其制造商可提供5年原厂质保的</w:t>
            </w:r>
            <w:r>
              <w:rPr>
                <w:rFonts w:ascii="Arial" w:hAnsi="Arial" w:cs="Arial"/>
                <w:sz w:val="24"/>
                <w:lang w:val="zh-TW" w:eastAsia="zh-TW"/>
              </w:rPr>
              <w:t xml:space="preserve">，得3分。（</w:t>
            </w:r>
            <w:r>
              <w:rPr>
                <w:rFonts w:ascii="Arial" w:hAnsi="Arial" w:cs="Arial"/>
                <w:sz w:val="24"/>
              </w:rPr>
              <w:t xml:space="preserve">提供磁悬浮冷水机组制造商对于本项目的原厂质保承诺书原件，</w:t>
            </w:r>
            <w:r>
              <w:rPr>
                <w:rFonts w:ascii="Arial" w:hAnsi="Arial" w:cs="Arial"/>
                <w:sz w:val="24"/>
                <w:lang w:val="zh-TW" w:eastAsia="zh-TW"/>
              </w:rPr>
              <w:t xml:space="preserve">并加盖</w:t>
            </w:r>
            <w:r>
              <w:rPr>
                <w:rFonts w:ascii="Arial" w:hAnsi="Arial" w:cs="Arial"/>
                <w:sz w:val="24"/>
              </w:rPr>
              <w:t xml:space="preserve">制造商</w:t>
            </w:r>
            <w:r>
              <w:rPr>
                <w:rFonts w:ascii="Arial" w:hAnsi="Arial" w:cs="Arial"/>
                <w:sz w:val="24"/>
                <w:lang w:val="zh-TW" w:eastAsia="zh-TW"/>
              </w:rPr>
              <w:t xml:space="preserve">公章；缺失、不符或未提供得均不得分。）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eastAsia="等线" w:cs="Arial"/>
                <w:b/>
                <w:bCs/>
                <w:sz w:val="24"/>
              </w:rPr>
              <w:t xml:space="preserve">3分</w:t>
            </w:r>
            <w:r>
              <w:rPr>
                <w:rFonts w:ascii="Arial" w:hAnsi="Arial" w:cs="Arial"/>
                <w:b/>
                <w:bCs/>
                <w:sz w:val="24"/>
              </w:rPr>
            </w:r>
            <w:r/>
          </w:p>
        </w:tc>
      </w:tr>
      <w:tr>
        <w:trPr>
          <w:trHeight w:val="2268"/>
        </w:trPr>
        <w:tc>
          <w:tcPr>
            <w:tcBorders>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2.5</w:t>
            </w:r>
            <w:r/>
          </w:p>
        </w:tc>
        <w:tc>
          <w:tcPr>
            <w:tcBorders>
              <w:left w:val="single" w:color="000000" w:sz="4" w:space="0"/>
              <w:right w:val="single" w:color="000000" w:sz="4" w:space="0"/>
            </w:tcBorders>
            <w:tcW w:w="1309" w:type="dxa"/>
            <w:vAlign w:val="center"/>
            <w:textDirection w:val="lrTb"/>
            <w:noWrap w:val="false"/>
          </w:tcPr>
          <w:p>
            <w:pPr>
              <w:pStyle w:val="1007"/>
              <w:jc w:val="center"/>
              <w:rPr>
                <w:rFonts w:ascii="Arial" w:hAnsi="Arial" w:cs="Arial"/>
                <w:b/>
                <w:bCs/>
                <w:sz w:val="24"/>
              </w:rPr>
            </w:pPr>
            <w:r>
              <w:rPr>
                <w:rFonts w:ascii="Arial" w:hAnsi="Arial" w:cs="Arial"/>
                <w:b/>
                <w:bCs/>
                <w:sz w:val="24"/>
              </w:rPr>
              <w:t xml:space="preserve">备品备件管理措施比较</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47"/>
              <w:ind w:left="0"/>
              <w:jc w:val="left"/>
              <w:rPr>
                <w:rFonts w:ascii="Arial" w:hAnsi="Arial" w:cs="Arial"/>
                <w:b w:val="0"/>
                <w:position w:val="0"/>
                <w:szCs w:val="24"/>
              </w:rPr>
            </w:pPr>
            <w:r>
              <w:rPr>
                <w:rFonts w:ascii="Arial" w:hAnsi="Arial" w:cs="Arial"/>
                <w:b w:val="0"/>
                <w:position w:val="0"/>
                <w:szCs w:val="24"/>
              </w:rPr>
              <w:t xml:space="preserve">措施完整，明确质保期内备品备件清单，说明备件储备方式、库存更新机制、领用流程等管理措施，管理措施的专业性好，且承诺备件为原厂正品的得5分；</w:t>
            </w:r>
            <w:r/>
          </w:p>
          <w:p>
            <w:pPr>
              <w:pStyle w:val="1047"/>
              <w:ind w:left="0"/>
              <w:jc w:val="left"/>
              <w:rPr>
                <w:rFonts w:ascii="Arial" w:hAnsi="Arial" w:cs="Arial"/>
                <w:b w:val="0"/>
                <w:position w:val="0"/>
                <w:szCs w:val="24"/>
              </w:rPr>
            </w:pPr>
            <w:r>
              <w:rPr>
                <w:rFonts w:ascii="Arial" w:hAnsi="Arial" w:cs="Arial"/>
                <w:b w:val="0"/>
                <w:position w:val="0"/>
                <w:szCs w:val="24"/>
              </w:rPr>
              <w:t xml:space="preserve">有备件清单及基本储备方式，未明确更新机制及领用流程，管理措施的专业性一般，且承诺备件为原厂正品的得3分；</w:t>
            </w:r>
            <w:r/>
          </w:p>
          <w:p>
            <w:pPr>
              <w:pStyle w:val="1047"/>
              <w:ind w:left="0"/>
              <w:jc w:val="left"/>
              <w:rPr>
                <w:rFonts w:ascii="Arial" w:hAnsi="Arial" w:cs="Arial"/>
                <w:lang w:val="zh-TW" w:eastAsia="zh-TW"/>
              </w:rPr>
            </w:pPr>
            <w:r>
              <w:rPr>
                <w:rFonts w:ascii="Arial" w:hAnsi="Arial" w:cs="Arial"/>
                <w:b w:val="0"/>
                <w:position w:val="0"/>
                <w:szCs w:val="24"/>
              </w:rPr>
              <w:t xml:space="preserve">仅提及“提供备件”，无具体管理措施，与实际贴合度差的得1分。未提供方案不得分。</w:t>
            </w:r>
            <w:r>
              <w:rPr>
                <w:rFonts w:ascii="Arial" w:hAnsi="Arial" w:cs="Arial"/>
                <w:lang w:val="zh-TW" w:eastAsia="zh-TW"/>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5分 </w:t>
            </w:r>
            <w:r/>
          </w:p>
        </w:tc>
      </w:tr>
      <w:tr>
        <w:trPr>
          <w:trHeight w:val="339"/>
        </w:trPr>
        <w:tc>
          <w:tcPr>
            <w:gridSpan w:val="4"/>
            <w:tcBorders>
              <w:top w:val="single" w:color="000000" w:sz="4" w:space="0"/>
              <w:left w:val="single" w:color="000000" w:sz="4" w:space="0"/>
              <w:bottom w:val="single" w:color="000000" w:sz="4" w:space="0"/>
              <w:right w:val="single" w:color="000000" w:sz="4" w:space="0"/>
            </w:tcBorders>
            <w:tcW w:w="9816" w:type="dxa"/>
            <w:vAlign w:val="center"/>
            <w:textDirection w:val="lrTb"/>
            <w:noWrap w:val="false"/>
          </w:tcPr>
          <w:p>
            <w:pPr>
              <w:pStyle w:val="1007"/>
              <w:widowControl/>
              <w:rPr>
                <w:rFonts w:ascii="Arial" w:hAnsi="Arial" w:cs="Arial"/>
                <w:b/>
                <w:bCs/>
                <w:sz w:val="24"/>
                <w:highlight w:val="yellow"/>
              </w:rPr>
            </w:pPr>
            <w:r/>
            <w:bookmarkEnd w:id="355"/>
            <w:r/>
            <w:bookmarkEnd w:id="356"/>
            <w:r>
              <w:rPr>
                <w:rFonts w:ascii="Arial" w:hAnsi="Arial" w:cs="Arial"/>
                <w:b/>
                <w:bCs/>
                <w:sz w:val="24"/>
              </w:rPr>
              <w:t xml:space="preserve">3、技术部分（40分）</w:t>
            </w:r>
            <w:r>
              <w:rPr>
                <w:rFonts w:ascii="Arial" w:hAnsi="Arial" w:cs="Arial"/>
                <w:b/>
                <w:bCs/>
                <w:sz w:val="24"/>
                <w:highlight w:val="yellow"/>
              </w:rPr>
            </w:r>
            <w:r/>
          </w:p>
        </w:tc>
      </w:tr>
      <w:tr>
        <w:trPr>
          <w:trHeight w:val="1060"/>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eastAsia="PMingLiU" w:cs="Arial"/>
                <w:b/>
                <w:bCs/>
                <w:sz w:val="24"/>
                <w:lang w:val="zh-TW" w:eastAsia="zh-TW"/>
              </w:rPr>
            </w:pPr>
            <w:r>
              <w:rPr>
                <w:rFonts w:ascii="Arial" w:hAnsi="Arial" w:eastAsia="等线" w:cs="Arial"/>
                <w:b/>
                <w:bCs/>
                <w:sz w:val="24"/>
                <w:lang w:val="zh-TW"/>
              </w:rPr>
              <w:t xml:space="preserve">3</w:t>
            </w:r>
            <w:r>
              <w:rPr>
                <w:rFonts w:ascii="Arial" w:hAnsi="Arial" w:eastAsia="PMingLiU" w:cs="Arial"/>
                <w:b/>
                <w:bCs/>
                <w:sz w:val="24"/>
                <w:lang w:val="zh-TW" w:eastAsia="zh-TW"/>
              </w:rPr>
              <w:t xml:space="preserve">.1</w:t>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lang w:val="zh-TW"/>
              </w:rPr>
              <w:t xml:space="preserve">所投货物的性能对磋商文件技术要求的响应情况</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lang w:val="zh-TW"/>
              </w:rPr>
            </w:pPr>
            <w:r>
              <w:rPr>
                <w:rFonts w:ascii="Arial" w:hAnsi="Arial" w:cs="Arial"/>
                <w:sz w:val="24"/>
                <w:lang w:val="zh-TW"/>
              </w:rPr>
              <w:t xml:space="preserve">本项满分</w:t>
            </w:r>
            <w:r>
              <w:rPr>
                <w:rFonts w:ascii="Arial" w:hAnsi="Arial" w:cs="Arial"/>
                <w:sz w:val="24"/>
              </w:rPr>
              <w:t xml:space="preserve">24</w:t>
            </w:r>
            <w:r>
              <w:rPr>
                <w:rFonts w:ascii="Arial" w:hAnsi="Arial" w:cs="Arial"/>
                <w:sz w:val="24"/>
                <w:lang w:val="zh-TW"/>
              </w:rPr>
              <w:t xml:space="preserve">分。</w:t>
            </w:r>
            <w:r>
              <w:rPr>
                <w:rFonts w:ascii="Arial" w:hAnsi="Arial" w:cs="Arial"/>
                <w:sz w:val="24"/>
              </w:rPr>
              <w:t xml:space="preserve">设备技术参数全部满足磋商文件第四章采购需求中“三、技术和服务要求”的得</w:t>
            </w:r>
            <w:r>
              <w:rPr>
                <w:rFonts w:ascii="Arial" w:hAnsi="Arial" w:cs="Arial"/>
                <w:sz w:val="24"/>
              </w:rPr>
              <w:t xml:space="preserve">满分</w:t>
            </w:r>
            <w:r>
              <w:rPr>
                <w:rFonts w:ascii="Arial" w:hAnsi="Arial" w:cs="Arial"/>
                <w:sz w:val="24"/>
              </w:rPr>
              <w:t xml:space="preserve">。斜体且有下划线部分和打“</w:t>
            </w:r>
            <w:r>
              <w:rPr>
                <w:rFonts w:ascii="Segoe UI Symbol" w:hAnsi="Segoe UI Symbol" w:cs="Segoe UI Symbol"/>
                <w:sz w:val="24"/>
              </w:rPr>
              <w:t xml:space="preserve">★</w:t>
            </w:r>
            <w:r>
              <w:rPr>
                <w:rFonts w:ascii="Arial" w:hAnsi="Arial" w:cs="Arial"/>
                <w:sz w:val="24"/>
              </w:rPr>
              <w:t xml:space="preserve">”的技术参数为实质性技</w:t>
            </w:r>
            <w:r>
              <w:rPr>
                <w:rFonts w:ascii="Arial" w:hAnsi="Arial" w:cs="Arial"/>
                <w:sz w:val="24"/>
              </w:rPr>
              <w:t xml:space="preserve">术参数要求，有一条负偏离作无效投标处理；打“▲”的为主要参数</w:t>
            </w:r>
            <w:r>
              <w:rPr>
                <w:rFonts w:ascii="Arial" w:hAnsi="Arial" w:cs="Arial"/>
                <w:sz w:val="24"/>
              </w:rPr>
              <w:t xml:space="preserve">，每一项负偏离项扣1分；其余参数，每个负偏离扣0.5分，扣完为止。若单项技术参数包含2个及以上子项，任意1个子项不符合磋商文件要求，即判定该项技术参数不满足。</w:t>
            </w:r>
            <w:r>
              <w:rPr>
                <w:rFonts w:ascii="Arial" w:hAnsi="Arial" w:cs="Arial"/>
                <w:sz w:val="24"/>
                <w:lang w:val="zh-TW"/>
              </w:rPr>
            </w:r>
            <w:r/>
          </w:p>
          <w:p>
            <w:pPr>
              <w:pStyle w:val="1007"/>
              <w:jc w:val="left"/>
              <w:widowControl/>
              <w:rPr>
                <w:rFonts w:ascii="Arial" w:hAnsi="Arial" w:cs="Arial"/>
                <w:sz w:val="24"/>
                <w:lang w:val="zh-TW"/>
              </w:rPr>
            </w:pPr>
            <w:r>
              <w:rPr>
                <w:rFonts w:ascii="Arial" w:hAnsi="Arial" w:cs="Arial"/>
                <w:sz w:val="24"/>
                <w:lang w:val="zh-TW"/>
              </w:rPr>
              <w:t xml:space="preserve">标注“</w:t>
            </w:r>
            <w:r>
              <w:rPr>
                <w:rFonts w:ascii="Segoe UI Symbol" w:hAnsi="Segoe UI Symbol" w:cs="Segoe UI Symbol"/>
                <w:sz w:val="24"/>
                <w:lang w:val="zh-TW"/>
              </w:rPr>
              <w:t xml:space="preserve">★</w:t>
            </w:r>
            <w:r>
              <w:rPr>
                <w:rFonts w:ascii="Arial" w:hAnsi="Arial" w:cs="Arial"/>
                <w:sz w:val="24"/>
                <w:lang w:val="zh-TW"/>
              </w:rPr>
              <w:t xml:space="preserve">”和“▲”的内容必须在响应文件内提供技术支持资料（如彩页、手册、检测报告等），未提供技术支持资料的，评审时不予认可。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24分</w:t>
            </w:r>
            <w:r/>
          </w:p>
        </w:tc>
      </w:tr>
      <w:tr>
        <w:trPr>
          <w:trHeight w:val="1060"/>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eastAsia="PMingLiU" w:cs="Arial"/>
                <w:b/>
                <w:bCs/>
                <w:sz w:val="24"/>
                <w:lang w:val="zh-TW" w:eastAsia="zh-TW"/>
              </w:rPr>
            </w:pPr>
            <w:r>
              <w:rPr>
                <w:rFonts w:ascii="Arial" w:hAnsi="Arial" w:eastAsia="PMingLiU" w:cs="Arial"/>
                <w:b/>
                <w:bCs/>
                <w:sz w:val="24"/>
                <w:lang w:val="zh-TW" w:eastAsia="zh-TW"/>
              </w:rPr>
              <w:t xml:space="preserve">3</w:t>
            </w:r>
            <w:r>
              <w:rPr>
                <w:rFonts w:ascii="Arial" w:hAnsi="Arial" w:cs="Arial"/>
                <w:b/>
                <w:bCs/>
                <w:sz w:val="24"/>
                <w:lang w:val="zh-TW"/>
              </w:rPr>
              <w:t xml:space="preserve">.</w:t>
            </w:r>
            <w:r>
              <w:rPr>
                <w:rFonts w:ascii="Arial" w:hAnsi="Arial" w:eastAsia="PMingLiU" w:cs="Arial"/>
                <w:b/>
                <w:bCs/>
                <w:sz w:val="24"/>
                <w:lang w:val="zh-TW" w:eastAsia="zh-TW"/>
              </w:rPr>
              <w:t xml:space="preserve">2</w:t>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lang w:val="zh-TW"/>
              </w:rPr>
              <w:t xml:space="preserve">针对本项目现状理解</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lang w:val="zh-TW"/>
              </w:rPr>
            </w:pPr>
            <w:r>
              <w:rPr>
                <w:rFonts w:ascii="Arial" w:hAnsi="Arial" w:cs="Arial"/>
                <w:sz w:val="24"/>
                <w:lang w:val="zh-TW"/>
              </w:rPr>
              <w:t xml:space="preserve">完整阐述江苏省农业科学院综合大楼中央空调的老化背景、安全隐患风险，精准结合空调系统稳定运行目标，分析涵盖旧机拆除难点、新机安装空间限制、水路/电路适配需求，且关联现场踏勘必要性，理解完全贴合项目实际的得</w:t>
            </w:r>
            <w:r>
              <w:rPr>
                <w:rFonts w:ascii="Arial" w:hAnsi="Arial" w:cs="Arial"/>
                <w:sz w:val="24"/>
              </w:rPr>
              <w:t xml:space="preserve">4</w:t>
            </w:r>
            <w:r>
              <w:rPr>
                <w:rFonts w:ascii="Arial" w:hAnsi="Arial" w:cs="Arial"/>
                <w:sz w:val="24"/>
                <w:lang w:val="zh-TW"/>
              </w:rPr>
              <w:t xml:space="preserve">分；基本说明项目背景与服务目标，能提及设备老化问题，但未深入分析拆除安装风险、系统适配需求，与现场实际贴合度一般的得</w:t>
            </w:r>
            <w:r>
              <w:rPr>
                <w:rFonts w:ascii="Arial" w:hAnsi="Arial" w:cs="Arial"/>
                <w:sz w:val="24"/>
              </w:rPr>
              <w:t xml:space="preserve">2</w:t>
            </w:r>
            <w:r>
              <w:rPr>
                <w:rFonts w:ascii="Arial" w:hAnsi="Arial" w:cs="Arial"/>
                <w:sz w:val="24"/>
                <w:lang w:val="zh-TW"/>
              </w:rPr>
              <w:t xml:space="preserve">分；仅简要描述项目需求，未分析设备现状难点、系统运行关联需求，理解不完整、准确性不足的得</w:t>
            </w:r>
            <w:r>
              <w:rPr>
                <w:rFonts w:ascii="Arial" w:hAnsi="Arial" w:cs="Arial"/>
                <w:sz w:val="24"/>
              </w:rPr>
              <w:t xml:space="preserve">1</w:t>
            </w:r>
            <w:r>
              <w:rPr>
                <w:rFonts w:ascii="Arial" w:hAnsi="Arial" w:cs="Arial"/>
                <w:sz w:val="24"/>
                <w:lang w:val="zh-TW"/>
              </w:rPr>
              <w:t xml:space="preserve">分；未提供的不得分。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4分</w:t>
            </w:r>
            <w:r/>
          </w:p>
        </w:tc>
      </w:tr>
      <w:tr>
        <w:trPr>
          <w:trHeight w:val="1060"/>
        </w:trPr>
        <w:tc>
          <w:tcPr>
            <w:tcBorders>
              <w:top w:val="single" w:color="000000" w:sz="4" w:space="0"/>
              <w:left w:val="single" w:color="000000" w:sz="4" w:space="0"/>
              <w:right w:val="single" w:color="000000" w:sz="4" w:space="0"/>
            </w:tcBorders>
            <w:tcW w:w="884"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rPr>
              <w:t xml:space="preserve">3.3</w:t>
            </w:r>
            <w:r>
              <w:rPr>
                <w:rFonts w:ascii="Arial" w:hAnsi="Arial" w:cs="Arial"/>
                <w:b/>
                <w:bCs/>
                <w:sz w:val="24"/>
                <w:lang w:val="zh-TW"/>
              </w:rPr>
            </w:r>
            <w:r/>
          </w:p>
        </w:tc>
        <w:tc>
          <w:tcPr>
            <w:tcBorders>
              <w:top w:val="single" w:color="000000" w:sz="4" w:space="0"/>
              <w:left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lang w:val="zh-TW"/>
              </w:rPr>
              <w:t xml:space="preserve">针对本项目的专项方案</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lang w:val="zh-TW"/>
              </w:rPr>
            </w:pPr>
            <w:r>
              <w:rPr>
                <w:rFonts w:ascii="Arial" w:hAnsi="Arial" w:cs="Arial"/>
                <w:sz w:val="24"/>
                <w:lang w:val="zh-TW"/>
              </w:rPr>
              <w:t xml:space="preserve">基于现场踏勘分析旧机拆解风险、新机安装精度要求，提供施工方案，同时识别设备吊装、电路改造等安全隐患，提出具体防范措施，且针对故障隐患给出预判及应对建议的得</w:t>
            </w:r>
            <w:r>
              <w:rPr>
                <w:rFonts w:ascii="Arial" w:hAnsi="Arial" w:cs="Arial"/>
                <w:sz w:val="24"/>
              </w:rPr>
              <w:t xml:space="preserve">4</w:t>
            </w:r>
            <w:r>
              <w:rPr>
                <w:rFonts w:ascii="Arial" w:hAnsi="Arial" w:cs="Arial"/>
                <w:sz w:val="24"/>
                <w:lang w:val="zh-TW"/>
              </w:rPr>
              <w:t xml:space="preserve">分；</w:t>
            </w:r>
            <w:r/>
          </w:p>
          <w:p>
            <w:pPr>
              <w:pStyle w:val="1007"/>
              <w:jc w:val="left"/>
              <w:widowControl/>
              <w:rPr>
                <w:rFonts w:ascii="Arial" w:hAnsi="Arial" w:cs="Arial"/>
                <w:sz w:val="24"/>
                <w:lang w:val="zh-TW"/>
              </w:rPr>
            </w:pPr>
            <w:r>
              <w:rPr>
                <w:rFonts w:ascii="Arial" w:hAnsi="Arial" w:cs="Arial"/>
                <w:sz w:val="24"/>
                <w:lang w:val="zh-TW"/>
              </w:rPr>
              <w:t xml:space="preserve">提供施</w:t>
            </w:r>
            <w:r>
              <w:rPr>
                <w:rFonts w:ascii="Arial" w:hAnsi="Arial" w:cs="Arial"/>
                <w:sz w:val="24"/>
                <w:lang w:val="zh-TW"/>
              </w:rPr>
              <w:t xml:space="preserve">工方案及隐患识别，但施工阶段划分不清晰，安全/故障隐患防范措施较笼统，专业性一般的，得</w:t>
            </w:r>
            <w:r>
              <w:rPr>
                <w:rFonts w:ascii="Arial" w:hAnsi="Arial" w:cs="Arial"/>
                <w:sz w:val="24"/>
              </w:rPr>
              <w:t xml:space="preserve">2</w:t>
            </w:r>
            <w:r>
              <w:rPr>
                <w:rFonts w:ascii="Arial" w:hAnsi="Arial" w:cs="Arial"/>
                <w:sz w:val="24"/>
                <w:lang w:val="zh-TW"/>
              </w:rPr>
              <w:t xml:space="preserve">分；</w:t>
            </w:r>
            <w:r/>
          </w:p>
          <w:p>
            <w:pPr>
              <w:pStyle w:val="1007"/>
              <w:jc w:val="left"/>
              <w:widowControl/>
              <w:rPr>
                <w:rFonts w:ascii="Arial" w:hAnsi="Arial" w:cs="Arial"/>
                <w:sz w:val="24"/>
                <w:lang w:val="zh-TW"/>
              </w:rPr>
            </w:pPr>
            <w:r>
              <w:rPr>
                <w:rFonts w:ascii="Arial" w:hAnsi="Arial" w:cs="Arial"/>
                <w:sz w:val="24"/>
                <w:lang w:val="zh-TW"/>
              </w:rPr>
              <w:t xml:space="preserve">仅简单罗列施工步骤，未深入分析设备实际情况，安全与故障隐患识别不全面，防范建议缺乏可操作性的，得</w:t>
            </w:r>
            <w:r>
              <w:rPr>
                <w:rFonts w:ascii="Arial" w:hAnsi="Arial" w:cs="Arial"/>
                <w:sz w:val="24"/>
              </w:rPr>
              <w:t xml:space="preserve">1</w:t>
            </w:r>
            <w:r>
              <w:rPr>
                <w:rFonts w:ascii="Arial" w:hAnsi="Arial" w:cs="Arial"/>
                <w:sz w:val="24"/>
                <w:lang w:val="zh-TW"/>
              </w:rPr>
              <w:t xml:space="preserve">分；</w:t>
            </w:r>
            <w:r/>
          </w:p>
          <w:p>
            <w:pPr>
              <w:pStyle w:val="1007"/>
              <w:jc w:val="left"/>
              <w:widowControl/>
              <w:rPr>
                <w:rFonts w:ascii="Arial" w:hAnsi="Arial" w:cs="Arial"/>
                <w:sz w:val="24"/>
                <w:lang w:val="zh-TW"/>
              </w:rPr>
            </w:pPr>
            <w:r>
              <w:rPr>
                <w:rFonts w:ascii="Arial" w:hAnsi="Arial" w:cs="Arial"/>
                <w:sz w:val="24"/>
                <w:lang w:val="zh-TW"/>
              </w:rPr>
              <w:t xml:space="preserve">未提供方案不得分。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rPr>
              <w:t xml:space="preserve">4</w:t>
            </w:r>
            <w:r>
              <w:rPr>
                <w:rFonts w:ascii="Arial" w:hAnsi="Arial" w:cs="Arial"/>
                <w:b/>
                <w:bCs/>
                <w:sz w:val="24"/>
                <w:lang w:val="zh-TW"/>
              </w:rPr>
              <w:t xml:space="preserve">分</w:t>
            </w:r>
            <w:r/>
          </w:p>
        </w:tc>
      </w:tr>
      <w:tr>
        <w:trPr>
          <w:trHeight w:val="390"/>
        </w:trPr>
        <w:tc>
          <w:tcPr>
            <w:tcBorders>
              <w:left w:val="single" w:color="000000" w:sz="4" w:space="0"/>
              <w:right w:val="single" w:color="000000" w:sz="4" w:space="0"/>
            </w:tcBorders>
            <w:tcW w:w="884" w:type="dxa"/>
            <w:vAlign w:val="center"/>
            <w:textDirection w:val="lrTb"/>
            <w:noWrap w:val="false"/>
          </w:tcPr>
          <w:p>
            <w:pPr>
              <w:pStyle w:val="1007"/>
              <w:jc w:val="left"/>
              <w:widowControl/>
              <w:rPr>
                <w:rFonts w:ascii="Arial" w:hAnsi="Arial" w:cs="Arial"/>
                <w:b/>
                <w:bCs/>
                <w:sz w:val="24"/>
              </w:rPr>
            </w:pPr>
            <w:r>
              <w:rPr>
                <w:rFonts w:ascii="Arial" w:hAnsi="Arial" w:cs="Arial"/>
                <w:b/>
                <w:bCs/>
                <w:sz w:val="24"/>
              </w:rPr>
              <w:t xml:space="preserve">3.4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07"/>
              <w:jc w:val="left"/>
              <w:widowControl/>
              <w:rPr>
                <w:rFonts w:ascii="Arial" w:hAnsi="Arial" w:cs="Arial"/>
                <w:b/>
                <w:bCs/>
                <w:sz w:val="24"/>
              </w:rPr>
            </w:pPr>
            <w:r>
              <w:rPr>
                <w:rFonts w:ascii="Arial" w:hAnsi="Arial" w:cs="Arial"/>
                <w:b/>
                <w:bCs/>
                <w:sz w:val="24"/>
                <w:lang w:bidi="ar"/>
              </w:rPr>
              <w:t xml:space="preserve">维护方案</w:t>
            </w:r>
            <w:r>
              <w:rPr>
                <w:rFonts w:ascii="Arial" w:hAnsi="Arial" w:cs="Arial"/>
                <w:b/>
                <w:bCs/>
                <w:sz w:val="24"/>
              </w:rPr>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lang w:bidi="ar"/>
              </w:rPr>
            </w:pPr>
            <w:r>
              <w:rPr>
                <w:rFonts w:ascii="Arial" w:hAnsi="Arial" w:cs="Arial"/>
                <w:sz w:val="24"/>
                <w:lang w:bidi="ar"/>
              </w:rPr>
              <w:t xml:space="preserve">维护方案编制具有可行性，对运维服务组织机构及岗位职责、维护作业计划、维护操作要求、工具、人员配备及注意事项等的描述针对性、可行性、合理性</w:t>
            </w:r>
            <w:r>
              <w:rPr>
                <w:rFonts w:ascii="Arial" w:hAnsi="Arial" w:cs="Arial"/>
                <w:sz w:val="24"/>
              </w:rPr>
              <w:t xml:space="preserve">完善、合理的，得4分</w:t>
            </w:r>
            <w:r>
              <w:rPr>
                <w:rFonts w:ascii="Arial" w:hAnsi="Arial" w:cs="Arial"/>
                <w:sz w:val="24"/>
                <w:lang w:bidi="ar"/>
              </w:rPr>
              <w:t xml:space="preserve">；</w:t>
            </w:r>
            <w:r/>
          </w:p>
          <w:p>
            <w:pPr>
              <w:pStyle w:val="1007"/>
              <w:jc w:val="left"/>
              <w:widowControl/>
              <w:rPr>
                <w:rFonts w:ascii="Arial" w:hAnsi="Arial" w:cs="Arial"/>
                <w:sz w:val="24"/>
                <w:lang w:bidi="ar"/>
              </w:rPr>
            </w:pPr>
            <w:r>
              <w:rPr>
                <w:rFonts w:ascii="Arial" w:hAnsi="Arial" w:cs="Arial"/>
                <w:sz w:val="24"/>
                <w:lang w:bidi="ar"/>
              </w:rPr>
              <w:t xml:space="preserve">方案内容较为完整，对运维服务组织机构及岗位职责、维护作业计划、维护操作要求、工具、人员配备及注意事项等的描述较为</w:t>
            </w:r>
            <w:r>
              <w:rPr>
                <w:rFonts w:ascii="Arial" w:hAnsi="Arial" w:cs="Arial"/>
                <w:sz w:val="24"/>
              </w:rPr>
              <w:t xml:space="preserve">完善、合理的，</w:t>
            </w:r>
            <w:r>
              <w:rPr>
                <w:rFonts w:ascii="Arial" w:hAnsi="Arial" w:cs="Arial"/>
                <w:sz w:val="24"/>
                <w:lang w:bidi="ar"/>
              </w:rPr>
              <w:t xml:space="preserve">得</w:t>
            </w:r>
            <w:r>
              <w:rPr>
                <w:rFonts w:ascii="Arial" w:hAnsi="Arial" w:cs="Arial"/>
                <w:sz w:val="24"/>
              </w:rPr>
              <w:t xml:space="preserve">2</w:t>
            </w:r>
            <w:r>
              <w:rPr>
                <w:rFonts w:ascii="Arial" w:hAnsi="Arial" w:cs="Arial"/>
                <w:sz w:val="24"/>
                <w:lang w:bidi="ar"/>
              </w:rPr>
              <w:t xml:space="preserve">分；</w:t>
            </w:r>
            <w:r/>
          </w:p>
          <w:p>
            <w:pPr>
              <w:pStyle w:val="1007"/>
              <w:jc w:val="left"/>
              <w:widowControl/>
              <w:rPr>
                <w:rFonts w:ascii="Arial" w:hAnsi="Arial" w:cs="Arial"/>
                <w:sz w:val="24"/>
                <w:lang w:bidi="ar"/>
              </w:rPr>
            </w:pPr>
            <w:r>
              <w:rPr>
                <w:rFonts w:ascii="Arial" w:hAnsi="Arial" w:cs="Arial"/>
                <w:sz w:val="24"/>
                <w:lang w:bidi="ar"/>
              </w:rPr>
              <w:t xml:space="preserve">方案内容不完整，对运维服务组织机构及岗位职责、维护作业计划、维护操作要求、工具、人员配备及注意事项等的描述的不完整、缺失的得</w:t>
            </w:r>
            <w:r>
              <w:rPr>
                <w:rFonts w:ascii="Arial" w:hAnsi="Arial" w:cs="Arial"/>
                <w:sz w:val="24"/>
              </w:rPr>
              <w:t xml:space="preserve">1</w:t>
            </w:r>
            <w:r>
              <w:rPr>
                <w:rFonts w:ascii="Arial" w:hAnsi="Arial" w:cs="Arial"/>
                <w:sz w:val="24"/>
                <w:lang w:bidi="ar"/>
              </w:rPr>
              <w:t xml:space="preserve">分；</w:t>
            </w:r>
            <w:r/>
          </w:p>
          <w:p>
            <w:pPr>
              <w:pStyle w:val="1007"/>
              <w:jc w:val="left"/>
              <w:widowControl/>
              <w:rPr>
                <w:rFonts w:ascii="Arial" w:hAnsi="Arial" w:cs="Arial"/>
                <w:sz w:val="24"/>
                <w:lang w:val="zh-TW"/>
              </w:rPr>
            </w:pPr>
            <w:r>
              <w:rPr>
                <w:rFonts w:ascii="Arial" w:hAnsi="Arial" w:cs="Arial"/>
                <w:sz w:val="24"/>
              </w:rPr>
              <w:t xml:space="preserve">未提供方案不得分。</w:t>
            </w:r>
            <w:r>
              <w:rPr>
                <w:rFonts w:ascii="Arial" w:hAnsi="Arial" w:cs="Arial"/>
                <w:sz w:val="24"/>
                <w:lang w:val="zh-TW"/>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b/>
                <w:bCs/>
                <w:sz w:val="24"/>
              </w:rPr>
            </w:pPr>
            <w:r>
              <w:rPr>
                <w:rFonts w:ascii="Arial" w:hAnsi="Arial" w:cs="Arial"/>
                <w:b/>
                <w:bCs/>
                <w:sz w:val="24"/>
              </w:rPr>
              <w:t xml:space="preserve">4</w:t>
            </w:r>
            <w:r>
              <w:rPr>
                <w:rFonts w:ascii="Arial" w:hAnsi="Arial" w:cs="Arial"/>
                <w:b/>
                <w:bCs/>
                <w:sz w:val="24"/>
                <w:lang w:val="zh-TW"/>
              </w:rPr>
              <w:t xml:space="preserve">分</w:t>
            </w:r>
            <w:r>
              <w:rPr>
                <w:rFonts w:ascii="Arial" w:hAnsi="Arial" w:cs="Arial"/>
                <w:b/>
                <w:bCs/>
                <w:sz w:val="24"/>
              </w:rPr>
            </w:r>
            <w:r/>
          </w:p>
        </w:tc>
      </w:tr>
      <w:tr>
        <w:trPr>
          <w:trHeight w:val="1060"/>
        </w:trPr>
        <w:tc>
          <w:tcPr>
            <w:tcBorders>
              <w:left w:val="single" w:color="000000" w:sz="4" w:space="0"/>
              <w:right w:val="single" w:color="000000" w:sz="4" w:space="0"/>
            </w:tcBorders>
            <w:tcW w:w="884" w:type="dxa"/>
            <w:vAlign w:val="center"/>
            <w:textDirection w:val="lrTb"/>
            <w:noWrap w:val="false"/>
          </w:tcPr>
          <w:p>
            <w:pPr>
              <w:pStyle w:val="1007"/>
              <w:jc w:val="left"/>
              <w:widowControl/>
              <w:rPr>
                <w:rFonts w:ascii="Arial" w:hAnsi="Arial" w:cs="Arial"/>
                <w:b/>
                <w:bCs/>
                <w:sz w:val="24"/>
              </w:rPr>
            </w:pPr>
            <w:r>
              <w:rPr>
                <w:rFonts w:ascii="Arial" w:hAnsi="Arial" w:cs="Arial"/>
                <w:b/>
                <w:bCs/>
                <w:sz w:val="24"/>
              </w:rPr>
              <w:t xml:space="preserve">3.5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07"/>
              <w:jc w:val="center"/>
              <w:widowControl/>
              <w:rPr>
                <w:rFonts w:ascii="Arial" w:hAnsi="Arial" w:cs="Arial"/>
                <w:b/>
                <w:bCs/>
                <w:sz w:val="24"/>
                <w:lang w:val="zh-TW"/>
              </w:rPr>
            </w:pPr>
            <w:r>
              <w:rPr>
                <w:rFonts w:ascii="Arial" w:hAnsi="Arial" w:cs="Arial"/>
                <w:b/>
                <w:bCs/>
                <w:sz w:val="24"/>
                <w:lang w:val="zh-TW"/>
              </w:rPr>
              <w:t xml:space="preserve">售后服务</w:t>
            </w:r>
            <w:r/>
          </w:p>
        </w:tc>
        <w:tc>
          <w:tcPr>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pStyle w:val="1007"/>
              <w:jc w:val="left"/>
              <w:widowControl/>
              <w:rPr>
                <w:rFonts w:ascii="Arial" w:hAnsi="Arial" w:cs="Arial"/>
                <w:sz w:val="24"/>
                <w:lang w:val="zh-TW" w:bidi="ar"/>
              </w:rPr>
            </w:pPr>
            <w:r>
              <w:rPr>
                <w:rFonts w:ascii="Arial" w:hAnsi="Arial" w:cs="Arial"/>
                <w:sz w:val="24"/>
                <w:lang w:val="zh-TW" w:bidi="ar"/>
              </w:rPr>
              <w:t xml:space="preserve">提供免费的应用咨询及技术帮助。如设备出现问题，在2小时内响应，提供电话指导、远程诊断、故障排除等服务，并保证能在12小时内上门维修；</w:t>
            </w:r>
            <w:r>
              <w:rPr>
                <w:rFonts w:ascii="Arial" w:hAnsi="Arial" w:cs="Arial"/>
                <w:sz w:val="24"/>
                <w:lang w:bidi="ar"/>
              </w:rPr>
              <w:t xml:space="preserve">并且售后服务方案高度契合用户需求，方案完善合理，具有可操作性的，</w:t>
            </w:r>
            <w:r>
              <w:rPr>
                <w:rFonts w:ascii="Arial" w:hAnsi="Arial" w:cs="Arial"/>
                <w:sz w:val="24"/>
                <w:lang w:val="zh-TW" w:bidi="ar"/>
              </w:rPr>
              <w:t xml:space="preserve">得</w:t>
            </w:r>
            <w:r>
              <w:rPr>
                <w:rFonts w:ascii="Arial" w:hAnsi="Arial" w:cs="Arial"/>
                <w:sz w:val="24"/>
              </w:rPr>
              <w:t xml:space="preserve">4</w:t>
            </w:r>
            <w:r>
              <w:rPr>
                <w:rFonts w:ascii="Arial" w:hAnsi="Arial" w:cs="Arial"/>
                <w:sz w:val="24"/>
                <w:lang w:val="zh-TW" w:bidi="ar"/>
              </w:rPr>
              <w:t xml:space="preserve">分。</w:t>
            </w:r>
            <w:r/>
          </w:p>
          <w:p>
            <w:pPr>
              <w:pStyle w:val="1007"/>
              <w:jc w:val="left"/>
              <w:widowControl/>
              <w:rPr>
                <w:rFonts w:ascii="Arial" w:hAnsi="Arial" w:cs="Arial"/>
                <w:sz w:val="24"/>
                <w:lang w:val="zh-TW" w:bidi="ar"/>
              </w:rPr>
            </w:pPr>
            <w:r>
              <w:rPr>
                <w:rFonts w:ascii="Arial" w:hAnsi="Arial" w:cs="Arial"/>
                <w:sz w:val="24"/>
                <w:lang w:val="zh-TW" w:bidi="ar"/>
              </w:rPr>
              <w:t xml:space="preserve">提供免费的应用咨询及技术帮助。如设备出现问题，在</w:t>
            </w:r>
            <w:r>
              <w:rPr>
                <w:rFonts w:ascii="Arial" w:hAnsi="Arial" w:cs="Arial"/>
                <w:sz w:val="24"/>
                <w:lang w:val="zh-TW" w:eastAsia="zh-TW" w:bidi="ar"/>
              </w:rPr>
              <w:t xml:space="preserve">4</w:t>
            </w:r>
            <w:r>
              <w:rPr>
                <w:rFonts w:ascii="Arial" w:hAnsi="Arial" w:cs="Arial"/>
                <w:sz w:val="24"/>
                <w:lang w:val="zh-TW" w:bidi="ar"/>
              </w:rPr>
              <w:t xml:space="preserve">小时内响应，提供电话指导、远程诊断、故障排除等服务</w:t>
            </w:r>
            <w:r>
              <w:rPr>
                <w:rFonts w:ascii="Arial" w:hAnsi="Arial" w:cs="Arial"/>
                <w:sz w:val="24"/>
                <w:lang w:val="zh-TW" w:bidi="ar"/>
              </w:rPr>
              <w:t xml:space="preserve">，并保证能在</w:t>
            </w:r>
            <w:r>
              <w:rPr>
                <w:rFonts w:ascii="Arial" w:hAnsi="Arial" w:cs="Arial"/>
                <w:sz w:val="24"/>
                <w:lang w:val="zh-TW" w:eastAsia="zh-TW" w:bidi="ar"/>
              </w:rPr>
              <w:t xml:space="preserve">24</w:t>
            </w:r>
            <w:r>
              <w:rPr>
                <w:rFonts w:ascii="Arial" w:hAnsi="Arial" w:cs="Arial"/>
                <w:sz w:val="24"/>
                <w:lang w:val="zh-TW" w:bidi="ar"/>
              </w:rPr>
              <w:t xml:space="preserve">小时内上门维修；</w:t>
            </w:r>
            <w:r>
              <w:rPr>
                <w:rFonts w:ascii="Arial" w:hAnsi="Arial" w:cs="Arial"/>
                <w:sz w:val="24"/>
                <w:lang w:bidi="ar"/>
              </w:rPr>
              <w:t xml:space="preserve">并且售后服务方案合理性、可操作性较为合理的，</w:t>
            </w:r>
            <w:r>
              <w:rPr>
                <w:rFonts w:ascii="Arial" w:hAnsi="Arial" w:cs="Arial"/>
                <w:sz w:val="24"/>
                <w:lang w:val="zh-TW" w:bidi="ar"/>
              </w:rPr>
              <w:t xml:space="preserve">得</w:t>
            </w:r>
            <w:r>
              <w:rPr>
                <w:rFonts w:ascii="Arial" w:hAnsi="Arial" w:cs="Arial"/>
                <w:sz w:val="24"/>
              </w:rPr>
              <w:t xml:space="preserve">2</w:t>
            </w:r>
            <w:r>
              <w:rPr>
                <w:rFonts w:ascii="Arial" w:hAnsi="Arial" w:cs="Arial"/>
                <w:sz w:val="24"/>
                <w:lang w:val="zh-TW" w:bidi="ar"/>
              </w:rPr>
              <w:t xml:space="preserve">分。</w:t>
            </w:r>
            <w:r/>
          </w:p>
          <w:p>
            <w:pPr>
              <w:pStyle w:val="1007"/>
              <w:jc w:val="left"/>
              <w:widowControl/>
              <w:rPr>
                <w:rFonts w:ascii="Arial" w:hAnsi="Arial" w:cs="Arial"/>
                <w:sz w:val="24"/>
                <w:lang w:val="zh-TW" w:bidi="ar"/>
              </w:rPr>
            </w:pPr>
            <w:r>
              <w:rPr>
                <w:rFonts w:ascii="Arial" w:hAnsi="Arial" w:cs="Arial"/>
                <w:sz w:val="24"/>
                <w:lang w:val="zh-TW" w:bidi="ar"/>
              </w:rPr>
              <w:t xml:space="preserve">提供免费的应用咨询及技术帮助。如设备出现问题，在</w:t>
            </w:r>
            <w:r>
              <w:rPr>
                <w:rFonts w:ascii="Arial" w:hAnsi="Arial" w:cs="Arial"/>
                <w:sz w:val="24"/>
                <w:lang w:val="zh-TW" w:eastAsia="zh-TW" w:bidi="ar"/>
              </w:rPr>
              <w:t xml:space="preserve">8</w:t>
            </w:r>
            <w:r>
              <w:rPr>
                <w:rFonts w:ascii="Arial" w:hAnsi="Arial" w:cs="Arial"/>
                <w:sz w:val="24"/>
                <w:lang w:val="zh-TW" w:bidi="ar"/>
              </w:rPr>
              <w:t xml:space="preserve">小时内响应，提供电话指导、远程诊断、故障排除等服务，并保证能在</w:t>
            </w:r>
            <w:r>
              <w:rPr>
                <w:rFonts w:ascii="Arial" w:hAnsi="Arial" w:cs="Arial"/>
                <w:sz w:val="24"/>
                <w:lang w:val="zh-TW" w:eastAsia="zh-TW" w:bidi="ar"/>
              </w:rPr>
              <w:t xml:space="preserve">48</w:t>
            </w:r>
            <w:r>
              <w:rPr>
                <w:rFonts w:ascii="Arial" w:hAnsi="Arial" w:cs="Arial"/>
                <w:sz w:val="24"/>
                <w:lang w:val="zh-TW" w:bidi="ar"/>
              </w:rPr>
              <w:t xml:space="preserve">小时内上门维修；</w:t>
            </w:r>
            <w:r>
              <w:rPr>
                <w:rFonts w:ascii="Arial" w:hAnsi="Arial" w:cs="Arial"/>
                <w:sz w:val="24"/>
                <w:lang w:bidi="ar"/>
              </w:rPr>
              <w:t xml:space="preserve">并且售后服务方案合理性、可操作性较为欠缺的，</w:t>
            </w:r>
            <w:r>
              <w:rPr>
                <w:rFonts w:ascii="Arial" w:hAnsi="Arial" w:cs="Arial"/>
                <w:sz w:val="24"/>
                <w:lang w:val="zh-TW" w:bidi="ar"/>
              </w:rPr>
              <w:t xml:space="preserve">得</w:t>
            </w:r>
            <w:r>
              <w:rPr>
                <w:rFonts w:ascii="Arial" w:hAnsi="Arial" w:cs="Arial"/>
                <w:sz w:val="24"/>
              </w:rPr>
              <w:t xml:space="preserve">1</w:t>
            </w:r>
            <w:r>
              <w:rPr>
                <w:rFonts w:ascii="Arial" w:hAnsi="Arial" w:cs="Arial"/>
                <w:sz w:val="24"/>
                <w:lang w:val="zh-TW" w:bidi="ar"/>
              </w:rPr>
              <w:t xml:space="preserve">分。</w:t>
            </w:r>
            <w:r/>
          </w:p>
          <w:p>
            <w:pPr>
              <w:pStyle w:val="1007"/>
              <w:jc w:val="left"/>
              <w:widowControl/>
              <w:rPr>
                <w:rFonts w:ascii="Arial" w:hAnsi="Arial" w:cs="Arial"/>
                <w:sz w:val="24"/>
                <w:lang w:val="zh-TW" w:bidi="ar"/>
              </w:rPr>
            </w:pPr>
            <w:r>
              <w:rPr>
                <w:rFonts w:ascii="Arial" w:hAnsi="Arial" w:cs="Arial"/>
                <w:sz w:val="24"/>
                <w:lang w:bidi="ar"/>
              </w:rPr>
              <w:t xml:space="preserve">未提供方案不得分。</w:t>
            </w:r>
            <w:r>
              <w:rPr>
                <w:rFonts w:ascii="Arial" w:hAnsi="Arial" w:cs="Arial"/>
                <w:sz w:val="24"/>
                <w:lang w:val="zh-TW"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7"/>
              <w:jc w:val="center"/>
              <w:widowControl/>
              <w:rPr>
                <w:rFonts w:ascii="Arial" w:hAnsi="Arial" w:cs="Arial"/>
                <w:sz w:val="24"/>
              </w:rPr>
            </w:pPr>
            <w:r>
              <w:rPr>
                <w:rFonts w:ascii="Arial" w:hAnsi="Arial" w:cs="Arial"/>
                <w:b/>
                <w:bCs/>
                <w:sz w:val="24"/>
              </w:rPr>
              <w:t xml:space="preserve">4分</w:t>
            </w:r>
            <w:r>
              <w:rPr>
                <w:rFonts w:ascii="Arial" w:hAnsi="Arial" w:cs="Arial"/>
                <w:sz w:val="24"/>
              </w:rPr>
            </w:r>
            <w:r/>
          </w:p>
        </w:tc>
      </w:tr>
    </w:tbl>
    <w:p>
      <w:pPr>
        <w:pStyle w:val="1007"/>
        <w:spacing w:line="360" w:lineRule="auto"/>
        <w:rPr>
          <w:rFonts w:ascii="Arial" w:hAnsi="Arial" w:cs="Arial"/>
          <w:b/>
          <w:bCs/>
          <w:sz w:val="24"/>
        </w:rPr>
      </w:pPr>
      <w:r>
        <w:rPr>
          <w:rFonts w:ascii="Arial" w:hAnsi="Arial" w:cs="Arial"/>
          <w:b/>
          <w:bCs/>
          <w:sz w:val="24"/>
        </w:rPr>
        <w:t xml:space="preserve">注：</w:t>
      </w:r>
      <w:r/>
    </w:p>
    <w:p>
      <w:pPr>
        <w:pStyle w:val="1007"/>
        <w:ind w:firstLine="480"/>
        <w:spacing w:line="360" w:lineRule="auto"/>
        <w:tabs>
          <w:tab w:val="left" w:pos="1080" w:leader="none"/>
          <w:tab w:val="left" w:pos="1589" w:leader="none"/>
        </w:tabs>
        <w:rPr>
          <w:rFonts w:ascii="Arial" w:hAnsi="Arial" w:cs="Arial"/>
          <w:sz w:val="24"/>
        </w:rPr>
      </w:pPr>
      <w:r/>
      <w:bookmarkStart w:id="357" w:name="_Toc91836565"/>
      <w:r>
        <w:rPr>
          <w:rFonts w:ascii="Arial" w:hAnsi="Arial" w:cs="Arial"/>
          <w:sz w:val="24"/>
        </w:rPr>
        <w:t xml:space="preserve">落实政府采购政策的价格调整：符合第二章《供应商须知》第4条规定情形的，可以享受中小企业扶持政策，用扣除后的价格参加评审。</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1、对于未预留份额专门面向中小企业采购的采购项目，以及预留份额项目中的非预留部分采购包，对小微企业报价给予</w:t>
      </w:r>
      <w:r>
        <w:rPr>
          <w:rFonts w:ascii="Arial" w:hAnsi="Arial" w:cs="Arial"/>
          <w:sz w:val="24"/>
          <w:u w:val="single"/>
        </w:rPr>
        <w:t xml:space="preserve">_5_</w:t>
      </w:r>
      <w:r>
        <w:rPr>
          <w:rFonts w:ascii="Arial" w:hAnsi="Arial" w:cs="Arial"/>
          <w:sz w:val="24"/>
        </w:rPr>
        <w:t xml:space="preserve">%的扣除，用扣除后的价格参加评审。</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40%以上的联合体或者大中型企业的报价给予_2__%的扣除，用扣除后的价格参加评审。</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3、组成联合体或者接受分包的小微企业与联合体内其他企业、分包企业之间存在直接控股、管理关系的，不享受价格扣除优惠政策</w:t>
      </w:r>
      <w:r>
        <w:rPr>
          <w:rFonts w:ascii="Arial" w:hAnsi="Arial" w:cs="Arial"/>
          <w:sz w:val="24"/>
        </w:rPr>
        <w:t xml:space="preserve">。</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4、价格扣除比例对小型企业和微型企业同等对待，不作区分。</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5、中小企业参加政府采购活动，应当按照《政府采购促进中小企业发展管理办法》中规定的《中小企业声明函》出具，否则不得享受相关中小企业扶持政策。</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6、监狱企业提供由省级以上监狱管理局、戒毒管理局（含新疆生产建设兵团）出具的属于监狱企业的证明文件的，视同小微企业。</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7、残疾人福利性单位按磋商文件要求提供《残疾人福利性单位声明函》（见附件）的，视同小微企业。</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8、若供应商同时属于小型或微型企业、监狱企业、残疾人福利性单位中的两种及以上，将不重复享受小微企业价格扣减的优惠政策。</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9、非政府强制采购的节能产品或环境标志产品，依据品目清单和认证证书实施政府优先采购。优先采购的具体规定（如涉及）。</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10、对本国产品的报价，对最终报价给予20%的扣除，用扣除后的价格参加评审：（如涉及）</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（1）政府采购活动中既有本国产品又</w:t>
      </w:r>
      <w:r>
        <w:rPr>
          <w:rFonts w:ascii="Arial" w:hAnsi="Arial" w:cs="Arial"/>
          <w:sz w:val="24"/>
        </w:rPr>
        <w:t xml:space="preserve">有非本国产品参与竞争的，依法对本国产品给予价格评审优惠，对本国产品的报价给予20%的价格扣除，用扣除后的价格参与评审。</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t xml:space="preserve">（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w:t>
      </w:r>
      <w:r>
        <w:rPr>
          <w:rFonts w:ascii="Arial" w:hAnsi="Arial" w:cs="Arial"/>
          <w:sz w:val="24"/>
        </w:rPr>
        <w:t xml:space="preserve">相关政策的通知》规定要求的，供应商提供的相关产品视为不符合本国产品标准。</w:t>
      </w:r>
      <w:r/>
    </w:p>
    <w:p>
      <w:pPr>
        <w:pStyle w:val="1007"/>
        <w:ind w:firstLine="480"/>
        <w:spacing w:line="360" w:lineRule="auto"/>
        <w:rPr>
          <w:rFonts w:ascii="Arial" w:hAnsi="Arial" w:cs="Arial"/>
          <w:color w:val="000000"/>
          <w:sz w:val="24"/>
        </w:rPr>
      </w:pPr>
      <w:r/>
      <w:bookmarkStart w:id="358" w:name="_Hlk208289581"/>
      <w:r/>
      <w:bookmarkStart w:id="359" w:name="OLE_LINK89"/>
      <w:r>
        <w:rPr>
          <w:rFonts w:ascii="Arial" w:hAnsi="Arial" w:cs="Arial"/>
          <w:color w:val="000000"/>
          <w:sz w:val="24"/>
        </w:rPr>
        <w:t xml:space="preserve">11、根据建办市（2019）50号文、苏建函建管（2019）393号文规定，一级建造师临时执业证书、二级建造师临时执业证书已取消，本次磋商不接受临时建造师证书，否则该项不得分。</w:t>
      </w:r>
      <w:r/>
    </w:p>
    <w:p>
      <w:pPr>
        <w:pStyle w:val="1007"/>
        <w:ind w:firstLine="480"/>
        <w:spacing w:line="360" w:lineRule="auto"/>
        <w:rPr>
          <w:rFonts w:ascii="Arial" w:hAnsi="Arial" w:cs="Arial"/>
          <w:sz w:val="24"/>
        </w:rPr>
      </w:pPr>
      <w:r>
        <w:rPr>
          <w:rFonts w:ascii="Arial" w:hAnsi="Arial" w:cs="Arial"/>
          <w:color w:val="000000"/>
          <w:sz w:val="24"/>
        </w:rPr>
        <w:t xml:space="preserve">3.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w:t>
      </w:r>
      <w:bookmarkStart w:id="360" w:name="OLE_LINK65"/>
      <w:r/>
      <w:bookmarkStart w:id="361" w:name="OLE_LINK64"/>
      <w:r>
        <w:rPr>
          <w:rFonts w:ascii="Arial" w:hAnsi="Arial" w:cs="Arial"/>
          <w:color w:val="000000"/>
          <w:sz w:val="24"/>
        </w:rPr>
        <w:t xml:space="preserve">供应商</w:t>
      </w:r>
      <w:bookmarkEnd w:id="360"/>
      <w:r/>
      <w:bookmarkEnd w:id="361"/>
      <w:r>
        <w:rPr>
          <w:rFonts w:ascii="Arial" w:hAnsi="Arial" w:cs="Arial"/>
          <w:color w:val="000000"/>
          <w:sz w:val="24"/>
        </w:rPr>
        <w:t xml:space="preserve">递交的一级建造师证书电子注册证书，电子注册证书应当符合相关文件规定，签名图像应当与持证人个人手写签名笔迹一致，证书应当在使用有效期限内。若电子件无法识别有效信息的，视为无效。供应商将自行承担不得分等相应后果。</w:t>
      </w:r>
      <w:bookmarkEnd w:id="358"/>
      <w:r/>
      <w:bookmarkEnd w:id="359"/>
      <w:r>
        <w:rPr>
          <w:rFonts w:ascii="Arial" w:hAnsi="Arial" w:cs="Arial"/>
          <w:sz w:val="24"/>
        </w:rPr>
      </w:r>
      <w:r/>
    </w:p>
    <w:p>
      <w:pPr>
        <w:pStyle w:val="1007"/>
        <w:ind w:firstLine="480"/>
        <w:spacing w:line="360" w:lineRule="auto"/>
        <w:tabs>
          <w:tab w:val="left" w:pos="1080" w:leader="none"/>
          <w:tab w:val="left" w:pos="1589" w:leader="none"/>
        </w:tabs>
        <w:rPr>
          <w:rFonts w:ascii="Arial" w:hAnsi="Arial" w:cs="Arial"/>
          <w:sz w:val="24"/>
        </w:rPr>
      </w:pPr>
      <w:r>
        <w:rPr>
          <w:rFonts w:ascii="Arial" w:hAnsi="Arial" w:cs="Arial"/>
          <w:sz w:val="24"/>
        </w:rPr>
      </w:r>
      <w:r/>
    </w:p>
    <w:p>
      <w:pPr>
        <w:pStyle w:val="1007"/>
        <w:ind w:firstLine="480"/>
        <w:spacing w:line="360" w:lineRule="auto"/>
        <w:tabs>
          <w:tab w:val="left" w:pos="1080" w:leader="none"/>
          <w:tab w:val="left" w:pos="1589" w:leader="none"/>
        </w:tabs>
        <w:rPr>
          <w:rFonts w:ascii="Arial" w:hAnsi="Arial" w:cs="Arial"/>
        </w:rPr>
      </w:pPr>
      <w:r>
        <w:rPr>
          <w:rFonts w:ascii="Arial" w:hAnsi="Arial" w:cs="Arial"/>
          <w:sz w:val="24"/>
        </w:rPr>
        <w:br w:type="page" w:clear="all"/>
      </w:r>
      <w:r>
        <w:rPr>
          <w:rFonts w:ascii="Arial" w:hAnsi="Arial" w:cs="Arial"/>
        </w:rPr>
      </w:r>
      <w:r/>
    </w:p>
    <w:p>
      <w:pPr>
        <w:pStyle w:val="1082"/>
        <w:rPr>
          <w:rFonts w:ascii="Arial" w:hAnsi="Arial" w:cs="Arial"/>
          <w:sz w:val="28"/>
          <w:szCs w:val="28"/>
          <w:highlight w:val="yellow"/>
        </w:rPr>
      </w:pPr>
      <w:r/>
      <w:bookmarkStart w:id="362" w:name="_Toc107246273"/>
      <w:r>
        <w:rPr>
          <w:rFonts w:ascii="Arial" w:hAnsi="Arial" w:cs="Arial"/>
          <w:sz w:val="28"/>
          <w:szCs w:val="28"/>
        </w:rPr>
        <w:t xml:space="preserve">第六章  </w:t>
      </w:r>
      <w:bookmarkEnd w:id="357"/>
      <w:r>
        <w:rPr>
          <w:rFonts w:ascii="Arial" w:hAnsi="Arial" w:cs="Arial"/>
          <w:sz w:val="28"/>
          <w:szCs w:val="28"/>
        </w:rPr>
        <w:t xml:space="preserve">响应文件格式</w:t>
      </w:r>
      <w:bookmarkEnd w:id="362"/>
      <w:r>
        <w:rPr>
          <w:rFonts w:ascii="Arial" w:hAnsi="Arial" w:cs="Arial"/>
          <w:sz w:val="28"/>
          <w:szCs w:val="28"/>
          <w:highlight w:val="yellow"/>
        </w:rPr>
      </w:r>
      <w:r/>
    </w:p>
    <w:p>
      <w:pPr>
        <w:pStyle w:val="1007"/>
        <w:spacing w:line="360" w:lineRule="auto"/>
        <w:rPr>
          <w:rFonts w:ascii="Arial" w:hAnsi="Arial" w:cs="Arial"/>
          <w:b/>
          <w:bCs/>
          <w:sz w:val="24"/>
        </w:rPr>
      </w:pPr>
      <w:r>
        <w:rPr>
          <w:rFonts w:ascii="Arial" w:hAnsi="Arial" w:cs="Arial"/>
          <w:b/>
          <w:bCs/>
          <w:sz w:val="24"/>
        </w:rPr>
        <w:t xml:space="preserve">注：请供应商按照以下文件的要求格式、内容，顺序制作响应文件，并请编制目录及页码，否则可能将影响对响应文件的评价。</w:t>
      </w:r>
      <w:r/>
    </w:p>
    <w:p>
      <w:pPr>
        <w:pStyle w:val="1122"/>
        <w:ind w:firstLine="0"/>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p>
      <w:pPr>
        <w:pStyle w:val="1007"/>
        <w:jc w:val="left"/>
        <w:spacing w:before="100" w:after="100" w:line="360" w:lineRule="auto"/>
        <w:rPr>
          <w:rFonts w:ascii="Arial" w:hAnsi="Arial" w:cs="Arial"/>
          <w:sz w:val="24"/>
        </w:rPr>
      </w:pPr>
      <w:r/>
      <w:bookmarkStart w:id="363" w:name="_Toc96347900"/>
      <w:r>
        <w:rPr>
          <w:rFonts w:ascii="Arial" w:hAnsi="Arial" w:cs="Arial"/>
          <w:sz w:val="24"/>
        </w:rPr>
        <w:br w:type="page" w:clear="all"/>
      </w:r>
      <w:r>
        <w:rPr>
          <w:rFonts w:ascii="Arial" w:hAnsi="Arial" w:cs="Arial"/>
          <w:b/>
          <w:sz w:val="24"/>
        </w:rPr>
        <w:t xml:space="preserve">附件</w:t>
      </w:r>
      <w:r>
        <w:rPr>
          <w:rFonts w:ascii="Arial" w:hAnsi="Arial" w:cs="Arial"/>
          <w:sz w:val="24"/>
        </w:rPr>
      </w:r>
      <w:r/>
    </w:p>
    <w:p>
      <w:pPr>
        <w:pStyle w:val="1007"/>
        <w:jc w:val="left"/>
        <w:spacing w:before="100" w:after="100" w:line="360" w:lineRule="auto"/>
        <w:tabs>
          <w:tab w:val="left" w:pos="1365" w:leader="none"/>
          <w:tab w:val="center" w:pos="4422" w:leader="none"/>
        </w:tabs>
        <w:rPr>
          <w:rFonts w:ascii="Arial" w:hAnsi="Arial" w:cs="Arial"/>
          <w:b/>
          <w:sz w:val="52"/>
          <w:szCs w:val="52"/>
        </w:rPr>
      </w:pPr>
      <w:r>
        <w:rPr>
          <w:rFonts w:ascii="Arial" w:hAnsi="Arial" w:cs="Arial"/>
          <w:b/>
          <w:sz w:val="52"/>
          <w:szCs w:val="52"/>
        </w:rPr>
      </w:r>
      <w:r/>
    </w:p>
    <w:p>
      <w:pPr>
        <w:pStyle w:val="1007"/>
        <w:jc w:val="center"/>
        <w:rPr>
          <w:rFonts w:ascii="Arial" w:hAnsi="Arial" w:cs="Arial"/>
          <w:b/>
          <w:sz w:val="52"/>
          <w:szCs w:val="52"/>
        </w:rPr>
      </w:pPr>
      <w:r>
        <w:rPr>
          <w:rFonts w:ascii="Arial" w:hAnsi="Arial" w:cs="Arial"/>
          <w:b/>
          <w:sz w:val="52"/>
          <w:szCs w:val="52"/>
        </w:rPr>
        <w:t xml:space="preserve">江苏省农业科学院综合大楼</w:t>
      </w:r>
      <w:r/>
    </w:p>
    <w:p>
      <w:pPr>
        <w:pStyle w:val="1007"/>
        <w:jc w:val="center"/>
        <w:rPr>
          <w:rFonts w:ascii="Arial" w:hAnsi="Arial" w:cs="Arial"/>
        </w:rPr>
      </w:pPr>
      <w:r>
        <w:rPr>
          <w:rFonts w:ascii="Arial" w:hAnsi="Arial" w:cs="Arial"/>
          <w:b/>
          <w:sz w:val="52"/>
          <w:szCs w:val="52"/>
        </w:rPr>
        <w:t xml:space="preserve">中央空调主机更新项目</w:t>
      </w:r>
      <w:r>
        <w:rPr>
          <w:rFonts w:ascii="Arial" w:hAnsi="Arial" w:cs="Arial"/>
        </w:rPr>
      </w:r>
      <w:r/>
    </w:p>
    <w:p>
      <w:pPr>
        <w:pStyle w:val="1047"/>
        <w:ind w:left="1260"/>
        <w:rPr>
          <w:rFonts w:ascii="Arial" w:hAnsi="Arial" w:cs="Arial"/>
        </w:rPr>
      </w:pPr>
      <w:r>
        <w:rPr>
          <w:rFonts w:ascii="Arial" w:hAnsi="Arial" w:cs="Arial"/>
        </w:rPr>
      </w:r>
      <w:r/>
    </w:p>
    <w:p>
      <w:pPr>
        <w:pStyle w:val="1050"/>
        <w:jc w:val="center"/>
        <w:rPr>
          <w:rFonts w:ascii="Arial" w:hAnsi="Arial" w:cs="Arial"/>
          <w:b/>
          <w:sz w:val="84"/>
          <w:szCs w:val="84"/>
        </w:rPr>
      </w:pPr>
      <w:r/>
      <w:bookmarkStart w:id="364" w:name="_Toc100905255"/>
      <w:r>
        <w:rPr>
          <w:rFonts w:ascii="Arial" w:hAnsi="Arial" w:cs="Arial"/>
          <w:b/>
          <w:sz w:val="84"/>
          <w:szCs w:val="84"/>
        </w:rPr>
        <w:t xml:space="preserve">响 应 文 件</w:t>
      </w:r>
      <w:bookmarkEnd w:id="364"/>
      <w:r>
        <w:rPr>
          <w:rFonts w:ascii="Arial" w:hAnsi="Arial" w:cs="Arial"/>
          <w:b/>
          <w:sz w:val="84"/>
          <w:szCs w:val="84"/>
        </w:rPr>
      </w:r>
      <w:r/>
    </w:p>
    <w:p>
      <w:pPr>
        <w:pStyle w:val="1007"/>
        <w:ind w:right="640"/>
        <w:jc w:val="center"/>
        <w:spacing w:line="360" w:lineRule="auto"/>
        <w:rPr>
          <w:rFonts w:ascii="Arial" w:hAnsi="Arial" w:cs="Arial"/>
          <w:b/>
          <w:sz w:val="24"/>
        </w:rPr>
      </w:pPr>
      <w:r>
        <w:rPr>
          <w:rFonts w:ascii="Arial" w:hAnsi="Arial" w:cs="Arial"/>
          <w:b/>
          <w:sz w:val="24"/>
        </w:rPr>
      </w:r>
      <w:r/>
    </w:p>
    <w:p>
      <w:pPr>
        <w:pStyle w:val="1007"/>
        <w:ind w:right="640"/>
        <w:jc w:val="center"/>
        <w:spacing w:line="360" w:lineRule="auto"/>
        <w:rPr>
          <w:rFonts w:ascii="Arial" w:hAnsi="Arial" w:cs="Arial"/>
          <w:b/>
          <w:sz w:val="44"/>
          <w:szCs w:val="44"/>
        </w:rPr>
      </w:pPr>
      <w:r>
        <w:rPr>
          <w:rFonts w:ascii="Arial" w:hAnsi="Arial" w:cs="Arial"/>
          <w:b/>
          <w:sz w:val="44"/>
          <w:szCs w:val="44"/>
        </w:rPr>
        <w:t xml:space="preserve">项目编号：</w:t>
      </w:r>
      <w:r>
        <w:rPr>
          <w:rFonts w:ascii="Arial" w:hAnsi="Arial" w:cs="Arial"/>
          <w:b/>
          <w:sz w:val="44"/>
          <w:szCs w:val="4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rPr>
          <w:rFonts w:ascii="Arial" w:hAnsi="Arial" w:cs="Arial"/>
          <w:color w:val="000000"/>
          <w:sz w:val="24"/>
          <w:szCs w:val="24"/>
        </w:rPr>
      </w:pPr>
      <w:r>
        <w:rPr>
          <w:rFonts w:ascii="Arial" w:hAnsi="Arial" w:cs="Arial"/>
          <w:color w:val="000000"/>
          <w:sz w:val="24"/>
          <w:szCs w:val="24"/>
        </w:rPr>
      </w:r>
      <w:r/>
    </w:p>
    <w:p>
      <w:pPr>
        <w:pStyle w:val="1050"/>
        <w:jc w:val="center"/>
        <w:rPr>
          <w:rFonts w:ascii="Arial" w:hAnsi="Arial" w:cs="Arial"/>
          <w:b/>
          <w:sz w:val="32"/>
          <w:szCs w:val="32"/>
        </w:rPr>
      </w:pPr>
      <w:r>
        <w:rPr>
          <w:rFonts w:ascii="Arial" w:hAnsi="Arial" w:cs="Arial"/>
          <w:b/>
          <w:sz w:val="32"/>
          <w:szCs w:val="32"/>
        </w:rPr>
        <w:t xml:space="preserve">供应商名称：_____________________</w:t>
      </w:r>
      <w:r/>
    </w:p>
    <w:p>
      <w:pPr>
        <w:pStyle w:val="1050"/>
        <w:jc w:val="center"/>
        <w:rPr>
          <w:rFonts w:ascii="Arial" w:hAnsi="Arial" w:cs="Arial"/>
          <w:b/>
          <w:sz w:val="32"/>
          <w:szCs w:val="32"/>
        </w:rPr>
      </w:pPr>
      <w:r>
        <w:rPr>
          <w:rFonts w:ascii="Arial" w:hAnsi="Arial" w:cs="Arial"/>
          <w:b/>
          <w:sz w:val="32"/>
          <w:szCs w:val="32"/>
        </w:rPr>
        <w:t xml:space="preserve">地址：_____________________</w:t>
      </w:r>
      <w:r>
        <w:rPr>
          <w:rFonts w:ascii="Arial" w:hAnsi="Arial" w:cs="Arial"/>
          <w:b/>
          <w:sz w:val="32"/>
          <w:szCs w:val="32"/>
          <w:u w:val="single"/>
        </w:rPr>
        <w:t xml:space="preserve">   </w:t>
      </w:r>
      <w:r>
        <w:rPr>
          <w:rFonts w:ascii="Arial" w:hAnsi="Arial" w:cs="Arial"/>
          <w:b/>
          <w:sz w:val="32"/>
          <w:szCs w:val="32"/>
        </w:rPr>
      </w:r>
      <w:r/>
    </w:p>
    <w:p>
      <w:pPr>
        <w:pStyle w:val="1007"/>
        <w:jc w:val="center"/>
        <w:rPr>
          <w:rFonts w:ascii="Arial" w:hAnsi="Arial" w:cs="Arial"/>
          <w:b/>
          <w:sz w:val="32"/>
          <w:szCs w:val="32"/>
        </w:rPr>
      </w:pPr>
      <w:r>
        <w:rPr>
          <w:rFonts w:ascii="Arial" w:hAnsi="Arial" w:cs="Arial"/>
          <w:b/>
          <w:sz w:val="32"/>
          <w:szCs w:val="32"/>
        </w:rPr>
        <w:t xml:space="preserve">二O   年  月  日</w:t>
      </w:r>
      <w:r/>
    </w:p>
    <w:p>
      <w:pPr>
        <w:pStyle w:val="1050"/>
        <w:jc w:val="center"/>
        <w:spacing w:before="156" w:line="360" w:lineRule="exact"/>
        <w:rPr>
          <w:rFonts w:ascii="Arial" w:hAnsi="Arial" w:cs="Arial"/>
          <w:b/>
          <w:sz w:val="24"/>
          <w:szCs w:val="24"/>
        </w:rPr>
      </w:pPr>
      <w:r>
        <w:rPr>
          <w:rFonts w:ascii="Arial" w:hAnsi="Arial" w:cs="Arial"/>
          <w:b/>
          <w:sz w:val="24"/>
          <w:szCs w:val="24"/>
        </w:rPr>
        <w:br w:type="page" w:clear="all"/>
        <w:t xml:space="preserve">目录</w:t>
      </w:r>
      <w:r/>
    </w:p>
    <w:p>
      <w:pPr>
        <w:pStyle w:val="1050"/>
        <w:spacing w:before="156" w:line="300" w:lineRule="exact"/>
        <w:rPr>
          <w:rFonts w:ascii="Arial" w:hAnsi="Arial" w:cs="Arial"/>
          <w:b/>
          <w:sz w:val="24"/>
          <w:szCs w:val="24"/>
        </w:rPr>
      </w:pPr>
      <w:r>
        <w:rPr>
          <w:rFonts w:ascii="Arial" w:hAnsi="Arial" w:cs="Arial"/>
          <w:b/>
          <w:sz w:val="24"/>
          <w:szCs w:val="24"/>
        </w:rPr>
        <w:t xml:space="preserve">一、价格及商务部分</w:t>
      </w:r>
      <w:r/>
    </w:p>
    <w:p>
      <w:pPr>
        <w:pStyle w:val="1007"/>
        <w:jc w:val="left"/>
        <w:spacing w:line="300" w:lineRule="exact"/>
        <w:rPr>
          <w:rFonts w:ascii="Arial" w:hAnsi="Arial" w:cs="Arial"/>
          <w:sz w:val="24"/>
        </w:rPr>
      </w:pPr>
      <w:r>
        <w:rPr>
          <w:rFonts w:ascii="Arial" w:hAnsi="Arial" w:cs="Arial"/>
          <w:sz w:val="24"/>
        </w:rPr>
        <w:t xml:space="preserve">（1）响应函，格式见附件。</w:t>
      </w:r>
      <w:r/>
    </w:p>
    <w:p>
      <w:pPr>
        <w:pStyle w:val="1007"/>
        <w:jc w:val="left"/>
        <w:spacing w:line="300" w:lineRule="exact"/>
        <w:rPr>
          <w:rFonts w:ascii="Arial" w:hAnsi="Arial" w:cs="Arial"/>
          <w:sz w:val="24"/>
        </w:rPr>
      </w:pPr>
      <w:r>
        <w:rPr>
          <w:rFonts w:ascii="Arial" w:hAnsi="Arial" w:cs="Arial"/>
          <w:sz w:val="24"/>
        </w:rPr>
        <w:t xml:space="preserve">（2）法定代表人（单位负责人）身份证明，格式见附件。</w:t>
      </w:r>
      <w:r/>
    </w:p>
    <w:p>
      <w:pPr>
        <w:pStyle w:val="1007"/>
        <w:jc w:val="left"/>
        <w:spacing w:line="300" w:lineRule="exact"/>
        <w:rPr>
          <w:rFonts w:ascii="Arial" w:hAnsi="Arial" w:cs="Arial"/>
          <w:sz w:val="24"/>
        </w:rPr>
      </w:pPr>
      <w:r>
        <w:rPr>
          <w:rFonts w:ascii="Arial" w:hAnsi="Arial" w:cs="Arial"/>
          <w:sz w:val="24"/>
        </w:rPr>
        <w:t xml:space="preserve">（3-1）法定代表人（单位负责人）授权委托书（适用于法人/非法人），格式见附件。</w:t>
      </w:r>
      <w:r/>
    </w:p>
    <w:p>
      <w:pPr>
        <w:pStyle w:val="1007"/>
        <w:jc w:val="left"/>
        <w:spacing w:line="300" w:lineRule="exact"/>
        <w:rPr>
          <w:rFonts w:ascii="Arial" w:hAnsi="Arial" w:cs="Arial"/>
          <w:sz w:val="24"/>
        </w:rPr>
      </w:pPr>
      <w:r>
        <w:rPr>
          <w:rFonts w:ascii="Arial" w:hAnsi="Arial" w:cs="Arial"/>
          <w:sz w:val="24"/>
        </w:rPr>
        <w:t xml:space="preserve">（3-2）授权委托书（适用于自然人），格式见附件。</w:t>
      </w:r>
      <w:r/>
    </w:p>
    <w:p>
      <w:pPr>
        <w:pStyle w:val="1007"/>
        <w:jc w:val="left"/>
        <w:spacing w:line="300" w:lineRule="exact"/>
        <w:rPr>
          <w:rFonts w:ascii="Arial" w:hAnsi="Arial" w:cs="Arial"/>
          <w:sz w:val="24"/>
        </w:rPr>
      </w:pPr>
      <w:r>
        <w:rPr>
          <w:rFonts w:ascii="Arial" w:hAnsi="Arial" w:cs="Arial"/>
          <w:sz w:val="24"/>
        </w:rPr>
        <w:t xml:space="preserve">（4）初始报价一览表，格式见附件。</w:t>
      </w:r>
      <w:r/>
    </w:p>
    <w:p>
      <w:pPr>
        <w:pStyle w:val="1007"/>
        <w:jc w:val="left"/>
        <w:spacing w:line="300" w:lineRule="exact"/>
        <w:rPr>
          <w:rFonts w:ascii="Arial" w:hAnsi="Arial" w:cs="Arial"/>
          <w:sz w:val="24"/>
        </w:rPr>
      </w:pPr>
      <w:r>
        <w:rPr>
          <w:rFonts w:ascii="Arial" w:hAnsi="Arial" w:cs="Arial"/>
          <w:sz w:val="24"/>
        </w:rPr>
        <w:t xml:space="preserve">（5）商务条款偏离表，格式见附件。</w:t>
      </w:r>
      <w:r/>
    </w:p>
    <w:p>
      <w:pPr>
        <w:pStyle w:val="1007"/>
        <w:jc w:val="left"/>
        <w:spacing w:line="300" w:lineRule="exact"/>
        <w:rPr>
          <w:rFonts w:ascii="Arial" w:hAnsi="Arial" w:cs="Arial"/>
          <w:sz w:val="24"/>
        </w:rPr>
      </w:pPr>
      <w:r>
        <w:rPr>
          <w:rFonts w:ascii="Arial" w:hAnsi="Arial" w:cs="Arial"/>
          <w:sz w:val="24"/>
        </w:rPr>
        <w:t xml:space="preserve">（6）供应商具备响应资格的证明文件：</w:t>
      </w:r>
      <w:r/>
    </w:p>
    <w:p>
      <w:pPr>
        <w:pStyle w:val="1007"/>
        <w:jc w:val="left"/>
        <w:spacing w:line="300" w:lineRule="exact"/>
        <w:rPr>
          <w:rFonts w:ascii="Arial" w:hAnsi="Arial" w:cs="Arial"/>
          <w:sz w:val="24"/>
        </w:rPr>
      </w:pPr>
      <w:r>
        <w:rPr>
          <w:rFonts w:ascii="Arial" w:hAnsi="Arial" w:cs="Arial"/>
          <w:sz w:val="24"/>
        </w:rPr>
        <w:t xml:space="preserve">（6-1-1）营业执照复印件或自然人的身份证明复印件（或具有同等法律效力的证照）。</w:t>
      </w:r>
      <w:r/>
    </w:p>
    <w:p>
      <w:pPr>
        <w:pStyle w:val="1007"/>
        <w:ind w:firstLine="240"/>
        <w:jc w:val="left"/>
        <w:spacing w:line="300" w:lineRule="exact"/>
        <w:rPr>
          <w:rFonts w:ascii="Arial" w:hAnsi="Arial" w:cs="Arial"/>
          <w:sz w:val="24"/>
        </w:rPr>
      </w:pPr>
      <w:r>
        <w:rPr>
          <w:rFonts w:ascii="Arial" w:hAnsi="Arial" w:cs="Arial"/>
          <w:sz w:val="24"/>
        </w:rPr>
        <w:t xml:space="preserve">（a）供应商为企业（包括合伙企业）的，应提供有效的“营业执照”。</w:t>
      </w:r>
      <w:r/>
    </w:p>
    <w:p>
      <w:pPr>
        <w:pStyle w:val="1007"/>
        <w:ind w:firstLine="240"/>
        <w:jc w:val="left"/>
        <w:spacing w:line="300" w:lineRule="exact"/>
        <w:rPr>
          <w:rFonts w:ascii="Arial" w:hAnsi="Arial" w:cs="Arial"/>
          <w:sz w:val="24"/>
        </w:rPr>
      </w:pPr>
      <w:r>
        <w:rPr>
          <w:rFonts w:ascii="Arial" w:hAnsi="Arial" w:cs="Arial"/>
          <w:sz w:val="24"/>
        </w:rPr>
        <w:t xml:space="preserve">（b）供应商为事业单位的，应提供有效的“事业单位法人证书”。</w:t>
      </w:r>
      <w:r/>
    </w:p>
    <w:p>
      <w:pPr>
        <w:pStyle w:val="1007"/>
        <w:ind w:firstLine="240"/>
        <w:jc w:val="left"/>
        <w:spacing w:line="300" w:lineRule="exact"/>
        <w:rPr>
          <w:rFonts w:ascii="Arial" w:hAnsi="Arial" w:cs="Arial"/>
          <w:sz w:val="24"/>
        </w:rPr>
      </w:pPr>
      <w:r>
        <w:rPr>
          <w:rFonts w:ascii="Arial" w:hAnsi="Arial" w:cs="Arial"/>
          <w:sz w:val="24"/>
        </w:rPr>
        <w:t xml:space="preserve">（c）供应商是非企业机构的，应提供有效的“执业许可证”、“登记证书”等证明文件。</w:t>
      </w:r>
      <w:r/>
    </w:p>
    <w:p>
      <w:pPr>
        <w:pStyle w:val="1007"/>
        <w:ind w:firstLine="240"/>
        <w:jc w:val="left"/>
        <w:spacing w:line="300" w:lineRule="exact"/>
        <w:rPr>
          <w:rFonts w:ascii="Arial" w:hAnsi="Arial" w:cs="Arial"/>
          <w:sz w:val="24"/>
        </w:rPr>
      </w:pPr>
      <w:r>
        <w:rPr>
          <w:rFonts w:ascii="Arial" w:hAnsi="Arial" w:cs="Arial"/>
          <w:sz w:val="24"/>
        </w:rPr>
        <w:t xml:space="preserve">（d）供应商是个体工商户的，应提供有效的“个体工商户营业执照”。</w:t>
      </w:r>
      <w:r/>
    </w:p>
    <w:p>
      <w:pPr>
        <w:pStyle w:val="1007"/>
        <w:ind w:firstLine="240"/>
        <w:jc w:val="left"/>
        <w:spacing w:line="300" w:lineRule="exact"/>
        <w:rPr>
          <w:rFonts w:ascii="Arial" w:hAnsi="Arial" w:cs="Arial"/>
          <w:sz w:val="24"/>
        </w:rPr>
      </w:pPr>
      <w:r>
        <w:rPr>
          <w:rFonts w:ascii="Arial" w:hAnsi="Arial" w:cs="Arial"/>
          <w:sz w:val="24"/>
        </w:rPr>
        <w:t xml:space="preserve">（e）供应商是自然人的，应提供有效的自然人身份证明。</w:t>
      </w:r>
      <w:r/>
    </w:p>
    <w:p>
      <w:pPr>
        <w:pStyle w:val="1007"/>
        <w:ind w:firstLine="240"/>
        <w:jc w:val="left"/>
        <w:spacing w:line="300" w:lineRule="exact"/>
        <w:rPr>
          <w:rFonts w:ascii="Arial" w:hAnsi="Arial" w:cs="Arial"/>
          <w:sz w:val="24"/>
        </w:rPr>
      </w:pPr>
      <w:r>
        <w:rPr>
          <w:rFonts w:ascii="Arial" w:hAnsi="Arial" w:cs="Arial"/>
          <w:sz w:val="24"/>
        </w:rPr>
        <w:t xml:space="preserve">（f）若本项目允许分支机构参加响应，则分支机构参加响应的，此处可提供该分支机构或其所属法人或其他组织</w:t>
      </w:r>
      <w:r>
        <w:rPr>
          <w:rFonts w:ascii="Arial" w:hAnsi="Arial" w:cs="Arial"/>
          <w:sz w:val="24"/>
        </w:rPr>
        <w:t xml:space="preserve">的相应证明文件（如需）。</w:t>
      </w:r>
      <w:r/>
    </w:p>
    <w:p>
      <w:pPr>
        <w:pStyle w:val="1007"/>
        <w:jc w:val="left"/>
        <w:spacing w:line="300" w:lineRule="exact"/>
        <w:rPr>
          <w:rFonts w:ascii="Arial" w:hAnsi="Arial" w:cs="Arial"/>
          <w:sz w:val="24"/>
        </w:rPr>
      </w:pPr>
      <w:r>
        <w:rPr>
          <w:rFonts w:ascii="Arial" w:hAnsi="Arial" w:cs="Arial"/>
          <w:sz w:val="24"/>
        </w:rPr>
        <w:t xml:space="preserve">（6-1-2）工商变更登记文件（如需），如发生了单位名称等变更的，需提供工商变更登记文件。</w:t>
      </w:r>
      <w:r/>
    </w:p>
    <w:p>
      <w:pPr>
        <w:pStyle w:val="1007"/>
        <w:jc w:val="left"/>
        <w:spacing w:line="300" w:lineRule="exact"/>
        <w:rPr>
          <w:rFonts w:ascii="Arial" w:hAnsi="Arial" w:cs="Arial"/>
          <w:sz w:val="24"/>
        </w:rPr>
      </w:pPr>
      <w:r>
        <w:rPr>
          <w:rFonts w:ascii="Arial" w:hAnsi="Arial" w:cs="Arial"/>
          <w:sz w:val="24"/>
        </w:rPr>
        <w:t xml:space="preserve">（6-2）财务状况报告。</w:t>
      </w:r>
      <w:r/>
    </w:p>
    <w:p>
      <w:pPr>
        <w:pStyle w:val="1007"/>
        <w:jc w:val="left"/>
        <w:spacing w:line="300" w:lineRule="exact"/>
        <w:rPr>
          <w:rFonts w:ascii="Arial" w:hAnsi="Arial" w:cs="Arial"/>
          <w:sz w:val="24"/>
        </w:rPr>
      </w:pPr>
      <w:r>
        <w:rPr>
          <w:rFonts w:ascii="Arial" w:hAnsi="Arial" w:cs="Arial"/>
          <w:sz w:val="24"/>
        </w:rPr>
        <w:t xml:space="preserve">（6-3）具有履行合同所必需的设备和专业技术能力的相关证明材料，格式见附件。</w:t>
      </w:r>
      <w:r/>
    </w:p>
    <w:p>
      <w:pPr>
        <w:pStyle w:val="1007"/>
        <w:jc w:val="left"/>
        <w:spacing w:line="300" w:lineRule="exact"/>
        <w:rPr>
          <w:rFonts w:ascii="Arial" w:hAnsi="Arial" w:cs="Arial"/>
          <w:sz w:val="24"/>
        </w:rPr>
      </w:pPr>
      <w:r>
        <w:rPr>
          <w:rFonts w:ascii="Arial" w:hAnsi="Arial" w:cs="Arial"/>
          <w:sz w:val="24"/>
        </w:rPr>
        <w:t xml:space="preserve">（6-4）依法缴纳税收的相关材料。</w:t>
      </w:r>
      <w:r/>
    </w:p>
    <w:p>
      <w:pPr>
        <w:pStyle w:val="1007"/>
        <w:jc w:val="left"/>
        <w:spacing w:line="300" w:lineRule="exact"/>
        <w:rPr>
          <w:rFonts w:ascii="Arial" w:hAnsi="Arial" w:cs="Arial"/>
          <w:sz w:val="24"/>
        </w:rPr>
      </w:pPr>
      <w:r>
        <w:rPr>
          <w:rFonts w:ascii="Arial" w:hAnsi="Arial" w:cs="Arial"/>
          <w:sz w:val="24"/>
        </w:rPr>
        <w:t xml:space="preserve">（6-5）依法缴纳社会保障资金的相关材料。</w:t>
      </w:r>
      <w:r/>
    </w:p>
    <w:p>
      <w:pPr>
        <w:pStyle w:val="1007"/>
        <w:jc w:val="left"/>
        <w:spacing w:line="300" w:lineRule="exact"/>
        <w:rPr>
          <w:rFonts w:ascii="Arial" w:hAnsi="Arial" w:cs="Arial"/>
          <w:sz w:val="24"/>
        </w:rPr>
      </w:pPr>
      <w:r>
        <w:rPr>
          <w:rFonts w:ascii="Arial" w:hAnsi="Arial" w:cs="Arial"/>
          <w:sz w:val="24"/>
        </w:rPr>
        <w:t xml:space="preserve">（6-6）参加政府采购活动前三年内，在经营活动中没有重大违法记录，格式见附件。</w:t>
      </w:r>
      <w:r/>
    </w:p>
    <w:p>
      <w:pPr>
        <w:pStyle w:val="1007"/>
        <w:jc w:val="left"/>
        <w:spacing w:line="300" w:lineRule="exact"/>
        <w:rPr>
          <w:rFonts w:ascii="Arial" w:hAnsi="Arial" w:cs="Arial"/>
          <w:sz w:val="24"/>
        </w:rPr>
      </w:pPr>
      <w:r>
        <w:rPr>
          <w:rFonts w:ascii="Arial" w:hAnsi="Arial" w:cs="Arial"/>
          <w:sz w:val="24"/>
        </w:rPr>
        <w:t xml:space="preserve">（6-7）磋商文件要求的其它实质性资格资信证明文件。</w:t>
      </w:r>
      <w:r/>
    </w:p>
    <w:p>
      <w:pPr>
        <w:pStyle w:val="1007"/>
        <w:jc w:val="left"/>
        <w:spacing w:line="300" w:lineRule="exact"/>
        <w:rPr>
          <w:rFonts w:ascii="Arial" w:hAnsi="Arial" w:cs="Arial"/>
          <w:sz w:val="24"/>
        </w:rPr>
      </w:pPr>
      <w:r>
        <w:rPr>
          <w:rFonts w:ascii="Arial" w:hAnsi="Arial" w:cs="Arial"/>
          <w:sz w:val="24"/>
        </w:rPr>
        <w:t xml:space="preserve">（7）供应商类似业绩表</w:t>
      </w:r>
      <w:r/>
    </w:p>
    <w:p>
      <w:pPr>
        <w:pStyle w:val="1007"/>
        <w:jc w:val="left"/>
        <w:spacing w:line="300" w:lineRule="exact"/>
        <w:rPr>
          <w:rFonts w:ascii="Arial" w:hAnsi="Arial" w:cs="Arial"/>
          <w:sz w:val="24"/>
        </w:rPr>
      </w:pPr>
      <w:r>
        <w:rPr>
          <w:rFonts w:ascii="Arial" w:hAnsi="Arial" w:cs="Arial"/>
          <w:sz w:val="24"/>
        </w:rPr>
        <w:t xml:space="preserve">（8）拟参与本项目人员表，格式见附件。</w:t>
      </w:r>
      <w:r/>
    </w:p>
    <w:p>
      <w:pPr>
        <w:pStyle w:val="1007"/>
        <w:jc w:val="left"/>
        <w:spacing w:line="300" w:lineRule="exact"/>
        <w:rPr>
          <w:rFonts w:ascii="Arial" w:hAnsi="Arial" w:cs="Arial"/>
          <w:sz w:val="24"/>
        </w:rPr>
      </w:pPr>
      <w:r>
        <w:rPr>
          <w:rFonts w:ascii="Arial" w:hAnsi="Arial" w:cs="Arial"/>
          <w:sz w:val="24"/>
        </w:rPr>
      </w:r>
      <w:r/>
    </w:p>
    <w:p>
      <w:pPr>
        <w:pStyle w:val="1050"/>
        <w:spacing w:before="156" w:line="300" w:lineRule="exact"/>
        <w:rPr>
          <w:rFonts w:ascii="Arial" w:hAnsi="Arial" w:cs="Arial"/>
          <w:b/>
          <w:sz w:val="24"/>
          <w:szCs w:val="24"/>
        </w:rPr>
      </w:pPr>
      <w:r>
        <w:rPr>
          <w:rFonts w:ascii="Arial" w:hAnsi="Arial" w:cs="Arial"/>
          <w:b/>
          <w:sz w:val="24"/>
          <w:szCs w:val="24"/>
        </w:rPr>
        <w:t xml:space="preserve">二、技术部分</w:t>
      </w:r>
      <w:r/>
    </w:p>
    <w:p>
      <w:pPr>
        <w:pStyle w:val="1007"/>
        <w:jc w:val="left"/>
        <w:spacing w:line="300" w:lineRule="exact"/>
        <w:rPr>
          <w:rFonts w:ascii="Arial" w:hAnsi="Arial" w:cs="Arial"/>
          <w:sz w:val="24"/>
        </w:rPr>
      </w:pPr>
      <w:r>
        <w:rPr>
          <w:rFonts w:ascii="Arial" w:hAnsi="Arial" w:cs="Arial"/>
          <w:sz w:val="24"/>
        </w:rPr>
        <w:t xml:space="preserve">（1）</w:t>
      </w:r>
      <w:bookmarkStart w:id="365" w:name="OLE_LINK51"/>
      <w:r/>
      <w:bookmarkStart w:id="366" w:name="OLE_LINK50"/>
      <w:r>
        <w:rPr>
          <w:rFonts w:ascii="Arial" w:hAnsi="Arial" w:cs="Arial"/>
          <w:sz w:val="24"/>
        </w:rPr>
        <w:t xml:space="preserve">技术方案或服务方案</w:t>
      </w:r>
      <w:bookmarkEnd w:id="365"/>
      <w:r/>
      <w:bookmarkEnd w:id="366"/>
      <w:r>
        <w:rPr>
          <w:rFonts w:ascii="Arial" w:hAnsi="Arial" w:cs="Arial"/>
          <w:sz w:val="24"/>
        </w:rPr>
      </w:r>
      <w:r/>
    </w:p>
    <w:p>
      <w:pPr>
        <w:pStyle w:val="1007"/>
        <w:jc w:val="left"/>
        <w:spacing w:line="300" w:lineRule="exact"/>
        <w:rPr>
          <w:rFonts w:ascii="Arial" w:hAnsi="Arial" w:cs="Arial"/>
          <w:sz w:val="24"/>
        </w:rPr>
      </w:pPr>
      <w:r>
        <w:rPr>
          <w:rFonts w:ascii="Arial" w:hAnsi="Arial" w:cs="Arial"/>
          <w:sz w:val="24"/>
        </w:rPr>
        <w:t xml:space="preserve">（2）技术条款偏离表，格式见附件。</w:t>
      </w:r>
      <w:r/>
    </w:p>
    <w:p>
      <w:pPr>
        <w:pStyle w:val="1007"/>
        <w:jc w:val="left"/>
        <w:spacing w:line="300" w:lineRule="exact"/>
        <w:rPr>
          <w:rFonts w:ascii="Arial" w:hAnsi="Arial" w:cs="Arial"/>
          <w:sz w:val="24"/>
        </w:rPr>
      </w:pPr>
      <w:r>
        <w:rPr>
          <w:rFonts w:ascii="Arial" w:hAnsi="Arial" w:cs="Arial"/>
          <w:sz w:val="24"/>
        </w:rPr>
        <w:t xml:space="preserve">（3）响应标的物符合磋商文件规定的证明文件（如需）</w:t>
      </w:r>
      <w:r/>
    </w:p>
    <w:p>
      <w:pPr>
        <w:pStyle w:val="1050"/>
        <w:spacing w:before="156" w:line="300" w:lineRule="exact"/>
        <w:rPr>
          <w:rFonts w:ascii="Arial" w:hAnsi="Arial" w:cs="Arial"/>
          <w:b/>
          <w:sz w:val="24"/>
          <w:szCs w:val="24"/>
        </w:rPr>
      </w:pPr>
      <w:r>
        <w:rPr>
          <w:rFonts w:ascii="Arial" w:hAnsi="Arial" w:cs="Arial"/>
          <w:b/>
          <w:sz w:val="24"/>
          <w:szCs w:val="24"/>
        </w:rPr>
        <w:t xml:space="preserve">三、其他部分</w:t>
      </w:r>
      <w:r/>
    </w:p>
    <w:p>
      <w:pPr>
        <w:pStyle w:val="1007"/>
        <w:jc w:val="left"/>
        <w:spacing w:line="300" w:lineRule="exact"/>
        <w:rPr>
          <w:rFonts w:ascii="Arial" w:hAnsi="Arial" w:cs="Arial"/>
          <w:sz w:val="24"/>
        </w:rPr>
      </w:pPr>
      <w:r>
        <w:rPr>
          <w:rFonts w:ascii="Arial" w:hAnsi="Arial" w:cs="Arial"/>
          <w:sz w:val="24"/>
        </w:rPr>
        <w:t xml:space="preserve">（1）提供符合政府采购政策的证明材料</w:t>
      </w:r>
      <w:r/>
    </w:p>
    <w:p>
      <w:pPr>
        <w:pStyle w:val="1007"/>
        <w:jc w:val="left"/>
        <w:spacing w:line="300" w:lineRule="exact"/>
        <w:rPr>
          <w:rFonts w:ascii="Arial" w:hAnsi="Arial" w:cs="Arial"/>
          <w:sz w:val="24"/>
        </w:rPr>
      </w:pPr>
      <w:r>
        <w:rPr>
          <w:rFonts w:ascii="Arial" w:hAnsi="Arial" w:cs="Arial"/>
          <w:sz w:val="24"/>
        </w:rPr>
        <w:t xml:space="preserve">（2）供应商认为需提供的其他文件或证明材料</w:t>
      </w:r>
      <w:r/>
    </w:p>
    <w:p>
      <w:pPr>
        <w:pStyle w:val="1007"/>
        <w:jc w:val="left"/>
        <w:spacing w:line="300" w:lineRule="exact"/>
        <w:rPr>
          <w:rFonts w:ascii="Arial" w:hAnsi="Arial" w:cs="Arial"/>
          <w:sz w:val="24"/>
        </w:rPr>
      </w:pPr>
      <w:r>
        <w:rPr>
          <w:rFonts w:ascii="Arial" w:hAnsi="Arial" w:cs="Arial"/>
          <w:sz w:val="24"/>
        </w:rPr>
        <w:t xml:space="preserve">（3）要求供应商提交的其他文件材料或证明材料</w:t>
      </w:r>
      <w:r/>
    </w:p>
    <w:p>
      <w:pPr>
        <w:pStyle w:val="1050"/>
        <w:jc w:val="center"/>
        <w:spacing w:before="156" w:line="300" w:lineRule="exact"/>
        <w:rPr>
          <w:rFonts w:ascii="Arial" w:hAnsi="Arial" w:cs="Arial"/>
          <w:sz w:val="24"/>
          <w:szCs w:val="24"/>
        </w:rPr>
      </w:pPr>
      <w:r>
        <w:rPr>
          <w:rFonts w:ascii="Arial" w:hAnsi="Arial" w:cs="Arial"/>
          <w:sz w:val="24"/>
          <w:szCs w:val="24"/>
        </w:rPr>
        <w:br w:type="page" w:clear="all"/>
      </w:r>
      <w:r>
        <w:rPr>
          <w:rFonts w:ascii="Arial" w:hAnsi="Arial" w:cs="Arial"/>
          <w:b/>
          <w:bCs/>
          <w:sz w:val="24"/>
          <w:szCs w:val="24"/>
        </w:rPr>
        <w:t xml:space="preserve">评审索引</w:t>
      </w:r>
      <w:r>
        <w:rPr>
          <w:rFonts w:ascii="Arial" w:hAnsi="Arial" w:cs="Arial"/>
          <w:sz w:val="24"/>
          <w:szCs w:val="24"/>
        </w:rPr>
      </w:r>
      <w:r/>
    </w:p>
    <w:p>
      <w:pPr>
        <w:pStyle w:val="1007"/>
        <w:jc w:val="center"/>
        <w:rPr>
          <w:rFonts w:ascii="Arial" w:hAnsi="Arial" w:cs="Arial"/>
          <w:b/>
          <w:sz w:val="24"/>
        </w:rPr>
      </w:pPr>
      <w:r>
        <w:rPr>
          <w:rFonts w:ascii="Arial" w:hAnsi="Arial" w:cs="Arial"/>
          <w:b/>
          <w:sz w:val="24"/>
        </w:rPr>
        <w:t xml:space="preserve">（注：此表按照磋商文件中评分办法逐项填写）</w:t>
      </w:r>
      <w:r/>
    </w:p>
    <w:p>
      <w:pPr>
        <w:pStyle w:val="1047"/>
        <w:ind w:left="1260"/>
        <w:rPr>
          <w:rFonts w:ascii="Arial" w:hAnsi="Arial" w:cs="Arial"/>
          <w:szCs w:val="24"/>
        </w:rPr>
      </w:pPr>
      <w:r>
        <w:rPr>
          <w:rFonts w:ascii="Arial" w:hAnsi="Arial" w:cs="Arial"/>
          <w:szCs w:val="24"/>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0"/>
              <w:spacing w:line="265" w:lineRule="atLeast"/>
              <w:shd w:val="clear" w:color="auto" w:fill="ffffff"/>
              <w:rPr>
                <w:rFonts w:ascii="Arial" w:hAnsi="Arial" w:eastAsia="宋体" w:cs="Arial"/>
                <w:b/>
                <w:sz w:val="24"/>
                <w:szCs w:val="24"/>
              </w:rPr>
            </w:pPr>
            <w:r>
              <w:rPr>
                <w:rFonts w:ascii="Arial" w:hAnsi="Arial" w:eastAsia="宋体" w:cs="Arial"/>
                <w:b/>
                <w:sz w:val="24"/>
                <w:szCs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firstLine="0"/>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firstLine="0"/>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t xml:space="preserve">在响应文件中的页码位置</w:t>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22"/>
              <w:ind w:left="420" w:firstLine="482"/>
              <w:jc w:val="center"/>
              <w:spacing w:line="265" w:lineRule="atLeast"/>
              <w:shd w:val="clear" w:color="auto" w:fill="ffffff"/>
              <w:rPr>
                <w:rFonts w:ascii="Arial" w:hAnsi="Arial" w:eastAsia="宋体" w:cs="Arial"/>
                <w:b/>
                <w:sz w:val="24"/>
                <w:szCs w:val="24"/>
              </w:rPr>
            </w:pPr>
            <w:r>
              <w:rPr>
                <w:rFonts w:ascii="Arial" w:hAnsi="Arial" w:eastAsia="宋体" w:cs="Arial"/>
                <w:b/>
                <w:sz w:val="24"/>
                <w:szCs w:val="24"/>
              </w:rPr>
            </w:r>
            <w:r/>
          </w:p>
        </w:tc>
      </w:tr>
    </w:tbl>
    <w:p>
      <w:pPr>
        <w:pStyle w:val="1007"/>
        <w:rPr>
          <w:rFonts w:ascii="Arial" w:hAnsi="Arial" w:cs="Arial"/>
          <w:sz w:val="24"/>
        </w:rPr>
      </w:pPr>
      <w:r>
        <w:rPr>
          <w:rFonts w:ascii="Arial" w:hAnsi="Arial" w:cs="Arial"/>
          <w:sz w:val="24"/>
        </w:rPr>
      </w:r>
      <w:r/>
    </w:p>
    <w:p>
      <w:pPr>
        <w:pStyle w:val="1082"/>
        <w:numPr>
          <w:ilvl w:val="0"/>
          <w:numId w:val="17"/>
        </w:numPr>
        <w:spacing w:before="0" w:line="280" w:lineRule="exact"/>
        <w:rPr>
          <w:rFonts w:ascii="Arial" w:hAnsi="Arial" w:cs="Arial"/>
          <w:sz w:val="24"/>
        </w:rPr>
      </w:pPr>
      <w:r/>
      <w:bookmarkEnd w:id="363"/>
      <w:r>
        <w:rPr>
          <w:rFonts w:ascii="Arial" w:hAnsi="Arial" w:cs="Arial"/>
          <w:sz w:val="24"/>
          <w:szCs w:val="24"/>
        </w:rPr>
        <w:br w:type="page" w:clear="all"/>
      </w:r>
      <w:bookmarkStart w:id="367" w:name="_Toc104560897"/>
      <w:r/>
      <w:bookmarkStart w:id="368" w:name="_Toc103848582"/>
      <w:r/>
      <w:bookmarkStart w:id="369" w:name="_Toc107246274"/>
      <w:r/>
      <w:bookmarkStart w:id="370" w:name="_Toc104560893"/>
      <w:r>
        <w:rPr>
          <w:rFonts w:ascii="Arial" w:hAnsi="Arial" w:cs="Arial"/>
          <w:sz w:val="24"/>
          <w:szCs w:val="24"/>
        </w:rPr>
        <w:t xml:space="preserve">价格及商务部分</w:t>
      </w:r>
      <w:bookmarkEnd w:id="367"/>
      <w:r/>
      <w:bookmarkEnd w:id="368"/>
      <w:r/>
      <w:bookmarkEnd w:id="369"/>
      <w:r>
        <w:rPr>
          <w:rFonts w:ascii="Arial" w:hAnsi="Arial" w:cs="Arial"/>
          <w:sz w:val="24"/>
        </w:rPr>
      </w:r>
      <w:r/>
    </w:p>
    <w:p>
      <w:pPr>
        <w:pStyle w:val="1082"/>
        <w:spacing w:before="0" w:line="280" w:lineRule="exact"/>
        <w:rPr>
          <w:rFonts w:ascii="Arial" w:hAnsi="Arial" w:cs="Arial"/>
          <w:sz w:val="24"/>
          <w:szCs w:val="24"/>
        </w:rPr>
      </w:pPr>
      <w:r/>
      <w:bookmarkStart w:id="371" w:name="_Toc107246275"/>
      <w:r>
        <w:rPr>
          <w:rFonts w:ascii="Arial" w:hAnsi="Arial" w:cs="Arial"/>
          <w:b w:val="0"/>
          <w:sz w:val="24"/>
          <w:szCs w:val="24"/>
        </w:rPr>
        <w:t xml:space="preserve">（1）</w:t>
      </w:r>
      <w:r>
        <w:rPr>
          <w:rFonts w:ascii="Arial" w:hAnsi="Arial" w:cs="Arial"/>
          <w:sz w:val="24"/>
          <w:szCs w:val="24"/>
        </w:rPr>
        <w:t xml:space="preserve">响</w:t>
      </w:r>
      <w:r>
        <w:rPr>
          <w:rFonts w:ascii="Arial" w:hAnsi="Arial" w:cs="Arial"/>
          <w:sz w:val="24"/>
          <w:szCs w:val="24"/>
        </w:rPr>
        <w:t xml:space="preserve">应函</w:t>
      </w:r>
      <w:bookmarkEnd w:id="370"/>
      <w:r/>
      <w:bookmarkEnd w:id="371"/>
      <w:r>
        <w:rPr>
          <w:rFonts w:ascii="Arial" w:hAnsi="Arial" w:cs="Arial"/>
          <w:sz w:val="24"/>
          <w:szCs w:val="24"/>
        </w:rPr>
      </w:r>
      <w:r/>
    </w:p>
    <w:p>
      <w:pPr>
        <w:pStyle w:val="1007"/>
        <w:ind w:firstLine="480"/>
        <w:spacing w:before="156" w:line="360" w:lineRule="exact"/>
        <w:rPr>
          <w:rFonts w:ascii="Arial" w:hAnsi="Arial" w:cs="Arial"/>
          <w:sz w:val="24"/>
        </w:rPr>
      </w:pPr>
      <w:r/>
      <w:bookmarkStart w:id="372" w:name="_Toc103848580"/>
      <w:r/>
      <w:bookmarkStart w:id="373" w:name="_Toc96347902"/>
      <w:r>
        <w:rPr>
          <w:rFonts w:ascii="Arial" w:hAnsi="Arial" w:cs="Arial"/>
          <w:sz w:val="24"/>
          <w:u w:val="single"/>
        </w:rPr>
        <w:t xml:space="preserve">致：江苏省农业科学院</w:t>
      </w:r>
      <w:r>
        <w:rPr>
          <w:rFonts w:ascii="Arial" w:hAnsi="Arial" w:cs="Arial"/>
          <w:sz w:val="24"/>
        </w:rPr>
        <w:t xml:space="preserve">（采购人）：</w:t>
      </w:r>
      <w:r/>
    </w:p>
    <w:p>
      <w:pPr>
        <w:pStyle w:val="1007"/>
        <w:ind w:firstLine="480"/>
        <w:jc w:val="left"/>
        <w:spacing w:before="156" w:line="360" w:lineRule="exact"/>
        <w:rPr>
          <w:rFonts w:ascii="Arial" w:hAnsi="Arial" w:cs="Arial"/>
          <w:sz w:val="24"/>
        </w:rPr>
      </w:pPr>
      <w:r>
        <w:rPr>
          <w:rFonts w:ascii="Arial" w:hAnsi="Arial" w:cs="Arial"/>
          <w:sz w:val="24"/>
          <w:u w:val="single"/>
        </w:rPr>
        <w:t xml:space="preserve">       (供应商全称)   </w:t>
      </w:r>
      <w:r>
        <w:rPr>
          <w:rFonts w:ascii="Arial" w:hAnsi="Arial" w:cs="Arial"/>
          <w:sz w:val="24"/>
        </w:rPr>
        <w:t xml:space="preserve">授权</w:t>
      </w:r>
      <w:r>
        <w:rPr>
          <w:rFonts w:ascii="Arial" w:hAnsi="Arial" w:cs="Arial"/>
          <w:sz w:val="24"/>
          <w:u w:val="single"/>
        </w:rPr>
        <w:t xml:space="preserve">    （授权代表姓名）   （职位） </w:t>
      </w:r>
      <w:r>
        <w:rPr>
          <w:rFonts w:ascii="Arial" w:hAnsi="Arial" w:cs="Arial"/>
          <w:sz w:val="24"/>
        </w:rPr>
        <w:t xml:space="preserve">为全权代表，参加贵方组织的</w:t>
      </w:r>
      <w:r>
        <w:rPr>
          <w:rFonts w:ascii="Arial" w:hAnsi="Arial" w:cs="Arial"/>
          <w:sz w:val="24"/>
          <w:u w:val="single"/>
        </w:rPr>
        <w:t xml:space="preserve">         （项目名称、项目编号）   </w:t>
      </w:r>
      <w:r>
        <w:rPr>
          <w:rFonts w:ascii="Arial" w:hAnsi="Arial" w:cs="Arial"/>
          <w:sz w:val="24"/>
        </w:rPr>
        <w:t xml:space="preserve">响应的有关活动，并对此项目进行响应。为此：</w:t>
      </w:r>
      <w:r/>
    </w:p>
    <w:p>
      <w:pPr>
        <w:pStyle w:val="1076"/>
        <w:ind w:left="420"/>
        <w:jc w:val="left"/>
        <w:spacing w:after="0" w:line="360" w:lineRule="exact"/>
        <w:rPr>
          <w:rFonts w:ascii="Arial" w:hAnsi="Arial" w:cs="Arial"/>
          <w:sz w:val="24"/>
        </w:rPr>
      </w:pPr>
      <w:r>
        <w:rPr>
          <w:rFonts w:ascii="Arial" w:hAnsi="Arial" w:cs="Arial"/>
          <w:sz w:val="24"/>
        </w:rPr>
        <w:t xml:space="preserve">1、提供供应商须知规定的全部响应文件：正本1份，副本</w:t>
      </w:r>
      <w:r>
        <w:rPr>
          <w:rFonts w:ascii="Arial" w:hAnsi="Arial" w:cs="Arial"/>
          <w:sz w:val="24"/>
          <w:u w:val="single"/>
        </w:rPr>
        <w:t xml:space="preserve">    </w:t>
      </w:r>
      <w:r>
        <w:rPr>
          <w:rFonts w:ascii="Arial" w:hAnsi="Arial" w:cs="Arial"/>
          <w:sz w:val="24"/>
        </w:rPr>
        <w:t xml:space="preserve">份，电子版文件</w:t>
      </w:r>
      <w:r>
        <w:rPr>
          <w:rFonts w:ascii="Arial" w:hAnsi="Arial" w:cs="Arial"/>
          <w:sz w:val="24"/>
          <w:u w:val="single"/>
        </w:rPr>
        <w:t xml:space="preserve">       </w:t>
      </w:r>
      <w:r>
        <w:rPr>
          <w:rFonts w:ascii="Arial" w:hAnsi="Arial" w:cs="Arial"/>
          <w:sz w:val="24"/>
        </w:rPr>
        <w:t xml:space="preserve">份。</w:t>
      </w:r>
      <w:r/>
    </w:p>
    <w:p>
      <w:pPr>
        <w:pStyle w:val="1076"/>
        <w:ind w:firstLine="480"/>
        <w:jc w:val="left"/>
        <w:spacing w:after="0" w:line="360" w:lineRule="exact"/>
        <w:rPr>
          <w:rFonts w:ascii="Arial" w:hAnsi="Arial" w:cs="Arial"/>
          <w:sz w:val="24"/>
        </w:rPr>
      </w:pPr>
      <w:r>
        <w:rPr>
          <w:rFonts w:ascii="Arial" w:hAnsi="Arial" w:cs="Arial"/>
          <w:sz w:val="24"/>
        </w:rPr>
        <w:t xml:space="preserve">2、我方将按磋商文件的规定履行全部责任和义务。</w:t>
      </w:r>
      <w:r/>
    </w:p>
    <w:p>
      <w:pPr>
        <w:pStyle w:val="1076"/>
        <w:ind w:firstLine="480"/>
        <w:jc w:val="left"/>
        <w:spacing w:after="0" w:line="360" w:lineRule="exact"/>
        <w:rPr>
          <w:rFonts w:ascii="Arial" w:hAnsi="Arial" w:cs="Arial"/>
          <w:sz w:val="24"/>
        </w:rPr>
      </w:pPr>
      <w:r>
        <w:rPr>
          <w:rFonts w:ascii="Arial" w:hAnsi="Arial" w:cs="Arial"/>
          <w:sz w:val="24"/>
        </w:rPr>
        <w:t xml:space="preserve">3、我方已详细审查全部磋商文件，我们完全理解并同意放弃对磋商文件提出质疑或争议的权利。</w:t>
      </w:r>
      <w:r/>
    </w:p>
    <w:p>
      <w:pPr>
        <w:pStyle w:val="1076"/>
        <w:ind w:firstLine="480"/>
        <w:jc w:val="left"/>
        <w:spacing w:after="0" w:line="360" w:lineRule="exact"/>
        <w:rPr>
          <w:rFonts w:ascii="Arial" w:hAnsi="Arial" w:cs="Arial"/>
          <w:sz w:val="24"/>
        </w:rPr>
      </w:pPr>
      <w:r>
        <w:rPr>
          <w:rFonts w:ascii="Arial" w:hAnsi="Arial" w:cs="Arial"/>
          <w:sz w:val="24"/>
        </w:rPr>
        <w:t xml:space="preserve">4、本响应有效期为自响应日起</w:t>
      </w:r>
      <w:r>
        <w:rPr>
          <w:rFonts w:ascii="Arial" w:hAnsi="Arial" w:cs="Arial"/>
          <w:sz w:val="24"/>
          <w:u w:val="single"/>
        </w:rPr>
        <w:t xml:space="preserve">     </w:t>
      </w:r>
      <w:r>
        <w:rPr>
          <w:rFonts w:ascii="Arial" w:hAnsi="Arial" w:cs="Arial"/>
          <w:sz w:val="24"/>
        </w:rPr>
        <w:t xml:space="preserve">个日历日。</w:t>
      </w:r>
      <w:r/>
    </w:p>
    <w:p>
      <w:pPr>
        <w:pStyle w:val="1007"/>
        <w:ind w:firstLine="480"/>
        <w:spacing w:line="360" w:lineRule="auto"/>
        <w:rPr>
          <w:rFonts w:ascii="Arial" w:hAnsi="Arial" w:cs="Arial"/>
          <w:szCs w:val="21"/>
        </w:rPr>
      </w:pPr>
      <w:r>
        <w:rPr>
          <w:rFonts w:ascii="Arial" w:hAnsi="Arial" w:cs="Arial"/>
          <w:sz w:val="24"/>
        </w:rPr>
        <w:t xml:space="preserve">5、 本项目工期为：</w:t>
      </w:r>
      <w:r>
        <w:rPr>
          <w:rFonts w:ascii="Arial" w:hAnsi="Arial" w:cs="Arial"/>
          <w:szCs w:val="21"/>
          <w:u w:val="single"/>
        </w:rPr>
        <w:t xml:space="preserve">              </w:t>
      </w:r>
      <w:r>
        <w:rPr>
          <w:rFonts w:ascii="Arial" w:hAnsi="Arial" w:cs="Arial"/>
          <w:szCs w:val="21"/>
        </w:rPr>
        <w:t xml:space="preserve">。</w:t>
      </w:r>
      <w:r/>
    </w:p>
    <w:p>
      <w:pPr>
        <w:pStyle w:val="1007"/>
        <w:ind w:firstLine="480"/>
        <w:spacing w:line="360" w:lineRule="auto"/>
        <w:rPr>
          <w:rFonts w:ascii="Arial" w:hAnsi="Arial" w:cs="Arial"/>
          <w:sz w:val="24"/>
        </w:rPr>
      </w:pPr>
      <w:r>
        <w:rPr>
          <w:rFonts w:ascii="Arial" w:hAnsi="Arial" w:cs="Arial"/>
          <w:sz w:val="24"/>
        </w:rPr>
        <w:t xml:space="preserve">6、  项目负责人为：</w:t>
      </w:r>
      <w:r>
        <w:rPr>
          <w:rFonts w:ascii="Arial" w:hAnsi="Arial" w:cs="Arial"/>
          <w:szCs w:val="21"/>
          <w:u w:val="single"/>
          <w:lang w:val="zh-CN"/>
        </w:rPr>
        <w:t xml:space="preserve">              </w:t>
      </w:r>
      <w:r>
        <w:rPr>
          <w:rFonts w:ascii="Arial" w:hAnsi="Arial" w:cs="Arial"/>
          <w:szCs w:val="21"/>
          <w:lang w:val="zh-CN"/>
        </w:rPr>
        <w:t xml:space="preserve">，</w:t>
      </w:r>
      <w:r>
        <w:rPr>
          <w:rFonts w:ascii="Arial" w:hAnsi="Arial" w:cs="Arial"/>
          <w:sz w:val="24"/>
        </w:rPr>
        <w:t xml:space="preserve">证书编号： </w:t>
      </w:r>
      <w:r>
        <w:rPr>
          <w:rFonts w:ascii="Arial" w:hAnsi="Arial" w:cs="Arial"/>
          <w:szCs w:val="21"/>
          <w:u w:val="single"/>
          <w:lang w:val="zh-CN"/>
        </w:rPr>
        <w:t xml:space="preserve">            </w:t>
      </w:r>
      <w:r>
        <w:rPr>
          <w:rFonts w:ascii="Arial" w:hAnsi="Arial" w:cs="Arial"/>
          <w:szCs w:val="21"/>
          <w:lang w:val="zh-CN"/>
        </w:rPr>
        <w:t xml:space="preserve">。</w:t>
      </w:r>
      <w:r>
        <w:rPr>
          <w:rFonts w:ascii="Arial" w:hAnsi="Arial" w:cs="Arial"/>
          <w:sz w:val="24"/>
        </w:rPr>
      </w:r>
      <w:r/>
    </w:p>
    <w:p>
      <w:pPr>
        <w:pStyle w:val="1076"/>
        <w:ind w:firstLine="480"/>
        <w:jc w:val="left"/>
        <w:spacing w:after="0" w:line="360" w:lineRule="exact"/>
        <w:rPr>
          <w:rFonts w:ascii="Arial" w:hAnsi="Arial" w:cs="Arial"/>
          <w:sz w:val="24"/>
        </w:rPr>
      </w:pPr>
      <w:r>
        <w:rPr>
          <w:rFonts w:ascii="Arial" w:hAnsi="Arial" w:cs="Arial"/>
          <w:sz w:val="24"/>
        </w:rPr>
        <w:t xml:space="preserve">7、如果在规定的提交响应文件截止时间后，我方在响应有效期内撤销响应文件，磋商保证金将不予退还。</w:t>
      </w:r>
      <w:r/>
    </w:p>
    <w:p>
      <w:pPr>
        <w:pStyle w:val="1076"/>
        <w:ind w:firstLine="480"/>
        <w:jc w:val="left"/>
        <w:spacing w:after="0" w:line="360" w:lineRule="exact"/>
        <w:rPr>
          <w:rFonts w:ascii="Arial" w:hAnsi="Arial" w:cs="Arial"/>
          <w:sz w:val="24"/>
        </w:rPr>
      </w:pPr>
      <w:r>
        <w:rPr>
          <w:rFonts w:ascii="Arial" w:hAnsi="Arial" w:cs="Arial"/>
          <w:sz w:val="24"/>
        </w:rPr>
        <w:t xml:space="preserve">8、我方同意贵方查询或调查我们提交的与本响应文件有关的声明、文件和资料，并同意在贵方的要求下提供相关文件或证书的原件及其他相关书面材料。</w:t>
      </w:r>
      <w:r/>
    </w:p>
    <w:p>
      <w:pPr>
        <w:pStyle w:val="1076"/>
        <w:ind w:firstLine="480"/>
        <w:jc w:val="left"/>
        <w:spacing w:after="0" w:line="360" w:lineRule="exact"/>
        <w:rPr>
          <w:rFonts w:ascii="Arial" w:hAnsi="Arial" w:cs="Arial"/>
          <w:sz w:val="24"/>
        </w:rPr>
      </w:pPr>
      <w:r>
        <w:rPr>
          <w:rFonts w:ascii="Arial" w:hAnsi="Arial" w:cs="Arial"/>
          <w:sz w:val="24"/>
        </w:rPr>
        <w:t xml:space="preserve">9、我方在法律和财务上独立、合法运作并独立于采购方，与采购人为本项目所委托的咨询单位或其附属机构没有直接或间接的任何关联。</w:t>
      </w:r>
      <w:r/>
    </w:p>
    <w:p>
      <w:pPr>
        <w:pStyle w:val="1076"/>
        <w:ind w:firstLine="480"/>
        <w:jc w:val="left"/>
        <w:spacing w:after="0" w:line="360" w:lineRule="exact"/>
        <w:rPr>
          <w:rFonts w:ascii="Arial" w:hAnsi="Arial" w:cs="Arial"/>
          <w:sz w:val="24"/>
        </w:rPr>
      </w:pPr>
      <w:r>
        <w:rPr>
          <w:rFonts w:ascii="Arial" w:hAnsi="Arial" w:cs="Arial"/>
          <w:sz w:val="24"/>
        </w:rPr>
        <w:t xml:space="preserve">10、我</w:t>
      </w:r>
      <w:r>
        <w:rPr>
          <w:rFonts w:ascii="Arial" w:hAnsi="Arial" w:cs="Arial"/>
          <w:sz w:val="24"/>
        </w:rPr>
        <w:t xml:space="preserve">方承诺：一旦我方成交，我方将根据磋商文件的规定及我方响应承诺严格履行合同。</w:t>
      </w:r>
      <w:r/>
    </w:p>
    <w:p>
      <w:pPr>
        <w:pStyle w:val="1076"/>
        <w:ind w:firstLine="480"/>
        <w:jc w:val="left"/>
        <w:spacing w:after="0" w:line="360" w:lineRule="exact"/>
        <w:rPr>
          <w:rFonts w:ascii="Arial" w:hAnsi="Arial" w:cs="Arial"/>
          <w:sz w:val="24"/>
        </w:rPr>
      </w:pPr>
      <w:r>
        <w:rPr>
          <w:rFonts w:ascii="Arial" w:hAnsi="Arial" w:cs="Arial"/>
          <w:sz w:val="24"/>
        </w:rPr>
        <w:t xml:space="preserve">11、我方保证响应文件所提供的全部资料真实可靠，同意提供贵方要求的与该项响应有关的数据或资料，完全理解贵方不一定接受最低价的响应或收到的任何响应。</w:t>
      </w:r>
      <w:r/>
    </w:p>
    <w:p>
      <w:pPr>
        <w:pStyle w:val="1076"/>
        <w:ind w:firstLine="480"/>
        <w:jc w:val="left"/>
        <w:spacing w:after="0" w:line="360" w:lineRule="exact"/>
        <w:rPr>
          <w:rFonts w:ascii="Arial" w:hAnsi="Arial" w:cs="Arial"/>
          <w:sz w:val="24"/>
        </w:rPr>
      </w:pPr>
      <w:r>
        <w:rPr>
          <w:rFonts w:ascii="Arial" w:hAnsi="Arial" w:cs="Arial"/>
          <w:sz w:val="24"/>
        </w:rPr>
        <w:t xml:space="preserve">12、与本响应有关的一切往来通讯请寄：</w:t>
      </w:r>
      <w:r/>
    </w:p>
    <w:p>
      <w:pPr>
        <w:pStyle w:val="1007"/>
        <w:ind w:firstLine="420"/>
        <w:spacing w:line="400" w:lineRule="exact"/>
        <w:rPr>
          <w:rFonts w:ascii="Arial" w:hAnsi="Arial" w:cs="Arial"/>
          <w:sz w:val="24"/>
        </w:rPr>
      </w:pPr>
      <w:r>
        <w:rPr>
          <w:rFonts w:ascii="Arial" w:hAnsi="Arial" w:cs="Arial"/>
          <w:sz w:val="24"/>
        </w:rPr>
        <w:t xml:space="preserve">地址：</w:t>
      </w:r>
      <w:r>
        <w:rPr>
          <w:rFonts w:ascii="Arial" w:hAnsi="Arial" w:cs="Arial"/>
          <w:sz w:val="24"/>
          <w:u w:val="single"/>
        </w:rPr>
        <w:t xml:space="preserve">                            </w:t>
      </w:r>
      <w:r>
        <w:rPr>
          <w:rFonts w:ascii="Arial" w:hAnsi="Arial" w:cs="Arial"/>
          <w:sz w:val="24"/>
        </w:rPr>
      </w:r>
      <w:r/>
    </w:p>
    <w:p>
      <w:pPr>
        <w:pStyle w:val="1007"/>
        <w:ind w:firstLine="420"/>
        <w:spacing w:line="360" w:lineRule="auto"/>
        <w:rPr>
          <w:rFonts w:ascii="Arial" w:hAnsi="Arial" w:cs="Arial"/>
          <w:sz w:val="24"/>
        </w:rPr>
      </w:pPr>
      <w:r>
        <w:rPr>
          <w:rFonts w:ascii="Arial" w:hAnsi="Arial" w:cs="Arial"/>
          <w:sz w:val="24"/>
        </w:rPr>
        <w:t xml:space="preserve">邮编：</w:t>
      </w:r>
      <w:r>
        <w:rPr>
          <w:rFonts w:ascii="Arial" w:hAnsi="Arial" w:cs="Arial"/>
          <w:sz w:val="24"/>
          <w:u w:val="single"/>
        </w:rPr>
        <w:t xml:space="preserve">                            </w:t>
      </w:r>
      <w:r>
        <w:rPr>
          <w:rFonts w:ascii="Arial" w:hAnsi="Arial" w:cs="Arial"/>
          <w:sz w:val="24"/>
        </w:rPr>
      </w:r>
      <w:r/>
    </w:p>
    <w:p>
      <w:pPr>
        <w:pStyle w:val="1007"/>
        <w:ind w:firstLine="420"/>
        <w:spacing w:line="360" w:lineRule="auto"/>
        <w:rPr>
          <w:rFonts w:ascii="Arial" w:hAnsi="Arial" w:cs="Arial"/>
          <w:sz w:val="24"/>
        </w:rPr>
      </w:pPr>
      <w:r>
        <w:rPr>
          <w:rFonts w:ascii="Arial" w:hAnsi="Arial" w:cs="Arial"/>
          <w:sz w:val="24"/>
        </w:rPr>
        <w:t xml:space="preserve">联系人：</w:t>
      </w:r>
      <w:r>
        <w:rPr>
          <w:rFonts w:ascii="Arial" w:hAnsi="Arial" w:cs="Arial"/>
          <w:sz w:val="24"/>
          <w:u w:val="single"/>
        </w:rPr>
        <w:t xml:space="preserve">                          </w:t>
      </w:r>
      <w:r>
        <w:rPr>
          <w:rFonts w:ascii="Arial" w:hAnsi="Arial" w:cs="Arial"/>
          <w:sz w:val="24"/>
        </w:rPr>
      </w:r>
      <w:r/>
    </w:p>
    <w:p>
      <w:pPr>
        <w:pStyle w:val="1007"/>
        <w:ind w:firstLine="420"/>
        <w:spacing w:line="360" w:lineRule="auto"/>
        <w:rPr>
          <w:rFonts w:ascii="Arial" w:hAnsi="Arial" w:cs="Arial"/>
          <w:sz w:val="24"/>
        </w:rPr>
      </w:pPr>
      <w:r>
        <w:rPr>
          <w:rFonts w:ascii="Arial" w:hAnsi="Arial" w:cs="Arial"/>
          <w:sz w:val="24"/>
        </w:rPr>
        <w:t xml:space="preserve">手机：</w:t>
      </w:r>
      <w:r>
        <w:rPr>
          <w:rFonts w:ascii="Arial" w:hAnsi="Arial" w:cs="Arial"/>
          <w:sz w:val="24"/>
          <w:u w:val="single"/>
        </w:rPr>
        <w:t xml:space="preserve">                            </w:t>
      </w:r>
      <w:r>
        <w:rPr>
          <w:rFonts w:ascii="Arial" w:hAnsi="Arial" w:cs="Arial"/>
          <w:sz w:val="24"/>
        </w:rPr>
      </w:r>
      <w:r/>
    </w:p>
    <w:p>
      <w:pPr>
        <w:pStyle w:val="1007"/>
        <w:ind w:firstLine="420"/>
        <w:spacing w:line="360" w:lineRule="auto"/>
        <w:rPr>
          <w:rFonts w:ascii="Arial" w:hAnsi="Arial" w:cs="Arial"/>
          <w:sz w:val="24"/>
          <w:u w:val="single"/>
        </w:rPr>
      </w:pPr>
      <w:r>
        <w:rPr>
          <w:rFonts w:ascii="Arial" w:hAnsi="Arial" w:cs="Arial"/>
          <w:sz w:val="24"/>
        </w:rPr>
        <w:t xml:space="preserve">邮箱：</w:t>
      </w:r>
      <w:r>
        <w:rPr>
          <w:rFonts w:ascii="Arial" w:hAnsi="Arial" w:cs="Arial"/>
          <w:sz w:val="24"/>
          <w:u w:val="single"/>
        </w:rPr>
        <w:t xml:space="preserve">                            </w:t>
      </w:r>
      <w:r/>
    </w:p>
    <w:p>
      <w:pPr>
        <w:pStyle w:val="1007"/>
        <w:ind w:firstLine="360"/>
        <w:spacing w:before="120" w:line="360" w:lineRule="auto"/>
        <w:rPr>
          <w:rFonts w:ascii="Arial" w:hAnsi="Arial" w:cs="Arial"/>
          <w:sz w:val="24"/>
        </w:rPr>
      </w:pPr>
      <w:r>
        <w:rPr>
          <w:rFonts w:ascii="Arial" w:hAnsi="Arial" w:cs="Arial"/>
          <w:sz w:val="24"/>
        </w:rPr>
        <w:t xml:space="preserve">供应商名称（公章）：</w:t>
      </w:r>
      <w:r>
        <w:rPr>
          <w:rFonts w:ascii="Arial" w:hAnsi="Arial" w:cs="Arial"/>
          <w:sz w:val="24"/>
          <w:u w:val="single"/>
        </w:rPr>
        <w:tab/>
        <w:t xml:space="preserve">     </w:t>
        <w:tab/>
        <w:t xml:space="preserve">     </w:t>
        <w:tab/>
        <w:t xml:space="preserve">     </w:t>
        <w:tab/>
      </w:r>
      <w:r>
        <w:rPr>
          <w:rFonts w:ascii="Arial" w:hAnsi="Arial" w:cs="Arial"/>
          <w:sz w:val="24"/>
        </w:rPr>
      </w:r>
      <w:r/>
    </w:p>
    <w:p>
      <w:pPr>
        <w:pStyle w:val="1007"/>
        <w:ind w:firstLine="360"/>
        <w:rPr>
          <w:rFonts w:ascii="Arial" w:hAnsi="Arial" w:cs="Arial"/>
          <w:sz w:val="24"/>
        </w:rPr>
      </w:pPr>
      <w:r>
        <w:rPr>
          <w:rFonts w:ascii="Arial" w:hAnsi="Arial" w:cs="Arial"/>
          <w:sz w:val="24"/>
        </w:rPr>
        <w:t xml:space="preserve">法定代表人（单位负责人）</w:t>
      </w:r>
      <w:r/>
    </w:p>
    <w:p>
      <w:pPr>
        <w:pStyle w:val="1007"/>
        <w:ind w:firstLine="360"/>
        <w:rPr>
          <w:rFonts w:ascii="Arial" w:hAnsi="Arial" w:cs="Arial"/>
          <w:sz w:val="24"/>
          <w:u w:val="single"/>
        </w:rPr>
      </w:pPr>
      <w:r>
        <w:rPr>
          <w:rFonts w:ascii="Arial" w:hAnsi="Arial" w:cs="Arial"/>
          <w:sz w:val="24"/>
        </w:rPr>
        <w:t xml:space="preserve">或其授权代表（签字或盖章）：</w:t>
      </w:r>
      <w:r>
        <w:rPr>
          <w:rFonts w:ascii="Arial" w:hAnsi="Arial" w:cs="Arial"/>
          <w:sz w:val="24"/>
          <w:u w:val="single"/>
        </w:rPr>
        <w:t xml:space="preserve">  </w:t>
        <w:tab/>
        <w:t xml:space="preserve">     </w:t>
        <w:tab/>
        <w:t xml:space="preserve">    </w:t>
      </w:r>
      <w:r/>
    </w:p>
    <w:p>
      <w:pPr>
        <w:pStyle w:val="1007"/>
        <w:jc w:val="left"/>
        <w:spacing w:line="276" w:lineRule="auto"/>
        <w:rPr>
          <w:rFonts w:ascii="Arial" w:hAnsi="Arial" w:cs="Arial"/>
          <w:b/>
          <w:sz w:val="24"/>
        </w:rPr>
      </w:pPr>
      <w:r>
        <w:rPr>
          <w:rFonts w:ascii="Arial" w:hAnsi="Arial" w:cs="Arial"/>
          <w:spacing w:val="-3"/>
          <w:sz w:val="24"/>
        </w:rPr>
        <w:t xml:space="preserve">   </w:t>
      </w:r>
      <w:r>
        <w:rPr>
          <w:rFonts w:ascii="Arial" w:hAnsi="Arial" w:cs="Arial"/>
          <w:bCs/>
          <w:sz w:val="24"/>
        </w:rPr>
        <w:t xml:space="preserve">日期：______年</w:t>
      </w:r>
      <w:r>
        <w:rPr>
          <w:rFonts w:ascii="Arial" w:hAnsi="Arial" w:cs="Arial"/>
          <w:bCs/>
          <w:sz w:val="24"/>
          <w:u w:val="single"/>
        </w:rPr>
        <w:t xml:space="preserve">    </w:t>
      </w:r>
      <w:r>
        <w:rPr>
          <w:rFonts w:ascii="Arial" w:hAnsi="Arial" w:cs="Arial"/>
          <w:bCs/>
          <w:sz w:val="24"/>
        </w:rPr>
        <w:t xml:space="preserve">月</w:t>
      </w:r>
      <w:r>
        <w:rPr>
          <w:rFonts w:ascii="Arial" w:hAnsi="Arial" w:cs="Arial"/>
          <w:bCs/>
          <w:sz w:val="24"/>
          <w:u w:val="single"/>
        </w:rPr>
        <w:t xml:space="preserve">    </w:t>
      </w:r>
      <w:r>
        <w:rPr>
          <w:rFonts w:ascii="Arial" w:hAnsi="Arial" w:cs="Arial"/>
          <w:bCs/>
          <w:sz w:val="24"/>
        </w:rPr>
        <w:t xml:space="preserve">日</w:t>
      </w:r>
      <w:r>
        <w:rPr>
          <w:rFonts w:ascii="Arial" w:hAnsi="Arial" w:cs="Arial"/>
          <w:b/>
          <w:sz w:val="24"/>
        </w:rPr>
      </w:r>
      <w:r/>
    </w:p>
    <w:p>
      <w:pPr>
        <w:pStyle w:val="1082"/>
        <w:spacing w:before="0"/>
        <w:rPr>
          <w:rFonts w:ascii="Arial" w:hAnsi="Arial" w:cs="Arial"/>
          <w:bCs w:val="0"/>
          <w:sz w:val="24"/>
          <w:szCs w:val="24"/>
        </w:rPr>
      </w:pPr>
      <w:r>
        <w:rPr>
          <w:rFonts w:ascii="Arial" w:hAnsi="Arial" w:cs="Arial"/>
          <w:bCs w:val="0"/>
          <w:sz w:val="24"/>
          <w:szCs w:val="24"/>
        </w:rPr>
        <w:br w:type="page" w:clear="all"/>
      </w:r>
      <w:bookmarkStart w:id="374" w:name="_Toc104560898"/>
      <w:r/>
      <w:bookmarkStart w:id="375" w:name="_Toc103848583"/>
      <w:r/>
      <w:bookmarkStart w:id="376" w:name="_Toc107246276"/>
      <w:r>
        <w:rPr>
          <w:rFonts w:ascii="Arial" w:hAnsi="Arial" w:cs="Arial"/>
          <w:bCs w:val="0"/>
          <w:sz w:val="24"/>
          <w:szCs w:val="24"/>
        </w:rPr>
        <w:t xml:space="preserve">（2）</w:t>
      </w:r>
      <w:bookmarkEnd w:id="374"/>
      <w:r/>
      <w:bookmarkEnd w:id="375"/>
      <w:r>
        <w:rPr>
          <w:rFonts w:ascii="Arial" w:hAnsi="Arial" w:cs="Arial"/>
          <w:bCs w:val="0"/>
          <w:sz w:val="24"/>
          <w:szCs w:val="24"/>
        </w:rPr>
        <w:t xml:space="preserve">法定代表人（单位负责人）身份证明</w:t>
      </w:r>
      <w:bookmarkEnd w:id="376"/>
      <w:r>
        <w:rPr>
          <w:rFonts w:ascii="Arial" w:hAnsi="Arial" w:cs="Arial"/>
          <w:bCs w:val="0"/>
          <w:sz w:val="24"/>
          <w:szCs w:val="24"/>
        </w:rPr>
      </w:r>
      <w:r/>
    </w:p>
    <w:p>
      <w:pPr>
        <w:pStyle w:val="1040"/>
        <w:ind w:left="1236" w:hanging="396"/>
        <w:tabs>
          <w:tab w:val="left" w:pos="4228" w:leader="none"/>
        </w:tabs>
        <w:rPr>
          <w:rFonts w:ascii="Arial" w:hAnsi="Arial" w:cs="Arial"/>
          <w:spacing w:val="-1"/>
          <w:sz w:val="24"/>
        </w:rPr>
      </w:pPr>
      <w:r>
        <w:rPr>
          <w:rFonts w:ascii="Arial" w:hAnsi="Arial" w:cs="Arial"/>
          <w:spacing w:val="-1"/>
          <w:sz w:val="24"/>
        </w:rPr>
      </w:r>
      <w:r/>
    </w:p>
    <w:p>
      <w:pPr>
        <w:pStyle w:val="1040"/>
        <w:ind w:left="1236" w:hanging="396"/>
        <w:tabs>
          <w:tab w:val="left" w:pos="4228" w:leader="none"/>
        </w:tabs>
        <w:rPr>
          <w:rFonts w:ascii="Arial" w:hAnsi="Arial" w:cs="Arial"/>
          <w:spacing w:val="-1"/>
          <w:sz w:val="24"/>
        </w:rPr>
      </w:pPr>
      <w:r>
        <w:rPr>
          <w:rFonts w:ascii="Arial" w:hAnsi="Arial" w:cs="Arial"/>
          <w:spacing w:val="-1"/>
          <w:sz w:val="24"/>
        </w:rPr>
      </w:r>
      <w:r/>
    </w:p>
    <w:p>
      <w:pPr>
        <w:pStyle w:val="1040"/>
        <w:ind w:firstLine="480"/>
        <w:tabs>
          <w:tab w:val="left" w:pos="4228" w:leader="none"/>
        </w:tabs>
        <w:rPr>
          <w:rFonts w:ascii="Arial" w:hAnsi="Arial" w:cs="Arial"/>
          <w:sz w:val="24"/>
        </w:rPr>
      </w:pPr>
      <w:r>
        <w:rPr>
          <w:rFonts w:ascii="Arial" w:hAnsi="Arial" w:cs="Arial"/>
          <w:sz w:val="24"/>
        </w:rPr>
        <w:t xml:space="preserve">供应商名</w:t>
      </w:r>
      <w:r>
        <w:rPr>
          <w:rFonts w:ascii="Arial" w:hAnsi="Arial" w:cs="Arial"/>
          <w:spacing w:val="-3"/>
          <w:sz w:val="24"/>
        </w:rPr>
        <w:t xml:space="preserve">称</w:t>
      </w:r>
      <w:r>
        <w:rPr>
          <w:rFonts w:ascii="Arial" w:hAnsi="Arial" w:cs="Arial"/>
          <w:sz w:val="24"/>
        </w:rPr>
        <w:t xml:space="preserve">：</w:t>
      </w:r>
      <w:r>
        <w:rPr>
          <w:rFonts w:ascii="Arial" w:hAnsi="Arial" w:cs="Arial"/>
          <w:sz w:val="24"/>
          <w:u w:val="single"/>
        </w:rPr>
        <w:t xml:space="preserve"> </w:t>
        <w:tab/>
      </w:r>
      <w:r>
        <w:rPr>
          <w:rFonts w:ascii="Arial" w:hAnsi="Arial" w:cs="Arial"/>
          <w:sz w:val="24"/>
        </w:rPr>
      </w:r>
      <w:r/>
    </w:p>
    <w:p>
      <w:pPr>
        <w:pStyle w:val="1040"/>
        <w:ind w:firstLine="480"/>
        <w:spacing w:before="170"/>
        <w:tabs>
          <w:tab w:val="left" w:pos="2712" w:leader="none"/>
          <w:tab w:val="left" w:pos="4183" w:leader="none"/>
          <w:tab w:val="left" w:pos="5652" w:leader="none"/>
          <w:tab w:val="left" w:pos="7169" w:leader="none"/>
        </w:tabs>
        <w:rPr>
          <w:rFonts w:ascii="Arial" w:hAnsi="Arial" w:cs="Arial"/>
          <w:sz w:val="24"/>
        </w:rPr>
      </w:pPr>
      <w:r>
        <w:rPr>
          <w:rFonts w:ascii="Arial" w:hAnsi="Arial" w:cs="Arial"/>
          <w:sz w:val="24"/>
        </w:rPr>
        <w:t xml:space="preserve">姓名</w:t>
      </w:r>
      <w:r>
        <w:rPr>
          <w:rFonts w:ascii="Arial" w:hAnsi="Arial" w:cs="Arial"/>
          <w:spacing w:val="-3"/>
          <w:sz w:val="24"/>
        </w:rPr>
        <w:t xml:space="preserve">：</w:t>
      </w:r>
      <w:r>
        <w:rPr>
          <w:rFonts w:ascii="Arial" w:hAnsi="Arial" w:cs="Arial"/>
          <w:spacing w:val="-3"/>
          <w:sz w:val="24"/>
          <w:u w:val="single"/>
        </w:rPr>
        <w:t xml:space="preserve"> </w:t>
        <w:tab/>
      </w:r>
      <w:r>
        <w:rPr>
          <w:rFonts w:ascii="Arial" w:hAnsi="Arial" w:cs="Arial"/>
          <w:sz w:val="24"/>
        </w:rPr>
        <w:t xml:space="preserve">性别</w:t>
      </w:r>
      <w:r>
        <w:rPr>
          <w:rFonts w:ascii="Arial" w:hAnsi="Arial" w:cs="Arial"/>
          <w:spacing w:val="-3"/>
          <w:sz w:val="24"/>
        </w:rPr>
        <w:t xml:space="preserve">：</w:t>
      </w:r>
      <w:r>
        <w:rPr>
          <w:rFonts w:ascii="Arial" w:hAnsi="Arial" w:cs="Arial"/>
          <w:spacing w:val="-3"/>
          <w:sz w:val="24"/>
          <w:u w:val="single"/>
        </w:rPr>
        <w:t xml:space="preserve"> </w:t>
        <w:tab/>
      </w:r>
      <w:r>
        <w:rPr>
          <w:rFonts w:ascii="Arial" w:hAnsi="Arial" w:cs="Arial"/>
          <w:sz w:val="24"/>
        </w:rPr>
        <w:t xml:space="preserve">年</w:t>
      </w:r>
      <w:r>
        <w:rPr>
          <w:rFonts w:ascii="Arial" w:hAnsi="Arial" w:cs="Arial"/>
          <w:spacing w:val="-3"/>
          <w:sz w:val="24"/>
        </w:rPr>
        <w:t xml:space="preserve">龄</w:t>
      </w:r>
      <w:r>
        <w:rPr>
          <w:rFonts w:ascii="Arial" w:hAnsi="Arial" w:cs="Arial"/>
          <w:sz w:val="24"/>
        </w:rPr>
        <w:t xml:space="preserve">：</w:t>
      </w:r>
      <w:r>
        <w:rPr>
          <w:rFonts w:ascii="Arial" w:hAnsi="Arial" w:cs="Arial"/>
          <w:sz w:val="24"/>
          <w:u w:val="single"/>
        </w:rPr>
        <w:t xml:space="preserve"> </w:t>
        <w:tab/>
      </w:r>
      <w:r>
        <w:rPr>
          <w:rFonts w:ascii="Arial" w:hAnsi="Arial" w:cs="Arial"/>
          <w:spacing w:val="-1"/>
          <w:sz w:val="24"/>
        </w:rPr>
        <w:t xml:space="preserve">职</w:t>
      </w:r>
      <w:r>
        <w:rPr>
          <w:rFonts w:ascii="Arial" w:hAnsi="Arial" w:cs="Arial"/>
          <w:spacing w:val="-3"/>
          <w:sz w:val="24"/>
        </w:rPr>
        <w:t xml:space="preserve">务</w:t>
      </w:r>
      <w:r>
        <w:rPr>
          <w:rFonts w:ascii="Arial" w:hAnsi="Arial" w:cs="Arial"/>
          <w:sz w:val="24"/>
        </w:rPr>
        <w:t xml:space="preserve">：</w:t>
      </w:r>
      <w:r>
        <w:rPr>
          <w:rFonts w:ascii="Arial" w:hAnsi="Arial" w:cs="Arial"/>
          <w:sz w:val="24"/>
          <w:u w:val="single"/>
        </w:rPr>
        <w:t xml:space="preserve"> </w:t>
        <w:tab/>
      </w:r>
      <w:r>
        <w:rPr>
          <w:rFonts w:ascii="Arial" w:hAnsi="Arial" w:cs="Arial"/>
          <w:sz w:val="24"/>
        </w:rPr>
      </w:r>
      <w:r/>
    </w:p>
    <w:p>
      <w:pPr>
        <w:pStyle w:val="1040"/>
        <w:ind w:firstLine="480"/>
        <w:spacing w:before="173"/>
        <w:tabs>
          <w:tab w:val="left" w:pos="3132" w:leader="none"/>
        </w:tabs>
        <w:rPr>
          <w:rFonts w:ascii="Arial" w:hAnsi="Arial" w:cs="Arial"/>
          <w:sz w:val="24"/>
        </w:rPr>
      </w:pPr>
      <w:r>
        <w:rPr>
          <w:rFonts w:ascii="Arial" w:hAnsi="Arial" w:cs="Arial"/>
          <w:sz w:val="24"/>
        </w:rPr>
        <w:t xml:space="preserve">系</w:t>
      </w:r>
      <w:r>
        <w:rPr>
          <w:rFonts w:ascii="Arial" w:hAnsi="Arial" w:cs="Arial"/>
          <w:sz w:val="24"/>
          <w:u w:val="single"/>
        </w:rPr>
        <w:t xml:space="preserve"> </w:t>
        <w:tab/>
      </w:r>
      <w:r>
        <w:rPr>
          <w:rFonts w:ascii="Arial" w:hAnsi="Arial" w:cs="Arial"/>
          <w:spacing w:val="-3"/>
          <w:sz w:val="24"/>
        </w:rPr>
        <w:t xml:space="preserve">（</w:t>
      </w:r>
      <w:r>
        <w:rPr>
          <w:rFonts w:ascii="Arial" w:hAnsi="Arial" w:cs="Arial"/>
          <w:sz w:val="24"/>
        </w:rPr>
        <w:t xml:space="preserve">供应商</w:t>
      </w:r>
      <w:r>
        <w:rPr>
          <w:rFonts w:ascii="Arial" w:hAnsi="Arial" w:cs="Arial"/>
          <w:spacing w:val="-3"/>
          <w:sz w:val="24"/>
        </w:rPr>
        <w:t xml:space="preserve">名</w:t>
      </w:r>
      <w:r>
        <w:rPr>
          <w:rFonts w:ascii="Arial" w:hAnsi="Arial" w:cs="Arial"/>
          <w:sz w:val="24"/>
        </w:rPr>
        <w:t xml:space="preserve">称</w:t>
      </w:r>
      <w:r>
        <w:rPr>
          <w:rFonts w:ascii="Arial" w:hAnsi="Arial" w:cs="Arial"/>
          <w:spacing w:val="-3"/>
          <w:sz w:val="24"/>
        </w:rPr>
        <w:t xml:space="preserve">）</w:t>
      </w:r>
      <w:r>
        <w:rPr>
          <w:rFonts w:ascii="Arial" w:hAnsi="Arial" w:cs="Arial"/>
          <w:sz w:val="24"/>
        </w:rPr>
        <w:t xml:space="preserve">的</w:t>
      </w:r>
      <w:r>
        <w:rPr>
          <w:rFonts w:ascii="Arial" w:hAnsi="Arial" w:cs="Arial"/>
          <w:spacing w:val="-3"/>
          <w:sz w:val="24"/>
        </w:rPr>
        <w:t xml:space="preserve">法定</w:t>
      </w:r>
      <w:r>
        <w:rPr>
          <w:rFonts w:ascii="Arial" w:hAnsi="Arial" w:cs="Arial"/>
          <w:sz w:val="24"/>
        </w:rPr>
        <w:t xml:space="preserve">代表</w:t>
      </w:r>
      <w:r>
        <w:rPr>
          <w:rFonts w:ascii="Arial" w:hAnsi="Arial" w:cs="Arial"/>
          <w:spacing w:val="-3"/>
          <w:sz w:val="24"/>
        </w:rPr>
        <w:t xml:space="preserve">人</w:t>
      </w:r>
      <w:r>
        <w:rPr>
          <w:rFonts w:ascii="Arial" w:hAnsi="Arial" w:cs="Arial"/>
          <w:sz w:val="24"/>
        </w:rPr>
        <w:t xml:space="preserve">（</w:t>
      </w:r>
      <w:r>
        <w:rPr>
          <w:rFonts w:ascii="Arial" w:hAnsi="Arial" w:cs="Arial"/>
          <w:spacing w:val="-3"/>
          <w:sz w:val="24"/>
        </w:rPr>
        <w:t xml:space="preserve">单</w:t>
      </w:r>
      <w:r>
        <w:rPr>
          <w:rFonts w:ascii="Arial" w:hAnsi="Arial" w:cs="Arial"/>
          <w:sz w:val="24"/>
        </w:rPr>
        <w:t xml:space="preserve">位</w:t>
      </w:r>
      <w:r>
        <w:rPr>
          <w:rFonts w:ascii="Arial" w:hAnsi="Arial" w:cs="Arial"/>
          <w:spacing w:val="-3"/>
          <w:sz w:val="24"/>
        </w:rPr>
        <w:t xml:space="preserve">负</w:t>
      </w:r>
      <w:r>
        <w:rPr>
          <w:rFonts w:ascii="Arial" w:hAnsi="Arial" w:cs="Arial"/>
          <w:sz w:val="24"/>
        </w:rPr>
        <w:t xml:space="preserve">责</w:t>
      </w:r>
      <w:r>
        <w:rPr>
          <w:rFonts w:ascii="Arial" w:hAnsi="Arial" w:cs="Arial"/>
          <w:spacing w:val="-3"/>
          <w:sz w:val="24"/>
        </w:rPr>
        <w:t xml:space="preserve">人）。</w:t>
      </w:r>
      <w:r>
        <w:rPr>
          <w:rFonts w:ascii="Arial" w:hAnsi="Arial" w:cs="Arial"/>
          <w:sz w:val="24"/>
        </w:rPr>
      </w:r>
      <w:r/>
    </w:p>
    <w:p>
      <w:pPr>
        <w:pStyle w:val="1040"/>
        <w:ind w:firstLine="480"/>
        <w:spacing w:before="170"/>
        <w:rPr>
          <w:rFonts w:ascii="Arial" w:hAnsi="Arial" w:cs="Arial"/>
          <w:sz w:val="24"/>
        </w:rPr>
      </w:pPr>
      <w:r>
        <w:rPr>
          <w:rFonts w:ascii="Arial" w:hAnsi="Arial" w:cs="Arial"/>
          <w:sz w:val="24"/>
        </w:rPr>
        <w:t xml:space="preserve">特此证明。</w:t>
      </w:r>
      <w:r/>
    </w:p>
    <w:p>
      <w:pPr>
        <w:pStyle w:val="1040"/>
        <w:ind w:left="1260"/>
        <w:rPr>
          <w:rFonts w:ascii="Arial" w:hAnsi="Arial" w:cs="Arial"/>
          <w:sz w:val="24"/>
        </w:rPr>
      </w:pPr>
      <w:r>
        <w:rPr>
          <w:rFonts w:ascii="Arial" w:hAnsi="Arial" w:cs="Arial"/>
          <w:sz w:val="24"/>
        </w:rPr>
      </w:r>
      <w:r/>
    </w:p>
    <w:p>
      <w:pPr>
        <w:pStyle w:val="1040"/>
        <w:ind w:left="1260"/>
        <w:spacing w:before="10"/>
        <w:rPr>
          <w:rFonts w:ascii="Arial" w:hAnsi="Arial" w:cs="Arial"/>
          <w:sz w:val="24"/>
        </w:rPr>
      </w:pPr>
      <w:r>
        <w:rPr>
          <w:rFonts w:ascii="Arial" w:hAnsi="Arial" w:cs="Arial"/>
          <w:sz w:val="24"/>
        </w:rPr>
      </w:r>
      <w:r/>
    </w:p>
    <w:p>
      <w:pPr>
        <w:pStyle w:val="1007"/>
        <w:spacing w:line="480" w:lineRule="auto"/>
        <w:rPr>
          <w:rFonts w:ascii="Arial" w:hAnsi="Arial" w:cs="Arial"/>
          <w:sz w:val="24"/>
        </w:rPr>
      </w:pPr>
      <w:r>
        <w:rPr>
          <w:rFonts w:ascii="Arial" w:hAnsi="Arial" w:cs="Arial"/>
          <w:sz w:val="24"/>
        </w:rP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40"/>
              <w:jc w:val="center"/>
              <w:rPr>
                <w:rFonts w:ascii="Arial" w:hAnsi="Arial" w:cs="Arial"/>
                <w:i/>
                <w:sz w:val="24"/>
              </w:rPr>
            </w:pPr>
            <w:r>
              <w:rPr>
                <w:rFonts w:ascii="Arial" w:hAnsi="Arial" w:cs="Arial"/>
                <w:i/>
                <w:sz w:val="24"/>
              </w:rPr>
              <w:t xml:space="preserve">身份证正面</w:t>
            </w:r>
            <w:r/>
          </w:p>
        </w:tc>
      </w:tr>
    </w:tbl>
    <w:p>
      <w:pPr>
        <w:pStyle w:val="1040"/>
        <w:ind w:left="1260"/>
        <w:rPr>
          <w:rFonts w:ascii="Arial" w:hAnsi="Arial" w:cs="Arial"/>
          <w:sz w:val="24"/>
        </w:rPr>
      </w:pPr>
      <w:r>
        <w:rPr>
          <w:rFonts w:ascii="Arial" w:hAnsi="Arial" w:cs="Arial"/>
          <w:sz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40"/>
              <w:jc w:val="center"/>
              <w:rPr>
                <w:rFonts w:ascii="Arial" w:hAnsi="Arial" w:cs="Arial"/>
                <w:sz w:val="24"/>
              </w:rPr>
              <w:framePr w:hSpace="180" w:wrap="around" w:vAnchor="text" w:hAnchor="text" w:x="4628" w:y="-3404"/>
            </w:pPr>
            <w:r>
              <w:rPr>
                <w:rFonts w:ascii="Arial" w:hAnsi="Arial" w:cs="Arial"/>
                <w:i/>
                <w:sz w:val="24"/>
              </w:rPr>
              <w:t xml:space="preserve">身</w:t>
            </w:r>
            <w:r>
              <w:rPr>
                <w:rFonts w:ascii="Arial" w:hAnsi="Arial" w:cs="Arial"/>
                <w:i/>
                <w:sz w:val="24"/>
              </w:rPr>
              <w:t xml:space="preserve">份证反面</w:t>
            </w:r>
            <w:r>
              <w:rPr>
                <w:rFonts w:ascii="Arial" w:hAnsi="Arial" w:cs="Arial"/>
                <w:sz w:val="24"/>
              </w:rPr>
            </w:r>
            <w:r/>
          </w:p>
        </w:tc>
      </w:tr>
    </w:tbl>
    <w:p>
      <w:pPr>
        <w:pStyle w:val="1040"/>
        <w:rPr>
          <w:rFonts w:ascii="Arial" w:hAnsi="Arial" w:cs="Arial"/>
          <w:sz w:val="24"/>
        </w:rPr>
      </w:pPr>
      <w:r>
        <w:rPr>
          <w:rFonts w:ascii="Arial" w:hAnsi="Arial" w:cs="Arial"/>
          <w:sz w:val="24"/>
        </w:rPr>
      </w:r>
      <w:r/>
    </w:p>
    <w:p>
      <w:pPr>
        <w:pStyle w:val="1040"/>
        <w:rPr>
          <w:rFonts w:ascii="Arial" w:hAnsi="Arial" w:cs="Arial"/>
          <w:sz w:val="24"/>
        </w:rPr>
      </w:pPr>
      <w:r>
        <w:rPr>
          <w:rFonts w:ascii="Arial" w:hAnsi="Arial" w:cs="Arial"/>
          <w:sz w:val="24"/>
        </w:rPr>
      </w:r>
      <w:r/>
    </w:p>
    <w:p>
      <w:pPr>
        <w:pStyle w:val="1040"/>
        <w:ind w:left="1260"/>
        <w:rPr>
          <w:rFonts w:ascii="Arial" w:hAnsi="Arial" w:cs="Arial"/>
          <w:sz w:val="24"/>
        </w:rPr>
      </w:pPr>
      <w:r>
        <w:rPr>
          <w:rFonts w:ascii="Arial" w:hAnsi="Arial" w:cs="Arial"/>
          <w:sz w:val="24"/>
        </w:rPr>
      </w:r>
      <w:r/>
    </w:p>
    <w:p>
      <w:pPr>
        <w:pStyle w:val="1040"/>
        <w:ind w:left="1260"/>
        <w:spacing w:before="1"/>
        <w:rPr>
          <w:rFonts w:ascii="Arial" w:hAnsi="Arial" w:cs="Arial"/>
          <w:sz w:val="24"/>
        </w:rPr>
      </w:pPr>
      <w:r>
        <w:rPr>
          <w:rFonts w:ascii="Arial" w:hAnsi="Arial" w:cs="Arial"/>
          <w:sz w:val="24"/>
        </w:rPr>
      </w:r>
      <w:r/>
    </w:p>
    <w:p>
      <w:pPr>
        <w:pStyle w:val="1040"/>
        <w:ind w:left="1260" w:firstLine="3510"/>
        <w:tabs>
          <w:tab w:val="left" w:pos="7977" w:leader="none"/>
        </w:tabs>
        <w:rPr>
          <w:rFonts w:ascii="Arial" w:hAnsi="Arial" w:cs="Arial"/>
          <w:sz w:val="24"/>
        </w:rPr>
      </w:pPr>
      <w:r>
        <w:rPr>
          <w:rFonts w:ascii="Arial" w:hAnsi="Arial" w:cs="Arial"/>
          <w:spacing w:val="-3"/>
          <w:sz w:val="24"/>
        </w:rPr>
        <w:t xml:space="preserve">供应商名称（公章）</w:t>
      </w:r>
      <w:r>
        <w:rPr>
          <w:rFonts w:ascii="Arial" w:hAnsi="Arial" w:cs="Arial"/>
          <w:sz w:val="24"/>
        </w:rPr>
        <w:t xml:space="preserve">：</w:t>
      </w:r>
      <w:r>
        <w:rPr>
          <w:rFonts w:ascii="Arial" w:hAnsi="Arial" w:cs="Arial"/>
          <w:sz w:val="24"/>
          <w:u w:val="single"/>
        </w:rPr>
        <w:t xml:space="preserve"> </w:t>
        <w:tab/>
      </w:r>
      <w:r>
        <w:rPr>
          <w:rFonts w:ascii="Arial" w:hAnsi="Arial" w:cs="Arial"/>
          <w:sz w:val="24"/>
        </w:rPr>
      </w:r>
      <w:r/>
    </w:p>
    <w:p>
      <w:pPr>
        <w:pStyle w:val="1007"/>
        <w:rPr>
          <w:rFonts w:ascii="Arial" w:hAnsi="Arial" w:cs="Arial"/>
          <w:b/>
          <w:sz w:val="24"/>
        </w:rPr>
      </w:pPr>
      <w:r>
        <w:rPr>
          <w:rFonts w:ascii="Arial" w:hAnsi="Arial" w:cs="Arial"/>
          <w:spacing w:val="-3"/>
          <w:sz w:val="24"/>
        </w:rPr>
        <w:t xml:space="preserve">                                            </w:t>
      </w:r>
      <w:r>
        <w:rPr>
          <w:rFonts w:ascii="Arial" w:hAnsi="Arial" w:cs="Arial"/>
          <w:bCs/>
          <w:sz w:val="24"/>
        </w:rPr>
        <w:t xml:space="preserve">日期：______年</w:t>
      </w:r>
      <w:r>
        <w:rPr>
          <w:rFonts w:ascii="Arial" w:hAnsi="Arial" w:cs="Arial"/>
          <w:bCs/>
          <w:sz w:val="24"/>
          <w:u w:val="single"/>
        </w:rPr>
        <w:t xml:space="preserve">    </w:t>
      </w:r>
      <w:r>
        <w:rPr>
          <w:rFonts w:ascii="Arial" w:hAnsi="Arial" w:cs="Arial"/>
          <w:bCs/>
          <w:sz w:val="24"/>
        </w:rPr>
        <w:t xml:space="preserve">月</w:t>
      </w:r>
      <w:r>
        <w:rPr>
          <w:rFonts w:ascii="Arial" w:hAnsi="Arial" w:cs="Arial"/>
          <w:bCs/>
          <w:sz w:val="24"/>
          <w:u w:val="single"/>
        </w:rPr>
        <w:t xml:space="preserve">    </w:t>
      </w:r>
      <w:r>
        <w:rPr>
          <w:rFonts w:ascii="Arial" w:hAnsi="Arial" w:cs="Arial"/>
          <w:bCs/>
          <w:sz w:val="24"/>
        </w:rPr>
        <w:t xml:space="preserve">日</w:t>
      </w:r>
      <w:r>
        <w:rPr>
          <w:rFonts w:ascii="Arial" w:hAnsi="Arial" w:cs="Arial"/>
          <w:b/>
          <w:sz w:val="24"/>
        </w:rPr>
      </w:r>
      <w:r/>
    </w:p>
    <w:p>
      <w:pPr>
        <w:pStyle w:val="1082"/>
        <w:spacing w:before="0"/>
        <w:rPr>
          <w:rFonts w:ascii="Arial" w:hAnsi="Arial" w:cs="Arial"/>
          <w:bCs w:val="0"/>
          <w:sz w:val="24"/>
          <w:szCs w:val="24"/>
        </w:rPr>
      </w:pPr>
      <w:r>
        <w:rPr>
          <w:rFonts w:ascii="Arial" w:hAnsi="Arial" w:cs="Arial"/>
          <w:sz w:val="24"/>
          <w:szCs w:val="24"/>
        </w:rPr>
        <w:br w:type="page" w:clear="all"/>
      </w:r>
      <w:bookmarkStart w:id="377" w:name="_Toc104560899"/>
      <w:r/>
      <w:bookmarkStart w:id="378" w:name="_Toc107246277"/>
      <w:r/>
      <w:bookmarkStart w:id="379" w:name="_Toc103848584"/>
      <w:r>
        <w:rPr>
          <w:rFonts w:ascii="Arial" w:hAnsi="Arial" w:cs="Arial"/>
          <w:bCs w:val="0"/>
          <w:sz w:val="24"/>
          <w:szCs w:val="24"/>
        </w:rPr>
        <w:t xml:space="preserve">（3-1）法定代表人（单位负责人）授权委托书</w:t>
      </w:r>
      <w:bookmarkEnd w:id="377"/>
      <w:r/>
      <w:bookmarkEnd w:id="378"/>
      <w:r/>
      <w:bookmarkEnd w:id="379"/>
      <w:r>
        <w:rPr>
          <w:rFonts w:ascii="Arial" w:hAnsi="Arial" w:cs="Arial"/>
          <w:bCs w:val="0"/>
          <w:sz w:val="24"/>
          <w:szCs w:val="24"/>
        </w:rPr>
        <w:t xml:space="preserve">（适用于法人/非法人）</w:t>
      </w:r>
      <w:r/>
    </w:p>
    <w:p>
      <w:pPr>
        <w:pStyle w:val="1007"/>
        <w:jc w:val="center"/>
        <w:rPr>
          <w:rFonts w:ascii="Arial" w:hAnsi="Arial" w:cs="Arial"/>
          <w:b/>
          <w:bCs/>
          <w:sz w:val="24"/>
        </w:rPr>
      </w:pPr>
      <w:r>
        <w:rPr>
          <w:rFonts w:ascii="Arial" w:hAnsi="Arial" w:cs="Arial"/>
          <w:b/>
          <w:bCs/>
          <w:sz w:val="24"/>
        </w:rPr>
      </w:r>
      <w:r/>
    </w:p>
    <w:p>
      <w:pPr>
        <w:pStyle w:val="1007"/>
        <w:ind w:firstLine="480"/>
        <w:spacing w:line="300" w:lineRule="exact"/>
        <w:rPr>
          <w:rFonts w:ascii="Arial" w:hAnsi="Arial" w:cs="Arial"/>
          <w:sz w:val="24"/>
        </w:rPr>
      </w:pPr>
      <w:r>
        <w:rPr>
          <w:rFonts w:ascii="Arial" w:hAnsi="Arial" w:cs="Arial"/>
          <w:sz w:val="24"/>
        </w:rPr>
        <w:t xml:space="preserve">本授权书声明：注册于</w:t>
      </w:r>
      <w:r>
        <w:rPr>
          <w:rFonts w:ascii="Arial" w:hAnsi="Arial" w:cs="Arial"/>
          <w:sz w:val="24"/>
          <w:u w:val="single"/>
        </w:rPr>
        <w:t xml:space="preserve">（国家或地区的名称）</w:t>
      </w:r>
      <w:r>
        <w:rPr>
          <w:rFonts w:ascii="Arial" w:hAnsi="Arial" w:cs="Arial"/>
          <w:sz w:val="24"/>
        </w:rPr>
        <w:t xml:space="preserve">的</w:t>
      </w:r>
      <w:r>
        <w:rPr>
          <w:rFonts w:ascii="Arial" w:hAnsi="Arial" w:cs="Arial"/>
          <w:sz w:val="24"/>
          <w:u w:val="single"/>
        </w:rPr>
        <w:t xml:space="preserve">         （单位名称）      </w:t>
      </w:r>
      <w:r>
        <w:rPr>
          <w:rFonts w:ascii="Arial" w:hAnsi="Arial" w:cs="Arial"/>
          <w:sz w:val="24"/>
        </w:rPr>
        <w:t xml:space="preserve">的在法定代表人（签字或盖章）处签字的</w:t>
      </w:r>
      <w:r>
        <w:rPr>
          <w:rFonts w:ascii="Arial" w:hAnsi="Arial" w:cs="Arial"/>
          <w:sz w:val="24"/>
          <w:u w:val="single"/>
        </w:rPr>
        <w:t xml:space="preserve">   （法定代表人姓名、职务）   </w:t>
      </w:r>
      <w:r>
        <w:rPr>
          <w:rFonts w:ascii="Arial" w:hAnsi="Arial" w:cs="Arial"/>
          <w:sz w:val="24"/>
        </w:rPr>
        <w:t xml:space="preserve">代表本单位授权 </w:t>
      </w:r>
      <w:r>
        <w:rPr>
          <w:rFonts w:ascii="Arial" w:hAnsi="Arial" w:cs="Arial"/>
          <w:sz w:val="24"/>
          <w:u w:val="single"/>
        </w:rPr>
        <w:t xml:space="preserve">        （单位名称）      </w:t>
      </w:r>
      <w:r>
        <w:rPr>
          <w:rFonts w:ascii="Arial" w:hAnsi="Arial" w:cs="Arial"/>
          <w:sz w:val="24"/>
        </w:rPr>
        <w:t xml:space="preserve">的在授权代表（签字）处签字的</w:t>
      </w:r>
      <w:r>
        <w:rPr>
          <w:rFonts w:ascii="Arial" w:hAnsi="Arial" w:cs="Arial"/>
          <w:sz w:val="24"/>
          <w:u w:val="single"/>
        </w:rPr>
        <w:t xml:space="preserve">（授权代表的姓名、职务）（身份证号码：             ）</w:t>
      </w:r>
      <w:r>
        <w:rPr>
          <w:rFonts w:ascii="Arial" w:hAnsi="Arial" w:cs="Arial"/>
          <w:sz w:val="24"/>
        </w:rPr>
        <w:t xml:space="preserve">为本单位的合法代理人，就</w:t>
      </w:r>
      <w:r>
        <w:rPr>
          <w:rFonts w:ascii="Arial" w:hAnsi="Arial" w:cs="Arial"/>
          <w:sz w:val="24"/>
          <w:u w:val="single"/>
        </w:rPr>
        <w:t xml:space="preserve">          （项目名称、项目编号）         </w:t>
      </w:r>
      <w:r>
        <w:rPr>
          <w:rFonts w:ascii="Arial" w:hAnsi="Arial" w:cs="Arial"/>
          <w:sz w:val="24"/>
        </w:rPr>
        <w:t xml:space="preserve">，以本单位名义处理一切与之相关的事务，其后果由我单位承担。</w:t>
      </w:r>
      <w:r/>
    </w:p>
    <w:p>
      <w:pPr>
        <w:pStyle w:val="1007"/>
        <w:ind w:firstLine="480"/>
        <w:spacing w:line="300" w:lineRule="exact"/>
        <w:rPr>
          <w:rFonts w:ascii="Arial" w:hAnsi="Arial" w:cs="Arial"/>
          <w:sz w:val="24"/>
        </w:rPr>
      </w:pPr>
      <w:r>
        <w:rPr>
          <w:rFonts w:ascii="Arial" w:hAnsi="Arial" w:cs="Arial"/>
          <w:sz w:val="24"/>
        </w:rPr>
        <w:t xml:space="preserve">代理人无转委托权，特此委托。</w:t>
      </w:r>
      <w:r/>
    </w:p>
    <w:p>
      <w:pPr>
        <w:pStyle w:val="1007"/>
        <w:ind w:firstLine="480"/>
        <w:spacing w:line="300" w:lineRule="exact"/>
        <w:rPr>
          <w:rFonts w:ascii="Arial" w:hAnsi="Arial" w:cs="Arial"/>
          <w:sz w:val="24"/>
        </w:rPr>
      </w:pPr>
      <w:r>
        <w:rPr>
          <w:rFonts w:ascii="Arial" w:hAnsi="Arial" w:cs="Arial"/>
          <w:sz w:val="24"/>
        </w:rPr>
        <w:t xml:space="preserve">委托期限：自本授权委托书签署之日起至响应有效期届满之日止。</w:t>
      </w:r>
      <w:r/>
    </w:p>
    <w:p>
      <w:pPr>
        <w:pStyle w:val="1007"/>
        <w:ind w:firstLine="480"/>
        <w:spacing w:line="300" w:lineRule="exact"/>
        <w:rPr>
          <w:rFonts w:ascii="Arial" w:hAnsi="Arial" w:cs="Arial"/>
          <w:sz w:val="24"/>
        </w:rPr>
      </w:pPr>
      <w:r>
        <w:rPr>
          <w:rFonts w:ascii="Arial" w:hAnsi="Arial" w:cs="Arial"/>
          <w:sz w:val="24"/>
        </w:rPr>
        <w:t xml:space="preserve">供应商名称（公章）：  </w:t>
      </w:r>
      <w:r>
        <w:rPr>
          <w:rFonts w:ascii="Arial" w:hAnsi="Arial" w:cs="Arial"/>
          <w:sz w:val="24"/>
          <w:u w:val="single"/>
        </w:rPr>
        <w:t xml:space="preserve">                          </w:t>
      </w:r>
      <w:r>
        <w:rPr>
          <w:rFonts w:ascii="Arial" w:hAnsi="Arial" w:cs="Arial"/>
          <w:sz w:val="24"/>
        </w:rPr>
      </w:r>
      <w:r/>
    </w:p>
    <w:p>
      <w:pPr>
        <w:pStyle w:val="1007"/>
        <w:ind w:firstLine="480"/>
        <w:spacing w:line="300" w:lineRule="exact"/>
        <w:rPr>
          <w:rFonts w:ascii="Arial" w:hAnsi="Arial" w:cs="Arial"/>
          <w:sz w:val="24"/>
          <w:u w:val="single"/>
        </w:rPr>
      </w:pPr>
      <w:r>
        <w:rPr>
          <w:rFonts w:ascii="Arial" w:hAnsi="Arial" w:cs="Arial"/>
          <w:sz w:val="24"/>
        </w:rPr>
        <w:t xml:space="preserve">法定代表人（签字或盖章）： </w:t>
      </w:r>
      <w:r>
        <w:rPr>
          <w:rFonts w:ascii="Arial" w:hAnsi="Arial" w:cs="Arial"/>
          <w:sz w:val="24"/>
          <w:u w:val="single"/>
        </w:rPr>
        <w:t xml:space="preserve">                     </w:t>
      </w:r>
      <w:r/>
    </w:p>
    <w:p>
      <w:pPr>
        <w:pStyle w:val="1076"/>
        <w:ind w:firstLine="480"/>
        <w:spacing w:after="0" w:line="300" w:lineRule="exact"/>
        <w:rPr>
          <w:rFonts w:ascii="Arial" w:hAnsi="Arial" w:cs="Arial"/>
          <w:sz w:val="24"/>
        </w:rPr>
      </w:pPr>
      <w:r>
        <w:rPr>
          <w:rFonts w:ascii="Arial" w:hAnsi="Arial" w:cs="Arial"/>
          <w:sz w:val="24"/>
        </w:rPr>
        <w:t xml:space="preserve">身份证号码：  </w:t>
      </w:r>
      <w:r>
        <w:rPr>
          <w:rFonts w:ascii="Arial" w:hAnsi="Arial" w:cs="Arial"/>
          <w:sz w:val="24"/>
          <w:u w:val="single"/>
        </w:rPr>
        <w:t xml:space="preserve">                                 </w:t>
      </w:r>
      <w:r>
        <w:rPr>
          <w:rFonts w:ascii="Arial" w:hAnsi="Arial" w:cs="Arial"/>
          <w:sz w:val="24"/>
        </w:rPr>
      </w:r>
      <w:r/>
    </w:p>
    <w:p>
      <w:pPr>
        <w:pStyle w:val="1007"/>
        <w:ind w:firstLine="480"/>
        <w:spacing w:line="300" w:lineRule="exact"/>
        <w:rPr>
          <w:rFonts w:ascii="Arial" w:hAnsi="Arial" w:cs="Arial"/>
          <w:sz w:val="24"/>
          <w:u w:val="single"/>
        </w:rPr>
      </w:pPr>
      <w:r>
        <w:rPr>
          <w:rFonts w:ascii="Arial" w:hAnsi="Arial" w:cs="Arial"/>
          <w:sz w:val="24"/>
        </w:rPr>
        <w:t xml:space="preserve">授</w:t>
      </w:r>
      <w:r>
        <w:rPr>
          <w:rFonts w:ascii="Arial" w:hAnsi="Arial" w:cs="Arial"/>
          <w:sz w:val="24"/>
        </w:rPr>
        <w:t xml:space="preserve">权代表（签字）：</w:t>
      </w:r>
      <w:r>
        <w:rPr>
          <w:rFonts w:ascii="Arial" w:hAnsi="Arial" w:cs="Arial"/>
          <w:sz w:val="24"/>
          <w:u w:val="single"/>
        </w:rPr>
        <w:t xml:space="preserve">                            </w:t>
      </w:r>
      <w:r/>
    </w:p>
    <w:p>
      <w:pPr>
        <w:pStyle w:val="1076"/>
        <w:ind w:firstLine="480"/>
        <w:spacing w:after="0" w:line="300" w:lineRule="exact"/>
        <w:rPr>
          <w:rFonts w:ascii="Arial" w:hAnsi="Arial" w:cs="Arial"/>
          <w:sz w:val="24"/>
        </w:rPr>
      </w:pPr>
      <w:r>
        <w:rPr>
          <w:rFonts w:ascii="Arial" w:hAnsi="Arial" w:cs="Arial"/>
          <w:sz w:val="24"/>
        </w:rPr>
        <w:t xml:space="preserve">身份证号码：</w:t>
      </w:r>
      <w:r>
        <w:rPr>
          <w:rFonts w:ascii="Arial" w:hAnsi="Arial" w:cs="Arial"/>
          <w:sz w:val="24"/>
          <w:u w:val="single"/>
        </w:rPr>
        <w:t xml:space="preserve">                                   </w:t>
      </w:r>
      <w:r>
        <w:rPr>
          <w:rFonts w:ascii="Arial" w:hAnsi="Arial" w:cs="Arial"/>
          <w:sz w:val="24"/>
        </w:rPr>
      </w:r>
      <w:r/>
    </w:p>
    <w:p>
      <w:pPr>
        <w:pStyle w:val="1076"/>
        <w:ind w:firstLine="480"/>
        <w:spacing w:after="0" w:line="300" w:lineRule="exact"/>
        <w:rPr>
          <w:rFonts w:ascii="Arial" w:hAnsi="Arial" w:cs="Arial"/>
          <w:sz w:val="24"/>
        </w:rPr>
      </w:pPr>
      <w:r>
        <w:rPr>
          <w:rFonts w:ascii="Arial" w:hAnsi="Arial" w:cs="Arial"/>
          <w:sz w:val="24"/>
        </w:rPr>
      </w:r>
      <w:r/>
    </w:p>
    <w:p>
      <w:pPr>
        <w:pStyle w:val="1007"/>
        <w:spacing w:line="480" w:lineRule="auto"/>
        <w:rPr>
          <w:rFonts w:ascii="Arial" w:hAnsi="Arial" w:cs="Arial"/>
          <w:sz w:val="24"/>
        </w:rPr>
      </w:pPr>
      <w:r>
        <w:rPr>
          <w:rFonts w:ascii="Arial" w:hAnsi="Arial" w:cs="Arial"/>
          <w:sz w:val="24"/>
        </w:rPr>
        <w:t xml:space="preserve">附：法定代表人（单位负责人）有效期内的身份证复印件（正反面）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40"/>
              <w:jc w:val="center"/>
              <w:spacing w:line="300" w:lineRule="exact"/>
              <w:rPr>
                <w:rFonts w:ascii="Arial" w:hAnsi="Arial" w:cs="Arial"/>
                <w:i/>
                <w:sz w:val="24"/>
              </w:rPr>
            </w:pPr>
            <w:r>
              <w:rPr>
                <w:rFonts w:ascii="Arial" w:hAnsi="Arial" w:cs="Arial"/>
                <w:i/>
                <w:sz w:val="24"/>
              </w:rPr>
              <w:t xml:space="preserve">身份证正面</w:t>
            </w:r>
            <w:r/>
          </w:p>
        </w:tc>
        <w:tc>
          <w:tcPr>
            <w:tcBorders>
              <w:top w:val="none" w:color="000000" w:sz="4" w:space="0"/>
              <w:bottom w:val="none" w:color="000000" w:sz="4" w:space="0"/>
            </w:tcBorders>
            <w:tcW w:w="284" w:type="dxa"/>
            <w:vAlign w:val="top"/>
            <w:textDirection w:val="lrTb"/>
            <w:noWrap w:val="false"/>
          </w:tcPr>
          <w:p>
            <w:pPr>
              <w:pStyle w:val="1007"/>
              <w:jc w:val="left"/>
              <w:spacing w:line="300" w:lineRule="exact"/>
              <w:widowControl/>
              <w:rPr>
                <w:rFonts w:ascii="Arial" w:hAnsi="Arial" w:cs="Arial"/>
                <w:sz w:val="24"/>
              </w:rPr>
            </w:pPr>
            <w:r>
              <w:rPr>
                <w:rFonts w:ascii="Arial" w:hAnsi="Arial" w:cs="Arial"/>
                <w:sz w:val="24"/>
              </w:rPr>
            </w:r>
            <w:r/>
          </w:p>
        </w:tc>
        <w:tc>
          <w:tcPr>
            <w:tcW w:w="4677" w:type="dxa"/>
            <w:vAlign w:val="center"/>
            <w:textDirection w:val="lrTb"/>
            <w:noWrap w:val="false"/>
          </w:tcPr>
          <w:p>
            <w:pPr>
              <w:pStyle w:val="1007"/>
              <w:jc w:val="center"/>
              <w:spacing w:line="300" w:lineRule="exact"/>
              <w:widowControl/>
              <w:rPr>
                <w:rFonts w:ascii="Arial" w:hAnsi="Arial" w:cs="Arial"/>
                <w:sz w:val="24"/>
              </w:rPr>
            </w:pPr>
            <w:r>
              <w:rPr>
                <w:rFonts w:ascii="Arial" w:hAnsi="Arial" w:cs="Arial"/>
                <w:i/>
                <w:sz w:val="24"/>
              </w:rPr>
              <w:t xml:space="preserve">身份证反面</w:t>
            </w:r>
            <w:r>
              <w:rPr>
                <w:rFonts w:ascii="Arial" w:hAnsi="Arial" w:cs="Arial"/>
                <w:sz w:val="24"/>
              </w:rPr>
            </w:r>
            <w:r/>
          </w:p>
        </w:tc>
      </w:tr>
    </w:tbl>
    <w:p>
      <w:pPr>
        <w:pStyle w:val="1007"/>
        <w:spacing w:line="480" w:lineRule="auto"/>
        <w:rPr>
          <w:rFonts w:ascii="Arial" w:hAnsi="Arial" w:cs="Arial"/>
          <w:sz w:val="24"/>
        </w:rPr>
      </w:pPr>
      <w:r>
        <w:rPr>
          <w:rFonts w:ascii="Arial" w:hAnsi="Arial" w:cs="Arial"/>
          <w:sz w:val="24"/>
        </w:rPr>
        <w:t xml:space="preserve">授权代表有效期内的身份证复印件（正反面）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40"/>
              <w:jc w:val="center"/>
              <w:spacing w:line="300" w:lineRule="exact"/>
              <w:rPr>
                <w:rFonts w:ascii="Arial" w:hAnsi="Arial" w:cs="Arial"/>
                <w:i/>
                <w:sz w:val="24"/>
              </w:rPr>
            </w:pPr>
            <w:r>
              <w:rPr>
                <w:rFonts w:ascii="Arial" w:hAnsi="Arial" w:cs="Arial"/>
                <w:i/>
                <w:sz w:val="24"/>
              </w:rPr>
              <w:t xml:space="preserve">身份证正面</w:t>
            </w:r>
            <w:r/>
          </w:p>
        </w:tc>
        <w:tc>
          <w:tcPr>
            <w:tcBorders>
              <w:top w:val="none" w:color="000000" w:sz="4" w:space="0"/>
              <w:bottom w:val="none" w:color="000000" w:sz="4" w:space="0"/>
            </w:tcBorders>
            <w:tcW w:w="278" w:type="dxa"/>
            <w:vAlign w:val="top"/>
            <w:textDirection w:val="lrTb"/>
            <w:noWrap w:val="false"/>
          </w:tcPr>
          <w:p>
            <w:pPr>
              <w:pStyle w:val="1007"/>
              <w:jc w:val="left"/>
              <w:spacing w:line="300" w:lineRule="exact"/>
              <w:widowControl/>
              <w:rPr>
                <w:rFonts w:ascii="Arial" w:hAnsi="Arial" w:cs="Arial"/>
                <w:sz w:val="24"/>
              </w:rPr>
            </w:pPr>
            <w:r>
              <w:rPr>
                <w:rFonts w:ascii="Arial" w:hAnsi="Arial" w:cs="Arial"/>
                <w:sz w:val="24"/>
              </w:rPr>
            </w:r>
            <w:r/>
          </w:p>
        </w:tc>
        <w:tc>
          <w:tcPr>
            <w:tcW w:w="4695" w:type="dxa"/>
            <w:vAlign w:val="center"/>
            <w:textDirection w:val="lrTb"/>
            <w:noWrap w:val="false"/>
          </w:tcPr>
          <w:p>
            <w:pPr>
              <w:pStyle w:val="1007"/>
              <w:jc w:val="center"/>
              <w:spacing w:line="300" w:lineRule="exact"/>
              <w:widowControl/>
              <w:rPr>
                <w:rFonts w:ascii="Arial" w:hAnsi="Arial" w:cs="Arial"/>
                <w:sz w:val="24"/>
              </w:rPr>
            </w:pPr>
            <w:r>
              <w:rPr>
                <w:rFonts w:ascii="Arial" w:hAnsi="Arial" w:cs="Arial"/>
                <w:i/>
                <w:sz w:val="24"/>
              </w:rPr>
              <w:t xml:space="preserve">身份证反面</w:t>
            </w:r>
            <w:r>
              <w:rPr>
                <w:rFonts w:ascii="Arial" w:hAnsi="Arial" w:cs="Arial"/>
                <w:sz w:val="24"/>
              </w:rPr>
            </w:r>
            <w:r/>
          </w:p>
        </w:tc>
      </w:tr>
    </w:tbl>
    <w:p>
      <w:pPr>
        <w:pStyle w:val="1076"/>
        <w:spacing w:line="300" w:lineRule="exact"/>
        <w:rPr>
          <w:rFonts w:ascii="Arial" w:hAnsi="Arial" w:cs="Arial"/>
          <w:b/>
          <w:bCs/>
          <w:sz w:val="24"/>
        </w:rPr>
      </w:pPr>
      <w:r>
        <w:rPr>
          <w:rFonts w:ascii="Arial" w:hAnsi="Arial" w:cs="Arial"/>
          <w:b/>
          <w:bCs/>
          <w:sz w:val="24"/>
        </w:rPr>
        <w:t xml:space="preserve">注： </w:t>
      </w:r>
      <w:r/>
    </w:p>
    <w:p>
      <w:pPr>
        <w:pStyle w:val="1076"/>
        <w:spacing w:line="300" w:lineRule="exact"/>
        <w:rPr>
          <w:rFonts w:ascii="Arial" w:hAnsi="Arial" w:cs="Arial"/>
          <w:b/>
          <w:bCs/>
          <w:sz w:val="24"/>
        </w:rPr>
      </w:pPr>
      <w:r>
        <w:rPr>
          <w:rFonts w:ascii="Arial" w:hAnsi="Arial" w:cs="Arial"/>
          <w:b/>
          <w:bCs/>
          <w:sz w:val="24"/>
        </w:rPr>
        <w:t xml:space="preserve">1.</w:t>
      </w:r>
      <w:r>
        <w:rPr>
          <w:rFonts w:ascii="Arial" w:hAnsi="Arial" w:cs="Arial"/>
          <w:sz w:val="24"/>
        </w:rPr>
        <w:t xml:space="preserve"> </w:t>
      </w:r>
      <w:r>
        <w:rPr>
          <w:rFonts w:ascii="Arial" w:hAnsi="Arial" w:cs="Arial"/>
          <w:b/>
          <w:bCs/>
          <w:sz w:val="24"/>
        </w:rPr>
        <w:t xml:space="preserve">若供应商为分公司、分支机构等依法无需设置法定代表人职务的单位（仅当磋商文件注明允许上述单位响应时），法定代表人签字处可由单位负责人签署。</w:t>
      </w:r>
      <w:r/>
    </w:p>
    <w:p>
      <w:pPr>
        <w:pStyle w:val="1076"/>
        <w:spacing w:line="300" w:lineRule="exact"/>
        <w:rPr>
          <w:rFonts w:ascii="Arial" w:hAnsi="Arial" w:cs="Arial"/>
          <w:b/>
          <w:bCs/>
          <w:sz w:val="24"/>
        </w:rPr>
      </w:pPr>
      <w:r>
        <w:rPr>
          <w:rFonts w:ascii="Arial" w:hAnsi="Arial" w:cs="Arial"/>
          <w:b/>
          <w:bCs/>
          <w:sz w:val="24"/>
        </w:rPr>
        <w:t xml:space="preserve">2.若响应文件中签字之处均为法定代表人（单位负责人）本人签署，则可不提供本《授权委托书》，但须提供《法定代表人（单位负责人）身份证明》。</w:t>
      </w:r>
      <w:bookmarkStart w:id="380" w:name="_Toc104560895"/>
      <w:r/>
      <w:bookmarkStart w:id="381" w:name="_Toc107246279"/>
      <w:r>
        <w:rPr>
          <w:rFonts w:ascii="Arial" w:hAnsi="Arial" w:cs="Arial"/>
          <w:b/>
          <w:bCs/>
          <w:sz w:val="24"/>
        </w:rPr>
      </w:r>
      <w:r/>
    </w:p>
    <w:p>
      <w:pPr>
        <w:pStyle w:val="1082"/>
        <w:spacing w:before="0"/>
        <w:rPr>
          <w:rFonts w:ascii="Arial" w:hAnsi="Arial" w:cs="Arial"/>
          <w:bCs w:val="0"/>
          <w:sz w:val="24"/>
          <w:szCs w:val="24"/>
        </w:rPr>
      </w:pPr>
      <w:r/>
      <w:bookmarkStart w:id="382" w:name="_Toc107246278"/>
      <w:r/>
      <w:bookmarkStart w:id="383" w:name="_Toc103848585"/>
      <w:r/>
      <w:bookmarkStart w:id="384" w:name="_Toc104560900"/>
      <w:r>
        <w:rPr>
          <w:rFonts w:ascii="Arial" w:hAnsi="Arial" w:cs="Arial"/>
          <w:bCs w:val="0"/>
          <w:sz w:val="24"/>
          <w:szCs w:val="24"/>
        </w:rPr>
        <w:t xml:space="preserve">（3-2）授权委托书（适用于自然人）</w:t>
      </w:r>
      <w:bookmarkEnd w:id="382"/>
      <w:r/>
      <w:bookmarkEnd w:id="383"/>
      <w:r/>
      <w:bookmarkEnd w:id="384"/>
      <w:r>
        <w:rPr>
          <w:rFonts w:ascii="Arial" w:hAnsi="Arial" w:cs="Arial"/>
          <w:bCs w:val="0"/>
          <w:sz w:val="24"/>
          <w:szCs w:val="24"/>
        </w:rPr>
      </w:r>
      <w:r/>
    </w:p>
    <w:p>
      <w:pPr>
        <w:pStyle w:val="1007"/>
        <w:rPr>
          <w:rFonts w:ascii="Arial" w:hAnsi="Arial" w:cs="Arial"/>
          <w:sz w:val="24"/>
        </w:rPr>
      </w:pPr>
      <w:r>
        <w:rPr>
          <w:rFonts w:ascii="Arial" w:hAnsi="Arial" w:cs="Arial"/>
          <w:sz w:val="24"/>
        </w:rPr>
      </w:r>
      <w:r/>
    </w:p>
    <w:p>
      <w:pPr>
        <w:pStyle w:val="1007"/>
        <w:ind w:firstLine="480"/>
        <w:spacing w:line="460" w:lineRule="exact"/>
        <w:rPr>
          <w:rFonts w:ascii="Arial" w:hAnsi="Arial" w:cs="Arial"/>
          <w:sz w:val="24"/>
        </w:rPr>
      </w:pPr>
      <w:r>
        <w:rPr>
          <w:rFonts w:ascii="Arial" w:hAnsi="Arial" w:cs="Arial"/>
          <w:sz w:val="24"/>
        </w:rPr>
        <w:t xml:space="preserve">本授权书声明：我</w:t>
      </w:r>
      <w:r>
        <w:rPr>
          <w:rFonts w:ascii="Arial" w:hAnsi="Arial" w:cs="Arial"/>
          <w:sz w:val="24"/>
          <w:u w:val="single"/>
        </w:rPr>
        <w:t xml:space="preserve">    （姓名）    </w:t>
      </w:r>
      <w:r>
        <w:rPr>
          <w:rFonts w:ascii="Arial" w:hAnsi="Arial" w:cs="Arial"/>
          <w:sz w:val="24"/>
        </w:rPr>
        <w:t xml:space="preserve">系自然人，现授权在授权代表（签字）处签字的</w:t>
      </w:r>
      <w:r>
        <w:rPr>
          <w:rFonts w:ascii="Arial" w:hAnsi="Arial" w:cs="Arial"/>
          <w:sz w:val="24"/>
          <w:u w:val="single"/>
        </w:rPr>
        <w:t xml:space="preserve">（授权代表的姓名）（身份证号码：             ）</w:t>
      </w:r>
      <w:r>
        <w:rPr>
          <w:rFonts w:ascii="Arial" w:hAnsi="Arial" w:cs="Arial"/>
          <w:sz w:val="24"/>
        </w:rPr>
        <w:t xml:space="preserve">为本人的合法代理人，就</w:t>
      </w:r>
      <w:r>
        <w:rPr>
          <w:rFonts w:ascii="Arial" w:hAnsi="Arial" w:cs="Arial"/>
          <w:sz w:val="24"/>
          <w:u w:val="single"/>
        </w:rPr>
        <w:t xml:space="preserve">          （项目名称、项目编号）         </w:t>
      </w:r>
      <w:r>
        <w:rPr>
          <w:rFonts w:ascii="Arial" w:hAnsi="Arial" w:cs="Arial"/>
          <w:sz w:val="24"/>
        </w:rPr>
        <w:t xml:space="preserve">，以本人名义处理一切与之相关的事务，其后果由我本人承担。</w:t>
      </w:r>
      <w:r/>
    </w:p>
    <w:p>
      <w:pPr>
        <w:pStyle w:val="1007"/>
        <w:ind w:firstLine="480"/>
        <w:spacing w:line="460" w:lineRule="exact"/>
        <w:rPr>
          <w:rFonts w:ascii="Arial" w:hAnsi="Arial" w:cs="Arial"/>
          <w:sz w:val="24"/>
        </w:rPr>
      </w:pPr>
      <w:r>
        <w:rPr>
          <w:rFonts w:ascii="Arial" w:hAnsi="Arial" w:cs="Arial"/>
          <w:sz w:val="24"/>
        </w:rPr>
        <w:t xml:space="preserve">代理人无转委托权，特此委托。</w:t>
      </w:r>
      <w:r/>
    </w:p>
    <w:p>
      <w:pPr>
        <w:pStyle w:val="1007"/>
        <w:ind w:firstLine="480"/>
        <w:spacing w:line="460" w:lineRule="exact"/>
        <w:rPr>
          <w:rFonts w:ascii="Arial" w:hAnsi="Arial" w:cs="Arial"/>
          <w:sz w:val="24"/>
        </w:rPr>
      </w:pPr>
      <w:r>
        <w:rPr>
          <w:rFonts w:ascii="Arial" w:hAnsi="Arial" w:cs="Arial"/>
          <w:sz w:val="24"/>
        </w:rPr>
        <w:t xml:space="preserve">委托期限：自本授权委托书签署之日起至响应有效期届满之日止。</w:t>
      </w:r>
      <w:r/>
    </w:p>
    <w:p>
      <w:pPr>
        <w:pStyle w:val="1007"/>
        <w:ind w:firstLine="480"/>
        <w:spacing w:line="460" w:lineRule="exact"/>
        <w:rPr>
          <w:rFonts w:ascii="Arial" w:hAnsi="Arial" w:cs="Arial"/>
          <w:sz w:val="24"/>
        </w:rPr>
      </w:pPr>
      <w:r>
        <w:rPr>
          <w:rFonts w:ascii="Arial" w:hAnsi="Arial" w:cs="Arial"/>
          <w:sz w:val="24"/>
        </w:rPr>
        <w:t xml:space="preserve">自</w:t>
      </w:r>
      <w:r>
        <w:rPr>
          <w:rFonts w:ascii="Arial" w:hAnsi="Arial" w:cs="Arial"/>
          <w:sz w:val="24"/>
        </w:rPr>
        <w:t xml:space="preserve">然人姓名（签字）：  </w:t>
      </w:r>
      <w:r>
        <w:rPr>
          <w:rFonts w:ascii="Arial" w:hAnsi="Arial" w:cs="Arial"/>
          <w:sz w:val="24"/>
          <w:u w:val="single"/>
        </w:rPr>
        <w:t xml:space="preserve">                          </w:t>
      </w:r>
      <w:r>
        <w:rPr>
          <w:rFonts w:ascii="Arial" w:hAnsi="Arial" w:cs="Arial"/>
          <w:sz w:val="24"/>
        </w:rPr>
      </w:r>
      <w:r/>
    </w:p>
    <w:p>
      <w:pPr>
        <w:pStyle w:val="1076"/>
        <w:ind w:firstLine="480"/>
        <w:spacing w:after="0" w:line="460" w:lineRule="exact"/>
        <w:rPr>
          <w:rFonts w:ascii="Arial" w:hAnsi="Arial" w:cs="Arial"/>
          <w:sz w:val="24"/>
        </w:rPr>
      </w:pPr>
      <w:r>
        <w:rPr>
          <w:rFonts w:ascii="Arial" w:hAnsi="Arial" w:cs="Arial"/>
          <w:sz w:val="24"/>
        </w:rPr>
        <w:t xml:space="preserve">身份证号码：  </w:t>
      </w:r>
      <w:r>
        <w:rPr>
          <w:rFonts w:ascii="Arial" w:hAnsi="Arial" w:cs="Arial"/>
          <w:sz w:val="24"/>
          <w:u w:val="single"/>
        </w:rPr>
        <w:t xml:space="preserve">                                 </w:t>
      </w:r>
      <w:r>
        <w:rPr>
          <w:rFonts w:ascii="Arial" w:hAnsi="Arial" w:cs="Arial"/>
          <w:sz w:val="24"/>
        </w:rPr>
      </w:r>
      <w:r/>
    </w:p>
    <w:p>
      <w:pPr>
        <w:pStyle w:val="1007"/>
        <w:ind w:firstLine="480"/>
        <w:spacing w:line="460" w:lineRule="exact"/>
        <w:rPr>
          <w:rFonts w:ascii="Arial" w:hAnsi="Arial" w:cs="Arial"/>
          <w:sz w:val="24"/>
          <w:u w:val="single"/>
        </w:rPr>
      </w:pPr>
      <w:r>
        <w:rPr>
          <w:rFonts w:ascii="Arial" w:hAnsi="Arial" w:cs="Arial"/>
          <w:sz w:val="24"/>
        </w:rPr>
        <w:t xml:space="preserve">授权代表（签字）：</w:t>
      </w:r>
      <w:r>
        <w:rPr>
          <w:rFonts w:ascii="Arial" w:hAnsi="Arial" w:cs="Arial"/>
          <w:sz w:val="24"/>
          <w:u w:val="single"/>
        </w:rPr>
        <w:t xml:space="preserve">                            </w:t>
      </w:r>
      <w:r/>
    </w:p>
    <w:p>
      <w:pPr>
        <w:pStyle w:val="1076"/>
        <w:ind w:firstLine="480"/>
        <w:spacing w:after="0" w:line="460" w:lineRule="exact"/>
        <w:rPr>
          <w:rFonts w:ascii="Arial" w:hAnsi="Arial" w:cs="Arial"/>
          <w:sz w:val="24"/>
        </w:rPr>
      </w:pPr>
      <w:r>
        <w:rPr>
          <w:rFonts w:ascii="Arial" w:hAnsi="Arial" w:cs="Arial"/>
          <w:sz w:val="24"/>
        </w:rPr>
        <w:t xml:space="preserve">身份证号码：</w:t>
      </w:r>
      <w:r>
        <w:rPr>
          <w:rFonts w:ascii="Arial" w:hAnsi="Arial" w:cs="Arial"/>
          <w:sz w:val="24"/>
          <w:u w:val="single"/>
        </w:rPr>
        <w:t xml:space="preserve">                                   </w:t>
      </w:r>
      <w:r>
        <w:rPr>
          <w:rFonts w:ascii="Arial" w:hAnsi="Arial" w:cs="Arial"/>
          <w:sz w:val="24"/>
        </w:rPr>
      </w:r>
      <w:r/>
    </w:p>
    <w:p>
      <w:pPr>
        <w:pStyle w:val="1007"/>
        <w:rPr>
          <w:rFonts w:ascii="Arial" w:hAnsi="Arial" w:cs="Arial"/>
          <w:sz w:val="24"/>
        </w:rPr>
      </w:pPr>
      <w:r>
        <w:rPr>
          <w:rFonts w:ascii="Arial" w:hAnsi="Arial" w:cs="Arial"/>
          <w:sz w:val="24"/>
        </w:rPr>
      </w:r>
      <w:r/>
    </w:p>
    <w:p>
      <w:pPr>
        <w:pStyle w:val="1007"/>
        <w:spacing w:line="480" w:lineRule="auto"/>
        <w:rPr>
          <w:rFonts w:ascii="Arial" w:hAnsi="Arial" w:cs="Arial"/>
          <w:sz w:val="24"/>
        </w:rPr>
      </w:pPr>
      <w:r>
        <w:rPr>
          <w:rFonts w:ascii="Arial" w:hAnsi="Arial" w:cs="Arial"/>
          <w:sz w:val="24"/>
        </w:rPr>
        <w:t xml:space="preserve">附：自然人有效期内的身份证复印件（正反面）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40"/>
              <w:jc w:val="center"/>
              <w:rPr>
                <w:rFonts w:ascii="Arial" w:hAnsi="Arial" w:cs="Arial"/>
                <w:i/>
                <w:sz w:val="24"/>
              </w:rPr>
            </w:pPr>
            <w:r>
              <w:rPr>
                <w:rFonts w:ascii="Arial" w:hAnsi="Arial" w:cs="Arial"/>
                <w:i/>
                <w:sz w:val="24"/>
              </w:rPr>
              <w:t xml:space="preserve">身份证正面</w:t>
            </w:r>
            <w:r/>
          </w:p>
        </w:tc>
        <w:tc>
          <w:tcPr>
            <w:tcBorders>
              <w:top w:val="none" w:color="000000" w:sz="4" w:space="0"/>
              <w:bottom w:val="none" w:color="000000" w:sz="4" w:space="0"/>
            </w:tcBorders>
            <w:tcW w:w="284" w:type="dxa"/>
            <w:vAlign w:val="top"/>
            <w:textDirection w:val="lrTb"/>
            <w:noWrap w:val="false"/>
          </w:tcPr>
          <w:p>
            <w:pPr>
              <w:pStyle w:val="1007"/>
              <w:jc w:val="left"/>
              <w:widowControl/>
              <w:rPr>
                <w:rFonts w:ascii="Arial" w:hAnsi="Arial" w:cs="Arial"/>
                <w:sz w:val="24"/>
              </w:rPr>
            </w:pPr>
            <w:r>
              <w:rPr>
                <w:rFonts w:ascii="Arial" w:hAnsi="Arial" w:cs="Arial"/>
                <w:sz w:val="24"/>
              </w:rPr>
            </w:r>
            <w:r/>
          </w:p>
        </w:tc>
        <w:tc>
          <w:tcPr>
            <w:tcW w:w="4677" w:type="dxa"/>
            <w:vAlign w:val="center"/>
            <w:textDirection w:val="lrTb"/>
            <w:noWrap w:val="false"/>
          </w:tcPr>
          <w:p>
            <w:pPr>
              <w:pStyle w:val="1007"/>
              <w:jc w:val="center"/>
              <w:widowControl/>
              <w:rPr>
                <w:rFonts w:ascii="Arial" w:hAnsi="Arial" w:cs="Arial"/>
                <w:sz w:val="24"/>
              </w:rPr>
            </w:pPr>
            <w:r>
              <w:rPr>
                <w:rFonts w:ascii="Arial" w:hAnsi="Arial" w:cs="Arial"/>
                <w:i/>
                <w:sz w:val="24"/>
              </w:rPr>
              <w:t xml:space="preserve">身份证反面</w:t>
            </w:r>
            <w:r>
              <w:rPr>
                <w:rFonts w:ascii="Arial" w:hAnsi="Arial" w:cs="Arial"/>
                <w:sz w:val="24"/>
              </w:rPr>
            </w:r>
            <w:r/>
          </w:p>
        </w:tc>
      </w:tr>
    </w:tbl>
    <w:p>
      <w:pPr>
        <w:pStyle w:val="1076"/>
        <w:spacing w:line="360" w:lineRule="auto"/>
        <w:rPr>
          <w:rFonts w:ascii="Arial" w:hAnsi="Arial" w:cs="Arial"/>
          <w:sz w:val="24"/>
        </w:rPr>
      </w:pPr>
      <w:r>
        <w:rPr>
          <w:rFonts w:ascii="Arial" w:hAnsi="Arial" w:cs="Arial"/>
          <w:sz w:val="24"/>
        </w:rPr>
        <w:t xml:space="preserve">授权代表有效期内的身份证复印件（正反面）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40"/>
              <w:jc w:val="center"/>
              <w:rPr>
                <w:rFonts w:ascii="Arial" w:hAnsi="Arial" w:cs="Arial"/>
                <w:i/>
                <w:sz w:val="24"/>
              </w:rPr>
            </w:pPr>
            <w:r>
              <w:rPr>
                <w:rFonts w:ascii="Arial" w:hAnsi="Arial" w:cs="Arial"/>
                <w:i/>
                <w:sz w:val="24"/>
              </w:rPr>
              <w:t xml:space="preserve">身份证正面</w:t>
            </w:r>
            <w:r/>
          </w:p>
        </w:tc>
        <w:tc>
          <w:tcPr>
            <w:tcBorders>
              <w:top w:val="none" w:color="000000" w:sz="4" w:space="0"/>
              <w:bottom w:val="none" w:color="000000" w:sz="4" w:space="0"/>
            </w:tcBorders>
            <w:tcW w:w="278" w:type="dxa"/>
            <w:vAlign w:val="top"/>
            <w:textDirection w:val="lrTb"/>
            <w:noWrap w:val="false"/>
          </w:tcPr>
          <w:p>
            <w:pPr>
              <w:pStyle w:val="1007"/>
              <w:jc w:val="left"/>
              <w:widowControl/>
              <w:rPr>
                <w:rFonts w:ascii="Arial" w:hAnsi="Arial" w:cs="Arial"/>
                <w:sz w:val="24"/>
              </w:rPr>
            </w:pPr>
            <w:r>
              <w:rPr>
                <w:rFonts w:ascii="Arial" w:hAnsi="Arial" w:cs="Arial"/>
                <w:sz w:val="24"/>
              </w:rPr>
            </w:r>
            <w:r/>
          </w:p>
        </w:tc>
        <w:tc>
          <w:tcPr>
            <w:tcW w:w="4695" w:type="dxa"/>
            <w:vAlign w:val="center"/>
            <w:textDirection w:val="lrTb"/>
            <w:noWrap w:val="false"/>
          </w:tcPr>
          <w:p>
            <w:pPr>
              <w:pStyle w:val="1007"/>
              <w:jc w:val="center"/>
              <w:widowControl/>
              <w:rPr>
                <w:rFonts w:ascii="Arial" w:hAnsi="Arial" w:cs="Arial"/>
                <w:sz w:val="24"/>
              </w:rPr>
            </w:pPr>
            <w:r>
              <w:rPr>
                <w:rFonts w:ascii="Arial" w:hAnsi="Arial" w:cs="Arial"/>
                <w:i/>
                <w:sz w:val="24"/>
              </w:rPr>
              <w:t xml:space="preserve">身份证反面</w:t>
            </w:r>
            <w:r>
              <w:rPr>
                <w:rFonts w:ascii="Arial" w:hAnsi="Arial" w:cs="Arial"/>
                <w:sz w:val="24"/>
              </w:rPr>
            </w:r>
            <w:r/>
          </w:p>
        </w:tc>
      </w:tr>
    </w:tbl>
    <w:p>
      <w:pPr>
        <w:pStyle w:val="1076"/>
        <w:spacing w:line="240" w:lineRule="atLeast"/>
        <w:rPr>
          <w:rFonts w:ascii="Arial" w:hAnsi="Arial" w:cs="Arial"/>
          <w:b/>
          <w:bCs/>
          <w:sz w:val="24"/>
        </w:rPr>
      </w:pPr>
      <w:r>
        <w:rPr>
          <w:rFonts w:ascii="Arial" w:hAnsi="Arial" w:cs="Arial"/>
          <w:b/>
          <w:bCs/>
          <w:sz w:val="24"/>
        </w:rPr>
      </w:r>
      <w:r/>
    </w:p>
    <w:p>
      <w:pPr>
        <w:pStyle w:val="1076"/>
        <w:spacing w:line="240" w:lineRule="atLeast"/>
        <w:rPr>
          <w:rFonts w:ascii="Arial" w:hAnsi="Arial" w:cs="Arial"/>
          <w:b/>
          <w:bCs/>
          <w:sz w:val="24"/>
        </w:rPr>
      </w:pPr>
      <w:r>
        <w:rPr>
          <w:rFonts w:ascii="Arial" w:hAnsi="Arial" w:cs="Arial"/>
          <w:b/>
          <w:bCs/>
          <w:sz w:val="24"/>
        </w:rPr>
        <w:t xml:space="preserve">注：若响应文件中签字之处均为自然人本人签署，则可不提供本《授权委托书》，但须提供《法定代表人（单位负责人）身份证明》。</w:t>
      </w:r>
      <w:r/>
    </w:p>
    <w:p>
      <w:pPr>
        <w:pStyle w:val="1082"/>
        <w:spacing w:before="0"/>
        <w:rPr>
          <w:rFonts w:ascii="Arial" w:hAnsi="Arial" w:cs="Arial"/>
          <w:sz w:val="36"/>
          <w:szCs w:val="36"/>
        </w:rPr>
      </w:pPr>
      <w:r/>
      <w:bookmarkEnd w:id="372"/>
      <w:r/>
      <w:bookmarkEnd w:id="380"/>
      <w:r/>
      <w:bookmarkEnd w:id="381"/>
      <w:r/>
      <w:bookmarkStart w:id="385" w:name="_Toc102117319"/>
      <w:r/>
      <w:bookmarkStart w:id="386" w:name="_Toc103848586"/>
      <w:r/>
      <w:bookmarkStart w:id="387" w:name="_Toc104560901"/>
      <w:r/>
      <w:bookmarkStart w:id="388" w:name="_Toc107246281"/>
      <w:r>
        <w:rPr>
          <w:rFonts w:ascii="Arial" w:hAnsi="Arial" w:cs="Arial"/>
          <w:bCs w:val="0"/>
          <w:sz w:val="24"/>
          <w:szCs w:val="24"/>
        </w:rPr>
        <w:br w:type="page" w:clear="all"/>
        <w:t xml:space="preserve">（4）初始报价一览表</w:t>
      </w:r>
      <w:r>
        <w:rPr>
          <w:rFonts w:ascii="Arial" w:hAnsi="Arial" w:cs="Arial"/>
          <w:sz w:val="36"/>
          <w:szCs w:val="36"/>
        </w:rPr>
      </w:r>
      <w:r/>
    </w:p>
    <w:p>
      <w:pPr>
        <w:pStyle w:val="1007"/>
        <w:jc w:val="left"/>
        <w:spacing w:line="360" w:lineRule="auto"/>
        <w:shd w:val="clear" w:color="auto" w:fill="ffffff"/>
        <w:widowControl/>
        <w:rPr>
          <w:rFonts w:ascii="Arial" w:hAnsi="Arial" w:cs="Arial"/>
          <w:sz w:val="24"/>
        </w:rPr>
      </w:pPr>
      <w:r>
        <w:rPr>
          <w:rFonts w:ascii="Arial" w:hAnsi="Arial" w:cs="Arial"/>
          <w:sz w:val="24"/>
        </w:rPr>
        <w:t xml:space="preserve">项目名称：江苏省农业科学院综合大楼中央空调主机更新                                         项目编号：</w:t>
      </w:r>
      <w:r/>
    </w:p>
    <w:tbl>
      <w:tblPr>
        <w:tblW w:w="10038"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2734"/>
        <w:gridCol w:w="5833"/>
      </w:tblGrid>
      <w:tr>
        <w:trPr>
          <w:cantSplit/>
          <w:trHeight w:val="1198"/>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响应总价</w:t>
            </w:r>
            <w:r/>
          </w:p>
          <w:p>
            <w:pPr>
              <w:pStyle w:val="1007"/>
              <w:jc w:val="center"/>
              <w:spacing w:line="440" w:lineRule="exact"/>
              <w:rPr>
                <w:rFonts w:ascii="Arial" w:hAnsi="Arial" w:cs="Arial"/>
                <w:sz w:val="24"/>
              </w:rPr>
            </w:pPr>
            <w:r>
              <w:rPr>
                <w:rFonts w:ascii="Arial" w:hAnsi="Arial" w:cs="Arial"/>
                <w:sz w:val="24"/>
              </w:rPr>
              <w:t xml:space="preserve">（不含税）</w:t>
            </w:r>
            <w:r>
              <w:rPr>
                <w:rFonts w:ascii="Arial" w:hAnsi="Arial" w:cs="Arial"/>
                <w:sz w:val="24"/>
              </w:rPr>
            </w:r>
            <w:r/>
          </w:p>
        </w:tc>
        <w:tc>
          <w:tcPr>
            <w:tcW w:w="2734"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合计</w:t>
            </w:r>
            <w:r/>
          </w:p>
        </w:tc>
        <w:tc>
          <w:tcPr>
            <w:tcW w:w="5833" w:type="dxa"/>
            <w:vAlign w:val="center"/>
            <w:textDirection w:val="lrTb"/>
            <w:noWrap w:val="false"/>
          </w:tcPr>
          <w:p>
            <w:pPr>
              <w:pStyle w:val="1007"/>
              <w:spacing w:line="440" w:lineRule="exact"/>
              <w:rPr>
                <w:rFonts w:ascii="Arial" w:hAnsi="Arial" w:cs="Arial"/>
                <w:sz w:val="24"/>
              </w:rPr>
            </w:pPr>
            <w:r/>
            <w:bookmarkStart w:id="389" w:name="OLE_LINK116"/>
            <w:r/>
            <w:bookmarkStart w:id="390" w:name="OLE_LINK117"/>
            <w:r>
              <w:rPr>
                <w:rFonts w:ascii="Arial" w:hAnsi="Arial" w:cs="Arial"/>
                <w:sz w:val="24"/>
              </w:rPr>
              <w:t xml:space="preserve">小写：人民币            元   </w:t>
            </w:r>
            <w:r/>
          </w:p>
          <w:p>
            <w:pPr>
              <w:pStyle w:val="1007"/>
              <w:spacing w:line="440" w:lineRule="exact"/>
              <w:rPr>
                <w:rFonts w:ascii="Arial" w:hAnsi="Arial" w:cs="Arial"/>
                <w:sz w:val="24"/>
              </w:rPr>
            </w:pPr>
            <w:r>
              <w:rPr>
                <w:rFonts w:ascii="Arial" w:hAnsi="Arial" w:cs="Arial"/>
                <w:sz w:val="24"/>
              </w:rPr>
              <w:t xml:space="preserve">大写：人民币            元 </w:t>
            </w:r>
            <w:bookmarkEnd w:id="389"/>
            <w:r/>
            <w:bookmarkEnd w:id="390"/>
            <w:r>
              <w:rPr>
                <w:rFonts w:ascii="Arial" w:hAnsi="Arial" w:cs="Arial"/>
                <w:sz w:val="24"/>
              </w:rPr>
              <w:t xml:space="preserve">        </w:t>
            </w:r>
            <w:r/>
          </w:p>
        </w:tc>
      </w:tr>
      <w:tr>
        <w:trPr>
          <w:cantSplit/>
          <w:trHeight w:val="592"/>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税率（%）</w:t>
            </w:r>
            <w:r/>
          </w:p>
        </w:tc>
        <w:tc>
          <w:tcPr>
            <w:gridSpan w:val="2"/>
            <w:tcW w:w="8567" w:type="dxa"/>
            <w:vAlign w:val="top"/>
            <w:textDirection w:val="lrTb"/>
            <w:noWrap w:val="false"/>
          </w:tcPr>
          <w:p>
            <w:pPr>
              <w:pStyle w:val="1007"/>
              <w:spacing w:line="440" w:lineRule="exact"/>
              <w:rPr>
                <w:rFonts w:ascii="Arial" w:hAnsi="Arial" w:cs="Arial"/>
                <w:sz w:val="24"/>
              </w:rPr>
            </w:pPr>
            <w:r>
              <w:rPr>
                <w:rFonts w:ascii="Arial" w:hAnsi="Arial" w:cs="Arial"/>
                <w:sz w:val="24"/>
              </w:rPr>
            </w:r>
            <w:r/>
          </w:p>
        </w:tc>
      </w:tr>
      <w:tr>
        <w:trPr>
          <w:cantSplit/>
          <w:trHeight w:val="1198"/>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响应总价</w:t>
            </w:r>
            <w:r/>
          </w:p>
          <w:p>
            <w:pPr>
              <w:pStyle w:val="1047"/>
              <w:ind w:left="0"/>
              <w:rPr>
                <w:rFonts w:ascii="Arial" w:hAnsi="Arial" w:cs="Arial"/>
                <w:szCs w:val="24"/>
              </w:rPr>
            </w:pPr>
            <w:r>
              <w:rPr>
                <w:rFonts w:ascii="Arial" w:hAnsi="Arial" w:cs="Arial"/>
                <w:b w:val="0"/>
                <w:position w:val="0"/>
                <w:szCs w:val="24"/>
              </w:rPr>
              <w:t xml:space="preserve">（含税）</w:t>
            </w:r>
            <w:r>
              <w:rPr>
                <w:rFonts w:ascii="Arial" w:hAnsi="Arial" w:cs="Arial"/>
                <w:szCs w:val="24"/>
              </w:rPr>
            </w:r>
            <w:r/>
          </w:p>
        </w:tc>
        <w:tc>
          <w:tcPr>
            <w:tcW w:w="2734"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合计</w:t>
            </w:r>
            <w:r/>
          </w:p>
        </w:tc>
        <w:tc>
          <w:tcPr>
            <w:tcW w:w="5833" w:type="dxa"/>
            <w:vAlign w:val="center"/>
            <w:textDirection w:val="lrTb"/>
            <w:noWrap w:val="false"/>
          </w:tcPr>
          <w:p>
            <w:pPr>
              <w:pStyle w:val="1007"/>
              <w:spacing w:line="440" w:lineRule="exact"/>
              <w:rPr>
                <w:rFonts w:ascii="Arial" w:hAnsi="Arial" w:cs="Arial"/>
                <w:sz w:val="24"/>
              </w:rPr>
            </w:pPr>
            <w:r>
              <w:rPr>
                <w:rFonts w:ascii="Arial" w:hAnsi="Arial" w:cs="Arial"/>
                <w:sz w:val="24"/>
              </w:rPr>
              <w:t xml:space="preserve">小写：人民币            元    </w:t>
            </w:r>
            <w:r/>
          </w:p>
          <w:p>
            <w:pPr>
              <w:pStyle w:val="1007"/>
              <w:spacing w:line="440" w:lineRule="exact"/>
              <w:rPr>
                <w:rFonts w:ascii="Arial" w:hAnsi="Arial" w:cs="Arial"/>
                <w:sz w:val="24"/>
              </w:rPr>
            </w:pPr>
            <w:r>
              <w:rPr>
                <w:rFonts w:ascii="Arial" w:hAnsi="Arial" w:cs="Arial"/>
                <w:sz w:val="24"/>
              </w:rPr>
              <w:t xml:space="preserve">大写：人民币            元</w:t>
            </w:r>
            <w:r/>
          </w:p>
        </w:tc>
      </w:tr>
      <w:tr>
        <w:trPr>
          <w:trHeight w:val="829"/>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工期</w:t>
            </w:r>
            <w:r>
              <w:rPr>
                <w:rFonts w:ascii="Arial" w:hAnsi="Arial" w:cs="Arial"/>
                <w:sz w:val="24"/>
              </w:rPr>
            </w:r>
            <w:r/>
          </w:p>
        </w:tc>
        <w:tc>
          <w:tcPr>
            <w:gridSpan w:val="2"/>
            <w:tcW w:w="8567" w:type="dxa"/>
            <w:vAlign w:val="center"/>
            <w:textDirection w:val="lrTb"/>
            <w:noWrap w:val="false"/>
          </w:tcPr>
          <w:p>
            <w:pPr>
              <w:pStyle w:val="1007"/>
              <w:ind w:firstLine="472"/>
              <w:jc w:val="center"/>
              <w:spacing w:line="440" w:lineRule="exact"/>
              <w:tabs>
                <w:tab w:val="left" w:pos="3624" w:leader="none"/>
              </w:tabs>
              <w:rPr>
                <w:rFonts w:ascii="Arial" w:hAnsi="Arial" w:cs="Arial"/>
                <w:sz w:val="24"/>
              </w:rPr>
            </w:pPr>
            <w:r>
              <w:rPr>
                <w:rFonts w:ascii="Arial" w:hAnsi="Arial" w:cs="Arial"/>
                <w:sz w:val="24"/>
              </w:rPr>
              <w:t xml:space="preserve">个日历日</w:t>
            </w:r>
            <w:r/>
          </w:p>
        </w:tc>
      </w:tr>
      <w:tr>
        <w:trPr>
          <w:trHeight w:val="829"/>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项目负责人</w:t>
            </w:r>
            <w:r/>
          </w:p>
        </w:tc>
        <w:tc>
          <w:tcPr>
            <w:gridSpan w:val="2"/>
            <w:tcW w:w="8567" w:type="dxa"/>
            <w:vAlign w:val="center"/>
            <w:textDirection w:val="lrTb"/>
            <w:noWrap w:val="false"/>
          </w:tcPr>
          <w:p>
            <w:pPr>
              <w:pStyle w:val="1007"/>
              <w:ind w:firstLine="472"/>
              <w:jc w:val="center"/>
              <w:spacing w:line="440" w:lineRule="exact"/>
              <w:tabs>
                <w:tab w:val="left" w:pos="3624" w:leader="none"/>
              </w:tabs>
              <w:rPr>
                <w:rFonts w:ascii="Arial" w:hAnsi="Arial" w:cs="Arial"/>
                <w:sz w:val="24"/>
                <w:u w:val="single"/>
              </w:rPr>
            </w:pPr>
            <w:r>
              <w:rPr>
                <w:rFonts w:ascii="Arial" w:hAnsi="Arial" w:cs="Arial"/>
                <w:sz w:val="24"/>
                <w:u w:val="single"/>
              </w:rPr>
            </w:r>
            <w:r/>
          </w:p>
        </w:tc>
      </w:tr>
      <w:tr>
        <w:trPr>
          <w:trHeight w:val="1206"/>
        </w:trPr>
        <w:tc>
          <w:tcPr>
            <w:tcW w:w="1471" w:type="dxa"/>
            <w:vAlign w:val="center"/>
            <w:textDirection w:val="lrTb"/>
            <w:noWrap w:val="false"/>
          </w:tcPr>
          <w:p>
            <w:pPr>
              <w:pStyle w:val="1007"/>
              <w:rPr>
                <w:rFonts w:ascii="Arial" w:hAnsi="Arial" w:cs="Arial"/>
                <w:sz w:val="24"/>
              </w:rPr>
            </w:pPr>
            <w:r>
              <w:rPr>
                <w:rFonts w:ascii="Arial" w:hAnsi="Arial" w:cs="Arial"/>
                <w:sz w:val="24"/>
              </w:rPr>
              <w:t xml:space="preserve">磋商标的是否全部由小微企业（含视同小微企业）提供</w:t>
            </w:r>
            <w:r/>
          </w:p>
        </w:tc>
        <w:tc>
          <w:tcPr>
            <w:gridSpan w:val="2"/>
            <w:tcW w:w="8567" w:type="dxa"/>
            <w:vAlign w:val="center"/>
            <w:textDirection w:val="lrTb"/>
            <w:noWrap w:val="false"/>
          </w:tcPr>
          <w:p>
            <w:pPr>
              <w:pStyle w:val="1007"/>
              <w:ind w:firstLine="472"/>
              <w:jc w:val="center"/>
              <w:rPr>
                <w:rFonts w:ascii="Arial" w:hAnsi="Arial" w:cs="Arial"/>
                <w:sz w:val="24"/>
              </w:rPr>
            </w:pPr>
            <w:r>
              <w:rPr>
                <w:rFonts w:ascii="Arial" w:hAnsi="Arial" w:cs="Arial"/>
                <w:sz w:val="24"/>
              </w:rPr>
              <w:t xml:space="preserve">（</w:t>
            </w:r>
            <w:r>
              <w:rPr>
                <w:rFonts w:ascii="Arial" w:hAnsi="Arial" w:cs="Arial"/>
                <w:sz w:val="24"/>
                <w:lang w:val="zh-CN"/>
              </w:rPr>
              <w:t xml:space="preserve">填写“是”或“否</w:t>
            </w:r>
            <w:r>
              <w:rPr>
                <w:rFonts w:ascii="Arial" w:hAnsi="Arial" w:cs="Arial"/>
                <w:sz w:val="24"/>
              </w:rPr>
              <w:t xml:space="preserve">）</w:t>
            </w:r>
            <w:r/>
          </w:p>
        </w:tc>
      </w:tr>
      <w:tr>
        <w:trPr>
          <w:trHeight w:val="1206"/>
        </w:trPr>
        <w:tc>
          <w:tcPr>
            <w:tcW w:w="1471" w:type="dxa"/>
            <w:vAlign w:val="center"/>
            <w:textDirection w:val="lrTb"/>
            <w:noWrap w:val="false"/>
          </w:tcPr>
          <w:p>
            <w:pPr>
              <w:pStyle w:val="1007"/>
              <w:jc w:val="center"/>
              <w:spacing w:line="440" w:lineRule="exact"/>
              <w:rPr>
                <w:rFonts w:ascii="Arial" w:hAnsi="Arial" w:cs="Arial"/>
                <w:sz w:val="24"/>
              </w:rPr>
            </w:pPr>
            <w:r>
              <w:rPr>
                <w:rFonts w:ascii="Arial" w:hAnsi="Arial" w:cs="Arial"/>
                <w:sz w:val="24"/>
              </w:rPr>
              <w:t xml:space="preserve">备注</w:t>
            </w:r>
            <w:r/>
          </w:p>
        </w:tc>
        <w:tc>
          <w:tcPr>
            <w:gridSpan w:val="2"/>
            <w:tcW w:w="8567" w:type="dxa"/>
            <w:vAlign w:val="top"/>
            <w:textDirection w:val="lrTb"/>
            <w:noWrap w:val="false"/>
          </w:tcPr>
          <w:p>
            <w:pPr>
              <w:pStyle w:val="1007"/>
              <w:ind w:firstLine="472"/>
              <w:spacing w:line="440" w:lineRule="exact"/>
              <w:rPr>
                <w:rFonts w:ascii="Arial" w:hAnsi="Arial" w:cs="Arial"/>
                <w:sz w:val="24"/>
                <w:u w:val="single"/>
              </w:rPr>
            </w:pPr>
            <w:r>
              <w:rPr>
                <w:rFonts w:ascii="Arial" w:hAnsi="Arial" w:cs="Arial"/>
                <w:sz w:val="24"/>
                <w:u w:val="single"/>
              </w:rPr>
            </w:r>
            <w:r/>
          </w:p>
        </w:tc>
      </w:tr>
    </w:tbl>
    <w:p>
      <w:pPr>
        <w:pStyle w:val="1007"/>
        <w:jc w:val="left"/>
        <w:spacing w:line="360" w:lineRule="auto"/>
        <w:shd w:val="clear" w:color="auto" w:fill="ffffff"/>
        <w:widowControl/>
        <w:rPr>
          <w:rFonts w:ascii="Arial" w:hAnsi="Arial" w:cs="Arial"/>
          <w:sz w:val="24"/>
        </w:rPr>
      </w:pPr>
      <w:r>
        <w:rPr>
          <w:rFonts w:ascii="Arial" w:hAnsi="Arial" w:cs="Arial"/>
          <w:sz w:val="24"/>
        </w:rPr>
        <w:t xml:space="preserve">供应商（盖章）：</w:t>
      </w:r>
      <w:r>
        <w:rPr>
          <w:rFonts w:ascii="Arial" w:hAnsi="Arial" w:cs="Arial"/>
          <w:sz w:val="24"/>
          <w:u w:val="single"/>
        </w:rPr>
        <w:t xml:space="preserve">            </w:t>
      </w:r>
      <w:r>
        <w:rPr>
          <w:rFonts w:ascii="Arial" w:hAnsi="Arial" w:cs="Arial"/>
          <w:sz w:val="24"/>
        </w:rPr>
      </w:r>
      <w:r/>
    </w:p>
    <w:p>
      <w:pPr>
        <w:pStyle w:val="1007"/>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法定代表人或其授权代表（</w:t>
      </w:r>
      <w:r>
        <w:rPr>
          <w:rFonts w:ascii="Arial" w:hAnsi="Arial" w:cs="Arial"/>
          <w:sz w:val="24"/>
          <w:lang w:val="zh-CN"/>
        </w:rPr>
        <w:t xml:space="preserve">签字</w:t>
      </w:r>
      <w:r>
        <w:rPr>
          <w:rFonts w:ascii="Arial" w:hAnsi="Arial" w:cs="Arial"/>
          <w:sz w:val="24"/>
        </w:rPr>
        <w:t xml:space="preserve">或签章）：</w:t>
      </w:r>
      <w:r>
        <w:rPr>
          <w:rFonts w:ascii="Arial" w:hAnsi="Arial" w:cs="Arial"/>
          <w:sz w:val="24"/>
          <w:u w:val="single"/>
        </w:rPr>
        <w:t xml:space="preserve">          </w:t>
      </w:r>
      <w:r/>
    </w:p>
    <w:p>
      <w:pPr>
        <w:pStyle w:val="1007"/>
        <w:jc w:val="left"/>
        <w:spacing w:line="360" w:lineRule="auto"/>
        <w:shd w:val="clear" w:color="auto" w:fill="ffffff"/>
        <w:widowControl/>
        <w:rPr>
          <w:rFonts w:ascii="Arial" w:hAnsi="Arial" w:cs="Arial"/>
          <w:sz w:val="24"/>
        </w:rPr>
      </w:pPr>
      <w:r>
        <w:rPr>
          <w:rFonts w:ascii="Arial" w:hAnsi="Arial" w:cs="Arial"/>
          <w:sz w:val="24"/>
        </w:rPr>
        <w:t xml:space="preserve">日    期：   年    月    日</w:t>
      </w:r>
      <w:r/>
    </w:p>
    <w:p>
      <w:pPr>
        <w:pStyle w:val="1007"/>
        <w:jc w:val="left"/>
        <w:spacing w:line="460" w:lineRule="exact"/>
        <w:widowControl/>
        <w:rPr>
          <w:rFonts w:ascii="Arial" w:hAnsi="Arial" w:cs="Arial"/>
          <w:b/>
          <w:bCs/>
          <w:sz w:val="24"/>
        </w:rPr>
      </w:pPr>
      <w:r>
        <w:rPr>
          <w:rFonts w:ascii="Arial" w:hAnsi="Arial" w:cs="Arial"/>
          <w:sz w:val="24"/>
        </w:rPr>
        <w:t xml:space="preserve">说明：</w:t>
      </w:r>
      <w:r>
        <w:rPr>
          <w:rFonts w:ascii="Arial" w:hAnsi="Arial" w:cs="Arial"/>
          <w:b/>
          <w:bCs/>
          <w:sz w:val="24"/>
        </w:rPr>
        <w:t xml:space="preserve">1、本项目</w:t>
      </w:r>
      <w:r>
        <w:rPr>
          <w:rFonts w:hint="eastAsia" w:ascii="Arial" w:hAnsi="Arial" w:cs="Arial"/>
          <w:b/>
          <w:bCs/>
          <w:sz w:val="24"/>
        </w:rPr>
        <w:t xml:space="preserve">供应商的报价应包括全部货物、拆除旧机组并运输到指定地点、安装和服务的价格及相关税费、运输到指定地点的装运费用、安装调试、配套管路调整、培训、售后服务、及其他与本项目相关的所有费用</w:t>
      </w:r>
      <w:r>
        <w:rPr>
          <w:rFonts w:hint="eastAsia" w:ascii="Arial" w:hAnsi="Arial" w:cs="Arial"/>
          <w:b/>
          <w:bCs/>
          <w:sz w:val="24"/>
        </w:rPr>
        <w:t xml:space="preserve">，</w:t>
      </w:r>
      <w:r>
        <w:rPr>
          <w:rFonts w:ascii="Arial" w:hAnsi="Arial" w:cs="Arial"/>
          <w:b/>
          <w:bCs/>
          <w:sz w:val="24"/>
        </w:rPr>
        <w:t xml:space="preserve">仅接受一个价格，不得填报有选择性报价方案。如有优惠条款须注明，但不得影响报价，影响项目履约交付。</w:t>
      </w:r>
      <w:r/>
    </w:p>
    <w:p>
      <w:pPr>
        <w:pStyle w:val="1007"/>
        <w:ind w:firstLine="422"/>
        <w:jc w:val="left"/>
        <w:spacing w:line="360" w:lineRule="auto"/>
        <w:shd w:val="clear" w:color="auto" w:fill="ffffff"/>
        <w:widowControl/>
        <w:rPr>
          <w:rFonts w:hint="eastAsia" w:ascii="Arial" w:hAnsi="Arial" w:cs="Arial"/>
          <w:b/>
          <w:bCs/>
          <w:sz w:val="24"/>
        </w:rPr>
      </w:pPr>
      <w:r>
        <w:rPr>
          <w:rFonts w:ascii="Arial" w:hAnsi="Arial" w:cs="Arial"/>
          <w:b/>
          <w:bCs/>
          <w:sz w:val="24"/>
        </w:rPr>
        <w:t xml:space="preserve">2、“磋商标的是否全部由小微企业提供</w:t>
      </w:r>
      <w:r>
        <w:rPr>
          <w:rFonts w:ascii="Arial" w:hAnsi="Arial" w:cs="Arial"/>
          <w:b/>
          <w:bCs/>
          <w:sz w:val="24"/>
          <w:lang w:val="zh-CN"/>
        </w:rPr>
        <w:t xml:space="preserve">”栏内填写“是”或“否”。如填写“是”，</w:t>
      </w:r>
      <w:r>
        <w:rPr>
          <w:rFonts w:ascii="Arial" w:hAnsi="Arial" w:cs="Arial"/>
          <w:b/>
          <w:bCs/>
          <w:sz w:val="24"/>
        </w:rPr>
        <w:t xml:space="preserve">供应商需提供《中小企业声明函》《残疾人福利性单位声明函》《属于监狱企业的证明文件》</w:t>
      </w:r>
      <w:r>
        <w:rPr>
          <w:rFonts w:ascii="Arial" w:hAnsi="Arial" w:cs="Arial"/>
          <w:b/>
          <w:sz w:val="24"/>
        </w:rPr>
        <w:t xml:space="preserve">。</w:t>
      </w:r>
      <w:r>
        <w:rPr>
          <w:rFonts w:ascii="Arial" w:hAnsi="Arial" w:cs="Arial"/>
          <w:b/>
          <w:bCs/>
          <w:sz w:val="24"/>
        </w:rPr>
        <w:t xml:space="preserve">如未按要求提供、填写，不享受价格扣除。</w:t>
      </w:r>
      <w:r>
        <w:rPr>
          <w:rFonts w:hint="eastAsia" w:ascii="Arial" w:hAnsi="Arial" w:cs="Arial"/>
          <w:b/>
          <w:bCs/>
          <w:sz w:val="24"/>
        </w:rPr>
      </w:r>
      <w:r/>
    </w:p>
    <w:p>
      <w:pPr>
        <w:pStyle w:val="1007"/>
        <w:ind w:firstLine="422"/>
        <w:jc w:val="left"/>
        <w:spacing w:line="360" w:lineRule="auto"/>
        <w:shd w:val="clear" w:color="auto" w:fill="ffffff"/>
        <w:widowControl/>
        <w:rPr>
          <w:rFonts w:ascii="Arial" w:hAnsi="Arial" w:cs="Arial"/>
          <w:b/>
          <w:bCs/>
          <w:szCs w:val="21"/>
          <w:lang w:val="zh-CN"/>
        </w:rPr>
      </w:pPr>
      <w:r>
        <w:rPr>
          <w:rFonts w:ascii="Arial" w:hAnsi="Arial" w:cs="Arial"/>
          <w:b/>
          <w:bCs/>
          <w:szCs w:val="21"/>
        </w:rPr>
        <w:br w:type="page" w:clear="all"/>
      </w:r>
      <w:r>
        <w:rPr>
          <w:rFonts w:ascii="Arial" w:hAnsi="Arial" w:cs="Arial"/>
          <w:b/>
          <w:bCs/>
          <w:szCs w:val="21"/>
        </w:rPr>
        <w:t xml:space="preserve">附表</w:t>
      </w:r>
      <w:r>
        <w:rPr>
          <w:rFonts w:ascii="Arial" w:hAnsi="Arial" w:cs="Arial"/>
          <w:b/>
          <w:bCs/>
          <w:szCs w:val="21"/>
          <w:lang w:val="zh-CN"/>
        </w:rPr>
        <w:t xml:space="preserve">——分项报价表格式</w:t>
      </w:r>
      <w:r/>
    </w:p>
    <w:p>
      <w:pPr>
        <w:pStyle w:val="1007"/>
        <w:ind w:firstLine="420"/>
        <w:spacing w:line="360" w:lineRule="auto"/>
        <w:tabs>
          <w:tab w:val="left" w:pos="1440" w:leader="none"/>
        </w:tabs>
        <w:rPr>
          <w:rFonts w:ascii="Arial" w:hAnsi="Arial" w:cs="Arial"/>
          <w:b/>
          <w:szCs w:val="20"/>
        </w:rPr>
      </w:pPr>
      <w:r>
        <w:rPr>
          <w:rFonts w:ascii="Arial" w:hAnsi="Arial" w:cs="Arial"/>
          <w:b/>
          <w:szCs w:val="20"/>
        </w:rPr>
      </w:r>
      <w:r/>
    </w:p>
    <w:p>
      <w:pPr>
        <w:pStyle w:val="1007"/>
        <w:rPr>
          <w:rFonts w:ascii="Arial" w:hAnsi="Arial" w:cs="Arial"/>
          <w:b/>
          <w:szCs w:val="21"/>
          <w:lang w:val="zh-CN"/>
        </w:rPr>
      </w:pPr>
      <w:r>
        <w:rPr>
          <w:rFonts w:ascii="Arial" w:hAnsi="Arial" w:cs="Arial"/>
          <w:b/>
          <w:szCs w:val="21"/>
          <w:lang w:val="zh-CN"/>
        </w:rPr>
      </w:r>
      <w:r/>
    </w:p>
    <w:p>
      <w:pPr>
        <w:pStyle w:val="1007"/>
        <w:jc w:val="center"/>
        <w:spacing w:line="360" w:lineRule="auto"/>
        <w:shd w:val="clear" w:color="auto" w:fill="ffffff"/>
        <w:widowControl/>
        <w:rPr>
          <w:rFonts w:ascii="Arial" w:hAnsi="Arial" w:cs="Arial"/>
          <w:b/>
          <w:sz w:val="36"/>
          <w:szCs w:val="36"/>
        </w:rPr>
      </w:pPr>
      <w:r>
        <w:rPr>
          <w:rFonts w:ascii="Arial" w:hAnsi="Arial" w:cs="Arial"/>
          <w:b/>
          <w:sz w:val="36"/>
          <w:szCs w:val="36"/>
        </w:rPr>
        <w:t xml:space="preserve">分项报价表</w:t>
      </w:r>
      <w:r/>
    </w:p>
    <w:p>
      <w:pPr>
        <w:pStyle w:val="1007"/>
        <w:jc w:val="center"/>
        <w:spacing w:line="360" w:lineRule="auto"/>
        <w:shd w:val="clear" w:color="auto" w:fill="ffffff"/>
        <w:widowControl/>
        <w:rPr>
          <w:rFonts w:ascii="Arial" w:hAnsi="Arial" w:cs="Arial"/>
          <w:b/>
          <w:sz w:val="28"/>
          <w:szCs w:val="28"/>
        </w:rPr>
      </w:pPr>
      <w:r>
        <w:rPr>
          <w:rFonts w:ascii="Arial" w:hAnsi="Arial" w:cs="Arial"/>
          <w:b/>
          <w:bCs/>
          <w:sz w:val="28"/>
          <w:szCs w:val="28"/>
          <w:lang w:val="zh-CN"/>
        </w:rPr>
        <w:t xml:space="preserve">（</w:t>
      </w:r>
      <w:r>
        <w:rPr>
          <w:rFonts w:ascii="Arial" w:hAnsi="Arial" w:cs="Arial"/>
          <w:b/>
          <w:bCs/>
          <w:sz w:val="28"/>
          <w:szCs w:val="28"/>
        </w:rPr>
        <w:t xml:space="preserve">按照采购文件给定清单格式，若改变清单内容按无效应答处理</w:t>
      </w:r>
      <w:r>
        <w:rPr>
          <w:rFonts w:ascii="Arial" w:hAnsi="Arial" w:cs="Arial"/>
          <w:b/>
          <w:bCs/>
          <w:sz w:val="28"/>
          <w:szCs w:val="28"/>
          <w:lang w:val="zh-CN"/>
        </w:rPr>
        <w:t xml:space="preserve">）</w:t>
      </w:r>
      <w:r>
        <w:rPr>
          <w:rFonts w:ascii="Arial" w:hAnsi="Arial" w:cs="Arial"/>
          <w:b/>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t xml:space="preserve">供应商（盖章）:</w:t>
      </w:r>
      <w:r>
        <w:rPr>
          <w:rFonts w:ascii="Arial" w:hAnsi="Arial" w:cs="Arial"/>
          <w:sz w:val="28"/>
          <w:szCs w:val="28"/>
          <w:u w:val="single"/>
        </w:rPr>
        <w:t xml:space="preserve">            </w:t>
      </w:r>
      <w:r>
        <w:rPr>
          <w:rFonts w:ascii="Arial" w:hAnsi="Arial" w:cs="Arial"/>
          <w:sz w:val="28"/>
          <w:szCs w:val="28"/>
        </w:rPr>
      </w:r>
      <w:r/>
    </w:p>
    <w:p>
      <w:pPr>
        <w:pStyle w:val="1007"/>
        <w:jc w:val="left"/>
        <w:spacing w:line="360" w:lineRule="auto"/>
        <w:shd w:val="clear" w:color="auto" w:fill="ffffff"/>
        <w:widowControl/>
        <w:rPr>
          <w:rFonts w:ascii="Arial" w:hAnsi="Arial" w:cs="Arial"/>
          <w:sz w:val="28"/>
          <w:szCs w:val="28"/>
          <w:u w:val="single"/>
        </w:rPr>
      </w:pPr>
      <w:r>
        <w:rPr>
          <w:rFonts w:ascii="Arial" w:hAnsi="Arial" w:cs="Arial"/>
          <w:sz w:val="28"/>
          <w:szCs w:val="28"/>
        </w:rPr>
        <w:t xml:space="preserve">法定代表人或其授权代表（签字或签章）：</w:t>
      </w:r>
      <w:r>
        <w:rPr>
          <w:rFonts w:ascii="Arial" w:hAnsi="Arial" w:cs="Arial"/>
          <w:sz w:val="28"/>
          <w:szCs w:val="28"/>
          <w:u w:val="single"/>
        </w:rPr>
        <w:t xml:space="preserve">          </w:t>
      </w:r>
      <w:r/>
    </w:p>
    <w:p>
      <w:pPr>
        <w:pStyle w:val="1007"/>
        <w:jc w:val="left"/>
        <w:spacing w:line="360" w:lineRule="auto"/>
        <w:shd w:val="clear" w:color="auto" w:fill="ffffff"/>
        <w:widowControl/>
        <w:rPr>
          <w:rFonts w:ascii="Arial" w:hAnsi="Arial" w:cs="Arial"/>
          <w:sz w:val="28"/>
          <w:szCs w:val="28"/>
        </w:rPr>
      </w:pPr>
      <w:r>
        <w:rPr>
          <w:rFonts w:ascii="Arial" w:hAnsi="Arial" w:cs="Arial"/>
          <w:sz w:val="28"/>
          <w:szCs w:val="28"/>
        </w:rPr>
        <w:t xml:space="preserve">日    期：   年    月    日</w:t>
      </w:r>
      <w:r/>
    </w:p>
    <w:p>
      <w:pPr>
        <w:pStyle w:val="1082"/>
        <w:spacing w:before="0"/>
        <w:rPr>
          <w:rFonts w:ascii="Arial" w:hAnsi="Arial" w:cs="Arial"/>
          <w:sz w:val="24"/>
          <w:szCs w:val="24"/>
        </w:rPr>
      </w:pPr>
      <w:r>
        <w:rPr>
          <w:rFonts w:ascii="Arial" w:hAnsi="Arial" w:cs="Arial"/>
          <w:b w:val="0"/>
          <w:bCs w:val="0"/>
          <w:sz w:val="21"/>
          <w:szCs w:val="21"/>
        </w:rPr>
        <w:br w:type="page" w:clear="all"/>
      </w:r>
      <w:r>
        <w:rPr>
          <w:rFonts w:ascii="Arial" w:hAnsi="Arial" w:cs="Arial"/>
          <w:bCs w:val="0"/>
          <w:sz w:val="24"/>
          <w:szCs w:val="24"/>
        </w:rPr>
        <w:t xml:space="preserve">（5）商务条款偏离表</w:t>
      </w:r>
      <w:bookmarkEnd w:id="386"/>
      <w:r/>
      <w:bookmarkEnd w:id="387"/>
      <w:r/>
      <w:bookmarkEnd w:id="388"/>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r>
      <w:r/>
    </w:p>
    <w:p>
      <w:pPr>
        <w:pStyle w:val="1124"/>
        <w:ind w:firstLine="480"/>
        <w:rPr>
          <w:rFonts w:ascii="Arial" w:hAnsi="Arial" w:cs="Arial"/>
          <w:sz w:val="24"/>
          <w:szCs w:val="24"/>
          <w:u w:val="single"/>
        </w:rPr>
      </w:pPr>
      <w:r>
        <w:rPr>
          <w:rFonts w:ascii="Arial" w:hAnsi="Arial" w:cs="Arial"/>
          <w:sz w:val="24"/>
          <w:szCs w:val="24"/>
        </w:rPr>
        <w:t xml:space="preserve">项目名称：</w:t>
      </w:r>
      <w:r>
        <w:rPr>
          <w:rFonts w:ascii="Arial" w:hAnsi="Arial" w:cs="Arial"/>
          <w:sz w:val="24"/>
          <w:szCs w:val="24"/>
          <w:u w:val="single"/>
        </w:rPr>
        <w:tab/>
        <w:tab/>
        <w:tab/>
        <w:tab/>
      </w:r>
      <w:r>
        <w:rPr>
          <w:rFonts w:ascii="Arial" w:hAnsi="Arial" w:cs="Arial"/>
          <w:sz w:val="24"/>
          <w:szCs w:val="24"/>
        </w:rPr>
        <w:tab/>
        <w:tab/>
        <w:tab/>
        <w:tab/>
        <w:tab/>
        <w:tab/>
        <w:tab/>
        <w:t xml:space="preserve">项目编号：</w:t>
      </w:r>
      <w:r>
        <w:rPr>
          <w:rFonts w:ascii="Arial" w:hAnsi="Arial" w:cs="Arial"/>
          <w:sz w:val="24"/>
          <w:szCs w:val="24"/>
          <w:u w:val="single"/>
        </w:rPr>
        <w:t xml:space="preserve">               </w:t>
      </w:r>
      <w:r/>
    </w:p>
    <w:p>
      <w:pPr>
        <w:pStyle w:val="1124"/>
        <w:ind w:firstLine="480"/>
        <w:rPr>
          <w:rFonts w:ascii="Arial" w:hAnsi="Arial" w:cs="Arial"/>
          <w:sz w:val="24"/>
          <w:szCs w:val="24"/>
          <w:u w:val="single"/>
        </w:rPr>
      </w:pPr>
      <w:r>
        <w:rPr>
          <w:rFonts w:ascii="Arial" w:hAnsi="Arial" w:cs="Arial"/>
          <w:sz w:val="24"/>
          <w:szCs w:val="24"/>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序号</w:t>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磋商文件条目号</w:t>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磋商文件的商务条款</w:t>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响应文件的商务条款</w:t>
            </w:r>
            <w:r/>
          </w:p>
        </w:tc>
        <w:tc>
          <w:tcPr>
            <w:tcW w:w="1134" w:type="dxa"/>
            <w:vAlign w:val="top"/>
            <w:textDirection w:val="lrTb"/>
            <w:noWrap w:val="false"/>
          </w:tcPr>
          <w:p>
            <w:pPr>
              <w:pStyle w:val="1124"/>
              <w:ind w:firstLine="0"/>
              <w:jc w:val="center"/>
              <w:spacing w:line="480" w:lineRule="auto"/>
              <w:rPr>
                <w:rFonts w:ascii="Arial" w:hAnsi="Arial" w:cs="Arial"/>
                <w:sz w:val="24"/>
                <w:szCs w:val="24"/>
              </w:rPr>
            </w:pPr>
            <w:r>
              <w:rPr>
                <w:rFonts w:ascii="Arial" w:hAnsi="Arial" w:cs="Arial"/>
                <w:sz w:val="24"/>
                <w:szCs w:val="24"/>
              </w:rPr>
              <w:t xml:space="preserve">是否偏离</w:t>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偏离</w:t>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t xml:space="preserve">说明</w:t>
            </w:r>
            <w:r/>
          </w:p>
        </w:tc>
      </w:tr>
      <w:tr>
        <w:trPr>
          <w:trHeight w:val="570"/>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r>
        <w:trPr>
          <w:trHeight w:val="681"/>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r>
        <w:trPr>
          <w:trHeight w:val="690"/>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r>
        <w:trPr>
          <w:trHeight w:val="714"/>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r>
        <w:trPr>
          <w:trHeight w:val="682"/>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r>
        <w:trPr>
          <w:trHeight w:val="707"/>
        </w:trPr>
        <w:tc>
          <w:tcPr>
            <w:tcW w:w="653"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844"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268"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2126"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134" w:type="dxa"/>
            <w:vAlign w:val="top"/>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1781"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c>
          <w:tcPr>
            <w:tcW w:w="797" w:type="dxa"/>
            <w:vAlign w:val="center"/>
            <w:textDirection w:val="lrTb"/>
            <w:noWrap w:val="false"/>
          </w:tcPr>
          <w:p>
            <w:pPr>
              <w:pStyle w:val="1124"/>
              <w:ind w:firstLine="0"/>
              <w:jc w:val="center"/>
              <w:rPr>
                <w:rFonts w:ascii="Arial" w:hAnsi="Arial" w:cs="Arial"/>
                <w:sz w:val="24"/>
                <w:szCs w:val="24"/>
              </w:rPr>
            </w:pPr>
            <w:r>
              <w:rPr>
                <w:rFonts w:ascii="Arial" w:hAnsi="Arial" w:cs="Arial"/>
                <w:sz w:val="24"/>
                <w:szCs w:val="24"/>
              </w:rPr>
            </w:r>
            <w:r/>
          </w:p>
        </w:tc>
      </w:tr>
    </w:tbl>
    <w:p>
      <w:pPr>
        <w:pStyle w:val="1076"/>
        <w:spacing w:line="360" w:lineRule="exact"/>
        <w:rPr>
          <w:rFonts w:ascii="Arial" w:hAnsi="Arial" w:cs="Arial"/>
          <w:b/>
          <w:bCs/>
          <w:sz w:val="24"/>
        </w:rPr>
      </w:pPr>
      <w:r>
        <w:rPr>
          <w:rFonts w:ascii="Arial" w:hAnsi="Arial" w:cs="Arial"/>
          <w:b/>
          <w:bCs/>
          <w:sz w:val="24"/>
        </w:rPr>
        <w:t xml:space="preserve">注：</w:t>
      </w:r>
      <w:r/>
    </w:p>
    <w:p>
      <w:pPr>
        <w:pStyle w:val="1076"/>
        <w:spacing w:line="360" w:lineRule="exact"/>
        <w:rPr>
          <w:rFonts w:ascii="Arial" w:hAnsi="Arial" w:cs="Arial"/>
          <w:b/>
          <w:bCs/>
          <w:sz w:val="24"/>
        </w:rPr>
      </w:pPr>
      <w:r>
        <w:rPr>
          <w:rFonts w:ascii="Arial" w:hAnsi="Arial" w:cs="Arial"/>
          <w:b/>
          <w:bCs/>
          <w:sz w:val="24"/>
        </w:rPr>
        <w:t xml:space="preserve">1. 供应商须根据第三章《政府采购合同条款及格式》、第四章采购需求中的商务要求填写此表，作为响应文件的组成部分。</w:t>
      </w:r>
      <w:r/>
    </w:p>
    <w:p>
      <w:pPr>
        <w:pStyle w:val="1076"/>
        <w:spacing w:line="360" w:lineRule="exact"/>
        <w:rPr>
          <w:rFonts w:ascii="Arial" w:hAnsi="Arial" w:cs="Arial"/>
          <w:b/>
          <w:bCs/>
          <w:sz w:val="24"/>
        </w:rPr>
      </w:pPr>
      <w:r>
        <w:rPr>
          <w:rFonts w:ascii="Arial" w:hAnsi="Arial" w:cs="Arial"/>
          <w:b/>
          <w:bCs/>
          <w:sz w:val="24"/>
        </w:rPr>
        <w:t xml:space="preserve">2. 所有偏离必须在本表中列出，未在本偏离表中列出偏离，将视为供应商已完全接受磋商文件要求。如完全无偏离，也无其他说明，可在本表第一行填写“全部无偏离”。</w:t>
      </w:r>
      <w:r/>
    </w:p>
    <w:p>
      <w:pPr>
        <w:pStyle w:val="1076"/>
        <w:spacing w:line="360" w:lineRule="exact"/>
        <w:rPr>
          <w:rFonts w:ascii="Arial" w:hAnsi="Arial" w:cs="Arial"/>
          <w:b/>
          <w:bCs/>
          <w:sz w:val="24"/>
        </w:rPr>
      </w:pPr>
      <w:r>
        <w:rPr>
          <w:rFonts w:ascii="Arial" w:hAnsi="Arial" w:cs="Arial"/>
          <w:b/>
          <w:bCs/>
          <w:sz w:val="24"/>
        </w:rPr>
        <w:t xml:space="preserve">3. 偏离包括正、负偏离，正偏离指供应商的响应高于磋商文件要求，负偏离指供应商的响应低于磋商文件要求。</w:t>
      </w:r>
      <w:r/>
    </w:p>
    <w:p>
      <w:pPr>
        <w:pStyle w:val="1076"/>
        <w:spacing w:line="360" w:lineRule="exact"/>
        <w:rPr>
          <w:rFonts w:ascii="Arial" w:hAnsi="Arial" w:cs="Arial"/>
          <w:sz w:val="24"/>
        </w:rPr>
      </w:pPr>
      <w:r>
        <w:rPr>
          <w:rFonts w:ascii="Arial" w:hAnsi="Arial" w:cs="Arial"/>
          <w:b/>
          <w:bCs/>
          <w:sz w:val="24"/>
        </w:rPr>
        <w:t xml:space="preserve">4. 如供应商将此表空白，视为供应商无任何偏离。</w:t>
      </w:r>
      <w:r>
        <w:rPr>
          <w:rFonts w:ascii="Arial" w:hAnsi="Arial" w:cs="Arial"/>
          <w:sz w:val="24"/>
        </w:rPr>
      </w:r>
      <w:r/>
    </w:p>
    <w:p>
      <w:pPr>
        <w:pStyle w:val="1124"/>
        <w:ind w:firstLine="480"/>
        <w:rPr>
          <w:rFonts w:ascii="Arial" w:hAnsi="Arial" w:cs="Arial"/>
          <w:sz w:val="24"/>
          <w:szCs w:val="24"/>
        </w:rPr>
      </w:pPr>
      <w:r>
        <w:rPr>
          <w:rFonts w:ascii="Arial" w:hAnsi="Arial" w:cs="Arial"/>
          <w:sz w:val="24"/>
          <w:szCs w:val="24"/>
        </w:rPr>
      </w:r>
      <w:r/>
    </w:p>
    <w:p>
      <w:pPr>
        <w:pStyle w:val="1007"/>
        <w:ind w:firstLine="480"/>
        <w:jc w:val="right"/>
        <w:spacing w:line="360" w:lineRule="auto"/>
        <w:rPr>
          <w:rFonts w:ascii="Arial" w:hAnsi="Arial" w:cs="Arial"/>
          <w:sz w:val="24"/>
        </w:rPr>
      </w:pPr>
      <w:r/>
      <w:bookmarkStart w:id="391" w:name="_Toc103848587"/>
      <w:r/>
      <w:bookmarkStart w:id="392" w:name="_Toc104560902"/>
      <w:r>
        <w:rPr>
          <w:rFonts w:ascii="Arial" w:hAnsi="Arial" w:cs="Arial"/>
          <w:sz w:val="24"/>
        </w:rPr>
      </w:r>
      <w:r/>
    </w:p>
    <w:p>
      <w:pPr>
        <w:pStyle w:val="1007"/>
        <w:ind w:right="420" w:firstLine="4320"/>
        <w:spacing w:line="360" w:lineRule="auto"/>
        <w:rPr>
          <w:rFonts w:ascii="Arial" w:hAnsi="Arial" w:cs="Arial"/>
          <w:sz w:val="24"/>
          <w:u w:val="single"/>
        </w:rPr>
      </w:pPr>
      <w:r>
        <w:rPr>
          <w:rFonts w:ascii="Arial" w:hAnsi="Arial" w:cs="Arial"/>
          <w:sz w:val="24"/>
        </w:rPr>
        <w:t xml:space="preserve">供应商名称（公章）：</w:t>
      </w:r>
      <w:r>
        <w:rPr>
          <w:rFonts w:ascii="Arial" w:hAnsi="Arial" w:cs="Arial"/>
          <w:sz w:val="24"/>
          <w:u w:val="single"/>
        </w:rPr>
        <w:t xml:space="preserve">                 </w:t>
      </w:r>
      <w:r/>
    </w:p>
    <w:p>
      <w:pPr>
        <w:pStyle w:val="1007"/>
        <w:ind w:firstLine="4320"/>
        <w:jc w:val="left"/>
        <w:spacing w:line="360" w:lineRule="auto"/>
        <w:rPr>
          <w:rFonts w:ascii="Arial" w:hAnsi="Arial" w:cs="Arial"/>
          <w:sz w:val="24"/>
        </w:rPr>
      </w:pPr>
      <w:r>
        <w:rPr>
          <w:rFonts w:ascii="Arial" w:hAnsi="Arial" w:cs="Arial"/>
          <w:sz w:val="24"/>
        </w:rPr>
        <w:t xml:space="preserve">法定代表人（单位负责人）</w:t>
      </w:r>
      <w:r/>
    </w:p>
    <w:p>
      <w:pPr>
        <w:pStyle w:val="1007"/>
        <w:ind w:firstLine="4320"/>
        <w:spacing w:line="360" w:lineRule="auto"/>
        <w:rPr>
          <w:rFonts w:ascii="Arial" w:hAnsi="Arial" w:cs="Arial"/>
          <w:sz w:val="24"/>
          <w:u w:val="single"/>
        </w:rPr>
      </w:pPr>
      <w:r>
        <w:rPr>
          <w:rFonts w:ascii="Arial" w:hAnsi="Arial" w:cs="Arial"/>
          <w:sz w:val="24"/>
        </w:rPr>
        <w:t xml:space="preserve">或其授权代表（签字或盖章）：</w:t>
      </w:r>
      <w:r>
        <w:rPr>
          <w:rFonts w:ascii="Arial" w:hAnsi="Arial" w:cs="Arial"/>
          <w:sz w:val="24"/>
          <w:u w:val="single"/>
        </w:rPr>
        <w:t xml:space="preserve">  </w:t>
        <w:tab/>
        <w:t xml:space="preserve">      </w:t>
      </w:r>
      <w:r/>
    </w:p>
    <w:p>
      <w:pPr>
        <w:pStyle w:val="1007"/>
        <w:ind w:firstLine="482"/>
        <w:jc w:val="left"/>
        <w:spacing w:line="360" w:lineRule="auto"/>
        <w:rPr>
          <w:rFonts w:ascii="Arial" w:hAnsi="Arial" w:cs="Arial"/>
          <w:sz w:val="24"/>
        </w:rPr>
      </w:pPr>
      <w:r>
        <w:rPr>
          <w:rFonts w:ascii="Arial" w:hAnsi="Arial" w:cs="Arial"/>
          <w:b/>
          <w:bCs/>
          <w:sz w:val="24"/>
        </w:rPr>
        <w:tab/>
        <w:t xml:space="preserve">                            </w:t>
      </w:r>
      <w:r>
        <w:rPr>
          <w:rFonts w:ascii="Arial" w:hAnsi="Arial" w:cs="Arial"/>
          <w:sz w:val="24"/>
        </w:rPr>
        <w:t xml:space="preserve">日期：</w:t>
      </w:r>
      <w:r>
        <w:rPr>
          <w:rFonts w:ascii="Arial" w:hAnsi="Arial" w:cs="Arial"/>
          <w:sz w:val="24"/>
          <w:u w:val="single"/>
        </w:rPr>
        <w:t xml:space="preserve">        </w:t>
      </w:r>
      <w:r>
        <w:rPr>
          <w:rFonts w:ascii="Arial" w:hAnsi="Arial" w:cs="Arial"/>
          <w:sz w:val="24"/>
        </w:rPr>
        <w:t xml:space="preserve">年</w:t>
      </w:r>
      <w:r>
        <w:rPr>
          <w:rFonts w:ascii="Arial" w:hAnsi="Arial" w:cs="Arial"/>
          <w:sz w:val="24"/>
          <w:u w:val="single"/>
        </w:rPr>
        <w:t xml:space="preserve">      </w:t>
      </w:r>
      <w:r>
        <w:rPr>
          <w:rFonts w:ascii="Arial" w:hAnsi="Arial" w:cs="Arial"/>
          <w:sz w:val="24"/>
        </w:rPr>
        <w:t xml:space="preserve">月</w:t>
      </w:r>
      <w:r>
        <w:rPr>
          <w:rFonts w:ascii="Arial" w:hAnsi="Arial" w:cs="Arial"/>
          <w:sz w:val="24"/>
          <w:u w:val="single"/>
        </w:rPr>
        <w:t xml:space="preserve">     </w:t>
      </w:r>
      <w:r>
        <w:rPr>
          <w:rFonts w:ascii="Arial" w:hAnsi="Arial" w:cs="Arial"/>
          <w:sz w:val="24"/>
        </w:rPr>
        <w:t xml:space="preserve">日</w:t>
      </w:r>
      <w:r/>
    </w:p>
    <w:p>
      <w:pPr>
        <w:pStyle w:val="1082"/>
        <w:spacing w:line="240" w:lineRule="atLeast"/>
        <w:rPr>
          <w:rFonts w:ascii="Arial" w:hAnsi="Arial" w:cs="Arial"/>
          <w:sz w:val="24"/>
          <w:szCs w:val="24"/>
        </w:rPr>
      </w:pPr>
      <w:r/>
      <w:bookmarkStart w:id="393" w:name="_Toc107246282"/>
      <w:r>
        <w:rPr>
          <w:rFonts w:ascii="Arial" w:hAnsi="Arial" w:cs="Arial"/>
          <w:bCs w:val="0"/>
          <w:sz w:val="24"/>
          <w:szCs w:val="24"/>
        </w:rPr>
        <w:t xml:space="preserve">（6）供应商具备响应资格的证明文件</w:t>
      </w:r>
      <w:bookmarkEnd w:id="391"/>
      <w:r/>
      <w:bookmarkEnd w:id="392"/>
      <w:r/>
      <w:bookmarkEnd w:id="393"/>
      <w:r>
        <w:rPr>
          <w:rFonts w:ascii="Arial" w:hAnsi="Arial" w:cs="Arial"/>
          <w:sz w:val="24"/>
          <w:szCs w:val="24"/>
        </w:rPr>
      </w:r>
      <w:r/>
    </w:p>
    <w:p>
      <w:pPr>
        <w:pStyle w:val="1082"/>
        <w:spacing w:line="240" w:lineRule="atLeast"/>
        <w:rPr>
          <w:rFonts w:ascii="Arial" w:hAnsi="Arial" w:cs="Arial"/>
          <w:bCs w:val="0"/>
          <w:sz w:val="24"/>
          <w:szCs w:val="24"/>
        </w:rPr>
      </w:pPr>
      <w:r/>
      <w:bookmarkStart w:id="394" w:name="_Toc107246283"/>
      <w:r/>
      <w:bookmarkStart w:id="395" w:name="_Toc104560903"/>
      <w:r/>
      <w:bookmarkStart w:id="396" w:name="_Toc103848588"/>
      <w:r>
        <w:rPr>
          <w:rFonts w:ascii="Arial" w:hAnsi="Arial" w:cs="Arial"/>
          <w:bCs w:val="0"/>
          <w:sz w:val="24"/>
          <w:szCs w:val="24"/>
        </w:rPr>
        <w:t xml:space="preserve">（6-1-1）营业执照复印件</w:t>
      </w:r>
      <w:bookmarkEnd w:id="385"/>
      <w:r>
        <w:rPr>
          <w:rFonts w:ascii="Arial" w:hAnsi="Arial" w:cs="Arial"/>
          <w:bCs w:val="0"/>
          <w:sz w:val="24"/>
          <w:szCs w:val="24"/>
        </w:rPr>
        <w:t xml:space="preserve">或</w:t>
      </w:r>
      <w:r>
        <w:rPr>
          <w:rFonts w:ascii="Arial" w:hAnsi="Arial" w:cs="Arial"/>
          <w:bCs w:val="0"/>
          <w:sz w:val="24"/>
          <w:szCs w:val="24"/>
        </w:rPr>
        <w:t xml:space="preserve">自然人的身份证明复印件</w:t>
      </w:r>
      <w:bookmarkEnd w:id="394"/>
      <w:r/>
      <w:bookmarkEnd w:id="395"/>
      <w:r/>
      <w:bookmarkEnd w:id="396"/>
      <w:r>
        <w:rPr>
          <w:rFonts w:ascii="Arial" w:hAnsi="Arial" w:cs="Arial"/>
          <w:bCs w:val="0"/>
          <w:sz w:val="24"/>
          <w:szCs w:val="24"/>
        </w:rPr>
      </w:r>
      <w:r/>
    </w:p>
    <w:p>
      <w:pPr>
        <w:pStyle w:val="1007"/>
        <w:spacing w:line="360" w:lineRule="auto"/>
        <w:rPr>
          <w:rFonts w:ascii="Arial" w:hAnsi="Arial" w:cs="Arial"/>
          <w:b/>
          <w:bCs/>
          <w:sz w:val="24"/>
        </w:rPr>
      </w:pPr>
      <w:r/>
      <w:bookmarkStart w:id="397" w:name="_Hlk33717720"/>
      <w:r>
        <w:rPr>
          <w:rFonts w:ascii="Arial" w:hAnsi="Arial" w:cs="Arial"/>
          <w:b/>
          <w:bCs/>
          <w:sz w:val="24"/>
        </w:rPr>
      </w:r>
      <w:r/>
    </w:p>
    <w:p>
      <w:pPr>
        <w:pStyle w:val="1007"/>
        <w:spacing w:line="360" w:lineRule="auto"/>
        <w:rPr>
          <w:rFonts w:ascii="Arial" w:hAnsi="Arial" w:cs="Arial"/>
          <w:b/>
          <w:bCs/>
          <w:sz w:val="24"/>
        </w:rPr>
      </w:pPr>
      <w:r>
        <w:rPr>
          <w:rFonts w:ascii="Arial" w:hAnsi="Arial" w:cs="Arial"/>
          <w:b/>
          <w:bCs/>
          <w:sz w:val="24"/>
        </w:rPr>
        <w:t xml:space="preserve">注：供应商提供营业执照副本（或具有同等法律效力的证照）复印件。复印件应能清晰显示供应商名称。</w:t>
      </w:r>
      <w:bookmarkEnd w:id="397"/>
      <w:r>
        <w:rPr>
          <w:rFonts w:ascii="Arial" w:hAnsi="Arial" w:cs="Arial"/>
          <w:b/>
          <w:bCs/>
          <w:sz w:val="24"/>
        </w:rPr>
      </w:r>
      <w:r/>
    </w:p>
    <w:p>
      <w:pPr>
        <w:pStyle w:val="1007"/>
        <w:rPr>
          <w:rFonts w:ascii="Arial" w:hAnsi="Arial" w:cs="Arial"/>
          <w:sz w:val="24"/>
        </w:rPr>
      </w:pPr>
      <w:r>
        <w:rPr>
          <w:rFonts w:ascii="Arial" w:hAnsi="Arial" w:cs="Arial"/>
          <w:sz w:val="24"/>
        </w:rPr>
      </w:r>
      <w:r/>
    </w:p>
    <w:p>
      <w:pPr>
        <w:pStyle w:val="1082"/>
        <w:spacing w:line="240" w:lineRule="atLeast"/>
        <w:rPr>
          <w:rFonts w:ascii="Arial" w:hAnsi="Arial" w:cs="Arial"/>
          <w:b w:val="0"/>
          <w:sz w:val="24"/>
          <w:szCs w:val="24"/>
        </w:rPr>
      </w:pPr>
      <w:r/>
      <w:bookmarkStart w:id="398" w:name="_Toc103848589"/>
      <w:r/>
      <w:bookmarkStart w:id="399" w:name="_Toc102117320"/>
      <w:r>
        <w:rPr>
          <w:rFonts w:ascii="Arial" w:hAnsi="Arial" w:cs="Arial"/>
          <w:bCs w:val="0"/>
          <w:sz w:val="24"/>
          <w:szCs w:val="24"/>
        </w:rPr>
        <w:br w:type="page" w:clear="all"/>
      </w:r>
      <w:bookmarkStart w:id="400" w:name="_Toc104560904"/>
      <w:r/>
      <w:bookmarkStart w:id="401" w:name="_Toc107246284"/>
      <w:r>
        <w:rPr>
          <w:rFonts w:ascii="Arial" w:hAnsi="Arial" w:cs="Arial"/>
          <w:bCs w:val="0"/>
          <w:sz w:val="24"/>
          <w:szCs w:val="24"/>
        </w:rPr>
        <w:t xml:space="preserve">（6-1-2）工商变更登记文件（如需）</w:t>
      </w:r>
      <w:bookmarkEnd w:id="398"/>
      <w:r/>
      <w:bookmarkEnd w:id="399"/>
      <w:r/>
      <w:bookmarkEnd w:id="400"/>
      <w:r/>
      <w:bookmarkEnd w:id="401"/>
      <w:r>
        <w:rPr>
          <w:rFonts w:ascii="Arial" w:hAnsi="Arial" w:cs="Arial"/>
          <w:b w:val="0"/>
          <w:sz w:val="24"/>
          <w:szCs w:val="24"/>
        </w:rPr>
      </w:r>
      <w:r/>
    </w:p>
    <w:p>
      <w:pPr>
        <w:pStyle w:val="1007"/>
        <w:spacing w:line="360" w:lineRule="auto"/>
        <w:rPr>
          <w:rFonts w:ascii="Arial" w:hAnsi="Arial" w:cs="Arial"/>
          <w:b/>
          <w:bCs/>
          <w:sz w:val="24"/>
        </w:rPr>
      </w:pPr>
      <w:r>
        <w:rPr>
          <w:rFonts w:ascii="Arial" w:hAnsi="Arial" w:cs="Arial"/>
          <w:b/>
          <w:bCs/>
          <w:sz w:val="24"/>
        </w:rPr>
      </w:r>
      <w:r/>
    </w:p>
    <w:p>
      <w:pPr>
        <w:pStyle w:val="1007"/>
        <w:spacing w:line="360" w:lineRule="auto"/>
        <w:rPr>
          <w:rFonts w:ascii="Arial" w:hAnsi="Arial" w:cs="Arial"/>
          <w:b/>
          <w:bCs/>
          <w:sz w:val="24"/>
        </w:rPr>
      </w:pPr>
      <w:r>
        <w:rPr>
          <w:rFonts w:ascii="Arial" w:hAnsi="Arial" w:cs="Arial"/>
          <w:b/>
          <w:bCs/>
          <w:sz w:val="24"/>
        </w:rPr>
        <w:t xml:space="preserve">注：如供应商在磋商文件资质、业绩等要求的时间期限内发生了单位名称等变更的，提供相关工商变更登记文件的复印件。如无，则可不提供。</w:t>
      </w:r>
      <w:r/>
    </w:p>
    <w:p>
      <w:pPr>
        <w:pStyle w:val="1082"/>
        <w:spacing w:line="240" w:lineRule="atLeast"/>
        <w:rPr>
          <w:rFonts w:ascii="Arial" w:hAnsi="Arial" w:cs="Arial"/>
          <w:bCs w:val="0"/>
          <w:sz w:val="24"/>
          <w:szCs w:val="24"/>
        </w:rPr>
      </w:pPr>
      <w:r>
        <w:rPr>
          <w:rFonts w:ascii="Arial" w:hAnsi="Arial" w:cs="Arial"/>
          <w:b w:val="0"/>
          <w:bCs w:val="0"/>
          <w:sz w:val="24"/>
          <w:szCs w:val="24"/>
        </w:rPr>
        <w:br w:type="page" w:clear="all"/>
      </w:r>
      <w:bookmarkStart w:id="402" w:name="_Toc107246285"/>
      <w:r/>
      <w:bookmarkStart w:id="403" w:name="_Toc104560905"/>
      <w:r/>
      <w:bookmarkStart w:id="404" w:name="_Toc103848590"/>
      <w:r/>
      <w:bookmarkStart w:id="405" w:name="_Toc102117321"/>
      <w:r>
        <w:rPr>
          <w:rFonts w:ascii="Arial" w:hAnsi="Arial" w:cs="Arial"/>
          <w:bCs w:val="0"/>
          <w:sz w:val="24"/>
          <w:szCs w:val="24"/>
        </w:rPr>
        <w:t xml:space="preserve">（6-2）</w:t>
      </w:r>
      <w:bookmarkEnd w:id="402"/>
      <w:r/>
      <w:bookmarkEnd w:id="403"/>
      <w:r/>
      <w:bookmarkEnd w:id="404"/>
      <w:r/>
      <w:bookmarkEnd w:id="405"/>
      <w:r>
        <w:rPr>
          <w:rFonts w:ascii="Arial" w:hAnsi="Arial" w:cs="Arial"/>
          <w:bCs w:val="0"/>
          <w:sz w:val="24"/>
          <w:szCs w:val="24"/>
        </w:rPr>
        <w:t xml:space="preserve">财务状况报告</w:t>
      </w:r>
      <w:r/>
    </w:p>
    <w:p>
      <w:pPr>
        <w:pStyle w:val="1007"/>
        <w:rPr>
          <w:rFonts w:ascii="Arial" w:hAnsi="Arial" w:cs="Arial"/>
          <w:sz w:val="24"/>
        </w:rPr>
      </w:pPr>
      <w:r>
        <w:rPr>
          <w:rFonts w:ascii="Arial" w:hAnsi="Arial" w:cs="Arial"/>
          <w:sz w:val="24"/>
        </w:rPr>
      </w:r>
      <w:r/>
    </w:p>
    <w:p>
      <w:pPr>
        <w:pStyle w:val="1007"/>
        <w:jc w:val="center"/>
        <w:spacing w:line="360" w:lineRule="auto"/>
        <w:rPr>
          <w:rFonts w:ascii="Arial" w:hAnsi="Arial" w:cs="Arial"/>
          <w:b/>
          <w:bCs/>
          <w:sz w:val="24"/>
        </w:rPr>
      </w:pPr>
      <w:r>
        <w:rPr>
          <w:rFonts w:ascii="Arial" w:hAnsi="Arial" w:cs="Arial"/>
          <w:b/>
          <w:bCs/>
          <w:sz w:val="24"/>
        </w:rPr>
        <w:t xml:space="preserve">注：根据竞争性磋商公告的要求提供。</w:t>
      </w:r>
      <w:r/>
    </w:p>
    <w:p>
      <w:pPr>
        <w:pStyle w:val="1007"/>
        <w:spacing w:line="360" w:lineRule="auto"/>
        <w:rPr>
          <w:rFonts w:ascii="Arial" w:hAnsi="Arial" w:cs="Arial"/>
          <w:b/>
          <w:bCs/>
          <w:sz w:val="24"/>
        </w:rPr>
      </w:pPr>
      <w:r>
        <w:rPr>
          <w:rFonts w:ascii="Arial" w:hAnsi="Arial" w:cs="Arial"/>
          <w:b/>
          <w:bCs/>
          <w:sz w:val="24"/>
        </w:rPr>
      </w:r>
      <w:r/>
    </w:p>
    <w:p>
      <w:pPr>
        <w:pStyle w:val="1082"/>
        <w:jc w:val="left"/>
        <w:spacing w:line="240" w:lineRule="atLeast"/>
        <w:rPr>
          <w:rFonts w:ascii="Arial" w:hAnsi="Arial" w:cs="Arial"/>
          <w:bCs w:val="0"/>
          <w:sz w:val="24"/>
          <w:szCs w:val="24"/>
        </w:rPr>
      </w:pPr>
      <w:r/>
      <w:bookmarkStart w:id="406" w:name="_Toc103848593"/>
      <w:r/>
      <w:bookmarkStart w:id="407" w:name="_Toc104560908"/>
      <w:r/>
      <w:bookmarkStart w:id="408" w:name="_Toc102117322"/>
      <w:r>
        <w:rPr>
          <w:rFonts w:ascii="Arial" w:hAnsi="Arial" w:cs="Arial"/>
          <w:bCs w:val="0"/>
          <w:sz w:val="24"/>
          <w:szCs w:val="24"/>
        </w:rPr>
        <w:br w:type="page" w:clear="all"/>
      </w:r>
      <w:bookmarkStart w:id="409" w:name="_Toc107246286"/>
      <w:r>
        <w:rPr>
          <w:rFonts w:ascii="Arial" w:hAnsi="Arial" w:cs="Arial"/>
          <w:bCs w:val="0"/>
          <w:sz w:val="24"/>
          <w:szCs w:val="24"/>
        </w:rPr>
        <w:t xml:space="preserve">（6-3）具有履行合同所必需的设备和专业技术能力的相关证明材料</w:t>
      </w:r>
      <w:bookmarkEnd w:id="406"/>
      <w:r/>
      <w:bookmarkEnd w:id="407"/>
      <w:r/>
      <w:bookmarkEnd w:id="408"/>
      <w:r/>
      <w:bookmarkEnd w:id="409"/>
      <w:r/>
      <w:bookmarkStart w:id="410" w:name="_Toc107246287"/>
      <w:r/>
      <w:bookmarkStart w:id="411" w:name="_Toc103848591"/>
      <w:r/>
      <w:bookmarkStart w:id="412" w:name="_Toc102117323"/>
      <w:r/>
      <w:bookmarkStart w:id="413" w:name="_Toc104560906"/>
      <w:r>
        <w:rPr>
          <w:rFonts w:ascii="Arial" w:hAnsi="Arial" w:cs="Arial"/>
          <w:bCs w:val="0"/>
          <w:sz w:val="24"/>
          <w:szCs w:val="24"/>
        </w:rPr>
        <w:t xml:space="preserve">（由供应商根据项目需求提供说明材料）。</w:t>
      </w:r>
      <w:r/>
    </w:p>
    <w:p>
      <w:pPr>
        <w:pStyle w:val="1082"/>
        <w:spacing w:line="240" w:lineRule="atLeast"/>
        <w:rPr>
          <w:rFonts w:ascii="Arial" w:hAnsi="Arial" w:cs="Arial"/>
          <w:b w:val="0"/>
          <w:sz w:val="24"/>
          <w:szCs w:val="24"/>
        </w:rPr>
      </w:pPr>
      <w:r>
        <w:rPr>
          <w:rFonts w:ascii="Arial" w:hAnsi="Arial" w:cs="Arial"/>
          <w:bCs w:val="0"/>
          <w:sz w:val="24"/>
          <w:szCs w:val="24"/>
        </w:rPr>
        <w:br w:type="page" w:clear="all"/>
        <w:t xml:space="preserve">（6-4）依法缴纳税收的相关材料</w:t>
      </w:r>
      <w:bookmarkEnd w:id="410"/>
      <w:r/>
      <w:bookmarkEnd w:id="411"/>
      <w:r/>
      <w:bookmarkEnd w:id="412"/>
      <w:r/>
      <w:bookmarkEnd w:id="413"/>
      <w:r>
        <w:rPr>
          <w:rFonts w:ascii="Arial" w:hAnsi="Arial" w:cs="Arial"/>
          <w:b w:val="0"/>
          <w:sz w:val="24"/>
          <w:szCs w:val="24"/>
        </w:rPr>
      </w:r>
      <w:r/>
    </w:p>
    <w:p>
      <w:pPr>
        <w:pStyle w:val="1007"/>
        <w:jc w:val="center"/>
        <w:spacing w:line="360" w:lineRule="auto"/>
        <w:rPr>
          <w:rFonts w:ascii="Arial" w:hAnsi="Arial" w:cs="Arial"/>
          <w:b/>
          <w:bCs/>
          <w:sz w:val="24"/>
        </w:rPr>
      </w:pPr>
      <w:r>
        <w:rPr>
          <w:rFonts w:ascii="Arial" w:hAnsi="Arial" w:cs="Arial"/>
          <w:b/>
          <w:bCs/>
          <w:sz w:val="24"/>
        </w:rPr>
        <w:t xml:space="preserve">注：根据竞争性磋商公告的要求提供。</w:t>
      </w:r>
      <w:r/>
    </w:p>
    <w:p>
      <w:pPr>
        <w:pStyle w:val="1082"/>
        <w:spacing w:line="240" w:lineRule="atLeast"/>
        <w:rPr>
          <w:rFonts w:ascii="Arial" w:hAnsi="Arial" w:cs="Arial"/>
          <w:bCs w:val="0"/>
          <w:sz w:val="24"/>
          <w:szCs w:val="24"/>
        </w:rPr>
      </w:pPr>
      <w:r>
        <w:rPr>
          <w:rFonts w:ascii="Arial" w:hAnsi="Arial" w:cs="Arial"/>
          <w:b w:val="0"/>
          <w:sz w:val="24"/>
          <w:szCs w:val="24"/>
        </w:rPr>
        <w:br w:type="page" w:clear="all"/>
      </w:r>
      <w:bookmarkStart w:id="414" w:name="_Toc103848592"/>
      <w:r/>
      <w:bookmarkStart w:id="415" w:name="_Toc107246288"/>
      <w:r/>
      <w:bookmarkStart w:id="416" w:name="_Toc102117324"/>
      <w:r/>
      <w:bookmarkStart w:id="417" w:name="_Toc104560907"/>
      <w:r>
        <w:rPr>
          <w:rFonts w:ascii="Arial" w:hAnsi="Arial" w:cs="Arial"/>
          <w:bCs w:val="0"/>
          <w:sz w:val="24"/>
          <w:szCs w:val="24"/>
        </w:rPr>
        <w:t xml:space="preserve">（6-5）依法缴纳社会保障资金的相关材料</w:t>
      </w:r>
      <w:bookmarkEnd w:id="414"/>
      <w:r/>
      <w:bookmarkEnd w:id="415"/>
      <w:r/>
      <w:bookmarkEnd w:id="416"/>
      <w:r/>
      <w:bookmarkEnd w:id="417"/>
      <w:r>
        <w:rPr>
          <w:rFonts w:ascii="Arial" w:hAnsi="Arial" w:cs="Arial"/>
          <w:bCs w:val="0"/>
          <w:sz w:val="24"/>
          <w:szCs w:val="24"/>
        </w:rPr>
      </w:r>
      <w:r/>
    </w:p>
    <w:p>
      <w:pPr>
        <w:pStyle w:val="1007"/>
        <w:jc w:val="center"/>
        <w:spacing w:line="360" w:lineRule="auto"/>
        <w:rPr>
          <w:rFonts w:ascii="Arial" w:hAnsi="Arial" w:cs="Arial"/>
          <w:b/>
          <w:bCs/>
          <w:sz w:val="24"/>
        </w:rPr>
      </w:pPr>
      <w:r>
        <w:rPr>
          <w:rFonts w:ascii="Arial" w:hAnsi="Arial" w:cs="Arial"/>
          <w:b/>
          <w:bCs/>
          <w:sz w:val="24"/>
        </w:rPr>
        <w:t xml:space="preserve">注：根据竞争性磋商公告的要求提供。</w:t>
      </w:r>
      <w:r/>
    </w:p>
    <w:p>
      <w:pPr>
        <w:pStyle w:val="1007"/>
        <w:spacing w:line="360" w:lineRule="auto"/>
        <w:rPr>
          <w:rFonts w:ascii="Arial" w:hAnsi="Arial" w:cs="Arial"/>
          <w:b/>
          <w:bCs/>
          <w:sz w:val="24"/>
        </w:rPr>
      </w:pPr>
      <w:r>
        <w:rPr>
          <w:rFonts w:ascii="Arial" w:hAnsi="Arial" w:cs="Arial"/>
          <w:b/>
          <w:bCs/>
          <w:sz w:val="24"/>
        </w:rPr>
      </w:r>
      <w:r/>
    </w:p>
    <w:p>
      <w:pPr>
        <w:pStyle w:val="1082"/>
        <w:spacing w:line="240" w:lineRule="atLeast"/>
        <w:rPr>
          <w:rFonts w:ascii="Arial" w:hAnsi="Arial" w:cs="Arial"/>
          <w:b w:val="0"/>
          <w:sz w:val="24"/>
          <w:szCs w:val="24"/>
        </w:rPr>
      </w:pPr>
      <w:r>
        <w:rPr>
          <w:rFonts w:ascii="Arial" w:hAnsi="Arial" w:cs="Arial"/>
          <w:b w:val="0"/>
          <w:bCs w:val="0"/>
          <w:sz w:val="24"/>
          <w:szCs w:val="24"/>
        </w:rPr>
        <w:br w:type="page" w:clear="all"/>
      </w:r>
      <w:bookmarkStart w:id="418" w:name="_Toc103848594"/>
      <w:r/>
      <w:bookmarkStart w:id="419" w:name="_Toc107246289"/>
      <w:r/>
      <w:bookmarkStart w:id="420" w:name="_Toc102117325"/>
      <w:r/>
      <w:bookmarkStart w:id="421" w:name="_Toc104560909"/>
      <w:r>
        <w:rPr>
          <w:rFonts w:ascii="Arial" w:hAnsi="Arial" w:cs="Arial"/>
          <w:bCs w:val="0"/>
          <w:sz w:val="24"/>
          <w:szCs w:val="24"/>
        </w:rPr>
        <w:t xml:space="preserve">（6-6）没有重大违法记录的书面声明</w:t>
      </w:r>
      <w:bookmarkEnd w:id="418"/>
      <w:r/>
      <w:bookmarkEnd w:id="419"/>
      <w:r/>
      <w:bookmarkEnd w:id="420"/>
      <w:r/>
      <w:bookmarkEnd w:id="421"/>
      <w:r>
        <w:rPr>
          <w:rFonts w:ascii="Arial" w:hAnsi="Arial" w:cs="Arial"/>
          <w:b w:val="0"/>
          <w:sz w:val="24"/>
          <w:szCs w:val="24"/>
        </w:rPr>
      </w:r>
      <w:r/>
    </w:p>
    <w:p>
      <w:pPr>
        <w:pStyle w:val="1007"/>
        <w:spacing w:line="360" w:lineRule="auto"/>
        <w:rPr>
          <w:rFonts w:ascii="Arial" w:hAnsi="Arial" w:cs="Arial"/>
          <w:b/>
          <w:bCs/>
          <w:sz w:val="24"/>
        </w:rPr>
      </w:pPr>
      <w:r>
        <w:rPr>
          <w:rFonts w:ascii="Arial" w:hAnsi="Arial" w:cs="Arial"/>
          <w:b/>
          <w:bCs/>
          <w:sz w:val="24"/>
        </w:rPr>
      </w:r>
      <w:r/>
    </w:p>
    <w:p>
      <w:pPr>
        <w:pStyle w:val="1007"/>
        <w:spacing w:line="360" w:lineRule="auto"/>
        <w:rPr>
          <w:rFonts w:ascii="Arial" w:hAnsi="Arial" w:cs="Arial"/>
          <w:b/>
          <w:bCs/>
          <w:sz w:val="24"/>
        </w:rPr>
      </w:pPr>
      <w:r>
        <w:rPr>
          <w:rFonts w:ascii="Arial" w:hAnsi="Arial" w:cs="Arial"/>
          <w:b/>
          <w:bCs/>
          <w:sz w:val="24"/>
        </w:rPr>
        <w:t xml:space="preserve">注：参加政府采购活动前3年内在经营活动中没有重大违法记录的书面声明（提供声明函原件）。</w:t>
      </w:r>
      <w:r/>
    </w:p>
    <w:p>
      <w:pPr>
        <w:pStyle w:val="1007"/>
        <w:jc w:val="center"/>
        <w:spacing w:line="360" w:lineRule="auto"/>
        <w:rPr>
          <w:rFonts w:ascii="Arial" w:hAnsi="Arial" w:cs="Arial"/>
          <w:b/>
          <w:sz w:val="24"/>
        </w:rPr>
      </w:pPr>
      <w:r>
        <w:rPr>
          <w:rFonts w:ascii="Arial" w:hAnsi="Arial" w:cs="Arial"/>
          <w:b/>
          <w:sz w:val="24"/>
        </w:rPr>
      </w:r>
      <w:r/>
    </w:p>
    <w:p>
      <w:pPr>
        <w:pStyle w:val="1007"/>
        <w:jc w:val="center"/>
        <w:spacing w:line="360" w:lineRule="auto"/>
        <w:rPr>
          <w:rFonts w:ascii="Arial" w:hAnsi="Arial" w:cs="Arial"/>
          <w:b/>
          <w:sz w:val="24"/>
        </w:rPr>
      </w:pPr>
      <w:r>
        <w:rPr>
          <w:rFonts w:ascii="Arial" w:hAnsi="Arial" w:cs="Arial"/>
          <w:b/>
          <w:sz w:val="24"/>
        </w:rPr>
      </w:r>
      <w:r/>
    </w:p>
    <w:p>
      <w:pPr>
        <w:pStyle w:val="1007"/>
        <w:jc w:val="center"/>
        <w:spacing w:line="360" w:lineRule="auto"/>
        <w:rPr>
          <w:rFonts w:ascii="Arial" w:hAnsi="Arial" w:cs="Arial"/>
          <w:bCs/>
          <w:sz w:val="24"/>
        </w:rPr>
      </w:pPr>
      <w:r>
        <w:rPr>
          <w:rFonts w:ascii="Arial" w:hAnsi="Arial" w:cs="Arial"/>
          <w:bCs/>
          <w:sz w:val="24"/>
        </w:rPr>
        <w:t xml:space="preserve">声  明</w:t>
      </w:r>
      <w:r/>
    </w:p>
    <w:p>
      <w:pPr>
        <w:pStyle w:val="1007"/>
        <w:rPr>
          <w:rFonts w:ascii="Arial" w:hAnsi="Arial" w:cs="Arial"/>
          <w:sz w:val="24"/>
        </w:rPr>
      </w:pPr>
      <w:r>
        <w:rPr>
          <w:rFonts w:ascii="Arial" w:hAnsi="Arial" w:cs="Arial"/>
          <w:sz w:val="24"/>
        </w:rPr>
      </w:r>
      <w:r/>
    </w:p>
    <w:p>
      <w:pPr>
        <w:pStyle w:val="1007"/>
        <w:spacing w:line="360" w:lineRule="auto"/>
        <w:rPr>
          <w:rFonts w:ascii="Arial" w:hAnsi="Arial" w:cs="Arial"/>
          <w:bCs/>
          <w:sz w:val="24"/>
        </w:rPr>
      </w:pPr>
      <w:r>
        <w:rPr>
          <w:rFonts w:ascii="Arial" w:hAnsi="Arial" w:cs="Arial"/>
          <w:bCs/>
          <w:sz w:val="24"/>
        </w:rPr>
        <w:tab/>
        <w:t xml:space="preserve">我单位郑重声明：参加本次政府采购活动前 3 年内，我单位在经营活动中没有因违法经营受到刑事处罚或者责令停产停业、吊销许可证或者执照、较大数额罚款等行政处罚。</w:t>
      </w:r>
      <w:r/>
    </w:p>
    <w:p>
      <w:pPr>
        <w:pStyle w:val="1007"/>
        <w:spacing w:line="360" w:lineRule="auto"/>
        <w:rPr>
          <w:rFonts w:ascii="Arial" w:hAnsi="Arial" w:cs="Arial"/>
          <w:bCs/>
          <w:sz w:val="24"/>
        </w:rPr>
      </w:pPr>
      <w:r>
        <w:rPr>
          <w:rFonts w:ascii="Arial" w:hAnsi="Arial" w:cs="Arial"/>
          <w:bCs/>
          <w:sz w:val="24"/>
        </w:rPr>
        <w:t xml:space="preserve">                                    </w:t>
      </w:r>
      <w:r/>
    </w:p>
    <w:p>
      <w:pPr>
        <w:pStyle w:val="1007"/>
        <w:spacing w:line="360" w:lineRule="auto"/>
        <w:rPr>
          <w:rFonts w:ascii="Arial" w:hAnsi="Arial" w:cs="Arial"/>
          <w:bCs/>
          <w:sz w:val="24"/>
        </w:rPr>
      </w:pPr>
      <w:r>
        <w:rPr>
          <w:rFonts w:ascii="Arial" w:hAnsi="Arial" w:cs="Arial"/>
          <w:bCs/>
          <w:sz w:val="24"/>
        </w:rPr>
      </w:r>
      <w:r/>
    </w:p>
    <w:p>
      <w:pPr>
        <w:pStyle w:val="1007"/>
        <w:spacing w:line="360" w:lineRule="auto"/>
        <w:rPr>
          <w:rFonts w:ascii="Arial" w:hAnsi="Arial" w:cs="Arial"/>
          <w:bCs/>
          <w:sz w:val="24"/>
        </w:rPr>
      </w:pPr>
      <w:r>
        <w:rPr>
          <w:rFonts w:ascii="Arial" w:hAnsi="Arial" w:cs="Arial"/>
          <w:bCs/>
          <w:sz w:val="24"/>
        </w:rPr>
      </w:r>
      <w:r/>
    </w:p>
    <w:p>
      <w:pPr>
        <w:pStyle w:val="1007"/>
        <w:spacing w:line="360" w:lineRule="auto"/>
        <w:rPr>
          <w:rFonts w:ascii="Arial" w:hAnsi="Arial" w:cs="Arial"/>
          <w:bCs/>
          <w:sz w:val="24"/>
        </w:rPr>
      </w:pPr>
      <w:r>
        <w:rPr>
          <w:rFonts w:ascii="Arial" w:hAnsi="Arial" w:cs="Arial"/>
          <w:bCs/>
          <w:sz w:val="24"/>
        </w:rPr>
        <w:t xml:space="preserve">  </w:t>
      </w:r>
      <w:r/>
    </w:p>
    <w:p>
      <w:pPr>
        <w:pStyle w:val="1007"/>
        <w:ind w:firstLine="4560"/>
        <w:spacing w:line="360" w:lineRule="auto"/>
        <w:rPr>
          <w:rFonts w:ascii="Arial" w:hAnsi="Arial" w:cs="Arial"/>
          <w:sz w:val="24"/>
          <w:u w:val="single"/>
        </w:rPr>
      </w:pPr>
      <w:r>
        <w:rPr>
          <w:rFonts w:ascii="Arial" w:hAnsi="Arial" w:cs="Arial"/>
          <w:bCs/>
          <w:sz w:val="24"/>
        </w:rPr>
        <w:t xml:space="preserve">供应商名称（公章</w:t>
      </w:r>
      <w:r>
        <w:rPr>
          <w:rFonts w:ascii="Arial" w:hAnsi="Arial" w:cs="Arial"/>
          <w:bCs/>
          <w:sz w:val="24"/>
        </w:rPr>
        <w:t xml:space="preserve">）：</w:t>
      </w:r>
      <w:r>
        <w:rPr>
          <w:rFonts w:ascii="Arial" w:hAnsi="Arial" w:cs="Arial"/>
          <w:sz w:val="24"/>
          <w:u w:val="single"/>
        </w:rPr>
        <w:t xml:space="preserve">  </w:t>
        <w:tab/>
        <w:t xml:space="preserve">     </w:t>
        <w:tab/>
        <w:t xml:space="preserve">         </w:t>
      </w:r>
      <w:r/>
    </w:p>
    <w:p>
      <w:pPr>
        <w:pStyle w:val="1007"/>
        <w:ind w:firstLine="4560"/>
        <w:spacing w:line="360" w:lineRule="auto"/>
        <w:rPr>
          <w:rFonts w:ascii="Arial" w:hAnsi="Arial" w:cs="Arial"/>
          <w:bCs/>
          <w:sz w:val="24"/>
        </w:rPr>
      </w:pPr>
      <w:r>
        <w:rPr>
          <w:rFonts w:ascii="Arial" w:hAnsi="Arial" w:cs="Arial"/>
          <w:bCs/>
          <w:sz w:val="24"/>
        </w:rPr>
      </w:r>
      <w:r/>
    </w:p>
    <w:p>
      <w:pPr>
        <w:pStyle w:val="1007"/>
        <w:rPr>
          <w:rFonts w:ascii="Arial" w:hAnsi="Arial" w:cs="Arial"/>
          <w:sz w:val="24"/>
        </w:rPr>
      </w:pPr>
      <w:r>
        <w:rPr>
          <w:rFonts w:ascii="Arial" w:hAnsi="Arial" w:cs="Arial"/>
          <w:bCs/>
          <w:sz w:val="24"/>
        </w:rPr>
        <w:t xml:space="preserve">                                      </w:t>
      </w:r>
      <w:r>
        <w:rPr>
          <w:rFonts w:ascii="Arial" w:hAnsi="Arial" w:cs="Arial"/>
          <w:sz w:val="24"/>
        </w:rPr>
        <w:t xml:space="preserve">法定代表人（单位负责人）</w:t>
      </w:r>
      <w:r/>
    </w:p>
    <w:p>
      <w:pPr>
        <w:pStyle w:val="1007"/>
        <w:ind w:firstLine="4560"/>
        <w:rPr>
          <w:rFonts w:ascii="Arial" w:hAnsi="Arial" w:cs="Arial"/>
          <w:sz w:val="24"/>
          <w:u w:val="single"/>
        </w:rPr>
      </w:pPr>
      <w:r>
        <w:rPr>
          <w:rFonts w:ascii="Arial" w:hAnsi="Arial" w:cs="Arial"/>
          <w:sz w:val="24"/>
        </w:rPr>
        <w:t xml:space="preserve">或其授权代表（签字或盖章）：</w:t>
      </w:r>
      <w:r>
        <w:rPr>
          <w:rFonts w:ascii="Arial" w:hAnsi="Arial" w:cs="Arial"/>
          <w:sz w:val="24"/>
          <w:u w:val="single"/>
        </w:rPr>
        <w:t xml:space="preserve">  </w:t>
        <w:tab/>
        <w:t xml:space="preserve">     </w:t>
      </w:r>
      <w:r/>
    </w:p>
    <w:p>
      <w:pPr>
        <w:pStyle w:val="1007"/>
        <w:ind w:firstLine="4560"/>
        <w:rPr>
          <w:rFonts w:ascii="Arial" w:hAnsi="Arial" w:cs="Arial"/>
          <w:sz w:val="24"/>
          <w:u w:val="single"/>
        </w:rPr>
      </w:pPr>
      <w:r>
        <w:rPr>
          <w:rFonts w:ascii="Arial" w:hAnsi="Arial" w:cs="Arial"/>
          <w:sz w:val="24"/>
          <w:u w:val="single"/>
        </w:rPr>
      </w:r>
      <w:r/>
    </w:p>
    <w:p>
      <w:pPr>
        <w:pStyle w:val="1007"/>
        <w:spacing w:line="360" w:lineRule="auto"/>
        <w:rPr>
          <w:rFonts w:ascii="Arial" w:hAnsi="Arial" w:cs="Arial"/>
          <w:bCs/>
          <w:sz w:val="24"/>
        </w:rPr>
      </w:pPr>
      <w:r>
        <w:rPr>
          <w:rFonts w:ascii="Arial" w:hAnsi="Arial" w:cs="Arial"/>
          <w:bCs/>
          <w:sz w:val="24"/>
        </w:rPr>
        <w:t xml:space="preserve">                                      日期：______年</w:t>
      </w:r>
      <w:r>
        <w:rPr>
          <w:rFonts w:ascii="Arial" w:hAnsi="Arial" w:cs="Arial"/>
          <w:bCs/>
          <w:sz w:val="24"/>
          <w:u w:val="single"/>
        </w:rPr>
        <w:t xml:space="preserve">    </w:t>
      </w:r>
      <w:r>
        <w:rPr>
          <w:rFonts w:ascii="Arial" w:hAnsi="Arial" w:cs="Arial"/>
          <w:bCs/>
          <w:sz w:val="24"/>
        </w:rPr>
        <w:t xml:space="preserve">月</w:t>
      </w:r>
      <w:r>
        <w:rPr>
          <w:rFonts w:ascii="Arial" w:hAnsi="Arial" w:cs="Arial"/>
          <w:bCs/>
          <w:sz w:val="24"/>
          <w:u w:val="single"/>
        </w:rPr>
        <w:t xml:space="preserve">    </w:t>
      </w:r>
      <w:r>
        <w:rPr>
          <w:rFonts w:ascii="Arial" w:hAnsi="Arial" w:cs="Arial"/>
          <w:bCs/>
          <w:sz w:val="24"/>
        </w:rPr>
        <w:t xml:space="preserve">日</w:t>
      </w:r>
      <w:r/>
    </w:p>
    <w:p>
      <w:pPr>
        <w:pStyle w:val="1007"/>
        <w:jc w:val="center"/>
        <w:spacing w:line="360" w:lineRule="auto"/>
        <w:rPr>
          <w:rFonts w:ascii="Arial" w:hAnsi="Arial" w:cs="Arial"/>
          <w:b/>
          <w:sz w:val="24"/>
        </w:rPr>
      </w:pPr>
      <w:r>
        <w:rPr>
          <w:rFonts w:ascii="Arial" w:hAnsi="Arial" w:cs="Arial"/>
          <w:b/>
          <w:sz w:val="24"/>
        </w:rPr>
      </w:r>
      <w:r/>
    </w:p>
    <w:p>
      <w:pPr>
        <w:pStyle w:val="1082"/>
        <w:spacing w:line="240" w:lineRule="atLeast"/>
        <w:rPr>
          <w:rFonts w:ascii="Arial" w:hAnsi="Arial" w:cs="Arial"/>
          <w:bCs w:val="0"/>
          <w:sz w:val="24"/>
          <w:szCs w:val="24"/>
        </w:rPr>
      </w:pPr>
      <w:r>
        <w:rPr>
          <w:rFonts w:ascii="Arial" w:hAnsi="Arial" w:cs="Arial"/>
          <w:b w:val="0"/>
          <w:sz w:val="24"/>
          <w:szCs w:val="24"/>
        </w:rPr>
        <w:br w:type="page" w:clear="all"/>
      </w:r>
      <w:bookmarkStart w:id="422" w:name="_Toc104560910"/>
      <w:r/>
      <w:bookmarkStart w:id="423" w:name="_Toc107246290"/>
      <w:r>
        <w:rPr>
          <w:rFonts w:ascii="Arial" w:hAnsi="Arial" w:cs="Arial"/>
          <w:bCs w:val="0"/>
          <w:sz w:val="24"/>
          <w:szCs w:val="24"/>
        </w:rPr>
        <w:t xml:space="preserve">（6-7）</w:t>
      </w:r>
      <w:bookmarkEnd w:id="422"/>
      <w:r/>
      <w:bookmarkEnd w:id="423"/>
      <w:r/>
      <w:bookmarkStart w:id="424" w:name="_Toc102117326"/>
      <w:r/>
      <w:bookmarkStart w:id="425" w:name="_Toc104560911"/>
      <w:r/>
      <w:bookmarkStart w:id="426" w:name="_Toc107246291"/>
      <w:r/>
      <w:bookmarkStart w:id="427" w:name="_Toc103848596"/>
      <w:r>
        <w:rPr>
          <w:rFonts w:ascii="Arial" w:hAnsi="Arial" w:cs="Arial"/>
          <w:bCs w:val="0"/>
          <w:sz w:val="24"/>
          <w:szCs w:val="24"/>
        </w:rPr>
        <w:t xml:space="preserve">磋商文件要求的其它实质性资格资信证明文件</w:t>
      </w:r>
      <w:r/>
    </w:p>
    <w:p>
      <w:pPr>
        <w:pStyle w:val="1047"/>
        <w:ind w:left="0"/>
        <w:rPr>
          <w:rFonts w:ascii="Arial" w:hAnsi="Arial" w:cs="Arial"/>
          <w:szCs w:val="24"/>
        </w:rPr>
      </w:pPr>
      <w:r/>
      <w:bookmarkEnd w:id="424"/>
      <w:r/>
      <w:bookmarkEnd w:id="425"/>
      <w:r/>
      <w:bookmarkEnd w:id="426"/>
      <w:r>
        <w:rPr>
          <w:rFonts w:ascii="Arial" w:hAnsi="Arial" w:cs="Arial"/>
          <w:szCs w:val="24"/>
        </w:rPr>
      </w:r>
      <w:r/>
    </w:p>
    <w:p>
      <w:pPr>
        <w:pStyle w:val="1082"/>
        <w:spacing w:line="240" w:lineRule="atLeast"/>
        <w:rPr>
          <w:rFonts w:ascii="Arial" w:hAnsi="Arial" w:cs="Arial"/>
          <w:sz w:val="36"/>
          <w:szCs w:val="36"/>
        </w:rPr>
      </w:pPr>
      <w:r/>
      <w:bookmarkStart w:id="428" w:name="_Toc107246292"/>
      <w:r>
        <w:rPr>
          <w:rFonts w:ascii="Arial" w:hAnsi="Arial" w:cs="Arial"/>
          <w:bCs w:val="0"/>
          <w:sz w:val="24"/>
          <w:szCs w:val="24"/>
        </w:rPr>
        <w:br w:type="page" w:clear="all"/>
      </w:r>
      <w:bookmarkStart w:id="429" w:name="OLE_LINK49"/>
      <w:r>
        <w:rPr>
          <w:rFonts w:ascii="Arial" w:hAnsi="Arial" w:cs="Arial"/>
          <w:bCs w:val="0"/>
          <w:sz w:val="24"/>
          <w:szCs w:val="24"/>
        </w:rPr>
        <w:t xml:space="preserve">（7）</w:t>
      </w:r>
      <w:bookmarkEnd w:id="427"/>
      <w:r/>
      <w:bookmarkEnd w:id="428"/>
      <w:r/>
      <w:bookmarkStart w:id="430" w:name="_Toc103848599"/>
      <w:r/>
      <w:bookmarkStart w:id="431" w:name="_Toc104560916"/>
      <w:r/>
      <w:bookmarkStart w:id="432" w:name="_Toc107246299"/>
      <w:r>
        <w:rPr>
          <w:rFonts w:ascii="Arial" w:hAnsi="Arial" w:cs="Arial"/>
          <w:bCs w:val="0"/>
          <w:sz w:val="24"/>
          <w:szCs w:val="24"/>
        </w:rPr>
        <w:t xml:space="preserve">供应商类似业绩表</w:t>
      </w:r>
      <w:r>
        <w:rPr>
          <w:rFonts w:ascii="Arial" w:hAnsi="Arial" w:cs="Arial"/>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1007"/>
              <w:jc w:val="center"/>
              <w:rPr>
                <w:rFonts w:ascii="Arial" w:hAnsi="Arial" w:cs="Arial"/>
                <w:b/>
                <w:szCs w:val="21"/>
                <w:lang w:val="zh-CN"/>
              </w:rPr>
            </w:pPr>
            <w:r/>
            <w:bookmarkEnd w:id="429"/>
            <w:r>
              <w:rPr>
                <w:rFonts w:ascii="Arial" w:hAnsi="Arial" w:cs="Arial"/>
                <w:b/>
                <w:szCs w:val="21"/>
                <w:lang w:val="zh-CN"/>
              </w:rPr>
              <w:t xml:space="preserve">序号</w:t>
            </w:r>
            <w:r/>
          </w:p>
        </w:tc>
        <w:tc>
          <w:tcPr>
            <w:tcW w:w="1710"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项目名称</w:t>
            </w:r>
            <w:r/>
          </w:p>
        </w:tc>
        <w:tc>
          <w:tcPr>
            <w:tcW w:w="1365"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业主单位</w:t>
            </w:r>
            <w:r/>
          </w:p>
        </w:tc>
        <w:tc>
          <w:tcPr>
            <w:tcW w:w="1455"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业主联系</w:t>
            </w:r>
            <w:r/>
          </w:p>
          <w:p>
            <w:pPr>
              <w:pStyle w:val="1007"/>
              <w:jc w:val="center"/>
              <w:rPr>
                <w:rFonts w:ascii="Arial" w:hAnsi="Arial" w:cs="Arial"/>
                <w:b/>
                <w:szCs w:val="21"/>
                <w:lang w:val="zh-CN"/>
              </w:rPr>
            </w:pPr>
            <w:r>
              <w:rPr>
                <w:rFonts w:ascii="Arial" w:hAnsi="Arial" w:cs="Arial"/>
                <w:b/>
                <w:szCs w:val="21"/>
                <w:lang w:val="zh-CN"/>
              </w:rPr>
              <w:t xml:space="preserve">方式</w:t>
            </w:r>
            <w:r/>
          </w:p>
        </w:tc>
        <w:tc>
          <w:tcPr>
            <w:tcW w:w="1300"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工作主要</w:t>
            </w:r>
            <w:r/>
          </w:p>
          <w:p>
            <w:pPr>
              <w:pStyle w:val="1007"/>
              <w:jc w:val="center"/>
              <w:rPr>
                <w:rFonts w:ascii="Arial" w:hAnsi="Arial" w:cs="Arial"/>
                <w:b/>
                <w:szCs w:val="21"/>
                <w:lang w:val="zh-CN"/>
              </w:rPr>
            </w:pPr>
            <w:r>
              <w:rPr>
                <w:rFonts w:ascii="Arial" w:hAnsi="Arial" w:cs="Arial"/>
                <w:b/>
                <w:szCs w:val="21"/>
                <w:lang w:val="zh-CN"/>
              </w:rPr>
              <w:t xml:space="preserve">内容</w:t>
            </w:r>
            <w:r/>
          </w:p>
        </w:tc>
        <w:tc>
          <w:tcPr>
            <w:tcW w:w="1026" w:type="dxa"/>
            <w:vAlign w:val="center"/>
            <w:textDirection w:val="lrTb"/>
            <w:noWrap w:val="false"/>
          </w:tcPr>
          <w:p>
            <w:pPr>
              <w:pStyle w:val="1007"/>
              <w:jc w:val="center"/>
              <w:rPr>
                <w:rFonts w:ascii="Arial" w:hAnsi="Arial" w:cs="Arial"/>
                <w:b/>
                <w:szCs w:val="21"/>
              </w:rPr>
            </w:pPr>
            <w:r>
              <w:rPr>
                <w:rFonts w:ascii="Arial" w:hAnsi="Arial" w:cs="Arial"/>
                <w:b/>
                <w:szCs w:val="21"/>
              </w:rPr>
              <w:t xml:space="preserve">合同</w:t>
            </w:r>
            <w:r/>
          </w:p>
          <w:p>
            <w:pPr>
              <w:pStyle w:val="1007"/>
              <w:jc w:val="center"/>
              <w:rPr>
                <w:rFonts w:ascii="Arial" w:hAnsi="Arial" w:cs="Arial"/>
                <w:b/>
                <w:szCs w:val="21"/>
              </w:rPr>
            </w:pPr>
            <w:r>
              <w:rPr>
                <w:rFonts w:ascii="Arial" w:hAnsi="Arial" w:cs="Arial"/>
                <w:b/>
                <w:szCs w:val="21"/>
              </w:rPr>
              <w:t xml:space="preserve">金额</w:t>
            </w:r>
            <w:r/>
          </w:p>
        </w:tc>
        <w:tc>
          <w:tcPr>
            <w:tcW w:w="1026"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备注</w:t>
            </w:r>
            <w:r/>
          </w:p>
        </w:tc>
      </w:tr>
      <w:tr>
        <w:trPr>
          <w:trHeight w:val="352"/>
        </w:trPr>
        <w:tc>
          <w:tcPr>
            <w:tcW w:w="77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rHeight w:val="352"/>
        </w:trPr>
        <w:tc>
          <w:tcPr>
            <w:tcW w:w="77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bl>
    <w:p>
      <w:pPr>
        <w:pStyle w:val="1007"/>
        <w:rPr>
          <w:rFonts w:ascii="Arial" w:hAnsi="Arial" w:cs="Arial"/>
          <w:b/>
          <w:bCs/>
          <w:sz w:val="24"/>
          <w:lang w:val="zh-CN"/>
        </w:rPr>
      </w:pPr>
      <w:r>
        <w:rPr>
          <w:rFonts w:ascii="Arial" w:hAnsi="Arial" w:cs="Arial"/>
          <w:b/>
          <w:bCs/>
          <w:sz w:val="24"/>
          <w:lang w:val="zh-CN"/>
        </w:rPr>
        <w:t xml:space="preserve">注：1、上表所列业绩须提完整的业绩合同复印件并加盖响应单位公章，业绩时间以竣工验收证明材料为准，内容以合同为准；</w:t>
      </w:r>
      <w:r/>
    </w:p>
    <w:p>
      <w:pPr>
        <w:pStyle w:val="1007"/>
        <w:ind w:firstLine="241"/>
        <w:rPr>
          <w:rFonts w:ascii="Arial" w:hAnsi="Arial" w:cs="Arial"/>
          <w:b/>
          <w:bCs/>
          <w:sz w:val="24"/>
          <w:lang w:val="zh-CN"/>
        </w:rPr>
      </w:pPr>
      <w:r>
        <w:rPr>
          <w:rFonts w:ascii="Arial" w:hAnsi="Arial" w:cs="Arial"/>
          <w:b/>
          <w:bCs/>
          <w:sz w:val="24"/>
          <w:lang w:val="zh-CN"/>
        </w:rPr>
        <w:t xml:space="preserve">2、若提供的证明材料反映不出相关标的内容，可提供经相关业主单位盖章确认的佐证材料，若提供的材料反映不出相关内容，视为未提供；</w:t>
      </w:r>
      <w:r/>
    </w:p>
    <w:p>
      <w:pPr>
        <w:pStyle w:val="1007"/>
        <w:ind w:firstLine="241"/>
        <w:rPr>
          <w:rFonts w:ascii="Arial" w:hAnsi="Arial" w:cs="Arial"/>
          <w:b/>
          <w:bCs/>
          <w:sz w:val="24"/>
          <w:lang w:val="zh-CN"/>
        </w:rPr>
      </w:pPr>
      <w:r>
        <w:rPr>
          <w:rFonts w:ascii="Arial" w:hAnsi="Arial" w:cs="Arial"/>
          <w:b/>
          <w:bCs/>
          <w:sz w:val="24"/>
          <w:lang w:val="zh-CN"/>
        </w:rPr>
        <w:t xml:space="preserve">3、同一单位的业绩不重复计算。</w:t>
      </w:r>
      <w:r/>
    </w:p>
    <w:p>
      <w:pPr>
        <w:pStyle w:val="1047"/>
        <w:ind w:left="1260"/>
        <w:rPr>
          <w:rFonts w:ascii="Arial" w:hAnsi="Arial" w:cs="Arial"/>
          <w:lang w:val="zh-CN"/>
        </w:rPr>
      </w:pPr>
      <w:r>
        <w:rPr>
          <w:rFonts w:ascii="Arial" w:hAnsi="Arial" w:cs="Arial"/>
          <w:lang w:val="zh-CN"/>
        </w:rPr>
      </w:r>
      <w:r/>
    </w:p>
    <w:p>
      <w:pPr>
        <w:pStyle w:val="1007"/>
        <w:rPr>
          <w:rFonts w:ascii="Arial" w:hAnsi="Arial" w:cs="Arial"/>
          <w:lang w:val="zh-CN"/>
        </w:rPr>
      </w:pPr>
      <w:r>
        <w:rPr>
          <w:rFonts w:ascii="Arial" w:hAnsi="Arial" w:cs="Arial"/>
          <w:lang w:val="zh-CN"/>
        </w:rPr>
      </w:r>
      <w:r/>
    </w:p>
    <w:p>
      <w:pPr>
        <w:pStyle w:val="1047"/>
        <w:ind w:left="1260"/>
        <w:rPr>
          <w:rFonts w:ascii="Arial" w:hAnsi="Arial" w:cs="Arial"/>
          <w:lang w:val="zh-CN"/>
        </w:rPr>
      </w:pPr>
      <w:r>
        <w:rPr>
          <w:rFonts w:ascii="Arial" w:hAnsi="Arial" w:cs="Arial"/>
          <w:lang w:val="zh-CN"/>
        </w:rPr>
      </w:r>
      <w:r/>
    </w:p>
    <w:p>
      <w:pPr>
        <w:pStyle w:val="1007"/>
        <w:rPr>
          <w:rFonts w:ascii="Arial" w:hAnsi="Arial" w:cs="Arial"/>
          <w:lang w:val="zh-CN"/>
        </w:rPr>
      </w:pPr>
      <w:r>
        <w:rPr>
          <w:rFonts w:ascii="Arial" w:hAnsi="Arial" w:cs="Arial"/>
          <w:lang w:val="zh-CN"/>
        </w:rPr>
      </w:r>
      <w:r/>
    </w:p>
    <w:p>
      <w:pPr>
        <w:pStyle w:val="10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ascii="Arial" w:hAnsi="Arial" w:cs="Arial"/>
          <w:szCs w:val="21"/>
          <w:u w:val="single"/>
        </w:rPr>
        <w:t xml:space="preserve">            </w:t>
      </w:r>
      <w:r>
        <w:rPr>
          <w:rFonts w:ascii="Arial" w:hAnsi="Arial" w:cs="Arial"/>
          <w:szCs w:val="21"/>
        </w:rPr>
      </w:r>
      <w:r/>
    </w:p>
    <w:p>
      <w:pPr>
        <w:pStyle w:val="10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ascii="Arial" w:hAnsi="Arial" w:cs="Arial"/>
          <w:szCs w:val="21"/>
        </w:rPr>
        <w:t xml:space="preserve">或签章）：</w:t>
      </w:r>
      <w:r>
        <w:rPr>
          <w:rFonts w:ascii="Arial" w:hAnsi="Arial" w:cs="Arial"/>
          <w:szCs w:val="21"/>
          <w:u w:val="single"/>
        </w:rPr>
        <w:t xml:space="preserve">          </w:t>
      </w:r>
      <w:r/>
    </w:p>
    <w:p>
      <w:pPr>
        <w:pStyle w:val="10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1082"/>
        <w:spacing w:line="240" w:lineRule="atLeast"/>
        <w:rPr>
          <w:rFonts w:ascii="Arial" w:hAnsi="Arial" w:cs="Arial"/>
          <w:sz w:val="36"/>
          <w:szCs w:val="36"/>
        </w:rPr>
      </w:pPr>
      <w:r>
        <w:rPr>
          <w:rFonts w:ascii="Arial" w:hAnsi="Arial" w:cs="Arial"/>
        </w:rPr>
        <w:br w:type="page" w:clear="all"/>
      </w:r>
      <w:r>
        <w:rPr>
          <w:rFonts w:ascii="Arial" w:hAnsi="Arial" w:cs="Arial"/>
          <w:sz w:val="24"/>
        </w:rPr>
        <w:t xml:space="preserve">（8）拟参与本项目人员表</w:t>
      </w:r>
      <w:r>
        <w:rPr>
          <w:rFonts w:ascii="Arial" w:hAnsi="Arial" w:cs="Arial"/>
          <w:sz w:val="36"/>
          <w:szCs w:val="36"/>
        </w:rPr>
      </w:r>
      <w:r/>
    </w:p>
    <w:p>
      <w:pPr>
        <w:pStyle w:val="1007"/>
        <w:ind w:left="1260"/>
        <w:rPr>
          <w:rFonts w:ascii="Arial" w:hAnsi="Arial" w:cs="Arial"/>
          <w:lang w:val="zh-CN"/>
        </w:rPr>
      </w:pPr>
      <w:r>
        <w:rPr>
          <w:rFonts w:ascii="Arial" w:hAnsi="Arial" w:cs="Arial"/>
          <w:lang w:val="zh-CN"/>
        </w:rPr>
      </w:r>
      <w:r/>
    </w:p>
    <w:p>
      <w:pPr>
        <w:pStyle w:val="1007"/>
        <w:rPr>
          <w:rFonts w:ascii="Arial" w:hAnsi="Arial" w:cs="Arial"/>
          <w:szCs w:val="21"/>
          <w:lang w:val="zh-CN"/>
        </w:rPr>
      </w:pPr>
      <w:r>
        <w:rPr>
          <w:rFonts w:ascii="Arial" w:hAnsi="Arial" w:cs="Arial"/>
          <w:szCs w:val="21"/>
          <w:lang w:val="zh-CN"/>
        </w:rPr>
        <w:t xml:space="preserve">项目名称：  </w:t>
      </w:r>
      <w:r>
        <w:rPr>
          <w:rFonts w:ascii="Arial" w:hAnsi="Arial" w:cs="Arial"/>
          <w:szCs w:val="21"/>
          <w:lang w:val="zh-CN"/>
        </w:rPr>
        <w:t xml:space="preserve">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序号</w:t>
            </w:r>
            <w:r/>
          </w:p>
        </w:tc>
        <w:tc>
          <w:tcPr>
            <w:tcW w:w="896"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姓名</w:t>
            </w:r>
            <w:r/>
          </w:p>
        </w:tc>
        <w:tc>
          <w:tcPr>
            <w:tcW w:w="663"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性别</w:t>
            </w:r>
            <w:r/>
          </w:p>
        </w:tc>
        <w:tc>
          <w:tcPr>
            <w:tcW w:w="709"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年龄</w:t>
            </w:r>
            <w:r/>
          </w:p>
        </w:tc>
        <w:tc>
          <w:tcPr>
            <w:tcW w:w="1134"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学历及</w:t>
            </w:r>
            <w:r/>
          </w:p>
          <w:p>
            <w:pPr>
              <w:pStyle w:val="1007"/>
              <w:jc w:val="center"/>
              <w:rPr>
                <w:rFonts w:ascii="Arial" w:hAnsi="Arial" w:cs="Arial"/>
                <w:b/>
                <w:szCs w:val="21"/>
                <w:lang w:val="zh-CN"/>
              </w:rPr>
            </w:pPr>
            <w:r>
              <w:rPr>
                <w:rFonts w:ascii="Arial" w:hAnsi="Arial" w:cs="Arial"/>
                <w:b/>
                <w:szCs w:val="21"/>
                <w:lang w:val="zh-CN"/>
              </w:rPr>
              <w:t xml:space="preserve">专业</w:t>
            </w:r>
            <w:r/>
          </w:p>
        </w:tc>
        <w:tc>
          <w:tcPr>
            <w:tcW w:w="1056"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执业</w:t>
            </w:r>
            <w:r/>
          </w:p>
          <w:p>
            <w:pPr>
              <w:pStyle w:val="1007"/>
              <w:jc w:val="center"/>
              <w:rPr>
                <w:rFonts w:ascii="Arial" w:hAnsi="Arial" w:cs="Arial"/>
                <w:b/>
                <w:szCs w:val="21"/>
                <w:lang w:val="zh-CN"/>
              </w:rPr>
            </w:pPr>
            <w:r>
              <w:rPr>
                <w:rFonts w:ascii="Arial" w:hAnsi="Arial" w:cs="Arial"/>
                <w:b/>
                <w:szCs w:val="21"/>
                <w:lang w:val="zh-CN"/>
              </w:rPr>
              <w:t xml:space="preserve">资格及证书号</w:t>
            </w:r>
            <w:r/>
          </w:p>
        </w:tc>
        <w:tc>
          <w:tcPr>
            <w:tcW w:w="1020"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技术</w:t>
            </w:r>
            <w:r/>
          </w:p>
          <w:p>
            <w:pPr>
              <w:pStyle w:val="1007"/>
              <w:jc w:val="center"/>
              <w:rPr>
                <w:rFonts w:ascii="Arial" w:hAnsi="Arial" w:cs="Arial"/>
                <w:b/>
                <w:szCs w:val="21"/>
                <w:lang w:val="zh-CN"/>
              </w:rPr>
            </w:pPr>
            <w:r>
              <w:rPr>
                <w:rFonts w:ascii="Arial" w:hAnsi="Arial" w:cs="Arial"/>
                <w:b/>
                <w:szCs w:val="21"/>
                <w:lang w:val="zh-CN"/>
              </w:rPr>
              <w:t xml:space="preserve">职称</w:t>
            </w:r>
            <w:r/>
          </w:p>
        </w:tc>
        <w:tc>
          <w:tcPr>
            <w:tcW w:w="1174"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相关工作年限及工作经历</w:t>
            </w:r>
            <w:r/>
          </w:p>
        </w:tc>
        <w:tc>
          <w:tcPr>
            <w:tcW w:w="1588"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拟担任本项目何种工作</w:t>
            </w:r>
            <w:r/>
          </w:p>
        </w:tc>
        <w:tc>
          <w:tcPr>
            <w:tcW w:w="851" w:type="dxa"/>
            <w:vAlign w:val="center"/>
            <w:textDirection w:val="lrTb"/>
            <w:noWrap w:val="false"/>
          </w:tcPr>
          <w:p>
            <w:pPr>
              <w:pStyle w:val="1007"/>
              <w:jc w:val="center"/>
              <w:rPr>
                <w:rFonts w:ascii="Arial" w:hAnsi="Arial" w:cs="Arial"/>
                <w:b/>
                <w:szCs w:val="21"/>
                <w:lang w:val="zh-CN"/>
              </w:rPr>
            </w:pPr>
            <w:r>
              <w:rPr>
                <w:rFonts w:ascii="Arial" w:hAnsi="Arial" w:cs="Arial"/>
                <w:b/>
                <w:szCs w:val="21"/>
                <w:lang w:val="zh-CN"/>
              </w:rPr>
              <w:t xml:space="preserve">备注</w:t>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1007"/>
              <w:rPr>
                <w:rFonts w:ascii="Arial" w:hAnsi="Arial" w:cs="Arial"/>
                <w:szCs w:val="21"/>
                <w:lang w:val="zh-CN"/>
              </w:rPr>
            </w:pPr>
            <w:r>
              <w:rPr>
                <w:rFonts w:ascii="Arial" w:hAnsi="Arial" w:cs="Arial"/>
                <w:szCs w:val="21"/>
                <w:lang w:val="zh-CN"/>
              </w:rPr>
            </w:r>
            <w:r/>
          </w:p>
        </w:tc>
      </w:tr>
    </w:tbl>
    <w:p>
      <w:pPr>
        <w:pStyle w:val="1007"/>
        <w:rPr>
          <w:rFonts w:ascii="Arial" w:hAnsi="Arial" w:cs="Arial"/>
          <w:b/>
          <w:bCs/>
          <w:szCs w:val="21"/>
          <w:lang w:val="zh-CN"/>
        </w:rPr>
      </w:pPr>
      <w:r>
        <w:rPr>
          <w:rFonts w:ascii="Arial" w:hAnsi="Arial" w:cs="Arial"/>
          <w:b/>
          <w:bCs/>
          <w:szCs w:val="21"/>
          <w:lang w:val="zh-CN"/>
        </w:rPr>
      </w:r>
      <w:r/>
    </w:p>
    <w:p>
      <w:pPr>
        <w:pStyle w:val="1007"/>
        <w:rPr>
          <w:rFonts w:ascii="Arial" w:hAnsi="Arial" w:cs="Arial"/>
          <w:b/>
          <w:bCs/>
          <w:sz w:val="24"/>
          <w:lang w:val="zh-CN"/>
        </w:rPr>
      </w:pPr>
      <w:r>
        <w:rPr>
          <w:rFonts w:ascii="Arial" w:hAnsi="Arial" w:cs="Arial"/>
          <w:b/>
          <w:bCs/>
          <w:sz w:val="24"/>
          <w:lang w:val="zh-CN"/>
        </w:rPr>
        <w:t xml:space="preserve">注：1、供应商须提供为上表所列人员缴纳养老保险金缴费证明材料附后；</w:t>
      </w:r>
      <w:r/>
    </w:p>
    <w:p>
      <w:pPr>
        <w:pStyle w:val="1007"/>
        <w:ind w:firstLine="482"/>
        <w:rPr>
          <w:rFonts w:ascii="Arial" w:hAnsi="Arial" w:cs="Arial"/>
          <w:b/>
          <w:bCs/>
          <w:sz w:val="24"/>
          <w:lang w:val="zh-CN"/>
        </w:rPr>
      </w:pPr>
      <w:r>
        <w:rPr>
          <w:rFonts w:ascii="Arial" w:hAnsi="Arial" w:cs="Arial"/>
          <w:b/>
          <w:bCs/>
          <w:sz w:val="24"/>
          <w:lang w:val="zh-CN"/>
        </w:rPr>
        <w:t xml:space="preserve">2、上表请各供应商审慎填写，一旦中选，表中所列人员必须在项目中实际履约，竣工验收前全程参与，如上表中所列人员无法到岗，采购人将终止合同，成交供应商承担赔偿责任。</w:t>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r>
      <w:r/>
    </w:p>
    <w:p>
      <w:pPr>
        <w:pStyle w:val="10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ascii="Arial" w:hAnsi="Arial" w:cs="Arial"/>
          <w:szCs w:val="21"/>
          <w:u w:val="single"/>
        </w:rPr>
        <w:t xml:space="preserve">            </w:t>
      </w:r>
      <w:r>
        <w:rPr>
          <w:rFonts w:ascii="Arial" w:hAnsi="Arial" w:cs="Arial"/>
          <w:szCs w:val="21"/>
        </w:rPr>
      </w:r>
      <w:r/>
    </w:p>
    <w:p>
      <w:pPr>
        <w:pStyle w:val="10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ascii="Arial" w:hAnsi="Arial" w:cs="Arial"/>
          <w:szCs w:val="21"/>
        </w:rPr>
        <w:t xml:space="preserve">或签章）：</w:t>
      </w:r>
      <w:r>
        <w:rPr>
          <w:rFonts w:ascii="Arial" w:hAnsi="Arial" w:cs="Arial"/>
          <w:szCs w:val="21"/>
          <w:u w:val="single"/>
        </w:rPr>
        <w:t xml:space="preserve">          </w:t>
      </w:r>
      <w:r/>
    </w:p>
    <w:p>
      <w:pPr>
        <w:pStyle w:val="10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1007"/>
        <w:ind w:left="1260"/>
        <w:rPr>
          <w:rFonts w:ascii="Arial" w:hAnsi="Arial" w:cs="Arial"/>
          <w:bCs/>
        </w:rPr>
      </w:pPr>
      <w:r>
        <w:rPr>
          <w:rFonts w:ascii="Arial" w:hAnsi="Arial" w:cs="Arial"/>
        </w:rPr>
        <w:br w:type="page" w:clear="all"/>
      </w:r>
      <w:r>
        <w:rPr>
          <w:rFonts w:ascii="Arial" w:hAnsi="Arial" w:cs="Arial"/>
          <w:bCs/>
        </w:rPr>
      </w:r>
      <w:r/>
    </w:p>
    <w:p>
      <w:pPr>
        <w:pStyle w:val="1007"/>
        <w:jc w:val="center"/>
        <w:rPr>
          <w:rFonts w:ascii="Arial" w:hAnsi="Arial" w:cs="Arial"/>
          <w:b/>
          <w:sz w:val="24"/>
        </w:rPr>
      </w:pPr>
      <w:r>
        <w:rPr>
          <w:rFonts w:ascii="Arial" w:hAnsi="Arial" w:cs="Arial"/>
          <w:b/>
          <w:sz w:val="24"/>
        </w:rPr>
        <w:t xml:space="preserve">用于本项目人员简历表（项目负责人、技术负责人填写）</w:t>
      </w:r>
      <w:r/>
    </w:p>
    <w:p>
      <w:pPr>
        <w:pStyle w:val="1007"/>
        <w:ind w:firstLine="480"/>
        <w:spacing w:line="360" w:lineRule="auto"/>
        <w:rPr>
          <w:rFonts w:ascii="Arial" w:hAnsi="Arial" w:cs="Arial"/>
          <w:sz w:val="24"/>
        </w:rPr>
      </w:pPr>
      <w:r>
        <w:rPr>
          <w:rFonts w:ascii="Arial" w:hAnsi="Arial" w:cs="Arial"/>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姓名</w:t>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性别</w:t>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职务</w:t>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职称</w:t>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t xml:space="preserve">毕业学校、专业</w:t>
            </w:r>
            <w:r/>
          </w:p>
        </w:tc>
        <w:tc>
          <w:tcPr>
            <w:gridSpan w:val="3"/>
            <w:tcW w:w="5808"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身份证号</w:t>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拟在本项目任职</w:t>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执业资格证</w:t>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执业资格证书号</w:t>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gridSpan w:val="4"/>
            <w:tcW w:w="8304"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近____年承担项目情况</w:t>
            </w:r>
            <w:r/>
          </w:p>
        </w:tc>
      </w:tr>
      <w:tr>
        <w:trPr/>
        <w:tc>
          <w:tcPr>
            <w:tcW w:w="249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时间</w:t>
            </w:r>
            <w:r/>
          </w:p>
        </w:tc>
        <w:tc>
          <w:tcPr>
            <w:tcW w:w="165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类似项目名称</w:t>
            </w:r>
            <w:r/>
          </w:p>
        </w:tc>
        <w:tc>
          <w:tcPr>
            <w:tcW w:w="186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担任职务</w:t>
            </w:r>
            <w:r/>
          </w:p>
        </w:tc>
        <w:tc>
          <w:tcPr>
            <w:tcW w:w="2286" w:type="dxa"/>
            <w:vAlign w:val="center"/>
            <w:textDirection w:val="lrTb"/>
            <w:noWrap w:val="false"/>
          </w:tcPr>
          <w:p>
            <w:pPr>
              <w:pStyle w:val="1007"/>
              <w:jc w:val="center"/>
              <w:spacing w:line="360" w:lineRule="auto"/>
              <w:rPr>
                <w:rFonts w:ascii="Arial" w:hAnsi="Arial" w:cs="Arial"/>
                <w:sz w:val="24"/>
              </w:rPr>
            </w:pPr>
            <w:r>
              <w:rPr>
                <w:rFonts w:ascii="Arial" w:hAnsi="Arial" w:cs="Arial"/>
                <w:sz w:val="24"/>
              </w:rPr>
              <w:t xml:space="preserve">项目单位名称及电话</w:t>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r>
        <w:trPr/>
        <w:tc>
          <w:tcPr>
            <w:tcW w:w="249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65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186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c>
          <w:tcPr>
            <w:tcW w:w="2286" w:type="dxa"/>
            <w:vAlign w:val="center"/>
            <w:textDirection w:val="lrTb"/>
            <w:noWrap w:val="false"/>
          </w:tcPr>
          <w:p>
            <w:pPr>
              <w:pStyle w:val="1007"/>
              <w:ind w:firstLine="480"/>
              <w:jc w:val="center"/>
              <w:spacing w:line="360" w:lineRule="auto"/>
              <w:rPr>
                <w:rFonts w:ascii="Arial" w:hAnsi="Arial" w:cs="Arial"/>
                <w:sz w:val="24"/>
              </w:rPr>
            </w:pPr>
            <w:r>
              <w:rPr>
                <w:rFonts w:ascii="Arial" w:hAnsi="Arial" w:cs="Arial"/>
                <w:sz w:val="24"/>
              </w:rPr>
            </w:r>
            <w:r/>
          </w:p>
        </w:tc>
      </w:tr>
    </w:tbl>
    <w:p>
      <w:pPr>
        <w:pStyle w:val="1007"/>
        <w:ind w:firstLine="480"/>
        <w:spacing w:line="360" w:lineRule="auto"/>
        <w:rPr>
          <w:rFonts w:ascii="Arial" w:hAnsi="Arial" w:cs="Arial"/>
          <w:sz w:val="24"/>
        </w:rPr>
      </w:pPr>
      <w:r>
        <w:rPr>
          <w:rFonts w:ascii="Arial" w:hAnsi="Arial" w:cs="Arial"/>
          <w:sz w:val="24"/>
        </w:rPr>
      </w:r>
      <w:r/>
    </w:p>
    <w:p>
      <w:pPr>
        <w:pStyle w:val="1007"/>
        <w:ind w:firstLine="4308"/>
        <w:spacing w:line="360" w:lineRule="auto"/>
        <w:rPr>
          <w:rFonts w:ascii="Arial" w:hAnsi="Arial" w:cs="Arial"/>
          <w:sz w:val="24"/>
        </w:rPr>
      </w:pPr>
      <w:r>
        <w:rPr>
          <w:rFonts w:ascii="Arial" w:hAnsi="Arial" w:cs="Arial"/>
          <w:sz w:val="24"/>
        </w:rPr>
        <w:t xml:space="preserve">供应商名称（公章）：____________</w:t>
      </w:r>
      <w:r>
        <w:rPr>
          <w:rFonts w:ascii="Arial" w:hAnsi="Arial" w:cs="Arial"/>
          <w:sz w:val="24"/>
          <w:u w:val="single"/>
        </w:rPr>
        <w:t xml:space="preserve">                </w:t>
      </w:r>
      <w:r>
        <w:rPr>
          <w:rFonts w:ascii="Arial" w:hAnsi="Arial" w:cs="Arial"/>
          <w:sz w:val="24"/>
        </w:rPr>
      </w:r>
      <w:r/>
    </w:p>
    <w:p>
      <w:pPr>
        <w:pStyle w:val="1007"/>
        <w:ind w:right="420" w:firstLine="4320"/>
        <w:jc w:val="left"/>
        <w:spacing w:line="360" w:lineRule="auto"/>
        <w:rPr>
          <w:rFonts w:ascii="Arial" w:hAnsi="Arial" w:cs="Arial"/>
          <w:sz w:val="24"/>
        </w:rPr>
      </w:pPr>
      <w:r>
        <w:rPr>
          <w:rFonts w:ascii="Arial" w:hAnsi="Arial" w:cs="Arial"/>
          <w:sz w:val="24"/>
        </w:rPr>
        <w:t xml:space="preserve">法定代表人（单位负责人）</w:t>
      </w:r>
      <w:r/>
    </w:p>
    <w:p>
      <w:pPr>
        <w:pStyle w:val="1007"/>
        <w:ind w:right="420" w:firstLine="4320"/>
        <w:jc w:val="left"/>
        <w:spacing w:line="360" w:lineRule="auto"/>
        <w:rPr>
          <w:rFonts w:ascii="Arial" w:hAnsi="Arial" w:cs="Arial"/>
          <w:sz w:val="24"/>
        </w:rPr>
      </w:pPr>
      <w:r>
        <w:rPr>
          <w:rFonts w:ascii="Arial" w:hAnsi="Arial" w:cs="Arial"/>
          <w:sz w:val="24"/>
        </w:rPr>
        <w:t xml:space="preserve">或其授权代表（签字或盖章）：____</w:t>
      </w:r>
      <w:r/>
    </w:p>
    <w:p>
      <w:pPr>
        <w:pStyle w:val="1007"/>
        <w:ind w:firstLine="4320"/>
        <w:spacing w:line="360" w:lineRule="auto"/>
        <w:rPr>
          <w:rFonts w:ascii="Arial" w:hAnsi="Arial" w:cs="Arial"/>
          <w:sz w:val="24"/>
        </w:rPr>
      </w:pPr>
      <w:r>
        <w:rPr>
          <w:rFonts w:ascii="Arial" w:hAnsi="Arial" w:cs="Arial"/>
          <w:sz w:val="24"/>
        </w:rPr>
        <w:t xml:space="preserve">日期：______年____月____日</w:t>
      </w:r>
      <w:r/>
    </w:p>
    <w:p>
      <w:pPr>
        <w:pStyle w:val="1082"/>
        <w:spacing w:before="0"/>
        <w:rPr>
          <w:rFonts w:ascii="Arial" w:hAnsi="Arial" w:cs="Arial"/>
        </w:rPr>
      </w:pPr>
      <w:r>
        <w:rPr>
          <w:rFonts w:ascii="Arial" w:hAnsi="Arial" w:cs="Arial"/>
          <w:szCs w:val="21"/>
        </w:rPr>
        <w:br w:type="page" w:clear="all"/>
      </w:r>
      <w:r>
        <w:rPr>
          <w:rFonts w:ascii="Arial" w:hAnsi="Arial" w:cs="Arial"/>
        </w:rPr>
      </w:r>
      <w:r/>
    </w:p>
    <w:p>
      <w:pPr>
        <w:pStyle w:val="1082"/>
        <w:rPr>
          <w:rFonts w:ascii="Arial" w:hAnsi="Arial" w:cs="Arial"/>
          <w:sz w:val="24"/>
          <w:szCs w:val="24"/>
        </w:rPr>
      </w:pPr>
      <w:r>
        <w:rPr>
          <w:rFonts w:ascii="Arial" w:hAnsi="Arial" w:cs="Arial"/>
          <w:sz w:val="24"/>
          <w:szCs w:val="24"/>
        </w:rPr>
        <w:t xml:space="preserve">二、技术部分</w:t>
      </w:r>
      <w:bookmarkEnd w:id="430"/>
      <w:r/>
      <w:bookmarkEnd w:id="431"/>
      <w:r/>
      <w:bookmarkEnd w:id="432"/>
      <w:r>
        <w:rPr>
          <w:rFonts w:ascii="Arial" w:hAnsi="Arial" w:cs="Arial"/>
          <w:sz w:val="24"/>
          <w:szCs w:val="24"/>
        </w:rPr>
      </w:r>
      <w:r/>
    </w:p>
    <w:p>
      <w:pPr>
        <w:pStyle w:val="1007"/>
        <w:rPr>
          <w:rFonts w:ascii="Arial" w:hAnsi="Arial" w:cs="Arial"/>
          <w:sz w:val="24"/>
        </w:rPr>
      </w:pPr>
      <w:r>
        <w:rPr>
          <w:rFonts w:ascii="Arial" w:hAnsi="Arial" w:cs="Arial"/>
          <w:sz w:val="24"/>
        </w:rPr>
      </w:r>
      <w:r/>
    </w:p>
    <w:p>
      <w:pPr>
        <w:pStyle w:val="1082"/>
        <w:spacing w:before="0"/>
        <w:rPr>
          <w:rFonts w:ascii="Arial" w:hAnsi="Arial" w:cs="Arial"/>
          <w:bCs w:val="0"/>
          <w:sz w:val="24"/>
          <w:szCs w:val="24"/>
        </w:rPr>
      </w:pPr>
      <w:r/>
      <w:bookmarkStart w:id="433" w:name="_Toc103848600"/>
      <w:r/>
      <w:bookmarkStart w:id="434" w:name="_Toc107246300"/>
      <w:r/>
      <w:bookmarkStart w:id="435" w:name="_Toc104560917"/>
      <w:r>
        <w:rPr>
          <w:rFonts w:ascii="Arial" w:hAnsi="Arial" w:cs="Arial"/>
          <w:bCs w:val="0"/>
          <w:sz w:val="24"/>
          <w:szCs w:val="24"/>
        </w:rPr>
        <w:t xml:space="preserve">（1）</w:t>
      </w:r>
      <w:bookmarkEnd w:id="433"/>
      <w:r/>
      <w:bookmarkEnd w:id="434"/>
      <w:r/>
      <w:bookmarkEnd w:id="435"/>
      <w:r>
        <w:rPr>
          <w:rFonts w:ascii="Arial" w:hAnsi="Arial" w:cs="Arial"/>
          <w:sz w:val="24"/>
        </w:rPr>
        <w:t xml:space="preserve">技术方案或服务方案</w:t>
      </w:r>
      <w:r>
        <w:rPr>
          <w:rFonts w:ascii="Arial" w:hAnsi="Arial" w:cs="Arial"/>
          <w:bCs w:val="0"/>
          <w:sz w:val="24"/>
          <w:szCs w:val="24"/>
        </w:rPr>
      </w:r>
      <w:r/>
    </w:p>
    <w:p>
      <w:pPr>
        <w:pStyle w:val="1007"/>
        <w:rPr>
          <w:rFonts w:ascii="Arial" w:hAnsi="Arial" w:cs="Arial"/>
          <w:sz w:val="24"/>
        </w:rPr>
      </w:pPr>
      <w:r>
        <w:rPr>
          <w:rFonts w:ascii="Arial" w:hAnsi="Arial" w:cs="Arial"/>
          <w:sz w:val="24"/>
        </w:rPr>
        <w:t xml:space="preserve"> </w:t>
      </w:r>
      <w:r>
        <w:rPr>
          <w:rFonts w:ascii="Arial" w:hAnsi="Arial" w:cs="Arial"/>
          <w:sz w:val="24"/>
        </w:rPr>
        <w:t xml:space="preserve">                             （ 格式内容自拟）</w:t>
      </w:r>
      <w:r>
        <w:rPr>
          <w:rFonts w:ascii="Arial" w:hAnsi="Arial" w:cs="Arial"/>
          <w:sz w:val="24"/>
        </w:rPr>
      </w:r>
      <w:r/>
    </w:p>
    <w:p>
      <w:pPr>
        <w:pStyle w:val="1124"/>
        <w:ind w:firstLine="480"/>
        <w:rPr>
          <w:rFonts w:ascii="Arial" w:hAnsi="Arial" w:cs="Arial"/>
          <w:sz w:val="24"/>
          <w:szCs w:val="24"/>
        </w:rPr>
      </w:pPr>
      <w:r>
        <w:rPr>
          <w:rFonts w:ascii="Arial" w:hAnsi="Arial" w:cs="Arial"/>
          <w:sz w:val="24"/>
          <w:szCs w:val="24"/>
        </w:rPr>
      </w:r>
      <w:r/>
    </w:p>
    <w:p>
      <w:pPr>
        <w:pStyle w:val="1082"/>
        <w:spacing w:before="0"/>
        <w:rPr>
          <w:rFonts w:ascii="Arial" w:hAnsi="Arial" w:cs="Arial"/>
          <w:bCs w:val="0"/>
          <w:sz w:val="24"/>
          <w:szCs w:val="24"/>
        </w:rPr>
      </w:pPr>
      <w:r>
        <w:rPr>
          <w:rFonts w:ascii="Arial" w:hAnsi="Arial" w:cs="Arial"/>
          <w:sz w:val="24"/>
          <w:szCs w:val="24"/>
        </w:rPr>
        <w:br w:type="page" w:clear="all"/>
      </w:r>
      <w:bookmarkStart w:id="436" w:name="_Toc103848601"/>
      <w:r/>
      <w:bookmarkStart w:id="437" w:name="_Toc107246301"/>
      <w:r/>
      <w:bookmarkStart w:id="438" w:name="_Toc104560918"/>
      <w:r>
        <w:rPr>
          <w:rFonts w:ascii="Arial" w:hAnsi="Arial" w:cs="Arial"/>
          <w:bCs w:val="0"/>
          <w:sz w:val="24"/>
          <w:szCs w:val="24"/>
        </w:rPr>
        <w:t xml:space="preserve">（2）技术条款偏离表</w:t>
      </w:r>
      <w:bookmarkEnd w:id="436"/>
      <w:r/>
      <w:bookmarkEnd w:id="437"/>
      <w:r/>
      <w:bookmarkEnd w:id="438"/>
      <w:r>
        <w:rPr>
          <w:rFonts w:ascii="Arial" w:hAnsi="Arial" w:cs="Arial"/>
          <w:bCs w:val="0"/>
          <w:sz w:val="24"/>
          <w:szCs w:val="24"/>
        </w:rPr>
      </w:r>
      <w:r/>
    </w:p>
    <w:p>
      <w:pPr>
        <w:pStyle w:val="1124"/>
        <w:ind w:firstLine="480"/>
        <w:rPr>
          <w:rFonts w:ascii="Arial" w:hAnsi="Arial" w:cs="Arial"/>
          <w:sz w:val="24"/>
          <w:szCs w:val="24"/>
        </w:rPr>
      </w:pPr>
      <w:r>
        <w:rPr>
          <w:rFonts w:ascii="Arial" w:hAnsi="Arial" w:cs="Arial"/>
          <w:sz w:val="24"/>
          <w:szCs w:val="24"/>
        </w:rPr>
        <w:t xml:space="preserve">　项目名称：</w:t>
        <w:tab/>
        <w:tab/>
        <w:tab/>
        <w:tab/>
        <w:tab/>
        <w:tab/>
        <w:tab/>
        <w:tab/>
        <w:tab/>
        <w:tab/>
        <w:tab/>
        <w:t xml:space="preserve">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品目号</w:t>
            </w:r>
            <w:r/>
          </w:p>
        </w:tc>
        <w:tc>
          <w:tcPr>
            <w:tcW w:w="1236"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货物名称</w:t>
            </w:r>
            <w:r/>
          </w:p>
        </w:tc>
        <w:tc>
          <w:tcPr>
            <w:tcW w:w="1236"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招标规格</w:t>
            </w:r>
            <w:r/>
          </w:p>
        </w:tc>
        <w:tc>
          <w:tcPr>
            <w:tcW w:w="1504"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技术指标要求</w:t>
            </w:r>
            <w:r/>
          </w:p>
        </w:tc>
        <w:tc>
          <w:tcPr>
            <w:tcW w:w="1504"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响应情况</w:t>
            </w:r>
            <w:r/>
          </w:p>
        </w:tc>
        <w:tc>
          <w:tcPr>
            <w:tcW w:w="816"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偏离</w:t>
            </w:r>
            <w:r/>
          </w:p>
        </w:tc>
        <w:tc>
          <w:tcPr>
            <w:tcW w:w="816" w:type="dxa"/>
            <w:vAlign w:val="center"/>
            <w:textDirection w:val="lrTb"/>
            <w:noWrap w:val="false"/>
          </w:tcPr>
          <w:p>
            <w:pPr>
              <w:pStyle w:val="1124"/>
              <w:ind w:firstLine="0"/>
              <w:jc w:val="both"/>
              <w:rPr>
                <w:rFonts w:ascii="Arial" w:hAnsi="Arial" w:cs="Arial"/>
                <w:sz w:val="24"/>
                <w:szCs w:val="24"/>
              </w:rPr>
            </w:pPr>
            <w:r>
              <w:rPr>
                <w:rFonts w:ascii="Arial" w:hAnsi="Arial" w:cs="Arial"/>
                <w:sz w:val="24"/>
                <w:szCs w:val="24"/>
              </w:rPr>
              <w:t xml:space="preserve">说明</w:t>
            </w:r>
            <w:r/>
          </w:p>
        </w:tc>
      </w:tr>
      <w:tr>
        <w:trPr>
          <w:trHeight w:val="578"/>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r>
        <w:trPr>
          <w:trHeight w:val="558"/>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r>
        <w:trPr>
          <w:trHeight w:val="552"/>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r>
        <w:trPr>
          <w:trHeight w:val="560"/>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r>
        <w:trPr>
          <w:trHeight w:val="710"/>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r>
        <w:trPr>
          <w:trHeight w:val="692"/>
        </w:trPr>
        <w:tc>
          <w:tcPr>
            <w:tcW w:w="1503"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23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1504"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c>
          <w:tcPr>
            <w:tcW w:w="816" w:type="dxa"/>
            <w:vAlign w:val="center"/>
            <w:textDirection w:val="lrTb"/>
            <w:noWrap w:val="false"/>
          </w:tcPr>
          <w:p>
            <w:pPr>
              <w:pStyle w:val="1124"/>
              <w:ind w:firstLine="480"/>
              <w:rPr>
                <w:rFonts w:ascii="Arial" w:hAnsi="Arial" w:cs="Arial"/>
                <w:sz w:val="24"/>
                <w:szCs w:val="24"/>
              </w:rPr>
            </w:pPr>
            <w:r>
              <w:rPr>
                <w:rFonts w:ascii="Arial" w:hAnsi="Arial" w:cs="Arial"/>
                <w:sz w:val="24"/>
                <w:szCs w:val="24"/>
              </w:rPr>
            </w:r>
            <w:r/>
          </w:p>
        </w:tc>
      </w:tr>
    </w:tbl>
    <w:p>
      <w:pPr>
        <w:pStyle w:val="1076"/>
        <w:spacing w:line="360" w:lineRule="exact"/>
        <w:rPr>
          <w:rFonts w:ascii="Arial" w:hAnsi="Arial" w:cs="Arial"/>
          <w:b/>
          <w:bCs/>
          <w:sz w:val="24"/>
        </w:rPr>
      </w:pPr>
      <w:r>
        <w:rPr>
          <w:rFonts w:ascii="Arial" w:hAnsi="Arial" w:cs="Arial"/>
          <w:b/>
          <w:bCs/>
          <w:sz w:val="24"/>
        </w:rPr>
        <w:t xml:space="preserve">注：</w:t>
      </w:r>
      <w:r/>
    </w:p>
    <w:p>
      <w:pPr>
        <w:pStyle w:val="1076"/>
        <w:spacing w:line="360" w:lineRule="exact"/>
        <w:rPr>
          <w:rFonts w:ascii="Arial" w:hAnsi="Arial" w:cs="Arial"/>
          <w:b/>
          <w:bCs/>
          <w:sz w:val="24"/>
        </w:rPr>
      </w:pPr>
      <w:r>
        <w:rPr>
          <w:rFonts w:ascii="Arial" w:hAnsi="Arial" w:cs="Arial"/>
          <w:b/>
          <w:bCs/>
          <w:sz w:val="24"/>
        </w:rPr>
        <w:t xml:space="preserve">1. 供应商须根据第四章《采购需要》要求填写此表，作为响应文件的组成部分。</w:t>
      </w:r>
      <w:r/>
    </w:p>
    <w:p>
      <w:pPr>
        <w:pStyle w:val="1076"/>
        <w:spacing w:line="360" w:lineRule="exact"/>
        <w:rPr>
          <w:rFonts w:ascii="Arial" w:hAnsi="Arial" w:cs="Arial"/>
          <w:b/>
          <w:bCs/>
          <w:sz w:val="24"/>
        </w:rPr>
      </w:pPr>
      <w:r>
        <w:rPr>
          <w:rFonts w:ascii="Arial" w:hAnsi="Arial" w:cs="Arial"/>
          <w:b/>
          <w:bCs/>
          <w:sz w:val="24"/>
        </w:rPr>
        <w:t xml:space="preserve">2. 所有偏离必须在本表中列出，未在本偏离表中列出偏离，将视为供应商已完全接受磋商文件要求。如完全无偏离，也无其他说明，可在本表第一行填写“全部无偏离”。</w:t>
      </w:r>
      <w:r/>
    </w:p>
    <w:p>
      <w:pPr>
        <w:pStyle w:val="1076"/>
        <w:spacing w:line="360" w:lineRule="exact"/>
        <w:rPr>
          <w:rFonts w:ascii="Arial" w:hAnsi="Arial" w:cs="Arial"/>
          <w:b/>
          <w:bCs/>
          <w:sz w:val="24"/>
        </w:rPr>
      </w:pPr>
      <w:r>
        <w:rPr>
          <w:rFonts w:ascii="Arial" w:hAnsi="Arial" w:cs="Arial"/>
          <w:b/>
          <w:bCs/>
          <w:sz w:val="24"/>
        </w:rPr>
        <w:t xml:space="preserve">3. 偏离包括正、负偏离，正偏离指供应商的响应高于磋商文件要求，负偏离指供应商的响应低于磋商文件要求。</w:t>
      </w:r>
      <w:r/>
    </w:p>
    <w:p>
      <w:pPr>
        <w:pStyle w:val="1076"/>
        <w:spacing w:line="360" w:lineRule="exact"/>
        <w:rPr>
          <w:rFonts w:ascii="Arial" w:hAnsi="Arial" w:cs="Arial"/>
          <w:b/>
          <w:bCs/>
          <w:sz w:val="24"/>
        </w:rPr>
      </w:pPr>
      <w:r>
        <w:rPr>
          <w:rFonts w:ascii="Arial" w:hAnsi="Arial" w:cs="Arial"/>
          <w:b/>
          <w:sz w:val="24"/>
        </w:rPr>
        <w:t xml:space="preserve">4. 如供应商将此表空白，视为供应商无任何偏离。</w:t>
      </w:r>
      <w:r>
        <w:rPr>
          <w:rFonts w:ascii="Arial" w:hAnsi="Arial" w:cs="Arial"/>
          <w:b/>
          <w:bCs/>
          <w:sz w:val="24"/>
        </w:rPr>
      </w:r>
      <w:r/>
    </w:p>
    <w:p>
      <w:pPr>
        <w:pStyle w:val="1124"/>
        <w:ind w:firstLine="480"/>
        <w:rPr>
          <w:rFonts w:ascii="Arial" w:hAnsi="Arial" w:cs="Arial"/>
          <w:sz w:val="24"/>
          <w:szCs w:val="24"/>
        </w:rPr>
      </w:pPr>
      <w:r>
        <w:rPr>
          <w:rFonts w:ascii="Arial" w:hAnsi="Arial" w:cs="Arial"/>
          <w:sz w:val="24"/>
          <w:szCs w:val="24"/>
        </w:rPr>
      </w:r>
      <w:r/>
    </w:p>
    <w:p>
      <w:pPr>
        <w:pStyle w:val="1124"/>
        <w:ind w:firstLine="0"/>
        <w:rPr>
          <w:rFonts w:ascii="Arial" w:hAnsi="Arial" w:cs="Arial"/>
          <w:sz w:val="24"/>
          <w:szCs w:val="24"/>
        </w:rPr>
      </w:pPr>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r>
      <w:r/>
    </w:p>
    <w:p>
      <w:pPr>
        <w:pStyle w:val="1124"/>
        <w:ind w:firstLine="4320"/>
        <w:rPr>
          <w:rFonts w:ascii="Arial" w:hAnsi="Arial" w:cs="Arial"/>
          <w:sz w:val="24"/>
          <w:szCs w:val="24"/>
        </w:rPr>
      </w:pPr>
      <w:r>
        <w:rPr>
          <w:rFonts w:ascii="Arial" w:hAnsi="Arial" w:cs="Arial"/>
          <w:sz w:val="24"/>
          <w:szCs w:val="24"/>
        </w:rPr>
        <w:t xml:space="preserve">供应商</w:t>
      </w:r>
      <w:r>
        <w:rPr>
          <w:rFonts w:ascii="Arial" w:hAnsi="Arial" w:cs="Arial"/>
          <w:sz w:val="24"/>
          <w:szCs w:val="24"/>
        </w:rPr>
        <w:t xml:space="preserve">名称(公章)：____________</w:t>
      </w:r>
      <w:r/>
    </w:p>
    <w:p>
      <w:pPr>
        <w:pStyle w:val="1124"/>
        <w:ind w:right="420" w:firstLine="4320"/>
        <w:jc w:val="left"/>
        <w:rPr>
          <w:rFonts w:ascii="Arial" w:hAnsi="Arial" w:cs="Arial"/>
          <w:sz w:val="24"/>
          <w:szCs w:val="24"/>
        </w:rPr>
      </w:pPr>
      <w:r>
        <w:rPr>
          <w:rFonts w:ascii="Arial" w:hAnsi="Arial" w:cs="Arial"/>
          <w:sz w:val="24"/>
          <w:szCs w:val="24"/>
        </w:rPr>
        <w:t xml:space="preserve">法定代表人（单位负责人）</w:t>
      </w:r>
      <w:r/>
    </w:p>
    <w:p>
      <w:pPr>
        <w:pStyle w:val="1124"/>
        <w:ind w:right="420" w:firstLine="4320"/>
        <w:jc w:val="left"/>
        <w:rPr>
          <w:rFonts w:ascii="Arial" w:hAnsi="Arial" w:cs="Arial"/>
          <w:sz w:val="24"/>
          <w:szCs w:val="24"/>
        </w:rPr>
      </w:pPr>
      <w:r>
        <w:rPr>
          <w:rFonts w:ascii="Arial" w:hAnsi="Arial" w:cs="Arial"/>
          <w:sz w:val="24"/>
          <w:szCs w:val="24"/>
        </w:rPr>
        <w:t xml:space="preserve">或其授权代表（签字或盖章）：_________________</w:t>
      </w:r>
      <w:r/>
    </w:p>
    <w:p>
      <w:pPr>
        <w:pStyle w:val="1124"/>
        <w:ind w:firstLine="4320"/>
        <w:rPr>
          <w:rFonts w:ascii="Arial" w:hAnsi="Arial" w:cs="Arial"/>
          <w:sz w:val="24"/>
          <w:szCs w:val="24"/>
        </w:rPr>
      </w:pPr>
      <w:r>
        <w:rPr>
          <w:rFonts w:ascii="Arial" w:hAnsi="Arial" w:cs="Arial"/>
          <w:sz w:val="24"/>
          <w:szCs w:val="24"/>
        </w:rPr>
        <w:t xml:space="preserve">日期：______年____月____日</w:t>
      </w:r>
      <w:r>
        <w:rPr>
          <w:rFonts w:ascii="Arial" w:hAnsi="Arial" w:cs="Arial"/>
          <w:sz w:val="24"/>
          <w:szCs w:val="24"/>
        </w:rPr>
      </w:r>
      <w:r/>
    </w:p>
    <w:p>
      <w:pPr>
        <w:pStyle w:val="1082"/>
        <w:spacing w:before="0"/>
        <w:rPr>
          <w:rFonts w:ascii="Arial" w:hAnsi="Arial" w:cs="Arial"/>
          <w:sz w:val="24"/>
          <w:szCs w:val="24"/>
        </w:rPr>
      </w:pPr>
      <w:r>
        <w:rPr>
          <w:rFonts w:ascii="Arial" w:hAnsi="Arial" w:cs="Arial"/>
          <w:sz w:val="24"/>
          <w:szCs w:val="24"/>
        </w:rPr>
        <w:br w:type="page" w:clear="all"/>
      </w:r>
      <w:bookmarkStart w:id="439" w:name="_Toc103848602"/>
      <w:r/>
      <w:bookmarkStart w:id="440" w:name="_Toc107246302"/>
      <w:r/>
      <w:bookmarkStart w:id="441" w:name="_Toc104560919"/>
      <w:r>
        <w:rPr>
          <w:rFonts w:ascii="Arial" w:hAnsi="Arial" w:cs="Arial"/>
          <w:bCs w:val="0"/>
          <w:sz w:val="24"/>
          <w:szCs w:val="24"/>
        </w:rPr>
        <w:t xml:space="preserve">（3）</w:t>
      </w:r>
      <w:bookmarkEnd w:id="439"/>
      <w:r/>
      <w:bookmarkEnd w:id="440"/>
      <w:r/>
      <w:bookmarkEnd w:id="441"/>
      <w:r/>
      <w:bookmarkStart w:id="442" w:name="_Toc107246304"/>
      <w:r/>
      <w:bookmarkStart w:id="443" w:name="_Toc103848604"/>
      <w:r/>
      <w:bookmarkStart w:id="444" w:name="_Toc104560921"/>
      <w:r>
        <w:rPr>
          <w:rFonts w:ascii="Arial" w:hAnsi="Arial" w:cs="Arial"/>
          <w:bCs w:val="0"/>
          <w:sz w:val="24"/>
          <w:szCs w:val="24"/>
        </w:rPr>
        <w:t xml:space="preserve">响应标的物符合磋商文件规定的证明文件</w:t>
      </w:r>
      <w:bookmarkEnd w:id="442"/>
      <w:r/>
      <w:bookmarkEnd w:id="443"/>
      <w:r/>
      <w:bookmarkEnd w:id="444"/>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t xml:space="preserve">注：提供第二章“投标人须知”和第四章“采购需求”规定(包括投标货物的强制性认证、注册等)的投标标的物的证明材料复印件（包括但不限于产品介绍、说明书、检测报告等）。</w:t>
      </w:r>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r>
      <w:r/>
    </w:p>
    <w:p>
      <w:pPr>
        <w:pStyle w:val="1082"/>
        <w:spacing w:before="0"/>
        <w:rPr>
          <w:rFonts w:ascii="Arial" w:hAnsi="Arial" w:cs="Arial"/>
          <w:sz w:val="24"/>
          <w:szCs w:val="24"/>
        </w:rPr>
      </w:pPr>
      <w:r>
        <w:rPr>
          <w:rFonts w:ascii="Arial" w:hAnsi="Arial" w:cs="Arial"/>
          <w:sz w:val="24"/>
          <w:szCs w:val="24"/>
        </w:rPr>
        <w:br w:type="page" w:clear="all"/>
      </w:r>
      <w:bookmarkEnd w:id="373"/>
      <w:r/>
      <w:bookmarkStart w:id="445" w:name="_Toc104560922"/>
      <w:r/>
      <w:bookmarkStart w:id="446" w:name="_Toc103848605"/>
      <w:r/>
      <w:bookmarkStart w:id="447" w:name="_Toc107246305"/>
      <w:r/>
      <w:bookmarkStart w:id="448" w:name="_Toc100905289"/>
      <w:r/>
      <w:bookmarkStart w:id="449" w:name="_Toc96347904"/>
      <w:r>
        <w:rPr>
          <w:rFonts w:ascii="Arial" w:hAnsi="Arial" w:cs="Arial"/>
          <w:sz w:val="24"/>
          <w:szCs w:val="24"/>
        </w:rPr>
      </w:r>
      <w:r/>
    </w:p>
    <w:p>
      <w:pPr>
        <w:pStyle w:val="1082"/>
        <w:rPr>
          <w:rFonts w:ascii="Arial" w:hAnsi="Arial" w:cs="Arial"/>
          <w:sz w:val="24"/>
        </w:rPr>
      </w:pPr>
      <w:r>
        <w:rPr>
          <w:rFonts w:ascii="Arial" w:hAnsi="Arial" w:cs="Arial"/>
          <w:sz w:val="24"/>
          <w:szCs w:val="24"/>
        </w:rPr>
        <w:t xml:space="preserve">三、其他部分</w:t>
      </w:r>
      <w:bookmarkEnd w:id="445"/>
      <w:r/>
      <w:bookmarkEnd w:id="446"/>
      <w:r/>
      <w:bookmarkEnd w:id="447"/>
      <w:r/>
      <w:bookmarkStart w:id="450" w:name="_Toc104560923"/>
      <w:r/>
      <w:bookmarkStart w:id="451" w:name="_Toc103848606"/>
      <w:r/>
      <w:bookmarkStart w:id="452" w:name="_Toc107246306"/>
      <w:r>
        <w:rPr>
          <w:rFonts w:ascii="Arial" w:hAnsi="Arial" w:cs="Arial"/>
          <w:sz w:val="24"/>
        </w:rPr>
      </w:r>
      <w:r/>
    </w:p>
    <w:p>
      <w:pPr>
        <w:pStyle w:val="1082"/>
        <w:spacing w:before="0"/>
        <w:rPr>
          <w:rFonts w:ascii="Arial" w:hAnsi="Arial" w:cs="Arial"/>
          <w:bCs w:val="0"/>
          <w:sz w:val="24"/>
          <w:szCs w:val="24"/>
        </w:rPr>
      </w:pPr>
      <w:r>
        <w:rPr>
          <w:rFonts w:ascii="Arial" w:hAnsi="Arial" w:cs="Arial"/>
          <w:sz w:val="24"/>
          <w:szCs w:val="24"/>
        </w:rPr>
        <w:br w:type="page" w:clear="all"/>
      </w:r>
      <w:r>
        <w:rPr>
          <w:rFonts w:ascii="Arial" w:hAnsi="Arial" w:cs="Arial"/>
          <w:bCs w:val="0"/>
          <w:sz w:val="24"/>
          <w:szCs w:val="24"/>
        </w:rPr>
        <w:t xml:space="preserve">（1）提供符合政府采购政策的证明材料</w:t>
      </w:r>
      <w:bookmarkEnd w:id="448"/>
      <w:r/>
      <w:bookmarkEnd w:id="450"/>
      <w:r/>
      <w:bookmarkEnd w:id="451"/>
      <w:r/>
      <w:bookmarkEnd w:id="452"/>
      <w:r>
        <w:rPr>
          <w:rFonts w:ascii="Arial" w:hAnsi="Arial" w:cs="Arial"/>
          <w:bCs w:val="0"/>
          <w:sz w:val="24"/>
          <w:szCs w:val="24"/>
        </w:rPr>
      </w:r>
      <w:r/>
    </w:p>
    <w:p>
      <w:pPr>
        <w:pStyle w:val="1007"/>
        <w:rPr>
          <w:rFonts w:ascii="Arial" w:hAnsi="Arial" w:cs="Arial"/>
        </w:rPr>
      </w:pPr>
      <w:r>
        <w:rPr>
          <w:rFonts w:ascii="Arial" w:hAnsi="Arial" w:cs="Arial"/>
        </w:rPr>
      </w:r>
      <w:r/>
    </w:p>
    <w:p>
      <w:pPr>
        <w:pStyle w:val="1124"/>
        <w:ind w:firstLine="482"/>
        <w:jc w:val="center"/>
        <w:rPr>
          <w:rFonts w:ascii="Arial" w:hAnsi="Arial" w:cs="Arial"/>
          <w:b/>
          <w:sz w:val="24"/>
          <w:szCs w:val="24"/>
        </w:rPr>
      </w:pPr>
      <w:r>
        <w:rPr>
          <w:rFonts w:ascii="Arial" w:hAnsi="Arial" w:cs="Arial"/>
          <w:b/>
          <w:sz w:val="24"/>
          <w:szCs w:val="24"/>
        </w:rPr>
        <w:t xml:space="preserve">中小企业声明函（货物）</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本公司郑重声明，根据《政府采购促进中小企业发展管理办法》（财库﹝2020﹞46 号）的规定，本公司参加</w:t>
      </w:r>
      <w:r>
        <w:rPr>
          <w:rFonts w:ascii="Arial" w:hAnsi="Arial" w:cs="Arial"/>
          <w:i/>
          <w:color w:val="000000"/>
          <w:position w:val="-2"/>
          <w:szCs w:val="21"/>
          <w:u w:val="single"/>
        </w:rPr>
        <w:t xml:space="preserve">（单位名称）</w:t>
      </w:r>
      <w:r>
        <w:rPr>
          <w:rFonts w:ascii="Arial" w:hAnsi="Arial" w:cs="Arial"/>
          <w:color w:val="000000"/>
          <w:position w:val="-2"/>
          <w:szCs w:val="21"/>
        </w:rPr>
        <w:t xml:space="preserve">的</w:t>
      </w:r>
      <w:r>
        <w:rPr>
          <w:rFonts w:ascii="Arial" w:hAnsi="Arial" w:cs="Arial"/>
          <w:i/>
          <w:color w:val="000000"/>
          <w:position w:val="-2"/>
          <w:szCs w:val="21"/>
          <w:u w:val="single"/>
        </w:rPr>
        <w:t xml:space="preserve">（项目名称）</w:t>
      </w:r>
      <w:r>
        <w:rPr>
          <w:rFonts w:ascii="Arial" w:hAnsi="Arial" w:cs="Arial"/>
          <w:color w:val="000000"/>
          <w:position w:val="-2"/>
          <w:szCs w:val="21"/>
        </w:rPr>
        <w:t xml:space="preserve">采购活动，提供的货物全部由符合政策要求的中小企业制造。相关企业的具体情况如下：</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1. </w:t>
      </w:r>
      <w:r>
        <w:rPr>
          <w:rFonts w:ascii="Arial" w:hAnsi="Arial" w:cs="Arial"/>
          <w:i/>
          <w:color w:val="000000"/>
          <w:position w:val="-2"/>
          <w:szCs w:val="21"/>
          <w:u w:val="single"/>
        </w:rPr>
        <w:t xml:space="preserve">（标的名称）</w:t>
      </w:r>
      <w:r>
        <w:rPr>
          <w:rFonts w:ascii="Arial" w:hAnsi="Arial" w:cs="Arial"/>
          <w:color w:val="000000"/>
          <w:position w:val="-2"/>
          <w:szCs w:val="21"/>
        </w:rPr>
        <w:t xml:space="preserve">，属于</w:t>
      </w:r>
      <w:r>
        <w:rPr>
          <w:rFonts w:ascii="Arial" w:hAnsi="Arial" w:cs="Arial"/>
          <w:i/>
          <w:color w:val="000000"/>
          <w:position w:val="-2"/>
          <w:szCs w:val="21"/>
          <w:u w:val="single"/>
        </w:rPr>
        <w:t xml:space="preserve">（招标文件中明确的所属行业）</w:t>
      </w:r>
      <w:r>
        <w:rPr>
          <w:rFonts w:ascii="Arial" w:hAnsi="Arial" w:cs="Arial"/>
          <w:color w:val="000000"/>
          <w:position w:val="-2"/>
          <w:szCs w:val="21"/>
        </w:rPr>
        <w:t xml:space="preserve">行业；制造商为</w:t>
      </w:r>
      <w:r>
        <w:rPr>
          <w:rFonts w:ascii="Arial" w:hAnsi="Arial" w:cs="Arial"/>
          <w:i/>
          <w:color w:val="000000"/>
          <w:position w:val="-2"/>
          <w:szCs w:val="21"/>
          <w:u w:val="single"/>
        </w:rPr>
        <w:t xml:space="preserve">（企业名称）</w:t>
      </w:r>
      <w:r>
        <w:rPr>
          <w:rFonts w:ascii="Arial" w:hAnsi="Arial" w:cs="Arial"/>
          <w:color w:val="000000"/>
          <w:position w:val="-2"/>
          <w:szCs w:val="21"/>
        </w:rPr>
        <w:t xml:space="preserve">，从业人员</w:t>
      </w:r>
      <w:r>
        <w:rPr>
          <w:rFonts w:ascii="Arial" w:hAnsi="Arial" w:cs="Arial"/>
          <w:color w:val="000000"/>
          <w:position w:val="-2"/>
          <w:szCs w:val="21"/>
          <w:u w:val="single"/>
        </w:rPr>
        <w:t xml:space="preserve"> </w:t>
        <w:tab/>
      </w:r>
      <w:r>
        <w:rPr>
          <w:rFonts w:ascii="Arial" w:hAnsi="Arial" w:cs="Arial"/>
          <w:color w:val="000000"/>
          <w:position w:val="-2"/>
          <w:szCs w:val="21"/>
        </w:rPr>
        <w:t xml:space="preserve">人，营业收 入为</w:t>
      </w:r>
      <w:r>
        <w:rPr>
          <w:rFonts w:ascii="Arial" w:hAnsi="Arial" w:cs="Arial"/>
          <w:color w:val="000000"/>
          <w:position w:val="-2"/>
          <w:szCs w:val="21"/>
          <w:u w:val="single"/>
        </w:rPr>
        <w:t xml:space="preserve">   </w:t>
      </w:r>
      <w:r>
        <w:rPr>
          <w:rFonts w:ascii="Arial" w:hAnsi="Arial" w:cs="Arial"/>
          <w:color w:val="000000"/>
          <w:position w:val="-2"/>
          <w:szCs w:val="21"/>
        </w:rPr>
        <w:t xml:space="preserve">万元，资产总额为</w:t>
      </w:r>
      <w:r>
        <w:rPr>
          <w:rFonts w:ascii="Arial" w:hAnsi="Arial" w:cs="Arial"/>
          <w:color w:val="000000"/>
          <w:position w:val="-2"/>
          <w:szCs w:val="21"/>
          <w:u w:val="single"/>
        </w:rPr>
        <w:t xml:space="preserve"> </w:t>
        <w:tab/>
      </w:r>
      <w:r>
        <w:rPr>
          <w:rFonts w:ascii="Arial" w:hAnsi="Arial" w:cs="Arial"/>
          <w:color w:val="000000"/>
          <w:position w:val="-2"/>
          <w:szCs w:val="21"/>
        </w:rPr>
        <w:t xml:space="preserve">万元</w:t>
      </w:r>
      <w:r>
        <w:rPr>
          <w:rFonts w:ascii="Arial" w:hAnsi="Arial" w:cs="Arial"/>
          <w:color w:val="000000"/>
          <w:position w:val="-2"/>
          <w:szCs w:val="21"/>
          <w:vertAlign w:val="superscript"/>
        </w:rPr>
        <w:t xml:space="preserve">1</w:t>
      </w:r>
      <w:r>
        <w:rPr>
          <w:rFonts w:ascii="Arial" w:hAnsi="Arial" w:cs="Arial"/>
          <w:color w:val="000000"/>
          <w:position w:val="-2"/>
          <w:szCs w:val="21"/>
        </w:rPr>
        <w:t xml:space="preserve">，属于</w:t>
      </w:r>
      <w:r>
        <w:rPr>
          <w:rFonts w:ascii="Arial" w:hAnsi="Arial" w:cs="Arial"/>
          <w:i/>
          <w:color w:val="000000"/>
          <w:position w:val="-2"/>
          <w:szCs w:val="21"/>
          <w:u w:val="single"/>
        </w:rPr>
        <w:t xml:space="preserve">（中型企业、小 型企业、微型企业）</w:t>
      </w:r>
      <w:r>
        <w:rPr>
          <w:rFonts w:ascii="Arial" w:hAnsi="Arial" w:cs="Arial"/>
          <w:color w:val="000000"/>
          <w:position w:val="-2"/>
          <w:szCs w:val="21"/>
        </w:rPr>
        <w:t xml:space="preserve">；</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2. </w:t>
      </w:r>
      <w:r>
        <w:rPr>
          <w:rFonts w:ascii="Arial" w:hAnsi="Arial" w:cs="Arial"/>
          <w:i/>
          <w:color w:val="000000"/>
          <w:position w:val="-2"/>
          <w:szCs w:val="21"/>
          <w:u w:val="single"/>
        </w:rPr>
        <w:t xml:space="preserve">（标的名称）</w:t>
      </w:r>
      <w:r>
        <w:rPr>
          <w:rFonts w:ascii="Arial" w:hAnsi="Arial" w:cs="Arial"/>
          <w:color w:val="000000"/>
          <w:position w:val="-2"/>
          <w:szCs w:val="21"/>
        </w:rPr>
        <w:t xml:space="preserve">，属于</w:t>
      </w:r>
      <w:r>
        <w:rPr>
          <w:rFonts w:ascii="Arial" w:hAnsi="Arial" w:cs="Arial"/>
          <w:i/>
          <w:color w:val="000000"/>
          <w:position w:val="-2"/>
          <w:szCs w:val="21"/>
          <w:u w:val="single"/>
        </w:rPr>
        <w:t xml:space="preserve">（招标文件中明确的所属行业） </w:t>
      </w:r>
      <w:r>
        <w:rPr>
          <w:rFonts w:ascii="Arial" w:hAnsi="Arial" w:cs="Arial"/>
          <w:color w:val="000000"/>
          <w:position w:val="-2"/>
          <w:szCs w:val="21"/>
        </w:rPr>
        <w:t xml:space="preserve">行业；制造商为</w:t>
      </w:r>
      <w:r>
        <w:rPr>
          <w:rFonts w:ascii="Arial" w:hAnsi="Arial" w:cs="Arial"/>
          <w:i/>
          <w:color w:val="000000"/>
          <w:position w:val="-2"/>
          <w:szCs w:val="21"/>
          <w:u w:val="single"/>
        </w:rPr>
        <w:t xml:space="preserve">（企业名称）</w:t>
      </w:r>
      <w:r>
        <w:rPr>
          <w:rFonts w:ascii="Arial" w:hAnsi="Arial" w:cs="Arial"/>
          <w:color w:val="000000"/>
          <w:position w:val="-2"/>
          <w:szCs w:val="21"/>
        </w:rPr>
        <w:t xml:space="preserve">，从业人员</w:t>
      </w:r>
      <w:r>
        <w:rPr>
          <w:rFonts w:ascii="Arial" w:hAnsi="Arial" w:cs="Arial"/>
          <w:color w:val="000000"/>
          <w:position w:val="-2"/>
          <w:szCs w:val="21"/>
          <w:u w:val="single"/>
        </w:rPr>
        <w:t xml:space="preserve"> </w:t>
        <w:tab/>
      </w:r>
      <w:r>
        <w:rPr>
          <w:rFonts w:ascii="Arial" w:hAnsi="Arial" w:cs="Arial"/>
          <w:color w:val="000000"/>
          <w:position w:val="-2"/>
          <w:szCs w:val="21"/>
        </w:rPr>
        <w:t xml:space="preserve">人，营业收入为</w:t>
      </w:r>
      <w:r>
        <w:rPr>
          <w:rFonts w:ascii="Arial" w:hAnsi="Arial" w:cs="Arial"/>
          <w:color w:val="000000"/>
          <w:position w:val="-2"/>
          <w:szCs w:val="21"/>
          <w:u w:val="single"/>
        </w:rPr>
        <w:t xml:space="preserve">    </w:t>
      </w:r>
      <w:r>
        <w:rPr>
          <w:rFonts w:ascii="Arial" w:hAnsi="Arial" w:cs="Arial"/>
          <w:color w:val="000000"/>
          <w:position w:val="-2"/>
          <w:szCs w:val="21"/>
        </w:rPr>
        <w:t xml:space="preserve">万元，资产总额为</w:t>
      </w:r>
      <w:r>
        <w:rPr>
          <w:rFonts w:ascii="Arial" w:hAnsi="Arial" w:cs="Arial"/>
          <w:color w:val="000000"/>
          <w:position w:val="-2"/>
          <w:szCs w:val="21"/>
          <w:u w:val="single"/>
        </w:rPr>
        <w:t xml:space="preserve"> </w:t>
        <w:tab/>
      </w:r>
      <w:r>
        <w:rPr>
          <w:rFonts w:ascii="Arial" w:hAnsi="Arial" w:cs="Arial"/>
          <w:color w:val="000000"/>
          <w:position w:val="-2"/>
          <w:szCs w:val="21"/>
        </w:rPr>
        <w:t xml:space="preserve">万元，属于</w:t>
      </w:r>
      <w:r>
        <w:rPr>
          <w:rFonts w:ascii="Arial" w:hAnsi="Arial" w:cs="Arial"/>
          <w:i/>
          <w:color w:val="000000"/>
          <w:position w:val="-2"/>
          <w:szCs w:val="21"/>
          <w:u w:val="single"/>
        </w:rPr>
        <w:t xml:space="preserve">（中型企业、小型 </w:t>
      </w:r>
      <w:r>
        <w:rPr>
          <w:rFonts w:ascii="Arial" w:hAnsi="Arial" w:cs="Arial"/>
          <w:i/>
          <w:color w:val="000000"/>
          <w:position w:val="-2"/>
          <w:szCs w:val="21"/>
          <w:u w:val="single"/>
        </w:rPr>
        <w:t xml:space="preserve">企业、微型企业）</w:t>
      </w:r>
      <w:r>
        <w:rPr>
          <w:rFonts w:ascii="Arial" w:hAnsi="Arial" w:cs="Arial"/>
          <w:color w:val="000000"/>
          <w:position w:val="-2"/>
          <w:szCs w:val="21"/>
        </w:rPr>
        <w:t xml:space="preserve">；</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 </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以上企业，不属于大企业的分支机构，不存在控股股东为大企业的情形，也不存在与大企业的负责人为同一人的情 形。</w:t>
      </w:r>
      <w:r/>
    </w:p>
    <w:p>
      <w:pPr>
        <w:pStyle w:val="1007"/>
        <w:ind w:right="-20" w:firstLine="420"/>
        <w:spacing w:line="360" w:lineRule="auto"/>
        <w:rPr>
          <w:rFonts w:ascii="Arial" w:hAnsi="Arial" w:cs="Arial"/>
          <w:color w:val="000000"/>
          <w:position w:val="-2"/>
          <w:szCs w:val="21"/>
        </w:rPr>
      </w:pPr>
      <w:r>
        <w:rPr>
          <w:rFonts w:ascii="Arial" w:hAnsi="Arial" w:cs="Arial"/>
          <w:color w:val="000000"/>
          <w:position w:val="-2"/>
          <w:szCs w:val="21"/>
        </w:rPr>
        <w:t xml:space="preserve">本企业对上述声明内容的真实性负责。如有虚假，将依法承担相应责任。</w:t>
      </w:r>
      <w:r/>
    </w:p>
    <w:p>
      <w:pPr>
        <w:pStyle w:val="1007"/>
        <w:ind w:right="400"/>
        <w:spacing w:line="360" w:lineRule="auto"/>
        <w:rPr>
          <w:rFonts w:ascii="Arial" w:hAnsi="Arial" w:cs="Arial"/>
          <w:color w:val="000000"/>
          <w:position w:val="-2"/>
          <w:szCs w:val="21"/>
        </w:rPr>
      </w:pPr>
      <w:r>
        <w:rPr>
          <w:rFonts w:ascii="Arial" w:hAnsi="Arial" w:cs="Arial"/>
          <w:color w:val="000000"/>
          <w:position w:val="-2"/>
          <w:szCs w:val="21"/>
        </w:rPr>
      </w:r>
      <w:r/>
    </w:p>
    <w:p>
      <w:pPr>
        <w:pStyle w:val="1007"/>
        <w:ind w:right="400" w:firstLine="3780"/>
        <w:spacing w:line="360" w:lineRule="auto"/>
        <w:rPr>
          <w:rFonts w:ascii="Arial" w:hAnsi="Arial" w:cs="Arial"/>
          <w:color w:val="000000"/>
          <w:szCs w:val="21"/>
          <w:u w:val="single"/>
        </w:rPr>
      </w:pPr>
      <w:r>
        <w:rPr>
          <w:rFonts w:ascii="Arial" w:hAnsi="Arial" w:cs="Arial"/>
          <w:color w:val="000000"/>
          <w:position w:val="-2"/>
          <w:szCs w:val="21"/>
        </w:rPr>
        <w:t xml:space="preserve">企</w:t>
      </w:r>
      <w:r>
        <w:rPr>
          <w:rFonts w:ascii="Arial" w:hAnsi="Arial" w:cs="Arial"/>
          <w:color w:val="000000"/>
          <w:spacing w:val="3"/>
          <w:position w:val="-2"/>
          <w:szCs w:val="21"/>
        </w:rPr>
        <w:t xml:space="preserve">业</w:t>
      </w:r>
      <w:r>
        <w:rPr>
          <w:rFonts w:ascii="Arial" w:hAnsi="Arial" w:cs="Arial"/>
          <w:color w:val="000000"/>
          <w:position w:val="-2"/>
          <w:szCs w:val="21"/>
        </w:rPr>
        <w:t xml:space="preserve">名称</w:t>
      </w:r>
      <w:r>
        <w:rPr>
          <w:rFonts w:ascii="Arial" w:hAnsi="Arial" w:cs="Arial"/>
          <w:color w:val="000000"/>
          <w:spacing w:val="3"/>
          <w:position w:val="-2"/>
          <w:szCs w:val="21"/>
        </w:rPr>
        <w:t xml:space="preserve">（</w:t>
      </w:r>
      <w:r>
        <w:rPr>
          <w:rFonts w:ascii="Arial" w:hAnsi="Arial" w:cs="Arial"/>
          <w:color w:val="000000"/>
          <w:position w:val="-2"/>
          <w:szCs w:val="21"/>
        </w:rPr>
        <w:t xml:space="preserve">盖章</w:t>
      </w:r>
      <w:r>
        <w:rPr>
          <w:rFonts w:ascii="Arial" w:hAnsi="Arial" w:cs="Arial"/>
          <w:color w:val="000000"/>
          <w:spacing w:val="-158"/>
          <w:position w:val="-2"/>
          <w:szCs w:val="21"/>
        </w:rPr>
        <w:t xml:space="preserve">）</w:t>
      </w:r>
      <w:r>
        <w:rPr>
          <w:rFonts w:ascii="Arial" w:hAnsi="Arial" w:cs="Arial"/>
          <w:color w:val="000000"/>
          <w:position w:val="-2"/>
          <w:szCs w:val="21"/>
        </w:rPr>
        <w:t xml:space="preserve">  ： </w:t>
      </w:r>
      <w:r>
        <w:rPr>
          <w:rFonts w:ascii="Arial" w:hAnsi="Arial" w:cs="Arial"/>
          <w:color w:val="000000"/>
          <w:position w:val="-2"/>
          <w:szCs w:val="21"/>
          <w:u w:val="single"/>
        </w:rPr>
        <w:t xml:space="preserve">           </w:t>
      </w:r>
      <w:r>
        <w:rPr>
          <w:rFonts w:ascii="Arial" w:hAnsi="Arial" w:cs="Arial"/>
          <w:color w:val="000000"/>
          <w:szCs w:val="21"/>
          <w:u w:val="single"/>
        </w:rPr>
      </w:r>
      <w:r/>
    </w:p>
    <w:p>
      <w:pPr>
        <w:pStyle w:val="1007"/>
        <w:ind w:right="420" w:firstLine="3780"/>
        <w:spacing w:line="360" w:lineRule="auto"/>
        <w:rPr>
          <w:rFonts w:ascii="Arial" w:hAnsi="Arial" w:cs="Arial"/>
          <w:color w:val="000000"/>
          <w:szCs w:val="21"/>
        </w:rPr>
      </w:pPr>
      <w:r>
        <w:rPr>
          <w:rFonts w:ascii="Arial" w:hAnsi="Arial" w:cs="Arial"/>
          <w:color w:val="000000"/>
          <w:szCs w:val="21"/>
        </w:rPr>
        <w:t xml:space="preserve">日期：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pStyle w:val="1007"/>
        <w:ind w:right="420" w:firstLine="4200"/>
        <w:jc w:val="center"/>
        <w:spacing w:line="360" w:lineRule="auto"/>
        <w:rPr>
          <w:rFonts w:ascii="Arial" w:hAnsi="Arial" w:cs="Arial"/>
          <w:color w:val="000000"/>
          <w:szCs w:val="21"/>
        </w:rPr>
      </w:pPr>
      <w:r>
        <w:rPr>
          <w:rFonts w:ascii="Arial" w:hAnsi="Arial" w:cs="Arial"/>
          <w:color w:val="000000"/>
          <w:szCs w:val="21"/>
        </w:rPr>
      </w:r>
      <w:r/>
    </w:p>
    <w:p>
      <w:pPr>
        <w:pStyle w:val="1007"/>
        <w:ind w:right="420" w:firstLine="4200"/>
        <w:jc w:val="center"/>
        <w:spacing w:line="360" w:lineRule="auto"/>
        <w:rPr>
          <w:rFonts w:ascii="Arial" w:hAnsi="Arial" w:cs="Arial"/>
          <w:color w:val="000000"/>
          <w:szCs w:val="21"/>
        </w:rPr>
      </w:pPr>
      <w:r>
        <w:rPr>
          <w:rFonts w:ascii="Arial" w:hAnsi="Arial" w:cs="Arial"/>
          <w:color w:val="000000"/>
          <w:szCs w:val="21"/>
        </w:rPr>
      </w:r>
      <w:r/>
    </w:p>
    <w:p>
      <w:pPr>
        <w:pStyle w:val="1007"/>
        <w:ind w:right="-20"/>
        <w:spacing w:line="360" w:lineRule="auto"/>
        <w:rPr>
          <w:rFonts w:ascii="Arial" w:hAnsi="Arial" w:cs="Arial"/>
          <w:color w:val="000000"/>
          <w:position w:val="-2"/>
          <w:szCs w:val="21"/>
        </w:rPr>
      </w:pPr>
      <w:r>
        <w:rPr>
          <w:rFonts w:ascii="Arial" w:hAnsi="Arial" w:cs="Arial"/>
          <w:color w:val="000000"/>
          <w:position w:val="-2"/>
          <w:szCs w:val="21"/>
          <w:vertAlign w:val="superscript"/>
        </w:rPr>
        <w:t xml:space="preserve">1</w:t>
      </w:r>
      <w:r>
        <w:rPr>
          <w:rFonts w:ascii="Arial" w:hAnsi="Arial" w:cs="Arial"/>
          <w:color w:val="000000"/>
          <w:position w:val="-2"/>
          <w:szCs w:val="21"/>
        </w:rPr>
        <w:t xml:space="preserve">从业人员、营业收入、资产总额填报上一年度数据，无上一年度数据的新成立企业可不填报。</w:t>
      </w:r>
      <w:r/>
    </w:p>
    <w:p>
      <w:pPr>
        <w:pStyle w:val="1007"/>
        <w:rPr>
          <w:rFonts w:ascii="Arial" w:hAnsi="Arial" w:cs="Arial"/>
          <w:b/>
          <w:color w:val="000000"/>
          <w:szCs w:val="21"/>
        </w:rPr>
      </w:pPr>
      <w:r>
        <w:rPr>
          <w:rFonts w:ascii="Arial" w:hAnsi="Arial" w:cs="Arial"/>
          <w:b/>
          <w:color w:val="000000"/>
          <w:szCs w:val="21"/>
        </w:rPr>
      </w:r>
      <w:r/>
    </w:p>
    <w:p>
      <w:pPr>
        <w:pStyle w:val="1124"/>
        <w:ind w:firstLine="402"/>
        <w:jc w:val="left"/>
        <w:rPr>
          <w:rFonts w:ascii="Arial" w:hAnsi="Arial" w:cs="Arial"/>
          <w:b/>
          <w:color w:val="000000"/>
          <w:szCs w:val="21"/>
        </w:rPr>
      </w:pPr>
      <w:r>
        <w:rPr>
          <w:rFonts w:ascii="Arial" w:hAnsi="Arial" w:cs="Arial"/>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Arial" w:hAnsi="Arial" w:cs="Arial"/>
          <w:b/>
          <w:color w:val="000000"/>
          <w:szCs w:val="21"/>
        </w:rPr>
      </w:r>
      <w:r/>
    </w:p>
    <w:p>
      <w:pPr>
        <w:pStyle w:val="1124"/>
        <w:ind w:firstLine="402"/>
        <w:jc w:val="left"/>
        <w:rPr>
          <w:rFonts w:ascii="Arial" w:hAnsi="Arial" w:cs="Arial"/>
          <w:b/>
          <w:sz w:val="24"/>
          <w:szCs w:val="24"/>
        </w:rPr>
      </w:pPr>
      <w:r>
        <w:rPr>
          <w:rFonts w:ascii="Arial" w:hAnsi="Arial" w:cs="Arial"/>
          <w:b/>
          <w:color w:val="000000"/>
          <w:szCs w:val="21"/>
        </w:rPr>
        <w:t xml:space="preserve">2.授权用投标专用章的，与公章具有相同法律效力。</w:t>
      </w:r>
      <w:r>
        <w:rPr>
          <w:rFonts w:ascii="Arial" w:hAnsi="Arial" w:cs="Arial"/>
          <w:b/>
          <w:sz w:val="24"/>
          <w:szCs w:val="24"/>
        </w:rPr>
        <w:br w:type="page" w:clear="all"/>
      </w:r>
      <w:r>
        <w:rPr>
          <w:rFonts w:ascii="Arial" w:hAnsi="Arial" w:cs="Arial"/>
          <w:b/>
          <w:sz w:val="24"/>
          <w:szCs w:val="24"/>
        </w:rPr>
        <w:t xml:space="preserve">监狱企业证明</w:t>
      </w:r>
      <w:r/>
    </w:p>
    <w:p>
      <w:pPr>
        <w:pStyle w:val="1124"/>
        <w:ind w:firstLine="482"/>
        <w:jc w:val="center"/>
        <w:spacing w:line="276" w:lineRule="auto"/>
        <w:rPr>
          <w:rFonts w:ascii="Arial" w:hAnsi="Arial" w:cs="Arial"/>
          <w:b/>
          <w:sz w:val="24"/>
          <w:szCs w:val="24"/>
        </w:rPr>
      </w:pPr>
      <w:r>
        <w:rPr>
          <w:rFonts w:ascii="Arial" w:hAnsi="Arial" w:cs="Arial"/>
          <w:b/>
          <w:sz w:val="24"/>
          <w:szCs w:val="24"/>
        </w:rPr>
      </w:r>
      <w:r/>
    </w:p>
    <w:p>
      <w:pPr>
        <w:pStyle w:val="1124"/>
        <w:ind w:firstLine="480"/>
        <w:rPr>
          <w:rFonts w:ascii="Arial" w:hAnsi="Arial" w:cs="Arial"/>
          <w:sz w:val="24"/>
          <w:szCs w:val="24"/>
        </w:rPr>
      </w:pPr>
      <w:r>
        <w:rPr>
          <w:rFonts w:ascii="Arial" w:hAnsi="Arial" w:cs="Arial"/>
          <w:sz w:val="24"/>
          <w:szCs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24"/>
        <w:ind w:firstLine="480"/>
        <w:rPr>
          <w:rFonts w:ascii="Arial" w:hAnsi="Arial" w:cs="Arial"/>
          <w:sz w:val="24"/>
          <w:szCs w:val="24"/>
        </w:rPr>
      </w:pPr>
      <w:r>
        <w:rPr>
          <w:rFonts w:ascii="Arial" w:hAnsi="Arial" w:cs="Arial"/>
          <w:sz w:val="24"/>
          <w:szCs w:val="24"/>
        </w:rPr>
      </w:r>
      <w:r/>
    </w:p>
    <w:p>
      <w:pPr>
        <w:pStyle w:val="1007"/>
        <w:rPr>
          <w:rFonts w:ascii="Arial" w:hAnsi="Arial" w:cs="Arial"/>
          <w:sz w:val="24"/>
        </w:rPr>
      </w:pPr>
      <w:r>
        <w:rPr>
          <w:rFonts w:ascii="Arial" w:hAnsi="Arial" w:cs="Arial"/>
          <w:sz w:val="24"/>
        </w:rPr>
      </w:r>
      <w:r/>
    </w:p>
    <w:p>
      <w:pPr>
        <w:pStyle w:val="1124"/>
        <w:ind w:firstLine="198"/>
        <w:jc w:val="center"/>
        <w:rPr>
          <w:rFonts w:ascii="Arial" w:hAnsi="Arial" w:cs="Arial"/>
          <w:b/>
          <w:sz w:val="24"/>
          <w:szCs w:val="24"/>
        </w:rPr>
      </w:pPr>
      <w:r>
        <w:rPr>
          <w:rFonts w:ascii="Arial" w:hAnsi="Arial" w:cs="Arial"/>
          <w:b/>
          <w:sz w:val="24"/>
          <w:szCs w:val="24"/>
        </w:rPr>
        <w:br w:type="page" w:clear="all"/>
        <w:t xml:space="preserve">残疾人福利性单位声明函</w:t>
      </w:r>
      <w:r/>
    </w:p>
    <w:p>
      <w:pPr>
        <w:pStyle w:val="1007"/>
        <w:spacing w:line="276" w:lineRule="auto"/>
        <w:rPr>
          <w:rFonts w:ascii="Arial" w:hAnsi="Arial" w:cs="Arial"/>
          <w:b/>
          <w:spacing w:val="6"/>
          <w:sz w:val="24"/>
        </w:rPr>
      </w:pPr>
      <w:r>
        <w:rPr>
          <w:rFonts w:ascii="Arial" w:hAnsi="Arial" w:cs="Arial"/>
          <w:b/>
          <w:spacing w:val="6"/>
          <w:sz w:val="24"/>
        </w:rPr>
      </w:r>
      <w:r/>
    </w:p>
    <w:p>
      <w:pPr>
        <w:pStyle w:val="1124"/>
        <w:ind w:firstLine="480"/>
        <w:rPr>
          <w:rFonts w:ascii="Arial" w:hAnsi="Arial" w:cs="Arial"/>
          <w:sz w:val="24"/>
          <w:szCs w:val="24"/>
        </w:rPr>
      </w:pPr>
      <w:r>
        <w:rPr>
          <w:rFonts w:ascii="Arial" w:hAnsi="Arial" w:cs="Arial"/>
          <w:sz w:val="24"/>
          <w:szCs w:val="24"/>
        </w:rPr>
        <w:t xml:space="preserve">本单位郑重声明，根据《财政部民政部中国残疾人联合会</w:t>
      </w:r>
      <w:r>
        <w:rPr>
          <w:rFonts w:ascii="Arial" w:hAnsi="Arial" w:cs="Arial"/>
          <w:sz w:val="24"/>
          <w:szCs w:val="24"/>
        </w:rPr>
        <w:t xml:space="preserve">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24"/>
        <w:ind w:firstLine="480"/>
        <w:rPr>
          <w:rFonts w:ascii="Arial" w:hAnsi="Arial" w:cs="Arial"/>
          <w:sz w:val="24"/>
          <w:szCs w:val="24"/>
        </w:rPr>
      </w:pPr>
      <w:r>
        <w:rPr>
          <w:rFonts w:ascii="Arial" w:hAnsi="Arial" w:cs="Arial"/>
          <w:sz w:val="24"/>
          <w:szCs w:val="24"/>
        </w:rPr>
        <w:t xml:space="preserve">本单位对上述声明的真实性负责。如有虚假，将依法承担相应责任。</w:t>
      </w:r>
      <w:r/>
    </w:p>
    <w:p>
      <w:pPr>
        <w:pStyle w:val="1124"/>
        <w:ind w:firstLine="480"/>
        <w:rPr>
          <w:rFonts w:ascii="Arial" w:hAnsi="Arial" w:cs="Arial"/>
          <w:sz w:val="24"/>
          <w:szCs w:val="24"/>
        </w:rPr>
      </w:pPr>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r>
      <w:r/>
    </w:p>
    <w:p>
      <w:pPr>
        <w:pStyle w:val="1124"/>
        <w:ind w:firstLine="480"/>
        <w:rPr>
          <w:rFonts w:ascii="Arial" w:hAnsi="Arial" w:cs="Arial"/>
          <w:sz w:val="24"/>
          <w:szCs w:val="24"/>
        </w:rPr>
      </w:pPr>
      <w:r>
        <w:rPr>
          <w:rFonts w:ascii="Arial" w:hAnsi="Arial" w:cs="Arial"/>
          <w:sz w:val="24"/>
          <w:szCs w:val="24"/>
        </w:rPr>
      </w:r>
      <w:r/>
    </w:p>
    <w:p>
      <w:pPr>
        <w:pStyle w:val="1124"/>
        <w:ind w:firstLine="4308"/>
        <w:rPr>
          <w:rFonts w:ascii="Arial" w:hAnsi="Arial" w:cs="Arial"/>
          <w:sz w:val="24"/>
          <w:szCs w:val="24"/>
        </w:rPr>
      </w:pPr>
      <w:r>
        <w:rPr>
          <w:rFonts w:ascii="Arial" w:hAnsi="Arial" w:cs="Arial"/>
          <w:sz w:val="24"/>
          <w:szCs w:val="24"/>
        </w:rPr>
        <w:t xml:space="preserve">单位名称（盖章）：____________</w:t>
      </w:r>
      <w:r/>
    </w:p>
    <w:p>
      <w:pPr>
        <w:pStyle w:val="1007"/>
        <w:ind w:firstLine="4320"/>
        <w:jc w:val="left"/>
        <w:spacing w:line="360" w:lineRule="auto"/>
        <w:rPr>
          <w:rFonts w:ascii="Arial" w:hAnsi="Arial" w:cs="Arial"/>
          <w:bCs/>
          <w:sz w:val="24"/>
        </w:rPr>
      </w:pPr>
      <w:r>
        <w:rPr>
          <w:rFonts w:ascii="Arial" w:hAnsi="Arial" w:cs="Arial"/>
          <w:bCs/>
          <w:sz w:val="24"/>
        </w:rPr>
        <w:t xml:space="preserve">日期：</w:t>
      </w:r>
      <w:r>
        <w:rPr>
          <w:rFonts w:ascii="Arial" w:hAnsi="Arial" w:cs="Arial"/>
          <w:bCs/>
          <w:sz w:val="24"/>
          <w:u w:val="single"/>
        </w:rPr>
        <w:tab/>
        <w:t xml:space="preserve">     </w:t>
      </w:r>
      <w:r>
        <w:rPr>
          <w:rFonts w:ascii="Arial" w:hAnsi="Arial" w:cs="Arial"/>
          <w:bCs/>
          <w:sz w:val="24"/>
        </w:rPr>
        <w:t xml:space="preserve">年</w:t>
      </w:r>
      <w:r>
        <w:rPr>
          <w:rFonts w:ascii="Arial" w:hAnsi="Arial" w:cs="Arial"/>
          <w:bCs/>
          <w:sz w:val="24"/>
          <w:u w:val="single"/>
        </w:rPr>
        <w:t xml:space="preserve"> </w:t>
        <w:tab/>
      </w:r>
      <w:r>
        <w:rPr>
          <w:rFonts w:ascii="Arial" w:hAnsi="Arial" w:cs="Arial"/>
          <w:bCs/>
          <w:sz w:val="24"/>
        </w:rPr>
        <w:t xml:space="preserve">月</w:t>
      </w:r>
      <w:r>
        <w:rPr>
          <w:rFonts w:ascii="Arial" w:hAnsi="Arial" w:cs="Arial"/>
          <w:bCs/>
          <w:sz w:val="24"/>
          <w:u w:val="single"/>
        </w:rPr>
        <w:t xml:space="preserve">   </w:t>
        <w:tab/>
      </w:r>
      <w:r>
        <w:rPr>
          <w:rFonts w:ascii="Arial" w:hAnsi="Arial" w:cs="Arial"/>
          <w:bCs/>
          <w:sz w:val="24"/>
        </w:rPr>
        <w:t xml:space="preserve">日</w:t>
      </w:r>
      <w:r/>
    </w:p>
    <w:p>
      <w:pPr>
        <w:pStyle w:val="1007"/>
        <w:rPr>
          <w:rFonts w:ascii="Arial" w:hAnsi="Arial" w:cs="Arial"/>
          <w:sz w:val="24"/>
        </w:rPr>
      </w:pPr>
      <w:r>
        <w:rPr>
          <w:rFonts w:ascii="Arial" w:hAnsi="Arial" w:cs="Arial"/>
          <w:sz w:val="24"/>
        </w:rPr>
      </w:r>
      <w:r/>
    </w:p>
    <w:p>
      <w:pPr>
        <w:pStyle w:val="1124"/>
        <w:ind w:firstLine="198"/>
        <w:rPr>
          <w:rFonts w:ascii="Arial" w:hAnsi="Arial" w:cs="Arial"/>
          <w:b/>
          <w:sz w:val="24"/>
          <w:szCs w:val="24"/>
        </w:rPr>
      </w:pPr>
      <w:r/>
      <w:bookmarkEnd w:id="449"/>
      <w:r/>
      <w:bookmarkStart w:id="453" w:name="_Toc17097051"/>
      <w:r/>
      <w:bookmarkStart w:id="454" w:name="_Toc520719716"/>
      <w:r/>
      <w:bookmarkStart w:id="455" w:name="_Toc525720156"/>
      <w:r/>
      <w:bookmarkStart w:id="456" w:name="_Toc8742841"/>
      <w:r/>
      <w:bookmarkStart w:id="457" w:name="_Toc13233103"/>
      <w:r/>
      <w:bookmarkStart w:id="458" w:name="_Toc11678078"/>
      <w:r/>
      <w:bookmarkStart w:id="459" w:name="_Toc9515977"/>
      <w:r/>
      <w:bookmarkStart w:id="460" w:name="_Toc10472943"/>
      <w:r/>
      <w:bookmarkStart w:id="461" w:name="_Toc63695313"/>
      <w:r/>
      <w:bookmarkStart w:id="462" w:name="_Toc68159635"/>
      <w:r/>
      <w:bookmarkStart w:id="463" w:name="_Toc96347933"/>
      <w:r/>
      <w:bookmarkStart w:id="464" w:name="_Toc522290174"/>
      <w:r>
        <w:rPr>
          <w:rFonts w:ascii="Arial" w:hAnsi="Arial" w:cs="Arial"/>
          <w:b/>
          <w:sz w:val="24"/>
          <w:szCs w:val="24"/>
        </w:rPr>
        <w:br w:type="page" w:clear="all"/>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ascii="Arial" w:hAnsi="Arial" w:cs="Arial"/>
          <w:b/>
          <w:sz w:val="24"/>
          <w:szCs w:val="24"/>
        </w:rPr>
      </w:r>
      <w:r/>
    </w:p>
    <w:p>
      <w:pPr>
        <w:pStyle w:val="1007"/>
        <w:jc w:val="center"/>
        <w:spacing w:line="360" w:lineRule="auto"/>
        <w:rPr>
          <w:rFonts w:ascii="Arial" w:hAnsi="Arial" w:cs="Arial"/>
          <w:b/>
          <w:color w:val="000000"/>
          <w:sz w:val="24"/>
        </w:rPr>
      </w:pPr>
      <w:r>
        <w:rPr>
          <w:rFonts w:ascii="Arial" w:hAnsi="Arial" w:cs="Arial"/>
          <w:b/>
          <w:color w:val="000000"/>
          <w:sz w:val="24"/>
        </w:rPr>
        <w:t xml:space="preserve">节能产品报价表</w:t>
      </w:r>
      <w:r/>
    </w:p>
    <w:p>
      <w:pPr>
        <w:pStyle w:val="1007"/>
        <w:spacing w:line="360" w:lineRule="auto"/>
        <w:rPr>
          <w:rFonts w:ascii="Arial" w:hAnsi="Arial" w:cs="Arial"/>
          <w:color w:val="000000"/>
          <w:sz w:val="24"/>
          <w:u w:val="single"/>
        </w:rPr>
      </w:pPr>
      <w:r>
        <w:rPr>
          <w:rFonts w:ascii="Arial" w:hAnsi="Arial" w:cs="Arial"/>
          <w:color w:val="000000"/>
          <w:sz w:val="24"/>
        </w:rPr>
        <w:t xml:space="preserve">供应商名称：</w:t>
      </w:r>
      <w:r>
        <w:rPr>
          <w:rFonts w:ascii="Arial" w:hAnsi="Arial" w:cs="Arial"/>
          <w:color w:val="000000"/>
          <w:sz w:val="24"/>
          <w:u w:val="single"/>
        </w:rPr>
        <w:t xml:space="preserve">                          </w:t>
      </w:r>
      <w:r>
        <w:rPr>
          <w:rFonts w:ascii="Arial" w:hAnsi="Arial" w:cs="Arial"/>
          <w:color w:val="000000"/>
          <w:sz w:val="24"/>
        </w:rPr>
        <w:t xml:space="preserve">     项目编号：</w:t>
      </w:r>
      <w:r>
        <w:rPr>
          <w:rFonts w:ascii="Arial" w:hAnsi="Arial" w:cs="Arial"/>
          <w:color w:val="000000"/>
          <w:sz w:val="24"/>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序号</w:t>
            </w:r>
            <w:r/>
          </w:p>
        </w:tc>
        <w:tc>
          <w:tcPr>
            <w:tcW w:w="1559"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在《节能产品政府采购品目清单》（最新一期）中归属的编码及名称</w:t>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产品名称</w:t>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型号和规格</w:t>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数量</w:t>
            </w:r>
            <w:r/>
          </w:p>
        </w:tc>
        <w:tc>
          <w:tcPr>
            <w:tcW w:w="1572" w:type="dxa"/>
            <w:vAlign w:val="center"/>
            <w:textDirection w:val="lrTb"/>
            <w:noWrap w:val="false"/>
          </w:tcPr>
          <w:p>
            <w:pPr>
              <w:pStyle w:val="1007"/>
              <w:jc w:val="center"/>
              <w:spacing w:before="120" w:line="276" w:lineRule="auto"/>
              <w:rPr>
                <w:rFonts w:ascii="Arial" w:hAnsi="Arial" w:cs="Arial"/>
                <w:color w:val="000000"/>
                <w:sz w:val="24"/>
              </w:rPr>
            </w:pPr>
            <w:r>
              <w:rPr>
                <w:rFonts w:ascii="Arial" w:hAnsi="Arial" w:cs="Arial"/>
                <w:color w:val="000000"/>
                <w:sz w:val="24"/>
              </w:rPr>
              <w:t xml:space="preserve">原产地和</w:t>
            </w:r>
            <w:r/>
          </w:p>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制造商名称</w:t>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节能产品认证证书证书编号</w:t>
            </w:r>
            <w:r/>
          </w:p>
        </w:tc>
        <w:tc>
          <w:tcPr>
            <w:tcW w:w="899"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t xml:space="preserve">单价</w:t>
            </w:r>
            <w:r/>
          </w:p>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（元人民币）</w:t>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t xml:space="preserve">总价</w:t>
            </w:r>
            <w:r/>
          </w:p>
          <w:p>
            <w:pPr>
              <w:pStyle w:val="1007"/>
              <w:jc w:val="center"/>
              <w:spacing w:line="276" w:lineRule="auto"/>
              <w:rPr>
                <w:rFonts w:ascii="Arial" w:hAnsi="Arial" w:cs="Arial"/>
                <w:color w:val="000000"/>
                <w:sz w:val="24"/>
              </w:rPr>
            </w:pPr>
            <w:r>
              <w:rPr>
                <w:rFonts w:ascii="Arial" w:hAnsi="Arial" w:cs="Arial"/>
                <w:color w:val="000000"/>
                <w:sz w:val="24"/>
              </w:rPr>
              <w:t xml:space="preserve">（元人民币）</w:t>
            </w:r>
            <w:r/>
          </w:p>
        </w:tc>
      </w:tr>
      <w:tr>
        <w:trPr>
          <w:trHeight w:val="705"/>
        </w:trPr>
        <w:tc>
          <w:tcPr>
            <w:tcW w:w="62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59"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72"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9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r>
        <w:trPr>
          <w:trHeight w:val="705"/>
        </w:trPr>
        <w:tc>
          <w:tcPr>
            <w:tcW w:w="62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59"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72"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9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r>
        <w:trPr>
          <w:trHeight w:val="705"/>
        </w:trPr>
        <w:tc>
          <w:tcPr>
            <w:gridSpan w:val="8"/>
            <w:tcW w:w="8432" w:type="dxa"/>
            <w:vAlign w:val="top"/>
            <w:textDirection w:val="lrTb"/>
            <w:noWrap w:val="false"/>
          </w:tcPr>
          <w:p>
            <w:pPr>
              <w:pStyle w:val="1007"/>
              <w:ind w:right="840"/>
              <w:spacing w:before="60" w:after="60" w:line="276" w:lineRule="auto"/>
              <w:rPr>
                <w:rFonts w:ascii="Arial" w:hAnsi="Arial" w:cs="Arial"/>
                <w:color w:val="000000"/>
                <w:sz w:val="24"/>
              </w:rPr>
            </w:pPr>
            <w:r>
              <w:rPr>
                <w:rFonts w:ascii="Arial" w:hAnsi="Arial" w:cs="Arial"/>
                <w:color w:val="000000"/>
                <w:sz w:val="24"/>
              </w:rPr>
              <w:t xml:space="preserve">其中，节能产品总计：</w:t>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bl>
    <w:p>
      <w:pPr>
        <w:pStyle w:val="1124"/>
        <w:ind w:right="420" w:firstLine="0"/>
        <w:jc w:val="left"/>
        <w:rPr>
          <w:rFonts w:ascii="Arial" w:hAnsi="Arial" w:cs="Arial"/>
          <w:sz w:val="24"/>
          <w:szCs w:val="24"/>
        </w:rPr>
      </w:pPr>
      <w:r>
        <w:rPr>
          <w:rFonts w:ascii="Arial" w:hAnsi="Arial" w:cs="Arial"/>
          <w:sz w:val="24"/>
          <w:szCs w:val="24"/>
        </w:rPr>
      </w:r>
      <w:r/>
    </w:p>
    <w:p>
      <w:pPr>
        <w:pStyle w:val="1124"/>
        <w:ind w:firstLine="4308"/>
        <w:rPr>
          <w:rFonts w:ascii="Arial" w:hAnsi="Arial" w:cs="Arial"/>
          <w:sz w:val="24"/>
          <w:szCs w:val="24"/>
        </w:rPr>
      </w:pPr>
      <w:r>
        <w:rPr>
          <w:rFonts w:ascii="Arial" w:hAnsi="Arial" w:cs="Arial"/>
          <w:sz w:val="24"/>
          <w:szCs w:val="24"/>
        </w:rPr>
        <w:t xml:space="preserve">供应商名称（公章）：____________</w:t>
      </w:r>
      <w:r>
        <w:rPr>
          <w:rFonts w:ascii="Arial" w:hAnsi="Arial" w:cs="Arial"/>
          <w:sz w:val="24"/>
          <w:szCs w:val="24"/>
          <w:u w:val="single"/>
        </w:rPr>
        <w:t xml:space="preserve">             </w:t>
      </w:r>
      <w:r>
        <w:rPr>
          <w:rFonts w:ascii="Arial" w:hAnsi="Arial" w:cs="Arial"/>
          <w:sz w:val="24"/>
          <w:szCs w:val="24"/>
        </w:rPr>
      </w:r>
      <w:r/>
    </w:p>
    <w:p>
      <w:pPr>
        <w:pStyle w:val="1124"/>
        <w:ind w:right="840" w:firstLine="4320"/>
        <w:rPr>
          <w:rFonts w:ascii="Arial" w:hAnsi="Arial" w:cs="Arial"/>
          <w:sz w:val="24"/>
          <w:szCs w:val="24"/>
        </w:rPr>
      </w:pPr>
      <w:r>
        <w:rPr>
          <w:rFonts w:ascii="Arial" w:hAnsi="Arial" w:cs="Arial"/>
          <w:sz w:val="24"/>
          <w:szCs w:val="24"/>
        </w:rPr>
        <w:t xml:space="preserve">法定代表人（单位负责人）</w:t>
      </w:r>
      <w:r/>
    </w:p>
    <w:p>
      <w:pPr>
        <w:pStyle w:val="1124"/>
        <w:ind w:right="420" w:firstLine="4320"/>
        <w:jc w:val="left"/>
        <w:rPr>
          <w:rFonts w:ascii="Arial" w:hAnsi="Arial" w:cs="Arial"/>
          <w:sz w:val="24"/>
          <w:szCs w:val="24"/>
        </w:rPr>
      </w:pPr>
      <w:r>
        <w:rPr>
          <w:rFonts w:ascii="Arial" w:hAnsi="Arial" w:cs="Arial"/>
          <w:sz w:val="24"/>
          <w:szCs w:val="24"/>
        </w:rPr>
        <w:t xml:space="preserve">或其授权代表（签字或盖章）：_________________</w:t>
      </w:r>
      <w:r/>
    </w:p>
    <w:p>
      <w:pPr>
        <w:pStyle w:val="1007"/>
        <w:ind w:right="420" w:firstLine="4320"/>
        <w:spacing w:line="360" w:lineRule="auto"/>
        <w:rPr>
          <w:rFonts w:ascii="Arial" w:hAnsi="Arial" w:cs="Arial"/>
          <w:color w:val="000000"/>
          <w:sz w:val="24"/>
        </w:rPr>
      </w:pPr>
      <w:r>
        <w:rPr>
          <w:rFonts w:ascii="Arial" w:hAnsi="Arial" w:cs="Arial"/>
          <w:color w:val="000000"/>
          <w:sz w:val="24"/>
        </w:rPr>
        <w:t xml:space="preserve">日期：</w:t>
      </w:r>
      <w:r>
        <w:rPr>
          <w:rFonts w:ascii="Arial" w:hAnsi="Arial" w:cs="Arial"/>
          <w:color w:val="000000"/>
          <w:sz w:val="24"/>
          <w:u w:val="single"/>
        </w:rPr>
        <w:t xml:space="preserve">    </w:t>
      </w:r>
      <w:r>
        <w:rPr>
          <w:rFonts w:ascii="Arial" w:hAnsi="Arial" w:cs="Arial"/>
          <w:color w:val="000000"/>
          <w:sz w:val="24"/>
          <w:u w:val="single"/>
        </w:rPr>
        <w:t xml:space="preserve">  </w:t>
      </w:r>
      <w:r>
        <w:rPr>
          <w:rFonts w:ascii="Arial" w:hAnsi="Arial" w:cs="Arial"/>
          <w:color w:val="000000"/>
          <w:sz w:val="24"/>
        </w:rPr>
        <w:t xml:space="preserve">年</w:t>
      </w:r>
      <w:r>
        <w:rPr>
          <w:rFonts w:ascii="Arial" w:hAnsi="Arial" w:cs="Arial"/>
          <w:color w:val="000000"/>
          <w:sz w:val="24"/>
          <w:u w:val="single"/>
        </w:rPr>
        <w:t xml:space="preserve">   </w:t>
      </w:r>
      <w:r>
        <w:rPr>
          <w:rFonts w:ascii="Arial" w:hAnsi="Arial" w:cs="Arial"/>
          <w:color w:val="000000"/>
          <w:sz w:val="24"/>
        </w:rPr>
        <w:t xml:space="preserve">月</w:t>
      </w:r>
      <w:r>
        <w:rPr>
          <w:rFonts w:ascii="Arial" w:hAnsi="Arial" w:cs="Arial"/>
          <w:color w:val="000000"/>
          <w:sz w:val="24"/>
          <w:u w:val="single"/>
        </w:rPr>
        <w:t xml:space="preserve">   </w:t>
      </w:r>
      <w:r>
        <w:rPr>
          <w:rFonts w:ascii="Arial" w:hAnsi="Arial" w:cs="Arial"/>
          <w:color w:val="000000"/>
          <w:sz w:val="24"/>
        </w:rPr>
        <w:t xml:space="preserve">日</w:t>
      </w:r>
      <w:r/>
    </w:p>
    <w:p>
      <w:pPr>
        <w:pStyle w:val="1124"/>
        <w:ind w:firstLine="0"/>
        <w:rPr>
          <w:rFonts w:ascii="Arial" w:hAnsi="Arial" w:cs="Arial"/>
          <w:sz w:val="24"/>
          <w:szCs w:val="24"/>
        </w:rPr>
      </w:pPr>
      <w:r>
        <w:rPr>
          <w:rFonts w:ascii="Arial" w:hAnsi="Arial" w:cs="Arial"/>
          <w:b/>
          <w:sz w:val="24"/>
          <w:szCs w:val="24"/>
        </w:rPr>
        <w:br w:type="page" w:clear="all"/>
      </w:r>
      <w:r>
        <w:rPr>
          <w:rFonts w:ascii="Arial" w:hAnsi="Arial" w:cs="Arial"/>
          <w:sz w:val="24"/>
          <w:szCs w:val="24"/>
        </w:rPr>
      </w:r>
      <w:r/>
    </w:p>
    <w:p>
      <w:pPr>
        <w:pStyle w:val="1007"/>
        <w:jc w:val="center"/>
        <w:spacing w:line="360" w:lineRule="auto"/>
        <w:rPr>
          <w:rFonts w:ascii="Arial" w:hAnsi="Arial" w:cs="Arial"/>
          <w:b/>
          <w:bCs/>
          <w:color w:val="000000"/>
          <w:sz w:val="24"/>
        </w:rPr>
      </w:pPr>
      <w:r>
        <w:rPr>
          <w:rFonts w:ascii="Arial" w:hAnsi="Arial" w:cs="Arial"/>
          <w:b/>
          <w:bCs/>
          <w:color w:val="000000"/>
          <w:sz w:val="24"/>
        </w:rPr>
        <w:t xml:space="preserve">环境标志产品报价表</w:t>
      </w:r>
      <w:r/>
    </w:p>
    <w:p>
      <w:pPr>
        <w:pStyle w:val="1007"/>
        <w:spacing w:line="360" w:lineRule="auto"/>
        <w:rPr>
          <w:rFonts w:ascii="Arial" w:hAnsi="Arial" w:cs="Arial"/>
          <w:color w:val="000000"/>
          <w:sz w:val="24"/>
          <w:u w:val="single"/>
        </w:rPr>
      </w:pPr>
      <w:r>
        <w:rPr>
          <w:rFonts w:ascii="Arial" w:hAnsi="Arial" w:cs="Arial"/>
          <w:color w:val="000000"/>
          <w:sz w:val="24"/>
        </w:rPr>
        <w:t xml:space="preserve">供应商名称：</w:t>
      </w:r>
      <w:r>
        <w:rPr>
          <w:rFonts w:ascii="Arial" w:hAnsi="Arial" w:cs="Arial"/>
          <w:color w:val="000000"/>
          <w:sz w:val="24"/>
          <w:u w:val="single"/>
        </w:rPr>
        <w:t xml:space="preserve">                          </w:t>
      </w:r>
      <w:r>
        <w:rPr>
          <w:rFonts w:ascii="Arial" w:hAnsi="Arial" w:cs="Arial"/>
          <w:color w:val="000000"/>
          <w:sz w:val="24"/>
        </w:rPr>
        <w:t xml:space="preserve">     项目编号：</w:t>
      </w:r>
      <w:r>
        <w:rPr>
          <w:rFonts w:ascii="Arial" w:hAnsi="Arial" w:cs="Arial"/>
          <w:color w:val="000000"/>
          <w:sz w:val="24"/>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序号</w:t>
            </w:r>
            <w:r/>
          </w:p>
        </w:tc>
        <w:tc>
          <w:tcPr>
            <w:tcW w:w="1694"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在《环境标志产品政府采购品目清单》（最新一期）中归属的编码及名称</w:t>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产品名称</w:t>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型号和规格</w:t>
            </w:r>
            <w:r/>
          </w:p>
        </w:tc>
        <w:tc>
          <w:tcPr>
            <w:tcW w:w="851"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数量</w:t>
            </w:r>
            <w:r/>
          </w:p>
        </w:tc>
        <w:tc>
          <w:tcPr>
            <w:tcW w:w="1430" w:type="dxa"/>
            <w:vAlign w:val="center"/>
            <w:textDirection w:val="lrTb"/>
            <w:noWrap w:val="false"/>
          </w:tcPr>
          <w:p>
            <w:pPr>
              <w:pStyle w:val="1007"/>
              <w:jc w:val="center"/>
              <w:spacing w:before="120" w:line="276" w:lineRule="auto"/>
              <w:rPr>
                <w:rFonts w:ascii="Arial" w:hAnsi="Arial" w:cs="Arial"/>
                <w:color w:val="000000"/>
                <w:sz w:val="24"/>
              </w:rPr>
            </w:pPr>
            <w:r>
              <w:rPr>
                <w:rFonts w:ascii="Arial" w:hAnsi="Arial" w:cs="Arial"/>
                <w:color w:val="000000"/>
                <w:sz w:val="24"/>
              </w:rPr>
              <w:t xml:space="preserve">原产地和</w:t>
            </w:r>
            <w:r/>
          </w:p>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制造商名称</w:t>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t xml:space="preserve">环境标志产品认证证书证书编号</w:t>
            </w:r>
            <w:r/>
          </w:p>
        </w:tc>
        <w:tc>
          <w:tcPr>
            <w:tcW w:w="899"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t xml:space="preserve">单价</w:t>
            </w:r>
            <w:r/>
          </w:p>
          <w:p>
            <w:pPr>
              <w:pStyle w:val="1007"/>
              <w:jc w:val="center"/>
              <w:spacing w:before="60" w:after="60" w:line="276" w:lineRule="auto"/>
              <w:rPr>
                <w:rFonts w:ascii="Arial" w:hAnsi="Arial" w:cs="Arial"/>
                <w:color w:val="000000"/>
                <w:sz w:val="24"/>
              </w:rPr>
            </w:pPr>
            <w:r>
              <w:rPr>
                <w:rFonts w:ascii="Arial" w:hAnsi="Arial" w:cs="Arial"/>
                <w:color w:val="000000"/>
                <w:sz w:val="24"/>
              </w:rPr>
              <w:t xml:space="preserve">（元人民币）</w:t>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t xml:space="preserve">总价</w:t>
            </w:r>
            <w:r/>
          </w:p>
          <w:p>
            <w:pPr>
              <w:pStyle w:val="1007"/>
              <w:jc w:val="center"/>
              <w:spacing w:line="276" w:lineRule="auto"/>
              <w:rPr>
                <w:rFonts w:ascii="Arial" w:hAnsi="Arial" w:cs="Arial"/>
                <w:color w:val="000000"/>
                <w:sz w:val="24"/>
              </w:rPr>
            </w:pPr>
            <w:r>
              <w:rPr>
                <w:rFonts w:ascii="Arial" w:hAnsi="Arial" w:cs="Arial"/>
                <w:color w:val="000000"/>
                <w:sz w:val="24"/>
              </w:rPr>
              <w:t xml:space="preserve">（元人民币）</w:t>
            </w:r>
            <w:r/>
          </w:p>
        </w:tc>
      </w:tr>
      <w:tr>
        <w:trPr>
          <w:trHeight w:val="705"/>
        </w:trPr>
        <w:tc>
          <w:tcPr>
            <w:tcW w:w="485"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694"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1"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43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9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r>
        <w:trPr>
          <w:trHeight w:val="705"/>
        </w:trPr>
        <w:tc>
          <w:tcPr>
            <w:tcW w:w="485"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694" w:type="dxa"/>
            <w:vAlign w:val="top"/>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70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51"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430"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1514"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899" w:type="dxa"/>
            <w:vAlign w:val="center"/>
            <w:textDirection w:val="lrTb"/>
            <w:noWrap w:val="false"/>
          </w:tcPr>
          <w:p>
            <w:pPr>
              <w:pStyle w:val="1007"/>
              <w:jc w:val="center"/>
              <w:spacing w:before="60" w:after="60" w:line="276" w:lineRule="auto"/>
              <w:rPr>
                <w:rFonts w:ascii="Arial" w:hAnsi="Arial" w:cs="Arial"/>
                <w:color w:val="000000"/>
                <w:sz w:val="24"/>
              </w:rPr>
            </w:pPr>
            <w:r>
              <w:rPr>
                <w:rFonts w:ascii="Arial" w:hAnsi="Arial" w:cs="Arial"/>
                <w:color w:val="000000"/>
                <w:sz w:val="24"/>
              </w:rPr>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r>
        <w:trPr>
          <w:trHeight w:val="705"/>
        </w:trPr>
        <w:tc>
          <w:tcPr>
            <w:gridSpan w:val="8"/>
            <w:tcW w:w="8432" w:type="dxa"/>
            <w:vAlign w:val="top"/>
            <w:textDirection w:val="lrTb"/>
            <w:noWrap w:val="false"/>
          </w:tcPr>
          <w:p>
            <w:pPr>
              <w:pStyle w:val="1007"/>
              <w:jc w:val="right"/>
              <w:spacing w:before="60" w:after="60" w:line="276" w:lineRule="auto"/>
              <w:rPr>
                <w:rFonts w:ascii="Arial" w:hAnsi="Arial" w:cs="Arial"/>
                <w:color w:val="000000"/>
                <w:sz w:val="24"/>
              </w:rPr>
            </w:pPr>
            <w:r>
              <w:rPr>
                <w:rFonts w:ascii="Arial" w:hAnsi="Arial" w:cs="Arial"/>
                <w:color w:val="000000"/>
                <w:sz w:val="24"/>
              </w:rPr>
              <w:t xml:space="preserve">其中，</w:t>
            </w:r>
            <w:r>
              <w:rPr>
                <w:rFonts w:ascii="Arial" w:hAnsi="Arial" w:cs="Arial"/>
                <w:bCs/>
                <w:color w:val="000000"/>
                <w:sz w:val="24"/>
              </w:rPr>
              <w:t xml:space="preserve">环境标志</w:t>
            </w:r>
            <w:r>
              <w:rPr>
                <w:rFonts w:ascii="Arial" w:hAnsi="Arial" w:cs="Arial"/>
                <w:color w:val="000000"/>
                <w:sz w:val="24"/>
              </w:rPr>
              <w:t xml:space="preserve">产品总计：</w:t>
            </w:r>
            <w:r/>
          </w:p>
        </w:tc>
        <w:tc>
          <w:tcPr>
            <w:tcW w:w="970" w:type="dxa"/>
            <w:vAlign w:val="center"/>
            <w:textDirection w:val="lrTb"/>
            <w:noWrap w:val="false"/>
          </w:tcPr>
          <w:p>
            <w:pPr>
              <w:pStyle w:val="1007"/>
              <w:jc w:val="center"/>
              <w:spacing w:line="276" w:lineRule="auto"/>
              <w:rPr>
                <w:rFonts w:ascii="Arial" w:hAnsi="Arial" w:cs="Arial"/>
                <w:color w:val="000000"/>
                <w:sz w:val="24"/>
              </w:rPr>
            </w:pPr>
            <w:r>
              <w:rPr>
                <w:rFonts w:ascii="Arial" w:hAnsi="Arial" w:cs="Arial"/>
                <w:color w:val="000000"/>
                <w:sz w:val="24"/>
              </w:rPr>
            </w:r>
            <w:r/>
          </w:p>
        </w:tc>
      </w:tr>
    </w:tbl>
    <w:p>
      <w:pPr>
        <w:pStyle w:val="1007"/>
        <w:ind w:firstLine="4800"/>
        <w:spacing w:line="360" w:lineRule="auto"/>
        <w:rPr>
          <w:rFonts w:ascii="Arial" w:hAnsi="Arial" w:cs="Arial"/>
          <w:color w:val="000000"/>
          <w:sz w:val="24"/>
        </w:rPr>
      </w:pPr>
      <w:r>
        <w:rPr>
          <w:rFonts w:ascii="Arial" w:hAnsi="Arial" w:cs="Arial"/>
          <w:color w:val="000000"/>
          <w:sz w:val="24"/>
        </w:rPr>
      </w:r>
      <w:r/>
    </w:p>
    <w:p>
      <w:pPr>
        <w:pStyle w:val="1124"/>
        <w:ind w:right="840" w:firstLine="4320"/>
        <w:rPr>
          <w:rFonts w:ascii="Arial" w:hAnsi="Arial" w:cs="Arial"/>
          <w:sz w:val="24"/>
          <w:szCs w:val="24"/>
        </w:rPr>
      </w:pPr>
      <w:r>
        <w:rPr>
          <w:rFonts w:ascii="Arial" w:hAnsi="Arial" w:cs="Arial"/>
          <w:sz w:val="24"/>
          <w:szCs w:val="24"/>
        </w:rPr>
      </w:r>
      <w:r/>
    </w:p>
    <w:p>
      <w:pPr>
        <w:pStyle w:val="1124"/>
        <w:ind w:firstLine="4308"/>
        <w:rPr>
          <w:rFonts w:ascii="Arial" w:hAnsi="Arial" w:cs="Arial"/>
          <w:sz w:val="24"/>
          <w:szCs w:val="24"/>
        </w:rPr>
      </w:pPr>
      <w:r>
        <w:rPr>
          <w:rFonts w:ascii="Arial" w:hAnsi="Arial" w:cs="Arial"/>
          <w:sz w:val="24"/>
          <w:szCs w:val="24"/>
        </w:rPr>
        <w:t xml:space="preserve">供应商名称（公章）：____________</w:t>
      </w:r>
      <w:r>
        <w:rPr>
          <w:rFonts w:ascii="Arial" w:hAnsi="Arial" w:cs="Arial"/>
          <w:sz w:val="24"/>
          <w:szCs w:val="24"/>
          <w:u w:val="single"/>
        </w:rPr>
        <w:t xml:space="preserve">             </w:t>
      </w:r>
      <w:r>
        <w:rPr>
          <w:rFonts w:ascii="Arial" w:hAnsi="Arial" w:cs="Arial"/>
          <w:sz w:val="24"/>
          <w:szCs w:val="24"/>
        </w:rPr>
      </w:r>
      <w:r/>
    </w:p>
    <w:p>
      <w:pPr>
        <w:pStyle w:val="1124"/>
        <w:ind w:right="840" w:firstLine="4320"/>
        <w:rPr>
          <w:rFonts w:ascii="Arial" w:hAnsi="Arial" w:cs="Arial"/>
          <w:sz w:val="24"/>
          <w:szCs w:val="24"/>
        </w:rPr>
      </w:pPr>
      <w:r>
        <w:rPr>
          <w:rFonts w:ascii="Arial" w:hAnsi="Arial" w:cs="Arial"/>
          <w:sz w:val="24"/>
          <w:szCs w:val="24"/>
        </w:rPr>
        <w:t xml:space="preserve">法定代表人（单位负责人）</w:t>
      </w:r>
      <w:r/>
    </w:p>
    <w:p>
      <w:pPr>
        <w:pStyle w:val="1124"/>
        <w:ind w:right="420" w:firstLine="4320"/>
        <w:jc w:val="left"/>
        <w:rPr>
          <w:rFonts w:ascii="Arial" w:hAnsi="Arial" w:cs="Arial"/>
          <w:sz w:val="24"/>
          <w:szCs w:val="24"/>
        </w:rPr>
      </w:pPr>
      <w:r>
        <w:rPr>
          <w:rFonts w:ascii="Arial" w:hAnsi="Arial" w:cs="Arial"/>
          <w:sz w:val="24"/>
          <w:szCs w:val="24"/>
        </w:rPr>
        <w:t xml:space="preserve">或其授权代表（签字或盖章）：_________________</w:t>
      </w:r>
      <w:r/>
    </w:p>
    <w:p>
      <w:pPr>
        <w:pStyle w:val="1007"/>
        <w:ind w:right="420" w:firstLine="4320"/>
        <w:spacing w:line="360" w:lineRule="auto"/>
        <w:rPr>
          <w:rFonts w:ascii="Arial" w:hAnsi="Arial" w:cs="Arial"/>
          <w:color w:val="000000"/>
          <w:sz w:val="24"/>
        </w:rPr>
      </w:pPr>
      <w:r>
        <w:rPr>
          <w:rFonts w:ascii="Arial" w:hAnsi="Arial" w:cs="Arial"/>
          <w:color w:val="000000"/>
          <w:sz w:val="24"/>
        </w:rPr>
        <w:t xml:space="preserve">日期：</w:t>
      </w:r>
      <w:r>
        <w:rPr>
          <w:rFonts w:ascii="Arial" w:hAnsi="Arial" w:cs="Arial"/>
          <w:color w:val="000000"/>
          <w:sz w:val="24"/>
          <w:u w:val="single"/>
        </w:rPr>
        <w:t xml:space="preserve">      </w:t>
      </w:r>
      <w:r>
        <w:rPr>
          <w:rFonts w:ascii="Arial" w:hAnsi="Arial" w:cs="Arial"/>
          <w:color w:val="000000"/>
          <w:sz w:val="24"/>
        </w:rPr>
        <w:t xml:space="preserve">年</w:t>
      </w:r>
      <w:r>
        <w:rPr>
          <w:rFonts w:ascii="Arial" w:hAnsi="Arial" w:cs="Arial"/>
          <w:color w:val="000000"/>
          <w:sz w:val="24"/>
          <w:u w:val="single"/>
        </w:rPr>
        <w:t xml:space="preserve">   </w:t>
      </w:r>
      <w:r>
        <w:rPr>
          <w:rFonts w:ascii="Arial" w:hAnsi="Arial" w:cs="Arial"/>
          <w:color w:val="000000"/>
          <w:sz w:val="24"/>
        </w:rPr>
        <w:t xml:space="preserve">月</w:t>
      </w:r>
      <w:r>
        <w:rPr>
          <w:rFonts w:ascii="Arial" w:hAnsi="Arial" w:cs="Arial"/>
          <w:color w:val="000000"/>
          <w:sz w:val="24"/>
          <w:u w:val="single"/>
        </w:rPr>
        <w:t xml:space="preserve">   </w:t>
      </w:r>
      <w:r>
        <w:rPr>
          <w:rFonts w:ascii="Arial" w:hAnsi="Arial" w:cs="Arial"/>
          <w:color w:val="000000"/>
          <w:sz w:val="24"/>
        </w:rPr>
        <w:t xml:space="preserve">日</w:t>
      </w:r>
      <w:r/>
    </w:p>
    <w:p>
      <w:pPr>
        <w:pStyle w:val="1082"/>
        <w:spacing w:before="0"/>
        <w:rPr>
          <w:rFonts w:ascii="Arial" w:hAnsi="Arial" w:cs="Arial"/>
          <w:bCs w:val="0"/>
          <w:sz w:val="24"/>
          <w:szCs w:val="24"/>
        </w:rPr>
      </w:pPr>
      <w:r/>
      <w:bookmarkStart w:id="465" w:name="_Toc100905295"/>
      <w:r/>
      <w:bookmarkStart w:id="466" w:name="_Toc107246307"/>
      <w:r/>
      <w:bookmarkStart w:id="467" w:name="_Toc103848607"/>
      <w:r/>
      <w:bookmarkStart w:id="468" w:name="_Toc104560924"/>
      <w:r>
        <w:rPr>
          <w:rFonts w:ascii="Arial" w:hAnsi="Arial" w:cs="Arial"/>
          <w:bCs w:val="0"/>
          <w:sz w:val="24"/>
          <w:szCs w:val="24"/>
        </w:rPr>
        <w:br w:type="page" w:clear="all"/>
        <w:t xml:space="preserve">（2）供应商认为需提供的其他</w:t>
      </w:r>
      <w:bookmarkEnd w:id="465"/>
      <w:r>
        <w:rPr>
          <w:rFonts w:ascii="Arial" w:hAnsi="Arial" w:cs="Arial"/>
          <w:bCs w:val="0"/>
          <w:sz w:val="24"/>
          <w:szCs w:val="24"/>
        </w:rPr>
        <w:t xml:space="preserve">文件或证明材料</w:t>
      </w:r>
      <w:bookmarkEnd w:id="466"/>
      <w:r/>
      <w:bookmarkEnd w:id="467"/>
      <w:r/>
      <w:bookmarkEnd w:id="468"/>
      <w:r>
        <w:rPr>
          <w:rFonts w:ascii="Arial" w:hAnsi="Arial" w:cs="Arial"/>
          <w:bCs w:val="0"/>
          <w:sz w:val="24"/>
          <w:szCs w:val="24"/>
        </w:rPr>
      </w:r>
      <w:r/>
    </w:p>
    <w:p>
      <w:pPr>
        <w:pStyle w:val="1007"/>
        <w:jc w:val="center"/>
        <w:rPr>
          <w:rFonts w:ascii="Arial" w:hAnsi="Arial" w:cs="Arial"/>
        </w:rPr>
      </w:pPr>
      <w:r>
        <w:rPr>
          <w:rFonts w:ascii="Arial" w:hAnsi="Arial" w:cs="Arial"/>
        </w:rPr>
        <w:t xml:space="preserve">（包括不限于磋商文件中要求供应商提供的格式自拟的承诺函等）</w:t>
      </w:r>
      <w:r/>
    </w:p>
    <w:p>
      <w:pPr>
        <w:pStyle w:val="1007"/>
        <w:rPr>
          <w:rFonts w:ascii="Arial" w:hAnsi="Arial" w:cs="Arial"/>
        </w:rPr>
      </w:pPr>
      <w:r>
        <w:rPr>
          <w:rFonts w:ascii="Arial" w:hAnsi="Arial" w:cs="Arial"/>
        </w:rPr>
      </w:r>
      <w:r/>
    </w:p>
    <w:p>
      <w:pPr>
        <w:pStyle w:val="1007"/>
        <w:rPr>
          <w:rFonts w:ascii="Arial" w:hAnsi="Arial" w:cs="Arial"/>
        </w:rPr>
      </w:pPr>
      <w:r>
        <w:rPr>
          <w:rFonts w:ascii="Arial" w:hAnsi="Arial" w:cs="Arial"/>
        </w:rPr>
      </w:r>
      <w:r/>
    </w:p>
    <w:p>
      <w:pPr>
        <w:pStyle w:val="1082"/>
        <w:spacing w:before="0"/>
        <w:rPr>
          <w:rFonts w:ascii="Arial" w:hAnsi="Arial" w:cs="Arial"/>
          <w:b w:val="0"/>
          <w:szCs w:val="20"/>
        </w:rPr>
      </w:pPr>
      <w:r>
        <w:rPr>
          <w:rFonts w:ascii="Arial" w:hAnsi="Arial" w:cs="Arial"/>
          <w:bCs w:val="0"/>
          <w:sz w:val="24"/>
          <w:szCs w:val="24"/>
        </w:rPr>
        <w:br w:type="page" w:clear="all"/>
      </w:r>
      <w:bookmarkStart w:id="469" w:name="_Toc107246308"/>
      <w:r/>
      <w:bookmarkStart w:id="470" w:name="_Toc103848608"/>
      <w:r/>
      <w:bookmarkStart w:id="471" w:name="_Toc104560925"/>
      <w:r>
        <w:rPr>
          <w:rFonts w:ascii="Arial" w:hAnsi="Arial" w:cs="Arial"/>
          <w:bCs w:val="0"/>
          <w:sz w:val="24"/>
          <w:szCs w:val="24"/>
        </w:rPr>
        <w:t xml:space="preserve">（3）要求供应商提交的其他文件材料或证明材料</w:t>
      </w:r>
      <w:bookmarkEnd w:id="469"/>
      <w:r/>
      <w:bookmarkEnd w:id="470"/>
      <w:r/>
      <w:bookmarkEnd w:id="471"/>
      <w:r>
        <w:rPr>
          <w:rFonts w:ascii="Arial" w:hAnsi="Arial" w:cs="Arial"/>
          <w:b w:val="0"/>
          <w:szCs w:val="20"/>
        </w:rPr>
        <w:t xml:space="preserve"> </w:t>
      </w:r>
      <w:r/>
    </w:p>
    <w:p>
      <w:pPr>
        <w:pStyle w:val="1007"/>
        <w:spacing w:line="360" w:lineRule="auto"/>
        <w:rPr>
          <w:rFonts w:ascii="Arial" w:hAnsi="Arial" w:cs="Arial"/>
          <w:b/>
          <w:szCs w:val="20"/>
        </w:rPr>
      </w:pPr>
      <w:r>
        <w:rPr>
          <w:rFonts w:ascii="Arial" w:hAnsi="Arial" w:cs="Arial"/>
          <w:b/>
          <w:szCs w:val="20"/>
        </w:rPr>
      </w:r>
      <w:r/>
    </w:p>
    <w:p>
      <w:pPr>
        <w:pStyle w:val="1007"/>
        <w:jc w:val="center"/>
        <w:spacing w:line="360" w:lineRule="auto"/>
        <w:rPr>
          <w:rFonts w:ascii="Arial" w:hAnsi="Arial" w:eastAsia="Times New Roman" w:cs="Arial"/>
          <w:b/>
          <w:szCs w:val="20"/>
        </w:rPr>
      </w:pPr>
      <w:r>
        <w:rPr>
          <w:rFonts w:ascii="Arial" w:hAnsi="Arial" w:cs="Arial"/>
          <w:b/>
          <w:sz w:val="24"/>
          <w:szCs w:val="20"/>
        </w:rPr>
        <w:t xml:space="preserve">踏勘现场供应商签到表</w:t>
      </w:r>
      <w:r>
        <w:rPr>
          <w:rFonts w:ascii="Arial" w:hAnsi="Arial" w:eastAsia="Times New Roman" w:cs="Arial"/>
          <w:b/>
          <w:szCs w:val="20"/>
        </w:rPr>
      </w:r>
      <w:r/>
    </w:p>
    <w:p>
      <w:pPr>
        <w:pStyle w:val="1007"/>
        <w:spacing w:line="360" w:lineRule="auto"/>
        <w:rPr>
          <w:rFonts w:ascii="Arial" w:hAnsi="Arial" w:eastAsia="Times New Roman" w:cs="Arial"/>
          <w:b/>
          <w:szCs w:val="20"/>
        </w:rPr>
      </w:pPr>
      <w:r>
        <w:rPr>
          <w:rFonts w:ascii="Arial" w:hAnsi="Arial" w:eastAsia="Times New Roman" w:cs="Arial"/>
          <w:b/>
          <w:szCs w:val="20"/>
        </w:rPr>
      </w:r>
      <w:r/>
    </w:p>
    <w:p>
      <w:pPr>
        <w:pStyle w:val="1007"/>
        <w:ind w:firstLine="482"/>
        <w:jc w:val="center"/>
        <w:rPr>
          <w:rFonts w:ascii="Arial" w:hAnsi="Arial" w:cs="Arial"/>
          <w:b/>
          <w:sz w:val="24"/>
          <w:szCs w:val="20"/>
        </w:rPr>
      </w:pPr>
      <w:r>
        <w:rPr>
          <w:rFonts w:ascii="Arial" w:hAnsi="Arial" w:cs="Arial"/>
          <w:b/>
          <w:sz w:val="24"/>
          <w:szCs w:val="20"/>
        </w:rPr>
      </w:r>
      <w:r/>
    </w:p>
    <w:tbl>
      <w:tblPr>
        <w:tblpPr w:horzAnchor="page" w:tblpX="1464" w:vertAnchor="page" w:tblpY="3927" w:leftFromText="180" w:topFromText="0" w:rightFromText="180" w:bottomFromText="0"/>
        <w:tblW w:w="9645" w:type="dxa"/>
        <w:tblInd w:w="0" w:type="dxa"/>
        <w:tblLayout w:type="fixed"/>
        <w:tblCellMar>
          <w:left w:w="108" w:type="dxa"/>
          <w:top w:w="0" w:type="dxa"/>
          <w:right w:w="108" w:type="dxa"/>
          <w:bottom w:w="0" w:type="dxa"/>
        </w:tblCellMar>
        <w:tblLook w:val="04A0" w:firstRow="1" w:lastRow="0" w:firstColumn="1" w:lastColumn="0" w:noHBand="0" w:noVBand="1"/>
      </w:tblPr>
      <w:tblGrid>
        <w:gridCol w:w="4925"/>
        <w:gridCol w:w="4720"/>
      </w:tblGrid>
      <w:tr>
        <w:trPr>
          <w:trHeight w:val="340"/>
        </w:trPr>
        <w:tc>
          <w:tcPr>
            <w:tcBorders>
              <w:top w:val="single" w:color="000000" w:sz="8"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b/>
                <w:bCs/>
                <w:sz w:val="22"/>
                <w:szCs w:val="22"/>
              </w:rPr>
              <w:framePr w:hSpace="180" w:wrap="around" w:vAnchor="page" w:hAnchor="page" w:x="1464" w:y="3927"/>
            </w:pPr>
            <w:r>
              <w:rPr>
                <w:rFonts w:ascii="Arial" w:hAnsi="Arial" w:cs="Arial"/>
                <w:b/>
                <w:bCs/>
                <w:sz w:val="22"/>
                <w:szCs w:val="22"/>
              </w:rPr>
              <w:t xml:space="preserve">供应商名称（加盖公章）</w:t>
            </w:r>
            <w:r/>
          </w:p>
        </w:tc>
        <w:tc>
          <w:tcPr>
            <w:tcBorders>
              <w:top w:val="single" w:color="000000" w:sz="8"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踏勘人\委托代理人姓名</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踏勘人\委托代理人身份证号</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踏勘人\委托代理人联系方式</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558"/>
        </w:trPr>
        <w:tc>
          <w:tcPr>
            <w:gridSpan w:val="2"/>
            <w:tcBorders>
              <w:top w:val="single" w:color="000000" w:sz="8" w:space="0"/>
              <w:left w:val="single" w:color="000000" w:sz="8" w:space="0"/>
              <w:bottom w:val="single" w:color="000000" w:sz="8" w:space="0"/>
              <w:right w:val="single" w:color="000000" w:sz="8" w:space="0"/>
            </w:tcBorders>
            <w:tcW w:w="9650" w:type="dxa"/>
            <w:vAlign w:val="top"/>
            <w:textDirection w:val="lrTb"/>
            <w:noWrap w:val="false"/>
          </w:tcPr>
          <w:p>
            <w:pPr>
              <w:pStyle w:val="1007"/>
              <w:ind w:left="221" w:hanging="221"/>
              <w:jc w:val="left"/>
              <w:spacing w:after="120"/>
              <w:widowControl/>
              <w:rPr>
                <w:rFonts w:ascii="Arial" w:hAnsi="Arial" w:cs="Arial"/>
                <w:b/>
                <w:bCs/>
                <w:sz w:val="22"/>
                <w:szCs w:val="22"/>
              </w:rPr>
              <w:framePr w:hSpace="180" w:wrap="around" w:vAnchor="page" w:hAnchor="page" w:x="1464" w:y="3927"/>
            </w:pPr>
            <w:r>
              <w:rPr>
                <w:rFonts w:ascii="Arial" w:hAnsi="Arial" w:cs="Arial"/>
                <w:b/>
                <w:bCs/>
                <w:sz w:val="22"/>
                <w:szCs w:val="22"/>
              </w:rPr>
              <w:t xml:space="preserve">现场踏勘情况总结：               </w:t>
            </w:r>
            <w:r>
              <w:rPr>
                <w:rFonts w:ascii="Arial" w:hAnsi="Arial" w:cs="Arial"/>
                <w:b/>
                <w:bCs/>
                <w:sz w:val="22"/>
                <w:szCs w:val="22"/>
              </w:rPr>
              <w:t xml:space="preserve">                                                                                         </w:t>
            </w:r>
            <w:r>
              <w:rPr>
                <w:rFonts w:ascii="Arial" w:hAnsi="Arial" w:cs="Arial"/>
                <w:bCs/>
                <w:sz w:val="22"/>
                <w:szCs w:val="22"/>
              </w:rPr>
              <w:t xml:space="preserve">我方已对现场情况、设施、周围环境和建筑尺寸进行仔细认真地查勘和测量，对现场情况完全清楚。</w:t>
            </w:r>
            <w:r>
              <w:rPr>
                <w:rFonts w:ascii="Arial" w:hAnsi="Arial" w:cs="Arial"/>
                <w:b/>
                <w:bCs/>
                <w:sz w:val="22"/>
                <w:szCs w:val="22"/>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b/>
                <w:bCs/>
                <w:sz w:val="22"/>
                <w:szCs w:val="22"/>
              </w:rPr>
              <w:framePr w:hSpace="180" w:wrap="around" w:vAnchor="page" w:hAnchor="page" w:x="1464" w:y="3927"/>
            </w:pPr>
            <w:r>
              <w:rPr>
                <w:rFonts w:ascii="Arial" w:hAnsi="Arial" w:cs="Arial"/>
                <w:b/>
                <w:bCs/>
                <w:sz w:val="22"/>
                <w:szCs w:val="22"/>
              </w:rPr>
              <w:t xml:space="preserve">踏勘人\委托代理人签名</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left"/>
              <w:spacing w:after="120"/>
              <w:widowControl/>
              <w:rPr>
                <w:rFonts w:ascii="Arial" w:hAnsi="Arial" w:cs="Arial"/>
                <w:sz w:val="22"/>
                <w:szCs w:val="22"/>
              </w:rPr>
              <w:framePr w:hSpace="180" w:wrap="around" w:vAnchor="page" w:hAnchor="page" w:x="1464" w:y="3927"/>
            </w:pPr>
            <w:r>
              <w:rPr>
                <w:rFonts w:ascii="Arial" w:hAnsi="Arial" w:cs="Arial"/>
                <w:sz w:val="22"/>
                <w:szCs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1007"/>
              <w:jc w:val="center"/>
              <w:spacing w:after="120"/>
              <w:widowControl/>
              <w:rPr>
                <w:rFonts w:ascii="Arial" w:hAnsi="Arial" w:cs="Arial"/>
                <w:b/>
                <w:bCs/>
                <w:sz w:val="22"/>
                <w:szCs w:val="22"/>
              </w:rPr>
              <w:framePr w:hSpace="180" w:wrap="around" w:vAnchor="page" w:hAnchor="page" w:x="1464" w:y="3927"/>
            </w:pPr>
            <w:r>
              <w:rPr>
                <w:rFonts w:ascii="Arial" w:hAnsi="Arial" w:cs="Arial"/>
                <w:b/>
                <w:bCs/>
                <w:sz w:val="22"/>
                <w:szCs w:val="22"/>
              </w:rPr>
              <w:t xml:space="preserve">踏勘时间</w:t>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1007"/>
              <w:jc w:val="center"/>
              <w:spacing w:after="120"/>
              <w:widowControl/>
              <w:rPr>
                <w:rFonts w:ascii="Arial" w:hAnsi="Arial" w:cs="Arial"/>
                <w:b/>
                <w:bCs/>
                <w:sz w:val="22"/>
                <w:szCs w:val="22"/>
              </w:rPr>
              <w:framePr w:hSpace="180" w:wrap="around" w:vAnchor="page" w:hAnchor="page" w:x="1464" w:y="3927"/>
            </w:pPr>
            <w:r>
              <w:rPr>
                <w:rFonts w:ascii="Arial" w:hAnsi="Arial" w:cs="Arial"/>
                <w:b/>
                <w:bCs/>
                <w:sz w:val="22"/>
                <w:szCs w:val="22"/>
              </w:rPr>
              <w:t xml:space="preserve">年      月     日   时   分</w:t>
            </w:r>
            <w:r/>
          </w:p>
        </w:tc>
      </w:tr>
      <w:tr>
        <w:trPr>
          <w:trHeight w:val="855"/>
        </w:trPr>
        <w:tc>
          <w:tcPr>
            <w:gridSpan w:val="2"/>
            <w:tcBorders>
              <w:top w:val="single" w:color="000000" w:sz="8" w:space="0"/>
              <w:left w:val="none" w:color="000000" w:sz="4" w:space="0"/>
              <w:bottom w:val="none" w:color="000000" w:sz="4" w:space="0"/>
              <w:right w:val="none" w:color="000000" w:sz="4" w:space="0"/>
            </w:tcBorders>
            <w:tcW w:w="9650" w:type="dxa"/>
            <w:vAlign w:val="bottom"/>
            <w:textDirection w:val="lrTb"/>
            <w:noWrap w:val="false"/>
          </w:tcPr>
          <w:p>
            <w:pPr>
              <w:pStyle w:val="1007"/>
              <w:ind w:firstLine="400"/>
              <w:rPr>
                <w:rFonts w:ascii="Arial" w:hAnsi="Arial" w:cs="Arial"/>
                <w:bCs/>
                <w:sz w:val="20"/>
                <w:szCs w:val="20"/>
              </w:rPr>
              <w:framePr w:hSpace="180" w:wrap="around" w:vAnchor="page" w:hAnchor="page" w:x="1464" w:y="3927"/>
            </w:pPr>
            <w:r>
              <w:rPr>
                <w:rFonts w:ascii="Arial" w:hAnsi="Arial" w:cs="Arial"/>
                <w:sz w:val="20"/>
                <w:szCs w:val="20"/>
              </w:rPr>
              <w:t xml:space="preserve">备注：1、若参与现场踏勘的供应商未按本通知准时参与或未按照要求提供相关证件，则视为自动放弃本次现场踏勘</w:t>
            </w:r>
            <w:r>
              <w:rPr>
                <w:rFonts w:hint="eastAsia" w:ascii="Arial" w:hAnsi="Arial" w:cs="Arial"/>
                <w:sz w:val="20"/>
                <w:szCs w:val="20"/>
              </w:rPr>
              <w:t xml:space="preserve">。</w:t>
            </w:r>
            <w:r>
              <w:rPr>
                <w:rFonts w:ascii="Arial" w:hAnsi="Arial" w:cs="Arial"/>
                <w:sz w:val="20"/>
                <w:szCs w:val="20"/>
              </w:rPr>
              <w:t xml:space="preserve">                                                                                    </w:t>
            </w:r>
            <w:r>
              <w:rPr>
                <w:rFonts w:ascii="Arial" w:hAnsi="Arial" w:cs="Arial"/>
                <w:bCs/>
                <w:sz w:val="20"/>
                <w:szCs w:val="20"/>
              </w:rPr>
            </w:r>
            <w:r/>
          </w:p>
        </w:tc>
      </w:tr>
    </w:tbl>
    <w:p>
      <w:pPr>
        <w:pStyle w:val="1007"/>
        <w:ind w:firstLine="400"/>
        <w:rPr>
          <w:rFonts w:ascii="Arial" w:hAnsi="Arial" w:cs="Arial"/>
          <w:sz w:val="20"/>
          <w:szCs w:val="20"/>
        </w:rPr>
      </w:pPr>
      <w:r>
        <w:rPr>
          <w:rFonts w:ascii="Arial" w:hAnsi="Arial" w:cs="Arial"/>
          <w:sz w:val="20"/>
          <w:szCs w:val="20"/>
        </w:rPr>
        <w:t xml:space="preserve">2、供应商拟派项目负责人需携带身份证及本授权委托书原件进行实地勘察，请供应商务必对项目现场情况、设施和周围环境进行仔细认真地查勘和测量，提供现场环境勘察确认书原件，确认书经供应商拟派项目负责人签字确认。在随后响应文件中，对现场资料和数据所作出的推论、解释和结论及由此造成的后果由供应商负责。一旦中选不得对现场条件提出额外要求，不得要求增加费用。</w:t>
      </w:r>
      <w:r/>
    </w:p>
    <w:sectPr>
      <w:footerReference w:type="default" r:id="rId13"/>
      <w:footerReference w:type="even" r:id="rId14"/>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FangSong">
    <w:panose1 w:val="02010609060101010101"/>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Symbol">
    <w:panose1 w:val="05050102010706020507"/>
  </w:font>
  <w:font w:name="新宋体">
    <w:panose1 w:val="02010609030101010101"/>
  </w:font>
  <w:font w:name="KNLe">
    <w:panose1 w:val="020B0503020202020204"/>
  </w:font>
  <w:font w:name="Calibri Light">
    <w:panose1 w:val="020F0302020204030204"/>
  </w:font>
  <w:font w:name="楷体_GB2312">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Arial">
    <w:panose1 w:val="020B0604020202020204"/>
  </w:font>
  <w:font w:name="华文仿宋">
    <w:panose1 w:val="0201060004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
  </w:p>
  <w:p>
    <w:pPr>
      <w:pStyle w:val="10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118</w:t>
                          </w:r>
                          <w:r>
                            <w:fldChar w:fldCharType="end"/>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118</w:t>
                    </w:r>
                    <w:r>
                      <w:fldChar w:fldCharType="end"/>
                    </w:r>
                    <w:r/>
                  </w:p>
                  <w:p>
                    <w:pPr>
                      <w:pStyle w:val="100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92"/>
      </w:rPr>
      <w:framePr w:wrap="around" w:vAnchor="text" w:hAnchor="margin" w:xAlign="outside" w:y="1"/>
    </w:pPr>
    <w:r>
      <w:rPr>
        <w:rStyle w:val="1092"/>
      </w:rPr>
      <w:fldChar w:fldCharType="begin"/>
    </w:r>
    <w:r>
      <w:rPr>
        <w:rStyle w:val="1092"/>
      </w:rPr>
      <w:instrText xml:space="preserve">PAGE  </w:instrText>
    </w:r>
    <w:r>
      <w:rPr>
        <w:rStyle w:val="1092"/>
      </w:rPr>
      <w:fldChar w:fldCharType="end"/>
    </w:r>
    <w:r>
      <w:rPr>
        <w:rStyle w:val="1092"/>
      </w:rPr>
    </w:r>
    <w:r/>
  </w:p>
  <w:p>
    <w:pPr>
      <w:pStyle w:val="105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pPr>
    <w:r/>
    <w:bookmarkStart w:id="472" w:name="_Hlk209620966"/>
    <w:r/>
    <w:bookmarkStart w:id="473" w:name="_Hlk209620922"/>
    <w:r/>
    <w:bookmarkStart w:id="474" w:name="OLE_LINK25"/>
    <w:r/>
    <w:bookmarkStart w:id="475" w:name="_Hlk209620921"/>
    <w:r/>
    <w:bookmarkStart w:id="476" w:name="OLE_LINK24"/>
    <w:r/>
    <w:bookmarkStart w:id="477" w:name="_Hlk209620919"/>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387985" cy="4229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7985"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5pt;height:33.3pt;mso-wrap-distance-left:0.0pt;mso-wrap-distance-top:0.0pt;mso-wrap-distance-right:0.0pt;mso-wrap-distance-bottom:0.0pt;" stroked="f">
              <v:path textboxrect="0,0,0,0"/>
              <v:imagedata r:id="rId1" o:title=""/>
            </v:shape>
          </w:pict>
        </mc:Fallback>
      </mc:AlternateContent>
    </w:r>
    <w:r>
      <w:fldChar w:fldCharType="end"/>
    </w:r>
    <w:bookmarkEnd w:id="472"/>
    <w:r>
      <w:t xml:space="preserve">         </w:t>
    </w:r>
    <w:bookmarkStart w:id="478" w:name="OLE_LINK186"/>
    <w:r/>
    <w:bookmarkStart w:id="479" w:name="OLE_LINK185"/>
    <w:r>
      <w:rPr>
        <w:rFonts w:hint="eastAsia"/>
        <w:sz w:val="21"/>
        <w:szCs w:val="21"/>
      </w:rPr>
      <w:t xml:space="preserve">江苏省农业科学院综合大楼中央空调主机更新项目</w:t>
    </w:r>
    <w:bookmarkEnd w:id="478"/>
    <w:r/>
    <w:bookmarkEnd w:id="479"/>
    <w:r>
      <w:rPr>
        <w:rFonts w:hint="eastAsia"/>
        <w:sz w:val="21"/>
        <w:szCs w:val="21"/>
      </w:rPr>
      <w:t xml:space="preserve">竞争性磋商文件</w:t>
    </w:r>
    <w:bookmarkEnd w:id="473"/>
    <w:r/>
    <w:bookmarkEnd w:id="474"/>
    <w:r/>
    <w:bookmarkEnd w:id="475"/>
    <w:r/>
    <w:bookmarkEnd w:id="476"/>
    <w:r/>
    <w:bookmarkEnd w:id="477"/>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34"/>
      <w:isLgl w:val="false"/>
      <w:suff w:val="tab"/>
      <w:lvlText w:val="%1、"/>
      <w:lvlJc w:val="left"/>
      <w:pPr>
        <w:pStyle w:val="1007"/>
        <w:ind w:left="1460" w:hanging="900"/>
        <w:tabs>
          <w:tab w:val="num" w:pos="1460" w:leader="none"/>
        </w:tabs>
      </w:pPr>
      <w:rPr>
        <w:rFonts w:hint="eastAsia"/>
      </w:rPr>
    </w:lvl>
    <w:lvl w:ilvl="1">
      <w:start w:val="1"/>
      <w:numFmt w:val="lowerLetter"/>
      <w:isLgl w:val="false"/>
      <w:suff w:val="tab"/>
      <w:lvlText w:val="%2)"/>
      <w:lvlJc w:val="left"/>
      <w:pPr>
        <w:pStyle w:val="1007"/>
        <w:ind w:left="1400" w:hanging="420"/>
        <w:tabs>
          <w:tab w:val="num" w:pos="1400" w:leader="none"/>
        </w:tabs>
      </w:pPr>
    </w:lvl>
    <w:lvl w:ilvl="2">
      <w:start w:val="1"/>
      <w:numFmt w:val="lowerRoman"/>
      <w:isLgl w:val="false"/>
      <w:suff w:val="tab"/>
      <w:lvlText w:val="%3."/>
      <w:lvlJc w:val="right"/>
      <w:pPr>
        <w:pStyle w:val="1007"/>
        <w:ind w:left="1820" w:hanging="420"/>
        <w:tabs>
          <w:tab w:val="num" w:pos="1820" w:leader="none"/>
        </w:tabs>
      </w:pPr>
    </w:lvl>
    <w:lvl w:ilvl="3">
      <w:start w:val="1"/>
      <w:numFmt w:val="decimal"/>
      <w:isLgl w:val="false"/>
      <w:suff w:val="tab"/>
      <w:lvlText w:val="%4."/>
      <w:lvlJc w:val="left"/>
      <w:pPr>
        <w:pStyle w:val="1007"/>
        <w:ind w:left="2240" w:hanging="420"/>
        <w:tabs>
          <w:tab w:val="num" w:pos="2240" w:leader="none"/>
        </w:tabs>
      </w:pPr>
    </w:lvl>
    <w:lvl w:ilvl="4">
      <w:start w:val="1"/>
      <w:numFmt w:val="lowerLetter"/>
      <w:isLgl w:val="false"/>
      <w:suff w:val="tab"/>
      <w:lvlText w:val="%5)"/>
      <w:lvlJc w:val="left"/>
      <w:pPr>
        <w:pStyle w:val="1007"/>
        <w:ind w:left="2660" w:hanging="420"/>
        <w:tabs>
          <w:tab w:val="num" w:pos="2660" w:leader="none"/>
        </w:tabs>
      </w:pPr>
    </w:lvl>
    <w:lvl w:ilvl="5">
      <w:start w:val="1"/>
      <w:numFmt w:val="lowerRoman"/>
      <w:isLgl w:val="false"/>
      <w:suff w:val="tab"/>
      <w:lvlText w:val="%6."/>
      <w:lvlJc w:val="right"/>
      <w:pPr>
        <w:pStyle w:val="1007"/>
        <w:ind w:left="3080" w:hanging="420"/>
        <w:tabs>
          <w:tab w:val="num" w:pos="3080" w:leader="none"/>
        </w:tabs>
      </w:pPr>
    </w:lvl>
    <w:lvl w:ilvl="6">
      <w:start w:val="1"/>
      <w:numFmt w:val="decimal"/>
      <w:isLgl w:val="false"/>
      <w:suff w:val="tab"/>
      <w:lvlText w:val="%7."/>
      <w:lvlJc w:val="left"/>
      <w:pPr>
        <w:pStyle w:val="1007"/>
        <w:ind w:left="3500" w:hanging="420"/>
        <w:tabs>
          <w:tab w:val="num" w:pos="3500" w:leader="none"/>
        </w:tabs>
      </w:pPr>
    </w:lvl>
    <w:lvl w:ilvl="7">
      <w:start w:val="1"/>
      <w:numFmt w:val="lowerLetter"/>
      <w:isLgl w:val="false"/>
      <w:suff w:val="tab"/>
      <w:lvlText w:val="%8)"/>
      <w:lvlJc w:val="left"/>
      <w:pPr>
        <w:pStyle w:val="1007"/>
        <w:ind w:left="3920" w:hanging="420"/>
        <w:tabs>
          <w:tab w:val="num" w:pos="3920" w:leader="none"/>
        </w:tabs>
      </w:pPr>
    </w:lvl>
    <w:lvl w:ilvl="8">
      <w:start w:val="1"/>
      <w:numFmt w:val="lowerRoman"/>
      <w:isLgl w:val="false"/>
      <w:suff w:val="tab"/>
      <w:lvlText w:val="%9."/>
      <w:lvlJc w:val="right"/>
      <w:pPr>
        <w:pStyle w:val="1007"/>
        <w:ind w:left="4340" w:hanging="420"/>
        <w:tabs>
          <w:tab w:val="num" w:pos="4340" w:leader="none"/>
        </w:tabs>
      </w:pPr>
    </w:lvl>
  </w:abstractNum>
  <w:abstractNum w:abstractNumId="1">
    <w:multiLevelType w:val="hybridMultilevel"/>
    <w:lvl w:ilvl="0">
      <w:start w:val="1"/>
      <w:numFmt w:val="decimal"/>
      <w:isLgl w:val="false"/>
      <w:suff w:val="nothing"/>
      <w:lvlText w:val="%1.   "/>
      <w:lvlJc w:val="left"/>
      <w:pPr>
        <w:pStyle w:val="1007"/>
        <w:ind w:left="0" w:firstLine="0"/>
      </w:pPr>
      <w:rPr>
        <w:rFonts w:hint="eastAsia"/>
      </w:rPr>
    </w:lvl>
    <w:lvl w:ilvl="1">
      <w:start w:val="1"/>
      <w:numFmt w:val="decimal"/>
      <w:isLgl w:val="false"/>
      <w:suff w:val="nothing"/>
      <w:lvlText w:val="%1.%2  "/>
      <w:lvlJc w:val="left"/>
      <w:pPr>
        <w:pStyle w:val="1007"/>
        <w:ind w:left="3970" w:firstLine="0"/>
      </w:pPr>
      <w:rPr>
        <w:rFonts w:hint="eastAsia" w:cs="Times New Roman"/>
        <w:b w:val="0"/>
        <w:bCs w:val="0"/>
        <w:i w:val="0"/>
        <w:iCs w:val="0"/>
        <w:caps w:val="0"/>
        <w:smallCaps w:val="0"/>
        <w:strike w:val="0"/>
        <w:vanish w:val="0"/>
        <w:color w:val="000000"/>
        <w:spacing w:val="0"/>
        <w:position w:val="0"/>
        <w:sz w:val="28"/>
        <w:szCs w:val="28"/>
        <w:u w:val="none"/>
        <w:vertAlign w:val="baseline"/>
      </w:rPr>
    </w:lvl>
    <w:lvl w:ilvl="2">
      <w:start w:val="1"/>
      <w:numFmt w:val="decimal"/>
      <w:pStyle w:val="1326"/>
      <w:isLgl w:val="false"/>
      <w:suff w:val="nothing"/>
      <w:lvlText w:val="%1.%2.%3  "/>
      <w:lvlJc w:val="left"/>
      <w:pPr>
        <w:pStyle w:val="1007"/>
        <w:ind w:left="0" w:firstLine="454"/>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pStyle w:val="1173"/>
      <w:isLgl w:val="false"/>
      <w:suff w:val="nothing"/>
      <w:lvlText w:val="%1.%2.%3.%4  "/>
      <w:lvlJc w:val="left"/>
      <w:pPr>
        <w:pStyle w:val="1007"/>
        <w:ind w:left="0" w:firstLine="454"/>
      </w:pPr>
      <w:rPr>
        <w:rFonts w:hint="eastAsia"/>
      </w:rPr>
    </w:lvl>
    <w:lvl w:ilvl="4">
      <w:start w:val="1"/>
      <w:numFmt w:val="decimal"/>
      <w:isLgl w:val="false"/>
      <w:suff w:val="tab"/>
      <w:lvlText w:val="%1.%2.%3.%4.%5"/>
      <w:lvlJc w:val="left"/>
      <w:pPr>
        <w:pStyle w:val="1007"/>
        <w:ind w:left="2551" w:hanging="850"/>
      </w:pPr>
      <w:rPr>
        <w:rFonts w:hint="eastAsia"/>
      </w:rPr>
    </w:lvl>
    <w:lvl w:ilvl="5">
      <w:start w:val="1"/>
      <w:numFmt w:val="decimal"/>
      <w:isLgl w:val="false"/>
      <w:suff w:val="tab"/>
      <w:lvlText w:val="%1.%2.%3.%4.%5.%6"/>
      <w:lvlJc w:val="left"/>
      <w:pPr>
        <w:pStyle w:val="1007"/>
        <w:ind w:left="3260" w:hanging="1134"/>
      </w:pPr>
      <w:rPr>
        <w:rFonts w:hint="eastAsia"/>
      </w:rPr>
    </w:lvl>
    <w:lvl w:ilvl="6">
      <w:start w:val="1"/>
      <w:numFmt w:val="decimal"/>
      <w:isLgl w:val="false"/>
      <w:suff w:val="tab"/>
      <w:lvlText w:val="%1.%2.%3.%4.%5.%6.%7"/>
      <w:lvlJc w:val="left"/>
      <w:pPr>
        <w:pStyle w:val="1007"/>
        <w:ind w:left="3827" w:hanging="1276"/>
      </w:pPr>
      <w:rPr>
        <w:rFonts w:hint="eastAsia"/>
      </w:rPr>
    </w:lvl>
    <w:lvl w:ilvl="7">
      <w:start w:val="1"/>
      <w:numFmt w:val="decimal"/>
      <w:isLgl w:val="false"/>
      <w:suff w:val="tab"/>
      <w:lvlText w:val="%1.%2.%3.%4.%5.%6.%7.%8"/>
      <w:lvlJc w:val="left"/>
      <w:pPr>
        <w:pStyle w:val="1007"/>
        <w:ind w:left="4394" w:hanging="1418"/>
      </w:pPr>
      <w:rPr>
        <w:rFonts w:hint="eastAsia"/>
      </w:rPr>
    </w:lvl>
    <w:lvl w:ilvl="8">
      <w:start w:val="1"/>
      <w:numFmt w:val="decimal"/>
      <w:isLgl w:val="false"/>
      <w:suff w:val="tab"/>
      <w:lvlText w:val="%1.%2.%3.%4.%5.%6.%7.%8.%9"/>
      <w:lvlJc w:val="left"/>
      <w:pPr>
        <w:pStyle w:val="1007"/>
        <w:ind w:left="5102" w:hanging="1700"/>
      </w:pPr>
      <w:rPr>
        <w:rFonts w:hint="eastAsia"/>
      </w:rPr>
    </w:lvl>
  </w:abstractNum>
  <w:abstractNum w:abstractNumId="2">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3">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4">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5">
    <w:multiLevelType w:val="hybridMultilevel"/>
    <w:lvl w:ilvl="0">
      <w:start w:val="3"/>
      <w:numFmt w:val="chineseCounting"/>
      <w:isLgl w:val="false"/>
      <w:suff w:val="nothing"/>
      <w:lvlText w:val="%1、"/>
      <w:lvlJc w:val="left"/>
      <w:pPr>
        <w:pStyle w:val="100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7">
    <w:multiLevelType w:val="hybridMultilevel"/>
    <w:lvl w:ilvl="0">
      <w:start w:val="2"/>
      <w:numFmt w:val="decimal"/>
      <w:isLgl w:val="false"/>
      <w:suff w:val="tab"/>
      <w:lvlText w:val="%1"/>
      <w:lvlJc w:val="left"/>
      <w:pPr>
        <w:pStyle w:val="1007"/>
        <w:ind w:left="360" w:hanging="360"/>
      </w:pPr>
    </w:lvl>
    <w:lvl w:ilvl="1">
      <w:start w:val="3"/>
      <w:numFmt w:val="decimal"/>
      <w:isLgl w:val="false"/>
      <w:suff w:val="tab"/>
      <w:lvlText w:val="%1.%2"/>
      <w:lvlJc w:val="left"/>
      <w:pPr>
        <w:pStyle w:val="1007"/>
        <w:ind w:left="360" w:hanging="360"/>
      </w:pPr>
    </w:lvl>
    <w:lvl w:ilvl="2">
      <w:start w:val="1"/>
      <w:numFmt w:val="decimal"/>
      <w:isLgl w:val="false"/>
      <w:suff w:val="tab"/>
      <w:lvlText w:val="%1.%2.%3"/>
      <w:lvlJc w:val="left"/>
      <w:pPr>
        <w:pStyle w:val="1007"/>
        <w:ind w:left="720" w:hanging="720"/>
      </w:pPr>
    </w:lvl>
    <w:lvl w:ilvl="3">
      <w:start w:val="1"/>
      <w:numFmt w:val="decimal"/>
      <w:isLgl w:val="false"/>
      <w:suff w:val="tab"/>
      <w:lvlText w:val="%1.%2.%3.%4"/>
      <w:lvlJc w:val="left"/>
      <w:pPr>
        <w:pStyle w:val="1007"/>
        <w:ind w:left="1080" w:hanging="1080"/>
      </w:pPr>
    </w:lvl>
    <w:lvl w:ilvl="4">
      <w:start w:val="1"/>
      <w:numFmt w:val="decimal"/>
      <w:isLgl w:val="false"/>
      <w:suff w:val="tab"/>
      <w:lvlText w:val="%1.%2.%3.%4.%5"/>
      <w:lvlJc w:val="left"/>
      <w:pPr>
        <w:pStyle w:val="1007"/>
        <w:ind w:left="1080" w:hanging="1080"/>
      </w:pPr>
    </w:lvl>
    <w:lvl w:ilvl="5">
      <w:start w:val="1"/>
      <w:numFmt w:val="decimal"/>
      <w:isLgl w:val="false"/>
      <w:suff w:val="tab"/>
      <w:lvlText w:val="%1.%2.%3.%4.%5.%6"/>
      <w:lvlJc w:val="left"/>
      <w:pPr>
        <w:pStyle w:val="1007"/>
        <w:ind w:left="1440" w:hanging="1440"/>
      </w:pPr>
    </w:lvl>
    <w:lvl w:ilvl="6">
      <w:start w:val="1"/>
      <w:numFmt w:val="decimal"/>
      <w:isLgl w:val="false"/>
      <w:suff w:val="tab"/>
      <w:lvlText w:val="%1.%2.%3.%4.%5.%6.%7"/>
      <w:lvlJc w:val="left"/>
      <w:pPr>
        <w:pStyle w:val="1007"/>
        <w:ind w:left="1440" w:hanging="1440"/>
      </w:pPr>
    </w:lvl>
    <w:lvl w:ilvl="7">
      <w:start w:val="1"/>
      <w:numFmt w:val="decimal"/>
      <w:isLgl w:val="false"/>
      <w:suff w:val="tab"/>
      <w:lvlText w:val="%1.%2.%3.%4.%5.%6.%7.%8"/>
      <w:lvlJc w:val="left"/>
      <w:pPr>
        <w:pStyle w:val="1007"/>
        <w:ind w:left="1800" w:hanging="1800"/>
      </w:pPr>
    </w:lvl>
    <w:lvl w:ilvl="8">
      <w:start w:val="1"/>
      <w:numFmt w:val="decimal"/>
      <w:isLgl w:val="false"/>
      <w:suff w:val="tab"/>
      <w:lvlText w:val="%1.%2.%3.%4.%5.%6.%7.%8.%9"/>
      <w:lvlJc w:val="left"/>
      <w:pPr>
        <w:pStyle w:val="1007"/>
        <w:ind w:left="1800" w:hanging="1800"/>
      </w:pPr>
    </w:lvl>
  </w:abstractNum>
  <w:abstractNum w:abstractNumId="8">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9">
    <w:multiLevelType w:val="hybridMultilevel"/>
    <w:lvl w:ilvl="0">
      <w:start w:val="1"/>
      <w:numFmt w:val="japaneseCounting"/>
      <w:isLgl w:val="false"/>
      <w:suff w:val="tab"/>
      <w:lvlText w:val="第%1章"/>
      <w:lvlJc w:val="left"/>
      <w:pPr>
        <w:pStyle w:val="1007"/>
        <w:ind w:left="1125" w:hanging="1125"/>
      </w:pPr>
      <w:rPr>
        <w:sz w:val="32"/>
        <w:szCs w:val="32"/>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0">
    <w:multiLevelType w:val="hybridMultilevel"/>
    <w:lvl w:ilvl="0">
      <w:start w:val="1"/>
      <w:numFmt w:val="japaneseCounting"/>
      <w:isLgl w:val="false"/>
      <w:suff w:val="tab"/>
      <w:lvlText w:val="%1、"/>
      <w:lvlJc w:val="left"/>
      <w:pPr>
        <w:pStyle w:val="1007"/>
        <w:ind w:left="720" w:hanging="720"/>
      </w:pPr>
    </w:lvl>
    <w:lvl w:ilvl="1">
      <w:start w:val="1"/>
      <w:numFmt w:val="decimal"/>
      <w:isLgl w:val="false"/>
      <w:suff w:val="tab"/>
      <w:lvlText w:val="%2、"/>
      <w:lvlJc w:val="left"/>
      <w:pPr>
        <w:pStyle w:val="1007"/>
        <w:ind w:left="1140" w:hanging="720"/>
      </w:pPr>
      <w:rPr>
        <w:rFonts w:hAnsi="宋体"/>
      </w:r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1">
    <w:multiLevelType w:val="hybridMultilevel"/>
    <w:lvl w:ilvl="0">
      <w:start w:val="1"/>
      <w:numFmt w:val="bullet"/>
      <w:isLgl w:val="false"/>
      <w:suff w:val="tab"/>
      <w:lvlText w:val=""/>
      <w:lvlJc w:val="left"/>
      <w:pPr>
        <w:pStyle w:val="1007"/>
        <w:ind w:left="880" w:hanging="440"/>
      </w:pPr>
      <w:rPr>
        <w:rFonts w:ascii="Wingdings" w:hAnsi="Wingdings"/>
      </w:rPr>
    </w:lvl>
    <w:lvl w:ilvl="1">
      <w:start w:val="1"/>
      <w:numFmt w:val="bullet"/>
      <w:isLgl w:val="false"/>
      <w:suff w:val="tab"/>
      <w:lvlText w:val=""/>
      <w:lvlJc w:val="left"/>
      <w:pPr>
        <w:pStyle w:val="1007"/>
        <w:ind w:left="1320" w:hanging="440"/>
      </w:pPr>
      <w:rPr>
        <w:rFonts w:ascii="Wingdings" w:hAnsi="Wingdings"/>
      </w:rPr>
    </w:lvl>
    <w:lvl w:ilvl="2">
      <w:start w:val="1"/>
      <w:numFmt w:val="bullet"/>
      <w:isLgl w:val="false"/>
      <w:suff w:val="tab"/>
      <w:lvlText w:val=""/>
      <w:lvlJc w:val="left"/>
      <w:pPr>
        <w:pStyle w:val="1007"/>
        <w:ind w:left="1760" w:hanging="440"/>
      </w:pPr>
      <w:rPr>
        <w:rFonts w:ascii="Wingdings" w:hAnsi="Wingdings"/>
      </w:rPr>
    </w:lvl>
    <w:lvl w:ilvl="3">
      <w:start w:val="1"/>
      <w:numFmt w:val="bullet"/>
      <w:isLgl w:val="false"/>
      <w:suff w:val="tab"/>
      <w:lvlText w:val=""/>
      <w:lvlJc w:val="left"/>
      <w:pPr>
        <w:pStyle w:val="1007"/>
        <w:ind w:left="2200" w:hanging="440"/>
      </w:pPr>
      <w:rPr>
        <w:rFonts w:ascii="Wingdings" w:hAnsi="Wingdings"/>
      </w:rPr>
    </w:lvl>
    <w:lvl w:ilvl="4">
      <w:start w:val="1"/>
      <w:numFmt w:val="bullet"/>
      <w:isLgl w:val="false"/>
      <w:suff w:val="tab"/>
      <w:lvlText w:val=""/>
      <w:lvlJc w:val="left"/>
      <w:pPr>
        <w:pStyle w:val="1007"/>
        <w:ind w:left="2640" w:hanging="440"/>
      </w:pPr>
      <w:rPr>
        <w:rFonts w:ascii="Wingdings" w:hAnsi="Wingdings"/>
      </w:rPr>
    </w:lvl>
    <w:lvl w:ilvl="5">
      <w:start w:val="1"/>
      <w:numFmt w:val="bullet"/>
      <w:isLgl w:val="false"/>
      <w:suff w:val="tab"/>
      <w:lvlText w:val=""/>
      <w:lvlJc w:val="left"/>
      <w:pPr>
        <w:pStyle w:val="1007"/>
        <w:ind w:left="3080" w:hanging="440"/>
      </w:pPr>
      <w:rPr>
        <w:rFonts w:ascii="Wingdings" w:hAnsi="Wingdings"/>
      </w:rPr>
    </w:lvl>
    <w:lvl w:ilvl="6">
      <w:start w:val="1"/>
      <w:numFmt w:val="bullet"/>
      <w:isLgl w:val="false"/>
      <w:suff w:val="tab"/>
      <w:lvlText w:val=""/>
      <w:lvlJc w:val="left"/>
      <w:pPr>
        <w:pStyle w:val="1007"/>
        <w:ind w:left="3520" w:hanging="440"/>
      </w:pPr>
      <w:rPr>
        <w:rFonts w:ascii="Wingdings" w:hAnsi="Wingdings"/>
      </w:rPr>
    </w:lvl>
    <w:lvl w:ilvl="7">
      <w:start w:val="1"/>
      <w:numFmt w:val="bullet"/>
      <w:isLgl w:val="false"/>
      <w:suff w:val="tab"/>
      <w:lvlText w:val=""/>
      <w:lvlJc w:val="left"/>
      <w:pPr>
        <w:pStyle w:val="1007"/>
        <w:ind w:left="3960" w:hanging="440"/>
      </w:pPr>
      <w:rPr>
        <w:rFonts w:ascii="Wingdings" w:hAnsi="Wingdings"/>
      </w:rPr>
    </w:lvl>
    <w:lvl w:ilvl="8">
      <w:start w:val="1"/>
      <w:numFmt w:val="bullet"/>
      <w:isLgl w:val="false"/>
      <w:suff w:val="tab"/>
      <w:lvlText w:val=""/>
      <w:lvlJc w:val="left"/>
      <w:pPr>
        <w:pStyle w:val="1007"/>
        <w:ind w:left="4400" w:hanging="440"/>
      </w:pPr>
      <w:rPr>
        <w:rFonts w:ascii="Wingdings" w:hAnsi="Wingdings"/>
      </w:rPr>
    </w:lvl>
  </w:abstractNum>
  <w:abstractNum w:abstractNumId="12">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13">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14">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15">
    <w:multiLevelType w:val="hybridMultilevel"/>
    <w:lvl w:ilvl="0">
      <w:start w:val="1"/>
      <w:numFmt w:val="japaneseCounting"/>
      <w:isLgl w:val="false"/>
      <w:suff w:val="tab"/>
      <w:lvlText w:val="%1、"/>
      <w:lvlJc w:val="left"/>
      <w:pPr>
        <w:pStyle w:val="1007"/>
        <w:ind w:left="600" w:hanging="600"/>
      </w:p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6">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abstractNum w:abstractNumId="17">
    <w:multiLevelType w:val="hybridMultilevel"/>
    <w:lvl w:ilvl="0">
      <w:start w:val="1"/>
      <w:numFmt w:val="bullet"/>
      <w:isLgl w:val="false"/>
      <w:suff w:val="tab"/>
      <w:lvlText w:val=""/>
      <w:lvlJc w:val="left"/>
      <w:pPr>
        <w:pStyle w:val="1007"/>
        <w:ind w:left="920" w:hanging="440"/>
      </w:pPr>
      <w:rPr>
        <w:rFonts w:ascii="Wingdings" w:hAnsi="Wingdings"/>
      </w:rPr>
    </w:lvl>
    <w:lvl w:ilvl="1">
      <w:start w:val="1"/>
      <w:numFmt w:val="bullet"/>
      <w:isLgl w:val="false"/>
      <w:suff w:val="tab"/>
      <w:lvlText w:val=""/>
      <w:lvlJc w:val="left"/>
      <w:pPr>
        <w:pStyle w:val="1007"/>
        <w:ind w:left="1360" w:hanging="440"/>
      </w:pPr>
      <w:rPr>
        <w:rFonts w:ascii="Wingdings" w:hAnsi="Wingdings"/>
      </w:rPr>
    </w:lvl>
    <w:lvl w:ilvl="2">
      <w:start w:val="1"/>
      <w:numFmt w:val="bullet"/>
      <w:isLgl w:val="false"/>
      <w:suff w:val="tab"/>
      <w:lvlText w:val=""/>
      <w:lvlJc w:val="left"/>
      <w:pPr>
        <w:pStyle w:val="1007"/>
        <w:ind w:left="1800" w:hanging="440"/>
      </w:pPr>
      <w:rPr>
        <w:rFonts w:ascii="Wingdings" w:hAnsi="Wingdings"/>
      </w:rPr>
    </w:lvl>
    <w:lvl w:ilvl="3">
      <w:start w:val="1"/>
      <w:numFmt w:val="bullet"/>
      <w:isLgl w:val="false"/>
      <w:suff w:val="tab"/>
      <w:lvlText w:val=""/>
      <w:lvlJc w:val="left"/>
      <w:pPr>
        <w:pStyle w:val="1007"/>
        <w:ind w:left="2240" w:hanging="440"/>
      </w:pPr>
      <w:rPr>
        <w:rFonts w:ascii="Wingdings" w:hAnsi="Wingdings"/>
      </w:rPr>
    </w:lvl>
    <w:lvl w:ilvl="4">
      <w:start w:val="1"/>
      <w:numFmt w:val="bullet"/>
      <w:isLgl w:val="false"/>
      <w:suff w:val="tab"/>
      <w:lvlText w:val=""/>
      <w:lvlJc w:val="left"/>
      <w:pPr>
        <w:pStyle w:val="1007"/>
        <w:ind w:left="2680" w:hanging="440"/>
      </w:pPr>
      <w:rPr>
        <w:rFonts w:ascii="Wingdings" w:hAnsi="Wingdings"/>
      </w:rPr>
    </w:lvl>
    <w:lvl w:ilvl="5">
      <w:start w:val="1"/>
      <w:numFmt w:val="bullet"/>
      <w:isLgl w:val="false"/>
      <w:suff w:val="tab"/>
      <w:lvlText w:val=""/>
      <w:lvlJc w:val="left"/>
      <w:pPr>
        <w:pStyle w:val="1007"/>
        <w:ind w:left="3120" w:hanging="440"/>
      </w:pPr>
      <w:rPr>
        <w:rFonts w:ascii="Wingdings" w:hAnsi="Wingdings"/>
      </w:rPr>
    </w:lvl>
    <w:lvl w:ilvl="6">
      <w:start w:val="1"/>
      <w:numFmt w:val="bullet"/>
      <w:isLgl w:val="false"/>
      <w:suff w:val="tab"/>
      <w:lvlText w:val=""/>
      <w:lvlJc w:val="left"/>
      <w:pPr>
        <w:pStyle w:val="1007"/>
        <w:ind w:left="3560" w:hanging="440"/>
      </w:pPr>
      <w:rPr>
        <w:rFonts w:ascii="Wingdings" w:hAnsi="Wingdings"/>
      </w:rPr>
    </w:lvl>
    <w:lvl w:ilvl="7">
      <w:start w:val="1"/>
      <w:numFmt w:val="bullet"/>
      <w:isLgl w:val="false"/>
      <w:suff w:val="tab"/>
      <w:lvlText w:val=""/>
      <w:lvlJc w:val="left"/>
      <w:pPr>
        <w:pStyle w:val="1007"/>
        <w:ind w:left="4000" w:hanging="440"/>
      </w:pPr>
      <w:rPr>
        <w:rFonts w:ascii="Wingdings" w:hAnsi="Wingdings"/>
      </w:rPr>
    </w:lvl>
    <w:lvl w:ilvl="8">
      <w:start w:val="1"/>
      <w:numFmt w:val="bullet"/>
      <w:isLgl w:val="false"/>
      <w:suff w:val="tab"/>
      <w:lvlText w:val=""/>
      <w:lvlJc w:val="left"/>
      <w:pPr>
        <w:pStyle w:val="1007"/>
        <w:ind w:left="4440" w:hanging="440"/>
      </w:pPr>
      <w:rPr>
        <w:rFonts w:ascii="Wingdings" w:hAnsi="Wingdings"/>
      </w:rPr>
    </w:lvl>
  </w:abstractNum>
  <w:num w:numId="1">
    <w:abstractNumId w:val="1"/>
  </w:num>
  <w:num w:numId="2">
    <w:abstractNumId w:val="0"/>
  </w:num>
  <w:num w:numId="3">
    <w:abstractNumId w:val="9"/>
  </w:num>
  <w:num w:numId="4">
    <w:abstractNumId w:val="11"/>
  </w:num>
  <w:num w:numId="5">
    <w:abstractNumId w:val="12"/>
  </w:num>
  <w:num w:numId="6">
    <w:abstractNumId w:val="8"/>
  </w:num>
  <w:num w:numId="7">
    <w:abstractNumId w:val="13"/>
  </w:num>
  <w:num w:numId="8">
    <w:abstractNumId w:val="16"/>
  </w:num>
  <w:num w:numId="9">
    <w:abstractNumId w:val="6"/>
  </w:num>
  <w:num w:numId="10">
    <w:abstractNumId w:val="4"/>
  </w:num>
  <w:num w:numId="11">
    <w:abstractNumId w:val="17"/>
  </w:num>
  <w:num w:numId="12">
    <w:abstractNumId w:val="3"/>
  </w:num>
  <w:num w:numId="13">
    <w:abstractNumId w:val="2"/>
  </w:num>
  <w:num w:numId="14">
    <w:abstractNumId w:val="14"/>
  </w:num>
  <w:num w:numId="15">
    <w:abstractNumId w:val="10"/>
  </w:num>
  <w:num w:numId="16">
    <w:abstractNumId w:val="7"/>
  </w:num>
  <w:num w:numId="17">
    <w:abstractNumId w:val="15"/>
  </w:num>
  <w:num w:numId="18">
    <w:abstractNumId w:val="5"/>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07"/>
    <w:next w:val="1007"/>
    <w:link w:val="1335"/>
    <w:uiPriority w:val="9"/>
    <w:qFormat/>
    <w:pPr>
      <w:keepLines/>
      <w:keepNext/>
      <w:spacing w:before="480" w:after="200"/>
      <w:outlineLvl w:val="0"/>
    </w:pPr>
    <w:rPr>
      <w:rFonts w:ascii="Arial" w:hAnsi="Arial" w:eastAsia="Arial" w:cs="Arial"/>
      <w:sz w:val="40"/>
      <w:szCs w:val="40"/>
    </w:rPr>
  </w:style>
  <w:style w:type="paragraph" w:styleId="849">
    <w:name w:val="Heading 2"/>
    <w:basedOn w:val="1007"/>
    <w:next w:val="1007"/>
    <w:link w:val="1144"/>
    <w:uiPriority w:val="9"/>
    <w:unhideWhenUsed/>
    <w:qFormat/>
    <w:pPr>
      <w:keepLines/>
      <w:keepNext/>
      <w:spacing w:before="360" w:after="200"/>
      <w:outlineLvl w:val="1"/>
    </w:pPr>
    <w:rPr>
      <w:rFonts w:ascii="Arial" w:hAnsi="Arial" w:eastAsia="Arial" w:cs="Arial"/>
      <w:sz w:val="34"/>
    </w:rPr>
  </w:style>
  <w:style w:type="paragraph" w:styleId="850">
    <w:name w:val="Heading 3"/>
    <w:basedOn w:val="1007"/>
    <w:next w:val="1007"/>
    <w:link w:val="1271"/>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1007"/>
    <w:next w:val="1007"/>
    <w:link w:val="1218"/>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1007"/>
    <w:next w:val="1007"/>
    <w:link w:val="1334"/>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1007"/>
    <w:next w:val="1007"/>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link w:val="853"/>
    <w:uiPriority w:val="9"/>
    <w:rPr>
      <w:rFonts w:ascii="Arial" w:hAnsi="Arial" w:eastAsia="Arial" w:cs="Arial"/>
      <w:b/>
      <w:bCs/>
      <w:sz w:val="22"/>
      <w:szCs w:val="22"/>
    </w:rPr>
  </w:style>
  <w:style w:type="paragraph" w:styleId="855">
    <w:name w:val="Heading 7"/>
    <w:basedOn w:val="1007"/>
    <w:next w:val="1007"/>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link w:val="855"/>
    <w:uiPriority w:val="9"/>
    <w:rPr>
      <w:rFonts w:ascii="Arial" w:hAnsi="Arial" w:eastAsia="Arial" w:cs="Arial"/>
      <w:b/>
      <w:bCs/>
      <w:i/>
      <w:iCs/>
      <w:sz w:val="22"/>
      <w:szCs w:val="22"/>
    </w:rPr>
  </w:style>
  <w:style w:type="paragraph" w:styleId="857">
    <w:name w:val="Heading 8"/>
    <w:basedOn w:val="1007"/>
    <w:next w:val="1007"/>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link w:val="857"/>
    <w:uiPriority w:val="9"/>
    <w:rPr>
      <w:rFonts w:ascii="Arial" w:hAnsi="Arial" w:eastAsia="Arial" w:cs="Arial"/>
      <w:i/>
      <w:iCs/>
      <w:sz w:val="22"/>
      <w:szCs w:val="22"/>
    </w:rPr>
  </w:style>
  <w:style w:type="paragraph" w:styleId="859">
    <w:name w:val="Heading 9"/>
    <w:basedOn w:val="1007"/>
    <w:next w:val="1007"/>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link w:val="859"/>
    <w:uiPriority w:val="9"/>
    <w:rPr>
      <w:rFonts w:ascii="Arial" w:hAnsi="Arial" w:eastAsia="Arial" w:cs="Arial"/>
      <w:i/>
      <w:iCs/>
      <w:sz w:val="21"/>
      <w:szCs w:val="21"/>
    </w:rPr>
  </w:style>
  <w:style w:type="paragraph" w:styleId="861">
    <w:name w:val="List Paragraph"/>
    <w:basedOn w:val="1007"/>
    <w:uiPriority w:val="34"/>
    <w:qFormat/>
    <w:pPr>
      <w:contextualSpacing/>
      <w:ind w:left="720"/>
    </w:pPr>
  </w:style>
  <w:style w:type="paragraph" w:styleId="862">
    <w:name w:val="No Spacing"/>
    <w:uiPriority w:val="1"/>
    <w:qFormat/>
    <w:pPr>
      <w:spacing w:before="0" w:after="0" w:line="240" w:lineRule="auto"/>
    </w:pPr>
  </w:style>
  <w:style w:type="paragraph" w:styleId="863">
    <w:name w:val="Title"/>
    <w:basedOn w:val="1007"/>
    <w:next w:val="1007"/>
    <w:link w:val="1343"/>
    <w:uiPriority w:val="10"/>
    <w:qFormat/>
    <w:pPr>
      <w:contextualSpacing/>
      <w:spacing w:before="300" w:after="200"/>
    </w:pPr>
    <w:rPr>
      <w:sz w:val="48"/>
      <w:szCs w:val="48"/>
    </w:rPr>
  </w:style>
  <w:style w:type="paragraph" w:styleId="864">
    <w:name w:val="Subtitle"/>
    <w:basedOn w:val="1007"/>
    <w:next w:val="1007"/>
    <w:link w:val="1183"/>
    <w:uiPriority w:val="11"/>
    <w:qFormat/>
    <w:pPr>
      <w:spacing w:before="200" w:after="200"/>
    </w:pPr>
    <w:rPr>
      <w:sz w:val="24"/>
      <w:szCs w:val="24"/>
    </w:rPr>
  </w:style>
  <w:style w:type="paragraph" w:styleId="865">
    <w:name w:val="Quote"/>
    <w:basedOn w:val="1007"/>
    <w:next w:val="1007"/>
    <w:link w:val="866"/>
    <w:uiPriority w:val="29"/>
    <w:qFormat/>
    <w:pPr>
      <w:ind w:left="720" w:right="720"/>
    </w:pPr>
    <w:rPr>
      <w:i/>
    </w:rPr>
  </w:style>
  <w:style w:type="character" w:styleId="866">
    <w:name w:val="Quote Char"/>
    <w:link w:val="865"/>
    <w:uiPriority w:val="29"/>
    <w:rPr>
      <w:i/>
    </w:rPr>
  </w:style>
  <w:style w:type="paragraph" w:styleId="867">
    <w:name w:val="Intense Quote"/>
    <w:basedOn w:val="1007"/>
    <w:next w:val="1007"/>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07"/>
    <w:link w:val="1251"/>
    <w:uiPriority w:val="99"/>
    <w:unhideWhenUsed/>
    <w:pPr>
      <w:spacing w:after="0" w:line="240" w:lineRule="auto"/>
      <w:tabs>
        <w:tab w:val="center" w:pos="7143" w:leader="none"/>
        <w:tab w:val="right" w:pos="14287" w:leader="none"/>
      </w:tabs>
    </w:pPr>
  </w:style>
  <w:style w:type="paragraph" w:styleId="870">
    <w:name w:val="Footer"/>
    <w:basedOn w:val="1007"/>
    <w:link w:val="872"/>
    <w:uiPriority w:val="99"/>
    <w:unhideWhenUsed/>
    <w:pPr>
      <w:spacing w:after="0" w:line="240" w:lineRule="auto"/>
      <w:tabs>
        <w:tab w:val="center" w:pos="7143" w:leader="none"/>
        <w:tab w:val="right" w:pos="14287" w:leader="none"/>
      </w:tabs>
    </w:pPr>
  </w:style>
  <w:style w:type="paragraph" w:styleId="871">
    <w:name w:val="Caption"/>
    <w:basedOn w:val="1007"/>
    <w:next w:val="1007"/>
    <w:uiPriority w:val="35"/>
    <w:semiHidden/>
    <w:unhideWhenUsed/>
    <w:qFormat/>
    <w:pPr>
      <w:spacing w:line="276" w:lineRule="auto"/>
    </w:pPr>
    <w:rPr>
      <w:b/>
      <w:bCs/>
      <w:color w:val="4f81bd" w:themeColor="accent1"/>
      <w:sz w:val="18"/>
      <w:szCs w:val="18"/>
    </w:rPr>
  </w:style>
  <w:style w:type="character" w:styleId="872">
    <w:name w:val="Caption Char"/>
    <w:basedOn w:val="871"/>
    <w:link w:val="870"/>
    <w:uiPriority w:val="99"/>
  </w:style>
  <w:style w:type="table" w:styleId="8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07"/>
    <w:link w:val="1374"/>
    <w:uiPriority w:val="99"/>
    <w:semiHidden/>
    <w:unhideWhenUsed/>
    <w:pPr>
      <w:spacing w:after="40" w:line="240" w:lineRule="auto"/>
    </w:pPr>
    <w:rPr>
      <w:sz w:val="18"/>
    </w:rPr>
  </w:style>
  <w:style w:type="character" w:styleId="1001">
    <w:name w:val="footnote reference"/>
    <w:uiPriority w:val="99"/>
    <w:unhideWhenUsed/>
    <w:rPr>
      <w:vertAlign w:val="superscript"/>
    </w:rPr>
  </w:style>
  <w:style w:type="paragraph" w:styleId="1002">
    <w:name w:val="endnote text"/>
    <w:basedOn w:val="1007"/>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7"/>
    <w:link w:val="1007"/>
    <w:qFormat/>
    <w:pPr>
      <w:jc w:val="both"/>
      <w:widowControl w:val="off"/>
    </w:pPr>
    <w:rPr>
      <w:sz w:val="21"/>
      <w:szCs w:val="24"/>
      <w:lang w:val="en-US" w:eastAsia="zh-CN" w:bidi="ar-SA"/>
    </w:rPr>
  </w:style>
  <w:style w:type="paragraph" w:styleId="1008">
    <w:name w:val="标题 1"/>
    <w:basedOn w:val="1007"/>
    <w:next w:val="1007"/>
    <w:link w:val="1020"/>
    <w:uiPriority w:val="99"/>
    <w:qFormat/>
    <w:pPr>
      <w:ind w:left="100" w:right="100"/>
      <w:keepLines/>
      <w:keepNext/>
      <w:spacing w:before="120" w:after="120"/>
      <w:outlineLvl w:val="0"/>
    </w:pPr>
    <w:rPr>
      <w:b/>
      <w:bCs/>
      <w:szCs w:val="44"/>
    </w:rPr>
  </w:style>
  <w:style w:type="paragraph" w:styleId="1009">
    <w:name w:val="标题 2"/>
    <w:basedOn w:val="1007"/>
    <w:next w:val="1007"/>
    <w:link w:val="1021"/>
    <w:uiPriority w:val="99"/>
    <w:qFormat/>
    <w:pPr>
      <w:keepLines/>
      <w:keepNext/>
      <w:spacing w:before="260" w:after="260" w:line="416" w:lineRule="auto"/>
      <w:outlineLvl w:val="1"/>
    </w:pPr>
    <w:rPr>
      <w:rFonts w:ascii="等线 Light" w:hAnsi="等线 Light" w:eastAsia="等线 Light" w:cs="Times New Roman"/>
      <w:b/>
      <w:bCs/>
      <w:sz w:val="32"/>
      <w:szCs w:val="32"/>
    </w:rPr>
  </w:style>
  <w:style w:type="paragraph" w:styleId="1010">
    <w:name w:val="标题 3"/>
    <w:basedOn w:val="1007"/>
    <w:next w:val="1007"/>
    <w:link w:val="1022"/>
    <w:uiPriority w:val="9"/>
    <w:qFormat/>
    <w:pPr>
      <w:keepLines/>
      <w:keepNext/>
      <w:spacing w:before="260" w:after="260" w:line="416" w:lineRule="auto"/>
      <w:outlineLvl w:val="2"/>
    </w:pPr>
    <w:rPr>
      <w:b/>
      <w:bCs/>
      <w:sz w:val="32"/>
      <w:szCs w:val="32"/>
    </w:rPr>
  </w:style>
  <w:style w:type="paragraph" w:styleId="1011">
    <w:name w:val="标题 4"/>
    <w:basedOn w:val="1007"/>
    <w:next w:val="1007"/>
    <w:link w:val="1023"/>
    <w:qFormat/>
    <w:pPr>
      <w:keepLines/>
      <w:keepNext/>
      <w:spacing w:before="280" w:after="290" w:line="376" w:lineRule="auto"/>
      <w:outlineLvl w:val="3"/>
    </w:pPr>
    <w:rPr>
      <w:rFonts w:ascii="等线 Light" w:hAnsi="等线 Light" w:eastAsia="等线 Light" w:cs="Times New Roman"/>
      <w:b/>
      <w:bCs/>
      <w:sz w:val="28"/>
      <w:szCs w:val="28"/>
    </w:rPr>
  </w:style>
  <w:style w:type="paragraph" w:styleId="1012">
    <w:name w:val="标题 5"/>
    <w:basedOn w:val="1007"/>
    <w:next w:val="1007"/>
    <w:link w:val="1024"/>
    <w:qFormat/>
    <w:pPr>
      <w:keepLines/>
      <w:keepNext/>
      <w:spacing w:before="280" w:after="290" w:line="376" w:lineRule="auto"/>
      <w:outlineLvl w:val="4"/>
    </w:pPr>
    <w:rPr>
      <w:b/>
      <w:bCs/>
      <w:sz w:val="28"/>
      <w:szCs w:val="28"/>
    </w:rPr>
  </w:style>
  <w:style w:type="paragraph" w:styleId="1013">
    <w:name w:val="标题 6"/>
    <w:basedOn w:val="1007"/>
    <w:next w:val="1007"/>
    <w:link w:val="1025"/>
    <w:qFormat/>
    <w:pPr>
      <w:keepLines/>
      <w:keepNext/>
      <w:spacing w:before="240" w:after="64" w:line="320" w:lineRule="auto"/>
      <w:outlineLvl w:val="5"/>
    </w:pPr>
    <w:rPr>
      <w:rFonts w:ascii="等线 Light" w:hAnsi="等线 Light" w:eastAsia="等线 Light" w:cs="Times New Roman"/>
      <w:b/>
      <w:bCs/>
      <w:sz w:val="24"/>
    </w:rPr>
  </w:style>
  <w:style w:type="paragraph" w:styleId="1014">
    <w:name w:val="标题 7"/>
    <w:basedOn w:val="1007"/>
    <w:next w:val="1007"/>
    <w:link w:val="1026"/>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1015">
    <w:name w:val="标题 8"/>
    <w:basedOn w:val="1007"/>
    <w:next w:val="1007"/>
    <w:link w:val="1027"/>
    <w:uiPriority w:val="99"/>
    <w:qFormat/>
    <w:pPr>
      <w:keepLines/>
      <w:keepNext/>
      <w:spacing w:before="240" w:after="64" w:line="320" w:lineRule="auto"/>
      <w:outlineLvl w:val="7"/>
    </w:pPr>
    <w:rPr>
      <w:rFonts w:ascii="等线 Light" w:hAnsi="等线 Light" w:eastAsia="等线 Light" w:cs="Times New Roman"/>
      <w:sz w:val="24"/>
    </w:rPr>
  </w:style>
  <w:style w:type="paragraph" w:styleId="1016">
    <w:name w:val="标题 9"/>
    <w:basedOn w:val="1007"/>
    <w:next w:val="1007"/>
    <w:link w:val="1028"/>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1017">
    <w:name w:val="默认段落字体"/>
    <w:next w:val="1017"/>
    <w:link w:val="1007"/>
    <w:semiHidden/>
  </w:style>
  <w:style w:type="table" w:styleId="1018">
    <w:name w:val="普通表格"/>
    <w:next w:val="1018"/>
    <w:link w:val="1007"/>
    <w:semiHidden/>
    <w:tblPr/>
  </w:style>
  <w:style w:type="numbering" w:styleId="1019">
    <w:name w:val="无列表"/>
    <w:next w:val="1019"/>
    <w:link w:val="1007"/>
    <w:uiPriority w:val="99"/>
    <w:semiHidden/>
    <w:unhideWhenUsed/>
  </w:style>
  <w:style w:type="character" w:styleId="1020">
    <w:name w:val="标题 1 字符2"/>
    <w:next w:val="1020"/>
    <w:link w:val="1008"/>
    <w:qFormat/>
    <w:rPr>
      <w:b/>
      <w:bCs/>
      <w:sz w:val="21"/>
      <w:szCs w:val="44"/>
    </w:rPr>
  </w:style>
  <w:style w:type="character" w:styleId="1021">
    <w:name w:val="标题 2 字符2"/>
    <w:next w:val="1021"/>
    <w:link w:val="1009"/>
    <w:qFormat/>
    <w:rPr>
      <w:rFonts w:ascii="等线 Light" w:hAnsi="等线 Light" w:eastAsia="等线 Light" w:cs="Times New Roman"/>
      <w:b/>
      <w:bCs/>
      <w:sz w:val="32"/>
      <w:szCs w:val="32"/>
    </w:rPr>
  </w:style>
  <w:style w:type="character" w:styleId="1022">
    <w:name w:val="标题 3 字符1"/>
    <w:next w:val="1022"/>
    <w:link w:val="1010"/>
    <w:qFormat/>
    <w:rPr>
      <w:rFonts w:eastAsia="宋体"/>
      <w:b/>
      <w:bCs/>
      <w:sz w:val="32"/>
      <w:szCs w:val="32"/>
      <w:lang w:val="en-US" w:eastAsia="zh-CN" w:bidi="ar-SA"/>
    </w:rPr>
  </w:style>
  <w:style w:type="character" w:styleId="1023">
    <w:name w:val="标题 4 字符1"/>
    <w:next w:val="1023"/>
    <w:link w:val="1011"/>
    <w:qFormat/>
    <w:rPr>
      <w:rFonts w:ascii="等线 Light" w:hAnsi="等线 Light" w:eastAsia="等线 Light" w:cs="Times New Roman"/>
      <w:b/>
      <w:bCs/>
      <w:sz w:val="28"/>
      <w:szCs w:val="28"/>
    </w:rPr>
  </w:style>
  <w:style w:type="character" w:styleId="1024">
    <w:name w:val="标题 5 字符1"/>
    <w:next w:val="1024"/>
    <w:link w:val="1012"/>
    <w:qFormat/>
    <w:rPr>
      <w:b/>
      <w:bCs/>
      <w:sz w:val="28"/>
      <w:szCs w:val="28"/>
    </w:rPr>
  </w:style>
  <w:style w:type="character" w:styleId="1025">
    <w:name w:val="标题 6 字符1"/>
    <w:next w:val="1025"/>
    <w:link w:val="1013"/>
    <w:qFormat/>
    <w:rPr>
      <w:rFonts w:ascii="等线 Light" w:hAnsi="等线 Light" w:eastAsia="等线 Light" w:cs="Times New Roman"/>
      <w:b/>
      <w:bCs/>
      <w:sz w:val="24"/>
      <w:szCs w:val="24"/>
    </w:rPr>
  </w:style>
  <w:style w:type="character" w:styleId="1026">
    <w:name w:val="标题 7 字符"/>
    <w:next w:val="1026"/>
    <w:link w:val="1014"/>
    <w:qFormat/>
    <w:rPr>
      <w:b/>
      <w:sz w:val="24"/>
    </w:rPr>
  </w:style>
  <w:style w:type="character" w:styleId="1027">
    <w:name w:val="标题 8 字符1"/>
    <w:next w:val="1027"/>
    <w:link w:val="1015"/>
    <w:qFormat/>
    <w:rPr>
      <w:rFonts w:ascii="等线 Light" w:hAnsi="等线 Light" w:eastAsia="等线 Light" w:cs="Times New Roman"/>
      <w:sz w:val="24"/>
      <w:szCs w:val="24"/>
    </w:rPr>
  </w:style>
  <w:style w:type="character" w:styleId="1028">
    <w:name w:val="标题 9 字符"/>
    <w:next w:val="1028"/>
    <w:link w:val="1016"/>
    <w:qFormat/>
    <w:rPr>
      <w:rFonts w:ascii="Arial" w:hAnsi="Arial" w:eastAsia="黑体"/>
      <w:sz w:val="21"/>
    </w:rPr>
  </w:style>
  <w:style w:type="paragraph" w:styleId="1029">
    <w:name w:val="列表 3"/>
    <w:basedOn w:val="1007"/>
    <w:next w:val="1029"/>
    <w:link w:val="1007"/>
    <w:uiPriority w:val="99"/>
    <w:qFormat/>
    <w:pPr>
      <w:contextualSpacing/>
      <w:ind w:left="100" w:hanging="200"/>
      <w:jc w:val="left"/>
      <w:widowControl/>
    </w:pPr>
    <w:rPr>
      <w:sz w:val="20"/>
      <w:szCs w:val="20"/>
    </w:rPr>
  </w:style>
  <w:style w:type="paragraph" w:styleId="1030">
    <w:name w:val="toc 7"/>
    <w:basedOn w:val="1007"/>
    <w:next w:val="1007"/>
    <w:link w:val="1007"/>
    <w:uiPriority w:val="39"/>
    <w:unhideWhenUsed/>
    <w:qFormat/>
    <w:pPr>
      <w:ind w:left="2520"/>
    </w:pPr>
    <w:rPr>
      <w:rFonts w:ascii="等线" w:hAnsi="等线" w:eastAsia="等线" w:cs="Times New Roman"/>
      <w:szCs w:val="22"/>
    </w:rPr>
  </w:style>
  <w:style w:type="paragraph" w:styleId="1031">
    <w:name w:val="正文缩进"/>
    <w:basedOn w:val="1007"/>
    <w:next w:val="1031"/>
    <w:link w:val="1032"/>
    <w:qFormat/>
    <w:pPr>
      <w:ind w:firstLine="420"/>
    </w:pPr>
    <w:rPr>
      <w:szCs w:val="20"/>
    </w:rPr>
  </w:style>
  <w:style w:type="character" w:styleId="1032">
    <w:name w:val="正文缩进 字符1"/>
    <w:next w:val="1032"/>
    <w:link w:val="1031"/>
    <w:rPr>
      <w:sz w:val="21"/>
    </w:rPr>
  </w:style>
  <w:style w:type="paragraph" w:styleId="1033">
    <w:name w:val="题注"/>
    <w:basedOn w:val="1007"/>
    <w:next w:val="1007"/>
    <w:link w:val="1007"/>
    <w:qFormat/>
    <w:rPr>
      <w:rFonts w:ascii="Cambria" w:hAnsi="Cambria" w:eastAsia="黑体"/>
      <w:sz w:val="20"/>
      <w:szCs w:val="20"/>
    </w:rPr>
  </w:style>
  <w:style w:type="paragraph" w:styleId="1034">
    <w:name w:val="文档结构图"/>
    <w:basedOn w:val="1007"/>
    <w:next w:val="1034"/>
    <w:link w:val="1035"/>
    <w:qFormat/>
    <w:pPr>
      <w:shd w:val="clear" w:color="auto" w:fill="000080"/>
    </w:pPr>
  </w:style>
  <w:style w:type="character" w:styleId="1035">
    <w:name w:val="文档结构图 字符"/>
    <w:next w:val="1035"/>
    <w:link w:val="1034"/>
    <w:qFormat/>
    <w:rPr>
      <w:sz w:val="21"/>
      <w:szCs w:val="24"/>
      <w:shd w:val="clear" w:color="auto" w:fill="000080"/>
    </w:rPr>
  </w:style>
  <w:style w:type="paragraph" w:styleId="1036">
    <w:name w:val="批注文字"/>
    <w:basedOn w:val="1007"/>
    <w:next w:val="1036"/>
    <w:link w:val="1037"/>
    <w:uiPriority w:val="99"/>
    <w:qFormat/>
    <w:pPr>
      <w:jc w:val="left"/>
    </w:pPr>
  </w:style>
  <w:style w:type="character" w:styleId="1037">
    <w:name w:val="批注文字 字符1"/>
    <w:next w:val="1037"/>
    <w:link w:val="1036"/>
    <w:qFormat/>
    <w:rPr>
      <w:sz w:val="21"/>
      <w:szCs w:val="24"/>
    </w:rPr>
  </w:style>
  <w:style w:type="paragraph" w:styleId="1038">
    <w:name w:val="正文文本 3"/>
    <w:basedOn w:val="1007"/>
    <w:next w:val="1038"/>
    <w:link w:val="1039"/>
    <w:uiPriority w:val="99"/>
    <w:qFormat/>
    <w:rPr>
      <w:rFonts w:ascii="宋体"/>
      <w:sz w:val="24"/>
      <w:szCs w:val="20"/>
    </w:rPr>
  </w:style>
  <w:style w:type="character" w:styleId="1039">
    <w:name w:val="正文文本 3 字符"/>
    <w:next w:val="1039"/>
    <w:link w:val="1038"/>
    <w:uiPriority w:val="99"/>
    <w:qFormat/>
    <w:rPr>
      <w:rFonts w:ascii="宋体"/>
      <w:sz w:val="24"/>
    </w:rPr>
  </w:style>
  <w:style w:type="paragraph" w:styleId="1040">
    <w:name w:val="正文文本"/>
    <w:basedOn w:val="1007"/>
    <w:next w:val="1040"/>
    <w:link w:val="1041"/>
    <w:uiPriority w:val="99"/>
    <w:qFormat/>
    <w:pPr>
      <w:spacing w:after="120"/>
    </w:pPr>
  </w:style>
  <w:style w:type="character" w:styleId="1041">
    <w:name w:val="正文文本 字符1"/>
    <w:next w:val="1041"/>
    <w:link w:val="1040"/>
    <w:qFormat/>
    <w:rPr>
      <w:sz w:val="21"/>
      <w:szCs w:val="24"/>
    </w:rPr>
  </w:style>
  <w:style w:type="paragraph" w:styleId="1042">
    <w:name w:val="正文文本缩进"/>
    <w:basedOn w:val="1007"/>
    <w:next w:val="1042"/>
    <w:link w:val="1043"/>
    <w:uiPriority w:val="99"/>
    <w:qFormat/>
    <w:pPr>
      <w:ind w:left="420"/>
      <w:spacing w:after="120"/>
    </w:pPr>
  </w:style>
  <w:style w:type="character" w:styleId="1043">
    <w:name w:val="正文文本缩进 字符1"/>
    <w:next w:val="1043"/>
    <w:link w:val="1042"/>
    <w:qFormat/>
    <w:rPr>
      <w:sz w:val="21"/>
      <w:szCs w:val="24"/>
    </w:rPr>
  </w:style>
  <w:style w:type="paragraph" w:styleId="1044">
    <w:name w:val="列表 2"/>
    <w:basedOn w:val="1007"/>
    <w:next w:val="1029"/>
    <w:link w:val="1007"/>
    <w:uiPriority w:val="99"/>
    <w:unhideWhenUsed/>
    <w:qFormat/>
    <w:pPr>
      <w:ind w:left="840" w:hanging="420"/>
    </w:pPr>
    <w:rPr>
      <w:rFonts w:ascii="宋体" w:eastAsia="仿宋"/>
      <w:color w:val="000000"/>
      <w:sz w:val="22"/>
      <w:szCs w:val="20"/>
    </w:rPr>
  </w:style>
  <w:style w:type="paragraph" w:styleId="1045">
    <w:name w:val="文本块"/>
    <w:basedOn w:val="1007"/>
    <w:next w:val="1007"/>
    <w:link w:val="1046"/>
    <w:qFormat/>
    <w:pPr>
      <w:spacing w:line="400" w:lineRule="exact"/>
    </w:pPr>
    <w:rPr>
      <w:i/>
      <w:iCs/>
      <w:color w:val="000000"/>
      <w:sz w:val="24"/>
      <w:szCs w:val="22"/>
    </w:rPr>
  </w:style>
  <w:style w:type="character" w:styleId="1046">
    <w:name w:val="文本块 字符"/>
    <w:next w:val="1046"/>
    <w:link w:val="1045"/>
    <w:qFormat/>
    <w:rPr>
      <w:i/>
      <w:iCs/>
      <w:color w:val="000000"/>
      <w:sz w:val="24"/>
      <w:szCs w:val="22"/>
    </w:rPr>
  </w:style>
  <w:style w:type="paragraph" w:styleId="1047">
    <w:name w:val="索引 4"/>
    <w:basedOn w:val="1007"/>
    <w:next w:val="1007"/>
    <w:link w:val="1007"/>
    <w:uiPriority w:val="99"/>
    <w:unhideWhenUsed/>
    <w:qFormat/>
    <w:pPr>
      <w:ind w:left="600"/>
    </w:pPr>
    <w:rPr>
      <w:rFonts w:ascii="宋体"/>
      <w:b/>
      <w:position w:val="-10"/>
      <w:sz w:val="24"/>
      <w:szCs w:val="20"/>
    </w:rPr>
  </w:style>
  <w:style w:type="paragraph" w:styleId="1048">
    <w:name w:val="toc 5"/>
    <w:basedOn w:val="1007"/>
    <w:next w:val="1007"/>
    <w:link w:val="1007"/>
    <w:uiPriority w:val="39"/>
    <w:unhideWhenUsed/>
    <w:qFormat/>
    <w:pPr>
      <w:ind w:left="1680"/>
    </w:pPr>
    <w:rPr>
      <w:rFonts w:ascii="等线" w:hAnsi="等线" w:eastAsia="等线" w:cs="Times New Roman"/>
      <w:szCs w:val="22"/>
    </w:rPr>
  </w:style>
  <w:style w:type="paragraph" w:styleId="1049">
    <w:name w:val="toc 3"/>
    <w:basedOn w:val="1007"/>
    <w:next w:val="1007"/>
    <w:link w:val="1007"/>
    <w:uiPriority w:val="39"/>
    <w:unhideWhenUsed/>
    <w:qFormat/>
    <w:pPr>
      <w:ind w:left="440"/>
      <w:jc w:val="left"/>
      <w:spacing w:after="100" w:line="259" w:lineRule="auto"/>
      <w:widowControl/>
    </w:pPr>
    <w:rPr>
      <w:rFonts w:ascii="等线" w:hAnsi="等线" w:eastAsia="等线"/>
      <w:sz w:val="22"/>
      <w:szCs w:val="22"/>
    </w:rPr>
  </w:style>
  <w:style w:type="paragraph" w:styleId="1050">
    <w:name w:val="纯文本"/>
    <w:basedOn w:val="1007"/>
    <w:next w:val="1050"/>
    <w:link w:val="1051"/>
    <w:uiPriority w:val="99"/>
    <w:qFormat/>
    <w:rPr>
      <w:rFonts w:ascii="宋体" w:hAnsi="Courier New" w:cs="Courier New"/>
      <w:szCs w:val="21"/>
    </w:rPr>
  </w:style>
  <w:style w:type="character" w:styleId="1051">
    <w:name w:val="纯文本 字符2"/>
    <w:next w:val="1051"/>
    <w:link w:val="1050"/>
    <w:qFormat/>
    <w:rPr>
      <w:rFonts w:ascii="宋体" w:hAnsi="Courier New" w:cs="Courier New"/>
      <w:sz w:val="21"/>
      <w:szCs w:val="21"/>
    </w:rPr>
  </w:style>
  <w:style w:type="paragraph" w:styleId="1052">
    <w:name w:val="toc 8"/>
    <w:basedOn w:val="1007"/>
    <w:next w:val="1007"/>
    <w:link w:val="1007"/>
    <w:uiPriority w:val="39"/>
    <w:unhideWhenUsed/>
    <w:qFormat/>
    <w:pPr>
      <w:ind w:left="2940"/>
    </w:pPr>
    <w:rPr>
      <w:rFonts w:ascii="等线" w:hAnsi="等线" w:eastAsia="等线" w:cs="Times New Roman"/>
      <w:szCs w:val="22"/>
    </w:rPr>
  </w:style>
  <w:style w:type="paragraph" w:styleId="1053">
    <w:name w:val="日期"/>
    <w:basedOn w:val="1007"/>
    <w:next w:val="1007"/>
    <w:link w:val="1054"/>
    <w:qFormat/>
    <w:rPr>
      <w:sz w:val="24"/>
      <w:szCs w:val="20"/>
    </w:rPr>
  </w:style>
  <w:style w:type="character" w:styleId="1054">
    <w:name w:val="日期 字符"/>
    <w:next w:val="1054"/>
    <w:link w:val="1053"/>
    <w:qFormat/>
    <w:rPr>
      <w:sz w:val="24"/>
    </w:rPr>
  </w:style>
  <w:style w:type="paragraph" w:styleId="1055">
    <w:name w:val="正文文本缩进 2"/>
    <w:basedOn w:val="1007"/>
    <w:next w:val="1055"/>
    <w:link w:val="1056"/>
    <w:uiPriority w:val="99"/>
    <w:qFormat/>
    <w:pPr>
      <w:ind w:firstLine="560"/>
    </w:pPr>
    <w:rPr>
      <w:rFonts w:ascii="宋体" w:hAnsi="宋体"/>
    </w:rPr>
  </w:style>
  <w:style w:type="character" w:styleId="1056">
    <w:name w:val="正文文本缩进 2 字符1"/>
    <w:next w:val="1056"/>
    <w:link w:val="1055"/>
    <w:qFormat/>
    <w:rPr>
      <w:rFonts w:ascii="宋体" w:hAnsi="宋体"/>
      <w:sz w:val="21"/>
      <w:szCs w:val="24"/>
    </w:rPr>
  </w:style>
  <w:style w:type="paragraph" w:styleId="1057">
    <w:name w:val="批注框文本"/>
    <w:basedOn w:val="1007"/>
    <w:next w:val="1057"/>
    <w:link w:val="1058"/>
    <w:uiPriority w:val="99"/>
    <w:qFormat/>
    <w:rPr>
      <w:sz w:val="18"/>
      <w:szCs w:val="18"/>
    </w:rPr>
  </w:style>
  <w:style w:type="character" w:styleId="1058">
    <w:name w:val="批注框文本 字符2"/>
    <w:next w:val="1058"/>
    <w:link w:val="1057"/>
    <w:qFormat/>
    <w:rPr>
      <w:sz w:val="18"/>
      <w:szCs w:val="18"/>
    </w:rPr>
  </w:style>
  <w:style w:type="paragraph" w:styleId="1059">
    <w:name w:val="页脚"/>
    <w:basedOn w:val="1007"/>
    <w:next w:val="1059"/>
    <w:link w:val="1060"/>
    <w:uiPriority w:val="99"/>
    <w:qFormat/>
    <w:pPr>
      <w:jc w:val="left"/>
      <w:tabs>
        <w:tab w:val="center" w:pos="4153" w:leader="none"/>
        <w:tab w:val="right" w:pos="8306" w:leader="none"/>
      </w:tabs>
    </w:pPr>
    <w:rPr>
      <w:sz w:val="18"/>
      <w:szCs w:val="18"/>
    </w:rPr>
  </w:style>
  <w:style w:type="character" w:styleId="1060">
    <w:name w:val="页脚 字符2"/>
    <w:next w:val="1060"/>
    <w:link w:val="1059"/>
    <w:qFormat/>
    <w:rPr>
      <w:sz w:val="18"/>
      <w:szCs w:val="18"/>
    </w:rPr>
  </w:style>
  <w:style w:type="paragraph" w:styleId="1061">
    <w:name w:val="寄信人地址"/>
    <w:basedOn w:val="1007"/>
    <w:next w:val="1061"/>
    <w:link w:val="1007"/>
    <w:uiPriority w:val="99"/>
    <w:unhideWhenUsed/>
    <w:qFormat/>
    <w:rPr>
      <w:rFonts w:ascii="Arial" w:hAnsi="Arial" w:eastAsia="仿宋"/>
      <w:sz w:val="24"/>
      <w:szCs w:val="21"/>
    </w:rPr>
  </w:style>
  <w:style w:type="paragraph" w:styleId="1062">
    <w:name w:val="页眉"/>
    <w:basedOn w:val="1007"/>
    <w:next w:val="1062"/>
    <w:link w:val="1063"/>
    <w:uiPriority w:val="99"/>
    <w:qFormat/>
    <w:pPr>
      <w:jc w:val="center"/>
      <w:tabs>
        <w:tab w:val="center" w:pos="4153" w:leader="none"/>
        <w:tab w:val="right" w:pos="8306" w:leader="none"/>
      </w:tabs>
      <w:pBdr>
        <w:bottom w:val="single" w:color="000000" w:sz="6" w:space="1"/>
      </w:pBdr>
    </w:pPr>
    <w:rPr>
      <w:sz w:val="18"/>
      <w:szCs w:val="18"/>
    </w:rPr>
  </w:style>
  <w:style w:type="character" w:styleId="1063">
    <w:name w:val="页眉 字符1"/>
    <w:next w:val="1063"/>
    <w:link w:val="1062"/>
    <w:qFormat/>
    <w:rPr>
      <w:sz w:val="18"/>
      <w:szCs w:val="18"/>
    </w:rPr>
  </w:style>
  <w:style w:type="paragraph" w:styleId="1064">
    <w:name w:val="toc 1"/>
    <w:basedOn w:val="1007"/>
    <w:next w:val="1007"/>
    <w:link w:val="1007"/>
    <w:uiPriority w:val="39"/>
    <w:qFormat/>
    <w:rPr>
      <w:rFonts w:ascii="仿宋_GB2312" w:eastAsia="仿宋_GB2312"/>
      <w:sz w:val="24"/>
    </w:rPr>
  </w:style>
  <w:style w:type="paragraph" w:styleId="1065">
    <w:name w:val="toc 4"/>
    <w:basedOn w:val="1007"/>
    <w:next w:val="1007"/>
    <w:link w:val="1007"/>
    <w:uiPriority w:val="39"/>
    <w:unhideWhenUsed/>
    <w:qFormat/>
    <w:pPr>
      <w:ind w:left="1260"/>
    </w:pPr>
    <w:rPr>
      <w:rFonts w:ascii="等线" w:hAnsi="等线" w:eastAsia="等线" w:cs="Times New Roman"/>
      <w:szCs w:val="22"/>
    </w:rPr>
  </w:style>
  <w:style w:type="paragraph" w:styleId="1066">
    <w:name w:val="副标题"/>
    <w:basedOn w:val="1007"/>
    <w:next w:val="1007"/>
    <w:link w:val="1067"/>
    <w:qFormat/>
    <w:pPr>
      <w:jc w:val="center"/>
      <w:spacing w:before="240" w:after="60" w:line="312" w:lineRule="auto"/>
      <w:outlineLvl w:val="1"/>
    </w:pPr>
    <w:rPr>
      <w:rFonts w:ascii="Cambria" w:hAnsi="Cambria"/>
      <w:b/>
      <w:bCs/>
      <w:sz w:val="32"/>
      <w:szCs w:val="32"/>
    </w:rPr>
  </w:style>
  <w:style w:type="character" w:styleId="1067">
    <w:name w:val="副标题 字符1"/>
    <w:next w:val="1067"/>
    <w:link w:val="1066"/>
    <w:qFormat/>
    <w:rPr>
      <w:rFonts w:ascii="Cambria" w:hAnsi="Cambria"/>
      <w:b/>
      <w:bCs/>
      <w:sz w:val="32"/>
      <w:szCs w:val="32"/>
    </w:rPr>
  </w:style>
  <w:style w:type="paragraph" w:styleId="1068">
    <w:name w:val="脚注文本"/>
    <w:basedOn w:val="1007"/>
    <w:next w:val="1068"/>
    <w:link w:val="1069"/>
    <w:uiPriority w:val="99"/>
    <w:qFormat/>
    <w:pPr>
      <w:jc w:val="left"/>
      <w:spacing w:line="312" w:lineRule="atLeast"/>
    </w:pPr>
    <w:rPr>
      <w:sz w:val="18"/>
      <w:szCs w:val="22"/>
    </w:rPr>
  </w:style>
  <w:style w:type="character" w:styleId="1069">
    <w:name w:val="脚注文本 字符1"/>
    <w:next w:val="1069"/>
    <w:link w:val="1068"/>
    <w:qFormat/>
    <w:rPr>
      <w:sz w:val="18"/>
      <w:szCs w:val="22"/>
    </w:rPr>
  </w:style>
  <w:style w:type="paragraph" w:styleId="1070">
    <w:name w:val="toc 6"/>
    <w:basedOn w:val="1007"/>
    <w:next w:val="1007"/>
    <w:link w:val="1007"/>
    <w:uiPriority w:val="39"/>
    <w:unhideWhenUsed/>
    <w:qFormat/>
    <w:pPr>
      <w:ind w:left="2100"/>
    </w:pPr>
    <w:rPr>
      <w:rFonts w:ascii="等线" w:hAnsi="等线" w:eastAsia="等线" w:cs="Times New Roman"/>
      <w:szCs w:val="22"/>
    </w:rPr>
  </w:style>
  <w:style w:type="paragraph" w:styleId="1071">
    <w:name w:val="正文文本缩进 3"/>
    <w:basedOn w:val="1007"/>
    <w:next w:val="1071"/>
    <w:link w:val="1072"/>
    <w:qFormat/>
    <w:pPr>
      <w:ind w:left="420"/>
      <w:spacing w:after="120"/>
    </w:pPr>
    <w:rPr>
      <w:sz w:val="16"/>
      <w:szCs w:val="20"/>
    </w:rPr>
  </w:style>
  <w:style w:type="character" w:styleId="1072">
    <w:name w:val="正文文本缩进 3 字符"/>
    <w:next w:val="1072"/>
    <w:link w:val="1071"/>
    <w:qFormat/>
    <w:rPr>
      <w:sz w:val="16"/>
    </w:rPr>
  </w:style>
  <w:style w:type="paragraph" w:styleId="1073">
    <w:name w:val="图表目录"/>
    <w:basedOn w:val="1007"/>
    <w:next w:val="1007"/>
    <w:link w:val="1007"/>
    <w:uiPriority w:val="99"/>
    <w:unhideWhenUsed/>
    <w:qFormat/>
    <w:pPr>
      <w:ind w:left="840" w:hanging="420"/>
    </w:pPr>
    <w:rPr>
      <w:rFonts w:eastAsia="仿宋"/>
      <w:sz w:val="24"/>
      <w:szCs w:val="21"/>
    </w:rPr>
  </w:style>
  <w:style w:type="paragraph" w:styleId="1074">
    <w:name w:val="toc 2"/>
    <w:basedOn w:val="1007"/>
    <w:next w:val="1007"/>
    <w:link w:val="1007"/>
    <w:uiPriority w:val="39"/>
    <w:unhideWhenUsed/>
    <w:qFormat/>
    <w:pPr>
      <w:ind w:left="220"/>
      <w:jc w:val="left"/>
      <w:spacing w:after="100" w:line="259" w:lineRule="auto"/>
      <w:widowControl/>
    </w:pPr>
    <w:rPr>
      <w:rFonts w:ascii="等线" w:hAnsi="等线" w:eastAsia="等线"/>
      <w:sz w:val="22"/>
      <w:szCs w:val="22"/>
    </w:rPr>
  </w:style>
  <w:style w:type="paragraph" w:styleId="1075">
    <w:name w:val="toc 9"/>
    <w:basedOn w:val="1007"/>
    <w:next w:val="1007"/>
    <w:link w:val="1007"/>
    <w:uiPriority w:val="39"/>
    <w:unhideWhenUsed/>
    <w:qFormat/>
    <w:pPr>
      <w:ind w:left="3360"/>
    </w:pPr>
    <w:rPr>
      <w:rFonts w:ascii="等线" w:hAnsi="等线" w:eastAsia="等线" w:cs="Times New Roman"/>
      <w:szCs w:val="22"/>
    </w:rPr>
  </w:style>
  <w:style w:type="paragraph" w:styleId="1076">
    <w:name w:val="正文文本 2"/>
    <w:basedOn w:val="1007"/>
    <w:next w:val="1076"/>
    <w:link w:val="1077"/>
    <w:uiPriority w:val="99"/>
    <w:qFormat/>
    <w:pPr>
      <w:spacing w:after="120" w:line="480" w:lineRule="auto"/>
    </w:pPr>
    <w:rPr>
      <w:rFonts w:ascii="Calibri" w:hAnsi="Calibri" w:eastAsia="宋体" w:cs="Times New Roman"/>
    </w:rPr>
  </w:style>
  <w:style w:type="character" w:styleId="1077">
    <w:name w:val="正文文本 2 字符1"/>
    <w:next w:val="1077"/>
    <w:link w:val="1076"/>
    <w:rPr>
      <w:rFonts w:ascii="Calibri" w:hAnsi="Calibri"/>
      <w:sz w:val="21"/>
      <w:szCs w:val="24"/>
    </w:rPr>
  </w:style>
  <w:style w:type="paragraph" w:styleId="1078">
    <w:name w:val="HTML 预设格式"/>
    <w:basedOn w:val="1007"/>
    <w:next w:val="1078"/>
    <w:link w:val="10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9">
    <w:name w:val="HTML 预设格式 字符"/>
    <w:next w:val="1079"/>
    <w:link w:val="1078"/>
    <w:qFormat/>
    <w:rPr>
      <w:rFonts w:ascii="宋体" w:hAnsi="宋体" w:cs="宋体"/>
      <w:sz w:val="24"/>
      <w:szCs w:val="24"/>
    </w:rPr>
  </w:style>
  <w:style w:type="paragraph" w:styleId="1080">
    <w:name w:val="普通(网站)"/>
    <w:basedOn w:val="1007"/>
    <w:next w:val="1080"/>
    <w:link w:val="1007"/>
    <w:uiPriority w:val="99"/>
    <w:qFormat/>
    <w:pPr>
      <w:jc w:val="left"/>
      <w:spacing w:before="100" w:beforeAutospacing="1" w:after="100" w:afterAutospacing="1"/>
      <w:widowControl/>
    </w:pPr>
    <w:rPr>
      <w:sz w:val="24"/>
    </w:rPr>
  </w:style>
  <w:style w:type="paragraph" w:styleId="1081">
    <w:name w:val="索引 1"/>
    <w:basedOn w:val="1007"/>
    <w:next w:val="1007"/>
    <w:link w:val="1007"/>
    <w:qFormat/>
    <w:pPr>
      <w:jc w:val="center"/>
      <w:spacing w:line="220" w:lineRule="exact"/>
    </w:pPr>
    <w:rPr>
      <w:rFonts w:ascii="仿宋_GB2312" w:eastAsia="仿宋_GB2312"/>
      <w:szCs w:val="20"/>
    </w:rPr>
  </w:style>
  <w:style w:type="paragraph" w:styleId="1082">
    <w:name w:val="标题"/>
    <w:basedOn w:val="1007"/>
    <w:next w:val="1007"/>
    <w:link w:val="1083"/>
    <w:uiPriority w:val="10"/>
    <w:qFormat/>
    <w:pPr>
      <w:jc w:val="center"/>
      <w:spacing w:before="240" w:after="60"/>
      <w:outlineLvl w:val="0"/>
    </w:pPr>
    <w:rPr>
      <w:rFonts w:ascii="等线 Light" w:hAnsi="等线 Light" w:cs="Times New Roman"/>
      <w:b/>
      <w:bCs/>
      <w:sz w:val="32"/>
      <w:szCs w:val="32"/>
    </w:rPr>
  </w:style>
  <w:style w:type="character" w:styleId="1083">
    <w:name w:val="标题 字符2"/>
    <w:next w:val="1083"/>
    <w:link w:val="1082"/>
    <w:qFormat/>
    <w:rPr>
      <w:rFonts w:ascii="等线 Light" w:hAnsi="等线 Light" w:cs="Times New Roman"/>
      <w:b/>
      <w:bCs/>
      <w:sz w:val="32"/>
      <w:szCs w:val="32"/>
    </w:rPr>
  </w:style>
  <w:style w:type="paragraph" w:styleId="1084">
    <w:name w:val="批注主题"/>
    <w:basedOn w:val="1036"/>
    <w:next w:val="1036"/>
    <w:link w:val="1085"/>
    <w:uiPriority w:val="99"/>
    <w:qFormat/>
    <w:rPr>
      <w:b/>
      <w:bCs/>
    </w:rPr>
  </w:style>
  <w:style w:type="character" w:styleId="1085">
    <w:name w:val="批注主题 字符1"/>
    <w:next w:val="1085"/>
    <w:link w:val="1084"/>
    <w:qFormat/>
    <w:rPr>
      <w:b/>
      <w:bCs/>
      <w:sz w:val="21"/>
      <w:szCs w:val="24"/>
    </w:rPr>
  </w:style>
  <w:style w:type="paragraph" w:styleId="1086">
    <w:name w:val="正文文本首行缩进"/>
    <w:basedOn w:val="1040"/>
    <w:next w:val="1086"/>
    <w:link w:val="1087"/>
    <w:uiPriority w:val="99"/>
    <w:unhideWhenUsed/>
    <w:qFormat/>
    <w:pPr>
      <w:ind w:firstLine="420"/>
    </w:pPr>
    <w:rPr>
      <w:szCs w:val="20"/>
    </w:rPr>
  </w:style>
  <w:style w:type="character" w:styleId="1087">
    <w:name w:val="正文文本首行缩进 字符1"/>
    <w:next w:val="1087"/>
    <w:link w:val="1086"/>
    <w:qFormat/>
  </w:style>
  <w:style w:type="paragraph" w:styleId="1088">
    <w:name w:val="正文文本首行缩进 2"/>
    <w:basedOn w:val="1042"/>
    <w:next w:val="1088"/>
    <w:link w:val="1089"/>
    <w:uiPriority w:val="99"/>
    <w:qFormat/>
    <w:pPr>
      <w:ind w:firstLine="420"/>
    </w:pPr>
  </w:style>
  <w:style w:type="character" w:styleId="1089">
    <w:name w:val="正文文本首行缩进 2 字符1"/>
    <w:next w:val="1089"/>
    <w:link w:val="1088"/>
  </w:style>
  <w:style w:type="table" w:styleId="1090">
    <w:name w:val="网格型"/>
    <w:basedOn w:val="1018"/>
    <w:next w:val="1090"/>
    <w:link w:val="1007"/>
    <w:qFormat/>
    <w:pPr>
      <w:jc w:val="both"/>
      <w:widowControl w:val="off"/>
    </w:pPr>
    <w:tblPr/>
  </w:style>
  <w:style w:type="character" w:styleId="1091">
    <w:name w:val="要点"/>
    <w:next w:val="1091"/>
    <w:link w:val="1007"/>
    <w:uiPriority w:val="22"/>
    <w:qFormat/>
    <w:rPr>
      <w:b/>
      <w:bCs/>
    </w:rPr>
  </w:style>
  <w:style w:type="character" w:styleId="1092">
    <w:name w:val="页码"/>
    <w:next w:val="1092"/>
    <w:link w:val="1007"/>
    <w:qFormat/>
  </w:style>
  <w:style w:type="character" w:styleId="1093">
    <w:name w:val="访问过的超链接"/>
    <w:next w:val="1093"/>
    <w:link w:val="1007"/>
    <w:uiPriority w:val="99"/>
    <w:qFormat/>
    <w:rPr>
      <w:color w:val="800080"/>
      <w:u w:val="none"/>
    </w:rPr>
  </w:style>
  <w:style w:type="character" w:styleId="1094">
    <w:name w:val="强调"/>
    <w:next w:val="1094"/>
    <w:link w:val="1007"/>
    <w:uiPriority w:val="20"/>
    <w:qFormat/>
    <w:rPr>
      <w:i/>
      <w:iCs/>
    </w:rPr>
  </w:style>
  <w:style w:type="character" w:styleId="1095">
    <w:name w:val="HTML 定义"/>
    <w:next w:val="1095"/>
    <w:link w:val="1007"/>
    <w:uiPriority w:val="99"/>
    <w:qFormat/>
  </w:style>
  <w:style w:type="character" w:styleId="1096">
    <w:name w:val="HTML 打字机"/>
    <w:next w:val="1096"/>
    <w:link w:val="1007"/>
    <w:qFormat/>
    <w:rPr>
      <w:rFonts w:ascii="monospace" w:hAnsi="monospace" w:eastAsia="monospace" w:cs="monospace"/>
      <w:sz w:val="20"/>
    </w:rPr>
  </w:style>
  <w:style w:type="character" w:styleId="1097">
    <w:name w:val="HTML 缩写"/>
    <w:next w:val="1097"/>
    <w:link w:val="1007"/>
    <w:uiPriority w:val="99"/>
    <w:qFormat/>
  </w:style>
  <w:style w:type="character" w:styleId="1098">
    <w:name w:val="HTML 变量"/>
    <w:next w:val="1098"/>
    <w:link w:val="1007"/>
    <w:uiPriority w:val="99"/>
    <w:qFormat/>
  </w:style>
  <w:style w:type="character" w:styleId="1099">
    <w:name w:val="超链接"/>
    <w:next w:val="1099"/>
    <w:link w:val="1007"/>
    <w:uiPriority w:val="99"/>
    <w:qFormat/>
    <w:rPr>
      <w:color w:val="000000"/>
      <w:u w:val="none"/>
    </w:rPr>
  </w:style>
  <w:style w:type="character" w:styleId="1100">
    <w:name w:val="HTML 代码"/>
    <w:next w:val="1100"/>
    <w:link w:val="1007"/>
    <w:uiPriority w:val="99"/>
    <w:qFormat/>
    <w:rPr>
      <w:rFonts w:ascii="微软雅黑" w:hAnsi="微软雅黑" w:eastAsia="微软雅黑" w:cs="微软雅黑"/>
      <w:sz w:val="20"/>
    </w:rPr>
  </w:style>
  <w:style w:type="character" w:styleId="1101">
    <w:name w:val="批注引用"/>
    <w:next w:val="1101"/>
    <w:link w:val="1007"/>
    <w:uiPriority w:val="99"/>
    <w:qFormat/>
    <w:rPr>
      <w:sz w:val="21"/>
      <w:szCs w:val="21"/>
    </w:rPr>
  </w:style>
  <w:style w:type="character" w:styleId="1102">
    <w:name w:val="HTML 引文"/>
    <w:next w:val="1102"/>
    <w:link w:val="1007"/>
    <w:uiPriority w:val="99"/>
    <w:qFormat/>
  </w:style>
  <w:style w:type="character" w:styleId="1103">
    <w:name w:val="脚注引用"/>
    <w:next w:val="1103"/>
    <w:link w:val="1007"/>
    <w:qFormat/>
    <w:rPr>
      <w:vertAlign w:val="superscript"/>
    </w:rPr>
  </w:style>
  <w:style w:type="character" w:styleId="1104">
    <w:name w:val="HTML 键盘"/>
    <w:next w:val="1104"/>
    <w:link w:val="1007"/>
    <w:qFormat/>
    <w:rPr>
      <w:rFonts w:ascii="monospace" w:hAnsi="monospace" w:eastAsia="monospace" w:cs="monospace"/>
      <w:sz w:val="20"/>
    </w:rPr>
  </w:style>
  <w:style w:type="character" w:styleId="1105">
    <w:name w:val="HTML 样本"/>
    <w:next w:val="1105"/>
    <w:link w:val="1007"/>
    <w:qFormat/>
    <w:rPr>
      <w:rFonts w:ascii="monospace" w:hAnsi="monospace" w:eastAsia="monospace" w:cs="monospace"/>
    </w:rPr>
  </w:style>
  <w:style w:type="character" w:styleId="1106">
    <w:name w:val="p0 Char"/>
    <w:next w:val="1106"/>
    <w:link w:val="1107"/>
    <w:rPr>
      <w:rFonts w:eastAsia="宋体"/>
      <w:sz w:val="21"/>
      <w:szCs w:val="21"/>
      <w:lang w:val="en-US" w:eastAsia="zh-CN" w:bidi="ar-SA"/>
    </w:rPr>
  </w:style>
  <w:style w:type="paragraph" w:styleId="1107">
    <w:name w:val="p0"/>
    <w:basedOn w:val="1007"/>
    <w:next w:val="1107"/>
    <w:link w:val="1106"/>
    <w:qFormat/>
    <w:pPr>
      <w:widowControl/>
    </w:pPr>
    <w:rPr>
      <w:szCs w:val="21"/>
    </w:rPr>
  </w:style>
  <w:style w:type="character" w:styleId="1108">
    <w:name w:val="标题 2 Char Char Char"/>
    <w:next w:val="1108"/>
    <w:link w:val="1007"/>
    <w:qFormat/>
    <w:rPr>
      <w:rFonts w:ascii="Arial" w:hAnsi="Arial" w:eastAsia="黑体"/>
      <w:b/>
      <w:bCs/>
      <w:sz w:val="32"/>
      <w:szCs w:val="32"/>
      <w:lang w:val="en-US" w:eastAsia="zh-CN" w:bidi="ar-SA"/>
    </w:rPr>
  </w:style>
  <w:style w:type="character" w:styleId="1109">
    <w:name w:val="NormalCharacter1"/>
    <w:next w:val="1109"/>
    <w:link w:val="1007"/>
    <w:qFormat/>
  </w:style>
  <w:style w:type="paragraph" w:styleId="1110">
    <w:name w:val="Heading21"/>
    <w:basedOn w:val="1007"/>
    <w:next w:val="1007"/>
    <w:link w:val="1007"/>
    <w:pPr>
      <w:jc w:val="center"/>
      <w:keepNext/>
      <w:widowControl/>
    </w:pPr>
    <w:rPr>
      <w:rFonts w:ascii="楷体_GB2312" w:eastAsia="楷体_GB2312"/>
      <w:sz w:val="18"/>
      <w:szCs w:val="20"/>
    </w:rPr>
  </w:style>
  <w:style w:type="paragraph" w:styleId="1111">
    <w:name w:val="TOC 标题"/>
    <w:basedOn w:val="1008"/>
    <w:next w:val="1007"/>
    <w:link w:val="100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112">
    <w:name w:val="无间隔"/>
    <w:next w:val="1112"/>
    <w:link w:val="1007"/>
    <w:qFormat/>
    <w:pPr>
      <w:jc w:val="both"/>
      <w:widowControl w:val="off"/>
    </w:pPr>
    <w:rPr>
      <w:sz w:val="21"/>
      <w:szCs w:val="24"/>
      <w:lang w:val="en-US" w:eastAsia="zh-CN" w:bidi="ar-SA"/>
    </w:rPr>
  </w:style>
  <w:style w:type="paragraph" w:styleId="1113">
    <w:name w:val="样式1"/>
    <w:basedOn w:val="1008"/>
    <w:next w:val="1113"/>
    <w:link w:val="1114"/>
    <w:uiPriority w:val="99"/>
    <w:qFormat/>
    <w:pPr>
      <w:ind w:left="210" w:right="210"/>
    </w:pPr>
  </w:style>
  <w:style w:type="character" w:styleId="1114">
    <w:name w:val="样式1 字符"/>
    <w:next w:val="1114"/>
    <w:link w:val="1113"/>
  </w:style>
  <w:style w:type="paragraph" w:styleId="1115">
    <w:name w:val="标题 21"/>
    <w:basedOn w:val="1007"/>
    <w:next w:val="1115"/>
    <w:link w:val="1007"/>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6">
    <w:name w:val="列表段落"/>
    <w:basedOn w:val="1007"/>
    <w:next w:val="1116"/>
    <w:link w:val="1007"/>
    <w:uiPriority w:val="34"/>
    <w:qFormat/>
    <w:pPr>
      <w:ind w:left="400" w:firstLine="420"/>
      <w:jc w:val="left"/>
    </w:pPr>
    <w:rPr>
      <w:rFonts w:ascii="宋体" w:hAnsi="宋体" w:cs="宋体"/>
      <w:sz w:val="22"/>
      <w:szCs w:val="22"/>
      <w:lang w:val="zh-CN" w:bidi="zh-CN"/>
    </w:rPr>
  </w:style>
  <w:style w:type="paragraph" w:styleId="1117">
    <w:name w:val="Table Paragraph"/>
    <w:basedOn w:val="1007"/>
    <w:next w:val="1117"/>
    <w:link w:val="1007"/>
    <w:qFormat/>
    <w:pPr>
      <w:jc w:val="left"/>
    </w:pPr>
    <w:rPr>
      <w:rFonts w:ascii="宋体" w:hAnsi="宋体" w:cs="宋体"/>
      <w:sz w:val="22"/>
      <w:szCs w:val="22"/>
      <w:lang w:val="zh-CN" w:bidi="zh-CN"/>
    </w:rPr>
  </w:style>
  <w:style w:type="character" w:styleId="1118">
    <w:name w:val="ask-title2"/>
    <w:next w:val="1118"/>
    <w:link w:val="1007"/>
    <w:qFormat/>
  </w:style>
  <w:style w:type="paragraph" w:styleId="1119">
    <w:name w:val="列出段落2"/>
    <w:basedOn w:val="1007"/>
    <w:next w:val="1119"/>
    <w:link w:val="1007"/>
    <w:uiPriority w:val="34"/>
    <w:unhideWhenUsed/>
    <w:qFormat/>
    <w:pPr>
      <w:ind w:firstLine="420"/>
      <w:jc w:val="left"/>
    </w:pPr>
    <w:rPr>
      <w:rFonts w:ascii="宋体"/>
      <w:sz w:val="20"/>
      <w:szCs w:val="20"/>
    </w:rPr>
  </w:style>
  <w:style w:type="paragraph" w:styleId="1120">
    <w:name w:val="纯文本1"/>
    <w:basedOn w:val="1007"/>
    <w:next w:val="1120"/>
    <w:link w:val="1007"/>
    <w:uiPriority w:val="99"/>
    <w:qFormat/>
    <w:rPr>
      <w:rFonts w:ascii="宋体" w:hAnsi="Courier New"/>
      <w:sz w:val="20"/>
      <w:szCs w:val="21"/>
    </w:rPr>
  </w:style>
  <w:style w:type="character" w:styleId="1121">
    <w:name w:val="纯文本 Char2"/>
    <w:next w:val="1121"/>
    <w:link w:val="1007"/>
    <w:qFormat/>
    <w:rPr>
      <w:rFonts w:ascii="宋体" w:hAnsi="Courier New"/>
      <w:sz w:val="21"/>
    </w:rPr>
  </w:style>
  <w:style w:type="paragraph" w:styleId="1122">
    <w:name w:val="列出段落1"/>
    <w:basedOn w:val="1007"/>
    <w:next w:val="1122"/>
    <w:link w:val="1007"/>
    <w:uiPriority w:val="99"/>
    <w:qFormat/>
    <w:pPr>
      <w:ind w:firstLine="420"/>
      <w:spacing w:line="0" w:lineRule="atLeast"/>
    </w:pPr>
    <w:rPr>
      <w:rFonts w:eastAsia="微软雅黑"/>
      <w:sz w:val="20"/>
      <w:szCs w:val="20"/>
    </w:rPr>
  </w:style>
  <w:style w:type="character" w:styleId="1123">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123"/>
    <w:link w:val="1124"/>
    <w:qFormat/>
    <w:rPr>
      <w:rFonts w:ascii="宋体" w:hAnsi="Courier New"/>
    </w:rPr>
  </w:style>
  <w:style w:type="paragraph" w:styleId="1124">
    <w:name w:val="Plain Text"/>
    <w:basedOn w:val="1007"/>
    <w:next w:val="1124"/>
    <w:link w:val="1123"/>
    <w:pPr>
      <w:ind w:firstLine="200"/>
      <w:spacing w:line="360" w:lineRule="auto"/>
    </w:pPr>
    <w:rPr>
      <w:rFonts w:ascii="宋体" w:hAnsi="Courier New"/>
      <w:sz w:val="20"/>
      <w:szCs w:val="20"/>
    </w:rPr>
  </w:style>
  <w:style w:type="character" w:styleId="1125">
    <w:name w:val="页脚 Char"/>
    <w:next w:val="1125"/>
    <w:link w:val="1007"/>
    <w:uiPriority w:val="99"/>
    <w:qFormat/>
    <w:rPr>
      <w:sz w:val="18"/>
      <w:szCs w:val="18"/>
    </w:rPr>
  </w:style>
  <w:style w:type="paragraph" w:styleId="1126">
    <w:name w:val="_Style 83"/>
    <w:basedOn w:val="1007"/>
    <w:next w:val="1116"/>
    <w:link w:val="1007"/>
    <w:uiPriority w:val="99"/>
    <w:qFormat/>
    <w:pPr>
      <w:ind w:firstLine="420"/>
    </w:pPr>
  </w:style>
  <w:style w:type="character" w:styleId="1127">
    <w:name w:val="正文2 Char Char"/>
    <w:next w:val="1127"/>
    <w:link w:val="1128"/>
    <w:rPr>
      <w:sz w:val="24"/>
    </w:rPr>
  </w:style>
  <w:style w:type="paragraph" w:styleId="1128">
    <w:name w:val="正文2"/>
    <w:basedOn w:val="1007"/>
    <w:next w:val="1128"/>
    <w:link w:val="1127"/>
    <w:qFormat/>
    <w:pPr>
      <w:ind w:firstLine="510"/>
      <w:spacing w:before="156" w:line="360" w:lineRule="auto"/>
    </w:pPr>
    <w:rPr>
      <w:sz w:val="24"/>
      <w:szCs w:val="20"/>
    </w:rPr>
  </w:style>
  <w:style w:type="paragraph" w:styleId="1129">
    <w:name w:val="样式 标题 3列表编号31.1.1 + 四号 加粗 行距: 1.5 倍行距"/>
    <w:basedOn w:val="1010"/>
    <w:next w:val="1129"/>
    <w:link w:val="1007"/>
    <w:qFormat/>
    <w:pPr>
      <w:jc w:val="left"/>
      <w:spacing w:before="0" w:after="0" w:line="360" w:lineRule="auto"/>
    </w:pPr>
    <w:rPr>
      <w:rFonts w:cs="宋体"/>
      <w:sz w:val="28"/>
      <w:szCs w:val="20"/>
    </w:rPr>
  </w:style>
  <w:style w:type="character" w:styleId="1130">
    <w:name w:val="副标题 字符"/>
    <w:next w:val="1130"/>
    <w:link w:val="1007"/>
    <w:qFormat/>
    <w:rPr>
      <w:rFonts w:ascii="等线 Light" w:hAnsi="等线 Light" w:cs="Times New Roman"/>
      <w:b/>
      <w:bCs/>
      <w:sz w:val="32"/>
      <w:szCs w:val="32"/>
    </w:rPr>
  </w:style>
  <w:style w:type="table" w:styleId="1131">
    <w:name w:val="网格型1"/>
    <w:basedOn w:val="1018"/>
    <w:next w:val="1131"/>
    <w:link w:val="1007"/>
    <w:qFormat/>
    <w:tblPr/>
  </w:style>
  <w:style w:type="character" w:styleId="1132">
    <w:name w:val="纯文本 字符1"/>
    <w:next w:val="1132"/>
    <w:link w:val="1007"/>
    <w:qFormat/>
    <w:rPr>
      <w:rFonts w:ascii="宋体" w:hAnsi="Courier New" w:eastAsia="宋体" w:cs="Times New Roman"/>
      <w:sz w:val="21"/>
      <w:szCs w:val="21"/>
    </w:rPr>
  </w:style>
  <w:style w:type="character" w:styleId="1133">
    <w:name w:val="页脚 字符1"/>
    <w:next w:val="1133"/>
    <w:link w:val="1007"/>
    <w:qFormat/>
    <w:rPr>
      <w:rFonts w:ascii="Times New Roman" w:hAnsi="Times New Roman" w:eastAsia="宋体" w:cs="Times New Roman"/>
      <w:sz w:val="18"/>
    </w:rPr>
  </w:style>
  <w:style w:type="character" w:styleId="1134">
    <w:name w:val="标题 1 Char"/>
    <w:next w:val="1134"/>
    <w:link w:val="1007"/>
    <w:qFormat/>
    <w:rPr>
      <w:b/>
      <w:sz w:val="44"/>
    </w:rPr>
  </w:style>
  <w:style w:type="character" w:styleId="1135">
    <w:name w:val="browse_class&gt;input"/>
    <w:next w:val="1135"/>
    <w:link w:val="1007"/>
    <w:qFormat/>
    <w:rPr>
      <w:shd w:val="clear" w:color="auto" w:fill="f8f8f8"/>
    </w:rPr>
  </w:style>
  <w:style w:type="character" w:styleId="1136">
    <w:name w:val="xdrichtextbox2"/>
    <w:next w:val="1136"/>
    <w:link w:val="1007"/>
    <w:qFormat/>
  </w:style>
  <w:style w:type="character" w:styleId="1137">
    <w:name w:val="Header Char1"/>
    <w:next w:val="1137"/>
    <w:link w:val="1007"/>
    <w:qFormat/>
    <w:rPr>
      <w:sz w:val="18"/>
      <w:szCs w:val="18"/>
    </w:rPr>
  </w:style>
  <w:style w:type="character" w:styleId="1138">
    <w:name w:val="Subtitle Char1"/>
    <w:next w:val="1138"/>
    <w:link w:val="1007"/>
    <w:qFormat/>
    <w:rPr>
      <w:rFonts w:ascii="Cambria" w:hAnsi="Cambria" w:cs="Times New Roman"/>
      <w:b/>
      <w:bCs/>
      <w:sz w:val="32"/>
      <w:szCs w:val="32"/>
    </w:rPr>
  </w:style>
  <w:style w:type="character" w:styleId="1139">
    <w:name w:val="Char Char18"/>
    <w:next w:val="1139"/>
    <w:link w:val="1007"/>
    <w:qFormat/>
    <w:rPr>
      <w:rFonts w:ascii="Times New Roman" w:hAnsi="Times New Roman" w:eastAsia="宋体" w:cs="Times New Roman"/>
      <w:b/>
      <w:bCs/>
      <w:sz w:val="28"/>
      <w:szCs w:val="28"/>
    </w:rPr>
  </w:style>
  <w:style w:type="character" w:styleId="1140">
    <w:name w:val="font161"/>
    <w:next w:val="1140"/>
    <w:link w:val="1007"/>
    <w:qFormat/>
    <w:rPr>
      <w:b/>
      <w:sz w:val="32"/>
    </w:rPr>
  </w:style>
  <w:style w:type="character" w:styleId="1141">
    <w:name w:val="Heading 3 Char1"/>
    <w:next w:val="1141"/>
    <w:link w:val="1007"/>
    <w:qFormat/>
    <w:rPr>
      <w:rFonts w:eastAsia="宋体"/>
      <w:b/>
      <w:bCs/>
      <w:sz w:val="24"/>
      <w:szCs w:val="32"/>
      <w:lang w:val="en-US" w:eastAsia="zh-CN"/>
    </w:rPr>
  </w:style>
  <w:style w:type="character" w:styleId="1142">
    <w:name w:val="Comment Subject Char1"/>
    <w:next w:val="1142"/>
    <w:link w:val="1143"/>
    <w:qFormat/>
    <w:rPr>
      <w:b/>
      <w:sz w:val="24"/>
    </w:rPr>
  </w:style>
  <w:style w:type="paragraph" w:styleId="1143">
    <w:name w:val="Comment Subject1"/>
    <w:basedOn w:val="1036"/>
    <w:next w:val="1036"/>
    <w:link w:val="1142"/>
    <w:qFormat/>
    <w:rPr>
      <w:b/>
      <w:sz w:val="24"/>
      <w:szCs w:val="20"/>
    </w:rPr>
  </w:style>
  <w:style w:type="character" w:styleId="1144">
    <w:name w:val="Heading 2 Char"/>
    <w:next w:val="1144"/>
    <w:link w:val="1007"/>
    <w:qFormat/>
    <w:rPr>
      <w:rFonts w:ascii="Arial" w:hAnsi="Arial" w:eastAsia="黑体"/>
      <w:b/>
      <w:bCs/>
      <w:sz w:val="32"/>
      <w:szCs w:val="32"/>
      <w:lang w:val="en-US" w:eastAsia="zh-CN"/>
    </w:rPr>
  </w:style>
  <w:style w:type="character" w:styleId="1145">
    <w:name w:val="Balloon Text Char"/>
    <w:next w:val="1145"/>
    <w:link w:val="1007"/>
    <w:qFormat/>
    <w:rPr>
      <w:sz w:val="18"/>
    </w:rPr>
  </w:style>
  <w:style w:type="character" w:styleId="1146">
    <w:name w:val="Char Char1"/>
    <w:next w:val="1146"/>
    <w:link w:val="1007"/>
    <w:qFormat/>
    <w:rPr>
      <w:rFonts w:ascii="宋体" w:hAnsi="Courier New" w:eastAsia="宋体"/>
      <w:sz w:val="21"/>
      <w:lang w:val="en-US" w:eastAsia="zh-CN"/>
    </w:rPr>
  </w:style>
  <w:style w:type="character" w:styleId="1147">
    <w:name w:val="纯文本 Char1"/>
    <w:next w:val="1147"/>
    <w:link w:val="1007"/>
    <w:qFormat/>
    <w:rPr>
      <w:rFonts w:ascii="宋体" w:hAnsi="Courier New" w:eastAsia="宋体" w:cs="Courier New"/>
      <w:sz w:val="21"/>
      <w:szCs w:val="21"/>
      <w:lang w:val="en-US" w:eastAsia="zh-CN"/>
    </w:rPr>
  </w:style>
  <w:style w:type="character" w:styleId="1148">
    <w:name w:val="Char Char20"/>
    <w:next w:val="1148"/>
    <w:link w:val="1007"/>
    <w:qFormat/>
    <w:rPr>
      <w:rFonts w:ascii="Times New Roman" w:hAnsi="Times New Roman" w:eastAsia="宋体" w:cs="Times New Roman"/>
      <w:b/>
      <w:bCs/>
      <w:sz w:val="24"/>
      <w:szCs w:val="32"/>
    </w:rPr>
  </w:style>
  <w:style w:type="character" w:styleId="1149">
    <w:name w:val="Char Char21"/>
    <w:next w:val="1149"/>
    <w:link w:val="1007"/>
    <w:qFormat/>
    <w:rPr>
      <w:rFonts w:ascii="Arial" w:hAnsi="Arial" w:eastAsia="黑体" w:cs="Times New Roman"/>
      <w:b/>
      <w:bCs/>
      <w:sz w:val="32"/>
      <w:szCs w:val="32"/>
    </w:rPr>
  </w:style>
  <w:style w:type="character" w:styleId="1150">
    <w:name w:val="日期 Char2"/>
    <w:next w:val="1150"/>
    <w:link w:val="1007"/>
    <w:qFormat/>
    <w:rPr>
      <w:rFonts w:ascii="Times New Roman" w:hAnsi="Times New Roman" w:eastAsia="宋体" w:cs="Times New Roman"/>
      <w:sz w:val="24"/>
    </w:rPr>
  </w:style>
  <w:style w:type="character" w:styleId="1151">
    <w:name w:val="mini-outputtext1"/>
    <w:next w:val="1151"/>
    <w:link w:val="1007"/>
    <w:qFormat/>
  </w:style>
  <w:style w:type="character" w:styleId="1152">
    <w:name w:val="明显引用 字符1"/>
    <w:next w:val="1152"/>
    <w:link w:val="1007"/>
    <w:qFormat/>
    <w:rPr>
      <w:b/>
      <w:bCs/>
      <w:i/>
      <w:iCs/>
      <w:color w:val="4f81bd"/>
    </w:rPr>
  </w:style>
  <w:style w:type="paragraph" w:styleId="1153">
    <w:name w:val="明显引用"/>
    <w:basedOn w:val="1007"/>
    <w:next w:val="1007"/>
    <w:link w:val="1154"/>
    <w:qFormat/>
    <w:pPr>
      <w:ind w:left="864" w:right="864"/>
      <w:jc w:val="center"/>
      <w:spacing w:before="360" w:after="360"/>
      <w:pBdr>
        <w:top w:val="single" w:color="4472C4" w:sz="4" w:space="10"/>
        <w:bottom w:val="single" w:color="4472C4" w:sz="4" w:space="10"/>
      </w:pBdr>
    </w:pPr>
    <w:rPr>
      <w:b/>
      <w:bCs/>
      <w:i/>
      <w:iCs/>
      <w:color w:val="4f81bd"/>
      <w:sz w:val="20"/>
      <w:szCs w:val="20"/>
    </w:rPr>
  </w:style>
  <w:style w:type="character" w:styleId="1154">
    <w:name w:val="明显引用 字符2"/>
    <w:next w:val="1154"/>
    <w:link w:val="1153"/>
    <w:uiPriority w:val="99"/>
    <w:rPr>
      <w:i/>
      <w:iCs/>
      <w:color w:val="4472c4"/>
      <w:sz w:val="21"/>
      <w:szCs w:val="24"/>
    </w:rPr>
  </w:style>
  <w:style w:type="paragraph" w:styleId="1155">
    <w:name w:val="明显引用1"/>
    <w:basedOn w:val="1007"/>
    <w:next w:val="1007"/>
    <w:link w:val="1156"/>
    <w:qFormat/>
    <w:pPr>
      <w:ind w:left="936" w:right="936"/>
      <w:spacing w:before="200" w:after="280"/>
      <w:pBdr>
        <w:bottom w:val="single" w:color="4F81BD" w:sz="4" w:space="4"/>
      </w:pBdr>
    </w:pPr>
    <w:rPr>
      <w:rFonts w:ascii="等线" w:hAnsi="等线" w:eastAsia="等线" w:cs="Times New Roman"/>
      <w:b/>
      <w:bCs/>
      <w:i/>
      <w:iCs/>
      <w:color w:val="4f81bd"/>
      <w:sz w:val="20"/>
      <w:szCs w:val="20"/>
    </w:rPr>
  </w:style>
  <w:style w:type="character" w:styleId="1156">
    <w:name w:val="明显引用 Char"/>
    <w:next w:val="1156"/>
    <w:link w:val="1155"/>
    <w:qFormat/>
    <w:rPr>
      <w:rFonts w:ascii="等线" w:hAnsi="等线" w:eastAsia="等线"/>
      <w:b/>
      <w:bCs/>
      <w:i/>
      <w:iCs/>
      <w:color w:val="4f81bd"/>
    </w:rPr>
  </w:style>
  <w:style w:type="character" w:styleId="1157">
    <w:name w:val="明显引用 字符"/>
    <w:next w:val="1157"/>
    <w:link w:val="1007"/>
    <w:uiPriority w:val="30"/>
    <w:qFormat/>
    <w:rPr>
      <w:i/>
      <w:iCs/>
      <w:color w:val="4472c4"/>
      <w:sz w:val="21"/>
      <w:szCs w:val="22"/>
    </w:rPr>
  </w:style>
  <w:style w:type="character" w:styleId="1158">
    <w:name w:val="引用 Char1"/>
    <w:next w:val="1158"/>
    <w:link w:val="1007"/>
    <w:qFormat/>
    <w:rPr>
      <w:i/>
      <w:iCs/>
      <w:color w:val="404040"/>
      <w:sz w:val="21"/>
      <w:szCs w:val="22"/>
    </w:rPr>
  </w:style>
  <w:style w:type="character" w:styleId="1159">
    <w:name w:val="批注框文本 Char"/>
    <w:next w:val="1159"/>
    <w:link w:val="1007"/>
    <w:qFormat/>
    <w:rPr>
      <w:sz w:val="18"/>
    </w:rPr>
  </w:style>
  <w:style w:type="character" w:styleId="1160">
    <w:name w:val="批注引用1"/>
    <w:next w:val="1160"/>
    <w:link w:val="1007"/>
    <w:qFormat/>
    <w:rPr>
      <w:sz w:val="21"/>
    </w:rPr>
  </w:style>
  <w:style w:type="character" w:styleId="1161">
    <w:name w:val="Char Char9"/>
    <w:next w:val="1161"/>
    <w:link w:val="1007"/>
    <w:qFormat/>
    <w:rPr>
      <w:rFonts w:eastAsia="宋体"/>
      <w:b/>
      <w:bCs/>
      <w:sz w:val="32"/>
      <w:szCs w:val="44"/>
      <w:lang w:val="en-US" w:eastAsia="zh-CN"/>
    </w:rPr>
  </w:style>
  <w:style w:type="character" w:styleId="1162">
    <w:name w:val="批注引用2"/>
    <w:next w:val="1162"/>
    <w:link w:val="1007"/>
    <w:qFormat/>
    <w:rPr>
      <w:sz w:val="21"/>
      <w:szCs w:val="21"/>
    </w:rPr>
  </w:style>
  <w:style w:type="character" w:styleId="1163">
    <w:name w:val="Document Map Char Char"/>
    <w:next w:val="1163"/>
    <w:link w:val="1007"/>
    <w:qFormat/>
    <w:rPr>
      <w:sz w:val="24"/>
      <w:shd w:val="clear" w:color="auto" w:fill="auto"/>
    </w:rPr>
  </w:style>
  <w:style w:type="character" w:styleId="1164">
    <w:name w:val="textcontents"/>
    <w:next w:val="1164"/>
    <w:link w:val="1007"/>
    <w:qFormat/>
    <w:rPr>
      <w:rFonts w:cs="Times New Roman"/>
    </w:rPr>
  </w:style>
  <w:style w:type="character" w:styleId="1165">
    <w:name w:val="批注框文本 字符1"/>
    <w:next w:val="1165"/>
    <w:link w:val="1007"/>
    <w:uiPriority w:val="99"/>
    <w:semiHidden/>
    <w:qFormat/>
    <w:rPr>
      <w:rFonts w:ascii="Times New Roman" w:hAnsi="Times New Roman" w:eastAsia="宋体" w:cs="Times New Roman"/>
      <w:sz w:val="18"/>
      <w:szCs w:val="18"/>
    </w:rPr>
  </w:style>
  <w:style w:type="character" w:styleId="1166">
    <w:name w:val="书籍标题1"/>
    <w:next w:val="1166"/>
    <w:link w:val="1007"/>
    <w:qFormat/>
    <w:rPr>
      <w:b/>
      <w:bCs/>
      <w:smallCaps/>
      <w:spacing w:val="5"/>
    </w:rPr>
  </w:style>
  <w:style w:type="character" w:styleId="1167">
    <w:name w:val="超链接_0"/>
    <w:next w:val="1167"/>
    <w:link w:val="1007"/>
    <w:qFormat/>
    <w:rPr>
      <w:rFonts w:ascii="Calibri" w:hAnsi="Calibri" w:cs="Times New Roman"/>
      <w:color w:val="0000ff"/>
      <w:u w:val="single"/>
    </w:rPr>
  </w:style>
  <w:style w:type="character" w:styleId="1168">
    <w:name w:val="Date Char1"/>
    <w:next w:val="1168"/>
    <w:link w:val="1169"/>
    <w:qFormat/>
    <w:rPr>
      <w:sz w:val="24"/>
    </w:rPr>
  </w:style>
  <w:style w:type="paragraph" w:styleId="1169">
    <w:name w:val="Date1"/>
    <w:basedOn w:val="1007"/>
    <w:next w:val="1007"/>
    <w:link w:val="1168"/>
    <w:qFormat/>
    <w:pPr>
      <w:ind w:left="100"/>
    </w:pPr>
    <w:rPr>
      <w:sz w:val="24"/>
      <w:szCs w:val="20"/>
    </w:rPr>
  </w:style>
  <w:style w:type="character" w:styleId="1170">
    <w:name w:val="正文文本缩进 2 Char"/>
    <w:next w:val="1170"/>
    <w:link w:val="1171"/>
    <w:qFormat/>
  </w:style>
  <w:style w:type="paragraph" w:styleId="1171">
    <w:name w:val="正文文本缩进 21"/>
    <w:basedOn w:val="1007"/>
    <w:next w:val="1171"/>
    <w:link w:val="1170"/>
    <w:qFormat/>
    <w:pPr>
      <w:ind w:left="420"/>
      <w:spacing w:after="120" w:line="480" w:lineRule="auto"/>
    </w:pPr>
    <w:rPr>
      <w:sz w:val="20"/>
      <w:szCs w:val="20"/>
    </w:rPr>
  </w:style>
  <w:style w:type="character" w:styleId="1172">
    <w:name w:val="自2 Char Char"/>
    <w:next w:val="1172"/>
    <w:link w:val="1173"/>
    <w:qFormat/>
    <w:rPr>
      <w:sz w:val="24"/>
      <w:szCs w:val="24"/>
    </w:rPr>
  </w:style>
  <w:style w:type="paragraph" w:styleId="1173">
    <w:name w:val="自2"/>
    <w:basedOn w:val="1007"/>
    <w:next w:val="1173"/>
    <w:link w:val="1172"/>
    <w:qFormat/>
    <w:pPr>
      <w:numPr>
        <w:ilvl w:val="3"/>
        <w:numId w:val="1"/>
      </w:numPr>
      <w:spacing w:line="400" w:lineRule="exact"/>
    </w:pPr>
    <w:rPr>
      <w:sz w:val="24"/>
    </w:rPr>
  </w:style>
  <w:style w:type="character" w:styleId="1174">
    <w:name w:val="不明显强调11"/>
    <w:next w:val="1174"/>
    <w:link w:val="1007"/>
    <w:qFormat/>
    <w:rPr>
      <w:i/>
      <w:color w:val="808080"/>
    </w:rPr>
  </w:style>
  <w:style w:type="character" w:styleId="1175">
    <w:name w:val="明显强调1"/>
    <w:next w:val="1175"/>
    <w:link w:val="1007"/>
    <w:qFormat/>
    <w:rPr>
      <w:b/>
      <w:bCs/>
      <w:i/>
      <w:iCs/>
      <w:color w:val="4f81bd"/>
    </w:rPr>
  </w:style>
  <w:style w:type="character" w:styleId="1176">
    <w:name w:val="CODE"/>
    <w:next w:val="1176"/>
    <w:link w:val="1007"/>
    <w:qFormat/>
    <w:rPr>
      <w:rFonts w:ascii="Courier New" w:hAnsi="Courier New" w:cs="Courier New"/>
      <w:sz w:val="20"/>
    </w:rPr>
  </w:style>
  <w:style w:type="character" w:styleId="1177">
    <w:name w:val="文档结构图 Char"/>
    <w:next w:val="1177"/>
    <w:link w:val="1178"/>
    <w:qFormat/>
    <w:rPr>
      <w:shd w:val="clear" w:color="auto" w:fill="000080"/>
    </w:rPr>
  </w:style>
  <w:style w:type="paragraph" w:styleId="1178">
    <w:name w:val="文档结构图1"/>
    <w:basedOn w:val="1007"/>
    <w:next w:val="1178"/>
    <w:link w:val="1177"/>
    <w:qFormat/>
    <w:pPr>
      <w:spacing w:line="400" w:lineRule="exact"/>
      <w:shd w:val="clear" w:color="auto" w:fill="000080"/>
    </w:pPr>
    <w:rPr>
      <w:sz w:val="20"/>
      <w:szCs w:val="20"/>
      <w:shd w:val="clear" w:color="auto" w:fill="000080"/>
    </w:rPr>
  </w:style>
  <w:style w:type="character" w:styleId="1179">
    <w:name w:val="标题 Char3"/>
    <w:next w:val="1179"/>
    <w:link w:val="1007"/>
    <w:qFormat/>
    <w:rPr>
      <w:rFonts w:ascii="Cambria" w:hAnsi="Cambria" w:eastAsia="宋体" w:cs="Times New Roman"/>
      <w:b/>
      <w:bCs/>
      <w:sz w:val="32"/>
      <w:szCs w:val="32"/>
    </w:rPr>
  </w:style>
  <w:style w:type="character" w:styleId="1180">
    <w:name w:val="正文文本 2 Char1"/>
    <w:next w:val="1180"/>
    <w:link w:val="1007"/>
    <w:qFormat/>
    <w:rPr>
      <w:rFonts w:ascii="Times New Roman" w:hAnsi="Times New Roman" w:eastAsia="宋体" w:cs="Times New Roman"/>
      <w:sz w:val="24"/>
    </w:rPr>
  </w:style>
  <w:style w:type="character" w:styleId="1181">
    <w:name w:val="文档结构图 Char2"/>
    <w:next w:val="1181"/>
    <w:link w:val="1007"/>
    <w:qFormat/>
    <w:rPr>
      <w:rFonts w:ascii="宋体" w:hAnsi="Times New Roman" w:eastAsia="宋体" w:cs="Times New Roman"/>
      <w:sz w:val="18"/>
      <w:szCs w:val="18"/>
    </w:rPr>
  </w:style>
  <w:style w:type="character" w:styleId="1182">
    <w:name w:val="cy"/>
    <w:next w:val="1182"/>
    <w:link w:val="1007"/>
    <w:qFormat/>
  </w:style>
  <w:style w:type="character" w:styleId="1183">
    <w:name w:val="Subtitle Char"/>
    <w:next w:val="1183"/>
    <w:link w:val="1007"/>
    <w:qFormat/>
    <w:rPr>
      <w:rFonts w:eastAsia="黑体"/>
      <w:sz w:val="32"/>
    </w:rPr>
  </w:style>
  <w:style w:type="character" w:styleId="1184">
    <w:name w:val="cdropleft"/>
    <w:next w:val="1184"/>
    <w:link w:val="1007"/>
    <w:qFormat/>
  </w:style>
  <w:style w:type="character" w:styleId="1185">
    <w:name w:val="标题 1 Char1"/>
    <w:next w:val="1185"/>
    <w:link w:val="1007"/>
    <w:qFormat/>
    <w:rPr>
      <w:rFonts w:ascii="Calibri" w:hAnsi="Calibri" w:eastAsia="宋体" w:cs="Arial"/>
      <w:b/>
      <w:sz w:val="44"/>
      <w:szCs w:val="20"/>
    </w:rPr>
  </w:style>
  <w:style w:type="character" w:styleId="1186">
    <w:name w:val="明显引用 Char1"/>
    <w:next w:val="1186"/>
    <w:link w:val="1007"/>
    <w:qFormat/>
    <w:rPr>
      <w:i/>
      <w:iCs/>
      <w:color w:val="5b9bd5"/>
      <w:sz w:val="21"/>
      <w:szCs w:val="22"/>
    </w:rPr>
  </w:style>
  <w:style w:type="character" w:styleId="1187">
    <w:name w:val="cdropright"/>
    <w:next w:val="1187"/>
    <w:link w:val="1007"/>
    <w:qFormat/>
  </w:style>
  <w:style w:type="character" w:styleId="1188">
    <w:name w:val="Body Text 2 Char Char"/>
    <w:next w:val="1188"/>
    <w:link w:val="1007"/>
    <w:qFormat/>
    <w:rPr>
      <w:spacing w:val="4"/>
      <w:sz w:val="18"/>
    </w:rPr>
  </w:style>
  <w:style w:type="character" w:styleId="1189">
    <w:name w:val="style101"/>
    <w:next w:val="1189"/>
    <w:link w:val="1007"/>
    <w:qFormat/>
    <w:rPr>
      <w:b/>
      <w:bCs/>
      <w:color w:val="990000"/>
      <w:sz w:val="36"/>
      <w:szCs w:val="36"/>
    </w:rPr>
  </w:style>
  <w:style w:type="character" w:styleId="1190">
    <w:name w:val="不明显强调2"/>
    <w:next w:val="1190"/>
    <w:link w:val="1007"/>
    <w:qFormat/>
    <w:rPr>
      <w:i/>
      <w:iCs/>
      <w:color w:val="808080"/>
    </w:rPr>
  </w:style>
  <w:style w:type="character" w:styleId="1191">
    <w:name w:val="Char Char181"/>
    <w:next w:val="1191"/>
    <w:link w:val="1007"/>
    <w:qFormat/>
    <w:rPr>
      <w:b/>
      <w:bCs/>
      <w:sz w:val="44"/>
      <w:szCs w:val="44"/>
    </w:rPr>
  </w:style>
  <w:style w:type="character" w:styleId="1192">
    <w:name w:val="Title Char1"/>
    <w:next w:val="1192"/>
    <w:link w:val="1007"/>
    <w:qFormat/>
    <w:rPr>
      <w:rFonts w:ascii="Cambria" w:hAnsi="Cambria" w:cs="Times New Roman"/>
      <w:b/>
      <w:bCs/>
      <w:sz w:val="32"/>
      <w:szCs w:val="32"/>
    </w:rPr>
  </w:style>
  <w:style w:type="character" w:styleId="1193">
    <w:name w:val="Keyboard"/>
    <w:next w:val="1193"/>
    <w:link w:val="1007"/>
    <w:qFormat/>
    <w:rPr>
      <w:rFonts w:ascii="Courier New" w:hAnsi="Courier New" w:cs="Courier New"/>
      <w:b/>
      <w:sz w:val="20"/>
    </w:rPr>
  </w:style>
  <w:style w:type="character" w:styleId="1194">
    <w:name w:val="标题 1.1 Char"/>
    <w:next w:val="1194"/>
    <w:link w:val="1007"/>
    <w:qFormat/>
    <w:rPr>
      <w:rFonts w:ascii="Arial" w:hAnsi="Arial" w:eastAsia="黑体"/>
      <w:b/>
      <w:bCs/>
      <w:sz w:val="32"/>
      <w:szCs w:val="32"/>
      <w:lang w:val="en-US" w:eastAsia="zh-CN"/>
    </w:rPr>
  </w:style>
  <w:style w:type="character" w:styleId="1195">
    <w:name w:val="bigfont1"/>
    <w:next w:val="1195"/>
    <w:link w:val="1007"/>
    <w:qFormat/>
    <w:rPr>
      <w:color w:val="000000"/>
      <w:sz w:val="24"/>
      <w:szCs w:val="24"/>
      <w:u w:val="none"/>
    </w:rPr>
  </w:style>
  <w:style w:type="character" w:styleId="1196">
    <w:name w:val="正文文本 3 Char"/>
    <w:next w:val="1196"/>
    <w:link w:val="1197"/>
    <w:qFormat/>
    <w:rPr>
      <w:rFonts w:ascii="宋体"/>
      <w:sz w:val="24"/>
    </w:rPr>
  </w:style>
  <w:style w:type="paragraph" w:styleId="1197">
    <w:name w:val="正文文本 31"/>
    <w:basedOn w:val="1007"/>
    <w:next w:val="1197"/>
    <w:link w:val="1196"/>
    <w:qFormat/>
    <w:pPr>
      <w:spacing w:line="400" w:lineRule="exact"/>
    </w:pPr>
    <w:rPr>
      <w:rFonts w:ascii="宋体"/>
      <w:sz w:val="24"/>
      <w:szCs w:val="20"/>
    </w:rPr>
  </w:style>
  <w:style w:type="character" w:styleId="1198">
    <w:name w:val="Document Map Char Char Char"/>
    <w:next w:val="1198"/>
    <w:link w:val="1007"/>
    <w:qFormat/>
    <w:rPr>
      <w:sz w:val="24"/>
      <w:shd w:val="clear" w:color="auto" w:fill="000080"/>
    </w:rPr>
  </w:style>
  <w:style w:type="character" w:styleId="1199">
    <w:name w:val="Body Text Char"/>
    <w:next w:val="1199"/>
    <w:link w:val="1007"/>
    <w:qFormat/>
    <w:rPr>
      <w:sz w:val="24"/>
    </w:rPr>
  </w:style>
  <w:style w:type="character" w:styleId="1200">
    <w:name w:val="Char Char3"/>
    <w:next w:val="1200"/>
    <w:link w:val="1007"/>
    <w:qFormat/>
    <w:rPr>
      <w:rFonts w:ascii="Arial" w:hAnsi="Arial" w:eastAsia="黑体"/>
      <w:b/>
      <w:bCs/>
      <w:sz w:val="32"/>
      <w:szCs w:val="32"/>
      <w:lang w:val="en-US" w:eastAsia="zh-CN"/>
    </w:rPr>
  </w:style>
  <w:style w:type="character" w:styleId="1201">
    <w:name w:val="Body Text Char1"/>
    <w:next w:val="1201"/>
    <w:link w:val="1007"/>
    <w:qFormat/>
    <w:rPr>
      <w:sz w:val="24"/>
    </w:rPr>
  </w:style>
  <w:style w:type="character" w:styleId="1202">
    <w:name w:val="style71"/>
    <w:next w:val="1202"/>
    <w:link w:val="1007"/>
    <w:qFormat/>
    <w:rPr>
      <w:sz w:val="30"/>
      <w:szCs w:val="30"/>
    </w:rPr>
  </w:style>
  <w:style w:type="character" w:styleId="1203">
    <w:name w:val="不明显参考1"/>
    <w:next w:val="1203"/>
    <w:link w:val="1007"/>
    <w:qFormat/>
    <w:rPr>
      <w:smallCaps/>
      <w:color w:val="c0504d"/>
      <w:u w:val="single"/>
    </w:rPr>
  </w:style>
  <w:style w:type="character" w:styleId="1204">
    <w:name w:val="Footer Char"/>
    <w:next w:val="1204"/>
    <w:link w:val="1007"/>
    <w:qFormat/>
    <w:rPr>
      <w:sz w:val="18"/>
    </w:rPr>
  </w:style>
  <w:style w:type="character" w:styleId="1205">
    <w:name w:val="ico1653"/>
    <w:next w:val="1205"/>
    <w:link w:val="1007"/>
    <w:qFormat/>
  </w:style>
  <w:style w:type="character" w:styleId="1206">
    <w:name w:val="明显参考1"/>
    <w:next w:val="1206"/>
    <w:link w:val="1007"/>
    <w:qFormat/>
    <w:rPr>
      <w:b/>
      <w:bCs/>
      <w:smallCaps/>
      <w:color w:val="c0504d"/>
      <w:spacing w:val="5"/>
      <w:u w:val="single"/>
    </w:rPr>
  </w:style>
  <w:style w:type="character" w:styleId="1207">
    <w:name w:val="正文文本缩进 Char1"/>
    <w:next w:val="1207"/>
    <w:link w:val="1007"/>
    <w:qFormat/>
    <w:rPr>
      <w:rFonts w:ascii="Times New Roman" w:hAnsi="Times New Roman" w:eastAsia="宋体" w:cs="Times New Roman"/>
      <w:sz w:val="24"/>
    </w:rPr>
  </w:style>
  <w:style w:type="character" w:styleId="1208">
    <w:name w:val="批注框文本 Char2"/>
    <w:next w:val="1208"/>
    <w:link w:val="1007"/>
    <w:qFormat/>
    <w:rPr>
      <w:rFonts w:ascii="Times New Roman" w:hAnsi="Times New Roman" w:eastAsia="宋体" w:cs="Times New Roman"/>
      <w:sz w:val="18"/>
      <w:szCs w:val="18"/>
    </w:rPr>
  </w:style>
  <w:style w:type="character" w:styleId="1209">
    <w:name w:val="Body Text 3 Char Char"/>
    <w:next w:val="1209"/>
    <w:link w:val="1007"/>
    <w:qFormat/>
    <w:rPr>
      <w:rFonts w:ascii="宋体"/>
      <w:sz w:val="24"/>
    </w:rPr>
  </w:style>
  <w:style w:type="character" w:styleId="1210">
    <w:name w:val="Document Map Char1"/>
    <w:next w:val="1210"/>
    <w:link w:val="1211"/>
    <w:qFormat/>
    <w:rPr>
      <w:sz w:val="2"/>
    </w:rPr>
  </w:style>
  <w:style w:type="paragraph" w:styleId="1211">
    <w:name w:val="Document Map1"/>
    <w:basedOn w:val="1007"/>
    <w:next w:val="1211"/>
    <w:link w:val="1210"/>
    <w:qFormat/>
    <w:rPr>
      <w:sz w:val="2"/>
      <w:szCs w:val="20"/>
    </w:rPr>
  </w:style>
  <w:style w:type="character" w:styleId="1212">
    <w:name w:val="标题 8 Char"/>
    <w:next w:val="1212"/>
    <w:link w:val="1007"/>
    <w:qFormat/>
    <w:rPr>
      <w:rFonts w:ascii="Arial" w:hAnsi="Arial" w:eastAsia="黑体"/>
      <w:sz w:val="24"/>
    </w:rPr>
  </w:style>
  <w:style w:type="character" w:styleId="1213">
    <w:name w:val="Char Char6"/>
    <w:next w:val="1213"/>
    <w:link w:val="1007"/>
    <w:qFormat/>
    <w:rPr>
      <w:rFonts w:eastAsia="宋体"/>
      <w:b/>
      <w:bCs/>
      <w:sz w:val="32"/>
      <w:szCs w:val="44"/>
      <w:lang w:val="en-US" w:eastAsia="zh-CN"/>
    </w:rPr>
  </w:style>
  <w:style w:type="character" w:styleId="1214">
    <w:name w:val="正文文本 Char"/>
    <w:next w:val="1214"/>
    <w:link w:val="1007"/>
    <w:qFormat/>
    <w:rPr>
      <w:sz w:val="21"/>
    </w:rPr>
  </w:style>
  <w:style w:type="character" w:styleId="1215">
    <w:name w:val="标题 7 Char"/>
    <w:next w:val="1215"/>
    <w:link w:val="1007"/>
    <w:qFormat/>
    <w:rPr>
      <w:b/>
      <w:sz w:val="24"/>
    </w:rPr>
  </w:style>
  <w:style w:type="character" w:styleId="1216">
    <w:name w:val="样式 Char Char"/>
    <w:next w:val="1216"/>
    <w:link w:val="1217"/>
    <w:qFormat/>
    <w:rPr>
      <w:rFonts w:ascii="宋体" w:hAnsi="宋体" w:cs="宋体"/>
      <w:sz w:val="24"/>
      <w:szCs w:val="24"/>
    </w:rPr>
  </w:style>
  <w:style w:type="paragraph" w:styleId="1217">
    <w:name w:val="样式"/>
    <w:next w:val="1217"/>
    <w:link w:val="1216"/>
    <w:qFormat/>
    <w:pPr>
      <w:widowControl w:val="off"/>
    </w:pPr>
    <w:rPr>
      <w:rFonts w:ascii="宋体" w:hAnsi="宋体" w:cs="宋体"/>
      <w:sz w:val="24"/>
      <w:szCs w:val="24"/>
      <w:lang w:val="en-US" w:eastAsia="zh-CN" w:bidi="ar-SA"/>
    </w:rPr>
  </w:style>
  <w:style w:type="character" w:styleId="1218">
    <w:name w:val="Heading 4 Char"/>
    <w:next w:val="1218"/>
    <w:link w:val="1007"/>
    <w:qFormat/>
    <w:rPr>
      <w:rFonts w:ascii="Arial" w:hAnsi="Arial" w:eastAsia="宋体"/>
      <w:b/>
      <w:bCs/>
      <w:sz w:val="21"/>
      <w:szCs w:val="28"/>
      <w:lang w:val="en-US" w:eastAsia="zh-CN"/>
    </w:rPr>
  </w:style>
  <w:style w:type="character" w:styleId="1219">
    <w:name w:val="ico1654"/>
    <w:next w:val="1219"/>
    <w:link w:val="1007"/>
    <w:qFormat/>
  </w:style>
  <w:style w:type="character" w:styleId="1220">
    <w:name w:val="biggerthanmax"/>
    <w:next w:val="1220"/>
    <w:link w:val="1007"/>
    <w:qFormat/>
    <w:rPr>
      <w:shd w:val="clear" w:color="auto" w:fill="ffff00"/>
    </w:rPr>
  </w:style>
  <w:style w:type="character" w:styleId="1221">
    <w:name w:val="Char Char91"/>
    <w:next w:val="1221"/>
    <w:link w:val="1007"/>
    <w:qFormat/>
    <w:rPr>
      <w:rFonts w:eastAsia="宋体"/>
      <w:b/>
      <w:bCs/>
      <w:sz w:val="32"/>
      <w:szCs w:val="44"/>
      <w:lang w:val="en-US" w:eastAsia="zh-CN"/>
    </w:rPr>
  </w:style>
  <w:style w:type="character" w:styleId="1222">
    <w:name w:val="副标题 Char1"/>
    <w:next w:val="1222"/>
    <w:link w:val="1007"/>
    <w:qFormat/>
    <w:rPr>
      <w:rFonts w:ascii="Calibri Light" w:hAnsi="Calibri Light" w:cs="Times New Roman"/>
      <w:b/>
      <w:bCs/>
      <w:sz w:val="32"/>
      <w:szCs w:val="32"/>
    </w:rPr>
  </w:style>
  <w:style w:type="character" w:styleId="1223">
    <w:name w:val="pagechatarealistclose_box"/>
    <w:next w:val="1223"/>
    <w:link w:val="1007"/>
    <w:qFormat/>
  </w:style>
  <w:style w:type="character" w:styleId="1224">
    <w:name w:val="drapbtn"/>
    <w:next w:val="1224"/>
    <w:link w:val="1007"/>
    <w:qFormat/>
  </w:style>
  <w:style w:type="character" w:styleId="1225">
    <w:name w:val="rvts11"/>
    <w:next w:val="1225"/>
    <w:link w:val="1007"/>
    <w:qFormat/>
    <w:rPr>
      <w:rFonts w:ascii="KNLe" w:hAnsi="KNLe"/>
      <w:u w:val="single"/>
    </w:rPr>
  </w:style>
  <w:style w:type="character" w:styleId="1226">
    <w:name w:val="书籍标题11"/>
    <w:next w:val="1226"/>
    <w:link w:val="1007"/>
    <w:qFormat/>
    <w:rPr>
      <w:b/>
      <w:smallCaps/>
      <w:spacing w:val="5"/>
    </w:rPr>
  </w:style>
  <w:style w:type="character" w:styleId="1227">
    <w:name w:val="明显强调111"/>
    <w:next w:val="1227"/>
    <w:link w:val="1007"/>
    <w:qFormat/>
    <w:rPr>
      <w:b/>
      <w:i/>
      <w:color w:val="4f81bd"/>
    </w:rPr>
  </w:style>
  <w:style w:type="character" w:styleId="1228">
    <w:name w:val="Char Char22"/>
    <w:next w:val="1228"/>
    <w:link w:val="1007"/>
    <w:qFormat/>
    <w:rPr>
      <w:rFonts w:ascii="Times New Roman" w:hAnsi="Times New Roman" w:eastAsia="宋体" w:cs="Times New Roman"/>
      <w:b/>
      <w:bCs/>
      <w:sz w:val="32"/>
      <w:szCs w:val="44"/>
    </w:rPr>
  </w:style>
  <w:style w:type="character" w:styleId="1229">
    <w:name w:val="apple-style-span"/>
    <w:next w:val="1229"/>
    <w:link w:val="1007"/>
    <w:qFormat/>
  </w:style>
  <w:style w:type="character" w:styleId="1230">
    <w:name w:val="Para head"/>
    <w:next w:val="1230"/>
    <w:link w:val="1007"/>
    <w:qFormat/>
    <w:rPr>
      <w:rFonts w:ascii="Arial" w:hAnsi="Arial" w:eastAsia="Times New Roman" w:cs="Arial"/>
      <w:sz w:val="20"/>
    </w:rPr>
  </w:style>
  <w:style w:type="character" w:styleId="1231">
    <w:name w:val="日期 Char1"/>
    <w:next w:val="1231"/>
    <w:link w:val="1007"/>
    <w:qFormat/>
    <w:rPr>
      <w:sz w:val="21"/>
      <w:szCs w:val="22"/>
    </w:rPr>
  </w:style>
  <w:style w:type="character" w:styleId="1232">
    <w:name w:val="Plain Text Char Char"/>
    <w:next w:val="1232"/>
    <w:link w:val="1007"/>
    <w:qFormat/>
    <w:rPr>
      <w:rFonts w:ascii="宋体" w:hAnsi="Courier New" w:eastAsia="宋体"/>
      <w:sz w:val="21"/>
      <w:lang w:val="en-US" w:eastAsia="zh-CN"/>
    </w:rPr>
  </w:style>
  <w:style w:type="character" w:styleId="1233">
    <w:name w:val="明显强调2"/>
    <w:next w:val="1233"/>
    <w:link w:val="1007"/>
    <w:qFormat/>
    <w:rPr>
      <w:b/>
      <w:bCs/>
      <w:i/>
      <w:iCs/>
      <w:color w:val="4f81bd"/>
    </w:rPr>
  </w:style>
  <w:style w:type="character" w:styleId="1234">
    <w:name w:val="批注主题 Char4"/>
    <w:next w:val="1234"/>
    <w:link w:val="1007"/>
    <w:qFormat/>
    <w:rPr>
      <w:rFonts w:ascii="Times New Roman" w:hAnsi="Times New Roman" w:eastAsia="宋体" w:cs="Times New Roman"/>
      <w:b/>
      <w:bCs/>
      <w:sz w:val="24"/>
    </w:rPr>
  </w:style>
  <w:style w:type="character" w:styleId="1235">
    <w:name w:val="Body Text Indent 2 Char1"/>
    <w:next w:val="1235"/>
    <w:link w:val="1236"/>
    <w:qFormat/>
    <w:rPr>
      <w:sz w:val="24"/>
    </w:rPr>
  </w:style>
  <w:style w:type="paragraph" w:styleId="1236">
    <w:name w:val="Body Text Indent 21"/>
    <w:basedOn w:val="1007"/>
    <w:next w:val="1236"/>
    <w:link w:val="1235"/>
    <w:qFormat/>
    <w:pPr>
      <w:ind w:firstLine="560"/>
    </w:pPr>
    <w:rPr>
      <w:sz w:val="24"/>
      <w:szCs w:val="20"/>
    </w:rPr>
  </w:style>
  <w:style w:type="character" w:styleId="1237">
    <w:name w:val="正文缩进 Char"/>
    <w:next w:val="1237"/>
    <w:link w:val="1238"/>
    <w:qFormat/>
    <w:rPr>
      <w:szCs w:val="24"/>
    </w:rPr>
  </w:style>
  <w:style w:type="paragraph" w:styleId="1238">
    <w:name w:val="正文缩进1"/>
    <w:basedOn w:val="1007"/>
    <w:next w:val="1238"/>
    <w:link w:val="1237"/>
    <w:qFormat/>
    <w:pPr>
      <w:ind w:firstLine="420"/>
      <w:spacing w:line="400" w:lineRule="exact"/>
    </w:pPr>
    <w:rPr>
      <w:sz w:val="20"/>
    </w:rPr>
  </w:style>
  <w:style w:type="character" w:styleId="1239">
    <w:name w:val="Date Char Char"/>
    <w:next w:val="1239"/>
    <w:link w:val="1007"/>
    <w:qFormat/>
    <w:rPr>
      <w:sz w:val="24"/>
    </w:rPr>
  </w:style>
  <w:style w:type="character" w:styleId="1240">
    <w:name w:val="脚注文本 Char1"/>
    <w:next w:val="1240"/>
    <w:link w:val="1007"/>
    <w:qFormat/>
    <w:rPr>
      <w:rFonts w:ascii="Times New Roman" w:hAnsi="Times New Roman" w:eastAsia="宋体" w:cs="Times New Roman"/>
      <w:sz w:val="18"/>
      <w:szCs w:val="18"/>
    </w:rPr>
  </w:style>
  <w:style w:type="character" w:styleId="1241">
    <w:name w:val="design_class"/>
    <w:next w:val="1241"/>
    <w:link w:val="1007"/>
    <w:qFormat/>
  </w:style>
  <w:style w:type="character" w:styleId="1242">
    <w:name w:val="明显强调11"/>
    <w:next w:val="1242"/>
    <w:link w:val="1007"/>
    <w:qFormat/>
    <w:rPr>
      <w:b/>
      <w:i/>
      <w:color w:val="4f81bd"/>
    </w:rPr>
  </w:style>
  <w:style w:type="character" w:styleId="1243">
    <w:name w:val="明显引用 Char2"/>
    <w:next w:val="1243"/>
    <w:link w:val="1007"/>
    <w:qFormat/>
    <w:rPr>
      <w:rFonts w:ascii="Times New Roman" w:hAnsi="Times New Roman" w:eastAsia="宋体" w:cs="Times New Roman"/>
      <w:b/>
      <w:bCs/>
      <w:i/>
      <w:iCs/>
      <w:color w:val="4f81bd"/>
      <w:sz w:val="24"/>
    </w:rPr>
  </w:style>
  <w:style w:type="character" w:styleId="1244">
    <w:name w:val="Sample"/>
    <w:next w:val="1244"/>
    <w:link w:val="1007"/>
    <w:qFormat/>
    <w:rPr>
      <w:rFonts w:ascii="Courier New" w:hAnsi="Courier New" w:cs="Courier New"/>
    </w:rPr>
  </w:style>
  <w:style w:type="character" w:styleId="1245">
    <w:name w:val="browse_class&gt;label"/>
    <w:next w:val="1245"/>
    <w:link w:val="1007"/>
    <w:rPr>
      <w:shd w:val="clear" w:color="auto" w:fill="f8f8f8"/>
    </w:rPr>
  </w:style>
  <w:style w:type="character" w:styleId="1246">
    <w:name w:val="edit_class"/>
    <w:next w:val="1246"/>
    <w:link w:val="1007"/>
    <w:qFormat/>
  </w:style>
  <w:style w:type="character" w:styleId="1247">
    <w:name w:val="Char Char24"/>
    <w:next w:val="1247"/>
    <w:link w:val="1007"/>
    <w:qFormat/>
    <w:rPr>
      <w:rFonts w:eastAsia="宋体"/>
      <w:b/>
      <w:bCs/>
      <w:sz w:val="32"/>
      <w:szCs w:val="44"/>
      <w:lang w:val="en-US" w:eastAsia="zh-CN"/>
    </w:rPr>
  </w:style>
  <w:style w:type="character" w:styleId="1248">
    <w:name w:val="批注主题 Char"/>
    <w:next w:val="1248"/>
    <w:link w:val="1249"/>
    <w:qFormat/>
    <w:rPr>
      <w:rFonts w:ascii="宋体"/>
      <w:b/>
      <w:bCs/>
      <w:sz w:val="28"/>
    </w:rPr>
  </w:style>
  <w:style w:type="paragraph" w:styleId="1249">
    <w:name w:val="批注主题1"/>
    <w:basedOn w:val="1036"/>
    <w:next w:val="1036"/>
    <w:link w:val="1248"/>
    <w:qFormat/>
    <w:pPr>
      <w:spacing w:line="400" w:lineRule="exact"/>
    </w:pPr>
    <w:rPr>
      <w:rFonts w:ascii="宋体"/>
      <w:b/>
      <w:bCs/>
      <w:sz w:val="28"/>
      <w:szCs w:val="20"/>
    </w:rPr>
  </w:style>
  <w:style w:type="character" w:styleId="1250">
    <w:name w:val="批注主题 Char1"/>
    <w:next w:val="1250"/>
    <w:link w:val="1007"/>
    <w:qFormat/>
    <w:rPr>
      <w:b/>
      <w:bCs/>
      <w:sz w:val="21"/>
      <w:szCs w:val="22"/>
    </w:rPr>
  </w:style>
  <w:style w:type="character" w:styleId="1251">
    <w:name w:val="Header Char"/>
    <w:next w:val="1251"/>
    <w:link w:val="1007"/>
    <w:qFormat/>
    <w:rPr>
      <w:sz w:val="18"/>
    </w:rPr>
  </w:style>
  <w:style w:type="character" w:styleId="1252">
    <w:name w:val="HTML Preformatted Char1"/>
    <w:next w:val="1252"/>
    <w:link w:val="1007"/>
    <w:qFormat/>
    <w:rPr>
      <w:rFonts w:ascii="Courier New" w:hAnsi="Courier New" w:cs="Courier New"/>
      <w:sz w:val="20"/>
      <w:szCs w:val="20"/>
    </w:rPr>
  </w:style>
  <w:style w:type="character" w:styleId="1253">
    <w:name w:val="批注文字 Char3"/>
    <w:next w:val="1253"/>
    <w:link w:val="1007"/>
    <w:qFormat/>
  </w:style>
  <w:style w:type="character" w:styleId="1254">
    <w:name w:val="标题 4 Char"/>
    <w:next w:val="1254"/>
    <w:link w:val="1007"/>
    <w:qFormat/>
    <w:rPr>
      <w:rFonts w:ascii="Arial" w:hAnsi="Arial" w:eastAsia="黑体"/>
      <w:b/>
      <w:sz w:val="28"/>
    </w:rPr>
  </w:style>
  <w:style w:type="character" w:styleId="1255">
    <w:name w:val="Variable"/>
    <w:next w:val="1255"/>
    <w:link w:val="1007"/>
    <w:qFormat/>
    <w:rPr>
      <w:i/>
    </w:rPr>
  </w:style>
  <w:style w:type="character" w:styleId="1256">
    <w:name w:val="页码1"/>
    <w:next w:val="1256"/>
    <w:link w:val="1007"/>
    <w:qFormat/>
  </w:style>
  <w:style w:type="character" w:styleId="1257">
    <w:name w:val="HTML Preformatted Char Char"/>
    <w:next w:val="1257"/>
    <w:link w:val="1007"/>
    <w:qFormat/>
    <w:rPr>
      <w:rFonts w:ascii="Courier New" w:hAnsi="Courier New"/>
    </w:rPr>
  </w:style>
  <w:style w:type="character" w:styleId="1258">
    <w:name w:val="批注主题 Char2"/>
    <w:next w:val="1258"/>
    <w:link w:val="1259"/>
    <w:qFormat/>
    <w:rPr>
      <w:b/>
      <w:bCs/>
      <w:sz w:val="22"/>
    </w:rPr>
  </w:style>
  <w:style w:type="paragraph" w:styleId="1259">
    <w:name w:val="批注主题2"/>
    <w:basedOn w:val="1036"/>
    <w:next w:val="1036"/>
    <w:link w:val="1258"/>
    <w:qFormat/>
    <w:rPr>
      <w:b/>
      <w:bCs/>
      <w:sz w:val="22"/>
      <w:szCs w:val="20"/>
    </w:rPr>
  </w:style>
  <w:style w:type="character" w:styleId="1260">
    <w:name w:val="标题4 Char Char"/>
    <w:next w:val="1260"/>
    <w:link w:val="1261"/>
    <w:qFormat/>
    <w:rPr>
      <w:rFonts w:ascii="Arial" w:hAnsi="Arial"/>
      <w:b/>
      <w:bCs/>
      <w:sz w:val="24"/>
      <w:szCs w:val="32"/>
    </w:rPr>
  </w:style>
  <w:style w:type="paragraph" w:styleId="1261">
    <w:name w:val="标题4"/>
    <w:basedOn w:val="1009"/>
    <w:next w:val="1047"/>
    <w:link w:val="1260"/>
    <w:qFormat/>
    <w:pPr>
      <w:spacing w:line="413" w:lineRule="auto"/>
    </w:pPr>
    <w:rPr>
      <w:rFonts w:ascii="Arial" w:hAnsi="Arial" w:eastAsia="宋体"/>
      <w:sz w:val="24"/>
    </w:rPr>
  </w:style>
  <w:style w:type="character" w:styleId="1262">
    <w:name w:val="正文文本缩进 3 Char1"/>
    <w:next w:val="1262"/>
    <w:link w:val="1007"/>
    <w:qFormat/>
    <w:rPr>
      <w:rFonts w:ascii="Times New Roman" w:hAnsi="Times New Roman" w:eastAsia="宋体" w:cs="Times New Roman"/>
      <w:sz w:val="16"/>
      <w:szCs w:val="16"/>
    </w:rPr>
  </w:style>
  <w:style w:type="character" w:styleId="1263">
    <w:name w:val="Char Char2"/>
    <w:next w:val="1263"/>
    <w:link w:val="1007"/>
    <w:qFormat/>
    <w:rPr>
      <w:rFonts w:eastAsia="宋体"/>
      <w:sz w:val="18"/>
      <w:szCs w:val="18"/>
      <w:lang w:val="en-US" w:eastAsia="zh-CN"/>
    </w:rPr>
  </w:style>
  <w:style w:type="character" w:styleId="1264">
    <w:name w:val="不明显强调1"/>
    <w:next w:val="1264"/>
    <w:link w:val="1007"/>
    <w:qFormat/>
    <w:rPr>
      <w:i/>
      <w:iCs/>
      <w:color w:val="808080"/>
    </w:rPr>
  </w:style>
  <w:style w:type="character" w:styleId="1265">
    <w:name w:val="style61"/>
    <w:next w:val="1265"/>
    <w:link w:val="1007"/>
    <w:qFormat/>
    <w:rPr>
      <w:sz w:val="32"/>
      <w:szCs w:val="32"/>
    </w:rPr>
  </w:style>
  <w:style w:type="character" w:styleId="1266">
    <w:name w:val="Char Char23"/>
    <w:next w:val="1266"/>
    <w:link w:val="1007"/>
    <w:qFormat/>
    <w:rPr>
      <w:rFonts w:eastAsia="宋体"/>
      <w:b/>
      <w:bCs/>
      <w:sz w:val="32"/>
      <w:szCs w:val="44"/>
      <w:lang w:val="en-US" w:eastAsia="zh-CN"/>
    </w:rPr>
  </w:style>
  <w:style w:type="character" w:styleId="1267">
    <w:name w:val="ico1652"/>
    <w:next w:val="1267"/>
    <w:link w:val="1007"/>
    <w:qFormat/>
  </w:style>
  <w:style w:type="character" w:styleId="1268">
    <w:name w:val="引用 Char2"/>
    <w:next w:val="1268"/>
    <w:link w:val="1007"/>
    <w:qFormat/>
    <w:rPr>
      <w:rFonts w:ascii="Times New Roman" w:hAnsi="Times New Roman" w:eastAsia="宋体" w:cs="Times New Roman"/>
      <w:i/>
      <w:iCs/>
      <w:color w:val="000000"/>
      <w:sz w:val="24"/>
    </w:rPr>
  </w:style>
  <w:style w:type="character" w:styleId="1269">
    <w:name w:val="标题 1 字符1"/>
    <w:next w:val="1269"/>
    <w:link w:val="1007"/>
    <w:uiPriority w:val="99"/>
    <w:qFormat/>
    <w:rPr>
      <w:rFonts w:ascii="宋体" w:hAnsi="Times New Roman" w:eastAsia="宋体" w:cs="Times New Roman"/>
      <w:b/>
      <w:bCs/>
      <w:sz w:val="44"/>
      <w:szCs w:val="44"/>
    </w:rPr>
  </w:style>
  <w:style w:type="character" w:styleId="1270">
    <w:name w:val="标题 2 字符1"/>
    <w:next w:val="1270"/>
    <w:link w:val="1007"/>
    <w:uiPriority w:val="9"/>
    <w:rPr>
      <w:rFonts w:ascii="新宋体" w:hAnsi="新宋体" w:eastAsia="新宋体" w:cs="Times New Roman"/>
      <w:b/>
      <w:bCs/>
      <w:sz w:val="32"/>
      <w:szCs w:val="32"/>
      <w:lang w:val="zh-CN"/>
    </w:rPr>
  </w:style>
  <w:style w:type="character" w:styleId="1271">
    <w:name w:val="Heading 3 Char"/>
    <w:next w:val="1271"/>
    <w:link w:val="1007"/>
    <w:qFormat/>
    <w:rPr>
      <w:rFonts w:cs="Times New Roman"/>
      <w:b/>
      <w:bCs/>
      <w:sz w:val="32"/>
      <w:szCs w:val="32"/>
    </w:rPr>
  </w:style>
  <w:style w:type="character" w:styleId="1272">
    <w:name w:val="标题 字符1"/>
    <w:next w:val="1272"/>
    <w:link w:val="1007"/>
    <w:uiPriority w:val="10"/>
    <w:qFormat/>
    <w:rPr>
      <w:rFonts w:ascii="Cambria" w:hAnsi="Cambria" w:eastAsia="宋体" w:cs="Times New Roman"/>
      <w:b/>
      <w:bCs/>
      <w:sz w:val="32"/>
      <w:szCs w:val="32"/>
    </w:rPr>
  </w:style>
  <w:style w:type="character" w:styleId="1273">
    <w:name w:val="页眉 Char"/>
    <w:next w:val="1273"/>
    <w:link w:val="1007"/>
    <w:qFormat/>
    <w:rPr>
      <w:sz w:val="18"/>
      <w:szCs w:val="18"/>
    </w:rPr>
  </w:style>
  <w:style w:type="character" w:styleId="1274">
    <w:name w:val="不明显参考2"/>
    <w:next w:val="1274"/>
    <w:link w:val="1007"/>
    <w:qFormat/>
    <w:rPr>
      <w:smallCaps/>
      <w:color w:val="c0504d"/>
      <w:u w:val="single"/>
    </w:rPr>
  </w:style>
  <w:style w:type="character" w:styleId="1275">
    <w:name w:val="文档结构图 Char1"/>
    <w:next w:val="1275"/>
    <w:link w:val="1007"/>
    <w:qFormat/>
    <w:rPr>
      <w:rFonts w:ascii="宋体"/>
      <w:sz w:val="18"/>
      <w:szCs w:val="18"/>
    </w:rPr>
  </w:style>
  <w:style w:type="character" w:styleId="1276">
    <w:name w:val="批注文字 Char"/>
    <w:next w:val="1276"/>
    <w:link w:val="1007"/>
    <w:qFormat/>
    <w:rPr>
      <w:sz w:val="21"/>
      <w:szCs w:val="22"/>
    </w:rPr>
  </w:style>
  <w:style w:type="character" w:styleId="1277">
    <w:name w:val="Comment Subject Char"/>
    <w:next w:val="1277"/>
    <w:link w:val="1007"/>
    <w:qFormat/>
    <w:rPr>
      <w:b/>
      <w:sz w:val="24"/>
    </w:rPr>
  </w:style>
  <w:style w:type="character" w:styleId="1278">
    <w:name w:val="HTML 预设格式 Char1"/>
    <w:next w:val="1278"/>
    <w:link w:val="1007"/>
    <w:qFormat/>
    <w:rPr>
      <w:rFonts w:ascii="Courier New" w:hAnsi="Courier New" w:eastAsia="宋体" w:cs="Courier New"/>
      <w:sz w:val="20"/>
      <w:szCs w:val="20"/>
    </w:rPr>
  </w:style>
  <w:style w:type="character" w:styleId="1279">
    <w:name w:val="Body Text Indent 2 Char"/>
    <w:next w:val="1279"/>
    <w:link w:val="1007"/>
    <w:qFormat/>
    <w:rPr>
      <w:rFonts w:eastAsia="宋体"/>
      <w:sz w:val="21"/>
      <w:szCs w:val="24"/>
      <w:lang w:val="en-US" w:eastAsia="zh-CN" w:bidi="ar-SA"/>
    </w:rPr>
  </w:style>
  <w:style w:type="character" w:styleId="1280">
    <w:name w:val="标题 5 Char"/>
    <w:next w:val="1280"/>
    <w:link w:val="1007"/>
    <w:qFormat/>
    <w:rPr>
      <w:rFonts w:ascii="Calibri" w:hAnsi="Calibri"/>
      <w:b/>
      <w:bCs/>
      <w:sz w:val="28"/>
      <w:szCs w:val="28"/>
    </w:rPr>
  </w:style>
  <w:style w:type="character" w:styleId="1281">
    <w:name w:val="明显参考11"/>
    <w:next w:val="1281"/>
    <w:link w:val="1007"/>
    <w:qFormat/>
    <w:rPr>
      <w:b/>
      <w:smallCaps/>
      <w:color w:val="000000"/>
      <w:spacing w:val="5"/>
      <w:u w:val="single"/>
    </w:rPr>
  </w:style>
  <w:style w:type="character" w:styleId="1282">
    <w:name w:val="不明显参考11"/>
    <w:next w:val="1282"/>
    <w:link w:val="1007"/>
    <w:qFormat/>
    <w:rPr>
      <w:smallCaps/>
      <w:color w:val="000000"/>
      <w:u w:val="single"/>
    </w:rPr>
  </w:style>
  <w:style w:type="character" w:styleId="1283">
    <w:name w:val="引用 字符1"/>
    <w:next w:val="1283"/>
    <w:link w:val="1007"/>
    <w:qFormat/>
    <w:rPr>
      <w:i/>
      <w:iCs/>
      <w:color w:val="000000"/>
    </w:rPr>
  </w:style>
  <w:style w:type="paragraph" w:styleId="1284">
    <w:name w:val="引用"/>
    <w:basedOn w:val="1007"/>
    <w:next w:val="1007"/>
    <w:link w:val="1285"/>
    <w:qFormat/>
    <w:pPr>
      <w:ind w:left="864" w:right="864"/>
      <w:jc w:val="center"/>
      <w:spacing w:before="200" w:after="160"/>
    </w:pPr>
    <w:rPr>
      <w:i/>
      <w:iCs/>
      <w:color w:val="000000"/>
      <w:sz w:val="20"/>
      <w:szCs w:val="20"/>
    </w:rPr>
  </w:style>
  <w:style w:type="character" w:styleId="1285">
    <w:name w:val="引用 字符2"/>
    <w:next w:val="1285"/>
    <w:link w:val="1284"/>
    <w:uiPriority w:val="99"/>
    <w:rPr>
      <w:i/>
      <w:iCs/>
      <w:color w:val="404040"/>
      <w:sz w:val="21"/>
      <w:szCs w:val="24"/>
    </w:rPr>
  </w:style>
  <w:style w:type="paragraph" w:styleId="1286">
    <w:name w:val="引用1"/>
    <w:basedOn w:val="1007"/>
    <w:next w:val="1007"/>
    <w:link w:val="1007"/>
    <w:qFormat/>
    <w:rPr>
      <w:rFonts w:ascii="等线" w:hAnsi="等线" w:eastAsia="等线" w:cs="Times New Roman"/>
      <w:i/>
      <w:iCs/>
      <w:color w:val="000000"/>
      <w:sz w:val="20"/>
      <w:szCs w:val="20"/>
    </w:rPr>
  </w:style>
  <w:style w:type="character" w:styleId="1287">
    <w:name w:val="引用 字符"/>
    <w:next w:val="1287"/>
    <w:link w:val="1007"/>
    <w:uiPriority w:val="29"/>
    <w:qFormat/>
    <w:rPr>
      <w:i/>
      <w:iCs/>
      <w:color w:val="404040"/>
      <w:sz w:val="21"/>
      <w:szCs w:val="22"/>
    </w:rPr>
  </w:style>
  <w:style w:type="character" w:styleId="1288">
    <w:name w:val="tmpztreemove_arrow"/>
    <w:next w:val="1288"/>
    <w:link w:val="1007"/>
    <w:qFormat/>
  </w:style>
  <w:style w:type="character" w:styleId="1289">
    <w:name w:val="Char Char Char Char Char"/>
    <w:next w:val="1289"/>
    <w:link w:val="1007"/>
    <w:qFormat/>
    <w:rPr>
      <w:rFonts w:ascii="宋体" w:hAnsi="Courier New" w:eastAsia="宋体" w:cs="Courier New"/>
      <w:sz w:val="21"/>
      <w:szCs w:val="21"/>
      <w:lang w:val="en-US" w:eastAsia="zh-CN"/>
    </w:rPr>
  </w:style>
  <w:style w:type="character" w:styleId="1290">
    <w:name w:val="正文文本缩进 3 Char"/>
    <w:next w:val="1290"/>
    <w:link w:val="1291"/>
    <w:qFormat/>
    <w:rPr>
      <w:sz w:val="16"/>
    </w:rPr>
  </w:style>
  <w:style w:type="paragraph" w:styleId="1291">
    <w:name w:val="正文文本缩进 31"/>
    <w:basedOn w:val="1007"/>
    <w:next w:val="1291"/>
    <w:link w:val="1290"/>
    <w:qFormat/>
    <w:pPr>
      <w:ind w:left="420"/>
      <w:spacing w:after="120" w:line="400" w:lineRule="exact"/>
    </w:pPr>
    <w:rPr>
      <w:sz w:val="16"/>
      <w:szCs w:val="20"/>
    </w:rPr>
  </w:style>
  <w:style w:type="character" w:styleId="1292">
    <w:name w:val="Comment Reference1"/>
    <w:next w:val="1292"/>
    <w:link w:val="1007"/>
    <w:qFormat/>
    <w:rPr>
      <w:sz w:val="21"/>
    </w:rPr>
  </w:style>
  <w:style w:type="character" w:styleId="1293">
    <w:name w:val="browse_class&gt;span"/>
    <w:next w:val="1293"/>
    <w:link w:val="1007"/>
    <w:qFormat/>
    <w:rPr>
      <w:shd w:val="clear" w:color="auto" w:fill="f8f8f8"/>
    </w:rPr>
  </w:style>
  <w:style w:type="character" w:styleId="1294">
    <w:name w:val="Body Text Indent 3 Char1"/>
    <w:next w:val="1294"/>
    <w:link w:val="1295"/>
    <w:qFormat/>
    <w:rPr>
      <w:sz w:val="16"/>
    </w:rPr>
  </w:style>
  <w:style w:type="paragraph" w:styleId="1295">
    <w:name w:val="Body Text Indent 31"/>
    <w:basedOn w:val="1007"/>
    <w:next w:val="1295"/>
    <w:link w:val="1294"/>
    <w:qFormat/>
    <w:pPr>
      <w:ind w:left="420"/>
      <w:spacing w:after="120"/>
    </w:pPr>
    <w:rPr>
      <w:sz w:val="16"/>
      <w:szCs w:val="20"/>
    </w:rPr>
  </w:style>
  <w:style w:type="character" w:styleId="1296">
    <w:name w:val="批注文字 Char Char Char"/>
    <w:next w:val="1296"/>
    <w:link w:val="1007"/>
    <w:qFormat/>
    <w:rPr>
      <w:sz w:val="21"/>
      <w:szCs w:val="24"/>
    </w:rPr>
  </w:style>
  <w:style w:type="character" w:styleId="1297">
    <w:name w:val="Body Text 2 Char1"/>
    <w:next w:val="1297"/>
    <w:link w:val="1007"/>
    <w:qFormat/>
    <w:rPr>
      <w:sz w:val="24"/>
    </w:rPr>
  </w:style>
  <w:style w:type="character" w:styleId="1298">
    <w:name w:val="active12"/>
    <w:next w:val="1298"/>
    <w:link w:val="1007"/>
    <w:qFormat/>
    <w:rPr>
      <w:color w:val="00ff00"/>
      <w:shd w:val="clear" w:color="auto" w:fill="111111"/>
    </w:rPr>
  </w:style>
  <w:style w:type="character" w:styleId="1299">
    <w:name w:val="标题 3 Char_1"/>
    <w:next w:val="1299"/>
    <w:link w:val="1300"/>
    <w:qFormat/>
    <w:rPr>
      <w:rFonts w:ascii="Calibri" w:hAnsi="Calibri"/>
      <w:b/>
      <w:sz w:val="32"/>
    </w:rPr>
  </w:style>
  <w:style w:type="paragraph" w:styleId="1300">
    <w:name w:val="标题 3_1"/>
    <w:basedOn w:val="1301"/>
    <w:next w:val="1301"/>
    <w:link w:val="1299"/>
    <w:qFormat/>
    <w:pPr>
      <w:keepLines/>
      <w:keepNext/>
      <w:spacing w:before="260" w:after="260" w:line="413" w:lineRule="auto"/>
      <w:outlineLvl w:val="2"/>
    </w:pPr>
    <w:rPr>
      <w:rFonts w:ascii="Calibri" w:hAnsi="Calibri"/>
      <w:b/>
      <w:sz w:val="32"/>
      <w:szCs w:val="20"/>
    </w:rPr>
  </w:style>
  <w:style w:type="paragraph" w:styleId="1301">
    <w:name w:val="正文_2"/>
    <w:next w:val="1301"/>
    <w:link w:val="1007"/>
    <w:qFormat/>
    <w:pPr>
      <w:jc w:val="both"/>
      <w:widowControl w:val="off"/>
    </w:pPr>
    <w:rPr>
      <w:sz w:val="21"/>
      <w:szCs w:val="22"/>
      <w:lang w:val="en-US" w:eastAsia="zh-CN" w:bidi="ar-SA"/>
    </w:rPr>
  </w:style>
  <w:style w:type="character" w:styleId="1302">
    <w:name w:val="副标题 Char2"/>
    <w:next w:val="1302"/>
    <w:link w:val="1007"/>
    <w:qFormat/>
    <w:rPr>
      <w:rFonts w:ascii="Cambria" w:hAnsi="Cambria" w:eastAsia="宋体" w:cs="黑体"/>
      <w:b/>
      <w:bCs/>
      <w:sz w:val="32"/>
      <w:szCs w:val="32"/>
    </w:rPr>
  </w:style>
  <w:style w:type="character" w:styleId="1303">
    <w:name w:val="bookmark"/>
    <w:next w:val="1303"/>
    <w:link w:val="1007"/>
    <w:qFormat/>
  </w:style>
  <w:style w:type="character" w:styleId="1304">
    <w:name w:val="批注文字 Char Char"/>
    <w:next w:val="1304"/>
    <w:link w:val="1007"/>
    <w:qFormat/>
    <w:rPr>
      <w:rFonts w:ascii="宋体" w:hAnsi="Times New Roman" w:eastAsia="宋体" w:cs="Times New Roman"/>
      <w:sz w:val="28"/>
      <w:szCs w:val="20"/>
    </w:rPr>
  </w:style>
  <w:style w:type="character" w:styleId="1305">
    <w:name w:val="未处理的提及1"/>
    <w:next w:val="1305"/>
    <w:link w:val="1007"/>
    <w:uiPriority w:val="99"/>
    <w:unhideWhenUsed/>
    <w:qFormat/>
    <w:rPr>
      <w:color w:val="605e5c"/>
      <w:shd w:val="clear" w:color="auto" w:fill="e1dfdd"/>
    </w:rPr>
  </w:style>
  <w:style w:type="character" w:styleId="1306">
    <w:name w:val="hilite6"/>
    <w:next w:val="1306"/>
    <w:link w:val="1007"/>
    <w:qFormat/>
    <w:rPr>
      <w:color w:val="ffffff"/>
      <w:shd w:val="clear" w:color="auto" w:fill="666677"/>
    </w:rPr>
  </w:style>
  <w:style w:type="character" w:styleId="1307">
    <w:name w:val="hilite"/>
    <w:next w:val="1307"/>
    <w:link w:val="1007"/>
    <w:qFormat/>
    <w:rPr>
      <w:color w:val="ffffff"/>
      <w:shd w:val="clear" w:color="auto" w:fill="666677"/>
    </w:rPr>
  </w:style>
  <w:style w:type="character" w:styleId="1308">
    <w:name w:val="日期 Char"/>
    <w:next w:val="1308"/>
    <w:link w:val="1309"/>
    <w:qFormat/>
    <w:rPr>
      <w:sz w:val="24"/>
    </w:rPr>
  </w:style>
  <w:style w:type="paragraph" w:styleId="1309">
    <w:name w:val="日期1"/>
    <w:basedOn w:val="1007"/>
    <w:next w:val="1007"/>
    <w:link w:val="1308"/>
    <w:qFormat/>
    <w:pPr>
      <w:spacing w:line="400" w:lineRule="exact"/>
    </w:pPr>
    <w:rPr>
      <w:sz w:val="24"/>
      <w:szCs w:val="20"/>
    </w:rPr>
  </w:style>
  <w:style w:type="character" w:styleId="1310">
    <w:name w:val="正文文本缩进 2 Char1"/>
    <w:next w:val="1310"/>
    <w:link w:val="1007"/>
    <w:qFormat/>
    <w:rPr>
      <w:rFonts w:ascii="Times New Roman" w:hAnsi="Times New Roman" w:eastAsia="宋体" w:cs="Times New Roman"/>
      <w:sz w:val="24"/>
    </w:rPr>
  </w:style>
  <w:style w:type="character" w:styleId="1311">
    <w:name w:val="rvts9"/>
    <w:next w:val="1311"/>
    <w:link w:val="1007"/>
    <w:qFormat/>
    <w:rPr>
      <w:rFonts w:ascii="KNLe" w:hAnsi="KNLe"/>
    </w:rPr>
  </w:style>
  <w:style w:type="character" w:styleId="1312">
    <w:name w:val="w32"/>
    <w:next w:val="1312"/>
    <w:link w:val="1007"/>
    <w:qFormat/>
  </w:style>
  <w:style w:type="character" w:styleId="1313">
    <w:name w:val="正文文本 2 Char"/>
    <w:next w:val="1313"/>
    <w:link w:val="1314"/>
    <w:qFormat/>
    <w:rPr>
      <w:spacing w:val="4"/>
      <w:sz w:val="18"/>
    </w:rPr>
  </w:style>
  <w:style w:type="paragraph" w:styleId="1314">
    <w:name w:val="正文文本 21"/>
    <w:basedOn w:val="1007"/>
    <w:next w:val="1314"/>
    <w:link w:val="1313"/>
    <w:qFormat/>
    <w:pPr>
      <w:spacing w:line="280" w:lineRule="exact"/>
    </w:pPr>
    <w:rPr>
      <w:spacing w:val="4"/>
      <w:sz w:val="18"/>
      <w:szCs w:val="20"/>
    </w:rPr>
  </w:style>
  <w:style w:type="character" w:styleId="1315">
    <w:name w:val="Char Char11"/>
    <w:next w:val="1315"/>
    <w:link w:val="1007"/>
    <w:qFormat/>
    <w:rPr>
      <w:rFonts w:ascii="宋体" w:hAnsi="Courier New"/>
      <w:sz w:val="21"/>
      <w:szCs w:val="21"/>
    </w:rPr>
  </w:style>
  <w:style w:type="character" w:styleId="1316">
    <w:name w:val="Body Text 3 Char1"/>
    <w:next w:val="1316"/>
    <w:link w:val="1317"/>
    <w:qFormat/>
    <w:rPr>
      <w:sz w:val="16"/>
    </w:rPr>
  </w:style>
  <w:style w:type="paragraph" w:styleId="1317">
    <w:name w:val="Body Text 31"/>
    <w:basedOn w:val="1007"/>
    <w:next w:val="1317"/>
    <w:link w:val="1316"/>
    <w:qFormat/>
    <w:rPr>
      <w:sz w:val="16"/>
      <w:szCs w:val="20"/>
    </w:rPr>
  </w:style>
  <w:style w:type="character" w:styleId="1318">
    <w:name w:val="Typewriter"/>
    <w:next w:val="1318"/>
    <w:link w:val="1007"/>
    <w:qFormat/>
    <w:rPr>
      <w:rFonts w:ascii="Courier New" w:hAnsi="Courier New" w:cs="Courier New"/>
      <w:sz w:val="20"/>
    </w:rPr>
  </w:style>
  <w:style w:type="character" w:styleId="1319">
    <w:name w:val="Body Text Indent Char Char"/>
    <w:next w:val="1319"/>
    <w:link w:val="1007"/>
    <w:qFormat/>
    <w:rPr>
      <w:sz w:val="24"/>
    </w:rPr>
  </w:style>
  <w:style w:type="character" w:styleId="1320">
    <w:name w:val="Comment Text Char"/>
    <w:next w:val="1320"/>
    <w:link w:val="1007"/>
    <w:qFormat/>
    <w:rPr>
      <w:rFonts w:cs="Times New Roman"/>
      <w:sz w:val="24"/>
      <w:szCs w:val="24"/>
    </w:rPr>
  </w:style>
  <w:style w:type="character" w:styleId="1321">
    <w:name w:val="Definition"/>
    <w:next w:val="1321"/>
    <w:link w:val="1007"/>
    <w:qFormat/>
    <w:rPr>
      <w:i/>
    </w:rPr>
  </w:style>
  <w:style w:type="character" w:styleId="1322">
    <w:name w:val="页码11"/>
    <w:next w:val="1322"/>
    <w:link w:val="1007"/>
    <w:qFormat/>
  </w:style>
  <w:style w:type="character" w:styleId="1323">
    <w:name w:val="标题 2 Char1"/>
    <w:next w:val="1323"/>
    <w:link w:val="1007"/>
    <w:qFormat/>
    <w:rPr>
      <w:rFonts w:ascii="Arial" w:hAnsi="Arial" w:eastAsia="黑体" w:cs="Calibri"/>
      <w:b/>
      <w:sz w:val="32"/>
      <w:szCs w:val="20"/>
    </w:rPr>
  </w:style>
  <w:style w:type="character" w:styleId="1324">
    <w:name w:val="Footer Char1"/>
    <w:next w:val="1324"/>
    <w:link w:val="1007"/>
    <w:qFormat/>
    <w:rPr>
      <w:sz w:val="18"/>
      <w:szCs w:val="18"/>
    </w:rPr>
  </w:style>
  <w:style w:type="character" w:styleId="1325">
    <w:name w:val="自1 Char Char"/>
    <w:next w:val="1325"/>
    <w:link w:val="1326"/>
    <w:qFormat/>
    <w:rPr>
      <w:sz w:val="24"/>
      <w:szCs w:val="24"/>
    </w:rPr>
  </w:style>
  <w:style w:type="paragraph" w:styleId="1326">
    <w:name w:val="自1"/>
    <w:basedOn w:val="1007"/>
    <w:next w:val="1326"/>
    <w:link w:val="1325"/>
    <w:qFormat/>
    <w:pPr>
      <w:numPr>
        <w:ilvl w:val="2"/>
        <w:numId w:val="1"/>
      </w:numPr>
      <w:spacing w:line="400" w:lineRule="exact"/>
    </w:pPr>
    <w:rPr>
      <w:sz w:val="24"/>
    </w:rPr>
  </w:style>
  <w:style w:type="character" w:styleId="1327">
    <w:name w:val="标题 Char2"/>
    <w:next w:val="1327"/>
    <w:link w:val="1007"/>
    <w:qFormat/>
    <w:rPr>
      <w:rFonts w:ascii="Cambria" w:hAnsi="Cambria" w:eastAsia="宋体" w:cs="Times New Roman"/>
      <w:b/>
      <w:bCs/>
      <w:sz w:val="32"/>
      <w:szCs w:val="32"/>
    </w:rPr>
  </w:style>
  <w:style w:type="character" w:styleId="1328">
    <w:name w:val="Char Char19"/>
    <w:next w:val="1328"/>
    <w:link w:val="1007"/>
    <w:qFormat/>
    <w:rPr>
      <w:rFonts w:ascii="Arial" w:hAnsi="Arial" w:eastAsia="宋体" w:cs="Times New Roman"/>
      <w:b/>
      <w:bCs/>
      <w:szCs w:val="28"/>
    </w:rPr>
  </w:style>
  <w:style w:type="character" w:styleId="1329">
    <w:name w:val="标题 6 Char"/>
    <w:next w:val="1329"/>
    <w:link w:val="1007"/>
    <w:qFormat/>
    <w:rPr>
      <w:rFonts w:ascii="Arial" w:hAnsi="Arial" w:eastAsia="黑体"/>
      <w:b/>
      <w:sz w:val="24"/>
    </w:rPr>
  </w:style>
  <w:style w:type="character" w:styleId="1330">
    <w:name w:val="button"/>
    <w:next w:val="1330"/>
    <w:link w:val="1007"/>
    <w:qFormat/>
  </w:style>
  <w:style w:type="character" w:styleId="1331">
    <w:name w:val="标题 2 Char"/>
    <w:next w:val="1331"/>
    <w:link w:val="1007"/>
    <w:qFormat/>
    <w:rPr>
      <w:rFonts w:ascii="Arial" w:hAnsi="Arial" w:eastAsia="黑体"/>
      <w:b/>
      <w:sz w:val="32"/>
      <w:lang w:val="en-US" w:eastAsia="zh-CN"/>
    </w:rPr>
  </w:style>
  <w:style w:type="character" w:styleId="1332">
    <w:name w:val="标题 Char"/>
    <w:next w:val="1332"/>
    <w:link w:val="1007"/>
    <w:qFormat/>
    <w:rPr>
      <w:rFonts w:ascii="Arial" w:hAnsi="Arial"/>
      <w:b/>
      <w:sz w:val="32"/>
    </w:rPr>
  </w:style>
  <w:style w:type="character" w:styleId="1333">
    <w:name w:val="pagechatarealistclose_box1"/>
    <w:next w:val="1333"/>
    <w:link w:val="1007"/>
    <w:qFormat/>
  </w:style>
  <w:style w:type="character" w:styleId="1334">
    <w:name w:val="Heading 5 Char"/>
    <w:next w:val="1334"/>
    <w:link w:val="1007"/>
    <w:qFormat/>
    <w:rPr>
      <w:rFonts w:eastAsia="宋体"/>
      <w:b/>
      <w:bCs/>
      <w:sz w:val="28"/>
      <w:szCs w:val="28"/>
      <w:lang w:val="en-US" w:eastAsia="zh-CN"/>
    </w:rPr>
  </w:style>
  <w:style w:type="character" w:styleId="1335">
    <w:name w:val="Heading 1 Char"/>
    <w:next w:val="1335"/>
    <w:link w:val="1007"/>
    <w:qFormat/>
    <w:rPr>
      <w:rFonts w:eastAsia="宋体"/>
      <w:b/>
      <w:bCs/>
      <w:sz w:val="32"/>
      <w:szCs w:val="44"/>
      <w:lang w:val="en-US" w:eastAsia="zh-CN"/>
    </w:rPr>
  </w:style>
  <w:style w:type="character" w:styleId="1336">
    <w:name w:val="Body Text Indent 3 Char Char"/>
    <w:next w:val="1336"/>
    <w:link w:val="1007"/>
    <w:qFormat/>
    <w:rPr>
      <w:sz w:val="16"/>
    </w:rPr>
  </w:style>
  <w:style w:type="character" w:styleId="1337">
    <w:name w:val="Comment Text Char1"/>
    <w:next w:val="1337"/>
    <w:link w:val="1007"/>
    <w:qFormat/>
    <w:rPr>
      <w:sz w:val="24"/>
    </w:rPr>
  </w:style>
  <w:style w:type="character" w:styleId="1338">
    <w:name w:val="正文文本 3 Char1"/>
    <w:next w:val="1338"/>
    <w:link w:val="1007"/>
    <w:qFormat/>
    <w:rPr>
      <w:rFonts w:ascii="Times New Roman" w:hAnsi="Times New Roman" w:eastAsia="宋体" w:cs="Times New Roman"/>
      <w:sz w:val="16"/>
      <w:szCs w:val="16"/>
    </w:rPr>
  </w:style>
  <w:style w:type="character" w:styleId="1339">
    <w:name w:val="标题 3 Char"/>
    <w:next w:val="1339"/>
    <w:link w:val="1007"/>
    <w:qFormat/>
    <w:rPr>
      <w:rFonts w:ascii="宋体"/>
      <w:b/>
      <w:bCs/>
      <w:sz w:val="30"/>
      <w:szCs w:val="30"/>
      <w:lang w:val="zh-CN"/>
    </w:rPr>
  </w:style>
  <w:style w:type="character" w:styleId="1340">
    <w:name w:val="active"/>
    <w:next w:val="1340"/>
    <w:link w:val="1007"/>
    <w:qFormat/>
    <w:rPr>
      <w:color w:val="00ff00"/>
      <w:shd w:val="clear" w:color="auto" w:fill="111111"/>
    </w:rPr>
  </w:style>
  <w:style w:type="character" w:styleId="1341">
    <w:name w:val="批注文字 Char1"/>
    <w:next w:val="1341"/>
    <w:link w:val="1007"/>
    <w:qFormat/>
    <w:rPr>
      <w:rFonts w:cs="Times New Roman"/>
      <w:sz w:val="22"/>
      <w:szCs w:val="22"/>
    </w:rPr>
  </w:style>
  <w:style w:type="character" w:styleId="1342">
    <w:name w:val="标题 Char1"/>
    <w:next w:val="1342"/>
    <w:link w:val="1007"/>
    <w:qFormat/>
    <w:rPr>
      <w:rFonts w:ascii="Cambria" w:hAnsi="Cambria" w:eastAsia="宋体" w:cs="黑体"/>
      <w:b/>
      <w:bCs/>
      <w:sz w:val="32"/>
      <w:szCs w:val="32"/>
    </w:rPr>
  </w:style>
  <w:style w:type="character" w:styleId="1343">
    <w:name w:val="Title Char"/>
    <w:next w:val="1343"/>
    <w:link w:val="1007"/>
    <w:qFormat/>
    <w:rPr>
      <w:rFonts w:eastAsia="黑体"/>
      <w:sz w:val="44"/>
    </w:rPr>
  </w:style>
  <w:style w:type="character" w:styleId="1344">
    <w:name w:val="HTML Markup"/>
    <w:next w:val="1344"/>
    <w:link w:val="1007"/>
    <w:qFormat/>
    <w:rPr>
      <w:vanish/>
      <w:color w:val="ff0000"/>
    </w:rPr>
  </w:style>
  <w:style w:type="character" w:styleId="1345">
    <w:name w:val="明显参考111"/>
    <w:next w:val="1345"/>
    <w:link w:val="1007"/>
    <w:qFormat/>
    <w:rPr>
      <w:b/>
      <w:smallCaps/>
      <w:color w:val="c0504d"/>
      <w:spacing w:val="5"/>
      <w:u w:val="single"/>
    </w:rPr>
  </w:style>
  <w:style w:type="character" w:styleId="1346">
    <w:name w:val="标题 9 Char"/>
    <w:next w:val="1346"/>
    <w:link w:val="1007"/>
    <w:rPr>
      <w:rFonts w:ascii="Arial" w:hAnsi="Arial" w:eastAsia="黑体"/>
      <w:sz w:val="21"/>
    </w:rPr>
  </w:style>
  <w:style w:type="character" w:styleId="1347">
    <w:name w:val="批注引用11"/>
    <w:next w:val="1347"/>
    <w:link w:val="1007"/>
    <w:qFormat/>
    <w:rPr>
      <w:sz w:val="21"/>
    </w:rPr>
  </w:style>
  <w:style w:type="character" w:styleId="1348">
    <w:name w:val="Plain Text Char1"/>
    <w:next w:val="1348"/>
    <w:link w:val="1349"/>
    <w:qFormat/>
    <w:rPr>
      <w:rFonts w:ascii="宋体" w:hAnsi="Courier New"/>
    </w:rPr>
  </w:style>
  <w:style w:type="paragraph" w:styleId="1349">
    <w:name w:val="Plain Text1"/>
    <w:basedOn w:val="1007"/>
    <w:next w:val="1349"/>
    <w:link w:val="1348"/>
    <w:qFormat/>
    <w:rPr>
      <w:rFonts w:ascii="宋体" w:hAnsi="Courier New"/>
      <w:sz w:val="20"/>
      <w:szCs w:val="20"/>
    </w:rPr>
  </w:style>
  <w:style w:type="character" w:styleId="1350">
    <w:name w:val="CITE"/>
    <w:next w:val="1350"/>
    <w:link w:val="1007"/>
    <w:qFormat/>
    <w:rPr>
      <w:i/>
    </w:rPr>
  </w:style>
  <w:style w:type="character" w:styleId="1351">
    <w:name w:val="Body Text Indent 2 Char Char"/>
    <w:next w:val="1351"/>
    <w:link w:val="1007"/>
    <w:qFormat/>
    <w:rPr>
      <w:rFonts w:ascii="宋体" w:eastAsia="宋体"/>
      <w:sz w:val="24"/>
    </w:rPr>
  </w:style>
  <w:style w:type="character" w:styleId="1352">
    <w:name w:val="标题 3 Char1"/>
    <w:next w:val="1352"/>
    <w:link w:val="1007"/>
    <w:qFormat/>
    <w:rPr>
      <w:rFonts w:ascii="Calibri" w:hAnsi="Calibri" w:eastAsia="宋体" w:cs="Arial"/>
      <w:b/>
      <w:sz w:val="32"/>
      <w:szCs w:val="20"/>
    </w:rPr>
  </w:style>
  <w:style w:type="character" w:styleId="1353">
    <w:name w:val="Page Number1"/>
    <w:next w:val="1353"/>
    <w:link w:val="1007"/>
    <w:qFormat/>
  </w:style>
  <w:style w:type="character" w:styleId="1354">
    <w:name w:val="正文文本 3 字符1"/>
    <w:next w:val="1354"/>
    <w:link w:val="1007"/>
    <w:qFormat/>
    <w:rPr>
      <w:rFonts w:ascii="宋体" w:hAnsi="Times New Roman" w:eastAsia="宋体" w:cs="Times New Roman"/>
      <w:sz w:val="24"/>
      <w:szCs w:val="20"/>
    </w:rPr>
  </w:style>
  <w:style w:type="character" w:styleId="1355">
    <w:name w:val="apple-converted-space"/>
    <w:next w:val="1355"/>
    <w:link w:val="1007"/>
    <w:qFormat/>
  </w:style>
  <w:style w:type="character" w:styleId="1356">
    <w:name w:val="Balloon Text Char1"/>
    <w:next w:val="1356"/>
    <w:link w:val="1357"/>
    <w:qFormat/>
    <w:rPr>
      <w:sz w:val="2"/>
    </w:rPr>
  </w:style>
  <w:style w:type="paragraph" w:styleId="1357">
    <w:name w:val="批注框文本 Char Char"/>
    <w:basedOn w:val="1007"/>
    <w:next w:val="1357"/>
    <w:link w:val="1356"/>
    <w:qFormat/>
    <w:rPr>
      <w:sz w:val="2"/>
      <w:szCs w:val="20"/>
    </w:rPr>
  </w:style>
  <w:style w:type="character" w:styleId="1358">
    <w:name w:val="Footnote Text Char1"/>
    <w:next w:val="1358"/>
    <w:link w:val="1007"/>
    <w:qFormat/>
    <w:rPr>
      <w:sz w:val="18"/>
      <w:szCs w:val="18"/>
    </w:rPr>
  </w:style>
  <w:style w:type="character" w:styleId="1359">
    <w:name w:val="已访问的超链接1"/>
    <w:next w:val="1359"/>
    <w:link w:val="1007"/>
    <w:qFormat/>
    <w:rPr>
      <w:color w:val="800080"/>
      <w:u w:val="single"/>
    </w:rPr>
  </w:style>
  <w:style w:type="character" w:styleId="1360">
    <w:name w:val="标题5 Char Char"/>
    <w:next w:val="1360"/>
    <w:link w:val="1361"/>
    <w:qFormat/>
    <w:rPr>
      <w:rFonts w:ascii="Arial" w:hAnsi="Arial"/>
      <w:b/>
      <w:bCs/>
      <w:sz w:val="24"/>
      <w:szCs w:val="32"/>
    </w:rPr>
  </w:style>
  <w:style w:type="paragraph" w:styleId="1361">
    <w:name w:val="标题5"/>
    <w:basedOn w:val="1010"/>
    <w:next w:val="1361"/>
    <w:link w:val="1360"/>
    <w:qFormat/>
    <w:pPr>
      <w:spacing w:line="413" w:lineRule="auto"/>
    </w:pPr>
    <w:rPr>
      <w:rFonts w:ascii="Arial" w:hAnsi="Arial"/>
      <w:sz w:val="24"/>
    </w:rPr>
  </w:style>
  <w:style w:type="character" w:styleId="1362">
    <w:name w:val="标题 2 Char_1"/>
    <w:next w:val="1362"/>
    <w:link w:val="1363"/>
    <w:qFormat/>
    <w:rPr>
      <w:rFonts w:ascii="Arial" w:hAnsi="Arial" w:eastAsia="黑体" w:cs="Arial"/>
      <w:b/>
      <w:sz w:val="32"/>
    </w:rPr>
  </w:style>
  <w:style w:type="paragraph" w:styleId="1363">
    <w:name w:val="标题 2_1"/>
    <w:basedOn w:val="1007"/>
    <w:next w:val="1007"/>
    <w:link w:val="1362"/>
    <w:qFormat/>
    <w:pPr>
      <w:keepLines/>
      <w:keepNext/>
      <w:spacing w:before="260" w:after="260" w:line="412" w:lineRule="auto"/>
      <w:outlineLvl w:val="1"/>
    </w:pPr>
    <w:rPr>
      <w:rFonts w:ascii="Arial" w:hAnsi="Arial" w:eastAsia="黑体" w:cs="Arial"/>
      <w:b/>
      <w:sz w:val="32"/>
      <w:szCs w:val="20"/>
    </w:rPr>
  </w:style>
  <w:style w:type="character" w:styleId="1364">
    <w:name w:val="正文文本缩进 Char"/>
    <w:next w:val="1364"/>
    <w:link w:val="1365"/>
    <w:qFormat/>
  </w:style>
  <w:style w:type="paragraph" w:styleId="1365">
    <w:name w:val="正文文本缩进1"/>
    <w:basedOn w:val="1007"/>
    <w:next w:val="1365"/>
    <w:link w:val="1364"/>
    <w:uiPriority w:val="99"/>
    <w:qFormat/>
    <w:pPr>
      <w:ind w:left="420"/>
      <w:spacing w:after="120" w:line="400" w:lineRule="exact"/>
    </w:pPr>
    <w:rPr>
      <w:sz w:val="20"/>
      <w:szCs w:val="20"/>
    </w:rPr>
  </w:style>
  <w:style w:type="character" w:styleId="1366">
    <w:name w:val="批注框文本 Char1"/>
    <w:next w:val="1366"/>
    <w:link w:val="1007"/>
    <w:qFormat/>
    <w:rPr>
      <w:sz w:val="18"/>
      <w:szCs w:val="18"/>
    </w:rPr>
  </w:style>
  <w:style w:type="character" w:styleId="1367">
    <w:name w:val="HTML 预设格式 Char"/>
    <w:next w:val="1367"/>
    <w:link w:val="1368"/>
    <w:qFormat/>
    <w:rPr>
      <w:rFonts w:ascii="Courier New" w:hAnsi="Courier New" w:cs="Courier New"/>
    </w:rPr>
  </w:style>
  <w:style w:type="paragraph" w:styleId="1368">
    <w:name w:val="HTML 预设格式1"/>
    <w:basedOn w:val="1007"/>
    <w:next w:val="1368"/>
    <w:link w:val="1367"/>
    <w:qFormat/>
    <w:pPr>
      <w:spacing w:line="400" w:lineRule="exact"/>
    </w:pPr>
    <w:rPr>
      <w:rFonts w:ascii="Courier New" w:hAnsi="Courier New" w:cs="Courier New"/>
      <w:sz w:val="20"/>
      <w:szCs w:val="20"/>
    </w:rPr>
  </w:style>
  <w:style w:type="character" w:styleId="1369">
    <w:name w:val="Comment"/>
    <w:next w:val="1369"/>
    <w:link w:val="1007"/>
    <w:qFormat/>
    <w:rPr>
      <w:vanish/>
    </w:rPr>
  </w:style>
  <w:style w:type="character" w:styleId="1370">
    <w:name w:val="批注主题 Char3"/>
    <w:next w:val="1370"/>
    <w:link w:val="1007"/>
    <w:qFormat/>
    <w:rPr>
      <w:rFonts w:cs="Times New Roman"/>
      <w:b/>
      <w:sz w:val="24"/>
      <w:szCs w:val="22"/>
    </w:rPr>
  </w:style>
  <w:style w:type="character" w:styleId="1371">
    <w:name w:val="正文文本 Char1"/>
    <w:next w:val="1371"/>
    <w:link w:val="1007"/>
    <w:qFormat/>
    <w:rPr>
      <w:sz w:val="21"/>
      <w:szCs w:val="22"/>
    </w:rPr>
  </w:style>
  <w:style w:type="character" w:styleId="1372">
    <w:name w:val="正文文本 Char2"/>
    <w:next w:val="1372"/>
    <w:link w:val="1007"/>
    <w:qFormat/>
    <w:rPr>
      <w:rFonts w:ascii="Times New Roman" w:hAnsi="Times New Roman" w:eastAsia="宋体" w:cs="Times New Roman"/>
      <w:sz w:val="24"/>
    </w:rPr>
  </w:style>
  <w:style w:type="character" w:styleId="1373">
    <w:name w:val="书籍标题2"/>
    <w:next w:val="1373"/>
    <w:link w:val="1007"/>
    <w:qFormat/>
    <w:rPr>
      <w:b/>
      <w:bCs/>
      <w:smallCaps/>
      <w:spacing w:val="5"/>
    </w:rPr>
  </w:style>
  <w:style w:type="character" w:styleId="1374">
    <w:name w:val="Footnote Text Char"/>
    <w:next w:val="1374"/>
    <w:link w:val="1007"/>
    <w:qFormat/>
    <w:rPr>
      <w:sz w:val="18"/>
    </w:rPr>
  </w:style>
  <w:style w:type="character" w:styleId="1375">
    <w:name w:val="Balloon Text Char2"/>
    <w:next w:val="1375"/>
    <w:link w:val="1007"/>
    <w:qFormat/>
    <w:rPr>
      <w:sz w:val="18"/>
    </w:rPr>
  </w:style>
  <w:style w:type="character" w:styleId="1376">
    <w:name w:val="token-input-delete-token"/>
    <w:next w:val="1376"/>
    <w:link w:val="1007"/>
    <w:rPr>
      <w:color w:val="ffffff"/>
    </w:rPr>
  </w:style>
  <w:style w:type="character" w:styleId="1377">
    <w:name w:val="Body Text Indent Char1"/>
    <w:next w:val="1377"/>
    <w:link w:val="1378"/>
    <w:qFormat/>
    <w:rPr>
      <w:sz w:val="24"/>
    </w:rPr>
  </w:style>
  <w:style w:type="paragraph" w:styleId="1378">
    <w:name w:val="Body Text Indent1"/>
    <w:basedOn w:val="1007"/>
    <w:next w:val="1378"/>
    <w:link w:val="1377"/>
    <w:uiPriority w:val="99"/>
    <w:qFormat/>
    <w:pPr>
      <w:ind w:left="420"/>
      <w:spacing w:after="120"/>
    </w:pPr>
    <w:rPr>
      <w:sz w:val="24"/>
      <w:szCs w:val="20"/>
    </w:rPr>
  </w:style>
  <w:style w:type="paragraph" w:styleId="1379">
    <w:name w:val="正文_3_0_0_0"/>
    <w:next w:val="1379"/>
    <w:link w:val="1007"/>
    <w:qFormat/>
    <w:pPr>
      <w:jc w:val="both"/>
      <w:widowControl w:val="off"/>
    </w:pPr>
    <w:rPr>
      <w:sz w:val="21"/>
      <w:szCs w:val="22"/>
      <w:lang w:val="en-US" w:eastAsia="zh-CN" w:bidi="ar-SA"/>
    </w:rPr>
  </w:style>
  <w:style w:type="paragraph" w:styleId="1380">
    <w:name w:val="Normal Indent1"/>
    <w:basedOn w:val="1007"/>
    <w:next w:val="1380"/>
    <w:link w:val="1007"/>
    <w:qFormat/>
    <w:pPr>
      <w:ind w:firstLine="420"/>
    </w:pPr>
    <w:rPr>
      <w:szCs w:val="21"/>
    </w:rPr>
  </w:style>
  <w:style w:type="paragraph" w:styleId="1381">
    <w:name w:val="正文3"/>
    <w:next w:val="1381"/>
    <w:link w:val="1007"/>
    <w:qFormat/>
    <w:pPr>
      <w:jc w:val="both"/>
      <w:widowControl w:val="off"/>
    </w:pPr>
    <w:rPr>
      <w:lang w:val="en-US" w:eastAsia="zh-CN" w:bidi="ar-SA"/>
    </w:rPr>
  </w:style>
  <w:style w:type="paragraph" w:styleId="1382">
    <w:name w:val="正文_4"/>
    <w:next w:val="1382"/>
    <w:link w:val="1007"/>
    <w:qFormat/>
    <w:pPr>
      <w:jc w:val="both"/>
      <w:widowControl w:val="off"/>
    </w:pPr>
    <w:rPr>
      <w:sz w:val="21"/>
      <w:szCs w:val="22"/>
      <w:lang w:val="en-US" w:eastAsia="zh-CN" w:bidi="ar-SA"/>
    </w:rPr>
  </w:style>
  <w:style w:type="paragraph" w:styleId="1383">
    <w:name w:val="H1"/>
    <w:basedOn w:val="1007"/>
    <w:next w:val="1007"/>
    <w:link w:val="1007"/>
    <w:qFormat/>
    <w:pPr>
      <w:jc w:val="left"/>
      <w:keepNext/>
      <w:spacing w:before="100" w:after="100" w:line="400" w:lineRule="exact"/>
      <w:outlineLvl w:val="1"/>
    </w:pPr>
    <w:rPr>
      <w:b/>
      <w:sz w:val="48"/>
      <w:szCs w:val="20"/>
    </w:rPr>
  </w:style>
  <w:style w:type="paragraph" w:styleId="1384">
    <w:name w:val="Normal_16"/>
    <w:next w:val="1384"/>
    <w:link w:val="1007"/>
    <w:qFormat/>
    <w:pPr>
      <w:jc w:val="both"/>
      <w:widowControl w:val="off"/>
    </w:pPr>
    <w:rPr>
      <w:sz w:val="21"/>
      <w:szCs w:val="22"/>
      <w:lang w:val="en-US" w:eastAsia="zh-CN" w:bidi="ar-SA"/>
    </w:rPr>
  </w:style>
  <w:style w:type="paragraph" w:styleId="1385">
    <w:name w:val="正文 New"/>
    <w:next w:val="1385"/>
    <w:link w:val="1007"/>
    <w:qFormat/>
    <w:pPr>
      <w:jc w:val="both"/>
      <w:widowControl w:val="off"/>
    </w:pPr>
    <w:rPr>
      <w:sz w:val="21"/>
      <w:szCs w:val="24"/>
      <w:lang w:val="en-US" w:eastAsia="zh-CN" w:bidi="ar-SA"/>
    </w:rPr>
  </w:style>
  <w:style w:type="paragraph" w:styleId="1386">
    <w:name w:val="H6"/>
    <w:basedOn w:val="1007"/>
    <w:next w:val="1007"/>
    <w:link w:val="1007"/>
    <w:qFormat/>
    <w:pPr>
      <w:jc w:val="left"/>
      <w:keepNext/>
      <w:spacing w:before="100" w:after="100" w:line="400" w:lineRule="exact"/>
      <w:outlineLvl w:val="6"/>
    </w:pPr>
    <w:rPr>
      <w:b/>
      <w:sz w:val="16"/>
      <w:szCs w:val="20"/>
    </w:rPr>
  </w:style>
  <w:style w:type="paragraph" w:styleId="1387">
    <w:name w:val="列出段落11"/>
    <w:basedOn w:val="1007"/>
    <w:next w:val="1387"/>
    <w:link w:val="1388"/>
    <w:uiPriority w:val="34"/>
    <w:qFormat/>
    <w:pPr>
      <w:ind w:firstLine="420"/>
    </w:pPr>
    <w:rPr>
      <w:rFonts w:ascii="Calibri" w:hAnsi="Calibri" w:cs="Calibri"/>
      <w:szCs w:val="21"/>
    </w:rPr>
  </w:style>
  <w:style w:type="character" w:styleId="1388">
    <w:name w:val="列出段落 Char"/>
    <w:next w:val="1388"/>
    <w:link w:val="1387"/>
    <w:uiPriority w:val="34"/>
    <w:qFormat/>
    <w:rPr>
      <w:rFonts w:ascii="Calibri" w:hAnsi="Calibri" w:cs="Calibri"/>
      <w:sz w:val="21"/>
      <w:szCs w:val="21"/>
    </w:rPr>
  </w:style>
  <w:style w:type="paragraph" w:styleId="1389">
    <w:name w:val="文本块1"/>
    <w:basedOn w:val="1007"/>
    <w:next w:val="1389"/>
    <w:link w:val="1007"/>
    <w:qFormat/>
    <w:pPr>
      <w:ind w:left="420" w:right="33"/>
      <w:jc w:val="left"/>
      <w:spacing w:line="400" w:lineRule="exact"/>
    </w:pPr>
    <w:rPr>
      <w:sz w:val="24"/>
      <w:szCs w:val="20"/>
    </w:rPr>
  </w:style>
  <w:style w:type="paragraph" w:styleId="1390">
    <w:name w:val="正文_4_0_0_0"/>
    <w:next w:val="1390"/>
    <w:link w:val="1007"/>
    <w:uiPriority w:val="99"/>
    <w:qFormat/>
    <w:pPr>
      <w:jc w:val="both"/>
      <w:widowControl w:val="off"/>
    </w:pPr>
    <w:rPr>
      <w:lang w:val="en-US" w:eastAsia="zh-CN" w:bidi="ar-SA"/>
    </w:rPr>
  </w:style>
  <w:style w:type="paragraph" w:styleId="1391">
    <w:name w:val="标题 1_0"/>
    <w:basedOn w:val="1392"/>
    <w:next w:val="1392"/>
    <w:link w:val="1007"/>
    <w:qFormat/>
    <w:pPr>
      <w:keepLines/>
      <w:keepNext/>
      <w:spacing w:before="340" w:after="330" w:line="576" w:lineRule="auto"/>
      <w:outlineLvl w:val="0"/>
    </w:pPr>
    <w:rPr>
      <w:b/>
      <w:bCs/>
      <w:sz w:val="44"/>
      <w:szCs w:val="44"/>
    </w:rPr>
  </w:style>
  <w:style w:type="paragraph" w:styleId="1392">
    <w:name w:val="正文_0"/>
    <w:next w:val="1392"/>
    <w:link w:val="1007"/>
    <w:qFormat/>
    <w:pPr>
      <w:jc w:val="both"/>
      <w:widowControl w:val="off"/>
    </w:pPr>
    <w:rPr>
      <w:sz w:val="21"/>
      <w:szCs w:val="24"/>
      <w:lang w:val="en-US" w:eastAsia="zh-CN" w:bidi="ar-SA"/>
    </w:rPr>
  </w:style>
  <w:style w:type="paragraph" w:styleId="1393">
    <w:name w:val="Definition Term"/>
    <w:basedOn w:val="1007"/>
    <w:next w:val="1394"/>
    <w:link w:val="1007"/>
    <w:qFormat/>
    <w:pPr>
      <w:jc w:val="left"/>
      <w:spacing w:line="400" w:lineRule="exact"/>
    </w:pPr>
    <w:rPr>
      <w:sz w:val="24"/>
      <w:szCs w:val="20"/>
    </w:rPr>
  </w:style>
  <w:style w:type="paragraph" w:styleId="1394">
    <w:name w:val="Definition List"/>
    <w:basedOn w:val="1007"/>
    <w:next w:val="1393"/>
    <w:link w:val="1007"/>
    <w:qFormat/>
    <w:pPr>
      <w:ind w:left="360"/>
      <w:jc w:val="left"/>
      <w:spacing w:line="400" w:lineRule="exact"/>
    </w:pPr>
    <w:rPr>
      <w:sz w:val="24"/>
      <w:szCs w:val="20"/>
    </w:rPr>
  </w:style>
  <w:style w:type="paragraph" w:styleId="1395">
    <w:name w:val="Default"/>
    <w:next w:val="1395"/>
    <w:link w:val="1007"/>
    <w:uiPriority w:val="99"/>
    <w:qFormat/>
    <w:pPr>
      <w:widowControl w:val="off"/>
    </w:pPr>
    <w:rPr>
      <w:color w:val="000000"/>
      <w:sz w:val="24"/>
      <w:szCs w:val="24"/>
      <w:lang w:val="en-US" w:eastAsia="zh-CN" w:bidi="ar-SA"/>
    </w:rPr>
  </w:style>
  <w:style w:type="paragraph" w:styleId="1396">
    <w:name w:val="正文 + 行距: 固定值 20 磅"/>
    <w:basedOn w:val="1007"/>
    <w:next w:val="1396"/>
    <w:link w:val="1007"/>
    <w:qFormat/>
    <w:pPr>
      <w:ind w:firstLine="716"/>
      <w:spacing w:line="400" w:lineRule="exact"/>
    </w:pPr>
    <w:rPr>
      <w:szCs w:val="20"/>
    </w:rPr>
  </w:style>
  <w:style w:type="paragraph" w:styleId="1397">
    <w:name w:val="正文文本缩进 211"/>
    <w:basedOn w:val="1007"/>
    <w:next w:val="1397"/>
    <w:link w:val="1007"/>
    <w:qFormat/>
    <w:pPr>
      <w:ind w:left="420"/>
      <w:spacing w:after="120" w:line="480" w:lineRule="auto"/>
      <w:widowControl/>
    </w:pPr>
    <w:rPr>
      <w:sz w:val="20"/>
      <w:szCs w:val="21"/>
    </w:rPr>
  </w:style>
  <w:style w:type="paragraph" w:styleId="1398">
    <w:name w:val="_Style 1"/>
    <w:next w:val="1007"/>
    <w:link w:val="1007"/>
    <w:uiPriority w:val="99"/>
    <w:qFormat/>
    <w:rPr>
      <w:rFonts w:ascii="宋体" w:cs="宋体"/>
      <w:sz w:val="24"/>
      <w:szCs w:val="24"/>
      <w:lang w:val="en-US" w:eastAsia="zh-CN" w:bidi="ar-SA"/>
    </w:rPr>
  </w:style>
  <w:style w:type="paragraph" w:styleId="1399">
    <w:name w:val="Normal (Web)1"/>
    <w:basedOn w:val="1007"/>
    <w:next w:val="1399"/>
    <w:link w:val="1007"/>
    <w:qFormat/>
    <w:pPr>
      <w:jc w:val="left"/>
      <w:spacing w:before="100" w:beforeAutospacing="1" w:after="100" w:afterAutospacing="1"/>
      <w:widowControl/>
    </w:pPr>
    <w:rPr>
      <w:rFonts w:ascii="宋体" w:hAnsi="宋体" w:cs="宋体"/>
      <w:sz w:val="24"/>
    </w:rPr>
  </w:style>
  <w:style w:type="paragraph" w:styleId="1400">
    <w:name w:val="标题 41"/>
    <w:basedOn w:val="1007"/>
    <w:next w:val="1400"/>
    <w:link w:val="1007"/>
    <w:qFormat/>
    <w:pPr>
      <w:ind w:left="118"/>
      <w:jc w:val="left"/>
      <w:outlineLvl w:val="3"/>
    </w:pPr>
    <w:rPr>
      <w:rFonts w:ascii="黑体" w:eastAsia="黑体" w:cs="黑体"/>
      <w:sz w:val="30"/>
      <w:szCs w:val="30"/>
    </w:rPr>
  </w:style>
  <w:style w:type="paragraph" w:styleId="1401">
    <w:name w:val="默认段落字体 Para Char Char Char Char Char Char Char Char Char1 Char Char Char Char Char Char Char"/>
    <w:basedOn w:val="1178"/>
    <w:next w:val="1401"/>
    <w:link w:val="1007"/>
    <w:qFormat/>
    <w:rPr>
      <w:rFonts w:ascii="Tahoma" w:hAnsi="Tahoma" w:eastAsia="等线" w:cs="Times New Roman"/>
    </w:rPr>
  </w:style>
  <w:style w:type="paragraph" w:styleId="1402">
    <w:name w:val="修订3"/>
    <w:next w:val="1402"/>
    <w:link w:val="1007"/>
    <w:uiPriority w:val="99"/>
    <w:semiHidden/>
    <w:qFormat/>
    <w:rPr>
      <w:sz w:val="24"/>
      <w:szCs w:val="22"/>
      <w:lang w:val="en-US" w:eastAsia="zh-CN" w:bidi="ar-SA"/>
    </w:rPr>
  </w:style>
  <w:style w:type="paragraph" w:styleId="1403">
    <w:name w:val="目录文字"/>
    <w:basedOn w:val="1007"/>
    <w:next w:val="1403"/>
    <w:link w:val="1007"/>
    <w:qFormat/>
    <w:pPr>
      <w:jc w:val="left"/>
      <w:spacing w:line="480" w:lineRule="auto"/>
      <w:widowControl/>
    </w:pPr>
    <w:rPr>
      <w:rFonts w:ascii="宋体" w:hAnsi="宋体"/>
      <w:sz w:val="24"/>
      <w:szCs w:val="20"/>
    </w:rPr>
  </w:style>
  <w:style w:type="paragraph" w:styleId="1404">
    <w:name w:val="正文文本缩进11"/>
    <w:basedOn w:val="1007"/>
    <w:next w:val="1404"/>
    <w:link w:val="1007"/>
    <w:qFormat/>
    <w:pPr>
      <w:ind w:left="420"/>
      <w:spacing w:after="120"/>
      <w:widowControl/>
    </w:pPr>
    <w:rPr>
      <w:szCs w:val="21"/>
    </w:rPr>
  </w:style>
  <w:style w:type="paragraph" w:styleId="1405">
    <w:name w:val="标题 31"/>
    <w:basedOn w:val="1007"/>
    <w:next w:val="1405"/>
    <w:link w:val="1007"/>
    <w:qFormat/>
    <w:pPr>
      <w:jc w:val="left"/>
      <w:outlineLvl w:val="2"/>
    </w:pPr>
    <w:rPr>
      <w:rFonts w:ascii="宋体" w:cs="宋体"/>
      <w:sz w:val="32"/>
      <w:szCs w:val="32"/>
    </w:rPr>
  </w:style>
  <w:style w:type="paragraph" w:styleId="1406">
    <w:name w:val="TOC 标题1"/>
    <w:basedOn w:val="1008"/>
    <w:next w:val="1007"/>
    <w:link w:val="1007"/>
    <w:uiPriority w:val="39"/>
    <w:qFormat/>
    <w:pPr>
      <w:ind w:left="0" w:right="0"/>
      <w:jc w:val="left"/>
      <w:spacing w:before="480" w:after="0" w:line="276" w:lineRule="auto"/>
      <w:widowControl/>
      <w:outlineLvl w:val="9"/>
    </w:pPr>
    <w:rPr>
      <w:rFonts w:ascii="Cambria" w:hAnsi="Cambria"/>
      <w:b w:val="0"/>
      <w:color w:val="365f91"/>
      <w:sz w:val="30"/>
      <w:szCs w:val="28"/>
    </w:rPr>
  </w:style>
  <w:style w:type="paragraph" w:styleId="1407">
    <w:name w:val="Char Char14 Char Char"/>
    <w:basedOn w:val="1007"/>
    <w:next w:val="1407"/>
    <w:link w:val="1007"/>
    <w:qFormat/>
    <w:rPr>
      <w:szCs w:val="21"/>
    </w:rPr>
  </w:style>
  <w:style w:type="paragraph" w:styleId="1408">
    <w:name w:val="TOC 标题2"/>
    <w:basedOn w:val="1008"/>
    <w:next w:val="1007"/>
    <w:link w:val="1007"/>
    <w:qFormat/>
    <w:pPr>
      <w:ind w:left="0" w:right="0"/>
      <w:jc w:val="left"/>
      <w:spacing w:before="480" w:after="0" w:line="276" w:lineRule="auto"/>
      <w:widowControl/>
      <w:outlineLvl w:val="9"/>
    </w:pPr>
    <w:rPr>
      <w:rFonts w:ascii="Cambria" w:hAnsi="Cambria"/>
      <w:b w:val="0"/>
      <w:color w:val="365f91"/>
      <w:sz w:val="30"/>
      <w:szCs w:val="28"/>
    </w:rPr>
  </w:style>
  <w:style w:type="paragraph" w:styleId="1409">
    <w:name w:val="样式 标题 1 + 黑体 三号 非加粗 居中 段前: 6 磅 段后: 6 磅 行距: 固定值 20 磅"/>
    <w:basedOn w:val="1008"/>
    <w:next w:val="1409"/>
    <w:link w:val="1007"/>
    <w:qFormat/>
    <w:pPr>
      <w:ind w:left="0" w:right="0"/>
      <w:jc w:val="center"/>
      <w:spacing w:line="400" w:lineRule="exact"/>
    </w:pPr>
    <w:rPr>
      <w:rFonts w:ascii="黑体" w:hAnsi="黑体" w:eastAsia="黑体"/>
      <w:b w:val="0"/>
      <w:bCs w:val="0"/>
      <w:sz w:val="32"/>
      <w:szCs w:val="20"/>
    </w:rPr>
  </w:style>
  <w:style w:type="paragraph" w:styleId="1410">
    <w:name w:val="TOC 标题_0"/>
    <w:basedOn w:val="1391"/>
    <w:next w:val="1392"/>
    <w:link w:val="1007"/>
    <w:qFormat/>
    <w:pPr>
      <w:outlineLvl w:val="9"/>
    </w:pPr>
    <w:rPr>
      <w:rFonts w:ascii="Calibri" w:hAnsi="Calibri"/>
    </w:rPr>
  </w:style>
  <w:style w:type="paragraph" w:styleId="1411">
    <w:name w:val="表格文字"/>
    <w:basedOn w:val="1007"/>
    <w:next w:val="1411"/>
    <w:link w:val="1007"/>
    <w:qFormat/>
    <w:pPr>
      <w:jc w:val="left"/>
      <w:spacing w:line="420" w:lineRule="atLeast"/>
    </w:pPr>
    <w:rPr>
      <w:szCs w:val="20"/>
    </w:rPr>
  </w:style>
  <w:style w:type="paragraph" w:styleId="1412">
    <w:name w:val="正文1"/>
    <w:next w:val="1412"/>
    <w:link w:val="1007"/>
    <w:uiPriority w:val="99"/>
    <w:qFormat/>
    <w:pPr>
      <w:jc w:val="both"/>
      <w:spacing w:line="312" w:lineRule="atLeast"/>
      <w:widowControl w:val="off"/>
    </w:pPr>
    <w:rPr>
      <w:rFonts w:ascii="宋体"/>
      <w:sz w:val="34"/>
      <w:lang w:val="en-US" w:eastAsia="zh-CN" w:bidi="ar-SA"/>
    </w:rPr>
  </w:style>
  <w:style w:type="paragraph" w:styleId="1413">
    <w:name w:val="Address"/>
    <w:basedOn w:val="1007"/>
    <w:next w:val="1007"/>
    <w:link w:val="1007"/>
    <w:qFormat/>
    <w:pPr>
      <w:jc w:val="left"/>
      <w:spacing w:line="400" w:lineRule="exact"/>
    </w:pPr>
    <w:rPr>
      <w:i/>
      <w:sz w:val="24"/>
      <w:szCs w:val="20"/>
    </w:rPr>
  </w:style>
  <w:style w:type="paragraph" w:styleId="1414">
    <w:name w:val="无间隔2"/>
    <w:next w:val="1414"/>
    <w:link w:val="1007"/>
    <w:qFormat/>
    <w:pPr>
      <w:jc w:val="both"/>
      <w:widowControl w:val="off"/>
    </w:pPr>
    <w:rPr>
      <w:sz w:val="21"/>
      <w:szCs w:val="22"/>
      <w:lang w:val="en-US" w:eastAsia="zh-CN" w:bidi="ar-SA"/>
    </w:rPr>
  </w:style>
  <w:style w:type="paragraph" w:styleId="1415">
    <w:name w:val="正文_3"/>
    <w:next w:val="1415"/>
    <w:link w:val="1007"/>
    <w:qFormat/>
    <w:pPr>
      <w:jc w:val="both"/>
      <w:widowControl w:val="off"/>
    </w:pPr>
    <w:rPr>
      <w:sz w:val="21"/>
      <w:szCs w:val="22"/>
      <w:lang w:val="en-US" w:eastAsia="zh-CN" w:bidi="ar-SA"/>
    </w:rPr>
  </w:style>
  <w:style w:type="paragraph" w:styleId="1416">
    <w:name w:val="菲页1"/>
    <w:basedOn w:val="1009"/>
    <w:next w:val="1416"/>
    <w:link w:val="1007"/>
    <w:qFormat/>
    <w:pPr>
      <w:keepNext w:val="0"/>
      <w:spacing w:line="415" w:lineRule="auto"/>
      <w:widowControl/>
    </w:pPr>
    <w:rPr>
      <w:rFonts w:ascii="黑体" w:hAnsi="宋体" w:eastAsia="黑体"/>
      <w:b w:val="0"/>
      <w:bCs w:val="0"/>
      <w:sz w:val="52"/>
      <w:szCs w:val="20"/>
    </w:rPr>
  </w:style>
  <w:style w:type="paragraph" w:styleId="1417">
    <w:name w:val="H5"/>
    <w:basedOn w:val="1007"/>
    <w:next w:val="1007"/>
    <w:link w:val="1007"/>
    <w:qFormat/>
    <w:pPr>
      <w:jc w:val="left"/>
      <w:keepNext/>
      <w:spacing w:before="100" w:after="100" w:line="400" w:lineRule="exact"/>
      <w:outlineLvl w:val="5"/>
    </w:pPr>
    <w:rPr>
      <w:b/>
      <w:sz w:val="20"/>
      <w:szCs w:val="20"/>
    </w:rPr>
  </w:style>
  <w:style w:type="paragraph" w:styleId="1418">
    <w:name w:val="日期11"/>
    <w:basedOn w:val="1007"/>
    <w:next w:val="1007"/>
    <w:link w:val="1007"/>
    <w:qFormat/>
    <w:pPr>
      <w:ind w:left="100"/>
    </w:pPr>
    <w:rPr>
      <w:rFonts w:ascii="宋体"/>
      <w:sz w:val="28"/>
      <w:szCs w:val="20"/>
    </w:rPr>
  </w:style>
  <w:style w:type="paragraph" w:styleId="1419">
    <w:name w:val="正文_2_0_0"/>
    <w:next w:val="1419"/>
    <w:link w:val="1007"/>
    <w:qFormat/>
    <w:pPr>
      <w:jc w:val="both"/>
      <w:widowControl w:val="off"/>
    </w:pPr>
    <w:rPr>
      <w:sz w:val="21"/>
      <w:szCs w:val="24"/>
      <w:lang w:val="en-US" w:eastAsia="zh-CN" w:bidi="ar-SA"/>
    </w:rPr>
  </w:style>
  <w:style w:type="paragraph" w:styleId="1420">
    <w:name w:val="空半行"/>
    <w:basedOn w:val="1007"/>
    <w:next w:val="1420"/>
    <w:link w:val="1007"/>
    <w:qFormat/>
    <w:pPr>
      <w:spacing w:line="120" w:lineRule="exact"/>
    </w:pPr>
    <w:rPr>
      <w:rFonts w:eastAsia="仿宋_GB2312"/>
      <w:color w:val="ffffff"/>
      <w:sz w:val="30"/>
      <w:szCs w:val="20"/>
    </w:rPr>
  </w:style>
  <w:style w:type="paragraph" w:styleId="1421">
    <w:name w:val="正文_4_0_0"/>
    <w:next w:val="1421"/>
    <w:link w:val="1007"/>
    <w:uiPriority w:val="99"/>
    <w:qFormat/>
    <w:pPr>
      <w:jc w:val="both"/>
      <w:widowControl w:val="off"/>
    </w:pPr>
    <w:rPr>
      <w:lang w:val="en-US" w:eastAsia="zh-CN" w:bidi="ar-SA"/>
    </w:rPr>
  </w:style>
  <w:style w:type="paragraph" w:styleId="1422">
    <w:name w:val="Char Char3 Char Char"/>
    <w:basedOn w:val="1009"/>
    <w:next w:val="1007"/>
    <w:link w:val="1007"/>
    <w:qFormat/>
    <w:pPr>
      <w:jc w:val="left"/>
      <w:keepNext w:val="0"/>
      <w:spacing w:before="120" w:after="120" w:line="240" w:lineRule="auto"/>
    </w:pPr>
    <w:rPr>
      <w:rFonts w:ascii="Arial" w:hAnsi="Arial" w:eastAsia="黑体"/>
      <w:bCs w:val="0"/>
      <w:szCs w:val="20"/>
    </w:rPr>
  </w:style>
  <w:style w:type="paragraph" w:styleId="1423">
    <w:name w:val="索引 42"/>
    <w:basedOn w:val="1007"/>
    <w:next w:val="1007"/>
    <w:link w:val="1007"/>
    <w:qFormat/>
    <w:pPr>
      <w:ind w:left="600"/>
      <w:spacing w:line="400" w:lineRule="exact"/>
    </w:pPr>
    <w:rPr>
      <w:sz w:val="24"/>
    </w:rPr>
  </w:style>
  <w:style w:type="paragraph" w:styleId="1424">
    <w:name w:val="6'"/>
    <w:basedOn w:val="1007"/>
    <w:next w:val="1424"/>
    <w:link w:val="1007"/>
    <w:qFormat/>
    <w:pPr>
      <w:jc w:val="center"/>
      <w:spacing w:line="320" w:lineRule="exact"/>
    </w:pPr>
    <w:rPr>
      <w:spacing w:val="20"/>
      <w:szCs w:val="20"/>
    </w:rPr>
  </w:style>
  <w:style w:type="paragraph" w:styleId="1425">
    <w:name w:val="Heading 71"/>
    <w:basedOn w:val="1007"/>
    <w:next w:val="1425"/>
    <w:link w:val="1007"/>
    <w:qFormat/>
    <w:pPr>
      <w:jc w:val="left"/>
      <w:outlineLvl w:val="7"/>
    </w:pPr>
    <w:rPr>
      <w:rFonts w:ascii="宋体" w:hAnsi="宋体" w:cs="宋体"/>
      <w:sz w:val="28"/>
      <w:szCs w:val="28"/>
      <w:lang w:eastAsia="en-US"/>
    </w:rPr>
  </w:style>
  <w:style w:type="paragraph" w:styleId="1426">
    <w:name w:val="正文_1"/>
    <w:next w:val="1426"/>
    <w:link w:val="1007"/>
    <w:qFormat/>
    <w:rPr>
      <w:sz w:val="21"/>
      <w:szCs w:val="22"/>
      <w:lang w:val="en-US" w:eastAsia="zh-CN" w:bidi="ar-SA"/>
    </w:rPr>
  </w:style>
  <w:style w:type="paragraph" w:styleId="1427">
    <w:name w:val="修订11"/>
    <w:next w:val="1427"/>
    <w:link w:val="1007"/>
    <w:qFormat/>
    <w:rPr>
      <w:lang w:val="en-US" w:eastAsia="zh-CN" w:bidi="ar-SA"/>
    </w:rPr>
  </w:style>
  <w:style w:type="paragraph" w:styleId="1428">
    <w:name w:val="修订1"/>
    <w:next w:val="1428"/>
    <w:link w:val="1007"/>
    <w:uiPriority w:val="99"/>
    <w:qFormat/>
    <w:rPr>
      <w:sz w:val="21"/>
      <w:szCs w:val="24"/>
      <w:lang w:val="en-US" w:eastAsia="zh-CN" w:bidi="ar-SA"/>
    </w:rPr>
  </w:style>
  <w:style w:type="paragraph" w:styleId="1429">
    <w:name w:val="标题 51"/>
    <w:basedOn w:val="1007"/>
    <w:next w:val="1429"/>
    <w:link w:val="1007"/>
    <w:qFormat/>
    <w:pPr>
      <w:ind w:left="780"/>
      <w:jc w:val="left"/>
      <w:outlineLvl w:val="4"/>
    </w:pPr>
    <w:rPr>
      <w:rFonts w:ascii="黑体" w:eastAsia="黑体" w:cs="黑体"/>
      <w:sz w:val="28"/>
      <w:szCs w:val="28"/>
    </w:rPr>
  </w:style>
  <w:style w:type="paragraph" w:styleId="1430">
    <w:name w:val="正文缩进_0"/>
    <w:basedOn w:val="1426"/>
    <w:next w:val="1430"/>
    <w:link w:val="1007"/>
    <w:qFormat/>
    <w:pPr>
      <w:ind w:firstLine="420"/>
      <w:jc w:val="both"/>
      <w:widowControl w:val="off"/>
    </w:pPr>
    <w:rPr>
      <w:u w:val="single"/>
    </w:rPr>
  </w:style>
  <w:style w:type="paragraph" w:styleId="1431">
    <w:name w:val="1"/>
    <w:basedOn w:val="1007"/>
    <w:next w:val="1007"/>
    <w:link w:val="1007"/>
    <w:uiPriority w:val="99"/>
    <w:qFormat/>
    <w:rPr>
      <w:szCs w:val="20"/>
    </w:rPr>
  </w:style>
  <w:style w:type="paragraph" w:styleId="1432">
    <w:name w:val="H4"/>
    <w:basedOn w:val="1007"/>
    <w:next w:val="1007"/>
    <w:link w:val="1007"/>
    <w:qFormat/>
    <w:pPr>
      <w:jc w:val="left"/>
      <w:keepNext/>
      <w:spacing w:before="100" w:after="100" w:line="400" w:lineRule="exact"/>
      <w:outlineLvl w:val="4"/>
    </w:pPr>
    <w:rPr>
      <w:b/>
      <w:sz w:val="24"/>
      <w:szCs w:val="20"/>
    </w:rPr>
  </w:style>
  <w:style w:type="paragraph" w:styleId="1433">
    <w:name w:val="无间隔11"/>
    <w:next w:val="1433"/>
    <w:link w:val="1007"/>
    <w:qFormat/>
    <w:pPr>
      <w:jc w:val="both"/>
      <w:widowControl w:val="off"/>
    </w:pPr>
    <w:rPr>
      <w:rFonts w:cs="Calibri"/>
      <w:lang w:val="en-US" w:eastAsia="zh-CN" w:bidi="ar-SA"/>
    </w:rPr>
  </w:style>
  <w:style w:type="paragraph" w:styleId="1434">
    <w:name w:val="菲页(卷)"/>
    <w:basedOn w:val="1008"/>
    <w:next w:val="1412"/>
    <w:link w:val="1007"/>
    <w:qFormat/>
    <w:pPr>
      <w:numPr>
        <w:ilvl w:val="0"/>
        <w:numId w:val="2"/>
      </w:numPr>
      <w:ind w:right="0"/>
      <w:keepLines w:val="0"/>
      <w:spacing w:after="0"/>
      <w:widowControl/>
      <w:tabs>
        <w:tab w:val="left" w:pos="1460" w:leader="none"/>
      </w:tabs>
      <w:outlineLvl w:val="1"/>
    </w:pPr>
    <w:rPr>
      <w:rFonts w:ascii="黑体" w:eastAsia="黑体"/>
      <w:b w:val="0"/>
      <w:bCs w:val="0"/>
      <w:sz w:val="52"/>
      <w:szCs w:val="20"/>
    </w:rPr>
  </w:style>
  <w:style w:type="paragraph" w:styleId="1435">
    <w:name w:val="明显引用111"/>
    <w:basedOn w:val="1007"/>
    <w:next w:val="1007"/>
    <w:link w:val="1007"/>
    <w:qFormat/>
    <w:pPr>
      <w:ind w:left="936" w:right="936"/>
      <w:spacing w:before="200" w:after="280" w:line="400" w:lineRule="exact"/>
      <w:pBdr>
        <w:bottom w:val="single" w:color="4F81BD" w:sz="4" w:space="4"/>
      </w:pBdr>
    </w:pPr>
    <w:rPr>
      <w:b/>
      <w:i/>
      <w:color w:val="4f81bd"/>
      <w:sz w:val="22"/>
      <w:szCs w:val="20"/>
    </w:rPr>
  </w:style>
  <w:style w:type="paragraph" w:styleId="1436">
    <w:name w:val="z-Top of Form"/>
    <w:next w:val="1007"/>
    <w:link w:val="1007"/>
    <w:qFormat/>
    <w:pPr>
      <w:jc w:val="center"/>
      <w:widowControl w:val="off"/>
      <w:pBdr>
        <w:bottom w:val="single" w:color="000000" w:sz="2" w:space="0"/>
      </w:pBdr>
    </w:pPr>
    <w:rPr>
      <w:rFonts w:ascii="Arial" w:hAnsi="Arial"/>
      <w:vanish/>
      <w:sz w:val="16"/>
      <w:lang w:val="en-US" w:eastAsia="zh-CN" w:bidi="ar-SA"/>
    </w:rPr>
  </w:style>
  <w:style w:type="paragraph" w:styleId="1437">
    <w:name w:val="文档结构图11"/>
    <w:basedOn w:val="1007"/>
    <w:next w:val="1437"/>
    <w:link w:val="1007"/>
    <w:qFormat/>
    <w:rPr>
      <w:sz w:val="24"/>
      <w:szCs w:val="20"/>
    </w:rPr>
  </w:style>
  <w:style w:type="paragraph" w:styleId="1438">
    <w:name w:val="Normal_2"/>
    <w:next w:val="1438"/>
    <w:link w:val="1007"/>
    <w:qFormat/>
    <w:rPr>
      <w:rFonts w:eastAsia="Times New Roman"/>
      <w:sz w:val="24"/>
      <w:szCs w:val="24"/>
      <w:lang w:val="en-US" w:eastAsia="zh-CN" w:bidi="ar-SA"/>
    </w:rPr>
  </w:style>
  <w:style w:type="paragraph" w:styleId="1439">
    <w:name w:val="标题_0"/>
    <w:basedOn w:val="1426"/>
    <w:next w:val="1439"/>
    <w:link w:val="1007"/>
    <w:qFormat/>
    <w:pPr>
      <w:jc w:val="center"/>
      <w:spacing w:before="120" w:after="120" w:line="360" w:lineRule="auto"/>
      <w:outlineLvl w:val="0"/>
    </w:pPr>
    <w:rPr>
      <w:rFonts w:ascii="黑体" w:hAnsi="Arial" w:eastAsia="黑体"/>
      <w:b/>
      <w:bCs/>
      <w:sz w:val="32"/>
      <w:szCs w:val="32"/>
    </w:rPr>
  </w:style>
  <w:style w:type="paragraph" w:styleId="1440">
    <w:name w:val="列出段落3"/>
    <w:basedOn w:val="1007"/>
    <w:next w:val="1440"/>
    <w:link w:val="1007"/>
    <w:uiPriority w:val="34"/>
    <w:qFormat/>
    <w:pPr>
      <w:ind w:firstLine="420"/>
    </w:pPr>
    <w:rPr>
      <w:szCs w:val="21"/>
    </w:rPr>
  </w:style>
  <w:style w:type="paragraph" w:styleId="1441">
    <w:name w:val="TOC 标题11"/>
    <w:basedOn w:val="1008"/>
    <w:next w:val="1007"/>
    <w:link w:val="1007"/>
    <w:qFormat/>
    <w:pPr>
      <w:ind w:left="0" w:right="0"/>
      <w:spacing w:before="340" w:after="330" w:line="576" w:lineRule="auto"/>
      <w:outlineLvl w:val="9"/>
    </w:pPr>
    <w:rPr>
      <w:rFonts w:ascii="Calibri" w:hAnsi="Calibri" w:cs="Calibri"/>
      <w:sz w:val="44"/>
    </w:rPr>
  </w:style>
  <w:style w:type="paragraph" w:styleId="1442">
    <w:name w:val="Block Text1"/>
    <w:basedOn w:val="1007"/>
    <w:next w:val="1007"/>
    <w:link w:val="1007"/>
    <w:qFormat/>
    <w:rPr>
      <w:rFonts w:ascii="Calibri" w:hAnsi="Calibri" w:cs="Calibri"/>
      <w:i/>
      <w:iCs/>
      <w:szCs w:val="21"/>
    </w:rPr>
  </w:style>
  <w:style w:type="paragraph" w:styleId="1443">
    <w:name w:val="表格"/>
    <w:basedOn w:val="1007"/>
    <w:next w:val="1443"/>
    <w:link w:val="1007"/>
    <w:qFormat/>
    <w:pPr>
      <w:jc w:val="center"/>
    </w:pPr>
    <w:rPr>
      <w:rFonts w:ascii="华文细黑" w:hAnsi="华文细黑"/>
      <w:szCs w:val="20"/>
    </w:rPr>
  </w:style>
  <w:style w:type="paragraph" w:styleId="1444">
    <w:name w:val="正文1_0"/>
    <w:next w:val="1444"/>
    <w:link w:val="1007"/>
    <w:uiPriority w:val="99"/>
    <w:pPr>
      <w:jc w:val="both"/>
      <w:widowControl w:val="off"/>
    </w:pPr>
    <w:rPr>
      <w:szCs w:val="24"/>
      <w:lang w:val="en-US" w:eastAsia="zh-CN" w:bidi="ar-SA"/>
    </w:rPr>
  </w:style>
  <w:style w:type="paragraph" w:styleId="1445">
    <w:name w:val="Preformatted"/>
    <w:basedOn w:val="1007"/>
    <w:next w:val="1445"/>
    <w:link w:val="1007"/>
    <w:qFormat/>
    <w:pPr>
      <w:jc w:val="left"/>
      <w:spacing w:line="40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46">
    <w:name w:val="Normal_0_0_0"/>
    <w:next w:val="1446"/>
    <w:link w:val="1007"/>
    <w:uiPriority w:val="99"/>
    <w:qFormat/>
    <w:pPr>
      <w:jc w:val="both"/>
      <w:widowControl w:val="off"/>
    </w:pPr>
    <w:rPr>
      <w:lang w:val="en-US" w:eastAsia="zh-CN" w:bidi="ar-SA"/>
    </w:rPr>
  </w:style>
  <w:style w:type="paragraph" w:styleId="1447">
    <w:name w:val="z-Bottom of Form1"/>
    <w:next w:val="1007"/>
    <w:link w:val="1007"/>
    <w:qFormat/>
    <w:pPr>
      <w:jc w:val="center"/>
      <w:widowControl w:val="off"/>
      <w:pBdr>
        <w:top w:val="single" w:color="000000" w:sz="2" w:space="0"/>
      </w:pBdr>
    </w:pPr>
    <w:rPr>
      <w:rFonts w:ascii="Arial" w:hAnsi="Arial"/>
      <w:vanish/>
      <w:sz w:val="16"/>
      <w:lang w:val="en-US" w:eastAsia="zh-CN" w:bidi="ar-SA"/>
    </w:rPr>
  </w:style>
  <w:style w:type="paragraph" w:styleId="1448">
    <w:name w:val="列表段落1"/>
    <w:basedOn w:val="1007"/>
    <w:next w:val="1448"/>
    <w:link w:val="1007"/>
    <w:uiPriority w:val="99"/>
    <w:qFormat/>
    <w:pPr>
      <w:ind w:firstLine="420"/>
      <w:jc w:val="left"/>
      <w:spacing w:line="400" w:lineRule="exact"/>
      <w:widowControl/>
    </w:pPr>
    <w:rPr>
      <w:rFonts w:ascii="宋体" w:hAnsi="宋体" w:cs="宋体"/>
      <w:sz w:val="24"/>
    </w:rPr>
  </w:style>
  <w:style w:type="paragraph" w:styleId="1449">
    <w:name w:val="List Paragraph1"/>
    <w:basedOn w:val="1007"/>
    <w:next w:val="1449"/>
    <w:link w:val="1007"/>
    <w:qFormat/>
    <w:pPr>
      <w:ind w:firstLine="420"/>
    </w:pPr>
    <w:rPr>
      <w:rFonts w:ascii="Calibri" w:hAnsi="Calibri" w:cs="Calibri"/>
      <w:szCs w:val="21"/>
    </w:rPr>
  </w:style>
  <w:style w:type="paragraph" w:styleId="1450">
    <w:name w:val="纯文本11"/>
    <w:basedOn w:val="1007"/>
    <w:next w:val="1450"/>
    <w:link w:val="1007"/>
    <w:qFormat/>
    <w:pPr>
      <w:widowControl/>
    </w:pPr>
    <w:rPr>
      <w:rFonts w:ascii="Courier New" w:hAnsi="Courier New" w:cs="Courier New"/>
      <w:sz w:val="20"/>
      <w:szCs w:val="21"/>
    </w:rPr>
  </w:style>
  <w:style w:type="paragraph" w:styleId="1451">
    <w:name w:val="样式 首行缩进:  2 字符"/>
    <w:basedOn w:val="1007"/>
    <w:next w:val="1451"/>
    <w:link w:val="1007"/>
    <w:qFormat/>
    <w:pPr>
      <w:ind w:firstLine="560"/>
    </w:pPr>
    <w:rPr>
      <w:rFonts w:eastAsia="仿宋_GB2312" w:cs="宋体"/>
      <w:sz w:val="24"/>
      <w:szCs w:val="20"/>
    </w:rPr>
  </w:style>
  <w:style w:type="paragraph" w:styleId="1452">
    <w:name w:val="正文文本_0"/>
    <w:basedOn w:val="1392"/>
    <w:next w:val="1452"/>
    <w:link w:val="1007"/>
    <w:qFormat/>
    <w:pPr>
      <w:ind w:left="72" w:right="30"/>
      <w:jc w:val="center"/>
      <w:spacing w:after="60" w:line="360" w:lineRule="atLeast"/>
    </w:pPr>
    <w:rPr>
      <w:sz w:val="20"/>
      <w:szCs w:val="20"/>
    </w:rPr>
  </w:style>
  <w:style w:type="paragraph" w:styleId="1453">
    <w:name w:val="正文_1_0"/>
    <w:next w:val="1453"/>
    <w:link w:val="1007"/>
    <w:qFormat/>
    <w:pPr>
      <w:jc w:val="both"/>
      <w:widowControl w:val="off"/>
    </w:pPr>
    <w:rPr>
      <w:sz w:val="21"/>
      <w:szCs w:val="24"/>
      <w:lang w:val="en-US" w:eastAsia="zh-CN" w:bidi="ar-SA"/>
    </w:rPr>
  </w:style>
  <w:style w:type="paragraph" w:styleId="1454">
    <w:name w:val="正文_0_0_1"/>
    <w:next w:val="1454"/>
    <w:link w:val="1007"/>
    <w:uiPriority w:val="99"/>
    <w:qFormat/>
    <w:pPr>
      <w:jc w:val="both"/>
      <w:widowControl w:val="off"/>
    </w:pPr>
    <w:rPr>
      <w:szCs w:val="24"/>
      <w:lang w:val="en-US" w:eastAsia="zh-CN" w:bidi="ar-SA"/>
    </w:rPr>
  </w:style>
  <w:style w:type="paragraph" w:styleId="1455">
    <w:name w:val="正文_0_2_0"/>
    <w:next w:val="1455"/>
    <w:link w:val="1007"/>
    <w:uiPriority w:val="99"/>
    <w:qFormat/>
    <w:pPr>
      <w:jc w:val="both"/>
      <w:widowControl w:val="off"/>
    </w:pPr>
    <w:rPr>
      <w:lang w:val="en-US" w:eastAsia="zh-CN" w:bidi="ar-SA"/>
    </w:rPr>
  </w:style>
  <w:style w:type="paragraph" w:styleId="1456">
    <w:name w:val="批注主题11"/>
    <w:basedOn w:val="1036"/>
    <w:next w:val="1036"/>
    <w:link w:val="1007"/>
    <w:qFormat/>
    <w:rPr>
      <w:rFonts w:ascii="宋体"/>
      <w:b/>
      <w:sz w:val="28"/>
      <w:szCs w:val="20"/>
    </w:rPr>
  </w:style>
  <w:style w:type="paragraph" w:styleId="1457">
    <w:name w:val="Table of Figures1"/>
    <w:basedOn w:val="1007"/>
    <w:next w:val="1007"/>
    <w:link w:val="1007"/>
    <w:qFormat/>
    <w:pPr>
      <w:ind w:left="420" w:hanging="420"/>
      <w:jc w:val="left"/>
    </w:pPr>
    <w:rPr>
      <w:b/>
      <w:bCs/>
      <w:sz w:val="20"/>
      <w:szCs w:val="20"/>
    </w:rPr>
  </w:style>
  <w:style w:type="paragraph" w:styleId="1458">
    <w:name w:val="xl68"/>
    <w:basedOn w:val="1007"/>
    <w:next w:val="1458"/>
    <w:link w:val="1007"/>
    <w:qFormat/>
    <w:pPr>
      <w:jc w:val="center"/>
      <w:spacing w:before="100" w:beforeAutospacing="1" w:after="100" w:afterAutospacing="1" w:line="400" w:lineRule="exact"/>
      <w:widowControl/>
      <w:pBdr>
        <w:left w:val="single" w:color="000000" w:sz="4" w:space="0"/>
        <w:bottom w:val="single" w:color="000000" w:sz="4" w:space="0"/>
        <w:right w:val="single" w:color="000000" w:sz="4" w:space="0"/>
      </w:pBdr>
    </w:pPr>
    <w:rPr>
      <w:sz w:val="24"/>
    </w:rPr>
  </w:style>
  <w:style w:type="paragraph" w:styleId="1459">
    <w:name w:val="标题 4_0"/>
    <w:basedOn w:val="1392"/>
    <w:next w:val="1392"/>
    <w:link w:val="1007"/>
    <w:qFormat/>
    <w:pPr>
      <w:keepLines/>
      <w:keepNext/>
      <w:spacing w:before="280" w:after="290" w:line="372" w:lineRule="auto"/>
      <w:outlineLvl w:val="3"/>
    </w:pPr>
    <w:rPr>
      <w:rFonts w:ascii="Cambria" w:hAnsi="Cambria"/>
      <w:b/>
      <w:bCs/>
      <w:sz w:val="28"/>
      <w:szCs w:val="28"/>
    </w:rPr>
  </w:style>
  <w:style w:type="paragraph" w:styleId="1460">
    <w:name w:val="Char Char Char Char Char Char"/>
    <w:basedOn w:val="1007"/>
    <w:next w:val="1460"/>
    <w:link w:val="1007"/>
    <w:qFormat/>
    <w:pPr>
      <w:spacing w:line="360" w:lineRule="atLeast"/>
    </w:pPr>
    <w:rPr>
      <w:rFonts w:ascii="Tahoma" w:hAnsi="Tahoma" w:cs="Tahoma"/>
      <w:sz w:val="24"/>
    </w:rPr>
  </w:style>
  <w:style w:type="paragraph" w:styleId="1461">
    <w:name w:val="flNote"/>
    <w:basedOn w:val="1007"/>
    <w:next w:val="1461"/>
    <w:link w:val="1007"/>
    <w:qFormat/>
    <w:pPr>
      <w:jc w:val="center"/>
      <w:spacing w:before="320" w:after="160" w:line="360" w:lineRule="atLeast"/>
    </w:pPr>
    <w:rPr>
      <w:rFonts w:ascii="Arial" w:eastAsia="黑体"/>
      <w:sz w:val="30"/>
      <w:szCs w:val="20"/>
    </w:rPr>
  </w:style>
  <w:style w:type="paragraph" w:styleId="1462">
    <w:name w:val="H2"/>
    <w:basedOn w:val="1007"/>
    <w:next w:val="1007"/>
    <w:link w:val="1007"/>
    <w:qFormat/>
    <w:pPr>
      <w:jc w:val="left"/>
      <w:keepNext/>
      <w:spacing w:before="100" w:after="100" w:line="400" w:lineRule="exact"/>
      <w:outlineLvl w:val="2"/>
    </w:pPr>
    <w:rPr>
      <w:b/>
      <w:sz w:val="36"/>
      <w:szCs w:val="20"/>
    </w:rPr>
  </w:style>
  <w:style w:type="paragraph" w:styleId="1463">
    <w:name w:val="reader-word-layer"/>
    <w:basedOn w:val="1007"/>
    <w:next w:val="1463"/>
    <w:link w:val="1007"/>
    <w:qFormat/>
    <w:pPr>
      <w:jc w:val="left"/>
      <w:spacing w:before="100" w:beforeAutospacing="1" w:after="100" w:afterAutospacing="1"/>
      <w:widowControl/>
    </w:pPr>
    <w:rPr>
      <w:rFonts w:ascii="宋体" w:hAnsi="宋体" w:cs="宋体"/>
      <w:sz w:val="24"/>
    </w:rPr>
  </w:style>
  <w:style w:type="paragraph" w:styleId="1464">
    <w:name w:val="_Style 26"/>
    <w:basedOn w:val="1007"/>
    <w:next w:val="1464"/>
    <w:link w:val="1007"/>
    <w:qFormat/>
    <w:rPr>
      <w:szCs w:val="21"/>
    </w:rPr>
  </w:style>
  <w:style w:type="paragraph" w:styleId="1465">
    <w:name w:val="Char Char Char"/>
    <w:basedOn w:val="1007"/>
    <w:next w:val="1465"/>
    <w:link w:val="1007"/>
    <w:uiPriority w:val="99"/>
    <w:qFormat/>
    <w:pPr>
      <w:spacing w:line="360" w:lineRule="auto"/>
    </w:pPr>
    <w:rPr>
      <w:sz w:val="20"/>
      <w:szCs w:val="20"/>
    </w:rPr>
  </w:style>
  <w:style w:type="paragraph" w:styleId="1466">
    <w:name w:val="标题 3_0"/>
    <w:basedOn w:val="1467"/>
    <w:next w:val="1467"/>
    <w:link w:val="1007"/>
    <w:qFormat/>
    <w:pPr>
      <w:keepLines/>
      <w:keepNext/>
      <w:spacing w:before="260" w:after="260" w:line="413" w:lineRule="auto"/>
      <w:outlineLvl w:val="2"/>
    </w:pPr>
    <w:rPr>
      <w:b/>
      <w:sz w:val="32"/>
    </w:rPr>
  </w:style>
  <w:style w:type="paragraph" w:styleId="1467">
    <w:name w:val="正文_4_0"/>
    <w:next w:val="1467"/>
    <w:link w:val="1007"/>
    <w:qFormat/>
    <w:pPr>
      <w:jc w:val="both"/>
      <w:widowControl w:val="off"/>
    </w:pPr>
    <w:rPr>
      <w:sz w:val="21"/>
      <w:szCs w:val="22"/>
      <w:lang w:val="en-US" w:eastAsia="zh-CN" w:bidi="ar-SA"/>
    </w:rPr>
  </w:style>
  <w:style w:type="paragraph" w:styleId="1468">
    <w:name w:val="修订2"/>
    <w:next w:val="1468"/>
    <w:link w:val="1007"/>
    <w:uiPriority w:val="99"/>
    <w:qFormat/>
    <w:rPr>
      <w:sz w:val="21"/>
      <w:szCs w:val="24"/>
      <w:lang w:val="en-US" w:eastAsia="zh-CN" w:bidi="ar-SA"/>
    </w:rPr>
  </w:style>
  <w:style w:type="paragraph" w:styleId="1469">
    <w:name w:val="Char Char Char Char Char Char Char Char Char Char Char Char Char Char Char Char Char Char"/>
    <w:basedOn w:val="1007"/>
    <w:next w:val="1469"/>
    <w:link w:val="1007"/>
    <w:qFormat/>
    <w:pPr>
      <w:spacing w:line="360" w:lineRule="atLeast"/>
    </w:pPr>
    <w:rPr>
      <w:sz w:val="20"/>
      <w:szCs w:val="20"/>
    </w:rPr>
  </w:style>
  <w:style w:type="paragraph" w:styleId="1470">
    <w:name w:val="2-2ji"/>
    <w:basedOn w:val="1009"/>
    <w:next w:val="1470"/>
    <w:link w:val="1007"/>
    <w:qFormat/>
    <w:pPr>
      <w:jc w:val="center"/>
      <w:spacing w:before="0" w:after="0" w:line="360" w:lineRule="auto"/>
    </w:pPr>
    <w:rPr>
      <w:rFonts w:ascii="宋体" w:hAnsi="宋体" w:eastAsia="宋体"/>
      <w:sz w:val="36"/>
      <w:szCs w:val="24"/>
    </w:rPr>
  </w:style>
  <w:style w:type="paragraph" w:styleId="1471">
    <w:name w:val="_Style 37"/>
    <w:basedOn w:val="1007"/>
    <w:next w:val="1007"/>
    <w:link w:val="1007"/>
    <w:qFormat/>
  </w:style>
  <w:style w:type="paragraph" w:styleId="1472">
    <w:name w:val="正文_5_1"/>
    <w:next w:val="1472"/>
    <w:link w:val="1007"/>
    <w:uiPriority w:val="99"/>
    <w:qFormat/>
    <w:pPr>
      <w:jc w:val="both"/>
      <w:widowControl w:val="off"/>
    </w:pPr>
    <w:rPr>
      <w:lang w:val="en-US" w:eastAsia="zh-CN" w:bidi="ar-SA"/>
    </w:rPr>
  </w:style>
  <w:style w:type="paragraph" w:styleId="1473">
    <w:name w:val="TOC 标题3"/>
    <w:basedOn w:val="1008"/>
    <w:next w:val="1007"/>
    <w:link w:val="1007"/>
    <w:qFormat/>
    <w:pPr>
      <w:ind w:left="0" w:right="0"/>
      <w:spacing w:before="340" w:after="330" w:line="576" w:lineRule="auto"/>
      <w:outlineLvl w:val="9"/>
    </w:pPr>
    <w:rPr>
      <w:rFonts w:ascii="Calibri" w:hAnsi="Calibri"/>
      <w:sz w:val="44"/>
    </w:rPr>
  </w:style>
  <w:style w:type="paragraph" w:styleId="1474">
    <w:name w:val="z-Top of Form1"/>
    <w:next w:val="1007"/>
    <w:link w:val="1007"/>
    <w:qFormat/>
    <w:pPr>
      <w:jc w:val="center"/>
      <w:widowControl w:val="off"/>
      <w:pBdr>
        <w:bottom w:val="single" w:color="000000" w:sz="2" w:space="0"/>
      </w:pBdr>
    </w:pPr>
    <w:rPr>
      <w:rFonts w:ascii="Arial" w:hAnsi="Arial"/>
      <w:vanish/>
      <w:sz w:val="16"/>
      <w:lang w:val="en-US" w:eastAsia="zh-CN" w:bidi="ar-SA"/>
    </w:rPr>
  </w:style>
  <w:style w:type="paragraph" w:styleId="1475">
    <w:name w:val="H3"/>
    <w:basedOn w:val="1007"/>
    <w:next w:val="1007"/>
    <w:link w:val="1007"/>
    <w:qFormat/>
    <w:pPr>
      <w:jc w:val="left"/>
      <w:keepNext/>
      <w:spacing w:before="100" w:after="100" w:line="400" w:lineRule="exact"/>
      <w:outlineLvl w:val="3"/>
    </w:pPr>
    <w:rPr>
      <w:b/>
      <w:sz w:val="28"/>
      <w:szCs w:val="20"/>
    </w:rPr>
  </w:style>
  <w:style w:type="paragraph" w:styleId="1476">
    <w:name w:val="菲页2"/>
    <w:basedOn w:val="1010"/>
    <w:next w:val="1476"/>
    <w:link w:val="1007"/>
    <w:qFormat/>
    <w:pPr>
      <w:ind w:left="1460" w:hanging="900"/>
      <w:jc w:val="center"/>
      <w:keepLines w:val="0"/>
      <w:keepNext w:val="0"/>
      <w:spacing w:before="120" w:after="120" w:line="360" w:lineRule="auto"/>
      <w:widowControl/>
      <w:tabs>
        <w:tab w:val="left" w:pos="1460" w:leader="none"/>
      </w:tabs>
    </w:pPr>
    <w:rPr>
      <w:rFonts w:ascii="黑体" w:hAnsi="宋体" w:eastAsia="黑体"/>
      <w:b w:val="0"/>
      <w:bCs w:val="0"/>
      <w:sz w:val="44"/>
      <w:szCs w:val="20"/>
    </w:rPr>
  </w:style>
  <w:style w:type="paragraph" w:styleId="1477">
    <w:name w:val="Heading 41"/>
    <w:basedOn w:val="1007"/>
    <w:next w:val="1477"/>
    <w:link w:val="1007"/>
    <w:qFormat/>
    <w:pPr>
      <w:jc w:val="left"/>
      <w:outlineLvl w:val="4"/>
    </w:pPr>
    <w:rPr>
      <w:rFonts w:ascii="宋体" w:hAnsi="宋体" w:cs="宋体"/>
      <w:sz w:val="32"/>
      <w:szCs w:val="32"/>
      <w:lang w:eastAsia="en-US"/>
    </w:rPr>
  </w:style>
  <w:style w:type="paragraph" w:styleId="1478">
    <w:name w:val="Char"/>
    <w:basedOn w:val="1007"/>
    <w:next w:val="1478"/>
    <w:link w:val="1007"/>
    <w:qFormat/>
    <w:pPr>
      <w:spacing w:line="400" w:lineRule="exact"/>
    </w:pPr>
    <w:rPr>
      <w:rFonts w:ascii="Tahoma" w:hAnsi="Tahoma"/>
      <w:sz w:val="24"/>
      <w:szCs w:val="20"/>
    </w:rPr>
  </w:style>
  <w:style w:type="paragraph" w:styleId="1479">
    <w:name w:val="普通(网站)11"/>
    <w:basedOn w:val="1007"/>
    <w:next w:val="1479"/>
    <w:link w:val="1007"/>
    <w:qFormat/>
    <w:pPr>
      <w:jc w:val="left"/>
      <w:spacing w:before="100" w:beforeAutospacing="1" w:after="100" w:afterAutospacing="1" w:line="320" w:lineRule="atLeast"/>
      <w:widowControl/>
    </w:pPr>
    <w:rPr>
      <w:rFonts w:ascii="宋体" w:hAnsi="宋体" w:cs="宋体"/>
      <w:sz w:val="18"/>
      <w:szCs w:val="18"/>
    </w:rPr>
  </w:style>
  <w:style w:type="paragraph" w:styleId="1480">
    <w:name w:val="Char1"/>
    <w:basedOn w:val="1007"/>
    <w:next w:val="1480"/>
    <w:link w:val="1007"/>
    <w:uiPriority w:val="99"/>
    <w:qFormat/>
    <w:pPr>
      <w:jc w:val="left"/>
      <w:spacing w:after="160" w:line="240" w:lineRule="exact"/>
      <w:widowControl/>
    </w:pPr>
  </w:style>
  <w:style w:type="paragraph" w:styleId="1481">
    <w:name w:val="正文_2_0_0_0"/>
    <w:next w:val="1481"/>
    <w:link w:val="1007"/>
    <w:uiPriority w:val="99"/>
    <w:qFormat/>
    <w:pPr>
      <w:jc w:val="both"/>
      <w:widowControl w:val="off"/>
    </w:pPr>
    <w:rPr>
      <w:szCs w:val="24"/>
      <w:lang w:val="en-US" w:eastAsia="zh-CN" w:bidi="ar-SA"/>
    </w:rPr>
  </w:style>
  <w:style w:type="paragraph" w:styleId="1482">
    <w:name w:val="正文文本_1_0"/>
    <w:basedOn w:val="1421"/>
    <w:next w:val="1482"/>
    <w:link w:val="1007"/>
    <w:uiPriority w:val="99"/>
    <w:qFormat/>
    <w:pPr>
      <w:spacing w:after="120"/>
    </w:pPr>
    <w:rPr>
      <w:rFonts w:eastAsia="Times New Roman"/>
    </w:rPr>
  </w:style>
  <w:style w:type="paragraph" w:styleId="1483">
    <w:name w:val="Char Char1 Char Char Char"/>
    <w:basedOn w:val="1007"/>
    <w:next w:val="1483"/>
    <w:link w:val="1007"/>
    <w:qFormat/>
    <w:pPr>
      <w:spacing w:line="400" w:lineRule="exact"/>
    </w:pPr>
    <w:rPr>
      <w:sz w:val="20"/>
      <w:szCs w:val="20"/>
    </w:rPr>
  </w:style>
  <w:style w:type="paragraph" w:styleId="1484">
    <w:name w:val="索引 11"/>
    <w:basedOn w:val="1007"/>
    <w:next w:val="1007"/>
    <w:link w:val="1007"/>
    <w:qFormat/>
    <w:pPr>
      <w:jc w:val="center"/>
      <w:spacing w:line="220" w:lineRule="exact"/>
    </w:pPr>
    <w:rPr>
      <w:rFonts w:ascii="仿宋_GB2312" w:eastAsia="仿宋_GB2312"/>
      <w:sz w:val="24"/>
      <w:szCs w:val="21"/>
    </w:rPr>
  </w:style>
  <w:style w:type="paragraph" w:styleId="1485">
    <w:name w:val="_Style 8"/>
    <w:basedOn w:val="1007"/>
    <w:next w:val="1485"/>
    <w:link w:val="1007"/>
    <w:qFormat/>
    <w:pPr>
      <w:jc w:val="left"/>
      <w:spacing w:line="400" w:lineRule="exact"/>
      <w:widowControl/>
    </w:pPr>
    <w:rPr>
      <w:sz w:val="20"/>
      <w:szCs w:val="20"/>
    </w:rPr>
  </w:style>
  <w:style w:type="paragraph" w:styleId="1486">
    <w:name w:val="Blockquote"/>
    <w:basedOn w:val="1007"/>
    <w:next w:val="1486"/>
    <w:link w:val="1007"/>
    <w:qFormat/>
    <w:pPr>
      <w:ind w:left="360" w:right="360"/>
      <w:jc w:val="left"/>
      <w:spacing w:before="100" w:after="100"/>
    </w:pPr>
    <w:rPr>
      <w:sz w:val="24"/>
      <w:szCs w:val="20"/>
    </w:rPr>
  </w:style>
  <w:style w:type="paragraph" w:styleId="1487">
    <w:name w:val="无间隔1"/>
    <w:next w:val="1487"/>
    <w:link w:val="1007"/>
    <w:uiPriority w:val="1"/>
    <w:qFormat/>
    <w:pPr>
      <w:jc w:val="both"/>
      <w:widowControl w:val="off"/>
    </w:pPr>
    <w:rPr>
      <w:sz w:val="21"/>
      <w:szCs w:val="22"/>
      <w:lang w:val="en-US" w:eastAsia="zh-CN" w:bidi="ar-SA"/>
    </w:rPr>
  </w:style>
  <w:style w:type="paragraph" w:styleId="1488">
    <w:name w:val="普通(网站)1"/>
    <w:basedOn w:val="1007"/>
    <w:next w:val="1488"/>
    <w:link w:val="1007"/>
    <w:qFormat/>
    <w:pPr>
      <w:spacing w:line="400" w:lineRule="exact"/>
    </w:pPr>
    <w:rPr>
      <w:sz w:val="24"/>
    </w:rPr>
  </w:style>
  <w:style w:type="paragraph" w:styleId="1489">
    <w:name w:val="索引 41"/>
    <w:basedOn w:val="1007"/>
    <w:next w:val="1007"/>
    <w:link w:val="1007"/>
    <w:qFormat/>
    <w:pPr>
      <w:ind w:left="600"/>
    </w:pPr>
    <w:rPr>
      <w:szCs w:val="21"/>
    </w:rPr>
  </w:style>
  <w:style w:type="paragraph" w:styleId="1490">
    <w:name w:val="正文缩进11"/>
    <w:basedOn w:val="1007"/>
    <w:next w:val="1490"/>
    <w:link w:val="1007"/>
    <w:qFormat/>
    <w:pPr>
      <w:ind w:firstLine="482"/>
      <w:spacing w:line="360" w:lineRule="atLeast"/>
    </w:pPr>
    <w:rPr>
      <w:sz w:val="24"/>
    </w:rPr>
  </w:style>
  <w:style w:type="paragraph" w:styleId="1491">
    <w:name w:val="标题 11"/>
    <w:basedOn w:val="1007"/>
    <w:next w:val="1491"/>
    <w:link w:val="1007"/>
    <w:qFormat/>
    <w:pPr>
      <w:jc w:val="left"/>
      <w:outlineLvl w:val="0"/>
    </w:pPr>
    <w:rPr>
      <w:rFonts w:ascii="宋体" w:cs="宋体"/>
      <w:sz w:val="48"/>
      <w:szCs w:val="48"/>
    </w:rPr>
  </w:style>
  <w:style w:type="paragraph" w:styleId="1492">
    <w:name w:val="目录"/>
    <w:basedOn w:val="1007"/>
    <w:next w:val="1492"/>
    <w:link w:val="1007"/>
    <w:qFormat/>
    <w:pPr>
      <w:jc w:val="center"/>
      <w:spacing w:line="400" w:lineRule="exact"/>
      <w:widowControl/>
    </w:pPr>
    <w:rPr>
      <w:rFonts w:ascii="宋体"/>
      <w:b/>
      <w:sz w:val="36"/>
      <w:szCs w:val="20"/>
    </w:rPr>
  </w:style>
  <w:style w:type="paragraph" w:styleId="1493">
    <w:name w:val="Normal_1"/>
    <w:next w:val="1493"/>
    <w:link w:val="1007"/>
    <w:qFormat/>
    <w:rPr>
      <w:rFonts w:eastAsia="Times New Roman"/>
      <w:sz w:val="24"/>
      <w:szCs w:val="24"/>
      <w:lang w:val="en-US" w:eastAsia="zh-CN" w:bidi="ar-SA"/>
    </w:rPr>
  </w:style>
  <w:style w:type="paragraph" w:styleId="1494">
    <w:name w:val="样式 标题 3 + (中文) 黑体 小四 非加粗 段前: 7.8 磅 段后: 0 磅 行距: 固定值 20 磅"/>
    <w:basedOn w:val="1010"/>
    <w:next w:val="1494"/>
    <w:link w:val="1007"/>
    <w:qFormat/>
    <w:pPr>
      <w:spacing w:before="0" w:after="0" w:line="400" w:lineRule="exact"/>
    </w:pPr>
    <w:rPr>
      <w:rFonts w:eastAsia="黑体"/>
      <w:b w:val="0"/>
      <w:bCs w:val="0"/>
      <w:sz w:val="24"/>
      <w:szCs w:val="20"/>
    </w:rPr>
  </w:style>
  <w:style w:type="paragraph" w:styleId="1495">
    <w:name w:val="_Style 67"/>
    <w:basedOn w:val="1007"/>
    <w:next w:val="1116"/>
    <w:link w:val="1007"/>
    <w:qFormat/>
    <w:pPr>
      <w:ind w:firstLine="420"/>
    </w:pPr>
    <w:rPr>
      <w:rFonts w:ascii="Calibri" w:hAnsi="Calibri"/>
      <w:szCs w:val="22"/>
    </w:rPr>
  </w:style>
  <w:style w:type="paragraph" w:styleId="1496">
    <w:name w:val="样式 标题 2 + Times New Roman 四号 非加粗 段前: 5 磅 段后: 0 磅 行距: 固定值 20..."/>
    <w:basedOn w:val="1009"/>
    <w:next w:val="1496"/>
    <w:link w:val="1007"/>
    <w:qFormat/>
    <w:pPr>
      <w:spacing w:before="100" w:after="0" w:line="400" w:lineRule="exact"/>
    </w:pPr>
    <w:rPr>
      <w:rFonts w:ascii="Times New Roman" w:hAnsi="Times New Roman" w:eastAsia="黑体"/>
      <w:b w:val="0"/>
      <w:bCs w:val="0"/>
      <w:sz w:val="28"/>
      <w:szCs w:val="20"/>
    </w:rPr>
  </w:style>
  <w:style w:type="paragraph" w:styleId="1497">
    <w:name w:val="明显引用11"/>
    <w:basedOn w:val="1007"/>
    <w:next w:val="1007"/>
    <w:link w:val="1007"/>
    <w:qFormat/>
    <w:pPr>
      <w:ind w:left="936" w:right="936"/>
      <w:spacing w:before="200" w:after="280"/>
      <w:pBdr>
        <w:bottom w:val="single" w:color="4F81BD" w:sz="4" w:space="4"/>
      </w:pBdr>
    </w:pPr>
    <w:rPr>
      <w:b/>
      <w:i/>
      <w:color w:val="4f81bd"/>
      <w:sz w:val="22"/>
      <w:szCs w:val="20"/>
    </w:rPr>
  </w:style>
  <w:style w:type="paragraph" w:styleId="1498">
    <w:name w:val="p17"/>
    <w:basedOn w:val="1007"/>
    <w:next w:val="1498"/>
    <w:link w:val="1007"/>
    <w:qFormat/>
    <w:pPr>
      <w:ind w:left="560"/>
      <w:spacing w:line="400" w:lineRule="atLeast"/>
      <w:widowControl/>
    </w:pPr>
    <w:rPr>
      <w:sz w:val="24"/>
    </w:rPr>
  </w:style>
  <w:style w:type="paragraph" w:styleId="1499">
    <w:name w:val="z-Bottom of Form"/>
    <w:next w:val="1007"/>
    <w:link w:val="1007"/>
    <w:qFormat/>
    <w:pPr>
      <w:jc w:val="center"/>
      <w:widowControl w:val="off"/>
      <w:pBdr>
        <w:top w:val="single" w:color="000000" w:sz="2" w:space="0"/>
      </w:pBdr>
    </w:pPr>
    <w:rPr>
      <w:rFonts w:ascii="Arial" w:hAnsi="Arial"/>
      <w:vanish/>
      <w:sz w:val="16"/>
      <w:lang w:val="en-US" w:eastAsia="zh-CN" w:bidi="ar-SA"/>
    </w:rPr>
  </w:style>
  <w:style w:type="paragraph" w:styleId="1500">
    <w:name w:val="aa"/>
    <w:basedOn w:val="1007"/>
    <w:next w:val="1500"/>
    <w:link w:val="1007"/>
    <w:qFormat/>
    <w:pPr>
      <w:jc w:val="left"/>
      <w:spacing w:before="100" w:beforeAutospacing="1" w:after="100" w:afterAutospacing="1" w:line="400" w:lineRule="exact"/>
      <w:widowControl/>
    </w:pPr>
    <w:rPr>
      <w:rFonts w:ascii="宋体" w:hAnsi="宋体" w:cs="宋体"/>
      <w:sz w:val="24"/>
    </w:rPr>
  </w:style>
  <w:style w:type="paragraph" w:styleId="1501">
    <w:name w:val="_Style 12"/>
    <w:next w:val="1007"/>
    <w:link w:val="1007"/>
    <w:qFormat/>
    <w:pPr>
      <w:jc w:val="both"/>
      <w:widowControl w:val="off"/>
    </w:pPr>
    <w:rPr>
      <w:sz w:val="21"/>
      <w:szCs w:val="22"/>
      <w:lang w:val="en-US" w:eastAsia="zh-CN" w:bidi="ar-SA"/>
    </w:rPr>
  </w:style>
  <w:style w:type="table" w:styleId="1502">
    <w:name w:val="网格型2"/>
    <w:basedOn w:val="1018"/>
    <w:next w:val="1502"/>
    <w:link w:val="1007"/>
    <w:qFormat/>
    <w:pPr>
      <w:jc w:val="both"/>
      <w:widowControl w:val="off"/>
    </w:pPr>
    <w:rPr>
      <w:rFonts w:ascii="Calibri" w:hAnsi="Calibri" w:cs="宋体"/>
    </w:rPr>
    <w:tblPr/>
  </w:style>
  <w:style w:type="character" w:styleId="1503">
    <w:name w:val="页脚 字符"/>
    <w:next w:val="1503"/>
    <w:link w:val="1007"/>
    <w:uiPriority w:val="99"/>
    <w:qFormat/>
    <w:rPr>
      <w:sz w:val="18"/>
      <w:szCs w:val="18"/>
    </w:rPr>
  </w:style>
  <w:style w:type="character" w:styleId="1504">
    <w:name w:val="批注文字 字符"/>
    <w:next w:val="1504"/>
    <w:link w:val="1007"/>
    <w:uiPriority w:val="99"/>
    <w:semiHidden/>
    <w:qFormat/>
    <w:rPr>
      <w:sz w:val="21"/>
      <w:szCs w:val="24"/>
    </w:rPr>
  </w:style>
  <w:style w:type="character" w:styleId="1505">
    <w:name w:val="标题 1 字符"/>
    <w:next w:val="1505"/>
    <w:link w:val="1007"/>
    <w:uiPriority w:val="99"/>
    <w:qFormat/>
    <w:rPr>
      <w:rFonts w:eastAsia="仿宋"/>
      <w:b/>
      <w:bCs/>
      <w:sz w:val="44"/>
      <w:szCs w:val="44"/>
    </w:rPr>
  </w:style>
  <w:style w:type="character" w:styleId="1506">
    <w:name w:val="标题 2 字符"/>
    <w:next w:val="1506"/>
    <w:link w:val="1007"/>
    <w:uiPriority w:val="99"/>
    <w:semiHidden/>
    <w:qFormat/>
    <w:rPr>
      <w:rFonts w:ascii="Arial" w:hAnsi="Arial" w:eastAsia="黑体" w:cs="Arial"/>
      <w:b/>
      <w:bCs/>
      <w:sz w:val="32"/>
      <w:szCs w:val="32"/>
    </w:rPr>
  </w:style>
  <w:style w:type="character" w:styleId="1507">
    <w:name w:val="标题 3 字符"/>
    <w:next w:val="1507"/>
    <w:link w:val="1007"/>
    <w:uiPriority w:val="9"/>
    <w:semiHidden/>
    <w:rPr>
      <w:rFonts w:eastAsia="仿宋"/>
      <w:b/>
      <w:sz w:val="32"/>
      <w:szCs w:val="21"/>
    </w:rPr>
  </w:style>
  <w:style w:type="character" w:styleId="1508">
    <w:name w:val="标题 4 字符"/>
    <w:next w:val="1508"/>
    <w:link w:val="1007"/>
    <w:semiHidden/>
    <w:rPr>
      <w:rFonts w:ascii="Cambria" w:hAnsi="Cambria" w:eastAsia="仿宋" w:cs="宋体"/>
      <w:sz w:val="28"/>
      <w:szCs w:val="28"/>
    </w:rPr>
  </w:style>
  <w:style w:type="character" w:styleId="1509">
    <w:name w:val="标题 5 字符"/>
    <w:next w:val="1509"/>
    <w:link w:val="1007"/>
    <w:semiHidden/>
    <w:rPr>
      <w:rFonts w:eastAsia="仿宋"/>
      <w:b/>
      <w:bCs/>
      <w:iCs/>
      <w:sz w:val="24"/>
      <w:szCs w:val="26"/>
      <w:lang w:val="en-GB"/>
    </w:rPr>
  </w:style>
  <w:style w:type="character" w:styleId="1510">
    <w:name w:val="标题 6 字符"/>
    <w:next w:val="1510"/>
    <w:link w:val="1007"/>
    <w:semiHidden/>
    <w:rPr>
      <w:rFonts w:ascii="Cambria" w:hAnsi="Cambria" w:eastAsia="仿宋" w:cs="宋体"/>
      <w:iCs/>
      <w:sz w:val="24"/>
      <w:szCs w:val="26"/>
      <w:lang w:val="en-GB"/>
    </w:rPr>
  </w:style>
  <w:style w:type="character" w:styleId="1511">
    <w:name w:val="标题 8 字符"/>
    <w:next w:val="1511"/>
    <w:link w:val="1007"/>
    <w:uiPriority w:val="99"/>
    <w:semiHidden/>
    <w:rPr>
      <w:rFonts w:ascii="Cambria" w:hAnsi="Cambria" w:eastAsia="仿宋"/>
      <w:sz w:val="24"/>
      <w:szCs w:val="21"/>
    </w:rPr>
  </w:style>
  <w:style w:type="character" w:styleId="1512">
    <w:name w:val="正文文本 字符"/>
    <w:next w:val="1512"/>
    <w:link w:val="1007"/>
    <w:uiPriority w:val="99"/>
    <w:semiHidden/>
    <w:rPr>
      <w:rFonts w:eastAsia="仿宋"/>
      <w:sz w:val="24"/>
      <w:szCs w:val="21"/>
    </w:rPr>
  </w:style>
  <w:style w:type="paragraph" w:styleId="1513">
    <w:name w:val="msonormal"/>
    <w:basedOn w:val="1007"/>
    <w:next w:val="1513"/>
    <w:link w:val="1007"/>
    <w:uiPriority w:val="99"/>
    <w:qFormat/>
    <w:pPr>
      <w:jc w:val="left"/>
      <w:spacing w:before="100" w:beforeAutospacing="1" w:after="100" w:afterAutospacing="1"/>
      <w:widowControl/>
    </w:pPr>
    <w:rPr>
      <w:rFonts w:ascii="宋体" w:hAnsi="宋体" w:eastAsia="仿宋" w:cs="宋体"/>
      <w:sz w:val="24"/>
    </w:rPr>
  </w:style>
  <w:style w:type="character" w:styleId="1514">
    <w:name w:val="正文缩进 字符"/>
    <w:next w:val="1514"/>
    <w:link w:val="1007"/>
    <w:semiHidden/>
    <w:qFormat/>
    <w:rPr>
      <w:rFonts w:ascii="仿宋" w:hAnsi="仿宋" w:eastAsia="仿宋"/>
      <w:sz w:val="24"/>
      <w:szCs w:val="21"/>
    </w:rPr>
  </w:style>
  <w:style w:type="character" w:styleId="1515">
    <w:name w:val="脚注文本 字符"/>
    <w:next w:val="1515"/>
    <w:link w:val="1007"/>
    <w:uiPriority w:val="99"/>
    <w:semiHidden/>
    <w:qFormat/>
    <w:rPr>
      <w:rFonts w:eastAsia="仿宋"/>
      <w:sz w:val="18"/>
      <w:szCs w:val="18"/>
    </w:rPr>
  </w:style>
  <w:style w:type="character" w:styleId="1516">
    <w:name w:val="页眉 字符"/>
    <w:next w:val="1516"/>
    <w:link w:val="1007"/>
    <w:uiPriority w:val="99"/>
    <w:semiHidden/>
    <w:qFormat/>
    <w:rPr>
      <w:rFonts w:eastAsia="仿宋"/>
      <w:sz w:val="18"/>
      <w:szCs w:val="18"/>
    </w:rPr>
  </w:style>
  <w:style w:type="character" w:styleId="1517">
    <w:name w:val="标题 字符"/>
    <w:next w:val="1517"/>
    <w:link w:val="1007"/>
    <w:uiPriority w:val="10"/>
    <w:rPr>
      <w:rFonts w:ascii="Cambria" w:hAnsi="Cambria"/>
      <w:b/>
      <w:bCs/>
      <w:sz w:val="32"/>
      <w:szCs w:val="32"/>
    </w:rPr>
  </w:style>
  <w:style w:type="character" w:styleId="1518">
    <w:name w:val="正文文本缩进 字符"/>
    <w:next w:val="1518"/>
    <w:link w:val="1007"/>
    <w:uiPriority w:val="99"/>
    <w:semiHidden/>
    <w:qFormat/>
    <w:rPr>
      <w:rFonts w:eastAsia="仿宋"/>
      <w:sz w:val="32"/>
      <w:szCs w:val="32"/>
    </w:rPr>
  </w:style>
  <w:style w:type="character" w:styleId="1519">
    <w:name w:val="正文文本首行缩进 字符"/>
    <w:next w:val="1519"/>
    <w:link w:val="1007"/>
    <w:uiPriority w:val="99"/>
    <w:semiHidden/>
  </w:style>
  <w:style w:type="character" w:styleId="1520">
    <w:name w:val="正文文本首行缩进 2 字符"/>
    <w:next w:val="1520"/>
    <w:link w:val="1007"/>
    <w:uiPriority w:val="99"/>
    <w:semiHidden/>
  </w:style>
  <w:style w:type="character" w:styleId="1521">
    <w:name w:val="正文文本 2 字符"/>
    <w:next w:val="1521"/>
    <w:link w:val="1007"/>
    <w:uiPriority w:val="99"/>
    <w:semiHidden/>
    <w:rPr>
      <w:rFonts w:ascii="仿宋_GB2312" w:hAnsi="宋体" w:eastAsia="仿宋"/>
      <w:sz w:val="24"/>
      <w:szCs w:val="21"/>
    </w:rPr>
  </w:style>
  <w:style w:type="character" w:styleId="1522">
    <w:name w:val="正文文本缩进 2 字符"/>
    <w:next w:val="1522"/>
    <w:link w:val="1007"/>
    <w:uiPriority w:val="99"/>
    <w:semiHidden/>
    <w:rPr>
      <w:rFonts w:eastAsia="仿宋"/>
      <w:sz w:val="32"/>
      <w:szCs w:val="21"/>
    </w:rPr>
  </w:style>
  <w:style w:type="character" w:styleId="1523">
    <w:name w:val="纯文本 字符"/>
    <w:next w:val="1523"/>
    <w:link w:val="1007"/>
    <w:uiPriority w:val="99"/>
    <w:semiHidden/>
    <w:qFormat/>
    <w:rPr>
      <w:rFonts w:ascii="宋体" w:hAnsi="Courier New" w:eastAsia="仿宋" w:cs="宋体"/>
      <w:sz w:val="24"/>
      <w:szCs w:val="21"/>
    </w:rPr>
  </w:style>
  <w:style w:type="character" w:styleId="1524">
    <w:name w:val="批注主题 字符"/>
    <w:next w:val="1524"/>
    <w:link w:val="1007"/>
    <w:uiPriority w:val="99"/>
    <w:semiHidden/>
    <w:qFormat/>
    <w:rPr>
      <w:rFonts w:eastAsia="仿宋"/>
      <w:b/>
      <w:bCs/>
      <w:sz w:val="24"/>
      <w:szCs w:val="21"/>
    </w:rPr>
  </w:style>
  <w:style w:type="character" w:styleId="1525">
    <w:name w:val="批注框文本 字符"/>
    <w:next w:val="1525"/>
    <w:link w:val="1007"/>
    <w:uiPriority w:val="99"/>
    <w:semiHidden/>
    <w:qFormat/>
    <w:rPr>
      <w:rFonts w:eastAsia="仿宋"/>
      <w:sz w:val="18"/>
      <w:szCs w:val="18"/>
    </w:rPr>
  </w:style>
  <w:style w:type="paragraph" w:styleId="1526">
    <w:name w:val="公文正文"/>
    <w:next w:val="1526"/>
    <w:link w:val="1007"/>
    <w:uiPriority w:val="99"/>
    <w:qFormat/>
    <w:pPr>
      <w:jc w:val="both"/>
      <w:spacing w:line="300" w:lineRule="auto"/>
    </w:pPr>
    <w:rPr>
      <w:rFonts w:ascii="仿宋_GB2312" w:hAnsi="华文仿宋" w:eastAsia="仿宋_GB2312"/>
      <w:color w:val="000000"/>
      <w:sz w:val="32"/>
      <w:szCs w:val="32"/>
      <w:lang w:val="en-US" w:eastAsia="zh-CN" w:bidi="ar-SA"/>
    </w:rPr>
  </w:style>
  <w:style w:type="paragraph" w:styleId="1527">
    <w:name w:val="列出段落111"/>
    <w:basedOn w:val="1007"/>
    <w:next w:val="1527"/>
    <w:link w:val="1007"/>
    <w:uiPriority w:val="99"/>
    <w:qFormat/>
    <w:pPr>
      <w:ind w:firstLine="420"/>
    </w:pPr>
    <w:rPr>
      <w:rFonts w:eastAsia="仿宋"/>
      <w:sz w:val="24"/>
      <w:szCs w:val="21"/>
    </w:rPr>
  </w:style>
  <w:style w:type="paragraph" w:styleId="1528">
    <w:name w:val="标题 Char Char"/>
    <w:basedOn w:val="1007"/>
    <w:next w:val="1528"/>
    <w:link w:val="1007"/>
    <w:uiPriority w:val="99"/>
    <w:qFormat/>
    <w:pPr>
      <w:jc w:val="center"/>
      <w:outlineLvl w:val="0"/>
    </w:pPr>
    <w:rPr>
      <w:rFonts w:ascii="Arial" w:hAnsi="Arial" w:eastAsia="仿宋"/>
      <w:b/>
      <w:bCs/>
      <w:sz w:val="24"/>
      <w:szCs w:val="21"/>
    </w:rPr>
  </w:style>
  <w:style w:type="paragraph" w:styleId="1529">
    <w:name w:val="AONormal"/>
    <w:next w:val="1529"/>
    <w:link w:val="1007"/>
    <w:uiPriority w:val="99"/>
    <w:qFormat/>
    <w:pPr>
      <w:spacing w:line="260" w:lineRule="atLeast"/>
    </w:pPr>
    <w:rPr>
      <w:sz w:val="22"/>
      <w:szCs w:val="22"/>
      <w:lang w:val="en-GB" w:eastAsia="en-US" w:bidi="ar-SA"/>
    </w:rPr>
  </w:style>
  <w:style w:type="paragraph" w:styleId="1530">
    <w:name w:val="Normal (GB)"/>
    <w:basedOn w:val="1007"/>
    <w:next w:val="1530"/>
    <w:link w:val="1007"/>
    <w:uiPriority w:val="99"/>
    <w:qFormat/>
    <w:pPr>
      <w:ind w:firstLine="522"/>
      <w:spacing w:after="180"/>
      <w:widowControl/>
    </w:pPr>
    <w:rPr>
      <w:rFonts w:eastAsia="华文楷体"/>
      <w:sz w:val="26"/>
      <w:szCs w:val="26"/>
      <w:lang w:eastAsia="en-US"/>
    </w:rPr>
  </w:style>
  <w:style w:type="paragraph" w:styleId="1531">
    <w:name w:val="大标题"/>
    <w:basedOn w:val="1007"/>
    <w:next w:val="1007"/>
    <w:link w:val="1007"/>
    <w:uiPriority w:val="99"/>
    <w:qFormat/>
    <w:pPr>
      <w:outlineLvl w:val="0"/>
    </w:pPr>
    <w:rPr>
      <w:rFonts w:eastAsia="黑体"/>
      <w:b/>
      <w:sz w:val="32"/>
      <w:szCs w:val="32"/>
    </w:rPr>
  </w:style>
  <w:style w:type="paragraph" w:styleId="1532">
    <w:name w:val="列出段落21"/>
    <w:basedOn w:val="1007"/>
    <w:next w:val="1532"/>
    <w:link w:val="1007"/>
    <w:uiPriority w:val="34"/>
    <w:qFormat/>
    <w:pPr>
      <w:ind w:firstLine="420"/>
    </w:pPr>
    <w:rPr>
      <w:rFonts w:eastAsia="仿宋"/>
      <w:sz w:val="24"/>
      <w:szCs w:val="21"/>
    </w:rPr>
  </w:style>
  <w:style w:type="paragraph" w:styleId="1533">
    <w:name w:val="样式 标题 2 + 宋体 行距: 1.5 倍行距"/>
    <w:basedOn w:val="1009"/>
    <w:next w:val="1533"/>
    <w:link w:val="1007"/>
    <w:uiPriority w:val="99"/>
    <w:qFormat/>
    <w:pPr>
      <w:ind w:left="840" w:hanging="420"/>
      <w:spacing w:line="360" w:lineRule="auto"/>
      <w:tabs>
        <w:tab w:val="left" w:pos="425" w:leader="none"/>
        <w:tab w:val="left" w:pos="567" w:leader="none"/>
      </w:tabs>
    </w:pPr>
    <w:rPr>
      <w:rFonts w:ascii="宋体" w:hAnsi="Cambria" w:eastAsia="宋体" w:cs="宋体"/>
      <w:sz w:val="28"/>
    </w:rPr>
  </w:style>
  <w:style w:type="paragraph" w:styleId="1534">
    <w:name w:val="列出段落31"/>
    <w:next w:val="1534"/>
    <w:link w:val="1007"/>
    <w:uiPriority w:val="34"/>
    <w:qFormat/>
    <w:pPr>
      <w:jc w:val="both"/>
      <w:spacing w:line="276" w:lineRule="auto"/>
      <w:widowControl w:val="off"/>
    </w:pPr>
    <w:rPr>
      <w:rFonts w:ascii="Calibri" w:hAnsi="Calibri"/>
      <w:sz w:val="21"/>
      <w:szCs w:val="22"/>
      <w:lang w:val="en-US" w:eastAsia="zh-CN" w:bidi="ar-SA"/>
    </w:rPr>
  </w:style>
  <w:style w:type="paragraph" w:styleId="1535">
    <w:name w:val="WPSOffice手动目录 1"/>
    <w:next w:val="1535"/>
    <w:link w:val="1007"/>
    <w:uiPriority w:val="99"/>
    <w:qFormat/>
    <w:rPr>
      <w:lang w:val="en-US" w:eastAsia="zh-CN" w:bidi="ar-SA"/>
    </w:rPr>
  </w:style>
  <w:style w:type="paragraph" w:styleId="1536">
    <w:name w:val="WPSOffice手动目录 2"/>
    <w:next w:val="1536"/>
    <w:link w:val="1007"/>
    <w:uiPriority w:val="99"/>
    <w:qFormat/>
    <w:pPr>
      <w:ind w:left="200"/>
    </w:pPr>
    <w:rPr>
      <w:lang w:val="en-US" w:eastAsia="zh-CN" w:bidi="ar-SA"/>
    </w:rPr>
  </w:style>
  <w:style w:type="paragraph" w:styleId="1537">
    <w:name w:val="列出段落4"/>
    <w:basedOn w:val="1007"/>
    <w:next w:val="1537"/>
    <w:link w:val="1007"/>
    <w:uiPriority w:val="99"/>
    <w:qFormat/>
    <w:pPr>
      <w:ind w:firstLine="420"/>
    </w:pPr>
    <w:rPr>
      <w:rFonts w:eastAsia="仿宋"/>
      <w:sz w:val="24"/>
      <w:szCs w:val="21"/>
    </w:rPr>
  </w:style>
  <w:style w:type="paragraph" w:styleId="1538">
    <w:name w:val="样式 左侧:  0.74 厘米1"/>
    <w:basedOn w:val="1007"/>
    <w:next w:val="1538"/>
    <w:link w:val="1007"/>
    <w:uiPriority w:val="99"/>
    <w:qFormat/>
    <w:pPr>
      <w:ind w:left="620" w:hanging="200"/>
    </w:pPr>
    <w:rPr>
      <w:rFonts w:ascii="Calibri" w:hAnsi="Calibri" w:eastAsia="仿宋" w:cs="宋体"/>
      <w:sz w:val="24"/>
      <w:szCs w:val="21"/>
    </w:rPr>
  </w:style>
  <w:style w:type="paragraph" w:styleId="1539">
    <w:name w:val="列出段落5"/>
    <w:basedOn w:val="1007"/>
    <w:next w:val="1539"/>
    <w:link w:val="1007"/>
    <w:uiPriority w:val="99"/>
    <w:qFormat/>
    <w:pPr>
      <w:ind w:firstLine="420"/>
    </w:pPr>
    <w:rPr>
      <w:rFonts w:eastAsia="仿宋"/>
      <w:sz w:val="24"/>
      <w:szCs w:val="21"/>
    </w:rPr>
  </w:style>
  <w:style w:type="paragraph" w:styleId="1540">
    <w:name w:val="列出段落6"/>
    <w:basedOn w:val="1007"/>
    <w:next w:val="1540"/>
    <w:link w:val="1007"/>
    <w:uiPriority w:val="34"/>
    <w:qFormat/>
    <w:pPr>
      <w:ind w:firstLine="420"/>
    </w:pPr>
    <w:rPr>
      <w:rFonts w:ascii="等线" w:hAnsi="等线" w:eastAsia="等线"/>
      <w:sz w:val="24"/>
      <w:szCs w:val="22"/>
    </w:rPr>
  </w:style>
  <w:style w:type="paragraph" w:styleId="1541">
    <w:name w:val="列出段落7"/>
    <w:basedOn w:val="1007"/>
    <w:next w:val="1541"/>
    <w:link w:val="1007"/>
    <w:uiPriority w:val="34"/>
    <w:qFormat/>
    <w:pPr>
      <w:ind w:firstLine="420"/>
    </w:pPr>
    <w:rPr>
      <w:rFonts w:eastAsia="仿宋"/>
      <w:sz w:val="24"/>
      <w:szCs w:val="21"/>
    </w:rPr>
  </w:style>
  <w:style w:type="paragraph" w:styleId="1542">
    <w:name w:val="列出段落8"/>
    <w:basedOn w:val="1007"/>
    <w:next w:val="1542"/>
    <w:link w:val="1007"/>
    <w:uiPriority w:val="34"/>
    <w:qFormat/>
    <w:pPr>
      <w:ind w:firstLine="420"/>
    </w:pPr>
    <w:rPr>
      <w:rFonts w:ascii="等线" w:hAnsi="等线" w:eastAsia="等线"/>
      <w:sz w:val="24"/>
      <w:szCs w:val="22"/>
    </w:rPr>
  </w:style>
  <w:style w:type="paragraph" w:styleId="1543">
    <w:name w:val="缺省文本"/>
    <w:basedOn w:val="1007"/>
    <w:next w:val="1543"/>
    <w:link w:val="1007"/>
    <w:uiPriority w:val="99"/>
    <w:qFormat/>
    <w:pPr>
      <w:jc w:val="left"/>
    </w:pPr>
    <w:rPr>
      <w:rFonts w:eastAsia="仿宋"/>
      <w:sz w:val="24"/>
      <w:szCs w:val="20"/>
    </w:rPr>
  </w:style>
  <w:style w:type="paragraph" w:styleId="1544">
    <w:name w:val="Char1 Char Char Char Char Char Char Char Char Char"/>
    <w:basedOn w:val="1007"/>
    <w:next w:val="1544"/>
    <w:link w:val="1007"/>
    <w:uiPriority w:val="99"/>
    <w:qFormat/>
    <w:pPr>
      <w:ind w:firstLine="200"/>
      <w:jc w:val="left"/>
      <w:spacing w:before="240" w:after="120" w:line="288" w:lineRule="auto"/>
    </w:pPr>
    <w:rPr>
      <w:rFonts w:eastAsia="仿宋"/>
      <w:sz w:val="24"/>
      <w:szCs w:val="20"/>
    </w:rPr>
  </w:style>
  <w:style w:type="paragraph" w:styleId="1545">
    <w:name w:val="正文（文本）"/>
    <w:next w:val="1545"/>
    <w:link w:val="1007"/>
    <w:uiPriority w:val="99"/>
    <w:qFormat/>
    <w:pPr>
      <w:jc w:val="center"/>
      <w:spacing w:line="360" w:lineRule="auto"/>
      <w:widowControl w:val="off"/>
    </w:pPr>
    <w:rPr>
      <w:rFonts w:ascii="Calibri" w:hAnsi="宋体"/>
      <w:sz w:val="28"/>
      <w:szCs w:val="28"/>
      <w:lang w:val="en-US" w:eastAsia="zh-CN" w:bidi="ar-SA"/>
    </w:rPr>
  </w:style>
  <w:style w:type="paragraph" w:styleId="1546">
    <w:name w:val="列出段落9"/>
    <w:basedOn w:val="1007"/>
    <w:next w:val="1546"/>
    <w:link w:val="1007"/>
    <w:uiPriority w:val="34"/>
    <w:qFormat/>
    <w:pPr>
      <w:ind w:firstLine="420"/>
    </w:pPr>
    <w:rPr>
      <w:rFonts w:ascii="Calibri" w:hAnsi="Calibri"/>
      <w:sz w:val="24"/>
      <w:szCs w:val="22"/>
    </w:rPr>
  </w:style>
  <w:style w:type="paragraph" w:styleId="1547">
    <w:name w:val="列表段落2"/>
    <w:basedOn w:val="1007"/>
    <w:next w:val="1547"/>
    <w:link w:val="1007"/>
    <w:uiPriority w:val="99"/>
    <w:qFormat/>
    <w:pPr>
      <w:ind w:firstLine="420"/>
    </w:pPr>
    <w:rPr>
      <w:rFonts w:eastAsia="仿宋"/>
      <w:sz w:val="24"/>
      <w:szCs w:val="21"/>
    </w:rPr>
  </w:style>
  <w:style w:type="paragraph" w:styleId="1548">
    <w:name w:val="Body Text First Indent 21"/>
    <w:basedOn w:val="1378"/>
    <w:next w:val="1548"/>
    <w:link w:val="1007"/>
    <w:qFormat/>
    <w:pPr>
      <w:ind w:left="0" w:firstLine="420"/>
      <w:spacing w:after="0" w:line="500" w:lineRule="exact"/>
    </w:pPr>
    <w:rPr>
      <w:rFonts w:ascii="等线" w:hAnsi="等线" w:eastAsia="仿宋" w:cs="等线"/>
      <w:szCs w:val="21"/>
    </w:rPr>
  </w:style>
  <w:style w:type="character" w:styleId="1549">
    <w:name w:val="10"/>
    <w:next w:val="1549"/>
    <w:link w:val="1007"/>
    <w:qFormat/>
    <w:rPr>
      <w:rFonts w:ascii="Times New Roman" w:hAnsi="Times New Roman" w:cs="Times New Roman"/>
    </w:rPr>
  </w:style>
  <w:style w:type="character" w:styleId="1550">
    <w:name w:val="15"/>
    <w:next w:val="1550"/>
    <w:link w:val="1007"/>
    <w:qFormat/>
    <w:rPr>
      <w:rFonts w:ascii="Times New Roman" w:hAnsi="Times New Roman" w:cs="Times New Roman"/>
      <w:vertAlign w:val="superscript"/>
    </w:rPr>
  </w:style>
  <w:style w:type="character" w:styleId="1551">
    <w:name w:val="16"/>
    <w:next w:val="1551"/>
    <w:link w:val="1007"/>
    <w:qFormat/>
    <w:rPr>
      <w:rFonts w:ascii="Times New Roman" w:hAnsi="Times New Roman" w:cs="Times New Roman"/>
    </w:rPr>
  </w:style>
  <w:style w:type="character" w:styleId="1552">
    <w:name w:val="17"/>
    <w:next w:val="1552"/>
    <w:link w:val="1007"/>
    <w:qFormat/>
    <w:rPr>
      <w:rFonts w:ascii="Times New Roman" w:hAnsi="Times New Roman" w:cs="Times New Roman"/>
      <w:sz w:val="21"/>
      <w:szCs w:val="21"/>
    </w:rPr>
  </w:style>
  <w:style w:type="character" w:styleId="1553">
    <w:name w:val="18"/>
    <w:next w:val="1553"/>
    <w:link w:val="1007"/>
    <w:qFormat/>
    <w:rPr>
      <w:rFonts w:ascii="Arial" w:hAnsi="Arial" w:eastAsia="黑体" w:cs="Arial"/>
      <w:b/>
      <w:bCs/>
      <w:sz w:val="32"/>
      <w:szCs w:val="32"/>
    </w:rPr>
  </w:style>
  <w:style w:type="character" w:styleId="1554">
    <w:name w:val="bag_num"/>
    <w:next w:val="1554"/>
    <w:link w:val="1007"/>
    <w:qFormat/>
    <w:rPr>
      <w:b/>
    </w:rPr>
  </w:style>
  <w:style w:type="character" w:styleId="1555">
    <w:name w:val="bag_num1"/>
    <w:next w:val="1555"/>
    <w:link w:val="1007"/>
    <w:qFormat/>
    <w:rPr>
      <w:b/>
    </w:rPr>
  </w:style>
  <w:style w:type="character" w:styleId="1556">
    <w:name w:val="bag_num2"/>
    <w:next w:val="1556"/>
    <w:link w:val="1007"/>
    <w:qFormat/>
    <w:rPr>
      <w:b/>
    </w:rPr>
  </w:style>
  <w:style w:type="character" w:styleId="1557">
    <w:name w:val="bag_name"/>
    <w:next w:val="1557"/>
    <w:link w:val="1007"/>
    <w:qFormat/>
  </w:style>
  <w:style w:type="character" w:styleId="1558">
    <w:name w:val="bag_name1"/>
    <w:next w:val="1558"/>
    <w:link w:val="1007"/>
    <w:qFormat/>
  </w:style>
  <w:style w:type="character" w:styleId="1559">
    <w:name w:val="bag_name2"/>
    <w:next w:val="1559"/>
    <w:link w:val="1007"/>
    <w:qFormat/>
  </w:style>
  <w:style w:type="character" w:styleId="1560">
    <w:name w:val="bag_name3"/>
    <w:next w:val="1560"/>
    <w:link w:val="1007"/>
    <w:qFormat/>
  </w:style>
  <w:style w:type="character" w:styleId="1561">
    <w:name w:val="fieldsetf"/>
    <w:next w:val="1561"/>
    <w:link w:val="1007"/>
    <w:qFormat/>
  </w:style>
  <w:style w:type="character" w:styleId="1562">
    <w:name w:val="fieldsets"/>
    <w:next w:val="1562"/>
    <w:link w:val="1007"/>
    <w:qFormat/>
  </w:style>
  <w:style w:type="character" w:styleId="1563">
    <w:name w:val="num"/>
    <w:next w:val="1563"/>
    <w:link w:val="1007"/>
    <w:qFormat/>
    <w:rPr>
      <w:b/>
      <w:color w:val="ff0000"/>
      <w:sz w:val="10"/>
      <w:szCs w:val="10"/>
    </w:rPr>
  </w:style>
  <w:style w:type="character" w:styleId="1564">
    <w:name w:val="md2"/>
    <w:next w:val="1564"/>
    <w:link w:val="1007"/>
    <w:qFormat/>
    <w:rPr>
      <w:sz w:val="22"/>
      <w:szCs w:val="22"/>
    </w:rPr>
  </w:style>
  <w:style w:type="character" w:styleId="1565">
    <w:name w:val="hover7"/>
    <w:next w:val="1565"/>
    <w:link w:val="1007"/>
    <w:qFormat/>
    <w:rPr>
      <w:color w:val="ff6633"/>
    </w:rPr>
  </w:style>
  <w:style w:type="character" w:styleId="1566">
    <w:name w:val="active6"/>
    <w:next w:val="1566"/>
    <w:link w:val="1007"/>
    <w:qFormat/>
    <w:rPr>
      <w:color w:val="ffffff"/>
    </w:rPr>
  </w:style>
  <w:style w:type="character" w:styleId="1567">
    <w:name w:val="hover8"/>
    <w:next w:val="1567"/>
    <w:link w:val="1007"/>
    <w:qFormat/>
    <w:rPr>
      <w:color w:val="ff6633"/>
    </w:rPr>
  </w:style>
  <w:style w:type="character" w:styleId="1568">
    <w:name w:val="c-icon30"/>
    <w:next w:val="1568"/>
    <w:link w:val="1007"/>
    <w:qFormat/>
  </w:style>
  <w:style w:type="character" w:styleId="1569">
    <w:name w:val="hover26"/>
    <w:next w:val="1569"/>
    <w:link w:val="1007"/>
    <w:qFormat/>
    <w:rPr>
      <w:color w:val="315efb"/>
    </w:rPr>
  </w:style>
  <w:style w:type="character" w:styleId="1570">
    <w:name w:val="hover27"/>
    <w:next w:val="1570"/>
    <w:link w:val="1007"/>
    <w:qFormat/>
  </w:style>
  <w:style w:type="character" w:styleId="1571">
    <w:name w:val="font21"/>
    <w:next w:val="1571"/>
    <w:link w:val="1007"/>
    <w:qFormat/>
    <w:rPr>
      <w:rFonts w:hint="eastAsia" w:ascii="华文中宋" w:hAnsi="华文中宋" w:eastAsia="华文中宋" w:cs="华文中宋"/>
      <w:color w:val="000000"/>
      <w:sz w:val="28"/>
      <w:szCs w:val="28"/>
      <w:u w:val="none"/>
    </w:rPr>
  </w:style>
  <w:style w:type="character" w:styleId="1572">
    <w:name w:val="font81"/>
    <w:next w:val="1572"/>
    <w:link w:val="1007"/>
    <w:qFormat/>
    <w:rPr>
      <w:rFonts w:hint="eastAsia" w:ascii="华文中宋" w:hAnsi="华文中宋" w:eastAsia="华文中宋" w:cs="华文中宋"/>
      <w:color w:val="000000"/>
      <w:sz w:val="28"/>
      <w:szCs w:val="28"/>
      <w:u w:val="none"/>
    </w:rPr>
  </w:style>
  <w:style w:type="character" w:styleId="1573">
    <w:name w:val="active4"/>
    <w:next w:val="1573"/>
    <w:link w:val="1007"/>
    <w:qFormat/>
    <w:rPr>
      <w:color w:val="ffffff"/>
    </w:rPr>
  </w:style>
  <w:style w:type="character" w:styleId="1574">
    <w:name w:val="font01"/>
    <w:next w:val="1574"/>
    <w:link w:val="1007"/>
    <w:qFormat/>
    <w:rPr>
      <w:rFonts w:hint="eastAsia" w:ascii="宋体" w:hAnsi="宋体" w:eastAsia="宋体" w:cs="宋体"/>
      <w:color w:val="000000"/>
      <w:sz w:val="22"/>
      <w:szCs w:val="22"/>
      <w:u w:val="none"/>
    </w:rPr>
  </w:style>
  <w:style w:type="character" w:styleId="1575">
    <w:name w:val="font11"/>
    <w:next w:val="1575"/>
    <w:link w:val="1007"/>
    <w:qFormat/>
    <w:rPr>
      <w:rFonts w:hint="eastAsia" w:ascii="宋体" w:hAnsi="宋体" w:eastAsia="宋体"/>
      <w:color w:val="000000"/>
      <w:sz w:val="18"/>
      <w:szCs w:val="18"/>
      <w:u w:val="none"/>
    </w:rPr>
  </w:style>
  <w:style w:type="character" w:styleId="1576">
    <w:name w:val="font31"/>
    <w:next w:val="1576"/>
    <w:link w:val="1007"/>
    <w:qFormat/>
    <w:rPr>
      <w:rFonts w:hint="eastAsia" w:ascii="宋体" w:hAnsi="宋体" w:eastAsia="宋体" w:cs="宋体"/>
      <w:color w:val="000000"/>
      <w:sz w:val="22"/>
      <w:szCs w:val="22"/>
      <w:u w:val="none"/>
    </w:rPr>
  </w:style>
  <w:style w:type="character" w:styleId="1577">
    <w:name w:val="font51"/>
    <w:next w:val="1577"/>
    <w:link w:val="1007"/>
    <w:qFormat/>
    <w:rPr>
      <w:rFonts w:ascii="Arial" w:hAnsi="Arial" w:cs="Arial"/>
      <w:color w:val="000000"/>
      <w:sz w:val="24"/>
      <w:szCs w:val="24"/>
      <w:u w:val="none"/>
    </w:rPr>
  </w:style>
  <w:style w:type="character" w:styleId="1578">
    <w:name w:val="font41"/>
    <w:next w:val="1578"/>
    <w:link w:val="1007"/>
    <w:qFormat/>
    <w:rPr>
      <w:rFonts w:hint="eastAsia" w:ascii="仿宋" w:hAnsi="仿宋" w:eastAsia="仿宋" w:cs="仿宋"/>
      <w:color w:val="000000"/>
      <w:sz w:val="24"/>
      <w:szCs w:val="24"/>
      <w:u w:val="none"/>
    </w:rPr>
  </w:style>
  <w:style w:type="character" w:styleId="1579">
    <w:name w:val="font61"/>
    <w:next w:val="1579"/>
    <w:link w:val="1007"/>
    <w:qFormat/>
    <w:rPr>
      <w:rFonts w:hint="eastAsia" w:ascii="仿宋" w:hAnsi="仿宋" w:eastAsia="仿宋" w:cs="仿宋"/>
      <w:color w:val="0000ff"/>
      <w:sz w:val="24"/>
      <w:szCs w:val="24"/>
      <w:u w:val="single"/>
    </w:rPr>
  </w:style>
  <w:style w:type="character" w:styleId="1580">
    <w:name w:val="font91"/>
    <w:next w:val="1580"/>
    <w:link w:val="1007"/>
    <w:qFormat/>
    <w:rPr>
      <w:rFonts w:hint="eastAsia" w:ascii="宋体" w:hAnsi="宋体" w:eastAsia="宋体" w:cs="宋体"/>
      <w:color w:val="ff0000"/>
      <w:sz w:val="16"/>
      <w:szCs w:val="16"/>
      <w:u w:val="none"/>
    </w:rPr>
  </w:style>
  <w:style w:type="character" w:styleId="1581">
    <w:name w:val="font111"/>
    <w:next w:val="1581"/>
    <w:link w:val="1007"/>
    <w:qFormat/>
    <w:rPr>
      <w:rFonts w:hint="eastAsia" w:ascii="宋体" w:hAnsi="宋体" w:eastAsia="宋体" w:cs="宋体"/>
      <w:color w:val="3046e6"/>
      <w:sz w:val="16"/>
      <w:szCs w:val="16"/>
      <w:u w:val="none"/>
    </w:rPr>
  </w:style>
  <w:style w:type="character" w:styleId="1582">
    <w:name w:val="font12"/>
    <w:next w:val="1582"/>
    <w:link w:val="1007"/>
    <w:qFormat/>
    <w:rPr>
      <w:rFonts w:ascii="Calibri" w:hAnsi="Calibri" w:cs="Calibri"/>
      <w:color w:val="000000"/>
      <w:sz w:val="16"/>
      <w:szCs w:val="16"/>
      <w:u w:val="none"/>
    </w:rPr>
  </w:style>
  <w:style w:type="character" w:styleId="1583">
    <w:name w:val="font101"/>
    <w:next w:val="1583"/>
    <w:link w:val="1007"/>
    <w:qFormat/>
    <w:rPr>
      <w:rFonts w:ascii="Times New Roman" w:hAnsi="Times New Roman" w:cs="Times New Roman"/>
      <w:color w:val="000000"/>
      <w:sz w:val="16"/>
      <w:szCs w:val="16"/>
      <w:u w:val="none"/>
    </w:rPr>
  </w:style>
  <w:style w:type="character" w:styleId="1584">
    <w:name w:val="font71"/>
    <w:next w:val="1584"/>
    <w:link w:val="1007"/>
    <w:qFormat/>
    <w:rPr>
      <w:rFonts w:hint="eastAsia" w:ascii="宋体" w:hAnsi="宋体" w:eastAsia="宋体" w:cs="宋体"/>
      <w:color w:val="ff0000"/>
      <w:sz w:val="16"/>
      <w:szCs w:val="16"/>
      <w:u w:val="none"/>
    </w:rPr>
  </w:style>
  <w:style w:type="paragraph" w:styleId="1585">
    <w:name w:val="正文首行缩进 21"/>
    <w:basedOn w:val="1365"/>
    <w:next w:val="1585"/>
    <w:link w:val="1007"/>
    <w:qFormat/>
    <w:pPr>
      <w:ind w:left="0" w:firstLine="880"/>
      <w:spacing w:after="0" w:line="500" w:lineRule="exact"/>
    </w:pPr>
    <w:rPr>
      <w:rFonts w:eastAsia="仿宋"/>
      <w:sz w:val="24"/>
      <w:szCs w:val="21"/>
    </w:rPr>
  </w:style>
  <w:style w:type="character" w:styleId="1586" w:default="1">
    <w:name w:val="Default Paragraph Font"/>
    <w:uiPriority w:val="1"/>
    <w:semiHidden/>
    <w:unhideWhenUsed/>
  </w:style>
  <w:style w:type="numbering" w:styleId="1587" w:default="1">
    <w:name w:val="No List"/>
    <w:uiPriority w:val="99"/>
    <w:semiHidden/>
    <w:unhideWhenUsed/>
  </w:style>
  <w:style w:type="table" w:styleId="15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刘伟</cp:lastModifiedBy>
  <cp:revision>7</cp:revision>
  <dcterms:created xsi:type="dcterms:W3CDTF">2026-03-09T00:51:00Z</dcterms:created>
  <dcterms:modified xsi:type="dcterms:W3CDTF">2026-03-16T04:24:53Z</dcterms:modified>
  <cp:version>1048576</cp:version>
</cp:coreProperties>
</file>