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8"/>
        <w:rPr>
          <w:rFonts w:hint="eastAsia" w:ascii="仿宋" w:hAnsi="仿宋" w:eastAsia="仿宋" w:cs="仿宋"/>
          <w:sz w:val="44"/>
        </w:rPr>
      </w:pPr>
      <w:r>
        <w:rPr>
          <w:rFonts w:hint="eastAsia" w:ascii="仿宋" w:hAnsi="仿宋" w:eastAsia="仿宋" w:cs="仿宋"/>
          <w:sz w:val="44"/>
        </w:rPr>
        <w:t xml:space="preserve">                       </w:t>
      </w:r>
      <w:r>
        <w:rPr>
          <w:rFonts w:hint="eastAsia" w:ascii="仿宋" w:hAnsi="仿宋" w:eastAsia="仿宋" w:cs="仿宋"/>
          <w:sz w:val="44"/>
        </w:rPr>
      </w:r>
      <w:r/>
    </w:p>
    <w:p>
      <w:pPr>
        <w:pStyle w:val="718"/>
        <w:rPr>
          <w:rFonts w:hint="eastAsia" w:ascii="仿宋" w:hAnsi="仿宋" w:eastAsia="仿宋" w:cs="仿宋"/>
          <w:sz w:val="44"/>
        </w:rPr>
      </w:pPr>
      <w:r>
        <w:rPr>
          <w:rFonts w:hint="eastAsia" w:ascii="仿宋" w:hAnsi="仿宋" w:eastAsia="仿宋" w:cs="仿宋"/>
          <w:sz w:val="44"/>
        </w:rPr>
      </w:r>
      <w:r/>
    </w:p>
    <w:p>
      <w:pPr>
        <w:pStyle w:val="718"/>
        <w:rPr>
          <w:rFonts w:hint="eastAsia" w:ascii="仿宋" w:hAnsi="仿宋" w:eastAsia="仿宋" w:cs="仿宋"/>
          <w:sz w:val="44"/>
        </w:rPr>
      </w:pPr>
      <w:r>
        <w:rPr>
          <w:rFonts w:hint="eastAsia" w:ascii="仿宋" w:hAnsi="仿宋" w:eastAsia="仿宋" w:cs="仿宋"/>
          <w:sz w:val="44"/>
        </w:rPr>
      </w:r>
      <w:r/>
    </w:p>
    <w:p>
      <w:pPr>
        <w:pStyle w:val="718"/>
        <w:jc w:val="center"/>
        <w:tabs>
          <w:tab w:val="left" w:pos="390" w:leader="none"/>
          <w:tab w:val="center" w:pos="4404" w:leader="none"/>
        </w:tabs>
        <w:rPr>
          <w:rFonts w:hint="eastAsia" w:ascii="仿宋" w:hAnsi="仿宋" w:eastAsia="仿宋" w:cs="仿宋"/>
          <w:sz w:val="76"/>
          <w:szCs w:val="76"/>
        </w:rPr>
      </w:pPr>
      <w:r>
        <w:rPr>
          <w:rFonts w:hint="eastAsia" w:ascii="仿宋" w:hAnsi="仿宋" w:eastAsia="仿宋" w:cs="仿宋"/>
          <w:sz w:val="76"/>
          <w:szCs w:val="76"/>
        </w:rPr>
        <w:t xml:space="preserve">竞争性磋商文件</w:t>
      </w:r>
      <w:r>
        <w:rPr>
          <w:rFonts w:hint="eastAsia" w:ascii="仿宋" w:hAnsi="仿宋" w:eastAsia="仿宋" w:cs="仿宋"/>
          <w:sz w:val="76"/>
          <w:szCs w:val="76"/>
        </w:rPr>
      </w:r>
      <w:r/>
    </w:p>
    <w:p>
      <w:pPr>
        <w:pStyle w:val="718"/>
        <w:rPr>
          <w:rFonts w:hint="eastAsia" w:ascii="仿宋" w:hAnsi="仿宋" w:eastAsia="仿宋" w:cs="仿宋"/>
          <w:sz w:val="32"/>
        </w:rPr>
      </w:pPr>
      <w:r>
        <w:rPr>
          <w:rFonts w:hint="eastAsia" w:ascii="仿宋" w:hAnsi="仿宋" w:eastAsia="仿宋" w:cs="仿宋"/>
          <w:sz w:val="32"/>
        </w:rPr>
      </w:r>
      <w:r/>
    </w:p>
    <w:p>
      <w:pPr>
        <w:pStyle w:val="718"/>
        <w:rPr>
          <w:rFonts w:hint="eastAsia" w:ascii="仿宋" w:hAnsi="仿宋" w:eastAsia="仿宋" w:cs="仿宋"/>
          <w:sz w:val="32"/>
        </w:rPr>
      </w:pPr>
      <w:r>
        <w:rPr>
          <w:rFonts w:hint="eastAsia" w:ascii="仿宋" w:hAnsi="仿宋" w:eastAsia="仿宋" w:cs="仿宋"/>
          <w:sz w:val="32"/>
        </w:rPr>
      </w:r>
      <w:r/>
    </w:p>
    <w:p>
      <w:pPr>
        <w:pStyle w:val="718"/>
        <w:rPr>
          <w:rFonts w:hint="eastAsia" w:ascii="仿宋" w:hAnsi="仿宋" w:eastAsia="仿宋" w:cs="仿宋"/>
          <w:sz w:val="32"/>
        </w:rPr>
      </w:pPr>
      <w:r>
        <w:rPr>
          <w:rFonts w:hint="eastAsia" w:ascii="仿宋" w:hAnsi="仿宋" w:eastAsia="仿宋" w:cs="仿宋"/>
          <w:sz w:val="32"/>
        </w:rPr>
      </w:r>
      <w:r/>
    </w:p>
    <w:p>
      <w:pPr>
        <w:pStyle w:val="718"/>
        <w:rPr>
          <w:rFonts w:hint="eastAsia" w:ascii="仿宋" w:hAnsi="仿宋" w:eastAsia="仿宋" w:cs="仿宋"/>
          <w:sz w:val="32"/>
        </w:rPr>
      </w:pPr>
      <w:r>
        <w:rPr>
          <w:rFonts w:hint="eastAsia" w:ascii="仿宋" w:hAnsi="仿宋" w:eastAsia="仿宋" w:cs="仿宋"/>
          <w:sz w:val="32"/>
        </w:rPr>
      </w:r>
      <w:r/>
    </w:p>
    <w:p>
      <w:pPr>
        <w:pStyle w:val="718"/>
        <w:rPr>
          <w:rFonts w:hint="eastAsia" w:ascii="仿宋" w:hAnsi="仿宋" w:eastAsia="仿宋" w:cs="仿宋"/>
          <w:sz w:val="32"/>
        </w:rPr>
      </w:pPr>
      <w:r>
        <w:rPr>
          <w:rFonts w:hint="eastAsia" w:ascii="仿宋" w:hAnsi="仿宋" w:eastAsia="仿宋" w:cs="仿宋"/>
          <w:sz w:val="32"/>
        </w:rPr>
      </w:r>
      <w:r/>
    </w:p>
    <w:p>
      <w:pPr>
        <w:pStyle w:val="718"/>
        <w:rPr>
          <w:rFonts w:hint="eastAsia" w:ascii="仿宋" w:hAnsi="仿宋" w:eastAsia="仿宋" w:cs="仿宋"/>
          <w:sz w:val="44"/>
          <w:szCs w:val="44"/>
        </w:rPr>
      </w:pPr>
      <w:r>
        <w:rPr>
          <w:rFonts w:hint="eastAsia" w:ascii="仿宋" w:hAnsi="仿宋" w:eastAsia="仿宋" w:cs="仿宋"/>
          <w:sz w:val="44"/>
          <w:szCs w:val="44"/>
        </w:rPr>
      </w:r>
      <w:r/>
    </w:p>
    <w:tbl>
      <w:tblPr>
        <w:tblW w:w="0" w:type="auto"/>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37"/>
      </w:tblGrid>
      <w:tr>
        <w:trPr>
          <w:trHeight w:val="1523"/>
        </w:trPr>
        <w:tc>
          <w:tcPr>
            <w:tcW w:w="8437" w:type="dxa"/>
            <w:vAlign w:val="top"/>
            <w:textDirection w:val="lrTb"/>
            <w:noWrap w:val="false"/>
          </w:tcPr>
          <w:p>
            <w:pPr>
              <w:pStyle w:val="718"/>
              <w:jc w:val="left"/>
              <w:rPr>
                <w:rFonts w:ascii="仿宋" w:hAnsi="仿宋" w:eastAsia="仿宋" w:cs="仿宋"/>
                <w:sz w:val="40"/>
                <w:szCs w:val="40"/>
                <w:highlight w:val="none"/>
                <w:lang w:val="en-US" w:eastAsia="zh-CN"/>
              </w:rPr>
            </w:pPr>
            <w:r>
              <w:rPr>
                <w:rFonts w:hint="eastAsia" w:ascii="仿宋" w:hAnsi="仿宋" w:eastAsia="仿宋" w:cs="仿宋"/>
                <w:sz w:val="44"/>
                <w:szCs w:val="44"/>
                <w:highlight w:val="none"/>
                <w:lang w:val="zh-CN"/>
              </w:rPr>
              <w:t xml:space="preserve">  </w:t>
            </w:r>
            <w:r>
              <w:rPr>
                <w:rFonts w:hint="eastAsia" w:ascii="仿宋" w:hAnsi="仿宋" w:eastAsia="仿宋" w:cs="仿宋"/>
                <w:sz w:val="40"/>
                <w:szCs w:val="40"/>
                <w:highlight w:val="none"/>
                <w:lang w:val="zh-CN"/>
              </w:rPr>
              <w:t xml:space="preserve">项目编号：JSZC-320115-NJAL-C2026-0003</w:t>
            </w:r>
            <w:r>
              <w:rPr>
                <w:rFonts w:ascii="仿宋" w:hAnsi="仿宋" w:eastAsia="仿宋" w:cs="仿宋"/>
                <w:sz w:val="40"/>
                <w:szCs w:val="40"/>
                <w:highlight w:val="none"/>
                <w:lang w:val="en-US" w:eastAsia="zh-CN"/>
              </w:rPr>
            </w:r>
            <w:r/>
          </w:p>
          <w:p>
            <w:pPr>
              <w:pStyle w:val="718"/>
              <w:ind w:left="2200" w:hanging="2000"/>
              <w:rPr>
                <w:rFonts w:hint="eastAsia" w:ascii="仿宋" w:hAnsi="仿宋" w:eastAsia="仿宋" w:cs="仿宋"/>
                <w:sz w:val="40"/>
                <w:szCs w:val="40"/>
                <w:lang w:val="zh-CN"/>
              </w:rPr>
            </w:pPr>
            <w:r>
              <w:rPr>
                <w:rFonts w:hint="eastAsia" w:ascii="仿宋" w:hAnsi="仿宋" w:eastAsia="仿宋" w:cs="仿宋"/>
                <w:sz w:val="40"/>
                <w:szCs w:val="40"/>
                <w:lang w:val="zh-CN"/>
              </w:rPr>
            </w:r>
            <w:r/>
          </w:p>
          <w:p>
            <w:pPr>
              <w:pStyle w:val="718"/>
              <w:ind w:left="2241" w:hanging="1800"/>
              <w:spacing w:line="240" w:lineRule="atLeast"/>
              <w:rPr>
                <w:rFonts w:hint="eastAsia" w:ascii="仿宋" w:hAnsi="仿宋" w:eastAsia="仿宋" w:cs="仿宋"/>
                <w:sz w:val="44"/>
                <w:szCs w:val="44"/>
              </w:rPr>
            </w:pPr>
            <w:r>
              <w:rPr>
                <w:rFonts w:hint="eastAsia" w:ascii="仿宋" w:hAnsi="仿宋" w:eastAsia="仿宋" w:cs="仿宋"/>
                <w:sz w:val="40"/>
                <w:szCs w:val="40"/>
                <w:lang w:val="zh-CN"/>
              </w:rPr>
              <w:t xml:space="preserve">项目名称：湖熟街道2026年农路绿化管养服务</w:t>
            </w:r>
            <w:r>
              <w:rPr>
                <w:rFonts w:hint="eastAsia" w:ascii="仿宋" w:hAnsi="仿宋" w:eastAsia="仿宋" w:cs="仿宋"/>
                <w:sz w:val="44"/>
                <w:szCs w:val="44"/>
              </w:rPr>
            </w:r>
            <w:r/>
          </w:p>
        </w:tc>
      </w:tr>
    </w:tbl>
    <w:p>
      <w:pPr>
        <w:pStyle w:val="718"/>
        <w:rPr>
          <w:rFonts w:hint="eastAsia" w:ascii="仿宋" w:hAnsi="仿宋" w:eastAsia="仿宋" w:cs="仿宋"/>
          <w:sz w:val="44"/>
        </w:rPr>
      </w:pPr>
      <w:r>
        <w:rPr>
          <w:rFonts w:hint="eastAsia" w:ascii="仿宋" w:hAnsi="仿宋" w:eastAsia="仿宋" w:cs="仿宋"/>
          <w:sz w:val="44"/>
        </w:rPr>
      </w:r>
      <w:r/>
    </w:p>
    <w:p>
      <w:pPr>
        <w:pStyle w:val="718"/>
        <w:rPr>
          <w:rFonts w:hint="eastAsia" w:ascii="仿宋" w:hAnsi="仿宋" w:eastAsia="仿宋" w:cs="仿宋"/>
          <w:sz w:val="44"/>
          <w:szCs w:val="44"/>
        </w:rPr>
      </w:pPr>
      <w:r>
        <w:rPr>
          <w:rFonts w:hint="eastAsia" w:ascii="仿宋" w:hAnsi="仿宋" w:eastAsia="仿宋" w:cs="仿宋"/>
          <w:sz w:val="44"/>
          <w:szCs w:val="44"/>
        </w:rPr>
      </w:r>
      <w:r/>
    </w:p>
    <w:p>
      <w:pPr>
        <w:pStyle w:val="718"/>
        <w:rPr>
          <w:rFonts w:hint="eastAsia" w:ascii="仿宋" w:hAnsi="仿宋" w:eastAsia="仿宋" w:cs="仿宋"/>
          <w:sz w:val="32"/>
        </w:rPr>
      </w:pPr>
      <w:r>
        <w:rPr>
          <w:rFonts w:hint="eastAsia" w:ascii="仿宋" w:hAnsi="仿宋" w:eastAsia="仿宋" w:cs="仿宋"/>
          <w:sz w:val="32"/>
        </w:rPr>
      </w:r>
      <w:r/>
    </w:p>
    <w:p>
      <w:pPr>
        <w:pStyle w:val="718"/>
        <w:rPr>
          <w:rFonts w:hint="eastAsia" w:ascii="仿宋" w:hAnsi="仿宋" w:eastAsia="仿宋" w:cs="仿宋"/>
          <w:sz w:val="32"/>
        </w:rPr>
      </w:pPr>
      <w:r>
        <w:rPr>
          <w:rFonts w:hint="eastAsia" w:ascii="仿宋" w:hAnsi="仿宋" w:eastAsia="仿宋" w:cs="仿宋"/>
          <w:sz w:val="32"/>
        </w:rPr>
      </w:r>
      <w:r/>
    </w:p>
    <w:p>
      <w:pPr>
        <w:pStyle w:val="718"/>
        <w:rPr>
          <w:rFonts w:hint="eastAsia" w:ascii="仿宋" w:hAnsi="仿宋" w:eastAsia="仿宋" w:cs="仿宋"/>
          <w:sz w:val="32"/>
        </w:rPr>
      </w:pPr>
      <w:r>
        <w:rPr>
          <w:rFonts w:hint="eastAsia" w:ascii="仿宋" w:hAnsi="仿宋" w:eastAsia="仿宋" w:cs="仿宋"/>
          <w:sz w:val="32"/>
        </w:rPr>
      </w:r>
      <w:r/>
    </w:p>
    <w:p>
      <w:pPr>
        <w:pStyle w:val="718"/>
        <w:rPr>
          <w:rFonts w:hint="eastAsia" w:ascii="仿宋" w:hAnsi="仿宋" w:eastAsia="仿宋" w:cs="仿宋"/>
          <w:sz w:val="32"/>
        </w:rPr>
      </w:pPr>
      <w:r>
        <w:rPr>
          <w:rFonts w:hint="eastAsia" w:ascii="仿宋" w:hAnsi="仿宋" w:eastAsia="仿宋" w:cs="仿宋"/>
          <w:sz w:val="32"/>
        </w:rPr>
      </w:r>
      <w:r/>
    </w:p>
    <w:p>
      <w:pPr>
        <w:pStyle w:val="718"/>
        <w:rPr>
          <w:rFonts w:hint="eastAsia" w:ascii="仿宋" w:hAnsi="仿宋" w:eastAsia="仿宋" w:cs="仿宋"/>
          <w:sz w:val="32"/>
        </w:rPr>
      </w:pPr>
      <w:r>
        <w:rPr>
          <w:rFonts w:hint="eastAsia" w:ascii="仿宋" w:hAnsi="仿宋" w:eastAsia="仿宋" w:cs="仿宋"/>
          <w:sz w:val="32"/>
        </w:rPr>
      </w:r>
      <w:r/>
    </w:p>
    <w:p>
      <w:pPr>
        <w:pStyle w:val="718"/>
        <w:rPr>
          <w:rFonts w:hint="eastAsia" w:ascii="仿宋" w:hAnsi="仿宋" w:eastAsia="仿宋" w:cs="仿宋"/>
          <w:sz w:val="32"/>
        </w:rPr>
      </w:pPr>
      <w:r>
        <w:rPr>
          <w:rFonts w:hint="eastAsia" w:ascii="仿宋" w:hAnsi="仿宋" w:eastAsia="仿宋" w:cs="仿宋"/>
          <w:sz w:val="32"/>
        </w:rPr>
      </w:r>
      <w:r/>
    </w:p>
    <w:p>
      <w:pPr>
        <w:pStyle w:val="718"/>
        <w:ind w:firstLine="320"/>
        <w:jc w:val="center"/>
        <w:spacing w:line="360" w:lineRule="auto"/>
        <w:rPr>
          <w:rFonts w:hint="eastAsia" w:ascii="仿宋" w:hAnsi="仿宋" w:eastAsia="仿宋" w:cs="仿宋"/>
          <w:bCs/>
          <w:sz w:val="32"/>
          <w:szCs w:val="32"/>
          <w:lang w:eastAsia="zh-CN"/>
        </w:rPr>
      </w:pPr>
      <w:r>
        <w:rPr>
          <w:rFonts w:hint="eastAsia" w:ascii="仿宋" w:hAnsi="仿宋" w:eastAsia="仿宋" w:cs="仿宋"/>
          <w:bCs/>
          <w:sz w:val="32"/>
          <w:szCs w:val="32"/>
        </w:rPr>
        <w:t xml:space="preserve"> 采购人：南京市江宁区人民政府湖熟街道办事处</w:t>
      </w:r>
      <w:r>
        <w:rPr>
          <w:rFonts w:hint="eastAsia" w:ascii="仿宋" w:hAnsi="仿宋" w:eastAsia="仿宋" w:cs="仿宋"/>
          <w:bCs/>
          <w:sz w:val="32"/>
          <w:szCs w:val="32"/>
          <w:lang w:eastAsia="zh-CN"/>
        </w:rPr>
      </w:r>
      <w:r/>
    </w:p>
    <w:p>
      <w:pPr>
        <w:pStyle w:val="718"/>
        <w:jc w:val="center"/>
        <w:spacing w:line="360" w:lineRule="auto"/>
        <w:rPr>
          <w:rFonts w:hint="eastAsia" w:ascii="仿宋" w:hAnsi="仿宋" w:eastAsia="仿宋" w:cs="仿宋"/>
          <w:sz w:val="44"/>
        </w:rPr>
      </w:pPr>
      <w:r>
        <w:rPr>
          <w:rFonts w:hint="eastAsia" w:ascii="仿宋" w:hAnsi="仿宋" w:eastAsia="仿宋" w:cs="仿宋"/>
          <w:bCs/>
          <w:sz w:val="32"/>
          <w:szCs w:val="32"/>
        </w:rPr>
        <w:t xml:space="preserve">   采购代理机构：南京安力工程咨询管理有限公司</w:t>
      </w:r>
      <w:r>
        <w:rPr>
          <w:rFonts w:hint="eastAsia" w:ascii="仿宋" w:hAnsi="仿宋" w:eastAsia="仿宋" w:cs="仿宋"/>
          <w:sz w:val="44"/>
        </w:rPr>
      </w:r>
      <w:r/>
    </w:p>
    <w:p>
      <w:pPr>
        <w:pStyle w:val="718"/>
        <w:jc w:val="center"/>
        <w:spacing w:line="360" w:lineRule="auto"/>
        <w:rPr>
          <w:rFonts w:hint="eastAsia" w:ascii="仿宋" w:hAnsi="仿宋" w:eastAsia="仿宋" w:cs="仿宋"/>
          <w:bCs/>
          <w:sz w:val="32"/>
          <w:szCs w:val="32"/>
        </w:rPr>
      </w:pPr>
      <w:r>
        <w:rPr>
          <w:rFonts w:hint="eastAsia" w:ascii="仿宋" w:hAnsi="仿宋" w:eastAsia="仿宋" w:cs="仿宋"/>
          <w:bCs/>
          <w:sz w:val="32"/>
          <w:szCs w:val="32"/>
        </w:rPr>
        <w:t xml:space="preserve">二O二</w:t>
      </w:r>
      <w:r>
        <w:rPr>
          <w:rFonts w:hint="eastAsia" w:ascii="仿宋" w:hAnsi="仿宋" w:eastAsia="仿宋" w:cs="仿宋"/>
          <w:bCs/>
          <w:sz w:val="32"/>
          <w:szCs w:val="32"/>
          <w:lang w:val="en-US" w:eastAsia="zh-CN"/>
        </w:rPr>
        <w:t xml:space="preserve">六</w:t>
      </w:r>
      <w:r>
        <w:rPr>
          <w:rFonts w:hint="eastAsia" w:ascii="仿宋" w:hAnsi="仿宋" w:eastAsia="仿宋" w:cs="仿宋"/>
          <w:bCs/>
          <w:sz w:val="32"/>
          <w:szCs w:val="32"/>
        </w:rPr>
        <w:t xml:space="preserve">年</w:t>
      </w:r>
      <w:r>
        <w:rPr>
          <w:rFonts w:hint="eastAsia" w:ascii="仿宋" w:hAnsi="仿宋" w:eastAsia="仿宋" w:cs="仿宋"/>
          <w:bCs/>
          <w:sz w:val="32"/>
          <w:szCs w:val="32"/>
          <w:lang w:val="en-US" w:eastAsia="zh-CN"/>
        </w:rPr>
        <w:t xml:space="preserve">三</w:t>
      </w:r>
      <w:r>
        <w:rPr>
          <w:rFonts w:hint="eastAsia" w:ascii="仿宋" w:hAnsi="仿宋" w:eastAsia="仿宋" w:cs="仿宋"/>
          <w:bCs/>
          <w:sz w:val="32"/>
          <w:szCs w:val="32"/>
        </w:rPr>
        <w:t xml:space="preserve">月</w:t>
      </w:r>
      <w:r>
        <w:rPr>
          <w:rFonts w:hint="eastAsia" w:ascii="仿宋" w:hAnsi="仿宋" w:eastAsia="仿宋" w:cs="仿宋"/>
          <w:bCs/>
          <w:sz w:val="32"/>
          <w:szCs w:val="32"/>
        </w:rPr>
      </w:r>
      <w:r/>
    </w:p>
    <w:p>
      <w:pPr>
        <w:pStyle w:val="718"/>
        <w:jc w:val="center"/>
        <w:spacing w:line="360" w:lineRule="auto"/>
        <w:rPr>
          <w:rFonts w:hint="eastAsia" w:ascii="仿宋" w:hAnsi="仿宋" w:eastAsia="仿宋" w:cs="仿宋"/>
          <w:b/>
          <w:spacing w:val="20"/>
          <w:sz w:val="48"/>
          <w:szCs w:val="48"/>
        </w:rPr>
      </w:pPr>
      <w:r>
        <w:rPr>
          <w:rFonts w:hint="eastAsia" w:ascii="仿宋" w:hAnsi="仿宋" w:eastAsia="仿宋" w:cs="仿宋"/>
        </w:rPr>
        <w:br w:type="page" w:clear="all"/>
      </w:r>
      <w:r>
        <w:rPr>
          <w:rFonts w:hint="eastAsia" w:ascii="仿宋" w:hAnsi="仿宋" w:eastAsia="仿宋" w:cs="仿宋"/>
          <w:b/>
          <w:spacing w:val="20"/>
          <w:sz w:val="48"/>
          <w:szCs w:val="48"/>
        </w:rPr>
        <w:t xml:space="preserve">目  录</w:t>
      </w:r>
      <w:r>
        <w:rPr>
          <w:rFonts w:hint="eastAsia" w:ascii="仿宋" w:hAnsi="仿宋" w:eastAsia="仿宋" w:cs="仿宋"/>
          <w:b/>
          <w:spacing w:val="20"/>
          <w:sz w:val="48"/>
          <w:szCs w:val="48"/>
        </w:rPr>
      </w:r>
      <w:r/>
    </w:p>
    <w:p>
      <w:pPr>
        <w:pStyle w:val="718"/>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71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第一章  竞争性磋商公告</w:t>
      </w:r>
      <w:r>
        <w:rPr>
          <w:rFonts w:hint="eastAsia" w:ascii="仿宋" w:hAnsi="仿宋" w:eastAsia="仿宋" w:cs="仿宋"/>
          <w:sz w:val="28"/>
          <w:szCs w:val="28"/>
        </w:rPr>
      </w:r>
      <w:r/>
    </w:p>
    <w:p>
      <w:pPr>
        <w:pStyle w:val="71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第二章  竞争性磋商须知</w:t>
      </w:r>
      <w:r>
        <w:rPr>
          <w:rFonts w:hint="eastAsia" w:ascii="仿宋" w:hAnsi="仿宋" w:eastAsia="仿宋" w:cs="仿宋"/>
          <w:sz w:val="28"/>
          <w:szCs w:val="28"/>
        </w:rPr>
      </w:r>
      <w:r/>
    </w:p>
    <w:p>
      <w:pPr>
        <w:pStyle w:val="71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第三章  评分标准</w:t>
      </w:r>
      <w:r>
        <w:rPr>
          <w:rFonts w:hint="eastAsia" w:ascii="仿宋" w:hAnsi="仿宋" w:eastAsia="仿宋" w:cs="仿宋"/>
          <w:sz w:val="28"/>
          <w:szCs w:val="28"/>
        </w:rPr>
      </w:r>
      <w:r/>
    </w:p>
    <w:p>
      <w:pPr>
        <w:pStyle w:val="71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第四章  采购需求</w:t>
      </w:r>
      <w:r>
        <w:rPr>
          <w:rFonts w:hint="eastAsia" w:ascii="仿宋" w:hAnsi="仿宋" w:eastAsia="仿宋" w:cs="仿宋"/>
          <w:sz w:val="28"/>
          <w:szCs w:val="28"/>
        </w:rPr>
      </w:r>
      <w:r/>
    </w:p>
    <w:p>
      <w:pPr>
        <w:pStyle w:val="71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第五章  合同条款</w:t>
      </w:r>
      <w:r>
        <w:rPr>
          <w:rFonts w:hint="eastAsia" w:ascii="仿宋" w:hAnsi="仿宋" w:eastAsia="仿宋" w:cs="仿宋"/>
          <w:sz w:val="28"/>
          <w:szCs w:val="28"/>
        </w:rPr>
      </w:r>
      <w:r/>
    </w:p>
    <w:p>
      <w:pPr>
        <w:pStyle w:val="71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第六章  投标文件格式</w:t>
      </w:r>
      <w:r>
        <w:rPr>
          <w:rFonts w:hint="eastAsia" w:ascii="仿宋" w:hAnsi="仿宋" w:eastAsia="仿宋" w:cs="仿宋"/>
          <w:sz w:val="28"/>
          <w:szCs w:val="28"/>
        </w:rPr>
      </w:r>
      <w:r/>
    </w:p>
    <w:p>
      <w:pPr>
        <w:pStyle w:val="719"/>
        <w:jc w:val="both"/>
        <w:spacing w:before="0" w:after="0" w:line="360" w:lineRule="auto"/>
        <w:tabs>
          <w:tab w:val="left" w:pos="0" w:leader="none"/>
        </w:tabs>
        <w:rPr>
          <w:rFonts w:hint="eastAsia" w:ascii="仿宋" w:hAnsi="仿宋" w:eastAsia="仿宋" w:cs="仿宋"/>
        </w:rPr>
      </w:pPr>
      <w:r>
        <w:rPr>
          <w:rFonts w:hint="eastAsia" w:ascii="仿宋" w:hAnsi="仿宋" w:eastAsia="仿宋" w:cs="仿宋"/>
        </w:rPr>
      </w:r>
      <w:r/>
    </w:p>
    <w:p>
      <w:pPr>
        <w:pStyle w:val="718"/>
        <w:rPr>
          <w:rFonts w:hint="eastAsia" w:ascii="仿宋" w:hAnsi="仿宋" w:eastAsia="仿宋" w:cs="仿宋"/>
        </w:rPr>
      </w:pPr>
      <w:r>
        <w:rPr>
          <w:rFonts w:hint="eastAsia" w:ascii="仿宋" w:hAnsi="仿宋" w:eastAsia="仿宋" w:cs="仿宋"/>
        </w:rPr>
      </w:r>
      <w:r/>
    </w:p>
    <w:p>
      <w:pPr>
        <w:pStyle w:val="721"/>
        <w:rPr>
          <w:rFonts w:hint="eastAsia" w:ascii="仿宋" w:hAnsi="仿宋" w:eastAsia="仿宋" w:cs="仿宋"/>
        </w:rPr>
      </w:pPr>
      <w:r>
        <w:rPr>
          <w:rFonts w:hint="eastAsia" w:ascii="仿宋" w:hAnsi="仿宋" w:eastAsia="仿宋" w:cs="仿宋"/>
        </w:rPr>
      </w:r>
      <w:r/>
    </w:p>
    <w:p>
      <w:pPr>
        <w:pStyle w:val="718"/>
        <w:rPr>
          <w:rFonts w:hint="eastAsia" w:ascii="仿宋" w:hAnsi="仿宋" w:eastAsia="仿宋" w:cs="仿宋"/>
        </w:rPr>
      </w:pPr>
      <w:r>
        <w:rPr>
          <w:rFonts w:hint="eastAsia" w:ascii="仿宋" w:hAnsi="仿宋" w:eastAsia="仿宋" w:cs="仿宋"/>
        </w:rPr>
      </w:r>
      <w:r/>
    </w:p>
    <w:p>
      <w:pPr>
        <w:pStyle w:val="721"/>
        <w:rPr>
          <w:rFonts w:hint="eastAsia" w:ascii="仿宋" w:hAnsi="仿宋" w:eastAsia="仿宋" w:cs="仿宋"/>
        </w:rPr>
      </w:pPr>
      <w:r>
        <w:rPr>
          <w:rFonts w:hint="eastAsia" w:ascii="仿宋" w:hAnsi="仿宋" w:eastAsia="仿宋" w:cs="仿宋"/>
        </w:rPr>
      </w:r>
      <w:r/>
    </w:p>
    <w:p>
      <w:pPr>
        <w:pStyle w:val="718"/>
        <w:rPr>
          <w:rFonts w:hint="eastAsia" w:ascii="仿宋" w:hAnsi="仿宋" w:eastAsia="仿宋" w:cs="仿宋"/>
        </w:rPr>
      </w:pPr>
      <w:r>
        <w:rPr>
          <w:rFonts w:hint="eastAsia" w:ascii="仿宋" w:hAnsi="仿宋" w:eastAsia="仿宋" w:cs="仿宋"/>
        </w:rPr>
      </w:r>
      <w:r/>
    </w:p>
    <w:p>
      <w:pPr>
        <w:pStyle w:val="721"/>
        <w:rPr>
          <w:rFonts w:hint="eastAsia" w:ascii="仿宋" w:hAnsi="仿宋" w:eastAsia="仿宋" w:cs="仿宋"/>
        </w:rPr>
      </w:pPr>
      <w:r>
        <w:rPr>
          <w:rFonts w:hint="eastAsia" w:ascii="仿宋" w:hAnsi="仿宋" w:eastAsia="仿宋" w:cs="仿宋"/>
        </w:rPr>
      </w:r>
      <w:r/>
    </w:p>
    <w:p>
      <w:pPr>
        <w:pStyle w:val="718"/>
        <w:rPr>
          <w:rFonts w:hint="eastAsia" w:ascii="仿宋" w:hAnsi="仿宋" w:eastAsia="仿宋" w:cs="仿宋"/>
        </w:rPr>
      </w:pPr>
      <w:r>
        <w:rPr>
          <w:rFonts w:hint="eastAsia" w:ascii="仿宋" w:hAnsi="仿宋" w:eastAsia="仿宋" w:cs="仿宋"/>
        </w:rPr>
      </w:r>
      <w:r/>
    </w:p>
    <w:p>
      <w:pPr>
        <w:pStyle w:val="721"/>
        <w:rPr>
          <w:rFonts w:hint="eastAsia" w:ascii="仿宋" w:hAnsi="仿宋" w:eastAsia="仿宋" w:cs="仿宋"/>
        </w:rPr>
      </w:pPr>
      <w:r>
        <w:rPr>
          <w:rFonts w:hint="eastAsia" w:ascii="仿宋" w:hAnsi="仿宋" w:eastAsia="仿宋" w:cs="仿宋"/>
        </w:rPr>
      </w:r>
      <w:r/>
    </w:p>
    <w:p>
      <w:pPr>
        <w:pStyle w:val="718"/>
        <w:rPr>
          <w:rFonts w:hint="eastAsia" w:ascii="仿宋" w:hAnsi="仿宋" w:eastAsia="仿宋" w:cs="仿宋"/>
        </w:rPr>
      </w:pPr>
      <w:r>
        <w:rPr>
          <w:rFonts w:hint="eastAsia" w:ascii="仿宋" w:hAnsi="仿宋" w:eastAsia="仿宋" w:cs="仿宋"/>
        </w:rPr>
      </w:r>
      <w:r/>
    </w:p>
    <w:p>
      <w:pPr>
        <w:pStyle w:val="721"/>
        <w:rPr>
          <w:rFonts w:hint="eastAsia" w:ascii="仿宋" w:hAnsi="仿宋" w:eastAsia="仿宋" w:cs="仿宋"/>
        </w:rPr>
      </w:pPr>
      <w:r>
        <w:rPr>
          <w:rFonts w:hint="eastAsia" w:ascii="仿宋" w:hAnsi="仿宋" w:eastAsia="仿宋" w:cs="仿宋"/>
        </w:rPr>
      </w:r>
      <w:r/>
    </w:p>
    <w:p>
      <w:pPr>
        <w:pStyle w:val="718"/>
        <w:rPr>
          <w:rFonts w:hint="eastAsia" w:ascii="仿宋" w:hAnsi="仿宋" w:eastAsia="仿宋" w:cs="仿宋"/>
        </w:rPr>
      </w:pPr>
      <w:r>
        <w:rPr>
          <w:rFonts w:hint="eastAsia" w:ascii="仿宋" w:hAnsi="仿宋" w:eastAsia="仿宋" w:cs="仿宋"/>
        </w:rPr>
      </w:r>
      <w:r/>
    </w:p>
    <w:p>
      <w:pPr>
        <w:pStyle w:val="719"/>
        <w:jc w:val="center"/>
        <w:spacing w:before="0" w:after="0" w:line="360" w:lineRule="auto"/>
        <w:tabs>
          <w:tab w:val="left" w:pos="0" w:leader="none"/>
        </w:tabs>
        <w:rPr>
          <w:rFonts w:hint="eastAsia" w:ascii="仿宋" w:hAnsi="仿宋" w:eastAsia="仿宋" w:cs="仿宋"/>
          <w:sz w:val="40"/>
          <w:szCs w:val="40"/>
        </w:rPr>
      </w:pPr>
      <w:r>
        <w:rPr>
          <w:rFonts w:hint="eastAsia" w:ascii="仿宋" w:hAnsi="仿宋" w:eastAsia="仿宋" w:cs="仿宋"/>
          <w:sz w:val="40"/>
          <w:szCs w:val="40"/>
        </w:rPr>
        <w:t xml:space="preserve">第一章 竞争性磋商公告</w:t>
      </w:r>
      <w:r>
        <w:rPr>
          <w:rFonts w:hint="eastAsia" w:ascii="仿宋" w:hAnsi="仿宋" w:eastAsia="仿宋" w:cs="仿宋"/>
          <w:sz w:val="40"/>
          <w:szCs w:val="40"/>
        </w:rPr>
      </w:r>
      <w:r/>
    </w:p>
    <w:p>
      <w:pPr>
        <w:pStyle w:val="718"/>
        <w:rPr>
          <w:rFonts w:hint="eastAsia" w:ascii="仿宋" w:hAnsi="仿宋" w:eastAsia="仿宋" w:cs="仿宋"/>
          <w:sz w:val="20"/>
          <w:szCs w:val="20"/>
        </w:rPr>
      </w:pPr>
      <w:r>
        <w:rPr>
          <w:rFonts w:hint="eastAsia" w:ascii="仿宋" w:hAnsi="仿宋" w:eastAsia="仿宋" w:cs="仿宋"/>
          <w:sz w:val="20"/>
          <w:szCs w:val="20"/>
        </w:rPr>
      </w:r>
      <w:r/>
    </w:p>
    <w:p>
      <w:pPr>
        <w:pStyle w:val="718"/>
        <w:ind w:firstLine="420"/>
        <w:spacing w:line="360" w:lineRule="auto"/>
        <w:rPr>
          <w:rFonts w:hint="eastAsia" w:ascii="仿宋" w:hAnsi="仿宋" w:eastAsia="仿宋" w:cs="仿宋"/>
          <w:sz w:val="21"/>
          <w:szCs w:val="21"/>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1"/>
          <w:szCs w:val="21"/>
        </w:rPr>
        <w:t xml:space="preserve">项目概况</w:t>
      </w:r>
      <w:r>
        <w:rPr>
          <w:rFonts w:hint="eastAsia" w:ascii="仿宋" w:hAnsi="仿宋" w:eastAsia="仿宋" w:cs="仿宋"/>
          <w:sz w:val="21"/>
          <w:szCs w:val="21"/>
        </w:rPr>
      </w:r>
      <w:r/>
    </w:p>
    <w:p>
      <w:pPr>
        <w:pStyle w:val="718"/>
        <w:ind w:firstLine="420"/>
        <w:spacing w:line="360" w:lineRule="auto"/>
        <w:rPr>
          <w:rFonts w:hint="eastAsia" w:ascii="仿宋" w:hAnsi="仿宋" w:eastAsia="仿宋" w:cs="仿宋"/>
          <w:sz w:val="21"/>
          <w:szCs w:val="21"/>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1"/>
          <w:szCs w:val="21"/>
          <w:u w:val="single"/>
          <w:lang w:val="zh-CN" w:eastAsia="zh-CN"/>
        </w:rPr>
        <w:t xml:space="preserve">湖熟街道2026年农路绿化管养服务</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lang w:eastAsia="zh-CN"/>
        </w:rPr>
        <w:t xml:space="preserve">JSZC-320115-NJAL-C2026-0003</w:t>
      </w:r>
      <w:r>
        <w:rPr>
          <w:rFonts w:hint="eastAsia" w:ascii="仿宋" w:hAnsi="仿宋" w:eastAsia="仿宋" w:cs="仿宋"/>
          <w:sz w:val="21"/>
          <w:szCs w:val="21"/>
          <w:highlight w:val="none"/>
          <w:u w:val="single"/>
        </w:rPr>
        <w:t xml:space="preserve"> 采购项目的潜在供应商</w:t>
      </w:r>
      <w:r>
        <w:rPr>
          <w:rFonts w:hint="eastAsia" w:ascii="仿宋" w:hAnsi="仿宋" w:eastAsia="仿宋" w:cs="仿宋"/>
          <w:sz w:val="21"/>
          <w:szCs w:val="21"/>
          <w:u w:val="single"/>
          <w:lang w:val="zh-CN" w:eastAsia="zh-CN"/>
        </w:rPr>
        <w:t xml:space="preserve">应在江苏政府采购网“苏采云”系统自</w:t>
      </w:r>
      <w:r>
        <w:rPr>
          <w:rFonts w:hint="eastAsia" w:ascii="仿宋" w:hAnsi="仿宋" w:eastAsia="仿宋" w:cs="仿宋"/>
          <w:sz w:val="21"/>
          <w:szCs w:val="21"/>
          <w:highlight w:val="none"/>
          <w:u w:val="single"/>
        </w:rPr>
        <w:t xml:space="preserve">行免费下载获取采购文件，获取采购文件，并于</w:t>
      </w:r>
      <w:r>
        <w:rPr>
          <w:rFonts w:hint="eastAsia" w:ascii="仿宋" w:hAnsi="仿宋" w:eastAsia="仿宋" w:cs="仿宋"/>
          <w:sz w:val="21"/>
          <w:szCs w:val="21"/>
          <w:highlight w:val="none"/>
          <w:u w:val="single"/>
          <w:lang w:eastAsia="zh-CN"/>
        </w:rPr>
        <w:t xml:space="preserve">202</w:t>
      </w:r>
      <w:r>
        <w:rPr>
          <w:rFonts w:hint="eastAsia" w:ascii="仿宋" w:hAnsi="仿宋" w:eastAsia="仿宋" w:cs="仿宋"/>
          <w:sz w:val="21"/>
          <w:szCs w:val="21"/>
          <w:highlight w:val="none"/>
          <w:u w:val="single"/>
          <w:lang w:val="en-US" w:eastAsia="zh-CN"/>
        </w:rPr>
        <w:t xml:space="preserve">6</w:t>
      </w:r>
      <w:r>
        <w:rPr>
          <w:rFonts w:hint="eastAsia" w:ascii="仿宋" w:hAnsi="仿宋" w:eastAsia="仿宋" w:cs="仿宋"/>
          <w:sz w:val="21"/>
          <w:szCs w:val="21"/>
          <w:highlight w:val="none"/>
          <w:u w:val="single"/>
          <w:lang w:eastAsia="zh-CN"/>
        </w:rPr>
        <w:t xml:space="preserve">年</w:t>
      </w:r>
      <w:r>
        <w:rPr>
          <w:rFonts w:hint="eastAsia" w:ascii="仿宋" w:hAnsi="仿宋" w:eastAsia="仿宋" w:cs="仿宋"/>
          <w:sz w:val="21"/>
          <w:szCs w:val="21"/>
          <w:highlight w:val="none"/>
          <w:u w:val="single"/>
          <w:lang w:val="en-US" w:eastAsia="zh-CN"/>
        </w:rPr>
        <w:t xml:space="preserve">3月24日</w:t>
      </w:r>
      <w:r>
        <w:rPr>
          <w:rFonts w:hint="eastAsia" w:ascii="仿宋" w:hAnsi="仿宋" w:eastAsia="仿宋" w:cs="仿宋"/>
          <w:sz w:val="21"/>
          <w:szCs w:val="21"/>
          <w:highlight w:val="none"/>
          <w:u w:val="single"/>
          <w:lang w:eastAsia="zh-CN"/>
        </w:rPr>
        <w:t xml:space="preserve"> </w:t>
      </w:r>
      <w:r>
        <w:rPr>
          <w:rFonts w:hint="eastAsia" w:ascii="仿宋" w:hAnsi="仿宋" w:eastAsia="仿宋" w:cs="仿宋"/>
          <w:sz w:val="21"/>
          <w:szCs w:val="21"/>
          <w:highlight w:val="none"/>
          <w:u w:val="single"/>
          <w:lang w:val="en-US" w:eastAsia="zh-CN"/>
        </w:rPr>
        <w:t xml:space="preserve">10点 00 分</w:t>
      </w:r>
      <w:r>
        <w:rPr>
          <w:rFonts w:hint="eastAsia" w:ascii="仿宋" w:hAnsi="仿宋" w:eastAsia="仿宋" w:cs="仿宋"/>
          <w:sz w:val="21"/>
          <w:szCs w:val="21"/>
          <w:highlight w:val="none"/>
          <w:u w:val="single"/>
        </w:rPr>
        <w:t xml:space="preserve">（北京时间）前提</w:t>
      </w:r>
      <w:r>
        <w:rPr>
          <w:rFonts w:hint="eastAsia" w:ascii="仿宋" w:hAnsi="仿宋" w:eastAsia="仿宋" w:cs="仿宋"/>
          <w:sz w:val="21"/>
          <w:szCs w:val="21"/>
          <w:u w:val="single"/>
        </w:rPr>
        <w:t xml:space="preserve">交响应文件。</w:t>
      </w:r>
      <w:r>
        <w:rPr>
          <w:rFonts w:hint="eastAsia" w:ascii="仿宋" w:hAnsi="仿宋" w:eastAsia="仿宋" w:cs="仿宋"/>
          <w:sz w:val="21"/>
          <w:szCs w:val="21"/>
        </w:rPr>
      </w:r>
      <w:r/>
    </w:p>
    <w:p>
      <w:pPr>
        <w:pStyle w:val="718"/>
        <w:rPr>
          <w:rFonts w:hint="eastAsia" w:ascii="仿宋" w:hAnsi="仿宋" w:eastAsia="仿宋" w:cs="仿宋"/>
          <w:sz w:val="22"/>
          <w:szCs w:val="22"/>
        </w:rPr>
      </w:pPr>
      <w:r>
        <w:rPr>
          <w:rFonts w:hint="eastAsia" w:ascii="仿宋" w:hAnsi="仿宋" w:eastAsia="仿宋" w:cs="仿宋"/>
          <w:sz w:val="22"/>
          <w:szCs w:val="22"/>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b/>
          <w:bCs/>
          <w:szCs w:val="21"/>
        </w:rPr>
      </w:pPr>
      <w:r/>
      <w:bookmarkStart w:id="0" w:name="_Toc28359012"/>
      <w:r/>
      <w:bookmarkStart w:id="1" w:name="_Toc35393798"/>
      <w:r/>
      <w:bookmarkStart w:id="2" w:name="_Toc35393629"/>
      <w:r/>
      <w:bookmarkStart w:id="3" w:name="_Toc28359089"/>
      <w:r>
        <w:rPr>
          <w:rFonts w:hint="eastAsia" w:ascii="仿宋" w:hAnsi="仿宋" w:eastAsia="仿宋" w:cs="仿宋"/>
          <w:b/>
          <w:bCs/>
          <w:szCs w:val="21"/>
        </w:rPr>
        <w:t xml:space="preserve">一、项目基本情况</w:t>
      </w:r>
      <w:bookmarkEnd w:id="0"/>
      <w:r/>
      <w:bookmarkEnd w:id="1"/>
      <w:r/>
      <w:bookmarkEnd w:id="2"/>
      <w:r/>
      <w:bookmarkEnd w:id="3"/>
      <w:r>
        <w:rPr>
          <w:rFonts w:hint="eastAsia" w:ascii="仿宋" w:hAnsi="仿宋" w:eastAsia="仿宋" w:cs="仿宋"/>
          <w:b/>
          <w:bCs/>
          <w:szCs w:val="21"/>
        </w:rPr>
      </w:r>
      <w:r/>
    </w:p>
    <w:p>
      <w:pPr>
        <w:pStyle w:val="718"/>
        <w:ind w:firstLine="420"/>
        <w:spacing w:line="360" w:lineRule="auto"/>
        <w:tabs>
          <w:tab w:val="left" w:pos="0" w:leader="none"/>
          <w:tab w:val="left" w:pos="510" w:leader="none"/>
          <w:tab w:val="left" w:pos="1134" w:leader="none"/>
        </w:tabs>
        <w:rPr>
          <w:rFonts w:ascii="仿宋" w:hAnsi="仿宋" w:eastAsia="仿宋" w:cs="仿宋"/>
          <w:szCs w:val="21"/>
          <w:lang w:val="en-US" w:eastAsia="zh-CN"/>
        </w:rPr>
      </w:pPr>
      <w:r>
        <w:rPr>
          <w:rFonts w:hint="eastAsia" w:ascii="仿宋" w:hAnsi="仿宋" w:eastAsia="仿宋" w:cs="仿宋"/>
          <w:szCs w:val="21"/>
          <w:lang w:val="zh-CN"/>
        </w:rPr>
        <w:t xml:space="preserve">项目编号：</w:t>
      </w:r>
      <w:r>
        <w:rPr>
          <w:rFonts w:hint="eastAsia" w:ascii="仿宋" w:hAnsi="仿宋" w:eastAsia="仿宋" w:cs="仿宋"/>
          <w:szCs w:val="21"/>
          <w:lang w:val="zh-CN" w:eastAsia="zh-CN"/>
        </w:rPr>
        <w:t xml:space="preserve">JSZC-320115-NJAL-C2026-0003</w:t>
      </w:r>
      <w:r>
        <w:rPr>
          <w:rFonts w:ascii="仿宋" w:hAnsi="仿宋" w:eastAsia="仿宋" w:cs="仿宋"/>
          <w:szCs w:val="21"/>
          <w:lang w:val="en-US" w:eastAsia="zh-CN"/>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lang w:val="zh-CN" w:eastAsia="zh-CN"/>
        </w:rPr>
      </w:pPr>
      <w:r>
        <w:rPr>
          <w:rFonts w:hint="eastAsia" w:ascii="仿宋" w:hAnsi="仿宋" w:eastAsia="仿宋" w:cs="仿宋"/>
          <w:szCs w:val="21"/>
          <w:lang w:val="zh-CN"/>
        </w:rPr>
        <w:t xml:space="preserve">项目名称：</w:t>
      </w:r>
      <w:r>
        <w:rPr>
          <w:rFonts w:hint="eastAsia" w:ascii="仿宋" w:hAnsi="仿宋" w:eastAsia="仿宋" w:cs="仿宋"/>
          <w:szCs w:val="21"/>
          <w:lang w:val="zh-CN" w:eastAsia="zh-CN"/>
        </w:rPr>
        <w:t xml:space="preserve">湖熟街道2026年农路绿化管养服务</w:t>
      </w:r>
      <w:r>
        <w:rPr>
          <w:rFonts w:hint="eastAsia" w:ascii="仿宋" w:hAnsi="仿宋" w:eastAsia="仿宋" w:cs="仿宋"/>
          <w:szCs w:val="21"/>
          <w:lang w:val="zh-CN" w:eastAsia="zh-CN"/>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lang w:val="zh-CN"/>
        </w:rPr>
      </w:pPr>
      <w:r>
        <w:rPr>
          <w:rFonts w:hint="eastAsia" w:ascii="仿宋" w:hAnsi="仿宋" w:eastAsia="仿宋" w:cs="仿宋"/>
          <w:szCs w:val="21"/>
          <w:lang w:val="zh-CN"/>
        </w:rPr>
        <w:t xml:space="preserve">采购方式：竞争性磋商</w:t>
      </w:r>
      <w:r>
        <w:rPr>
          <w:rFonts w:hint="eastAsia" w:ascii="仿宋" w:hAnsi="仿宋" w:eastAsia="仿宋" w:cs="仿宋"/>
          <w:szCs w:val="21"/>
          <w:lang w:val="zh-CN"/>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highlight w:val="none"/>
          <w:lang w:val="zh-CN"/>
        </w:rPr>
      </w:pPr>
      <w:r>
        <w:rPr>
          <w:rFonts w:hint="eastAsia" w:ascii="仿宋" w:hAnsi="仿宋" w:eastAsia="仿宋" w:cs="仿宋"/>
          <w:szCs w:val="21"/>
          <w:lang w:val="zh-CN"/>
        </w:rPr>
        <w:t xml:space="preserve">预算金额</w:t>
      </w:r>
      <w:r>
        <w:rPr>
          <w:rFonts w:hint="eastAsia" w:ascii="仿宋" w:hAnsi="仿宋" w:eastAsia="仿宋" w:cs="仿宋"/>
          <w:szCs w:val="21"/>
          <w:highlight w:val="none"/>
          <w:lang w:val="zh-CN"/>
        </w:rPr>
        <w:t xml:space="preserve">：</w:t>
      </w:r>
      <w:r>
        <w:rPr>
          <w:rFonts w:hint="eastAsia" w:ascii="仿宋" w:hAnsi="仿宋" w:eastAsia="仿宋" w:cs="仿宋"/>
          <w:szCs w:val="21"/>
          <w:highlight w:val="none"/>
          <w:lang w:val="en-US" w:eastAsia="zh-CN"/>
        </w:rPr>
        <w:t xml:space="preserve">110</w:t>
      </w:r>
      <w:r>
        <w:rPr>
          <w:rFonts w:hint="eastAsia" w:ascii="仿宋" w:hAnsi="仿宋" w:eastAsia="仿宋" w:cs="仿宋"/>
          <w:szCs w:val="21"/>
          <w:highlight w:val="none"/>
          <w:lang w:val="zh-CN"/>
        </w:rPr>
        <w:t xml:space="preserve">万元</w:t>
      </w:r>
      <w:r>
        <w:rPr>
          <w:rFonts w:hint="eastAsia" w:ascii="仿宋" w:hAnsi="仿宋" w:eastAsia="仿宋" w:cs="仿宋"/>
          <w:szCs w:val="21"/>
          <w:highlight w:val="none"/>
          <w:lang w:val="zh-CN"/>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highlight w:val="none"/>
          <w:lang w:val="zh-CN" w:eastAsia="zh-CN"/>
        </w:rPr>
      </w:pPr>
      <w:r>
        <w:rPr>
          <w:rFonts w:hint="eastAsia" w:ascii="仿宋" w:hAnsi="仿宋" w:eastAsia="仿宋" w:cs="仿宋"/>
          <w:szCs w:val="21"/>
          <w:highlight w:val="none"/>
          <w:lang w:val="zh-CN" w:eastAsia="zh-CN"/>
        </w:rPr>
        <w:t xml:space="preserve">最高限价：</w:t>
      </w:r>
      <w:r>
        <w:rPr>
          <w:rFonts w:hint="eastAsia" w:ascii="仿宋" w:hAnsi="仿宋" w:eastAsia="仿宋" w:cs="仿宋"/>
          <w:szCs w:val="21"/>
          <w:highlight w:val="none"/>
          <w:lang w:val="en-US" w:eastAsia="zh-CN"/>
        </w:rPr>
        <w:t xml:space="preserve">102.246928</w:t>
      </w:r>
      <w:r>
        <w:rPr>
          <w:rFonts w:hint="eastAsia" w:ascii="仿宋" w:hAnsi="仿宋" w:eastAsia="仿宋" w:cs="仿宋"/>
          <w:szCs w:val="21"/>
          <w:highlight w:val="none"/>
          <w:lang w:val="zh-CN" w:eastAsia="zh-CN"/>
        </w:rPr>
        <w:t xml:space="preserve">万元</w:t>
      </w:r>
      <w:r>
        <w:rPr>
          <w:rFonts w:hint="eastAsia" w:ascii="仿宋" w:hAnsi="仿宋" w:eastAsia="仿宋" w:cs="仿宋"/>
          <w:szCs w:val="21"/>
          <w:highlight w:val="none"/>
          <w:lang w:val="zh-CN" w:eastAsia="zh-CN"/>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采购需求：本</w:t>
      </w:r>
      <w:r>
        <w:rPr>
          <w:rFonts w:hint="eastAsia" w:ascii="仿宋" w:hAnsi="仿宋" w:eastAsia="仿宋" w:cs="仿宋"/>
          <w:szCs w:val="21"/>
          <w:highlight w:val="none"/>
          <w:lang w:val="en-US" w:eastAsia="zh-CN"/>
        </w:rPr>
        <w:t xml:space="preserve">项目</w:t>
      </w:r>
      <w:r>
        <w:rPr>
          <w:rFonts w:hint="eastAsia" w:ascii="仿宋" w:hAnsi="仿宋" w:eastAsia="仿宋" w:cs="仿宋"/>
          <w:szCs w:val="21"/>
          <w:highlight w:val="none"/>
          <w:lang w:val="zh-CN"/>
        </w:rPr>
        <w:t xml:space="preserve">位于南京市江宁区，湖熟街道2026年农路绿化管养服务项目，主要服务内容为对湖熟街道内总计约151公里的乡道和村道进行绿化养护，含绿化修剪、杂草清理、行道树养护等。（详见</w:t>
      </w:r>
      <w:r>
        <w:rPr>
          <w:rFonts w:hint="eastAsia" w:ascii="仿宋" w:hAnsi="仿宋" w:eastAsia="仿宋" w:cs="仿宋"/>
          <w:szCs w:val="21"/>
          <w:highlight w:val="none"/>
          <w:lang w:val="en-US" w:eastAsia="zh-CN"/>
        </w:rPr>
        <w:t xml:space="preserve">项目</w:t>
      </w:r>
      <w:r>
        <w:rPr>
          <w:rFonts w:hint="eastAsia" w:ascii="仿宋" w:hAnsi="仿宋" w:eastAsia="仿宋" w:cs="仿宋"/>
          <w:szCs w:val="21"/>
          <w:highlight w:val="none"/>
          <w:lang w:val="zh-CN"/>
        </w:rPr>
        <w:t xml:space="preserve">清单）</w:t>
      </w:r>
      <w:r>
        <w:rPr>
          <w:rFonts w:hint="eastAsia" w:ascii="仿宋" w:hAnsi="仿宋" w:eastAsia="仿宋" w:cs="仿宋"/>
          <w:szCs w:val="21"/>
          <w:highlight w:val="none"/>
          <w:lang w:val="zh-CN"/>
        </w:rPr>
      </w:r>
      <w:r/>
    </w:p>
    <w:p>
      <w:pPr>
        <w:pStyle w:val="718"/>
        <w:ind w:firstLine="420"/>
        <w:spacing w:line="360" w:lineRule="auto"/>
        <w:tabs>
          <w:tab w:val="left" w:pos="0" w:leader="none"/>
          <w:tab w:val="left" w:pos="510" w:leader="none"/>
          <w:tab w:val="left" w:pos="1134" w:leader="none"/>
        </w:tabs>
        <w:rPr>
          <w:rFonts w:ascii="仿宋" w:hAnsi="仿宋" w:eastAsia="仿宋" w:cs="仿宋"/>
          <w:szCs w:val="21"/>
          <w:lang w:val="en-US" w:eastAsia="zh-CN"/>
        </w:rPr>
      </w:pPr>
      <w:r>
        <w:rPr>
          <w:rFonts w:hint="eastAsia" w:ascii="仿宋" w:hAnsi="仿宋" w:eastAsia="仿宋" w:cs="仿宋"/>
          <w:szCs w:val="21"/>
          <w:lang w:val="en-US" w:eastAsia="zh-CN"/>
        </w:rPr>
        <w:t xml:space="preserve">服务期</w:t>
      </w:r>
      <w:r>
        <w:rPr>
          <w:rFonts w:hint="eastAsia" w:ascii="仿宋" w:hAnsi="仿宋" w:eastAsia="仿宋" w:cs="仿宋"/>
          <w:szCs w:val="21"/>
          <w:lang w:val="zh-CN"/>
        </w:rPr>
        <w:t xml:space="preserve">：</w:t>
      </w:r>
      <w:r>
        <w:rPr>
          <w:rFonts w:hint="eastAsia" w:ascii="仿宋" w:hAnsi="仿宋" w:eastAsia="仿宋" w:cs="仿宋"/>
          <w:szCs w:val="21"/>
          <w:lang w:val="en-US" w:eastAsia="zh-CN"/>
        </w:rPr>
        <w:t xml:space="preserve">365日历天</w:t>
      </w:r>
      <w:r>
        <w:rPr>
          <w:rFonts w:ascii="仿宋" w:hAnsi="仿宋" w:eastAsia="仿宋" w:cs="仿宋"/>
          <w:szCs w:val="21"/>
          <w:lang w:val="en-US" w:eastAsia="zh-CN"/>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lang w:val="zh-CN"/>
        </w:rPr>
      </w:pPr>
      <w:r>
        <w:rPr>
          <w:rFonts w:hint="eastAsia" w:ascii="仿宋" w:hAnsi="仿宋" w:eastAsia="仿宋" w:cs="仿宋"/>
          <w:szCs w:val="21"/>
          <w:lang w:val="zh-CN"/>
        </w:rPr>
        <w:t xml:space="preserve">本项目不接受联合体投标。</w:t>
      </w:r>
      <w:r>
        <w:rPr>
          <w:rFonts w:hint="eastAsia" w:ascii="仿宋" w:hAnsi="仿宋" w:eastAsia="仿宋" w:cs="仿宋"/>
          <w:szCs w:val="21"/>
          <w:lang w:val="zh-CN"/>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b/>
          <w:bCs/>
          <w:szCs w:val="21"/>
        </w:rPr>
      </w:pPr>
      <w:r/>
      <w:bookmarkStart w:id="4" w:name="_Toc28359013"/>
      <w:r/>
      <w:bookmarkStart w:id="5" w:name="_Toc35393799"/>
      <w:r/>
      <w:bookmarkStart w:id="6" w:name="_Toc28359090"/>
      <w:r/>
      <w:bookmarkStart w:id="7" w:name="_Toc35393630"/>
      <w:r>
        <w:rPr>
          <w:rFonts w:hint="eastAsia" w:ascii="仿宋" w:hAnsi="仿宋" w:eastAsia="仿宋" w:cs="仿宋"/>
          <w:b/>
          <w:bCs/>
          <w:szCs w:val="21"/>
        </w:rPr>
        <w:t xml:space="preserve">二、申请人的资格要求：</w:t>
      </w:r>
      <w:bookmarkEnd w:id="4"/>
      <w:r/>
      <w:bookmarkEnd w:id="5"/>
      <w:r/>
      <w:bookmarkEnd w:id="6"/>
      <w:r/>
      <w:bookmarkEnd w:id="7"/>
      <w:r>
        <w:rPr>
          <w:rFonts w:hint="eastAsia" w:ascii="仿宋" w:hAnsi="仿宋" w:eastAsia="仿宋" w:cs="仿宋"/>
          <w:b/>
          <w:bCs/>
          <w:szCs w:val="21"/>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rPr>
      </w:pPr>
      <w:r/>
      <w:bookmarkStart w:id="8" w:name="_Toc28359091"/>
      <w:r/>
      <w:bookmarkStart w:id="9" w:name="_Toc28359014"/>
      <w:r>
        <w:rPr>
          <w:rFonts w:hint="eastAsia" w:ascii="仿宋" w:hAnsi="仿宋" w:eastAsia="仿宋" w:cs="仿宋"/>
          <w:szCs w:val="21"/>
        </w:rPr>
        <w:t xml:space="preserve">（一）满足《中华人民共和国政府采购法》第二十二条规定；</w:t>
      </w:r>
      <w:r>
        <w:rPr>
          <w:rFonts w:hint="eastAsia" w:ascii="仿宋" w:hAnsi="仿宋" w:eastAsia="仿宋" w:cs="仿宋"/>
          <w:szCs w:val="21"/>
        </w:rPr>
      </w:r>
      <w:r/>
    </w:p>
    <w:p>
      <w:pPr>
        <w:pStyle w:val="718"/>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1.具有独立承担民事责任的能力（提供法人或其他组织的营业执照等证明文件，自然人的身份证明）；</w:t>
      </w:r>
      <w:r>
        <w:rPr>
          <w:rFonts w:hint="eastAsia" w:ascii="仿宋" w:hAnsi="仿宋" w:eastAsia="仿宋" w:cs="仿宋"/>
          <w:bCs/>
          <w:szCs w:val="21"/>
          <w:highlight w:val="none"/>
        </w:rPr>
      </w:r>
      <w:r/>
    </w:p>
    <w:p>
      <w:pPr>
        <w:pStyle w:val="718"/>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2.具有良好的商业信誉和健全的财务会计制度（提供参加本次政府采购活动前的会计报表或审计报告，或银行出具的投标截止时间前六个月内银行出具的资信证明）；</w:t>
      </w:r>
      <w:r>
        <w:rPr>
          <w:rFonts w:hint="eastAsia" w:ascii="仿宋" w:hAnsi="仿宋" w:eastAsia="仿宋" w:cs="仿宋"/>
          <w:bCs/>
          <w:szCs w:val="21"/>
          <w:highlight w:val="none"/>
        </w:rPr>
      </w:r>
      <w:r/>
    </w:p>
    <w:p>
      <w:pPr>
        <w:pStyle w:val="718"/>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3.具有履行合同所必需的设备和专业技术能力（根据项目需求提供履行合同所必需的设备和专业技术能力的声明</w:t>
      </w:r>
      <w:bookmarkStart w:id="10" w:name="_Hlk128041996"/>
      <w:r>
        <w:rPr>
          <w:rFonts w:hint="eastAsia" w:ascii="仿宋" w:hAnsi="仿宋" w:eastAsia="仿宋" w:cs="仿宋"/>
          <w:bCs/>
          <w:szCs w:val="21"/>
          <w:highlight w:val="none"/>
        </w:rPr>
        <w:t xml:space="preserve">或证明材料</w:t>
      </w:r>
      <w:bookmarkEnd w:id="10"/>
      <w:r>
        <w:rPr>
          <w:rFonts w:hint="eastAsia" w:ascii="仿宋" w:hAnsi="仿宋" w:eastAsia="仿宋" w:cs="仿宋"/>
          <w:bCs/>
          <w:szCs w:val="21"/>
          <w:highlight w:val="none"/>
        </w:rPr>
        <w:t xml:space="preserve">）；</w:t>
      </w:r>
      <w:r>
        <w:rPr>
          <w:rFonts w:hint="eastAsia" w:ascii="仿宋" w:hAnsi="仿宋" w:eastAsia="仿宋" w:cs="仿宋"/>
          <w:bCs/>
          <w:szCs w:val="21"/>
          <w:highlight w:val="none"/>
        </w:rPr>
      </w:r>
      <w:r/>
    </w:p>
    <w:p>
      <w:pPr>
        <w:pStyle w:val="718"/>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4.</w:t>
      </w:r>
      <w:bookmarkStart w:id="11" w:name="_Hlk169006514"/>
      <w:r>
        <w:rPr>
          <w:rFonts w:hint="eastAsia" w:ascii="仿宋" w:hAnsi="仿宋" w:eastAsia="仿宋" w:cs="仿宋"/>
          <w:bCs/>
          <w:szCs w:val="21"/>
          <w:highlight w:val="none"/>
        </w:rPr>
        <w:t xml:space="preserve">具有依法缴纳税收和社会保障资金的良好记录</w:t>
      </w:r>
      <w:bookmarkStart w:id="12" w:name="_Hlk168994408"/>
      <w:r>
        <w:rPr>
          <w:rFonts w:hint="eastAsia" w:ascii="仿宋" w:hAnsi="仿宋" w:eastAsia="仿宋" w:cs="仿宋"/>
          <w:bCs/>
          <w:szCs w:val="21"/>
          <w:highlight w:val="none"/>
        </w:rPr>
        <w:t xml:space="preserve">（提供参加本次政府采购活动前一年内至少一个月缴纳社会保险的凭据及缴纳税收凭据）</w:t>
      </w:r>
      <w:bookmarkEnd w:id="12"/>
      <w:r>
        <w:rPr>
          <w:rFonts w:hint="eastAsia" w:ascii="仿宋" w:hAnsi="仿宋" w:eastAsia="仿宋" w:cs="仿宋"/>
          <w:bCs/>
          <w:szCs w:val="21"/>
          <w:highlight w:val="none"/>
        </w:rPr>
        <w:t xml:space="preserve">；</w:t>
      </w:r>
      <w:bookmarkEnd w:id="11"/>
      <w:r>
        <w:rPr>
          <w:rFonts w:hint="eastAsia" w:ascii="仿宋" w:hAnsi="仿宋" w:eastAsia="仿宋" w:cs="仿宋"/>
          <w:bCs/>
          <w:szCs w:val="21"/>
          <w:highlight w:val="none"/>
        </w:rPr>
      </w:r>
      <w:r/>
    </w:p>
    <w:p>
      <w:pPr>
        <w:pStyle w:val="718"/>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5.参加政府采购活动前三年内，在经营活动中没有重大违法记录（提供承诺书）；</w:t>
      </w:r>
      <w:r>
        <w:rPr>
          <w:rFonts w:hint="eastAsia" w:ascii="仿宋" w:hAnsi="仿宋" w:eastAsia="仿宋" w:cs="仿宋"/>
          <w:bCs/>
          <w:szCs w:val="21"/>
          <w:highlight w:val="none"/>
        </w:rPr>
      </w:r>
      <w:r/>
    </w:p>
    <w:p>
      <w:pPr>
        <w:pStyle w:val="718"/>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6.法律、行政法规规定的其他条件：无。</w:t>
      </w:r>
      <w:r>
        <w:rPr>
          <w:rFonts w:hint="eastAsia" w:ascii="仿宋" w:hAnsi="仿宋" w:eastAsia="仿宋" w:cs="仿宋"/>
          <w:bCs/>
          <w:szCs w:val="21"/>
          <w:highlight w:val="none"/>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rPr>
      </w:pPr>
      <w:r>
        <w:rPr>
          <w:rFonts w:hint="eastAsia" w:ascii="仿宋" w:hAnsi="仿宋" w:eastAsia="仿宋" w:cs="仿宋"/>
          <w:szCs w:val="21"/>
        </w:rPr>
        <w:t xml:space="preserve">（二）落实政府采购政策需满足的资格要求：</w:t>
      </w:r>
      <w:r>
        <w:rPr>
          <w:rFonts w:hint="eastAsia" w:ascii="仿宋" w:hAnsi="仿宋" w:eastAsia="仿宋" w:cs="仿宋"/>
          <w:szCs w:val="21"/>
          <w:lang w:val="en-US" w:eastAsia="zh-CN"/>
        </w:rPr>
        <w:t xml:space="preserve">无。</w:t>
      </w:r>
      <w:r>
        <w:rPr>
          <w:rFonts w:hint="eastAsia" w:ascii="仿宋" w:hAnsi="仿宋" w:eastAsia="仿宋" w:cs="仿宋"/>
          <w:szCs w:val="21"/>
        </w:rPr>
      </w:r>
      <w:r/>
    </w:p>
    <w:p>
      <w:pPr>
        <w:pStyle w:val="718"/>
        <w:numPr>
          <w:ilvl w:val="0"/>
          <w:numId w:val="1"/>
        </w:numPr>
        <w:ind w:firstLine="420"/>
        <w:spacing w:line="360" w:lineRule="auto"/>
        <w:tabs>
          <w:tab w:val="left" w:pos="0" w:leader="none"/>
          <w:tab w:val="left" w:pos="510" w:leader="none"/>
          <w:tab w:val="left" w:pos="1134" w:leader="none"/>
        </w:tabs>
        <w:rPr>
          <w:rFonts w:hint="eastAsia" w:ascii="仿宋" w:hAnsi="仿宋" w:eastAsia="仿宋" w:cs="仿宋"/>
          <w:szCs w:val="21"/>
          <w:lang w:val="en-US" w:eastAsia="zh-CN"/>
        </w:rPr>
      </w:pPr>
      <w:r>
        <w:rPr>
          <w:rFonts w:hint="eastAsia" w:ascii="仿宋" w:hAnsi="仿宋" w:eastAsia="仿宋" w:cs="仿宋"/>
          <w:szCs w:val="21"/>
        </w:rPr>
        <w:t xml:space="preserve">本项目的特定资格要求：</w:t>
      </w:r>
      <w:r>
        <w:rPr>
          <w:rFonts w:hint="eastAsia" w:ascii="仿宋" w:hAnsi="仿宋" w:eastAsia="仿宋" w:cs="仿宋"/>
          <w:szCs w:val="21"/>
          <w:lang w:val="en-US" w:eastAsia="zh-CN"/>
        </w:rPr>
        <w:t xml:space="preserve">无。</w:t>
      </w:r>
      <w:r>
        <w:rPr>
          <w:rFonts w:hint="eastAsia" w:ascii="仿宋" w:hAnsi="仿宋" w:eastAsia="仿宋" w:cs="仿宋"/>
          <w:szCs w:val="21"/>
          <w:lang w:val="en-US" w:eastAsia="zh-CN"/>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b/>
          <w:bCs/>
          <w:szCs w:val="21"/>
        </w:rPr>
      </w:pPr>
      <w:r/>
      <w:bookmarkStart w:id="13" w:name="_Toc35393800"/>
      <w:r/>
      <w:bookmarkStart w:id="14" w:name="_Toc35393631"/>
      <w:r>
        <w:rPr>
          <w:rFonts w:hint="eastAsia" w:ascii="仿宋" w:hAnsi="仿宋" w:eastAsia="仿宋" w:cs="仿宋"/>
          <w:b/>
          <w:bCs/>
          <w:szCs w:val="21"/>
        </w:rPr>
        <w:t xml:space="preserve">三、获取采购文件</w:t>
      </w:r>
      <w:bookmarkEnd w:id="8"/>
      <w:r/>
      <w:bookmarkEnd w:id="9"/>
      <w:r/>
      <w:bookmarkEnd w:id="13"/>
      <w:r/>
      <w:bookmarkEnd w:id="14"/>
      <w:r>
        <w:rPr>
          <w:rFonts w:hint="eastAsia" w:ascii="仿宋" w:hAnsi="仿宋" w:eastAsia="仿宋" w:cs="仿宋"/>
          <w:b/>
          <w:bCs/>
          <w:szCs w:val="21"/>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rPr>
      </w:pPr>
      <w:r/>
      <w:bookmarkStart w:id="15" w:name="_Toc28359094"/>
      <w:r/>
      <w:bookmarkStart w:id="16" w:name="_Toc35393803"/>
      <w:r/>
      <w:bookmarkStart w:id="17" w:name="_Toc28359017"/>
      <w:r/>
      <w:bookmarkStart w:id="18" w:name="_Toc35393634"/>
      <w:r/>
      <w:bookmarkStart w:id="19" w:name="_Toc35393804"/>
      <w:r/>
      <w:bookmarkStart w:id="20" w:name="_Toc35393635"/>
      <w:r>
        <w:rPr>
          <w:rFonts w:hint="eastAsia" w:ascii="仿宋" w:hAnsi="仿宋" w:eastAsia="仿宋" w:cs="仿宋"/>
          <w:szCs w:val="21"/>
        </w:rPr>
        <w:t xml:space="preserve">时间：自本公告发布之日起5个工作日。</w:t>
      </w:r>
      <w:r>
        <w:rPr>
          <w:rFonts w:hint="eastAsia" w:ascii="仿宋" w:hAnsi="仿宋" w:eastAsia="仿宋" w:cs="仿宋"/>
          <w:szCs w:val="21"/>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rPr>
      </w:pPr>
      <w:r>
        <w:rPr>
          <w:rFonts w:hint="eastAsia" w:ascii="仿宋" w:hAnsi="仿宋" w:eastAsia="仿宋" w:cs="仿宋"/>
          <w:szCs w:val="21"/>
        </w:rPr>
        <w:t xml:space="preserve">地点：</w:t>
      </w:r>
      <w:bookmarkStart w:id="21" w:name="_Hlk62814426"/>
      <w:r>
        <w:rPr>
          <w:rFonts w:ascii="仿宋" w:hAnsi="仿宋" w:eastAsia="仿宋" w:cs="仿宋"/>
          <w:i w:val="0"/>
          <w:iCs w:val="0"/>
          <w:caps w:val="0"/>
          <w:color w:val="000000"/>
          <w:spacing w:val="0"/>
          <w:sz w:val="22"/>
          <w:szCs w:val="22"/>
          <w:shd w:val="clear" w:color="auto" w:fill="ffffff"/>
        </w:rPr>
        <w:t xml:space="preserve">江苏政府采购网“苏采云”系统</w:t>
      </w:r>
      <w:r>
        <w:rPr>
          <w:rFonts w:hint="eastAsia" w:ascii="仿宋" w:hAnsi="仿宋" w:eastAsia="仿宋" w:cs="仿宋"/>
          <w:i w:val="0"/>
          <w:iCs w:val="0"/>
          <w:caps w:val="0"/>
          <w:color w:val="000000"/>
          <w:spacing w:val="0"/>
          <w:sz w:val="22"/>
          <w:szCs w:val="22"/>
          <w:shd w:val="clear" w:color="auto" w:fill="ffffff"/>
        </w:rPr>
        <w:t xml:space="preserve"> </w:t>
      </w:r>
      <w:r>
        <w:rPr>
          <w:rFonts w:hint="eastAsia" w:ascii="仿宋" w:hAnsi="仿宋" w:eastAsia="仿宋" w:cs="仿宋"/>
          <w:szCs w:val="21"/>
        </w:rPr>
        <w:t xml:space="preserve">自行免费下载</w:t>
      </w:r>
      <w:r>
        <w:rPr>
          <w:rFonts w:hint="eastAsia" w:ascii="仿宋" w:hAnsi="仿宋" w:eastAsia="仿宋" w:cs="仿宋"/>
          <w:szCs w:val="21"/>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rPr>
      </w:pPr>
      <w:r>
        <w:rPr>
          <w:rFonts w:hint="eastAsia" w:ascii="仿宋" w:hAnsi="仿宋" w:eastAsia="仿宋" w:cs="仿宋"/>
          <w:szCs w:val="21"/>
        </w:rPr>
        <w:t xml:space="preserve">方式：</w:t>
      </w:r>
      <w:bookmarkStart w:id="22" w:name="_Hlk168492824"/>
      <w:r/>
      <w:bookmarkStart w:id="23" w:name="_Hlk163662034"/>
      <w:r>
        <w:rPr>
          <w:rFonts w:hint="eastAsia" w:ascii="仿宋" w:hAnsi="仿宋" w:eastAsia="仿宋" w:cs="仿宋"/>
          <w:szCs w:val="21"/>
        </w:rPr>
        <w:t xml:space="preserve">投标人登陆江苏政府采购网，在网站首页点击“苏采云”系统自行免费下载</w:t>
      </w:r>
      <w:bookmarkEnd w:id="22"/>
      <w:r/>
      <w:bookmarkEnd w:id="23"/>
      <w:r>
        <w:rPr>
          <w:rFonts w:hint="eastAsia" w:ascii="仿宋" w:hAnsi="仿宋" w:eastAsia="仿宋" w:cs="仿宋"/>
          <w:szCs w:val="21"/>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lang w:val="en-US" w:eastAsia="zh-CN"/>
        </w:rPr>
      </w:pPr>
      <w:r>
        <w:rPr>
          <w:rFonts w:hint="eastAsia" w:ascii="仿宋" w:hAnsi="仿宋" w:eastAsia="仿宋" w:cs="仿宋"/>
          <w:szCs w:val="21"/>
        </w:rPr>
        <w:t xml:space="preserve">磋商文件费用：0元</w:t>
      </w:r>
      <w:bookmarkEnd w:id="21"/>
      <w:r>
        <w:rPr>
          <w:rFonts w:hint="eastAsia" w:ascii="仿宋" w:hAnsi="仿宋" w:eastAsia="仿宋" w:cs="仿宋"/>
          <w:szCs w:val="21"/>
          <w:lang w:eastAsia="zh-CN"/>
        </w:rPr>
        <w:t xml:space="preserve">。</w:t>
      </w:r>
      <w:r>
        <w:rPr>
          <w:rFonts w:hint="eastAsia" w:ascii="仿宋" w:hAnsi="仿宋" w:eastAsia="仿宋" w:cs="仿宋"/>
          <w:szCs w:val="21"/>
          <w:lang w:val="en-US" w:eastAsia="zh-CN"/>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b/>
          <w:bCs/>
          <w:szCs w:val="21"/>
        </w:rPr>
      </w:pPr>
      <w:r>
        <w:rPr>
          <w:rFonts w:hint="eastAsia" w:ascii="仿宋" w:hAnsi="仿宋" w:eastAsia="仿宋" w:cs="仿宋"/>
          <w:b/>
          <w:bCs/>
          <w:szCs w:val="21"/>
        </w:rPr>
        <w:t xml:space="preserve">四、电子磋商响应文件的提交</w:t>
      </w:r>
      <w:r>
        <w:rPr>
          <w:rFonts w:hint="eastAsia" w:ascii="仿宋" w:hAnsi="仿宋" w:eastAsia="仿宋" w:cs="仿宋"/>
          <w:b/>
          <w:bCs/>
          <w:szCs w:val="21"/>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rPr>
      </w:pPr>
      <w:r>
        <w:rPr>
          <w:rFonts w:hint="eastAsia" w:ascii="仿宋" w:hAnsi="仿宋" w:eastAsia="仿宋" w:cs="仿宋"/>
          <w:szCs w:val="21"/>
        </w:rPr>
        <w:t xml:space="preserve">截止时间：</w:t>
      </w:r>
      <w:r>
        <w:rPr>
          <w:rFonts w:hint="eastAsia" w:ascii="仿宋" w:hAnsi="仿宋" w:eastAsia="仿宋" w:cs="仿宋"/>
          <w:szCs w:val="21"/>
          <w:lang w:eastAsia="zh-CN"/>
        </w:rPr>
        <w:t xml:space="preserve">2026 年3月24日 </w:t>
      </w:r>
      <w:r>
        <w:rPr>
          <w:rFonts w:hint="eastAsia" w:ascii="仿宋" w:hAnsi="仿宋" w:eastAsia="仿宋" w:cs="仿宋"/>
          <w:szCs w:val="21"/>
          <w:lang w:val="en-US" w:eastAsia="zh-CN"/>
        </w:rPr>
        <w:t xml:space="preserve">10</w:t>
      </w:r>
      <w:r>
        <w:rPr>
          <w:rFonts w:hint="eastAsia" w:ascii="仿宋" w:hAnsi="仿宋" w:eastAsia="仿宋" w:cs="仿宋"/>
          <w:szCs w:val="21"/>
          <w:lang w:eastAsia="zh-CN"/>
        </w:rPr>
        <w:t xml:space="preserve">点 </w:t>
      </w:r>
      <w:r>
        <w:rPr>
          <w:rFonts w:hint="eastAsia" w:ascii="仿宋" w:hAnsi="仿宋" w:eastAsia="仿宋" w:cs="仿宋"/>
          <w:szCs w:val="21"/>
          <w:lang w:val="en-US" w:eastAsia="zh-CN"/>
        </w:rPr>
        <w:t xml:space="preserve">0</w:t>
      </w:r>
      <w:r>
        <w:rPr>
          <w:rFonts w:hint="eastAsia" w:ascii="仿宋" w:hAnsi="仿宋" w:eastAsia="仿宋" w:cs="仿宋"/>
          <w:szCs w:val="21"/>
          <w:lang w:eastAsia="zh-CN"/>
        </w:rPr>
        <w:t xml:space="preserve">0 分</w:t>
      </w:r>
      <w:r>
        <w:rPr>
          <w:rFonts w:hint="eastAsia" w:ascii="仿宋" w:hAnsi="仿宋" w:eastAsia="仿宋" w:cs="仿宋"/>
          <w:szCs w:val="21"/>
        </w:rPr>
        <w:t xml:space="preserve">（北京时间） </w:t>
      </w:r>
      <w:r>
        <w:rPr>
          <w:rFonts w:hint="eastAsia" w:ascii="仿宋" w:hAnsi="仿宋" w:eastAsia="仿宋" w:cs="仿宋"/>
          <w:szCs w:val="21"/>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rPr>
      </w:pPr>
      <w:r>
        <w:rPr>
          <w:rFonts w:hint="eastAsia" w:ascii="仿宋" w:hAnsi="仿宋" w:eastAsia="仿宋" w:cs="仿宋"/>
          <w:szCs w:val="21"/>
        </w:rPr>
        <w:t xml:space="preserve">地点：</w:t>
      </w:r>
      <w:r>
        <w:rPr>
          <w:rFonts w:ascii="仿宋" w:hAnsi="仿宋" w:eastAsia="仿宋" w:cs="仿宋"/>
          <w:i w:val="0"/>
          <w:iCs w:val="0"/>
          <w:caps w:val="0"/>
          <w:color w:val="000000"/>
          <w:spacing w:val="0"/>
          <w:sz w:val="22"/>
          <w:szCs w:val="22"/>
          <w:shd w:val="clear" w:color="auto" w:fill="ffffff"/>
        </w:rPr>
        <w:t xml:space="preserve">江苏政府采购网“苏采云”系统</w:t>
      </w:r>
      <w:r>
        <w:rPr>
          <w:rFonts w:hint="eastAsia" w:ascii="仿宋" w:hAnsi="仿宋" w:eastAsia="仿宋" w:cs="仿宋"/>
          <w:i w:val="0"/>
          <w:iCs w:val="0"/>
          <w:caps w:val="0"/>
          <w:color w:val="000000"/>
          <w:spacing w:val="0"/>
          <w:sz w:val="22"/>
          <w:szCs w:val="22"/>
          <w:shd w:val="clear" w:color="auto" w:fill="ffffff"/>
        </w:rPr>
        <w:t xml:space="preserve"> </w:t>
      </w:r>
      <w:r>
        <w:rPr>
          <w:rFonts w:hint="eastAsia" w:ascii="仿宋" w:hAnsi="仿宋" w:eastAsia="仿宋" w:cs="仿宋"/>
          <w:szCs w:val="21"/>
        </w:rPr>
        <w:t xml:space="preserve">。</w:t>
      </w:r>
      <w:r>
        <w:rPr>
          <w:rFonts w:hint="eastAsia" w:ascii="仿宋" w:hAnsi="仿宋" w:eastAsia="仿宋" w:cs="仿宋"/>
          <w:szCs w:val="21"/>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b/>
          <w:bCs/>
          <w:szCs w:val="21"/>
        </w:rPr>
      </w:pPr>
      <w:r>
        <w:rPr>
          <w:rFonts w:hint="eastAsia" w:ascii="仿宋" w:hAnsi="仿宋" w:eastAsia="仿宋" w:cs="仿宋"/>
          <w:b/>
          <w:bCs/>
          <w:szCs w:val="21"/>
          <w:lang w:val="en-US" w:eastAsia="zh-CN"/>
        </w:rPr>
        <w:t xml:space="preserve">五、</w:t>
      </w:r>
      <w:r>
        <w:rPr>
          <w:rFonts w:hint="eastAsia" w:ascii="仿宋" w:hAnsi="仿宋" w:eastAsia="仿宋" w:cs="仿宋"/>
          <w:b/>
          <w:bCs/>
          <w:szCs w:val="21"/>
        </w:rPr>
        <w:t xml:space="preserve">开启</w:t>
      </w:r>
      <w:r>
        <w:rPr>
          <w:rFonts w:hint="eastAsia" w:ascii="仿宋" w:hAnsi="仿宋" w:eastAsia="仿宋" w:cs="仿宋"/>
          <w:b/>
          <w:bCs/>
          <w:szCs w:val="21"/>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rPr>
      </w:pPr>
      <w:r>
        <w:rPr>
          <w:rFonts w:hint="eastAsia" w:ascii="仿宋" w:hAnsi="仿宋" w:eastAsia="仿宋" w:cs="仿宋"/>
          <w:szCs w:val="21"/>
        </w:rPr>
        <w:t xml:space="preserve">时间：</w:t>
      </w:r>
      <w:r>
        <w:rPr>
          <w:rFonts w:hint="eastAsia" w:ascii="仿宋" w:hAnsi="仿宋" w:eastAsia="仿宋" w:cs="仿宋"/>
          <w:szCs w:val="21"/>
          <w:lang w:eastAsia="zh-CN"/>
        </w:rPr>
        <w:t xml:space="preserve">2026 年3月24日 1</w:t>
      </w:r>
      <w:r>
        <w:rPr>
          <w:rFonts w:hint="eastAsia" w:ascii="仿宋" w:hAnsi="仿宋" w:eastAsia="仿宋" w:cs="仿宋"/>
          <w:szCs w:val="21"/>
          <w:lang w:val="en-US" w:eastAsia="zh-CN"/>
        </w:rPr>
        <w:t xml:space="preserve">0</w:t>
      </w:r>
      <w:r>
        <w:rPr>
          <w:rFonts w:hint="eastAsia" w:ascii="仿宋" w:hAnsi="仿宋" w:eastAsia="仿宋" w:cs="仿宋"/>
          <w:szCs w:val="21"/>
          <w:lang w:eastAsia="zh-CN"/>
        </w:rPr>
        <w:t xml:space="preserve">点 </w:t>
      </w:r>
      <w:r>
        <w:rPr>
          <w:rFonts w:hint="eastAsia" w:ascii="仿宋" w:hAnsi="仿宋" w:eastAsia="仿宋" w:cs="仿宋"/>
          <w:szCs w:val="21"/>
          <w:lang w:val="en-US" w:eastAsia="zh-CN"/>
        </w:rPr>
        <w:t xml:space="preserve">0</w:t>
      </w:r>
      <w:r>
        <w:rPr>
          <w:rFonts w:hint="eastAsia" w:ascii="仿宋" w:hAnsi="仿宋" w:eastAsia="仿宋" w:cs="仿宋"/>
          <w:szCs w:val="21"/>
          <w:lang w:eastAsia="zh-CN"/>
        </w:rPr>
        <w:t xml:space="preserve">0 分</w:t>
      </w:r>
      <w:r>
        <w:rPr>
          <w:rFonts w:hint="eastAsia" w:ascii="仿宋" w:hAnsi="仿宋" w:eastAsia="仿宋" w:cs="仿宋"/>
          <w:szCs w:val="21"/>
        </w:rPr>
        <w:t xml:space="preserve">（北京时间）</w:t>
      </w:r>
      <w:r>
        <w:rPr>
          <w:rFonts w:hint="eastAsia" w:ascii="仿宋" w:hAnsi="仿宋" w:eastAsia="仿宋" w:cs="仿宋"/>
          <w:szCs w:val="21"/>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rPr>
      </w:pPr>
      <w:r>
        <w:rPr>
          <w:rFonts w:hint="eastAsia" w:ascii="仿宋" w:hAnsi="仿宋" w:eastAsia="仿宋" w:cs="仿宋"/>
          <w:szCs w:val="21"/>
        </w:rPr>
        <w:t xml:space="preserve">地点：江苏省政府采购交易系统（以下简称“苏采云系统”）网上开标大厅。</w:t>
      </w:r>
      <w:r>
        <w:rPr>
          <w:rFonts w:hint="eastAsia" w:ascii="仿宋" w:hAnsi="仿宋" w:eastAsia="仿宋" w:cs="仿宋"/>
          <w:szCs w:val="21"/>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b/>
          <w:bCs/>
          <w:szCs w:val="21"/>
          <w:lang w:val="en-US" w:eastAsia="zh-CN"/>
        </w:rPr>
      </w:pPr>
      <w:r>
        <w:rPr>
          <w:rFonts w:hint="eastAsia" w:ascii="仿宋" w:hAnsi="仿宋" w:eastAsia="仿宋" w:cs="仿宋"/>
          <w:b/>
          <w:bCs/>
          <w:szCs w:val="21"/>
          <w:lang w:val="en-US" w:eastAsia="zh-CN"/>
        </w:rPr>
        <w:t xml:space="preserve">六、公告期限</w:t>
      </w:r>
      <w:bookmarkEnd w:id="15"/>
      <w:r/>
      <w:bookmarkEnd w:id="16"/>
      <w:r/>
      <w:bookmarkEnd w:id="17"/>
      <w:r/>
      <w:bookmarkEnd w:id="18"/>
      <w:r>
        <w:rPr>
          <w:rFonts w:hint="eastAsia" w:ascii="仿宋" w:hAnsi="仿宋" w:eastAsia="仿宋" w:cs="仿宋"/>
          <w:b/>
          <w:bCs/>
          <w:szCs w:val="21"/>
          <w:lang w:val="en-US" w:eastAsia="zh-CN"/>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highlight w:val="none"/>
        </w:rPr>
      </w:pPr>
      <w:r>
        <w:rPr>
          <w:rFonts w:hint="eastAsia" w:ascii="仿宋" w:hAnsi="仿宋" w:eastAsia="仿宋" w:cs="仿宋"/>
          <w:szCs w:val="21"/>
        </w:rPr>
        <w:t xml:space="preserve">自本公告发布之日起</w:t>
      </w:r>
      <w:r>
        <w:rPr>
          <w:rFonts w:hint="eastAsia" w:ascii="仿宋" w:hAnsi="仿宋" w:eastAsia="仿宋" w:cs="仿宋"/>
          <w:szCs w:val="21"/>
          <w:lang w:val="en-US" w:eastAsia="zh-CN"/>
        </w:rPr>
        <w:t xml:space="preserve">3</w:t>
      </w:r>
      <w:r>
        <w:rPr>
          <w:rFonts w:hint="eastAsia" w:ascii="仿宋" w:hAnsi="仿宋" w:eastAsia="仿宋" w:cs="仿宋"/>
          <w:szCs w:val="21"/>
        </w:rPr>
        <w:t xml:space="preserve">个工作</w:t>
      </w:r>
      <w:r>
        <w:rPr>
          <w:rFonts w:hint="eastAsia" w:ascii="仿宋" w:hAnsi="仿宋" w:eastAsia="仿宋" w:cs="仿宋"/>
          <w:szCs w:val="21"/>
          <w:highlight w:val="none"/>
        </w:rPr>
        <w:t xml:space="preserve">日。</w:t>
      </w:r>
      <w:r>
        <w:rPr>
          <w:rFonts w:hint="eastAsia" w:ascii="仿宋" w:hAnsi="仿宋" w:eastAsia="仿宋" w:cs="仿宋"/>
          <w:szCs w:val="21"/>
          <w:highlight w:val="none"/>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 xml:space="preserve">七、其他补充事宜</w:t>
      </w:r>
      <w:bookmarkEnd w:id="19"/>
      <w:r/>
      <w:bookmarkEnd w:id="20"/>
      <w:r>
        <w:rPr>
          <w:rFonts w:hint="eastAsia" w:ascii="仿宋" w:hAnsi="仿宋" w:eastAsia="仿宋" w:cs="仿宋"/>
          <w:b/>
          <w:bCs/>
          <w:szCs w:val="21"/>
          <w:highlight w:val="none"/>
          <w:lang w:val="en-US" w:eastAsia="zh-CN"/>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1.本项目根据中小企业划型标准属于：其他未列明行业。</w:t>
      </w:r>
      <w:r>
        <w:rPr>
          <w:rFonts w:hint="eastAsia" w:ascii="仿宋" w:hAnsi="仿宋" w:eastAsia="仿宋" w:cs="仿宋"/>
          <w:szCs w:val="21"/>
          <w:highlight w:val="none"/>
          <w:lang w:val="en-US" w:eastAsia="zh-CN"/>
        </w:rPr>
      </w:r>
      <w:r/>
    </w:p>
    <w:p>
      <w:pPr>
        <w:pStyle w:val="718"/>
        <w:ind w:firstLine="420"/>
        <w:jc w:val="left"/>
        <w:spacing w:line="360" w:lineRule="auto"/>
        <w:rPr>
          <w:rFonts w:hint="eastAsia" w:ascii="仿宋" w:hAnsi="仿宋" w:eastAsia="仿宋" w:cs="仿宋"/>
          <w:szCs w:val="21"/>
          <w:highlight w:val="none"/>
          <w:u w:val="single"/>
        </w:rPr>
      </w:pPr>
      <w:r>
        <w:rPr>
          <w:rFonts w:hint="eastAsia" w:ascii="仿宋" w:hAnsi="仿宋" w:eastAsia="仿宋" w:cs="仿宋"/>
          <w:bCs/>
          <w:szCs w:val="21"/>
          <w:highlight w:val="none"/>
          <w:lang w:val="en-US" w:eastAsia="zh-CN"/>
        </w:rPr>
        <w:t xml:space="preserve">2</w:t>
      </w:r>
      <w:r>
        <w:rPr>
          <w:rFonts w:hint="eastAsia" w:ascii="仿宋" w:hAnsi="仿宋" w:eastAsia="仿宋" w:cs="仿宋"/>
          <w:bCs/>
          <w:szCs w:val="21"/>
          <w:highlight w:val="none"/>
        </w:rPr>
        <w:t xml:space="preserve">.勘察现场或答疑：采购人不统一组织，有需要的投标人可自行勘察。</w:t>
      </w:r>
      <w:r>
        <w:rPr>
          <w:rFonts w:hint="eastAsia" w:ascii="仿宋" w:hAnsi="仿宋" w:eastAsia="仿宋" w:cs="仿宋"/>
          <w:szCs w:val="21"/>
          <w:highlight w:val="none"/>
          <w:u w:val="single"/>
        </w:rPr>
      </w:r>
      <w:r/>
    </w:p>
    <w:p>
      <w:pPr>
        <w:pStyle w:val="718"/>
        <w:ind w:firstLine="420"/>
        <w:jc w:val="left"/>
        <w:spacing w:line="360" w:lineRule="auto"/>
        <w:rPr>
          <w:rFonts w:hint="eastAsia" w:ascii="仿宋" w:hAnsi="仿宋" w:eastAsia="仿宋" w:cs="仿宋"/>
          <w:b/>
          <w:bCs/>
          <w:szCs w:val="21"/>
          <w:highlight w:val="none"/>
          <w:lang w:val="en-US" w:eastAsia="zh-CN"/>
        </w:rPr>
      </w:pPr>
      <w:r>
        <w:rPr>
          <w:rFonts w:hint="eastAsia" w:ascii="仿宋" w:hAnsi="仿宋" w:eastAsia="仿宋" w:cs="仿宋"/>
          <w:bCs/>
          <w:szCs w:val="21"/>
          <w:highlight w:val="none"/>
        </w:rPr>
        <w:t xml:space="preserve">3.本项目专门面向中小微企业采购，</w:t>
      </w:r>
      <w:r>
        <w:rPr>
          <w:rFonts w:hint="eastAsia" w:ascii="仿宋" w:hAnsi="仿宋" w:eastAsia="仿宋" w:cs="仿宋"/>
          <w:bCs/>
          <w:szCs w:val="21"/>
          <w:highlight w:val="none"/>
          <w:lang w:val="en-US" w:eastAsia="zh-CN"/>
        </w:rPr>
        <w:t xml:space="preserve">不</w:t>
      </w:r>
      <w:r>
        <w:rPr>
          <w:rFonts w:hint="eastAsia" w:ascii="仿宋" w:hAnsi="仿宋" w:eastAsia="仿宋" w:cs="仿宋"/>
          <w:bCs/>
          <w:szCs w:val="21"/>
          <w:highlight w:val="none"/>
        </w:rPr>
        <w:t xml:space="preserve">执行价格扣除优惠政策</w:t>
      </w:r>
      <w:r>
        <w:rPr>
          <w:rFonts w:hint="eastAsia" w:ascii="仿宋" w:hAnsi="仿宋" w:eastAsia="仿宋" w:cs="仿宋"/>
          <w:szCs w:val="21"/>
          <w:highlight w:val="none"/>
        </w:rPr>
        <w:t xml:space="preserve">。</w:t>
      </w:r>
      <w:r>
        <w:rPr>
          <w:rFonts w:hint="eastAsia" w:ascii="仿宋" w:hAnsi="仿宋" w:eastAsia="仿宋" w:cs="仿宋"/>
          <w:b/>
          <w:bCs/>
          <w:szCs w:val="21"/>
          <w:highlight w:val="none"/>
          <w:lang w:val="en-US" w:eastAsia="zh-CN"/>
        </w:rPr>
      </w:r>
      <w:r/>
    </w:p>
    <w:p>
      <w:pPr>
        <w:pStyle w:val="718"/>
        <w:ind w:firstLine="422"/>
        <w:jc w:val="left"/>
        <w:spacing w:line="360" w:lineRule="auto"/>
        <w:shd w:val="clear" w:color="auto" w:fill="ffffff"/>
        <w:widowControl/>
        <w:rPr>
          <w:rFonts w:hint="eastAsia" w:ascii="仿宋" w:hAnsi="仿宋" w:eastAsia="仿宋" w:cs="仿宋"/>
          <w:b/>
          <w:bCs/>
          <w:szCs w:val="21"/>
          <w:highlight w:val="none"/>
          <w:lang w:val="zh-CN"/>
        </w:rPr>
      </w:pPr>
      <w:r>
        <w:rPr>
          <w:rFonts w:hint="eastAsia" w:ascii="仿宋" w:hAnsi="仿宋" w:eastAsia="仿宋" w:cs="仿宋"/>
          <w:b/>
          <w:bCs/>
          <w:szCs w:val="21"/>
          <w:highlight w:val="none"/>
          <w:lang w:val="en-US" w:eastAsia="zh-CN"/>
        </w:rPr>
        <w:t xml:space="preserve">4</w:t>
      </w:r>
      <w:r>
        <w:rPr>
          <w:rFonts w:hint="eastAsia" w:ascii="仿宋" w:hAnsi="仿宋" w:eastAsia="仿宋" w:cs="仿宋"/>
          <w:b/>
          <w:bCs/>
          <w:szCs w:val="21"/>
          <w:highlight w:val="none"/>
          <w:lang w:val="zh-CN"/>
        </w:rPr>
        <w:t xml:space="preserve">.拒绝下述投标人参加本次采购活动</w:t>
      </w:r>
      <w:r>
        <w:rPr>
          <w:rFonts w:hint="eastAsia" w:ascii="仿宋" w:hAnsi="仿宋" w:eastAsia="仿宋" w:cs="仿宋"/>
          <w:b/>
          <w:bCs/>
          <w:szCs w:val="21"/>
          <w:highlight w:val="none"/>
          <w:lang w:val="zh-CN"/>
        </w:rPr>
      </w:r>
      <w:r/>
    </w:p>
    <w:p>
      <w:pPr>
        <w:pStyle w:val="718"/>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（1）投标人单位负责人为同一人或者存在直接控股、管理关系的不同投标人，不得参加同一合同项下的政府采购活动。</w:t>
      </w:r>
      <w:r>
        <w:rPr>
          <w:rFonts w:hint="eastAsia" w:ascii="仿宋" w:hAnsi="仿宋" w:eastAsia="仿宋" w:cs="仿宋"/>
          <w:bCs/>
          <w:szCs w:val="21"/>
          <w:highlight w:val="none"/>
        </w:rPr>
      </w:r>
      <w:r/>
    </w:p>
    <w:p>
      <w:pPr>
        <w:pStyle w:val="718"/>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（2）为采购项目提供整体设计、规范编制或者项目管理、监理、检测等服务的投标人，不得参加本项目的采购活动。</w:t>
      </w:r>
      <w:r>
        <w:rPr>
          <w:rFonts w:hint="eastAsia" w:ascii="仿宋" w:hAnsi="仿宋" w:eastAsia="仿宋" w:cs="仿宋"/>
          <w:bCs/>
          <w:szCs w:val="21"/>
          <w:highlight w:val="none"/>
        </w:rPr>
      </w:r>
      <w:r/>
    </w:p>
    <w:p>
      <w:pPr>
        <w:pStyle w:val="718"/>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（3）投标人被“信用中国”网站（www.creditchina.gov.cn）、“中国政府采购网”(www.ccgp.gov.cn)列入失信被执行人、重大税收违法案件当事人名单、政府采购严重违法失信行为记录名单。</w:t>
      </w:r>
      <w:r>
        <w:rPr>
          <w:rFonts w:hint="eastAsia" w:ascii="仿宋" w:hAnsi="仿宋" w:eastAsia="仿宋" w:cs="仿宋"/>
          <w:bCs/>
          <w:szCs w:val="21"/>
          <w:highlight w:val="none"/>
        </w:rPr>
      </w:r>
      <w:r/>
    </w:p>
    <w:p>
      <w:pPr>
        <w:pStyle w:val="718"/>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（4）投标人未提供《南京市政府采购供应商信用记录表暨信用承诺书》。</w:t>
      </w:r>
      <w:r>
        <w:rPr>
          <w:rFonts w:hint="eastAsia" w:ascii="仿宋" w:hAnsi="仿宋" w:eastAsia="仿宋" w:cs="仿宋"/>
          <w:bCs/>
          <w:szCs w:val="21"/>
          <w:highlight w:val="none"/>
        </w:rPr>
      </w:r>
      <w:r/>
    </w:p>
    <w:p>
      <w:pPr>
        <w:pStyle w:val="718"/>
        <w:ind w:firstLine="422"/>
        <w:jc w:val="left"/>
        <w:spacing w:line="360" w:lineRule="auto"/>
        <w:rPr>
          <w:rFonts w:hint="eastAsia" w:ascii="仿宋" w:hAnsi="仿宋" w:eastAsia="仿宋" w:cs="仿宋"/>
          <w:b/>
          <w:szCs w:val="21"/>
          <w:highlight w:val="none"/>
        </w:rPr>
      </w:pPr>
      <w:r>
        <w:rPr>
          <w:rFonts w:hint="eastAsia" w:ascii="仿宋" w:hAnsi="仿宋" w:eastAsia="仿宋" w:cs="仿宋"/>
          <w:b/>
          <w:szCs w:val="21"/>
          <w:highlight w:val="none"/>
          <w:lang w:val="en-US" w:eastAsia="zh-CN"/>
        </w:rPr>
        <w:t xml:space="preserve">5</w:t>
      </w:r>
      <w:r>
        <w:rPr>
          <w:rFonts w:hint="eastAsia" w:ascii="仿宋" w:hAnsi="仿宋" w:eastAsia="仿宋" w:cs="仿宋"/>
          <w:b/>
          <w:szCs w:val="21"/>
          <w:highlight w:val="none"/>
        </w:rPr>
        <w:t xml:space="preserve">.</w:t>
      </w:r>
      <w:bookmarkStart w:id="24" w:name="OLE_LINK17"/>
      <w:r>
        <w:rPr>
          <w:rFonts w:hint="eastAsia" w:ascii="仿宋" w:hAnsi="仿宋" w:eastAsia="仿宋" w:cs="仿宋"/>
          <w:b/>
          <w:szCs w:val="21"/>
          <w:highlight w:val="none"/>
        </w:rPr>
        <w:t xml:space="preserve">投标人</w:t>
      </w:r>
      <w:bookmarkEnd w:id="24"/>
      <w:r>
        <w:rPr>
          <w:rFonts w:hint="eastAsia" w:ascii="仿宋" w:hAnsi="仿宋" w:eastAsia="仿宋" w:cs="仿宋"/>
          <w:b/>
          <w:szCs w:val="21"/>
          <w:highlight w:val="none"/>
        </w:rPr>
        <w:t xml:space="preserve">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w:t>
      </w:r>
      <w:r>
        <w:rPr>
          <w:rFonts w:hint="eastAsia" w:ascii="仿宋" w:hAnsi="仿宋" w:eastAsia="仿宋" w:cs="仿宋"/>
          <w:highlight w:val="none"/>
        </w:rPr>
        <w:fldChar w:fldCharType="begin"/>
      </w:r>
      <w:r>
        <w:rPr>
          <w:rFonts w:hint="eastAsia" w:ascii="仿宋" w:hAnsi="仿宋" w:eastAsia="仿宋" w:cs="仿宋"/>
          <w:highlight w:val="none"/>
        </w:rPr>
        <w:instrText xml:space="preserve">HYPERLINK "http://www.ccgp-jiangsu.gov.cn/jiangsu/zlxz/ee/ee3a4bc5a3454aa2b0d9312230633ce9.html"</w:instrText>
      </w:r>
      <w:r>
        <w:rPr>
          <w:rFonts w:hint="eastAsia" w:ascii="仿宋" w:hAnsi="仿宋" w:eastAsia="仿宋" w:cs="仿宋"/>
          <w:highlight w:val="none"/>
        </w:rPr>
        <w:fldChar w:fldCharType="separate"/>
      </w:r>
      <w:r>
        <w:rPr>
          <w:rFonts w:hint="eastAsia" w:ascii="仿宋" w:hAnsi="仿宋" w:eastAsia="仿宋" w:cs="仿宋"/>
          <w:b/>
          <w:szCs w:val="21"/>
          <w:highlight w:val="none"/>
          <w:u w:val="single"/>
        </w:rPr>
        <w:t xml:space="preserve">下载地址</w:t>
      </w:r>
      <w:r>
        <w:rPr>
          <w:rFonts w:hint="eastAsia" w:ascii="仿宋" w:hAnsi="仿宋" w:eastAsia="仿宋" w:cs="仿宋"/>
          <w:highlight w:val="none"/>
        </w:rPr>
        <w:fldChar w:fldCharType="end"/>
      </w:r>
      <w:r>
        <w:rPr>
          <w:rFonts w:hint="eastAsia" w:ascii="仿宋" w:hAnsi="仿宋" w:eastAsia="仿宋" w:cs="仿宋"/>
          <w:b/>
          <w:szCs w:val="21"/>
          <w:highlight w:val="none"/>
        </w:rPr>
        <w:t xml:space="preserve">（http://www.ccgp-jiangsu.gov.cn/jiangsu/zlxz/ee/ee3a4bc5a3454aa2b0d9312230633ce9.html）。“苏采云”南京地区客服热线025-83633744、025-83633743。</w:t>
      </w:r>
      <w:r>
        <w:rPr>
          <w:rFonts w:hint="eastAsia" w:ascii="仿宋" w:hAnsi="仿宋" w:eastAsia="仿宋" w:cs="仿宋"/>
          <w:b/>
          <w:szCs w:val="21"/>
          <w:highlight w:val="none"/>
        </w:rPr>
      </w:r>
      <w:r/>
    </w:p>
    <w:p>
      <w:pPr>
        <w:pStyle w:val="718"/>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lang w:val="en-US" w:eastAsia="zh-CN"/>
        </w:rPr>
        <w:t xml:space="preserve">6</w:t>
      </w:r>
      <w:r>
        <w:rPr>
          <w:rFonts w:hint="eastAsia" w:ascii="仿宋" w:hAnsi="仿宋" w:eastAsia="仿宋" w:cs="仿宋"/>
          <w:szCs w:val="21"/>
        </w:rPr>
        <w:t xml:space="preserve">.本次采购公告在“江苏政府采购网（http：//www.ccgp-jiangsu.gov.cn/）和南京公共采购信息网（https://njgc.jfh.com/）”上发布,有关本次采购的事项若存在变动或修改，敬请及时关注“南京公共采购信息网（https://njgc.jfh.com/）”发布的信息更正公告，如未及时关注导致投标有误的，其责任由投标人自行承担。有关本次招标的事项若存在变动或修改，敬请及时关注“江苏省政府采购网”“南京公共采购信息网”发布的信息更正公告。</w:t>
      </w:r>
      <w:r>
        <w:rPr>
          <w:rFonts w:hint="eastAsia" w:ascii="仿宋" w:hAnsi="仿宋" w:eastAsia="仿宋" w:cs="仿宋"/>
          <w:szCs w:val="21"/>
        </w:rPr>
      </w:r>
      <w:r/>
    </w:p>
    <w:p>
      <w:pPr>
        <w:pStyle w:val="718"/>
        <w:ind w:firstLine="422"/>
        <w:jc w:val="left"/>
        <w:spacing w:line="360" w:lineRule="auto"/>
        <w:rPr>
          <w:rFonts w:hint="eastAsia" w:ascii="仿宋" w:hAnsi="仿宋" w:eastAsia="仿宋" w:cs="仿宋"/>
          <w:b/>
          <w:szCs w:val="21"/>
          <w:highlight w:val="none"/>
        </w:rPr>
      </w:pPr>
      <w:r>
        <w:rPr>
          <w:rFonts w:hint="eastAsia" w:ascii="仿宋" w:hAnsi="仿宋" w:eastAsia="仿宋" w:cs="仿宋"/>
          <w:b/>
          <w:szCs w:val="21"/>
          <w:highlight w:val="none"/>
          <w:lang w:val="en-US" w:eastAsia="zh-CN"/>
        </w:rPr>
        <w:t xml:space="preserve">7</w:t>
      </w:r>
      <w:r>
        <w:rPr>
          <w:rFonts w:hint="eastAsia" w:ascii="仿宋" w:hAnsi="仿宋" w:eastAsia="仿宋" w:cs="仿宋"/>
          <w:b/>
          <w:szCs w:val="21"/>
          <w:highlight w:val="none"/>
        </w:rPr>
        <w:t xml:space="preserve">.政府采购信用承诺</w:t>
      </w:r>
      <w:r>
        <w:rPr>
          <w:rFonts w:hint="eastAsia" w:ascii="仿宋" w:hAnsi="仿宋" w:eastAsia="仿宋" w:cs="仿宋"/>
          <w:b/>
          <w:szCs w:val="21"/>
          <w:highlight w:val="none"/>
        </w:rPr>
      </w:r>
      <w:r/>
    </w:p>
    <w:p>
      <w:pPr>
        <w:pStyle w:val="718"/>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根据《关于在政府采购活动中推行信用承诺制的通知》宁财购通〔2021)5号规定，参加南京地区政府采购活动的供应商，应向采购人或政府采购代理机构作出信用承诺。供应商应尽早做好承诺工作，点击“南京公共采购信息网”首页(https://njgc.jfh.com/)“南京市政府采购供应商诚信档案”系统链接打开系统页面</w:t>
      </w:r>
      <w:r>
        <w:rPr>
          <w:rFonts w:hint="eastAsia" w:ascii="仿宋" w:hAnsi="仿宋" w:eastAsia="仿宋" w:cs="仿宋"/>
          <w:szCs w:val="21"/>
          <w:highlight w:val="none"/>
        </w:rPr>
      </w:r>
      <w:r/>
    </w:p>
    <w:p>
      <w:pPr>
        <w:pStyle w:val="718"/>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rPr>
          <w:rFonts w:hint="eastAsia" w:ascii="仿宋" w:hAnsi="仿宋" w:eastAsia="仿宋" w:cs="仿宋"/>
          <w:szCs w:val="21"/>
          <w:highlight w:val="none"/>
        </w:rPr>
      </w:r>
      <w:r/>
    </w:p>
    <w:p>
      <w:pPr>
        <w:pStyle w:val="718"/>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在政府采购资格审查环节，供应商只需提供《南京市政府采购供应商信用记录表暨信用承诺书》，即可替代以下证明材料：</w:t>
      </w:r>
      <w:r>
        <w:rPr>
          <w:rFonts w:hint="eastAsia" w:ascii="仿宋" w:hAnsi="仿宋" w:eastAsia="仿宋" w:cs="仿宋"/>
          <w:szCs w:val="21"/>
          <w:highlight w:val="none"/>
        </w:rPr>
      </w:r>
      <w:r/>
    </w:p>
    <w:p>
      <w:pPr>
        <w:pStyle w:val="718"/>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（1）符合国家相关规定的财务状况报告；</w:t>
      </w:r>
      <w:r>
        <w:rPr>
          <w:rFonts w:hint="eastAsia" w:ascii="仿宋" w:hAnsi="仿宋" w:eastAsia="仿宋" w:cs="仿宋"/>
          <w:szCs w:val="21"/>
          <w:highlight w:val="none"/>
        </w:rPr>
      </w:r>
      <w:r/>
    </w:p>
    <w:p>
      <w:pPr>
        <w:pStyle w:val="718"/>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（2）依法缴纳税收的证明材料；</w:t>
      </w:r>
      <w:r>
        <w:rPr>
          <w:rFonts w:hint="eastAsia" w:ascii="仿宋" w:hAnsi="仿宋" w:eastAsia="仿宋" w:cs="仿宋"/>
          <w:szCs w:val="21"/>
          <w:highlight w:val="none"/>
        </w:rPr>
      </w:r>
      <w:r/>
    </w:p>
    <w:p>
      <w:pPr>
        <w:pStyle w:val="718"/>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（3）依法缴纳社会保障资金的证明材料；</w:t>
      </w:r>
      <w:r>
        <w:rPr>
          <w:rFonts w:hint="eastAsia" w:ascii="仿宋" w:hAnsi="仿宋" w:eastAsia="仿宋" w:cs="仿宋"/>
          <w:szCs w:val="21"/>
          <w:highlight w:val="none"/>
        </w:rPr>
      </w:r>
      <w:r/>
    </w:p>
    <w:p>
      <w:pPr>
        <w:pStyle w:val="718"/>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（4）具备履行政府采购合同所必需的设备和专业技术能力的证明材料；</w:t>
      </w:r>
      <w:r>
        <w:rPr>
          <w:rFonts w:hint="eastAsia" w:ascii="仿宋" w:hAnsi="仿宋" w:eastAsia="仿宋" w:cs="仿宋"/>
          <w:szCs w:val="21"/>
          <w:highlight w:val="none"/>
        </w:rPr>
      </w:r>
      <w:r/>
    </w:p>
    <w:p>
      <w:pPr>
        <w:pStyle w:val="718"/>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（5）参加政府采购活动前三年内在经营活动中没有重大违法记录的证明材料；</w:t>
      </w:r>
      <w:r>
        <w:rPr>
          <w:rFonts w:hint="eastAsia" w:ascii="仿宋" w:hAnsi="仿宋" w:eastAsia="仿宋" w:cs="仿宋"/>
          <w:szCs w:val="21"/>
          <w:highlight w:val="none"/>
        </w:rPr>
      </w:r>
      <w:r/>
    </w:p>
    <w:p>
      <w:pPr>
        <w:pStyle w:val="718"/>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（6）未被列入失信被执行人、重大税收违法失信主体、政府采购严重违法失信行为记录名单的证明材料。</w:t>
      </w:r>
      <w:r>
        <w:rPr>
          <w:rFonts w:hint="eastAsia" w:ascii="仿宋" w:hAnsi="仿宋" w:eastAsia="仿宋" w:cs="仿宋"/>
          <w:szCs w:val="21"/>
          <w:highlight w:val="none"/>
        </w:rPr>
      </w:r>
      <w:r/>
    </w:p>
    <w:p>
      <w:pPr>
        <w:pStyle w:val="718"/>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供应商在中标后，应按采购文件要求，将上述由信用承诺书替代的证明材料（一式两份）加盖公章，提交采购人或采购代理机构核验。经核验无误后，由采购人或采购代理机构发出中标通知书。</w:t>
      </w:r>
      <w:r>
        <w:rPr>
          <w:rFonts w:hint="eastAsia" w:ascii="仿宋" w:hAnsi="仿宋" w:eastAsia="仿宋" w:cs="仿宋"/>
          <w:szCs w:val="21"/>
          <w:highlight w:val="none"/>
        </w:rPr>
      </w:r>
      <w:r/>
    </w:p>
    <w:p>
      <w:pPr>
        <w:pStyle w:val="718"/>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供应商涉及以下情形的，不适用信用承诺:</w:t>
      </w:r>
      <w:r>
        <w:rPr>
          <w:rFonts w:hint="eastAsia" w:ascii="仿宋" w:hAnsi="仿宋" w:eastAsia="仿宋" w:cs="仿宋"/>
          <w:szCs w:val="21"/>
          <w:highlight w:val="none"/>
        </w:rPr>
      </w:r>
      <w:r/>
    </w:p>
    <w:p>
      <w:pPr>
        <w:pStyle w:val="718"/>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（1）供应商被列入严重失信主体名单；</w:t>
      </w:r>
      <w:r>
        <w:rPr>
          <w:rFonts w:hint="eastAsia" w:ascii="仿宋" w:hAnsi="仿宋" w:eastAsia="仿宋" w:cs="仿宋"/>
          <w:szCs w:val="21"/>
          <w:highlight w:val="none"/>
        </w:rPr>
      </w:r>
      <w:r/>
    </w:p>
    <w:p>
      <w:pPr>
        <w:pStyle w:val="718"/>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（2）被相关监管部门作出行政处罚且尚在处罚有效期内；</w:t>
      </w:r>
      <w:r>
        <w:rPr>
          <w:rFonts w:hint="eastAsia" w:ascii="仿宋" w:hAnsi="仿宋" w:eastAsia="仿宋" w:cs="仿宋"/>
          <w:szCs w:val="21"/>
          <w:highlight w:val="none"/>
        </w:rPr>
      </w:r>
      <w:r/>
    </w:p>
    <w:p>
      <w:pPr>
        <w:pStyle w:val="718"/>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（3）其他法律、行政法规规定的不适用信用承诺的情形；</w:t>
      </w:r>
      <w:r>
        <w:rPr>
          <w:rFonts w:hint="eastAsia" w:ascii="仿宋" w:hAnsi="仿宋" w:eastAsia="仿宋" w:cs="仿宋"/>
          <w:szCs w:val="21"/>
          <w:highlight w:val="none"/>
        </w:rPr>
      </w:r>
      <w:r/>
    </w:p>
    <w:p>
      <w:pPr>
        <w:pStyle w:val="718"/>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供应商对信用承诺内容的真实性、合法性、有效性负责。如作出虚假信用承诺，视同为“提供虚假材料谋取中标、成交”的违法行为。</w:t>
      </w:r>
      <w:r>
        <w:rPr>
          <w:rFonts w:hint="eastAsia" w:ascii="仿宋" w:hAnsi="仿宋" w:eastAsia="仿宋" w:cs="仿宋"/>
          <w:szCs w:val="21"/>
          <w:highlight w:val="none"/>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b/>
          <w:bCs/>
          <w:szCs w:val="21"/>
          <w:lang w:val="en-US" w:eastAsia="zh-CN"/>
        </w:rPr>
      </w:pPr>
      <w:r/>
      <w:bookmarkStart w:id="25" w:name="_Toc35393636"/>
      <w:r/>
      <w:bookmarkStart w:id="26" w:name="_Toc28359018"/>
      <w:r/>
      <w:bookmarkStart w:id="27" w:name="_Toc28359095"/>
      <w:r/>
      <w:bookmarkStart w:id="28" w:name="_Toc35393805"/>
      <w:r>
        <w:rPr>
          <w:rFonts w:hint="eastAsia" w:ascii="仿宋" w:hAnsi="仿宋" w:eastAsia="仿宋" w:cs="仿宋"/>
          <w:b/>
          <w:bCs/>
          <w:szCs w:val="21"/>
          <w:lang w:val="en-US" w:eastAsia="zh-CN"/>
        </w:rPr>
        <w:t xml:space="preserve">八、凡对本次采购提出询问，请按以下方式联系</w:t>
      </w:r>
      <w:bookmarkEnd w:id="25"/>
      <w:r/>
      <w:bookmarkEnd w:id="26"/>
      <w:r/>
      <w:bookmarkEnd w:id="27"/>
      <w:r/>
      <w:bookmarkEnd w:id="28"/>
      <w:r>
        <w:rPr>
          <w:rFonts w:hint="eastAsia" w:ascii="仿宋" w:hAnsi="仿宋" w:eastAsia="仿宋" w:cs="仿宋"/>
          <w:b/>
          <w:bCs/>
          <w:szCs w:val="21"/>
          <w:lang w:val="en-US" w:eastAsia="zh-CN"/>
        </w:rPr>
      </w:r>
      <w:r/>
    </w:p>
    <w:p>
      <w:pPr>
        <w:pStyle w:val="718"/>
        <w:ind w:firstLine="420"/>
        <w:spacing w:line="360" w:lineRule="auto"/>
        <w:shd w:val="clear" w:color="auto" w:fill="ffffff"/>
        <w:widowControl/>
        <w:rPr>
          <w:rFonts w:hint="eastAsia" w:ascii="仿宋" w:hAnsi="仿宋" w:eastAsia="仿宋" w:cs="仿宋"/>
          <w:szCs w:val="21"/>
        </w:rPr>
      </w:pPr>
      <w:r/>
      <w:bookmarkStart w:id="29" w:name="_Toc35393637"/>
      <w:r/>
      <w:bookmarkStart w:id="30" w:name="_Toc28359096"/>
      <w:r/>
      <w:bookmarkStart w:id="31" w:name="_Toc35393806"/>
      <w:r/>
      <w:bookmarkStart w:id="32" w:name="_Toc28359019"/>
      <w:r>
        <w:rPr>
          <w:rFonts w:hint="eastAsia" w:ascii="仿宋" w:hAnsi="仿宋" w:eastAsia="仿宋" w:cs="仿宋"/>
          <w:szCs w:val="21"/>
        </w:rPr>
        <w:t xml:space="preserve">1.采购人信息</w:t>
      </w:r>
      <w:bookmarkEnd w:id="29"/>
      <w:r/>
      <w:bookmarkEnd w:id="30"/>
      <w:r/>
      <w:bookmarkEnd w:id="31"/>
      <w:r/>
      <w:bookmarkEnd w:id="32"/>
      <w:r>
        <w:rPr>
          <w:rFonts w:hint="eastAsia" w:ascii="仿宋" w:hAnsi="仿宋" w:eastAsia="仿宋" w:cs="仿宋"/>
          <w:szCs w:val="21"/>
        </w:rPr>
      </w:r>
      <w:r/>
    </w:p>
    <w:p>
      <w:pPr>
        <w:pStyle w:val="718"/>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名    称：南京市江宁区人民政府湖熟街道办事处</w:t>
      </w:r>
      <w:r>
        <w:rPr>
          <w:rFonts w:hint="eastAsia" w:ascii="仿宋" w:hAnsi="仿宋" w:eastAsia="仿宋" w:cs="仿宋"/>
          <w:szCs w:val="21"/>
          <w:lang w:val="en-US" w:eastAsia="zh-CN"/>
        </w:rPr>
        <w:t xml:space="preserve">  </w:t>
      </w:r>
      <w:r>
        <w:rPr>
          <w:rFonts w:hint="eastAsia" w:ascii="仿宋" w:hAnsi="仿宋" w:eastAsia="仿宋" w:cs="仿宋"/>
          <w:szCs w:val="21"/>
        </w:rPr>
      </w:r>
      <w:r/>
    </w:p>
    <w:p>
      <w:pPr>
        <w:pStyle w:val="718"/>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地    址：南京市江宁区湖熟街道　</w:t>
      </w:r>
      <w:r>
        <w:rPr>
          <w:rFonts w:hint="eastAsia" w:ascii="仿宋" w:hAnsi="仿宋" w:eastAsia="仿宋" w:cs="仿宋"/>
          <w:szCs w:val="21"/>
        </w:rPr>
      </w:r>
      <w:r/>
    </w:p>
    <w:p>
      <w:pPr>
        <w:pStyle w:val="718"/>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联系方式：侯 工　 </w:t>
      </w:r>
      <w:r>
        <w:rPr>
          <w:rFonts w:hint="eastAsia" w:ascii="仿宋" w:hAnsi="仿宋" w:eastAsia="仿宋" w:cs="仿宋"/>
          <w:szCs w:val="21"/>
        </w:rPr>
      </w:r>
      <w:r/>
    </w:p>
    <w:p>
      <w:pPr>
        <w:pStyle w:val="718"/>
        <w:ind w:firstLine="420"/>
        <w:spacing w:line="360" w:lineRule="auto"/>
        <w:shd w:val="clear" w:color="auto" w:fill="ffffff"/>
        <w:widowControl/>
        <w:rPr>
          <w:rFonts w:hint="eastAsia" w:ascii="仿宋" w:hAnsi="仿宋" w:eastAsia="仿宋" w:cs="仿宋"/>
          <w:szCs w:val="21"/>
        </w:rPr>
      </w:pPr>
      <w:r/>
      <w:bookmarkStart w:id="33" w:name="_Toc28359020"/>
      <w:r/>
      <w:bookmarkStart w:id="34" w:name="_Toc35393807"/>
      <w:r/>
      <w:bookmarkStart w:id="35" w:name="_Toc28359097"/>
      <w:r/>
      <w:bookmarkStart w:id="36" w:name="_Toc35393638"/>
      <w:r>
        <w:rPr>
          <w:rFonts w:hint="eastAsia" w:ascii="仿宋" w:hAnsi="仿宋" w:eastAsia="仿宋" w:cs="仿宋"/>
          <w:szCs w:val="21"/>
        </w:rPr>
        <w:t xml:space="preserve">2.采购代理机构信息</w:t>
      </w:r>
      <w:bookmarkEnd w:id="33"/>
      <w:r/>
      <w:bookmarkEnd w:id="34"/>
      <w:r/>
      <w:bookmarkEnd w:id="35"/>
      <w:r/>
      <w:bookmarkEnd w:id="36"/>
      <w:r>
        <w:rPr>
          <w:rFonts w:hint="eastAsia" w:ascii="仿宋" w:hAnsi="仿宋" w:eastAsia="仿宋" w:cs="仿宋"/>
          <w:szCs w:val="21"/>
        </w:rPr>
      </w:r>
      <w:r/>
    </w:p>
    <w:p>
      <w:pPr>
        <w:pStyle w:val="718"/>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名    称：南京安力工程咨询管理有限公司　</w:t>
      </w:r>
      <w:r>
        <w:rPr>
          <w:rFonts w:hint="eastAsia" w:ascii="仿宋" w:hAnsi="仿宋" w:eastAsia="仿宋" w:cs="仿宋"/>
          <w:szCs w:val="21"/>
        </w:rPr>
      </w:r>
      <w:r/>
    </w:p>
    <w:p>
      <w:pPr>
        <w:pStyle w:val="718"/>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地　　址：南京市雨花台区绿地之窗商务广场C-1幢625室　</w:t>
      </w:r>
      <w:r>
        <w:rPr>
          <w:rFonts w:hint="eastAsia" w:ascii="仿宋" w:hAnsi="仿宋" w:eastAsia="仿宋" w:cs="仿宋"/>
          <w:szCs w:val="21"/>
        </w:rPr>
      </w:r>
      <w:r/>
    </w:p>
    <w:p>
      <w:pPr>
        <w:pStyle w:val="718"/>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联系方式：</w:t>
      </w:r>
      <w:r>
        <w:rPr>
          <w:rFonts w:hint="eastAsia" w:ascii="仿宋" w:hAnsi="仿宋" w:eastAsia="仿宋" w:cs="仿宋"/>
          <w:szCs w:val="21"/>
          <w:lang w:val="en-US" w:eastAsia="zh-CN"/>
        </w:rPr>
        <w:t xml:space="preserve">18261932478</w:t>
      </w:r>
      <w:r>
        <w:rPr>
          <w:rFonts w:hint="eastAsia" w:ascii="仿宋" w:hAnsi="仿宋" w:eastAsia="仿宋" w:cs="仿宋"/>
          <w:szCs w:val="21"/>
        </w:rPr>
      </w:r>
      <w:r/>
    </w:p>
    <w:p>
      <w:pPr>
        <w:pStyle w:val="718"/>
        <w:ind w:firstLine="420"/>
        <w:spacing w:line="360" w:lineRule="auto"/>
        <w:shd w:val="clear" w:color="auto" w:fill="ffffff"/>
        <w:widowControl/>
        <w:rPr>
          <w:rFonts w:hint="eastAsia" w:ascii="仿宋" w:hAnsi="仿宋" w:eastAsia="仿宋" w:cs="仿宋"/>
          <w:szCs w:val="21"/>
        </w:rPr>
      </w:pPr>
      <w:r/>
      <w:bookmarkStart w:id="37" w:name="_Toc28359021"/>
      <w:r/>
      <w:bookmarkStart w:id="38" w:name="_Toc35393639"/>
      <w:r/>
      <w:bookmarkStart w:id="39" w:name="_Toc35393808"/>
      <w:r/>
      <w:bookmarkStart w:id="40" w:name="_Toc28359098"/>
      <w:r>
        <w:rPr>
          <w:rFonts w:hint="eastAsia" w:ascii="仿宋" w:hAnsi="仿宋" w:eastAsia="仿宋" w:cs="仿宋"/>
          <w:szCs w:val="21"/>
        </w:rPr>
        <w:t xml:space="preserve">3.项目联系方式</w:t>
      </w:r>
      <w:bookmarkEnd w:id="37"/>
      <w:r/>
      <w:bookmarkEnd w:id="38"/>
      <w:r/>
      <w:bookmarkEnd w:id="39"/>
      <w:r/>
      <w:bookmarkEnd w:id="40"/>
      <w:r>
        <w:rPr>
          <w:rFonts w:hint="eastAsia" w:ascii="仿宋" w:hAnsi="仿宋" w:eastAsia="仿宋" w:cs="仿宋"/>
          <w:szCs w:val="21"/>
        </w:rPr>
      </w:r>
      <w:r/>
    </w:p>
    <w:p>
      <w:pPr>
        <w:pStyle w:val="718"/>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项目联系人：董</w:t>
      </w:r>
      <w:r>
        <w:rPr>
          <w:rFonts w:hint="eastAsia" w:ascii="仿宋" w:hAnsi="仿宋" w:eastAsia="仿宋" w:cs="仿宋"/>
          <w:szCs w:val="21"/>
          <w:lang w:val="en-US" w:eastAsia="zh-CN"/>
        </w:rPr>
        <w:t xml:space="preserve">工</w:t>
      </w:r>
      <w:r>
        <w:rPr>
          <w:rFonts w:hint="eastAsia" w:ascii="仿宋" w:hAnsi="仿宋" w:eastAsia="仿宋" w:cs="仿宋"/>
          <w:szCs w:val="21"/>
        </w:rPr>
        <w:t xml:space="preserve">  </w:t>
      </w:r>
      <w:r>
        <w:rPr>
          <w:rFonts w:hint="eastAsia" w:ascii="仿宋" w:hAnsi="仿宋" w:eastAsia="仿宋" w:cs="仿宋"/>
          <w:szCs w:val="21"/>
        </w:rPr>
      </w:r>
      <w:r/>
    </w:p>
    <w:p>
      <w:pPr>
        <w:pStyle w:val="718"/>
        <w:ind w:firstLine="420"/>
        <w:spacing w:line="360" w:lineRule="auto"/>
        <w:shd w:val="clear" w:color="auto" w:fill="ffffff"/>
        <w:widowControl/>
        <w:rPr>
          <w:rFonts w:ascii="仿宋" w:hAnsi="仿宋" w:eastAsia="仿宋" w:cs="仿宋"/>
          <w:szCs w:val="21"/>
          <w:lang w:val="en-US" w:eastAsia="zh-CN"/>
        </w:rPr>
      </w:pPr>
      <w:r>
        <w:rPr>
          <w:rFonts w:hint="eastAsia" w:ascii="仿宋" w:hAnsi="仿宋" w:eastAsia="仿宋" w:cs="仿宋"/>
          <w:szCs w:val="21"/>
        </w:rPr>
        <w:t xml:space="preserve">电　　 话：</w:t>
      </w:r>
      <w:r>
        <w:rPr>
          <w:rFonts w:hint="eastAsia" w:ascii="仿宋" w:hAnsi="仿宋" w:eastAsia="仿宋" w:cs="仿宋"/>
          <w:szCs w:val="21"/>
          <w:lang w:val="en-US" w:eastAsia="zh-CN"/>
        </w:rPr>
        <w:t xml:space="preserve">18261932478</w:t>
      </w:r>
      <w:r>
        <w:rPr>
          <w:rFonts w:ascii="仿宋" w:hAnsi="仿宋" w:eastAsia="仿宋" w:cs="仿宋"/>
          <w:szCs w:val="21"/>
          <w:lang w:val="en-US" w:eastAsia="zh-CN"/>
        </w:rPr>
      </w:r>
      <w:r/>
    </w:p>
    <w:p>
      <w:pPr>
        <w:pStyle w:val="718"/>
        <w:jc w:val="center"/>
        <w:spacing w:line="360" w:lineRule="auto"/>
        <w:rPr>
          <w:rFonts w:hint="eastAsia" w:ascii="仿宋" w:hAnsi="仿宋" w:eastAsia="仿宋" w:cs="仿宋"/>
          <w:spacing w:val="-10"/>
          <w:sz w:val="36"/>
          <w:szCs w:val="36"/>
        </w:rPr>
        <w:outlineLvl w:val="0"/>
      </w:pPr>
      <w:r>
        <w:rPr>
          <w:rFonts w:hint="eastAsia" w:ascii="仿宋" w:hAnsi="仿宋" w:eastAsia="仿宋" w:cs="仿宋"/>
          <w:szCs w:val="21"/>
        </w:rPr>
        <w:br w:type="page" w:clear="all"/>
      </w:r>
      <w:bookmarkStart w:id="41" w:name="_Toc5940"/>
      <w:r>
        <w:rPr>
          <w:rFonts w:hint="eastAsia" w:ascii="仿宋" w:hAnsi="仿宋" w:eastAsia="仿宋" w:cs="仿宋"/>
          <w:spacing w:val="-10"/>
          <w:sz w:val="36"/>
          <w:szCs w:val="36"/>
        </w:rPr>
        <w:t xml:space="preserve">第二章 竞争性磋商须知</w:t>
      </w:r>
      <w:bookmarkEnd w:id="41"/>
      <w:r>
        <w:rPr>
          <w:rFonts w:hint="eastAsia" w:ascii="仿宋" w:hAnsi="仿宋" w:eastAsia="仿宋" w:cs="仿宋"/>
          <w:spacing w:val="-10"/>
          <w:sz w:val="36"/>
          <w:szCs w:val="36"/>
        </w:rPr>
      </w:r>
      <w:r/>
    </w:p>
    <w:p>
      <w:pPr>
        <w:pStyle w:val="718"/>
        <w:ind w:firstLine="424"/>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一、总 则</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1.适用法律</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1.1本次采购适用《中华人民共和国政府采购法》、《中华人民共和国政府采购法实施条例》、《政府采购货物或服务招标投标管理办法》等法律、行政法规、部门规章和规范性文件。</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2.定义</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2.1“采购人”是指</w:t>
      </w:r>
      <w:r>
        <w:rPr>
          <w:rFonts w:hint="eastAsia" w:ascii="仿宋" w:hAnsi="仿宋" w:eastAsia="仿宋" w:cs="仿宋"/>
          <w:szCs w:val="21"/>
          <w:highlight w:val="none"/>
          <w:lang w:eastAsia="zh-CN"/>
        </w:rPr>
        <w:t xml:space="preserve">南京市江宁区人民政府湖熟街道办事处</w:t>
      </w:r>
      <w:r>
        <w:rPr>
          <w:rFonts w:hint="eastAsia" w:ascii="仿宋" w:hAnsi="仿宋" w:eastAsia="仿宋" w:cs="仿宋"/>
          <w:szCs w:val="21"/>
          <w:highlight w:val="none"/>
        </w:rPr>
        <w:t xml:space="preserve">。</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2.2“投标人或供应商”是指参加投标竞争，并符合招标文件规定资格条件的法人、其他组织或者自然人。</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2.3“采购代理机构”是指</w:t>
      </w:r>
      <w:r>
        <w:rPr>
          <w:rFonts w:hint="eastAsia" w:ascii="仿宋" w:hAnsi="仿宋" w:eastAsia="仿宋" w:cs="仿宋"/>
          <w:szCs w:val="21"/>
          <w:highlight w:val="none"/>
          <w:lang w:eastAsia="zh-CN"/>
        </w:rPr>
        <w:t xml:space="preserve">南京安力工程咨询管理有限公司</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2.4“服务”指本招标文件中所述相关服务。</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3.政策功能</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b/>
          <w:szCs w:val="21"/>
          <w:highlight w:val="none"/>
        </w:rPr>
      </w:pPr>
      <w:r>
        <w:rPr>
          <w:rFonts w:hint="eastAsia" w:ascii="仿宋" w:hAnsi="仿宋" w:eastAsia="仿宋" w:cs="仿宋"/>
          <w:b/>
          <w:szCs w:val="21"/>
          <w:highlight w:val="none"/>
        </w:rPr>
        <w:t xml:space="preserve">3.1 中小企业政策</w:t>
      </w:r>
      <w:r>
        <w:rPr>
          <w:rFonts w:hint="eastAsia" w:ascii="仿宋" w:hAnsi="仿宋" w:eastAsia="仿宋" w:cs="仿宋"/>
          <w:b/>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3）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4%的价格扣除。</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以联合体形式参加政府采购活动的，联合体各方均为中小企业的，联合体视同中小企业。其中，联合体各方均为小微企业的，联合体视同小微企业。</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（4）依据《政府采购促进中小企业发展管理办法》（财库〔2020〕46号）规定的扶持政策获取政府采购合同后，小型、微型企业不得将合同分包给大型、中型企业，中型企业不得将合同分包给大型企业。</w:t>
      </w:r>
      <w:r>
        <w:rPr>
          <w:rFonts w:hint="eastAsia" w:ascii="仿宋" w:hAnsi="仿宋" w:eastAsia="仿宋" w:cs="仿宋"/>
          <w:szCs w:val="21"/>
          <w:highlight w:val="none"/>
        </w:rPr>
      </w:r>
      <w:r/>
    </w:p>
    <w:p>
      <w:pPr>
        <w:pStyle w:val="718"/>
        <w:ind w:firstLine="422"/>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3.2支持监狱企业（含监狱和戒毒企业）发展政策</w:t>
      </w:r>
      <w:r>
        <w:rPr>
          <w:rFonts w:hint="eastAsia" w:ascii="仿宋" w:hAnsi="仿宋" w:eastAsia="仿宋" w:cs="仿宋"/>
          <w:b/>
          <w:bCs/>
          <w:szCs w:val="21"/>
          <w:highlight w:val="none"/>
        </w:rPr>
      </w:r>
      <w:r/>
    </w:p>
    <w:p>
      <w:pPr>
        <w:pStyle w:val="718"/>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（1）根据《关于政府采购支持监狱企业发展有关问题的通知》，在政府采购活动中监狱企业视同小型、微型企业，享受预留份额、评审中价格扣除等政府采购促进中小企业发展的政府采购政策。</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参加政府采购活动的监狱企业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仿宋" w:hAnsi="仿宋" w:eastAsia="仿宋" w:cs="仿宋"/>
          <w:szCs w:val="21"/>
          <w:highlight w:val="none"/>
        </w:rPr>
      </w:r>
      <w:r/>
    </w:p>
    <w:p>
      <w:pPr>
        <w:pStyle w:val="718"/>
        <w:ind w:firstLine="422"/>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3.3促进残疾人就业政策</w:t>
      </w:r>
      <w:r>
        <w:rPr>
          <w:rFonts w:hint="eastAsia" w:ascii="仿宋" w:hAnsi="仿宋" w:eastAsia="仿宋" w:cs="仿宋"/>
          <w:b/>
          <w:bCs/>
          <w:szCs w:val="21"/>
          <w:highlight w:val="none"/>
        </w:rPr>
      </w:r>
      <w:r/>
    </w:p>
    <w:p>
      <w:pPr>
        <w:pStyle w:val="718"/>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（2）参加政府采购活动的残疾人福利性单位提供《残疾人福利性单位声明函》，残疾人福利性单位享受政府采购支持政策的要求详见《关于促进残疾人就业政府采购政策的通知》（财库〔2017〕141号）。</w:t>
      </w:r>
      <w:r>
        <w:rPr>
          <w:rFonts w:hint="eastAsia" w:ascii="仿宋" w:hAnsi="仿宋" w:eastAsia="仿宋" w:cs="仿宋"/>
          <w:szCs w:val="21"/>
          <w:highlight w:val="none"/>
        </w:rPr>
      </w:r>
      <w:r/>
    </w:p>
    <w:p>
      <w:pPr>
        <w:pStyle w:val="718"/>
        <w:ind w:firstLine="412"/>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二、招标文件构成 </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4.招标文件组成</w:t>
      </w:r>
      <w:r>
        <w:rPr>
          <w:rFonts w:hint="eastAsia" w:ascii="仿宋" w:hAnsi="仿宋" w:eastAsia="仿宋" w:cs="仿宋"/>
          <w:b/>
          <w:bCs/>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4.1 招标文件由以下部分组成：</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（1）招标公告</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（2）投标人须知</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（3）评标标准</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（4）采购项目的内容和相关技术要求等</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（5）合同主要条款及格式</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（6）投标文件格式</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投标人应仔细检查招标文件是否齐全，如有缺漏请立即与采购代理机构联系。</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5.招标文件的澄清或者修改</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5.1采购人或者采购代理机构可以对已发出的招标文件、招标公告进行必要的澄清或者修改，但不得改变采购标的和资格条件。澄清或者修改应当在原公告发布媒体上发布更正公告。更正内容将作为招标文件的组成部分，并对投标人具有约束力。</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5.2 投标人应在提交投标文件截止时间前，关注原公告媒体有关本项目的更正公告，根据更正公告内容自行决定是否需要重新制作和提交投标文件，并承担由此产生的相应责任。</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5.3 采购代理机构有权按照法律法规的要求推迟投标截止日期和开标日期，并在原公告媒体发布更正公告。</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三、投标文件的编制</w:t>
      </w:r>
      <w:r>
        <w:rPr>
          <w:rFonts w:hint="eastAsia" w:ascii="仿宋" w:hAnsi="仿宋" w:eastAsia="仿宋" w:cs="仿宋"/>
          <w:szCs w:val="21"/>
          <w:highlight w:val="none"/>
        </w:rPr>
      </w:r>
      <w:r/>
    </w:p>
    <w:p>
      <w:pPr>
        <w:pStyle w:val="718"/>
        <w:ind w:firstLine="422"/>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6.投标文件的语言、计量单位</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6.2 除技术性能另有规定外，投标文件所使用的度量衡单位，均须采用国家法定计量单位。</w:t>
      </w:r>
      <w:r>
        <w:rPr>
          <w:rFonts w:hint="eastAsia" w:ascii="仿宋" w:hAnsi="仿宋" w:eastAsia="仿宋" w:cs="仿宋"/>
          <w:szCs w:val="21"/>
          <w:highlight w:val="none"/>
        </w:rPr>
      </w:r>
      <w:r/>
    </w:p>
    <w:p>
      <w:pPr>
        <w:pStyle w:val="718"/>
        <w:ind w:firstLine="422"/>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7.投标文件的组成</w:t>
      </w:r>
      <w:r>
        <w:rPr>
          <w:rFonts w:hint="eastAsia" w:ascii="仿宋" w:hAnsi="仿宋" w:eastAsia="仿宋" w:cs="仿宋"/>
          <w:b/>
          <w:bCs/>
          <w:szCs w:val="21"/>
          <w:highlight w:val="none"/>
        </w:rPr>
      </w:r>
      <w:r/>
    </w:p>
    <w:p>
      <w:pPr>
        <w:pStyle w:val="718"/>
        <w:ind w:right="210"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7.1投标人编写的投标文件应包括资格条件证明文件、符合条件证明文件、开标一览表、响应及偏离表、其他证明文件、分项报价表等部分。</w:t>
      </w:r>
      <w:r>
        <w:rPr>
          <w:rFonts w:hint="eastAsia" w:ascii="仿宋" w:hAnsi="仿宋" w:eastAsia="仿宋" w:cs="仿宋"/>
          <w:szCs w:val="21"/>
          <w:highlight w:val="none"/>
        </w:rPr>
      </w:r>
      <w:r/>
    </w:p>
    <w:p>
      <w:pPr>
        <w:pStyle w:val="718"/>
        <w:ind w:right="210"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7.2 如标书制作工具中格式和内容与“江苏政府采购网”发布的招标文件不一致，以“江苏政府采购网”发布的招标文件为准。</w:t>
      </w:r>
      <w:r>
        <w:rPr>
          <w:rFonts w:hint="eastAsia" w:ascii="仿宋" w:hAnsi="仿宋" w:eastAsia="仿宋" w:cs="仿宋"/>
          <w:szCs w:val="21"/>
          <w:highlight w:val="none"/>
        </w:rPr>
      </w:r>
      <w:r/>
    </w:p>
    <w:p>
      <w:pPr>
        <w:pStyle w:val="718"/>
        <w:ind w:firstLine="422"/>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8.证明投标人及投标标的符合招标文件规定的文件</w:t>
      </w:r>
      <w:r>
        <w:rPr>
          <w:rFonts w:hint="eastAsia" w:ascii="仿宋" w:hAnsi="仿宋" w:eastAsia="仿宋" w:cs="仿宋"/>
          <w:szCs w:val="21"/>
          <w:highlight w:val="none"/>
        </w:rPr>
      </w:r>
      <w:r/>
    </w:p>
    <w:p>
      <w:pPr>
        <w:pStyle w:val="718"/>
        <w:ind w:right="210"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8.1 投标人应按照法律、法规、规章和规范性文件以及招标文件要求提交证明文件，证明其投标标的符合招标文件规定。</w:t>
      </w:r>
      <w:r>
        <w:rPr>
          <w:rFonts w:hint="eastAsia" w:ascii="仿宋" w:hAnsi="仿宋" w:eastAsia="仿宋" w:cs="仿宋"/>
          <w:szCs w:val="21"/>
          <w:highlight w:val="none"/>
        </w:rPr>
      </w:r>
      <w:r/>
    </w:p>
    <w:p>
      <w:pPr>
        <w:pStyle w:val="718"/>
        <w:ind w:right="210"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8.2 招标文件对证明文件无明确形式要求的，证明文件可以以文字资料、图纸和数据等形式提交。</w:t>
      </w:r>
      <w:r>
        <w:rPr>
          <w:rFonts w:hint="eastAsia" w:ascii="仿宋" w:hAnsi="仿宋" w:eastAsia="仿宋" w:cs="仿宋"/>
          <w:szCs w:val="21"/>
          <w:highlight w:val="none"/>
        </w:rPr>
      </w:r>
      <w:r/>
    </w:p>
    <w:p>
      <w:pPr>
        <w:pStyle w:val="718"/>
        <w:ind w:firstLine="422"/>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9. 投标货币</w:t>
      </w:r>
      <w:r>
        <w:rPr>
          <w:rFonts w:hint="eastAsia" w:ascii="仿宋" w:hAnsi="仿宋" w:eastAsia="仿宋" w:cs="仿宋"/>
          <w:szCs w:val="21"/>
          <w:highlight w:val="none"/>
        </w:rPr>
      </w:r>
      <w:r/>
    </w:p>
    <w:p>
      <w:pPr>
        <w:pStyle w:val="718"/>
        <w:ind w:right="210"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9.1投标文件中的单价和总价无特殊规定的采用人民币报价，以元为单位标注。招标文件中另有规定的按规定执行。</w:t>
      </w:r>
      <w:r>
        <w:rPr>
          <w:rFonts w:hint="eastAsia" w:ascii="仿宋" w:hAnsi="仿宋" w:eastAsia="仿宋" w:cs="仿宋"/>
          <w:szCs w:val="21"/>
          <w:highlight w:val="none"/>
        </w:rPr>
      </w:r>
      <w:r/>
    </w:p>
    <w:p>
      <w:pPr>
        <w:pStyle w:val="718"/>
        <w:ind w:firstLine="422"/>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10.响应及偏离表</w:t>
      </w:r>
      <w:r>
        <w:rPr>
          <w:rFonts w:hint="eastAsia" w:ascii="仿宋" w:hAnsi="仿宋" w:eastAsia="仿宋" w:cs="仿宋"/>
          <w:szCs w:val="21"/>
          <w:highlight w:val="none"/>
        </w:rPr>
      </w:r>
      <w:r/>
    </w:p>
    <w:p>
      <w:pPr>
        <w:pStyle w:val="718"/>
        <w:ind w:right="210"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10.1 投标人需对招标文件中的技术要求与商务要求逐项作出响应或偏离说明。</w:t>
      </w:r>
      <w:r>
        <w:rPr>
          <w:rFonts w:hint="eastAsia" w:ascii="仿宋" w:hAnsi="仿宋" w:eastAsia="仿宋" w:cs="仿宋"/>
          <w:szCs w:val="21"/>
          <w:highlight w:val="none"/>
        </w:rPr>
      </w:r>
      <w:r/>
    </w:p>
    <w:p>
      <w:pPr>
        <w:pStyle w:val="718"/>
        <w:ind w:right="210"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10.2 投标人可以在投标文件中提供认为需要的其他技术文件或说明。</w:t>
      </w:r>
      <w:r>
        <w:rPr>
          <w:rFonts w:hint="eastAsia" w:ascii="仿宋" w:hAnsi="仿宋" w:eastAsia="仿宋" w:cs="仿宋"/>
          <w:szCs w:val="21"/>
          <w:highlight w:val="none"/>
        </w:rPr>
      </w:r>
      <w:r/>
    </w:p>
    <w:p>
      <w:pPr>
        <w:pStyle w:val="718"/>
        <w:ind w:firstLine="422"/>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11.投标函和开标一览表</w:t>
      </w:r>
      <w:r>
        <w:rPr>
          <w:rFonts w:hint="eastAsia" w:ascii="仿宋" w:hAnsi="仿宋" w:eastAsia="仿宋" w:cs="仿宋"/>
          <w:szCs w:val="21"/>
          <w:highlight w:val="none"/>
        </w:rPr>
      </w:r>
      <w:r/>
    </w:p>
    <w:p>
      <w:pPr>
        <w:pStyle w:val="718"/>
        <w:ind w:right="210"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11.1 投标人应按照招标文件规定格式完整、正确填报投标函、开标一览表。</w:t>
      </w:r>
      <w:r>
        <w:rPr>
          <w:rFonts w:hint="eastAsia" w:ascii="仿宋" w:hAnsi="仿宋" w:eastAsia="仿宋" w:cs="仿宋"/>
          <w:szCs w:val="21"/>
          <w:highlight w:val="none"/>
        </w:rPr>
      </w:r>
      <w:r/>
    </w:p>
    <w:p>
      <w:pPr>
        <w:pStyle w:val="718"/>
        <w:ind w:right="210"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11.2 对于采用货币报价的项目，开标一览表中的投标总价应与分项报价表中的投标总价一致，如不一致不作为无效投标处理，评标时以开标一览表中价格为准。</w:t>
      </w:r>
      <w:r>
        <w:rPr>
          <w:rFonts w:hint="eastAsia" w:ascii="仿宋" w:hAnsi="仿宋" w:eastAsia="仿宋" w:cs="仿宋"/>
          <w:szCs w:val="21"/>
          <w:highlight w:val="none"/>
        </w:rPr>
      </w:r>
      <w:r/>
    </w:p>
    <w:p>
      <w:pPr>
        <w:pStyle w:val="718"/>
        <w:ind w:firstLine="422"/>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12.投标保证金</w:t>
      </w:r>
      <w:r>
        <w:rPr>
          <w:rFonts w:hint="eastAsia" w:ascii="仿宋" w:hAnsi="仿宋" w:eastAsia="仿宋" w:cs="仿宋"/>
          <w:b/>
          <w:bCs/>
          <w:szCs w:val="21"/>
          <w:highlight w:val="none"/>
        </w:rPr>
      </w:r>
      <w:r/>
    </w:p>
    <w:p>
      <w:pPr>
        <w:pStyle w:val="718"/>
        <w:ind w:firstLine="420"/>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szCs w:val="21"/>
          <w:highlight w:val="none"/>
        </w:rPr>
        <w:t xml:space="preserve">12.1</w:t>
      </w:r>
      <w:r>
        <w:rPr>
          <w:rFonts w:hint="eastAsia" w:ascii="仿宋" w:hAnsi="仿宋" w:eastAsia="仿宋" w:cs="仿宋"/>
          <w:bCs/>
          <w:szCs w:val="21"/>
          <w:highlight w:val="none"/>
        </w:rPr>
        <w:t xml:space="preserve">本项目不收取投标保证金。</w:t>
      </w:r>
      <w:r>
        <w:rPr>
          <w:rFonts w:hint="eastAsia" w:ascii="仿宋" w:hAnsi="仿宋" w:eastAsia="仿宋" w:cs="仿宋"/>
          <w:b/>
          <w:bCs/>
          <w:szCs w:val="21"/>
          <w:highlight w:val="none"/>
        </w:rPr>
      </w:r>
      <w:r/>
    </w:p>
    <w:p>
      <w:pPr>
        <w:pStyle w:val="718"/>
        <w:ind w:firstLine="422"/>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13.投标有效期</w:t>
      </w:r>
      <w:r>
        <w:rPr>
          <w:rFonts w:hint="eastAsia" w:ascii="仿宋" w:hAnsi="仿宋" w:eastAsia="仿宋" w:cs="仿宋"/>
          <w:b/>
          <w:bCs/>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13.1 自开标之日起90天内投标有效</w:t>
      </w:r>
      <w:r>
        <w:rPr>
          <w:rFonts w:hint="eastAsia" w:ascii="仿宋" w:hAnsi="仿宋" w:eastAsia="仿宋" w:cs="仿宋"/>
          <w:szCs w:val="21"/>
          <w:highlight w:val="none"/>
        </w:rPr>
        <w:t xml:space="preserve">，投标有效期从提交投标文件的截止之日起算，投标文件中承诺的投标有效期应当不少于招标文件中载明的投标有效期。</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13.2 特殊情况下，在原投标有效期截止之前，采购代理机构可要求投标人同意延长投标有效期，这种要求与答复均应以书面形式提交。</w:t>
      </w:r>
      <w:bookmarkStart w:id="42" w:name="OLE_LINK7"/>
      <w:r>
        <w:rPr>
          <w:rFonts w:hint="eastAsia" w:ascii="仿宋" w:hAnsi="仿宋" w:eastAsia="仿宋" w:cs="仿宋"/>
          <w:szCs w:val="21"/>
          <w:highlight w:val="none"/>
        </w:rPr>
        <w:t xml:space="preserve">投标人可以拒绝采购代理机构的这一要求而放弃投标</w:t>
      </w:r>
      <w:bookmarkEnd w:id="42"/>
      <w:r>
        <w:rPr>
          <w:rFonts w:hint="eastAsia" w:ascii="仿宋" w:hAnsi="仿宋" w:eastAsia="仿宋" w:cs="仿宋"/>
          <w:szCs w:val="21"/>
          <w:highlight w:val="none"/>
        </w:rPr>
        <w:t xml:space="preserve">。同意延长投标有效期的投标人既不能要求也不允许修改其投标文件，同时受投标有效期约束的所有权利与义务均延长至新的有效期满。</w:t>
      </w:r>
      <w:r>
        <w:rPr>
          <w:rFonts w:hint="eastAsia" w:ascii="仿宋" w:hAnsi="仿宋" w:eastAsia="仿宋" w:cs="仿宋"/>
          <w:szCs w:val="21"/>
          <w:highlight w:val="none"/>
        </w:rPr>
      </w:r>
      <w:r/>
    </w:p>
    <w:p>
      <w:pPr>
        <w:pStyle w:val="718"/>
        <w:ind w:firstLine="422"/>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14.投标费用</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14.1 投标人应承担所有与准备和参加投标有关的费用，无论采购结果如何，采购代理机构和采购人在任何情况下均无义务和责任承担这些费用。</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b/>
          <w:szCs w:val="21"/>
          <w:highlight w:val="none"/>
        </w:rPr>
      </w:pPr>
      <w:r>
        <w:rPr>
          <w:rFonts w:hint="eastAsia" w:ascii="仿宋" w:hAnsi="仿宋" w:eastAsia="仿宋" w:cs="仿宋"/>
          <w:b/>
          <w:szCs w:val="21"/>
          <w:highlight w:val="none"/>
        </w:rPr>
        <w:t xml:space="preserve">14.2 采购代理服务费</w:t>
      </w:r>
      <w:r>
        <w:rPr>
          <w:rFonts w:hint="eastAsia" w:ascii="仿宋" w:hAnsi="仿宋" w:eastAsia="仿宋" w:cs="仿宋"/>
          <w:b/>
          <w:szCs w:val="21"/>
          <w:highlight w:val="none"/>
        </w:rPr>
      </w:r>
      <w:r/>
    </w:p>
    <w:p>
      <w:pPr>
        <w:pStyle w:val="718"/>
        <w:ind w:left="210" w:right="210" w:firstLine="420"/>
        <w:spacing w:line="360" w:lineRule="auto"/>
        <w:rPr>
          <w:rFonts w:hint="eastAsia" w:ascii="仿宋" w:hAnsi="仿宋" w:eastAsia="仿宋" w:cs="仿宋"/>
          <w:b w:val="0"/>
          <w:bCs w:val="0"/>
          <w:sz w:val="21"/>
          <w:szCs w:val="21"/>
          <w:highlight w:val="none"/>
          <w:lang w:val="zh-CN" w:eastAsia="zh-CN"/>
        </w:rPr>
      </w:pPr>
      <w:r/>
      <w:bookmarkStart w:id="43" w:name="OLE_LINK24"/>
      <w:r/>
      <w:bookmarkStart w:id="44" w:name="_Hlk77845966"/>
      <w:r>
        <w:rPr>
          <w:rFonts w:hint="eastAsia" w:ascii="仿宋" w:hAnsi="仿宋" w:eastAsia="仿宋" w:cs="仿宋"/>
          <w:b w:val="0"/>
          <w:bCs w:val="0"/>
          <w:sz w:val="21"/>
          <w:szCs w:val="21"/>
          <w:highlight w:val="none"/>
          <w:lang w:val="zh-CN" w:eastAsia="zh-CN"/>
        </w:rPr>
        <w:t xml:space="preserve">本项目招标代理费按计价格[2002]1980号文件规定的标准下浮</w:t>
      </w:r>
      <w:r>
        <w:rPr>
          <w:rFonts w:hint="eastAsia" w:ascii="仿宋" w:hAnsi="仿宋" w:eastAsia="仿宋" w:cs="仿宋"/>
          <w:b w:val="0"/>
          <w:bCs w:val="0"/>
          <w:sz w:val="21"/>
          <w:szCs w:val="21"/>
          <w:highlight w:val="none"/>
          <w:lang w:val="en-US" w:eastAsia="zh-CN"/>
        </w:rPr>
        <w:t xml:space="preserve">4</w:t>
      </w:r>
      <w:r>
        <w:rPr>
          <w:rFonts w:hint="eastAsia" w:ascii="仿宋" w:hAnsi="仿宋" w:eastAsia="仿宋" w:cs="仿宋"/>
          <w:b w:val="0"/>
          <w:bCs w:val="0"/>
          <w:sz w:val="21"/>
          <w:szCs w:val="21"/>
          <w:highlight w:val="none"/>
          <w:lang w:val="zh-CN" w:eastAsia="zh-CN"/>
        </w:rPr>
        <w:t xml:space="preserve">0%计取。项目清单及控制价编制费按照苏价服（2014)383号文件规定的标准下浮</w:t>
      </w:r>
      <w:r>
        <w:rPr>
          <w:rFonts w:hint="eastAsia" w:ascii="仿宋" w:hAnsi="仿宋" w:eastAsia="仿宋" w:cs="仿宋"/>
          <w:b w:val="0"/>
          <w:bCs w:val="0"/>
          <w:sz w:val="21"/>
          <w:szCs w:val="21"/>
          <w:highlight w:val="none"/>
          <w:lang w:val="en-US" w:eastAsia="zh-CN"/>
        </w:rPr>
        <w:t xml:space="preserve">4</w:t>
      </w:r>
      <w:r>
        <w:rPr>
          <w:rFonts w:hint="eastAsia" w:ascii="仿宋" w:hAnsi="仿宋" w:eastAsia="仿宋" w:cs="仿宋"/>
          <w:b w:val="0"/>
          <w:bCs w:val="0"/>
          <w:sz w:val="21"/>
          <w:szCs w:val="21"/>
          <w:highlight w:val="none"/>
          <w:lang w:val="zh-CN" w:eastAsia="zh-CN"/>
        </w:rPr>
        <w:t xml:space="preserve">0%计取，</w:t>
      </w:r>
      <w:r>
        <w:rPr>
          <w:rFonts w:hint="eastAsia" w:ascii="仿宋" w:hAnsi="仿宋" w:eastAsia="仿宋" w:cs="仿宋"/>
          <w:b w:val="0"/>
          <w:bCs w:val="0"/>
          <w:sz w:val="21"/>
          <w:szCs w:val="21"/>
          <w:highlight w:val="none"/>
          <w:lang w:val="en-US" w:eastAsia="zh-CN"/>
        </w:rPr>
        <w:t xml:space="preserve">合计</w:t>
      </w:r>
      <w:r>
        <w:rPr>
          <w:rFonts w:hint="eastAsia" w:ascii="仿宋" w:hAnsi="仿宋" w:eastAsia="仿宋" w:cs="仿宋"/>
          <w:b w:val="0"/>
          <w:bCs w:val="0"/>
          <w:sz w:val="21"/>
          <w:szCs w:val="21"/>
          <w:highlight w:val="none"/>
          <w:lang w:val="zh-CN" w:eastAsia="zh-CN"/>
        </w:rPr>
        <w:t xml:space="preserve">不足</w:t>
      </w:r>
      <w:r>
        <w:rPr>
          <w:rFonts w:hint="eastAsia" w:ascii="仿宋" w:hAnsi="仿宋" w:eastAsia="仿宋" w:cs="仿宋"/>
          <w:b w:val="0"/>
          <w:bCs w:val="0"/>
          <w:sz w:val="21"/>
          <w:szCs w:val="21"/>
          <w:highlight w:val="none"/>
          <w:lang w:val="en-US" w:eastAsia="zh-CN"/>
        </w:rPr>
        <w:t xml:space="preserve">4</w:t>
      </w:r>
      <w:r>
        <w:rPr>
          <w:rFonts w:hint="eastAsia" w:ascii="仿宋" w:hAnsi="仿宋" w:eastAsia="仿宋" w:cs="仿宋"/>
          <w:b w:val="0"/>
          <w:bCs w:val="0"/>
          <w:sz w:val="21"/>
          <w:szCs w:val="21"/>
          <w:highlight w:val="none"/>
          <w:lang w:val="zh-CN" w:eastAsia="zh-CN"/>
        </w:rPr>
        <w:t xml:space="preserve">000元的项目以固定金额</w:t>
      </w:r>
      <w:r>
        <w:rPr>
          <w:rFonts w:hint="eastAsia" w:ascii="仿宋" w:hAnsi="仿宋" w:eastAsia="仿宋" w:cs="仿宋"/>
          <w:b w:val="0"/>
          <w:bCs w:val="0"/>
          <w:sz w:val="21"/>
          <w:szCs w:val="21"/>
          <w:highlight w:val="none"/>
          <w:lang w:val="en-US" w:eastAsia="zh-CN"/>
        </w:rPr>
        <w:t xml:space="preserve">4</w:t>
      </w:r>
      <w:r>
        <w:rPr>
          <w:rFonts w:hint="eastAsia" w:ascii="仿宋" w:hAnsi="仿宋" w:eastAsia="仿宋" w:cs="仿宋"/>
          <w:b w:val="0"/>
          <w:bCs w:val="0"/>
          <w:sz w:val="21"/>
          <w:szCs w:val="21"/>
          <w:highlight w:val="none"/>
          <w:lang w:val="zh-CN" w:eastAsia="zh-CN"/>
        </w:rPr>
        <w:t xml:space="preserve">000元计取，由中标人承担，领取中标通知书时，服务费</w:t>
      </w:r>
      <w:r>
        <w:rPr>
          <w:rFonts w:hint="eastAsia" w:ascii="仿宋" w:hAnsi="仿宋" w:eastAsia="仿宋" w:cs="仿宋"/>
          <w:b w:val="0"/>
          <w:bCs w:val="0"/>
          <w:sz w:val="21"/>
          <w:szCs w:val="21"/>
          <w:highlight w:val="none"/>
          <w:lang w:val="en-US" w:eastAsia="zh-CN"/>
        </w:rPr>
        <w:t xml:space="preserve">及相关费用</w:t>
      </w:r>
      <w:r>
        <w:rPr>
          <w:rFonts w:hint="eastAsia" w:ascii="仿宋" w:hAnsi="仿宋" w:eastAsia="仿宋" w:cs="仿宋"/>
          <w:b w:val="0"/>
          <w:bCs w:val="0"/>
          <w:sz w:val="21"/>
          <w:szCs w:val="21"/>
          <w:highlight w:val="none"/>
          <w:lang w:val="zh-CN" w:eastAsia="zh-CN"/>
        </w:rPr>
        <w:t xml:space="preserve">由中标人一次性支付。无论是否将该费用在报价中列明，均视为已含在总价中。</w:t>
      </w:r>
      <w:r>
        <w:rPr>
          <w:rFonts w:hint="eastAsia" w:ascii="仿宋" w:hAnsi="仿宋" w:eastAsia="仿宋" w:cs="仿宋"/>
          <w:b w:val="0"/>
          <w:bCs w:val="0"/>
          <w:sz w:val="21"/>
          <w:szCs w:val="21"/>
          <w:highlight w:val="none"/>
          <w:lang w:val="zh-CN" w:eastAsia="zh-CN"/>
        </w:rPr>
      </w:r>
      <w:r/>
    </w:p>
    <w:p>
      <w:pPr>
        <w:pStyle w:val="718"/>
        <w:ind w:firstLine="420"/>
        <w:spacing w:line="360" w:lineRule="auto"/>
        <w:shd w:val="clear" w:color="auto" w:fill="ffffff"/>
        <w:widowControl/>
        <w:rPr>
          <w:rFonts w:hint="eastAsia" w:ascii="仿宋" w:hAnsi="仿宋" w:eastAsia="仿宋" w:cs="仿宋"/>
          <w:szCs w:val="21"/>
          <w:highlight w:val="none"/>
        </w:rPr>
      </w:pPr>
      <w:r/>
      <w:bookmarkEnd w:id="43"/>
      <w:r/>
      <w:bookmarkEnd w:id="44"/>
      <w:r>
        <w:rPr>
          <w:rFonts w:hint="eastAsia" w:ascii="仿宋" w:hAnsi="仿宋" w:eastAsia="仿宋" w:cs="仿宋"/>
          <w:b/>
          <w:bCs/>
          <w:szCs w:val="21"/>
          <w:highlight w:val="none"/>
        </w:rPr>
        <w:t xml:space="preserve">四、投标文件的提交</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15.投标文件的提交</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15.1 投标人应当按照《操作手册》规定，在招标公告规定的投标截止时间前制作并上传电子投标文件。</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15.2 投标人应充分考虑网络环境、网络带宽等因素可能对投标产生的影响，如因投标人自身原因造成的电子投标文件上传不成功的，按照本招标文件第二章第20.2.3.1条规定做无效投标处理。</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15.3 采购代理机构可以按照规定，通过修改招标文件酌情延长投标截止时间，在此情况下，投标人的所有权利和义务均以延长后新的截止时间为准。</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16.投标文件的拒收</w:t>
      </w:r>
      <w:r>
        <w:rPr>
          <w:rFonts w:hint="eastAsia" w:ascii="仿宋" w:hAnsi="仿宋" w:eastAsia="仿宋" w:cs="仿宋"/>
          <w:b/>
          <w:bCs/>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16.1 采购代理机构拒绝接收投标截止时间后上传的任何投标文件。</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17.投标文件的撤回和修改</w:t>
      </w:r>
      <w:r>
        <w:rPr>
          <w:rFonts w:hint="eastAsia" w:ascii="仿宋" w:hAnsi="仿宋" w:eastAsia="仿宋" w:cs="仿宋"/>
          <w:b/>
          <w:bCs/>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17.1 投标文件的撤回</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17.1.1 投标人可在投标截止时间前撤回其电子投标文件，具体操作方法见《操作手册》。</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17.1.2 投标人撤回电子投标文件，则认为其不再参与本项目投标活动。</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17.2 投标文件的修改</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17.2.1 投标人可在投标截止时间前对其电子投标文件进行修改，具体操作方法见《操作手册》。</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17.2.2 投标截止时间之后，投标人不得对其电子投标文件作任何修改。</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17.3 在投标截止时间至招标文件中规定的投标有效期满之间的这段时间内，投标人不得撤回其投标。</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18.诚实信用</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18.1投标人应当遵循公平竞争的原则，不得恶意串通，不得妨碍其他投标人的竞争行为，不得损害采购人或者其他投标人的合法权益。</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18.2在评标过程中发现投标人有上述情形的，评标委员会应当认定其投标无效，并书面报告本级财政部门。</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五、开标、评标与定标</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19.开标</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19.1 采购代理机构在招标公告中规定的时间和地点组织公开开标。投标人按照《操作手册》规定参加开标活动，并在苏采云系统规定的时间内对投标文件进行解密。苏采云系统公布各投标人名称和投标价格。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19.2 投标人在开标过程中涉及到的投标文件解密、开标结果确认等工作，应按照《操作手册》规定执行。</w:t>
      </w:r>
      <w:r>
        <w:rPr>
          <w:rFonts w:hint="eastAsia" w:ascii="仿宋" w:hAnsi="仿宋" w:eastAsia="仿宋" w:cs="仿宋"/>
          <w:szCs w:val="21"/>
          <w:highlight w:val="none"/>
        </w:rPr>
      </w:r>
      <w:r/>
    </w:p>
    <w:p>
      <w:pPr>
        <w:pStyle w:val="718"/>
        <w:ind w:firstLine="424"/>
        <w:spacing w:line="360" w:lineRule="auto"/>
        <w:rPr>
          <w:rFonts w:hint="eastAsia" w:ascii="仿宋" w:hAnsi="仿宋" w:eastAsia="仿宋" w:cs="仿宋"/>
          <w:bCs/>
          <w:szCs w:val="21"/>
          <w:highlight w:val="none"/>
        </w:rPr>
      </w:pPr>
      <w:r>
        <w:rPr>
          <w:rFonts w:hint="eastAsia" w:ascii="仿宋" w:hAnsi="仿宋" w:eastAsia="仿宋" w:cs="仿宋"/>
          <w:szCs w:val="21"/>
          <w:highlight w:val="none"/>
        </w:rPr>
        <w:t xml:space="preserve">19.3 投标人如果对开标过程和开标结果有疑义，应当根据《操作手册》规定提出，苏采云系统中《开标一览表》公布后5分钟内未提出的，视同认可开标结果。</w:t>
      </w:r>
      <w:r>
        <w:rPr>
          <w:rFonts w:hint="eastAsia" w:ascii="仿宋" w:hAnsi="仿宋" w:eastAsia="仿宋" w:cs="仿宋"/>
          <w:bCs/>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20.评标 </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20.1 评标委员会 </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20.1.1评标委员会负责具体评标事务，并独立履行下列职责：</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（1）审查、评价投标文件是否符合招标文件的商务、技术等实质性要求；</w:t>
      </w:r>
      <w:r>
        <w:rPr>
          <w:rFonts w:hint="eastAsia" w:ascii="仿宋" w:hAnsi="仿宋" w:eastAsia="仿宋" w:cs="仿宋"/>
          <w:bCs/>
          <w:szCs w:val="21"/>
          <w:highlight w:val="none"/>
        </w:rPr>
      </w:r>
      <w:r/>
    </w:p>
    <w:p>
      <w:pPr>
        <w:pStyle w:val="718"/>
        <w:ind w:firstLine="420"/>
        <w:spacing w:line="360" w:lineRule="auto"/>
        <w:shd w:val="clear" w:color="auto" w:fill="ffffff"/>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（2）要求投标人对投标文件有关事项作出澄清或者说明；</w:t>
      </w:r>
      <w:r>
        <w:rPr>
          <w:rFonts w:hint="eastAsia" w:ascii="仿宋" w:hAnsi="仿宋" w:eastAsia="仿宋" w:cs="仿宋"/>
          <w:bCs/>
          <w:szCs w:val="21"/>
          <w:highlight w:val="none"/>
        </w:rPr>
      </w:r>
      <w:r/>
    </w:p>
    <w:p>
      <w:pPr>
        <w:pStyle w:val="718"/>
        <w:ind w:firstLine="420"/>
        <w:spacing w:line="360" w:lineRule="auto"/>
        <w:shd w:val="clear" w:color="auto" w:fill="ffffff"/>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（3）对投标文件进行比较和评价；</w:t>
      </w:r>
      <w:r>
        <w:rPr>
          <w:rFonts w:hint="eastAsia" w:ascii="仿宋" w:hAnsi="仿宋" w:eastAsia="仿宋" w:cs="仿宋"/>
          <w:bCs/>
          <w:szCs w:val="21"/>
          <w:highlight w:val="none"/>
        </w:rPr>
      </w:r>
      <w:r/>
    </w:p>
    <w:p>
      <w:pPr>
        <w:pStyle w:val="718"/>
        <w:ind w:firstLine="420"/>
        <w:spacing w:line="360" w:lineRule="auto"/>
        <w:shd w:val="clear" w:color="auto" w:fill="ffffff"/>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（4）确定中标候选人名单，以及根据采购人委托直接确定中标人；</w:t>
      </w:r>
      <w:r>
        <w:rPr>
          <w:rFonts w:hint="eastAsia" w:ascii="仿宋" w:hAnsi="仿宋" w:eastAsia="仿宋" w:cs="仿宋"/>
          <w:bCs/>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Cs/>
          <w:szCs w:val="21"/>
          <w:highlight w:val="none"/>
        </w:rPr>
        <w:t xml:space="preserve">（5）向采购人、采购代理机构或者有关部门报告评标中发现的违法行为。</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20.1.2 评标委员会由采购人代表和有关技术、经济等方面的专家组成，独立开展评审工作。</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20.2  评标程序</w:t>
      </w:r>
      <w:r>
        <w:rPr>
          <w:rFonts w:hint="eastAsia" w:ascii="仿宋" w:hAnsi="仿宋" w:eastAsia="仿宋" w:cs="仿宋"/>
          <w:b/>
          <w:bCs/>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20.</w:t>
      </w:r>
      <w:r>
        <w:rPr>
          <w:rFonts w:hint="eastAsia" w:ascii="仿宋" w:hAnsi="仿宋" w:eastAsia="仿宋" w:cs="仿宋"/>
          <w:szCs w:val="21"/>
          <w:highlight w:val="none"/>
        </w:rPr>
        <w:t xml:space="preserve">2.1</w:t>
      </w:r>
      <w:r>
        <w:rPr>
          <w:rFonts w:hint="eastAsia" w:ascii="仿宋" w:hAnsi="仿宋" w:eastAsia="仿宋" w:cs="仿宋"/>
          <w:szCs w:val="21"/>
          <w:highlight w:val="none"/>
        </w:rPr>
        <w:t xml:space="preserve">投标文件审查分为资格审查和符合性审查。</w:t>
      </w:r>
      <w:r>
        <w:rPr>
          <w:rFonts w:hint="eastAsia" w:ascii="仿宋" w:hAnsi="仿宋" w:eastAsia="仿宋" w:cs="仿宋"/>
          <w:szCs w:val="21"/>
          <w:highlight w:val="none"/>
        </w:rPr>
      </w:r>
      <w:r/>
    </w:p>
    <w:p>
      <w:pPr>
        <w:pStyle w:val="718"/>
        <w:ind w:firstLine="422"/>
        <w:jc w:val="left"/>
        <w:spacing w:line="360" w:lineRule="auto"/>
        <w:tabs>
          <w:tab w:val="left" w:pos="4825" w:leader="none"/>
        </w:tabs>
        <w:rPr>
          <w:rFonts w:hint="eastAsia" w:ascii="仿宋" w:hAnsi="仿宋" w:eastAsia="仿宋" w:cs="仿宋"/>
          <w:b/>
          <w:bCs/>
          <w:szCs w:val="21"/>
          <w:highlight w:val="none"/>
        </w:rPr>
      </w:pPr>
      <w:r>
        <w:rPr>
          <w:rFonts w:hint="eastAsia" w:ascii="仿宋" w:hAnsi="仿宋" w:eastAsia="仿宋" w:cs="仿宋"/>
          <w:b/>
          <w:bCs/>
          <w:szCs w:val="21"/>
          <w:highlight w:val="none"/>
        </w:rPr>
        <w:t xml:space="preserve">20.</w:t>
      </w:r>
      <w:r>
        <w:rPr>
          <w:rFonts w:hint="eastAsia" w:ascii="仿宋" w:hAnsi="仿宋" w:eastAsia="仿宋" w:cs="仿宋"/>
          <w:b/>
          <w:bCs/>
          <w:szCs w:val="21"/>
          <w:highlight w:val="none"/>
        </w:rPr>
        <w:t xml:space="preserve">2.2投标文件的资格审查</w:t>
      </w:r>
      <w:r>
        <w:rPr>
          <w:rFonts w:hint="eastAsia" w:ascii="仿宋" w:hAnsi="仿宋" w:eastAsia="仿宋" w:cs="仿宋"/>
          <w:b/>
          <w:bCs/>
          <w:szCs w:val="21"/>
          <w:highlight w:val="none"/>
        </w:rPr>
      </w:r>
      <w:r/>
    </w:p>
    <w:p>
      <w:pPr>
        <w:pStyle w:val="718"/>
        <w:ind w:firstLine="420"/>
        <w:jc w:val="left"/>
        <w:spacing w:line="360" w:lineRule="auto"/>
        <w:tabs>
          <w:tab w:val="left" w:pos="482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资格审查：依据法律法规和招标文件规定，由采购人或采购代理机构对投标文件中的资格证明文件进行审查，并向评标委员会反馈审查结论。</w:t>
      </w:r>
      <w:r>
        <w:rPr>
          <w:rFonts w:hint="eastAsia" w:ascii="仿宋" w:hAnsi="仿宋" w:eastAsia="仿宋" w:cs="仿宋"/>
          <w:szCs w:val="21"/>
          <w:highlight w:val="none"/>
        </w:rPr>
      </w:r>
      <w:r/>
    </w:p>
    <w:p>
      <w:pPr>
        <w:pStyle w:val="718"/>
        <w:ind w:firstLine="422"/>
        <w:jc w:val="left"/>
        <w:spacing w:line="360" w:lineRule="auto"/>
        <w:tabs>
          <w:tab w:val="left" w:pos="4825" w:leader="none"/>
        </w:tabs>
        <w:rPr>
          <w:rFonts w:hint="eastAsia" w:ascii="仿宋" w:hAnsi="仿宋" w:eastAsia="仿宋" w:cs="仿宋"/>
          <w:b/>
          <w:szCs w:val="21"/>
          <w:highlight w:val="none"/>
        </w:rPr>
      </w:pPr>
      <w:r>
        <w:rPr>
          <w:rFonts w:hint="eastAsia" w:ascii="仿宋" w:hAnsi="仿宋" w:eastAsia="仿宋" w:cs="仿宋"/>
          <w:b/>
          <w:szCs w:val="21"/>
          <w:highlight w:val="none"/>
        </w:rPr>
        <w:t xml:space="preserve">20.2.2.1投标文件有下列情况之一的，在资格审查时按照无效投标处理：</w:t>
      </w:r>
      <w:r>
        <w:rPr>
          <w:rFonts w:hint="eastAsia" w:ascii="仿宋" w:hAnsi="仿宋" w:eastAsia="仿宋" w:cs="仿宋"/>
          <w:b/>
          <w:szCs w:val="21"/>
          <w:highlight w:val="none"/>
        </w:rPr>
      </w:r>
      <w:r/>
    </w:p>
    <w:p>
      <w:pPr>
        <w:pStyle w:val="718"/>
        <w:numPr>
          <w:ilvl w:val="0"/>
          <w:numId w:val="2"/>
        </w:numPr>
        <w:ind w:firstLine="420"/>
        <w:jc w:val="left"/>
        <w:spacing w:line="360" w:lineRule="auto"/>
        <w:tabs>
          <w:tab w:val="left" w:pos="482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不具备招标文件中规定资格条件的；</w:t>
      </w:r>
      <w:r>
        <w:rPr>
          <w:rFonts w:hint="eastAsia" w:ascii="仿宋" w:hAnsi="仿宋" w:eastAsia="仿宋" w:cs="仿宋"/>
          <w:szCs w:val="21"/>
          <w:highlight w:val="none"/>
        </w:rPr>
      </w:r>
      <w:r/>
    </w:p>
    <w:p>
      <w:pPr>
        <w:pStyle w:val="718"/>
        <w:ind w:firstLine="420"/>
        <w:jc w:val="left"/>
        <w:spacing w:line="360" w:lineRule="auto"/>
        <w:tabs>
          <w:tab w:val="left" w:pos="482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（2）未提供《南京市政府采购供应商信用记录表暨信用承诺书》。</w:t>
      </w:r>
      <w:r>
        <w:rPr>
          <w:rFonts w:hint="eastAsia" w:ascii="仿宋" w:hAnsi="仿宋" w:eastAsia="仿宋" w:cs="仿宋"/>
          <w:szCs w:val="21"/>
          <w:highlight w:val="none"/>
        </w:rPr>
      </w:r>
      <w:r/>
    </w:p>
    <w:p>
      <w:pPr>
        <w:pStyle w:val="718"/>
        <w:ind w:firstLine="422"/>
        <w:jc w:val="left"/>
        <w:spacing w:line="360" w:lineRule="auto"/>
        <w:tabs>
          <w:tab w:val="left" w:pos="4825" w:leader="none"/>
        </w:tabs>
        <w:rPr>
          <w:rFonts w:hint="eastAsia" w:ascii="仿宋" w:hAnsi="仿宋" w:eastAsia="仿宋" w:cs="仿宋"/>
          <w:b/>
          <w:szCs w:val="21"/>
          <w:highlight w:val="none"/>
        </w:rPr>
      </w:pPr>
      <w:r>
        <w:rPr>
          <w:rFonts w:hint="eastAsia" w:ascii="仿宋" w:hAnsi="仿宋" w:eastAsia="仿宋" w:cs="仿宋"/>
          <w:b/>
          <w:szCs w:val="21"/>
          <w:highlight w:val="none"/>
        </w:rPr>
        <w:t xml:space="preserve">20.2.3投标文件的符合性检查</w:t>
      </w:r>
      <w:r>
        <w:rPr>
          <w:rFonts w:hint="eastAsia" w:ascii="仿宋" w:hAnsi="仿宋" w:eastAsia="仿宋" w:cs="仿宋"/>
          <w:b/>
          <w:szCs w:val="21"/>
          <w:highlight w:val="none"/>
        </w:rPr>
      </w:r>
      <w:r/>
    </w:p>
    <w:p>
      <w:pPr>
        <w:pStyle w:val="718"/>
        <w:ind w:firstLine="420"/>
        <w:jc w:val="left"/>
        <w:spacing w:line="360" w:lineRule="auto"/>
        <w:tabs>
          <w:tab w:val="left" w:pos="482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（1）评标委员会将依据法律法规和招标文件的规定，对投标文件的有效性完整性和对招标文件的响应程度进行审查，以确定是否对招标文件的实质性要求作出响应。</w:t>
      </w:r>
      <w:r>
        <w:rPr>
          <w:rFonts w:hint="eastAsia" w:ascii="仿宋" w:hAnsi="仿宋" w:eastAsia="仿宋" w:cs="仿宋"/>
          <w:szCs w:val="21"/>
          <w:highlight w:val="none"/>
        </w:rPr>
      </w:r>
      <w:r/>
    </w:p>
    <w:p>
      <w:pPr>
        <w:pStyle w:val="718"/>
        <w:ind w:firstLine="422"/>
        <w:jc w:val="left"/>
        <w:spacing w:line="360" w:lineRule="auto"/>
        <w:tabs>
          <w:tab w:val="left" w:pos="4825" w:leader="none"/>
        </w:tabs>
        <w:rPr>
          <w:rFonts w:hint="eastAsia" w:ascii="仿宋" w:hAnsi="仿宋" w:eastAsia="仿宋" w:cs="仿宋"/>
          <w:b/>
          <w:bCs/>
          <w:szCs w:val="21"/>
          <w:highlight w:val="none"/>
        </w:rPr>
      </w:pPr>
      <w:r>
        <w:rPr>
          <w:rFonts w:hint="eastAsia" w:ascii="仿宋" w:hAnsi="仿宋" w:eastAsia="仿宋" w:cs="仿宋"/>
          <w:b/>
          <w:bCs/>
          <w:szCs w:val="21"/>
          <w:highlight w:val="none"/>
        </w:rPr>
        <w:t xml:space="preserve">（2）实质性要求是指本招标文件</w:t>
      </w:r>
      <w:bookmarkStart w:id="45" w:name="OLE_LINK9"/>
      <w:r>
        <w:rPr>
          <w:rFonts w:hint="eastAsia" w:ascii="仿宋" w:hAnsi="仿宋" w:eastAsia="仿宋" w:cs="仿宋"/>
          <w:b/>
          <w:bCs/>
          <w:szCs w:val="21"/>
          <w:highlight w:val="none"/>
        </w:rPr>
        <w:t xml:space="preserve">中斜体且有下划线部分，或者打“★”“*”</w:t>
      </w:r>
      <w:bookmarkEnd w:id="45"/>
      <w:r>
        <w:rPr>
          <w:rFonts w:hint="eastAsia" w:ascii="仿宋" w:hAnsi="仿宋" w:eastAsia="仿宋" w:cs="仿宋"/>
          <w:b/>
          <w:bCs/>
          <w:szCs w:val="21"/>
          <w:highlight w:val="none"/>
        </w:rPr>
        <w:t xml:space="preserve">等其他文字说明的商务和技术要求。</w:t>
      </w:r>
      <w:r>
        <w:rPr>
          <w:rFonts w:hint="eastAsia" w:ascii="仿宋" w:hAnsi="仿宋" w:eastAsia="仿宋" w:cs="仿宋"/>
          <w:b/>
          <w:bCs/>
          <w:szCs w:val="21"/>
          <w:highlight w:val="none"/>
        </w:rPr>
      </w:r>
      <w:r/>
    </w:p>
    <w:p>
      <w:pPr>
        <w:pStyle w:val="718"/>
        <w:ind w:firstLine="420"/>
        <w:jc w:val="left"/>
        <w:spacing w:line="360" w:lineRule="auto"/>
        <w:tabs>
          <w:tab w:val="left" w:pos="482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（3）如果投标文件实质上没有响应招标文件的要求，评标委员会将予以拒绝，投标人不得通过修改或撤销不合要求的偏离或保留而使其投标成为实质性响应的投标。</w:t>
      </w:r>
      <w:r>
        <w:rPr>
          <w:rFonts w:hint="eastAsia" w:ascii="仿宋" w:hAnsi="仿宋" w:eastAsia="仿宋" w:cs="仿宋"/>
          <w:szCs w:val="21"/>
          <w:highlight w:val="none"/>
        </w:rPr>
      </w:r>
      <w:r/>
    </w:p>
    <w:p>
      <w:pPr>
        <w:pStyle w:val="718"/>
        <w:ind w:firstLine="422"/>
        <w:jc w:val="left"/>
        <w:spacing w:line="360" w:lineRule="auto"/>
        <w:tabs>
          <w:tab w:val="left" w:pos="4825" w:leader="none"/>
        </w:tabs>
        <w:rPr>
          <w:rFonts w:hint="eastAsia" w:ascii="仿宋" w:hAnsi="仿宋" w:eastAsia="仿宋" w:cs="仿宋"/>
          <w:b/>
          <w:szCs w:val="21"/>
          <w:highlight w:val="none"/>
        </w:rPr>
      </w:pPr>
      <w:r>
        <w:rPr>
          <w:rFonts w:hint="eastAsia" w:ascii="仿宋" w:hAnsi="仿宋" w:eastAsia="仿宋" w:cs="仿宋"/>
          <w:b/>
          <w:szCs w:val="21"/>
          <w:highlight w:val="none"/>
        </w:rPr>
        <w:t xml:space="preserve">20.2.3.1投标文件属于下列情形之一的，在符合性审查时按照无效投标处理：</w:t>
      </w:r>
      <w:r>
        <w:rPr>
          <w:rFonts w:hint="eastAsia" w:ascii="仿宋" w:hAnsi="仿宋" w:eastAsia="仿宋" w:cs="仿宋"/>
          <w:b/>
          <w:szCs w:val="21"/>
          <w:highlight w:val="none"/>
        </w:rPr>
      </w:r>
      <w:r/>
    </w:p>
    <w:p>
      <w:pPr>
        <w:pStyle w:val="718"/>
        <w:numPr>
          <w:ilvl w:val="0"/>
          <w:numId w:val="3"/>
        </w:numPr>
        <w:ind w:firstLine="420"/>
        <w:jc w:val="left"/>
        <w:spacing w:line="360" w:lineRule="auto"/>
        <w:tabs>
          <w:tab w:val="left" w:pos="482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投标人在苏采云系统规定的时间内未成功解密电子投标文件；</w:t>
      </w:r>
      <w:r>
        <w:rPr>
          <w:rFonts w:hint="eastAsia" w:ascii="仿宋" w:hAnsi="仿宋" w:eastAsia="仿宋" w:cs="仿宋"/>
          <w:szCs w:val="21"/>
          <w:highlight w:val="none"/>
        </w:rPr>
      </w:r>
      <w:r/>
    </w:p>
    <w:p>
      <w:pPr>
        <w:pStyle w:val="718"/>
        <w:numPr>
          <w:ilvl w:val="0"/>
          <w:numId w:val="3"/>
        </w:numPr>
        <w:ind w:firstLine="420"/>
        <w:jc w:val="left"/>
        <w:spacing w:line="360" w:lineRule="auto"/>
        <w:tabs>
          <w:tab w:val="left" w:pos="482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投标人未按照招标文件要求上传电子投标文件；</w:t>
      </w:r>
      <w:r>
        <w:rPr>
          <w:rFonts w:hint="eastAsia" w:ascii="仿宋" w:hAnsi="仿宋" w:eastAsia="仿宋" w:cs="仿宋"/>
          <w:szCs w:val="21"/>
          <w:highlight w:val="none"/>
        </w:rPr>
      </w:r>
      <w:r/>
    </w:p>
    <w:p>
      <w:pPr>
        <w:pStyle w:val="718"/>
        <w:numPr>
          <w:ilvl w:val="0"/>
          <w:numId w:val="3"/>
        </w:numPr>
        <w:ind w:firstLine="420"/>
        <w:jc w:val="left"/>
        <w:spacing w:line="360" w:lineRule="auto"/>
        <w:tabs>
          <w:tab w:val="left" w:pos="482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投标文件未按照招标文件要求加盖电子公章；</w:t>
      </w:r>
      <w:r>
        <w:rPr>
          <w:rFonts w:hint="eastAsia" w:ascii="仿宋" w:hAnsi="仿宋" w:eastAsia="仿宋" w:cs="仿宋"/>
          <w:szCs w:val="21"/>
          <w:highlight w:val="none"/>
        </w:rPr>
      </w:r>
      <w:r/>
    </w:p>
    <w:p>
      <w:pPr>
        <w:pStyle w:val="718"/>
        <w:numPr>
          <w:ilvl w:val="0"/>
          <w:numId w:val="3"/>
        </w:numPr>
        <w:ind w:firstLine="420"/>
        <w:jc w:val="left"/>
        <w:spacing w:line="360" w:lineRule="auto"/>
        <w:tabs>
          <w:tab w:val="left" w:pos="482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不具备招标文件中规定实质性要求的；</w:t>
      </w:r>
      <w:r>
        <w:rPr>
          <w:rFonts w:hint="eastAsia" w:ascii="仿宋" w:hAnsi="仿宋" w:eastAsia="仿宋" w:cs="仿宋"/>
          <w:szCs w:val="21"/>
          <w:highlight w:val="none"/>
        </w:rPr>
      </w:r>
      <w:r/>
    </w:p>
    <w:p>
      <w:pPr>
        <w:pStyle w:val="718"/>
        <w:numPr>
          <w:ilvl w:val="0"/>
          <w:numId w:val="3"/>
        </w:numPr>
        <w:ind w:firstLine="420"/>
        <w:jc w:val="left"/>
        <w:spacing w:line="360" w:lineRule="auto"/>
        <w:tabs>
          <w:tab w:val="left" w:pos="482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投标总价超出采购项目预算或者最高限价的；</w:t>
      </w:r>
      <w:r>
        <w:rPr>
          <w:rFonts w:hint="eastAsia" w:ascii="仿宋" w:hAnsi="仿宋" w:eastAsia="仿宋" w:cs="仿宋"/>
          <w:szCs w:val="21"/>
          <w:highlight w:val="none"/>
        </w:rPr>
      </w:r>
      <w:r/>
    </w:p>
    <w:p>
      <w:pPr>
        <w:pStyle w:val="718"/>
        <w:numPr>
          <w:ilvl w:val="0"/>
          <w:numId w:val="3"/>
        </w:numPr>
        <w:ind w:firstLine="420"/>
        <w:jc w:val="left"/>
        <w:spacing w:line="360" w:lineRule="auto"/>
        <w:tabs>
          <w:tab w:val="left" w:pos="482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不同投标人的投标文件由同一单位或者个人编制的；</w:t>
      </w:r>
      <w:r>
        <w:rPr>
          <w:rFonts w:hint="eastAsia" w:ascii="仿宋" w:hAnsi="仿宋" w:eastAsia="仿宋" w:cs="仿宋"/>
          <w:szCs w:val="21"/>
          <w:highlight w:val="none"/>
        </w:rPr>
      </w:r>
      <w:r/>
    </w:p>
    <w:p>
      <w:pPr>
        <w:pStyle w:val="718"/>
        <w:numPr>
          <w:ilvl w:val="0"/>
          <w:numId w:val="3"/>
        </w:num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不同投标人委托同一单位或者个人办理投标事宜；</w:t>
      </w:r>
      <w:r>
        <w:rPr>
          <w:rFonts w:hint="eastAsia" w:ascii="仿宋" w:hAnsi="仿宋" w:eastAsia="仿宋" w:cs="仿宋"/>
          <w:szCs w:val="21"/>
          <w:highlight w:val="none"/>
        </w:rPr>
      </w:r>
      <w:r/>
    </w:p>
    <w:p>
      <w:pPr>
        <w:pStyle w:val="718"/>
        <w:numPr>
          <w:ilvl w:val="0"/>
          <w:numId w:val="3"/>
        </w:num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不同投标人的投标文件载明的项目管理成员或者联系人员为同一人；</w:t>
      </w:r>
      <w:r>
        <w:rPr>
          <w:rFonts w:hint="eastAsia" w:ascii="仿宋" w:hAnsi="仿宋" w:eastAsia="仿宋" w:cs="仿宋"/>
          <w:szCs w:val="21"/>
          <w:highlight w:val="none"/>
        </w:rPr>
      </w:r>
      <w:r/>
    </w:p>
    <w:p>
      <w:pPr>
        <w:pStyle w:val="718"/>
        <w:numPr>
          <w:ilvl w:val="0"/>
          <w:numId w:val="3"/>
        </w:num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不同投标人的投标文件异常一致或者投标报价呈规律性差异；</w:t>
      </w:r>
      <w:r>
        <w:rPr>
          <w:rFonts w:hint="eastAsia" w:ascii="仿宋" w:hAnsi="仿宋" w:eastAsia="仿宋" w:cs="仿宋"/>
          <w:szCs w:val="21"/>
          <w:highlight w:val="none"/>
        </w:rPr>
      </w:r>
      <w:r/>
    </w:p>
    <w:p>
      <w:pPr>
        <w:pStyle w:val="718"/>
        <w:numPr>
          <w:ilvl w:val="0"/>
          <w:numId w:val="3"/>
        </w:num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不同投标人的负责人为同一人或者存在控股、管理关系的；</w:t>
      </w:r>
      <w:r>
        <w:rPr>
          <w:rFonts w:hint="eastAsia" w:ascii="仿宋" w:hAnsi="仿宋" w:eastAsia="仿宋" w:cs="仿宋"/>
          <w:szCs w:val="21"/>
          <w:highlight w:val="none"/>
        </w:rPr>
      </w:r>
      <w:r/>
    </w:p>
    <w:p>
      <w:pPr>
        <w:pStyle w:val="718"/>
        <w:numPr>
          <w:ilvl w:val="0"/>
          <w:numId w:val="3"/>
        </w:numPr>
        <w:ind w:firstLine="420"/>
        <w:jc w:val="left"/>
        <w:spacing w:line="360" w:lineRule="auto"/>
        <w:tabs>
          <w:tab w:val="left" w:pos="482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rPr>
          <w:rFonts w:hint="eastAsia" w:ascii="仿宋" w:hAnsi="仿宋" w:eastAsia="仿宋" w:cs="仿宋"/>
          <w:szCs w:val="21"/>
          <w:highlight w:val="none"/>
        </w:rPr>
      </w:r>
      <w:r/>
    </w:p>
    <w:p>
      <w:pPr>
        <w:pStyle w:val="718"/>
        <w:numPr>
          <w:ilvl w:val="0"/>
          <w:numId w:val="3"/>
        </w:num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投标文件含有采购人不能接受的附加条件的；</w:t>
      </w:r>
      <w:r>
        <w:rPr>
          <w:rFonts w:hint="eastAsia" w:ascii="仿宋" w:hAnsi="仿宋" w:eastAsia="仿宋" w:cs="仿宋"/>
          <w:szCs w:val="21"/>
          <w:highlight w:val="none"/>
        </w:rPr>
      </w:r>
      <w:r/>
    </w:p>
    <w:p>
      <w:pPr>
        <w:pStyle w:val="718"/>
        <w:numPr>
          <w:ilvl w:val="0"/>
          <w:numId w:val="3"/>
        </w:num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不符合法律、法规和招标文件规定的其他实质性要求的。</w:t>
      </w:r>
      <w:r>
        <w:rPr>
          <w:rFonts w:hint="eastAsia" w:ascii="仿宋" w:hAnsi="仿宋" w:eastAsia="仿宋" w:cs="仿宋"/>
          <w:szCs w:val="21"/>
          <w:highlight w:val="none"/>
        </w:rPr>
      </w:r>
      <w:r/>
    </w:p>
    <w:p>
      <w:pPr>
        <w:pStyle w:val="718"/>
        <w:ind w:firstLine="422"/>
        <w:jc w:val="left"/>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20.</w:t>
      </w:r>
      <w:r>
        <w:rPr>
          <w:rFonts w:hint="eastAsia" w:ascii="仿宋" w:hAnsi="仿宋" w:eastAsia="仿宋" w:cs="仿宋"/>
          <w:b/>
          <w:bCs/>
          <w:szCs w:val="21"/>
          <w:highlight w:val="none"/>
        </w:rPr>
        <w:t xml:space="preserve">2.4</w:t>
      </w:r>
      <w:r>
        <w:rPr>
          <w:rFonts w:hint="eastAsia" w:ascii="仿宋" w:hAnsi="仿宋" w:eastAsia="仿宋" w:cs="仿宋"/>
          <w:b/>
          <w:bCs/>
          <w:szCs w:val="21"/>
          <w:highlight w:val="none"/>
        </w:rPr>
        <w:t xml:space="preserve">有下列情形之一的予以废标：</w:t>
      </w:r>
      <w:r>
        <w:rPr>
          <w:rFonts w:hint="eastAsia" w:ascii="仿宋" w:hAnsi="仿宋" w:eastAsia="仿宋" w:cs="仿宋"/>
          <w:b/>
          <w:bCs/>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（1）符合资格条件的投标人或者对招标文件作实质性响应的投标人不足三家的；</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（2）出现影响采购公正的违法、违规行为的；</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（3）因重大变故，采购任务取消的；</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（4）因苏采云系统故障造成开标不成功。</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20.</w:t>
      </w:r>
      <w:r>
        <w:rPr>
          <w:rFonts w:hint="eastAsia" w:ascii="仿宋" w:hAnsi="仿宋" w:eastAsia="仿宋" w:cs="仿宋"/>
          <w:szCs w:val="21"/>
          <w:highlight w:val="none"/>
        </w:rPr>
        <w:t xml:space="preserve">2.5</w:t>
      </w:r>
      <w:r>
        <w:rPr>
          <w:rFonts w:hint="eastAsia" w:ascii="仿宋" w:hAnsi="仿宋" w:eastAsia="仿宋" w:cs="仿宋"/>
          <w:szCs w:val="21"/>
          <w:highlight w:val="none"/>
        </w:rPr>
        <w:t xml:space="preserve">未通过资格审查或符合性审查的投标人，采购代理机构将通过苏采云系统告知其具体原因，评标结束后不再接受有关询问。</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20.</w:t>
      </w:r>
      <w:r>
        <w:rPr>
          <w:rFonts w:hint="eastAsia" w:ascii="仿宋" w:hAnsi="仿宋" w:eastAsia="仿宋" w:cs="仿宋"/>
          <w:szCs w:val="21"/>
          <w:highlight w:val="none"/>
        </w:rPr>
        <w:t xml:space="preserve">2.6</w:t>
      </w:r>
      <w:r>
        <w:rPr>
          <w:rFonts w:hint="eastAsia" w:ascii="仿宋" w:hAnsi="仿宋" w:eastAsia="仿宋" w:cs="仿宋"/>
          <w:szCs w:val="21"/>
          <w:highlight w:val="none"/>
        </w:rPr>
        <w:t xml:space="preserve">如出现投标截止时间后参加的投标人或者对招标文件作出实质性响应的投标人不足三家的情况，按政府采购相关规定执行。</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20.3 评标过程中的澄清</w:t>
      </w:r>
      <w:r>
        <w:rPr>
          <w:rFonts w:hint="eastAsia" w:ascii="仿宋" w:hAnsi="仿宋" w:eastAsia="仿宋" w:cs="仿宋"/>
          <w:b/>
          <w:bCs/>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20.3.1 评标期间，评标委员会对投标文件中含义不明确、同类问题表述不一致或者有明显文字和计算错误的内容，有权要求投标人作出必要的澄清、说明或者补正。</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投标人的澄清、说明或者补正不得超出投标文件的范围或者改变投标文件的实质性内容。</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评标委员会并非对每个投标人都做澄清要求。</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20.3.2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20.3.3接到评标委员会澄清、说明和补正要求的，投标人如未按规定作出澄清、说明和补正，其风险由投标人自行承担。</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20.3.4投标文件报价出现前后不一致的，除招标文件另有规定外，按照下列规定修正：</w:t>
      </w:r>
      <w:r>
        <w:rPr>
          <w:rFonts w:hint="eastAsia" w:ascii="仿宋" w:hAnsi="仿宋" w:eastAsia="仿宋" w:cs="仿宋"/>
          <w:b/>
          <w:bCs/>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（1）投标文件中开标一览表内容与投标文件中相应内容不一致的，以开标一览表为准；</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（2）大写金额和小写金额不一致的，以大写金额为准；</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（3）单价金额小数点或者百分比有明显错位的，以开标一览表的总价为准，并修改单价；</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（4）总价金额与按单价汇总金额不一致的，以单价金额计算结果为准。</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同时出现两种以上不一致的，按照前款规定的顺序修正。</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评标委员会将按上述修正错误的方法调整投标文件中的投标报价，并通过苏采云系统告知投标人，调整后的价格对投标人具有约束力。如果投标人不接受修正后的价格，则其投标将被拒绝。</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20.3.5投标人在开、评标全过程中应保持通讯畅通，及时登录苏采云系统查阅、答复相关信息，并安排专人与采购代理机构及评标委员会联系。</w:t>
      </w:r>
      <w:r>
        <w:rPr>
          <w:rFonts w:hint="eastAsia" w:ascii="仿宋" w:hAnsi="仿宋" w:eastAsia="仿宋" w:cs="仿宋"/>
          <w:b/>
          <w:bCs/>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20.4比较与评价</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评标委员会应当按照招标文件中规定的评标方法和标准，对符合性审查合格的投标文件进行商务和技术评估，综合比较与评价。</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20.5 评标委员会启动异常低价投标审查的情形和具体要求</w:t>
      </w:r>
      <w:r>
        <w:rPr>
          <w:rFonts w:hint="eastAsia" w:ascii="仿宋" w:hAnsi="仿宋" w:eastAsia="仿宋" w:cs="仿宋"/>
          <w:b/>
          <w:bCs/>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20.5.1评标过程中出现下列情形之一的，评标委员会应当启动异常低价投标审查程序： </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（3）投标（响应）报价低于采购项目最高限价45%的，即投标（响应）报价&lt;采购项目最高限价×45%；</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（4）评审委员会基于专业判断，认为供应商报价过低，有可能影响产品质量或者不能诚信履约的其他情形。</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20.5.2 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w:t>
      </w:r>
      <w:r>
        <w:rPr>
          <w:rFonts w:hint="eastAsia" w:ascii="仿宋" w:hAnsi="仿宋" w:eastAsia="仿宋" w:cs="仿宋"/>
          <w:b/>
          <w:bCs/>
          <w:szCs w:val="21"/>
          <w:highlight w:val="none"/>
        </w:rPr>
        <w:t xml:space="preserve">投标人不提供书面说明、证明材料，或者提供的书面说明、证明材料不能证明其报价合理性的，评标委员会应当将其作为无效投标处理。审查相关情况应当在评审报告中进行记录。</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21.评标方法和标准</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21.1本次</w:t>
      </w:r>
      <w:r>
        <w:rPr>
          <w:rFonts w:hint="eastAsia" w:ascii="仿宋" w:hAnsi="仿宋" w:eastAsia="仿宋" w:cs="仿宋"/>
          <w:szCs w:val="21"/>
          <w:highlight w:val="none"/>
        </w:rPr>
        <w:t xml:space="preserve">采购</w:t>
      </w:r>
      <w:r>
        <w:rPr>
          <w:rFonts w:hint="eastAsia" w:ascii="仿宋" w:hAnsi="仿宋" w:eastAsia="仿宋" w:cs="仿宋"/>
          <w:szCs w:val="21"/>
          <w:highlight w:val="none"/>
        </w:rPr>
        <w:t xml:space="preserve">采用综合评分法，评标方法和标准，详见本招标文件第三章。</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21.2综合评分法，是指投标文件满足招标文件全部实质性要求，且按照评审因素的量化指标评审得分最高的投标人为中标候选人的评标方法。</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22.确定中标人</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22.1</w:t>
      </w:r>
      <w:r>
        <w:rPr>
          <w:rFonts w:hint="eastAsia" w:ascii="仿宋" w:hAnsi="仿宋" w:eastAsia="仿宋" w:cs="仿宋"/>
          <w:color w:val="000000"/>
          <w:szCs w:val="21"/>
          <w:highlight w:val="none"/>
        </w:rPr>
        <w:t xml:space="preserve">采用综合评分法的，评标结果按评审后得分由高到低顺序排列。得分相同的，按投标报价由低到高顺序排列。得分且投标报价相同的并列，按技术指标优劣顺序排列。投标文件满足招标文件全部实质性要求，且按照评审因素的量化指标评审得分最高的投标人为排名第一的中标候选人，经采购人授权，</w:t>
      </w:r>
      <w:r>
        <w:rPr>
          <w:rFonts w:hint="eastAsia" w:ascii="仿宋" w:hAnsi="仿宋" w:eastAsia="仿宋" w:cs="仿宋"/>
          <w:szCs w:val="21"/>
          <w:highlight w:val="none"/>
        </w:rPr>
        <w:t xml:space="preserve">评标委员会将综合排名第一的中标候选人确定为中标人。</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22.2中标人确定后，采购代理机构在</w:t>
      </w:r>
      <w:r>
        <w:rPr>
          <w:rFonts w:hint="eastAsia" w:ascii="仿宋" w:hAnsi="仿宋" w:eastAsia="仿宋" w:cs="仿宋"/>
          <w:color w:val="000000"/>
          <w:szCs w:val="21"/>
          <w:highlight w:val="none"/>
          <w:lang w:val="zh-CN"/>
        </w:rPr>
        <w:t xml:space="preserve">“江苏政府采购网”发布</w:t>
      </w:r>
      <w:r>
        <w:rPr>
          <w:rFonts w:hint="eastAsia" w:ascii="仿宋" w:hAnsi="仿宋" w:eastAsia="仿宋" w:cs="仿宋"/>
          <w:szCs w:val="21"/>
          <w:highlight w:val="none"/>
        </w:rPr>
        <w:t xml:space="preserve">中标公告，公告期限为1个工作日。</w:t>
      </w:r>
      <w:r>
        <w:rPr>
          <w:rFonts w:hint="eastAsia" w:ascii="仿宋" w:hAnsi="仿宋" w:eastAsia="仿宋" w:cs="仿宋"/>
          <w:szCs w:val="21"/>
          <w:highlight w:val="none"/>
        </w:rPr>
      </w:r>
      <w:r/>
    </w:p>
    <w:p>
      <w:pPr>
        <w:pStyle w:val="718"/>
        <w:ind w:firstLine="412"/>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23.</w:t>
      </w:r>
      <w:r>
        <w:rPr>
          <w:rFonts w:hint="eastAsia" w:ascii="仿宋" w:hAnsi="仿宋" w:eastAsia="仿宋" w:cs="仿宋"/>
          <w:highlight w:val="none"/>
        </w:rPr>
        <w:t xml:space="preserve"> </w:t>
      </w:r>
      <w:r>
        <w:rPr>
          <w:rFonts w:hint="eastAsia" w:ascii="仿宋" w:hAnsi="仿宋" w:eastAsia="仿宋" w:cs="仿宋"/>
          <w:b/>
          <w:bCs/>
          <w:szCs w:val="21"/>
          <w:highlight w:val="none"/>
        </w:rPr>
        <w:t xml:space="preserve">中标通知书</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23.l 中标结果确定后，采购代理机构将向中标人发出中标通知书。中标人可在中标结果公告届满之日起三十日内,登录苏采云系统下载。</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因系统存储空间有限，中标结果公告届满之日起三十日后，苏采云系统不再保证提供下载中标通知书服务，因未及时下载而造成的不利后果由中标人自行承担。</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23.2 中标通知书是合同的一个组成部分，对采购人和中标人均具有法律效力。中标通知书发出后，采购人改变中标结果或者中标人放弃中标项目的，应当依法承担法律责任。</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23.3 中标人在领取中标通知书时，需向采购代理机构提供纸质版投标文件一式叁份（盖章版本），投标文件提倡按照A4幅面打印或复印并进行装订（采用胶装形式递交）。</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24.评标过程的保密性</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24.1 采购人和采购代理机构将采取必要措施，保证评标在严格保密的情况下进行。</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24.2 任何单位和个人不得非法干预、影响评标办法的确定，以及评标过程和结果。</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24.3 凡是与审查、澄清、评价和比较投标的有关资料等，均不向投标人及与评标无关的其他人员透露。</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24.4采购代理机构和评标委员会不向未中标的投标人解释未中标原因，也不公布评标过程中的相关细节。</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六、签订合同</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25.签订合同</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25.1采购人与中标人应当自中标通知书发出之日起30日内，按照招标文件和中标人投标文件的规定，签订书面合同。所签订的合同不得对招标文件确定的事项和中标人投标文件作实质性修改。</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25.2采购人不得向中标人提出任何不合理的要求作为签订合同的条件。</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25.3中标人拒绝与采购人签订合同的，采购人可以按照评标报告推荐的中标候选人名单排序，确定下一候选人为中标人，也可以重新开展政府采购活动。</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25.4 政府采购合同履行中，采购人需追加与合同标的相同的服务（包含与服务相关的货物），在不改变合同其他条款的前提下，可以与中标人协商签订补充合同，但所有补充合同的采购金额不得超过原合同采购金额的百分之十。</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25.5招标文件、中标人的投标文件及招标过程中有关澄清、承诺文件均作为合同附件。</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25.6采购人与中标人应当根据合同的约定依法履行合同义务。</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七、质疑和投诉</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26.质疑</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26.1投标人对</w:t>
      </w:r>
      <w:r>
        <w:rPr>
          <w:rFonts w:hint="eastAsia" w:ascii="仿宋" w:hAnsi="仿宋" w:eastAsia="仿宋" w:cs="仿宋"/>
          <w:szCs w:val="21"/>
          <w:highlight w:val="none"/>
        </w:rPr>
        <w:t xml:space="preserve">采购</w:t>
      </w:r>
      <w:r>
        <w:rPr>
          <w:rFonts w:hint="eastAsia" w:ascii="仿宋" w:hAnsi="仿宋" w:eastAsia="仿宋" w:cs="仿宋"/>
          <w:szCs w:val="21"/>
          <w:highlight w:val="none"/>
        </w:rPr>
        <w:t xml:space="preserve">活动事项有疑问的，可以向采购代理机构提出询问，采购代理机构将依法作出答复，但答复的内容不涉及商业秘密。</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26.2提出质疑的投标人应当是参与所质疑项目采购活动的投标人。潜在投标人已依法获取其可质疑的招标文件的，可以对该文件提出质疑。</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以联合体形式参加政府采购活动的，其质疑应当由组成联合体的所有投标人共同提出，联合体各方均须按要求加盖公章。</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26.3投标人认为招标文件、采购过程和中标结果使自己的合法权益受到损害的，可以在知道或者应知其权益受到损害之日起七个工作日内，将质疑文件原件送达采购人或采购代理机构。</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投标人必须在法定质疑期内一次性提出针对同一采购程序环节的质疑。</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26.4 投标人提出质疑应当按照《政府采购质疑和投诉办法》的规定提交质疑函和必要的证明材料。质疑函应当包括下列内容：</w:t>
      </w:r>
      <w:r>
        <w:rPr>
          <w:rFonts w:hint="eastAsia" w:ascii="仿宋" w:hAnsi="仿宋" w:eastAsia="仿宋" w:cs="仿宋"/>
          <w:szCs w:val="21"/>
          <w:highlight w:val="none"/>
        </w:rPr>
      </w:r>
      <w:r/>
    </w:p>
    <w:p>
      <w:pPr>
        <w:pStyle w:val="718"/>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　  （1）投标人的姓名或者名称、地址、邮编、联系人及联系电话；</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（2）质疑项目的名称、编号；</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（3）具体、明确的质疑事项和与质疑事项相关的请求（具体条款）；</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（4）事实依据（具体条款）；</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（5）必要的法律依据（具体条款）；</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（6）提出质疑的日期。</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质疑函应当使用中文。相关当事人提供外文书证或者外国语视听资料的，应当附有中文译本，由翻译机构盖章或者翻译人员签名。</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26.5 质疑函应当现场提交至采购代理机构联系人处，提交时应出示有效身份证明。未按上述要求提交质疑函的，质疑不予受理。</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26.7 采购代理机构在收到投标人的书面质疑后将及时组织调查核实，在</w:t>
      </w:r>
      <w:r>
        <w:rPr>
          <w:rFonts w:hint="eastAsia" w:ascii="仿宋" w:hAnsi="仿宋" w:eastAsia="仿宋" w:cs="仿宋"/>
          <w:b/>
          <w:bCs/>
          <w:szCs w:val="21"/>
          <w:highlight w:val="none"/>
        </w:rPr>
        <w:t xml:space="preserve">七个工作日内</w:t>
      </w:r>
      <w:r>
        <w:rPr>
          <w:rFonts w:hint="eastAsia" w:ascii="仿宋" w:hAnsi="仿宋" w:eastAsia="仿宋" w:cs="仿宋"/>
          <w:szCs w:val="21"/>
          <w:highlight w:val="none"/>
        </w:rPr>
        <w:t xml:space="preserve">作出答复，并以书面或在网站公告形式通知质疑投标人和其他有关投标人，答复的内容不涉及商业秘密。</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27.投诉</w:t>
      </w:r>
      <w:r>
        <w:rPr>
          <w:rFonts w:hint="eastAsia" w:ascii="仿宋" w:hAnsi="仿宋" w:eastAsia="仿宋" w:cs="仿宋"/>
          <w:szCs w:val="21"/>
          <w:highlight w:val="none"/>
        </w:rPr>
      </w:r>
      <w:r/>
    </w:p>
    <w:p>
      <w:pPr>
        <w:pStyle w:val="718"/>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27.1质疑投标人对采购代理机构的答复不满意或者采购代理机构未在规定的时间内作出答复的，可以在答复期满后十五个工作日内向同级政府采购监督管理部门投诉。</w:t>
      </w:r>
      <w:r>
        <w:rPr>
          <w:rFonts w:hint="eastAsia" w:ascii="仿宋" w:hAnsi="仿宋" w:eastAsia="仿宋" w:cs="仿宋"/>
          <w:szCs w:val="21"/>
          <w:highlight w:val="none"/>
        </w:rPr>
      </w:r>
      <w:r/>
    </w:p>
    <w:p>
      <w:pPr>
        <w:pStyle w:val="718"/>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27.2 投标人投诉应当有明确的请求和必要的证明材料。投标人投诉的事项不得超出已质疑事项的范围。</w:t>
      </w:r>
      <w:r>
        <w:rPr>
          <w:rFonts w:hint="eastAsia" w:ascii="仿宋" w:hAnsi="仿宋" w:eastAsia="仿宋" w:cs="仿宋"/>
          <w:szCs w:val="21"/>
          <w:highlight w:val="none"/>
        </w:rPr>
      </w:r>
      <w:r/>
    </w:p>
    <w:p>
      <w:pPr>
        <w:pStyle w:val="718"/>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27.3投诉人对政府采购监督管理部门的投诉处理决定不服或者政府采购监督管理部门逾期未作处理的，可以依法申请行政复议或者向人民法院提起行政诉讼。</w:t>
      </w:r>
      <w:r>
        <w:rPr>
          <w:rFonts w:hint="eastAsia" w:ascii="仿宋" w:hAnsi="仿宋" w:eastAsia="仿宋" w:cs="仿宋"/>
          <w:szCs w:val="21"/>
          <w:highlight w:val="none"/>
        </w:rPr>
      </w:r>
      <w:r/>
    </w:p>
    <w:p>
      <w:pPr>
        <w:pStyle w:val="718"/>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27.4 投诉人在全国范围12个月内3次以上投诉查无实据的，由财政部门列入不良行为记录名单。</w:t>
      </w:r>
      <w:r>
        <w:rPr>
          <w:rFonts w:hint="eastAsia" w:ascii="仿宋" w:hAnsi="仿宋" w:eastAsia="仿宋" w:cs="仿宋"/>
          <w:szCs w:val="21"/>
          <w:highlight w:val="none"/>
        </w:rPr>
      </w:r>
      <w:r/>
    </w:p>
    <w:p>
      <w:pPr>
        <w:pStyle w:val="718"/>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27.5投诉人有下列行为之一的，属于虚假、恶意投诉，由财政部门列入不良行为记录名单，禁止其1至3年内参加政府采购活动：</w:t>
      </w:r>
      <w:r>
        <w:rPr>
          <w:rFonts w:hint="eastAsia" w:ascii="仿宋" w:hAnsi="仿宋" w:eastAsia="仿宋" w:cs="仿宋"/>
          <w:szCs w:val="21"/>
          <w:highlight w:val="none"/>
        </w:rPr>
      </w:r>
      <w:r/>
    </w:p>
    <w:p>
      <w:pPr>
        <w:pStyle w:val="718"/>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（1）捏造事实；</w:t>
      </w:r>
      <w:r>
        <w:rPr>
          <w:rFonts w:hint="eastAsia" w:ascii="仿宋" w:hAnsi="仿宋" w:eastAsia="仿宋" w:cs="仿宋"/>
          <w:szCs w:val="21"/>
          <w:highlight w:val="none"/>
        </w:rPr>
      </w:r>
      <w:r/>
    </w:p>
    <w:p>
      <w:pPr>
        <w:pStyle w:val="718"/>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（2）提供虚假材料；</w:t>
      </w:r>
      <w:r>
        <w:rPr>
          <w:rFonts w:hint="eastAsia" w:ascii="仿宋" w:hAnsi="仿宋" w:eastAsia="仿宋" w:cs="仿宋"/>
          <w:szCs w:val="21"/>
          <w:highlight w:val="none"/>
        </w:rPr>
      </w:r>
      <w:r/>
    </w:p>
    <w:p>
      <w:pPr>
        <w:pStyle w:val="718"/>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（3）以非法手段取得证明材料。证据来源的合法性存在明显疑问，投诉人无法证明其取得方式合法的，视为以非法手段取得证明材料。</w:t>
      </w:r>
      <w:r>
        <w:rPr>
          <w:rFonts w:hint="eastAsia" w:ascii="仿宋" w:hAnsi="仿宋" w:eastAsia="仿宋" w:cs="仿宋"/>
          <w:szCs w:val="21"/>
          <w:highlight w:val="none"/>
        </w:rPr>
      </w:r>
      <w:r/>
    </w:p>
    <w:p>
      <w:pPr>
        <w:pStyle w:val="765"/>
        <w:rPr>
          <w:rFonts w:hint="eastAsia" w:ascii="仿宋" w:hAnsi="仿宋" w:eastAsia="仿宋" w:cs="仿宋"/>
          <w:szCs w:val="21"/>
        </w:rPr>
      </w:pPr>
      <w:r>
        <w:rPr>
          <w:rFonts w:hint="eastAsia" w:ascii="仿宋" w:hAnsi="仿宋" w:eastAsia="仿宋" w:cs="仿宋"/>
          <w:szCs w:val="21"/>
        </w:rPr>
      </w:r>
      <w:r/>
    </w:p>
    <w:p>
      <w:pPr>
        <w:pStyle w:val="718"/>
        <w:numPr>
          <w:ilvl w:val="0"/>
          <w:numId w:val="4"/>
        </w:numPr>
        <w:jc w:val="center"/>
        <w:spacing w:line="360" w:lineRule="auto"/>
        <w:rPr>
          <w:rFonts w:hint="eastAsia" w:ascii="仿宋" w:hAnsi="仿宋" w:eastAsia="仿宋" w:cs="仿宋"/>
          <w:spacing w:val="-10"/>
          <w:sz w:val="36"/>
          <w:szCs w:val="36"/>
        </w:rPr>
        <w:outlineLvl w:val="0"/>
      </w:pPr>
      <w:r/>
      <w:bookmarkStart w:id="46" w:name="_Toc31166"/>
      <w:r>
        <w:rPr>
          <w:rFonts w:hint="eastAsia" w:ascii="仿宋" w:hAnsi="仿宋" w:eastAsia="仿宋" w:cs="仿宋"/>
          <w:spacing w:val="-10"/>
          <w:sz w:val="36"/>
          <w:szCs w:val="36"/>
        </w:rPr>
        <w:br w:type="page" w:clear="all"/>
      </w:r>
      <w:r>
        <w:rPr>
          <w:rFonts w:hint="eastAsia" w:ascii="仿宋" w:hAnsi="仿宋" w:eastAsia="仿宋" w:cs="仿宋"/>
          <w:spacing w:val="-10"/>
          <w:sz w:val="36"/>
          <w:szCs w:val="36"/>
        </w:rPr>
        <w:t xml:space="preserve">成交标准</w:t>
      </w:r>
      <w:bookmarkEnd w:id="46"/>
      <w:r>
        <w:rPr>
          <w:rFonts w:hint="eastAsia" w:ascii="仿宋" w:hAnsi="仿宋" w:eastAsia="仿宋" w:cs="仿宋"/>
          <w:spacing w:val="-10"/>
          <w:sz w:val="36"/>
          <w:szCs w:val="36"/>
        </w:rPr>
      </w:r>
      <w:r/>
    </w:p>
    <w:p>
      <w:pPr>
        <w:pStyle w:val="718"/>
        <w:ind w:firstLine="422"/>
        <w:spacing w:line="360" w:lineRule="auto"/>
        <w:tabs>
          <w:tab w:val="left" w:pos="2160" w:leader="none"/>
        </w:tabs>
        <w:rPr>
          <w:rFonts w:hint="eastAsia" w:ascii="仿宋" w:hAnsi="仿宋" w:eastAsia="仿宋" w:cs="仿宋"/>
          <w:sz w:val="21"/>
          <w:szCs w:val="21"/>
        </w:rPr>
      </w:pPr>
      <w:r>
        <w:rPr>
          <w:rFonts w:hint="eastAsia" w:ascii="仿宋" w:hAnsi="仿宋" w:eastAsia="仿宋" w:cs="仿宋"/>
          <w:b/>
          <w:bCs/>
          <w:sz w:val="21"/>
          <w:szCs w:val="21"/>
        </w:rPr>
        <w:t xml:space="preserve">本标段采用综合评分法。综合评分法是指在满足磋商文件实质性要求前提下，按照磋商文件中规定的各项因素进行综合评审后，以评标总得分最高的投标人作为中标供应商的评标方法。本次采购得分最高者为中标供应商，第二名为备选供应商，当中标供应商不能履行其义务时，由备选供应商顶替，成为新的中标供应商，也可重新组织采购。具体的评分细则见下表</w:t>
      </w:r>
      <w:r>
        <w:rPr>
          <w:rFonts w:hint="eastAsia" w:ascii="仿宋" w:hAnsi="仿宋" w:eastAsia="仿宋" w:cs="仿宋"/>
          <w:sz w:val="21"/>
          <w:szCs w:val="21"/>
        </w:rPr>
        <w:t xml:space="preserve">。</w:t>
      </w:r>
      <w:r>
        <w:rPr>
          <w:rFonts w:hint="eastAsia" w:ascii="仿宋" w:hAnsi="仿宋" w:eastAsia="仿宋" w:cs="仿宋"/>
          <w:sz w:val="21"/>
          <w:szCs w:val="21"/>
        </w:rPr>
      </w:r>
      <w:r/>
    </w:p>
    <w:tbl>
      <w:tblPr>
        <w:tblW w:w="5067"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64"/>
        <w:gridCol w:w="945"/>
        <w:gridCol w:w="6271"/>
        <w:gridCol w:w="517"/>
        <w:gridCol w:w="787"/>
      </w:tblGrid>
      <w:tr>
        <w:trPr>
          <w:trHeight w:val="563"/>
          <w:tblHeader/>
        </w:trPr>
        <w:tc>
          <w:tcPr>
            <w:tcW w:w="258" w:type="dxa"/>
            <w:vAlign w:val="center"/>
            <w:textDirection w:val="lrTb"/>
            <w:noWrap w:val="false"/>
          </w:tcPr>
          <w:p>
            <w:pPr>
              <w:pStyle w:val="718"/>
              <w:jc w:val="center"/>
              <w:spacing w:line="360" w:lineRule="auto"/>
              <w:rPr>
                <w:rFonts w:hint="eastAsia" w:ascii="仿宋" w:hAnsi="仿宋" w:eastAsia="仿宋" w:cs="仿宋"/>
                <w:b/>
                <w:bCs/>
                <w:color w:val="000000"/>
                <w:spacing w:val="-2"/>
                <w:highlight w:val="none"/>
              </w:rPr>
            </w:pPr>
            <w:r>
              <w:rPr>
                <w:rFonts w:hint="eastAsia" w:ascii="仿宋" w:hAnsi="仿宋" w:eastAsia="仿宋" w:cs="仿宋"/>
                <w:b/>
                <w:bCs/>
                <w:color w:val="000000"/>
                <w:highlight w:val="none"/>
              </w:rPr>
              <w:t xml:space="preserve">序号</w:t>
            </w:r>
            <w:r>
              <w:rPr>
                <w:rFonts w:hint="eastAsia" w:ascii="仿宋" w:hAnsi="仿宋" w:eastAsia="仿宋" w:cs="仿宋"/>
                <w:b/>
                <w:bCs/>
                <w:color w:val="000000"/>
                <w:spacing w:val="-2"/>
                <w:highlight w:val="none"/>
              </w:rPr>
            </w:r>
            <w:r/>
          </w:p>
        </w:tc>
        <w:tc>
          <w:tcPr>
            <w:tcW w:w="526" w:type="dxa"/>
            <w:vAlign w:val="center"/>
            <w:textDirection w:val="lrTb"/>
            <w:noWrap w:val="false"/>
          </w:tcPr>
          <w:p>
            <w:pPr>
              <w:pStyle w:val="718"/>
              <w:jc w:val="center"/>
              <w:spacing w:line="360" w:lineRule="auto"/>
              <w:rPr>
                <w:rFonts w:hint="eastAsia" w:ascii="仿宋" w:hAnsi="仿宋" w:eastAsia="仿宋" w:cs="仿宋"/>
                <w:b/>
                <w:bCs/>
                <w:color w:val="000000"/>
                <w:spacing w:val="-2"/>
                <w:highlight w:val="none"/>
              </w:rPr>
            </w:pPr>
            <w:r>
              <w:rPr>
                <w:rFonts w:hint="eastAsia" w:ascii="仿宋" w:hAnsi="仿宋" w:eastAsia="仿宋" w:cs="仿宋"/>
                <w:b/>
                <w:bCs/>
                <w:color w:val="000000"/>
                <w:highlight w:val="none"/>
              </w:rPr>
              <w:t xml:space="preserve">评分因素</w:t>
            </w:r>
            <w:r>
              <w:rPr>
                <w:rFonts w:hint="eastAsia" w:ascii="仿宋" w:hAnsi="仿宋" w:eastAsia="仿宋" w:cs="仿宋"/>
                <w:b/>
                <w:bCs/>
                <w:color w:val="000000"/>
                <w:spacing w:val="-2"/>
                <w:highlight w:val="none"/>
              </w:rPr>
            </w:r>
            <w:r/>
          </w:p>
        </w:tc>
        <w:tc>
          <w:tcPr>
            <w:tcW w:w="3490" w:type="dxa"/>
            <w:vAlign w:val="center"/>
            <w:textDirection w:val="lrTb"/>
            <w:noWrap w:val="false"/>
          </w:tcPr>
          <w:p>
            <w:pPr>
              <w:pStyle w:val="718"/>
              <w:jc w:val="center"/>
              <w:spacing w:line="360" w:lineRule="auto"/>
              <w:rPr>
                <w:rFonts w:hint="eastAsia" w:ascii="仿宋" w:hAnsi="仿宋" w:eastAsia="仿宋" w:cs="仿宋"/>
                <w:b/>
                <w:bCs/>
                <w:color w:val="000000"/>
                <w:spacing w:val="-2"/>
                <w:highlight w:val="none"/>
              </w:rPr>
            </w:pPr>
            <w:r>
              <w:rPr>
                <w:rFonts w:hint="eastAsia" w:ascii="仿宋" w:hAnsi="仿宋" w:eastAsia="仿宋" w:cs="仿宋"/>
                <w:b/>
                <w:bCs/>
                <w:color w:val="000000"/>
                <w:highlight w:val="none"/>
              </w:rPr>
              <w:t xml:space="preserve">评审标准</w:t>
            </w:r>
            <w:r>
              <w:rPr>
                <w:rFonts w:hint="eastAsia" w:ascii="仿宋" w:hAnsi="仿宋" w:eastAsia="仿宋" w:cs="仿宋"/>
                <w:b/>
                <w:bCs/>
                <w:color w:val="000000"/>
                <w:spacing w:val="-2"/>
                <w:highlight w:val="none"/>
              </w:rPr>
            </w:r>
            <w:r/>
          </w:p>
        </w:tc>
        <w:tc>
          <w:tcPr>
            <w:tcW w:w="288" w:type="dxa"/>
            <w:vAlign w:val="center"/>
            <w:textDirection w:val="lrTb"/>
            <w:noWrap w:val="false"/>
          </w:tcPr>
          <w:p>
            <w:pPr>
              <w:pStyle w:val="718"/>
              <w:jc w:val="center"/>
              <w:spacing w:line="360" w:lineRule="auto"/>
              <w:rPr>
                <w:rFonts w:hint="eastAsia" w:ascii="仿宋" w:hAnsi="仿宋" w:eastAsia="仿宋" w:cs="仿宋"/>
                <w:b/>
                <w:bCs/>
                <w:color w:val="000000"/>
                <w:spacing w:val="-2"/>
                <w:highlight w:val="none"/>
              </w:rPr>
            </w:pPr>
            <w:r>
              <w:rPr>
                <w:rFonts w:hint="eastAsia" w:ascii="仿宋" w:hAnsi="仿宋" w:eastAsia="仿宋" w:cs="仿宋"/>
                <w:b/>
                <w:bCs/>
                <w:color w:val="000000"/>
                <w:highlight w:val="none"/>
              </w:rPr>
              <w:t xml:space="preserve">分值</w:t>
            </w:r>
            <w:r>
              <w:rPr>
                <w:rFonts w:hint="eastAsia" w:ascii="仿宋" w:hAnsi="仿宋" w:eastAsia="仿宋" w:cs="仿宋"/>
                <w:b/>
                <w:bCs/>
                <w:color w:val="000000"/>
                <w:spacing w:val="-2"/>
                <w:highlight w:val="none"/>
              </w:rPr>
            </w:r>
            <w:r/>
          </w:p>
        </w:tc>
        <w:tc>
          <w:tcPr>
            <w:tcW w:w="435" w:type="dxa"/>
            <w:vAlign w:val="center"/>
            <w:textDirection w:val="lrTb"/>
            <w:noWrap w:val="false"/>
          </w:tcPr>
          <w:p>
            <w:pPr>
              <w:pStyle w:val="718"/>
              <w:jc w:val="center"/>
              <w:spacing w:line="360" w:lineRule="auto"/>
              <w:rPr>
                <w:rFonts w:hint="eastAsia" w:ascii="仿宋" w:hAnsi="仿宋" w:eastAsia="仿宋" w:cs="仿宋"/>
                <w:b/>
                <w:bCs/>
                <w:color w:val="000000"/>
                <w:spacing w:val="-2"/>
                <w:highlight w:val="none"/>
              </w:rPr>
            </w:pPr>
            <w:r>
              <w:rPr>
                <w:rFonts w:hint="eastAsia" w:ascii="仿宋" w:hAnsi="仿宋" w:eastAsia="仿宋" w:cs="仿宋"/>
                <w:b/>
                <w:bCs/>
                <w:color w:val="000000"/>
                <w:highlight w:val="none"/>
              </w:rPr>
              <w:t xml:space="preserve">类型</w:t>
            </w:r>
            <w:r>
              <w:rPr>
                <w:rFonts w:hint="eastAsia" w:ascii="仿宋" w:hAnsi="仿宋" w:eastAsia="仿宋" w:cs="仿宋"/>
                <w:b/>
                <w:bCs/>
                <w:color w:val="000000"/>
                <w:spacing w:val="-2"/>
                <w:highlight w:val="none"/>
              </w:rPr>
            </w:r>
            <w:r/>
          </w:p>
        </w:tc>
      </w:tr>
      <w:tr>
        <w:trPr>
          <w:trHeight w:val="460"/>
        </w:trPr>
        <w:tc>
          <w:tcPr>
            <w:gridSpan w:val="5"/>
            <w:tcW w:w="8984" w:type="dxa"/>
            <w:vAlign w:val="center"/>
            <w:textDirection w:val="lrTb"/>
            <w:noWrap w:val="false"/>
          </w:tcPr>
          <w:p>
            <w:pPr>
              <w:pStyle w:val="718"/>
              <w:ind w:left="114"/>
              <w:jc w:val="center"/>
              <w:spacing w:before="122" w:line="360" w:lineRule="auto"/>
              <w:rPr>
                <w:rFonts w:hint="eastAsia" w:ascii="仿宋" w:hAnsi="仿宋" w:eastAsia="仿宋" w:cs="仿宋"/>
                <w:color w:val="000000"/>
                <w:highlight w:val="none"/>
              </w:rPr>
            </w:pPr>
            <w:r>
              <w:rPr>
                <w:rFonts w:hint="eastAsia" w:ascii="仿宋" w:hAnsi="仿宋" w:eastAsia="仿宋" w:cs="仿宋"/>
                <w:b/>
                <w:bCs/>
                <w:color w:val="000000"/>
                <w:spacing w:val="-3"/>
                <w:highlight w:val="none"/>
              </w:rPr>
              <w:t xml:space="preserve">一、价</w:t>
            </w:r>
            <w:r>
              <w:rPr>
                <w:rFonts w:hint="eastAsia" w:ascii="仿宋" w:hAnsi="仿宋" w:eastAsia="仿宋" w:cs="仿宋"/>
                <w:b/>
                <w:bCs/>
                <w:color w:val="000000"/>
                <w:spacing w:val="-2"/>
                <w:highlight w:val="none"/>
              </w:rPr>
              <w:t xml:space="preserve">格</w:t>
            </w:r>
            <w:bookmarkStart w:id="47" w:name="OLE_LINK30"/>
            <w:r>
              <w:rPr>
                <w:rFonts w:hint="eastAsia" w:ascii="仿宋" w:hAnsi="仿宋" w:eastAsia="仿宋" w:cs="仿宋"/>
                <w:b/>
                <w:bCs/>
                <w:color w:val="000000"/>
                <w:spacing w:val="-2"/>
                <w:highlight w:val="none"/>
              </w:rPr>
              <w:t xml:space="preserve"> </w:t>
            </w:r>
            <w:bookmarkEnd w:id="47"/>
            <w:r>
              <w:rPr>
                <w:rFonts w:hint="eastAsia" w:ascii="仿宋" w:hAnsi="仿宋" w:eastAsia="仿宋" w:cs="仿宋"/>
                <w:b/>
                <w:bCs/>
                <w:color w:val="000000"/>
                <w:spacing w:val="-2"/>
                <w:highlight w:val="none"/>
                <w:lang w:val="en-US" w:eastAsia="zh-CN"/>
              </w:rPr>
              <w:t xml:space="preserve">10</w:t>
            </w:r>
            <w:r>
              <w:rPr>
                <w:rFonts w:hint="eastAsia" w:ascii="仿宋" w:hAnsi="仿宋" w:eastAsia="仿宋" w:cs="仿宋"/>
                <w:b/>
                <w:bCs/>
                <w:color w:val="000000"/>
                <w:spacing w:val="-2"/>
                <w:highlight w:val="none"/>
              </w:rPr>
              <w:t xml:space="preserve">分</w:t>
            </w:r>
            <w:r>
              <w:rPr>
                <w:rFonts w:hint="eastAsia" w:ascii="仿宋" w:hAnsi="仿宋" w:eastAsia="仿宋" w:cs="仿宋"/>
                <w:color w:val="000000"/>
                <w:highlight w:val="none"/>
              </w:rPr>
            </w:r>
            <w:r/>
          </w:p>
        </w:tc>
      </w:tr>
      <w:tr>
        <w:trPr>
          <w:trHeight w:val="398"/>
        </w:trPr>
        <w:tc>
          <w:tcPr>
            <w:tcW w:w="258" w:type="dxa"/>
            <w:vAlign w:val="center"/>
            <w:textDirection w:val="lrTb"/>
            <w:noWrap w:val="false"/>
          </w:tcPr>
          <w:p>
            <w:pPr>
              <w:pStyle w:val="718"/>
              <w:jc w:val="center"/>
              <w:spacing w:before="68"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rPr>
            </w:r>
            <w:r/>
          </w:p>
        </w:tc>
        <w:tc>
          <w:tcPr>
            <w:tcW w:w="526" w:type="dxa"/>
            <w:vAlign w:val="center"/>
            <w:textDirection w:val="lrTb"/>
            <w:noWrap w:val="false"/>
          </w:tcPr>
          <w:p>
            <w:pPr>
              <w:pStyle w:val="718"/>
              <w:jc w:val="center"/>
              <w:spacing w:before="68"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价格</w:t>
            </w:r>
            <w:r>
              <w:rPr>
                <w:rFonts w:hint="eastAsia" w:ascii="仿宋" w:hAnsi="仿宋" w:eastAsia="仿宋" w:cs="仿宋"/>
                <w:color w:val="000000"/>
                <w:highlight w:val="none"/>
              </w:rPr>
            </w:r>
            <w:r/>
          </w:p>
        </w:tc>
        <w:tc>
          <w:tcPr>
            <w:tcW w:w="3490" w:type="dxa"/>
            <w:vAlign w:val="top"/>
            <w:textDirection w:val="lrTb"/>
            <w:noWrap w:val="false"/>
          </w:tcPr>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仿宋" w:hAnsi="仿宋" w:eastAsia="仿宋" w:cs="仿宋"/>
                <w:sz w:val="21"/>
                <w:szCs w:val="21"/>
                <w:lang w:val="en-US" w:eastAsia="zh-CN"/>
              </w:rPr>
              <w:t xml:space="preserve">10</w:t>
            </w:r>
            <w:r>
              <w:rPr>
                <w:rFonts w:hint="eastAsia" w:ascii="仿宋" w:hAnsi="仿宋" w:eastAsia="仿宋" w:cs="仿宋"/>
                <w:sz w:val="21"/>
                <w:szCs w:val="21"/>
              </w:rPr>
              <w:t xml:space="preserve">（小数点保留两位）。</w:t>
            </w:r>
            <w:r>
              <w:rPr>
                <w:rFonts w:hint="eastAsia" w:ascii="仿宋" w:hAnsi="仿宋" w:eastAsia="仿宋" w:cs="仿宋"/>
                <w:sz w:val="21"/>
                <w:szCs w:val="21"/>
              </w:rPr>
            </w:r>
            <w:r/>
          </w:p>
          <w:p>
            <w:pPr>
              <w:pStyle w:val="718"/>
              <w:spacing w:line="240" w:lineRule="auto"/>
              <w:rPr>
                <w:rFonts w:hint="eastAsia" w:ascii="仿宋" w:hAnsi="仿宋" w:eastAsia="仿宋" w:cs="仿宋"/>
                <w:color w:val="000000"/>
                <w:highlight w:val="none"/>
              </w:rPr>
            </w:pPr>
            <w:r>
              <w:rPr>
                <w:rFonts w:hint="eastAsia" w:ascii="仿宋" w:hAnsi="仿宋" w:eastAsia="仿宋" w:cs="仿宋"/>
                <w:sz w:val="21"/>
                <w:szCs w:val="21"/>
              </w:rPr>
              <w:t xml:space="preserve">（评标委员会在评审时发现供应商的报价明显低于成本价的，应当要求供应商书面说明并提供相关证明材料。供应商不能当场合理说明原因并提供证明材料的，评标委员会应将该供应商的投标文件作无效处理，并在评审报告中说明）。</w:t>
            </w:r>
            <w:r>
              <w:rPr>
                <w:rFonts w:hint="eastAsia" w:ascii="仿宋" w:hAnsi="仿宋" w:eastAsia="仿宋" w:cs="仿宋"/>
                <w:color w:val="000000"/>
                <w:highlight w:val="none"/>
              </w:rPr>
            </w:r>
            <w:r/>
          </w:p>
        </w:tc>
        <w:tc>
          <w:tcPr>
            <w:tcW w:w="288" w:type="dxa"/>
            <w:vAlign w:val="center"/>
            <w:textDirection w:val="lrTb"/>
            <w:noWrap w:val="false"/>
          </w:tcPr>
          <w:p>
            <w:pPr>
              <w:pStyle w:val="718"/>
              <w:jc w:val="center"/>
              <w:spacing w:line="240" w:lineRule="auto"/>
              <w:rPr>
                <w:rFonts w:ascii="仿宋" w:hAnsi="仿宋" w:eastAsia="仿宋" w:cs="仿宋"/>
                <w:color w:val="000000"/>
                <w:highlight w:val="none"/>
                <w:lang w:val="en-US" w:eastAsia="zh-CN"/>
              </w:rPr>
            </w:pPr>
            <w:r>
              <w:rPr>
                <w:rFonts w:hint="eastAsia" w:ascii="仿宋" w:hAnsi="仿宋" w:eastAsia="仿宋" w:cs="仿宋"/>
                <w:sz w:val="21"/>
                <w:szCs w:val="21"/>
                <w:lang w:val="en-US" w:eastAsia="zh-CN"/>
              </w:rPr>
              <w:t xml:space="preserve">10</w:t>
            </w:r>
            <w:r>
              <w:rPr>
                <w:rFonts w:ascii="仿宋" w:hAnsi="仿宋" w:eastAsia="仿宋" w:cs="仿宋"/>
                <w:color w:val="000000"/>
                <w:highlight w:val="none"/>
                <w:lang w:val="en-US" w:eastAsia="zh-CN"/>
              </w:rPr>
            </w:r>
            <w:r/>
          </w:p>
        </w:tc>
        <w:tc>
          <w:tcPr>
            <w:tcW w:w="435" w:type="dxa"/>
            <w:vAlign w:val="center"/>
            <w:textDirection w:val="lrTb"/>
            <w:noWrap w:val="false"/>
          </w:tcPr>
          <w:p>
            <w:pPr>
              <w:pStyle w:val="718"/>
              <w:jc w:val="center"/>
              <w:spacing w:before="69"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价格分</w:t>
            </w:r>
            <w:r>
              <w:rPr>
                <w:rFonts w:hint="eastAsia" w:ascii="仿宋" w:hAnsi="仿宋" w:eastAsia="仿宋" w:cs="仿宋"/>
                <w:color w:val="000000"/>
                <w:highlight w:val="none"/>
              </w:rPr>
            </w:r>
            <w:r/>
          </w:p>
        </w:tc>
      </w:tr>
      <w:tr>
        <w:trPr>
          <w:trHeight w:val="448"/>
        </w:trPr>
        <w:tc>
          <w:tcPr>
            <w:gridSpan w:val="5"/>
            <w:tcW w:w="8984" w:type="dxa"/>
            <w:vAlign w:val="center"/>
            <w:textDirection w:val="lrTb"/>
            <w:noWrap w:val="false"/>
          </w:tcPr>
          <w:p>
            <w:pPr>
              <w:pStyle w:val="718"/>
              <w:ind w:left="114"/>
              <w:jc w:val="center"/>
              <w:spacing w:before="123" w:line="360" w:lineRule="auto"/>
              <w:rPr>
                <w:rFonts w:hint="eastAsia" w:ascii="仿宋" w:hAnsi="仿宋" w:eastAsia="仿宋" w:cs="仿宋"/>
                <w:color w:val="000000"/>
                <w:highlight w:val="none"/>
              </w:rPr>
            </w:pPr>
            <w:r>
              <w:rPr>
                <w:rFonts w:hint="eastAsia" w:ascii="仿宋" w:hAnsi="仿宋" w:eastAsia="仿宋" w:cs="仿宋"/>
                <w:b/>
                <w:color w:val="000000"/>
                <w:szCs w:val="21"/>
                <w:highlight w:val="none"/>
              </w:rPr>
              <w:t xml:space="preserve">二、商务</w:t>
            </w:r>
            <w:r>
              <w:rPr>
                <w:rFonts w:hint="eastAsia" w:ascii="仿宋" w:hAnsi="仿宋" w:eastAsia="仿宋" w:cs="仿宋"/>
                <w:b/>
                <w:color w:val="000000"/>
                <w:szCs w:val="21"/>
                <w:highlight w:val="none"/>
                <w:lang w:val="en-US" w:eastAsia="zh-CN"/>
              </w:rPr>
              <w:t xml:space="preserve">16</w:t>
            </w:r>
            <w:r>
              <w:rPr>
                <w:rFonts w:hint="eastAsia" w:ascii="仿宋" w:hAnsi="仿宋" w:eastAsia="仿宋" w:cs="仿宋"/>
                <w:b/>
                <w:color w:val="000000"/>
                <w:szCs w:val="21"/>
                <w:highlight w:val="none"/>
              </w:rPr>
              <w:t xml:space="preserve">分</w:t>
            </w:r>
            <w:r>
              <w:rPr>
                <w:rFonts w:hint="eastAsia" w:ascii="仿宋" w:hAnsi="仿宋" w:eastAsia="仿宋" w:cs="仿宋"/>
                <w:color w:val="000000"/>
                <w:highlight w:val="none"/>
              </w:rPr>
            </w:r>
            <w:r/>
          </w:p>
        </w:tc>
      </w:tr>
      <w:tr>
        <w:trPr>
          <w:trHeight w:val="1131"/>
        </w:trPr>
        <w:tc>
          <w:tcPr>
            <w:tcW w:w="258" w:type="dxa"/>
            <w:vAlign w:val="center"/>
            <w:textDirection w:val="lrTb"/>
            <w:noWrap w:val="false"/>
          </w:tcPr>
          <w:p>
            <w:pPr>
              <w:pStyle w:val="718"/>
              <w:jc w:val="center"/>
              <w:spacing w:line="360" w:lineRule="auto"/>
              <w:rPr>
                <w:rFonts w:hint="eastAsia" w:ascii="仿宋" w:hAnsi="仿宋" w:eastAsia="仿宋" w:cs="仿宋"/>
                <w:color w:val="000000"/>
                <w:spacing w:val="-2"/>
                <w:highlight w:val="none"/>
                <w:lang w:eastAsia="zh-CN"/>
              </w:rPr>
            </w:pPr>
            <w:r>
              <w:rPr>
                <w:rFonts w:hint="eastAsia" w:ascii="仿宋" w:hAnsi="仿宋" w:eastAsia="仿宋" w:cs="仿宋"/>
                <w:color w:val="000000"/>
                <w:spacing w:val="-2"/>
                <w:highlight w:val="none"/>
                <w:lang w:val="en-US" w:eastAsia="zh-CN"/>
              </w:rPr>
              <w:t xml:space="preserve">2</w:t>
            </w:r>
            <w:r>
              <w:rPr>
                <w:rFonts w:hint="eastAsia" w:ascii="仿宋" w:hAnsi="仿宋" w:eastAsia="仿宋" w:cs="仿宋"/>
                <w:color w:val="000000"/>
                <w:spacing w:val="-2"/>
                <w:highlight w:val="none"/>
                <w:lang w:eastAsia="zh-CN"/>
              </w:rPr>
            </w:r>
            <w:r/>
          </w:p>
        </w:tc>
        <w:tc>
          <w:tcPr>
            <w:tcW w:w="526" w:type="dxa"/>
            <w:vAlign w:val="center"/>
            <w:textDirection w:val="lrTb"/>
            <w:noWrap w:val="false"/>
          </w:tcPr>
          <w:p>
            <w:pPr>
              <w:pStyle w:val="718"/>
              <w:jc w:val="center"/>
              <w:spacing w:line="240" w:lineRule="auto"/>
              <w:rPr>
                <w:rFonts w:hint="eastAsia" w:ascii="仿宋" w:hAnsi="仿宋" w:eastAsia="仿宋" w:cs="仿宋"/>
                <w:sz w:val="21"/>
                <w:szCs w:val="21"/>
                <w:lang w:eastAsia="zh-CN"/>
              </w:rPr>
            </w:pPr>
            <w:r>
              <w:rPr>
                <w:rFonts w:hint="eastAsia" w:ascii="仿宋" w:hAnsi="仿宋" w:eastAsia="仿宋" w:cs="仿宋"/>
                <w:sz w:val="21"/>
                <w:szCs w:val="21"/>
                <w:lang w:val="en-US" w:eastAsia="zh-CN"/>
              </w:rPr>
              <w:t xml:space="preserve">业绩</w:t>
            </w:r>
            <w:r>
              <w:rPr>
                <w:rFonts w:hint="eastAsia" w:ascii="仿宋" w:hAnsi="仿宋" w:eastAsia="仿宋" w:cs="仿宋"/>
                <w:sz w:val="21"/>
                <w:szCs w:val="21"/>
                <w:lang w:eastAsia="zh-CN"/>
              </w:rPr>
            </w:r>
            <w:r/>
          </w:p>
          <w:p>
            <w:pPr>
              <w:pStyle w:val="718"/>
              <w:jc w:val="center"/>
              <w:spacing w:line="240" w:lineRule="auto"/>
              <w:rPr>
                <w:rFonts w:hint="eastAsia" w:ascii="仿宋" w:hAnsi="仿宋" w:eastAsia="仿宋" w:cs="仿宋"/>
                <w:spacing w:val="-2"/>
                <w:sz w:val="21"/>
                <w:szCs w:val="24"/>
                <w:lang w:val="en-US" w:eastAsia="zh-CN" w:bidi="ar-SA"/>
              </w:rPr>
            </w:pPr>
            <w:r>
              <w:rPr>
                <w:rFonts w:hint="eastAsia" w:ascii="仿宋" w:hAnsi="仿宋" w:eastAsia="仿宋" w:cs="仿宋"/>
                <w:sz w:val="21"/>
                <w:szCs w:val="21"/>
              </w:rPr>
              <w:t xml:space="preserve">（</w:t>
            </w:r>
            <w:r>
              <w:rPr>
                <w:rFonts w:hint="eastAsia" w:ascii="仿宋" w:hAnsi="仿宋" w:eastAsia="仿宋" w:cs="仿宋"/>
                <w:sz w:val="21"/>
                <w:szCs w:val="21"/>
                <w:lang w:val="en-US" w:eastAsia="zh-CN"/>
              </w:rPr>
              <w:t xml:space="preserve">6</w:t>
            </w:r>
            <w:r>
              <w:rPr>
                <w:rFonts w:hint="eastAsia" w:ascii="仿宋" w:hAnsi="仿宋" w:eastAsia="仿宋" w:cs="仿宋"/>
                <w:sz w:val="21"/>
                <w:szCs w:val="21"/>
              </w:rPr>
              <w:t xml:space="preserve">分）</w:t>
            </w:r>
            <w:r>
              <w:rPr>
                <w:rFonts w:hint="eastAsia" w:ascii="仿宋" w:hAnsi="仿宋" w:eastAsia="仿宋" w:cs="仿宋"/>
                <w:spacing w:val="-2"/>
                <w:sz w:val="21"/>
                <w:szCs w:val="24"/>
                <w:lang w:val="en-US" w:eastAsia="zh-CN" w:bidi="ar-SA"/>
              </w:rPr>
            </w:r>
            <w:r/>
          </w:p>
        </w:tc>
        <w:tc>
          <w:tcPr>
            <w:tcW w:w="6261" w:type="dxa"/>
            <w:vAlign w:val="top"/>
            <w:textDirection w:val="lrTb"/>
            <w:noWrap w:val="false"/>
          </w:tcPr>
          <w:p>
            <w:pPr>
              <w:pStyle w:val="718"/>
              <w:spacing w:line="240" w:lineRule="auto"/>
              <w:rPr>
                <w:rFonts w:hint="eastAsia" w:ascii="仿宋" w:hAnsi="仿宋" w:eastAsia="仿宋" w:cs="仿宋"/>
                <w:sz w:val="21"/>
                <w:szCs w:val="24"/>
                <w:lang w:val="en-US" w:eastAsia="zh-CN" w:bidi="ar-SA"/>
              </w:rPr>
            </w:pPr>
            <w:r>
              <w:rPr>
                <w:rFonts w:hint="eastAsia" w:ascii="仿宋" w:hAnsi="仿宋" w:eastAsia="仿宋" w:cs="仿宋"/>
                <w:sz w:val="21"/>
                <w:szCs w:val="21"/>
                <w:lang w:val="en-US" w:eastAsia="zh-CN"/>
              </w:rPr>
              <w:t xml:space="preserve">投标供应商在2023年1月1日以来，承担过类似绿化管养项目的，每提供一例得3分，满分6分。提供合同扫描件并加盖公章，合同须显示相关内容，时间以合同签订时间为准。提供的证明材料必须能充分反映相关信息，否则视为未提供。</w:t>
            </w:r>
            <w:r>
              <w:rPr>
                <w:rFonts w:hint="eastAsia" w:ascii="仿宋" w:hAnsi="仿宋" w:eastAsia="仿宋" w:cs="仿宋"/>
                <w:sz w:val="21"/>
                <w:szCs w:val="24"/>
                <w:lang w:val="en-US" w:eastAsia="zh-CN" w:bidi="ar-SA"/>
              </w:rPr>
            </w:r>
            <w:r/>
          </w:p>
        </w:tc>
        <w:tc>
          <w:tcPr>
            <w:tcW w:w="288" w:type="dxa"/>
            <w:vAlign w:val="center"/>
            <w:textDirection w:val="lrTb"/>
            <w:noWrap w:val="false"/>
          </w:tcPr>
          <w:p>
            <w:pPr>
              <w:pStyle w:val="718"/>
              <w:jc w:val="center"/>
              <w:spacing w:line="240" w:lineRule="auto"/>
              <w:rPr>
                <w:rFonts w:hint="eastAsia" w:ascii="仿宋" w:hAnsi="仿宋" w:eastAsia="仿宋" w:cs="仿宋"/>
                <w:sz w:val="21"/>
                <w:szCs w:val="24"/>
                <w:lang w:val="en-US" w:eastAsia="zh-CN" w:bidi="ar-SA"/>
              </w:rPr>
            </w:pP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sz w:val="21"/>
                <w:szCs w:val="24"/>
                <w:lang w:val="en-US" w:eastAsia="zh-CN" w:bidi="ar-SA"/>
              </w:rPr>
            </w:r>
            <w:r/>
          </w:p>
        </w:tc>
        <w:tc>
          <w:tcPr>
            <w:tcW w:w="435" w:type="dxa"/>
            <w:vAlign w:val="center"/>
            <w:textDirection w:val="lrTb"/>
            <w:noWrap w:val="false"/>
          </w:tcPr>
          <w:p>
            <w:pPr>
              <w:pStyle w:val="718"/>
              <w:jc w:val="center"/>
              <w:spacing w:before="68"/>
              <w:rPr>
                <w:rFonts w:hint="eastAsia" w:ascii="仿宋" w:hAnsi="仿宋" w:eastAsia="仿宋" w:cs="仿宋"/>
                <w:sz w:val="21"/>
                <w:szCs w:val="24"/>
                <w:lang w:val="en-US" w:eastAsia="zh-CN" w:bidi="ar-SA"/>
              </w:rPr>
            </w:pPr>
            <w:r>
              <w:rPr>
                <w:rFonts w:hint="eastAsia" w:ascii="仿宋" w:hAnsi="仿宋" w:eastAsia="仿宋" w:cs="仿宋"/>
              </w:rPr>
              <w:t xml:space="preserve">客观分</w:t>
            </w:r>
            <w:r>
              <w:rPr>
                <w:rFonts w:hint="eastAsia" w:ascii="仿宋" w:hAnsi="仿宋" w:eastAsia="仿宋" w:cs="仿宋"/>
                <w:sz w:val="21"/>
                <w:szCs w:val="24"/>
                <w:lang w:val="en-US" w:eastAsia="zh-CN" w:bidi="ar-SA"/>
              </w:rPr>
            </w:r>
            <w:r/>
          </w:p>
        </w:tc>
      </w:tr>
      <w:tr>
        <w:trPr>
          <w:trHeight w:val="398"/>
        </w:trPr>
        <w:tc>
          <w:tcPr>
            <w:tcW w:w="258" w:type="dxa"/>
            <w:vAlign w:val="center"/>
            <w:textDirection w:val="lrTb"/>
            <w:noWrap w:val="false"/>
          </w:tcPr>
          <w:p>
            <w:pPr>
              <w:pStyle w:val="718"/>
              <w:jc w:val="center"/>
              <w:spacing w:line="360" w:lineRule="auto"/>
              <w:rPr>
                <w:rFonts w:hint="eastAsia" w:ascii="仿宋" w:hAnsi="仿宋" w:eastAsia="仿宋" w:cs="仿宋"/>
                <w:color w:val="000000"/>
                <w:spacing w:val="-2"/>
                <w:highlight w:val="none"/>
                <w:lang w:eastAsia="zh-CN"/>
              </w:rPr>
            </w:pPr>
            <w:r/>
            <w:bookmarkStart w:id="48" w:name="OLE_LINK34"/>
            <w:r>
              <w:rPr>
                <w:rFonts w:hint="eastAsia" w:ascii="仿宋" w:hAnsi="仿宋" w:eastAsia="仿宋" w:cs="仿宋"/>
                <w:color w:val="000000"/>
                <w:spacing w:val="-2"/>
                <w:highlight w:val="none"/>
                <w:lang w:val="en-US" w:eastAsia="zh-CN"/>
              </w:rPr>
              <w:t xml:space="preserve">3</w:t>
            </w:r>
            <w:r>
              <w:rPr>
                <w:rFonts w:hint="eastAsia" w:ascii="仿宋" w:hAnsi="仿宋" w:eastAsia="仿宋" w:cs="仿宋"/>
                <w:color w:val="000000"/>
                <w:spacing w:val="-2"/>
                <w:highlight w:val="none"/>
                <w:lang w:eastAsia="zh-CN"/>
              </w:rPr>
            </w:r>
            <w:r/>
          </w:p>
        </w:tc>
        <w:tc>
          <w:tcPr>
            <w:tcW w:w="526" w:type="dxa"/>
            <w:vAlign w:val="center"/>
            <w:textDirection w:val="lrTb"/>
            <w:noWrap w:val="false"/>
          </w:tcPr>
          <w:p>
            <w:pPr>
              <w:pStyle w:val="718"/>
              <w:jc w:val="center"/>
              <w:spacing w:line="240" w:lineRule="auto"/>
              <w:rPr>
                <w:rFonts w:hint="eastAsia" w:ascii="仿宋" w:hAnsi="仿宋" w:eastAsia="仿宋" w:cs="仿宋"/>
                <w:sz w:val="21"/>
                <w:szCs w:val="21"/>
                <w:lang w:val="en-US" w:eastAsia="zh-CN"/>
              </w:rPr>
            </w:pPr>
            <w:r>
              <w:rPr>
                <w:rFonts w:hint="eastAsia" w:ascii="仿宋" w:hAnsi="仿宋" w:eastAsia="仿宋" w:cs="仿宋"/>
                <w:sz w:val="21"/>
                <w:szCs w:val="21"/>
              </w:rPr>
              <w:t xml:space="preserve">专</w:t>
            </w:r>
            <w:r>
              <w:rPr>
                <w:rFonts w:hint="eastAsia" w:ascii="仿宋" w:hAnsi="仿宋" w:eastAsia="仿宋" w:cs="仿宋"/>
                <w:sz w:val="21"/>
                <w:szCs w:val="21"/>
                <w:lang w:val="en-US" w:eastAsia="zh-CN"/>
              </w:rPr>
              <w:t xml:space="preserve">业设备</w:t>
            </w:r>
            <w:r>
              <w:rPr>
                <w:rFonts w:hint="eastAsia" w:ascii="仿宋" w:hAnsi="仿宋" w:eastAsia="仿宋" w:cs="仿宋"/>
                <w:sz w:val="21"/>
                <w:szCs w:val="21"/>
                <w:lang w:val="en-US" w:eastAsia="zh-CN"/>
              </w:rPr>
            </w:r>
            <w:r/>
          </w:p>
          <w:p>
            <w:pPr>
              <w:pStyle w:val="718"/>
              <w:jc w:val="center"/>
              <w:spacing w:line="240" w:lineRule="auto"/>
              <w:rPr>
                <w:rFonts w:hint="eastAsia" w:ascii="仿宋" w:hAnsi="仿宋" w:eastAsia="仿宋" w:cs="仿宋"/>
                <w:spacing w:val="-2"/>
                <w:sz w:val="21"/>
                <w:szCs w:val="24"/>
                <w:lang w:val="en-US" w:eastAsia="zh-CN" w:bidi="ar-SA"/>
              </w:rPr>
            </w:pPr>
            <w:r>
              <w:rPr>
                <w:rFonts w:hint="eastAsia" w:ascii="仿宋" w:hAnsi="仿宋" w:eastAsia="仿宋" w:cs="仿宋"/>
                <w:sz w:val="21"/>
                <w:szCs w:val="21"/>
                <w:lang w:val="en-US" w:eastAsia="zh-CN"/>
              </w:rPr>
              <w:t xml:space="preserve">（10分</w:t>
            </w:r>
            <w:r>
              <w:rPr>
                <w:rFonts w:hint="eastAsia" w:ascii="仿宋" w:hAnsi="仿宋" w:eastAsia="仿宋" w:cs="仿宋"/>
                <w:sz w:val="21"/>
                <w:szCs w:val="21"/>
              </w:rPr>
              <w:t xml:space="preserve">）</w:t>
            </w:r>
            <w:r>
              <w:rPr>
                <w:rFonts w:hint="eastAsia" w:ascii="仿宋" w:hAnsi="仿宋" w:eastAsia="仿宋" w:cs="仿宋"/>
                <w:spacing w:val="-2"/>
                <w:sz w:val="21"/>
                <w:szCs w:val="24"/>
                <w:lang w:val="en-US" w:eastAsia="zh-CN" w:bidi="ar-SA"/>
              </w:rPr>
            </w:r>
            <w:r/>
          </w:p>
        </w:tc>
        <w:tc>
          <w:tcPr>
            <w:tcW w:w="6261" w:type="dxa"/>
            <w:vAlign w:val="center"/>
            <w:textDirection w:val="lrTb"/>
            <w:noWrap w:val="false"/>
          </w:tcPr>
          <w:p>
            <w:pPr>
              <w:pStyle w:val="718"/>
              <w:jc w:val="both"/>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供应商拟投入本项目的设备：</w:t>
            </w:r>
            <w:r>
              <w:rPr>
                <w:rFonts w:hint="eastAsia" w:ascii="仿宋" w:hAnsi="仿宋" w:eastAsia="仿宋" w:cs="仿宋"/>
                <w:sz w:val="21"/>
                <w:szCs w:val="21"/>
              </w:rPr>
            </w:r>
            <w:r/>
          </w:p>
          <w:p>
            <w:pPr>
              <w:pStyle w:val="718"/>
              <w:jc w:val="both"/>
              <w:keepLines w:val="0"/>
              <w:keepNext w:val="0"/>
              <w:pageBreakBefore w:val="0"/>
              <w:spacing w:line="24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（1）投标人拟投入本项目洒水车，提供1台得</w:t>
            </w: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rPr>
              <w:t xml:space="preserve">分。</w:t>
            </w:r>
            <w:r>
              <w:rPr>
                <w:rFonts w:hint="eastAsia" w:ascii="仿宋" w:hAnsi="仿宋" w:eastAsia="仿宋" w:cs="仿宋"/>
                <w:color w:val="000000"/>
                <w:sz w:val="21"/>
                <w:szCs w:val="21"/>
                <w:highlight w:val="none"/>
              </w:rPr>
            </w:r>
            <w:r/>
          </w:p>
          <w:p>
            <w:pPr>
              <w:pStyle w:val="718"/>
              <w:jc w:val="both"/>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color w:val="000000"/>
                <w:sz w:val="21"/>
                <w:szCs w:val="21"/>
                <w:highlight w:val="none"/>
              </w:rPr>
              <w:t xml:space="preserve">（2）投标人拟投入本项目自卸汽车，提供1台得 </w:t>
            </w: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rPr>
              <w:t xml:space="preserve"> 分。 </w:t>
            </w:r>
            <w:r>
              <w:rPr>
                <w:rFonts w:hint="eastAsia" w:ascii="仿宋" w:hAnsi="仿宋" w:eastAsia="仿宋" w:cs="仿宋"/>
                <w:sz w:val="21"/>
                <w:szCs w:val="21"/>
              </w:rPr>
              <w:t xml:space="preserve"> </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4"/>
                <w:lang w:val="en-US" w:eastAsia="zh-CN" w:bidi="ar-SA"/>
              </w:rPr>
            </w:pPr>
            <w:r>
              <w:rPr>
                <w:rFonts w:hint="eastAsia" w:ascii="仿宋" w:hAnsi="仿宋" w:eastAsia="仿宋" w:cs="仿宋"/>
                <w:sz w:val="21"/>
                <w:szCs w:val="21"/>
              </w:rPr>
              <w:t xml:space="preserve">注：以上车辆、设备为自有的，供应商需提供购买发票；以上车辆、设备为租赁的,供应商需提供租赁合同(租赁期限应覆盖本项目服务期)；发票抬头或租赁方抬头需与供应商名称一致。</w:t>
            </w:r>
            <w:r>
              <w:rPr>
                <w:rFonts w:hint="eastAsia" w:ascii="仿宋" w:hAnsi="仿宋" w:eastAsia="仿宋" w:cs="仿宋"/>
                <w:sz w:val="21"/>
                <w:szCs w:val="21"/>
                <w:lang w:eastAsia="zh-CN"/>
              </w:rPr>
              <w:t xml:space="preserve">（需提供</w:t>
            </w:r>
            <w:r>
              <w:rPr>
                <w:rFonts w:hint="eastAsia" w:ascii="仿宋" w:hAnsi="仿宋" w:eastAsia="仿宋" w:cs="仿宋"/>
                <w:sz w:val="21"/>
                <w:szCs w:val="21"/>
              </w:rPr>
              <w:t xml:space="preserve">购买</w:t>
            </w:r>
            <w:r>
              <w:rPr>
                <w:rFonts w:hint="eastAsia" w:ascii="仿宋" w:hAnsi="仿宋" w:eastAsia="仿宋" w:cs="仿宋"/>
                <w:sz w:val="21"/>
                <w:szCs w:val="21"/>
                <w:lang w:eastAsia="zh-CN"/>
              </w:rPr>
              <w:t xml:space="preserve">发票或</w:t>
            </w:r>
            <w:r>
              <w:rPr>
                <w:rFonts w:hint="eastAsia" w:ascii="仿宋" w:hAnsi="仿宋" w:eastAsia="仿宋" w:cs="仿宋"/>
                <w:sz w:val="21"/>
                <w:szCs w:val="21"/>
              </w:rPr>
              <w:t xml:space="preserve">租赁</w:t>
            </w:r>
            <w:r>
              <w:rPr>
                <w:rFonts w:hint="eastAsia" w:ascii="仿宋" w:hAnsi="仿宋" w:eastAsia="仿宋" w:cs="仿宋"/>
                <w:sz w:val="21"/>
                <w:szCs w:val="21"/>
                <w:lang w:eastAsia="zh-CN"/>
              </w:rPr>
              <w:t xml:space="preserve">合同扫描件加盖单位公章）</w:t>
            </w:r>
            <w:r>
              <w:rPr>
                <w:rFonts w:hint="eastAsia" w:ascii="仿宋" w:hAnsi="仿宋" w:eastAsia="仿宋" w:cs="仿宋"/>
                <w:sz w:val="21"/>
                <w:szCs w:val="24"/>
                <w:lang w:val="en-US" w:eastAsia="zh-CN" w:bidi="ar-SA"/>
              </w:rPr>
            </w:r>
            <w:r/>
          </w:p>
        </w:tc>
        <w:tc>
          <w:tcPr>
            <w:tcW w:w="288" w:type="dxa"/>
            <w:vAlign w:val="center"/>
            <w:textDirection w:val="lrTb"/>
            <w:noWrap w:val="false"/>
          </w:tcPr>
          <w:p>
            <w:pPr>
              <w:pStyle w:val="718"/>
              <w:jc w:val="center"/>
              <w:spacing w:line="240" w:lineRule="auto"/>
              <w:rPr>
                <w:rFonts w:ascii="仿宋" w:hAnsi="仿宋" w:eastAsia="仿宋" w:cs="仿宋"/>
                <w:sz w:val="21"/>
                <w:szCs w:val="24"/>
                <w:lang w:val="en-US" w:eastAsia="zh-CN" w:bidi="ar-SA"/>
              </w:rPr>
            </w:pPr>
            <w:r>
              <w:rPr>
                <w:rFonts w:hint="eastAsia" w:ascii="仿宋" w:hAnsi="仿宋" w:eastAsia="仿宋" w:cs="仿宋"/>
                <w:color w:val="000000"/>
                <w:sz w:val="21"/>
                <w:szCs w:val="21"/>
                <w:highlight w:val="none"/>
                <w:lang w:val="en-US" w:eastAsia="zh-CN"/>
              </w:rPr>
              <w:t xml:space="preserve">10</w:t>
            </w:r>
            <w:r>
              <w:rPr>
                <w:rFonts w:ascii="仿宋" w:hAnsi="仿宋" w:eastAsia="仿宋" w:cs="仿宋"/>
                <w:sz w:val="21"/>
                <w:szCs w:val="24"/>
                <w:lang w:val="en-US" w:eastAsia="zh-CN" w:bidi="ar-SA"/>
              </w:rPr>
            </w:r>
            <w:r/>
          </w:p>
        </w:tc>
        <w:tc>
          <w:tcPr>
            <w:tcW w:w="435" w:type="dxa"/>
            <w:vAlign w:val="center"/>
            <w:textDirection w:val="lrTb"/>
            <w:noWrap w:val="false"/>
          </w:tcPr>
          <w:p>
            <w:pPr>
              <w:pStyle w:val="718"/>
              <w:jc w:val="center"/>
              <w:spacing w:before="68"/>
              <w:rPr>
                <w:rFonts w:hint="eastAsia" w:ascii="仿宋" w:hAnsi="仿宋" w:eastAsia="仿宋" w:cs="仿宋"/>
                <w:sz w:val="21"/>
                <w:szCs w:val="24"/>
                <w:lang w:val="en-US" w:eastAsia="zh-CN" w:bidi="ar-SA"/>
              </w:rPr>
            </w:pPr>
            <w:r>
              <w:rPr>
                <w:rFonts w:hint="eastAsia" w:ascii="仿宋" w:hAnsi="仿宋" w:eastAsia="仿宋" w:cs="仿宋"/>
              </w:rPr>
              <w:t xml:space="preserve">客观分</w:t>
            </w:r>
            <w:r>
              <w:rPr>
                <w:rFonts w:hint="eastAsia" w:ascii="仿宋" w:hAnsi="仿宋" w:eastAsia="仿宋" w:cs="仿宋"/>
                <w:sz w:val="21"/>
                <w:szCs w:val="24"/>
                <w:lang w:val="en-US" w:eastAsia="zh-CN" w:bidi="ar-SA"/>
              </w:rPr>
            </w:r>
            <w:r/>
          </w:p>
        </w:tc>
      </w:tr>
      <w:tr>
        <w:trPr>
          <w:trHeight w:val="323"/>
        </w:trPr>
        <w:tc>
          <w:tcPr>
            <w:gridSpan w:val="5"/>
            <w:tcW w:w="8984" w:type="dxa"/>
            <w:vAlign w:val="center"/>
            <w:textDirection w:val="lrTb"/>
            <w:noWrap w:val="false"/>
          </w:tcPr>
          <w:p>
            <w:pPr>
              <w:pStyle w:val="718"/>
              <w:jc w:val="center"/>
              <w:spacing w:line="360" w:lineRule="auto"/>
              <w:rPr>
                <w:rFonts w:hint="eastAsia" w:ascii="仿宋" w:hAnsi="仿宋" w:eastAsia="仿宋" w:cs="仿宋"/>
                <w:color w:val="000000"/>
                <w:highlight w:val="none"/>
              </w:rPr>
            </w:pPr>
            <w:r>
              <w:rPr>
                <w:rFonts w:hint="eastAsia" w:ascii="仿宋" w:hAnsi="仿宋" w:eastAsia="仿宋" w:cs="仿宋"/>
                <w:b/>
                <w:color w:val="000000"/>
                <w:szCs w:val="21"/>
                <w:highlight w:val="none"/>
              </w:rPr>
              <w:t xml:space="preserve">三、技术</w:t>
            </w:r>
            <w:r>
              <w:rPr>
                <w:rFonts w:hint="eastAsia" w:ascii="仿宋" w:hAnsi="仿宋" w:eastAsia="仿宋" w:cs="仿宋"/>
                <w:b/>
                <w:color w:val="000000"/>
                <w:szCs w:val="21"/>
                <w:highlight w:val="none"/>
                <w:lang w:val="en-US" w:eastAsia="zh-CN"/>
              </w:rPr>
              <w:t xml:space="preserve">74</w:t>
            </w:r>
            <w:r>
              <w:rPr>
                <w:rFonts w:hint="eastAsia" w:ascii="仿宋" w:hAnsi="仿宋" w:eastAsia="仿宋" w:cs="仿宋"/>
                <w:b/>
                <w:color w:val="000000"/>
                <w:szCs w:val="21"/>
                <w:highlight w:val="none"/>
              </w:rPr>
              <w:t xml:space="preserve">分</w:t>
            </w:r>
            <w:bookmarkEnd w:id="48"/>
            <w:r>
              <w:rPr>
                <w:rFonts w:hint="eastAsia" w:ascii="仿宋" w:hAnsi="仿宋" w:eastAsia="仿宋" w:cs="仿宋"/>
                <w:color w:val="000000"/>
                <w:highlight w:val="none"/>
              </w:rPr>
            </w:r>
            <w:r/>
          </w:p>
        </w:tc>
      </w:tr>
      <w:tr>
        <w:trPr>
          <w:trHeight w:val="410"/>
        </w:trPr>
        <w:tc>
          <w:tcPr>
            <w:tcW w:w="258" w:type="dxa"/>
            <w:vAlign w:val="center"/>
            <w:textDirection w:val="lrTb"/>
            <w:noWrap w:val="false"/>
          </w:tcPr>
          <w:p>
            <w:pPr>
              <w:pStyle w:val="718"/>
              <w:jc w:val="center"/>
              <w:spacing w:before="68" w:line="360" w:lineRule="auto"/>
              <w:rPr>
                <w:rFonts w:hint="eastAsia" w:ascii="仿宋" w:hAnsi="仿宋" w:eastAsia="仿宋" w:cs="仿宋"/>
                <w:color w:val="000000"/>
                <w:spacing w:val="-2"/>
                <w:highlight w:val="none"/>
                <w:lang w:eastAsia="zh-CN"/>
              </w:rPr>
            </w:pPr>
            <w:r>
              <w:rPr>
                <w:rFonts w:hint="eastAsia" w:ascii="仿宋" w:hAnsi="仿宋" w:eastAsia="仿宋" w:cs="仿宋"/>
                <w:color w:val="000000"/>
                <w:spacing w:val="-2"/>
                <w:highlight w:val="none"/>
                <w:lang w:val="en-US" w:eastAsia="zh-CN"/>
              </w:rPr>
              <w:t xml:space="preserve">4</w:t>
            </w:r>
            <w:r>
              <w:rPr>
                <w:rFonts w:hint="eastAsia" w:ascii="仿宋" w:hAnsi="仿宋" w:eastAsia="仿宋" w:cs="仿宋"/>
                <w:color w:val="000000"/>
                <w:spacing w:val="-2"/>
                <w:highlight w:val="none"/>
                <w:lang w:eastAsia="zh-CN"/>
              </w:rPr>
            </w:r>
            <w:r/>
          </w:p>
        </w:tc>
        <w:tc>
          <w:tcPr>
            <w:tcW w:w="526" w:type="dxa"/>
            <w:vAlign w:val="center"/>
            <w:vMerge w:val="restart"/>
            <w:textDirection w:val="lrTb"/>
            <w:noWrap w:val="false"/>
          </w:tcPr>
          <w:p>
            <w:pPr>
              <w:pStyle w:val="718"/>
              <w:jc w:val="center"/>
              <w:spacing w:line="24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服务</w:t>
            </w:r>
            <w:r>
              <w:rPr>
                <w:rFonts w:hint="eastAsia" w:ascii="仿宋" w:hAnsi="仿宋" w:eastAsia="仿宋" w:cs="仿宋"/>
                <w:sz w:val="21"/>
                <w:szCs w:val="21"/>
              </w:rPr>
              <w:t xml:space="preserve">方案</w:t>
            </w:r>
            <w:r>
              <w:rPr>
                <w:rFonts w:hint="eastAsia" w:ascii="仿宋" w:hAnsi="仿宋" w:eastAsia="仿宋" w:cs="仿宋"/>
                <w:sz w:val="21"/>
                <w:szCs w:val="21"/>
              </w:rPr>
            </w:r>
            <w:r/>
          </w:p>
          <w:p>
            <w:pPr>
              <w:pStyle w:val="718"/>
              <w:jc w:val="center"/>
              <w:spacing w:before="69"/>
              <w:rPr>
                <w:rFonts w:hint="eastAsia" w:ascii="仿宋" w:hAnsi="仿宋" w:eastAsia="仿宋" w:cs="仿宋"/>
                <w:spacing w:val="-1"/>
                <w:sz w:val="21"/>
                <w:szCs w:val="24"/>
                <w:lang w:val="en-US" w:eastAsia="zh-CN" w:bidi="ar-SA"/>
              </w:rPr>
            </w:pPr>
            <w:r>
              <w:rPr>
                <w:rFonts w:hint="eastAsia" w:ascii="仿宋" w:hAnsi="仿宋" w:eastAsia="仿宋" w:cs="仿宋"/>
                <w:sz w:val="21"/>
                <w:szCs w:val="21"/>
              </w:rPr>
              <w:t xml:space="preserve">(</w:t>
            </w:r>
            <w:r>
              <w:rPr>
                <w:rFonts w:hint="eastAsia" w:ascii="仿宋" w:hAnsi="仿宋" w:eastAsia="仿宋" w:cs="仿宋"/>
                <w:sz w:val="21"/>
                <w:szCs w:val="21"/>
                <w:lang w:val="en-US" w:eastAsia="zh-CN"/>
              </w:rPr>
              <w:t xml:space="preserve">74</w:t>
            </w:r>
            <w:r>
              <w:rPr>
                <w:rFonts w:hint="eastAsia" w:ascii="仿宋" w:hAnsi="仿宋" w:eastAsia="仿宋" w:cs="仿宋"/>
                <w:sz w:val="21"/>
                <w:szCs w:val="21"/>
              </w:rPr>
              <w:t xml:space="preserve">分)</w:t>
            </w:r>
            <w:r>
              <w:rPr>
                <w:rFonts w:hint="eastAsia" w:ascii="仿宋" w:hAnsi="仿宋" w:eastAsia="仿宋" w:cs="仿宋"/>
                <w:spacing w:val="-1"/>
                <w:sz w:val="21"/>
                <w:szCs w:val="24"/>
                <w:lang w:val="en-US" w:eastAsia="zh-CN" w:bidi="ar-SA"/>
              </w:rPr>
            </w:r>
            <w:r/>
          </w:p>
        </w:tc>
        <w:tc>
          <w:tcPr>
            <w:tcW w:w="3490" w:type="dxa"/>
            <w:vAlign w:val="center"/>
            <w:textDirection w:val="lrTb"/>
            <w:noWrap w:val="false"/>
          </w:tcPr>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对本项目活动的开展，制定详细、可行、有针对性的方案：</w:t>
            </w:r>
            <w:r>
              <w:rPr>
                <w:rFonts w:hint="eastAsia" w:ascii="仿宋" w:hAnsi="仿宋" w:eastAsia="仿宋" w:cs="仿宋"/>
                <w:sz w:val="21"/>
                <w:szCs w:val="21"/>
              </w:rPr>
            </w:r>
            <w:r/>
          </w:p>
          <w:p>
            <w:pPr>
              <w:pStyle w:val="718"/>
              <w:ind w:firstLine="210"/>
              <w:spacing w:line="240" w:lineRule="auto"/>
              <w:rPr>
                <w:rFonts w:hint="eastAsia" w:ascii="仿宋" w:hAnsi="仿宋" w:eastAsia="仿宋" w:cs="仿宋"/>
                <w:sz w:val="21"/>
                <w:szCs w:val="21"/>
              </w:rPr>
            </w:pPr>
            <w:r>
              <w:rPr>
                <w:rFonts w:hint="eastAsia" w:ascii="仿宋" w:hAnsi="仿宋" w:eastAsia="仿宋" w:cs="仿宋"/>
                <w:sz w:val="21"/>
                <w:szCs w:val="21"/>
              </w:rPr>
              <w:t xml:space="preserve">评委对比各投标人投标文件提供的方案酌情评分： </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（1）方案内容详细全面，可行性、针对性强，有不同于其他人的新颖思路的的，得</w:t>
            </w:r>
            <w:r>
              <w:rPr>
                <w:rFonts w:hint="eastAsia" w:ascii="仿宋" w:hAnsi="仿宋" w:eastAsia="仿宋" w:cs="仿宋"/>
                <w:sz w:val="21"/>
                <w:szCs w:val="21"/>
                <w:lang w:val="en-US" w:eastAsia="zh-CN"/>
              </w:rPr>
              <w:t xml:space="preserve">14</w:t>
            </w:r>
            <w:r>
              <w:rPr>
                <w:rFonts w:hint="eastAsia" w:ascii="仿宋" w:hAnsi="仿宋" w:eastAsia="仿宋" w:cs="仿宋"/>
                <w:sz w:val="21"/>
                <w:szCs w:val="21"/>
              </w:rPr>
              <w:t xml:space="preserve">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（2）方案内容的全面性、可行性基本合理，基本符合项目的实际情况的，得</w:t>
            </w:r>
            <w:r>
              <w:rPr>
                <w:rFonts w:hint="eastAsia" w:ascii="仿宋" w:hAnsi="仿宋" w:eastAsia="仿宋" w:cs="仿宋"/>
                <w:sz w:val="21"/>
                <w:szCs w:val="21"/>
                <w:lang w:val="en-US" w:eastAsia="zh-CN"/>
              </w:rPr>
              <w:t xml:space="preserve">11</w:t>
            </w:r>
            <w:r>
              <w:rPr>
                <w:rFonts w:hint="eastAsia" w:ascii="仿宋" w:hAnsi="仿宋" w:eastAsia="仿宋" w:cs="仿宋"/>
                <w:sz w:val="21"/>
                <w:szCs w:val="21"/>
              </w:rPr>
              <w:t xml:space="preserve">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（3）方案内容的全面性基本合理、但缺乏针对性的，得</w:t>
            </w:r>
            <w:r>
              <w:rPr>
                <w:rFonts w:hint="eastAsia" w:ascii="仿宋" w:hAnsi="仿宋" w:eastAsia="仿宋" w:cs="仿宋"/>
                <w:sz w:val="21"/>
                <w:szCs w:val="21"/>
                <w:lang w:val="en-US" w:eastAsia="zh-CN"/>
              </w:rPr>
              <w:t xml:space="preserve">8</w:t>
            </w:r>
            <w:r>
              <w:rPr>
                <w:rFonts w:hint="eastAsia" w:ascii="仿宋" w:hAnsi="仿宋" w:eastAsia="仿宋" w:cs="仿宋"/>
                <w:sz w:val="21"/>
                <w:szCs w:val="21"/>
              </w:rPr>
              <w:t xml:space="preserve">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lang w:val="en-US" w:eastAsia="zh-CN" w:bidi="ar-SA"/>
              </w:rPr>
            </w:pPr>
            <w:r>
              <w:rPr>
                <w:rFonts w:hint="eastAsia" w:ascii="仿宋" w:hAnsi="仿宋" w:eastAsia="仿宋" w:cs="仿宋"/>
                <w:sz w:val="21"/>
                <w:szCs w:val="21"/>
              </w:rPr>
              <w:t xml:space="preserve">（4）未提供相关方案的不得分</w:t>
            </w:r>
            <w:r>
              <w:rPr>
                <w:rFonts w:hint="eastAsia" w:ascii="仿宋" w:hAnsi="仿宋" w:eastAsia="仿宋" w:cs="仿宋"/>
                <w:sz w:val="21"/>
                <w:szCs w:val="21"/>
                <w:lang w:val="en-US" w:eastAsia="zh-CN" w:bidi="ar-SA"/>
              </w:rPr>
            </w:r>
            <w:r/>
          </w:p>
        </w:tc>
        <w:tc>
          <w:tcPr>
            <w:tcW w:w="288" w:type="dxa"/>
            <w:vAlign w:val="center"/>
            <w:textDirection w:val="lrTb"/>
            <w:noWrap w:val="false"/>
          </w:tcPr>
          <w:p>
            <w:pPr>
              <w:pStyle w:val="718"/>
              <w:jc w:val="center"/>
              <w:spacing w:before="68"/>
              <w:rPr>
                <w:rFonts w:hint="eastAsia" w:ascii="仿宋" w:hAnsi="仿宋" w:eastAsia="仿宋" w:cs="仿宋"/>
                <w:sz w:val="21"/>
                <w:szCs w:val="24"/>
                <w:lang w:val="en-US" w:eastAsia="zh-CN" w:bidi="ar-SA"/>
              </w:rPr>
            </w:pPr>
            <w:r>
              <w:rPr>
                <w:rFonts w:hint="eastAsia" w:ascii="仿宋" w:hAnsi="仿宋" w:eastAsia="仿宋" w:cs="仿宋"/>
              </w:rPr>
              <w:t xml:space="preserve">1</w:t>
            </w:r>
            <w:r>
              <w:rPr>
                <w:rFonts w:hint="eastAsia" w:ascii="仿宋" w:hAnsi="仿宋" w:eastAsia="仿宋" w:cs="仿宋"/>
                <w:lang w:val="en-US" w:eastAsia="zh-CN"/>
              </w:rPr>
              <w:t xml:space="preserve">4</w:t>
            </w:r>
            <w:r>
              <w:rPr>
                <w:rFonts w:hint="eastAsia" w:ascii="仿宋" w:hAnsi="仿宋" w:eastAsia="仿宋" w:cs="仿宋"/>
                <w:sz w:val="21"/>
                <w:szCs w:val="24"/>
                <w:lang w:val="en-US" w:eastAsia="zh-CN" w:bidi="ar-SA"/>
              </w:rPr>
            </w:r>
            <w:r/>
          </w:p>
        </w:tc>
        <w:tc>
          <w:tcPr>
            <w:tcW w:w="435" w:type="dxa"/>
            <w:vAlign w:val="center"/>
            <w:textDirection w:val="lrTb"/>
            <w:noWrap w:val="false"/>
          </w:tcPr>
          <w:p>
            <w:pPr>
              <w:pStyle w:val="718"/>
              <w:jc w:val="center"/>
              <w:spacing w:before="68"/>
              <w:rPr>
                <w:rFonts w:hint="eastAsia" w:ascii="仿宋" w:hAnsi="仿宋" w:eastAsia="仿宋" w:cs="仿宋"/>
                <w:spacing w:val="-6"/>
                <w:sz w:val="21"/>
                <w:szCs w:val="24"/>
                <w:lang w:val="en-US" w:eastAsia="zh-CN" w:bidi="ar-SA"/>
              </w:rPr>
            </w:pPr>
            <w:r>
              <w:rPr>
                <w:rFonts w:hint="eastAsia" w:ascii="仿宋" w:hAnsi="仿宋" w:eastAsia="仿宋" w:cs="仿宋"/>
                <w:spacing w:val="-6"/>
              </w:rPr>
              <w:t xml:space="preserve">主观分</w:t>
            </w:r>
            <w:r>
              <w:rPr>
                <w:rFonts w:hint="eastAsia" w:ascii="仿宋" w:hAnsi="仿宋" w:eastAsia="仿宋" w:cs="仿宋"/>
                <w:spacing w:val="-6"/>
                <w:sz w:val="21"/>
                <w:szCs w:val="24"/>
                <w:lang w:val="en-US" w:eastAsia="zh-CN" w:bidi="ar-SA"/>
              </w:rPr>
            </w:r>
            <w:r/>
          </w:p>
        </w:tc>
      </w:tr>
      <w:tr>
        <w:trPr>
          <w:trHeight w:val="410"/>
        </w:trPr>
        <w:tc>
          <w:tcPr>
            <w:tcW w:w="258" w:type="dxa"/>
            <w:vAlign w:val="center"/>
            <w:textDirection w:val="lrTb"/>
            <w:noWrap w:val="false"/>
          </w:tcPr>
          <w:p>
            <w:pPr>
              <w:pStyle w:val="718"/>
              <w:jc w:val="center"/>
              <w:spacing w:before="68" w:line="360" w:lineRule="auto"/>
              <w:rPr>
                <w:rFonts w:hint="eastAsia" w:ascii="仿宋" w:hAnsi="仿宋" w:eastAsia="仿宋" w:cs="仿宋"/>
                <w:color w:val="000000"/>
                <w:spacing w:val="-2"/>
                <w:highlight w:val="none"/>
                <w:lang w:val="en-US" w:eastAsia="zh-CN"/>
              </w:rPr>
            </w:pPr>
            <w:r>
              <w:rPr>
                <w:rFonts w:hint="eastAsia" w:ascii="仿宋" w:hAnsi="仿宋" w:eastAsia="仿宋" w:cs="仿宋"/>
                <w:color w:val="000000"/>
                <w:spacing w:val="-2"/>
                <w:highlight w:val="none"/>
                <w:lang w:val="en-US" w:eastAsia="zh-CN"/>
              </w:rPr>
              <w:t xml:space="preserve">5</w:t>
            </w:r>
            <w:r>
              <w:rPr>
                <w:rFonts w:hint="eastAsia" w:ascii="仿宋" w:hAnsi="仿宋" w:eastAsia="仿宋" w:cs="仿宋"/>
                <w:color w:val="000000"/>
                <w:spacing w:val="-2"/>
                <w:highlight w:val="none"/>
                <w:lang w:val="en-US" w:eastAsia="zh-CN"/>
              </w:rPr>
            </w:r>
            <w:r/>
          </w:p>
        </w:tc>
        <w:tc>
          <w:tcPr>
            <w:tcW w:w="526" w:type="dxa"/>
            <w:vAlign w:val="center"/>
            <w:vMerge w:val="continue"/>
            <w:textDirection w:val="lrTb"/>
            <w:noWrap w:val="false"/>
          </w:tcPr>
          <w:p>
            <w:pPr>
              <w:pStyle w:val="718"/>
              <w:jc w:val="left"/>
              <w:spacing w:before="69"/>
              <w:rPr>
                <w:rFonts w:hint="eastAsia" w:ascii="仿宋" w:hAnsi="仿宋" w:eastAsia="仿宋" w:cs="仿宋"/>
                <w:spacing w:val="-1"/>
                <w:sz w:val="21"/>
                <w:szCs w:val="24"/>
                <w:lang w:val="en-US" w:eastAsia="zh-CN" w:bidi="ar-SA"/>
              </w:rPr>
            </w:pPr>
            <w:r>
              <w:rPr>
                <w:rFonts w:hint="eastAsia" w:ascii="仿宋" w:hAnsi="仿宋" w:eastAsia="仿宋" w:cs="仿宋"/>
                <w:spacing w:val="-1"/>
                <w:sz w:val="21"/>
                <w:szCs w:val="24"/>
                <w:lang w:val="en-US" w:eastAsia="zh-CN" w:bidi="ar-SA"/>
              </w:rPr>
            </w:r>
            <w:r/>
          </w:p>
        </w:tc>
        <w:tc>
          <w:tcPr>
            <w:tcW w:w="3490" w:type="dxa"/>
            <w:vAlign w:val="center"/>
            <w:textDirection w:val="lrTb"/>
            <w:noWrap w:val="false"/>
          </w:tcPr>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企业管理方案以及组织架构：</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评委对比各投标人投标文件提供的管理方案以及组织架构酌情评分： </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管理方案以及组织架构科学、合理，能保证管理落实到位，组织管理体系完善，项目管理人员配备到位，项目管理事项明确，各岗位有明确的分工得</w:t>
            </w:r>
            <w:r>
              <w:rPr>
                <w:rFonts w:hint="eastAsia" w:ascii="仿宋" w:hAnsi="仿宋" w:eastAsia="仿宋" w:cs="仿宋"/>
                <w:sz w:val="21"/>
                <w:szCs w:val="21"/>
                <w:lang w:val="en-US" w:eastAsia="zh-CN"/>
              </w:rPr>
              <w:t xml:space="preserve">12</w:t>
            </w:r>
            <w:r>
              <w:rPr>
                <w:rFonts w:hint="eastAsia" w:ascii="仿宋" w:hAnsi="仿宋" w:eastAsia="仿宋" w:cs="仿宋"/>
                <w:sz w:val="21"/>
                <w:szCs w:val="21"/>
              </w:rPr>
              <w:t xml:space="preserve">分； </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管理方案以及组织架构基本合理，有一定科学性，基本能保证管理落实到位，组织管理体系基本完善，项目管理人员基本配备到位，管理事项、各岗位分工基本明确得 </w:t>
            </w:r>
            <w:r>
              <w:rPr>
                <w:rFonts w:hint="eastAsia" w:ascii="仿宋" w:hAnsi="仿宋" w:eastAsia="仿宋" w:cs="仿宋"/>
                <w:sz w:val="21"/>
                <w:szCs w:val="21"/>
                <w:lang w:val="en-US" w:eastAsia="zh-CN"/>
              </w:rPr>
              <w:t xml:space="preserve">9</w:t>
            </w:r>
            <w:r>
              <w:rPr>
                <w:rFonts w:hint="eastAsia" w:ascii="仿宋" w:hAnsi="仿宋" w:eastAsia="仿宋" w:cs="仿宋"/>
                <w:sz w:val="21"/>
                <w:szCs w:val="21"/>
              </w:rPr>
              <w:t xml:space="preserve">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管理方案以及组织架构不合理，没有科学性、组织管理体系一般， 项目管理人员配备不到位，项目管理事项不全，各岗位分工不明确得</w:t>
            </w:r>
            <w:r>
              <w:rPr>
                <w:rFonts w:hint="eastAsia" w:ascii="仿宋" w:hAnsi="仿宋" w:eastAsia="仿宋" w:cs="仿宋"/>
                <w:sz w:val="21"/>
                <w:szCs w:val="21"/>
                <w:lang w:val="en-US" w:eastAsia="zh-CN"/>
              </w:rPr>
              <w:t xml:space="preserve">6</w:t>
            </w:r>
            <w:r>
              <w:rPr>
                <w:rFonts w:hint="eastAsia" w:ascii="仿宋" w:hAnsi="仿宋" w:eastAsia="仿宋" w:cs="仿宋"/>
                <w:sz w:val="21"/>
                <w:szCs w:val="21"/>
              </w:rPr>
              <w:t xml:space="preserve">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方案针对性弱，与本项目匹配性低得</w:t>
            </w:r>
            <w:r>
              <w:rPr>
                <w:rFonts w:hint="eastAsia" w:ascii="仿宋" w:hAnsi="仿宋" w:eastAsia="仿宋" w:cs="仿宋"/>
                <w:sz w:val="21"/>
                <w:szCs w:val="21"/>
                <w:lang w:val="en-US" w:eastAsia="zh-CN"/>
              </w:rPr>
              <w:t xml:space="preserve">4</w:t>
            </w:r>
            <w:r>
              <w:rPr>
                <w:rFonts w:hint="eastAsia" w:ascii="仿宋" w:hAnsi="仿宋" w:eastAsia="仿宋" w:cs="仿宋"/>
                <w:sz w:val="21"/>
                <w:szCs w:val="21"/>
              </w:rPr>
              <w:t xml:space="preserve">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lang w:val="en-US" w:eastAsia="zh-CN" w:bidi="ar-SA"/>
              </w:rPr>
            </w:pPr>
            <w:r>
              <w:rPr>
                <w:rFonts w:hint="eastAsia" w:ascii="仿宋" w:hAnsi="仿宋" w:eastAsia="仿宋" w:cs="仿宋"/>
                <w:sz w:val="21"/>
                <w:szCs w:val="21"/>
              </w:rPr>
              <w:t xml:space="preserve">未提供不得分。</w:t>
            </w:r>
            <w:r>
              <w:rPr>
                <w:rFonts w:hint="eastAsia" w:ascii="仿宋" w:hAnsi="仿宋" w:eastAsia="仿宋" w:cs="仿宋"/>
                <w:sz w:val="21"/>
                <w:szCs w:val="21"/>
                <w:lang w:val="en-US" w:eastAsia="zh-CN" w:bidi="ar-SA"/>
              </w:rPr>
            </w:r>
            <w:r/>
          </w:p>
        </w:tc>
        <w:tc>
          <w:tcPr>
            <w:tcW w:w="288" w:type="dxa"/>
            <w:vAlign w:val="center"/>
            <w:textDirection w:val="lrTb"/>
            <w:noWrap w:val="false"/>
          </w:tcPr>
          <w:p>
            <w:pPr>
              <w:pStyle w:val="718"/>
              <w:jc w:val="center"/>
              <w:spacing w:before="68"/>
              <w:rPr>
                <w:rFonts w:hint="eastAsia" w:ascii="仿宋" w:hAnsi="仿宋" w:eastAsia="仿宋" w:cs="仿宋"/>
                <w:sz w:val="21"/>
                <w:szCs w:val="24"/>
                <w:lang w:val="en-US" w:eastAsia="zh-CN" w:bidi="ar-SA"/>
              </w:rPr>
            </w:pPr>
            <w:r>
              <w:rPr>
                <w:rFonts w:hint="eastAsia" w:ascii="仿宋" w:hAnsi="仿宋" w:eastAsia="仿宋" w:cs="仿宋"/>
              </w:rPr>
              <w:t xml:space="preserve">12</w:t>
            </w:r>
            <w:r>
              <w:rPr>
                <w:rFonts w:hint="eastAsia" w:ascii="仿宋" w:hAnsi="仿宋" w:eastAsia="仿宋" w:cs="仿宋"/>
                <w:sz w:val="21"/>
                <w:szCs w:val="24"/>
                <w:lang w:val="en-US" w:eastAsia="zh-CN" w:bidi="ar-SA"/>
              </w:rPr>
            </w:r>
            <w:r/>
          </w:p>
        </w:tc>
        <w:tc>
          <w:tcPr>
            <w:tcW w:w="435" w:type="dxa"/>
            <w:vAlign w:val="center"/>
            <w:textDirection w:val="lrTb"/>
            <w:noWrap w:val="false"/>
          </w:tcPr>
          <w:p>
            <w:pPr>
              <w:pStyle w:val="718"/>
              <w:jc w:val="center"/>
              <w:spacing w:before="68"/>
              <w:rPr>
                <w:rFonts w:hint="eastAsia" w:ascii="仿宋" w:hAnsi="仿宋" w:eastAsia="仿宋" w:cs="仿宋"/>
                <w:spacing w:val="-6"/>
                <w:sz w:val="21"/>
                <w:szCs w:val="24"/>
                <w:lang w:val="en-US" w:eastAsia="zh-CN" w:bidi="ar-SA"/>
              </w:rPr>
            </w:pPr>
            <w:r>
              <w:rPr>
                <w:rFonts w:hint="eastAsia" w:ascii="仿宋" w:hAnsi="仿宋" w:eastAsia="仿宋" w:cs="仿宋"/>
                <w:spacing w:val="-6"/>
              </w:rPr>
              <w:t xml:space="preserve">主观分</w:t>
            </w:r>
            <w:r>
              <w:rPr>
                <w:rFonts w:hint="eastAsia" w:ascii="仿宋" w:hAnsi="仿宋" w:eastAsia="仿宋" w:cs="仿宋"/>
                <w:spacing w:val="-6"/>
                <w:sz w:val="21"/>
                <w:szCs w:val="24"/>
                <w:lang w:val="en-US" w:eastAsia="zh-CN" w:bidi="ar-SA"/>
              </w:rPr>
            </w:r>
            <w:r/>
          </w:p>
        </w:tc>
      </w:tr>
      <w:tr>
        <w:trPr>
          <w:trHeight w:val="410"/>
        </w:trPr>
        <w:tc>
          <w:tcPr>
            <w:tcW w:w="258" w:type="dxa"/>
            <w:vAlign w:val="center"/>
            <w:textDirection w:val="lrTb"/>
            <w:noWrap w:val="false"/>
          </w:tcPr>
          <w:p>
            <w:pPr>
              <w:pStyle w:val="718"/>
              <w:jc w:val="center"/>
              <w:spacing w:before="68" w:line="360" w:lineRule="auto"/>
              <w:rPr>
                <w:rFonts w:hint="eastAsia" w:ascii="仿宋" w:hAnsi="仿宋" w:eastAsia="仿宋" w:cs="仿宋"/>
                <w:color w:val="000000"/>
                <w:spacing w:val="-2"/>
                <w:highlight w:val="none"/>
                <w:lang w:val="en-US" w:eastAsia="zh-CN"/>
              </w:rPr>
            </w:pPr>
            <w:r>
              <w:rPr>
                <w:rFonts w:hint="eastAsia" w:ascii="仿宋" w:hAnsi="仿宋" w:eastAsia="仿宋" w:cs="仿宋"/>
                <w:color w:val="000000"/>
                <w:spacing w:val="-2"/>
                <w:highlight w:val="none"/>
                <w:lang w:val="en-US" w:eastAsia="zh-CN"/>
              </w:rPr>
              <w:t xml:space="preserve">6</w:t>
            </w:r>
            <w:r>
              <w:rPr>
                <w:rFonts w:hint="eastAsia" w:ascii="仿宋" w:hAnsi="仿宋" w:eastAsia="仿宋" w:cs="仿宋"/>
                <w:color w:val="000000"/>
                <w:spacing w:val="-2"/>
                <w:highlight w:val="none"/>
                <w:lang w:val="en-US" w:eastAsia="zh-CN"/>
              </w:rPr>
            </w:r>
            <w:r/>
          </w:p>
        </w:tc>
        <w:tc>
          <w:tcPr>
            <w:tcW w:w="526" w:type="dxa"/>
            <w:vAlign w:val="center"/>
            <w:vMerge w:val="continue"/>
            <w:textDirection w:val="lrTb"/>
            <w:noWrap w:val="false"/>
          </w:tcPr>
          <w:p>
            <w:pPr>
              <w:pStyle w:val="718"/>
              <w:jc w:val="left"/>
              <w:spacing w:before="69"/>
              <w:rPr>
                <w:rFonts w:hint="eastAsia" w:ascii="仿宋" w:hAnsi="仿宋" w:eastAsia="仿宋" w:cs="仿宋"/>
                <w:spacing w:val="-1"/>
                <w:sz w:val="21"/>
                <w:szCs w:val="24"/>
                <w:lang w:val="en-US" w:eastAsia="zh-CN" w:bidi="ar-SA"/>
              </w:rPr>
            </w:pPr>
            <w:r>
              <w:rPr>
                <w:rFonts w:hint="eastAsia" w:ascii="仿宋" w:hAnsi="仿宋" w:eastAsia="仿宋" w:cs="仿宋"/>
                <w:spacing w:val="-1"/>
                <w:sz w:val="21"/>
                <w:szCs w:val="24"/>
                <w:lang w:val="en-US" w:eastAsia="zh-CN" w:bidi="ar-SA"/>
              </w:rPr>
            </w:r>
            <w:r/>
          </w:p>
        </w:tc>
        <w:tc>
          <w:tcPr>
            <w:tcW w:w="3490" w:type="dxa"/>
            <w:vAlign w:val="center"/>
            <w:textDirection w:val="lrTb"/>
            <w:noWrap w:val="false"/>
          </w:tcPr>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业内部管理制度和员工考核管理办法：</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评委对比各投标人投标文件提供的内部管理制度和员工考核管理办 法等设定酌情评分（包括但不限于：1.制定内部管理和考核办法，考核办法包括：管理人员考核办法、养护工人考核办法等；2.考核内容设定科学、合理，将市政养护任务分解至全体养护工人；3.制定内部管理清退制度，实行末位淘汰等奖优罚劣措施，保证队伍的素质。）： </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内部管理制度和员工考核管理办法科学、合理、有效及可操作性强得</w:t>
            </w:r>
            <w:r>
              <w:rPr>
                <w:rFonts w:hint="eastAsia" w:ascii="仿宋" w:hAnsi="仿宋" w:eastAsia="仿宋" w:cs="仿宋"/>
                <w:sz w:val="21"/>
                <w:szCs w:val="21"/>
                <w:lang w:val="en-US" w:eastAsia="zh-CN"/>
              </w:rPr>
              <w:t xml:space="preserve">12</w:t>
            </w:r>
            <w:r>
              <w:rPr>
                <w:rFonts w:hint="eastAsia" w:ascii="仿宋" w:hAnsi="仿宋" w:eastAsia="仿宋" w:cs="仿宋"/>
                <w:sz w:val="21"/>
                <w:szCs w:val="21"/>
              </w:rPr>
              <w:t xml:space="preserve">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内部管理制度和员工考核管理办法较为完整、合理、基本有效，有一定可操作性得</w:t>
            </w:r>
            <w:r>
              <w:rPr>
                <w:rFonts w:hint="eastAsia" w:ascii="仿宋" w:hAnsi="仿宋" w:eastAsia="仿宋" w:cs="仿宋"/>
                <w:sz w:val="21"/>
                <w:szCs w:val="21"/>
                <w:lang w:val="en-US" w:eastAsia="zh-CN"/>
              </w:rPr>
              <w:t xml:space="preserve">9</w:t>
            </w:r>
            <w:r>
              <w:rPr>
                <w:rFonts w:hint="eastAsia" w:ascii="仿宋" w:hAnsi="仿宋" w:eastAsia="仿宋" w:cs="仿宋"/>
                <w:sz w:val="21"/>
                <w:szCs w:val="21"/>
              </w:rPr>
              <w:t xml:space="preserve">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内部管理制度和员工考核管理办法不完整，重点不突出，合理性、 可操作性一般得</w:t>
            </w:r>
            <w:r>
              <w:rPr>
                <w:rFonts w:hint="eastAsia" w:ascii="仿宋" w:hAnsi="仿宋" w:eastAsia="仿宋" w:cs="仿宋"/>
                <w:sz w:val="21"/>
                <w:szCs w:val="21"/>
                <w:lang w:val="en-US" w:eastAsia="zh-CN"/>
              </w:rPr>
              <w:t xml:space="preserve">6</w:t>
            </w:r>
            <w:r>
              <w:rPr>
                <w:rFonts w:hint="eastAsia" w:ascii="仿宋" w:hAnsi="仿宋" w:eastAsia="仿宋" w:cs="仿宋"/>
                <w:sz w:val="21"/>
                <w:szCs w:val="21"/>
              </w:rPr>
              <w:t xml:space="preserve">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方案针对性弱，与本项目匹配性低得4分；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lang w:val="en-US" w:eastAsia="zh-CN" w:bidi="ar-SA"/>
              </w:rPr>
            </w:pPr>
            <w:r>
              <w:rPr>
                <w:rFonts w:hint="eastAsia" w:ascii="仿宋" w:hAnsi="仿宋" w:eastAsia="仿宋" w:cs="仿宋"/>
                <w:sz w:val="21"/>
                <w:szCs w:val="21"/>
              </w:rPr>
              <w:t xml:space="preserve">未提供不得分。</w:t>
            </w:r>
            <w:r>
              <w:rPr>
                <w:rFonts w:hint="eastAsia" w:ascii="仿宋" w:hAnsi="仿宋" w:eastAsia="仿宋" w:cs="仿宋"/>
                <w:sz w:val="21"/>
                <w:szCs w:val="21"/>
                <w:lang w:val="en-US" w:eastAsia="zh-CN" w:bidi="ar-SA"/>
              </w:rPr>
            </w:r>
            <w:r/>
          </w:p>
        </w:tc>
        <w:tc>
          <w:tcPr>
            <w:tcW w:w="288" w:type="dxa"/>
            <w:vAlign w:val="center"/>
            <w:textDirection w:val="lrTb"/>
            <w:noWrap w:val="false"/>
          </w:tcPr>
          <w:p>
            <w:pPr>
              <w:pStyle w:val="718"/>
              <w:jc w:val="center"/>
              <w:spacing w:before="68"/>
              <w:rPr>
                <w:rFonts w:hint="eastAsia" w:ascii="仿宋" w:hAnsi="仿宋" w:eastAsia="仿宋" w:cs="仿宋"/>
                <w:sz w:val="21"/>
                <w:szCs w:val="24"/>
                <w:lang w:val="en-US" w:eastAsia="zh-CN" w:bidi="ar-SA"/>
              </w:rPr>
            </w:pPr>
            <w:r>
              <w:rPr>
                <w:rFonts w:hint="eastAsia" w:ascii="仿宋" w:hAnsi="仿宋" w:eastAsia="仿宋" w:cs="仿宋"/>
              </w:rPr>
              <w:t xml:space="preserve">12</w:t>
            </w:r>
            <w:r>
              <w:rPr>
                <w:rFonts w:hint="eastAsia" w:ascii="仿宋" w:hAnsi="仿宋" w:eastAsia="仿宋" w:cs="仿宋"/>
                <w:sz w:val="21"/>
                <w:szCs w:val="24"/>
                <w:lang w:val="en-US" w:eastAsia="zh-CN" w:bidi="ar-SA"/>
              </w:rPr>
            </w:r>
            <w:r/>
          </w:p>
        </w:tc>
        <w:tc>
          <w:tcPr>
            <w:tcW w:w="435" w:type="dxa"/>
            <w:vAlign w:val="center"/>
            <w:textDirection w:val="lrTb"/>
            <w:noWrap w:val="false"/>
          </w:tcPr>
          <w:p>
            <w:pPr>
              <w:pStyle w:val="718"/>
              <w:jc w:val="center"/>
              <w:spacing w:before="68"/>
              <w:rPr>
                <w:rFonts w:hint="eastAsia" w:ascii="仿宋" w:hAnsi="仿宋" w:eastAsia="仿宋" w:cs="仿宋"/>
                <w:spacing w:val="-6"/>
                <w:sz w:val="21"/>
                <w:szCs w:val="24"/>
                <w:lang w:val="en-US" w:eastAsia="zh-CN" w:bidi="ar-SA"/>
              </w:rPr>
            </w:pPr>
            <w:r>
              <w:rPr>
                <w:rFonts w:hint="eastAsia" w:ascii="仿宋" w:hAnsi="仿宋" w:eastAsia="仿宋" w:cs="仿宋"/>
                <w:spacing w:val="-6"/>
              </w:rPr>
              <w:t xml:space="preserve">主观分</w:t>
            </w:r>
            <w:r>
              <w:rPr>
                <w:rFonts w:hint="eastAsia" w:ascii="仿宋" w:hAnsi="仿宋" w:eastAsia="仿宋" w:cs="仿宋"/>
                <w:spacing w:val="-6"/>
                <w:sz w:val="21"/>
                <w:szCs w:val="24"/>
                <w:lang w:val="en-US" w:eastAsia="zh-CN" w:bidi="ar-SA"/>
              </w:rPr>
            </w:r>
            <w:r/>
          </w:p>
        </w:tc>
      </w:tr>
      <w:tr>
        <w:trPr>
          <w:trHeight w:val="410"/>
        </w:trPr>
        <w:tc>
          <w:tcPr>
            <w:tcW w:w="258" w:type="dxa"/>
            <w:vAlign w:val="center"/>
            <w:textDirection w:val="lrTb"/>
            <w:noWrap w:val="false"/>
          </w:tcPr>
          <w:p>
            <w:pPr>
              <w:pStyle w:val="718"/>
              <w:jc w:val="center"/>
              <w:spacing w:before="68" w:line="360" w:lineRule="auto"/>
              <w:rPr>
                <w:rFonts w:hint="eastAsia" w:ascii="仿宋" w:hAnsi="仿宋" w:eastAsia="仿宋" w:cs="仿宋"/>
                <w:color w:val="000000"/>
                <w:spacing w:val="-2"/>
                <w:highlight w:val="none"/>
                <w:lang w:val="en-US" w:eastAsia="zh-CN"/>
              </w:rPr>
            </w:pPr>
            <w:r>
              <w:rPr>
                <w:rFonts w:hint="eastAsia" w:ascii="仿宋" w:hAnsi="仿宋" w:eastAsia="仿宋" w:cs="仿宋"/>
                <w:color w:val="000000"/>
                <w:spacing w:val="-2"/>
                <w:highlight w:val="none"/>
                <w:lang w:val="en-US" w:eastAsia="zh-CN"/>
              </w:rPr>
              <w:t xml:space="preserve">7</w:t>
            </w:r>
            <w:r>
              <w:rPr>
                <w:rFonts w:hint="eastAsia" w:ascii="仿宋" w:hAnsi="仿宋" w:eastAsia="仿宋" w:cs="仿宋"/>
                <w:color w:val="000000"/>
                <w:spacing w:val="-2"/>
                <w:highlight w:val="none"/>
                <w:lang w:val="en-US" w:eastAsia="zh-CN"/>
              </w:rPr>
            </w:r>
            <w:r/>
          </w:p>
        </w:tc>
        <w:tc>
          <w:tcPr>
            <w:tcW w:w="526" w:type="dxa"/>
            <w:vAlign w:val="center"/>
            <w:vMerge w:val="continue"/>
            <w:textDirection w:val="lrTb"/>
            <w:noWrap w:val="false"/>
          </w:tcPr>
          <w:p>
            <w:pPr>
              <w:pStyle w:val="718"/>
              <w:jc w:val="left"/>
              <w:spacing w:before="69"/>
              <w:rPr>
                <w:rFonts w:hint="eastAsia" w:ascii="仿宋" w:hAnsi="仿宋" w:eastAsia="仿宋" w:cs="仿宋"/>
                <w:spacing w:val="-1"/>
              </w:rPr>
            </w:pPr>
            <w:r>
              <w:rPr>
                <w:rFonts w:hint="eastAsia" w:ascii="仿宋" w:hAnsi="仿宋" w:eastAsia="仿宋" w:cs="仿宋"/>
                <w:spacing w:val="-1"/>
              </w:rPr>
            </w:r>
            <w:r/>
          </w:p>
        </w:tc>
        <w:tc>
          <w:tcPr>
            <w:tcW w:w="3490" w:type="dxa"/>
            <w:vAlign w:val="center"/>
            <w:textDirection w:val="lrTb"/>
            <w:noWrap w:val="false"/>
          </w:tcPr>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质量保证安全生产：</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评委根据投标人提供的质量保证措施、安全生产及风险防控措施、环保及文明作业措施综合评分： </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能够根据本项目的特点清楚、详尽地描述养护和施工质量保证措施、安全生产及风险防控措施、环保及文明作业措施，考虑周全完整，切实可行得</w:t>
            </w:r>
            <w:r>
              <w:rPr>
                <w:rFonts w:hint="eastAsia" w:ascii="仿宋" w:hAnsi="仿宋" w:eastAsia="仿宋" w:cs="仿宋"/>
                <w:sz w:val="21"/>
                <w:szCs w:val="21"/>
                <w:lang w:val="en-US" w:eastAsia="zh-CN"/>
              </w:rPr>
              <w:t xml:space="preserve">12</w:t>
            </w:r>
            <w:r>
              <w:rPr>
                <w:rFonts w:hint="eastAsia" w:ascii="仿宋" w:hAnsi="仿宋" w:eastAsia="仿宋" w:cs="仿宋"/>
                <w:sz w:val="21"/>
                <w:szCs w:val="21"/>
              </w:rPr>
              <w:t xml:space="preserve">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养护和施工质量保证措施、安全生产及风险防控措施、环保及文明作业措施，基本合理可行，表达基本清楚得</w:t>
            </w:r>
            <w:r>
              <w:rPr>
                <w:rFonts w:hint="eastAsia" w:ascii="仿宋" w:hAnsi="仿宋" w:eastAsia="仿宋" w:cs="仿宋"/>
                <w:sz w:val="21"/>
                <w:szCs w:val="21"/>
                <w:lang w:val="en-US" w:eastAsia="zh-CN"/>
              </w:rPr>
              <w:t xml:space="preserve">9</w:t>
            </w:r>
            <w:r>
              <w:rPr>
                <w:rFonts w:hint="eastAsia" w:ascii="仿宋" w:hAnsi="仿宋" w:eastAsia="仿宋" w:cs="仿宋"/>
                <w:sz w:val="21"/>
                <w:szCs w:val="21"/>
              </w:rPr>
              <w:t xml:space="preserve">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养护和施工质量保证措施、安全生产及风险防控措施、环保及文明作业措施，表达不够清楚的得</w:t>
            </w:r>
            <w:r>
              <w:rPr>
                <w:rFonts w:hint="eastAsia" w:ascii="仿宋" w:hAnsi="仿宋" w:eastAsia="仿宋" w:cs="仿宋"/>
                <w:sz w:val="21"/>
                <w:szCs w:val="21"/>
                <w:lang w:val="en-US" w:eastAsia="zh-CN"/>
              </w:rPr>
              <w:t xml:space="preserve">6</w:t>
            </w:r>
            <w:r>
              <w:rPr>
                <w:rFonts w:hint="eastAsia" w:ascii="仿宋" w:hAnsi="仿宋" w:eastAsia="仿宋" w:cs="仿宋"/>
                <w:sz w:val="21"/>
                <w:szCs w:val="21"/>
              </w:rPr>
              <w:t xml:space="preserve">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方案针对性弱，与本项目匹配性低得</w:t>
            </w:r>
            <w:r>
              <w:rPr>
                <w:rFonts w:hint="eastAsia" w:ascii="仿宋" w:hAnsi="仿宋" w:eastAsia="仿宋" w:cs="仿宋"/>
                <w:sz w:val="21"/>
                <w:szCs w:val="21"/>
                <w:lang w:val="en-US" w:eastAsia="zh-CN"/>
              </w:rPr>
              <w:t xml:space="preserve">4</w:t>
            </w:r>
            <w:r>
              <w:rPr>
                <w:rFonts w:hint="eastAsia" w:ascii="仿宋" w:hAnsi="仿宋" w:eastAsia="仿宋" w:cs="仿宋"/>
                <w:sz w:val="21"/>
                <w:szCs w:val="21"/>
              </w:rPr>
              <w:t xml:space="preserve">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lang w:val="en-US" w:eastAsia="zh-CN" w:bidi="ar-SA"/>
              </w:rPr>
            </w:pPr>
            <w:r>
              <w:rPr>
                <w:rFonts w:hint="eastAsia" w:ascii="仿宋" w:hAnsi="仿宋" w:eastAsia="仿宋" w:cs="仿宋"/>
                <w:sz w:val="21"/>
                <w:szCs w:val="21"/>
              </w:rPr>
              <w:t xml:space="preserve">未提供不得分。</w:t>
            </w:r>
            <w:r>
              <w:rPr>
                <w:rFonts w:hint="eastAsia" w:ascii="仿宋" w:hAnsi="仿宋" w:eastAsia="仿宋" w:cs="仿宋"/>
                <w:sz w:val="21"/>
                <w:szCs w:val="21"/>
                <w:lang w:val="en-US" w:eastAsia="zh-CN" w:bidi="ar-SA"/>
              </w:rPr>
            </w:r>
            <w:r/>
          </w:p>
        </w:tc>
        <w:tc>
          <w:tcPr>
            <w:tcW w:w="288" w:type="dxa"/>
            <w:vAlign w:val="center"/>
            <w:textDirection w:val="lrTb"/>
            <w:noWrap w:val="false"/>
          </w:tcPr>
          <w:p>
            <w:pPr>
              <w:pStyle w:val="718"/>
              <w:jc w:val="center"/>
              <w:spacing w:before="68"/>
              <w:rPr>
                <w:rFonts w:ascii="仿宋" w:hAnsi="仿宋" w:eastAsia="仿宋" w:cs="仿宋"/>
                <w:sz w:val="21"/>
                <w:szCs w:val="24"/>
                <w:lang w:val="en-US" w:eastAsia="zh-CN" w:bidi="ar-SA"/>
              </w:rPr>
            </w:pPr>
            <w:r>
              <w:rPr>
                <w:rFonts w:hint="eastAsia" w:ascii="仿宋" w:hAnsi="仿宋" w:eastAsia="仿宋" w:cs="仿宋"/>
                <w:lang w:val="en-US" w:eastAsia="zh-CN"/>
              </w:rPr>
              <w:t xml:space="preserve">12</w:t>
            </w:r>
            <w:r>
              <w:rPr>
                <w:rFonts w:ascii="仿宋" w:hAnsi="仿宋" w:eastAsia="仿宋" w:cs="仿宋"/>
                <w:sz w:val="21"/>
                <w:szCs w:val="24"/>
                <w:lang w:val="en-US" w:eastAsia="zh-CN" w:bidi="ar-SA"/>
              </w:rPr>
            </w:r>
            <w:r/>
          </w:p>
        </w:tc>
        <w:tc>
          <w:tcPr>
            <w:tcW w:w="435" w:type="dxa"/>
            <w:vAlign w:val="center"/>
            <w:textDirection w:val="lrTb"/>
            <w:noWrap w:val="false"/>
          </w:tcPr>
          <w:p>
            <w:pPr>
              <w:pStyle w:val="718"/>
              <w:jc w:val="center"/>
              <w:spacing w:before="68"/>
              <w:rPr>
                <w:rFonts w:hint="eastAsia" w:ascii="仿宋" w:hAnsi="仿宋" w:eastAsia="仿宋" w:cs="仿宋"/>
                <w:spacing w:val="-6"/>
                <w:sz w:val="21"/>
                <w:szCs w:val="24"/>
                <w:lang w:val="en-US" w:eastAsia="zh-CN" w:bidi="ar-SA"/>
              </w:rPr>
            </w:pPr>
            <w:r>
              <w:rPr>
                <w:rFonts w:hint="eastAsia" w:ascii="仿宋" w:hAnsi="仿宋" w:eastAsia="仿宋" w:cs="仿宋"/>
                <w:spacing w:val="-6"/>
              </w:rPr>
              <w:t xml:space="preserve">主观分</w:t>
            </w:r>
            <w:r>
              <w:rPr>
                <w:rFonts w:hint="eastAsia" w:ascii="仿宋" w:hAnsi="仿宋" w:eastAsia="仿宋" w:cs="仿宋"/>
                <w:spacing w:val="-6"/>
                <w:sz w:val="21"/>
                <w:szCs w:val="24"/>
                <w:lang w:val="en-US" w:eastAsia="zh-CN" w:bidi="ar-SA"/>
              </w:rPr>
            </w:r>
            <w:r/>
          </w:p>
        </w:tc>
      </w:tr>
      <w:tr>
        <w:trPr>
          <w:trHeight w:val="410"/>
        </w:trPr>
        <w:tc>
          <w:tcPr>
            <w:tcW w:w="258" w:type="dxa"/>
            <w:vAlign w:val="center"/>
            <w:textDirection w:val="lrTb"/>
            <w:noWrap w:val="false"/>
          </w:tcPr>
          <w:p>
            <w:pPr>
              <w:pStyle w:val="718"/>
              <w:jc w:val="center"/>
              <w:spacing w:before="68" w:line="360" w:lineRule="auto"/>
              <w:rPr>
                <w:rFonts w:hint="eastAsia" w:ascii="仿宋" w:hAnsi="仿宋" w:eastAsia="仿宋" w:cs="仿宋"/>
                <w:color w:val="000000"/>
                <w:spacing w:val="-2"/>
                <w:highlight w:val="none"/>
                <w:lang w:val="en-US" w:eastAsia="zh-CN"/>
              </w:rPr>
            </w:pPr>
            <w:r>
              <w:rPr>
                <w:rFonts w:hint="eastAsia" w:ascii="仿宋" w:hAnsi="仿宋" w:eastAsia="仿宋" w:cs="仿宋"/>
                <w:color w:val="000000"/>
                <w:spacing w:val="-2"/>
                <w:highlight w:val="none"/>
                <w:lang w:val="en-US" w:eastAsia="zh-CN"/>
              </w:rPr>
              <w:t xml:space="preserve">8</w:t>
            </w:r>
            <w:r>
              <w:rPr>
                <w:rFonts w:hint="eastAsia" w:ascii="仿宋" w:hAnsi="仿宋" w:eastAsia="仿宋" w:cs="仿宋"/>
                <w:color w:val="000000"/>
                <w:spacing w:val="-2"/>
                <w:highlight w:val="none"/>
                <w:lang w:val="en-US" w:eastAsia="zh-CN"/>
              </w:rPr>
            </w:r>
            <w:r/>
          </w:p>
        </w:tc>
        <w:tc>
          <w:tcPr>
            <w:tcW w:w="526" w:type="dxa"/>
            <w:vAlign w:val="center"/>
            <w:vMerge w:val="continue"/>
            <w:textDirection w:val="lrTb"/>
            <w:noWrap w:val="false"/>
          </w:tcPr>
          <w:p>
            <w:pPr>
              <w:pStyle w:val="718"/>
              <w:jc w:val="left"/>
              <w:spacing w:before="69"/>
              <w:rPr>
                <w:rFonts w:hint="eastAsia" w:ascii="仿宋" w:hAnsi="仿宋" w:eastAsia="仿宋" w:cs="仿宋"/>
                <w:spacing w:val="-1"/>
              </w:rPr>
            </w:pPr>
            <w:r>
              <w:rPr>
                <w:rFonts w:hint="eastAsia" w:ascii="仿宋" w:hAnsi="仿宋" w:eastAsia="仿宋" w:cs="仿宋"/>
                <w:spacing w:val="-1"/>
              </w:rPr>
            </w:r>
            <w:r/>
          </w:p>
        </w:tc>
        <w:tc>
          <w:tcPr>
            <w:tcW w:w="3490" w:type="dxa"/>
            <w:vAlign w:val="center"/>
            <w:textDirection w:val="lrTb"/>
            <w:noWrap w:val="false"/>
          </w:tcPr>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服务承诺：</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lang w:eastAsia="zh-CN"/>
              </w:rPr>
            </w:pPr>
            <w:r>
              <w:rPr>
                <w:rFonts w:hint="eastAsia" w:ascii="仿宋" w:hAnsi="仿宋" w:eastAsia="仿宋" w:cs="仿宋"/>
                <w:sz w:val="21"/>
                <w:szCs w:val="21"/>
              </w:rPr>
              <w:t xml:space="preserve">（1）服务承诺内容全面合理，质量保证及服务承诺的可行性高、完整性全面的得</w:t>
            </w:r>
            <w:r>
              <w:rPr>
                <w:rFonts w:hint="eastAsia" w:ascii="仿宋" w:hAnsi="仿宋" w:eastAsia="仿宋" w:cs="仿宋"/>
                <w:sz w:val="21"/>
                <w:szCs w:val="21"/>
                <w:lang w:val="en-US" w:eastAsia="zh-CN"/>
              </w:rPr>
              <w:t xml:space="preserve">12</w:t>
            </w:r>
            <w:r>
              <w:rPr>
                <w:rFonts w:hint="eastAsia" w:ascii="仿宋" w:hAnsi="仿宋" w:eastAsia="仿宋" w:cs="仿宋"/>
                <w:sz w:val="21"/>
                <w:szCs w:val="21"/>
              </w:rPr>
              <w:t xml:space="preserve">分</w:t>
            </w:r>
            <w:r>
              <w:rPr>
                <w:rFonts w:hint="eastAsia" w:ascii="仿宋" w:hAnsi="仿宋" w:eastAsia="仿宋" w:cs="仿宋"/>
                <w:sz w:val="21"/>
                <w:szCs w:val="21"/>
                <w:lang w:eastAsia="zh-CN"/>
              </w:rPr>
              <w:t xml:space="preserve">；</w:t>
            </w:r>
            <w:r>
              <w:rPr>
                <w:rFonts w:hint="eastAsia" w:ascii="仿宋" w:hAnsi="仿宋" w:eastAsia="仿宋" w:cs="仿宋"/>
                <w:sz w:val="21"/>
                <w:szCs w:val="21"/>
                <w:lang w:eastAsia="zh-CN"/>
              </w:rPr>
            </w:r>
            <w:r/>
          </w:p>
          <w:p>
            <w:pPr>
              <w:pStyle w:val="718"/>
              <w:spacing w:line="240" w:lineRule="auto"/>
              <w:rPr>
                <w:rFonts w:hint="eastAsia" w:ascii="仿宋" w:hAnsi="仿宋" w:eastAsia="仿宋" w:cs="仿宋"/>
                <w:sz w:val="21"/>
                <w:szCs w:val="21"/>
                <w:lang w:eastAsia="zh-CN"/>
              </w:rPr>
            </w:pPr>
            <w:r>
              <w:rPr>
                <w:rFonts w:hint="eastAsia" w:ascii="仿宋" w:hAnsi="仿宋" w:eastAsia="仿宋" w:cs="仿宋"/>
                <w:sz w:val="21"/>
                <w:szCs w:val="21"/>
              </w:rPr>
              <w:t xml:space="preserve">（2）服务承诺内容明确，质量保证及服务承诺的可行性较高、完整性较全面的得</w:t>
            </w:r>
            <w:r>
              <w:rPr>
                <w:rFonts w:hint="eastAsia" w:ascii="仿宋" w:hAnsi="仿宋" w:eastAsia="仿宋" w:cs="仿宋"/>
                <w:sz w:val="21"/>
                <w:szCs w:val="21"/>
                <w:lang w:val="en-US" w:eastAsia="zh-CN"/>
              </w:rPr>
              <w:t xml:space="preserve">9</w:t>
            </w:r>
            <w:r>
              <w:rPr>
                <w:rFonts w:hint="eastAsia" w:ascii="仿宋" w:hAnsi="仿宋" w:eastAsia="仿宋" w:cs="仿宋"/>
                <w:sz w:val="21"/>
                <w:szCs w:val="21"/>
              </w:rPr>
              <w:t xml:space="preserve">分</w:t>
            </w:r>
            <w:r>
              <w:rPr>
                <w:rFonts w:hint="eastAsia" w:ascii="仿宋" w:hAnsi="仿宋" w:eastAsia="仿宋" w:cs="仿宋"/>
                <w:sz w:val="21"/>
                <w:szCs w:val="21"/>
                <w:lang w:eastAsia="zh-CN"/>
              </w:rPr>
              <w:t xml:space="preserve">；</w:t>
            </w:r>
            <w:r>
              <w:rPr>
                <w:rFonts w:hint="eastAsia" w:ascii="仿宋" w:hAnsi="仿宋" w:eastAsia="仿宋" w:cs="仿宋"/>
                <w:sz w:val="21"/>
                <w:szCs w:val="21"/>
                <w:lang w:eastAsia="zh-CN"/>
              </w:rPr>
            </w:r>
            <w:r/>
          </w:p>
          <w:p>
            <w:pPr>
              <w:pStyle w:val="718"/>
              <w:spacing w:line="240" w:lineRule="auto"/>
              <w:rPr>
                <w:rFonts w:hint="eastAsia" w:ascii="仿宋" w:hAnsi="仿宋" w:eastAsia="仿宋" w:cs="仿宋"/>
                <w:sz w:val="21"/>
                <w:szCs w:val="21"/>
                <w:lang w:eastAsia="zh-CN"/>
              </w:rPr>
            </w:pPr>
            <w:r>
              <w:rPr>
                <w:rFonts w:hint="eastAsia" w:ascii="仿宋" w:hAnsi="仿宋" w:eastAsia="仿宋" w:cs="仿宋"/>
                <w:sz w:val="21"/>
                <w:szCs w:val="21"/>
              </w:rPr>
              <w:t xml:space="preserve">（3）服务承诺内容简单，质量保证及服务承诺的可行性较不明确、完整性不全面的得6分</w:t>
            </w:r>
            <w:r>
              <w:rPr>
                <w:rFonts w:hint="eastAsia" w:ascii="仿宋" w:hAnsi="仿宋" w:eastAsia="仿宋" w:cs="仿宋"/>
                <w:sz w:val="21"/>
                <w:szCs w:val="21"/>
                <w:lang w:eastAsia="zh-CN"/>
              </w:rPr>
              <w:t xml:space="preserve">；</w:t>
            </w:r>
            <w:r>
              <w:rPr>
                <w:rFonts w:hint="eastAsia" w:ascii="仿宋" w:hAnsi="仿宋" w:eastAsia="仿宋" w:cs="仿宋"/>
                <w:sz w:val="21"/>
                <w:szCs w:val="21"/>
                <w:lang w:eastAsia="zh-CN"/>
              </w:rPr>
            </w:r>
            <w:r/>
          </w:p>
          <w:p>
            <w:pPr>
              <w:pStyle w:val="718"/>
              <w:spacing w:line="240" w:lineRule="auto"/>
              <w:rPr>
                <w:rFonts w:hint="eastAsia" w:ascii="仿宋" w:hAnsi="仿宋" w:eastAsia="仿宋" w:cs="仿宋"/>
                <w:sz w:val="21"/>
                <w:szCs w:val="21"/>
                <w:lang w:val="en-US" w:eastAsia="zh-CN" w:bidi="ar-SA"/>
              </w:rPr>
            </w:pPr>
            <w:r>
              <w:rPr>
                <w:rFonts w:hint="eastAsia" w:ascii="仿宋" w:hAnsi="仿宋" w:eastAsia="仿宋" w:cs="仿宋"/>
                <w:sz w:val="21"/>
                <w:szCs w:val="21"/>
              </w:rPr>
              <w:t xml:space="preserve">（4）未提供相关方案的不得分</w:t>
            </w:r>
            <w:r>
              <w:rPr>
                <w:rFonts w:hint="eastAsia" w:ascii="仿宋" w:hAnsi="仿宋" w:eastAsia="仿宋" w:cs="仿宋"/>
                <w:sz w:val="21"/>
                <w:szCs w:val="21"/>
                <w:lang w:eastAsia="zh-CN"/>
              </w:rPr>
              <w:t xml:space="preserve">。</w:t>
            </w:r>
            <w:r>
              <w:rPr>
                <w:rFonts w:hint="eastAsia" w:ascii="仿宋" w:hAnsi="仿宋" w:eastAsia="仿宋" w:cs="仿宋"/>
                <w:sz w:val="21"/>
                <w:szCs w:val="21"/>
                <w:lang w:val="en-US" w:eastAsia="zh-CN" w:bidi="ar-SA"/>
              </w:rPr>
            </w:r>
            <w:r/>
          </w:p>
        </w:tc>
        <w:tc>
          <w:tcPr>
            <w:tcW w:w="288" w:type="dxa"/>
            <w:vAlign w:val="center"/>
            <w:textDirection w:val="lrTb"/>
            <w:noWrap w:val="false"/>
          </w:tcPr>
          <w:p>
            <w:pPr>
              <w:pStyle w:val="718"/>
              <w:jc w:val="center"/>
              <w:spacing w:before="68"/>
              <w:rPr>
                <w:rFonts w:ascii="仿宋" w:hAnsi="仿宋" w:eastAsia="仿宋" w:cs="仿宋"/>
                <w:sz w:val="21"/>
                <w:szCs w:val="24"/>
                <w:lang w:val="en-US" w:eastAsia="zh-CN" w:bidi="ar-SA"/>
              </w:rPr>
            </w:pPr>
            <w:r>
              <w:rPr>
                <w:rFonts w:hint="eastAsia" w:ascii="仿宋" w:hAnsi="仿宋" w:eastAsia="仿宋" w:cs="仿宋"/>
                <w:sz w:val="21"/>
                <w:szCs w:val="24"/>
                <w:lang w:val="en-US" w:eastAsia="zh-CN" w:bidi="ar-SA"/>
              </w:rPr>
              <w:t xml:space="preserve">12</w:t>
            </w:r>
            <w:r>
              <w:rPr>
                <w:rFonts w:ascii="仿宋" w:hAnsi="仿宋" w:eastAsia="仿宋" w:cs="仿宋"/>
                <w:sz w:val="21"/>
                <w:szCs w:val="24"/>
                <w:lang w:val="en-US" w:eastAsia="zh-CN" w:bidi="ar-SA"/>
              </w:rPr>
            </w:r>
            <w:r/>
          </w:p>
        </w:tc>
        <w:tc>
          <w:tcPr>
            <w:tcW w:w="435" w:type="dxa"/>
            <w:vAlign w:val="center"/>
            <w:textDirection w:val="lrTb"/>
            <w:noWrap w:val="false"/>
          </w:tcPr>
          <w:p>
            <w:pPr>
              <w:pStyle w:val="718"/>
              <w:jc w:val="center"/>
              <w:spacing w:before="68"/>
              <w:rPr>
                <w:rFonts w:hint="eastAsia" w:ascii="仿宋" w:hAnsi="仿宋" w:eastAsia="仿宋" w:cs="仿宋"/>
                <w:spacing w:val="-6"/>
                <w:sz w:val="21"/>
                <w:szCs w:val="24"/>
                <w:lang w:val="en-US" w:eastAsia="zh-CN" w:bidi="ar-SA"/>
              </w:rPr>
            </w:pPr>
            <w:r>
              <w:rPr>
                <w:rFonts w:hint="eastAsia" w:ascii="仿宋" w:hAnsi="仿宋" w:eastAsia="仿宋" w:cs="仿宋"/>
                <w:spacing w:val="-6"/>
              </w:rPr>
              <w:t xml:space="preserve">主观分</w:t>
            </w:r>
            <w:r>
              <w:rPr>
                <w:rFonts w:hint="eastAsia" w:ascii="仿宋" w:hAnsi="仿宋" w:eastAsia="仿宋" w:cs="仿宋"/>
                <w:spacing w:val="-6"/>
                <w:sz w:val="21"/>
                <w:szCs w:val="24"/>
                <w:lang w:val="en-US" w:eastAsia="zh-CN" w:bidi="ar-SA"/>
              </w:rPr>
            </w:r>
            <w:r/>
          </w:p>
        </w:tc>
      </w:tr>
      <w:tr>
        <w:trPr>
          <w:trHeight w:val="410"/>
        </w:trPr>
        <w:tc>
          <w:tcPr>
            <w:tcW w:w="258" w:type="dxa"/>
            <w:vAlign w:val="center"/>
            <w:textDirection w:val="lrTb"/>
            <w:noWrap w:val="false"/>
          </w:tcPr>
          <w:p>
            <w:pPr>
              <w:pStyle w:val="718"/>
              <w:jc w:val="center"/>
              <w:spacing w:before="68" w:line="360" w:lineRule="auto"/>
              <w:rPr>
                <w:rFonts w:hint="eastAsia" w:ascii="仿宋" w:hAnsi="仿宋" w:eastAsia="仿宋" w:cs="仿宋"/>
                <w:color w:val="000000"/>
                <w:spacing w:val="-2"/>
                <w:highlight w:val="none"/>
                <w:lang w:val="en-US" w:eastAsia="zh-CN"/>
              </w:rPr>
            </w:pPr>
            <w:r>
              <w:rPr>
                <w:rFonts w:hint="eastAsia" w:ascii="仿宋" w:hAnsi="仿宋" w:eastAsia="仿宋" w:cs="仿宋"/>
                <w:color w:val="000000"/>
                <w:spacing w:val="-2"/>
                <w:highlight w:val="none"/>
                <w:lang w:val="en-US" w:eastAsia="zh-CN"/>
              </w:rPr>
              <w:t xml:space="preserve">9</w:t>
            </w:r>
            <w:r>
              <w:rPr>
                <w:rFonts w:hint="eastAsia" w:ascii="仿宋" w:hAnsi="仿宋" w:eastAsia="仿宋" w:cs="仿宋"/>
                <w:color w:val="000000"/>
                <w:spacing w:val="-2"/>
                <w:highlight w:val="none"/>
                <w:lang w:val="en-US" w:eastAsia="zh-CN"/>
              </w:rPr>
            </w:r>
            <w:r/>
          </w:p>
        </w:tc>
        <w:tc>
          <w:tcPr>
            <w:tcW w:w="526" w:type="dxa"/>
            <w:vAlign w:val="center"/>
            <w:vMerge w:val="continue"/>
            <w:textDirection w:val="lrTb"/>
            <w:noWrap w:val="false"/>
          </w:tcPr>
          <w:p>
            <w:pPr>
              <w:pStyle w:val="718"/>
              <w:jc w:val="left"/>
              <w:spacing w:before="69"/>
              <w:rPr>
                <w:rFonts w:hint="eastAsia" w:ascii="仿宋" w:hAnsi="仿宋" w:eastAsia="仿宋" w:cs="仿宋"/>
                <w:spacing w:val="-1"/>
              </w:rPr>
            </w:pPr>
            <w:r>
              <w:rPr>
                <w:rFonts w:hint="eastAsia" w:ascii="仿宋" w:hAnsi="仿宋" w:eastAsia="仿宋" w:cs="仿宋"/>
                <w:spacing w:val="-1"/>
              </w:rPr>
            </w:r>
            <w:r/>
          </w:p>
        </w:tc>
        <w:tc>
          <w:tcPr>
            <w:tcW w:w="3490" w:type="dxa"/>
            <w:vAlign w:val="center"/>
            <w:textDirection w:val="lrTb"/>
            <w:noWrap w:val="false"/>
          </w:tcPr>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档案管理：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评委根据投标人提供的养护档案资料管理制度，建立、收集、保存、移交等流程健全、规范程度等综合评分： </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有完备的养护档案资料管理制度，建立、收集、保存、移交等流程健全、规范的得</w:t>
            </w:r>
            <w:r>
              <w:rPr>
                <w:rFonts w:hint="eastAsia" w:ascii="仿宋" w:hAnsi="仿宋" w:eastAsia="仿宋" w:cs="仿宋"/>
                <w:sz w:val="21"/>
                <w:szCs w:val="21"/>
                <w:lang w:val="en-US" w:eastAsia="zh-CN"/>
              </w:rPr>
              <w:t xml:space="preserve">12</w:t>
            </w:r>
            <w:r>
              <w:rPr>
                <w:rFonts w:hint="eastAsia" w:ascii="仿宋" w:hAnsi="仿宋" w:eastAsia="仿宋" w:cs="仿宋"/>
                <w:sz w:val="21"/>
                <w:szCs w:val="21"/>
              </w:rPr>
              <w:t xml:space="preserve">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养护档案资料管理制度，建立、收集、保存、移交等流程基本健全、基本规范的得</w:t>
            </w:r>
            <w:r>
              <w:rPr>
                <w:rFonts w:hint="eastAsia" w:ascii="仿宋" w:hAnsi="仿宋" w:eastAsia="仿宋" w:cs="仿宋"/>
                <w:sz w:val="21"/>
                <w:szCs w:val="21"/>
                <w:lang w:val="en-US" w:eastAsia="zh-CN"/>
              </w:rPr>
              <w:t xml:space="preserve">9</w:t>
            </w:r>
            <w:r>
              <w:rPr>
                <w:rFonts w:hint="eastAsia" w:ascii="仿宋" w:hAnsi="仿宋" w:eastAsia="仿宋" w:cs="仿宋"/>
                <w:sz w:val="21"/>
                <w:szCs w:val="21"/>
              </w:rPr>
              <w:t xml:space="preserve">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养护档案资料管理制度，建立、收集、保存、移交等流程不够健全、不够规范的得</w:t>
            </w:r>
            <w:r>
              <w:rPr>
                <w:rFonts w:hint="eastAsia" w:ascii="仿宋" w:hAnsi="仿宋" w:eastAsia="仿宋" w:cs="仿宋"/>
                <w:sz w:val="21"/>
                <w:szCs w:val="21"/>
                <w:lang w:val="en-US" w:eastAsia="zh-CN"/>
              </w:rPr>
              <w:t xml:space="preserve">6</w:t>
            </w:r>
            <w:r>
              <w:rPr>
                <w:rFonts w:hint="eastAsia" w:ascii="仿宋" w:hAnsi="仿宋" w:eastAsia="仿宋" w:cs="仿宋"/>
                <w:sz w:val="21"/>
                <w:szCs w:val="21"/>
              </w:rPr>
              <w:t xml:space="preserve">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方案针对性弱，与本项目匹配性低得4分；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lang w:val="en-US" w:eastAsia="zh-CN" w:bidi="ar-SA"/>
              </w:rPr>
            </w:pPr>
            <w:r>
              <w:rPr>
                <w:rFonts w:hint="eastAsia" w:ascii="仿宋" w:hAnsi="仿宋" w:eastAsia="仿宋" w:cs="仿宋"/>
                <w:sz w:val="21"/>
                <w:szCs w:val="21"/>
              </w:rPr>
              <w:t xml:space="preserve">未提供不得分。</w:t>
            </w:r>
            <w:r>
              <w:rPr>
                <w:rFonts w:hint="eastAsia" w:ascii="仿宋" w:hAnsi="仿宋" w:eastAsia="仿宋" w:cs="仿宋"/>
                <w:sz w:val="21"/>
                <w:szCs w:val="21"/>
                <w:lang w:val="en-US" w:eastAsia="zh-CN" w:bidi="ar-SA"/>
              </w:rPr>
            </w:r>
            <w:r/>
          </w:p>
        </w:tc>
        <w:tc>
          <w:tcPr>
            <w:tcW w:w="288" w:type="dxa"/>
            <w:vAlign w:val="center"/>
            <w:textDirection w:val="lrTb"/>
            <w:noWrap w:val="false"/>
          </w:tcPr>
          <w:p>
            <w:pPr>
              <w:pStyle w:val="718"/>
              <w:jc w:val="center"/>
              <w:spacing w:before="68"/>
              <w:rPr>
                <w:rFonts w:ascii="仿宋" w:hAnsi="仿宋" w:eastAsia="仿宋" w:cs="仿宋"/>
                <w:sz w:val="21"/>
                <w:szCs w:val="24"/>
                <w:lang w:val="en-US" w:eastAsia="zh-CN" w:bidi="ar-SA"/>
              </w:rPr>
            </w:pPr>
            <w:r>
              <w:rPr>
                <w:rFonts w:hint="eastAsia" w:ascii="仿宋" w:hAnsi="仿宋" w:eastAsia="仿宋" w:cs="仿宋"/>
                <w:lang w:val="en-US" w:eastAsia="zh-CN"/>
              </w:rPr>
              <w:t xml:space="preserve">12</w:t>
            </w:r>
            <w:r>
              <w:rPr>
                <w:rFonts w:ascii="仿宋" w:hAnsi="仿宋" w:eastAsia="仿宋" w:cs="仿宋"/>
                <w:sz w:val="21"/>
                <w:szCs w:val="24"/>
                <w:lang w:val="en-US" w:eastAsia="zh-CN" w:bidi="ar-SA"/>
              </w:rPr>
            </w:r>
            <w:r/>
          </w:p>
        </w:tc>
        <w:tc>
          <w:tcPr>
            <w:tcW w:w="435" w:type="dxa"/>
            <w:vAlign w:val="center"/>
            <w:textDirection w:val="lrTb"/>
            <w:noWrap w:val="false"/>
          </w:tcPr>
          <w:p>
            <w:pPr>
              <w:pStyle w:val="718"/>
              <w:jc w:val="center"/>
              <w:spacing w:before="68"/>
              <w:rPr>
                <w:rFonts w:hint="eastAsia" w:ascii="仿宋" w:hAnsi="仿宋" w:eastAsia="仿宋" w:cs="仿宋"/>
                <w:spacing w:val="-6"/>
                <w:sz w:val="21"/>
                <w:szCs w:val="24"/>
                <w:lang w:val="en-US" w:eastAsia="zh-CN" w:bidi="ar-SA"/>
              </w:rPr>
            </w:pPr>
            <w:r>
              <w:rPr>
                <w:rFonts w:hint="eastAsia" w:ascii="仿宋" w:hAnsi="仿宋" w:eastAsia="仿宋" w:cs="仿宋"/>
                <w:spacing w:val="-6"/>
              </w:rPr>
              <w:t xml:space="preserve">主观分</w:t>
            </w:r>
            <w:r>
              <w:rPr>
                <w:rFonts w:hint="eastAsia" w:ascii="仿宋" w:hAnsi="仿宋" w:eastAsia="仿宋" w:cs="仿宋"/>
                <w:spacing w:val="-6"/>
                <w:sz w:val="21"/>
                <w:szCs w:val="24"/>
                <w:lang w:val="en-US" w:eastAsia="zh-CN" w:bidi="ar-SA"/>
              </w:rPr>
            </w:r>
            <w:r/>
          </w:p>
        </w:tc>
      </w:tr>
    </w:tbl>
    <w:p>
      <w:pPr>
        <w:pStyle w:val="718"/>
        <w:ind w:firstLine="420"/>
        <w:spacing w:line="360" w:lineRule="auto"/>
        <w:tabs>
          <w:tab w:val="left" w:pos="2160" w:leader="none"/>
        </w:tabs>
        <w:rPr>
          <w:rFonts w:hint="eastAsia" w:ascii="仿宋" w:hAnsi="仿宋" w:eastAsia="仿宋" w:cs="仿宋"/>
          <w:sz w:val="21"/>
          <w:szCs w:val="21"/>
        </w:rPr>
      </w:pPr>
      <w:r>
        <w:rPr>
          <w:rFonts w:hint="eastAsia" w:ascii="仿宋" w:hAnsi="仿宋" w:eastAsia="仿宋" w:cs="仿宋"/>
          <w:sz w:val="21"/>
          <w:szCs w:val="21"/>
        </w:rPr>
      </w:r>
      <w:r/>
    </w:p>
    <w:p>
      <w:pPr>
        <w:pStyle w:val="718"/>
        <w:spacing w:line="360" w:lineRule="auto"/>
        <w:rPr>
          <w:rFonts w:hint="eastAsia" w:ascii="仿宋" w:hAnsi="仿宋" w:eastAsia="仿宋" w:cs="仿宋"/>
          <w:color w:val="000000"/>
          <w:sz w:val="21"/>
          <w:szCs w:val="21"/>
        </w:rPr>
      </w:pPr>
      <w:r>
        <w:rPr>
          <w:rFonts w:hint="eastAsia" w:ascii="仿宋" w:hAnsi="仿宋" w:eastAsia="仿宋" w:cs="仿宋"/>
          <w:b/>
          <w:color w:val="000000"/>
          <w:sz w:val="21"/>
          <w:szCs w:val="21"/>
        </w:rPr>
        <w:t xml:space="preserve">说明：</w:t>
      </w:r>
      <w:r>
        <w:rPr>
          <w:rFonts w:hint="eastAsia" w:ascii="仿宋" w:hAnsi="仿宋" w:eastAsia="仿宋" w:cs="仿宋"/>
          <w:color w:val="000000"/>
          <w:sz w:val="21"/>
          <w:szCs w:val="21"/>
        </w:rPr>
      </w:r>
      <w:r/>
    </w:p>
    <w:p>
      <w:pPr>
        <w:pStyle w:val="718"/>
        <w:rPr>
          <w:rFonts w:hint="eastAsia" w:ascii="仿宋" w:hAnsi="仿宋" w:eastAsia="仿宋" w:cs="仿宋"/>
          <w:sz w:val="21"/>
          <w:szCs w:val="21"/>
        </w:rPr>
      </w:pPr>
      <w:r>
        <w:rPr>
          <w:rFonts w:hint="eastAsia" w:ascii="仿宋" w:hAnsi="仿宋" w:eastAsia="仿宋" w:cs="仿宋"/>
          <w:sz w:val="21"/>
          <w:szCs w:val="21"/>
        </w:rPr>
        <w:t xml:space="preserve">1、评审评分标准涉及到的所有材料需按要求提供相应的证明材料盖章扫描上传至电子磋商响应文件中，未按要求提供的均不得分。提供的证明材料必须真实可靠，如发现弄虚作假者，将向政府采购管理部门汇报，将供应商列入不良行为记录名单，并依法予以处罚。</w:t>
      </w:r>
      <w:r>
        <w:rPr>
          <w:rFonts w:hint="eastAsia" w:ascii="仿宋" w:hAnsi="仿宋" w:eastAsia="仿宋" w:cs="仿宋"/>
          <w:sz w:val="21"/>
          <w:szCs w:val="21"/>
        </w:rPr>
      </w:r>
      <w:r/>
    </w:p>
    <w:p>
      <w:pPr>
        <w:pStyle w:val="718"/>
        <w:rPr>
          <w:rFonts w:hint="eastAsia" w:ascii="仿宋" w:hAnsi="仿宋" w:eastAsia="仿宋" w:cs="仿宋"/>
          <w:b/>
          <w:sz w:val="21"/>
          <w:szCs w:val="21"/>
        </w:rPr>
        <w:sectPr>
          <w:headerReference w:type="default" r:id="rId9"/>
          <w:footerReference w:type="default" r:id="rId11"/>
          <w:footerReference w:type="even" r:id="rId12"/>
          <w:footnotePr/>
          <w:endnotePr/>
          <w:type w:val="nextPage"/>
          <w:pgSz w:w="11911" w:h="16838" w:orient="portrait"/>
          <w:pgMar w:top="1417" w:right="1531" w:bottom="1417" w:left="1531" w:header="879" w:footer="1196" w:gutter="0"/>
          <w:cols w:num="1" w:sep="0" w:space="1701" w:equalWidth="1"/>
          <w:docGrid w:linePitch="360"/>
        </w:sectPr>
      </w:pPr>
      <w:r>
        <w:rPr>
          <w:rFonts w:hint="eastAsia" w:ascii="仿宋" w:hAnsi="仿宋" w:eastAsia="仿宋" w:cs="仿宋"/>
          <w:sz w:val="21"/>
          <w:szCs w:val="21"/>
        </w:rPr>
        <w:t xml:space="preserve">2、如果评审分数畸高、畸低的，应详细说明理由</w:t>
      </w:r>
      <w:r>
        <w:rPr>
          <w:rFonts w:hint="eastAsia" w:ascii="仿宋" w:hAnsi="仿宋" w:eastAsia="仿宋" w:cs="仿宋"/>
          <w:color w:val="000000"/>
          <w:sz w:val="21"/>
          <w:szCs w:val="21"/>
          <w:lang w:val="zh-CN"/>
        </w:rPr>
        <w:t xml:space="preserve">。</w:t>
      </w:r>
      <w:r>
        <w:rPr>
          <w:rFonts w:hint="eastAsia" w:ascii="仿宋" w:hAnsi="仿宋" w:eastAsia="仿宋" w:cs="仿宋"/>
          <w:b/>
          <w:sz w:val="21"/>
          <w:szCs w:val="21"/>
        </w:rPr>
      </w:r>
      <w:r/>
    </w:p>
    <w:p>
      <w:pPr>
        <w:pStyle w:val="718"/>
        <w:jc w:val="center"/>
        <w:spacing w:line="360" w:lineRule="auto"/>
        <w:rPr>
          <w:rFonts w:hint="eastAsia" w:ascii="仿宋" w:hAnsi="仿宋" w:eastAsia="仿宋" w:cs="仿宋"/>
          <w:szCs w:val="22"/>
        </w:rPr>
        <w:outlineLvl w:val="0"/>
      </w:pPr>
      <w:r/>
      <w:bookmarkStart w:id="49" w:name="_Toc14594"/>
      <w:r>
        <w:rPr>
          <w:rFonts w:hint="eastAsia" w:ascii="仿宋" w:hAnsi="仿宋" w:eastAsia="仿宋" w:cs="仿宋"/>
          <w:sz w:val="36"/>
          <w:szCs w:val="36"/>
          <w:lang w:val="zh-CN"/>
        </w:rPr>
        <w:t xml:space="preserve">第四章 </w:t>
      </w:r>
      <w:r>
        <w:rPr>
          <w:rFonts w:hint="eastAsia" w:ascii="仿宋" w:hAnsi="仿宋" w:eastAsia="仿宋" w:cs="仿宋"/>
          <w:sz w:val="36"/>
          <w:szCs w:val="36"/>
        </w:rPr>
        <w:t xml:space="preserve">采购项目需求</w:t>
      </w:r>
      <w:bookmarkEnd w:id="49"/>
      <w:r>
        <w:rPr>
          <w:rFonts w:hint="eastAsia" w:ascii="仿宋" w:hAnsi="仿宋" w:eastAsia="仿宋" w:cs="仿宋"/>
          <w:szCs w:val="22"/>
        </w:rPr>
      </w:r>
      <w:r/>
    </w:p>
    <w:p>
      <w:pPr>
        <w:pStyle w:val="718"/>
        <w:ind w:firstLine="420"/>
        <w:spacing w:line="360" w:lineRule="auto"/>
        <w:rPr>
          <w:rFonts w:hint="eastAsia" w:ascii="仿宋" w:hAnsi="仿宋" w:eastAsia="仿宋" w:cs="仿宋"/>
          <w:sz w:val="21"/>
          <w:szCs w:val="21"/>
          <w:lang w:eastAsia="zh-CN"/>
        </w:rPr>
        <w:outlineLvl w:val="0"/>
      </w:pPr>
      <w:r/>
      <w:bookmarkStart w:id="50" w:name="_Toc25592"/>
      <w:r>
        <w:rPr>
          <w:rFonts w:hint="eastAsia" w:ascii="仿宋" w:hAnsi="仿宋" w:eastAsia="仿宋" w:cs="仿宋"/>
          <w:sz w:val="21"/>
          <w:szCs w:val="21"/>
        </w:rPr>
        <w:t xml:space="preserve">1、项目名称：</w:t>
      </w:r>
      <w:r>
        <w:rPr>
          <w:rFonts w:hint="eastAsia" w:ascii="仿宋" w:hAnsi="仿宋" w:eastAsia="仿宋" w:cs="仿宋"/>
          <w:sz w:val="21"/>
          <w:szCs w:val="21"/>
          <w:lang w:eastAsia="zh-CN"/>
        </w:rPr>
        <w:t xml:space="preserve">湖熟街道2026年农路绿化管养服务</w:t>
      </w:r>
      <w:r>
        <w:rPr>
          <w:rFonts w:hint="eastAsia" w:ascii="仿宋" w:hAnsi="仿宋" w:eastAsia="仿宋" w:cs="仿宋"/>
          <w:sz w:val="21"/>
          <w:szCs w:val="21"/>
          <w:lang w:eastAsia="zh-CN"/>
        </w:rPr>
      </w:r>
      <w:r/>
    </w:p>
    <w:p>
      <w:pPr>
        <w:pStyle w:val="718"/>
        <w:ind w:firstLine="420"/>
        <w:spacing w:line="360" w:lineRule="auto"/>
        <w:rPr>
          <w:rFonts w:hint="eastAsia" w:ascii="仿宋" w:hAnsi="仿宋" w:eastAsia="仿宋" w:cs="仿宋"/>
          <w:sz w:val="21"/>
          <w:szCs w:val="21"/>
          <w:highlight w:val="none"/>
        </w:rPr>
        <w:outlineLvl w:val="0"/>
      </w:pPr>
      <w:r>
        <w:rPr>
          <w:rFonts w:hint="eastAsia" w:ascii="仿宋" w:hAnsi="仿宋" w:eastAsia="仿宋" w:cs="仿宋"/>
          <w:sz w:val="21"/>
          <w:szCs w:val="21"/>
        </w:rPr>
        <w:t xml:space="preserve">2、项目地</w:t>
      </w:r>
      <w:r>
        <w:rPr>
          <w:rFonts w:hint="eastAsia" w:ascii="仿宋" w:hAnsi="仿宋" w:eastAsia="仿宋" w:cs="仿宋"/>
          <w:sz w:val="21"/>
          <w:szCs w:val="21"/>
          <w:highlight w:val="none"/>
        </w:rPr>
        <w:t xml:space="preserve">点：南京市江宁区湖熟街道</w:t>
      </w:r>
      <w:r>
        <w:rPr>
          <w:rFonts w:hint="eastAsia" w:ascii="仿宋" w:hAnsi="仿宋" w:eastAsia="仿宋" w:cs="仿宋"/>
          <w:sz w:val="21"/>
          <w:szCs w:val="21"/>
          <w:highlight w:val="none"/>
        </w:rPr>
      </w:r>
      <w:r/>
    </w:p>
    <w:p>
      <w:pPr>
        <w:pStyle w:val="718"/>
        <w:ind w:firstLine="420"/>
        <w:spacing w:line="360" w:lineRule="auto"/>
        <w:rPr>
          <w:rFonts w:hint="eastAsia"/>
          <w:sz w:val="21"/>
          <w:szCs w:val="21"/>
          <w:highlight w:val="none"/>
        </w:rPr>
        <w:outlineLvl w:val="0"/>
      </w:pPr>
      <w:r>
        <w:rPr>
          <w:rFonts w:hint="eastAsia" w:ascii="仿宋" w:hAnsi="仿宋" w:eastAsia="仿宋" w:cs="仿宋"/>
          <w:sz w:val="21"/>
          <w:szCs w:val="21"/>
          <w:highlight w:val="none"/>
        </w:rPr>
        <w:t xml:space="preserve">3、项目内容：</w:t>
      </w:r>
      <w:r>
        <w:rPr>
          <w:rFonts w:hint="eastAsia" w:ascii="仿宋" w:hAnsi="仿宋" w:eastAsia="仿宋" w:cs="仿宋"/>
          <w:sz w:val="21"/>
          <w:szCs w:val="21"/>
          <w:highlight w:val="none"/>
          <w:lang w:eastAsia="zh-CN"/>
        </w:rPr>
        <w:t xml:space="preserve">本</w:t>
      </w:r>
      <w:r>
        <w:rPr>
          <w:rFonts w:hint="eastAsia" w:ascii="仿宋" w:hAnsi="仿宋" w:eastAsia="仿宋" w:cs="仿宋"/>
          <w:sz w:val="21"/>
          <w:szCs w:val="21"/>
          <w:highlight w:val="none"/>
          <w:lang w:val="en-US" w:eastAsia="zh-CN"/>
        </w:rPr>
        <w:t xml:space="preserve">项目</w:t>
      </w:r>
      <w:r>
        <w:rPr>
          <w:rFonts w:hint="eastAsia" w:ascii="仿宋" w:hAnsi="仿宋" w:eastAsia="仿宋" w:cs="仿宋"/>
          <w:sz w:val="21"/>
          <w:szCs w:val="21"/>
          <w:highlight w:val="none"/>
          <w:lang w:eastAsia="zh-CN"/>
        </w:rPr>
        <w:t xml:space="preserve">位于南京市江宁区，湖熟街道2026年农路绿化管养服务项目，主要服务内容为对湖熟街道内总计约151公里的乡道和村道进行绿化养护，含绿化修剪、杂草清理、行道树养护等。</w:t>
      </w:r>
      <w:r>
        <w:rPr>
          <w:rFonts w:hint="eastAsia"/>
          <w:sz w:val="21"/>
          <w:szCs w:val="21"/>
          <w:highlight w:val="none"/>
        </w:rPr>
      </w:r>
      <w:r/>
    </w:p>
    <w:p>
      <w:pPr>
        <w:pStyle w:val="718"/>
        <w:ind w:firstLine="420"/>
        <w:spacing w:line="360" w:lineRule="auto"/>
        <w:rPr>
          <w:rFonts w:hint="eastAsia" w:ascii="仿宋" w:hAnsi="仿宋" w:eastAsia="仿宋" w:cs="仿宋"/>
          <w:sz w:val="21"/>
          <w:szCs w:val="21"/>
          <w:highlight w:val="none"/>
          <w:lang w:val="en-US" w:eastAsia="zh-CN"/>
        </w:rPr>
        <w:outlineLvl w:val="0"/>
      </w:pPr>
      <w:r>
        <w:rPr>
          <w:rFonts w:hint="eastAsia" w:ascii="仿宋" w:hAnsi="仿宋" w:eastAsia="仿宋" w:cs="仿宋"/>
          <w:sz w:val="21"/>
          <w:szCs w:val="21"/>
          <w:highlight w:val="none"/>
          <w:lang w:val="en-US" w:eastAsia="zh-CN"/>
        </w:rPr>
        <w:t xml:space="preserve">4、项目清单</w:t>
      </w:r>
      <w:r>
        <w:rPr>
          <w:rFonts w:hint="eastAsia" w:ascii="仿宋" w:hAnsi="仿宋" w:eastAsia="仿宋" w:cs="仿宋"/>
          <w:sz w:val="21"/>
          <w:szCs w:val="21"/>
          <w:highlight w:val="none"/>
          <w:lang w:val="en-US" w:eastAsia="zh-CN"/>
        </w:rPr>
      </w:r>
      <w:r/>
    </w:p>
    <w:tbl>
      <w:tblPr>
        <w:tblpPr w:horzAnchor="page" w:tblpX="1628" w:vertAnchor="text" w:tblpY="213" w:leftFromText="180" w:topFromText="0" w:rightFromText="180" w:bottomFromText="0"/>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7"/>
        <w:gridCol w:w="909"/>
        <w:gridCol w:w="2884"/>
        <w:gridCol w:w="784"/>
        <w:gridCol w:w="1161"/>
        <w:gridCol w:w="922"/>
        <w:gridCol w:w="923"/>
        <w:gridCol w:w="1051"/>
      </w:tblGrid>
      <w:tr>
        <w:trPr>
          <w:trHeight w:val="480"/>
        </w:trPr>
        <w:tc>
          <w:tcPr>
            <w:tcW w:w="226" w:type="dxa"/>
            <w:vAlign w:val="center"/>
            <w:textDirection w:val="lrTb"/>
            <w:noWrap w:val="false"/>
          </w:tcPr>
          <w:p>
            <w:pPr>
              <w:pStyle w:val="718"/>
              <w:jc w:val="center"/>
              <w:keepLines w:val="0"/>
              <w:keepNext w:val="0"/>
              <w:widowControl/>
              <w:rPr>
                <w:rFonts w:hint="eastAsia" w:ascii="仿宋" w:hAnsi="仿宋" w:eastAsia="仿宋" w:cs="仿宋"/>
                <w:b/>
                <w:bCs/>
                <w:i w:val="0"/>
                <w:iCs w:val="0"/>
                <w:color w:val="000000"/>
                <w:sz w:val="21"/>
                <w:szCs w:val="21"/>
                <w:u w:val="none"/>
              </w:rPr>
              <w:framePr w:vAnchor="text" w:hAnchor="page" w:x="1628" w:y="213"/>
              <w:suppressLineNumbers w:val="0"/>
            </w:pPr>
            <w:r>
              <w:rPr>
                <w:rFonts w:hint="eastAsia" w:ascii="仿宋" w:hAnsi="仿宋" w:eastAsia="仿宋" w:cs="仿宋"/>
                <w:b/>
                <w:bCs/>
                <w:i w:val="0"/>
                <w:iCs w:val="0"/>
                <w:color w:val="000000"/>
                <w:sz w:val="21"/>
                <w:szCs w:val="21"/>
                <w:u w:val="none"/>
                <w:lang w:val="en-US" w:eastAsia="zh-CN" w:bidi="ar"/>
              </w:rPr>
              <w:t xml:space="preserve">序号</w:t>
            </w:r>
            <w:r>
              <w:rPr>
                <w:rFonts w:hint="eastAsia" w:ascii="仿宋" w:hAnsi="仿宋" w:eastAsia="仿宋" w:cs="仿宋"/>
                <w:b/>
                <w:bCs/>
                <w:i w:val="0"/>
                <w:iCs w:val="0"/>
                <w:color w:val="000000"/>
                <w:sz w:val="21"/>
                <w:szCs w:val="21"/>
                <w:u w:val="none"/>
              </w:rPr>
            </w:r>
            <w:r/>
          </w:p>
        </w:tc>
        <w:tc>
          <w:tcPr>
            <w:tcW w:w="511" w:type="dxa"/>
            <w:vAlign w:val="center"/>
            <w:textDirection w:val="lrTb"/>
            <w:noWrap w:val="false"/>
          </w:tcPr>
          <w:p>
            <w:pPr>
              <w:pStyle w:val="718"/>
              <w:jc w:val="center"/>
              <w:keepLines w:val="0"/>
              <w:keepNext w:val="0"/>
              <w:widowControl/>
              <w:rPr>
                <w:rFonts w:hint="eastAsia" w:ascii="仿宋" w:hAnsi="仿宋" w:eastAsia="仿宋" w:cs="仿宋"/>
                <w:b/>
                <w:bCs/>
                <w:i w:val="0"/>
                <w:iCs w:val="0"/>
                <w:color w:val="000000"/>
                <w:sz w:val="21"/>
                <w:szCs w:val="21"/>
                <w:u w:val="none"/>
              </w:rPr>
              <w:framePr w:vAnchor="text" w:hAnchor="page" w:x="1628" w:y="213"/>
              <w:suppressLineNumbers w:val="0"/>
            </w:pPr>
            <w:r>
              <w:rPr>
                <w:rFonts w:hint="eastAsia" w:ascii="仿宋" w:hAnsi="仿宋" w:eastAsia="仿宋" w:cs="仿宋"/>
                <w:b/>
                <w:bCs/>
                <w:i w:val="0"/>
                <w:iCs w:val="0"/>
                <w:color w:val="000000"/>
                <w:sz w:val="21"/>
                <w:szCs w:val="21"/>
                <w:u w:val="none"/>
                <w:lang w:val="en-US" w:eastAsia="zh-CN" w:bidi="ar"/>
              </w:rPr>
              <w:t xml:space="preserve">项目名称</w:t>
            </w:r>
            <w:r>
              <w:rPr>
                <w:rFonts w:hint="eastAsia" w:ascii="仿宋" w:hAnsi="仿宋" w:eastAsia="仿宋" w:cs="仿宋"/>
                <w:b/>
                <w:bCs/>
                <w:i w:val="0"/>
                <w:iCs w:val="0"/>
                <w:color w:val="000000"/>
                <w:sz w:val="21"/>
                <w:szCs w:val="21"/>
                <w:u w:val="none"/>
              </w:rPr>
            </w:r>
            <w:r/>
          </w:p>
        </w:tc>
        <w:tc>
          <w:tcPr>
            <w:tcW w:w="1599" w:type="dxa"/>
            <w:vAlign w:val="center"/>
            <w:textDirection w:val="lrTb"/>
            <w:noWrap w:val="false"/>
          </w:tcPr>
          <w:p>
            <w:pPr>
              <w:pStyle w:val="718"/>
              <w:jc w:val="center"/>
              <w:keepLines w:val="0"/>
              <w:keepNext w:val="0"/>
              <w:widowControl/>
              <w:rPr>
                <w:rFonts w:hint="eastAsia" w:ascii="仿宋" w:hAnsi="仿宋" w:eastAsia="仿宋" w:cs="仿宋"/>
                <w:b/>
                <w:bCs/>
                <w:i w:val="0"/>
                <w:iCs w:val="0"/>
                <w:color w:val="000000"/>
                <w:sz w:val="21"/>
                <w:szCs w:val="21"/>
                <w:u w:val="none"/>
              </w:rPr>
              <w:framePr w:vAnchor="text" w:hAnchor="page" w:x="1628" w:y="213"/>
              <w:suppressLineNumbers w:val="0"/>
            </w:pPr>
            <w:r>
              <w:rPr>
                <w:rFonts w:hint="eastAsia" w:ascii="仿宋" w:hAnsi="仿宋" w:eastAsia="仿宋" w:cs="仿宋"/>
                <w:b/>
                <w:bCs/>
                <w:i w:val="0"/>
                <w:iCs w:val="0"/>
                <w:color w:val="000000"/>
                <w:sz w:val="21"/>
                <w:szCs w:val="21"/>
                <w:u w:val="none"/>
                <w:lang w:val="en-US" w:eastAsia="zh-CN" w:bidi="ar"/>
              </w:rPr>
              <w:t xml:space="preserve">项目特征描述</w:t>
            </w:r>
            <w:r>
              <w:rPr>
                <w:rFonts w:hint="eastAsia" w:ascii="仿宋" w:hAnsi="仿宋" w:eastAsia="仿宋" w:cs="仿宋"/>
                <w:b/>
                <w:bCs/>
                <w:i w:val="0"/>
                <w:iCs w:val="0"/>
                <w:color w:val="000000"/>
                <w:sz w:val="21"/>
                <w:szCs w:val="21"/>
                <w:u w:val="none"/>
              </w:rPr>
            </w:r>
            <w:r/>
          </w:p>
        </w:tc>
        <w:tc>
          <w:tcPr>
            <w:tcW w:w="442" w:type="dxa"/>
            <w:vAlign w:val="center"/>
            <w:textDirection w:val="lrTb"/>
            <w:noWrap w:val="false"/>
          </w:tcPr>
          <w:p>
            <w:pPr>
              <w:pStyle w:val="718"/>
              <w:jc w:val="center"/>
              <w:keepLines w:val="0"/>
              <w:keepNext w:val="0"/>
              <w:widowControl/>
              <w:rPr>
                <w:rFonts w:hint="eastAsia" w:ascii="仿宋" w:hAnsi="仿宋" w:eastAsia="仿宋" w:cs="仿宋"/>
                <w:b/>
                <w:bCs/>
                <w:i w:val="0"/>
                <w:iCs w:val="0"/>
                <w:color w:val="000000"/>
                <w:sz w:val="21"/>
                <w:szCs w:val="21"/>
                <w:u w:val="none"/>
              </w:rPr>
              <w:framePr w:vAnchor="text" w:hAnchor="page" w:x="1628" w:y="213"/>
              <w:suppressLineNumbers w:val="0"/>
            </w:pPr>
            <w:r>
              <w:rPr>
                <w:rFonts w:hint="eastAsia" w:ascii="仿宋" w:hAnsi="仿宋" w:eastAsia="仿宋" w:cs="仿宋"/>
                <w:b/>
                <w:bCs/>
                <w:i w:val="0"/>
                <w:iCs w:val="0"/>
                <w:color w:val="000000"/>
                <w:sz w:val="21"/>
                <w:szCs w:val="21"/>
                <w:u w:val="none"/>
                <w:lang w:val="en-US" w:eastAsia="zh-CN" w:bidi="ar"/>
              </w:rPr>
              <w:t xml:space="preserve">计量单位</w:t>
            </w:r>
            <w:r>
              <w:rPr>
                <w:rFonts w:hint="eastAsia" w:ascii="仿宋" w:hAnsi="仿宋" w:eastAsia="仿宋" w:cs="仿宋"/>
                <w:b/>
                <w:bCs/>
                <w:i w:val="0"/>
                <w:iCs w:val="0"/>
                <w:color w:val="000000"/>
                <w:sz w:val="21"/>
                <w:szCs w:val="21"/>
                <w:u w:val="none"/>
              </w:rPr>
            </w:r>
            <w:r/>
          </w:p>
        </w:tc>
        <w:tc>
          <w:tcPr>
            <w:tcW w:w="595" w:type="dxa"/>
            <w:vAlign w:val="center"/>
            <w:textDirection w:val="lrTb"/>
            <w:noWrap w:val="false"/>
          </w:tcPr>
          <w:p>
            <w:pPr>
              <w:pStyle w:val="718"/>
              <w:jc w:val="center"/>
              <w:keepLines w:val="0"/>
              <w:keepNext w:val="0"/>
              <w:widowControl/>
              <w:rPr>
                <w:rFonts w:hint="eastAsia" w:ascii="仿宋" w:hAnsi="仿宋" w:eastAsia="仿宋" w:cs="仿宋"/>
                <w:b/>
                <w:bCs/>
                <w:i w:val="0"/>
                <w:iCs w:val="0"/>
                <w:color w:val="000000"/>
                <w:sz w:val="21"/>
                <w:szCs w:val="21"/>
                <w:u w:val="none"/>
              </w:rPr>
              <w:framePr w:vAnchor="text" w:hAnchor="page" w:x="1628" w:y="213"/>
              <w:suppressLineNumbers w:val="0"/>
            </w:pPr>
            <w:r>
              <w:rPr>
                <w:rFonts w:hint="eastAsia" w:ascii="仿宋" w:hAnsi="仿宋" w:eastAsia="仿宋" w:cs="仿宋"/>
                <w:b/>
                <w:bCs/>
                <w:i w:val="0"/>
                <w:iCs w:val="0"/>
                <w:color w:val="000000"/>
                <w:sz w:val="21"/>
                <w:szCs w:val="21"/>
                <w:u w:val="none"/>
                <w:lang w:val="en-US" w:eastAsia="zh-CN" w:bidi="ar"/>
              </w:rPr>
              <w:t xml:space="preserve">工程量</w:t>
            </w:r>
            <w:r>
              <w:rPr>
                <w:rFonts w:hint="eastAsia" w:ascii="仿宋" w:hAnsi="仿宋" w:eastAsia="仿宋" w:cs="仿宋"/>
                <w:b/>
                <w:bCs/>
                <w:i w:val="0"/>
                <w:iCs w:val="0"/>
                <w:color w:val="000000"/>
                <w:sz w:val="21"/>
                <w:szCs w:val="21"/>
                <w:u w:val="none"/>
              </w:rPr>
            </w:r>
            <w:r/>
          </w:p>
        </w:tc>
        <w:tc>
          <w:tcPr>
            <w:tcW w:w="518" w:type="dxa"/>
            <w:vAlign w:val="center"/>
            <w:textDirection w:val="lrTb"/>
            <w:noWrap w:val="false"/>
          </w:tcPr>
          <w:p>
            <w:pPr>
              <w:pStyle w:val="718"/>
              <w:jc w:val="center"/>
              <w:keepLines w:val="0"/>
              <w:keepNext w:val="0"/>
              <w:widowControl/>
              <w:rPr>
                <w:rFonts w:hint="eastAsia" w:ascii="仿宋" w:hAnsi="仿宋" w:eastAsia="仿宋" w:cs="仿宋"/>
                <w:b/>
                <w:bCs/>
                <w:i w:val="0"/>
                <w:iCs w:val="0"/>
                <w:color w:val="000000"/>
                <w:sz w:val="21"/>
                <w:szCs w:val="21"/>
                <w:u w:val="none"/>
              </w:rPr>
              <w:framePr w:vAnchor="text" w:hAnchor="page" w:x="1628" w:y="213"/>
              <w:suppressLineNumbers w:val="0"/>
            </w:pPr>
            <w:r>
              <w:rPr>
                <w:rFonts w:hint="eastAsia" w:ascii="仿宋" w:hAnsi="仿宋" w:eastAsia="仿宋" w:cs="仿宋"/>
                <w:b/>
                <w:bCs/>
                <w:i w:val="0"/>
                <w:iCs w:val="0"/>
                <w:color w:val="000000"/>
                <w:sz w:val="21"/>
                <w:szCs w:val="21"/>
                <w:u w:val="none"/>
                <w:lang w:val="en-US" w:eastAsia="zh-CN" w:bidi="ar"/>
              </w:rPr>
              <w:t xml:space="preserve">单价(元)</w:t>
            </w:r>
            <w:r>
              <w:rPr>
                <w:rFonts w:hint="eastAsia" w:ascii="仿宋" w:hAnsi="仿宋" w:eastAsia="仿宋" w:cs="仿宋"/>
                <w:b/>
                <w:bCs/>
                <w:i w:val="0"/>
                <w:iCs w:val="0"/>
                <w:color w:val="000000"/>
                <w:sz w:val="21"/>
                <w:szCs w:val="21"/>
                <w:u w:val="none"/>
              </w:rPr>
            </w:r>
            <w:r/>
          </w:p>
        </w:tc>
        <w:tc>
          <w:tcPr>
            <w:tcW w:w="518" w:type="dxa"/>
            <w:vAlign w:val="center"/>
            <w:textDirection w:val="lrTb"/>
            <w:noWrap w:val="false"/>
          </w:tcPr>
          <w:p>
            <w:pPr>
              <w:pStyle w:val="718"/>
              <w:jc w:val="center"/>
              <w:keepLines w:val="0"/>
              <w:keepNext w:val="0"/>
              <w:widowControl/>
              <w:rPr>
                <w:rFonts w:hint="eastAsia" w:ascii="仿宋" w:hAnsi="仿宋" w:eastAsia="仿宋" w:cs="仿宋"/>
                <w:b/>
                <w:bCs/>
                <w:i w:val="0"/>
                <w:iCs w:val="0"/>
                <w:color w:val="000000"/>
                <w:sz w:val="21"/>
                <w:szCs w:val="21"/>
                <w:u w:val="none"/>
              </w:rPr>
              <w:framePr w:vAnchor="text" w:hAnchor="page" w:x="1628" w:y="213"/>
              <w:suppressLineNumbers w:val="0"/>
            </w:pPr>
            <w:r>
              <w:rPr>
                <w:rFonts w:hint="eastAsia" w:ascii="仿宋" w:hAnsi="仿宋" w:eastAsia="仿宋" w:cs="仿宋"/>
                <w:b/>
                <w:bCs/>
                <w:i w:val="0"/>
                <w:iCs w:val="0"/>
                <w:color w:val="000000"/>
                <w:sz w:val="21"/>
                <w:szCs w:val="21"/>
                <w:u w:val="none"/>
                <w:lang w:val="en-US" w:eastAsia="zh-CN" w:bidi="ar"/>
              </w:rPr>
              <w:t xml:space="preserve">合价(元)</w:t>
            </w:r>
            <w:r>
              <w:rPr>
                <w:rFonts w:hint="eastAsia" w:ascii="仿宋" w:hAnsi="仿宋" w:eastAsia="仿宋" w:cs="仿宋"/>
                <w:b/>
                <w:bCs/>
                <w:i w:val="0"/>
                <w:iCs w:val="0"/>
                <w:color w:val="000000"/>
                <w:sz w:val="21"/>
                <w:szCs w:val="21"/>
                <w:u w:val="none"/>
              </w:rPr>
            </w:r>
            <w:r/>
          </w:p>
        </w:tc>
        <w:tc>
          <w:tcPr>
            <w:tcW w:w="587" w:type="dxa"/>
            <w:vAlign w:val="center"/>
            <w:textDirection w:val="lrTb"/>
            <w:noWrap w:val="false"/>
          </w:tcPr>
          <w:p>
            <w:pPr>
              <w:pStyle w:val="718"/>
              <w:jc w:val="center"/>
              <w:keepLines w:val="0"/>
              <w:keepNext w:val="0"/>
              <w:widowControl/>
              <w:rPr>
                <w:rFonts w:hint="eastAsia" w:ascii="仿宋" w:hAnsi="仿宋" w:eastAsia="仿宋" w:cs="仿宋"/>
                <w:b/>
                <w:bCs/>
                <w:i w:val="0"/>
                <w:iCs w:val="0"/>
                <w:color w:val="000000"/>
                <w:sz w:val="21"/>
                <w:szCs w:val="21"/>
                <w:u w:val="none"/>
              </w:rPr>
              <w:framePr w:vAnchor="text" w:hAnchor="page" w:x="1628" w:y="213"/>
              <w:suppressLineNumbers w:val="0"/>
            </w:pPr>
            <w:r>
              <w:rPr>
                <w:rFonts w:hint="eastAsia" w:ascii="仿宋" w:hAnsi="仿宋" w:eastAsia="仿宋" w:cs="仿宋"/>
                <w:b/>
                <w:bCs/>
                <w:i w:val="0"/>
                <w:iCs w:val="0"/>
                <w:color w:val="000000"/>
                <w:sz w:val="21"/>
                <w:szCs w:val="21"/>
                <w:u w:val="none"/>
                <w:lang w:val="en-US" w:eastAsia="zh-CN" w:bidi="ar"/>
              </w:rPr>
              <w:t xml:space="preserve">备注</w:t>
            </w:r>
            <w:r>
              <w:rPr>
                <w:rFonts w:hint="eastAsia" w:ascii="仿宋" w:hAnsi="仿宋" w:eastAsia="仿宋" w:cs="仿宋"/>
                <w:b/>
                <w:bCs/>
                <w:i w:val="0"/>
                <w:iCs w:val="0"/>
                <w:color w:val="000000"/>
                <w:sz w:val="21"/>
                <w:szCs w:val="21"/>
                <w:u w:val="none"/>
              </w:rPr>
            </w:r>
            <w:r/>
          </w:p>
        </w:tc>
      </w:tr>
      <w:tr>
        <w:trPr>
          <w:trHeight w:val="260"/>
        </w:trPr>
        <w:tc>
          <w:tcPr>
            <w:tcW w:w="226"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511"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养护乔木</w:t>
            </w: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1.种类:常绿乔木</w:t>
            </w:r>
            <w:r>
              <w:rPr>
                <w:rFonts w:hint="eastAsia" w:ascii="仿宋" w:hAnsi="仿宋" w:eastAsia="仿宋" w:cs="仿宋"/>
                <w:i w:val="0"/>
                <w:iCs w:val="0"/>
                <w:color w:val="000000"/>
                <w:sz w:val="21"/>
                <w:szCs w:val="21"/>
                <w:u w:val="none"/>
              </w:rPr>
            </w:r>
            <w:r/>
          </w:p>
        </w:tc>
        <w:tc>
          <w:tcPr>
            <w:tcW w:w="442"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株</w:t>
            </w:r>
            <w:r>
              <w:rPr>
                <w:rFonts w:hint="eastAsia" w:ascii="仿宋" w:hAnsi="仿宋" w:eastAsia="仿宋" w:cs="仿宋"/>
                <w:i w:val="0"/>
                <w:iCs w:val="0"/>
                <w:color w:val="000000"/>
                <w:sz w:val="21"/>
                <w:szCs w:val="21"/>
                <w:u w:val="none"/>
              </w:rPr>
            </w:r>
            <w:r/>
          </w:p>
        </w:tc>
        <w:tc>
          <w:tcPr>
            <w:tcW w:w="595"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281</w:t>
            </w: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全费用报价</w:t>
            </w: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2.胸径或干径:10cm以内</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3.养护期:一年，三级养护</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511"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养护乔木</w:t>
            </w: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1.种类:常绿乔木</w:t>
            </w:r>
            <w:r>
              <w:rPr>
                <w:rFonts w:hint="eastAsia" w:ascii="仿宋" w:hAnsi="仿宋" w:eastAsia="仿宋" w:cs="仿宋"/>
                <w:i w:val="0"/>
                <w:iCs w:val="0"/>
                <w:color w:val="000000"/>
                <w:sz w:val="21"/>
                <w:szCs w:val="21"/>
                <w:u w:val="none"/>
              </w:rPr>
            </w:r>
            <w:r/>
          </w:p>
        </w:tc>
        <w:tc>
          <w:tcPr>
            <w:tcW w:w="442"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株</w:t>
            </w:r>
            <w:r>
              <w:rPr>
                <w:rFonts w:hint="eastAsia" w:ascii="仿宋" w:hAnsi="仿宋" w:eastAsia="仿宋" w:cs="仿宋"/>
                <w:i w:val="0"/>
                <w:iCs w:val="0"/>
                <w:color w:val="000000"/>
                <w:sz w:val="21"/>
                <w:szCs w:val="21"/>
                <w:u w:val="none"/>
              </w:rPr>
            </w:r>
            <w:r/>
          </w:p>
        </w:tc>
        <w:tc>
          <w:tcPr>
            <w:tcW w:w="595"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2484</w:t>
            </w: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全费用报价</w:t>
            </w: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2.胸径或干径:20cm以内</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3.养护期:一年，三级养护</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3</w:t>
            </w:r>
            <w:r>
              <w:rPr>
                <w:rFonts w:hint="eastAsia" w:ascii="仿宋" w:hAnsi="仿宋" w:eastAsia="仿宋" w:cs="仿宋"/>
                <w:i w:val="0"/>
                <w:iCs w:val="0"/>
                <w:color w:val="000000"/>
                <w:sz w:val="21"/>
                <w:szCs w:val="21"/>
                <w:u w:val="none"/>
              </w:rPr>
            </w:r>
            <w:r/>
          </w:p>
        </w:tc>
        <w:tc>
          <w:tcPr>
            <w:tcW w:w="511"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养护乔木</w:t>
            </w: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1.种类:常绿乔木</w:t>
            </w:r>
            <w:r>
              <w:rPr>
                <w:rFonts w:hint="eastAsia" w:ascii="仿宋" w:hAnsi="仿宋" w:eastAsia="仿宋" w:cs="仿宋"/>
                <w:i w:val="0"/>
                <w:iCs w:val="0"/>
                <w:color w:val="000000"/>
                <w:sz w:val="21"/>
                <w:szCs w:val="21"/>
                <w:u w:val="none"/>
              </w:rPr>
            </w:r>
            <w:r/>
          </w:p>
        </w:tc>
        <w:tc>
          <w:tcPr>
            <w:tcW w:w="442"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株</w:t>
            </w:r>
            <w:r>
              <w:rPr>
                <w:rFonts w:hint="eastAsia" w:ascii="仿宋" w:hAnsi="仿宋" w:eastAsia="仿宋" w:cs="仿宋"/>
                <w:i w:val="0"/>
                <w:iCs w:val="0"/>
                <w:color w:val="000000"/>
                <w:sz w:val="21"/>
                <w:szCs w:val="21"/>
                <w:u w:val="none"/>
              </w:rPr>
            </w:r>
            <w:r/>
          </w:p>
        </w:tc>
        <w:tc>
          <w:tcPr>
            <w:tcW w:w="595"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52</w:t>
            </w: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全费用报价</w:t>
            </w: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2.胸径或干径:30cm以内</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3.养护期:一年，三级养护</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4</w:t>
            </w:r>
            <w:r>
              <w:rPr>
                <w:rFonts w:hint="eastAsia" w:ascii="仿宋" w:hAnsi="仿宋" w:eastAsia="仿宋" w:cs="仿宋"/>
                <w:i w:val="0"/>
                <w:iCs w:val="0"/>
                <w:color w:val="000000"/>
                <w:sz w:val="21"/>
                <w:szCs w:val="21"/>
                <w:u w:val="none"/>
              </w:rPr>
            </w:r>
            <w:r/>
          </w:p>
        </w:tc>
        <w:tc>
          <w:tcPr>
            <w:tcW w:w="511"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养护乔木</w:t>
            </w: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1.种类:常绿乔木</w:t>
            </w:r>
            <w:r>
              <w:rPr>
                <w:rFonts w:hint="eastAsia" w:ascii="仿宋" w:hAnsi="仿宋" w:eastAsia="仿宋" w:cs="仿宋"/>
                <w:i w:val="0"/>
                <w:iCs w:val="0"/>
                <w:color w:val="000000"/>
                <w:sz w:val="21"/>
                <w:szCs w:val="21"/>
                <w:u w:val="none"/>
              </w:rPr>
            </w:r>
            <w:r/>
          </w:p>
        </w:tc>
        <w:tc>
          <w:tcPr>
            <w:tcW w:w="442"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株</w:t>
            </w:r>
            <w:r>
              <w:rPr>
                <w:rFonts w:hint="eastAsia" w:ascii="仿宋" w:hAnsi="仿宋" w:eastAsia="仿宋" w:cs="仿宋"/>
                <w:i w:val="0"/>
                <w:iCs w:val="0"/>
                <w:color w:val="000000"/>
                <w:sz w:val="21"/>
                <w:szCs w:val="21"/>
                <w:u w:val="none"/>
              </w:rPr>
            </w:r>
            <w:r/>
          </w:p>
        </w:tc>
        <w:tc>
          <w:tcPr>
            <w:tcW w:w="595"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9</w:t>
            </w: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全费用报价</w:t>
            </w: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2.胸径或干径:40cm以内</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3.养护期:一年，三级养护</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5</w:t>
            </w:r>
            <w:r>
              <w:rPr>
                <w:rFonts w:hint="eastAsia" w:ascii="仿宋" w:hAnsi="仿宋" w:eastAsia="仿宋" w:cs="仿宋"/>
                <w:i w:val="0"/>
                <w:iCs w:val="0"/>
                <w:color w:val="000000"/>
                <w:sz w:val="21"/>
                <w:szCs w:val="21"/>
                <w:u w:val="none"/>
              </w:rPr>
            </w:r>
            <w:r/>
          </w:p>
        </w:tc>
        <w:tc>
          <w:tcPr>
            <w:tcW w:w="511"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养护乔木</w:t>
            </w: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1.种类:常绿乔木</w:t>
            </w:r>
            <w:r>
              <w:rPr>
                <w:rFonts w:hint="eastAsia" w:ascii="仿宋" w:hAnsi="仿宋" w:eastAsia="仿宋" w:cs="仿宋"/>
                <w:i w:val="0"/>
                <w:iCs w:val="0"/>
                <w:color w:val="000000"/>
                <w:sz w:val="21"/>
                <w:szCs w:val="21"/>
                <w:u w:val="none"/>
              </w:rPr>
            </w:r>
            <w:r/>
          </w:p>
        </w:tc>
        <w:tc>
          <w:tcPr>
            <w:tcW w:w="442"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株</w:t>
            </w:r>
            <w:r>
              <w:rPr>
                <w:rFonts w:hint="eastAsia" w:ascii="仿宋" w:hAnsi="仿宋" w:eastAsia="仿宋" w:cs="仿宋"/>
                <w:i w:val="0"/>
                <w:iCs w:val="0"/>
                <w:color w:val="000000"/>
                <w:sz w:val="21"/>
                <w:szCs w:val="21"/>
                <w:u w:val="none"/>
              </w:rPr>
            </w:r>
            <w:r/>
          </w:p>
        </w:tc>
        <w:tc>
          <w:tcPr>
            <w:tcW w:w="595"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773</w:t>
            </w: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全费用报价</w:t>
            </w: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2.胸径或干径:50cm以内</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3.养护期:一年，三级养护</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6</w:t>
            </w:r>
            <w:r>
              <w:rPr>
                <w:rFonts w:hint="eastAsia" w:ascii="仿宋" w:hAnsi="仿宋" w:eastAsia="仿宋" w:cs="仿宋"/>
                <w:i w:val="0"/>
                <w:iCs w:val="0"/>
                <w:color w:val="000000"/>
                <w:sz w:val="21"/>
                <w:szCs w:val="21"/>
                <w:u w:val="none"/>
              </w:rPr>
            </w:r>
            <w:r/>
          </w:p>
        </w:tc>
        <w:tc>
          <w:tcPr>
            <w:tcW w:w="511"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养护乔木</w:t>
            </w: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1.种类:落叶乔木</w:t>
            </w:r>
            <w:r>
              <w:rPr>
                <w:rFonts w:hint="eastAsia" w:ascii="仿宋" w:hAnsi="仿宋" w:eastAsia="仿宋" w:cs="仿宋"/>
                <w:i w:val="0"/>
                <w:iCs w:val="0"/>
                <w:color w:val="000000"/>
                <w:sz w:val="21"/>
                <w:szCs w:val="21"/>
                <w:u w:val="none"/>
              </w:rPr>
            </w:r>
            <w:r/>
          </w:p>
        </w:tc>
        <w:tc>
          <w:tcPr>
            <w:tcW w:w="442"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株</w:t>
            </w:r>
            <w:r>
              <w:rPr>
                <w:rFonts w:hint="eastAsia" w:ascii="仿宋" w:hAnsi="仿宋" w:eastAsia="仿宋" w:cs="仿宋"/>
                <w:i w:val="0"/>
                <w:iCs w:val="0"/>
                <w:color w:val="000000"/>
                <w:sz w:val="21"/>
                <w:szCs w:val="21"/>
                <w:u w:val="none"/>
              </w:rPr>
            </w:r>
            <w:r/>
          </w:p>
        </w:tc>
        <w:tc>
          <w:tcPr>
            <w:tcW w:w="595"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6133</w:t>
            </w: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全费用报价</w:t>
            </w: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2.胸径或干径:10cm以内</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3.养护期:一年，三级养护</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7</w:t>
            </w:r>
            <w:r>
              <w:rPr>
                <w:rFonts w:hint="eastAsia" w:ascii="仿宋" w:hAnsi="仿宋" w:eastAsia="仿宋" w:cs="仿宋"/>
                <w:i w:val="0"/>
                <w:iCs w:val="0"/>
                <w:color w:val="000000"/>
                <w:sz w:val="21"/>
                <w:szCs w:val="21"/>
                <w:u w:val="none"/>
              </w:rPr>
            </w:r>
            <w:r/>
          </w:p>
        </w:tc>
        <w:tc>
          <w:tcPr>
            <w:tcW w:w="511"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养护乔木</w:t>
            </w: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1.种类:落叶乔木</w:t>
            </w:r>
            <w:r>
              <w:rPr>
                <w:rFonts w:hint="eastAsia" w:ascii="仿宋" w:hAnsi="仿宋" w:eastAsia="仿宋" w:cs="仿宋"/>
                <w:i w:val="0"/>
                <w:iCs w:val="0"/>
                <w:color w:val="000000"/>
                <w:sz w:val="21"/>
                <w:szCs w:val="21"/>
                <w:u w:val="none"/>
              </w:rPr>
            </w:r>
            <w:r/>
          </w:p>
        </w:tc>
        <w:tc>
          <w:tcPr>
            <w:tcW w:w="442"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株</w:t>
            </w:r>
            <w:r>
              <w:rPr>
                <w:rFonts w:hint="eastAsia" w:ascii="仿宋" w:hAnsi="仿宋" w:eastAsia="仿宋" w:cs="仿宋"/>
                <w:i w:val="0"/>
                <w:iCs w:val="0"/>
                <w:color w:val="000000"/>
                <w:sz w:val="21"/>
                <w:szCs w:val="21"/>
                <w:u w:val="none"/>
              </w:rPr>
            </w:r>
            <w:r/>
          </w:p>
        </w:tc>
        <w:tc>
          <w:tcPr>
            <w:tcW w:w="595"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5527</w:t>
            </w: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全费用报价</w:t>
            </w: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2.胸径或干径:20cm以内</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3.养护期:一年，三级养护</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8</w:t>
            </w:r>
            <w:r>
              <w:rPr>
                <w:rFonts w:hint="eastAsia" w:ascii="仿宋" w:hAnsi="仿宋" w:eastAsia="仿宋" w:cs="仿宋"/>
                <w:i w:val="0"/>
                <w:iCs w:val="0"/>
                <w:color w:val="000000"/>
                <w:sz w:val="21"/>
                <w:szCs w:val="21"/>
                <w:u w:val="none"/>
              </w:rPr>
            </w:r>
            <w:r/>
          </w:p>
        </w:tc>
        <w:tc>
          <w:tcPr>
            <w:tcW w:w="511"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养护乔木</w:t>
            </w: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1.种类:落叶乔木</w:t>
            </w:r>
            <w:r>
              <w:rPr>
                <w:rFonts w:hint="eastAsia" w:ascii="仿宋" w:hAnsi="仿宋" w:eastAsia="仿宋" w:cs="仿宋"/>
                <w:i w:val="0"/>
                <w:iCs w:val="0"/>
                <w:color w:val="000000"/>
                <w:sz w:val="21"/>
                <w:szCs w:val="21"/>
                <w:u w:val="none"/>
              </w:rPr>
            </w:r>
            <w:r/>
          </w:p>
        </w:tc>
        <w:tc>
          <w:tcPr>
            <w:tcW w:w="442"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株</w:t>
            </w:r>
            <w:r>
              <w:rPr>
                <w:rFonts w:hint="eastAsia" w:ascii="仿宋" w:hAnsi="仿宋" w:eastAsia="仿宋" w:cs="仿宋"/>
                <w:i w:val="0"/>
                <w:iCs w:val="0"/>
                <w:color w:val="000000"/>
                <w:sz w:val="21"/>
                <w:szCs w:val="21"/>
                <w:u w:val="none"/>
              </w:rPr>
            </w:r>
            <w:r/>
          </w:p>
        </w:tc>
        <w:tc>
          <w:tcPr>
            <w:tcW w:w="595"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1563</w:t>
            </w: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全费用报价</w:t>
            </w: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2.胸径或干径:30cm以内</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3.养护期:一年，三级养护</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9</w:t>
            </w:r>
            <w:r>
              <w:rPr>
                <w:rFonts w:hint="eastAsia" w:ascii="仿宋" w:hAnsi="仿宋" w:eastAsia="仿宋" w:cs="仿宋"/>
                <w:i w:val="0"/>
                <w:iCs w:val="0"/>
                <w:color w:val="000000"/>
                <w:sz w:val="21"/>
                <w:szCs w:val="21"/>
                <w:u w:val="none"/>
              </w:rPr>
            </w:r>
            <w:r/>
          </w:p>
        </w:tc>
        <w:tc>
          <w:tcPr>
            <w:tcW w:w="511"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养护乔木</w:t>
            </w: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1.种类:落叶乔木</w:t>
            </w:r>
            <w:r>
              <w:rPr>
                <w:rFonts w:hint="eastAsia" w:ascii="仿宋" w:hAnsi="仿宋" w:eastAsia="仿宋" w:cs="仿宋"/>
                <w:i w:val="0"/>
                <w:iCs w:val="0"/>
                <w:color w:val="000000"/>
                <w:sz w:val="21"/>
                <w:szCs w:val="21"/>
                <w:u w:val="none"/>
              </w:rPr>
            </w:r>
            <w:r/>
          </w:p>
        </w:tc>
        <w:tc>
          <w:tcPr>
            <w:tcW w:w="442"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株</w:t>
            </w:r>
            <w:r>
              <w:rPr>
                <w:rFonts w:hint="eastAsia" w:ascii="仿宋" w:hAnsi="仿宋" w:eastAsia="仿宋" w:cs="仿宋"/>
                <w:i w:val="0"/>
                <w:iCs w:val="0"/>
                <w:color w:val="000000"/>
                <w:sz w:val="21"/>
                <w:szCs w:val="21"/>
                <w:u w:val="none"/>
              </w:rPr>
            </w:r>
            <w:r/>
          </w:p>
        </w:tc>
        <w:tc>
          <w:tcPr>
            <w:tcW w:w="595"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443</w:t>
            </w: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全费用报价</w:t>
            </w: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2.胸径或干径:50cm以内</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3.养护期:一年，三级养护</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10</w:t>
            </w:r>
            <w:r>
              <w:rPr>
                <w:rFonts w:hint="eastAsia" w:ascii="仿宋" w:hAnsi="仿宋" w:eastAsia="仿宋" w:cs="仿宋"/>
                <w:i w:val="0"/>
                <w:iCs w:val="0"/>
                <w:color w:val="000000"/>
                <w:sz w:val="21"/>
                <w:szCs w:val="21"/>
                <w:u w:val="none"/>
              </w:rPr>
            </w:r>
            <w:r/>
          </w:p>
        </w:tc>
        <w:tc>
          <w:tcPr>
            <w:tcW w:w="511"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养护乔木</w:t>
            </w: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1.种类:落叶乔木</w:t>
            </w:r>
            <w:r>
              <w:rPr>
                <w:rFonts w:hint="eastAsia" w:ascii="仿宋" w:hAnsi="仿宋" w:eastAsia="仿宋" w:cs="仿宋"/>
                <w:i w:val="0"/>
                <w:iCs w:val="0"/>
                <w:color w:val="000000"/>
                <w:sz w:val="21"/>
                <w:szCs w:val="21"/>
                <w:u w:val="none"/>
              </w:rPr>
            </w:r>
            <w:r/>
          </w:p>
        </w:tc>
        <w:tc>
          <w:tcPr>
            <w:tcW w:w="442"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株</w:t>
            </w:r>
            <w:r>
              <w:rPr>
                <w:rFonts w:hint="eastAsia" w:ascii="仿宋" w:hAnsi="仿宋" w:eastAsia="仿宋" w:cs="仿宋"/>
                <w:i w:val="0"/>
                <w:iCs w:val="0"/>
                <w:color w:val="000000"/>
                <w:sz w:val="21"/>
                <w:szCs w:val="21"/>
                <w:u w:val="none"/>
              </w:rPr>
            </w:r>
            <w:r/>
          </w:p>
        </w:tc>
        <w:tc>
          <w:tcPr>
            <w:tcW w:w="595"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218</w:t>
            </w: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全费用报价</w:t>
            </w: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2.胸径或干径:60cm以内</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3.养护期:一年，三级养护</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11</w:t>
            </w:r>
            <w:r>
              <w:rPr>
                <w:rFonts w:hint="eastAsia" w:ascii="仿宋" w:hAnsi="仿宋" w:eastAsia="仿宋" w:cs="仿宋"/>
                <w:i w:val="0"/>
                <w:iCs w:val="0"/>
                <w:color w:val="000000"/>
                <w:sz w:val="21"/>
                <w:szCs w:val="21"/>
                <w:u w:val="none"/>
              </w:rPr>
            </w:r>
            <w:r/>
          </w:p>
        </w:tc>
        <w:tc>
          <w:tcPr>
            <w:tcW w:w="511"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养护灌木</w:t>
            </w: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1.种类:单株灌木</w:t>
            </w:r>
            <w:r>
              <w:rPr>
                <w:rFonts w:hint="eastAsia" w:ascii="仿宋" w:hAnsi="仿宋" w:eastAsia="仿宋" w:cs="仿宋"/>
                <w:i w:val="0"/>
                <w:iCs w:val="0"/>
                <w:color w:val="000000"/>
                <w:sz w:val="21"/>
                <w:szCs w:val="21"/>
                <w:u w:val="none"/>
              </w:rPr>
            </w:r>
            <w:r/>
          </w:p>
        </w:tc>
        <w:tc>
          <w:tcPr>
            <w:tcW w:w="442"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株</w:t>
            </w:r>
            <w:r>
              <w:rPr>
                <w:rFonts w:hint="eastAsia" w:ascii="仿宋" w:hAnsi="仿宋" w:eastAsia="仿宋" w:cs="仿宋"/>
                <w:i w:val="0"/>
                <w:iCs w:val="0"/>
                <w:color w:val="000000"/>
                <w:sz w:val="21"/>
                <w:szCs w:val="21"/>
                <w:u w:val="none"/>
              </w:rPr>
            </w:r>
            <w:r/>
          </w:p>
        </w:tc>
        <w:tc>
          <w:tcPr>
            <w:tcW w:w="595"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5846</w:t>
            </w: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全费用报价</w:t>
            </w: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2.蓬径:100cm以内</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3.养护期:一年，三级养护</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12</w:t>
            </w:r>
            <w:r>
              <w:rPr>
                <w:rFonts w:hint="eastAsia" w:ascii="仿宋" w:hAnsi="仿宋" w:eastAsia="仿宋" w:cs="仿宋"/>
                <w:i w:val="0"/>
                <w:iCs w:val="0"/>
                <w:color w:val="000000"/>
                <w:sz w:val="21"/>
                <w:szCs w:val="21"/>
                <w:u w:val="none"/>
              </w:rPr>
            </w:r>
            <w:r/>
          </w:p>
        </w:tc>
        <w:tc>
          <w:tcPr>
            <w:tcW w:w="511"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养护灌木</w:t>
            </w: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1.种类:单株灌木</w:t>
            </w:r>
            <w:r>
              <w:rPr>
                <w:rFonts w:hint="eastAsia" w:ascii="仿宋" w:hAnsi="仿宋" w:eastAsia="仿宋" w:cs="仿宋"/>
                <w:i w:val="0"/>
                <w:iCs w:val="0"/>
                <w:color w:val="000000"/>
                <w:sz w:val="21"/>
                <w:szCs w:val="21"/>
                <w:u w:val="none"/>
              </w:rPr>
            </w:r>
            <w:r/>
          </w:p>
        </w:tc>
        <w:tc>
          <w:tcPr>
            <w:tcW w:w="442"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株</w:t>
            </w:r>
            <w:r>
              <w:rPr>
                <w:rFonts w:hint="eastAsia" w:ascii="仿宋" w:hAnsi="仿宋" w:eastAsia="仿宋" w:cs="仿宋"/>
                <w:i w:val="0"/>
                <w:iCs w:val="0"/>
                <w:color w:val="000000"/>
                <w:sz w:val="21"/>
                <w:szCs w:val="21"/>
                <w:u w:val="none"/>
              </w:rPr>
            </w:r>
            <w:r/>
          </w:p>
        </w:tc>
        <w:tc>
          <w:tcPr>
            <w:tcW w:w="595"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319</w:t>
            </w: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全费用报价</w:t>
            </w: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2.蓬径:150cm以内</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3.养护期:一年，三级养护</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13</w:t>
            </w:r>
            <w:r>
              <w:rPr>
                <w:rFonts w:hint="eastAsia" w:ascii="仿宋" w:hAnsi="仿宋" w:eastAsia="仿宋" w:cs="仿宋"/>
                <w:i w:val="0"/>
                <w:iCs w:val="0"/>
                <w:color w:val="000000"/>
                <w:sz w:val="21"/>
                <w:szCs w:val="21"/>
                <w:u w:val="none"/>
              </w:rPr>
            </w:r>
            <w:r/>
          </w:p>
        </w:tc>
        <w:tc>
          <w:tcPr>
            <w:tcW w:w="511"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养护灌木</w:t>
            </w: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1.种类:单株灌木</w:t>
            </w:r>
            <w:r>
              <w:rPr>
                <w:rFonts w:hint="eastAsia" w:ascii="仿宋" w:hAnsi="仿宋" w:eastAsia="仿宋" w:cs="仿宋"/>
                <w:i w:val="0"/>
                <w:iCs w:val="0"/>
                <w:color w:val="000000"/>
                <w:sz w:val="21"/>
                <w:szCs w:val="21"/>
                <w:u w:val="none"/>
              </w:rPr>
            </w:r>
            <w:r/>
          </w:p>
        </w:tc>
        <w:tc>
          <w:tcPr>
            <w:tcW w:w="442"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株</w:t>
            </w:r>
            <w:r>
              <w:rPr>
                <w:rFonts w:hint="eastAsia" w:ascii="仿宋" w:hAnsi="仿宋" w:eastAsia="仿宋" w:cs="仿宋"/>
                <w:i w:val="0"/>
                <w:iCs w:val="0"/>
                <w:color w:val="000000"/>
                <w:sz w:val="21"/>
                <w:szCs w:val="21"/>
                <w:u w:val="none"/>
              </w:rPr>
            </w:r>
            <w:r/>
          </w:p>
        </w:tc>
        <w:tc>
          <w:tcPr>
            <w:tcW w:w="595"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546</w:t>
            </w: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全费用报价</w:t>
            </w: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2.蓬径:200cm以内</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3.养护期:一年，三级养护</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14</w:t>
            </w:r>
            <w:r>
              <w:rPr>
                <w:rFonts w:hint="eastAsia" w:ascii="仿宋" w:hAnsi="仿宋" w:eastAsia="仿宋" w:cs="仿宋"/>
                <w:i w:val="0"/>
                <w:iCs w:val="0"/>
                <w:color w:val="000000"/>
                <w:sz w:val="21"/>
                <w:szCs w:val="21"/>
                <w:u w:val="none"/>
              </w:rPr>
            </w:r>
            <w:r/>
          </w:p>
        </w:tc>
        <w:tc>
          <w:tcPr>
            <w:tcW w:w="511"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养护灌木</w:t>
            </w: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1.苗木:片植绿篱养护</w:t>
            </w:r>
            <w:r>
              <w:rPr>
                <w:rFonts w:hint="eastAsia" w:ascii="仿宋" w:hAnsi="仿宋" w:eastAsia="仿宋" w:cs="仿宋"/>
                <w:i w:val="0"/>
                <w:iCs w:val="0"/>
                <w:color w:val="000000"/>
                <w:sz w:val="21"/>
                <w:szCs w:val="21"/>
                <w:u w:val="none"/>
              </w:rPr>
            </w:r>
            <w:r/>
          </w:p>
        </w:tc>
        <w:tc>
          <w:tcPr>
            <w:tcW w:w="442"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m2</w:t>
            </w:r>
            <w:r>
              <w:rPr>
                <w:rFonts w:hint="eastAsia" w:ascii="仿宋" w:hAnsi="仿宋" w:eastAsia="仿宋" w:cs="仿宋"/>
                <w:i w:val="0"/>
                <w:iCs w:val="0"/>
                <w:color w:val="000000"/>
                <w:sz w:val="21"/>
                <w:szCs w:val="21"/>
                <w:u w:val="none"/>
              </w:rPr>
            </w:r>
            <w:r/>
          </w:p>
        </w:tc>
        <w:tc>
          <w:tcPr>
            <w:tcW w:w="595"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500.00 </w:t>
            </w: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全费用报价</w:t>
            </w: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2.养护期:一年，三级养护</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260"/>
        </w:trPr>
        <w:tc>
          <w:tcPr>
            <w:tcW w:w="226"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15</w:t>
            </w:r>
            <w:r>
              <w:rPr>
                <w:rFonts w:hint="eastAsia" w:ascii="仿宋" w:hAnsi="仿宋" w:eastAsia="仿宋" w:cs="仿宋"/>
                <w:i w:val="0"/>
                <w:iCs w:val="0"/>
                <w:color w:val="000000"/>
                <w:sz w:val="21"/>
                <w:szCs w:val="21"/>
                <w:u w:val="none"/>
              </w:rPr>
            </w:r>
            <w:r/>
          </w:p>
        </w:tc>
        <w:tc>
          <w:tcPr>
            <w:tcW w:w="511"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修剪草坪</w:t>
            </w: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1、路肩草坪（含路肩裸土、杂草、菜地面积）</w:t>
            </w:r>
            <w:r>
              <w:rPr>
                <w:rFonts w:hint="eastAsia" w:ascii="仿宋" w:hAnsi="仿宋" w:eastAsia="仿宋" w:cs="仿宋"/>
                <w:i w:val="0"/>
                <w:iCs w:val="0"/>
                <w:color w:val="000000"/>
                <w:sz w:val="21"/>
                <w:szCs w:val="21"/>
                <w:u w:val="none"/>
              </w:rPr>
            </w:r>
            <w:r/>
          </w:p>
        </w:tc>
        <w:tc>
          <w:tcPr>
            <w:tcW w:w="442"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m2</w:t>
            </w:r>
            <w:r>
              <w:rPr>
                <w:rFonts w:hint="eastAsia" w:ascii="仿宋" w:hAnsi="仿宋" w:eastAsia="仿宋" w:cs="仿宋"/>
                <w:i w:val="0"/>
                <w:iCs w:val="0"/>
                <w:color w:val="000000"/>
                <w:sz w:val="21"/>
                <w:szCs w:val="21"/>
                <w:u w:val="none"/>
              </w:rPr>
            </w:r>
            <w:r/>
          </w:p>
        </w:tc>
        <w:tc>
          <w:tcPr>
            <w:tcW w:w="595"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500000.00 </w:t>
            </w: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restart"/>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restart"/>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全费用报价</w:t>
            </w:r>
            <w:r>
              <w:rPr>
                <w:rFonts w:hint="eastAsia" w:ascii="仿宋" w:hAnsi="仿宋" w:eastAsia="仿宋" w:cs="仿宋"/>
                <w:i w:val="0"/>
                <w:iCs w:val="0"/>
                <w:color w:val="000000"/>
                <w:sz w:val="21"/>
                <w:szCs w:val="21"/>
                <w:u w:val="none"/>
              </w:rPr>
            </w:r>
            <w:r/>
          </w:p>
        </w:tc>
      </w:tr>
      <w:tr>
        <w:trPr>
          <w:trHeight w:val="260"/>
        </w:trPr>
        <w:tc>
          <w:tcPr>
            <w:tcW w:w="226"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1"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1599"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2、每年修剪次数不低于7次</w:t>
            </w:r>
            <w:r>
              <w:rPr>
                <w:rFonts w:hint="eastAsia" w:ascii="仿宋" w:hAnsi="仿宋" w:eastAsia="仿宋" w:cs="仿宋"/>
                <w:i w:val="0"/>
                <w:iCs w:val="0"/>
                <w:color w:val="000000"/>
                <w:sz w:val="21"/>
                <w:szCs w:val="21"/>
                <w:u w:val="none"/>
              </w:rPr>
            </w:r>
            <w:r/>
          </w:p>
        </w:tc>
        <w:tc>
          <w:tcPr>
            <w:tcW w:w="442"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vMerge w:val="continue"/>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520"/>
        </w:trPr>
        <w:tc>
          <w:tcPr>
            <w:gridSpan w:val="3"/>
            <w:tcW w:w="4220" w:type="dxa"/>
            <w:vAlign w:val="center"/>
            <w:textDirection w:val="lrTb"/>
            <w:noWrap w:val="false"/>
          </w:tcPr>
          <w:p>
            <w:pPr>
              <w:pStyle w:val="718"/>
              <w:jc w:val="center"/>
              <w:keepLines w:val="0"/>
              <w:keepNext w:val="0"/>
              <w:widowControl/>
              <w:rPr>
                <w:rFonts w:hint="eastAsia" w:ascii="仿宋" w:hAnsi="仿宋" w:eastAsia="仿宋" w:cs="仿宋"/>
                <w:b/>
                <w:bCs/>
                <w:i w:val="0"/>
                <w:iCs w:val="0"/>
                <w:color w:val="000000"/>
                <w:sz w:val="21"/>
                <w:szCs w:val="21"/>
                <w:u w:val="none"/>
              </w:rPr>
              <w:framePr w:vAnchor="text" w:hAnchor="page" w:x="1628" w:y="213"/>
              <w:suppressLineNumbers w:val="0"/>
            </w:pPr>
            <w:r>
              <w:rPr>
                <w:rFonts w:hint="eastAsia" w:ascii="仿宋" w:hAnsi="仿宋" w:eastAsia="仿宋" w:cs="仿宋"/>
                <w:b/>
                <w:bCs/>
                <w:i w:val="0"/>
                <w:iCs w:val="0"/>
                <w:color w:val="000000"/>
                <w:sz w:val="21"/>
                <w:szCs w:val="21"/>
                <w:u w:val="none"/>
                <w:lang w:val="en-US" w:eastAsia="zh-CN" w:bidi="ar"/>
              </w:rPr>
              <w:t xml:space="preserve">合 计　</w:t>
            </w:r>
            <w:r>
              <w:rPr>
                <w:rFonts w:hint="eastAsia" w:ascii="仿宋" w:hAnsi="仿宋" w:eastAsia="仿宋" w:cs="仿宋"/>
                <w:b/>
                <w:bCs/>
                <w:i w:val="0"/>
                <w:iCs w:val="0"/>
                <w:color w:val="000000"/>
                <w:sz w:val="21"/>
                <w:szCs w:val="21"/>
                <w:u w:val="none"/>
              </w:rPr>
            </w:r>
            <w:r/>
          </w:p>
        </w:tc>
        <w:tc>
          <w:tcPr>
            <w:tcW w:w="442" w:type="dxa"/>
            <w:vAlign w:val="center"/>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95" w:type="dxa"/>
            <w:vAlign w:val="center"/>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18" w:type="dxa"/>
            <w:vAlign w:val="center"/>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c>
          <w:tcPr>
            <w:tcW w:w="587" w:type="dxa"/>
            <w:vAlign w:val="center"/>
            <w:textDirection w:val="lrTb"/>
            <w:noWrap w:val="false"/>
          </w:tcPr>
          <w:p>
            <w:pPr>
              <w:pStyle w:val="718"/>
              <w:jc w:val="center"/>
              <w:rPr>
                <w:rFonts w:hint="eastAsia" w:ascii="仿宋" w:hAnsi="仿宋" w:eastAsia="仿宋" w:cs="仿宋"/>
                <w:i w:val="0"/>
                <w:iCs w:val="0"/>
                <w:color w:val="000000"/>
                <w:sz w:val="21"/>
                <w:szCs w:val="21"/>
                <w:u w:val="none"/>
              </w:rPr>
              <w:framePr w:vAnchor="text" w:hAnchor="page" w:x="1628" w:y="213"/>
            </w:pPr>
            <w:r>
              <w:rPr>
                <w:rFonts w:hint="eastAsia" w:ascii="仿宋" w:hAnsi="仿宋" w:eastAsia="仿宋" w:cs="仿宋"/>
                <w:i w:val="0"/>
                <w:iCs w:val="0"/>
                <w:color w:val="000000"/>
                <w:sz w:val="21"/>
                <w:szCs w:val="21"/>
                <w:u w:val="none"/>
              </w:rPr>
            </w:r>
            <w:r/>
          </w:p>
        </w:tc>
      </w:tr>
      <w:tr>
        <w:trPr>
          <w:trHeight w:val="1820"/>
        </w:trPr>
        <w:tc>
          <w:tcPr>
            <w:gridSpan w:val="8"/>
            <w:tcW w:w="9061"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framePr w:vAnchor="text" w:hAnchor="page" w:x="1628" w:y="213"/>
              <w:suppressLineNumbers w:val="0"/>
            </w:pPr>
            <w:r>
              <w:rPr>
                <w:rFonts w:hint="eastAsia" w:ascii="仿宋" w:hAnsi="仿宋" w:eastAsia="仿宋" w:cs="仿宋"/>
                <w:i w:val="0"/>
                <w:iCs w:val="0"/>
                <w:color w:val="000000"/>
                <w:sz w:val="21"/>
                <w:szCs w:val="21"/>
                <w:u w:val="none"/>
                <w:lang w:val="en-US" w:eastAsia="zh-CN" w:bidi="ar"/>
              </w:rPr>
              <w:t xml:space="preserve">  日常养护服务投标报价包括并不限于：项目采用全费用单价格式，所报清单子目包含:养护服务人员的年度工资预算（员工工资、福利补贴、节假日加班工资、高温补贴等，不得低于南京市对于最低工资标准、每月最高工作时间的相关规定，必</w:t>
            </w:r>
            <w:r>
              <w:rPr>
                <w:rFonts w:hint="eastAsia" w:ascii="仿宋" w:hAnsi="仿宋" w:eastAsia="仿宋" w:cs="仿宋"/>
                <w:i w:val="0"/>
                <w:iCs w:val="0"/>
                <w:color w:val="000000"/>
                <w:sz w:val="21"/>
                <w:szCs w:val="21"/>
                <w:u w:val="none"/>
                <w:lang w:val="en-US" w:eastAsia="zh-CN" w:bidi="ar"/>
              </w:rPr>
              <w:t xml:space="preserve">须交纳的国家规定的社会保险）；用于日常养护服务的机械设备、维修工具、劳动用具、材料及备配件等费用；提供养护服务的合理利润及法定税费、公众责任保险费；包括管理、劳务、服装、培训、保修、通讯、安全保卫、风险及政策性文件规定等各项应有费用，以及为完成招标文件规定的养护服务工作所涉及到的一切相关费用，施工结算时不调整(包括风险因索)。项目清单应与投标须知、合同条款、技术条款等招标文件一起参照阅读。投标人在编制投标报价时应考虑价格上涨、政策性调整等-切因索，合同协议书-经签订，除合同另有规定外，清单单价一概不予调整。</w:t>
            </w:r>
            <w:r>
              <w:rPr>
                <w:rFonts w:hint="eastAsia" w:ascii="仿宋" w:hAnsi="仿宋" w:eastAsia="仿宋" w:cs="仿宋"/>
                <w:i w:val="0"/>
                <w:iCs w:val="0"/>
                <w:color w:val="000000"/>
                <w:sz w:val="21"/>
                <w:szCs w:val="21"/>
                <w:u w:val="none"/>
              </w:rPr>
            </w:r>
            <w:r/>
          </w:p>
        </w:tc>
      </w:tr>
    </w:tbl>
    <w:p>
      <w:pPr>
        <w:pStyle w:val="841"/>
        <w:rPr>
          <w:lang w:val="en-US" w:eastAsia="zh-CN"/>
        </w:rPr>
      </w:pPr>
      <w:r>
        <w:rPr>
          <w:lang w:val="en-US" w:eastAsia="zh-CN"/>
        </w:rPr>
      </w:r>
      <w:r/>
    </w:p>
    <w:p>
      <w:pPr>
        <w:pStyle w:val="718"/>
        <w:jc w:val="center"/>
        <w:spacing w:line="360" w:lineRule="auto"/>
        <w:rPr>
          <w:rFonts w:hint="eastAsia" w:ascii="仿宋" w:hAnsi="仿宋" w:eastAsia="仿宋" w:cs="仿宋"/>
          <w:sz w:val="36"/>
          <w:szCs w:val="36"/>
          <w:lang w:val="zh-CN"/>
        </w:rPr>
        <w:outlineLvl w:val="0"/>
      </w:pPr>
      <w:r>
        <w:rPr>
          <w:rFonts w:hint="eastAsia" w:ascii="仿宋" w:hAnsi="仿宋" w:eastAsia="仿宋" w:cs="仿宋"/>
          <w:sz w:val="36"/>
          <w:szCs w:val="36"/>
          <w:lang w:val="zh-CN"/>
        </w:rPr>
        <w:br w:type="page" w:clear="all"/>
      </w:r>
      <w:r>
        <w:rPr>
          <w:rFonts w:hint="eastAsia" w:ascii="仿宋" w:hAnsi="仿宋" w:eastAsia="仿宋" w:cs="仿宋"/>
          <w:sz w:val="36"/>
          <w:szCs w:val="36"/>
          <w:lang w:val="zh-CN"/>
        </w:rPr>
        <w:t xml:space="preserve">第五章  南京市政府采购合同格式</w:t>
      </w:r>
      <w:bookmarkEnd w:id="50"/>
      <w:r>
        <w:rPr>
          <w:rFonts w:hint="eastAsia" w:ascii="仿宋" w:hAnsi="仿宋" w:eastAsia="仿宋" w:cs="仿宋"/>
          <w:sz w:val="36"/>
          <w:szCs w:val="36"/>
          <w:lang w:val="zh-CN"/>
        </w:rPr>
      </w:r>
      <w:r/>
    </w:p>
    <w:p>
      <w:pPr>
        <w:pStyle w:val="718"/>
        <w:ind w:firstLine="602"/>
        <w:jc w:val="center"/>
        <w:spacing w:line="360" w:lineRule="auto"/>
        <w:rPr>
          <w:rFonts w:hint="eastAsia" w:ascii="仿宋" w:hAnsi="仿宋" w:eastAsia="仿宋" w:cs="仿宋"/>
          <w:b/>
          <w:bCs/>
          <w:sz w:val="30"/>
          <w:szCs w:val="30"/>
        </w:rPr>
      </w:pPr>
      <w:r>
        <w:rPr>
          <w:rFonts w:hint="eastAsia" w:ascii="仿宋" w:hAnsi="仿宋" w:eastAsia="仿宋" w:cs="仿宋"/>
          <w:b/>
          <w:bCs/>
          <w:sz w:val="30"/>
          <w:szCs w:val="30"/>
        </w:rPr>
      </w:r>
      <w:r/>
    </w:p>
    <w:p>
      <w:pPr>
        <w:pStyle w:val="718"/>
        <w:ind w:firstLine="602"/>
        <w:jc w:val="center"/>
        <w:spacing w:line="360" w:lineRule="auto"/>
        <w:rPr>
          <w:rFonts w:hint="eastAsia" w:ascii="仿宋" w:hAnsi="仿宋" w:eastAsia="仿宋" w:cs="仿宋"/>
          <w:b/>
          <w:bCs/>
          <w:sz w:val="30"/>
          <w:szCs w:val="30"/>
        </w:rPr>
      </w:pPr>
      <w:r>
        <w:rPr>
          <w:rFonts w:hint="eastAsia" w:ascii="仿宋" w:hAnsi="仿宋" w:eastAsia="仿宋" w:cs="仿宋"/>
          <w:b/>
          <w:bCs/>
          <w:sz w:val="30"/>
          <w:szCs w:val="30"/>
        </w:rPr>
      </w:r>
      <w:r/>
    </w:p>
    <w:p>
      <w:pPr>
        <w:pStyle w:val="718"/>
        <w:ind w:firstLine="602"/>
        <w:jc w:val="center"/>
        <w:spacing w:line="360" w:lineRule="auto"/>
        <w:rPr>
          <w:rFonts w:hint="eastAsia" w:ascii="仿宋" w:hAnsi="仿宋" w:eastAsia="仿宋" w:cs="仿宋"/>
          <w:b/>
          <w:bCs/>
          <w:sz w:val="30"/>
          <w:szCs w:val="30"/>
        </w:rPr>
      </w:pPr>
      <w:r>
        <w:rPr>
          <w:rFonts w:hint="eastAsia" w:ascii="仿宋" w:hAnsi="仿宋" w:eastAsia="仿宋" w:cs="仿宋"/>
          <w:b/>
          <w:bCs/>
          <w:sz w:val="30"/>
          <w:szCs w:val="30"/>
        </w:rPr>
      </w:r>
      <w:r/>
    </w:p>
    <w:p>
      <w:pPr>
        <w:pStyle w:val="718"/>
        <w:jc w:val="center"/>
        <w:rPr>
          <w:rFonts w:hint="eastAsia" w:ascii="仿宋" w:hAnsi="仿宋" w:eastAsia="仿宋" w:cs="仿宋"/>
          <w:sz w:val="52"/>
        </w:rPr>
      </w:pPr>
      <w:r>
        <w:rPr>
          <w:rFonts w:hint="eastAsia" w:ascii="仿宋" w:hAnsi="仿宋" w:eastAsia="仿宋" w:cs="仿宋"/>
          <w:sz w:val="52"/>
        </w:rPr>
      </w:r>
      <w:r/>
    </w:p>
    <w:p>
      <w:pPr>
        <w:pStyle w:val="718"/>
        <w:ind w:firstLine="1040"/>
        <w:jc w:val="center"/>
        <w:rPr>
          <w:rFonts w:hint="eastAsia" w:ascii="仿宋" w:hAnsi="仿宋" w:eastAsia="仿宋" w:cs="仿宋"/>
          <w:color w:val="000000"/>
          <w:sz w:val="52"/>
        </w:rPr>
      </w:pPr>
      <w:r>
        <w:rPr>
          <w:rFonts w:hint="eastAsia" w:ascii="仿宋" w:hAnsi="仿宋" w:eastAsia="仿宋" w:cs="仿宋"/>
          <w:color w:val="000000"/>
          <w:sz w:val="52"/>
        </w:rPr>
        <w:t xml:space="preserve">南京市政府采购合同</w:t>
      </w:r>
      <w:r>
        <w:rPr>
          <w:rFonts w:hint="eastAsia" w:ascii="仿宋" w:hAnsi="仿宋" w:eastAsia="仿宋" w:cs="仿宋"/>
          <w:color w:val="000000"/>
          <w:sz w:val="52"/>
        </w:rPr>
      </w:r>
      <w:r/>
    </w:p>
    <w:p>
      <w:pPr>
        <w:pStyle w:val="718"/>
        <w:ind w:firstLine="315"/>
        <w:rPr>
          <w:rFonts w:hint="eastAsia" w:ascii="仿宋" w:hAnsi="仿宋" w:eastAsia="仿宋" w:cs="仿宋"/>
          <w:b/>
          <w:color w:val="000000"/>
          <w:sz w:val="32"/>
        </w:rPr>
      </w:pPr>
      <w:r>
        <w:rPr>
          <w:rFonts w:hint="eastAsia" w:ascii="仿宋" w:hAnsi="仿宋" w:eastAsia="仿宋" w:cs="仿宋"/>
          <w:b/>
          <w:color w:val="000000"/>
          <w:sz w:val="32"/>
        </w:rPr>
        <w:t xml:space="preserve">            </w:t>
      </w:r>
      <w:r>
        <w:rPr>
          <w:rFonts w:hint="eastAsia" w:ascii="仿宋" w:hAnsi="仿宋" w:eastAsia="仿宋" w:cs="仿宋"/>
          <w:color w:val="000000"/>
          <w:sz w:val="32"/>
        </w:rPr>
        <w:t xml:space="preserve">  </w:t>
      </w:r>
      <w:r>
        <w:rPr>
          <w:rFonts w:hint="eastAsia" w:ascii="仿宋" w:hAnsi="仿宋" w:eastAsia="仿宋" w:cs="仿宋"/>
          <w:b/>
          <w:color w:val="000000"/>
          <w:sz w:val="32"/>
        </w:rPr>
      </w:r>
      <w:r/>
    </w:p>
    <w:p>
      <w:pPr>
        <w:pStyle w:val="718"/>
        <w:ind w:firstLine="1600"/>
        <w:jc w:val="center"/>
        <w:rPr>
          <w:rFonts w:hint="eastAsia" w:ascii="仿宋" w:hAnsi="仿宋" w:eastAsia="仿宋" w:cs="仿宋"/>
          <w:b/>
          <w:color w:val="000000"/>
          <w:sz w:val="36"/>
        </w:rPr>
      </w:pPr>
      <w:r>
        <w:rPr>
          <w:rFonts w:hint="eastAsia" w:ascii="仿宋" w:hAnsi="仿宋" w:eastAsia="仿宋" w:cs="仿宋"/>
          <w:color w:val="000000"/>
          <w:sz w:val="32"/>
        </w:rPr>
        <w:t xml:space="preserve">（仅供参考）</w:t>
      </w:r>
      <w:r>
        <w:rPr>
          <w:rFonts w:hint="eastAsia" w:ascii="仿宋" w:hAnsi="仿宋" w:eastAsia="仿宋" w:cs="仿宋"/>
          <w:b/>
          <w:color w:val="000000"/>
          <w:sz w:val="36"/>
        </w:rPr>
      </w:r>
      <w:r/>
    </w:p>
    <w:p>
      <w:pPr>
        <w:pStyle w:val="765"/>
        <w:ind w:firstLine="723"/>
        <w:rPr>
          <w:rFonts w:hint="eastAsia" w:ascii="仿宋" w:hAnsi="仿宋" w:eastAsia="仿宋" w:cs="仿宋"/>
          <w:b/>
          <w:color w:val="000000"/>
          <w:sz w:val="36"/>
        </w:rPr>
      </w:pPr>
      <w:r>
        <w:rPr>
          <w:rFonts w:hint="eastAsia" w:ascii="仿宋" w:hAnsi="仿宋" w:eastAsia="仿宋" w:cs="仿宋"/>
          <w:b/>
          <w:color w:val="000000"/>
          <w:sz w:val="36"/>
        </w:rPr>
      </w:r>
      <w:r/>
    </w:p>
    <w:p>
      <w:pPr>
        <w:pStyle w:val="718"/>
        <w:rPr>
          <w:rFonts w:hint="eastAsia" w:ascii="仿宋" w:hAnsi="仿宋" w:eastAsia="仿宋" w:cs="仿宋"/>
          <w:b/>
          <w:color w:val="000000"/>
          <w:sz w:val="36"/>
        </w:rPr>
      </w:pPr>
      <w:r>
        <w:rPr>
          <w:rFonts w:hint="eastAsia" w:ascii="仿宋" w:hAnsi="仿宋" w:eastAsia="仿宋" w:cs="仿宋"/>
          <w:b/>
          <w:color w:val="000000"/>
          <w:sz w:val="36"/>
        </w:rPr>
      </w:r>
      <w:r/>
    </w:p>
    <w:p>
      <w:pPr>
        <w:pStyle w:val="765"/>
        <w:ind w:firstLine="723"/>
        <w:rPr>
          <w:rFonts w:hint="eastAsia" w:ascii="仿宋" w:hAnsi="仿宋" w:eastAsia="仿宋" w:cs="仿宋"/>
          <w:b/>
          <w:color w:val="000000"/>
          <w:sz w:val="36"/>
        </w:rPr>
      </w:pPr>
      <w:r>
        <w:rPr>
          <w:rFonts w:hint="eastAsia" w:ascii="仿宋" w:hAnsi="仿宋" w:eastAsia="仿宋" w:cs="仿宋"/>
          <w:b/>
          <w:color w:val="000000"/>
          <w:sz w:val="36"/>
        </w:rPr>
      </w:r>
      <w:r/>
    </w:p>
    <w:p>
      <w:pPr>
        <w:pStyle w:val="718"/>
        <w:rPr>
          <w:rFonts w:hint="eastAsia" w:ascii="仿宋" w:hAnsi="仿宋" w:eastAsia="仿宋" w:cs="仿宋"/>
          <w:b/>
          <w:color w:val="000000"/>
          <w:sz w:val="36"/>
        </w:rPr>
      </w:pPr>
      <w:r>
        <w:rPr>
          <w:rFonts w:hint="eastAsia" w:ascii="仿宋" w:hAnsi="仿宋" w:eastAsia="仿宋" w:cs="仿宋"/>
          <w:b/>
          <w:color w:val="000000"/>
          <w:sz w:val="36"/>
        </w:rPr>
      </w:r>
      <w:r/>
    </w:p>
    <w:p>
      <w:pPr>
        <w:pStyle w:val="765"/>
        <w:ind w:firstLine="0"/>
        <w:rPr>
          <w:rFonts w:hint="eastAsia" w:ascii="仿宋" w:hAnsi="仿宋" w:eastAsia="仿宋" w:cs="仿宋"/>
        </w:rPr>
      </w:pPr>
      <w:r>
        <w:rPr>
          <w:rFonts w:hint="eastAsia" w:ascii="仿宋" w:hAnsi="仿宋" w:eastAsia="仿宋" w:cs="仿宋"/>
        </w:rPr>
      </w:r>
      <w:r/>
    </w:p>
    <w:p>
      <w:pPr>
        <w:pStyle w:val="718"/>
        <w:rPr>
          <w:rFonts w:hint="eastAsia" w:ascii="仿宋" w:hAnsi="仿宋" w:eastAsia="仿宋" w:cs="仿宋"/>
        </w:rPr>
      </w:pPr>
      <w:r>
        <w:rPr>
          <w:rFonts w:hint="eastAsia" w:ascii="仿宋" w:hAnsi="仿宋" w:eastAsia="仿宋" w:cs="仿宋"/>
        </w:rPr>
      </w:r>
      <w:r/>
    </w:p>
    <w:p>
      <w:pPr>
        <w:pStyle w:val="718"/>
        <w:ind w:firstLine="1807"/>
        <w:rPr>
          <w:rFonts w:hint="eastAsia" w:ascii="仿宋" w:hAnsi="仿宋" w:eastAsia="仿宋" w:cs="仿宋"/>
          <w:b/>
          <w:color w:val="000000"/>
          <w:sz w:val="36"/>
        </w:rPr>
      </w:pPr>
      <w:r>
        <w:rPr>
          <w:rFonts w:hint="eastAsia" w:ascii="仿宋" w:hAnsi="仿宋" w:eastAsia="仿宋" w:cs="仿宋"/>
          <w:b/>
          <w:color w:val="000000"/>
          <w:sz w:val="36"/>
        </w:rPr>
      </w:r>
      <w:r/>
    </w:p>
    <w:p>
      <w:pPr>
        <w:pStyle w:val="718"/>
        <w:ind w:firstLine="1918"/>
        <w:rPr>
          <w:rFonts w:hint="eastAsia" w:ascii="仿宋" w:hAnsi="仿宋" w:eastAsia="仿宋" w:cs="仿宋"/>
          <w:b/>
          <w:color w:val="000000"/>
          <w:sz w:val="36"/>
        </w:rPr>
      </w:pPr>
      <w:r>
        <w:rPr>
          <w:rFonts w:hint="eastAsia" w:ascii="仿宋" w:hAnsi="仿宋" w:eastAsia="仿宋" w:cs="仿宋"/>
          <w:b/>
          <w:color w:val="000000"/>
          <w:sz w:val="36"/>
        </w:rPr>
        <w:t xml:space="preserve">项目编号 ：</w:t>
      </w:r>
      <w:r>
        <w:rPr>
          <w:rFonts w:hint="eastAsia" w:ascii="仿宋" w:hAnsi="仿宋" w:eastAsia="仿宋" w:cs="仿宋"/>
          <w:b/>
          <w:color w:val="000000"/>
          <w:sz w:val="36"/>
          <w:u w:val="single"/>
        </w:rPr>
        <w:t xml:space="preserve">                    </w:t>
      </w:r>
      <w:r>
        <w:rPr>
          <w:rFonts w:hint="eastAsia" w:ascii="仿宋" w:hAnsi="仿宋" w:eastAsia="仿宋" w:cs="仿宋"/>
          <w:b/>
          <w:color w:val="000000"/>
          <w:sz w:val="36"/>
        </w:rPr>
      </w:r>
      <w:r/>
    </w:p>
    <w:p>
      <w:pPr>
        <w:pStyle w:val="718"/>
        <w:ind w:firstLine="1918"/>
        <w:rPr>
          <w:rFonts w:hint="eastAsia" w:ascii="仿宋" w:hAnsi="仿宋" w:eastAsia="仿宋" w:cs="仿宋"/>
          <w:b/>
          <w:color w:val="000000"/>
          <w:sz w:val="36"/>
          <w:u w:val="single"/>
        </w:rPr>
      </w:pPr>
      <w:r>
        <w:rPr>
          <w:rFonts w:hint="eastAsia" w:ascii="仿宋" w:hAnsi="仿宋" w:eastAsia="仿宋" w:cs="仿宋"/>
          <w:b/>
          <w:color w:val="000000"/>
          <w:sz w:val="36"/>
        </w:rPr>
        <w:t xml:space="preserve">项目名称 ：</w:t>
      </w:r>
      <w:r>
        <w:rPr>
          <w:rFonts w:hint="eastAsia" w:ascii="仿宋" w:hAnsi="仿宋" w:eastAsia="仿宋" w:cs="仿宋"/>
          <w:b/>
          <w:color w:val="000000"/>
          <w:sz w:val="36"/>
          <w:u w:val="single"/>
        </w:rPr>
        <w:t xml:space="preserve">                    </w:t>
      </w:r>
      <w:r>
        <w:rPr>
          <w:rFonts w:hint="eastAsia" w:ascii="仿宋" w:hAnsi="仿宋" w:eastAsia="仿宋" w:cs="仿宋"/>
          <w:b/>
          <w:color w:val="000000"/>
          <w:sz w:val="36"/>
          <w:u w:val="single"/>
        </w:rPr>
      </w:r>
      <w:r/>
    </w:p>
    <w:p>
      <w:pPr>
        <w:pStyle w:val="718"/>
        <w:ind w:firstLine="1918"/>
        <w:rPr>
          <w:rFonts w:hint="eastAsia" w:ascii="仿宋" w:hAnsi="仿宋" w:eastAsia="仿宋" w:cs="仿宋"/>
          <w:b/>
          <w:color w:val="000000"/>
          <w:sz w:val="36"/>
          <w:u w:val="single"/>
        </w:rPr>
      </w:pPr>
      <w:r>
        <w:rPr>
          <w:rFonts w:hint="eastAsia" w:ascii="仿宋" w:hAnsi="仿宋" w:eastAsia="仿宋" w:cs="仿宋"/>
          <w:b/>
          <w:color w:val="000000"/>
          <w:sz w:val="36"/>
        </w:rPr>
        <w:t xml:space="preserve">采购单位 ：</w:t>
      </w:r>
      <w:r>
        <w:rPr>
          <w:rFonts w:hint="eastAsia" w:ascii="仿宋" w:hAnsi="仿宋" w:eastAsia="仿宋" w:cs="仿宋"/>
          <w:b/>
          <w:color w:val="000000"/>
          <w:sz w:val="36"/>
          <w:u w:val="single"/>
        </w:rPr>
        <w:t xml:space="preserve">                    </w:t>
      </w:r>
      <w:r>
        <w:rPr>
          <w:rFonts w:hint="eastAsia" w:ascii="仿宋" w:hAnsi="仿宋" w:eastAsia="仿宋" w:cs="仿宋"/>
          <w:b/>
          <w:color w:val="000000"/>
          <w:sz w:val="36"/>
          <w:u w:val="single"/>
        </w:rPr>
      </w:r>
      <w:r/>
    </w:p>
    <w:p>
      <w:pPr>
        <w:pStyle w:val="718"/>
        <w:ind w:firstLine="1916"/>
        <w:rPr>
          <w:rFonts w:hint="eastAsia" w:ascii="仿宋" w:hAnsi="仿宋" w:eastAsia="仿宋" w:cs="仿宋"/>
          <w:b/>
          <w:color w:val="000000"/>
          <w:sz w:val="36"/>
        </w:rPr>
      </w:pPr>
      <w:r>
        <w:rPr>
          <w:rFonts w:hint="eastAsia" w:ascii="仿宋" w:hAnsi="仿宋" w:eastAsia="仿宋" w:cs="仿宋"/>
          <w:b/>
          <w:color w:val="000000"/>
          <w:sz w:val="36"/>
        </w:rPr>
        <w:t xml:space="preserve">成交单位 ：</w:t>
      </w:r>
      <w:r>
        <w:rPr>
          <w:rFonts w:hint="eastAsia" w:ascii="仿宋" w:hAnsi="仿宋" w:eastAsia="仿宋" w:cs="仿宋"/>
          <w:b/>
          <w:color w:val="000000"/>
          <w:sz w:val="36"/>
          <w:u w:val="single"/>
        </w:rPr>
        <w:t xml:space="preserve">                    </w:t>
      </w:r>
      <w:r>
        <w:rPr>
          <w:rFonts w:hint="eastAsia" w:ascii="仿宋" w:hAnsi="仿宋" w:eastAsia="仿宋" w:cs="仿宋"/>
          <w:b/>
          <w:color w:val="000000"/>
          <w:sz w:val="36"/>
        </w:rPr>
      </w:r>
      <w:r/>
    </w:p>
    <w:p>
      <w:pPr>
        <w:pStyle w:val="718"/>
        <w:ind w:firstLine="1916"/>
        <w:rPr>
          <w:rFonts w:hint="eastAsia" w:ascii="仿宋" w:hAnsi="仿宋" w:eastAsia="仿宋" w:cs="仿宋"/>
          <w:b/>
          <w:color w:val="000000"/>
          <w:sz w:val="36"/>
        </w:rPr>
      </w:pPr>
      <w:r>
        <w:rPr>
          <w:rFonts w:hint="eastAsia" w:ascii="仿宋" w:hAnsi="仿宋" w:eastAsia="仿宋" w:cs="仿宋"/>
          <w:b/>
          <w:color w:val="000000"/>
          <w:sz w:val="36"/>
        </w:rPr>
        <w:t xml:space="preserve">签订日期 ：</w:t>
      </w:r>
      <w:r>
        <w:rPr>
          <w:rFonts w:hint="eastAsia" w:ascii="仿宋" w:hAnsi="仿宋" w:eastAsia="仿宋" w:cs="仿宋"/>
          <w:b/>
          <w:color w:val="000000"/>
          <w:sz w:val="36"/>
          <w:u w:val="single"/>
        </w:rPr>
        <w:t xml:space="preserve">                    </w:t>
      </w:r>
      <w:r>
        <w:rPr>
          <w:rFonts w:hint="eastAsia" w:ascii="仿宋" w:hAnsi="仿宋" w:eastAsia="仿宋" w:cs="仿宋"/>
          <w:b/>
          <w:color w:val="000000"/>
          <w:sz w:val="36"/>
        </w:rPr>
      </w:r>
      <w:r/>
    </w:p>
    <w:p>
      <w:pPr>
        <w:pStyle w:val="718"/>
        <w:ind w:left="5783"/>
        <w:rPr>
          <w:rFonts w:hint="eastAsia" w:ascii="仿宋" w:hAnsi="仿宋" w:eastAsia="仿宋" w:cs="仿宋"/>
          <w:color w:val="000000"/>
          <w:sz w:val="36"/>
        </w:rPr>
      </w:pPr>
      <w:r>
        <w:rPr>
          <w:rFonts w:hint="eastAsia" w:ascii="仿宋" w:hAnsi="仿宋" w:eastAsia="仿宋" w:cs="仿宋"/>
          <w:color w:val="000000"/>
          <w:sz w:val="36"/>
        </w:rPr>
        <w:t xml:space="preserve">      </w:t>
      </w:r>
      <w:bookmarkStart w:id="51" w:name="_Toc18498"/>
      <w:r>
        <w:rPr>
          <w:rFonts w:hint="eastAsia" w:ascii="仿宋" w:hAnsi="仿宋" w:eastAsia="仿宋" w:cs="仿宋"/>
          <w:color w:val="000000"/>
          <w:sz w:val="36"/>
        </w:rPr>
      </w:r>
      <w:r/>
    </w:p>
    <w:p>
      <w:pPr>
        <w:pStyle w:val="718"/>
        <w:spacing w:line="360" w:lineRule="auto"/>
        <w:rPr>
          <w:rFonts w:hint="eastAsia" w:ascii="仿宋" w:hAnsi="仿宋" w:eastAsia="仿宋" w:cs="仿宋"/>
          <w:b/>
          <w:color w:val="000000"/>
          <w:sz w:val="21"/>
          <w:szCs w:val="21"/>
        </w:rPr>
      </w:pPr>
      <w:r>
        <w:rPr>
          <w:rFonts w:hint="eastAsia" w:ascii="仿宋" w:hAnsi="仿宋" w:eastAsia="仿宋" w:cs="仿宋"/>
          <w:color w:val="000000"/>
          <w:sz w:val="36"/>
        </w:rPr>
        <w:br w:type="page" w:clear="all"/>
      </w:r>
      <w:r>
        <w:rPr>
          <w:rFonts w:hint="eastAsia" w:ascii="仿宋" w:hAnsi="仿宋" w:eastAsia="仿宋" w:cs="仿宋"/>
          <w:color w:val="000000"/>
          <w:sz w:val="21"/>
          <w:szCs w:val="21"/>
          <w:lang w:val="zh-CN"/>
        </w:rPr>
        <w:t xml:space="preserve">合同编号：</w:t>
      </w:r>
      <w:r>
        <w:rPr>
          <w:rFonts w:hint="eastAsia" w:ascii="仿宋" w:hAnsi="仿宋" w:eastAsia="仿宋" w:cs="仿宋"/>
          <w:b/>
          <w:color w:val="000000"/>
          <w:sz w:val="21"/>
          <w:szCs w:val="21"/>
        </w:rPr>
      </w:r>
      <w:r/>
    </w:p>
    <w:tbl>
      <w:tblPr>
        <w:tblW w:w="9401" w:type="dxa"/>
        <w:tblInd w:w="-108" w:type="dxa"/>
        <w:tblLayout w:type="fixed"/>
        <w:tblCellMar>
          <w:left w:w="108" w:type="dxa"/>
          <w:top w:w="0" w:type="dxa"/>
          <w:right w:w="108" w:type="dxa"/>
          <w:bottom w:w="0" w:type="dxa"/>
        </w:tblCellMar>
        <w:tblLook w:val="04A0" w:firstRow="1" w:lastRow="0" w:firstColumn="1" w:lastColumn="0" w:noHBand="0" w:noVBand="1"/>
      </w:tblPr>
      <w:tblGrid>
        <w:gridCol w:w="4758"/>
        <w:gridCol w:w="4643"/>
      </w:tblGrid>
      <w:tr>
        <w:trPr/>
        <w:tc>
          <w:tcPr>
            <w:tcBorders>
              <w:top w:val="none" w:color="000000" w:sz="4" w:space="0"/>
              <w:left w:val="none" w:color="000000" w:sz="4" w:space="0"/>
              <w:bottom w:val="none" w:color="000000" w:sz="4" w:space="0"/>
              <w:right w:val="none" w:color="000000" w:sz="4" w:space="0"/>
            </w:tcBorders>
            <w:tcW w:w="4758" w:type="dxa"/>
            <w:vAlign w:val="top"/>
            <w:textDirection w:val="lrTb"/>
            <w:noWrap w:val="false"/>
          </w:tcPr>
          <w:p>
            <w:pPr>
              <w:pStyle w:val="718"/>
              <w:ind w:left="2100" w:hanging="2100"/>
              <w:jc w:val="left"/>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招标人（以下称甲方）</w:t>
            </w:r>
            <w:r>
              <w:rPr>
                <w:rFonts w:hint="eastAsia" w:ascii="仿宋" w:hAnsi="仿宋" w:eastAsia="仿宋" w:cs="仿宋"/>
                <w:color w:val="000000"/>
                <w:sz w:val="21"/>
                <w:szCs w:val="21"/>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18"/>
              <w:jc w:val="left"/>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供应商：（以下称乙方）</w:t>
            </w:r>
            <w:r>
              <w:rPr>
                <w:rFonts w:hint="eastAsia" w:ascii="仿宋" w:hAnsi="仿宋" w:eastAsia="仿宋" w:cs="仿宋"/>
                <w:color w:val="000000"/>
                <w:sz w:val="21"/>
                <w:szCs w:val="21"/>
                <w:lang w:val="zh-CN"/>
              </w:rPr>
            </w:r>
            <w:r/>
          </w:p>
        </w:tc>
      </w:tr>
      <w:tr>
        <w:trPr/>
        <w:tc>
          <w:tcPr>
            <w:tcBorders>
              <w:top w:val="none" w:color="000000" w:sz="4" w:space="0"/>
              <w:left w:val="none" w:color="000000" w:sz="4" w:space="0"/>
              <w:bottom w:val="none" w:color="000000" w:sz="4" w:space="0"/>
              <w:right w:val="none" w:color="000000" w:sz="4" w:space="0"/>
            </w:tcBorders>
            <w:tcW w:w="4758" w:type="dxa"/>
            <w:vAlign w:val="top"/>
            <w:textDirection w:val="lrTb"/>
            <w:noWrap w:val="false"/>
          </w:tcPr>
          <w:p>
            <w:pPr>
              <w:pStyle w:val="718"/>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zh-CN"/>
              </w:rPr>
              <w:t xml:space="preserve">住所地：</w:t>
            </w:r>
            <w:r>
              <w:rPr>
                <w:rFonts w:hint="eastAsia" w:ascii="仿宋" w:hAnsi="仿宋" w:eastAsia="仿宋" w:cs="仿宋"/>
                <w:color w:val="000000"/>
                <w:sz w:val="21"/>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18"/>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zh-CN"/>
              </w:rPr>
              <w:t xml:space="preserve">住所地</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rPr>
            </w:r>
            <w:r/>
          </w:p>
        </w:tc>
      </w:tr>
    </w:tbl>
    <w:p>
      <w:pPr>
        <w:pStyle w:val="718"/>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zh-CN"/>
        </w:rPr>
        <w:t xml:space="preserve">根据《中华人民共和国政府采购法》、《中华人民共和国民法典》等法律法规的规定，甲乙双方按照采购代理机构的招标结果签订本合同。</w:t>
      </w:r>
      <w:r>
        <w:rPr>
          <w:rFonts w:hint="eastAsia" w:ascii="仿宋" w:hAnsi="仿宋" w:eastAsia="仿宋" w:cs="仿宋"/>
          <w:color w:val="000000"/>
          <w:sz w:val="21"/>
          <w:szCs w:val="21"/>
        </w:rPr>
      </w:r>
      <w:r/>
    </w:p>
    <w:p>
      <w:pPr>
        <w:pStyle w:val="718"/>
        <w:ind w:firstLine="420"/>
        <w:spacing w:line="360" w:lineRule="auto"/>
        <w:rPr>
          <w:rFonts w:hint="eastAsia" w:ascii="仿宋" w:hAnsi="仿宋" w:eastAsia="仿宋" w:cs="仿宋"/>
          <w:b/>
          <w:bCs/>
          <w:color w:val="000000"/>
          <w:sz w:val="21"/>
          <w:szCs w:val="21"/>
          <w:lang w:val="zh-CN"/>
        </w:rPr>
      </w:pPr>
      <w:r>
        <w:rPr>
          <w:rFonts w:hint="eastAsia" w:ascii="仿宋" w:hAnsi="仿宋" w:eastAsia="仿宋" w:cs="仿宋"/>
          <w:b/>
          <w:bCs/>
          <w:color w:val="000000"/>
          <w:sz w:val="21"/>
          <w:szCs w:val="21"/>
          <w:lang w:val="zh-CN"/>
        </w:rPr>
        <w:t xml:space="preserve">第一条合同标的</w:t>
      </w:r>
      <w:r>
        <w:rPr>
          <w:rFonts w:hint="eastAsia" w:ascii="仿宋" w:hAnsi="仿宋" w:eastAsia="仿宋" w:cs="仿宋"/>
          <w:b/>
          <w:bCs/>
          <w:color w:val="000000"/>
          <w:sz w:val="21"/>
          <w:szCs w:val="21"/>
          <w:lang w:val="zh-CN"/>
        </w:rPr>
      </w:r>
      <w:r/>
    </w:p>
    <w:p>
      <w:pPr>
        <w:pStyle w:val="718"/>
        <w:ind w:firstLine="420"/>
        <w:spacing w:line="360" w:lineRule="auto"/>
        <w:rPr>
          <w:rFonts w:hint="eastAsia" w:ascii="仿宋" w:hAnsi="仿宋" w:eastAsia="仿宋" w:cs="仿宋"/>
          <w:b/>
          <w:bCs/>
          <w:color w:val="000000"/>
          <w:sz w:val="21"/>
          <w:szCs w:val="21"/>
          <w:lang w:val="zh-CN"/>
        </w:rPr>
      </w:pPr>
      <w:r>
        <w:rPr>
          <w:rFonts w:hint="eastAsia" w:ascii="仿宋" w:hAnsi="仿宋" w:eastAsia="仿宋" w:cs="仿宋"/>
          <w:sz w:val="21"/>
          <w:szCs w:val="21"/>
        </w:rPr>
        <w:t xml:space="preserve">乙方根据甲方要求提供下列服务：</w:t>
      </w:r>
      <w:r>
        <w:rPr>
          <w:rFonts w:hint="eastAsia" w:ascii="仿宋" w:hAnsi="仿宋" w:eastAsia="仿宋" w:cs="仿宋"/>
          <w:sz w:val="21"/>
          <w:szCs w:val="21"/>
          <w:u w:val="single"/>
        </w:rPr>
        <w:t xml:space="preserve">                </w:t>
      </w:r>
      <w:r>
        <w:rPr>
          <w:rFonts w:hint="eastAsia" w:ascii="仿宋" w:hAnsi="仿宋" w:eastAsia="仿宋" w:cs="仿宋"/>
          <w:b/>
          <w:bCs/>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乙方根据甲方需求提供下列服务：详见乙方投标文件。</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b/>
          <w:bCs/>
          <w:color w:val="000000"/>
          <w:sz w:val="21"/>
          <w:szCs w:val="21"/>
          <w:lang w:val="zh-CN"/>
        </w:rPr>
      </w:pPr>
      <w:r>
        <w:rPr>
          <w:rFonts w:hint="eastAsia" w:ascii="仿宋" w:hAnsi="仿宋" w:eastAsia="仿宋" w:cs="仿宋"/>
          <w:b/>
          <w:bCs/>
          <w:color w:val="000000"/>
          <w:sz w:val="21"/>
          <w:szCs w:val="21"/>
          <w:lang w:val="zh-CN"/>
        </w:rPr>
        <w:t xml:space="preserve">第二条合同总价款</w:t>
      </w:r>
      <w:r>
        <w:rPr>
          <w:rFonts w:hint="eastAsia" w:ascii="仿宋" w:hAnsi="仿宋" w:eastAsia="仿宋" w:cs="仿宋"/>
          <w:b/>
          <w:bCs/>
          <w:color w:val="000000"/>
          <w:sz w:val="21"/>
          <w:szCs w:val="21"/>
          <w:lang w:val="zh-CN"/>
        </w:rPr>
      </w:r>
      <w:r/>
    </w:p>
    <w:p>
      <w:pPr>
        <w:pStyle w:val="718"/>
        <w:ind w:firstLine="420"/>
        <w:jc w:val="left"/>
        <w:spacing w:line="360" w:lineRule="auto"/>
        <w:widowControl/>
        <w:rPr>
          <w:rFonts w:hint="eastAsia" w:ascii="仿宋" w:hAnsi="仿宋" w:eastAsia="仿宋" w:cs="仿宋"/>
          <w:sz w:val="21"/>
          <w:szCs w:val="21"/>
        </w:rPr>
      </w:pPr>
      <w:r>
        <w:rPr>
          <w:rFonts w:hint="eastAsia" w:ascii="仿宋" w:hAnsi="仿宋" w:eastAsia="仿宋" w:cs="仿宋"/>
          <w:sz w:val="21"/>
          <w:szCs w:val="21"/>
        </w:rPr>
        <w:t xml:space="preserve">本合同的项目经费</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万元。 </w:t>
      </w:r>
      <w:r>
        <w:rPr>
          <w:rFonts w:hint="eastAsia" w:ascii="仿宋" w:hAnsi="仿宋" w:eastAsia="仿宋" w:cs="仿宋"/>
          <w:sz w:val="21"/>
          <w:szCs w:val="21"/>
        </w:rPr>
      </w:r>
      <w:r/>
    </w:p>
    <w:p>
      <w:pPr>
        <w:pStyle w:val="718"/>
        <w:ind w:firstLine="420"/>
        <w:spacing w:line="360" w:lineRule="auto"/>
        <w:rPr>
          <w:rFonts w:hint="eastAsia" w:ascii="仿宋" w:hAnsi="仿宋" w:eastAsia="仿宋" w:cs="仿宋"/>
          <w:b/>
          <w:color w:val="000000"/>
          <w:sz w:val="21"/>
          <w:szCs w:val="21"/>
        </w:rPr>
      </w:pPr>
      <w:r>
        <w:rPr>
          <w:rFonts w:hint="eastAsia" w:ascii="仿宋" w:hAnsi="仿宋" w:eastAsia="仿宋" w:cs="仿宋"/>
          <w:sz w:val="21"/>
          <w:szCs w:val="21"/>
        </w:rPr>
        <w:t xml:space="preserve">本合同总价款包括但</w:t>
      </w:r>
      <w:r>
        <w:rPr>
          <w:rFonts w:hint="eastAsia" w:ascii="仿宋" w:hAnsi="仿宋" w:eastAsia="仿宋" w:cs="仿宋"/>
          <w:color w:val="000000"/>
          <w:sz w:val="21"/>
          <w:szCs w:val="21"/>
          <w:lang w:val="zh-CN"/>
        </w:rPr>
        <w:t xml:space="preserve">不限于乙方服务费、工本费、工资、保险费、差旅费、国家强制缴纳的各种社会保障资金、各项税费、投标人认为需要的其他费用等本合同履行产生的所有费用。</w:t>
      </w:r>
      <w:r>
        <w:rPr>
          <w:rFonts w:hint="eastAsia" w:ascii="仿宋" w:hAnsi="仿宋" w:eastAsia="仿宋" w:cs="仿宋"/>
          <w:b/>
          <w:color w:val="000000"/>
          <w:sz w:val="21"/>
          <w:szCs w:val="21"/>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本合同执行期间合同总价款不</w:t>
      </w:r>
      <w:r>
        <w:rPr>
          <w:rFonts w:hint="eastAsia" w:ascii="仿宋" w:hAnsi="仿宋" w:eastAsia="仿宋" w:cs="仿宋"/>
          <w:sz w:val="21"/>
          <w:szCs w:val="21"/>
        </w:rPr>
        <w:t xml:space="preserve">得上调</w:t>
      </w:r>
      <w:r>
        <w:rPr>
          <w:rFonts w:hint="eastAsia" w:ascii="仿宋" w:hAnsi="仿宋" w:eastAsia="仿宋" w:cs="仿宋"/>
          <w:sz w:val="21"/>
          <w:szCs w:val="21"/>
          <w:lang w:val="zh-CN"/>
        </w:rPr>
        <w:t xml:space="preserve">。</w:t>
      </w:r>
      <w:r>
        <w:rPr>
          <w:rFonts w:hint="eastAsia" w:ascii="仿宋" w:hAnsi="仿宋" w:eastAsia="仿宋" w:cs="仿宋"/>
          <w:color w:val="000000"/>
          <w:sz w:val="21"/>
          <w:szCs w:val="21"/>
          <w:lang w:val="zh-CN"/>
        </w:rPr>
      </w:r>
      <w:r/>
    </w:p>
    <w:p>
      <w:pPr>
        <w:pStyle w:val="718"/>
        <w:ind w:firstLine="413"/>
        <w:spacing w:line="360" w:lineRule="auto"/>
        <w:rPr>
          <w:rFonts w:hint="eastAsia" w:ascii="仿宋" w:hAnsi="仿宋" w:eastAsia="仿宋" w:cs="仿宋"/>
          <w:color w:val="000000"/>
          <w:sz w:val="21"/>
          <w:szCs w:val="21"/>
          <w:lang w:val="zh-CN"/>
        </w:rPr>
      </w:pPr>
      <w:r>
        <w:rPr>
          <w:rFonts w:hint="eastAsia" w:ascii="仿宋" w:hAnsi="仿宋" w:eastAsia="仿宋" w:cs="仿宋"/>
          <w:b/>
          <w:bCs/>
          <w:color w:val="000000"/>
          <w:sz w:val="21"/>
          <w:szCs w:val="21"/>
          <w:lang w:val="zh-CN"/>
        </w:rPr>
        <w:t xml:space="preserve">第三条组成本合同的有关文件</w:t>
      </w:r>
      <w:r>
        <w:rPr>
          <w:rFonts w:hint="eastAsia" w:ascii="仿宋" w:hAnsi="仿宋" w:eastAsia="仿宋" w:cs="仿宋"/>
          <w:color w:val="000000"/>
          <w:sz w:val="21"/>
          <w:szCs w:val="21"/>
          <w:lang w:val="zh-CN"/>
        </w:rPr>
        <w:t xml:space="preserve">下列关于</w:t>
      </w:r>
      <w:r>
        <w:rPr>
          <w:rFonts w:hint="eastAsia" w:ascii="仿宋" w:hAnsi="仿宋" w:eastAsia="仿宋" w:cs="仿宋"/>
          <w:color w:val="000000"/>
          <w:sz w:val="21"/>
          <w:szCs w:val="21"/>
          <w:u w:val="single"/>
          <w:lang w:val="zh-CN"/>
        </w:rPr>
        <w:t xml:space="preserve">号</w:t>
      </w:r>
      <w:r>
        <w:rPr>
          <w:rFonts w:hint="eastAsia" w:ascii="仿宋" w:hAnsi="仿宋" w:eastAsia="仿宋" w:cs="仿宋"/>
          <w:color w:val="000000"/>
          <w:sz w:val="21"/>
          <w:szCs w:val="21"/>
          <w:lang w:val="zh-CN"/>
        </w:rPr>
        <w:t xml:space="preserve">标的招投标文件或与本次采购活动方式相适应的文件及有关附件是本合同不可分割的组成部分，与本合同具有同等法律效力，这些文件包括但不限于：</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（1）中标通知书；</w:t>
      </w:r>
      <w:r>
        <w:rPr>
          <w:rFonts w:hint="eastAsia" w:ascii="仿宋" w:hAnsi="仿宋" w:eastAsia="仿宋" w:cs="仿宋"/>
          <w:color w:val="000000"/>
          <w:sz w:val="21"/>
          <w:szCs w:val="21"/>
          <w:lang w:val="zh-CN"/>
        </w:rPr>
      </w:r>
      <w:r/>
    </w:p>
    <w:p>
      <w:pPr>
        <w:pStyle w:val="718"/>
        <w:ind w:firstLine="525"/>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(2)乙方提供的投标文件和投标报价表；</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（3）技术规格响应表；</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（4）投标承诺/服务承诺；</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（5）招标文件及补遗文件</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（6）甲乙双方商定的其他文件等。</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b/>
          <w:bCs/>
          <w:color w:val="000000"/>
          <w:sz w:val="21"/>
          <w:szCs w:val="21"/>
          <w:lang w:val="zh-CN"/>
        </w:rPr>
      </w:pPr>
      <w:r>
        <w:rPr>
          <w:rFonts w:hint="eastAsia" w:ascii="仿宋" w:hAnsi="仿宋" w:eastAsia="仿宋" w:cs="仿宋"/>
          <w:b/>
          <w:bCs/>
          <w:color w:val="000000"/>
          <w:sz w:val="21"/>
          <w:szCs w:val="21"/>
          <w:lang w:val="zh-CN"/>
        </w:rPr>
        <w:t xml:space="preserve">第四条权利保证</w:t>
      </w:r>
      <w:r>
        <w:rPr>
          <w:rFonts w:hint="eastAsia" w:ascii="仿宋" w:hAnsi="仿宋" w:eastAsia="仿宋" w:cs="仿宋"/>
          <w:b/>
          <w:bCs/>
          <w:color w:val="000000"/>
          <w:sz w:val="21"/>
          <w:szCs w:val="21"/>
          <w:lang w:val="zh-CN"/>
        </w:rPr>
      </w:r>
      <w:r/>
    </w:p>
    <w:p>
      <w:pPr>
        <w:pStyle w:val="718"/>
        <w:ind w:firstLine="420"/>
        <w:spacing w:line="360" w:lineRule="auto"/>
        <w:rPr>
          <w:rFonts w:hint="eastAsia" w:ascii="仿宋" w:hAnsi="仿宋" w:eastAsia="仿宋" w:cs="仿宋"/>
          <w:b/>
          <w:bCs/>
          <w:color w:val="000000"/>
          <w:sz w:val="21"/>
          <w:szCs w:val="21"/>
        </w:rPr>
      </w:pPr>
      <w:r>
        <w:rPr>
          <w:rFonts w:hint="eastAsia" w:ascii="仿宋" w:hAnsi="仿宋" w:eastAsia="仿宋" w:cs="仿宋"/>
          <w:color w:val="000000"/>
          <w:sz w:val="21"/>
          <w:szCs w:val="21"/>
          <w:lang w:val="zh-CN"/>
        </w:rPr>
        <w:t xml:space="preserve">乙方应保证甲方在使用该服务或其任何一部分时不受第三方提出侵犯其专利权、版权、商标权或其他权利的起诉。一旦出现侵权，乙方应承担全部责任，如造成甲方损失的，乙方还应当赔偿甲方全部损失。乙方提交成果的知识产权归属权为甲方享有。</w:t>
      </w:r>
      <w:r>
        <w:rPr>
          <w:rFonts w:hint="eastAsia" w:ascii="仿宋" w:hAnsi="仿宋" w:eastAsia="仿宋" w:cs="仿宋"/>
          <w:b/>
          <w:bCs/>
          <w:color w:val="000000"/>
          <w:sz w:val="21"/>
          <w:szCs w:val="21"/>
        </w:rPr>
      </w:r>
      <w:r/>
    </w:p>
    <w:p>
      <w:pPr>
        <w:pStyle w:val="718"/>
        <w:ind w:firstLine="420"/>
        <w:spacing w:line="360" w:lineRule="auto"/>
        <w:rPr>
          <w:rFonts w:hint="eastAsia" w:ascii="仿宋" w:hAnsi="仿宋" w:eastAsia="仿宋" w:cs="仿宋"/>
          <w:b/>
          <w:bCs/>
          <w:color w:val="000000"/>
          <w:sz w:val="21"/>
          <w:szCs w:val="21"/>
          <w:lang w:val="zh-CN"/>
        </w:rPr>
      </w:pPr>
      <w:r>
        <w:rPr>
          <w:rFonts w:hint="eastAsia" w:ascii="仿宋" w:hAnsi="仿宋" w:eastAsia="仿宋" w:cs="仿宋"/>
          <w:b/>
          <w:bCs/>
          <w:color w:val="000000"/>
          <w:sz w:val="21"/>
          <w:szCs w:val="21"/>
          <w:lang w:val="zh-CN"/>
        </w:rPr>
        <w:t xml:space="preserve">第五条质量保证</w:t>
      </w:r>
      <w:r>
        <w:rPr>
          <w:rFonts w:hint="eastAsia" w:ascii="仿宋" w:hAnsi="仿宋" w:eastAsia="仿宋" w:cs="仿宋"/>
          <w:b/>
          <w:bCs/>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乙方所提供的服务的技术规格应与招标文件规定的技术规格及所附的“技术条款偏离表”相一致；若技术性能无特殊说明，则按国家有关部门最新颁布的标准及规范为准，乙方提交成果的知识产权归属权为甲方享有。</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b/>
          <w:bCs/>
          <w:color w:val="000000"/>
          <w:sz w:val="21"/>
          <w:szCs w:val="21"/>
          <w:lang w:val="zh-CN"/>
        </w:rPr>
      </w:pPr>
      <w:r>
        <w:rPr>
          <w:rFonts w:hint="eastAsia" w:ascii="仿宋" w:hAnsi="仿宋" w:eastAsia="仿宋" w:cs="仿宋"/>
          <w:b/>
          <w:bCs/>
          <w:color w:val="000000"/>
          <w:sz w:val="21"/>
          <w:szCs w:val="21"/>
          <w:lang w:val="zh-CN"/>
        </w:rPr>
        <w:t xml:space="preserve">第六条交付和验收</w:t>
      </w:r>
      <w:r>
        <w:rPr>
          <w:rFonts w:hint="eastAsia" w:ascii="仿宋" w:hAnsi="仿宋" w:eastAsia="仿宋" w:cs="仿宋"/>
          <w:b/>
          <w:bCs/>
          <w:color w:val="000000"/>
          <w:sz w:val="21"/>
          <w:szCs w:val="21"/>
          <w:lang w:val="zh-CN"/>
        </w:rPr>
      </w:r>
      <w:r/>
    </w:p>
    <w:p>
      <w:pPr>
        <w:pStyle w:val="718"/>
        <w:ind w:firstLine="420"/>
        <w:spacing w:line="360" w:lineRule="auto"/>
        <w:rPr>
          <w:rFonts w:hint="eastAsia" w:ascii="仿宋" w:hAnsi="仿宋" w:eastAsia="仿宋" w:cs="仿宋"/>
          <w:color w:val="000000"/>
          <w:sz w:val="21"/>
          <w:szCs w:val="21"/>
          <w:u w:val="single"/>
          <w:lang w:val="zh-CN"/>
        </w:rPr>
      </w:pPr>
      <w:r>
        <w:rPr>
          <w:rFonts w:hint="eastAsia" w:ascii="仿宋" w:hAnsi="仿宋" w:eastAsia="仿宋" w:cs="仿宋"/>
          <w:color w:val="000000"/>
          <w:sz w:val="21"/>
          <w:szCs w:val="21"/>
          <w:lang w:val="zh-CN"/>
        </w:rPr>
        <w:t xml:space="preserve">1、乙方应当在</w:t>
      </w:r>
      <w:r>
        <w:rPr>
          <w:rFonts w:hint="eastAsia" w:ascii="仿宋" w:hAnsi="仿宋" w:eastAsia="仿宋" w:cs="仿宋"/>
          <w:b/>
          <w:color w:val="000000"/>
          <w:sz w:val="21"/>
          <w:szCs w:val="21"/>
          <w:lang w:val="zh-CN"/>
        </w:rPr>
        <w:t xml:space="preserve">合同签订后</w:t>
      </w:r>
      <w:r>
        <w:rPr>
          <w:rFonts w:hint="eastAsia" w:ascii="仿宋" w:hAnsi="仿宋" w:eastAsia="仿宋" w:cs="仿宋"/>
          <w:b/>
          <w:color w:val="000000"/>
          <w:sz w:val="21"/>
          <w:szCs w:val="21"/>
          <w:u w:val="single"/>
          <w:lang w:val="zh-CN"/>
        </w:rPr>
        <w:t xml:space="preserve">    </w:t>
      </w:r>
      <w:r>
        <w:rPr>
          <w:rFonts w:hint="eastAsia" w:ascii="仿宋" w:hAnsi="仿宋" w:eastAsia="仿宋" w:cs="仿宋"/>
          <w:b/>
          <w:color w:val="000000"/>
          <w:sz w:val="21"/>
          <w:szCs w:val="21"/>
          <w:lang w:val="zh-CN"/>
        </w:rPr>
        <w:t xml:space="preserve">天内</w:t>
      </w:r>
      <w:r>
        <w:rPr>
          <w:rFonts w:hint="eastAsia" w:ascii="仿宋" w:hAnsi="仿宋" w:eastAsia="仿宋" w:cs="仿宋"/>
          <w:color w:val="000000"/>
          <w:sz w:val="21"/>
          <w:szCs w:val="21"/>
          <w:lang w:val="zh-CN"/>
        </w:rPr>
        <w:t xml:space="preserve">完成服务事项。</w:t>
      </w:r>
      <w:r>
        <w:rPr>
          <w:rFonts w:hint="eastAsia" w:ascii="仿宋" w:hAnsi="仿宋" w:eastAsia="仿宋" w:cs="仿宋"/>
          <w:color w:val="000000"/>
          <w:sz w:val="21"/>
          <w:szCs w:val="21"/>
          <w:u w:val="single"/>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2、验收标准：要求所提交的工作成果通过专家评审和主管部门审批，取得专家论证意见和主管部门批复。（并不低于国家相关标准）。</w:t>
      </w:r>
      <w:r>
        <w:rPr>
          <w:rFonts w:hint="eastAsia" w:ascii="仿宋" w:hAnsi="仿宋" w:eastAsia="仿宋" w:cs="仿宋"/>
          <w:color w:val="000000"/>
          <w:sz w:val="21"/>
          <w:szCs w:val="21"/>
          <w:lang w:val="zh-CN"/>
        </w:rPr>
      </w:r>
      <w:r/>
    </w:p>
    <w:p>
      <w:pPr>
        <w:pStyle w:val="718"/>
        <w:ind w:firstLine="211"/>
        <w:spacing w:line="360" w:lineRule="auto"/>
        <w:rPr>
          <w:rFonts w:hint="eastAsia" w:ascii="仿宋" w:hAnsi="仿宋" w:eastAsia="仿宋" w:cs="仿宋"/>
          <w:b/>
          <w:bCs/>
          <w:color w:val="000000"/>
          <w:sz w:val="21"/>
          <w:szCs w:val="21"/>
          <w:lang w:val="zh-CN"/>
        </w:rPr>
      </w:pPr>
      <w:r>
        <w:rPr>
          <w:rFonts w:hint="eastAsia" w:ascii="仿宋" w:hAnsi="仿宋" w:eastAsia="仿宋" w:cs="仿宋"/>
          <w:b/>
          <w:bCs/>
          <w:color w:val="000000"/>
          <w:sz w:val="21"/>
          <w:szCs w:val="21"/>
          <w:lang w:val="zh-CN"/>
        </w:rPr>
        <w:t xml:space="preserve">第七条履约保证金</w:t>
      </w:r>
      <w:r>
        <w:rPr>
          <w:rFonts w:hint="eastAsia" w:ascii="仿宋" w:hAnsi="仿宋" w:eastAsia="仿宋" w:cs="仿宋"/>
          <w:b/>
          <w:bCs/>
          <w:color w:val="000000"/>
          <w:sz w:val="21"/>
          <w:szCs w:val="21"/>
          <w:lang w:val="zh-CN"/>
        </w:rPr>
      </w:r>
      <w:r/>
    </w:p>
    <w:p>
      <w:pPr>
        <w:pStyle w:val="718"/>
        <w:ind w:firstLine="420"/>
        <w:spacing w:line="360" w:lineRule="auto"/>
        <w:rPr>
          <w:rFonts w:hint="eastAsia" w:ascii="仿宋" w:hAnsi="仿宋" w:eastAsia="仿宋" w:cs="仿宋"/>
          <w:i/>
          <w:iCs/>
          <w:color w:val="000000"/>
          <w:sz w:val="21"/>
          <w:szCs w:val="21"/>
          <w:lang w:val="zh-CN"/>
        </w:rPr>
      </w:pPr>
      <w:r>
        <w:rPr>
          <w:rFonts w:hint="eastAsia" w:ascii="仿宋" w:hAnsi="仿宋" w:eastAsia="仿宋" w:cs="仿宋"/>
          <w:sz w:val="21"/>
          <w:szCs w:val="21"/>
        </w:rPr>
        <w:t xml:space="preserve">1、本项目无需缴纳履约保证金。</w:t>
      </w:r>
      <w:r>
        <w:rPr>
          <w:rFonts w:hint="eastAsia" w:ascii="仿宋" w:hAnsi="仿宋" w:eastAsia="仿宋" w:cs="仿宋"/>
          <w:i/>
          <w:iCs/>
          <w:color w:val="000000"/>
          <w:sz w:val="21"/>
          <w:szCs w:val="21"/>
          <w:lang w:val="zh-CN"/>
        </w:rPr>
      </w:r>
      <w:r/>
    </w:p>
    <w:p>
      <w:pPr>
        <w:pStyle w:val="718"/>
        <w:ind w:firstLine="420"/>
        <w:spacing w:line="360" w:lineRule="auto"/>
        <w:rPr>
          <w:rFonts w:hint="eastAsia" w:ascii="仿宋" w:hAnsi="仿宋" w:eastAsia="仿宋" w:cs="仿宋"/>
          <w:b/>
          <w:bCs/>
          <w:i/>
          <w:iCs/>
          <w:color w:val="000000"/>
          <w:sz w:val="21"/>
          <w:szCs w:val="21"/>
          <w:lang w:val="zh-CN"/>
        </w:rPr>
      </w:pPr>
      <w:r>
        <w:rPr>
          <w:rFonts w:hint="eastAsia" w:ascii="仿宋" w:hAnsi="仿宋" w:eastAsia="仿宋" w:cs="仿宋"/>
          <w:b/>
          <w:bCs/>
          <w:color w:val="000000"/>
          <w:sz w:val="21"/>
          <w:szCs w:val="21"/>
          <w:lang w:val="zh-CN"/>
        </w:rPr>
        <w:t xml:space="preserve">第八条合同款支付</w:t>
      </w:r>
      <w:r>
        <w:rPr>
          <w:rFonts w:hint="eastAsia" w:ascii="仿宋" w:hAnsi="仿宋" w:eastAsia="仿宋" w:cs="仿宋"/>
          <w:b/>
          <w:bCs/>
          <w:i/>
          <w:iCs/>
          <w:color w:val="000000"/>
          <w:sz w:val="21"/>
          <w:szCs w:val="21"/>
          <w:lang w:val="zh-CN"/>
        </w:rPr>
      </w:r>
      <w:r/>
    </w:p>
    <w:p>
      <w:pPr>
        <w:pStyle w:val="718"/>
        <w:ind w:firstLine="420"/>
        <w:spacing w:line="360" w:lineRule="auto"/>
        <w:rPr>
          <w:rFonts w:hint="eastAsia" w:ascii="仿宋" w:hAnsi="仿宋" w:eastAsia="仿宋" w:cs="仿宋"/>
          <w:b/>
          <w:bCs/>
          <w:color w:val="000000"/>
          <w:sz w:val="21"/>
          <w:szCs w:val="21"/>
          <w:highlight w:val="none"/>
          <w:lang w:val="zh-CN"/>
        </w:rPr>
      </w:pPr>
      <w:r>
        <w:rPr>
          <w:rFonts w:hint="eastAsia" w:ascii="仿宋" w:hAnsi="仿宋" w:eastAsia="仿宋" w:cs="仿宋"/>
          <w:b/>
          <w:bCs/>
          <w:color w:val="000000"/>
          <w:sz w:val="21"/>
          <w:szCs w:val="21"/>
          <w:highlight w:val="none"/>
          <w:lang w:val="zh-CN"/>
        </w:rPr>
        <w:t xml:space="preserve">1、本合同项下所有款项均以人民币支付。</w:t>
      </w:r>
      <w:r>
        <w:rPr>
          <w:rFonts w:hint="eastAsia" w:ascii="仿宋" w:hAnsi="仿宋" w:eastAsia="仿宋" w:cs="仿宋"/>
          <w:b/>
          <w:bCs/>
          <w:color w:val="000000"/>
          <w:sz w:val="21"/>
          <w:szCs w:val="21"/>
          <w:highlight w:val="none"/>
          <w:lang w:val="zh-CN"/>
        </w:rPr>
      </w:r>
      <w:r/>
    </w:p>
    <w:p>
      <w:pPr>
        <w:pStyle w:val="718"/>
        <w:ind w:firstLine="420"/>
        <w:spacing w:line="360" w:lineRule="auto"/>
        <w:rPr>
          <w:rFonts w:hint="eastAsia" w:ascii="仿宋" w:hAnsi="仿宋" w:eastAsia="仿宋" w:cs="仿宋"/>
          <w:b/>
          <w:bCs/>
          <w:color w:val="000000"/>
          <w:sz w:val="21"/>
          <w:szCs w:val="21"/>
          <w:highlight w:val="none"/>
          <w:lang w:val="zh-CN"/>
        </w:rPr>
      </w:pPr>
      <w:r>
        <w:rPr>
          <w:rFonts w:hint="eastAsia" w:ascii="仿宋" w:hAnsi="仿宋" w:eastAsia="仿宋" w:cs="仿宋"/>
          <w:b/>
          <w:bCs/>
          <w:color w:val="000000"/>
          <w:sz w:val="21"/>
          <w:szCs w:val="21"/>
          <w:highlight w:val="none"/>
          <w:lang w:val="zh-CN"/>
        </w:rPr>
        <w:t xml:space="preserve">2、本合同项下的采购资金由甲方自行支付，</w:t>
      </w:r>
      <w:r>
        <w:rPr>
          <w:rFonts w:hint="eastAsia" w:ascii="仿宋" w:hAnsi="仿宋" w:eastAsia="仿宋" w:cs="仿宋"/>
          <w:b/>
          <w:bCs/>
          <w:sz w:val="21"/>
          <w:szCs w:val="21"/>
          <w:highlight w:val="none"/>
        </w:rPr>
        <w:t xml:space="preserve">甲方付款前，乙方应向甲方开具等额增值税专用发票。否则，甲方有权拒绝付款。</w:t>
      </w:r>
      <w:r>
        <w:rPr>
          <w:rFonts w:hint="eastAsia" w:ascii="仿宋" w:hAnsi="仿宋" w:eastAsia="仿宋" w:cs="仿宋"/>
          <w:b/>
          <w:bCs/>
          <w:color w:val="000000"/>
          <w:sz w:val="21"/>
          <w:szCs w:val="21"/>
          <w:highlight w:val="none"/>
          <w:lang w:val="zh-CN"/>
        </w:rPr>
      </w:r>
      <w:r/>
    </w:p>
    <w:p>
      <w:pPr>
        <w:pStyle w:val="718"/>
        <w:ind w:firstLine="422"/>
        <w:spacing w:line="360" w:lineRule="auto"/>
        <w:rPr>
          <w:rFonts w:hint="eastAsia" w:ascii="仿宋" w:hAnsi="仿宋" w:eastAsia="仿宋" w:cs="仿宋"/>
          <w:b/>
          <w:bCs/>
          <w:color w:val="000000"/>
          <w:sz w:val="21"/>
          <w:szCs w:val="21"/>
          <w:highlight w:val="none"/>
          <w:u w:val="single"/>
          <w:lang w:val="zh-CN"/>
        </w:rPr>
      </w:pPr>
      <w:r>
        <w:rPr>
          <w:rFonts w:hint="eastAsia" w:ascii="仿宋" w:hAnsi="仿宋" w:eastAsia="仿宋" w:cs="仿宋"/>
          <w:b/>
          <w:bCs/>
          <w:color w:val="000000"/>
          <w:sz w:val="21"/>
          <w:szCs w:val="21"/>
          <w:highlight w:val="none"/>
          <w:lang w:val="zh-CN"/>
        </w:rPr>
        <w:t xml:space="preserve">3、服务期满半年后支付合同价款的50%，服务期结束并经甲方考核合格后付清余款。</w:t>
      </w:r>
      <w:r>
        <w:rPr>
          <w:rFonts w:hint="eastAsia" w:ascii="仿宋" w:hAnsi="仿宋" w:eastAsia="仿宋" w:cs="仿宋"/>
          <w:b/>
          <w:bCs/>
          <w:color w:val="000000"/>
          <w:sz w:val="21"/>
          <w:szCs w:val="21"/>
          <w:highlight w:val="none"/>
          <w:u w:val="single"/>
          <w:lang w:val="zh-CN"/>
        </w:rPr>
      </w:r>
      <w:r/>
    </w:p>
    <w:p>
      <w:pPr>
        <w:pStyle w:val="718"/>
        <w:ind w:firstLine="211"/>
        <w:spacing w:line="360" w:lineRule="auto"/>
        <w:rPr>
          <w:rFonts w:hint="eastAsia" w:ascii="仿宋" w:hAnsi="仿宋" w:eastAsia="仿宋" w:cs="仿宋"/>
          <w:b/>
          <w:bCs/>
          <w:color w:val="000000"/>
          <w:sz w:val="21"/>
          <w:szCs w:val="21"/>
          <w:lang w:val="zh-CN"/>
        </w:rPr>
      </w:pPr>
      <w:r>
        <w:rPr>
          <w:rFonts w:hint="eastAsia" w:ascii="仿宋" w:hAnsi="仿宋" w:eastAsia="仿宋" w:cs="仿宋"/>
          <w:b/>
          <w:bCs/>
          <w:color w:val="000000"/>
          <w:sz w:val="21"/>
          <w:szCs w:val="21"/>
          <w:lang w:val="zh-CN"/>
        </w:rPr>
        <w:t xml:space="preserve">第九条违约责任</w:t>
      </w:r>
      <w:r>
        <w:rPr>
          <w:rFonts w:hint="eastAsia" w:ascii="仿宋" w:hAnsi="仿宋" w:eastAsia="仿宋" w:cs="仿宋"/>
          <w:b/>
          <w:bCs/>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１、如乙方不能交付服务，甲方有权扣留全部履约保证金。</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lang w:val="zh-CN"/>
        </w:rPr>
        <w:t xml:space="preserve">、乙方所交付的服务不符合合同规定的，甲方有权拒收</w:t>
      </w:r>
      <w:r>
        <w:rPr>
          <w:rFonts w:hint="eastAsia" w:ascii="仿宋" w:hAnsi="仿宋" w:eastAsia="仿宋" w:cs="仿宋"/>
          <w:sz w:val="21"/>
          <w:szCs w:val="21"/>
        </w:rPr>
        <w:t xml:space="preserve">且甲方有权不予支付未付合同价款</w:t>
      </w:r>
      <w:r>
        <w:rPr>
          <w:rFonts w:hint="eastAsia" w:ascii="仿宋" w:hAnsi="仿宋" w:eastAsia="仿宋" w:cs="仿宋"/>
          <w:color w:val="000000"/>
          <w:sz w:val="21"/>
          <w:szCs w:val="21"/>
          <w:lang w:val="zh-CN"/>
        </w:rPr>
        <w:t xml:space="preserve">。甲方未拒收的，采购代理机构发现后将向有关部门反映，并责成乙方按照采购结果提供服务，同时视情给予不退还部分或全部履约保证金处理。</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lang w:val="zh-CN"/>
        </w:rPr>
        <w:t xml:space="preserve">、乙方投标属虚假承诺，或经权威部门监测提供的服务不能满足招标文件要求，或是由于乙方的过错造成合同无法继续履行的，乙方履约保证金不予退还。</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b/>
          <w:bCs/>
          <w:color w:val="000000"/>
          <w:sz w:val="21"/>
          <w:szCs w:val="21"/>
          <w:lang w:val="zh-CN"/>
        </w:rPr>
      </w:pPr>
      <w:r>
        <w:rPr>
          <w:rFonts w:hint="eastAsia" w:ascii="仿宋" w:hAnsi="仿宋" w:eastAsia="仿宋" w:cs="仿宋"/>
          <w:b/>
          <w:bCs/>
          <w:color w:val="000000"/>
          <w:sz w:val="21"/>
          <w:szCs w:val="21"/>
          <w:lang w:val="zh-CN"/>
        </w:rPr>
        <w:t xml:space="preserve">第十条合同的变更和终止</w:t>
      </w:r>
      <w:r>
        <w:rPr>
          <w:rFonts w:hint="eastAsia" w:ascii="仿宋" w:hAnsi="仿宋" w:eastAsia="仿宋" w:cs="仿宋"/>
          <w:b/>
          <w:bCs/>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1、除《政府采购法》第50条第二款规定的情形外，本合同一经签订，甲乙双方不得擅自变更、中止或终止合同。</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2、</w:t>
      </w:r>
      <w:r>
        <w:rPr>
          <w:rFonts w:hint="eastAsia" w:ascii="仿宋" w:hAnsi="仿宋" w:eastAsia="仿宋" w:cs="仿宋"/>
          <w:color w:val="000000"/>
          <w:sz w:val="21"/>
          <w:szCs w:val="21"/>
        </w:rPr>
        <w:t xml:space="preserve">除发生法律规定的不能预见、不能避免并不能克服的客观情况外，甲乙双方不得放弃或拒绝履行合同。乙方放弃或拒绝履行</w:t>
      </w:r>
      <w:r>
        <w:rPr>
          <w:rFonts w:hint="eastAsia" w:ascii="仿宋" w:hAnsi="仿宋" w:eastAsia="仿宋" w:cs="仿宋"/>
          <w:color w:val="000000"/>
          <w:sz w:val="21"/>
          <w:szCs w:val="21"/>
          <w:lang w:val="zh-CN"/>
        </w:rPr>
        <w:t xml:space="preserve">合同，保证金不予退还。</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b/>
          <w:bCs/>
          <w:color w:val="000000"/>
          <w:sz w:val="21"/>
          <w:szCs w:val="21"/>
          <w:lang w:val="zh-CN"/>
        </w:rPr>
      </w:pPr>
      <w:r>
        <w:rPr>
          <w:rFonts w:hint="eastAsia" w:ascii="仿宋" w:hAnsi="仿宋" w:eastAsia="仿宋" w:cs="仿宋"/>
          <w:b/>
          <w:bCs/>
          <w:color w:val="000000"/>
          <w:sz w:val="21"/>
          <w:szCs w:val="21"/>
          <w:lang w:val="zh-CN"/>
        </w:rPr>
        <w:t xml:space="preserve">第十一条合同的转让</w:t>
      </w:r>
      <w:r>
        <w:rPr>
          <w:rFonts w:hint="eastAsia" w:ascii="仿宋" w:hAnsi="仿宋" w:eastAsia="仿宋" w:cs="仿宋"/>
          <w:b/>
          <w:bCs/>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乙方不得擅自部分或全部转让其应履行的合同义务。</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b/>
          <w:bCs/>
          <w:color w:val="000000"/>
          <w:sz w:val="21"/>
          <w:szCs w:val="21"/>
          <w:lang w:val="zh-CN"/>
        </w:rPr>
      </w:pPr>
      <w:r>
        <w:rPr>
          <w:rFonts w:hint="eastAsia" w:ascii="仿宋" w:hAnsi="仿宋" w:eastAsia="仿宋" w:cs="仿宋"/>
          <w:b/>
          <w:bCs/>
          <w:color w:val="000000"/>
          <w:sz w:val="21"/>
          <w:szCs w:val="21"/>
          <w:lang w:val="zh-CN"/>
        </w:rPr>
        <w:t xml:space="preserve">第十二条争议的解决</w:t>
      </w:r>
      <w:r>
        <w:rPr>
          <w:rFonts w:hint="eastAsia" w:ascii="仿宋" w:hAnsi="仿宋" w:eastAsia="仿宋" w:cs="仿宋"/>
          <w:b/>
          <w:bCs/>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1、因服务的质量问题发生争议的，应当由甲方邀请国家认可的质量检测机构对服务质量进行鉴定。符合标准的，鉴定费由甲方承担；不符合质量标准的，鉴定费由乙方承担。</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2、因履行本合同引起的或与本合同有关的争议，甲、乙双方应首先通过友好协商解决，如果协商不能解决争议，则采取以下第（）种方式解决争议：</w:t>
      </w:r>
      <w:r>
        <w:rPr>
          <w:rFonts w:hint="eastAsia" w:ascii="仿宋" w:hAnsi="仿宋" w:eastAsia="仿宋" w:cs="仿宋"/>
          <w:color w:val="000000"/>
          <w:sz w:val="21"/>
          <w:szCs w:val="21"/>
          <w:lang w:val="zh-CN"/>
        </w:rPr>
      </w:r>
      <w:r/>
    </w:p>
    <w:p>
      <w:pPr>
        <w:pStyle w:val="718"/>
        <w:ind w:firstLine="56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（1）向甲方所在地有管辖权的人民法院提起诉讼；</w:t>
      </w:r>
      <w:r>
        <w:rPr>
          <w:rFonts w:hint="eastAsia" w:ascii="仿宋" w:hAnsi="仿宋" w:eastAsia="仿宋" w:cs="仿宋"/>
          <w:color w:val="000000"/>
          <w:sz w:val="21"/>
          <w:szCs w:val="21"/>
          <w:lang w:val="zh-CN"/>
        </w:rPr>
      </w:r>
      <w:r/>
    </w:p>
    <w:p>
      <w:pPr>
        <w:pStyle w:val="718"/>
        <w:ind w:firstLine="56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（2）向南京仲裁委员会按其仲裁规则申请仲裁。</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如没有约定，默认采取第（1）种方式解决争议。</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3、在</w:t>
      </w:r>
      <w:r>
        <w:rPr>
          <w:rFonts w:hint="eastAsia" w:ascii="仿宋" w:hAnsi="仿宋" w:eastAsia="仿宋" w:cs="仿宋"/>
          <w:sz w:val="21"/>
          <w:szCs w:val="21"/>
        </w:rPr>
        <w:t xml:space="preserve">诉讼</w:t>
      </w:r>
      <w:r>
        <w:rPr>
          <w:rFonts w:hint="eastAsia" w:ascii="仿宋" w:hAnsi="仿宋" w:eastAsia="仿宋" w:cs="仿宋"/>
          <w:color w:val="000000"/>
          <w:sz w:val="21"/>
          <w:szCs w:val="21"/>
          <w:lang w:val="zh-CN"/>
        </w:rPr>
        <w:t xml:space="preserve">期间，本合同应继续履行。</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b/>
          <w:bCs/>
          <w:color w:val="000000"/>
          <w:sz w:val="21"/>
          <w:szCs w:val="21"/>
          <w:lang w:val="zh-CN"/>
        </w:rPr>
      </w:pPr>
      <w:r>
        <w:rPr>
          <w:rFonts w:hint="eastAsia" w:ascii="仿宋" w:hAnsi="仿宋" w:eastAsia="仿宋" w:cs="仿宋"/>
          <w:b/>
          <w:bCs/>
          <w:color w:val="000000"/>
          <w:sz w:val="21"/>
          <w:szCs w:val="21"/>
          <w:lang w:val="zh-CN"/>
        </w:rPr>
        <w:t xml:space="preserve">第十三条诚实信用</w:t>
      </w:r>
      <w:r>
        <w:rPr>
          <w:rFonts w:hint="eastAsia" w:ascii="仿宋" w:hAnsi="仿宋" w:eastAsia="仿宋" w:cs="仿宋"/>
          <w:b/>
          <w:bCs/>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乙方应诚实信用，严格按照招标文件要求和投标承诺履行合同，不向甲方进行商业贿赂或者提供不正当利益。</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b/>
          <w:bCs/>
          <w:color w:val="000000"/>
          <w:sz w:val="21"/>
          <w:szCs w:val="21"/>
          <w:lang w:val="zh-CN"/>
        </w:rPr>
      </w:pPr>
      <w:r>
        <w:rPr>
          <w:rFonts w:hint="eastAsia" w:ascii="仿宋" w:hAnsi="仿宋" w:eastAsia="仿宋" w:cs="仿宋"/>
          <w:b/>
          <w:bCs/>
          <w:color w:val="000000"/>
          <w:sz w:val="21"/>
          <w:szCs w:val="21"/>
          <w:lang w:val="zh-CN"/>
        </w:rPr>
        <w:t xml:space="preserve">第十四条合同生效及其他</w:t>
      </w:r>
      <w:r>
        <w:rPr>
          <w:rFonts w:hint="eastAsia" w:ascii="仿宋" w:hAnsi="仿宋" w:eastAsia="仿宋" w:cs="仿宋"/>
          <w:b/>
          <w:bCs/>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1、本合同自双方签字盖章之日起生效。</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2、本合同一式捌份 ，甲执肆份，乙执叁份，壹份报送政府采购监督管理部门备案</w:t>
      </w:r>
      <w:r>
        <w:rPr>
          <w:rFonts w:hint="eastAsia" w:ascii="仿宋" w:hAnsi="仿宋" w:eastAsia="仿宋" w:cs="仿宋"/>
          <w:sz w:val="21"/>
          <w:szCs w:val="21"/>
          <w:lang w:val="zh-CN"/>
        </w:rPr>
        <w:t xml:space="preserve">，</w:t>
      </w:r>
      <w:r>
        <w:rPr>
          <w:rFonts w:hint="eastAsia" w:ascii="仿宋" w:hAnsi="仿宋" w:eastAsia="仿宋" w:cs="仿宋"/>
          <w:sz w:val="21"/>
          <w:szCs w:val="21"/>
        </w:rPr>
        <w:t xml:space="preserve">均具有同等法律效力</w:t>
      </w:r>
      <w:r>
        <w:rPr>
          <w:rFonts w:hint="eastAsia" w:ascii="仿宋" w:hAnsi="仿宋" w:eastAsia="仿宋" w:cs="仿宋"/>
          <w:sz w:val="21"/>
          <w:szCs w:val="21"/>
          <w:lang w:val="zh-CN"/>
        </w:rPr>
        <w:t xml:space="preserve">。</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3、本合同应按照中华人民共和国的现行法律进行解释。</w:t>
      </w:r>
      <w:r>
        <w:rPr>
          <w:rFonts w:hint="eastAsia" w:ascii="仿宋" w:hAnsi="仿宋" w:eastAsia="仿宋" w:cs="仿宋"/>
          <w:color w:val="000000"/>
          <w:sz w:val="21"/>
          <w:szCs w:val="21"/>
          <w:lang w:val="zh-CN"/>
        </w:rPr>
      </w:r>
      <w:r/>
    </w:p>
    <w:p>
      <w:pPr>
        <w:pStyle w:val="718"/>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以下无正文</w:t>
      </w:r>
      <w:r>
        <w:rPr>
          <w:rFonts w:hint="eastAsia" w:ascii="仿宋" w:hAnsi="仿宋" w:eastAsia="仿宋" w:cs="仿宋"/>
          <w:sz w:val="21"/>
          <w:szCs w:val="21"/>
        </w:rPr>
      </w:r>
      <w:r/>
    </w:p>
    <w:p>
      <w:pPr>
        <w:pStyle w:val="718"/>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4"/>
        <w:gridCol w:w="4642"/>
      </w:tblGrid>
      <w:tr>
        <w:trPr/>
        <w:tc>
          <w:tcPr>
            <w:tcBorders>
              <w:top w:val="none" w:color="000000" w:sz="4" w:space="0"/>
              <w:left w:val="none" w:color="000000" w:sz="4" w:space="0"/>
              <w:bottom w:val="none" w:color="000000" w:sz="4" w:space="0"/>
              <w:right w:val="none" w:color="000000" w:sz="4" w:space="0"/>
            </w:tcBorders>
            <w:tcW w:w="4644" w:type="dxa"/>
            <w:vAlign w:val="top"/>
            <w:textDirection w:val="lrTb"/>
            <w:noWrap w:val="false"/>
          </w:tcPr>
          <w:p>
            <w:pPr>
              <w:pStyle w:val="718"/>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甲方（采购人）：（盖章）</w:t>
            </w:r>
            <w:r>
              <w:rPr>
                <w:rFonts w:hint="eastAsia" w:ascii="仿宋" w:hAnsi="仿宋" w:eastAsia="仿宋" w:cs="仿宋"/>
                <w:color w:val="000000"/>
                <w:sz w:val="21"/>
                <w:szCs w:val="21"/>
                <w:lang w:val="zh-CN"/>
              </w:rPr>
            </w:r>
            <w:r/>
          </w:p>
        </w:tc>
        <w:tc>
          <w:tcPr>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pStyle w:val="718"/>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乙方（供应商）：（盖章）</w:t>
            </w:r>
            <w:r>
              <w:rPr>
                <w:rFonts w:hint="eastAsia" w:ascii="仿宋" w:hAnsi="仿宋" w:eastAsia="仿宋" w:cs="仿宋"/>
                <w:color w:val="000000"/>
                <w:sz w:val="21"/>
                <w:szCs w:val="21"/>
                <w:lang w:val="zh-CN"/>
              </w:rPr>
            </w:r>
            <w:r/>
          </w:p>
        </w:tc>
      </w:tr>
      <w:tr>
        <w:trPr/>
        <w:tc>
          <w:tcPr>
            <w:tcBorders>
              <w:top w:val="none" w:color="000000" w:sz="4" w:space="0"/>
              <w:left w:val="none" w:color="000000" w:sz="4" w:space="0"/>
              <w:bottom w:val="none" w:color="000000" w:sz="4" w:space="0"/>
              <w:right w:val="none" w:color="000000" w:sz="4" w:space="0"/>
            </w:tcBorders>
            <w:tcW w:w="4644" w:type="dxa"/>
            <w:vAlign w:val="top"/>
            <w:textDirection w:val="lrTb"/>
            <w:noWrap w:val="false"/>
          </w:tcPr>
          <w:p>
            <w:pPr>
              <w:pStyle w:val="718"/>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zh-CN"/>
              </w:rPr>
              <w:t xml:space="preserve">代表人：</w:t>
            </w:r>
            <w:r>
              <w:rPr>
                <w:rFonts w:hint="eastAsia" w:ascii="仿宋" w:hAnsi="仿宋" w:eastAsia="仿宋" w:cs="仿宋"/>
                <w:color w:val="000000"/>
                <w:sz w:val="21"/>
                <w:szCs w:val="21"/>
              </w:rPr>
            </w:r>
            <w:r/>
          </w:p>
        </w:tc>
        <w:tc>
          <w:tcPr>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pStyle w:val="718"/>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zh-CN"/>
              </w:rPr>
              <w:t xml:space="preserve">代表人</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rPr>
            </w:r>
            <w:r/>
          </w:p>
        </w:tc>
      </w:tr>
      <w:tr>
        <w:trPr/>
        <w:tc>
          <w:tcPr>
            <w:tcBorders>
              <w:top w:val="none" w:color="000000" w:sz="4" w:space="0"/>
              <w:left w:val="none" w:color="000000" w:sz="4" w:space="0"/>
              <w:bottom w:val="none" w:color="000000" w:sz="4" w:space="0"/>
              <w:right w:val="none" w:color="000000" w:sz="4" w:space="0"/>
            </w:tcBorders>
            <w:tcW w:w="4644" w:type="dxa"/>
            <w:vAlign w:val="top"/>
            <w:textDirection w:val="lrTb"/>
            <w:noWrap w:val="false"/>
          </w:tcPr>
          <w:p>
            <w:pPr>
              <w:pStyle w:val="718"/>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zh-CN"/>
              </w:rPr>
              <w:t xml:space="preserve">电话：</w:t>
            </w:r>
            <w:r>
              <w:rPr>
                <w:rFonts w:hint="eastAsia" w:ascii="仿宋" w:hAnsi="仿宋" w:eastAsia="仿宋" w:cs="仿宋"/>
                <w:color w:val="000000"/>
                <w:sz w:val="21"/>
                <w:szCs w:val="21"/>
              </w:rPr>
            </w:r>
            <w:r/>
          </w:p>
        </w:tc>
        <w:tc>
          <w:tcPr>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pStyle w:val="718"/>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zh-CN"/>
              </w:rPr>
              <w:t xml:space="preserve">电话：</w:t>
            </w:r>
            <w:r>
              <w:rPr>
                <w:rFonts w:hint="eastAsia" w:ascii="仿宋" w:hAnsi="仿宋" w:eastAsia="仿宋" w:cs="仿宋"/>
                <w:color w:val="000000"/>
                <w:sz w:val="21"/>
                <w:szCs w:val="21"/>
              </w:rPr>
            </w:r>
            <w:r/>
          </w:p>
        </w:tc>
      </w:tr>
      <w:tr>
        <w:trPr/>
        <w:tc>
          <w:tcPr>
            <w:tcBorders>
              <w:top w:val="none" w:color="000000" w:sz="4" w:space="0"/>
              <w:left w:val="none" w:color="000000" w:sz="4" w:space="0"/>
              <w:bottom w:val="none" w:color="000000" w:sz="4" w:space="0"/>
              <w:right w:val="none" w:color="000000" w:sz="4" w:space="0"/>
            </w:tcBorders>
            <w:tcW w:w="4644" w:type="dxa"/>
            <w:vAlign w:val="top"/>
            <w:textDirection w:val="lrTb"/>
            <w:noWrap w:val="false"/>
          </w:tcPr>
          <w:p>
            <w:pPr>
              <w:pStyle w:val="718"/>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zh-CN"/>
              </w:rPr>
              <w:t xml:space="preserve">开户银行：</w:t>
            </w:r>
            <w:r>
              <w:rPr>
                <w:rFonts w:hint="eastAsia" w:ascii="仿宋" w:hAnsi="仿宋" w:eastAsia="仿宋" w:cs="仿宋"/>
                <w:color w:val="000000"/>
                <w:sz w:val="21"/>
                <w:szCs w:val="21"/>
              </w:rPr>
            </w:r>
            <w:r/>
          </w:p>
        </w:tc>
        <w:tc>
          <w:tcPr>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pStyle w:val="718"/>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zh-CN"/>
              </w:rPr>
              <w:t xml:space="preserve">开户银行：</w:t>
            </w:r>
            <w:r>
              <w:rPr>
                <w:rFonts w:hint="eastAsia" w:ascii="仿宋" w:hAnsi="仿宋" w:eastAsia="仿宋" w:cs="仿宋"/>
                <w:color w:val="000000"/>
                <w:sz w:val="21"/>
                <w:szCs w:val="21"/>
              </w:rPr>
            </w:r>
            <w:r/>
          </w:p>
        </w:tc>
      </w:tr>
      <w:tr>
        <w:trPr/>
        <w:tc>
          <w:tcPr>
            <w:tcBorders>
              <w:top w:val="none" w:color="000000" w:sz="4" w:space="0"/>
              <w:left w:val="none" w:color="000000" w:sz="4" w:space="0"/>
              <w:bottom w:val="none" w:color="000000" w:sz="4" w:space="0"/>
              <w:right w:val="none" w:color="000000" w:sz="4" w:space="0"/>
            </w:tcBorders>
            <w:tcW w:w="4644" w:type="dxa"/>
            <w:vAlign w:val="top"/>
            <w:textDirection w:val="lrTb"/>
            <w:noWrap w:val="false"/>
          </w:tcPr>
          <w:p>
            <w:pPr>
              <w:pStyle w:val="718"/>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zh-CN"/>
              </w:rPr>
              <w:t xml:space="preserve">账号：</w:t>
            </w:r>
            <w:r>
              <w:rPr>
                <w:rFonts w:hint="eastAsia" w:ascii="仿宋" w:hAnsi="仿宋" w:eastAsia="仿宋" w:cs="仿宋"/>
                <w:color w:val="000000"/>
                <w:sz w:val="21"/>
                <w:szCs w:val="21"/>
              </w:rPr>
            </w:r>
            <w:r/>
          </w:p>
        </w:tc>
        <w:tc>
          <w:tcPr>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pStyle w:val="718"/>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账号：</w:t>
            </w:r>
            <w:r>
              <w:rPr>
                <w:rFonts w:hint="eastAsia" w:ascii="仿宋" w:hAnsi="仿宋" w:eastAsia="仿宋" w:cs="仿宋"/>
                <w:color w:val="000000"/>
                <w:sz w:val="21"/>
                <w:szCs w:val="21"/>
                <w:lang w:val="zh-CN"/>
              </w:rPr>
            </w:r>
            <w:r/>
          </w:p>
        </w:tc>
      </w:tr>
    </w:tbl>
    <w:p>
      <w:pPr>
        <w:pStyle w:val="854"/>
        <w:spacing w:line="360" w:lineRule="auto"/>
        <w:rPr>
          <w:rFonts w:hint="eastAsia" w:ascii="仿宋" w:hAnsi="仿宋" w:eastAsia="仿宋" w:cs="仿宋"/>
        </w:rPr>
      </w:pPr>
      <w:r>
        <w:rPr>
          <w:rFonts w:hint="eastAsia" w:ascii="仿宋" w:hAnsi="仿宋" w:eastAsia="仿宋" w:cs="仿宋"/>
        </w:rPr>
      </w:r>
      <w:r/>
    </w:p>
    <w:p>
      <w:pPr>
        <w:pStyle w:val="764"/>
        <w:rPr>
          <w:rFonts w:hint="eastAsia" w:ascii="仿宋" w:hAnsi="仿宋" w:eastAsia="仿宋" w:cs="仿宋"/>
        </w:rPr>
      </w:pPr>
      <w:r>
        <w:rPr>
          <w:rFonts w:hint="eastAsia" w:ascii="仿宋" w:hAnsi="仿宋" w:eastAsia="仿宋" w:cs="仿宋"/>
        </w:rPr>
      </w:r>
      <w:r/>
    </w:p>
    <w:p>
      <w:pPr>
        <w:pStyle w:val="718"/>
        <w:jc w:val="center"/>
        <w:rPr>
          <w:rFonts w:hint="eastAsia" w:ascii="仿宋" w:hAnsi="仿宋" w:eastAsia="仿宋" w:cs="仿宋"/>
          <w:sz w:val="36"/>
          <w:szCs w:val="36"/>
          <w:lang w:val="zh-CN"/>
        </w:rPr>
      </w:pPr>
      <w:r>
        <w:rPr>
          <w:rFonts w:hint="eastAsia" w:ascii="仿宋" w:hAnsi="仿宋" w:eastAsia="仿宋" w:cs="仿宋"/>
          <w:sz w:val="36"/>
        </w:rPr>
        <w:br w:type="page" w:clear="all"/>
      </w:r>
      <w:r>
        <w:rPr>
          <w:rFonts w:hint="eastAsia" w:ascii="仿宋" w:hAnsi="仿宋" w:eastAsia="仿宋" w:cs="仿宋"/>
          <w:b/>
          <w:bCs/>
          <w:sz w:val="36"/>
          <w:szCs w:val="36"/>
          <w:lang w:val="zh-CN"/>
        </w:rPr>
        <w:t xml:space="preserve">第六章 </w:t>
      </w:r>
      <w:bookmarkEnd w:id="51"/>
      <w:r>
        <w:rPr>
          <w:rFonts w:hint="eastAsia" w:ascii="仿宋" w:hAnsi="仿宋" w:eastAsia="仿宋" w:cs="仿宋"/>
          <w:b/>
          <w:bCs/>
          <w:sz w:val="36"/>
          <w:szCs w:val="36"/>
          <w:lang w:val="zh-CN" w:eastAsia="zh-CN"/>
        </w:rPr>
        <w:t xml:space="preserve">响应文件格式及附件（投标格式</w:t>
      </w:r>
      <w:r>
        <w:rPr>
          <w:rFonts w:hint="eastAsia" w:ascii="仿宋" w:hAnsi="仿宋" w:eastAsia="仿宋" w:cs="仿宋"/>
          <w:b/>
          <w:bCs/>
          <w:sz w:val="36"/>
          <w:szCs w:val="36"/>
          <w:lang w:val="en-US" w:eastAsia="zh-CN"/>
        </w:rPr>
        <w:t xml:space="preserve">仅</w:t>
      </w:r>
      <w:r>
        <w:rPr>
          <w:rFonts w:hint="eastAsia" w:ascii="仿宋" w:hAnsi="仿宋" w:eastAsia="仿宋" w:cs="仿宋"/>
          <w:b/>
          <w:bCs/>
          <w:sz w:val="36"/>
          <w:szCs w:val="36"/>
          <w:lang w:val="zh-CN" w:eastAsia="zh-CN"/>
        </w:rPr>
        <w:t xml:space="preserve">供参考，与苏采云不一致的以苏采云系统格式为准）</w:t>
      </w:r>
      <w:r>
        <w:rPr>
          <w:rFonts w:hint="eastAsia" w:ascii="仿宋" w:hAnsi="仿宋" w:eastAsia="仿宋" w:cs="仿宋"/>
          <w:sz w:val="36"/>
          <w:szCs w:val="36"/>
          <w:lang w:val="zh-CN"/>
        </w:rPr>
      </w:r>
      <w:r/>
    </w:p>
    <w:p>
      <w:pPr>
        <w:pStyle w:val="718"/>
        <w:jc w:val="center"/>
        <w:spacing w:line="360" w:lineRule="auto"/>
        <w:rPr>
          <w:rFonts w:hint="eastAsia"/>
          <w:b/>
          <w:bCs/>
          <w:sz w:val="72"/>
          <w:szCs w:val="72"/>
          <w:lang w:eastAsia="zh-CN"/>
        </w:rPr>
      </w:pPr>
      <w:r>
        <w:rPr>
          <w:rFonts w:hint="eastAsia"/>
          <w:b/>
          <w:bCs/>
          <w:sz w:val="72"/>
          <w:szCs w:val="72"/>
          <w:lang w:eastAsia="zh-CN"/>
        </w:rPr>
      </w:r>
      <w:r/>
    </w:p>
    <w:p>
      <w:pPr>
        <w:pStyle w:val="718"/>
        <w:jc w:val="center"/>
        <w:spacing w:line="360" w:lineRule="auto"/>
        <w:rPr>
          <w:rFonts w:hint="eastAsia" w:cs="Times New Roman"/>
          <w:b/>
          <w:bCs/>
          <w:sz w:val="36"/>
          <w:szCs w:val="36"/>
          <w:lang w:eastAsia="zh-CN"/>
        </w:rPr>
      </w:pPr>
      <w:r>
        <w:rPr>
          <w:rFonts w:hint="eastAsia" w:cs="Times New Roman"/>
          <w:b/>
          <w:bCs/>
          <w:sz w:val="36"/>
          <w:szCs w:val="36"/>
          <w:lang w:eastAsia="zh-CN"/>
        </w:rPr>
      </w:r>
      <w:r/>
    </w:p>
    <w:p>
      <w:pPr>
        <w:pStyle w:val="718"/>
        <w:jc w:val="center"/>
        <w:spacing w:line="360" w:lineRule="auto"/>
        <w:rPr>
          <w:rFonts w:hint="eastAsia" w:cs="Times New Roman"/>
          <w:b/>
          <w:bCs/>
          <w:sz w:val="36"/>
          <w:szCs w:val="36"/>
          <w:lang w:eastAsia="zh-CN"/>
        </w:rPr>
      </w:pPr>
      <w:r>
        <w:rPr>
          <w:rFonts w:hint="eastAsia" w:cs="Times New Roman"/>
          <w:b/>
          <w:bCs/>
          <w:sz w:val="36"/>
          <w:szCs w:val="36"/>
          <w:lang w:eastAsia="zh-CN"/>
        </w:rPr>
      </w:r>
      <w:r/>
    </w:p>
    <w:p>
      <w:pPr>
        <w:pStyle w:val="718"/>
        <w:jc w:val="center"/>
        <w:rPr>
          <w:rFonts w:hint="eastAsia" w:ascii="仿宋" w:hAnsi="仿宋" w:eastAsia="仿宋" w:cs="仿宋"/>
          <w:b/>
          <w:sz w:val="72"/>
          <w:szCs w:val="21"/>
          <w:highlight w:val="none"/>
        </w:rPr>
      </w:pPr>
      <w:r>
        <w:rPr>
          <w:rFonts w:hint="eastAsia" w:ascii="仿宋" w:hAnsi="仿宋" w:eastAsia="仿宋" w:cs="仿宋"/>
          <w:b/>
          <w:sz w:val="72"/>
          <w:szCs w:val="21"/>
          <w:highlight w:val="none"/>
        </w:rPr>
        <w:t xml:space="preserve">响  应  文  件</w:t>
      </w:r>
      <w:r>
        <w:rPr>
          <w:rFonts w:hint="eastAsia" w:ascii="仿宋" w:hAnsi="仿宋" w:eastAsia="仿宋" w:cs="仿宋"/>
          <w:b/>
          <w:sz w:val="72"/>
          <w:szCs w:val="21"/>
          <w:highlight w:val="none"/>
        </w:rPr>
      </w:r>
      <w:r/>
    </w:p>
    <w:p>
      <w:pPr>
        <w:pStyle w:val="718"/>
        <w:jc w:val="center"/>
        <w:rPr>
          <w:rFonts w:hint="eastAsia" w:ascii="仿宋" w:hAnsi="仿宋" w:eastAsia="仿宋" w:cs="仿宋"/>
          <w:b/>
          <w:sz w:val="72"/>
          <w:szCs w:val="21"/>
          <w:highlight w:val="none"/>
        </w:rPr>
      </w:pPr>
      <w:r>
        <w:rPr>
          <w:rFonts w:hint="eastAsia" w:ascii="仿宋" w:hAnsi="仿宋" w:eastAsia="仿宋" w:cs="仿宋"/>
          <w:b/>
          <w:sz w:val="72"/>
          <w:szCs w:val="21"/>
          <w:highlight w:val="none"/>
        </w:rPr>
      </w:r>
      <w:r/>
    </w:p>
    <w:p>
      <w:pPr>
        <w:pStyle w:val="718"/>
        <w:jc w:val="center"/>
        <w:rPr>
          <w:rFonts w:hint="eastAsia" w:ascii="仿宋" w:hAnsi="仿宋" w:eastAsia="仿宋" w:cs="仿宋"/>
          <w:b/>
          <w:sz w:val="72"/>
          <w:szCs w:val="21"/>
          <w:highlight w:val="none"/>
        </w:rPr>
      </w:pPr>
      <w:r>
        <w:rPr>
          <w:rFonts w:hint="eastAsia" w:ascii="仿宋" w:hAnsi="仿宋" w:eastAsia="仿宋" w:cs="仿宋"/>
          <w:b/>
          <w:sz w:val="72"/>
          <w:szCs w:val="21"/>
          <w:highlight w:val="none"/>
        </w:rPr>
      </w:r>
      <w:r/>
    </w:p>
    <w:p>
      <w:pPr>
        <w:pStyle w:val="718"/>
        <w:jc w:val="center"/>
        <w:rPr>
          <w:rFonts w:hint="eastAsia" w:ascii="仿宋" w:hAnsi="仿宋" w:eastAsia="仿宋" w:cs="仿宋"/>
          <w:b/>
          <w:sz w:val="36"/>
          <w:szCs w:val="21"/>
          <w:highlight w:val="none"/>
        </w:rPr>
      </w:pPr>
      <w:r>
        <w:rPr>
          <w:rFonts w:hint="eastAsia" w:ascii="仿宋" w:hAnsi="仿宋" w:eastAsia="仿宋" w:cs="仿宋"/>
          <w:b/>
          <w:sz w:val="36"/>
          <w:szCs w:val="21"/>
          <w:highlight w:val="none"/>
        </w:rPr>
      </w:r>
      <w:r/>
    </w:p>
    <w:p>
      <w:pPr>
        <w:pStyle w:val="718"/>
        <w:jc w:val="center"/>
        <w:rPr>
          <w:rFonts w:hint="eastAsia" w:ascii="仿宋" w:hAnsi="仿宋" w:eastAsia="仿宋" w:cs="仿宋"/>
          <w:b/>
          <w:sz w:val="36"/>
          <w:szCs w:val="21"/>
          <w:highlight w:val="none"/>
        </w:rPr>
      </w:pPr>
      <w:r>
        <w:rPr>
          <w:rFonts w:hint="eastAsia" w:ascii="仿宋" w:hAnsi="仿宋" w:eastAsia="仿宋" w:cs="仿宋"/>
          <w:b/>
          <w:sz w:val="36"/>
          <w:szCs w:val="21"/>
          <w:highlight w:val="none"/>
        </w:rPr>
      </w:r>
      <w:r/>
    </w:p>
    <w:p>
      <w:pPr>
        <w:pStyle w:val="718"/>
        <w:jc w:val="center"/>
        <w:rPr>
          <w:rFonts w:hint="eastAsia" w:ascii="仿宋" w:hAnsi="仿宋" w:eastAsia="仿宋" w:cs="仿宋"/>
          <w:b/>
          <w:sz w:val="36"/>
          <w:szCs w:val="21"/>
          <w:highlight w:val="none"/>
        </w:rPr>
      </w:pPr>
      <w:r>
        <w:rPr>
          <w:rFonts w:hint="eastAsia" w:ascii="仿宋" w:hAnsi="仿宋" w:eastAsia="仿宋" w:cs="仿宋"/>
          <w:b/>
          <w:sz w:val="36"/>
          <w:szCs w:val="21"/>
          <w:highlight w:val="none"/>
        </w:rPr>
      </w:r>
      <w:r/>
    </w:p>
    <w:p>
      <w:pPr>
        <w:pStyle w:val="718"/>
        <w:ind w:firstLine="1084"/>
        <w:rPr>
          <w:rFonts w:hint="eastAsia" w:ascii="仿宋" w:hAnsi="仿宋" w:eastAsia="仿宋" w:cs="仿宋"/>
          <w:b/>
          <w:sz w:val="36"/>
          <w:szCs w:val="21"/>
          <w:highlight w:val="none"/>
        </w:rPr>
      </w:pPr>
      <w:r>
        <w:rPr>
          <w:rFonts w:hint="eastAsia" w:ascii="仿宋" w:hAnsi="仿宋" w:eastAsia="仿宋" w:cs="仿宋"/>
          <w:b/>
          <w:sz w:val="36"/>
          <w:szCs w:val="21"/>
          <w:highlight w:val="none"/>
        </w:rPr>
        <w:t xml:space="preserve">项 目 名 称：</w:t>
      </w:r>
      <w:r>
        <w:rPr>
          <w:rFonts w:hint="eastAsia" w:ascii="仿宋" w:hAnsi="仿宋" w:eastAsia="仿宋" w:cs="仿宋"/>
          <w:b/>
          <w:sz w:val="36"/>
          <w:szCs w:val="21"/>
          <w:highlight w:val="none"/>
          <w:u w:val="single"/>
        </w:rPr>
        <w:t xml:space="preserve">                   </w:t>
      </w:r>
      <w:r>
        <w:rPr>
          <w:rFonts w:hint="eastAsia" w:ascii="仿宋" w:hAnsi="仿宋" w:eastAsia="仿宋" w:cs="仿宋"/>
          <w:b/>
          <w:sz w:val="36"/>
          <w:szCs w:val="21"/>
          <w:highlight w:val="none"/>
        </w:rPr>
      </w:r>
      <w:r/>
    </w:p>
    <w:p>
      <w:pPr>
        <w:pStyle w:val="718"/>
        <w:ind w:firstLine="1084"/>
        <w:rPr>
          <w:rFonts w:hint="eastAsia" w:ascii="仿宋" w:hAnsi="仿宋" w:eastAsia="仿宋" w:cs="仿宋"/>
          <w:b/>
          <w:sz w:val="36"/>
          <w:szCs w:val="21"/>
          <w:highlight w:val="none"/>
          <w:u w:val="single"/>
        </w:rPr>
      </w:pPr>
      <w:r>
        <w:rPr>
          <w:rFonts w:hint="eastAsia" w:ascii="仿宋" w:hAnsi="仿宋" w:eastAsia="仿宋" w:cs="仿宋"/>
          <w:b/>
          <w:sz w:val="36"/>
          <w:szCs w:val="21"/>
          <w:highlight w:val="none"/>
        </w:rPr>
        <w:t xml:space="preserve">项 目 编 号：</w:t>
      </w:r>
      <w:r>
        <w:rPr>
          <w:rFonts w:hint="eastAsia" w:ascii="仿宋" w:hAnsi="仿宋" w:eastAsia="仿宋" w:cs="仿宋"/>
          <w:b/>
          <w:sz w:val="36"/>
          <w:szCs w:val="21"/>
          <w:highlight w:val="none"/>
          <w:u w:val="single"/>
        </w:rPr>
        <w:t xml:space="preserve">                   </w:t>
      </w:r>
      <w:r>
        <w:rPr>
          <w:rFonts w:hint="eastAsia" w:ascii="仿宋" w:hAnsi="仿宋" w:eastAsia="仿宋" w:cs="仿宋"/>
          <w:b/>
          <w:sz w:val="36"/>
          <w:szCs w:val="21"/>
          <w:highlight w:val="none"/>
          <w:u w:val="single"/>
        </w:rPr>
      </w:r>
      <w:r/>
    </w:p>
    <w:p>
      <w:pPr>
        <w:pStyle w:val="718"/>
        <w:rPr>
          <w:rFonts w:hint="eastAsia" w:ascii="仿宋" w:hAnsi="仿宋" w:eastAsia="仿宋" w:cs="仿宋"/>
          <w:b/>
          <w:sz w:val="36"/>
          <w:szCs w:val="21"/>
          <w:highlight w:val="none"/>
          <w:u w:val="single"/>
        </w:rPr>
      </w:pPr>
      <w:r>
        <w:rPr>
          <w:rFonts w:hint="eastAsia" w:ascii="仿宋" w:hAnsi="仿宋" w:eastAsia="仿宋" w:cs="仿宋"/>
          <w:b/>
          <w:sz w:val="36"/>
          <w:szCs w:val="21"/>
          <w:highlight w:val="none"/>
        </w:rPr>
        <w:t xml:space="preserve">      供应商名称 ：</w:t>
      </w:r>
      <w:r>
        <w:rPr>
          <w:rFonts w:hint="eastAsia" w:ascii="仿宋" w:hAnsi="仿宋" w:eastAsia="仿宋" w:cs="仿宋"/>
          <w:b/>
          <w:sz w:val="36"/>
          <w:szCs w:val="21"/>
          <w:highlight w:val="none"/>
          <w:u w:val="single"/>
        </w:rPr>
        <w:t xml:space="preserve">（加盖电子公章）   </w:t>
      </w:r>
      <w:r>
        <w:rPr>
          <w:rFonts w:hint="eastAsia" w:ascii="仿宋" w:hAnsi="仿宋" w:eastAsia="仿宋" w:cs="仿宋"/>
          <w:b/>
          <w:sz w:val="36"/>
          <w:szCs w:val="21"/>
          <w:highlight w:val="none"/>
          <w:u w:val="single"/>
        </w:rPr>
      </w:r>
      <w:r/>
    </w:p>
    <w:p>
      <w:pPr>
        <w:pStyle w:val="718"/>
        <w:rPr>
          <w:rFonts w:hint="eastAsia" w:ascii="仿宋" w:hAnsi="仿宋" w:eastAsia="仿宋" w:cs="仿宋"/>
          <w:b/>
          <w:sz w:val="36"/>
          <w:szCs w:val="21"/>
          <w:highlight w:val="none"/>
          <w:u w:val="single"/>
        </w:rPr>
      </w:pPr>
      <w:r>
        <w:rPr>
          <w:rFonts w:hint="eastAsia" w:ascii="仿宋" w:hAnsi="仿宋" w:eastAsia="仿宋" w:cs="仿宋"/>
          <w:b/>
          <w:sz w:val="36"/>
          <w:szCs w:val="21"/>
          <w:highlight w:val="none"/>
        </w:rPr>
        <w:t xml:space="preserve">      日      期 ：</w:t>
      </w:r>
      <w:r>
        <w:rPr>
          <w:rFonts w:hint="eastAsia" w:ascii="仿宋" w:hAnsi="仿宋" w:eastAsia="仿宋" w:cs="仿宋"/>
          <w:b/>
          <w:sz w:val="36"/>
          <w:szCs w:val="21"/>
          <w:highlight w:val="none"/>
          <w:u w:val="single"/>
        </w:rPr>
        <w:t xml:space="preserve">                   </w:t>
      </w:r>
      <w:r>
        <w:rPr>
          <w:rFonts w:hint="eastAsia" w:ascii="仿宋" w:hAnsi="仿宋" w:eastAsia="仿宋" w:cs="仿宋"/>
          <w:b/>
          <w:sz w:val="36"/>
          <w:szCs w:val="21"/>
          <w:highlight w:val="none"/>
          <w:u w:val="single"/>
        </w:rPr>
      </w:r>
      <w:r/>
    </w:p>
    <w:p>
      <w:pPr>
        <w:pStyle w:val="718"/>
        <w:jc w:val="center"/>
        <w:rPr>
          <w:rFonts w:ascii="宋体" w:hAnsi="宋体"/>
          <w:b/>
          <w:bCs/>
          <w:sz w:val="21"/>
          <w:szCs w:val="21"/>
          <w:highlight w:val="none"/>
        </w:rPr>
      </w:pPr>
      <w:r>
        <w:rPr>
          <w:rFonts w:hint="eastAsia" w:ascii="仿宋" w:hAnsi="仿宋" w:eastAsia="仿宋" w:cs="仿宋"/>
          <w:sz w:val="36"/>
          <w:szCs w:val="36"/>
          <w:lang w:val="zh-CN"/>
        </w:rPr>
        <w:br w:type="page" w:clear="all"/>
      </w:r>
      <w:r>
        <w:rPr>
          <w:rFonts w:hint="eastAsia" w:ascii="宋体" w:hAnsi="宋体"/>
          <w:b/>
          <w:bCs/>
          <w:sz w:val="21"/>
          <w:szCs w:val="21"/>
          <w:highlight w:val="none"/>
        </w:rPr>
        <w:t xml:space="preserve">响应文件目录</w:t>
      </w:r>
      <w:r>
        <w:rPr>
          <w:rFonts w:ascii="宋体" w:hAnsi="宋体"/>
          <w:b/>
          <w:bCs/>
          <w:sz w:val="21"/>
          <w:szCs w:val="21"/>
          <w:highlight w:val="none"/>
        </w:rPr>
      </w:r>
      <w:r/>
    </w:p>
    <w:p>
      <w:pPr>
        <w:pStyle w:val="727"/>
        <w:jc w:val="center"/>
        <w:rPr>
          <w:rFonts w:hint="eastAsia"/>
          <w:sz w:val="21"/>
          <w:szCs w:val="21"/>
          <w:highlight w:val="none"/>
        </w:rPr>
      </w:pPr>
      <w:r>
        <w:rPr>
          <w:rFonts w:hint="eastAsia"/>
          <w:sz w:val="21"/>
          <w:szCs w:val="21"/>
          <w:highlight w:val="none"/>
        </w:rPr>
        <w:t xml:space="preserve">（文件顺序不作实质性要求）</w:t>
      </w:r>
      <w:r>
        <w:rPr>
          <w:rFonts w:hint="eastAsia"/>
          <w:sz w:val="21"/>
          <w:szCs w:val="21"/>
          <w:highlight w:val="none"/>
        </w:rPr>
      </w:r>
      <w:r/>
    </w:p>
    <w:p>
      <w:pPr>
        <w:pStyle w:val="718"/>
        <w:jc w:val="center"/>
        <w:spacing w:line="440" w:lineRule="exact"/>
        <w:rPr>
          <w:rFonts w:hint="eastAsia" w:ascii="宋体" w:hAnsi="宋体"/>
          <w:b/>
          <w:bCs/>
          <w:sz w:val="21"/>
          <w:szCs w:val="21"/>
          <w:highlight w:val="none"/>
        </w:rPr>
      </w:pPr>
      <w:r>
        <w:rPr>
          <w:rFonts w:hint="eastAsia" w:ascii="宋体" w:hAnsi="宋体"/>
          <w:b/>
          <w:bCs/>
          <w:sz w:val="21"/>
          <w:szCs w:val="21"/>
          <w:highlight w:val="none"/>
        </w:rPr>
      </w:r>
      <w:r/>
    </w:p>
    <w:p>
      <w:pPr>
        <w:pStyle w:val="718"/>
        <w:ind w:firstLine="560"/>
        <w:spacing w:line="600" w:lineRule="exact"/>
        <w:rPr>
          <w:rFonts w:hint="eastAsia" w:ascii="宋体" w:hAnsi="宋体" w:cs="宋体"/>
          <w:sz w:val="21"/>
          <w:szCs w:val="21"/>
          <w:highlight w:val="none"/>
        </w:rPr>
      </w:pPr>
      <w:r>
        <w:rPr>
          <w:rFonts w:hint="eastAsia" w:ascii="宋体" w:hAnsi="宋体" w:cs="宋体"/>
          <w:sz w:val="21"/>
          <w:szCs w:val="21"/>
          <w:highlight w:val="none"/>
        </w:rPr>
        <w:t xml:space="preserve">一、资格证明文件</w:t>
      </w:r>
      <w:r>
        <w:rPr>
          <w:rFonts w:hint="eastAsia" w:ascii="宋体" w:hAnsi="宋体" w:cs="宋体"/>
          <w:sz w:val="21"/>
          <w:szCs w:val="21"/>
          <w:highlight w:val="none"/>
        </w:rPr>
      </w:r>
      <w:r/>
    </w:p>
    <w:p>
      <w:pPr>
        <w:pStyle w:val="718"/>
        <w:ind w:firstLine="560"/>
        <w:spacing w:line="600" w:lineRule="exact"/>
        <w:rPr>
          <w:rFonts w:hint="eastAsia" w:ascii="宋体" w:hAnsi="宋体" w:cs="宋体"/>
          <w:sz w:val="21"/>
          <w:szCs w:val="21"/>
          <w:highlight w:val="none"/>
        </w:rPr>
      </w:pPr>
      <w:r>
        <w:rPr>
          <w:rFonts w:hint="eastAsia" w:ascii="宋体" w:hAnsi="宋体" w:cs="宋体"/>
          <w:sz w:val="21"/>
          <w:szCs w:val="21"/>
          <w:highlight w:val="none"/>
        </w:rPr>
        <w:t xml:space="preserve">二、满足特定资格要求的证明文件（如有特定资格要求）</w:t>
      </w:r>
      <w:r>
        <w:rPr>
          <w:rFonts w:hint="eastAsia" w:ascii="宋体" w:hAnsi="宋体" w:cs="宋体"/>
          <w:sz w:val="21"/>
          <w:szCs w:val="21"/>
          <w:highlight w:val="none"/>
        </w:rPr>
      </w:r>
      <w:r/>
    </w:p>
    <w:p>
      <w:pPr>
        <w:pStyle w:val="718"/>
        <w:ind w:firstLine="560"/>
        <w:spacing w:line="600" w:lineRule="exact"/>
        <w:rPr>
          <w:rFonts w:hint="eastAsia" w:ascii="宋体" w:hAnsi="宋体" w:cs="宋体"/>
          <w:sz w:val="21"/>
          <w:szCs w:val="21"/>
          <w:highlight w:val="none"/>
        </w:rPr>
      </w:pPr>
      <w:r>
        <w:rPr>
          <w:rFonts w:hint="eastAsia" w:ascii="宋体" w:hAnsi="宋体" w:cs="宋体"/>
          <w:sz w:val="21"/>
          <w:szCs w:val="21"/>
          <w:highlight w:val="none"/>
        </w:rPr>
        <w:t xml:space="preserve">三、法人授权书</w:t>
      </w:r>
      <w:r>
        <w:rPr>
          <w:rFonts w:hint="eastAsia" w:ascii="宋体" w:hAnsi="宋体" w:cs="宋体"/>
          <w:sz w:val="21"/>
          <w:szCs w:val="21"/>
          <w:highlight w:val="none"/>
        </w:rPr>
      </w:r>
      <w:r/>
    </w:p>
    <w:p>
      <w:pPr>
        <w:pStyle w:val="718"/>
        <w:ind w:firstLine="560"/>
        <w:spacing w:line="600" w:lineRule="exact"/>
        <w:rPr>
          <w:rFonts w:hint="eastAsia" w:ascii="宋体" w:hAnsi="宋体" w:cs="宋体"/>
          <w:sz w:val="21"/>
          <w:szCs w:val="21"/>
          <w:highlight w:val="none"/>
        </w:rPr>
      </w:pPr>
      <w:r>
        <w:rPr>
          <w:rFonts w:hint="eastAsia" w:ascii="宋体" w:hAnsi="宋体" w:cs="宋体"/>
          <w:sz w:val="21"/>
          <w:szCs w:val="21"/>
          <w:highlight w:val="none"/>
        </w:rPr>
        <w:t xml:space="preserve">四、磋商响应函</w:t>
      </w:r>
      <w:r>
        <w:rPr>
          <w:rFonts w:hint="eastAsia" w:ascii="宋体" w:hAnsi="宋体" w:cs="宋体"/>
          <w:sz w:val="21"/>
          <w:szCs w:val="21"/>
          <w:highlight w:val="none"/>
        </w:rPr>
      </w:r>
      <w:r/>
    </w:p>
    <w:p>
      <w:pPr>
        <w:pStyle w:val="718"/>
        <w:ind w:firstLine="560"/>
        <w:spacing w:line="600" w:lineRule="exact"/>
        <w:rPr>
          <w:rFonts w:ascii="宋体" w:hAnsi="宋体" w:cs="宋体"/>
          <w:sz w:val="21"/>
          <w:szCs w:val="21"/>
          <w:highlight w:val="none"/>
        </w:rPr>
      </w:pPr>
      <w:r>
        <w:rPr>
          <w:rFonts w:ascii="宋体" w:hAnsi="宋体" w:cs="宋体"/>
          <w:sz w:val="21"/>
          <w:szCs w:val="21"/>
          <w:highlight w:val="none"/>
        </w:rPr>
        <w:t xml:space="preserve">五、</w:t>
      </w:r>
      <w:r>
        <w:rPr>
          <w:rFonts w:hint="eastAsia" w:ascii="宋体" w:hAnsi="宋体" w:cs="宋体"/>
          <w:sz w:val="21"/>
          <w:szCs w:val="21"/>
          <w:highlight w:val="none"/>
        </w:rPr>
        <w:t xml:space="preserve">磋商报价表</w:t>
      </w:r>
      <w:r>
        <w:rPr>
          <w:rFonts w:ascii="宋体" w:hAnsi="宋体" w:cs="宋体"/>
          <w:sz w:val="21"/>
          <w:szCs w:val="21"/>
          <w:highlight w:val="none"/>
        </w:rPr>
      </w:r>
      <w:r/>
    </w:p>
    <w:p>
      <w:pPr>
        <w:pStyle w:val="718"/>
        <w:ind w:firstLine="560"/>
        <w:spacing w:line="600" w:lineRule="exact"/>
        <w:rPr>
          <w:rFonts w:hint="eastAsia" w:ascii="宋体" w:hAnsi="宋体" w:cs="宋体"/>
          <w:sz w:val="21"/>
          <w:szCs w:val="21"/>
          <w:highlight w:val="none"/>
        </w:rPr>
      </w:pPr>
      <w:r>
        <w:rPr>
          <w:rFonts w:ascii="宋体" w:hAnsi="宋体" w:cs="宋体"/>
          <w:sz w:val="21"/>
          <w:szCs w:val="21"/>
          <w:highlight w:val="none"/>
        </w:rPr>
        <w:t xml:space="preserve">六</w:t>
      </w:r>
      <w:r>
        <w:rPr>
          <w:rFonts w:hint="eastAsia" w:ascii="宋体" w:hAnsi="宋体" w:cs="宋体"/>
          <w:sz w:val="21"/>
          <w:szCs w:val="21"/>
          <w:highlight w:val="none"/>
        </w:rPr>
        <w:t xml:space="preserve">、分项报价表（如有）</w:t>
      </w:r>
      <w:r>
        <w:rPr>
          <w:rFonts w:hint="eastAsia" w:ascii="宋体" w:hAnsi="宋体" w:cs="宋体"/>
          <w:sz w:val="21"/>
          <w:szCs w:val="21"/>
          <w:highlight w:val="none"/>
        </w:rPr>
      </w:r>
      <w:r/>
    </w:p>
    <w:p>
      <w:pPr>
        <w:pStyle w:val="718"/>
        <w:ind w:firstLine="560"/>
        <w:spacing w:line="600" w:lineRule="exact"/>
        <w:rPr>
          <w:rFonts w:ascii="宋体" w:hAnsi="宋体"/>
          <w:sz w:val="21"/>
          <w:szCs w:val="21"/>
          <w:highlight w:val="none"/>
        </w:rPr>
      </w:pPr>
      <w:r>
        <w:rPr>
          <w:rFonts w:hint="eastAsia" w:ascii="宋体" w:hAnsi="宋体" w:cs="宋体"/>
          <w:sz w:val="21"/>
          <w:szCs w:val="21"/>
          <w:highlight w:val="none"/>
        </w:rPr>
        <w:t xml:space="preserve">七、技术要求响应及偏离表</w:t>
      </w:r>
      <w:r>
        <w:rPr>
          <w:rFonts w:ascii="宋体" w:hAnsi="宋体"/>
          <w:sz w:val="21"/>
          <w:szCs w:val="21"/>
          <w:highlight w:val="none"/>
        </w:rPr>
      </w:r>
      <w:r/>
    </w:p>
    <w:p>
      <w:pPr>
        <w:pStyle w:val="718"/>
        <w:ind w:firstLine="560"/>
        <w:spacing w:line="600" w:lineRule="exact"/>
        <w:rPr>
          <w:rFonts w:hint="eastAsia" w:ascii="宋体" w:hAnsi="宋体" w:cs="宋体"/>
          <w:sz w:val="21"/>
          <w:szCs w:val="21"/>
          <w:highlight w:val="none"/>
        </w:rPr>
      </w:pPr>
      <w:r>
        <w:rPr>
          <w:rFonts w:hint="eastAsia" w:ascii="宋体" w:hAnsi="宋体" w:cs="宋体"/>
          <w:sz w:val="21"/>
          <w:szCs w:val="21"/>
          <w:highlight w:val="none"/>
        </w:rPr>
        <w:t xml:space="preserve">八、商务要求响应及偏离表</w:t>
      </w:r>
      <w:r>
        <w:rPr>
          <w:rFonts w:hint="eastAsia" w:ascii="宋体" w:hAnsi="宋体" w:cs="宋体"/>
          <w:sz w:val="21"/>
          <w:szCs w:val="21"/>
          <w:highlight w:val="none"/>
        </w:rPr>
      </w:r>
      <w:r/>
    </w:p>
    <w:p>
      <w:pPr>
        <w:pStyle w:val="718"/>
        <w:ind w:firstLine="560"/>
        <w:spacing w:line="600" w:lineRule="exact"/>
        <w:rPr>
          <w:rFonts w:hint="eastAsia" w:ascii="宋体" w:hAnsi="宋体" w:cs="宋体"/>
          <w:sz w:val="21"/>
          <w:szCs w:val="21"/>
          <w:highlight w:val="none"/>
        </w:rPr>
      </w:pPr>
      <w:r>
        <w:rPr>
          <w:rFonts w:hint="eastAsia" w:ascii="宋体" w:hAnsi="宋体" w:cs="宋体"/>
          <w:sz w:val="21"/>
          <w:szCs w:val="21"/>
          <w:highlight w:val="none"/>
        </w:rPr>
        <w:t xml:space="preserve">九、中小企业声明函（如有）</w:t>
      </w:r>
      <w:r>
        <w:rPr>
          <w:rFonts w:hint="eastAsia" w:ascii="宋体" w:hAnsi="宋体" w:cs="宋体"/>
          <w:sz w:val="21"/>
          <w:szCs w:val="21"/>
          <w:highlight w:val="none"/>
        </w:rPr>
      </w:r>
      <w:r/>
    </w:p>
    <w:p>
      <w:pPr>
        <w:pStyle w:val="718"/>
        <w:ind w:firstLine="560"/>
        <w:spacing w:line="600" w:lineRule="exact"/>
        <w:rPr>
          <w:rFonts w:hint="eastAsia" w:ascii="宋体" w:hAnsi="宋体" w:cs="宋体"/>
          <w:sz w:val="21"/>
          <w:szCs w:val="21"/>
          <w:highlight w:val="none"/>
        </w:rPr>
      </w:pPr>
      <w:r>
        <w:rPr>
          <w:rFonts w:hint="eastAsia" w:ascii="宋体" w:hAnsi="宋体" w:cs="宋体"/>
          <w:sz w:val="21"/>
          <w:szCs w:val="21"/>
          <w:highlight w:val="none"/>
        </w:rPr>
        <w:t xml:space="preserve">十、残疾人福利性单位声明函（如有）</w:t>
      </w:r>
      <w:r>
        <w:rPr>
          <w:rFonts w:hint="eastAsia" w:ascii="宋体" w:hAnsi="宋体" w:cs="宋体"/>
          <w:sz w:val="21"/>
          <w:szCs w:val="21"/>
          <w:highlight w:val="none"/>
        </w:rPr>
      </w:r>
      <w:r/>
    </w:p>
    <w:p>
      <w:pPr>
        <w:pStyle w:val="718"/>
        <w:ind w:firstLine="560"/>
        <w:spacing w:line="600" w:lineRule="exact"/>
        <w:rPr>
          <w:rFonts w:hint="eastAsia" w:ascii="宋体" w:hAnsi="宋体" w:cs="宋体"/>
          <w:sz w:val="21"/>
          <w:szCs w:val="21"/>
          <w:highlight w:val="none"/>
        </w:rPr>
      </w:pPr>
      <w:r>
        <w:rPr>
          <w:rFonts w:hint="eastAsia" w:ascii="宋体" w:hAnsi="宋体" w:cs="宋体"/>
          <w:sz w:val="21"/>
          <w:szCs w:val="21"/>
          <w:highlight w:val="none"/>
        </w:rPr>
        <w:t xml:space="preserve">十一、联合体协议（如有）</w:t>
      </w:r>
      <w:r>
        <w:rPr>
          <w:rFonts w:hint="eastAsia" w:ascii="宋体" w:hAnsi="宋体" w:cs="宋体"/>
          <w:sz w:val="21"/>
          <w:szCs w:val="21"/>
          <w:highlight w:val="none"/>
        </w:rPr>
      </w:r>
      <w:r/>
    </w:p>
    <w:p>
      <w:pPr>
        <w:pStyle w:val="718"/>
        <w:ind w:firstLine="560"/>
        <w:spacing w:line="600" w:lineRule="exact"/>
        <w:rPr>
          <w:rFonts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十二、其他材料</w:t>
      </w:r>
      <w:r>
        <w:rPr>
          <w:rFonts w:ascii="宋体" w:hAnsi="宋体" w:eastAsia="宋体" w:cs="宋体"/>
          <w:sz w:val="21"/>
          <w:szCs w:val="21"/>
          <w:highlight w:val="none"/>
          <w:lang w:val="en-US" w:eastAsia="zh-CN"/>
        </w:rPr>
      </w:r>
      <w:r/>
    </w:p>
    <w:p>
      <w:pPr>
        <w:pStyle w:val="718"/>
        <w:jc w:val="center"/>
        <w:spacing w:line="360" w:lineRule="auto"/>
        <w:rPr>
          <w:rFonts w:hint="eastAsia"/>
          <w:b/>
          <w:sz w:val="21"/>
          <w:szCs w:val="21"/>
          <w:lang w:eastAsia="zh-CN"/>
        </w:rPr>
      </w:pPr>
      <w:r>
        <w:rPr>
          <w:rFonts w:hint="eastAsia"/>
          <w:b/>
          <w:sz w:val="21"/>
          <w:szCs w:val="21"/>
          <w:lang w:eastAsia="zh-CN"/>
        </w:rPr>
      </w:r>
      <w:r/>
    </w:p>
    <w:p>
      <w:pPr>
        <w:pStyle w:val="718"/>
        <w:jc w:val="center"/>
        <w:rPr>
          <w:rFonts w:hint="eastAsia" w:ascii="仿宋" w:hAnsi="仿宋" w:eastAsia="仿宋" w:cs="仿宋"/>
          <w:sz w:val="21"/>
          <w:szCs w:val="21"/>
        </w:rPr>
      </w:pPr>
      <w:r>
        <w:rPr>
          <w:rFonts w:hint="eastAsia" w:ascii="仿宋" w:hAnsi="仿宋" w:eastAsia="仿宋" w:cs="仿宋"/>
          <w:sz w:val="21"/>
          <w:szCs w:val="21"/>
          <w:lang w:val="zh-CN"/>
        </w:rPr>
        <w:br w:type="page" w:clear="all"/>
      </w:r>
      <w:r>
        <w:rPr>
          <w:rFonts w:hint="eastAsia" w:ascii="仿宋" w:hAnsi="仿宋" w:eastAsia="仿宋" w:cs="仿宋"/>
          <w:sz w:val="21"/>
          <w:szCs w:val="21"/>
        </w:rPr>
      </w:r>
      <w:r/>
    </w:p>
    <w:p>
      <w:pPr>
        <w:pStyle w:val="718"/>
        <w:rPr>
          <w:rFonts w:hint="eastAsia" w:ascii="仿宋" w:hAnsi="仿宋" w:eastAsia="仿宋" w:cs="仿宋"/>
          <w:i/>
          <w:sz w:val="21"/>
          <w:szCs w:val="21"/>
          <w:highlight w:val="none"/>
          <w:u w:val="single"/>
        </w:rPr>
      </w:pPr>
      <w:r>
        <w:rPr>
          <w:rFonts w:hint="eastAsia" w:ascii="仿宋" w:hAnsi="仿宋" w:eastAsia="仿宋" w:cs="仿宋"/>
          <w:sz w:val="21"/>
          <w:szCs w:val="21"/>
          <w:highlight w:val="none"/>
        </w:rPr>
        <w:t xml:space="preserve">一、资格证明文件</w:t>
      </w:r>
      <w:r>
        <w:rPr>
          <w:rFonts w:hint="eastAsia" w:ascii="仿宋" w:hAnsi="仿宋" w:eastAsia="仿宋" w:cs="仿宋"/>
          <w:i/>
          <w:sz w:val="21"/>
          <w:szCs w:val="21"/>
          <w:highlight w:val="none"/>
          <w:u w:val="single"/>
        </w:rPr>
      </w:r>
      <w:r/>
    </w:p>
    <w:p>
      <w:pPr>
        <w:pStyle w:val="718"/>
        <w:spacing w:line="44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ind w:firstLine="480"/>
        <w:spacing w:line="44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spacing w:line="440" w:lineRule="exact"/>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r>
      <w:r/>
    </w:p>
    <w:p>
      <w:pPr>
        <w:pStyle w:val="718"/>
        <w:spacing w:line="440" w:lineRule="exact"/>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r>
      <w:r/>
    </w:p>
    <w:p>
      <w:pPr>
        <w:pStyle w:val="718"/>
        <w:spacing w:line="440" w:lineRule="exact"/>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r>
      <w:r/>
    </w:p>
    <w:p>
      <w:pPr>
        <w:pStyle w:val="718"/>
        <w:spacing w:line="440" w:lineRule="exact"/>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r>
      <w:r/>
    </w:p>
    <w:p>
      <w:pPr>
        <w:pStyle w:val="855"/>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rPr>
          <w:rFonts w:hint="eastAsia" w:ascii="仿宋" w:hAnsi="仿宋" w:eastAsia="仿宋" w:cs="仿宋"/>
          <w:sz w:val="21"/>
          <w:szCs w:val="21"/>
          <w:highlight w:val="none"/>
        </w:rPr>
      </w:pPr>
      <w:r/>
      <w:bookmarkStart w:id="52" w:name="_Toc120614284"/>
      <w:r>
        <w:rPr>
          <w:rFonts w:hint="eastAsia" w:ascii="仿宋" w:hAnsi="仿宋" w:eastAsia="仿宋" w:cs="仿宋"/>
          <w:sz w:val="21"/>
          <w:szCs w:val="21"/>
          <w:highlight w:val="none"/>
        </w:rPr>
      </w:r>
      <w:r/>
    </w:p>
    <w:p>
      <w:pPr>
        <w:pStyle w:val="71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二、特定资格要求的证明文件</w:t>
      </w:r>
      <w:r>
        <w:rPr>
          <w:rFonts w:hint="eastAsia" w:ascii="仿宋" w:hAnsi="仿宋" w:eastAsia="仿宋" w:cs="仿宋"/>
          <w:sz w:val="21"/>
          <w:szCs w:val="21"/>
          <w:highlight w:val="none"/>
        </w:rPr>
      </w:r>
      <w:r/>
    </w:p>
    <w:p>
      <w:pPr>
        <w:pStyle w:val="718"/>
        <w:spacing w:line="460" w:lineRule="exact"/>
        <w:rPr>
          <w:rFonts w:hint="eastAsia" w:ascii="仿宋" w:hAnsi="仿宋" w:eastAsia="仿宋" w:cs="仿宋"/>
          <w:bCs/>
          <w:sz w:val="21"/>
          <w:szCs w:val="21"/>
          <w:highlight w:val="none"/>
        </w:rPr>
      </w:pPr>
      <w:r>
        <w:rPr>
          <w:rFonts w:hint="eastAsia" w:ascii="仿宋" w:hAnsi="仿宋" w:eastAsia="仿宋" w:cs="仿宋"/>
          <w:bCs/>
          <w:sz w:val="21"/>
          <w:szCs w:val="21"/>
          <w:highlight w:val="none"/>
        </w:rPr>
      </w:r>
      <w:r/>
    </w:p>
    <w:p>
      <w:pPr>
        <w:pStyle w:val="718"/>
        <w:jc w:val="left"/>
        <w:rPr>
          <w:rFonts w:hint="eastAsia" w:ascii="仿宋" w:hAnsi="仿宋" w:eastAsia="仿宋" w:cs="仿宋"/>
          <w:i/>
          <w:sz w:val="21"/>
          <w:szCs w:val="21"/>
          <w:highlight w:val="none"/>
          <w:u w:val="single"/>
        </w:rPr>
      </w:pPr>
      <w:r>
        <w:rPr>
          <w:rFonts w:hint="eastAsia" w:ascii="仿宋" w:hAnsi="仿宋" w:eastAsia="仿宋" w:cs="仿宋"/>
          <w:i/>
          <w:sz w:val="21"/>
          <w:szCs w:val="21"/>
          <w:highlight w:val="none"/>
          <w:u w:val="single"/>
        </w:rPr>
      </w:r>
      <w:r/>
    </w:p>
    <w:p>
      <w:pPr>
        <w:pStyle w:val="718"/>
        <w:jc w:val="left"/>
        <w:rPr>
          <w:rFonts w:hint="eastAsia" w:ascii="仿宋" w:hAnsi="仿宋" w:eastAsia="仿宋" w:cs="仿宋"/>
          <w:i/>
          <w:sz w:val="21"/>
          <w:szCs w:val="21"/>
          <w:highlight w:val="none"/>
          <w:u w:val="single"/>
        </w:rPr>
      </w:pPr>
      <w:r>
        <w:rPr>
          <w:rFonts w:hint="eastAsia" w:ascii="仿宋" w:hAnsi="仿宋" w:eastAsia="仿宋" w:cs="仿宋"/>
          <w:i/>
          <w:sz w:val="21"/>
          <w:szCs w:val="21"/>
          <w:highlight w:val="none"/>
          <w:u w:val="single"/>
        </w:rPr>
      </w:r>
      <w:r/>
    </w:p>
    <w:p>
      <w:pPr>
        <w:pStyle w:val="718"/>
        <w:jc w:val="left"/>
        <w:rPr>
          <w:rFonts w:hint="eastAsia" w:ascii="仿宋" w:hAnsi="仿宋" w:eastAsia="仿宋" w:cs="仿宋"/>
          <w:i/>
          <w:sz w:val="21"/>
          <w:szCs w:val="21"/>
          <w:highlight w:val="none"/>
          <w:u w:val="single"/>
        </w:rPr>
      </w:pPr>
      <w:r>
        <w:rPr>
          <w:rFonts w:hint="eastAsia" w:ascii="仿宋" w:hAnsi="仿宋" w:eastAsia="仿宋" w:cs="仿宋"/>
          <w:i/>
          <w:sz w:val="21"/>
          <w:szCs w:val="21"/>
          <w:highlight w:val="none"/>
          <w:u w:val="single"/>
        </w:rPr>
      </w:r>
      <w:r/>
    </w:p>
    <w:p>
      <w:pPr>
        <w:pStyle w:val="718"/>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rPr>
          <w:rFonts w:hint="eastAsia" w:ascii="仿宋" w:hAnsi="仿宋" w:eastAsia="仿宋" w:cs="仿宋"/>
          <w:sz w:val="21"/>
          <w:szCs w:val="21"/>
          <w:highlight w:val="none"/>
        </w:rPr>
      </w:pPr>
      <w:r>
        <w:rPr>
          <w:rFonts w:hint="eastAsia" w:ascii="仿宋" w:hAnsi="仿宋" w:eastAsia="仿宋" w:cs="仿宋"/>
          <w:sz w:val="21"/>
          <w:szCs w:val="21"/>
          <w:highlight w:val="none"/>
        </w:rPr>
        <w:br w:type="page" w:clear="all"/>
      </w:r>
      <w:r>
        <w:rPr>
          <w:rFonts w:hint="eastAsia" w:ascii="仿宋" w:hAnsi="仿宋" w:eastAsia="仿宋" w:cs="仿宋"/>
          <w:sz w:val="21"/>
          <w:szCs w:val="21"/>
          <w:highlight w:val="none"/>
        </w:rPr>
        <w:t xml:space="preserve">三、法人授权书</w:t>
      </w:r>
      <w:r>
        <w:rPr>
          <w:rFonts w:hint="eastAsia" w:ascii="仿宋" w:hAnsi="仿宋" w:eastAsia="仿宋" w:cs="仿宋"/>
          <w:sz w:val="21"/>
          <w:szCs w:val="21"/>
          <w:highlight w:val="none"/>
        </w:rPr>
      </w:r>
      <w:r/>
    </w:p>
    <w:p>
      <w:pPr>
        <w:pStyle w:val="718"/>
        <w:jc w:val="center"/>
        <w:spacing w:line="360" w:lineRule="auto"/>
        <w:rPr>
          <w:rFonts w:hint="eastAsia" w:ascii="仿宋" w:hAnsi="仿宋" w:eastAsia="仿宋" w:cs="仿宋"/>
          <w:sz w:val="21"/>
          <w:szCs w:val="21"/>
          <w:highlight w:val="none"/>
          <w:lang w:val="zh-CN"/>
        </w:rPr>
        <w:outlineLvl w:val="0"/>
      </w:pPr>
      <w:r/>
      <w:bookmarkStart w:id="53" w:name="_Toc9312"/>
      <w:r/>
      <w:bookmarkStart w:id="54" w:name="_Toc11689"/>
      <w:r/>
      <w:bookmarkStart w:id="55" w:name="_Toc181719707"/>
      <w:r>
        <w:rPr>
          <w:rFonts w:hint="eastAsia" w:ascii="仿宋" w:hAnsi="仿宋" w:eastAsia="仿宋" w:cs="仿宋"/>
          <w:sz w:val="21"/>
          <w:szCs w:val="21"/>
          <w:highlight w:val="none"/>
          <w:lang w:val="zh-CN"/>
        </w:rPr>
        <w:t xml:space="preserve">法人授权书</w:t>
      </w:r>
      <w:bookmarkEnd w:id="53"/>
      <w:r/>
      <w:bookmarkEnd w:id="54"/>
      <w:r/>
      <w:bookmarkEnd w:id="55"/>
      <w:r>
        <w:rPr>
          <w:rFonts w:hint="eastAsia" w:ascii="仿宋" w:hAnsi="仿宋" w:eastAsia="仿宋" w:cs="仿宋"/>
          <w:sz w:val="21"/>
          <w:szCs w:val="21"/>
          <w:highlight w:val="none"/>
          <w:lang w:val="zh-CN"/>
        </w:rPr>
      </w:r>
      <w:r/>
    </w:p>
    <w:p>
      <w:pPr>
        <w:pStyle w:val="856"/>
        <w:ind w:firstLine="480"/>
        <w:spacing w:line="480" w:lineRule="auto"/>
        <w:tabs>
          <w:tab w:val="left" w:pos="360"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本授权书声明：</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（供应商名称）授权</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（被授权人的姓名）作为我方就编号为</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的项目采购活动的合法代理人，以本单位名义全权处理一切与该项目采购有关的事务。</w:t>
      </w:r>
      <w:r>
        <w:rPr>
          <w:rFonts w:hint="eastAsia" w:ascii="仿宋" w:hAnsi="仿宋" w:eastAsia="仿宋" w:cs="仿宋"/>
          <w:sz w:val="21"/>
          <w:szCs w:val="21"/>
          <w:highlight w:val="none"/>
        </w:rPr>
      </w:r>
      <w:r/>
    </w:p>
    <w:p>
      <w:pPr>
        <w:pStyle w:val="856"/>
        <w:ind w:firstLine="480"/>
        <w:spacing w:line="480" w:lineRule="auto"/>
        <w:tabs>
          <w:tab w:val="left" w:pos="360"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本授权书于______年____月____日起生效，特此声明。</w:t>
      </w:r>
      <w:r>
        <w:rPr>
          <w:rFonts w:hint="eastAsia" w:ascii="仿宋" w:hAnsi="仿宋" w:eastAsia="仿宋" w:cs="仿宋"/>
          <w:sz w:val="21"/>
          <w:szCs w:val="21"/>
          <w:highlight w:val="none"/>
        </w:rPr>
      </w:r>
      <w:r/>
    </w:p>
    <w:p>
      <w:pPr>
        <w:pStyle w:val="856"/>
        <w:ind w:firstLine="0"/>
        <w:spacing w:line="480" w:lineRule="auto"/>
        <w:tabs>
          <w:tab w:val="left" w:pos="360" w:leader="none"/>
        </w:tabs>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    被授权人身份证号码：</w:t>
      </w:r>
      <w:r>
        <w:rPr>
          <w:rFonts w:hint="eastAsia" w:ascii="仿宋" w:hAnsi="仿宋" w:eastAsia="仿宋" w:cs="仿宋"/>
          <w:sz w:val="21"/>
          <w:szCs w:val="21"/>
          <w:highlight w:val="none"/>
          <w:u w:val="single"/>
        </w:rPr>
      </w:r>
      <w:r/>
    </w:p>
    <w:p>
      <w:pPr>
        <w:pStyle w:val="856"/>
        <w:ind w:firstLine="480"/>
        <w:spacing w:line="480" w:lineRule="auto"/>
        <w:tabs>
          <w:tab w:val="left" w:pos="360" w:leader="none"/>
        </w:tabs>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被授权人联系电话：（手机）</w:t>
      </w:r>
      <w:r>
        <w:rPr>
          <w:rFonts w:hint="eastAsia" w:ascii="仿宋" w:hAnsi="仿宋" w:eastAsia="仿宋" w:cs="仿宋"/>
          <w:sz w:val="21"/>
          <w:szCs w:val="21"/>
          <w:highlight w:val="none"/>
          <w:u w:val="single"/>
        </w:rPr>
      </w:r>
      <w:r/>
    </w:p>
    <w:p>
      <w:pPr>
        <w:pStyle w:val="856"/>
        <w:ind w:firstLine="480"/>
        <w:spacing w:line="480" w:lineRule="auto"/>
        <w:tabs>
          <w:tab w:val="left" w:pos="360"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授权单位名称：（加盖电子公章）</w:t>
      </w:r>
      <w:r>
        <w:rPr>
          <w:rFonts w:hint="eastAsia" w:ascii="仿宋" w:hAnsi="仿宋" w:eastAsia="仿宋" w:cs="仿宋"/>
          <w:sz w:val="21"/>
          <w:szCs w:val="21"/>
          <w:highlight w:val="none"/>
        </w:rPr>
      </w:r>
      <w:r/>
    </w:p>
    <w:p>
      <w:pPr>
        <w:pStyle w:val="856"/>
        <w:ind w:firstLine="480"/>
        <w:spacing w:line="480" w:lineRule="auto"/>
        <w:tabs>
          <w:tab w:val="left" w:pos="360" w:leader="none"/>
        </w:tabs>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单位地址：</w:t>
      </w:r>
      <w:r>
        <w:rPr>
          <w:rFonts w:hint="eastAsia" w:ascii="仿宋" w:hAnsi="仿宋" w:eastAsia="仿宋" w:cs="仿宋"/>
          <w:sz w:val="21"/>
          <w:szCs w:val="21"/>
          <w:highlight w:val="none"/>
          <w:u w:val="single"/>
        </w:rPr>
      </w:r>
      <w:r/>
    </w:p>
    <w:p>
      <w:pPr>
        <w:pStyle w:val="856"/>
        <w:ind w:firstLine="480"/>
        <w:spacing w:line="480" w:lineRule="auto"/>
        <w:tabs>
          <w:tab w:val="left" w:pos="360"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日    期：</w:t>
      </w:r>
      <w:bookmarkStart w:id="56" w:name="_格式3__银行出具的资信证明"/>
      <w:r/>
      <w:bookmarkEnd w:id="56"/>
      <w:r/>
      <w:bookmarkStart w:id="57" w:name="_Hlt26671380"/>
      <w:r/>
      <w:bookmarkEnd w:id="57"/>
      <w:r/>
      <w:bookmarkStart w:id="58" w:name="_Hlt26955070"/>
      <w:r/>
      <w:bookmarkEnd w:id="58"/>
      <w:r>
        <w:rPr>
          <w:rFonts w:hint="eastAsia" w:ascii="仿宋" w:hAnsi="仿宋" w:eastAsia="仿宋" w:cs="仿宋"/>
          <w:sz w:val="21"/>
          <w:szCs w:val="21"/>
          <w:highlight w:val="none"/>
        </w:rPr>
      </w:r>
      <w:r/>
    </w:p>
    <w:p>
      <w:pPr>
        <w:pStyle w:val="718"/>
        <w:ind w:firstLine="480"/>
        <w:tabs>
          <w:tab w:val="left" w:pos="360" w:leader="none"/>
        </w:tabs>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r>
      <w:r/>
    </w:p>
    <w:p>
      <w:pPr>
        <w:pStyle w:val="718"/>
        <w:ind w:firstLine="420"/>
        <w:tabs>
          <w:tab w:val="left" w:pos="360" w:leader="none"/>
        </w:tabs>
        <w:rPr>
          <w:rFonts w:hint="eastAsia" w:ascii="仿宋" w:hAnsi="仿宋" w:eastAsia="仿宋" w:cs="仿宋"/>
          <w:sz w:val="21"/>
          <w:szCs w:val="21"/>
          <w:highlight w:val="none"/>
          <w:u w:val="single"/>
        </w:rPr>
      </w:pPr>
      <w:r>
        <w:rPr>
          <w:rFonts w:hint="eastAsia" w:ascii="仿宋" w:hAnsi="仿宋" w:eastAsia="仿宋" w:cs="仿宋"/>
          <w:sz w:val="21"/>
          <w:szCs w:val="21"/>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389255</wp:posOffset>
                </wp:positionH>
                <wp:positionV relativeFrom="paragraph">
                  <wp:posOffset>26035</wp:posOffset>
                </wp:positionV>
                <wp:extent cx="4584700" cy="1988185"/>
                <wp:effectExtent l="0" t="0" r="0" b="0"/>
                <wp:wrapSquare wrapText="bothSides"/>
                <wp:docPr id="3" name=""/>
                <wp:cNvGraphicFramePr/>
                <a:graphic xmlns:a="http://schemas.openxmlformats.org/drawingml/2006/main">
                  <a:graphicData uri="http://schemas.microsoft.com/office/word/2010/wordprocessingShape">
                    <wps:wsp>
                      <wps:cNvPr id="0" name=""/>
                      <wps:cNvSpPr txBox="1"/>
                      <wps:spPr bwMode="auto">
                        <a:xfrm>
                          <a:off x="0" y="0"/>
                          <a:ext cx="4584700" cy="1988185"/>
                        </a:xfrm>
                        <a:prstGeom prst="rect">
                          <a:avLst/>
                        </a:prstGeom>
                        <a:solidFill>
                          <a:srgbClr val="FFFFFF"/>
                        </a:solidFill>
                        <a:ln>
                          <a:solidFill>
                            <a:srgbClr val="000000"/>
                          </a:solidFill>
                        </a:ln>
                      </wps:spPr>
                      <wps:txbx>
                        <w:txbxContent>
                          <w:p>
                            <w:pPr>
                              <w:pStyle w:val="718"/>
                              <w:jc w:val="center"/>
                              <w:spacing w:before="936"/>
                              <w:rPr>
                                <w:rFonts w:hint="eastAsia"/>
                                <w:sz w:val="28"/>
                              </w:rPr>
                            </w:pPr>
                            <w:r/>
                            <w:bookmarkStart w:id="71" w:name="OLE_LINK5"/>
                            <w:r>
                              <w:rPr>
                                <w:rFonts w:hint="eastAsia"/>
                                <w:sz w:val="28"/>
                              </w:rPr>
                              <w:t xml:space="preserve">法定代表人身份证及被授权人身份证</w:t>
                            </w:r>
                            <w:r>
                              <w:rPr>
                                <w:rFonts w:hint="eastAsia"/>
                                <w:sz w:val="28"/>
                              </w:rPr>
                            </w:r>
                            <w:r/>
                          </w:p>
                          <w:p>
                            <w:pPr>
                              <w:pStyle w:val="718"/>
                            </w:pPr>
                            <w:r/>
                            <w:bookmarkEnd w:id="71"/>
                            <w:r/>
                            <w:r/>
                          </w:p>
                          <w:p>
                            <w:pPr>
                              <w:pStyle w:val="718"/>
                            </w:pPr>
                            <w:r/>
                            <w:r/>
                          </w:p>
                        </w:txbxContent>
                      </wps:txbx>
                      <wps:bodyPr wrap="square" upright="1"/>
                    </wps:wsp>
                  </a:graphicData>
                </a:graphic>
              </wp:anchor>
            </w:drawing>
          </mc:Choice>
          <mc:Fallback>
            <w:pict>
              <v:shape id="shape 2" o:spid="_x0000_s2" o:spt="202" type="#_x0000_t202" style="position:absolute;z-index:524288;o:allowoverlap:true;o:allowincell:true;mso-position-horizontal-relative:text;margin-left:30.6pt;mso-position-horizontal:absolute;mso-position-vertical-relative:text;margin-top:2.0pt;mso-position-vertical:absolute;width:361.0pt;height:156.5pt;mso-wrap-distance-left:9.0pt;mso-wrap-distance-top:3.6pt;mso-wrap-distance-right:9.0pt;mso-wrap-distance-bottom:3.6pt;visibility:visible;" fillcolor="#FFFFFF" strokecolor="#000000">
                <w10:wrap type="square"/>
                <v:textbox inset="0,0,0,0">
                  <w:txbxContent>
                    <w:p>
                      <w:pPr>
                        <w:pStyle w:val="718"/>
                        <w:jc w:val="center"/>
                        <w:spacing w:before="936"/>
                        <w:rPr>
                          <w:rFonts w:hint="eastAsia"/>
                          <w:sz w:val="28"/>
                        </w:rPr>
                      </w:pPr>
                      <w:r/>
                      <w:bookmarkStart w:id="71" w:name="OLE_LINK5"/>
                      <w:r>
                        <w:rPr>
                          <w:rFonts w:hint="eastAsia"/>
                          <w:sz w:val="28"/>
                        </w:rPr>
                        <w:t xml:space="preserve">法定代表人身份证及被授权人身份证</w:t>
                      </w:r>
                      <w:r>
                        <w:rPr>
                          <w:rFonts w:hint="eastAsia"/>
                          <w:sz w:val="28"/>
                        </w:rPr>
                      </w:r>
                      <w:r/>
                    </w:p>
                    <w:p>
                      <w:pPr>
                        <w:pStyle w:val="718"/>
                      </w:pPr>
                      <w:r/>
                      <w:bookmarkEnd w:id="71"/>
                      <w:r/>
                      <w:r/>
                    </w:p>
                    <w:p>
                      <w:pPr>
                        <w:pStyle w:val="718"/>
                      </w:pPr>
                      <w:r/>
                      <w:r/>
                    </w:p>
                  </w:txbxContent>
                </v:textbox>
              </v:shape>
            </w:pict>
          </mc:Fallback>
        </mc:AlternateContent>
      </w:r>
      <w:r>
        <w:rPr>
          <w:rFonts w:hint="eastAsia" w:ascii="仿宋" w:hAnsi="仿宋" w:eastAsia="仿宋" w:cs="仿宋"/>
          <w:sz w:val="21"/>
          <w:szCs w:val="21"/>
          <w:highlight w:val="none"/>
          <w:u w:val="single"/>
        </w:rPr>
      </w:r>
      <w:r/>
    </w:p>
    <w:p>
      <w:pPr>
        <w:pStyle w:val="718"/>
        <w:ind w:firstLine="480"/>
        <w:tabs>
          <w:tab w:val="left" w:pos="360" w:leader="none"/>
        </w:tabs>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r>
      <w:r/>
    </w:p>
    <w:p>
      <w:pPr>
        <w:pStyle w:val="718"/>
        <w:ind w:firstLine="480"/>
        <w:tabs>
          <w:tab w:val="left" w:pos="360" w:leader="none"/>
        </w:tabs>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r>
      <w:r/>
    </w:p>
    <w:p>
      <w:pPr>
        <w:pStyle w:val="718"/>
        <w:ind w:firstLine="480"/>
        <w:tabs>
          <w:tab w:val="left" w:pos="360" w:leader="none"/>
        </w:tabs>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r>
      <w:r/>
    </w:p>
    <w:p>
      <w:pPr>
        <w:pStyle w:val="718"/>
        <w:ind w:firstLine="480"/>
        <w:tabs>
          <w:tab w:val="left" w:pos="360" w:leader="none"/>
        </w:tabs>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r>
      <w:r/>
    </w:p>
    <w:p>
      <w:pPr>
        <w:pStyle w:val="718"/>
        <w:ind w:firstLine="480"/>
        <w:tabs>
          <w:tab w:val="left" w:pos="360" w:leader="none"/>
        </w:tabs>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r>
      <w:r/>
    </w:p>
    <w:p>
      <w:pPr>
        <w:pStyle w:val="718"/>
        <w:ind w:firstLine="480"/>
        <w:tabs>
          <w:tab w:val="left" w:pos="360" w:leader="none"/>
        </w:tabs>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r>
      <w:r/>
    </w:p>
    <w:p>
      <w:pPr>
        <w:pStyle w:val="718"/>
        <w:ind w:firstLine="480"/>
        <w:tabs>
          <w:tab w:val="left" w:pos="360" w:leader="none"/>
        </w:tabs>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r>
      <w:r/>
    </w:p>
    <w:p>
      <w:pPr>
        <w:pStyle w:val="718"/>
        <w:ind w:firstLine="480"/>
        <w:tabs>
          <w:tab w:val="left" w:pos="360" w:leader="none"/>
        </w:tabs>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r>
      <w:r/>
    </w:p>
    <w:p>
      <w:pPr>
        <w:pStyle w:val="718"/>
        <w:rPr>
          <w:rFonts w:hint="eastAsia" w:ascii="仿宋" w:hAnsi="仿宋" w:eastAsia="仿宋" w:cs="仿宋"/>
          <w:sz w:val="21"/>
          <w:szCs w:val="21"/>
          <w:highlight w:val="none"/>
        </w:rPr>
      </w:pPr>
      <w:r>
        <w:rPr>
          <w:rFonts w:hint="eastAsia" w:ascii="仿宋" w:hAnsi="仿宋" w:eastAsia="仿宋" w:cs="仿宋"/>
          <w:sz w:val="21"/>
          <w:szCs w:val="21"/>
          <w:highlight w:val="none"/>
        </w:rPr>
        <w:br w:type="page" w:clear="all"/>
      </w:r>
      <w:r>
        <w:rPr>
          <w:rFonts w:hint="eastAsia" w:ascii="仿宋" w:hAnsi="仿宋" w:eastAsia="仿宋" w:cs="仿宋"/>
          <w:sz w:val="21"/>
          <w:szCs w:val="21"/>
          <w:highlight w:val="none"/>
        </w:rPr>
        <w:t xml:space="preserve">四、磋商响应函</w:t>
      </w:r>
      <w:r>
        <w:rPr>
          <w:rFonts w:hint="eastAsia" w:ascii="仿宋" w:hAnsi="仿宋" w:eastAsia="仿宋" w:cs="仿宋"/>
          <w:sz w:val="21"/>
          <w:szCs w:val="21"/>
          <w:highlight w:val="none"/>
        </w:rPr>
      </w:r>
      <w:r/>
    </w:p>
    <w:p>
      <w:pPr>
        <w:pStyle w:val="718"/>
        <w:jc w:val="center"/>
        <w:spacing w:line="360" w:lineRule="auto"/>
        <w:rPr>
          <w:rFonts w:hint="eastAsia" w:ascii="仿宋" w:hAnsi="仿宋" w:eastAsia="仿宋" w:cs="仿宋"/>
          <w:sz w:val="21"/>
          <w:szCs w:val="21"/>
          <w:highlight w:val="none"/>
          <w:lang w:val="zh-CN"/>
        </w:rPr>
        <w:outlineLvl w:val="0"/>
      </w:pPr>
      <w:r/>
      <w:bookmarkStart w:id="59" w:name="_Toc29968"/>
      <w:r/>
      <w:bookmarkStart w:id="60" w:name="_Toc181719708"/>
      <w:r/>
      <w:bookmarkStart w:id="61" w:name="_Toc24598"/>
      <w:r>
        <w:rPr>
          <w:rFonts w:hint="eastAsia" w:ascii="仿宋" w:hAnsi="仿宋" w:eastAsia="仿宋" w:cs="仿宋"/>
          <w:sz w:val="21"/>
          <w:szCs w:val="21"/>
          <w:highlight w:val="none"/>
        </w:rPr>
        <w:t xml:space="preserve">磋商响应函</w:t>
      </w:r>
      <w:bookmarkEnd w:id="59"/>
      <w:r/>
      <w:bookmarkEnd w:id="60"/>
      <w:r/>
      <w:bookmarkEnd w:id="61"/>
      <w:r>
        <w:rPr>
          <w:rFonts w:hint="eastAsia" w:ascii="仿宋" w:hAnsi="仿宋" w:eastAsia="仿宋" w:cs="仿宋"/>
          <w:sz w:val="21"/>
          <w:szCs w:val="21"/>
          <w:highlight w:val="none"/>
          <w:lang w:val="zh-CN"/>
        </w:rPr>
      </w:r>
      <w:r/>
    </w:p>
    <w:p>
      <w:pPr>
        <w:pStyle w:val="718"/>
        <w:jc w:val="left"/>
        <w:keepLines w:val="0"/>
        <w:keepNext w:val="0"/>
        <w:pageBreakBefore w:val="0"/>
        <w:spacing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致：</w:t>
      </w:r>
      <w:r>
        <w:rPr>
          <w:rFonts w:hint="eastAsia" w:ascii="仿宋" w:hAnsi="仿宋" w:eastAsia="仿宋" w:cs="仿宋"/>
          <w:sz w:val="21"/>
          <w:szCs w:val="21"/>
          <w:highlight w:val="none"/>
          <w:lang w:val="zh-CN"/>
        </w:rPr>
        <w:t xml:space="preserve">南京市江宁区人民政府</w:t>
      </w:r>
      <w:r>
        <w:rPr>
          <w:rFonts w:hint="eastAsia" w:ascii="仿宋" w:hAnsi="仿宋" w:eastAsia="仿宋" w:cs="仿宋"/>
          <w:sz w:val="21"/>
          <w:szCs w:val="21"/>
          <w:highlight w:val="none"/>
          <w:lang w:val="en-US" w:eastAsia="zh-CN"/>
        </w:rPr>
        <w:t xml:space="preserve">湖熟</w:t>
      </w:r>
      <w:r>
        <w:rPr>
          <w:rFonts w:hint="eastAsia" w:ascii="仿宋" w:hAnsi="仿宋" w:eastAsia="仿宋" w:cs="仿宋"/>
          <w:sz w:val="21"/>
          <w:szCs w:val="21"/>
          <w:highlight w:val="none"/>
          <w:lang w:val="zh-CN"/>
        </w:rPr>
        <w:t xml:space="preserve">街道办事处</w:t>
      </w:r>
      <w:r>
        <w:rPr>
          <w:rFonts w:hint="eastAsia" w:ascii="仿宋" w:hAnsi="仿宋" w:eastAsia="仿宋" w:cs="仿宋"/>
          <w:sz w:val="21"/>
          <w:szCs w:val="21"/>
          <w:highlight w:val="none"/>
        </w:rPr>
      </w:r>
      <w:r/>
    </w:p>
    <w:p>
      <w:pPr>
        <w:pStyle w:val="857"/>
        <w:keepLines w:val="0"/>
        <w:keepNext w:val="0"/>
        <w:pageBreakBefore w:val="0"/>
        <w:spacing w:before="0" w:after="0"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根据贵方编号为</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的项目磋商文件，我方正式提交磋商响应函，并宣布同意如下内容：</w:t>
      </w:r>
      <w:r>
        <w:rPr>
          <w:rFonts w:hint="eastAsia" w:ascii="仿宋" w:hAnsi="仿宋" w:eastAsia="仿宋" w:cs="仿宋"/>
          <w:sz w:val="21"/>
          <w:szCs w:val="21"/>
          <w:highlight w:val="none"/>
        </w:rPr>
      </w:r>
      <w:r/>
    </w:p>
    <w:p>
      <w:pPr>
        <w:pStyle w:val="718"/>
        <w:ind w:firstLine="480"/>
        <w:jc w:val="left"/>
        <w:keepLines w:val="0"/>
        <w:keepNext w:val="0"/>
        <w:pageBreakBefore w:val="0"/>
        <w:spacing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1.按磋商文件规定的各项要求，向买方提供所需服务或工程（包含与服务或工程相关的货物）。</w:t>
      </w:r>
      <w:r>
        <w:rPr>
          <w:rFonts w:hint="eastAsia" w:ascii="仿宋" w:hAnsi="仿宋" w:eastAsia="仿宋" w:cs="仿宋"/>
          <w:sz w:val="21"/>
          <w:szCs w:val="21"/>
          <w:highlight w:val="none"/>
        </w:rPr>
      </w:r>
      <w:r/>
    </w:p>
    <w:p>
      <w:pPr>
        <w:pStyle w:val="718"/>
        <w:ind w:firstLine="480"/>
        <w:jc w:val="left"/>
        <w:keepLines w:val="0"/>
        <w:keepNext w:val="0"/>
        <w:pageBreakBefore w:val="0"/>
        <w:spacing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2.我们完全理解贵方不一定将合同授予最低报价的供应商。</w:t>
      </w:r>
      <w:r>
        <w:rPr>
          <w:rFonts w:hint="eastAsia" w:ascii="仿宋" w:hAnsi="仿宋" w:eastAsia="仿宋" w:cs="仿宋"/>
          <w:sz w:val="21"/>
          <w:szCs w:val="21"/>
          <w:highlight w:val="none"/>
        </w:rPr>
      </w:r>
      <w:r/>
    </w:p>
    <w:p>
      <w:pPr>
        <w:pStyle w:val="718"/>
        <w:ind w:firstLine="480"/>
        <w:jc w:val="left"/>
        <w:keepLines w:val="0"/>
        <w:keepNext w:val="0"/>
        <w:pageBreakBefore w:val="0"/>
        <w:spacing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3.我们已详细审核全部磋商文件及其有效补充文件，我们知道必须放弃提出含糊不清或误解问题的权利。</w:t>
      </w:r>
      <w:r>
        <w:rPr>
          <w:rFonts w:hint="eastAsia" w:ascii="仿宋" w:hAnsi="仿宋" w:eastAsia="仿宋" w:cs="仿宋"/>
          <w:sz w:val="21"/>
          <w:szCs w:val="21"/>
          <w:highlight w:val="none"/>
        </w:rPr>
      </w:r>
      <w:r/>
    </w:p>
    <w:p>
      <w:pPr>
        <w:pStyle w:val="718"/>
        <w:ind w:firstLine="480"/>
        <w:jc w:val="left"/>
        <w:keepLines w:val="0"/>
        <w:keepNext w:val="0"/>
        <w:pageBreakBefore w:val="0"/>
        <w:spacing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4.我们同意从规定的磋商日期起遵循本响应文件，并在规定的磋商有效期期满之前均具有约束力。</w:t>
      </w:r>
      <w:r>
        <w:rPr>
          <w:rFonts w:hint="eastAsia" w:ascii="仿宋" w:hAnsi="仿宋" w:eastAsia="仿宋" w:cs="仿宋"/>
          <w:sz w:val="21"/>
          <w:szCs w:val="21"/>
          <w:highlight w:val="none"/>
        </w:rPr>
      </w:r>
      <w:r/>
    </w:p>
    <w:p>
      <w:pPr>
        <w:pStyle w:val="718"/>
        <w:ind w:firstLine="480"/>
        <w:jc w:val="left"/>
        <w:keepLines w:val="0"/>
        <w:keepNext w:val="0"/>
        <w:pageBreakBefore w:val="0"/>
        <w:spacing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5.同意向贵方提供贵方可能另外要求的与磋商有关的任何证据或资料，并保证我方已提供和将要提供的文件是真实的、准确的。</w:t>
      </w:r>
      <w:r>
        <w:rPr>
          <w:rFonts w:hint="eastAsia" w:ascii="仿宋" w:hAnsi="仿宋" w:eastAsia="仿宋" w:cs="仿宋"/>
          <w:sz w:val="21"/>
          <w:szCs w:val="21"/>
          <w:highlight w:val="none"/>
        </w:rPr>
      </w:r>
      <w:r/>
    </w:p>
    <w:p>
      <w:pPr>
        <w:pStyle w:val="718"/>
        <w:ind w:firstLine="480"/>
        <w:jc w:val="left"/>
        <w:keepLines w:val="0"/>
        <w:keepNext w:val="0"/>
        <w:pageBreakBefore w:val="0"/>
        <w:spacing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6.一旦我方成交，我方将根据磋商文件的规定，严格履行合同的责任和义务,并保证在磋商文件规定的时间完成项目，交付买方验收、使用。</w:t>
      </w:r>
      <w:r>
        <w:rPr>
          <w:rFonts w:hint="eastAsia" w:ascii="仿宋" w:hAnsi="仿宋" w:eastAsia="仿宋" w:cs="仿宋"/>
          <w:sz w:val="21"/>
          <w:szCs w:val="21"/>
          <w:highlight w:val="none"/>
        </w:rPr>
      </w:r>
      <w:r/>
    </w:p>
    <w:p>
      <w:pPr>
        <w:pStyle w:val="718"/>
        <w:ind w:firstLine="480"/>
        <w:keepLines w:val="0"/>
        <w:keepNext w:val="0"/>
        <w:pageBreakBefore w:val="0"/>
        <w:spacing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7.与我单位负责人为同一人或者存在直接控股、管理关系的不同供应商，未参加同一合同项下的政府采购活动。</w:t>
      </w:r>
      <w:r>
        <w:rPr>
          <w:rFonts w:hint="eastAsia" w:ascii="仿宋" w:hAnsi="仿宋" w:eastAsia="仿宋" w:cs="仿宋"/>
          <w:sz w:val="21"/>
          <w:szCs w:val="21"/>
          <w:highlight w:val="none"/>
        </w:rPr>
      </w:r>
      <w:r/>
    </w:p>
    <w:p>
      <w:pPr>
        <w:pStyle w:val="718"/>
        <w:ind w:firstLine="480"/>
        <w:keepLines w:val="0"/>
        <w:keepNext w:val="0"/>
        <w:pageBreakBefore w:val="0"/>
        <w:spacing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8.我单位没有为采购项目提供整体设计、规范编制或者项目管理、监理、检测等服务。</w:t>
      </w:r>
      <w:r>
        <w:rPr>
          <w:rFonts w:hint="eastAsia" w:ascii="仿宋" w:hAnsi="仿宋" w:eastAsia="仿宋" w:cs="仿宋"/>
          <w:sz w:val="21"/>
          <w:szCs w:val="21"/>
          <w:highlight w:val="none"/>
        </w:rPr>
      </w:r>
      <w:r/>
    </w:p>
    <w:p>
      <w:pPr>
        <w:pStyle w:val="727"/>
        <w:ind w:firstLine="480"/>
        <w:keepLines w:val="0"/>
        <w:keepNext w:val="0"/>
        <w:pageBreakBefore w:val="0"/>
        <w:spacing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9.我单位没有被“信用中国”网站、“中国政府采购网”列入失信被执行人、重大税收违法案件当事人名单、政府采购严重违法失信行为记录名单。</w:t>
      </w:r>
      <w:r>
        <w:rPr>
          <w:rFonts w:hint="eastAsia" w:ascii="仿宋" w:hAnsi="仿宋" w:eastAsia="仿宋" w:cs="仿宋"/>
          <w:sz w:val="21"/>
          <w:szCs w:val="21"/>
          <w:highlight w:val="none"/>
        </w:rPr>
      </w:r>
      <w:r/>
    </w:p>
    <w:p>
      <w:pPr>
        <w:pStyle w:val="718"/>
        <w:ind w:firstLine="480"/>
        <w:jc w:val="left"/>
        <w:keepLines w:val="0"/>
        <w:keepNext w:val="0"/>
        <w:pageBreakBefore w:val="0"/>
        <w:spacing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10.我方为：¨大型企业 ¨中型企业 ¨小型企业 ¨微型企业（在对应¨内</w:t>
      </w:r>
      <w:r>
        <w:rPr>
          <w:rFonts w:hint="eastAsia" w:ascii="仿宋" w:hAnsi="仿宋" w:eastAsia="仿宋" w:cs="仿宋"/>
          <w:sz w:val="21"/>
          <w:szCs w:val="21"/>
          <w:highlight w:val="none"/>
          <w:lang w:val="zh-CN"/>
        </w:rPr>
        <w:t xml:space="preserve">打“√”</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718"/>
        <w:ind w:firstLine="480"/>
        <w:jc w:val="left"/>
        <w:keepLines w:val="0"/>
        <w:keepNext w:val="0"/>
        <w:pageBreakBefore w:val="0"/>
        <w:spacing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11.我方与本磋商有关的正式通讯地址为：</w:t>
      </w:r>
      <w:r>
        <w:rPr>
          <w:rFonts w:hint="eastAsia" w:ascii="仿宋" w:hAnsi="仿宋" w:eastAsia="仿宋" w:cs="仿宋"/>
          <w:sz w:val="21"/>
          <w:szCs w:val="21"/>
          <w:highlight w:val="none"/>
        </w:rPr>
      </w:r>
      <w:r/>
    </w:p>
    <w:p>
      <w:pPr>
        <w:pStyle w:val="857"/>
        <w:keepLines w:val="0"/>
        <w:keepNext w:val="0"/>
        <w:pageBreakBefore w:val="0"/>
        <w:spacing w:before="0" w:after="0"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地  址：</w:t>
      </w:r>
      <w:r>
        <w:rPr>
          <w:rFonts w:hint="eastAsia" w:ascii="仿宋" w:hAnsi="仿宋" w:eastAsia="仿宋" w:cs="仿宋"/>
          <w:sz w:val="21"/>
          <w:szCs w:val="21"/>
          <w:highlight w:val="none"/>
        </w:rPr>
      </w:r>
      <w:r/>
    </w:p>
    <w:p>
      <w:pPr>
        <w:pStyle w:val="857"/>
        <w:keepLines w:val="0"/>
        <w:keepNext w:val="0"/>
        <w:pageBreakBefore w:val="0"/>
        <w:spacing w:before="0" w:after="0"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邮  编：</w:t>
      </w:r>
      <w:r>
        <w:rPr>
          <w:rFonts w:hint="eastAsia" w:ascii="仿宋" w:hAnsi="仿宋" w:eastAsia="仿宋" w:cs="仿宋"/>
          <w:sz w:val="21"/>
          <w:szCs w:val="21"/>
          <w:highlight w:val="none"/>
        </w:rPr>
      </w:r>
      <w:r/>
    </w:p>
    <w:p>
      <w:pPr>
        <w:pStyle w:val="857"/>
        <w:keepLines w:val="0"/>
        <w:keepNext w:val="0"/>
        <w:pageBreakBefore w:val="0"/>
        <w:spacing w:before="0" w:after="0" w:line="288" w:lineRule="auto"/>
        <w:widowControl w:val="off"/>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电  话：</w:t>
      </w:r>
      <w:r>
        <w:rPr>
          <w:rFonts w:hint="eastAsia" w:ascii="仿宋" w:hAnsi="仿宋" w:eastAsia="仿宋" w:cs="仿宋"/>
          <w:sz w:val="21"/>
          <w:szCs w:val="21"/>
          <w:highlight w:val="none"/>
          <w:u w:val="single"/>
        </w:rPr>
      </w:r>
      <w:r/>
    </w:p>
    <w:p>
      <w:pPr>
        <w:pStyle w:val="857"/>
        <w:keepLines w:val="0"/>
        <w:keepNext w:val="0"/>
        <w:pageBreakBefore w:val="0"/>
        <w:spacing w:before="0" w:after="0" w:line="288" w:lineRule="auto"/>
        <w:widowControl w:val="off"/>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开户行：</w:t>
      </w:r>
      <w:r>
        <w:rPr>
          <w:rFonts w:hint="eastAsia" w:ascii="仿宋" w:hAnsi="仿宋" w:eastAsia="仿宋" w:cs="仿宋"/>
          <w:sz w:val="21"/>
          <w:szCs w:val="21"/>
          <w:highlight w:val="none"/>
          <w:u w:val="single"/>
        </w:rPr>
      </w:r>
      <w:r/>
    </w:p>
    <w:p>
      <w:pPr>
        <w:pStyle w:val="857"/>
        <w:keepLines w:val="0"/>
        <w:keepNext w:val="0"/>
        <w:pageBreakBefore w:val="0"/>
        <w:spacing w:before="0" w:after="0" w:line="288" w:lineRule="auto"/>
        <w:widowControl w:val="off"/>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账  号：</w:t>
      </w:r>
      <w:r>
        <w:rPr>
          <w:rFonts w:hint="eastAsia" w:ascii="仿宋" w:hAnsi="仿宋" w:eastAsia="仿宋" w:cs="仿宋"/>
          <w:sz w:val="21"/>
          <w:szCs w:val="21"/>
          <w:highlight w:val="none"/>
          <w:u w:val="single"/>
        </w:rPr>
      </w:r>
      <w:r/>
    </w:p>
    <w:p>
      <w:pPr>
        <w:pStyle w:val="718"/>
        <w:ind w:right="180" w:firstLine="480"/>
        <w:keepLines w:val="0"/>
        <w:keepNext w:val="0"/>
        <w:pageBreakBefore w:val="0"/>
        <w:spacing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供应商名称：（加盖电子公章）</w:t>
      </w:r>
      <w:r>
        <w:rPr>
          <w:rFonts w:hint="eastAsia" w:ascii="仿宋" w:hAnsi="仿宋" w:eastAsia="仿宋" w:cs="仿宋"/>
          <w:sz w:val="21"/>
          <w:szCs w:val="21"/>
          <w:highlight w:val="none"/>
        </w:rPr>
      </w:r>
      <w:r/>
    </w:p>
    <w:p>
      <w:pPr>
        <w:pStyle w:val="857"/>
        <w:keepLines w:val="0"/>
        <w:keepNext w:val="0"/>
        <w:pageBreakBefore w:val="0"/>
        <w:spacing w:before="0" w:after="0"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日  期：</w:t>
      </w:r>
      <w:r>
        <w:rPr>
          <w:rFonts w:hint="eastAsia" w:ascii="仿宋" w:hAnsi="仿宋" w:eastAsia="仿宋" w:cs="仿宋"/>
          <w:sz w:val="21"/>
          <w:szCs w:val="21"/>
          <w:highlight w:val="none"/>
        </w:rPr>
      </w:r>
      <w:r/>
    </w:p>
    <w:p>
      <w:pPr>
        <w:pStyle w:val="718"/>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jc w:val="left"/>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jc w:val="left"/>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br w:type="page" w:clear="all"/>
      </w:r>
      <w:r>
        <w:rPr>
          <w:rFonts w:hint="eastAsia" w:ascii="仿宋" w:hAnsi="仿宋" w:eastAsia="仿宋" w:cs="仿宋"/>
          <w:sz w:val="21"/>
          <w:szCs w:val="21"/>
          <w:highlight w:val="none"/>
        </w:rPr>
        <w:t xml:space="preserve">五、磋商报价表</w:t>
      </w:r>
      <w:r>
        <w:rPr>
          <w:rFonts w:hint="eastAsia" w:ascii="仿宋" w:hAnsi="仿宋" w:eastAsia="仿宋" w:cs="仿宋"/>
          <w:sz w:val="21"/>
          <w:szCs w:val="21"/>
          <w:highlight w:val="none"/>
        </w:rPr>
      </w:r>
      <w:r/>
    </w:p>
    <w:p>
      <w:pPr>
        <w:pStyle w:val="718"/>
        <w:jc w:val="center"/>
        <w:spacing w:line="480" w:lineRule="auto"/>
        <w:rPr>
          <w:rFonts w:hint="eastAsia" w:ascii="仿宋" w:hAnsi="仿宋" w:eastAsia="仿宋" w:cs="仿宋"/>
          <w:sz w:val="21"/>
          <w:szCs w:val="21"/>
          <w:highlight w:val="none"/>
        </w:rPr>
        <w:outlineLvl w:val="0"/>
      </w:pPr>
      <w:r/>
      <w:bookmarkStart w:id="62" w:name="_Toc3956"/>
      <w:r/>
      <w:bookmarkStart w:id="63" w:name="_Toc8962"/>
      <w:r/>
      <w:bookmarkStart w:id="64" w:name="_Toc181719709"/>
      <w:r>
        <w:rPr>
          <w:rFonts w:hint="eastAsia" w:ascii="仿宋" w:hAnsi="仿宋" w:eastAsia="仿宋" w:cs="仿宋"/>
          <w:sz w:val="21"/>
          <w:szCs w:val="21"/>
          <w:highlight w:val="none"/>
        </w:rPr>
        <w:t xml:space="preserve">磋商报价表（以苏采云系统格式为准）</w:t>
      </w:r>
      <w:bookmarkEnd w:id="62"/>
      <w:r/>
      <w:bookmarkEnd w:id="63"/>
      <w:r/>
      <w:bookmarkEnd w:id="64"/>
      <w:r>
        <w:rPr>
          <w:rFonts w:hint="eastAsia" w:ascii="仿宋" w:hAnsi="仿宋" w:eastAsia="仿宋" w:cs="仿宋"/>
          <w:sz w:val="21"/>
          <w:szCs w:val="21"/>
          <w:highlight w:val="none"/>
        </w:rPr>
      </w:r>
      <w:r/>
    </w:p>
    <w:p>
      <w:pPr>
        <w:pStyle w:val="71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供应商名称：（加盖电子公章） </w:t>
      </w:r>
      <w:r>
        <w:rPr>
          <w:rFonts w:hint="eastAsia" w:ascii="仿宋" w:hAnsi="仿宋" w:eastAsia="仿宋" w:cs="仿宋"/>
          <w:sz w:val="21"/>
          <w:szCs w:val="21"/>
          <w:highlight w:val="none"/>
        </w:rPr>
      </w:r>
      <w:r/>
    </w:p>
    <w:p>
      <w:pPr>
        <w:pStyle w:val="718"/>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项目名称：</w:t>
      </w:r>
      <w:r>
        <w:rPr>
          <w:rFonts w:hint="eastAsia" w:ascii="仿宋" w:hAnsi="仿宋" w:eastAsia="仿宋" w:cs="仿宋"/>
          <w:sz w:val="21"/>
          <w:szCs w:val="21"/>
          <w:highlight w:val="none"/>
        </w:rPr>
      </w:r>
      <w:r/>
    </w:p>
    <w:p>
      <w:pPr>
        <w:pStyle w:val="718"/>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项目编号：                                   </w:t>
      </w:r>
      <w:r>
        <w:rPr>
          <w:rFonts w:hint="eastAsia" w:ascii="仿宋" w:hAnsi="仿宋" w:eastAsia="仿宋" w:cs="仿宋"/>
          <w:sz w:val="21"/>
          <w:szCs w:val="21"/>
          <w:highlight w:val="none"/>
        </w:rPr>
      </w:r>
      <w:r/>
    </w:p>
    <w:tbl>
      <w:tblPr>
        <w:tblStyle w:val="758"/>
        <w:tblW w:w="96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8"/>
        <w:gridCol w:w="1731"/>
        <w:gridCol w:w="5346"/>
        <w:gridCol w:w="1623"/>
      </w:tblGrid>
      <w:tr>
        <w:trPr>
          <w:trHeight w:val="1130"/>
        </w:trPr>
        <w:tc>
          <w:tcPr>
            <w:tcW w:w="938" w:type="dxa"/>
            <w:vAlign w:val="center"/>
            <w:textDirection w:val="lrTb"/>
            <w:noWrap w:val="false"/>
          </w:tcPr>
          <w:p>
            <w:pPr>
              <w:pStyle w:val="765"/>
              <w:ind w:left="0" w:firstLine="0"/>
              <w:jc w:val="center"/>
              <w:spacing w:after="0" w:line="240" w:lineRule="auto"/>
              <w:rPr>
                <w:rFonts w:hint="eastAsia" w:ascii="仿宋" w:hAnsi="仿宋" w:eastAsia="仿宋" w:cs="仿宋"/>
                <w:sz w:val="21"/>
                <w:szCs w:val="21"/>
                <w:highlight w:val="none"/>
                <w:vertAlign w:val="baseline"/>
                <w:lang w:eastAsia="zh-CN"/>
              </w:rPr>
            </w:pPr>
            <w:r>
              <w:rPr>
                <w:rFonts w:hint="eastAsia" w:ascii="仿宋" w:hAnsi="仿宋" w:eastAsia="仿宋" w:cs="仿宋"/>
                <w:sz w:val="21"/>
                <w:szCs w:val="21"/>
                <w:highlight w:val="none"/>
                <w:vertAlign w:val="baseline"/>
                <w:lang w:eastAsia="zh-CN"/>
              </w:rPr>
              <w:t xml:space="preserve">序号</w:t>
            </w:r>
            <w:r>
              <w:rPr>
                <w:rFonts w:hint="eastAsia" w:ascii="仿宋" w:hAnsi="仿宋" w:eastAsia="仿宋" w:cs="仿宋"/>
                <w:sz w:val="21"/>
                <w:szCs w:val="21"/>
                <w:highlight w:val="none"/>
                <w:vertAlign w:val="baseline"/>
                <w:lang w:eastAsia="zh-CN"/>
              </w:rPr>
            </w:r>
            <w:r/>
          </w:p>
        </w:tc>
        <w:tc>
          <w:tcPr>
            <w:tcW w:w="1731" w:type="dxa"/>
            <w:vAlign w:val="center"/>
            <w:textDirection w:val="lrTb"/>
            <w:noWrap w:val="false"/>
          </w:tcPr>
          <w:p>
            <w:pPr>
              <w:pStyle w:val="765"/>
              <w:jc w:val="both"/>
              <w:spacing w:after="0" w:line="240" w:lineRule="auto"/>
              <w:rPr>
                <w:rFonts w:hint="eastAsia" w:ascii="仿宋" w:hAnsi="仿宋" w:eastAsia="仿宋" w:cs="仿宋"/>
                <w:sz w:val="21"/>
                <w:szCs w:val="21"/>
                <w:highlight w:val="none"/>
                <w:vertAlign w:val="baseline"/>
                <w:lang w:eastAsia="zh-CN"/>
              </w:rPr>
            </w:pPr>
            <w:r>
              <w:rPr>
                <w:rFonts w:hint="eastAsia" w:ascii="仿宋" w:hAnsi="仿宋" w:eastAsia="仿宋" w:cs="仿宋"/>
                <w:sz w:val="21"/>
                <w:szCs w:val="21"/>
                <w:highlight w:val="none"/>
                <w:vertAlign w:val="baseline"/>
                <w:lang w:eastAsia="zh-CN"/>
              </w:rPr>
              <w:t xml:space="preserve">项目名称</w:t>
            </w:r>
            <w:r>
              <w:rPr>
                <w:rFonts w:hint="eastAsia" w:ascii="仿宋" w:hAnsi="仿宋" w:eastAsia="仿宋" w:cs="仿宋"/>
                <w:sz w:val="21"/>
                <w:szCs w:val="21"/>
                <w:highlight w:val="none"/>
                <w:vertAlign w:val="baseline"/>
                <w:lang w:eastAsia="zh-CN"/>
              </w:rPr>
            </w:r>
            <w:r/>
          </w:p>
        </w:tc>
        <w:tc>
          <w:tcPr>
            <w:tcW w:w="5346" w:type="dxa"/>
            <w:vAlign w:val="center"/>
            <w:textDirection w:val="lrTb"/>
            <w:noWrap w:val="false"/>
          </w:tcPr>
          <w:p>
            <w:pPr>
              <w:pStyle w:val="765"/>
              <w:ind w:left="0" w:firstLine="0"/>
              <w:jc w:val="center"/>
              <w:spacing w:after="0" w:line="240" w:lineRule="auto"/>
              <w:rPr>
                <w:rFonts w:hint="eastAsia" w:ascii="仿宋" w:hAnsi="仿宋" w:eastAsia="仿宋" w:cs="仿宋"/>
                <w:sz w:val="21"/>
                <w:szCs w:val="21"/>
                <w:highlight w:val="none"/>
                <w:vertAlign w:val="baseline"/>
                <w:lang w:eastAsia="zh-CN"/>
              </w:rPr>
            </w:pPr>
            <w:r>
              <w:rPr>
                <w:rFonts w:hint="eastAsia" w:ascii="仿宋" w:hAnsi="仿宋" w:eastAsia="仿宋" w:cs="仿宋"/>
                <w:sz w:val="21"/>
                <w:szCs w:val="21"/>
                <w:highlight w:val="none"/>
                <w:vertAlign w:val="baseline"/>
                <w:lang w:eastAsia="zh-CN"/>
              </w:rPr>
              <w:t xml:space="preserve">报价</w:t>
            </w:r>
            <w:r>
              <w:rPr>
                <w:rFonts w:hint="eastAsia" w:ascii="仿宋" w:hAnsi="仿宋" w:eastAsia="仿宋" w:cs="仿宋"/>
                <w:sz w:val="21"/>
                <w:szCs w:val="21"/>
                <w:highlight w:val="none"/>
                <w:vertAlign w:val="baseline"/>
                <w:lang w:eastAsia="zh-CN"/>
              </w:rPr>
            </w:r>
            <w:r/>
          </w:p>
        </w:tc>
        <w:tc>
          <w:tcPr>
            <w:tcW w:w="1623" w:type="dxa"/>
            <w:vAlign w:val="center"/>
            <w:textDirection w:val="lrTb"/>
            <w:noWrap w:val="false"/>
          </w:tcPr>
          <w:p>
            <w:pPr>
              <w:pStyle w:val="765"/>
              <w:ind w:left="0" w:firstLine="0"/>
              <w:jc w:val="center"/>
              <w:spacing w:after="0" w:line="240" w:lineRule="auto"/>
              <w:rPr>
                <w:rFonts w:hint="eastAsia" w:ascii="仿宋" w:hAnsi="仿宋" w:eastAsia="仿宋" w:cs="仿宋"/>
                <w:sz w:val="21"/>
                <w:szCs w:val="21"/>
                <w:highlight w:val="none"/>
                <w:vertAlign w:val="baseline"/>
                <w:lang w:eastAsia="zh-CN"/>
              </w:rPr>
            </w:pPr>
            <w:r>
              <w:rPr>
                <w:rFonts w:hint="eastAsia" w:ascii="仿宋" w:hAnsi="仿宋" w:eastAsia="仿宋" w:cs="仿宋"/>
                <w:sz w:val="21"/>
                <w:szCs w:val="21"/>
                <w:highlight w:val="none"/>
                <w:vertAlign w:val="baseline"/>
                <w:lang w:eastAsia="zh-CN"/>
              </w:rPr>
              <w:t xml:space="preserve">备注</w:t>
            </w:r>
            <w:r>
              <w:rPr>
                <w:rFonts w:hint="eastAsia" w:ascii="仿宋" w:hAnsi="仿宋" w:eastAsia="仿宋" w:cs="仿宋"/>
                <w:sz w:val="21"/>
                <w:szCs w:val="21"/>
                <w:highlight w:val="none"/>
                <w:vertAlign w:val="baseline"/>
                <w:lang w:eastAsia="zh-CN"/>
              </w:rPr>
            </w:r>
            <w:r/>
          </w:p>
        </w:tc>
      </w:tr>
      <w:tr>
        <w:trPr>
          <w:trHeight w:val="1130"/>
        </w:trPr>
        <w:tc>
          <w:tcPr>
            <w:tcW w:w="938" w:type="dxa"/>
            <w:vAlign w:val="center"/>
            <w:textDirection w:val="lrTb"/>
            <w:noWrap w:val="false"/>
          </w:tcPr>
          <w:p>
            <w:pPr>
              <w:pStyle w:val="765"/>
              <w:ind w:left="0" w:firstLine="0"/>
              <w:jc w:val="center"/>
              <w:spacing w:after="0" w:line="240" w:lineRule="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 xml:space="preserve">1</w:t>
            </w:r>
            <w:r>
              <w:rPr>
                <w:rFonts w:hint="eastAsia" w:ascii="仿宋" w:hAnsi="仿宋" w:eastAsia="仿宋" w:cs="仿宋"/>
                <w:sz w:val="21"/>
                <w:szCs w:val="21"/>
                <w:highlight w:val="none"/>
                <w:vertAlign w:val="baseline"/>
                <w:lang w:val="en-US" w:eastAsia="zh-CN"/>
              </w:rPr>
            </w:r>
            <w:r/>
          </w:p>
        </w:tc>
        <w:tc>
          <w:tcPr>
            <w:tcW w:w="1731" w:type="dxa"/>
            <w:vAlign w:val="center"/>
            <w:textDirection w:val="lrTb"/>
            <w:noWrap w:val="false"/>
          </w:tcPr>
          <w:p>
            <w:pPr>
              <w:pStyle w:val="765"/>
              <w:ind w:left="0" w:firstLine="0"/>
              <w:jc w:val="both"/>
              <w:spacing w:after="0" w:line="240" w:lineRule="auto"/>
              <w:rPr>
                <w:rFonts w:hint="eastAsia" w:ascii="仿宋" w:hAnsi="仿宋" w:eastAsia="仿宋" w:cs="仿宋"/>
                <w:sz w:val="21"/>
                <w:szCs w:val="21"/>
                <w:highlight w:val="none"/>
                <w:vertAlign w:val="baseline"/>
                <w:lang w:eastAsia="zh-CN"/>
              </w:rPr>
            </w:pPr>
            <w:r>
              <w:rPr>
                <w:rFonts w:hint="eastAsia" w:ascii="仿宋" w:hAnsi="仿宋" w:eastAsia="仿宋" w:cs="仿宋"/>
                <w:sz w:val="21"/>
                <w:szCs w:val="21"/>
                <w:highlight w:val="none"/>
                <w:vertAlign w:val="baseline"/>
                <w:lang w:eastAsia="zh-CN"/>
              </w:rPr>
              <w:t xml:space="preserve">服务费</w:t>
            </w:r>
            <w:r>
              <w:rPr>
                <w:rFonts w:hint="eastAsia" w:ascii="仿宋" w:hAnsi="仿宋" w:eastAsia="仿宋" w:cs="仿宋"/>
                <w:sz w:val="21"/>
                <w:szCs w:val="21"/>
                <w:highlight w:val="none"/>
                <w:vertAlign w:val="baseline"/>
                <w:lang w:eastAsia="zh-CN"/>
              </w:rPr>
            </w:r>
            <w:r/>
          </w:p>
        </w:tc>
        <w:tc>
          <w:tcPr>
            <w:tcW w:w="5346" w:type="dxa"/>
            <w:vAlign w:val="center"/>
            <w:textDirection w:val="lrTb"/>
            <w:noWrap w:val="false"/>
          </w:tcPr>
          <w:p>
            <w:pPr>
              <w:pStyle w:val="765"/>
              <w:ind w:left="0" w:firstLine="0"/>
              <w:jc w:val="both"/>
              <w:spacing w:after="0" w:line="240" w:lineRule="auto"/>
              <w:rPr>
                <w:rFonts w:hint="eastAsia" w:ascii="仿宋" w:hAnsi="仿宋" w:eastAsia="仿宋" w:cs="仿宋"/>
                <w:sz w:val="21"/>
                <w:szCs w:val="21"/>
                <w:highlight w:val="none"/>
                <w:u w:val="single"/>
                <w:vertAlign w:val="baseline"/>
                <w:lang w:val="en-US" w:eastAsia="zh-CN"/>
              </w:rPr>
            </w:pPr>
            <w:r>
              <w:rPr>
                <w:rFonts w:hint="eastAsia" w:ascii="仿宋" w:hAnsi="仿宋" w:eastAsia="仿宋" w:cs="仿宋"/>
                <w:sz w:val="21"/>
                <w:szCs w:val="21"/>
                <w:highlight w:val="none"/>
                <w:vertAlign w:val="baseline"/>
                <w:lang w:eastAsia="zh-CN"/>
              </w:rPr>
              <w:t xml:space="preserve">大写（人民币）：</w:t>
            </w:r>
            <w:r>
              <w:rPr>
                <w:rFonts w:hint="eastAsia" w:ascii="仿宋" w:hAnsi="仿宋" w:eastAsia="仿宋" w:cs="仿宋"/>
                <w:sz w:val="21"/>
                <w:szCs w:val="21"/>
                <w:highlight w:val="none"/>
                <w:u w:val="single"/>
                <w:vertAlign w:val="baseline"/>
                <w:lang w:val="en-US" w:eastAsia="zh-CN"/>
              </w:rPr>
              <w:t xml:space="preserve">                      </w:t>
            </w:r>
            <w:r>
              <w:rPr>
                <w:rFonts w:hint="eastAsia" w:ascii="仿宋" w:hAnsi="仿宋" w:eastAsia="仿宋" w:cs="仿宋"/>
                <w:sz w:val="21"/>
                <w:szCs w:val="21"/>
                <w:highlight w:val="none"/>
                <w:u w:val="none"/>
                <w:vertAlign w:val="baseline"/>
                <w:lang w:val="en-US" w:eastAsia="zh-CN"/>
              </w:rPr>
              <w:t xml:space="preserve">元</w:t>
            </w:r>
            <w:r>
              <w:rPr>
                <w:rFonts w:hint="eastAsia" w:ascii="仿宋" w:hAnsi="仿宋" w:eastAsia="仿宋" w:cs="仿宋"/>
                <w:sz w:val="21"/>
                <w:szCs w:val="21"/>
                <w:highlight w:val="none"/>
                <w:u w:val="single"/>
                <w:vertAlign w:val="baseline"/>
                <w:lang w:val="en-US" w:eastAsia="zh-CN"/>
              </w:rPr>
            </w:r>
            <w:r/>
          </w:p>
          <w:p>
            <w:pPr>
              <w:pStyle w:val="718"/>
              <w:spacing w:after="0" w:line="240"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  </w:t>
            </w:r>
            <w:r>
              <w:rPr>
                <w:rFonts w:hint="eastAsia" w:ascii="仿宋" w:hAnsi="仿宋" w:eastAsia="仿宋" w:cs="仿宋"/>
                <w:sz w:val="21"/>
                <w:szCs w:val="21"/>
                <w:lang w:val="en-US" w:eastAsia="zh-CN"/>
              </w:rPr>
            </w:r>
            <w:r/>
          </w:p>
          <w:p>
            <w:pPr>
              <w:pStyle w:val="718"/>
              <w:spacing w:after="0" w:line="240" w:lineRule="auto"/>
              <w:rPr>
                <w:rFonts w:hint="eastAsia" w:ascii="仿宋" w:hAnsi="仿宋" w:eastAsia="仿宋" w:cs="仿宋"/>
                <w:sz w:val="21"/>
                <w:szCs w:val="21"/>
                <w:u w:val="single"/>
                <w:lang w:val="en-US" w:eastAsia="zh-CN"/>
              </w:rPr>
            </w:pPr>
            <w:r>
              <w:rPr>
                <w:rFonts w:hint="eastAsia" w:ascii="仿宋" w:hAnsi="仿宋" w:eastAsia="仿宋" w:cs="仿宋"/>
                <w:sz w:val="21"/>
                <w:szCs w:val="21"/>
                <w:highlight w:val="none"/>
                <w:u w:val="none"/>
                <w:vertAlign w:val="baseline"/>
                <w:lang w:val="en-US" w:eastAsia="zh-CN"/>
              </w:rPr>
              <w:t xml:space="preserve">小写</w:t>
            </w:r>
            <w:r>
              <w:rPr>
                <w:rFonts w:hint="eastAsia" w:ascii="仿宋" w:hAnsi="仿宋" w:eastAsia="仿宋" w:cs="仿宋"/>
                <w:sz w:val="21"/>
                <w:szCs w:val="21"/>
                <w:highlight w:val="none"/>
                <w:vertAlign w:val="baseline"/>
                <w:lang w:eastAsia="zh-CN"/>
              </w:rPr>
              <w:t xml:space="preserve">（￥）：</w:t>
            </w:r>
            <w:r>
              <w:rPr>
                <w:rFonts w:hint="eastAsia" w:ascii="仿宋" w:hAnsi="仿宋" w:eastAsia="仿宋" w:cs="仿宋"/>
                <w:sz w:val="21"/>
                <w:szCs w:val="21"/>
                <w:highlight w:val="none"/>
                <w:u w:val="single"/>
                <w:vertAlign w:val="baseline"/>
                <w:lang w:val="en-US" w:eastAsia="zh-CN"/>
              </w:rPr>
              <w:t xml:space="preserve">                          </w:t>
            </w:r>
            <w:r>
              <w:rPr>
                <w:rFonts w:hint="eastAsia" w:ascii="仿宋" w:hAnsi="仿宋" w:eastAsia="仿宋" w:cs="仿宋"/>
                <w:sz w:val="21"/>
                <w:szCs w:val="21"/>
                <w:highlight w:val="none"/>
                <w:u w:val="none"/>
                <w:vertAlign w:val="baseline"/>
                <w:lang w:val="en-US" w:eastAsia="zh-CN"/>
              </w:rPr>
              <w:t xml:space="preserve">元</w:t>
            </w:r>
            <w:r>
              <w:rPr>
                <w:rFonts w:hint="eastAsia" w:ascii="仿宋" w:hAnsi="仿宋" w:eastAsia="仿宋" w:cs="仿宋"/>
                <w:sz w:val="21"/>
                <w:szCs w:val="21"/>
                <w:u w:val="single"/>
                <w:lang w:val="en-US" w:eastAsia="zh-CN"/>
              </w:rPr>
            </w:r>
            <w:r/>
          </w:p>
        </w:tc>
        <w:tc>
          <w:tcPr>
            <w:tcW w:w="1623" w:type="dxa"/>
            <w:vAlign w:val="center"/>
            <w:textDirection w:val="lrTb"/>
            <w:noWrap w:val="false"/>
          </w:tcPr>
          <w:p>
            <w:pPr>
              <w:pStyle w:val="765"/>
              <w:jc w:val="center"/>
              <w:spacing w:after="0" w:line="240" w:lineRule="auto"/>
              <w:rPr>
                <w:rFonts w:hint="eastAsia" w:ascii="仿宋" w:hAnsi="仿宋" w:eastAsia="仿宋" w:cs="仿宋"/>
                <w:sz w:val="21"/>
                <w:szCs w:val="21"/>
                <w:highlight w:val="none"/>
                <w:vertAlign w:val="baseline"/>
              </w:rPr>
            </w:pPr>
            <w:r>
              <w:rPr>
                <w:rFonts w:hint="eastAsia" w:ascii="仿宋" w:hAnsi="仿宋" w:eastAsia="仿宋" w:cs="仿宋"/>
                <w:sz w:val="21"/>
                <w:szCs w:val="21"/>
                <w:highlight w:val="none"/>
                <w:vertAlign w:val="baseline"/>
              </w:rPr>
            </w:r>
            <w:r/>
          </w:p>
        </w:tc>
      </w:tr>
    </w:tbl>
    <w:p>
      <w:pPr>
        <w:pStyle w:val="718"/>
        <w:spacing w:line="48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ind w:firstLine="480"/>
        <w:spacing w:line="480" w:lineRule="auto"/>
        <w:rPr>
          <w:rFonts w:hint="eastAsia" w:ascii="仿宋" w:hAnsi="仿宋" w:eastAsia="仿宋" w:cs="仿宋"/>
          <w:b/>
          <w:i/>
          <w:sz w:val="21"/>
          <w:szCs w:val="21"/>
          <w:highlight w:val="none"/>
          <w:u w:val="single"/>
        </w:rPr>
      </w:pPr>
      <w:r>
        <w:rPr>
          <w:rFonts w:hint="eastAsia" w:ascii="仿宋" w:hAnsi="仿宋" w:eastAsia="仿宋" w:cs="仿宋"/>
          <w:sz w:val="21"/>
          <w:szCs w:val="21"/>
          <w:highlight w:val="none"/>
        </w:rPr>
        <w:t xml:space="preserve">                                              日  期：</w:t>
      </w:r>
      <w:r>
        <w:rPr>
          <w:rFonts w:hint="eastAsia" w:ascii="仿宋" w:hAnsi="仿宋" w:eastAsia="仿宋" w:cs="仿宋"/>
          <w:b/>
          <w:i/>
          <w:sz w:val="21"/>
          <w:szCs w:val="21"/>
          <w:highlight w:val="none"/>
          <w:u w:val="single"/>
        </w:rPr>
      </w:r>
      <w:r/>
    </w:p>
    <w:p>
      <w:pPr>
        <w:pStyle w:val="718"/>
        <w:jc w:val="left"/>
        <w:spacing w:line="360" w:lineRule="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br w:type="page" w:clear="all"/>
      </w:r>
      <w:r>
        <w:rPr>
          <w:rFonts w:hint="eastAsia" w:ascii="仿宋" w:hAnsi="仿宋" w:eastAsia="仿宋" w:cs="仿宋"/>
          <w:sz w:val="21"/>
          <w:szCs w:val="21"/>
          <w:highlight w:val="none"/>
        </w:rPr>
        <w:t xml:space="preserve">六、</w:t>
      </w:r>
      <w:bookmarkStart w:id="65" w:name="OLE_LINK3"/>
      <w:r>
        <w:rPr>
          <w:rFonts w:hint="eastAsia" w:ascii="仿宋" w:hAnsi="仿宋" w:eastAsia="仿宋" w:cs="仿宋"/>
          <w:sz w:val="21"/>
          <w:szCs w:val="21"/>
          <w:highlight w:val="none"/>
        </w:rPr>
        <w:t xml:space="preserve">分项报价表</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val="en-US" w:eastAsia="zh-CN"/>
        </w:rPr>
        <w:t xml:space="preserve">如有</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eastAsia="zh-CN"/>
        </w:rPr>
      </w:r>
      <w:r/>
    </w:p>
    <w:p>
      <w:pPr>
        <w:pStyle w:val="765"/>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858"/>
        <w:jc w:val="center"/>
        <w:spacing w:before="0" w:beforeAutospacing="0" w:after="0" w:afterAutospacing="0"/>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ind w:right="180"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供应商名称：（加盖电子公章）</w:t>
      </w: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858"/>
        <w:ind w:firstLine="480"/>
        <w:jc w:val="both"/>
        <w:spacing w:before="0" w:beforeAutospacing="0" w:after="0" w:afterAutospacing="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备注： </w:t>
      </w:r>
      <w:r>
        <w:rPr>
          <w:rFonts w:hint="eastAsia" w:ascii="仿宋" w:hAnsi="仿宋" w:eastAsia="仿宋" w:cs="仿宋"/>
          <w:sz w:val="21"/>
          <w:szCs w:val="21"/>
          <w:highlight w:val="none"/>
        </w:rPr>
      </w:r>
      <w:r/>
    </w:p>
    <w:p>
      <w:pPr>
        <w:pStyle w:val="858"/>
        <w:ind w:firstLine="480"/>
        <w:jc w:val="both"/>
        <w:spacing w:before="0" w:beforeAutospacing="0" w:after="0" w:afterAutospacing="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1.“总报价”应包括为完成整个项目所产生的所有费用，采购文件另有规定的除外。</w:t>
      </w:r>
      <w:r>
        <w:rPr>
          <w:rFonts w:hint="eastAsia" w:ascii="仿宋" w:hAnsi="仿宋" w:eastAsia="仿宋" w:cs="仿宋"/>
          <w:sz w:val="21"/>
          <w:szCs w:val="21"/>
          <w:highlight w:val="none"/>
        </w:rPr>
      </w:r>
      <w:r/>
    </w:p>
    <w:p>
      <w:pPr>
        <w:pStyle w:val="858"/>
        <w:ind w:firstLine="480"/>
        <w:jc w:val="both"/>
        <w:spacing w:before="0" w:beforeAutospacing="0" w:after="0" w:afterAutospacing="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2.《分项报价表》中“总报价”应当与《磋商报价表》中“总报价”一致。</w:t>
      </w:r>
      <w:r>
        <w:rPr>
          <w:rFonts w:hint="eastAsia" w:ascii="仿宋" w:hAnsi="仿宋" w:eastAsia="仿宋" w:cs="仿宋"/>
          <w:sz w:val="21"/>
          <w:szCs w:val="21"/>
          <w:highlight w:val="none"/>
        </w:rPr>
      </w:r>
      <w:r/>
    </w:p>
    <w:p>
      <w:pPr>
        <w:pStyle w:val="858"/>
        <w:ind w:firstLine="480"/>
        <w:jc w:val="both"/>
        <w:spacing w:before="0" w:beforeAutospacing="0" w:after="0" w:afterAutospacing="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3.《分项报价表》中的分项名称须与“第四章-项目清单”中的名称一一对应，如有缺项、漏项，视为无效响应。“项目清单”中分项仅为一项的，此表无需提供。</w:t>
      </w:r>
      <w:r>
        <w:rPr>
          <w:rFonts w:hint="eastAsia" w:ascii="仿宋" w:hAnsi="仿宋" w:eastAsia="仿宋" w:cs="仿宋"/>
          <w:sz w:val="21"/>
          <w:szCs w:val="21"/>
          <w:highlight w:val="none"/>
        </w:rPr>
      </w:r>
      <w:r/>
    </w:p>
    <w:p>
      <w:pPr>
        <w:pStyle w:val="858"/>
        <w:ind w:firstLine="480"/>
        <w:jc w:val="both"/>
        <w:spacing w:before="0" w:beforeAutospacing="0" w:after="0" w:afterAutospacing="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4.行数不够，可自行添加。</w:t>
      </w:r>
      <w:bookmarkEnd w:id="65"/>
      <w:r>
        <w:rPr>
          <w:rFonts w:hint="eastAsia" w:ascii="仿宋" w:hAnsi="仿宋" w:eastAsia="仿宋" w:cs="仿宋"/>
          <w:sz w:val="21"/>
          <w:szCs w:val="21"/>
          <w:highlight w:val="none"/>
        </w:rPr>
      </w:r>
      <w:r/>
    </w:p>
    <w:p>
      <w:pPr>
        <w:pStyle w:val="858"/>
        <w:jc w:val="both"/>
        <w:spacing w:before="0" w:beforeAutospacing="0" w:after="0" w:afterAutospacing="0" w:line="360" w:lineRule="auto"/>
        <w:rPr>
          <w:rFonts w:hint="eastAsia" w:ascii="仿宋" w:hAnsi="仿宋" w:eastAsia="仿宋" w:cs="仿宋"/>
          <w:iCs/>
          <w:sz w:val="21"/>
          <w:szCs w:val="21"/>
          <w:highlight w:val="none"/>
        </w:rPr>
      </w:pPr>
      <w:r>
        <w:rPr>
          <w:rFonts w:hint="eastAsia" w:ascii="仿宋" w:hAnsi="仿宋" w:eastAsia="仿宋" w:cs="仿宋"/>
          <w:i/>
          <w:sz w:val="21"/>
          <w:szCs w:val="21"/>
          <w:highlight w:val="none"/>
          <w:u w:val="single"/>
        </w:rPr>
        <w:br w:type="page" w:clear="all"/>
      </w:r>
      <w:bookmarkEnd w:id="52"/>
      <w:r>
        <w:rPr>
          <w:rFonts w:hint="eastAsia" w:ascii="仿宋" w:hAnsi="仿宋" w:eastAsia="仿宋" w:cs="仿宋"/>
          <w:sz w:val="21"/>
          <w:szCs w:val="21"/>
          <w:highlight w:val="none"/>
        </w:rPr>
        <w:t xml:space="preserve">七、</w:t>
      </w:r>
      <w:r>
        <w:rPr>
          <w:rFonts w:hint="eastAsia" w:ascii="仿宋" w:hAnsi="仿宋" w:eastAsia="仿宋" w:cs="仿宋"/>
          <w:iCs/>
          <w:sz w:val="21"/>
          <w:szCs w:val="21"/>
          <w:highlight w:val="none"/>
        </w:rPr>
        <w:t xml:space="preserve">技术要求响应及偏离表</w:t>
      </w:r>
      <w:r>
        <w:rPr>
          <w:rFonts w:hint="eastAsia" w:ascii="仿宋" w:hAnsi="仿宋" w:eastAsia="仿宋" w:cs="仿宋"/>
          <w:iCs/>
          <w:sz w:val="21"/>
          <w:szCs w:val="21"/>
          <w:highlight w:val="none"/>
        </w:rPr>
      </w:r>
      <w:r/>
    </w:p>
    <w:p>
      <w:pPr>
        <w:pStyle w:val="718"/>
        <w:jc w:val="center"/>
        <w:spacing w:line="360" w:lineRule="auto"/>
        <w:rPr>
          <w:rFonts w:hint="eastAsia" w:ascii="仿宋" w:hAnsi="仿宋" w:eastAsia="仿宋" w:cs="仿宋"/>
          <w:sz w:val="21"/>
          <w:szCs w:val="21"/>
          <w:highlight w:val="none"/>
        </w:rPr>
        <w:outlineLvl w:val="0"/>
      </w:pPr>
      <w:r/>
      <w:bookmarkStart w:id="66" w:name="_Toc181719711"/>
      <w:r/>
      <w:bookmarkStart w:id="67" w:name="_Toc27943"/>
      <w:r/>
      <w:bookmarkStart w:id="68" w:name="_Toc2534"/>
      <w:r>
        <w:rPr>
          <w:rFonts w:hint="eastAsia" w:ascii="仿宋" w:hAnsi="仿宋" w:eastAsia="仿宋" w:cs="仿宋"/>
          <w:sz w:val="21"/>
          <w:szCs w:val="21"/>
          <w:highlight w:val="none"/>
        </w:rPr>
        <w:t xml:space="preserve">技术要求响应及偏离表</w:t>
      </w:r>
      <w:bookmarkEnd w:id="66"/>
      <w:r/>
      <w:bookmarkEnd w:id="67"/>
      <w:r/>
      <w:bookmarkEnd w:id="68"/>
      <w:r>
        <w:rPr>
          <w:rFonts w:hint="eastAsia" w:ascii="仿宋" w:hAnsi="仿宋" w:eastAsia="仿宋" w:cs="仿宋"/>
          <w:sz w:val="21"/>
          <w:szCs w:val="21"/>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序号</w:t>
            </w:r>
            <w:r>
              <w:rPr>
                <w:rFonts w:hint="eastAsia" w:ascii="仿宋" w:hAnsi="仿宋" w:eastAsia="仿宋" w:cs="仿宋"/>
                <w:sz w:val="21"/>
                <w:szCs w:val="21"/>
                <w:highlight w:val="none"/>
              </w:rPr>
            </w:r>
            <w:r/>
          </w:p>
        </w:tc>
        <w:tc>
          <w:tcPr>
            <w:tcW w:w="2925" w:type="dxa"/>
            <w:vAlign w:val="center"/>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磋商文件要求</w:t>
            </w:r>
            <w:r>
              <w:rPr>
                <w:rFonts w:hint="eastAsia" w:ascii="仿宋" w:hAnsi="仿宋" w:eastAsia="仿宋" w:cs="仿宋"/>
                <w:sz w:val="21"/>
                <w:szCs w:val="21"/>
                <w:highlight w:val="none"/>
              </w:rPr>
            </w:r>
            <w:r/>
          </w:p>
        </w:tc>
        <w:tc>
          <w:tcPr>
            <w:tcW w:w="2832" w:type="dxa"/>
            <w:vAlign w:val="center"/>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响应情况</w:t>
            </w:r>
            <w:r>
              <w:rPr>
                <w:rFonts w:hint="eastAsia" w:ascii="仿宋" w:hAnsi="仿宋" w:eastAsia="仿宋" w:cs="仿宋"/>
                <w:sz w:val="21"/>
                <w:szCs w:val="21"/>
                <w:highlight w:val="none"/>
              </w:rPr>
            </w:r>
            <w:r/>
          </w:p>
        </w:tc>
        <w:tc>
          <w:tcPr>
            <w:tcW w:w="3375" w:type="dxa"/>
            <w:vAlign w:val="center"/>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正偏离、无偏离或负偏离</w:t>
            </w:r>
            <w:r>
              <w:rPr>
                <w:rFonts w:hint="eastAsia" w:ascii="仿宋" w:hAnsi="仿宋" w:eastAsia="仿宋" w:cs="仿宋"/>
                <w:sz w:val="21"/>
                <w:szCs w:val="21"/>
                <w:highlight w:val="none"/>
              </w:rPr>
            </w:r>
            <w:r/>
          </w:p>
        </w:tc>
      </w:tr>
      <w:tr>
        <w:trPr>
          <w:cantSplit/>
          <w:trHeight w:val="640"/>
        </w:trPr>
        <w:tc>
          <w:tcPr>
            <w:tcW w:w="748"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92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32"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37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cantSplit/>
          <w:trHeight w:val="640"/>
        </w:trPr>
        <w:tc>
          <w:tcPr>
            <w:tcW w:w="748"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92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32"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37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cantSplit/>
          <w:trHeight w:val="640"/>
        </w:trPr>
        <w:tc>
          <w:tcPr>
            <w:tcW w:w="748"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92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32"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37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cantSplit/>
          <w:trHeight w:val="640"/>
        </w:trPr>
        <w:tc>
          <w:tcPr>
            <w:tcW w:w="748"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92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32"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37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cantSplit/>
          <w:trHeight w:val="640"/>
        </w:trPr>
        <w:tc>
          <w:tcPr>
            <w:tcW w:w="748"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92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32"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37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cantSplit/>
          <w:trHeight w:val="640"/>
        </w:trPr>
        <w:tc>
          <w:tcPr>
            <w:tcW w:w="748"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92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32"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37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cantSplit/>
          <w:trHeight w:val="640"/>
        </w:trPr>
        <w:tc>
          <w:tcPr>
            <w:tcW w:w="748"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92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32"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37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cantSplit/>
          <w:trHeight w:val="640"/>
        </w:trPr>
        <w:tc>
          <w:tcPr>
            <w:tcW w:w="748"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92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32"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37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bl>
    <w:p>
      <w:pPr>
        <w:pStyle w:val="858"/>
        <w:jc w:val="both"/>
        <w:spacing w:before="0" w:beforeAutospacing="0" w:after="0" w:afterAutospacing="0"/>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ind w:right="180"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供应商名称：（加盖电子公章）</w:t>
      </w:r>
      <w:r>
        <w:rPr>
          <w:rFonts w:hint="eastAsia" w:ascii="仿宋" w:hAnsi="仿宋" w:eastAsia="仿宋" w:cs="仿宋"/>
          <w:sz w:val="21"/>
          <w:szCs w:val="21"/>
          <w:highlight w:val="none"/>
        </w:rPr>
      </w:r>
      <w:r/>
    </w:p>
    <w:p>
      <w:pPr>
        <w:pStyle w:val="718"/>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858"/>
        <w:ind w:firstLine="480"/>
        <w:jc w:val="both"/>
        <w:spacing w:before="0" w:beforeAutospacing="0" w:after="0" w:afterAutospacing="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备注： </w:t>
      </w:r>
      <w:r>
        <w:rPr>
          <w:rFonts w:hint="eastAsia" w:ascii="仿宋" w:hAnsi="仿宋" w:eastAsia="仿宋" w:cs="仿宋"/>
          <w:sz w:val="21"/>
          <w:szCs w:val="21"/>
          <w:highlight w:val="none"/>
        </w:rPr>
      </w:r>
      <w:r/>
    </w:p>
    <w:p>
      <w:pPr>
        <w:pStyle w:val="858"/>
        <w:ind w:firstLine="480"/>
        <w:jc w:val="both"/>
        <w:spacing w:before="0" w:beforeAutospacing="0" w:after="0" w:afterAutospacing="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1.供应商须对磋商文件技术要求中的实质性要求（斜体下划线内容或打“★”内容）及其他要求做出明确响应，否则视为无效响应。</w:t>
      </w:r>
      <w:r>
        <w:rPr>
          <w:rFonts w:hint="eastAsia" w:ascii="仿宋" w:hAnsi="仿宋" w:eastAsia="仿宋" w:cs="仿宋"/>
          <w:sz w:val="21"/>
          <w:szCs w:val="21"/>
          <w:highlight w:val="none"/>
        </w:rPr>
      </w:r>
      <w:r/>
    </w:p>
    <w:p>
      <w:pPr>
        <w:pStyle w:val="858"/>
        <w:ind w:firstLine="480"/>
        <w:jc w:val="both"/>
        <w:spacing w:before="0" w:beforeAutospacing="0" w:after="0" w:afterAutospacing="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2.行数不够，可自行添加。</w:t>
      </w:r>
      <w:r>
        <w:rPr>
          <w:rFonts w:hint="eastAsia" w:ascii="仿宋" w:hAnsi="仿宋" w:eastAsia="仿宋" w:cs="仿宋"/>
          <w:sz w:val="21"/>
          <w:szCs w:val="21"/>
          <w:highlight w:val="none"/>
        </w:rPr>
      </w:r>
      <w:r/>
    </w:p>
    <w:p>
      <w:pPr>
        <w:pStyle w:val="718"/>
        <w:jc w:val="center"/>
        <w:rPr>
          <w:rFonts w:hint="eastAsia" w:ascii="仿宋" w:hAnsi="仿宋" w:eastAsia="仿宋" w:cs="仿宋"/>
          <w:b/>
          <w:sz w:val="21"/>
          <w:szCs w:val="21"/>
          <w:highlight w:val="none"/>
        </w:rPr>
      </w:pPr>
      <w:r>
        <w:rPr>
          <w:rFonts w:hint="eastAsia" w:ascii="仿宋" w:hAnsi="仿宋" w:eastAsia="仿宋" w:cs="仿宋"/>
          <w:b/>
          <w:sz w:val="21"/>
          <w:szCs w:val="21"/>
          <w:highlight w:val="none"/>
        </w:rPr>
      </w:r>
      <w:r/>
    </w:p>
    <w:p>
      <w:pPr>
        <w:pStyle w:val="718"/>
        <w:rPr>
          <w:rFonts w:hint="eastAsia" w:ascii="仿宋" w:hAnsi="仿宋" w:eastAsia="仿宋" w:cs="仿宋"/>
          <w:iCs/>
          <w:sz w:val="21"/>
          <w:szCs w:val="21"/>
          <w:highlight w:val="none"/>
        </w:rPr>
      </w:pPr>
      <w:r/>
      <w:bookmarkStart w:id="69" w:name="_Hlt26955054"/>
      <w:r/>
      <w:bookmarkEnd w:id="69"/>
      <w:r>
        <w:rPr>
          <w:rFonts w:hint="eastAsia" w:ascii="仿宋" w:hAnsi="仿宋" w:eastAsia="仿宋" w:cs="仿宋"/>
          <w:iCs/>
          <w:sz w:val="21"/>
          <w:szCs w:val="21"/>
          <w:highlight w:val="none"/>
        </w:rPr>
      </w:r>
      <w:r/>
    </w:p>
    <w:p>
      <w:pPr>
        <w:pStyle w:val="718"/>
        <w:rPr>
          <w:rFonts w:hint="eastAsia" w:ascii="仿宋" w:hAnsi="仿宋" w:eastAsia="仿宋" w:cs="仿宋"/>
          <w:iCs/>
          <w:sz w:val="21"/>
          <w:szCs w:val="21"/>
          <w:highlight w:val="none"/>
        </w:rPr>
      </w:pPr>
      <w:r>
        <w:rPr>
          <w:rFonts w:hint="eastAsia" w:ascii="仿宋" w:hAnsi="仿宋" w:eastAsia="仿宋" w:cs="仿宋"/>
          <w:iCs/>
          <w:sz w:val="21"/>
          <w:szCs w:val="21"/>
          <w:highlight w:val="none"/>
        </w:rPr>
      </w:r>
      <w:r/>
    </w:p>
    <w:p>
      <w:pPr>
        <w:pStyle w:val="718"/>
        <w:rPr>
          <w:rFonts w:hint="eastAsia" w:ascii="仿宋" w:hAnsi="仿宋" w:eastAsia="仿宋" w:cs="仿宋"/>
          <w:iCs/>
          <w:sz w:val="21"/>
          <w:szCs w:val="21"/>
          <w:highlight w:val="none"/>
        </w:rPr>
      </w:pPr>
      <w:r>
        <w:rPr>
          <w:rFonts w:hint="eastAsia" w:ascii="仿宋" w:hAnsi="仿宋" w:eastAsia="仿宋" w:cs="仿宋"/>
          <w:iCs/>
          <w:sz w:val="21"/>
          <w:szCs w:val="21"/>
          <w:highlight w:val="none"/>
        </w:rPr>
      </w:r>
      <w:r/>
    </w:p>
    <w:p>
      <w:pPr>
        <w:pStyle w:val="718"/>
        <w:rPr>
          <w:rFonts w:hint="eastAsia" w:ascii="仿宋" w:hAnsi="仿宋" w:eastAsia="仿宋" w:cs="仿宋"/>
          <w:iCs/>
          <w:sz w:val="21"/>
          <w:szCs w:val="21"/>
          <w:highlight w:val="none"/>
        </w:rPr>
      </w:pPr>
      <w:r>
        <w:rPr>
          <w:rFonts w:hint="eastAsia" w:ascii="仿宋" w:hAnsi="仿宋" w:eastAsia="仿宋" w:cs="仿宋"/>
          <w:iCs/>
          <w:sz w:val="21"/>
          <w:szCs w:val="21"/>
          <w:highlight w:val="none"/>
        </w:rPr>
      </w:r>
      <w:r/>
    </w:p>
    <w:p>
      <w:pPr>
        <w:pStyle w:val="718"/>
        <w:rPr>
          <w:rFonts w:hint="eastAsia" w:ascii="仿宋" w:hAnsi="仿宋" w:eastAsia="仿宋" w:cs="仿宋"/>
          <w:iCs/>
          <w:sz w:val="21"/>
          <w:szCs w:val="21"/>
          <w:highlight w:val="none"/>
        </w:rPr>
      </w:pPr>
      <w:r>
        <w:rPr>
          <w:rFonts w:hint="eastAsia" w:ascii="仿宋" w:hAnsi="仿宋" w:eastAsia="仿宋" w:cs="仿宋"/>
          <w:iCs/>
          <w:sz w:val="21"/>
          <w:szCs w:val="21"/>
          <w:highlight w:val="none"/>
        </w:rPr>
      </w:r>
      <w:r/>
    </w:p>
    <w:p>
      <w:pPr>
        <w:pStyle w:val="718"/>
        <w:rPr>
          <w:rFonts w:hint="eastAsia" w:ascii="仿宋" w:hAnsi="仿宋" w:eastAsia="仿宋" w:cs="仿宋"/>
          <w:iCs/>
          <w:sz w:val="21"/>
          <w:szCs w:val="21"/>
          <w:highlight w:val="none"/>
        </w:rPr>
      </w:pPr>
      <w:r>
        <w:rPr>
          <w:rFonts w:hint="eastAsia" w:ascii="仿宋" w:hAnsi="仿宋" w:eastAsia="仿宋" w:cs="仿宋"/>
          <w:iCs/>
          <w:sz w:val="21"/>
          <w:szCs w:val="21"/>
          <w:highlight w:val="none"/>
        </w:rPr>
      </w:r>
      <w:r/>
    </w:p>
    <w:p>
      <w:pPr>
        <w:pStyle w:val="718"/>
        <w:rPr>
          <w:rFonts w:hint="eastAsia" w:ascii="仿宋" w:hAnsi="仿宋" w:eastAsia="仿宋" w:cs="仿宋"/>
          <w:iCs/>
          <w:sz w:val="21"/>
          <w:szCs w:val="21"/>
          <w:highlight w:val="none"/>
        </w:rPr>
      </w:pPr>
      <w:r>
        <w:rPr>
          <w:rFonts w:hint="eastAsia" w:ascii="仿宋" w:hAnsi="仿宋" w:eastAsia="仿宋" w:cs="仿宋"/>
          <w:iCs/>
          <w:sz w:val="21"/>
          <w:szCs w:val="21"/>
          <w:highlight w:val="none"/>
        </w:rPr>
        <w:br w:type="page" w:clear="all"/>
      </w:r>
      <w:r>
        <w:rPr>
          <w:rFonts w:hint="eastAsia" w:ascii="仿宋" w:hAnsi="仿宋" w:eastAsia="仿宋" w:cs="仿宋"/>
          <w:iCs/>
          <w:sz w:val="21"/>
          <w:szCs w:val="21"/>
          <w:highlight w:val="none"/>
        </w:rPr>
        <w:t xml:space="preserve">八、商务要求响应及偏离表</w:t>
      </w:r>
      <w:r>
        <w:rPr>
          <w:rFonts w:hint="eastAsia" w:ascii="仿宋" w:hAnsi="仿宋" w:eastAsia="仿宋" w:cs="仿宋"/>
          <w:iCs/>
          <w:sz w:val="21"/>
          <w:szCs w:val="21"/>
          <w:highlight w:val="none"/>
        </w:rPr>
      </w:r>
      <w:r/>
    </w:p>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商务要求响应及偏离表</w:t>
      </w:r>
      <w:r>
        <w:rPr>
          <w:rFonts w:hint="eastAsia" w:ascii="仿宋" w:hAnsi="仿宋" w:eastAsia="仿宋" w:cs="仿宋"/>
          <w:sz w:val="21"/>
          <w:szCs w:val="21"/>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序号</w:t>
            </w:r>
            <w:r>
              <w:rPr>
                <w:rFonts w:hint="eastAsia" w:ascii="仿宋" w:hAnsi="仿宋" w:eastAsia="仿宋" w:cs="仿宋"/>
                <w:sz w:val="21"/>
                <w:szCs w:val="21"/>
                <w:highlight w:val="none"/>
              </w:rPr>
            </w:r>
            <w:r/>
          </w:p>
        </w:tc>
        <w:tc>
          <w:tcPr>
            <w:tcW w:w="2878" w:type="dxa"/>
            <w:vAlign w:val="center"/>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磋商文件要求</w:t>
            </w:r>
            <w:r>
              <w:rPr>
                <w:rFonts w:hint="eastAsia" w:ascii="仿宋" w:hAnsi="仿宋" w:eastAsia="仿宋" w:cs="仿宋"/>
                <w:sz w:val="21"/>
                <w:szCs w:val="21"/>
                <w:highlight w:val="none"/>
              </w:rPr>
            </w:r>
            <w:r/>
          </w:p>
        </w:tc>
        <w:tc>
          <w:tcPr>
            <w:tcW w:w="2832" w:type="dxa"/>
            <w:vAlign w:val="center"/>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响应情况</w:t>
            </w:r>
            <w:r>
              <w:rPr>
                <w:rFonts w:hint="eastAsia" w:ascii="仿宋" w:hAnsi="仿宋" w:eastAsia="仿宋" w:cs="仿宋"/>
                <w:sz w:val="21"/>
                <w:szCs w:val="21"/>
                <w:highlight w:val="none"/>
              </w:rPr>
            </w:r>
            <w:r/>
          </w:p>
        </w:tc>
        <w:tc>
          <w:tcPr>
            <w:tcW w:w="3346" w:type="dxa"/>
            <w:vAlign w:val="center"/>
            <w:textDirection w:val="lrTb"/>
            <w:noWrap w:val="false"/>
          </w:tcPr>
          <w:p>
            <w:pPr>
              <w:pStyle w:val="718"/>
              <w:jc w:val="center"/>
              <w:spacing w:line="48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正偏离、无偏离或负偏离</w:t>
            </w:r>
            <w:r>
              <w:rPr>
                <w:rFonts w:hint="eastAsia" w:ascii="仿宋" w:hAnsi="仿宋" w:eastAsia="仿宋" w:cs="仿宋"/>
                <w:sz w:val="21"/>
                <w:szCs w:val="21"/>
                <w:highlight w:val="none"/>
              </w:rPr>
            </w:r>
            <w:r/>
          </w:p>
        </w:tc>
      </w:tr>
      <w:tr>
        <w:trPr>
          <w:cantSplit/>
          <w:trHeight w:val="640"/>
        </w:trPr>
        <w:tc>
          <w:tcPr>
            <w:tcW w:w="79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78"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32"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346"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cantSplit/>
          <w:trHeight w:val="640"/>
        </w:trPr>
        <w:tc>
          <w:tcPr>
            <w:tcW w:w="79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78"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32"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346"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cantSplit/>
          <w:trHeight w:val="640"/>
        </w:trPr>
        <w:tc>
          <w:tcPr>
            <w:tcW w:w="79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78"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32"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346"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cantSplit/>
          <w:trHeight w:val="640"/>
        </w:trPr>
        <w:tc>
          <w:tcPr>
            <w:tcW w:w="79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78"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32"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346"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cantSplit/>
          <w:trHeight w:val="640"/>
        </w:trPr>
        <w:tc>
          <w:tcPr>
            <w:tcW w:w="79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78"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32"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346"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cantSplit/>
          <w:trHeight w:val="640"/>
        </w:trPr>
        <w:tc>
          <w:tcPr>
            <w:tcW w:w="79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78"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32"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346"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cantSplit/>
          <w:trHeight w:val="640"/>
        </w:trPr>
        <w:tc>
          <w:tcPr>
            <w:tcW w:w="79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78"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32"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346"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cantSplit/>
          <w:trHeight w:val="640"/>
        </w:trPr>
        <w:tc>
          <w:tcPr>
            <w:tcW w:w="79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78"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32"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346"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bl>
    <w:p>
      <w:pPr>
        <w:pStyle w:val="858"/>
        <w:jc w:val="both"/>
        <w:spacing w:before="0" w:beforeAutospacing="0" w:after="0" w:afterAutospacing="0"/>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ind w:right="180"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供应商名称：（加盖电子公章）</w:t>
      </w:r>
      <w:r>
        <w:rPr>
          <w:rFonts w:hint="eastAsia" w:ascii="仿宋" w:hAnsi="仿宋" w:eastAsia="仿宋" w:cs="仿宋"/>
          <w:sz w:val="21"/>
          <w:szCs w:val="21"/>
          <w:highlight w:val="none"/>
        </w:rPr>
      </w:r>
      <w:r/>
    </w:p>
    <w:p>
      <w:pPr>
        <w:pStyle w:val="718"/>
        <w:ind w:firstLine="480"/>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858"/>
        <w:ind w:firstLine="480"/>
        <w:jc w:val="both"/>
        <w:spacing w:before="0" w:beforeAutospacing="0" w:after="0" w:afterAutospacing="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备注： </w:t>
      </w:r>
      <w:r>
        <w:rPr>
          <w:rFonts w:hint="eastAsia" w:ascii="仿宋" w:hAnsi="仿宋" w:eastAsia="仿宋" w:cs="仿宋"/>
          <w:sz w:val="21"/>
          <w:szCs w:val="21"/>
          <w:highlight w:val="none"/>
        </w:rPr>
      </w:r>
      <w:r/>
    </w:p>
    <w:p>
      <w:pPr>
        <w:pStyle w:val="858"/>
        <w:ind w:firstLine="480"/>
        <w:jc w:val="both"/>
        <w:spacing w:before="0" w:beforeAutospacing="0" w:after="0" w:afterAutospacing="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1.供应商须对磋商文件商务要求中的实质性要求（斜体下划线内容或打“★”内容）做出明确响应，否则视为无效响应。</w:t>
      </w:r>
      <w:r>
        <w:rPr>
          <w:rFonts w:hint="eastAsia" w:ascii="仿宋" w:hAnsi="仿宋" w:eastAsia="仿宋" w:cs="仿宋"/>
          <w:sz w:val="21"/>
          <w:szCs w:val="21"/>
          <w:highlight w:val="none"/>
        </w:rPr>
      </w:r>
      <w:r/>
    </w:p>
    <w:p>
      <w:pPr>
        <w:pStyle w:val="858"/>
        <w:ind w:firstLine="480"/>
        <w:jc w:val="both"/>
        <w:spacing w:before="0" w:beforeAutospacing="0" w:after="0" w:afterAutospacing="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2.行数不够，可自行添加。</w:t>
      </w:r>
      <w:r>
        <w:rPr>
          <w:rFonts w:hint="eastAsia" w:ascii="仿宋" w:hAnsi="仿宋" w:eastAsia="仿宋" w:cs="仿宋"/>
          <w:sz w:val="21"/>
          <w:szCs w:val="21"/>
          <w:highlight w:val="none"/>
        </w:rPr>
      </w:r>
      <w:r/>
    </w:p>
    <w:p>
      <w:pPr>
        <w:pStyle w:val="718"/>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r>
      <w:r/>
    </w:p>
    <w:p>
      <w:pPr>
        <w:pStyle w:val="855"/>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r>
      <w:r/>
    </w:p>
    <w:p>
      <w:pPr>
        <w:pStyle w:val="718"/>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r>
      <w:r/>
    </w:p>
    <w:p>
      <w:pPr>
        <w:pStyle w:val="718"/>
        <w:rPr>
          <w:rFonts w:hint="eastAsia" w:ascii="仿宋" w:hAnsi="仿宋" w:eastAsia="仿宋" w:cs="仿宋"/>
          <w:iCs/>
          <w:sz w:val="21"/>
          <w:szCs w:val="21"/>
          <w:highlight w:val="none"/>
        </w:rPr>
      </w:pPr>
      <w:r>
        <w:rPr>
          <w:rFonts w:hint="eastAsia" w:ascii="仿宋" w:hAnsi="仿宋" w:eastAsia="仿宋" w:cs="仿宋"/>
          <w:iCs/>
          <w:sz w:val="21"/>
          <w:szCs w:val="21"/>
          <w:highlight w:val="none"/>
        </w:rPr>
      </w:r>
      <w:r/>
    </w:p>
    <w:p>
      <w:pPr>
        <w:pStyle w:val="718"/>
        <w:rPr>
          <w:rFonts w:hint="eastAsia" w:ascii="仿宋" w:hAnsi="仿宋" w:eastAsia="仿宋" w:cs="仿宋"/>
          <w:iCs/>
          <w:sz w:val="21"/>
          <w:szCs w:val="21"/>
          <w:highlight w:val="none"/>
        </w:rPr>
      </w:pPr>
      <w:r>
        <w:rPr>
          <w:rFonts w:hint="eastAsia" w:ascii="仿宋" w:hAnsi="仿宋" w:eastAsia="仿宋" w:cs="仿宋"/>
          <w:iCs/>
          <w:sz w:val="21"/>
          <w:szCs w:val="21"/>
          <w:highlight w:val="none"/>
        </w:rPr>
      </w:r>
      <w:r/>
    </w:p>
    <w:p>
      <w:pPr>
        <w:pStyle w:val="718"/>
        <w:rPr>
          <w:rFonts w:hint="eastAsia" w:ascii="仿宋" w:hAnsi="仿宋" w:eastAsia="仿宋" w:cs="仿宋"/>
          <w:iCs/>
          <w:sz w:val="21"/>
          <w:szCs w:val="21"/>
          <w:highlight w:val="none"/>
        </w:rPr>
      </w:pPr>
      <w:r>
        <w:rPr>
          <w:rFonts w:hint="eastAsia" w:ascii="仿宋" w:hAnsi="仿宋" w:eastAsia="仿宋" w:cs="仿宋"/>
          <w:iCs/>
          <w:sz w:val="21"/>
          <w:szCs w:val="21"/>
          <w:highlight w:val="none"/>
        </w:rPr>
      </w:r>
      <w:r/>
    </w:p>
    <w:p>
      <w:pPr>
        <w:pStyle w:val="718"/>
        <w:rPr>
          <w:rFonts w:hint="eastAsia" w:ascii="仿宋" w:hAnsi="仿宋" w:eastAsia="仿宋" w:cs="仿宋"/>
          <w:iCs/>
          <w:sz w:val="21"/>
          <w:szCs w:val="21"/>
          <w:highlight w:val="none"/>
        </w:rPr>
      </w:pPr>
      <w:r>
        <w:rPr>
          <w:rFonts w:hint="eastAsia" w:ascii="仿宋" w:hAnsi="仿宋" w:eastAsia="仿宋" w:cs="仿宋"/>
          <w:iCs/>
          <w:sz w:val="21"/>
          <w:szCs w:val="21"/>
          <w:highlight w:val="none"/>
        </w:rPr>
      </w:r>
      <w:r/>
    </w:p>
    <w:p>
      <w:pPr>
        <w:pStyle w:val="718"/>
        <w:rPr>
          <w:rFonts w:hint="eastAsia" w:ascii="仿宋" w:hAnsi="仿宋" w:eastAsia="仿宋" w:cs="仿宋"/>
          <w:iCs/>
          <w:sz w:val="21"/>
          <w:szCs w:val="21"/>
          <w:highlight w:val="none"/>
        </w:rPr>
      </w:pPr>
      <w:r>
        <w:rPr>
          <w:rFonts w:hint="eastAsia" w:ascii="仿宋" w:hAnsi="仿宋" w:eastAsia="仿宋" w:cs="仿宋"/>
          <w:iCs/>
          <w:sz w:val="21"/>
          <w:szCs w:val="21"/>
          <w:highlight w:val="none"/>
        </w:rPr>
        <w:br w:type="page" w:clear="all"/>
      </w:r>
      <w:r>
        <w:rPr>
          <w:rFonts w:hint="eastAsia" w:ascii="仿宋" w:hAnsi="仿宋" w:eastAsia="仿宋" w:cs="仿宋"/>
          <w:iCs/>
          <w:sz w:val="21"/>
          <w:szCs w:val="21"/>
          <w:highlight w:val="none"/>
        </w:rPr>
        <w:t xml:space="preserve">九、中小企业声明函</w:t>
      </w:r>
      <w:r>
        <w:rPr>
          <w:rFonts w:hint="eastAsia" w:ascii="仿宋" w:hAnsi="仿宋" w:eastAsia="仿宋" w:cs="仿宋"/>
          <w:iCs/>
          <w:sz w:val="21"/>
          <w:szCs w:val="21"/>
          <w:highlight w:val="none"/>
        </w:rPr>
      </w:r>
      <w:r/>
    </w:p>
    <w:p>
      <w:pPr>
        <w:pStyle w:val="718"/>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中小企业声明函（服务、工程）</w:t>
      </w: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本公司（联合体）郑重声明，根据《政府采购促进中小企业发展管理办法》(财库〔2020〕46号)的规定，本公司（联合体）参加</w:t>
      </w:r>
      <w:r>
        <w:rPr>
          <w:rFonts w:hint="eastAsia" w:ascii="仿宋" w:hAnsi="仿宋" w:eastAsia="仿宋" w:cs="仿宋"/>
          <w:sz w:val="21"/>
          <w:szCs w:val="21"/>
          <w:highlight w:val="none"/>
          <w:u w:val="single"/>
        </w:rPr>
        <w:t xml:space="preserve">XXXXXXXXXXXXXXXXXXXXXXXXX</w:t>
      </w:r>
      <w:r>
        <w:rPr>
          <w:rFonts w:hint="eastAsia" w:ascii="仿宋" w:hAnsi="仿宋" w:eastAsia="仿宋" w:cs="仿宋"/>
          <w:sz w:val="21"/>
          <w:szCs w:val="21"/>
          <w:highlight w:val="none"/>
        </w:rPr>
        <w:t xml:space="preserve">（单位名称）采购编号为</w:t>
      </w:r>
      <w:r>
        <w:rPr>
          <w:rFonts w:hint="eastAsia" w:ascii="仿宋" w:hAnsi="仿宋" w:eastAsia="仿宋" w:cs="仿宋"/>
          <w:sz w:val="21"/>
          <w:szCs w:val="21"/>
          <w:highlight w:val="none"/>
          <w:u w:val="single"/>
        </w:rPr>
        <w:t xml:space="preserve">XXXXXXXXXXXXXXXXXXXXXXXXX</w:t>
      </w:r>
      <w:r>
        <w:rPr>
          <w:rFonts w:hint="eastAsia" w:ascii="仿宋" w:hAnsi="仿宋" w:eastAsia="仿宋" w:cs="仿宋"/>
          <w:sz w:val="21"/>
          <w:szCs w:val="21"/>
          <w:highlight w:val="none"/>
        </w:rPr>
        <w:t xml:space="preserve">项目（分包号：</w:t>
      </w:r>
      <w:r>
        <w:rPr>
          <w:rFonts w:hint="eastAsia" w:ascii="仿宋" w:hAnsi="仿宋" w:eastAsia="仿宋" w:cs="仿宋"/>
          <w:sz w:val="21"/>
          <w:szCs w:val="21"/>
          <w:highlight w:val="none"/>
          <w:u w:val="single"/>
        </w:rPr>
        <w:t xml:space="preserve">XXX</w:t>
      </w:r>
      <w:r>
        <w:rPr>
          <w:rFonts w:hint="eastAsia" w:ascii="仿宋" w:hAnsi="仿宋" w:eastAsia="仿宋" w:cs="仿宋"/>
          <w:sz w:val="21"/>
          <w:szCs w:val="21"/>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i/>
          <w:sz w:val="21"/>
          <w:szCs w:val="21"/>
          <w:highlight w:val="none"/>
          <w:u w:val="single"/>
        </w:rPr>
      </w:pPr>
      <w:r>
        <w:rPr>
          <w:rFonts w:hint="eastAsia" w:ascii="仿宋" w:hAnsi="仿宋" w:eastAsia="仿宋" w:cs="仿宋"/>
          <w:sz w:val="21"/>
          <w:szCs w:val="21"/>
          <w:highlight w:val="none"/>
        </w:rPr>
        <w:t xml:space="preserve">1.</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（标的名称）属于</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行业（磋商文件中明确的所属行业）；承接企业为</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（企业名称），从业人员</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人，营业收入为</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万元，资产总额为</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万元</w:t>
      </w:r>
      <w:r>
        <w:rPr>
          <w:rFonts w:hint="eastAsia" w:ascii="仿宋" w:hAnsi="仿宋" w:eastAsia="仿宋" w:cs="仿宋"/>
          <w:sz w:val="21"/>
          <w:szCs w:val="21"/>
          <w:highlight w:val="none"/>
          <w:vertAlign w:val="superscript"/>
        </w:rPr>
        <w:t xml:space="preserve">1</w:t>
      </w:r>
      <w:r>
        <w:rPr>
          <w:rFonts w:hint="eastAsia" w:ascii="仿宋" w:hAnsi="仿宋" w:eastAsia="仿宋" w:cs="仿宋"/>
          <w:sz w:val="21"/>
          <w:szCs w:val="21"/>
          <w:highlight w:val="none"/>
        </w:rPr>
        <w:t xml:space="preserve">，属于¨中型企业 ¨小型企业 ¨微型企业。</w:t>
      </w:r>
      <w:r>
        <w:rPr>
          <w:rFonts w:hint="eastAsia" w:ascii="仿宋" w:hAnsi="仿宋" w:eastAsia="仿宋" w:cs="仿宋"/>
          <w:i/>
          <w:sz w:val="21"/>
          <w:szCs w:val="21"/>
          <w:highlight w:val="none"/>
          <w:u w:val="single"/>
        </w:rPr>
      </w:r>
      <w:r/>
    </w:p>
    <w:p>
      <w:pPr>
        <w:pStyle w:val="718"/>
        <w:ind w:firstLine="480"/>
        <w:spacing w:line="360" w:lineRule="auto"/>
        <w:rPr>
          <w:rFonts w:hint="eastAsia" w:ascii="仿宋" w:hAnsi="仿宋" w:eastAsia="仿宋" w:cs="仿宋"/>
          <w:i/>
          <w:sz w:val="21"/>
          <w:szCs w:val="21"/>
          <w:highlight w:val="none"/>
        </w:rPr>
      </w:pPr>
      <w:r>
        <w:rPr>
          <w:rFonts w:hint="eastAsia" w:ascii="仿宋" w:hAnsi="仿宋" w:eastAsia="仿宋" w:cs="仿宋"/>
          <w:sz w:val="21"/>
          <w:szCs w:val="21"/>
          <w:highlight w:val="none"/>
        </w:rPr>
        <w:t xml:space="preserve">2.</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（标的名称）属于</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行业（磋商文件中明确的所属行业）；承接企业为</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（企业名称），从业人员</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人，营业收入为</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万元，资产总额为</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万元</w:t>
      </w:r>
      <w:r>
        <w:rPr>
          <w:rFonts w:hint="eastAsia" w:ascii="仿宋" w:hAnsi="仿宋" w:eastAsia="仿宋" w:cs="仿宋"/>
          <w:sz w:val="21"/>
          <w:szCs w:val="21"/>
          <w:highlight w:val="none"/>
          <w:vertAlign w:val="superscript"/>
        </w:rPr>
        <w:t xml:space="preserve">1</w:t>
      </w:r>
      <w:r>
        <w:rPr>
          <w:rFonts w:hint="eastAsia" w:ascii="仿宋" w:hAnsi="仿宋" w:eastAsia="仿宋" w:cs="仿宋"/>
          <w:sz w:val="21"/>
          <w:szCs w:val="21"/>
          <w:highlight w:val="none"/>
        </w:rPr>
        <w:t xml:space="preserve">，属于¨中型企业 ¨小型企业 ¨微型企业。</w:t>
      </w:r>
      <w:r>
        <w:rPr>
          <w:rFonts w:hint="eastAsia" w:ascii="仿宋" w:hAnsi="仿宋" w:eastAsia="仿宋" w:cs="仿宋"/>
          <w:i/>
          <w:sz w:val="21"/>
          <w:szCs w:val="21"/>
          <w:highlight w:val="none"/>
        </w:rPr>
      </w:r>
      <w:r/>
    </w:p>
    <w:p>
      <w:pPr>
        <w:pStyle w:val="718"/>
        <w:ind w:firstLine="36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以上企业，不属于大企业的分支机构，不存在控股股东为大企业的情形，也不存在与大企业的负责人为同一人的情形。</w:t>
      </w: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本企业对上述声明内容的真实性负责，如有虚假，将依法承担相应责任。</w:t>
      </w:r>
      <w:r>
        <w:rPr>
          <w:rFonts w:hint="eastAsia" w:ascii="仿宋" w:hAnsi="仿宋" w:eastAsia="仿宋" w:cs="仿宋"/>
          <w:sz w:val="21"/>
          <w:szCs w:val="21"/>
          <w:highlight w:val="none"/>
        </w:rPr>
      </w:r>
      <w:r/>
    </w:p>
    <w:p>
      <w:pPr>
        <w:pStyle w:val="855"/>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ind w:right="180" w:firstLine="360"/>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企业名称：（加盖电子公章）</w:t>
      </w:r>
      <w:r>
        <w:rPr>
          <w:rFonts w:hint="eastAsia" w:ascii="仿宋" w:hAnsi="仿宋" w:eastAsia="仿宋" w:cs="仿宋"/>
          <w:sz w:val="21"/>
          <w:szCs w:val="21"/>
          <w:highlight w:val="none"/>
        </w:rPr>
      </w:r>
      <w:r/>
    </w:p>
    <w:p>
      <w:pPr>
        <w:pStyle w:val="718"/>
        <w:ind w:firstLine="600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日    期：</w:t>
      </w:r>
      <w:r>
        <w:rPr>
          <w:rFonts w:hint="eastAsia" w:ascii="仿宋" w:hAnsi="仿宋" w:eastAsia="仿宋" w:cs="仿宋"/>
          <w:sz w:val="21"/>
          <w:szCs w:val="21"/>
          <w:highlight w:val="none"/>
        </w:rPr>
      </w:r>
      <w:r/>
    </w:p>
    <w:p>
      <w:pPr>
        <w:pStyle w:val="727"/>
        <w:ind w:left="0" w:firstLine="0"/>
        <w:spacing w:line="240" w:lineRule="auto"/>
        <w:rPr>
          <w:rFonts w:hint="eastAsia" w:ascii="仿宋" w:hAnsi="仿宋" w:eastAsia="仿宋" w:cs="仿宋"/>
          <w:sz w:val="21"/>
          <w:szCs w:val="21"/>
          <w:highlight w:val="none"/>
        </w:rPr>
      </w:pPr>
      <w:r>
        <w:rPr>
          <w:rFonts w:hint="eastAsia" w:ascii="仿宋" w:hAnsi="仿宋" w:eastAsia="仿宋" w:cs="仿宋"/>
          <w:b/>
          <w:sz w:val="21"/>
          <w:szCs w:val="21"/>
          <w:highlight w:val="none"/>
        </w:rPr>
        <w:br w:type="page" w:clear="all"/>
      </w:r>
      <w:r>
        <w:rPr>
          <w:rFonts w:hint="eastAsia" w:ascii="仿宋" w:hAnsi="仿宋" w:eastAsia="仿宋" w:cs="仿宋"/>
          <w:iCs/>
          <w:sz w:val="21"/>
          <w:szCs w:val="21"/>
          <w:highlight w:val="none"/>
        </w:rPr>
        <w:t xml:space="preserve">十、</w:t>
      </w:r>
      <w:r>
        <w:rPr>
          <w:rFonts w:hint="eastAsia" w:ascii="仿宋" w:hAnsi="仿宋" w:eastAsia="仿宋" w:cs="仿宋"/>
          <w:sz w:val="21"/>
          <w:szCs w:val="21"/>
          <w:highlight w:val="none"/>
        </w:rPr>
        <w:t xml:space="preserve">残疾人福利性单位声明函</w:t>
      </w:r>
      <w:r>
        <w:rPr>
          <w:rFonts w:hint="eastAsia" w:ascii="仿宋" w:hAnsi="仿宋" w:eastAsia="仿宋" w:cs="仿宋"/>
          <w:sz w:val="21"/>
          <w:szCs w:val="21"/>
          <w:highlight w:val="none"/>
        </w:rPr>
      </w:r>
      <w:r/>
    </w:p>
    <w:p>
      <w:pPr>
        <w:pStyle w:val="718"/>
        <w:jc w:val="center"/>
        <w:spacing w:line="360" w:lineRule="auto"/>
        <w:rPr>
          <w:rFonts w:hint="eastAsia" w:ascii="仿宋" w:hAnsi="仿宋" w:eastAsia="仿宋" w:cs="仿宋"/>
          <w:sz w:val="21"/>
          <w:szCs w:val="21"/>
          <w:highlight w:val="none"/>
        </w:rPr>
      </w:pPr>
      <w:r/>
      <w:bookmarkStart w:id="70" w:name="OLE_LINK4"/>
      <w:r>
        <w:rPr>
          <w:rFonts w:hint="eastAsia" w:ascii="仿宋" w:hAnsi="仿宋" w:eastAsia="仿宋" w:cs="仿宋"/>
          <w:sz w:val="21"/>
          <w:szCs w:val="21"/>
          <w:highlight w:val="none"/>
        </w:rPr>
        <w:t xml:space="preserve">残疾人福利性单位声明函</w:t>
      </w: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本单位郑重声明，根据《财政部 民政部 中国残疾人联合会关于促进残疾人就业政府采购政策的通知》（财库〔2017〕141号）的规定，本单位为符合条件的残疾人福利性单位，参加</w:t>
      </w:r>
      <w:r>
        <w:rPr>
          <w:rFonts w:hint="eastAsia" w:ascii="仿宋" w:hAnsi="仿宋" w:eastAsia="仿宋" w:cs="仿宋"/>
          <w:sz w:val="21"/>
          <w:szCs w:val="21"/>
          <w:highlight w:val="none"/>
          <w:u w:val="single"/>
        </w:rPr>
        <w:t xml:space="preserve">XXXXXXXXXXXXXXXXXXXXXXXXX</w:t>
      </w:r>
      <w:r>
        <w:rPr>
          <w:rFonts w:hint="eastAsia" w:ascii="仿宋" w:hAnsi="仿宋" w:eastAsia="仿宋" w:cs="仿宋"/>
          <w:sz w:val="21"/>
          <w:szCs w:val="21"/>
          <w:highlight w:val="none"/>
        </w:rPr>
        <w:t xml:space="preserve">（单位名称）采购编号为</w:t>
      </w:r>
      <w:r>
        <w:rPr>
          <w:rFonts w:hint="eastAsia" w:ascii="仿宋" w:hAnsi="仿宋" w:eastAsia="仿宋" w:cs="仿宋"/>
          <w:sz w:val="21"/>
          <w:szCs w:val="21"/>
          <w:highlight w:val="none"/>
          <w:u w:val="single"/>
        </w:rPr>
        <w:t xml:space="preserve">XXXXXXXXXXXXXXXXXXXXXXXXX</w:t>
      </w:r>
      <w:r>
        <w:rPr>
          <w:rFonts w:hint="eastAsia" w:ascii="仿宋" w:hAnsi="仿宋" w:eastAsia="仿宋" w:cs="仿宋"/>
          <w:sz w:val="21"/>
          <w:szCs w:val="21"/>
          <w:highlight w:val="none"/>
        </w:rPr>
        <w:t xml:space="preserve">项目（分包号：</w:t>
      </w:r>
      <w:r>
        <w:rPr>
          <w:rFonts w:hint="eastAsia" w:ascii="仿宋" w:hAnsi="仿宋" w:eastAsia="仿宋" w:cs="仿宋"/>
          <w:sz w:val="21"/>
          <w:szCs w:val="21"/>
          <w:highlight w:val="none"/>
          <w:u w:val="single"/>
        </w:rPr>
        <w:t xml:space="preserve">XXX</w:t>
      </w:r>
      <w:r>
        <w:rPr>
          <w:rFonts w:hint="eastAsia" w:ascii="仿宋" w:hAnsi="仿宋" w:eastAsia="仿宋" w:cs="仿宋"/>
          <w:sz w:val="21"/>
          <w:szCs w:val="21"/>
          <w:highlight w:val="none"/>
        </w:rPr>
        <w:t xml:space="preserve">）的采购活动，服务全部由本单位提供。</w:t>
      </w: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本单位对上述声明的真实性负责，如有虚假，将依法承担相应责任。</w:t>
      </w:r>
      <w:r>
        <w:rPr>
          <w:rFonts w:hint="eastAsia" w:ascii="仿宋" w:hAnsi="仿宋" w:eastAsia="仿宋" w:cs="仿宋"/>
          <w:sz w:val="21"/>
          <w:szCs w:val="21"/>
          <w:highlight w:val="none"/>
        </w:rPr>
      </w:r>
      <w:r/>
    </w:p>
    <w:p>
      <w:pPr>
        <w:pStyle w:val="855"/>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ind w:right="180" w:firstLine="360"/>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企业名称：（加盖电子公章）</w:t>
      </w:r>
      <w:r>
        <w:rPr>
          <w:rFonts w:hint="eastAsia" w:ascii="仿宋" w:hAnsi="仿宋" w:eastAsia="仿宋" w:cs="仿宋"/>
          <w:sz w:val="21"/>
          <w:szCs w:val="21"/>
          <w:highlight w:val="none"/>
        </w:rPr>
      </w:r>
      <w:r/>
    </w:p>
    <w:p>
      <w:pPr>
        <w:pStyle w:val="718"/>
        <w:ind w:firstLine="600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日    期：</w:t>
      </w: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备注：</w:t>
      </w: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1.供应商如不提供此声明函，价格将不做相应扣除。</w:t>
      </w: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2.成交供应商为残疾人福利性单位的，此声明函将随成交结果同时公告，接受社会监督。</w:t>
      </w:r>
      <w:bookmarkEnd w:id="70"/>
      <w:r>
        <w:rPr>
          <w:rFonts w:hint="eastAsia" w:ascii="仿宋" w:hAnsi="仿宋" w:eastAsia="仿宋" w:cs="仿宋"/>
          <w:sz w:val="21"/>
          <w:szCs w:val="21"/>
          <w:highlight w:val="none"/>
        </w:rPr>
      </w:r>
      <w:r/>
    </w:p>
    <w:p>
      <w:pPr>
        <w:pStyle w:val="718"/>
        <w:ind w:firstLine="480"/>
        <w:spacing w:line="48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jc w:val="center"/>
        <w:spacing w:line="560" w:lineRule="exact"/>
        <w:rPr>
          <w:rFonts w:hint="eastAsia" w:ascii="仿宋" w:hAnsi="仿宋" w:eastAsia="仿宋" w:cs="仿宋"/>
          <w:b/>
          <w:sz w:val="21"/>
          <w:szCs w:val="21"/>
          <w:highlight w:val="none"/>
        </w:rPr>
      </w:pPr>
      <w:r>
        <w:rPr>
          <w:rFonts w:hint="eastAsia" w:ascii="仿宋" w:hAnsi="仿宋" w:eastAsia="仿宋" w:cs="仿宋"/>
          <w:b/>
          <w:sz w:val="21"/>
          <w:szCs w:val="21"/>
          <w:highlight w:val="none"/>
        </w:rPr>
      </w:r>
      <w:r/>
    </w:p>
    <w:p>
      <w:pPr>
        <w:pStyle w:val="718"/>
        <w:jc w:val="center"/>
        <w:spacing w:line="560" w:lineRule="exact"/>
        <w:rPr>
          <w:rFonts w:hint="eastAsia" w:ascii="仿宋" w:hAnsi="仿宋" w:eastAsia="仿宋" w:cs="仿宋"/>
          <w:b/>
          <w:sz w:val="21"/>
          <w:szCs w:val="21"/>
          <w:highlight w:val="none"/>
        </w:rPr>
      </w:pPr>
      <w:r>
        <w:rPr>
          <w:rFonts w:hint="eastAsia" w:ascii="仿宋" w:hAnsi="仿宋" w:eastAsia="仿宋" w:cs="仿宋"/>
          <w:b/>
          <w:sz w:val="21"/>
          <w:szCs w:val="21"/>
          <w:highlight w:val="none"/>
        </w:rPr>
      </w:r>
      <w:r/>
    </w:p>
    <w:p>
      <w:pPr>
        <w:pStyle w:val="718"/>
        <w:jc w:val="center"/>
        <w:spacing w:line="560" w:lineRule="exact"/>
        <w:rPr>
          <w:rFonts w:hint="eastAsia" w:ascii="仿宋" w:hAnsi="仿宋" w:eastAsia="仿宋" w:cs="仿宋"/>
          <w:b/>
          <w:sz w:val="21"/>
          <w:szCs w:val="21"/>
          <w:highlight w:val="none"/>
        </w:rPr>
      </w:pPr>
      <w:r>
        <w:rPr>
          <w:rFonts w:hint="eastAsia" w:ascii="仿宋" w:hAnsi="仿宋" w:eastAsia="仿宋" w:cs="仿宋"/>
          <w:b/>
          <w:sz w:val="21"/>
          <w:szCs w:val="21"/>
          <w:highlight w:val="none"/>
        </w:rPr>
      </w:r>
      <w:r/>
    </w:p>
    <w:p>
      <w:pPr>
        <w:pStyle w:val="718"/>
        <w:jc w:val="center"/>
        <w:spacing w:line="560" w:lineRule="exact"/>
        <w:rPr>
          <w:rFonts w:hint="eastAsia" w:ascii="仿宋" w:hAnsi="仿宋" w:eastAsia="仿宋" w:cs="仿宋"/>
          <w:b/>
          <w:sz w:val="21"/>
          <w:szCs w:val="21"/>
          <w:highlight w:val="none"/>
        </w:rPr>
      </w:pPr>
      <w:r>
        <w:rPr>
          <w:rFonts w:hint="eastAsia" w:ascii="仿宋" w:hAnsi="仿宋" w:eastAsia="仿宋" w:cs="仿宋"/>
          <w:b/>
          <w:sz w:val="21"/>
          <w:szCs w:val="21"/>
          <w:highlight w:val="none"/>
        </w:rPr>
      </w:r>
      <w:r/>
    </w:p>
    <w:p>
      <w:pPr>
        <w:pStyle w:val="718"/>
        <w:jc w:val="center"/>
        <w:spacing w:line="560" w:lineRule="exact"/>
        <w:rPr>
          <w:rFonts w:hint="eastAsia" w:ascii="仿宋" w:hAnsi="仿宋" w:eastAsia="仿宋" w:cs="仿宋"/>
          <w:b/>
          <w:sz w:val="21"/>
          <w:szCs w:val="21"/>
          <w:highlight w:val="none"/>
        </w:rPr>
      </w:pPr>
      <w:r>
        <w:rPr>
          <w:rFonts w:hint="eastAsia" w:ascii="仿宋" w:hAnsi="仿宋" w:eastAsia="仿宋" w:cs="仿宋"/>
          <w:b/>
          <w:sz w:val="21"/>
          <w:szCs w:val="21"/>
          <w:highlight w:val="none"/>
        </w:rPr>
      </w:r>
      <w:r/>
    </w:p>
    <w:p>
      <w:pPr>
        <w:pStyle w:val="718"/>
        <w:jc w:val="center"/>
        <w:spacing w:line="560" w:lineRule="exact"/>
        <w:rPr>
          <w:rFonts w:hint="eastAsia" w:ascii="仿宋" w:hAnsi="仿宋" w:eastAsia="仿宋" w:cs="仿宋"/>
          <w:b/>
          <w:sz w:val="21"/>
          <w:szCs w:val="21"/>
          <w:highlight w:val="none"/>
        </w:rPr>
      </w:pPr>
      <w:r>
        <w:rPr>
          <w:rFonts w:hint="eastAsia" w:ascii="仿宋" w:hAnsi="仿宋" w:eastAsia="仿宋" w:cs="仿宋"/>
          <w:b/>
          <w:sz w:val="21"/>
          <w:szCs w:val="21"/>
          <w:highlight w:val="none"/>
        </w:rPr>
      </w:r>
      <w:r/>
    </w:p>
    <w:p>
      <w:pPr>
        <w:pStyle w:val="718"/>
        <w:jc w:val="center"/>
        <w:spacing w:line="560" w:lineRule="exact"/>
        <w:rPr>
          <w:rFonts w:hint="eastAsia" w:ascii="仿宋" w:hAnsi="仿宋" w:eastAsia="仿宋" w:cs="仿宋"/>
          <w:b/>
          <w:sz w:val="21"/>
          <w:szCs w:val="21"/>
          <w:highlight w:val="none"/>
        </w:rPr>
      </w:pPr>
      <w:r>
        <w:rPr>
          <w:rFonts w:hint="eastAsia" w:ascii="仿宋" w:hAnsi="仿宋" w:eastAsia="仿宋" w:cs="仿宋"/>
          <w:b/>
          <w:sz w:val="21"/>
          <w:szCs w:val="21"/>
          <w:highlight w:val="none"/>
        </w:rPr>
      </w:r>
      <w:r/>
    </w:p>
    <w:p>
      <w:pPr>
        <w:pStyle w:val="718"/>
        <w:jc w:val="center"/>
        <w:spacing w:line="560" w:lineRule="exact"/>
        <w:rPr>
          <w:rFonts w:hint="eastAsia" w:ascii="仿宋" w:hAnsi="仿宋" w:eastAsia="仿宋" w:cs="仿宋"/>
          <w:b/>
          <w:sz w:val="21"/>
          <w:szCs w:val="21"/>
          <w:highlight w:val="none"/>
        </w:rPr>
      </w:pPr>
      <w:r>
        <w:rPr>
          <w:rFonts w:hint="eastAsia" w:ascii="仿宋" w:hAnsi="仿宋" w:eastAsia="仿宋" w:cs="仿宋"/>
          <w:b/>
          <w:sz w:val="21"/>
          <w:szCs w:val="21"/>
          <w:highlight w:val="none"/>
        </w:rPr>
      </w:r>
      <w:r/>
    </w:p>
    <w:p>
      <w:pPr>
        <w:pStyle w:val="718"/>
        <w:jc w:val="left"/>
        <w:spacing w:line="360" w:lineRule="auto"/>
        <w:rPr>
          <w:rFonts w:hint="eastAsia" w:ascii="仿宋" w:hAnsi="仿宋" w:eastAsia="仿宋" w:cs="仿宋"/>
          <w:iCs/>
          <w:sz w:val="21"/>
          <w:szCs w:val="21"/>
          <w:highlight w:val="none"/>
          <w:lang w:eastAsia="zh-CN"/>
        </w:rPr>
      </w:pPr>
      <w:r>
        <w:rPr>
          <w:rFonts w:hint="eastAsia" w:ascii="仿宋" w:hAnsi="仿宋" w:eastAsia="仿宋" w:cs="仿宋"/>
          <w:iCs/>
          <w:sz w:val="21"/>
          <w:szCs w:val="21"/>
          <w:highlight w:val="none"/>
        </w:rPr>
        <w:br w:type="page" w:clear="all"/>
      </w:r>
      <w:r>
        <w:rPr>
          <w:rFonts w:hint="eastAsia" w:ascii="仿宋" w:hAnsi="仿宋" w:eastAsia="仿宋" w:cs="仿宋"/>
          <w:iCs/>
          <w:sz w:val="21"/>
          <w:szCs w:val="21"/>
          <w:highlight w:val="none"/>
        </w:rPr>
        <w:t xml:space="preserve">十一、联合体协议</w:t>
      </w:r>
      <w:r>
        <w:rPr>
          <w:rFonts w:hint="eastAsia" w:ascii="仿宋" w:hAnsi="仿宋" w:eastAsia="仿宋" w:cs="仿宋"/>
          <w:iCs/>
          <w:sz w:val="21"/>
          <w:szCs w:val="21"/>
          <w:highlight w:val="none"/>
          <w:lang w:eastAsia="zh-CN"/>
        </w:rPr>
        <w:t xml:space="preserve">（</w:t>
      </w:r>
      <w:r>
        <w:rPr>
          <w:rFonts w:hint="eastAsia" w:ascii="仿宋" w:hAnsi="仿宋" w:eastAsia="仿宋" w:cs="仿宋"/>
          <w:iCs/>
          <w:sz w:val="21"/>
          <w:szCs w:val="21"/>
          <w:highlight w:val="none"/>
          <w:lang w:val="en-US" w:eastAsia="zh-CN"/>
        </w:rPr>
        <w:t xml:space="preserve">如有</w:t>
      </w:r>
      <w:r>
        <w:rPr>
          <w:rFonts w:hint="eastAsia" w:ascii="仿宋" w:hAnsi="仿宋" w:eastAsia="仿宋" w:cs="仿宋"/>
          <w:iCs/>
          <w:sz w:val="21"/>
          <w:szCs w:val="21"/>
          <w:highlight w:val="none"/>
          <w:lang w:eastAsia="zh-CN"/>
        </w:rPr>
        <w:t xml:space="preserve">）</w:t>
      </w:r>
      <w:r>
        <w:rPr>
          <w:rFonts w:hint="eastAsia" w:ascii="仿宋" w:hAnsi="仿宋" w:eastAsia="仿宋" w:cs="仿宋"/>
          <w:iCs/>
          <w:sz w:val="21"/>
          <w:szCs w:val="21"/>
          <w:highlight w:val="none"/>
          <w:lang w:eastAsia="zh-CN"/>
        </w:rPr>
      </w:r>
      <w:r/>
    </w:p>
    <w:p>
      <w:pPr>
        <w:pStyle w:val="718"/>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联合体协议</w:t>
      </w: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（联合体中各供应商全称）在此达成以下协议：</w:t>
      </w: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1.我们</w:t>
      </w:r>
      <w:r>
        <w:rPr>
          <w:rFonts w:hint="eastAsia" w:ascii="仿宋" w:hAnsi="仿宋" w:eastAsia="仿宋" w:cs="仿宋"/>
          <w:sz w:val="21"/>
          <w:szCs w:val="21"/>
          <w:highlight w:val="none"/>
          <w:u w:val="single"/>
        </w:rPr>
        <w:t xml:space="preserve"> （供应商1），（供应商2） ，……</w:t>
      </w:r>
      <w:r>
        <w:rPr>
          <w:rFonts w:hint="eastAsia" w:ascii="仿宋" w:hAnsi="仿宋" w:eastAsia="仿宋" w:cs="仿宋"/>
          <w:sz w:val="21"/>
          <w:szCs w:val="21"/>
          <w:highlight w:val="none"/>
        </w:rPr>
        <w:t xml:space="preserve">自愿组成联合体，参加</w:t>
      </w:r>
      <w:r>
        <w:rPr>
          <w:rFonts w:hint="eastAsia" w:ascii="仿宋" w:hAnsi="仿宋" w:eastAsia="仿宋" w:cs="仿宋"/>
          <w:sz w:val="21"/>
          <w:szCs w:val="21"/>
          <w:highlight w:val="none"/>
          <w:u w:val="single"/>
        </w:rPr>
        <w:t xml:space="preserve">XXXXXXXXXXXXXXXXXXXXXXXXX</w:t>
      </w:r>
      <w:r>
        <w:rPr>
          <w:rFonts w:hint="eastAsia" w:ascii="仿宋" w:hAnsi="仿宋" w:eastAsia="仿宋" w:cs="仿宋"/>
          <w:sz w:val="21"/>
          <w:szCs w:val="21"/>
          <w:highlight w:val="none"/>
        </w:rPr>
        <w:t xml:space="preserve">（单位名称）采购编号为</w:t>
      </w:r>
      <w:r>
        <w:rPr>
          <w:rFonts w:hint="eastAsia" w:ascii="仿宋" w:hAnsi="仿宋" w:eastAsia="仿宋" w:cs="仿宋"/>
          <w:sz w:val="21"/>
          <w:szCs w:val="21"/>
          <w:highlight w:val="none"/>
          <w:u w:val="single"/>
        </w:rPr>
        <w:t xml:space="preserve">XXXXXXXXXXXXXXXXXXXXXXXXX</w:t>
      </w:r>
      <w:r>
        <w:rPr>
          <w:rFonts w:hint="eastAsia" w:ascii="仿宋" w:hAnsi="仿宋" w:eastAsia="仿宋" w:cs="仿宋"/>
          <w:sz w:val="21"/>
          <w:szCs w:val="21"/>
          <w:highlight w:val="none"/>
        </w:rPr>
        <w:t xml:space="preserve">项目（分包号：</w:t>
      </w:r>
      <w:r>
        <w:rPr>
          <w:rFonts w:hint="eastAsia" w:ascii="仿宋" w:hAnsi="仿宋" w:eastAsia="仿宋" w:cs="仿宋"/>
          <w:sz w:val="21"/>
          <w:szCs w:val="21"/>
          <w:highlight w:val="none"/>
          <w:u w:val="single"/>
        </w:rPr>
        <w:t xml:space="preserve">XXX</w:t>
      </w:r>
      <w:r>
        <w:rPr>
          <w:rFonts w:hint="eastAsia" w:ascii="仿宋" w:hAnsi="仿宋" w:eastAsia="仿宋" w:cs="仿宋"/>
          <w:sz w:val="21"/>
          <w:szCs w:val="21"/>
          <w:highlight w:val="none"/>
        </w:rPr>
        <w:t xml:space="preserve">）的采购活动，并指定</w:t>
      </w:r>
      <w:r>
        <w:rPr>
          <w:rFonts w:hint="eastAsia" w:ascii="仿宋" w:hAnsi="仿宋" w:eastAsia="仿宋" w:cs="仿宋"/>
          <w:sz w:val="21"/>
          <w:szCs w:val="21"/>
          <w:highlight w:val="none"/>
          <w:u w:val="single"/>
        </w:rPr>
        <w:t xml:space="preserve">XXXXXXXXXXXXXXXXXXX</w:t>
      </w:r>
      <w:r>
        <w:rPr>
          <w:rFonts w:hint="eastAsia" w:ascii="仿宋" w:hAnsi="仿宋" w:eastAsia="仿宋" w:cs="仿宋"/>
          <w:sz w:val="21"/>
          <w:szCs w:val="21"/>
          <w:highlight w:val="none"/>
        </w:rPr>
        <w:t xml:space="preserve">（供应商名称）为牵头单位。</w:t>
      </w: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2.若我们联合成交，</w:t>
      </w:r>
      <w:r>
        <w:rPr>
          <w:rFonts w:hint="eastAsia" w:ascii="仿宋" w:hAnsi="仿宋" w:eastAsia="仿宋" w:cs="仿宋"/>
          <w:sz w:val="21"/>
          <w:szCs w:val="21"/>
          <w:highlight w:val="none"/>
          <w:u w:val="single"/>
        </w:rPr>
        <w:t xml:space="preserve">XXXXXXXXXXXXXXXXXXX</w:t>
      </w:r>
      <w:r>
        <w:rPr>
          <w:rFonts w:hint="eastAsia" w:ascii="仿宋" w:hAnsi="仿宋" w:eastAsia="仿宋" w:cs="仿宋"/>
          <w:sz w:val="21"/>
          <w:szCs w:val="21"/>
          <w:highlight w:val="none"/>
        </w:rPr>
        <w:t xml:space="preserve">（供应商名称）实施项目中</w:t>
      </w:r>
      <w:r>
        <w:rPr>
          <w:rFonts w:hint="eastAsia" w:ascii="仿宋" w:hAnsi="仿宋" w:eastAsia="仿宋" w:cs="仿宋"/>
          <w:sz w:val="21"/>
          <w:szCs w:val="21"/>
          <w:highlight w:val="none"/>
          <w:u w:val="single"/>
        </w:rPr>
        <w:t xml:space="preserve">XXXXXXXXX</w:t>
      </w:r>
      <w:r>
        <w:rPr>
          <w:rFonts w:hint="eastAsia" w:ascii="仿宋" w:hAnsi="仿宋" w:eastAsia="仿宋" w:cs="仿宋"/>
          <w:sz w:val="21"/>
          <w:szCs w:val="21"/>
          <w:highlight w:val="none"/>
        </w:rPr>
        <w:t xml:space="preserve">（工作内容）部分工作，并承担相应的责任；</w:t>
      </w:r>
      <w:r>
        <w:rPr>
          <w:rFonts w:hint="eastAsia" w:ascii="仿宋" w:hAnsi="仿宋" w:eastAsia="仿宋" w:cs="仿宋"/>
          <w:sz w:val="21"/>
          <w:szCs w:val="21"/>
          <w:highlight w:val="none"/>
          <w:u w:val="single"/>
        </w:rPr>
        <w:t xml:space="preserve">XXXXXXXXXXXXXXXXXXX</w:t>
      </w:r>
      <w:r>
        <w:rPr>
          <w:rFonts w:hint="eastAsia" w:ascii="仿宋" w:hAnsi="仿宋" w:eastAsia="仿宋" w:cs="仿宋"/>
          <w:sz w:val="21"/>
          <w:szCs w:val="21"/>
          <w:highlight w:val="none"/>
        </w:rPr>
        <w:t xml:space="preserve">（供应商名称）实施项目中</w:t>
      </w:r>
      <w:r>
        <w:rPr>
          <w:rFonts w:hint="eastAsia" w:ascii="仿宋" w:hAnsi="仿宋" w:eastAsia="仿宋" w:cs="仿宋"/>
          <w:sz w:val="21"/>
          <w:szCs w:val="21"/>
          <w:highlight w:val="none"/>
          <w:u w:val="single"/>
        </w:rPr>
        <w:t xml:space="preserve">XXXXXXXXX</w:t>
      </w:r>
      <w:r>
        <w:rPr>
          <w:rFonts w:hint="eastAsia" w:ascii="仿宋" w:hAnsi="仿宋" w:eastAsia="仿宋" w:cs="仿宋"/>
          <w:sz w:val="21"/>
          <w:szCs w:val="21"/>
          <w:highlight w:val="none"/>
        </w:rPr>
        <w:t xml:space="preserve">（工作内容）部分工作，并承担相应的责任；……。（注：需明确联合体中各供应商所承担的工作和相应的责任）。</w:t>
      </w: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3.其中，</w:t>
      </w:r>
      <w:r>
        <w:rPr>
          <w:rFonts w:hint="eastAsia" w:ascii="仿宋" w:hAnsi="仿宋" w:eastAsia="仿宋" w:cs="仿宋"/>
          <w:sz w:val="21"/>
          <w:szCs w:val="21"/>
          <w:highlight w:val="none"/>
          <w:u w:val="single"/>
        </w:rPr>
        <w:t xml:space="preserve">XXXXXXXXX</w:t>
      </w:r>
      <w:r>
        <w:rPr>
          <w:rFonts w:hint="eastAsia" w:ascii="仿宋" w:hAnsi="仿宋" w:eastAsia="仿宋" w:cs="仿宋"/>
          <w:sz w:val="21"/>
          <w:szCs w:val="21"/>
          <w:highlight w:val="none"/>
        </w:rPr>
        <w:t xml:space="preserve">（企业全称）为¨小型、微型企业 ¨残疾人福利性单位 ¨监狱企业，且我们约定该单位所承担的合同金额将占本项目合同总金额的</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718"/>
        <w:ind w:firstLine="645"/>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ind w:firstLine="645"/>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w:t>
      </w:r>
      <w:r>
        <w:rPr>
          <w:rFonts w:hint="eastAsia" w:ascii="仿宋" w:hAnsi="仿宋" w:eastAsia="仿宋" w:cs="仿宋"/>
          <w:sz w:val="21"/>
          <w:szCs w:val="21"/>
          <w:highlight w:val="none"/>
        </w:rPr>
      </w:r>
      <w:r/>
    </w:p>
    <w:p>
      <w:pPr>
        <w:pStyle w:val="718"/>
        <w:ind w:firstLine="645"/>
        <w:jc w:val="right"/>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联合体中各供应商全称：（加盖电子公章）    </w:t>
      </w:r>
      <w:r>
        <w:rPr>
          <w:rFonts w:hint="eastAsia" w:ascii="仿宋" w:hAnsi="仿宋" w:eastAsia="仿宋" w:cs="仿宋"/>
          <w:sz w:val="21"/>
          <w:szCs w:val="21"/>
          <w:highlight w:val="none"/>
        </w:rPr>
      </w:r>
      <w:r/>
    </w:p>
    <w:p>
      <w:pPr>
        <w:pStyle w:val="718"/>
        <w:ind w:firstLine="52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日   期：</w:t>
      </w: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备注：</w:t>
      </w: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1.牵头单位必须为联合体成员。</w:t>
      </w: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2.在所属企业类型前的¨内打“√”。</w:t>
      </w: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3.除另有说明外，本磋商文件要求加盖电子公章之处，加盖牵头单位的电子公章即可。</w:t>
      </w:r>
      <w:r>
        <w:rPr>
          <w:rFonts w:hint="eastAsia" w:ascii="仿宋" w:hAnsi="仿宋" w:eastAsia="仿宋" w:cs="仿宋"/>
          <w:sz w:val="21"/>
          <w:szCs w:val="21"/>
          <w:highlight w:val="none"/>
        </w:rPr>
      </w:r>
      <w:r/>
    </w:p>
    <w:p>
      <w:pPr>
        <w:pStyle w:val="727"/>
        <w:ind w:firstLine="480"/>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855"/>
        <w:ind w:left="0"/>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jc w:val="left"/>
        <w:spacing w:line="360" w:lineRule="auto"/>
        <w:rPr>
          <w:rFonts w:ascii="仿宋" w:hAnsi="仿宋" w:eastAsia="仿宋" w:cs="仿宋"/>
          <w:iCs/>
          <w:sz w:val="21"/>
          <w:szCs w:val="21"/>
          <w:highlight w:val="none"/>
          <w:lang w:val="en-US" w:eastAsia="zh-CN"/>
        </w:rPr>
      </w:pPr>
      <w:r>
        <w:rPr>
          <w:rFonts w:hint="eastAsia" w:ascii="仿宋" w:hAnsi="仿宋" w:eastAsia="仿宋" w:cs="仿宋"/>
          <w:iCs/>
          <w:sz w:val="21"/>
          <w:szCs w:val="21"/>
          <w:highlight w:val="none"/>
        </w:rPr>
        <w:t xml:space="preserve">十</w:t>
      </w:r>
      <w:r>
        <w:rPr>
          <w:rFonts w:hint="eastAsia" w:ascii="仿宋" w:hAnsi="仿宋" w:eastAsia="仿宋" w:cs="仿宋"/>
          <w:iCs/>
          <w:sz w:val="21"/>
          <w:szCs w:val="21"/>
          <w:highlight w:val="none"/>
          <w:lang w:val="en-US" w:eastAsia="zh-CN"/>
        </w:rPr>
        <w:t xml:space="preserve">二</w:t>
      </w:r>
      <w:r>
        <w:rPr>
          <w:rFonts w:hint="eastAsia" w:ascii="仿宋" w:hAnsi="仿宋" w:eastAsia="仿宋" w:cs="仿宋"/>
          <w:iCs/>
          <w:sz w:val="21"/>
          <w:szCs w:val="21"/>
          <w:highlight w:val="none"/>
        </w:rPr>
        <w:t xml:space="preserve">、</w:t>
      </w:r>
      <w:r>
        <w:rPr>
          <w:rFonts w:hint="eastAsia" w:ascii="仿宋" w:hAnsi="仿宋" w:eastAsia="仿宋" w:cs="仿宋"/>
          <w:iCs/>
          <w:sz w:val="21"/>
          <w:szCs w:val="21"/>
          <w:highlight w:val="none"/>
          <w:lang w:val="en-US" w:eastAsia="zh-CN"/>
        </w:rPr>
        <w:t xml:space="preserve">其他材料</w:t>
      </w:r>
      <w:r>
        <w:rPr>
          <w:rFonts w:ascii="仿宋" w:hAnsi="仿宋" w:eastAsia="仿宋" w:cs="仿宋"/>
          <w:iCs/>
          <w:sz w:val="21"/>
          <w:szCs w:val="21"/>
          <w:highlight w:val="none"/>
          <w:lang w:val="en-US" w:eastAsia="zh-CN"/>
        </w:rPr>
      </w:r>
      <w:r/>
    </w:p>
    <w:p>
      <w:pPr>
        <w:pStyle w:val="718"/>
        <w:spacing w:line="240" w:lineRule="atLeast"/>
        <w:widowControl/>
        <w:rPr>
          <w:rFonts w:hint="eastAsia" w:ascii="仿宋" w:hAnsi="仿宋" w:eastAsia="仿宋" w:cs="仿宋"/>
          <w:b/>
          <w:sz w:val="21"/>
          <w:szCs w:val="21"/>
          <w:highlight w:val="none"/>
        </w:rPr>
      </w:pPr>
      <w:r>
        <w:rPr>
          <w:rFonts w:hint="eastAsia" w:ascii="仿宋" w:hAnsi="仿宋" w:eastAsia="仿宋" w:cs="仿宋"/>
          <w:b/>
          <w:sz w:val="21"/>
          <w:szCs w:val="21"/>
          <w:highlight w:val="none"/>
        </w:rPr>
        <w:br w:type="page" w:clear="all"/>
      </w:r>
      <w:r>
        <w:rPr>
          <w:rFonts w:hint="eastAsia" w:ascii="仿宋" w:hAnsi="仿宋" w:eastAsia="仿宋" w:cs="仿宋"/>
          <w:b/>
          <w:sz w:val="21"/>
          <w:szCs w:val="21"/>
          <w:highlight w:val="none"/>
        </w:rPr>
        <w:t xml:space="preserve">附件一、无重大违法记录声明格式</w:t>
      </w:r>
      <w:r>
        <w:rPr>
          <w:rFonts w:hint="eastAsia" w:ascii="仿宋" w:hAnsi="仿宋" w:eastAsia="仿宋" w:cs="仿宋"/>
          <w:b/>
          <w:sz w:val="21"/>
          <w:szCs w:val="21"/>
          <w:highlight w:val="none"/>
        </w:rPr>
      </w:r>
      <w:r/>
    </w:p>
    <w:p>
      <w:pPr>
        <w:pStyle w:val="718"/>
        <w:spacing w:line="240" w:lineRule="atLeast"/>
        <w:widowControl/>
        <w:rPr>
          <w:rFonts w:hint="eastAsia" w:ascii="仿宋" w:hAnsi="仿宋" w:eastAsia="仿宋" w:cs="仿宋"/>
          <w:b/>
          <w:sz w:val="21"/>
          <w:szCs w:val="21"/>
          <w:highlight w:val="none"/>
        </w:rPr>
      </w:pPr>
      <w:r>
        <w:rPr>
          <w:rFonts w:hint="eastAsia" w:ascii="仿宋" w:hAnsi="仿宋" w:eastAsia="仿宋" w:cs="仿宋"/>
          <w:b/>
          <w:sz w:val="21"/>
          <w:szCs w:val="21"/>
          <w:highlight w:val="none"/>
        </w:rPr>
      </w:r>
      <w:r/>
    </w:p>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无重大违法记录声明</w:t>
      </w: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zh-CN"/>
        </w:rPr>
        <w:t xml:space="preserve">南京市江宁区人民政府</w:t>
      </w:r>
      <w:r>
        <w:rPr>
          <w:rFonts w:hint="eastAsia" w:ascii="仿宋" w:hAnsi="仿宋" w:eastAsia="仿宋" w:cs="仿宋"/>
          <w:sz w:val="21"/>
          <w:szCs w:val="21"/>
          <w:highlight w:val="none"/>
          <w:lang w:val="en-US" w:eastAsia="zh-CN"/>
        </w:rPr>
        <w:t xml:space="preserve">湖熟</w:t>
      </w:r>
      <w:r>
        <w:rPr>
          <w:rFonts w:hint="eastAsia" w:ascii="仿宋" w:hAnsi="仿宋" w:eastAsia="仿宋" w:cs="仿宋"/>
          <w:sz w:val="21"/>
          <w:szCs w:val="21"/>
          <w:highlight w:val="none"/>
          <w:lang w:val="zh-CN"/>
        </w:rPr>
        <w:t xml:space="preserve">街道办事处</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我单位</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（供应商名称）郑重声明：</w:t>
      </w: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参加政府采购活动前3年内在经营活动中</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 （在下划线上如实填写：有或没有）重大违法记录。</w:t>
      </w: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（说明：政府采购法第二十二条第一款第五项所称重大违法记录，是指供应商因违法经营受到刑事处罚或者责令停产停业、吊销许可证或者执照、较大数额罚款等行政处罚。）</w:t>
      </w: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w:t>
      </w: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声明人：</w:t>
      </w:r>
      <w:r>
        <w:rPr>
          <w:rFonts w:hint="eastAsia" w:ascii="仿宋" w:hAnsi="仿宋" w:eastAsia="仿宋" w:cs="仿宋"/>
          <w:sz w:val="21"/>
          <w:szCs w:val="21"/>
          <w:highlight w:val="none"/>
          <w:lang w:val="zh-CN"/>
        </w:rPr>
        <w:t xml:space="preserve">（加盖电子公章）</w:t>
      </w: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年     月    日</w:t>
      </w: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rPr>
        <w:br w:type="page" w:clear="all"/>
      </w:r>
      <w:r>
        <w:rPr>
          <w:rFonts w:hint="eastAsia" w:ascii="仿宋" w:hAnsi="仿宋" w:eastAsia="仿宋" w:cs="仿宋"/>
          <w:b/>
          <w:sz w:val="21"/>
          <w:szCs w:val="21"/>
          <w:highlight w:val="none"/>
        </w:rPr>
        <w:t xml:space="preserve">附件二、具备履行合同所必需的设备和专业技术能力的声明格式及证明材料</w:t>
      </w:r>
      <w:r>
        <w:rPr>
          <w:rFonts w:hint="eastAsia" w:ascii="仿宋" w:hAnsi="仿宋" w:eastAsia="仿宋" w:cs="仿宋"/>
          <w:b/>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具备履行合同所必需的设备和专业技术能力的声明格式</w:t>
      </w: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zh-CN"/>
        </w:rPr>
        <w:t xml:space="preserve">南京市江宁区人民政府</w:t>
      </w:r>
      <w:r>
        <w:rPr>
          <w:rFonts w:hint="eastAsia" w:ascii="仿宋" w:hAnsi="仿宋" w:eastAsia="仿宋" w:cs="仿宋"/>
          <w:sz w:val="21"/>
          <w:szCs w:val="21"/>
          <w:highlight w:val="none"/>
          <w:lang w:val="en-US" w:eastAsia="zh-CN"/>
        </w:rPr>
        <w:t xml:space="preserve">湖熟</w:t>
      </w:r>
      <w:r>
        <w:rPr>
          <w:rFonts w:hint="eastAsia" w:ascii="仿宋" w:hAnsi="仿宋" w:eastAsia="仿宋" w:cs="仿宋"/>
          <w:sz w:val="21"/>
          <w:szCs w:val="21"/>
          <w:highlight w:val="none"/>
          <w:lang w:val="zh-CN"/>
        </w:rPr>
        <w:t xml:space="preserve">街道办事处</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718"/>
        <w:ind w:firstLine="492"/>
        <w:spacing w:line="46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我单位</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（供应商名称）郑重声明：我公司具备履行本项采购合同所必需的设备和专业技术能力，为履行本项采购合同我单位具备如下主要设备和主要专业技术能力：</w:t>
      </w:r>
      <w:r>
        <w:rPr>
          <w:rFonts w:hint="eastAsia" w:ascii="仿宋" w:hAnsi="仿宋" w:eastAsia="仿宋" w:cs="仿宋"/>
          <w:sz w:val="21"/>
          <w:szCs w:val="21"/>
          <w:highlight w:val="none"/>
        </w:rPr>
      </w:r>
      <w:r/>
    </w:p>
    <w:p>
      <w:pPr>
        <w:pStyle w:val="718"/>
        <w:ind w:firstLine="492"/>
        <w:spacing w:line="46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主要设备有：</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 若有 )</w:t>
      </w:r>
      <w:r>
        <w:rPr>
          <w:rFonts w:hint="eastAsia" w:ascii="仿宋" w:hAnsi="仿宋" w:eastAsia="仿宋" w:cs="仿宋"/>
          <w:sz w:val="21"/>
          <w:szCs w:val="21"/>
          <w:highlight w:val="none"/>
        </w:rPr>
      </w:r>
      <w:r/>
    </w:p>
    <w:p>
      <w:pPr>
        <w:pStyle w:val="718"/>
        <w:ind w:firstLine="492"/>
        <w:spacing w:line="46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主要专业技术能力有</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 。( 若有 )</w:t>
      </w: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w:t>
      </w: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声明人：</w:t>
      </w:r>
      <w:r>
        <w:rPr>
          <w:rFonts w:hint="eastAsia" w:ascii="仿宋" w:hAnsi="仿宋" w:eastAsia="仿宋" w:cs="仿宋"/>
          <w:sz w:val="21"/>
          <w:szCs w:val="21"/>
          <w:highlight w:val="none"/>
          <w:lang w:val="zh-CN"/>
        </w:rPr>
        <w:t xml:space="preserve">（加盖电子公章）</w:t>
      </w:r>
      <w:r>
        <w:rPr>
          <w:rFonts w:hint="eastAsia" w:ascii="仿宋" w:hAnsi="仿宋" w:eastAsia="仿宋" w:cs="仿宋"/>
          <w:sz w:val="21"/>
          <w:szCs w:val="21"/>
          <w:highlight w:val="none"/>
        </w:rPr>
      </w:r>
      <w:r/>
    </w:p>
    <w:p>
      <w:pPr>
        <w:pStyle w:val="718"/>
        <w:spacing w:line="460" w:lineRule="exact"/>
        <w:rPr>
          <w:rFonts w:hint="eastAsia" w:ascii="仿宋" w:hAnsi="仿宋" w:eastAsia="仿宋" w:cs="仿宋"/>
          <w:sz w:val="21"/>
          <w:szCs w:val="21"/>
          <w:highlight w:val="none"/>
        </w:rPr>
      </w:pPr>
      <w:r>
        <w:rPr>
          <w:rFonts w:hint="eastAsia" w:ascii="仿宋" w:hAnsi="仿宋" w:eastAsia="仿宋" w:cs="仿宋"/>
          <w:bCs/>
          <w:sz w:val="21"/>
          <w:szCs w:val="21"/>
          <w:highlight w:val="none"/>
        </w:rPr>
        <w:t xml:space="preserve">                                     </w:t>
      </w:r>
      <w:r>
        <w:rPr>
          <w:rFonts w:hint="eastAsia" w:ascii="仿宋" w:hAnsi="仿宋" w:eastAsia="仿宋" w:cs="仿宋"/>
          <w:sz w:val="21"/>
          <w:szCs w:val="21"/>
          <w:highlight w:val="none"/>
        </w:rPr>
        <w:t xml:space="preserve">日期：______年    月    日</w:t>
      </w:r>
      <w:r>
        <w:rPr>
          <w:rFonts w:hint="eastAsia" w:ascii="仿宋" w:hAnsi="仿宋" w:eastAsia="仿宋" w:cs="仿宋"/>
          <w:sz w:val="21"/>
          <w:szCs w:val="21"/>
          <w:highlight w:val="none"/>
        </w:rPr>
      </w:r>
      <w:r/>
    </w:p>
    <w:p>
      <w:pPr>
        <w:pStyle w:val="718"/>
        <w:spacing w:line="46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其他证明材料及文件：（如果投标人认为需要提供的话）</w:t>
      </w:r>
      <w:r>
        <w:rPr>
          <w:rFonts w:hint="eastAsia" w:ascii="仿宋" w:hAnsi="仿宋" w:eastAsia="仿宋" w:cs="仿宋"/>
          <w:sz w:val="21"/>
          <w:szCs w:val="21"/>
          <w:highlight w:val="none"/>
        </w:rPr>
      </w:r>
      <w:r/>
    </w:p>
    <w:p>
      <w:pPr>
        <w:pStyle w:val="718"/>
        <w:rPr>
          <w:rFonts w:hint="eastAsia" w:ascii="仿宋" w:hAnsi="仿宋" w:eastAsia="仿宋" w:cs="仿宋"/>
          <w:b/>
          <w:bCs/>
          <w:sz w:val="21"/>
          <w:szCs w:val="21"/>
          <w:highlight w:val="none"/>
        </w:rPr>
      </w:pPr>
      <w:r>
        <w:rPr>
          <w:rFonts w:hint="eastAsia" w:ascii="仿宋" w:hAnsi="仿宋" w:eastAsia="仿宋" w:cs="仿宋"/>
          <w:b/>
          <w:sz w:val="21"/>
          <w:szCs w:val="21"/>
          <w:highlight w:val="none"/>
        </w:rPr>
        <w:br w:type="page" w:clear="all"/>
      </w:r>
      <w:r>
        <w:rPr>
          <w:rFonts w:hint="eastAsia" w:ascii="仿宋" w:hAnsi="仿宋" w:eastAsia="仿宋" w:cs="仿宋"/>
          <w:b/>
          <w:sz w:val="21"/>
          <w:szCs w:val="21"/>
          <w:highlight w:val="none"/>
        </w:rPr>
        <w:t xml:space="preserve">附件三、</w:t>
      </w:r>
      <w:r>
        <w:rPr>
          <w:rFonts w:hint="eastAsia" w:ascii="仿宋" w:hAnsi="仿宋" w:eastAsia="仿宋" w:cs="仿宋"/>
          <w:sz w:val="21"/>
          <w:szCs w:val="21"/>
          <w:highlight w:val="none"/>
        </w:rPr>
        <w:t xml:space="preserve">南京市政府采购供应商信用记录表暨信用承诺书</w:t>
      </w:r>
      <w:r>
        <w:rPr>
          <w:rFonts w:hint="eastAsia" w:ascii="仿宋" w:hAnsi="仿宋" w:eastAsia="仿宋" w:cs="仿宋"/>
          <w:b/>
          <w:bCs/>
          <w:sz w:val="21"/>
          <w:szCs w:val="21"/>
          <w:highlight w:val="none"/>
        </w:rPr>
      </w:r>
      <w:r/>
    </w:p>
    <w:p>
      <w:pPr>
        <w:pStyle w:val="718"/>
        <w:rPr>
          <w:rFonts w:hint="eastAsia" w:ascii="仿宋" w:hAnsi="仿宋" w:eastAsia="仿宋" w:cs="仿宋"/>
          <w:sz w:val="21"/>
          <w:szCs w:val="21"/>
          <w:highlight w:val="none"/>
        </w:rPr>
      </w:pPr>
      <w:r>
        <w:rPr>
          <w:rFonts w:hint="eastAsia" w:ascii="仿宋" w:hAnsi="仿宋" w:eastAsia="仿宋" w:cs="仿宋"/>
          <w:sz w:val="21"/>
          <w:szCs w:val="21"/>
          <w:highlight w:val="none"/>
        </w:rPr>
      </w:r>
      <w:r/>
    </w:p>
    <w:tbl>
      <w:tblPr>
        <w:tblW w:w="0" w:type="auto"/>
        <w:tblInd w:w="-30" w:type="dxa"/>
        <w:tblLayout w:type="fixed"/>
        <w:tblCellMar>
          <w:left w:w="15" w:type="dxa"/>
          <w:top w:w="15" w:type="dxa"/>
          <w:right w:w="15" w:type="dxa"/>
          <w:bottom w:w="15" w:type="dxa"/>
        </w:tblCellMar>
        <w:tblLook w:val="04A0" w:firstRow="1" w:lastRow="0" w:firstColumn="1" w:lastColumn="0" w:noHBand="0" w:noVBand="1"/>
      </w:tblPr>
      <w:tblGrid>
        <w:gridCol w:w="9229"/>
      </w:tblGrid>
      <w:tr>
        <w:trPr>
          <w:trHeight w:val="600"/>
        </w:trPr>
        <w:tc>
          <w:tcPr>
            <w:tcBorders>
              <w:top w:val="none" w:color="000000" w:sz="4" w:space="0"/>
              <w:left w:val="none" w:color="000000" w:sz="4" w:space="0"/>
              <w:bottom w:val="none" w:color="000000" w:sz="4" w:space="0"/>
              <w:right w:val="none" w:color="000000" w:sz="4" w:space="0"/>
            </w:tcBorders>
            <w:tcW w:w="9229" w:type="dxa"/>
            <w:vAlign w:val="center"/>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南京市政府采购供应商信用记录表暨信用承诺书</w:t>
            </w:r>
            <w:r>
              <w:rPr>
                <w:rFonts w:hint="eastAsia" w:ascii="仿宋" w:hAnsi="仿宋" w:eastAsia="仿宋" w:cs="仿宋"/>
                <w:sz w:val="21"/>
                <w:szCs w:val="21"/>
                <w:highlight w:val="none"/>
              </w:rPr>
            </w:r>
            <w:r/>
          </w:p>
        </w:tc>
      </w:tr>
      <w:tr>
        <w:trPr>
          <w:trHeight w:val="570"/>
        </w:trPr>
        <w:tc>
          <w:tcPr>
            <w:tcBorders>
              <w:top w:val="none" w:color="000000" w:sz="4" w:space="0"/>
              <w:left w:val="none" w:color="000000" w:sz="4" w:space="0"/>
              <w:bottom w:val="none" w:color="000000" w:sz="4" w:space="0"/>
              <w:right w:val="none" w:color="000000" w:sz="4" w:space="0"/>
            </w:tcBorders>
            <w:tcW w:w="9229" w:type="dxa"/>
            <w:vAlign w:val="center"/>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b/>
                <w:bCs/>
                <w:sz w:val="21"/>
                <w:szCs w:val="21"/>
                <w:highlight w:val="none"/>
              </w:rPr>
              <w:t xml:space="preserve">（需至“南京政府采购供应商诚信档案管理系统”在线打印并签字盖章）</w:t>
            </w:r>
            <w:r>
              <w:rPr>
                <w:rFonts w:hint="eastAsia" w:ascii="仿宋" w:hAnsi="仿宋" w:eastAsia="仿宋" w:cs="仿宋"/>
                <w:sz w:val="21"/>
                <w:szCs w:val="21"/>
                <w:highlight w:val="none"/>
              </w:rPr>
            </w:r>
            <w:r/>
          </w:p>
        </w:tc>
      </w:tr>
    </w:tbl>
    <w:sectPr>
      <w:headerReference w:type="default" r:id="rId10"/>
      <w:footerReference w:type="default" r:id="rId13"/>
      <w:footnotePr/>
      <w:endnotePr/>
      <w:type w:val="nextPage"/>
      <w:pgSz w:w="11911" w:h="16838" w:orient="portrait"/>
      <w:pgMar w:top="1417" w:right="1531" w:bottom="1417" w:left="1531" w:header="879" w:footer="119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Courier New">
    <w:panose1 w:val="02070309020205020404"/>
  </w:font>
  <w:font w:name="仿宋_GB2312">
    <w:panose1 w:val="02010609060101010101"/>
  </w:font>
  <w:font w:name="Verdana">
    <w:panose1 w:val="020B0604030504040204"/>
  </w:font>
  <w:font w:name="黑体">
    <w:panose1 w:val="02010609060101010101"/>
  </w:font>
  <w:font w:name="ヒラギノ角ゴ Pro W3">
    <w:panose1 w:val="020B0503020202020204"/>
  </w:font>
  <w:font w:name="Calibri">
    <w:panose1 w:val="020F050202020403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7"/>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71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7"/>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71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tabs>
        <w:tab w:val="center" w:pos="4153" w:leader="none"/>
        <w:tab w:val="right" w:pos="8306" w:leader="none"/>
      </w:tabs>
      <w:rPr>
        <w:rStyle w:val="760"/>
      </w:rPr>
      <w:framePr w:wrap="around" w:vAnchor="text" w:hAnchor="margin" w:xAlign="center" w:y="1"/>
    </w:pPr>
    <w:r>
      <w:fldChar w:fldCharType="begin"/>
    </w:r>
    <w:r>
      <w:rPr>
        <w:rStyle w:val="760"/>
      </w:rPr>
      <w:instrText xml:space="preserve">PAGE  </w:instrText>
    </w:r>
    <w:r>
      <w:fldChar w:fldCharType="end"/>
    </w:r>
    <w:r>
      <w:rPr>
        <w:rStyle w:val="760"/>
      </w:rPr>
    </w:r>
    <w:r/>
  </w:p>
  <w:p>
    <w:pPr>
      <w:pStyle w:val="74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7"/>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pPr>
                            <w:pStyle w:val="71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7"/>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pPr>
                      <w:pStyle w:val="71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right"/>
      <w:tabs>
        <w:tab w:val="center" w:pos="4153" w:leader="none"/>
        <w:tab w:val="right" w:pos="8306" w:leader="none"/>
      </w:tabs>
      <w:rPr>
        <w:rFonts w:hint="eastAsia"/>
        <w:b/>
        <w:i/>
      </w:rPr>
      <w:pBdr>
        <w:bottom w:val="none" w:color="000000" w:sz="0" w:space="1"/>
      </w:pBdr>
    </w:pPr>
    <w:r>
      <w:rPr>
        <w:rFonts w:hint="eastAsia"/>
        <w:b/>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pStyle w:val="7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7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8"/>
    <w:next w:val="718"/>
    <w:link w:val="728"/>
    <w:uiPriority w:val="9"/>
    <w:qFormat/>
    <w:pPr>
      <w:keepLines/>
      <w:keepNext/>
      <w:spacing w:before="480" w:after="200"/>
      <w:outlineLvl w:val="0"/>
    </w:pPr>
    <w:rPr>
      <w:rFonts w:ascii="Arial" w:hAnsi="Arial" w:eastAsia="Arial" w:cs="Arial"/>
      <w:sz w:val="40"/>
      <w:szCs w:val="40"/>
    </w:rPr>
  </w:style>
  <w:style w:type="paragraph" w:styleId="14">
    <w:name w:val="Heading 2"/>
    <w:basedOn w:val="718"/>
    <w:next w:val="71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18"/>
    <w:next w:val="71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18"/>
    <w:next w:val="71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18"/>
    <w:next w:val="71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18"/>
    <w:next w:val="71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18"/>
    <w:next w:val="71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8"/>
    <w:next w:val="71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8"/>
    <w:next w:val="71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1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8"/>
    <w:next w:val="71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8"/>
    <w:next w:val="71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18"/>
    <w:next w:val="718"/>
    <w:link w:val="38"/>
    <w:uiPriority w:val="29"/>
    <w:qFormat/>
    <w:pPr>
      <w:ind w:left="720" w:right="720"/>
    </w:pPr>
    <w:rPr>
      <w:i/>
    </w:rPr>
  </w:style>
  <w:style w:type="character" w:styleId="38">
    <w:name w:val="Quote Char"/>
    <w:link w:val="37"/>
    <w:uiPriority w:val="29"/>
    <w:rPr>
      <w:i/>
    </w:rPr>
  </w:style>
  <w:style w:type="paragraph" w:styleId="39">
    <w:name w:val="Intense Quote"/>
    <w:basedOn w:val="718"/>
    <w:next w:val="71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1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18"/>
    <w:next w:val="71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1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18"/>
    <w:next w:val="718"/>
    <w:uiPriority w:val="39"/>
    <w:unhideWhenUsed/>
    <w:pPr>
      <w:ind w:left="0" w:right="0" w:firstLine="0"/>
      <w:spacing w:after="57"/>
    </w:pPr>
  </w:style>
  <w:style w:type="paragraph" w:styleId="181">
    <w:name w:val="toc 2"/>
    <w:basedOn w:val="718"/>
    <w:next w:val="718"/>
    <w:uiPriority w:val="39"/>
    <w:unhideWhenUsed/>
    <w:pPr>
      <w:ind w:left="283" w:right="0" w:firstLine="0"/>
      <w:spacing w:after="57"/>
    </w:pPr>
  </w:style>
  <w:style w:type="paragraph" w:styleId="182">
    <w:name w:val="toc 3"/>
    <w:basedOn w:val="718"/>
    <w:next w:val="718"/>
    <w:uiPriority w:val="39"/>
    <w:unhideWhenUsed/>
    <w:pPr>
      <w:ind w:left="567" w:right="0" w:firstLine="0"/>
      <w:spacing w:after="57"/>
    </w:pPr>
  </w:style>
  <w:style w:type="paragraph" w:styleId="183">
    <w:name w:val="toc 4"/>
    <w:basedOn w:val="718"/>
    <w:next w:val="718"/>
    <w:uiPriority w:val="39"/>
    <w:unhideWhenUsed/>
    <w:pPr>
      <w:ind w:left="850" w:right="0" w:firstLine="0"/>
      <w:spacing w:after="57"/>
    </w:pPr>
  </w:style>
  <w:style w:type="paragraph" w:styleId="184">
    <w:name w:val="toc 5"/>
    <w:basedOn w:val="718"/>
    <w:next w:val="718"/>
    <w:uiPriority w:val="39"/>
    <w:unhideWhenUsed/>
    <w:pPr>
      <w:ind w:left="1134" w:right="0" w:firstLine="0"/>
      <w:spacing w:after="57"/>
    </w:pPr>
  </w:style>
  <w:style w:type="paragraph" w:styleId="185">
    <w:name w:val="toc 6"/>
    <w:basedOn w:val="718"/>
    <w:next w:val="718"/>
    <w:uiPriority w:val="39"/>
    <w:unhideWhenUsed/>
    <w:pPr>
      <w:ind w:left="1417" w:right="0" w:firstLine="0"/>
      <w:spacing w:after="57"/>
    </w:pPr>
  </w:style>
  <w:style w:type="paragraph" w:styleId="186">
    <w:name w:val="toc 7"/>
    <w:basedOn w:val="718"/>
    <w:next w:val="718"/>
    <w:uiPriority w:val="39"/>
    <w:unhideWhenUsed/>
    <w:pPr>
      <w:ind w:left="1701" w:right="0" w:firstLine="0"/>
      <w:spacing w:after="57"/>
    </w:pPr>
  </w:style>
  <w:style w:type="paragraph" w:styleId="187">
    <w:name w:val="toc 8"/>
    <w:basedOn w:val="718"/>
    <w:next w:val="718"/>
    <w:uiPriority w:val="39"/>
    <w:unhideWhenUsed/>
    <w:pPr>
      <w:ind w:left="1984" w:right="0" w:firstLine="0"/>
      <w:spacing w:after="57"/>
    </w:pPr>
  </w:style>
  <w:style w:type="paragraph" w:styleId="188">
    <w:name w:val="toc 9"/>
    <w:basedOn w:val="718"/>
    <w:next w:val="71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8"/>
    <w:next w:val="718"/>
    <w:uiPriority w:val="99"/>
    <w:unhideWhenUsed/>
    <w:pPr>
      <w:spacing w:after="0" w:afterAutospacing="0"/>
    </w:pPr>
  </w:style>
  <w:style w:type="paragraph" w:styleId="718" w:default="1">
    <w:name w:val="Normal"/>
    <w:next w:val="726"/>
    <w:link w:val="718"/>
    <w:qFormat/>
    <w:pPr>
      <w:jc w:val="both"/>
      <w:widowControl w:val="off"/>
    </w:pPr>
    <w:rPr>
      <w:sz w:val="21"/>
      <w:szCs w:val="24"/>
      <w:lang w:val="en-US" w:eastAsia="zh-CN" w:bidi="ar-SA"/>
    </w:rPr>
  </w:style>
  <w:style w:type="paragraph" w:styleId="719">
    <w:name w:val="标题 1"/>
    <w:basedOn w:val="718"/>
    <w:next w:val="718"/>
    <w:link w:val="728"/>
    <w:uiPriority w:val="9"/>
    <w:qFormat/>
    <w:pPr>
      <w:keepLines/>
      <w:keepNext/>
      <w:spacing w:before="340" w:after="330" w:line="578" w:lineRule="auto"/>
      <w:outlineLvl w:val="0"/>
    </w:pPr>
    <w:rPr>
      <w:b/>
      <w:bCs/>
      <w:sz w:val="44"/>
      <w:szCs w:val="44"/>
    </w:rPr>
  </w:style>
  <w:style w:type="paragraph" w:styleId="720">
    <w:name w:val="标题 2"/>
    <w:basedOn w:val="718"/>
    <w:next w:val="718"/>
    <w:link w:val="729"/>
    <w:uiPriority w:val="99"/>
    <w:qFormat/>
    <w:pPr>
      <w:jc w:val="left"/>
      <w:keepLines/>
      <w:keepNext/>
      <w:spacing w:before="120" w:after="120"/>
      <w:outlineLvl w:val="1"/>
    </w:pPr>
    <w:rPr>
      <w:rFonts w:ascii="Cambria" w:hAnsi="Cambria"/>
      <w:b/>
      <w:bCs/>
      <w:sz w:val="32"/>
      <w:szCs w:val="32"/>
    </w:rPr>
  </w:style>
  <w:style w:type="paragraph" w:styleId="721">
    <w:name w:val="标题 3"/>
    <w:basedOn w:val="718"/>
    <w:next w:val="718"/>
    <w:link w:val="718"/>
    <w:unhideWhenUsed/>
    <w:qFormat/>
    <w:pPr>
      <w:keepLines/>
      <w:keepNext/>
      <w:spacing w:before="260" w:beforeAutospacing="0" w:after="260" w:afterAutospacing="0" w:line="413" w:lineRule="auto"/>
      <w:outlineLvl w:val="2"/>
    </w:pPr>
    <w:rPr>
      <w:b/>
      <w:sz w:val="32"/>
    </w:rPr>
  </w:style>
  <w:style w:type="paragraph" w:styleId="722">
    <w:name w:val="标题 4"/>
    <w:basedOn w:val="718"/>
    <w:next w:val="730"/>
    <w:link w:val="718"/>
    <w:uiPriority w:val="9"/>
    <w:qFormat/>
    <w:pPr>
      <w:keepLines/>
      <w:keepNext/>
      <w:spacing w:before="280" w:after="290" w:line="376" w:lineRule="auto"/>
      <w:outlineLvl w:val="3"/>
    </w:pPr>
    <w:rPr>
      <w:rFonts w:ascii="Cambria" w:hAnsi="Cambria" w:eastAsia="宋体" w:cs="Times New Roman"/>
      <w:b/>
      <w:bCs/>
      <w:sz w:val="28"/>
      <w:szCs w:val="28"/>
    </w:rPr>
  </w:style>
  <w:style w:type="paragraph" w:styleId="723">
    <w:name w:val="标题 5"/>
    <w:basedOn w:val="718"/>
    <w:next w:val="718"/>
    <w:link w:val="718"/>
    <w:qFormat/>
    <w:pPr>
      <w:keepLines/>
      <w:keepNext/>
      <w:spacing w:before="280" w:after="290" w:line="376" w:lineRule="auto"/>
      <w:outlineLvl w:val="4"/>
    </w:pPr>
    <w:rPr>
      <w:rFonts w:ascii="Calibri" w:hAnsi="Calibri" w:eastAsia="宋体" w:cs="Times New Roman"/>
      <w:b/>
      <w:bCs/>
      <w:sz w:val="28"/>
      <w:szCs w:val="28"/>
    </w:rPr>
  </w:style>
  <w:style w:type="character" w:styleId="724">
    <w:name w:val="默认段落字体"/>
    <w:next w:val="724"/>
    <w:link w:val="718"/>
    <w:uiPriority w:val="1"/>
    <w:unhideWhenUsed/>
  </w:style>
  <w:style w:type="table" w:styleId="725">
    <w:name w:val="普通表格"/>
    <w:next w:val="725"/>
    <w:link w:val="718"/>
    <w:uiPriority w:val="99"/>
    <w:unhideWhenUsed/>
    <w:qFormat/>
    <w:tblPr/>
  </w:style>
  <w:style w:type="paragraph" w:styleId="726">
    <w:name w:val="正文文本缩进11"/>
    <w:basedOn w:val="718"/>
    <w:next w:val="727"/>
    <w:link w:val="718"/>
    <w:unhideWhenUsed/>
    <w:qFormat/>
    <w:pPr>
      <w:ind w:left="420"/>
      <w:spacing w:after="120"/>
    </w:pPr>
  </w:style>
  <w:style w:type="paragraph" w:styleId="727">
    <w:name w:val="正文首行缩进 211"/>
    <w:basedOn w:val="726"/>
    <w:next w:val="727"/>
    <w:link w:val="718"/>
    <w:uiPriority w:val="99"/>
    <w:qFormat/>
    <w:pPr>
      <w:ind w:left="0" w:firstLine="420"/>
      <w:spacing w:after="0" w:line="360" w:lineRule="auto"/>
    </w:pPr>
    <w:rPr>
      <w:rFonts w:ascii="宋体" w:hAnsi="宋体" w:eastAsia="宋体" w:cs="Times New Roman"/>
      <w:szCs w:val="20"/>
    </w:rPr>
  </w:style>
  <w:style w:type="character" w:styleId="728">
    <w:name w:val="Heading 1 Char"/>
    <w:next w:val="728"/>
    <w:link w:val="719"/>
    <w:uiPriority w:val="9"/>
    <w:qFormat/>
    <w:rPr>
      <w:b/>
      <w:bCs/>
      <w:sz w:val="44"/>
      <w:szCs w:val="44"/>
    </w:rPr>
  </w:style>
  <w:style w:type="character" w:styleId="729">
    <w:name w:val="标题 2 Char"/>
    <w:next w:val="729"/>
    <w:link w:val="720"/>
    <w:uiPriority w:val="99"/>
    <w:rPr>
      <w:rFonts w:ascii="Cambria" w:hAnsi="Cambria"/>
      <w:b/>
      <w:bCs/>
      <w:sz w:val="32"/>
      <w:szCs w:val="32"/>
    </w:rPr>
  </w:style>
  <w:style w:type="paragraph" w:styleId="730">
    <w:name w:val="图表目录"/>
    <w:basedOn w:val="718"/>
    <w:next w:val="718"/>
    <w:link w:val="718"/>
    <w:uiPriority w:val="99"/>
    <w:unhideWhenUsed/>
    <w:qFormat/>
    <w:pPr>
      <w:ind w:hanging="200"/>
    </w:pPr>
  </w:style>
  <w:style w:type="paragraph" w:styleId="731">
    <w:name w:val="正文缩进"/>
    <w:basedOn w:val="718"/>
    <w:next w:val="731"/>
    <w:link w:val="732"/>
    <w:pPr>
      <w:ind w:firstLine="420"/>
    </w:pPr>
    <w:rPr>
      <w:szCs w:val="20"/>
    </w:rPr>
  </w:style>
  <w:style w:type="character" w:styleId="732">
    <w:name w:val="正文缩进 Char"/>
    <w:next w:val="732"/>
    <w:link w:val="731"/>
    <w:rPr>
      <w:sz w:val="21"/>
    </w:rPr>
  </w:style>
  <w:style w:type="paragraph" w:styleId="733">
    <w:name w:val="题注"/>
    <w:basedOn w:val="718"/>
    <w:next w:val="718"/>
    <w:link w:val="718"/>
    <w:unhideWhenUsed/>
    <w:qFormat/>
    <w:rPr>
      <w:rFonts w:ascii="Cambria" w:hAnsi="Cambria" w:eastAsia="黑体" w:cs="Times New Roman"/>
      <w:sz w:val="20"/>
      <w:szCs w:val="20"/>
    </w:rPr>
  </w:style>
  <w:style w:type="paragraph" w:styleId="734">
    <w:name w:val="文档结构图"/>
    <w:basedOn w:val="718"/>
    <w:next w:val="734"/>
    <w:link w:val="735"/>
    <w:rPr>
      <w:rFonts w:ascii="宋体"/>
      <w:sz w:val="18"/>
      <w:szCs w:val="18"/>
    </w:rPr>
  </w:style>
  <w:style w:type="character" w:styleId="735">
    <w:name w:val="文档结构图 Char"/>
    <w:next w:val="735"/>
    <w:link w:val="734"/>
    <w:rPr>
      <w:rFonts w:ascii="宋体"/>
      <w:sz w:val="18"/>
      <w:szCs w:val="18"/>
    </w:rPr>
  </w:style>
  <w:style w:type="paragraph" w:styleId="736">
    <w:name w:val="批注文字"/>
    <w:basedOn w:val="718"/>
    <w:next w:val="736"/>
    <w:link w:val="737"/>
    <w:uiPriority w:val="99"/>
    <w:qFormat/>
    <w:pPr>
      <w:jc w:val="left"/>
    </w:pPr>
  </w:style>
  <w:style w:type="character" w:styleId="737">
    <w:name w:val="批注文字 Char"/>
    <w:next w:val="737"/>
    <w:link w:val="736"/>
    <w:uiPriority w:val="99"/>
    <w:rPr>
      <w:sz w:val="21"/>
      <w:szCs w:val="24"/>
    </w:rPr>
  </w:style>
  <w:style w:type="paragraph" w:styleId="738">
    <w:name w:val="正文文本"/>
    <w:basedOn w:val="718"/>
    <w:next w:val="718"/>
    <w:link w:val="739"/>
    <w:pPr>
      <w:spacing w:after="120"/>
    </w:pPr>
  </w:style>
  <w:style w:type="character" w:styleId="739">
    <w:name w:val="正文文本 Char"/>
    <w:next w:val="739"/>
    <w:link w:val="738"/>
    <w:rPr>
      <w:sz w:val="21"/>
      <w:szCs w:val="24"/>
    </w:rPr>
  </w:style>
  <w:style w:type="paragraph" w:styleId="740">
    <w:name w:val="正文文本缩进"/>
    <w:basedOn w:val="718"/>
    <w:next w:val="740"/>
    <w:link w:val="741"/>
    <w:qFormat/>
    <w:pPr>
      <w:ind w:left="420"/>
      <w:jc w:val="left"/>
      <w:spacing w:after="120"/>
      <w:widowControl/>
    </w:pPr>
    <w:rPr>
      <w:rFonts w:ascii="Times New Roman" w:hAnsi="Times New Roman"/>
      <w:szCs w:val="20"/>
    </w:rPr>
  </w:style>
  <w:style w:type="character" w:styleId="741">
    <w:name w:val="正文文本缩进 Char"/>
    <w:next w:val="741"/>
    <w:link w:val="740"/>
    <w:qFormat/>
    <w:rPr>
      <w:rFonts w:ascii="Times New Roman" w:hAnsi="Times New Roman"/>
      <w:sz w:val="21"/>
    </w:rPr>
  </w:style>
  <w:style w:type="paragraph" w:styleId="742">
    <w:name w:val="索引 4"/>
    <w:basedOn w:val="718"/>
    <w:next w:val="718"/>
    <w:link w:val="718"/>
    <w:qFormat/>
    <w:pPr>
      <w:ind w:left="600"/>
    </w:pPr>
    <w:rPr>
      <w:rFonts w:ascii="Calibri" w:hAnsi="Calibri"/>
    </w:rPr>
  </w:style>
  <w:style w:type="paragraph" w:styleId="743">
    <w:name w:val="纯文本"/>
    <w:basedOn w:val="718"/>
    <w:next w:val="743"/>
    <w:link w:val="744"/>
    <w:qFormat/>
    <w:rPr>
      <w:rFonts w:ascii="宋体" w:hAnsi="Courier New"/>
      <w:szCs w:val="20"/>
    </w:rPr>
  </w:style>
  <w:style w:type="character" w:styleId="744">
    <w:name w:val="纯文本 Char"/>
    <w:next w:val="744"/>
    <w:link w:val="743"/>
    <w:rPr>
      <w:rFonts w:ascii="宋体" w:hAnsi="Courier New"/>
      <w:sz w:val="21"/>
    </w:rPr>
  </w:style>
  <w:style w:type="paragraph" w:styleId="745">
    <w:name w:val="批注框文本"/>
    <w:basedOn w:val="718"/>
    <w:next w:val="745"/>
    <w:link w:val="746"/>
    <w:rPr>
      <w:sz w:val="18"/>
      <w:szCs w:val="18"/>
    </w:rPr>
  </w:style>
  <w:style w:type="character" w:styleId="746">
    <w:name w:val="批注框文本 Char"/>
    <w:next w:val="746"/>
    <w:link w:val="745"/>
    <w:rPr>
      <w:sz w:val="18"/>
      <w:szCs w:val="18"/>
    </w:rPr>
  </w:style>
  <w:style w:type="paragraph" w:styleId="747">
    <w:name w:val="页脚"/>
    <w:basedOn w:val="718"/>
    <w:next w:val="747"/>
    <w:link w:val="748"/>
    <w:uiPriority w:val="99"/>
    <w:qFormat/>
    <w:pPr>
      <w:jc w:val="left"/>
      <w:tabs>
        <w:tab w:val="center" w:pos="4153" w:leader="none"/>
        <w:tab w:val="right" w:pos="8306" w:leader="none"/>
      </w:tabs>
    </w:pPr>
    <w:rPr>
      <w:sz w:val="18"/>
      <w:szCs w:val="18"/>
    </w:rPr>
  </w:style>
  <w:style w:type="character" w:styleId="748">
    <w:name w:val="页脚 Char"/>
    <w:next w:val="748"/>
    <w:link w:val="747"/>
    <w:uiPriority w:val="99"/>
    <w:qFormat/>
    <w:rPr>
      <w:sz w:val="18"/>
      <w:szCs w:val="18"/>
    </w:rPr>
  </w:style>
  <w:style w:type="paragraph" w:styleId="749">
    <w:name w:val="页眉"/>
    <w:basedOn w:val="718"/>
    <w:next w:val="749"/>
    <w:link w:val="750"/>
    <w:uiPriority w:val="99"/>
    <w:qFormat/>
    <w:pPr>
      <w:jc w:val="center"/>
      <w:tabs>
        <w:tab w:val="center" w:pos="4153" w:leader="none"/>
        <w:tab w:val="right" w:pos="8306" w:leader="none"/>
      </w:tabs>
      <w:pBdr>
        <w:bottom w:val="single" w:color="000000" w:sz="6" w:space="1"/>
      </w:pBdr>
    </w:pPr>
    <w:rPr>
      <w:sz w:val="18"/>
      <w:szCs w:val="18"/>
    </w:rPr>
  </w:style>
  <w:style w:type="character" w:styleId="750">
    <w:name w:val="页眉 Char"/>
    <w:next w:val="750"/>
    <w:link w:val="749"/>
    <w:uiPriority w:val="99"/>
    <w:qFormat/>
    <w:rPr>
      <w:sz w:val="18"/>
      <w:szCs w:val="18"/>
    </w:rPr>
  </w:style>
  <w:style w:type="paragraph" w:styleId="751">
    <w:name w:val="目录 1"/>
    <w:basedOn w:val="718"/>
    <w:next w:val="718"/>
    <w:link w:val="718"/>
  </w:style>
  <w:style w:type="paragraph" w:styleId="752">
    <w:name w:val="索引标题"/>
    <w:basedOn w:val="718"/>
    <w:next w:val="753"/>
    <w:link w:val="718"/>
    <w:qFormat/>
    <w:rPr>
      <w:szCs w:val="20"/>
    </w:rPr>
  </w:style>
  <w:style w:type="paragraph" w:styleId="753">
    <w:name w:val="索引 1"/>
    <w:basedOn w:val="718"/>
    <w:next w:val="718"/>
    <w:link w:val="718"/>
    <w:unhideWhenUsed/>
    <w:qFormat/>
  </w:style>
  <w:style w:type="paragraph" w:styleId="754">
    <w:name w:val="普通(网站)"/>
    <w:basedOn w:val="718"/>
    <w:next w:val="754"/>
    <w:link w:val="718"/>
    <w:qFormat/>
    <w:pPr>
      <w:jc w:val="left"/>
      <w:widowControl/>
    </w:pPr>
    <w:rPr>
      <w:rFonts w:ascii="Times New Roman" w:hAnsi="Times New Roman"/>
      <w:sz w:val="24"/>
    </w:rPr>
  </w:style>
  <w:style w:type="paragraph" w:styleId="755">
    <w:name w:val="标题"/>
    <w:basedOn w:val="718"/>
    <w:next w:val="718"/>
    <w:link w:val="718"/>
    <w:qFormat/>
    <w:pPr>
      <w:jc w:val="center"/>
      <w:spacing w:line="420" w:lineRule="exact"/>
      <w:widowControl/>
    </w:pPr>
    <w:rPr>
      <w:rFonts w:eastAsia="黑体"/>
      <w:b/>
      <w:sz w:val="20"/>
      <w:szCs w:val="20"/>
      <w:lang w:val="en-GB"/>
    </w:rPr>
  </w:style>
  <w:style w:type="paragraph" w:styleId="756">
    <w:name w:val="批注主题"/>
    <w:basedOn w:val="736"/>
    <w:next w:val="736"/>
    <w:link w:val="757"/>
    <w:rPr>
      <w:b/>
      <w:bCs/>
    </w:rPr>
  </w:style>
  <w:style w:type="character" w:styleId="757">
    <w:name w:val="批注主题 Char"/>
    <w:next w:val="757"/>
    <w:link w:val="756"/>
    <w:rPr>
      <w:b/>
      <w:bCs/>
      <w:sz w:val="21"/>
      <w:szCs w:val="24"/>
    </w:rPr>
  </w:style>
  <w:style w:type="table" w:styleId="758">
    <w:name w:val="网格型"/>
    <w:basedOn w:val="725"/>
    <w:next w:val="758"/>
    <w:link w:val="718"/>
    <w:qFormat/>
    <w:pPr>
      <w:jc w:val="both"/>
      <w:widowControl w:val="off"/>
    </w:pPr>
    <w:tblPr/>
  </w:style>
  <w:style w:type="character" w:styleId="759">
    <w:name w:val="要点"/>
    <w:next w:val="759"/>
    <w:link w:val="718"/>
    <w:qFormat/>
    <w:rPr>
      <w:b/>
      <w:bCs/>
    </w:rPr>
  </w:style>
  <w:style w:type="character" w:styleId="760">
    <w:name w:val="页码"/>
    <w:next w:val="760"/>
    <w:link w:val="718"/>
    <w:uiPriority w:val="99"/>
    <w:qFormat/>
  </w:style>
  <w:style w:type="character" w:styleId="761">
    <w:name w:val="已访问的超链接"/>
    <w:next w:val="761"/>
    <w:link w:val="718"/>
    <w:uiPriority w:val="99"/>
    <w:unhideWhenUsed/>
    <w:rPr>
      <w:color w:val="800080"/>
      <w:u w:val="single"/>
    </w:rPr>
  </w:style>
  <w:style w:type="character" w:styleId="762">
    <w:name w:val="超链接"/>
    <w:next w:val="762"/>
    <w:link w:val="718"/>
    <w:uiPriority w:val="99"/>
    <w:rPr>
      <w:color w:val="0000ff"/>
      <w:u w:val="single"/>
    </w:rPr>
  </w:style>
  <w:style w:type="character" w:styleId="763">
    <w:name w:val="批注引用"/>
    <w:next w:val="763"/>
    <w:link w:val="718"/>
    <w:rPr>
      <w:sz w:val="21"/>
      <w:szCs w:val="21"/>
    </w:rPr>
  </w:style>
  <w:style w:type="paragraph" w:styleId="764">
    <w:name w:val="列出段落1"/>
    <w:basedOn w:val="718"/>
    <w:next w:val="764"/>
    <w:link w:val="718"/>
    <w:uiPriority w:val="34"/>
    <w:qFormat/>
    <w:pPr>
      <w:contextualSpacing/>
      <w:ind w:left="720"/>
      <w:jc w:val="left"/>
      <w:widowControl/>
    </w:pPr>
    <w:rPr>
      <w:rFonts w:ascii="Arial" w:hAnsi="Arial" w:eastAsia="黑体"/>
      <w:sz w:val="24"/>
      <w:lang w:eastAsia="en-US"/>
    </w:rPr>
  </w:style>
  <w:style w:type="paragraph" w:styleId="765">
    <w:name w:val="列出段落"/>
    <w:basedOn w:val="718"/>
    <w:next w:val="718"/>
    <w:link w:val="766"/>
    <w:qFormat/>
    <w:pPr>
      <w:ind w:firstLine="420"/>
    </w:pPr>
    <w:rPr>
      <w:rFonts w:ascii="Calibri" w:hAnsi="Calibri"/>
      <w:szCs w:val="22"/>
    </w:rPr>
  </w:style>
  <w:style w:type="character" w:styleId="766">
    <w:name w:val="列出段落 Char"/>
    <w:next w:val="766"/>
    <w:link w:val="765"/>
    <w:qFormat/>
    <w:rPr>
      <w:rFonts w:ascii="Times New Roman" w:hAnsi="Times New Roman"/>
      <w:sz w:val="21"/>
      <w:szCs w:val="24"/>
    </w:rPr>
  </w:style>
  <w:style w:type="character" w:styleId="767">
    <w:name w:val="z-窗体顶端 Char"/>
    <w:next w:val="767"/>
    <w:link w:val="768"/>
    <w:qFormat/>
    <w:rPr>
      <w:rFonts w:ascii="Times New Roman" w:hAnsi="Times New Roman"/>
      <w:sz w:val="21"/>
      <w:szCs w:val="24"/>
      <w:lang w:val="zh-CN"/>
    </w:rPr>
  </w:style>
  <w:style w:type="paragraph" w:styleId="768">
    <w:name w:val="z-窗体顶端1"/>
    <w:basedOn w:val="718"/>
    <w:next w:val="768"/>
    <w:link w:val="767"/>
    <w:pPr>
      <w:ind w:firstLine="420"/>
    </w:pPr>
    <w:rPr>
      <w:lang w:val="zh-CN"/>
    </w:rPr>
  </w:style>
  <w:style w:type="character" w:styleId="769">
    <w:name w:val="正文2 Char"/>
    <w:next w:val="769"/>
    <w:link w:val="770"/>
    <w:rPr>
      <w:sz w:val="24"/>
    </w:rPr>
  </w:style>
  <w:style w:type="paragraph" w:styleId="770">
    <w:name w:val="正文2"/>
    <w:basedOn w:val="718"/>
    <w:next w:val="770"/>
    <w:link w:val="769"/>
    <w:qFormat/>
    <w:pPr>
      <w:ind w:firstLine="510"/>
      <w:spacing w:before="156" w:line="360" w:lineRule="auto"/>
    </w:pPr>
    <w:rPr>
      <w:sz w:val="24"/>
      <w:szCs w:val="20"/>
    </w:rPr>
  </w:style>
  <w:style w:type="character" w:styleId="771">
    <w:name w:val="z-窗体顶端 Char1"/>
    <w:next w:val="771"/>
    <w:link w:val="718"/>
    <w:uiPriority w:val="99"/>
    <w:semiHidden/>
    <w:rPr>
      <w:rFonts w:ascii="Arial" w:hAnsi="Arial" w:cs="Arial"/>
      <w:vanish/>
      <w:sz w:val="16"/>
      <w:szCs w:val="16"/>
    </w:rPr>
  </w:style>
  <w:style w:type="character" w:styleId="772">
    <w:name w:val="纯文本 Char1"/>
    <w:next w:val="772"/>
    <w:link w:val="718"/>
    <w:rPr>
      <w:rFonts w:ascii="宋体" w:hAnsi="Courier New" w:cs="Courier New"/>
      <w:sz w:val="21"/>
      <w:szCs w:val="21"/>
    </w:rPr>
  </w:style>
  <w:style w:type="character" w:styleId="773">
    <w:name w:val="15"/>
    <w:next w:val="773"/>
    <w:link w:val="718"/>
    <w:rPr>
      <w:rFonts w:ascii="Times New Roman" w:hAnsi="Times New Roman" w:cs="Times New Roman"/>
      <w:color w:val="0000ff"/>
      <w:u w:val="single"/>
    </w:rPr>
  </w:style>
  <w:style w:type="paragraph" w:styleId="774">
    <w:name w:val="xl77"/>
    <w:basedOn w:val="718"/>
    <w:next w:val="774"/>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775">
    <w:name w:val="font9"/>
    <w:basedOn w:val="718"/>
    <w:next w:val="775"/>
    <w:link w:val="718"/>
    <w:pPr>
      <w:jc w:val="left"/>
      <w:spacing w:before="100" w:beforeAutospacing="1" w:after="100" w:afterAutospacing="1"/>
      <w:widowControl/>
    </w:pPr>
    <w:rPr>
      <w:rFonts w:ascii="宋体" w:hAnsi="宋体" w:cs="宋体"/>
      <w:color w:val="000000"/>
      <w:sz w:val="20"/>
      <w:szCs w:val="20"/>
    </w:rPr>
  </w:style>
  <w:style w:type="paragraph" w:styleId="776">
    <w:name w:val="xl84"/>
    <w:basedOn w:val="718"/>
    <w:next w:val="776"/>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777">
    <w:name w:val="xl106"/>
    <w:basedOn w:val="718"/>
    <w:next w:val="777"/>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778">
    <w:name w:val="xl79"/>
    <w:basedOn w:val="718"/>
    <w:next w:val="778"/>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779">
    <w:name w:val="xl90"/>
    <w:basedOn w:val="718"/>
    <w:next w:val="779"/>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780">
    <w:name w:val="xl109"/>
    <w:basedOn w:val="718"/>
    <w:next w:val="780"/>
    <w:link w:val="71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781">
    <w:name w:val="xl102"/>
    <w:basedOn w:val="718"/>
    <w:next w:val="781"/>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782">
    <w:name w:val="xl95"/>
    <w:basedOn w:val="718"/>
    <w:next w:val="782"/>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783">
    <w:name w:val="font5"/>
    <w:basedOn w:val="718"/>
    <w:next w:val="783"/>
    <w:link w:val="718"/>
    <w:pPr>
      <w:jc w:val="left"/>
      <w:spacing w:before="100" w:beforeAutospacing="1" w:after="100" w:afterAutospacing="1"/>
      <w:widowControl/>
    </w:pPr>
    <w:rPr>
      <w:rFonts w:ascii="宋体" w:hAnsi="宋体" w:cs="宋体"/>
      <w:sz w:val="18"/>
      <w:szCs w:val="18"/>
    </w:rPr>
  </w:style>
  <w:style w:type="paragraph" w:styleId="784">
    <w:name w:val="xl96"/>
    <w:basedOn w:val="718"/>
    <w:next w:val="784"/>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785">
    <w:name w:val="xl121"/>
    <w:basedOn w:val="718"/>
    <w:next w:val="785"/>
    <w:link w:val="7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786">
    <w:name w:val="font10"/>
    <w:basedOn w:val="718"/>
    <w:next w:val="786"/>
    <w:link w:val="718"/>
    <w:pPr>
      <w:jc w:val="left"/>
      <w:spacing w:before="100" w:beforeAutospacing="1" w:after="100" w:afterAutospacing="1"/>
      <w:widowControl/>
    </w:pPr>
    <w:rPr>
      <w:rFonts w:ascii="宋体" w:hAnsi="宋体" w:cs="宋体"/>
      <w:sz w:val="18"/>
      <w:szCs w:val="18"/>
    </w:rPr>
  </w:style>
  <w:style w:type="paragraph" w:styleId="787">
    <w:name w:val="xl113"/>
    <w:basedOn w:val="718"/>
    <w:next w:val="787"/>
    <w:link w:val="71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788">
    <w:name w:val="xl100"/>
    <w:basedOn w:val="718"/>
    <w:next w:val="788"/>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789">
    <w:name w:val="xl114"/>
    <w:basedOn w:val="718"/>
    <w:next w:val="789"/>
    <w:link w:val="7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790">
    <w:name w:val="xl124"/>
    <w:basedOn w:val="718"/>
    <w:next w:val="790"/>
    <w:link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24"/>
    </w:rPr>
  </w:style>
  <w:style w:type="paragraph" w:styleId="791">
    <w:name w:val="_Style 2"/>
    <w:basedOn w:val="718"/>
    <w:next w:val="791"/>
    <w:link w:val="718"/>
    <w:qFormat/>
    <w:pPr>
      <w:ind w:firstLine="420"/>
    </w:pPr>
    <w:rPr>
      <w:rFonts w:ascii="Calibri" w:hAnsi="Calibri" w:eastAsia="宋体" w:cs="Times New Roman"/>
    </w:rPr>
  </w:style>
  <w:style w:type="paragraph" w:styleId="792">
    <w:name w:val="xl125"/>
    <w:basedOn w:val="718"/>
    <w:next w:val="792"/>
    <w:link w:val="718"/>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sz w:val="24"/>
    </w:rPr>
  </w:style>
  <w:style w:type="paragraph" w:styleId="793">
    <w:name w:val="xl110"/>
    <w:basedOn w:val="718"/>
    <w:next w:val="793"/>
    <w:link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794">
    <w:name w:val="xl91"/>
    <w:basedOn w:val="718"/>
    <w:next w:val="794"/>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795">
    <w:name w:val="xl104"/>
    <w:basedOn w:val="718"/>
    <w:next w:val="795"/>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796">
    <w:name w:val="WPSOffice手动目录 1"/>
    <w:next w:val="796"/>
    <w:link w:val="718"/>
    <w:rPr>
      <w:lang w:val="en-US" w:eastAsia="zh-CN" w:bidi="ar-SA"/>
    </w:rPr>
  </w:style>
  <w:style w:type="paragraph" w:styleId="797">
    <w:name w:val="xl31"/>
    <w:basedOn w:val="718"/>
    <w:next w:val="797"/>
    <w:link w:val="718"/>
    <w:qFormat/>
    <w:pPr>
      <w:jc w:val="center"/>
      <w:spacing w:before="100" w:beforeAutospacing="1" w:after="100" w:afterAutospacing="1"/>
      <w:widowControl/>
      <w:pBdr>
        <w:left w:val="single" w:color="000000" w:sz="4" w:space="0"/>
        <w:bottom w:val="single" w:color="000000" w:sz="4" w:space="0"/>
      </w:pBdr>
    </w:pPr>
    <w:rPr>
      <w:rFonts w:ascii="宋体" w:hAnsi="宋体"/>
      <w:sz w:val="24"/>
      <w:szCs w:val="20"/>
    </w:rPr>
  </w:style>
  <w:style w:type="paragraph" w:styleId="798">
    <w:name w:val="_Style 1"/>
    <w:basedOn w:val="718"/>
    <w:next w:val="798"/>
    <w:link w:val="718"/>
    <w:uiPriority w:val="34"/>
    <w:qFormat/>
    <w:pPr>
      <w:ind w:firstLine="420"/>
    </w:pPr>
    <w:rPr>
      <w:rFonts w:ascii="Times New Roman" w:hAnsi="Times New Roman"/>
    </w:rPr>
  </w:style>
  <w:style w:type="paragraph" w:styleId="799">
    <w:name w:val="xl123"/>
    <w:basedOn w:val="718"/>
    <w:next w:val="799"/>
    <w:link w:val="718"/>
    <w:pPr>
      <w:jc w:val="left"/>
      <w:spacing w:before="100" w:beforeAutospacing="1" w:after="100" w:afterAutospacing="1"/>
      <w:widowControl/>
    </w:pPr>
    <w:rPr>
      <w:rFonts w:ascii="宋体" w:hAnsi="宋体" w:cs="宋体"/>
      <w:sz w:val="24"/>
    </w:rPr>
  </w:style>
  <w:style w:type="paragraph" w:styleId="800">
    <w:name w:val="xl101"/>
    <w:basedOn w:val="718"/>
    <w:next w:val="800"/>
    <w:link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01">
    <w:name w:val="xl92"/>
    <w:basedOn w:val="718"/>
    <w:next w:val="801"/>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02">
    <w:name w:val="xl97"/>
    <w:basedOn w:val="718"/>
    <w:next w:val="802"/>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03">
    <w:name w:val="xl93"/>
    <w:basedOn w:val="718"/>
    <w:next w:val="803"/>
    <w:link w:val="71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04">
    <w:name w:val="xl82"/>
    <w:basedOn w:val="718"/>
    <w:next w:val="804"/>
    <w:link w:val="7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05">
    <w:name w:val="xl99"/>
    <w:basedOn w:val="718"/>
    <w:next w:val="805"/>
    <w:link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06">
    <w:name w:val="xl88"/>
    <w:basedOn w:val="718"/>
    <w:next w:val="806"/>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07">
    <w:name w:val="xl122"/>
    <w:basedOn w:val="718"/>
    <w:next w:val="807"/>
    <w:link w:val="718"/>
    <w:pPr>
      <w:jc w:val="center"/>
      <w:spacing w:before="100" w:beforeAutospacing="1" w:after="100" w:afterAutospacing="1"/>
      <w:widowControl/>
    </w:pPr>
    <w:rPr>
      <w:rFonts w:ascii="宋体" w:hAnsi="宋体" w:cs="宋体"/>
      <w:sz w:val="20"/>
      <w:szCs w:val="20"/>
    </w:rPr>
  </w:style>
  <w:style w:type="paragraph" w:styleId="808">
    <w:name w:val="font6"/>
    <w:basedOn w:val="718"/>
    <w:next w:val="808"/>
    <w:link w:val="718"/>
    <w:pPr>
      <w:jc w:val="left"/>
      <w:spacing w:before="100" w:beforeAutospacing="1" w:after="100" w:afterAutospacing="1"/>
      <w:widowControl/>
    </w:pPr>
    <w:rPr>
      <w:rFonts w:ascii="宋体" w:hAnsi="宋体" w:cs="宋体"/>
      <w:sz w:val="18"/>
      <w:szCs w:val="18"/>
    </w:rPr>
  </w:style>
  <w:style w:type="paragraph" w:styleId="809">
    <w:name w:val="xl86"/>
    <w:basedOn w:val="718"/>
    <w:next w:val="809"/>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10">
    <w:name w:val="Default"/>
    <w:next w:val="810"/>
    <w:link w:val="718"/>
    <w:pPr>
      <w:widowControl w:val="off"/>
    </w:pPr>
    <w:rPr>
      <w:rFonts w:ascii="宋体" w:cs="宋体"/>
      <w:color w:val="000000"/>
      <w:sz w:val="24"/>
      <w:szCs w:val="24"/>
      <w:lang w:val="en-US" w:eastAsia="zh-CN" w:bidi="ar-SA"/>
    </w:rPr>
  </w:style>
  <w:style w:type="paragraph" w:styleId="811">
    <w:name w:val="xl119"/>
    <w:basedOn w:val="718"/>
    <w:next w:val="811"/>
    <w:link w:val="7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12">
    <w:name w:val="xl120"/>
    <w:basedOn w:val="718"/>
    <w:next w:val="812"/>
    <w:link w:val="7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13">
    <w:name w:val="font8"/>
    <w:basedOn w:val="718"/>
    <w:next w:val="813"/>
    <w:link w:val="718"/>
    <w:pPr>
      <w:jc w:val="left"/>
      <w:spacing w:before="100" w:beforeAutospacing="1" w:after="100" w:afterAutospacing="1"/>
      <w:widowControl/>
    </w:pPr>
    <w:rPr>
      <w:rFonts w:ascii="宋体" w:hAnsi="宋体" w:cs="宋体"/>
      <w:color w:val="000000"/>
      <w:sz w:val="20"/>
      <w:szCs w:val="20"/>
    </w:rPr>
  </w:style>
  <w:style w:type="paragraph" w:styleId="814">
    <w:name w:val="xl118"/>
    <w:basedOn w:val="718"/>
    <w:next w:val="814"/>
    <w:link w:val="7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15">
    <w:name w:val="List Paragraph1"/>
    <w:basedOn w:val="718"/>
    <w:next w:val="815"/>
    <w:link w:val="718"/>
    <w:pPr>
      <w:ind w:firstLine="420"/>
    </w:pPr>
    <w:rPr>
      <w:rFonts w:ascii="Times New Roman" w:hAnsi="Times New Roman"/>
      <w:szCs w:val="21"/>
    </w:rPr>
  </w:style>
  <w:style w:type="paragraph" w:styleId="816">
    <w:name w:val="font7"/>
    <w:basedOn w:val="718"/>
    <w:next w:val="816"/>
    <w:link w:val="718"/>
    <w:pPr>
      <w:jc w:val="left"/>
      <w:spacing w:before="100" w:beforeAutospacing="1" w:after="100" w:afterAutospacing="1"/>
      <w:widowControl/>
    </w:pPr>
    <w:rPr>
      <w:rFonts w:ascii="宋体" w:hAnsi="宋体" w:cs="宋体"/>
      <w:sz w:val="20"/>
      <w:szCs w:val="20"/>
    </w:rPr>
  </w:style>
  <w:style w:type="paragraph" w:styleId="817">
    <w:name w:val="正文 A"/>
    <w:next w:val="817"/>
    <w:link w:val="718"/>
    <w:qFormat/>
    <w:pPr>
      <w:jc w:val="both"/>
      <w:widowControl w:val="off"/>
    </w:pPr>
    <w:rPr>
      <w:rFonts w:eastAsia="ヒラギノ角ゴ Pro W3"/>
      <w:color w:val="000000"/>
      <w:sz w:val="21"/>
      <w:lang w:val="en-US" w:eastAsia="zh-CN" w:bidi="ar-SA"/>
    </w:rPr>
  </w:style>
  <w:style w:type="paragraph" w:styleId="818">
    <w:name w:val="xl107"/>
    <w:basedOn w:val="718"/>
    <w:next w:val="818"/>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19">
    <w:name w:val="xl85"/>
    <w:basedOn w:val="718"/>
    <w:next w:val="819"/>
    <w:link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20">
    <w:name w:val="xl98"/>
    <w:basedOn w:val="718"/>
    <w:next w:val="820"/>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21">
    <w:name w:val="xl89"/>
    <w:basedOn w:val="718"/>
    <w:next w:val="821"/>
    <w:link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22">
    <w:name w:val="z-窗体顶端"/>
    <w:basedOn w:val="718"/>
    <w:next w:val="718"/>
    <w:link w:val="718"/>
    <w:pPr>
      <w:ind w:firstLine="420"/>
    </w:pPr>
    <w:rPr>
      <w:szCs w:val="22"/>
    </w:rPr>
  </w:style>
  <w:style w:type="paragraph" w:styleId="823">
    <w:name w:val="xl103"/>
    <w:basedOn w:val="718"/>
    <w:next w:val="823"/>
    <w:link w:val="71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24">
    <w:name w:val="xl81"/>
    <w:basedOn w:val="718"/>
    <w:next w:val="824"/>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25">
    <w:name w:val="xl115"/>
    <w:basedOn w:val="718"/>
    <w:next w:val="825"/>
    <w:link w:val="7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26">
    <w:name w:val="xl94"/>
    <w:basedOn w:val="718"/>
    <w:next w:val="826"/>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27">
    <w:name w:val="xl116"/>
    <w:basedOn w:val="718"/>
    <w:next w:val="827"/>
    <w:link w:val="71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828">
    <w:name w:val="xl108"/>
    <w:basedOn w:val="718"/>
    <w:next w:val="828"/>
    <w:link w:val="7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29">
    <w:name w:val="xl105"/>
    <w:basedOn w:val="718"/>
    <w:next w:val="829"/>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30">
    <w:name w:val="xl78"/>
    <w:basedOn w:val="718"/>
    <w:next w:val="830"/>
    <w:link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31">
    <w:name w:val="xl83"/>
    <w:basedOn w:val="718"/>
    <w:next w:val="831"/>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32">
    <w:name w:val="xl87"/>
    <w:basedOn w:val="718"/>
    <w:next w:val="832"/>
    <w:link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33">
    <w:name w:val="xl80"/>
    <w:basedOn w:val="718"/>
    <w:next w:val="833"/>
    <w:link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34">
    <w:name w:val="xl112"/>
    <w:basedOn w:val="718"/>
    <w:next w:val="834"/>
    <w:link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35">
    <w:name w:val="xl111"/>
    <w:basedOn w:val="718"/>
    <w:next w:val="835"/>
    <w:link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36">
    <w:name w:val="xl117"/>
    <w:basedOn w:val="718"/>
    <w:next w:val="836"/>
    <w:link w:val="7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table" w:styleId="837">
    <w:name w:val="Table Normal"/>
    <w:next w:val="837"/>
    <w:link w:val="718"/>
    <w:unhideWhenUsed/>
    <w:qFormat/>
    <w:rPr>
      <w:lang w:val="en-US" w:eastAsia="zh-CN" w:bidi="ar-SA"/>
    </w:rPr>
    <w:tblPr/>
  </w:style>
  <w:style w:type="paragraph" w:styleId="838">
    <w:name w:val="列表段落"/>
    <w:basedOn w:val="718"/>
    <w:next w:val="838"/>
    <w:link w:val="718"/>
    <w:qFormat/>
    <w:pPr>
      <w:ind w:firstLine="420"/>
    </w:pPr>
    <w:rPr>
      <w:rFonts w:ascii="Calibri" w:hAnsi="Calibri"/>
      <w:szCs w:val="22"/>
    </w:rPr>
  </w:style>
  <w:style w:type="character" w:styleId="839">
    <w:name w:val="fontstyle01"/>
    <w:next w:val="839"/>
    <w:link w:val="718"/>
    <w:qFormat/>
    <w:rPr>
      <w:rFonts w:hint="eastAsia" w:ascii="宋体" w:hAnsi="宋体" w:eastAsia="宋体"/>
      <w:color w:val="000000"/>
      <w:sz w:val="18"/>
      <w:szCs w:val="18"/>
    </w:rPr>
  </w:style>
  <w:style w:type="character" w:styleId="840">
    <w:name w:val="NormalCharacter1"/>
    <w:next w:val="840"/>
    <w:link w:val="718"/>
    <w:semiHidden/>
  </w:style>
  <w:style w:type="paragraph" w:styleId="841">
    <w:name w:val="首行缩进"/>
    <w:basedOn w:val="718"/>
    <w:next w:val="841"/>
    <w:link w:val="718"/>
    <w:qFormat/>
    <w:pPr>
      <w:ind w:firstLine="480"/>
    </w:pPr>
    <w:rPr>
      <w:lang w:val="zh-CN"/>
    </w:rPr>
  </w:style>
  <w:style w:type="paragraph" w:styleId="842">
    <w:name w:val="TOC 标题2"/>
    <w:basedOn w:val="719"/>
    <w:next w:val="718"/>
    <w:link w:val="718"/>
    <w:qFormat/>
    <w:pPr>
      <w:outlineLvl w:val="9"/>
    </w:pPr>
  </w:style>
  <w:style w:type="paragraph" w:styleId="843">
    <w:name w:val="Table Paragraph"/>
    <w:basedOn w:val="718"/>
    <w:next w:val="843"/>
    <w:link w:val="718"/>
    <w:uiPriority w:val="1"/>
    <w:qFormat/>
  </w:style>
  <w:style w:type="paragraph" w:styleId="844">
    <w:name w:val="标题 2_0"/>
    <w:basedOn w:val="845"/>
    <w:next w:val="845"/>
    <w:link w:val="718"/>
    <w:qFormat/>
    <w:pPr>
      <w:jc w:val="center"/>
      <w:keepLines/>
      <w:keepNext/>
      <w:spacing w:before="156"/>
      <w:outlineLvl w:val="1"/>
    </w:pPr>
    <w:rPr>
      <w:rFonts w:ascii="Arial" w:hAnsi="Arial"/>
      <w:b/>
      <w:bCs/>
      <w:sz w:val="28"/>
      <w:szCs w:val="28"/>
    </w:rPr>
  </w:style>
  <w:style w:type="paragraph" w:styleId="845">
    <w:name w:val="正文_1"/>
    <w:next w:val="845"/>
    <w:link w:val="718"/>
    <w:qFormat/>
    <w:pPr>
      <w:jc w:val="both"/>
      <w:widowControl w:val="off"/>
    </w:pPr>
    <w:rPr>
      <w:rFonts w:ascii="Times New Roman" w:hAnsi="Times New Roman" w:eastAsia="宋体" w:cs="Times New Roman"/>
      <w:sz w:val="21"/>
      <w:szCs w:val="24"/>
      <w:lang w:val="en-US" w:eastAsia="zh-CN" w:bidi="ar-SA"/>
    </w:rPr>
  </w:style>
  <w:style w:type="paragraph" w:styleId="846">
    <w:name w:val="正文_1_0_0"/>
    <w:basedOn w:val="847"/>
    <w:next w:val="846"/>
    <w:link w:val="718"/>
    <w:qFormat/>
    <w:rPr>
      <w:rFonts w:ascii="Calibri" w:hAnsi="Calibri"/>
      <w:sz w:val="24"/>
    </w:rPr>
  </w:style>
  <w:style w:type="paragraph" w:styleId="847">
    <w:name w:val="正文_2"/>
    <w:next w:val="847"/>
    <w:link w:val="718"/>
    <w:qFormat/>
    <w:pPr>
      <w:jc w:val="both"/>
      <w:widowControl w:val="off"/>
    </w:pPr>
    <w:rPr>
      <w:rFonts w:ascii="Times New Roman" w:hAnsi="Times New Roman" w:eastAsia="宋体" w:cs="Times New Roman"/>
      <w:sz w:val="21"/>
      <w:szCs w:val="24"/>
      <w:lang w:val="en-US" w:eastAsia="zh-CN" w:bidi="ar-SA"/>
    </w:rPr>
  </w:style>
  <w:style w:type="paragraph" w:styleId="848">
    <w:name w:val="正文_0_0_0"/>
    <w:basedOn w:val="847"/>
    <w:next w:val="848"/>
    <w:link w:val="718"/>
    <w:qFormat/>
    <w:rPr>
      <w:rFonts w:ascii="Calibri" w:hAnsi="Calibri"/>
      <w:sz w:val="24"/>
    </w:rPr>
  </w:style>
  <w:style w:type="paragraph" w:styleId="849">
    <w:name w:val="正文_1_0_0_0"/>
    <w:basedOn w:val="847"/>
    <w:next w:val="849"/>
    <w:link w:val="718"/>
    <w:qFormat/>
    <w:rPr>
      <w:rFonts w:ascii="Calibri" w:hAnsi="Calibri"/>
      <w:sz w:val="24"/>
    </w:rPr>
  </w:style>
  <w:style w:type="paragraph" w:styleId="850">
    <w:name w:val="批注文字_0"/>
    <w:basedOn w:val="845"/>
    <w:next w:val="850"/>
    <w:link w:val="718"/>
    <w:unhideWhenUsed/>
    <w:qFormat/>
    <w:pPr>
      <w:jc w:val="left"/>
    </w:pPr>
    <w:rPr>
      <w:rFonts w:ascii="Calibri" w:hAnsi="Calibri"/>
    </w:rPr>
  </w:style>
  <w:style w:type="paragraph" w:styleId="851">
    <w:name w:val="正文_3"/>
    <w:basedOn w:val="847"/>
    <w:next w:val="851"/>
    <w:link w:val="718"/>
    <w:qFormat/>
    <w:rPr>
      <w:rFonts w:ascii="Calibri" w:hAnsi="Calibri"/>
      <w:sz w:val="24"/>
    </w:rPr>
  </w:style>
  <w:style w:type="paragraph" w:styleId="852">
    <w:name w:val="正文1_0"/>
    <w:basedOn w:val="847"/>
    <w:next w:val="852"/>
    <w:link w:val="718"/>
    <w:qFormat/>
    <w:rPr>
      <w:rFonts w:ascii="Calibri" w:hAnsi="Calibri" w:cs="Calibri"/>
      <w:sz w:val="24"/>
    </w:rPr>
  </w:style>
  <w:style w:type="paragraph" w:styleId="853">
    <w:name w:val="正文_2_0"/>
    <w:basedOn w:val="847"/>
    <w:next w:val="853"/>
    <w:link w:val="718"/>
    <w:qFormat/>
    <w:rPr>
      <w:rFonts w:ascii="Calibri" w:hAnsi="Calibri" w:cs="Calibri"/>
      <w:szCs w:val="21"/>
    </w:rPr>
  </w:style>
  <w:style w:type="paragraph" w:styleId="854">
    <w:name w:val="Normal_0_0"/>
    <w:basedOn w:val="847"/>
    <w:next w:val="854"/>
    <w:link w:val="718"/>
    <w:qFormat/>
    <w:rPr>
      <w:rFonts w:ascii="Calibri" w:hAnsi="Calibri"/>
      <w:sz w:val="24"/>
    </w:rPr>
  </w:style>
  <w:style w:type="paragraph" w:styleId="855">
    <w:name w:val="索引 41"/>
    <w:basedOn w:val="718"/>
    <w:next w:val="718"/>
    <w:link w:val="718"/>
    <w:qFormat/>
    <w:pPr>
      <w:ind w:left="600"/>
    </w:pPr>
    <w:rPr>
      <w:rFonts w:ascii="Times New Roman" w:hAnsi="Times New Roman" w:eastAsia="宋体" w:cs="Times New Roman"/>
    </w:rPr>
  </w:style>
  <w:style w:type="paragraph" w:styleId="856">
    <w:name w:val="Char"/>
    <w:basedOn w:val="718"/>
    <w:next w:val="856"/>
    <w:link w:val="718"/>
    <w:qFormat/>
    <w:pPr>
      <w:jc w:val="left"/>
      <w:spacing w:after="160" w:line="240" w:lineRule="exact"/>
      <w:widowControl/>
    </w:pPr>
    <w:rPr>
      <w:rFonts w:ascii="Verdana" w:hAnsi="Verdana" w:eastAsia="仿宋_GB2312"/>
      <w:sz w:val="24"/>
      <w:szCs w:val="20"/>
      <w:lang w:eastAsia="en-US"/>
    </w:rPr>
  </w:style>
  <w:style w:type="paragraph" w:styleId="857">
    <w:name w:val="普通正文"/>
    <w:basedOn w:val="718"/>
    <w:next w:val="857"/>
    <w:link w:val="718"/>
    <w:qFormat/>
    <w:pPr>
      <w:ind w:firstLine="480"/>
      <w:jc w:val="left"/>
      <w:spacing w:before="120" w:after="120" w:line="360" w:lineRule="auto"/>
    </w:pPr>
    <w:rPr>
      <w:rFonts w:ascii="Arial" w:hAnsi="Arial" w:eastAsia="宋体" w:cs="Times New Roman"/>
      <w:sz w:val="24"/>
      <w:szCs w:val="24"/>
    </w:rPr>
  </w:style>
  <w:style w:type="paragraph" w:styleId="858">
    <w:name w:val="普通(网站)1"/>
    <w:basedOn w:val="718"/>
    <w:next w:val="858"/>
    <w:link w:val="718"/>
    <w:qFormat/>
    <w:pPr>
      <w:jc w:val="left"/>
      <w:spacing w:before="100" w:beforeAutospacing="1" w:after="100" w:afterAutospacing="1"/>
      <w:widowControl/>
    </w:pPr>
    <w:rPr>
      <w:rFonts w:ascii="宋体" w:hAnsi="宋体" w:cs="宋体"/>
      <w:sz w:val="24"/>
    </w:rPr>
  </w:style>
  <w:style w:type="paragraph" w:styleId="859">
    <w:name w:val="正文文本11"/>
    <w:basedOn w:val="718"/>
    <w:next w:val="859"/>
    <w:link w:val="718"/>
    <w:qFormat/>
    <w:rPr>
      <w:rFonts w:ascii="楷体_GB2312" w:hAnsi="Arial" w:eastAsia="楷体_GB2312" w:cs="Times New Roman"/>
      <w:sz w:val="28"/>
      <w:szCs w:val="28"/>
    </w:rPr>
  </w:style>
  <w:style w:type="character" w:styleId="860">
    <w:name w:val="font91"/>
    <w:basedOn w:val="724"/>
    <w:next w:val="860"/>
    <w:link w:val="718"/>
    <w:rPr>
      <w:rFonts w:hint="eastAsia" w:ascii="宋体" w:hAnsi="宋体" w:eastAsia="宋体" w:cs="宋体"/>
      <w:i w:val="0"/>
      <w:iCs w:val="0"/>
      <w:color w:val="000000"/>
      <w:sz w:val="22"/>
      <w:szCs w:val="22"/>
      <w:u w:val="none"/>
    </w:rPr>
  </w:style>
  <w:style w:type="character" w:styleId="861">
    <w:name w:val="font21"/>
    <w:basedOn w:val="724"/>
    <w:next w:val="861"/>
    <w:link w:val="718"/>
    <w:rPr>
      <w:rFonts w:hint="eastAsia" w:ascii="宋体" w:hAnsi="宋体" w:eastAsia="宋体" w:cs="宋体"/>
      <w:b/>
      <w:bCs/>
      <w:i w:val="0"/>
      <w:iCs w:val="0"/>
      <w:color w:val="000000"/>
      <w:sz w:val="22"/>
      <w:szCs w:val="22"/>
      <w:u w:val="none"/>
    </w:rPr>
  </w:style>
  <w:style w:type="character" w:styleId="862">
    <w:name w:val="font71"/>
    <w:basedOn w:val="724"/>
    <w:next w:val="862"/>
    <w:link w:val="718"/>
    <w:rPr>
      <w:rFonts w:hint="eastAsia" w:ascii="宋体" w:hAnsi="宋体" w:eastAsia="宋体" w:cs="宋体"/>
      <w:i w:val="0"/>
      <w:iCs w:val="0"/>
      <w:color w:val="000000"/>
      <w:sz w:val="22"/>
      <w:szCs w:val="22"/>
      <w:u w:val="none"/>
    </w:rPr>
  </w:style>
  <w:style w:type="character" w:styleId="10138" w:default="1">
    <w:name w:val="Default Paragraph Font"/>
    <w:uiPriority w:val="1"/>
    <w:semiHidden/>
    <w:unhideWhenUsed/>
  </w:style>
  <w:style w:type="numbering" w:styleId="10139" w:default="1">
    <w:name w:val="No List"/>
    <w:uiPriority w:val="99"/>
    <w:semiHidden/>
    <w:unhideWhenUsed/>
  </w:style>
  <w:style w:type="table" w:styleId="101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褚文</cp:lastModifiedBy>
  <cp:revision>4</cp:revision>
  <dcterms:created xsi:type="dcterms:W3CDTF">2023-10-17T11:43:00Z</dcterms:created>
  <dcterms:modified xsi:type="dcterms:W3CDTF">2026-03-10T04:03:49Z</dcterms:modified>
</cp:coreProperties>
</file>