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99"/>
        <w:ind w:firstLine="0"/>
        <w:pageBreakBefore w:val="0"/>
        <w:spacing w:before="0" w:after="0" w:line="240" w:lineRule="auto"/>
        <w:rPr>
          <w:rFonts w:hint="eastAsia" w:eastAsia="黑体"/>
          <w:b/>
          <w:bCs/>
          <w:sz w:val="84"/>
        </w:rPr>
      </w:pPr>
      <w:r>
        <w:rPr>
          <w:rFonts w:hint="eastAsia" w:eastAsia="黑体"/>
          <w:b/>
          <w:bCs/>
          <w:sz w:val="84"/>
        </w:rPr>
      </w:r>
      <w:r/>
    </w:p>
    <w:p>
      <w:pPr>
        <w:pStyle w:val="899"/>
        <w:ind w:firstLine="0"/>
        <w:jc w:val="center"/>
        <w:pageBreakBefore w:val="0"/>
        <w:spacing w:before="0" w:after="0" w:line="240" w:lineRule="auto"/>
        <w:rPr>
          <w:rFonts w:hint="eastAsia" w:eastAsia="黑体"/>
          <w:b/>
          <w:bCs/>
          <w:sz w:val="84"/>
        </w:rPr>
      </w:pPr>
      <w:r>
        <w:rPr>
          <w:rFonts w:hint="eastAsia" w:eastAsia="黑体"/>
          <w:b/>
          <w:bCs/>
          <w:sz w:val="84"/>
        </w:rPr>
        <w:t xml:space="preserve">招　标　文　件</w:t>
      </w:r>
      <w:r>
        <w:rPr>
          <w:rFonts w:hint="eastAsia" w:eastAsia="黑体"/>
          <w:b/>
          <w:bCs/>
          <w:sz w:val="84"/>
        </w:rPr>
      </w:r>
      <w:r/>
    </w:p>
    <w:p>
      <w:pPr>
        <w:pStyle w:val="899"/>
        <w:ind w:firstLine="2249"/>
        <w:pageBreakBefore w:val="0"/>
        <w:spacing w:before="0" w:after="0" w:line="240" w:lineRule="auto"/>
        <w:rPr>
          <w:rFonts w:hint="eastAsia"/>
          <w:b/>
          <w:bCs/>
          <w:sz w:val="32"/>
        </w:rPr>
      </w:pPr>
      <w:r>
        <w:rPr>
          <w:rFonts w:hint="eastAsia"/>
          <w:b/>
          <w:bCs/>
          <w:sz w:val="32"/>
        </w:rPr>
      </w:r>
      <w:r/>
    </w:p>
    <w:p>
      <w:pPr>
        <w:pStyle w:val="899"/>
        <w:ind w:left="0" w:firstLine="643"/>
        <w:pageBreakBefore w:val="0"/>
        <w:spacing w:before="0" w:after="0" w:line="240" w:lineRule="auto"/>
        <w:rPr>
          <w:rFonts w:hint="eastAsia"/>
          <w:b/>
          <w:bCs/>
          <w:sz w:val="32"/>
        </w:rPr>
      </w:pPr>
      <w:r>
        <w:rPr>
          <w:rFonts w:hint="eastAsia"/>
          <w:b/>
          <w:bCs/>
          <w:sz w:val="32"/>
        </w:rPr>
        <w:t xml:space="preserve">项目名称：钟楼区行政中心电梯采购及更新改造项目</w:t>
      </w:r>
      <w:r>
        <w:rPr>
          <w:rFonts w:hint="eastAsia"/>
          <w:b/>
          <w:bCs/>
          <w:sz w:val="32"/>
        </w:rPr>
      </w:r>
      <w:r/>
    </w:p>
    <w:p>
      <w:pPr>
        <w:pStyle w:val="797"/>
        <w:ind w:firstLine="643"/>
        <w:pageBreakBefore w:val="0"/>
        <w:spacing w:line="240" w:lineRule="auto"/>
        <w:rPr>
          <w:b/>
          <w:color w:val="ff0000"/>
          <w:sz w:val="30"/>
          <w:szCs w:val="30"/>
        </w:rPr>
      </w:pPr>
      <w:r>
        <w:rPr>
          <w:rFonts w:hint="eastAsia"/>
          <w:b/>
          <w:bCs/>
          <w:color w:val="ff0000"/>
          <w:sz w:val="32"/>
        </w:rPr>
        <w:t xml:space="preserve">项目编号：JSZC-320400-JZCG-G2026-0023</w:t>
      </w:r>
      <w:r>
        <w:rPr>
          <w:rFonts w:hint="eastAsia"/>
          <w:color w:val="ff0000"/>
        </w:rPr>
        <w:t xml:space="preserve">         </w:t>
      </w:r>
      <w:r>
        <w:rPr>
          <w:rFonts w:hint="eastAsia"/>
          <w:b/>
          <w:color w:val="ff0000"/>
          <w:sz w:val="30"/>
          <w:szCs w:val="30"/>
        </w:rPr>
        <w:t xml:space="preserve">   </w:t>
      </w:r>
      <w:r>
        <w:rPr>
          <w:color w:val="ff0000"/>
        </w:rPr>
        <w:t xml:space="preserve">  </w:t>
      </w:r>
      <w:r>
        <w:rPr>
          <w:b/>
          <w:color w:val="ff0000"/>
          <w:sz w:val="30"/>
          <w:szCs w:val="30"/>
        </w:rPr>
        <w:t xml:space="preserve"> </w:t>
      </w:r>
      <w:r>
        <w:rPr>
          <w:b/>
          <w:color w:val="ff0000"/>
          <w:sz w:val="30"/>
          <w:szCs w:val="30"/>
        </w:rPr>
      </w:r>
      <w:r/>
    </w:p>
    <w:p>
      <w:pPr>
        <w:pStyle w:val="797"/>
        <w:pageBreakBefore w:val="0"/>
        <w:spacing w:line="240" w:lineRule="auto"/>
        <w:rPr>
          <w:rFonts w:hint="eastAsia"/>
          <w:b/>
          <w:color w:val="ff0000"/>
          <w:sz w:val="30"/>
          <w:szCs w:val="30"/>
        </w:rPr>
      </w:pPr>
      <w:r>
        <w:rPr>
          <w:rFonts w:hint="eastAsia"/>
          <w:b/>
          <w:color w:val="ff0000"/>
          <w:sz w:val="30"/>
          <w:szCs w:val="30"/>
        </w:rPr>
      </w:r>
      <w:r/>
    </w:p>
    <w:p>
      <w:pPr>
        <w:pStyle w:val="797"/>
        <w:jc w:val="center"/>
        <w:pageBreakBefore w:val="0"/>
        <w:spacing w:line="240" w:lineRule="auto"/>
        <w:rPr>
          <w:rFonts w:hint="eastAsia"/>
          <w:b/>
          <w:color w:val="ff0000"/>
          <w:sz w:val="24"/>
          <w:szCs w:val="24"/>
        </w:rPr>
      </w:pPr>
      <w:r>
        <w:rPr>
          <w:rFonts w:hint="eastAsia"/>
          <w:b/>
          <w:color w:val="ff0000"/>
          <w:sz w:val="24"/>
          <w:szCs w:val="24"/>
        </w:rPr>
        <w:t xml:space="preserve">（全流程电子化</w:t>
      </w:r>
      <w:r>
        <w:rPr>
          <w:b/>
          <w:color w:val="ff0000"/>
          <w:sz w:val="24"/>
          <w:szCs w:val="24"/>
        </w:rPr>
        <w:t xml:space="preserve">-</w:t>
      </w:r>
      <w:r>
        <w:rPr>
          <w:rFonts w:hint="eastAsia"/>
          <w:b/>
          <w:color w:val="ff0000"/>
          <w:sz w:val="24"/>
          <w:szCs w:val="24"/>
        </w:rPr>
        <w:t xml:space="preserve">货物类项目，适用苏采云系统</w:t>
      </w:r>
      <w:r>
        <w:rPr>
          <w:b/>
          <w:color w:val="ff0000"/>
          <w:sz w:val="24"/>
          <w:szCs w:val="24"/>
        </w:rPr>
        <w:t xml:space="preserve">，</w:t>
      </w:r>
      <w:r>
        <w:rPr>
          <w:rFonts w:hint="eastAsia"/>
          <w:b/>
          <w:color w:val="ff0000"/>
          <w:sz w:val="24"/>
          <w:szCs w:val="24"/>
        </w:rPr>
        <w:t xml:space="preserve">非专门面向中小企业）</w:t>
      </w:r>
      <w:r>
        <w:rPr>
          <w:rFonts w:hint="eastAsia"/>
          <w:b/>
          <w:color w:val="ff0000"/>
          <w:sz w:val="24"/>
          <w:szCs w:val="24"/>
        </w:rPr>
      </w:r>
      <w:r/>
    </w:p>
    <w:p>
      <w:pPr>
        <w:pStyle w:val="899"/>
        <w:ind w:firstLine="0"/>
        <w:pageBreakBefore w:val="0"/>
        <w:spacing w:before="0" w:after="0" w:line="240" w:lineRule="auto"/>
        <w:rPr>
          <w:rFonts w:hint="eastAsia" w:ascii="宋体" w:hAnsi="宋体"/>
        </w:rPr>
      </w:pPr>
      <w:r>
        <w:rPr>
          <w:rFonts w:hint="eastAsia" w:ascii="宋体" w:hAnsi="宋体"/>
        </w:rPr>
      </w:r>
      <w:r/>
    </w:p>
    <w:p>
      <w:pPr>
        <w:pStyle w:val="899"/>
        <w:ind w:firstLine="0"/>
        <w:pageBreakBefore w:val="0"/>
        <w:spacing w:before="0" w:after="0" w:line="240" w:lineRule="auto"/>
        <w:rPr>
          <w:rFonts w:hint="eastAsia" w:ascii="宋体" w:hAnsi="宋体"/>
        </w:rPr>
      </w:pPr>
      <w:r>
        <w:rPr>
          <w:rFonts w:hint="eastAsia" w:ascii="宋体" w:hAnsi="宋体"/>
        </w:rPr>
      </w:r>
      <w:r/>
    </w:p>
    <w:p>
      <w:pPr>
        <w:pStyle w:val="899"/>
        <w:ind w:firstLine="0"/>
        <w:pageBreakBefore w:val="0"/>
        <w:spacing w:before="0" w:after="0" w:line="240" w:lineRule="auto"/>
        <w:rPr>
          <w:rFonts w:hint="eastAsia" w:ascii="宋体" w:hAnsi="宋体"/>
        </w:rPr>
      </w:pPr>
      <w:r>
        <w:rPr>
          <w:rFonts w:hint="eastAsia" w:ascii="宋体" w:hAnsi="宋体"/>
        </w:rPr>
      </w:r>
      <w:r/>
    </w:p>
    <w:p>
      <w:pPr>
        <w:pStyle w:val="899"/>
        <w:ind w:firstLine="0"/>
        <w:pageBreakBefore w:val="0"/>
        <w:spacing w:before="0" w:after="0" w:line="240" w:lineRule="auto"/>
        <w:rPr>
          <w:rFonts w:hint="eastAsia" w:ascii="宋体" w:hAnsi="宋体"/>
        </w:rPr>
      </w:pPr>
      <w:r>
        <w:rPr>
          <w:rFonts w:hint="eastAsia" w:ascii="宋体" w:hAnsi="宋体"/>
        </w:rPr>
      </w:r>
      <w:r/>
    </w:p>
    <w:p>
      <w:pPr>
        <w:pStyle w:val="899"/>
        <w:ind w:firstLine="0"/>
        <w:pageBreakBefore w:val="0"/>
        <w:spacing w:before="0" w:after="0" w:line="240" w:lineRule="auto"/>
        <w:rPr>
          <w:rFonts w:hint="eastAsia" w:ascii="宋体" w:hAnsi="宋体"/>
        </w:rPr>
      </w:pPr>
      <w:r>
        <w:rPr>
          <w:rFonts w:hint="eastAsia" w:ascii="宋体" w:hAnsi="宋体"/>
        </w:rPr>
      </w:r>
      <w:r/>
    </w:p>
    <w:p>
      <w:pPr>
        <w:pStyle w:val="899"/>
        <w:ind w:firstLine="0"/>
        <w:pageBreakBefore w:val="0"/>
        <w:spacing w:before="0" w:after="0" w:line="240" w:lineRule="auto"/>
        <w:rPr>
          <w:rFonts w:hint="eastAsia" w:ascii="宋体" w:hAnsi="宋体"/>
        </w:rPr>
      </w:pPr>
      <w:r>
        <w:rPr>
          <w:rFonts w:hint="eastAsia" w:ascii="宋体" w:hAnsi="宋体"/>
        </w:rPr>
      </w:r>
      <w:r/>
    </w:p>
    <w:p>
      <w:pPr>
        <w:pStyle w:val="899"/>
        <w:ind w:firstLine="0"/>
        <w:pageBreakBefore w:val="0"/>
        <w:spacing w:before="0" w:after="0" w:line="240" w:lineRule="auto"/>
        <w:rPr>
          <w:rFonts w:hint="eastAsia" w:ascii="宋体" w:hAnsi="宋体"/>
        </w:rPr>
      </w:pPr>
      <w:r>
        <w:rPr>
          <w:rFonts w:hint="eastAsia" w:ascii="宋体" w:hAnsi="宋体"/>
        </w:rPr>
      </w:r>
      <w:r/>
    </w:p>
    <w:p>
      <w:pPr>
        <w:pStyle w:val="899"/>
        <w:ind w:firstLine="0"/>
        <w:jc w:val="center"/>
        <w:pageBreakBefore w:val="0"/>
        <w:spacing w:before="0" w:after="0" w:line="240" w:lineRule="auto"/>
        <w:rPr>
          <w:rFonts w:hint="eastAsia"/>
          <w:b/>
          <w:bCs/>
          <w:sz w:val="32"/>
        </w:rPr>
      </w:pPr>
      <w:r>
        <w:rPr>
          <w:rFonts w:hint="eastAsia"/>
          <w:b/>
          <w:bCs/>
          <w:sz w:val="32"/>
        </w:rPr>
        <w:t xml:space="preserve">常州市政府采购中心</w:t>
      </w:r>
      <w:r>
        <w:rPr>
          <w:rFonts w:hint="eastAsia"/>
          <w:b/>
          <w:bCs/>
          <w:sz w:val="32"/>
        </w:rPr>
      </w:r>
      <w:r/>
    </w:p>
    <w:p>
      <w:pPr>
        <w:pStyle w:val="899"/>
        <w:ind w:firstLine="0"/>
        <w:jc w:val="center"/>
        <w:pageBreakBefore w:val="0"/>
        <w:spacing w:before="0" w:after="0" w:line="240" w:lineRule="auto"/>
        <w:rPr>
          <w:rFonts w:hint="eastAsia"/>
          <w:b/>
          <w:bCs/>
          <w:sz w:val="32"/>
        </w:rPr>
      </w:pPr>
      <w:r>
        <w:rPr>
          <w:rFonts w:hint="eastAsia"/>
          <w:b/>
          <w:bCs/>
          <w:sz w:val="32"/>
          <w:lang w:val="en-US" w:eastAsia="zh-CN"/>
        </w:rPr>
        <w:t xml:space="preserve">2</w:t>
      </w:r>
      <w:r>
        <w:rPr>
          <w:rFonts w:hint="eastAsia"/>
          <w:b/>
          <w:bCs/>
          <w:sz w:val="32"/>
          <w:lang w:val="en-US" w:eastAsia="zh-CN"/>
        </w:rPr>
        <w:t xml:space="preserve">026</w:t>
      </w:r>
      <w:r>
        <w:rPr>
          <w:rFonts w:hint="eastAsia"/>
          <w:b/>
          <w:bCs/>
          <w:sz w:val="32"/>
        </w:rPr>
        <w:t xml:space="preserve">年</w:t>
      </w:r>
      <w:r>
        <w:rPr>
          <w:rFonts w:hint="eastAsia"/>
          <w:b/>
          <w:bCs/>
          <w:sz w:val="32"/>
          <w:lang w:val="en-US" w:eastAsia="zh-CN"/>
        </w:rPr>
        <w:t xml:space="preserve">2</w:t>
      </w:r>
      <w:r>
        <w:rPr>
          <w:rFonts w:hint="eastAsia"/>
          <w:b/>
          <w:bCs/>
          <w:sz w:val="32"/>
        </w:rPr>
        <w:t xml:space="preserve">月</w:t>
      </w:r>
      <w:r>
        <w:rPr>
          <w:rFonts w:hint="eastAsia"/>
          <w:b/>
          <w:bCs/>
          <w:sz w:val="32"/>
          <w:lang w:val="en-US" w:eastAsia="zh-CN"/>
        </w:rPr>
        <w:t xml:space="preserve">3</w:t>
      </w:r>
      <w:r>
        <w:rPr>
          <w:rFonts w:hint="eastAsia"/>
          <w:b/>
          <w:bCs/>
          <w:sz w:val="32"/>
        </w:rPr>
        <w:t xml:space="preserve">日</w:t>
      </w:r>
      <w:r>
        <w:rPr>
          <w:rFonts w:hint="eastAsia"/>
          <w:b/>
          <w:bCs/>
          <w:sz w:val="32"/>
        </w:rPr>
      </w:r>
      <w:r/>
    </w:p>
    <w:p>
      <w:pPr>
        <w:pStyle w:val="899"/>
        <w:ind w:firstLine="0"/>
        <w:pageBreakBefore w:val="0"/>
        <w:spacing w:before="0" w:after="0" w:line="240" w:lineRule="auto"/>
        <w:rPr>
          <w:rFonts w:hint="eastAsia"/>
          <w:u w:val="single"/>
        </w:rPr>
      </w:pPr>
      <w:r>
        <w:rPr>
          <w:rFonts w:hint="eastAsia"/>
        </w:rPr>
        <w:t xml:space="preserve">                        </w:t>
      </w:r>
      <w:r>
        <w:rPr>
          <w:rFonts w:hint="eastAsia"/>
          <w:u w:val="single"/>
        </w:rPr>
      </w:r>
      <w:r/>
    </w:p>
    <w:p>
      <w:pPr>
        <w:pStyle w:val="899"/>
        <w:ind w:firstLine="0"/>
        <w:jc w:val="center"/>
        <w:pageBreakBefore w:val="0"/>
        <w:spacing w:before="0" w:after="0" w:line="240" w:lineRule="auto"/>
        <w:rPr>
          <w:rFonts w:hint="eastAsia"/>
        </w:rPr>
      </w:pPr>
      <w:r>
        <w:rPr>
          <w:rFonts w:hint="eastAsia"/>
        </w:rPr>
      </w:r>
      <w:r/>
    </w:p>
    <w:p>
      <w:pPr>
        <w:pStyle w:val="797"/>
        <w:jc w:val="center"/>
        <w:pageBreakBefore w:val="0"/>
        <w:spacing w:line="240" w:lineRule="auto"/>
        <w:rPr>
          <w:rFonts w:hint="eastAsia" w:ascii="黑体" w:hAnsi="Arial" w:eastAsia="黑体"/>
          <w:b/>
          <w:sz w:val="44"/>
        </w:rPr>
        <w:outlineLvl w:val="0"/>
      </w:pPr>
      <w:r>
        <w:br w:type="page" w:clear="all"/>
      </w:r>
      <w:bookmarkStart w:id="0" w:name="_Toc513029200"/>
      <w:r/>
      <w:bookmarkStart w:id="1" w:name="_Toc523127445"/>
      <w:r/>
      <w:bookmarkStart w:id="2" w:name="_Toc16938516"/>
      <w:r/>
      <w:bookmarkStart w:id="3" w:name="_Toc479757206"/>
      <w:r/>
      <w:bookmarkStart w:id="4" w:name="_Toc20823272"/>
      <w:r/>
      <w:bookmarkStart w:id="5" w:name="_Toc120614210"/>
      <w:r>
        <w:rPr>
          <w:rFonts w:hint="eastAsia"/>
        </w:rPr>
        <w:t xml:space="preserve"> </w:t>
      </w:r>
      <w:r>
        <w:rPr>
          <w:rFonts w:hint="eastAsia" w:ascii="黑体" w:hAnsi="Arial" w:eastAsia="黑体"/>
          <w:b/>
          <w:sz w:val="44"/>
        </w:rPr>
        <w:t xml:space="preserve">总  目  录</w:t>
      </w:r>
      <w:r>
        <w:rPr>
          <w:rFonts w:hint="eastAsia" w:ascii="黑体" w:hAnsi="Arial" w:eastAsia="黑体"/>
          <w:b/>
          <w:sz w:val="44"/>
        </w:rPr>
      </w:r>
      <w:r/>
    </w:p>
    <w:p>
      <w:pPr>
        <w:pStyle w:val="797"/>
        <w:ind w:left="0" w:right="0" w:firstLine="0"/>
        <w:jc w:val="center"/>
        <w:spacing w:before="0" w:after="0" w:line="240" w:lineRule="auto"/>
        <w:rPr>
          <w:sz w:val="36"/>
          <w:szCs w:val="36"/>
        </w:rPr>
      </w:pPr>
      <w:r/>
      <w:bookmarkStart w:id="6" w:name="_Toc10863_WPSOffice_Type1"/>
      <w:r>
        <w:rPr>
          <w:sz w:val="36"/>
          <w:szCs w:val="36"/>
        </w:rPr>
      </w:r>
      <w:r/>
    </w:p>
    <w:p>
      <w:pPr>
        <w:pStyle w:val="912"/>
        <w:tabs>
          <w:tab w:val="right" w:pos="8306" w:leader="dot"/>
        </w:tabs>
        <w:rPr>
          <w:sz w:val="36"/>
          <w:szCs w:val="36"/>
        </w:rPr>
      </w:pPr>
      <w:r>
        <w:rPr>
          <w:sz w:val="36"/>
          <w:szCs w:val="36"/>
        </w:rPr>
        <w:fldChar w:fldCharType="begin"/>
      </w:r>
      <w:r>
        <w:rPr>
          <w:sz w:val="36"/>
          <w:szCs w:val="36"/>
        </w:rPr>
        <w:instrText xml:space="preserve"> HYPERLINK \l _Toc17677_WPSOffice_Level1 </w:instrText>
      </w:r>
      <w:r>
        <w:rPr>
          <w:sz w:val="36"/>
          <w:szCs w:val="36"/>
        </w:rPr>
        <w:fldChar w:fldCharType="separate"/>
      </w:r>
      <w:r>
        <w:rPr>
          <w:rFonts w:hint="eastAsia" w:ascii="黑体" w:hAnsi="Times New Roman" w:eastAsia="黑体"/>
          <w:sz w:val="36"/>
          <w:szCs w:val="36"/>
        </w:rPr>
        <w:t xml:space="preserve">第一章  投标邀请</w:t>
      </w:r>
      <w:r>
        <w:rPr>
          <w:sz w:val="36"/>
          <w:szCs w:val="36"/>
        </w:rPr>
        <w:tab/>
      </w:r>
      <w:bookmarkStart w:id="7" w:name="_Toc17677_WPSOffice_Level1Page"/>
      <w:r>
        <w:rPr>
          <w:sz w:val="36"/>
          <w:szCs w:val="36"/>
        </w:rPr>
        <w:t xml:space="preserve">3</w:t>
      </w:r>
      <w:bookmarkEnd w:id="7"/>
      <w:r>
        <w:rPr>
          <w:sz w:val="36"/>
          <w:szCs w:val="36"/>
        </w:rPr>
        <w:fldChar w:fldCharType="end"/>
      </w:r>
      <w:r>
        <w:rPr>
          <w:sz w:val="36"/>
          <w:szCs w:val="36"/>
        </w:rPr>
      </w:r>
      <w:r/>
    </w:p>
    <w:p>
      <w:pPr>
        <w:pStyle w:val="912"/>
        <w:tabs>
          <w:tab w:val="right" w:pos="8306" w:leader="dot"/>
        </w:tabs>
        <w:rPr>
          <w:sz w:val="36"/>
          <w:szCs w:val="36"/>
        </w:rPr>
      </w:pPr>
      <w:r>
        <w:rPr>
          <w:sz w:val="36"/>
          <w:szCs w:val="36"/>
        </w:rPr>
        <w:fldChar w:fldCharType="begin"/>
      </w:r>
      <w:r>
        <w:rPr>
          <w:sz w:val="36"/>
          <w:szCs w:val="36"/>
        </w:rPr>
        <w:instrText xml:space="preserve"> HYPERLINK \l _Toc8520_WPSOffice_Level1 </w:instrText>
      </w:r>
      <w:r>
        <w:rPr>
          <w:sz w:val="36"/>
          <w:szCs w:val="36"/>
        </w:rPr>
        <w:fldChar w:fldCharType="separate"/>
      </w:r>
      <w:r>
        <w:rPr>
          <w:rFonts w:hint="eastAsia" w:ascii="黑体" w:hAnsi="Times New Roman" w:eastAsia="黑体" w:cs="Times New Roman"/>
          <w:sz w:val="36"/>
          <w:szCs w:val="36"/>
        </w:rPr>
        <w:t xml:space="preserve">第二章  投标人须知</w:t>
      </w:r>
      <w:r>
        <w:rPr>
          <w:sz w:val="36"/>
          <w:szCs w:val="36"/>
        </w:rPr>
        <w:tab/>
      </w:r>
      <w:bookmarkStart w:id="8" w:name="_Toc8520_WPSOffice_Level1Page"/>
      <w:r>
        <w:rPr>
          <w:sz w:val="36"/>
          <w:szCs w:val="36"/>
        </w:rPr>
        <w:t xml:space="preserve">5</w:t>
      </w:r>
      <w:bookmarkEnd w:id="8"/>
      <w:r>
        <w:rPr>
          <w:sz w:val="36"/>
          <w:szCs w:val="36"/>
        </w:rPr>
        <w:fldChar w:fldCharType="end"/>
      </w:r>
      <w:r>
        <w:rPr>
          <w:sz w:val="36"/>
          <w:szCs w:val="36"/>
        </w:rPr>
      </w:r>
      <w:r/>
    </w:p>
    <w:p>
      <w:pPr>
        <w:pStyle w:val="912"/>
        <w:tabs>
          <w:tab w:val="right" w:pos="8306" w:leader="dot"/>
        </w:tabs>
        <w:rPr>
          <w:sz w:val="36"/>
          <w:szCs w:val="36"/>
        </w:rPr>
      </w:pPr>
      <w:r>
        <w:rPr>
          <w:sz w:val="36"/>
          <w:szCs w:val="36"/>
        </w:rPr>
        <w:fldChar w:fldCharType="begin"/>
      </w:r>
      <w:r>
        <w:rPr>
          <w:sz w:val="36"/>
          <w:szCs w:val="36"/>
        </w:rPr>
        <w:instrText xml:space="preserve"> HYPERLINK \l _Toc22669_WPSOffice_Level1 </w:instrText>
      </w:r>
      <w:r>
        <w:rPr>
          <w:sz w:val="36"/>
          <w:szCs w:val="36"/>
        </w:rPr>
        <w:fldChar w:fldCharType="separate"/>
      </w:r>
      <w:r>
        <w:rPr>
          <w:rFonts w:hint="eastAsia" w:ascii="黑体" w:hAnsi="Times New Roman" w:eastAsia="黑体"/>
          <w:sz w:val="36"/>
          <w:szCs w:val="36"/>
        </w:rPr>
        <w:t xml:space="preserve">第三章  合同文本</w:t>
      </w:r>
      <w:r>
        <w:rPr>
          <w:sz w:val="36"/>
          <w:szCs w:val="36"/>
        </w:rPr>
        <w:tab/>
      </w:r>
      <w:bookmarkStart w:id="9" w:name="_Toc22669_WPSOffice_Level1Page"/>
      <w:r>
        <w:rPr>
          <w:sz w:val="36"/>
          <w:szCs w:val="36"/>
        </w:rPr>
        <w:t xml:space="preserve">17</w:t>
      </w:r>
      <w:bookmarkEnd w:id="9"/>
      <w:r>
        <w:rPr>
          <w:sz w:val="36"/>
          <w:szCs w:val="36"/>
        </w:rPr>
        <w:fldChar w:fldCharType="end"/>
      </w:r>
      <w:r>
        <w:rPr>
          <w:sz w:val="36"/>
          <w:szCs w:val="36"/>
        </w:rPr>
      </w:r>
      <w:r/>
    </w:p>
    <w:p>
      <w:pPr>
        <w:pStyle w:val="912"/>
        <w:tabs>
          <w:tab w:val="right" w:pos="8306" w:leader="dot"/>
        </w:tabs>
        <w:rPr>
          <w:sz w:val="36"/>
          <w:szCs w:val="36"/>
        </w:rPr>
      </w:pPr>
      <w:r>
        <w:rPr>
          <w:sz w:val="36"/>
          <w:szCs w:val="36"/>
        </w:rPr>
        <w:fldChar w:fldCharType="begin"/>
      </w:r>
      <w:r>
        <w:rPr>
          <w:sz w:val="36"/>
          <w:szCs w:val="36"/>
        </w:rPr>
        <w:instrText xml:space="preserve"> HYPERLINK \l _Toc15952_WPSOffice_Level1 </w:instrText>
      </w:r>
      <w:r>
        <w:rPr>
          <w:sz w:val="36"/>
          <w:szCs w:val="36"/>
        </w:rPr>
        <w:fldChar w:fldCharType="separate"/>
      </w:r>
      <w:r>
        <w:rPr>
          <w:rFonts w:hint="eastAsia" w:ascii="黑体" w:hAnsi="Times New Roman" w:eastAsia="黑体"/>
          <w:sz w:val="36"/>
          <w:szCs w:val="36"/>
        </w:rPr>
        <w:t xml:space="preserve">第四章 </w:t>
      </w:r>
      <w:r>
        <w:rPr>
          <w:rFonts w:hint="eastAsia" w:ascii="黑体" w:hAnsi="Times New Roman" w:eastAsia="黑体"/>
          <w:sz w:val="36"/>
          <w:szCs w:val="36"/>
          <w:lang w:val="en-US" w:eastAsia="zh-CN"/>
        </w:rPr>
        <w:t xml:space="preserve"> </w:t>
      </w:r>
      <w:r>
        <w:rPr>
          <w:rFonts w:hint="eastAsia" w:ascii="黑体" w:hAnsi="Times New Roman" w:eastAsia="黑体"/>
          <w:sz w:val="36"/>
          <w:szCs w:val="36"/>
        </w:rPr>
        <w:t xml:space="preserve">采购需求</w:t>
      </w:r>
      <w:r>
        <w:rPr>
          <w:sz w:val="36"/>
          <w:szCs w:val="36"/>
        </w:rPr>
        <w:tab/>
      </w:r>
      <w:bookmarkStart w:id="10" w:name="_Toc15952_WPSOffice_Level1Page"/>
      <w:r>
        <w:rPr>
          <w:sz w:val="36"/>
          <w:szCs w:val="36"/>
        </w:rPr>
        <w:t xml:space="preserve">30</w:t>
      </w:r>
      <w:bookmarkEnd w:id="10"/>
      <w:r>
        <w:rPr>
          <w:sz w:val="36"/>
          <w:szCs w:val="36"/>
        </w:rPr>
        <w:fldChar w:fldCharType="end"/>
      </w:r>
      <w:r>
        <w:rPr>
          <w:sz w:val="36"/>
          <w:szCs w:val="36"/>
        </w:rPr>
      </w:r>
      <w:r/>
    </w:p>
    <w:p>
      <w:pPr>
        <w:pStyle w:val="912"/>
        <w:tabs>
          <w:tab w:val="right" w:pos="8306" w:leader="dot"/>
        </w:tabs>
        <w:rPr>
          <w:rFonts w:hint="eastAsia" w:eastAsia="宋体"/>
          <w:sz w:val="36"/>
          <w:szCs w:val="36"/>
          <w:lang w:val="en-US" w:eastAsia="zh-CN"/>
        </w:rPr>
      </w:pPr>
      <w:r>
        <w:rPr>
          <w:sz w:val="36"/>
          <w:szCs w:val="36"/>
        </w:rPr>
        <w:fldChar w:fldCharType="begin"/>
      </w:r>
      <w:r>
        <w:rPr>
          <w:sz w:val="36"/>
          <w:szCs w:val="36"/>
        </w:rPr>
        <w:instrText xml:space="preserve"> HYPERLINK \l _Toc23556_WPSOffice_Level1 </w:instrText>
      </w:r>
      <w:r>
        <w:rPr>
          <w:sz w:val="36"/>
          <w:szCs w:val="36"/>
        </w:rPr>
        <w:fldChar w:fldCharType="separate"/>
      </w:r>
      <w:r>
        <w:rPr>
          <w:rFonts w:hint="eastAsia" w:ascii="黑体" w:hAnsi="Times New Roman" w:eastAsia="黑体"/>
          <w:sz w:val="36"/>
          <w:szCs w:val="36"/>
        </w:rPr>
        <w:t xml:space="preserve">第五章  评标方法与评标标准</w:t>
      </w:r>
      <w:r>
        <w:rPr>
          <w:sz w:val="36"/>
          <w:szCs w:val="36"/>
        </w:rPr>
        <w:tab/>
      </w:r>
      <w:r>
        <w:rPr>
          <w:rFonts w:hint="eastAsia"/>
          <w:sz w:val="36"/>
          <w:szCs w:val="36"/>
          <w:lang w:val="en-US" w:eastAsia="zh-CN"/>
        </w:rPr>
        <w:t xml:space="preserve">4</w:t>
      </w:r>
      <w:r>
        <w:rPr>
          <w:sz w:val="36"/>
          <w:szCs w:val="36"/>
        </w:rPr>
        <w:fldChar w:fldCharType="end"/>
      </w:r>
      <w:r>
        <w:rPr>
          <w:rFonts w:hint="eastAsia"/>
          <w:sz w:val="36"/>
          <w:szCs w:val="36"/>
          <w:lang w:val="en-US" w:eastAsia="zh-CN"/>
        </w:rPr>
        <w:t xml:space="preserve">0</w:t>
      </w:r>
      <w:r>
        <w:rPr>
          <w:rFonts w:hint="eastAsia" w:eastAsia="宋体"/>
          <w:sz w:val="36"/>
          <w:szCs w:val="36"/>
          <w:lang w:val="en-US" w:eastAsia="zh-CN"/>
        </w:rPr>
      </w:r>
      <w:r/>
    </w:p>
    <w:p>
      <w:pPr>
        <w:pStyle w:val="912"/>
        <w:tabs>
          <w:tab w:val="right" w:pos="8306" w:leader="dot"/>
        </w:tabs>
        <w:rPr>
          <w:sz w:val="36"/>
          <w:szCs w:val="36"/>
        </w:rPr>
      </w:pPr>
      <w:r>
        <w:rPr>
          <w:sz w:val="36"/>
          <w:szCs w:val="36"/>
        </w:rPr>
        <w:fldChar w:fldCharType="begin"/>
      </w:r>
      <w:r>
        <w:rPr>
          <w:sz w:val="36"/>
          <w:szCs w:val="36"/>
        </w:rPr>
        <w:instrText xml:space="preserve"> HYPERLINK \l _Toc222_WPSOffice_Level1 </w:instrText>
      </w:r>
      <w:r>
        <w:rPr>
          <w:sz w:val="36"/>
          <w:szCs w:val="36"/>
        </w:rPr>
        <w:fldChar w:fldCharType="separate"/>
      </w:r>
      <w:r>
        <w:rPr>
          <w:rFonts w:hint="eastAsia" w:ascii="黑体" w:hAnsi="Times New Roman" w:eastAsia="黑体"/>
          <w:sz w:val="36"/>
          <w:szCs w:val="36"/>
        </w:rPr>
        <w:t xml:space="preserve">第六章  投标文件格式</w:t>
      </w:r>
      <w:r>
        <w:rPr>
          <w:sz w:val="36"/>
          <w:szCs w:val="36"/>
        </w:rPr>
        <w:tab/>
      </w:r>
      <w:bookmarkStart w:id="11" w:name="_Toc222_WPSOffice_Level1Page"/>
      <w:r>
        <w:rPr>
          <w:sz w:val="36"/>
          <w:szCs w:val="36"/>
        </w:rPr>
        <w:t xml:space="preserve">4</w:t>
      </w:r>
      <w:bookmarkEnd w:id="11"/>
      <w:r>
        <w:rPr>
          <w:rFonts w:hint="eastAsia"/>
          <w:sz w:val="36"/>
          <w:szCs w:val="36"/>
          <w:lang w:val="en-US" w:eastAsia="zh-CN"/>
        </w:rPr>
        <w:t xml:space="preserve">3</w:t>
      </w:r>
      <w:r>
        <w:rPr>
          <w:sz w:val="36"/>
          <w:szCs w:val="36"/>
        </w:rPr>
        <w:fldChar w:fldCharType="end"/>
      </w:r>
      <w:r>
        <w:rPr>
          <w:sz w:val="36"/>
          <w:szCs w:val="36"/>
        </w:rPr>
      </w:r>
      <w:r/>
    </w:p>
    <w:p>
      <w:pPr>
        <w:pStyle w:val="912"/>
        <w:tabs>
          <w:tab w:val="right" w:pos="8306" w:leader="dot"/>
        </w:tabs>
        <w:rPr>
          <w:sz w:val="36"/>
          <w:szCs w:val="36"/>
        </w:rPr>
      </w:pPr>
      <w:r/>
      <w:bookmarkEnd w:id="6"/>
      <w:r>
        <w:rPr>
          <w:sz w:val="36"/>
          <w:szCs w:val="36"/>
        </w:rPr>
      </w:r>
      <w:r/>
    </w:p>
    <w:p>
      <w:pPr>
        <w:pStyle w:val="797"/>
        <w:pageBreakBefore w:val="0"/>
        <w:spacing w:line="240" w:lineRule="auto"/>
        <w:rPr>
          <w:rFonts w:hint="eastAsia"/>
          <w:sz w:val="36"/>
          <w:szCs w:val="36"/>
        </w:rPr>
      </w:pPr>
      <w:r>
        <w:rPr>
          <w:rFonts w:hint="eastAsia"/>
          <w:sz w:val="36"/>
          <w:szCs w:val="36"/>
        </w:rPr>
      </w:r>
      <w:r/>
    </w:p>
    <w:p>
      <w:pPr>
        <w:pStyle w:val="797"/>
        <w:pageBreakBefore w:val="0"/>
        <w:spacing w:line="240" w:lineRule="auto"/>
        <w:rPr>
          <w:rFonts w:hint="eastAsia"/>
          <w:sz w:val="36"/>
          <w:szCs w:val="36"/>
        </w:rPr>
      </w:pPr>
      <w:r>
        <w:rPr>
          <w:rFonts w:hint="eastAsia"/>
          <w:sz w:val="36"/>
          <w:szCs w:val="36"/>
        </w:rPr>
      </w:r>
      <w:r/>
    </w:p>
    <w:p>
      <w:pPr>
        <w:pStyle w:val="797"/>
        <w:pageBreakBefore w:val="0"/>
        <w:spacing w:line="240" w:lineRule="auto"/>
        <w:rPr>
          <w:rFonts w:hint="eastAsia"/>
        </w:rPr>
      </w:pPr>
      <w:r>
        <w:rPr>
          <w:rFonts w:hint="eastAsia"/>
        </w:rPr>
      </w:r>
      <w:r/>
    </w:p>
    <w:p>
      <w:pPr>
        <w:pStyle w:val="797"/>
        <w:pageBreakBefore w:val="0"/>
        <w:spacing w:line="240" w:lineRule="auto"/>
        <w:rPr>
          <w:rFonts w:hint="eastAsia"/>
        </w:rPr>
      </w:pPr>
      <w:r>
        <w:rPr>
          <w:rFonts w:hint="eastAsia"/>
        </w:rPr>
      </w:r>
      <w:r/>
    </w:p>
    <w:p>
      <w:pPr>
        <w:pStyle w:val="797"/>
        <w:pageBreakBefore w:val="0"/>
        <w:spacing w:line="240" w:lineRule="auto"/>
        <w:rPr>
          <w:rFonts w:hint="eastAsia"/>
        </w:rPr>
      </w:pPr>
      <w:r>
        <w:rPr>
          <w:rFonts w:hint="eastAsia"/>
        </w:rPr>
      </w:r>
      <w:r/>
    </w:p>
    <w:p>
      <w:pPr>
        <w:pStyle w:val="797"/>
        <w:pageBreakBefore w:val="0"/>
        <w:spacing w:line="240" w:lineRule="auto"/>
        <w:rPr>
          <w:rFonts w:hint="eastAsia"/>
        </w:rPr>
      </w:pPr>
      <w:r>
        <w:rPr>
          <w:rFonts w:hint="eastAsia"/>
        </w:rPr>
      </w:r>
      <w:r/>
    </w:p>
    <w:p>
      <w:pPr>
        <w:pStyle w:val="797"/>
        <w:pageBreakBefore w:val="0"/>
        <w:spacing w:line="240" w:lineRule="auto"/>
        <w:rPr>
          <w:rFonts w:hint="eastAsia"/>
        </w:rPr>
      </w:pPr>
      <w:r>
        <w:rPr>
          <w:rFonts w:hint="eastAsia"/>
        </w:rPr>
      </w:r>
      <w:r/>
    </w:p>
    <w:p>
      <w:pPr>
        <w:pStyle w:val="797"/>
        <w:pageBreakBefore w:val="0"/>
        <w:spacing w:line="240" w:lineRule="auto"/>
        <w:rPr>
          <w:rFonts w:hint="eastAsia"/>
        </w:rPr>
      </w:pPr>
      <w:r>
        <w:rPr>
          <w:rFonts w:hint="eastAsia"/>
        </w:rPr>
      </w:r>
      <w:r/>
    </w:p>
    <w:p>
      <w:pPr>
        <w:pStyle w:val="797"/>
        <w:pageBreakBefore w:val="0"/>
        <w:spacing w:line="240" w:lineRule="auto"/>
        <w:rPr>
          <w:rFonts w:hint="eastAsia"/>
        </w:rPr>
      </w:pPr>
      <w:r>
        <w:rPr>
          <w:rFonts w:hint="eastAsia"/>
        </w:rPr>
      </w:r>
      <w:r/>
    </w:p>
    <w:p>
      <w:pPr>
        <w:pStyle w:val="797"/>
        <w:pageBreakBefore w:val="0"/>
        <w:spacing w:line="240" w:lineRule="auto"/>
        <w:rPr>
          <w:rFonts w:hint="eastAsia"/>
        </w:rPr>
      </w:pPr>
      <w:r>
        <w:rPr>
          <w:rFonts w:hint="eastAsia"/>
        </w:rPr>
      </w:r>
      <w:r/>
    </w:p>
    <w:p>
      <w:pPr>
        <w:pStyle w:val="797"/>
        <w:pageBreakBefore w:val="0"/>
        <w:spacing w:line="240" w:lineRule="auto"/>
        <w:rPr>
          <w:rFonts w:hint="eastAsia"/>
        </w:rPr>
      </w:pPr>
      <w:r>
        <w:rPr>
          <w:rFonts w:hint="eastAsia"/>
        </w:rPr>
      </w:r>
      <w:r/>
    </w:p>
    <w:p>
      <w:pPr>
        <w:pStyle w:val="797"/>
        <w:pageBreakBefore w:val="0"/>
        <w:spacing w:line="240" w:lineRule="auto"/>
        <w:rPr>
          <w:rFonts w:hint="eastAsia"/>
        </w:rPr>
      </w:pPr>
      <w:r>
        <w:rPr>
          <w:rFonts w:hint="eastAsia"/>
        </w:rPr>
      </w:r>
      <w:r/>
    </w:p>
    <w:p>
      <w:pPr>
        <w:pStyle w:val="797"/>
        <w:pageBreakBefore w:val="0"/>
        <w:spacing w:line="240" w:lineRule="auto"/>
        <w:rPr>
          <w:rFonts w:hint="eastAsia"/>
        </w:rPr>
      </w:pPr>
      <w:r>
        <w:rPr>
          <w:rFonts w:hint="eastAsia"/>
        </w:rPr>
      </w:r>
      <w:r/>
    </w:p>
    <w:p>
      <w:pPr>
        <w:pStyle w:val="797"/>
        <w:pageBreakBefore w:val="0"/>
        <w:spacing w:line="240" w:lineRule="auto"/>
        <w:rPr>
          <w:rFonts w:hint="eastAsia"/>
        </w:rPr>
      </w:pPr>
      <w:r>
        <w:rPr>
          <w:rFonts w:hint="eastAsia"/>
        </w:rPr>
      </w:r>
      <w:r/>
    </w:p>
    <w:p>
      <w:pPr>
        <w:pStyle w:val="797"/>
        <w:pageBreakBefore w:val="0"/>
        <w:spacing w:line="240" w:lineRule="auto"/>
        <w:rPr>
          <w:rFonts w:hint="eastAsia"/>
        </w:rPr>
      </w:pPr>
      <w:r>
        <w:rPr>
          <w:rFonts w:hint="eastAsia"/>
        </w:rPr>
      </w:r>
      <w:r/>
    </w:p>
    <w:p>
      <w:pPr>
        <w:pStyle w:val="797"/>
        <w:pageBreakBefore w:val="0"/>
        <w:spacing w:line="240" w:lineRule="auto"/>
        <w:rPr>
          <w:rFonts w:hint="eastAsia"/>
        </w:rPr>
      </w:pPr>
      <w:r>
        <w:rPr>
          <w:rFonts w:hint="eastAsia"/>
        </w:rPr>
      </w:r>
      <w:r/>
    </w:p>
    <w:p>
      <w:pPr>
        <w:pStyle w:val="797"/>
        <w:pageBreakBefore w:val="0"/>
        <w:spacing w:line="240" w:lineRule="auto"/>
        <w:rPr>
          <w:rFonts w:hint="eastAsia"/>
        </w:rPr>
      </w:pPr>
      <w:r>
        <w:rPr>
          <w:rFonts w:hint="eastAsia"/>
        </w:rPr>
      </w:r>
      <w:r/>
    </w:p>
    <w:p>
      <w:pPr>
        <w:pStyle w:val="797"/>
        <w:pageBreakBefore w:val="0"/>
        <w:spacing w:line="240" w:lineRule="auto"/>
        <w:rPr>
          <w:rFonts w:hint="eastAsia"/>
        </w:rPr>
      </w:pPr>
      <w:r>
        <w:rPr>
          <w:rFonts w:hint="eastAsia"/>
        </w:rPr>
      </w:r>
      <w:r/>
    </w:p>
    <w:p>
      <w:pPr>
        <w:pStyle w:val="797"/>
        <w:pageBreakBefore w:val="0"/>
        <w:spacing w:line="240" w:lineRule="auto"/>
        <w:rPr>
          <w:rFonts w:hint="eastAsia"/>
        </w:rPr>
      </w:pPr>
      <w:r>
        <w:rPr>
          <w:rFonts w:hint="eastAsia"/>
        </w:rPr>
      </w:r>
      <w:r/>
    </w:p>
    <w:p>
      <w:pPr>
        <w:pStyle w:val="797"/>
        <w:pageBreakBefore w:val="0"/>
        <w:spacing w:line="240" w:lineRule="auto"/>
        <w:rPr>
          <w:rFonts w:hint="eastAsia"/>
        </w:rPr>
      </w:pPr>
      <w:r>
        <w:rPr>
          <w:rFonts w:hint="eastAsia"/>
        </w:rPr>
      </w:r>
      <w:r/>
    </w:p>
    <w:p>
      <w:pPr>
        <w:pStyle w:val="797"/>
        <w:pageBreakBefore w:val="0"/>
        <w:spacing w:line="240" w:lineRule="auto"/>
        <w:rPr>
          <w:rFonts w:hint="eastAsia"/>
        </w:rPr>
      </w:pPr>
      <w:r>
        <w:rPr>
          <w:rFonts w:hint="eastAsia"/>
        </w:rPr>
      </w:r>
      <w:r/>
    </w:p>
    <w:p>
      <w:pPr>
        <w:pStyle w:val="797"/>
        <w:pageBreakBefore w:val="0"/>
        <w:spacing w:line="240" w:lineRule="auto"/>
        <w:rPr>
          <w:rFonts w:hint="eastAsia"/>
        </w:rPr>
      </w:pPr>
      <w:r>
        <w:rPr>
          <w:rFonts w:hint="eastAsia"/>
        </w:rPr>
      </w:r>
      <w:r/>
    </w:p>
    <w:p>
      <w:pPr>
        <w:pStyle w:val="798"/>
        <w:pageBreakBefore w:val="0"/>
        <w:spacing w:line="240" w:lineRule="auto"/>
        <w:rPr>
          <w:rFonts w:hint="eastAsia" w:ascii="黑体" w:eastAsia="黑体"/>
          <w:bCs/>
          <w:sz w:val="44"/>
          <w:szCs w:val="44"/>
        </w:rPr>
      </w:pPr>
      <w:r/>
      <w:bookmarkStart w:id="12" w:name="_Toc17677_WPSOffice_Level1"/>
      <w:r>
        <w:rPr>
          <w:rFonts w:hint="eastAsia" w:ascii="黑体" w:eastAsia="黑体"/>
          <w:sz w:val="44"/>
          <w:szCs w:val="44"/>
        </w:rPr>
        <w:t xml:space="preserve">第一章  </w:t>
      </w:r>
      <w:bookmarkEnd w:id="5"/>
      <w:r>
        <w:rPr>
          <w:rFonts w:hint="eastAsia" w:ascii="黑体" w:eastAsia="黑体"/>
          <w:sz w:val="44"/>
          <w:szCs w:val="44"/>
        </w:rPr>
        <w:t xml:space="preserve">投标邀请</w:t>
      </w:r>
      <w:bookmarkEnd w:id="12"/>
      <w:r>
        <w:rPr>
          <w:rFonts w:hint="eastAsia" w:ascii="黑体" w:eastAsia="黑体"/>
          <w:bCs/>
          <w:sz w:val="44"/>
          <w:szCs w:val="44"/>
        </w:rPr>
      </w:r>
      <w:r/>
    </w:p>
    <w:p>
      <w:pPr>
        <w:pStyle w:val="797"/>
        <w:ind w:firstLine="480"/>
        <w:pageBreakBefore w:val="0"/>
        <w:spacing w:line="240" w:lineRule="auto"/>
        <w:rPr>
          <w:rFonts w:ascii="宋体" w:hAnsi="宋体"/>
          <w:sz w:val="24"/>
          <w:szCs w:val="24"/>
        </w:rPr>
      </w:pPr>
      <w:r>
        <w:rPr>
          <w:rFonts w:hint="eastAsia" w:ascii="宋体" w:hAnsi="宋体"/>
          <w:sz w:val="24"/>
          <w:szCs w:val="24"/>
        </w:rPr>
        <w:t xml:space="preserve">受常州市钟楼区机关事务管理中心的委托，常州市政府采购中心就钟楼区行政中心电梯采购及更新改造项目(JSZC-320400-JZCG-G2026-0023)进行公开招标采购，欢迎符合条件的供应商投标。</w:t>
      </w:r>
      <w:r>
        <w:rPr>
          <w:rFonts w:ascii="宋体" w:hAnsi="宋体"/>
          <w:sz w:val="24"/>
          <w:szCs w:val="24"/>
        </w:rPr>
      </w:r>
      <w:r/>
    </w:p>
    <w:p>
      <w:pPr>
        <w:pStyle w:val="800"/>
        <w:ind w:firstLine="498"/>
        <w:pageBreakBefore w:val="0"/>
        <w:spacing w:before="0" w:after="0" w:line="240" w:lineRule="auto"/>
      </w:pPr>
      <w:r/>
      <w:bookmarkStart w:id="13" w:name="_Toc35393790"/>
      <w:r/>
      <w:bookmarkStart w:id="14" w:name="_Toc28359002"/>
      <w:r/>
      <w:bookmarkStart w:id="15" w:name="_Toc28359079"/>
      <w:r/>
      <w:bookmarkStart w:id="16" w:name="_Toc38985263"/>
      <w:r/>
      <w:bookmarkStart w:id="17" w:name="_Toc35393621"/>
      <w:r/>
      <w:bookmarkStart w:id="18" w:name="_Hlk24379207"/>
      <w:r>
        <w:rPr>
          <w:rFonts w:hint="eastAsia"/>
        </w:rPr>
        <w:t xml:space="preserve">一、项目基本情况</w:t>
      </w:r>
      <w:bookmarkEnd w:id="13"/>
      <w:r/>
      <w:bookmarkEnd w:id="14"/>
      <w:r/>
      <w:bookmarkEnd w:id="15"/>
      <w:r/>
      <w:bookmarkEnd w:id="16"/>
      <w:r/>
      <w:bookmarkEnd w:id="17"/>
      <w:r/>
      <w:r/>
    </w:p>
    <w:p>
      <w:pPr>
        <w:pStyle w:val="797"/>
        <w:ind w:firstLine="480"/>
        <w:pageBreakBefore w:val="0"/>
        <w:spacing w:line="240" w:lineRule="auto"/>
        <w:rPr>
          <w:rFonts w:ascii="宋体" w:hAnsi="宋体"/>
          <w:sz w:val="24"/>
          <w:szCs w:val="24"/>
        </w:rPr>
      </w:pPr>
      <w:r>
        <w:rPr>
          <w:rFonts w:hint="eastAsia" w:ascii="宋体" w:hAnsi="宋体"/>
          <w:sz w:val="24"/>
          <w:szCs w:val="24"/>
        </w:rPr>
        <w:t xml:space="preserve">1.项目编号：JSZC-320400-JZCG-G2026-0023</w:t>
      </w:r>
      <w:r>
        <w:rPr>
          <w:rFonts w:ascii="宋体" w:hAnsi="宋体"/>
          <w:sz w:val="24"/>
          <w:szCs w:val="24"/>
        </w:rPr>
      </w:r>
      <w:r/>
    </w:p>
    <w:p>
      <w:pPr>
        <w:pStyle w:val="797"/>
        <w:ind w:firstLine="480"/>
        <w:pageBreakBefore w:val="0"/>
        <w:spacing w:line="240" w:lineRule="auto"/>
        <w:rPr>
          <w:rFonts w:ascii="宋体" w:hAnsi="宋体"/>
          <w:sz w:val="24"/>
          <w:szCs w:val="24"/>
        </w:rPr>
      </w:pPr>
      <w:r>
        <w:rPr>
          <w:rFonts w:hint="eastAsia" w:ascii="宋体" w:hAnsi="宋体"/>
          <w:sz w:val="24"/>
          <w:szCs w:val="24"/>
        </w:rPr>
        <w:t xml:space="preserve">2.项目名称：钟楼区行政中心电梯采购及更新改造项目</w:t>
      </w:r>
      <w:r>
        <w:rPr>
          <w:rFonts w:ascii="宋体" w:hAnsi="宋体"/>
          <w:sz w:val="24"/>
          <w:szCs w:val="24"/>
        </w:rPr>
      </w:r>
      <w:r/>
    </w:p>
    <w:p>
      <w:pPr>
        <w:pStyle w:val="797"/>
        <w:ind w:firstLine="480"/>
        <w:pageBreakBefore w:val="0"/>
        <w:spacing w:line="240" w:lineRule="auto"/>
        <w:rPr>
          <w:rFonts w:ascii="宋体" w:hAnsi="宋体"/>
          <w:sz w:val="24"/>
          <w:szCs w:val="24"/>
        </w:rPr>
      </w:pPr>
      <w:r/>
      <w:bookmarkEnd w:id="18"/>
      <w:r>
        <w:rPr>
          <w:rFonts w:hint="eastAsia" w:ascii="宋体" w:hAnsi="宋体"/>
          <w:sz w:val="24"/>
          <w:szCs w:val="24"/>
        </w:rPr>
        <w:t xml:space="preserve">3.预算金额：303万元</w:t>
      </w:r>
      <w:r>
        <w:rPr>
          <w:rFonts w:ascii="宋体" w:hAnsi="宋体"/>
          <w:sz w:val="24"/>
          <w:szCs w:val="24"/>
        </w:rPr>
      </w:r>
      <w:r/>
    </w:p>
    <w:p>
      <w:pPr>
        <w:pStyle w:val="797"/>
        <w:ind w:firstLine="480"/>
        <w:pageBreakBefore w:val="0"/>
        <w:spacing w:line="240" w:lineRule="auto"/>
        <w:rPr>
          <w:rFonts w:ascii="宋体" w:hAnsi="宋体"/>
          <w:sz w:val="24"/>
          <w:szCs w:val="24"/>
        </w:rPr>
      </w:pPr>
      <w:r>
        <w:rPr>
          <w:rFonts w:hint="eastAsia" w:ascii="宋体" w:hAnsi="宋体"/>
          <w:sz w:val="24"/>
          <w:szCs w:val="24"/>
        </w:rPr>
        <w:t xml:space="preserve">4.本项目设定最高限价，最高限价为303万元。</w:t>
      </w:r>
      <w:r>
        <w:rPr>
          <w:rFonts w:ascii="宋体" w:hAnsi="宋体"/>
          <w:sz w:val="24"/>
          <w:szCs w:val="24"/>
        </w:rPr>
      </w:r>
      <w:r/>
    </w:p>
    <w:p>
      <w:pPr>
        <w:pStyle w:val="797"/>
        <w:ind w:firstLine="480"/>
        <w:pageBreakBefore w:val="0"/>
        <w:spacing w:line="240" w:lineRule="auto"/>
        <w:rPr>
          <w:rFonts w:ascii="宋体" w:hAnsi="宋体"/>
          <w:sz w:val="24"/>
          <w:szCs w:val="24"/>
          <w:u w:val="single"/>
        </w:rPr>
      </w:pPr>
      <w:r>
        <w:rPr>
          <w:rFonts w:hint="eastAsia" w:ascii="宋体" w:hAnsi="宋体"/>
          <w:sz w:val="24"/>
          <w:szCs w:val="24"/>
        </w:rPr>
        <w:t xml:space="preserve">5.采购需求（简介）：</w:t>
      </w:r>
      <w:r>
        <w:rPr>
          <w:rFonts w:hint="eastAsia" w:ascii="宋体" w:hAnsi="宋体"/>
          <w:sz w:val="24"/>
          <w:szCs w:val="24"/>
          <w:lang w:val="en-US" w:eastAsia="zh-CN"/>
        </w:rPr>
        <w:t xml:space="preserve">本项目为钟楼区行政中心电梯采购及更新改造项目，主要对钟楼区行政中心主大楼及东辅楼13台电梯进行更新改造（主大楼办公电梯6台、自动扶梯4台，东辅楼办公电梯3台），建设内容包括包括老旧电梯拆除、电梯更新安装、轿厢装修、电缆、监控系统等配套设施的安装等。</w:t>
      </w:r>
      <w:r>
        <w:rPr>
          <w:rFonts w:hint="eastAsia" w:ascii="宋体" w:hAnsi="宋体" w:cs="宋体"/>
          <w:sz w:val="24"/>
          <w:szCs w:val="24"/>
        </w:rPr>
        <w:t xml:space="preserve">（详细内容见本招标文件第四章） </w:t>
      </w:r>
      <w:r>
        <w:rPr>
          <w:rFonts w:ascii="宋体" w:hAnsi="宋体"/>
          <w:sz w:val="24"/>
          <w:szCs w:val="24"/>
          <w:u w:val="single"/>
        </w:rPr>
      </w:r>
      <w:r/>
    </w:p>
    <w:p>
      <w:pPr>
        <w:pStyle w:val="797"/>
        <w:ind w:firstLine="480"/>
        <w:pageBreakBefore w:val="0"/>
        <w:spacing w:line="240" w:lineRule="auto"/>
        <w:rPr>
          <w:rFonts w:ascii="宋体" w:hAnsi="宋体"/>
          <w:sz w:val="24"/>
          <w:szCs w:val="24"/>
          <w:u w:val="single"/>
        </w:rPr>
      </w:pPr>
      <w:r>
        <w:rPr>
          <w:rFonts w:hint="eastAsia" w:ascii="宋体" w:hAnsi="宋体"/>
          <w:sz w:val="24"/>
          <w:szCs w:val="24"/>
        </w:rPr>
        <w:t xml:space="preserve">6.合同履行期限：</w:t>
      </w:r>
      <w:r>
        <w:rPr>
          <w:rFonts w:hint="eastAsia" w:ascii="宋体" w:hAnsi="宋体"/>
          <w:sz w:val="24"/>
          <w:szCs w:val="24"/>
          <w:lang w:val="en-US" w:eastAsia="zh-CN"/>
        </w:rPr>
        <w:t xml:space="preserve">合同签订后150天内送至采购人指定地点并安装调试完成，并通过项目所在地特种设备安全监督检验研究院验收合格。</w:t>
      </w:r>
      <w:r>
        <w:rPr>
          <w:rFonts w:ascii="宋体" w:hAnsi="宋体"/>
          <w:sz w:val="24"/>
          <w:szCs w:val="24"/>
          <w:u w:val="single"/>
        </w:rPr>
      </w:r>
      <w:r/>
    </w:p>
    <w:p>
      <w:pPr>
        <w:pStyle w:val="800"/>
        <w:ind w:firstLine="498"/>
        <w:pageBreakBefore w:val="0"/>
        <w:spacing w:before="0" w:after="0" w:line="240" w:lineRule="auto"/>
      </w:pPr>
      <w:r/>
      <w:bookmarkStart w:id="19" w:name="_Toc38985264"/>
      <w:r/>
      <w:bookmarkStart w:id="20" w:name="_Toc35393622"/>
      <w:r/>
      <w:bookmarkStart w:id="21" w:name="_Toc35393791"/>
      <w:r/>
      <w:bookmarkStart w:id="22" w:name="_Toc28359003"/>
      <w:r/>
      <w:bookmarkStart w:id="23" w:name="_Toc28359080"/>
      <w:r>
        <w:rPr>
          <w:rFonts w:hint="eastAsia"/>
        </w:rPr>
        <w:t xml:space="preserve">二、申请人的资格要求：</w:t>
      </w:r>
      <w:bookmarkEnd w:id="19"/>
      <w:r/>
      <w:bookmarkEnd w:id="20"/>
      <w:r/>
      <w:bookmarkEnd w:id="21"/>
      <w:r/>
      <w:bookmarkEnd w:id="22"/>
      <w:r/>
      <w:bookmarkEnd w:id="23"/>
      <w:r/>
      <w:r/>
    </w:p>
    <w:p>
      <w:pPr>
        <w:pStyle w:val="797"/>
        <w:ind w:firstLine="480"/>
        <w:pageBreakBefore w:val="0"/>
        <w:spacing w:line="240" w:lineRule="auto"/>
        <w:rPr>
          <w:rFonts w:hint="eastAsia" w:ascii="宋体" w:hAnsi="宋体"/>
          <w:sz w:val="24"/>
          <w:szCs w:val="24"/>
        </w:rPr>
      </w:pPr>
      <w:r/>
      <w:bookmarkStart w:id="24" w:name="_Toc28359004"/>
      <w:r/>
      <w:bookmarkStart w:id="25" w:name="_Toc35393623"/>
      <w:r/>
      <w:bookmarkStart w:id="26" w:name="_Toc35393792"/>
      <w:r/>
      <w:bookmarkStart w:id="27" w:name="_Toc28359081"/>
      <w:r/>
      <w:bookmarkStart w:id="28" w:name="_Toc38985265"/>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797"/>
        <w:ind w:firstLine="480"/>
        <w:pageBreakBefore w:val="0"/>
        <w:spacing w:line="240" w:lineRule="auto"/>
        <w:rPr>
          <w:rFonts w:ascii="宋体" w:hAnsi="宋体"/>
          <w:sz w:val="24"/>
          <w:szCs w:val="24"/>
        </w:rPr>
      </w:pPr>
      <w:r>
        <w:rPr>
          <w:rFonts w:hint="eastAsia" w:ascii="宋体" w:hAnsi="宋体"/>
          <w:sz w:val="24"/>
          <w:szCs w:val="24"/>
        </w:rPr>
        <w:t xml:space="preserve">1.满足《中华人民共和国政府采购法》第二十二条规定，并提供投标人资格声明函。</w:t>
      </w:r>
      <w:r>
        <w:rPr>
          <w:rFonts w:ascii="宋体" w:hAnsi="宋体"/>
          <w:sz w:val="24"/>
          <w:szCs w:val="24"/>
        </w:rPr>
      </w:r>
      <w:r/>
    </w:p>
    <w:p>
      <w:pPr>
        <w:pStyle w:val="797"/>
        <w:ind w:firstLine="480"/>
        <w:pageBreakBefore w:val="0"/>
        <w:spacing w:line="240" w:lineRule="auto"/>
        <w:rPr>
          <w:rFonts w:hint="eastAsia" w:ascii="华文新魏" w:hAnsi="宋体" w:eastAsia="华文新魏"/>
          <w:sz w:val="36"/>
          <w:szCs w:val="36"/>
        </w:rPr>
      </w:pPr>
      <w:r>
        <w:rPr>
          <w:rFonts w:hint="eastAsia" w:ascii="宋体" w:hAnsi="宋体"/>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华文新魏" w:hAnsi="宋体" w:eastAsia="华文新魏"/>
          <w:sz w:val="36"/>
          <w:szCs w:val="36"/>
        </w:rPr>
      </w:r>
      <w:r/>
    </w:p>
    <w:p>
      <w:pPr>
        <w:pStyle w:val="797"/>
        <w:ind w:firstLine="480"/>
        <w:pageBreakBefore w:val="0"/>
        <w:spacing w:line="240" w:lineRule="auto"/>
        <w:rPr>
          <w:rFonts w:ascii="宋体" w:hAnsi="宋体" w:cs="宋体"/>
          <w:sz w:val="24"/>
          <w:szCs w:val="24"/>
        </w:rPr>
      </w:pPr>
      <w:r>
        <w:rPr>
          <w:rFonts w:hint="eastAsia" w:ascii="宋体" w:hAnsi="宋体"/>
          <w:sz w:val="24"/>
          <w:szCs w:val="24"/>
        </w:rPr>
        <w:t xml:space="preserve">3.落实政府采购政策需满足的资格要求：无</w:t>
      </w:r>
      <w:r>
        <w:rPr>
          <w:rFonts w:ascii="宋体" w:hAnsi="宋体" w:cs="宋体"/>
          <w:sz w:val="24"/>
          <w:szCs w:val="24"/>
        </w:rPr>
      </w:r>
      <w:r/>
    </w:p>
    <w:p>
      <w:pPr>
        <w:pStyle w:val="797"/>
        <w:ind w:firstLine="480"/>
        <w:pageBreakBefore w:val="0"/>
        <w:spacing w:line="240" w:lineRule="auto"/>
        <w:rPr>
          <w:rFonts w:ascii="宋体" w:hAnsi="宋体" w:cs="宋体"/>
          <w:sz w:val="24"/>
          <w:szCs w:val="24"/>
        </w:rPr>
      </w:pPr>
      <w:r>
        <w:rPr>
          <w:rFonts w:hint="eastAsia" w:ascii="宋体" w:hAnsi="宋体"/>
          <w:sz w:val="24"/>
          <w:szCs w:val="24"/>
        </w:rPr>
        <w:t xml:space="preserve">4.本项目不接受联合体投标。</w:t>
      </w:r>
      <w:r>
        <w:rPr>
          <w:rFonts w:ascii="宋体" w:hAnsi="宋体" w:cs="宋体"/>
          <w:sz w:val="24"/>
          <w:szCs w:val="24"/>
        </w:rPr>
      </w:r>
      <w:r/>
    </w:p>
    <w:p>
      <w:pPr>
        <w:pStyle w:val="797"/>
        <w:ind w:firstLine="480"/>
        <w:pageBreakBefore w:val="0"/>
        <w:spacing w:line="240" w:lineRule="auto"/>
        <w:rPr>
          <w:rFonts w:ascii="宋体" w:hAnsi="宋体"/>
          <w:sz w:val="24"/>
          <w:szCs w:val="24"/>
        </w:rPr>
      </w:pPr>
      <w:r>
        <w:rPr>
          <w:rFonts w:hint="eastAsia" w:ascii="宋体" w:hAnsi="宋体"/>
          <w:sz w:val="24"/>
          <w:szCs w:val="24"/>
        </w:rPr>
        <w:t xml:space="preserve">（二）本项目的特定资格要求</w:t>
      </w:r>
      <w:r>
        <w:rPr>
          <w:rFonts w:ascii="宋体" w:hAnsi="宋体"/>
          <w:sz w:val="24"/>
          <w:szCs w:val="24"/>
        </w:rPr>
      </w:r>
      <w:r/>
    </w:p>
    <w:p>
      <w:pPr>
        <w:pStyle w:val="797"/>
        <w:ind w:firstLine="482"/>
        <w:pageBreakBefore w:val="0"/>
        <w:spacing w:line="240" w:lineRule="auto"/>
        <w:rPr>
          <w:rFonts w:hint="eastAsia" w:ascii="宋体" w:hAnsi="宋体" w:cs="宋体"/>
          <w:sz w:val="24"/>
          <w:szCs w:val="24"/>
        </w:rPr>
      </w:pPr>
      <w:r>
        <w:rPr>
          <w:rFonts w:hint="eastAsia" w:ascii="宋体" w:hAnsi="宋体" w:cs="宋体"/>
          <w:b/>
          <w:bCs/>
          <w:sz w:val="24"/>
          <w:szCs w:val="24"/>
          <w:lang w:val="en-US" w:eastAsia="zh-CN"/>
        </w:rPr>
        <w:t xml:space="preserve">1.</w:t>
      </w:r>
      <w:r>
        <w:rPr>
          <w:rFonts w:hint="eastAsia" w:ascii="宋体" w:hAnsi="宋体" w:cs="宋体"/>
          <w:b/>
          <w:bCs/>
          <w:sz w:val="24"/>
          <w:szCs w:val="24"/>
        </w:rPr>
        <w:t xml:space="preserve">投标人如为电梯制造商，</w:t>
      </w:r>
      <w:r>
        <w:rPr>
          <w:rFonts w:hint="eastAsia" w:ascii="宋体" w:hAnsi="宋体" w:cs="宋体"/>
          <w:sz w:val="24"/>
          <w:szCs w:val="24"/>
        </w:rPr>
        <w:t xml:space="preserve">须具有《中华人民共和国特种设备制造许可证》或《中华人民共和国特种设备生产许可证》。（注：许可明细表含本项目采购电梯类型的对应许可子目）</w:t>
      </w:r>
      <w:r>
        <w:rPr>
          <w:rFonts w:hint="eastAsia" w:ascii="宋体" w:hAnsi="宋体" w:cs="宋体"/>
          <w:sz w:val="24"/>
          <w:szCs w:val="24"/>
        </w:rPr>
      </w:r>
      <w:r/>
    </w:p>
    <w:p>
      <w:pPr>
        <w:pStyle w:val="797"/>
        <w:ind w:firstLine="482"/>
        <w:pageBreakBefore w:val="0"/>
        <w:spacing w:line="240" w:lineRule="auto"/>
        <w:rPr>
          <w:rFonts w:ascii="宋体" w:hAnsi="宋体" w:cs="宋体"/>
          <w:sz w:val="24"/>
          <w:szCs w:val="24"/>
          <w:lang w:val="en-US" w:eastAsia="zh-CN"/>
        </w:rPr>
      </w:pPr>
      <w:r>
        <w:rPr>
          <w:rFonts w:hint="eastAsia" w:ascii="宋体" w:hAnsi="宋体" w:cs="宋体"/>
          <w:b/>
          <w:bCs/>
          <w:sz w:val="24"/>
          <w:szCs w:val="24"/>
          <w:lang w:val="en-US" w:eastAsia="zh-CN"/>
        </w:rPr>
        <w:t xml:space="preserve">2.投标人如为电梯经销商或代理商，</w:t>
      </w:r>
      <w:r>
        <w:rPr>
          <w:rFonts w:hint="eastAsia" w:ascii="宋体" w:hAnsi="宋体" w:cs="宋体"/>
          <w:sz w:val="24"/>
          <w:szCs w:val="24"/>
          <w:lang w:val="en-US" w:eastAsia="zh-CN"/>
        </w:rPr>
        <w:t xml:space="preserve">须具有《中华人民共和国特种设备安装改造维修许可证》（电梯）、《中华人民共和国特种设备制造许可证》或《中华人民共和国特种设备生产许可证》。（注：许可明细表含本项目采购电梯类型的对应许可子目）</w:t>
      </w:r>
      <w:r>
        <w:rPr>
          <w:rFonts w:ascii="宋体" w:hAnsi="宋体" w:cs="宋体"/>
          <w:sz w:val="24"/>
          <w:szCs w:val="24"/>
          <w:lang w:val="en-US" w:eastAsia="zh-CN"/>
        </w:rPr>
      </w:r>
      <w:r/>
    </w:p>
    <w:p>
      <w:pPr>
        <w:pStyle w:val="797"/>
        <w:ind w:firstLine="480"/>
        <w:pageBreakBefore w:val="0"/>
        <w:spacing w:line="240" w:lineRule="auto"/>
        <w:rPr>
          <w:rFonts w:ascii="宋体" w:hAnsi="宋体" w:cs="宋体"/>
          <w:sz w:val="24"/>
          <w:szCs w:val="24"/>
        </w:rPr>
      </w:pPr>
      <w:r>
        <w:rPr>
          <w:rFonts w:ascii="宋体" w:hAnsi="宋体" w:cs="宋体"/>
          <w:sz w:val="24"/>
          <w:szCs w:val="24"/>
        </w:rPr>
      </w:r>
      <w:r/>
    </w:p>
    <w:p>
      <w:pPr>
        <w:pStyle w:val="800"/>
        <w:ind w:firstLine="498"/>
        <w:pageBreakBefore w:val="0"/>
        <w:spacing w:before="0" w:after="0" w:line="240" w:lineRule="auto"/>
      </w:pPr>
      <w:r>
        <w:rPr>
          <w:rFonts w:hint="eastAsia"/>
        </w:rPr>
        <w:t xml:space="preserve">三、获取招标文件</w:t>
      </w:r>
      <w:bookmarkEnd w:id="24"/>
      <w:r/>
      <w:bookmarkEnd w:id="25"/>
      <w:r/>
      <w:bookmarkEnd w:id="26"/>
      <w:r/>
      <w:bookmarkEnd w:id="27"/>
      <w:r/>
      <w:bookmarkEnd w:id="28"/>
      <w:r/>
      <w:r/>
    </w:p>
    <w:p>
      <w:pPr>
        <w:pStyle w:val="797"/>
        <w:ind w:firstLine="540"/>
        <w:pageBreakBefore w:val="0"/>
        <w:spacing w:line="240" w:lineRule="auto"/>
        <w:rPr>
          <w:rFonts w:ascii="宋体" w:hAnsi="宋体" w:cs="宋体"/>
          <w:sz w:val="24"/>
          <w:szCs w:val="24"/>
        </w:rPr>
      </w:pPr>
      <w:r/>
      <w:bookmarkStart w:id="29" w:name="_Toc28359082"/>
      <w:r/>
      <w:bookmarkStart w:id="30" w:name="_Toc35393793"/>
      <w:r/>
      <w:bookmarkStart w:id="31" w:name="_Toc38985266"/>
      <w:r/>
      <w:bookmarkStart w:id="32" w:name="_Toc28359005"/>
      <w:r/>
      <w:bookmarkStart w:id="33" w:name="_Toc35393624"/>
      <w:r>
        <w:rPr>
          <w:rFonts w:hint="eastAsia" w:ascii="宋体" w:hAnsi="宋体" w:cs="宋体"/>
          <w:sz w:val="24"/>
          <w:szCs w:val="24"/>
        </w:rPr>
        <w:t xml:space="preserve">1.时间：</w:t>
      </w:r>
      <w:r>
        <w:rPr>
          <w:rFonts w:hint="eastAsia" w:ascii="宋体" w:hAnsi="宋体" w:cs="宋体"/>
          <w:color w:val="000000"/>
          <w:sz w:val="24"/>
          <w:szCs w:val="24"/>
        </w:rPr>
        <w:t xml:space="preserve">详见招标公告</w:t>
      </w:r>
      <w:r>
        <w:rPr>
          <w:rFonts w:hint="eastAsia" w:ascii="宋体" w:hAnsi="宋体" w:cs="宋体"/>
          <w:sz w:val="24"/>
          <w:szCs w:val="24"/>
        </w:rPr>
        <w:t xml:space="preserve">。</w:t>
      </w:r>
      <w:r>
        <w:rPr>
          <w:rFonts w:ascii="宋体" w:hAnsi="宋体" w:cs="宋体"/>
          <w:sz w:val="24"/>
          <w:szCs w:val="24"/>
        </w:rPr>
      </w:r>
      <w:r/>
    </w:p>
    <w:p>
      <w:pPr>
        <w:pStyle w:val="797"/>
        <w:ind w:firstLine="540"/>
        <w:pageBreakBefore w:val="0"/>
        <w:spacing w:line="240" w:lineRule="auto"/>
        <w:rPr>
          <w:rFonts w:ascii="宋体" w:hAnsi="宋体" w:cs="宋体"/>
          <w:sz w:val="24"/>
          <w:szCs w:val="24"/>
          <w:u w:val="single"/>
        </w:rPr>
      </w:pPr>
      <w:r>
        <w:rPr>
          <w:rFonts w:hint="eastAsia" w:ascii="宋体" w:hAnsi="宋体" w:cs="宋体"/>
          <w:sz w:val="24"/>
          <w:szCs w:val="24"/>
        </w:rPr>
        <w:t xml:space="preserve">2.方式：在“江苏政府采购网”、</w:t>
      </w:r>
      <w:r>
        <w:rPr>
          <w:rFonts w:hint="eastAsia" w:ascii="宋体" w:hAnsi="宋体"/>
          <w:sz w:val="24"/>
          <w:szCs w:val="24"/>
        </w:rPr>
        <w:t xml:space="preserve">“常州市政府采购网”</w:t>
      </w:r>
      <w:r>
        <w:rPr>
          <w:rFonts w:hint="eastAsia" w:ascii="宋体" w:hAnsi="宋体" w:cs="宋体"/>
          <w:sz w:val="24"/>
          <w:szCs w:val="24"/>
        </w:rPr>
        <w:t xml:space="preserve">自行免费下载招标文件。</w:t>
      </w:r>
      <w:r>
        <w:rPr>
          <w:rFonts w:ascii="宋体" w:hAnsi="宋体" w:cs="宋体"/>
          <w:sz w:val="24"/>
          <w:szCs w:val="24"/>
          <w:u w:val="single"/>
        </w:rPr>
      </w:r>
      <w:r/>
    </w:p>
    <w:p>
      <w:pPr>
        <w:pStyle w:val="800"/>
        <w:ind w:firstLine="498"/>
        <w:pageBreakBefore w:val="0"/>
        <w:spacing w:before="0" w:after="0" w:line="240" w:lineRule="auto"/>
      </w:pPr>
      <w:r/>
      <w:bookmarkEnd w:id="29"/>
      <w:r/>
      <w:bookmarkEnd w:id="30"/>
      <w:r/>
      <w:bookmarkEnd w:id="31"/>
      <w:r/>
      <w:bookmarkEnd w:id="32"/>
      <w:r/>
      <w:bookmarkEnd w:id="33"/>
      <w:r/>
      <w:bookmarkStart w:id="34" w:name="_Toc35393794"/>
      <w:r/>
      <w:bookmarkStart w:id="35" w:name="_Toc28359007"/>
      <w:r/>
      <w:bookmarkStart w:id="36" w:name="_Toc35393625"/>
      <w:r/>
      <w:bookmarkStart w:id="37" w:name="_Toc38985267"/>
      <w:r/>
      <w:bookmarkStart w:id="38" w:name="_Toc28359084"/>
      <w:r>
        <w:rPr>
          <w:rFonts w:hint="eastAsia"/>
        </w:rPr>
        <w:t xml:space="preserve">四、投标文件提交</w:t>
      </w:r>
      <w:r/>
    </w:p>
    <w:p>
      <w:pPr>
        <w:pStyle w:val="797"/>
        <w:ind w:firstLine="540"/>
        <w:pageBreakBefore w:val="0"/>
        <w:spacing w:line="240" w:lineRule="auto"/>
        <w:rPr>
          <w:rFonts w:hint="eastAsia" w:ascii="宋体" w:hAnsi="宋体" w:cs="宋体"/>
          <w:sz w:val="24"/>
          <w:szCs w:val="24"/>
        </w:rPr>
      </w:pPr>
      <w:r>
        <w:rPr>
          <w:rFonts w:hint="eastAsia" w:ascii="宋体" w:hAnsi="宋体" w:cs="宋体"/>
          <w:sz w:val="24"/>
          <w:szCs w:val="24"/>
        </w:rPr>
        <w:t xml:space="preserve">1.时间：</w:t>
      </w:r>
      <w:r>
        <w:rPr>
          <w:rFonts w:hint="eastAsia" w:ascii="宋体" w:hAnsi="宋体" w:cs="宋体"/>
          <w:color w:val="000000"/>
          <w:sz w:val="24"/>
          <w:szCs w:val="24"/>
        </w:rPr>
        <w:t xml:space="preserve">详见招标公告</w:t>
      </w:r>
      <w:r>
        <w:rPr>
          <w:rFonts w:hint="eastAsia" w:ascii="宋体" w:hAnsi="宋体" w:cs="宋体"/>
          <w:sz w:val="24"/>
          <w:szCs w:val="24"/>
        </w:rPr>
        <w:t xml:space="preserve">。</w:t>
      </w:r>
      <w:r>
        <w:rPr>
          <w:rFonts w:hint="eastAsia" w:ascii="宋体" w:hAnsi="宋体" w:cs="宋体"/>
          <w:sz w:val="24"/>
          <w:szCs w:val="24"/>
        </w:rPr>
      </w:r>
      <w:r/>
    </w:p>
    <w:p>
      <w:pPr>
        <w:pStyle w:val="797"/>
        <w:ind w:firstLine="540"/>
        <w:pageBreakBefore w:val="0"/>
        <w:spacing w:line="240" w:lineRule="auto"/>
        <w:rPr>
          <w:rFonts w:hint="eastAsia" w:ascii="宋体" w:hAnsi="宋体" w:cs="宋体"/>
          <w:sz w:val="24"/>
          <w:szCs w:val="24"/>
        </w:rPr>
      </w:pPr>
      <w:r>
        <w:rPr>
          <w:rFonts w:hint="eastAsia" w:ascii="宋体" w:hAnsi="宋体" w:cs="宋体"/>
          <w:sz w:val="24"/>
          <w:szCs w:val="24"/>
        </w:rPr>
        <w:t xml:space="preserve">2.地点：苏采云政府采购一体化平台</w:t>
      </w:r>
      <w:r>
        <w:rPr>
          <w:rFonts w:hint="eastAsia" w:ascii="宋体" w:hAnsi="宋体" w:cs="宋体"/>
          <w:sz w:val="24"/>
          <w:szCs w:val="24"/>
        </w:rPr>
      </w:r>
      <w:r/>
    </w:p>
    <w:p>
      <w:pPr>
        <w:pStyle w:val="800"/>
        <w:ind w:firstLine="498"/>
        <w:pageBreakBefore w:val="0"/>
        <w:spacing w:before="0" w:after="0" w:line="240" w:lineRule="auto"/>
      </w:pPr>
      <w:r>
        <w:rPr>
          <w:rFonts w:hint="eastAsia"/>
        </w:rPr>
        <w:t xml:space="preserve">五、公告期限</w:t>
      </w:r>
      <w:bookmarkEnd w:id="34"/>
      <w:r/>
      <w:bookmarkEnd w:id="35"/>
      <w:r/>
      <w:bookmarkEnd w:id="36"/>
      <w:r/>
      <w:bookmarkEnd w:id="37"/>
      <w:r/>
      <w:bookmarkEnd w:id="38"/>
      <w:r/>
      <w:r/>
    </w:p>
    <w:p>
      <w:pPr>
        <w:pStyle w:val="797"/>
        <w:ind w:firstLine="480"/>
        <w:pageBreakBefore w:val="0"/>
        <w:spacing w:line="240" w:lineRule="auto"/>
        <w:rPr>
          <w:rFonts w:ascii="宋体" w:hAnsi="宋体" w:cs="宋体"/>
          <w:sz w:val="24"/>
          <w:szCs w:val="24"/>
        </w:rPr>
      </w:pPr>
      <w:r/>
      <w:bookmarkStart w:id="39" w:name="_Toc35393626"/>
      <w:r/>
      <w:bookmarkStart w:id="40" w:name="_Toc38985268"/>
      <w:r/>
      <w:bookmarkStart w:id="41" w:name="_Toc35393795"/>
      <w:r>
        <w:rPr>
          <w:rFonts w:hint="eastAsia" w:ascii="宋体" w:hAnsi="宋体" w:cs="宋体"/>
          <w:sz w:val="24"/>
          <w:szCs w:val="24"/>
        </w:rPr>
        <w:t xml:space="preserve">招标公告及招标文件公告期限为自本公告发布之日起5个工作日。</w:t>
      </w:r>
      <w:r>
        <w:rPr>
          <w:rFonts w:ascii="宋体" w:hAnsi="宋体" w:cs="宋体"/>
          <w:sz w:val="24"/>
          <w:szCs w:val="24"/>
        </w:rPr>
      </w:r>
      <w:r/>
    </w:p>
    <w:p>
      <w:pPr>
        <w:pStyle w:val="800"/>
        <w:ind w:firstLine="498"/>
        <w:pageBreakBefore w:val="0"/>
        <w:spacing w:before="0" w:after="0" w:line="240" w:lineRule="auto"/>
      </w:pPr>
      <w:r>
        <w:rPr>
          <w:rFonts w:hint="eastAsia"/>
        </w:rPr>
        <w:t xml:space="preserve">六、其他补充事宜</w:t>
      </w:r>
      <w:bookmarkEnd w:id="39"/>
      <w:r/>
      <w:bookmarkEnd w:id="40"/>
      <w:r/>
      <w:bookmarkEnd w:id="41"/>
      <w:r/>
      <w:r/>
    </w:p>
    <w:p>
      <w:pPr>
        <w:pStyle w:val="797"/>
        <w:ind w:firstLine="480"/>
        <w:pageBreakBefore w:val="0"/>
        <w:spacing w:line="240" w:lineRule="auto"/>
        <w:rPr>
          <w:rFonts w:ascii="宋体" w:hAnsi="宋体" w:cs="宋体"/>
          <w:sz w:val="24"/>
          <w:szCs w:val="24"/>
        </w:rPr>
      </w:pPr>
      <w:r>
        <w:rPr>
          <w:rFonts w:hint="eastAsia" w:ascii="宋体" w:hAnsi="宋体" w:cs="宋体"/>
          <w:sz w:val="24"/>
          <w:szCs w:val="24"/>
        </w:rPr>
        <w:t xml:space="preserve">无</w:t>
      </w:r>
      <w:r>
        <w:rPr>
          <w:rFonts w:ascii="宋体" w:hAnsi="宋体" w:cs="宋体"/>
          <w:sz w:val="24"/>
          <w:szCs w:val="24"/>
        </w:rPr>
      </w:r>
      <w:r/>
    </w:p>
    <w:p>
      <w:pPr>
        <w:pStyle w:val="800"/>
        <w:ind w:firstLine="498"/>
        <w:pageBreakBefore w:val="0"/>
        <w:spacing w:before="0" w:after="0" w:line="240" w:lineRule="auto"/>
      </w:pPr>
      <w:r/>
      <w:bookmarkStart w:id="42" w:name="_Toc35393627"/>
      <w:r/>
      <w:bookmarkStart w:id="43" w:name="_Toc35393796"/>
      <w:r/>
      <w:bookmarkStart w:id="44" w:name="_Toc28359085"/>
      <w:r/>
      <w:bookmarkStart w:id="45" w:name="_Toc38985269"/>
      <w:r/>
      <w:bookmarkStart w:id="46" w:name="_Toc28359008"/>
      <w:r>
        <w:rPr>
          <w:rFonts w:hint="eastAsia"/>
        </w:rPr>
        <w:t xml:space="preserve">七、本次招标联系方式</w:t>
      </w:r>
      <w:bookmarkEnd w:id="42"/>
      <w:r/>
      <w:bookmarkEnd w:id="43"/>
      <w:r/>
      <w:bookmarkEnd w:id="44"/>
      <w:r/>
      <w:bookmarkEnd w:id="45"/>
      <w:r/>
      <w:bookmarkEnd w:id="46"/>
      <w:r/>
      <w:r/>
    </w:p>
    <w:p>
      <w:pPr>
        <w:pStyle w:val="797"/>
        <w:jc w:val="left"/>
        <w:pageBreakBefore w:val="0"/>
        <w:spacing w:line="240" w:lineRule="auto"/>
        <w:widowControl/>
        <w:rPr>
          <w:rFonts w:ascii="宋体" w:hAnsi="宋体"/>
          <w:sz w:val="24"/>
          <w:szCs w:val="24"/>
        </w:rPr>
      </w:pPr>
      <w:r>
        <w:rPr>
          <w:rFonts w:hint="eastAsia" w:ascii="仿宋" w:hAnsi="仿宋" w:eastAsia="仿宋" w:cs="宋体"/>
          <w:sz w:val="28"/>
          <w:szCs w:val="28"/>
        </w:rPr>
        <w:t xml:space="preserve">　　　</w:t>
      </w:r>
      <w:r>
        <w:rPr>
          <w:rFonts w:hint="eastAsia" w:ascii="宋体" w:hAnsi="宋体" w:cs="宋体"/>
          <w:sz w:val="24"/>
          <w:szCs w:val="24"/>
        </w:rPr>
        <w:t xml:space="preserve">1.采购人信息</w:t>
      </w:r>
      <w:r>
        <w:rPr>
          <w:rFonts w:ascii="宋体" w:hAnsi="宋体"/>
          <w:sz w:val="24"/>
          <w:szCs w:val="24"/>
        </w:rPr>
      </w:r>
      <w:r/>
    </w:p>
    <w:p>
      <w:pPr>
        <w:pStyle w:val="797"/>
        <w:ind w:left="1079" w:hanging="300"/>
        <w:jc w:val="left"/>
        <w:pageBreakBefore w:val="0"/>
        <w:spacing w:line="240" w:lineRule="auto"/>
        <w:rPr>
          <w:rFonts w:ascii="宋体" w:hAnsi="宋体"/>
          <w:sz w:val="24"/>
          <w:szCs w:val="24"/>
          <w:u w:val="none"/>
        </w:rPr>
      </w:pPr>
      <w:r>
        <w:rPr>
          <w:rFonts w:hint="eastAsia" w:ascii="宋体" w:hAnsi="宋体"/>
          <w:sz w:val="24"/>
          <w:szCs w:val="24"/>
          <w:u w:val="none"/>
        </w:rPr>
        <w:t xml:space="preserve">名 </w:t>
      </w:r>
      <w:r>
        <w:rPr>
          <w:rFonts w:hint="eastAsia" w:ascii="宋体" w:hAnsi="宋体"/>
          <w:sz w:val="24"/>
          <w:szCs w:val="24"/>
          <w:u w:val="none"/>
          <w:lang w:val="en-US" w:eastAsia="zh-CN"/>
        </w:rPr>
        <w:t xml:space="preserve">   </w:t>
      </w:r>
      <w:r>
        <w:rPr>
          <w:rFonts w:hint="eastAsia" w:ascii="宋体" w:hAnsi="宋体"/>
          <w:sz w:val="24"/>
          <w:szCs w:val="24"/>
          <w:u w:val="none"/>
        </w:rPr>
        <w:t xml:space="preserve">称：</w:t>
      </w:r>
      <w:r>
        <w:rPr>
          <w:rFonts w:hint="eastAsia" w:ascii="宋体" w:hAnsi="宋体"/>
          <w:sz w:val="24"/>
          <w:szCs w:val="24"/>
          <w:u w:val="none"/>
          <w:lang w:val="en-US" w:eastAsia="zh-CN"/>
        </w:rPr>
        <w:t xml:space="preserve">常州市钟楼区机关事务管理中心</w:t>
      </w:r>
      <w:r>
        <w:rPr>
          <w:rFonts w:ascii="宋体" w:hAnsi="宋体"/>
          <w:sz w:val="24"/>
          <w:szCs w:val="24"/>
          <w:u w:val="none"/>
        </w:rPr>
      </w:r>
      <w:r/>
    </w:p>
    <w:p>
      <w:pPr>
        <w:pStyle w:val="797"/>
        <w:ind w:left="1079" w:hanging="300"/>
        <w:jc w:val="left"/>
        <w:pageBreakBefore w:val="0"/>
        <w:spacing w:line="240" w:lineRule="auto"/>
        <w:rPr>
          <w:rFonts w:ascii="宋体" w:hAnsi="宋体"/>
          <w:sz w:val="24"/>
          <w:szCs w:val="24"/>
          <w:u w:val="none"/>
        </w:rPr>
      </w:pPr>
      <w:r>
        <w:rPr>
          <w:rFonts w:hint="eastAsia" w:ascii="宋体" w:hAnsi="宋体"/>
          <w:sz w:val="24"/>
          <w:szCs w:val="24"/>
          <w:u w:val="none"/>
        </w:rPr>
        <w:t xml:space="preserve">地</w:t>
      </w:r>
      <w:r>
        <w:rPr>
          <w:rFonts w:hint="eastAsia" w:ascii="宋体" w:hAnsi="宋体"/>
          <w:sz w:val="24"/>
          <w:szCs w:val="24"/>
          <w:u w:val="none"/>
          <w:lang w:val="en-US" w:eastAsia="zh-CN"/>
        </w:rPr>
        <w:t xml:space="preserve">    </w:t>
      </w:r>
      <w:r>
        <w:rPr>
          <w:rFonts w:hint="eastAsia" w:ascii="宋体" w:hAnsi="宋体"/>
          <w:sz w:val="24"/>
          <w:szCs w:val="24"/>
          <w:u w:val="none"/>
        </w:rPr>
        <w:t xml:space="preserve">址：</w:t>
      </w:r>
      <w:r>
        <w:rPr>
          <w:rFonts w:hint="eastAsia" w:ascii="宋体" w:hAnsi="宋体"/>
          <w:sz w:val="24"/>
          <w:szCs w:val="24"/>
          <w:u w:val="none"/>
          <w:lang w:val="en-US" w:eastAsia="zh-CN"/>
        </w:rPr>
        <w:t xml:space="preserve">常州市钟楼区星港路88号</w:t>
      </w:r>
      <w:r>
        <w:rPr>
          <w:rFonts w:hint="eastAsia" w:ascii="宋体" w:hAnsi="宋体"/>
          <w:sz w:val="24"/>
          <w:szCs w:val="24"/>
          <w:u w:val="none"/>
        </w:rPr>
        <w:t xml:space="preserve">　　　　　　　　　　　</w:t>
      </w:r>
      <w:r>
        <w:rPr>
          <w:rFonts w:ascii="宋体" w:hAnsi="宋体"/>
          <w:sz w:val="24"/>
          <w:szCs w:val="24"/>
          <w:u w:val="none"/>
        </w:rPr>
      </w:r>
      <w:r/>
    </w:p>
    <w:p>
      <w:pPr>
        <w:pStyle w:val="797"/>
        <w:ind w:left="1079" w:hanging="300"/>
        <w:jc w:val="left"/>
        <w:pageBreakBefore w:val="0"/>
        <w:spacing w:line="240" w:lineRule="auto"/>
        <w:rPr>
          <w:rFonts w:ascii="宋体" w:hAnsi="宋体"/>
          <w:sz w:val="24"/>
          <w:szCs w:val="24"/>
          <w:u w:val="none"/>
        </w:rPr>
      </w:pPr>
      <w:r>
        <w:rPr>
          <w:rFonts w:hint="eastAsia" w:ascii="宋体" w:hAnsi="宋体"/>
          <w:sz w:val="24"/>
          <w:szCs w:val="24"/>
          <w:u w:val="none"/>
        </w:rPr>
        <w:t xml:space="preserve">联</w:t>
      </w:r>
      <w:r>
        <w:rPr>
          <w:rFonts w:hint="eastAsia" w:ascii="宋体" w:hAnsi="宋体"/>
          <w:sz w:val="24"/>
          <w:szCs w:val="24"/>
          <w:u w:val="none"/>
          <w:lang w:val="en-US" w:eastAsia="zh-CN"/>
        </w:rPr>
        <w:t xml:space="preserve"> </w:t>
      </w:r>
      <w:r>
        <w:rPr>
          <w:rFonts w:hint="eastAsia" w:ascii="宋体" w:hAnsi="宋体"/>
          <w:sz w:val="24"/>
          <w:szCs w:val="24"/>
          <w:u w:val="none"/>
        </w:rPr>
        <w:t xml:space="preserve">系</w:t>
      </w:r>
      <w:r>
        <w:rPr>
          <w:rFonts w:hint="eastAsia" w:ascii="宋体" w:hAnsi="宋体"/>
          <w:sz w:val="24"/>
          <w:szCs w:val="24"/>
          <w:u w:val="none"/>
          <w:lang w:val="en-US" w:eastAsia="zh-CN"/>
        </w:rPr>
        <w:t xml:space="preserve"> </w:t>
      </w:r>
      <w:r>
        <w:rPr>
          <w:rFonts w:hint="eastAsia" w:ascii="宋体" w:hAnsi="宋体"/>
          <w:sz w:val="24"/>
          <w:szCs w:val="24"/>
          <w:u w:val="none"/>
        </w:rPr>
        <w:t xml:space="preserve">人：</w:t>
      </w:r>
      <w:r>
        <w:rPr>
          <w:rFonts w:hint="eastAsia" w:ascii="宋体" w:hAnsi="宋体"/>
          <w:sz w:val="24"/>
          <w:szCs w:val="24"/>
          <w:u w:val="none"/>
          <w:lang w:val="en-US" w:eastAsia="zh-CN"/>
        </w:rPr>
        <w:t xml:space="preserve">王工</w:t>
      </w:r>
      <w:r>
        <w:rPr>
          <w:rFonts w:hint="eastAsia" w:ascii="宋体" w:hAnsi="宋体"/>
          <w:sz w:val="24"/>
          <w:szCs w:val="24"/>
          <w:u w:val="none"/>
        </w:rPr>
        <w:t xml:space="preserve">                       </w:t>
      </w:r>
      <w:r>
        <w:rPr>
          <w:rFonts w:ascii="宋体" w:hAnsi="宋体"/>
          <w:sz w:val="24"/>
          <w:szCs w:val="24"/>
          <w:u w:val="none"/>
        </w:rPr>
      </w:r>
      <w:r/>
    </w:p>
    <w:p>
      <w:pPr>
        <w:pStyle w:val="797"/>
        <w:ind w:left="1079" w:hanging="300"/>
        <w:jc w:val="left"/>
        <w:pageBreakBefore w:val="0"/>
        <w:spacing w:line="240" w:lineRule="auto"/>
        <w:rPr>
          <w:rFonts w:ascii="宋体" w:hAnsi="宋体"/>
          <w:sz w:val="24"/>
          <w:szCs w:val="24"/>
          <w:u w:val="none"/>
        </w:rPr>
      </w:pPr>
      <w:r>
        <w:rPr>
          <w:rFonts w:hint="eastAsia" w:ascii="宋体" w:hAnsi="宋体"/>
          <w:sz w:val="24"/>
          <w:szCs w:val="24"/>
          <w:u w:val="none"/>
        </w:rPr>
        <w:t xml:space="preserve">联系方式：</w:t>
      </w:r>
      <w:r>
        <w:rPr>
          <w:rFonts w:hint="eastAsia" w:ascii="宋体" w:hAnsi="宋体"/>
          <w:sz w:val="24"/>
          <w:szCs w:val="24"/>
          <w:u w:val="none"/>
          <w:lang w:val="en-US" w:eastAsia="zh-CN"/>
        </w:rPr>
        <w:t xml:space="preserve">0519-88890309</w:t>
      </w:r>
      <w:r>
        <w:rPr>
          <w:rFonts w:hint="eastAsia" w:ascii="宋体" w:hAnsi="宋体" w:eastAsia="宋体" w:cs="Times New Roman"/>
          <w:sz w:val="24"/>
          <w:szCs w:val="24"/>
          <w:u w:val="none"/>
          <w:lang w:val="en-US" w:eastAsia="zh-CN"/>
        </w:rPr>
        <w:t xml:space="preserve">　</w:t>
      </w:r>
      <w:r>
        <w:rPr>
          <w:rFonts w:hint="eastAsia" w:ascii="宋体" w:hAnsi="宋体"/>
          <w:sz w:val="24"/>
          <w:szCs w:val="24"/>
          <w:u w:val="none"/>
        </w:rPr>
        <w:t xml:space="preserve">　　　　　　　　　 </w:t>
      </w:r>
      <w:bookmarkStart w:id="47" w:name="_Toc28359009"/>
      <w:r/>
      <w:bookmarkStart w:id="48" w:name="_Toc28359086"/>
      <w:r>
        <w:rPr>
          <w:rFonts w:ascii="宋体" w:hAnsi="宋体"/>
          <w:sz w:val="24"/>
          <w:szCs w:val="24"/>
          <w:u w:val="none"/>
        </w:rPr>
      </w:r>
      <w:r/>
    </w:p>
    <w:p>
      <w:pPr>
        <w:pStyle w:val="797"/>
        <w:ind w:left="1079" w:hanging="300"/>
        <w:jc w:val="left"/>
        <w:pageBreakBefore w:val="0"/>
        <w:spacing w:line="240" w:lineRule="auto"/>
        <w:rPr>
          <w:rFonts w:ascii="宋体" w:hAnsi="宋体"/>
          <w:sz w:val="24"/>
          <w:szCs w:val="24"/>
        </w:rPr>
      </w:pPr>
      <w:r>
        <w:rPr>
          <w:rFonts w:hint="eastAsia" w:ascii="宋体" w:hAnsi="宋体" w:cs="宋体"/>
          <w:sz w:val="24"/>
          <w:szCs w:val="24"/>
        </w:rPr>
        <w:t xml:space="preserve">2.常州市政府采购中心信息</w:t>
      </w:r>
      <w:bookmarkEnd w:id="47"/>
      <w:r/>
      <w:bookmarkEnd w:id="48"/>
      <w:r>
        <w:rPr>
          <w:rFonts w:ascii="宋体" w:hAnsi="宋体"/>
          <w:sz w:val="24"/>
          <w:szCs w:val="24"/>
        </w:rPr>
      </w:r>
      <w:r/>
    </w:p>
    <w:p>
      <w:pPr>
        <w:pStyle w:val="797"/>
        <w:ind w:firstLine="720"/>
        <w:pageBreakBefore w:val="0"/>
        <w:spacing w:line="240" w:lineRule="auto"/>
        <w:rPr>
          <w:rFonts w:ascii="宋体" w:hAnsi="宋体"/>
          <w:sz w:val="24"/>
          <w:szCs w:val="24"/>
        </w:rPr>
      </w:pPr>
      <w:r>
        <w:rPr>
          <w:rFonts w:hint="eastAsia" w:ascii="宋体" w:hAnsi="宋体"/>
          <w:sz w:val="24"/>
          <w:szCs w:val="24"/>
        </w:rPr>
        <w:t xml:space="preserve">地　</w:t>
      </w:r>
      <w:r>
        <w:rPr>
          <w:rFonts w:hint="eastAsia" w:ascii="宋体" w:hAnsi="宋体"/>
          <w:sz w:val="24"/>
          <w:szCs w:val="24"/>
          <w:lang w:val="en-US" w:eastAsia="zh-CN"/>
        </w:rPr>
        <w:t xml:space="preserve">  </w:t>
      </w:r>
      <w:r>
        <w:rPr>
          <w:rFonts w:hint="eastAsia" w:ascii="宋体" w:hAnsi="宋体"/>
          <w:sz w:val="24"/>
          <w:szCs w:val="24"/>
        </w:rPr>
        <w:t xml:space="preserve">址：常州市锦绣路2号常州市政务服务中心1-1号楼6楼</w:t>
      </w:r>
      <w:r>
        <w:rPr>
          <w:rFonts w:ascii="宋体" w:hAnsi="宋体"/>
          <w:sz w:val="24"/>
          <w:szCs w:val="24"/>
        </w:rPr>
      </w:r>
      <w:r/>
    </w:p>
    <w:p>
      <w:pPr>
        <w:pStyle w:val="797"/>
        <w:ind w:firstLine="720"/>
        <w:pageBreakBefore w:val="0"/>
        <w:spacing w:line="240" w:lineRule="auto"/>
        <w:rPr>
          <w:rFonts w:ascii="宋体" w:hAnsi="宋体"/>
          <w:sz w:val="24"/>
          <w:szCs w:val="24"/>
        </w:rPr>
      </w:pPr>
      <w:r/>
      <w:bookmarkStart w:id="49" w:name="_Toc28359087"/>
      <w:r/>
      <w:bookmarkStart w:id="50" w:name="_Toc28359010"/>
      <w:r>
        <w:rPr>
          <w:rFonts w:hint="eastAsia" w:ascii="宋体" w:hAnsi="宋体"/>
          <w:sz w:val="24"/>
          <w:szCs w:val="24"/>
        </w:rPr>
        <w:t xml:space="preserve">采购文件相关联系人：</w:t>
      </w:r>
      <w:r>
        <w:rPr>
          <w:rFonts w:hint="eastAsia" w:ascii="宋体" w:hAnsi="宋体"/>
          <w:sz w:val="24"/>
          <w:szCs w:val="24"/>
          <w:lang w:val="en-US" w:eastAsia="zh-CN"/>
        </w:rPr>
        <w:t xml:space="preserve">施先生</w:t>
      </w:r>
      <w:r>
        <w:rPr>
          <w:rFonts w:hint="eastAsia" w:ascii="宋体" w:hAnsi="宋体"/>
          <w:sz w:val="24"/>
          <w:szCs w:val="24"/>
        </w:rPr>
        <w:t xml:space="preserve">                </w:t>
      </w:r>
      <w:r>
        <w:rPr>
          <w:rFonts w:ascii="宋体" w:hAnsi="宋体"/>
          <w:sz w:val="24"/>
          <w:szCs w:val="24"/>
        </w:rPr>
      </w:r>
      <w:r/>
    </w:p>
    <w:p>
      <w:pPr>
        <w:pStyle w:val="797"/>
        <w:ind w:firstLine="720"/>
        <w:pageBreakBefore w:val="0"/>
        <w:spacing w:line="240" w:lineRule="auto"/>
        <w:rPr>
          <w:rFonts w:ascii="宋体" w:hAnsi="宋体" w:eastAsia="宋体"/>
          <w:sz w:val="24"/>
          <w:szCs w:val="24"/>
          <w:lang w:val="en-US" w:eastAsia="zh-CN"/>
        </w:rPr>
      </w:pPr>
      <w:r>
        <w:rPr>
          <w:rFonts w:hint="eastAsia" w:ascii="宋体" w:hAnsi="宋体"/>
          <w:sz w:val="24"/>
          <w:szCs w:val="24"/>
        </w:rPr>
        <w:t xml:space="preserve">电  　话：</w:t>
      </w:r>
      <w:r>
        <w:rPr>
          <w:rFonts w:hint="eastAsia" w:ascii="宋体" w:hAnsi="宋体"/>
          <w:sz w:val="24"/>
          <w:szCs w:val="24"/>
          <w:lang w:val="en-US" w:eastAsia="zh-CN"/>
        </w:rPr>
        <w:t xml:space="preserve">0519-85588161</w:t>
      </w:r>
      <w:r>
        <w:rPr>
          <w:rFonts w:ascii="宋体" w:hAnsi="宋体" w:eastAsia="宋体"/>
          <w:sz w:val="24"/>
          <w:szCs w:val="24"/>
          <w:lang w:val="en-US" w:eastAsia="zh-CN"/>
        </w:rPr>
      </w:r>
      <w:r/>
    </w:p>
    <w:p>
      <w:pPr>
        <w:pStyle w:val="797"/>
        <w:ind w:firstLine="720"/>
        <w:pageBreakBefore w:val="0"/>
        <w:spacing w:line="240" w:lineRule="auto"/>
        <w:rPr>
          <w:rFonts w:ascii="宋体" w:hAnsi="宋体"/>
          <w:sz w:val="24"/>
          <w:szCs w:val="24"/>
        </w:rPr>
      </w:pPr>
      <w:r>
        <w:rPr>
          <w:rFonts w:hint="eastAsia" w:ascii="宋体" w:hAnsi="宋体"/>
          <w:sz w:val="24"/>
          <w:szCs w:val="24"/>
        </w:rPr>
        <w:t xml:space="preserve">开标评审相关联系人：</w:t>
      </w:r>
      <w:r>
        <w:rPr>
          <w:rFonts w:hint="eastAsia" w:ascii="宋体" w:hAnsi="宋体"/>
          <w:sz w:val="24"/>
          <w:szCs w:val="24"/>
          <w:lang w:val="en-US" w:eastAsia="zh-CN"/>
        </w:rPr>
        <w:t xml:space="preserve">姚先生</w:t>
      </w:r>
      <w:r>
        <w:rPr>
          <w:rFonts w:hint="eastAsia" w:ascii="宋体" w:hAnsi="宋体"/>
          <w:sz w:val="24"/>
          <w:szCs w:val="24"/>
        </w:rPr>
        <w:t xml:space="preserve">             </w:t>
      </w:r>
      <w:r>
        <w:rPr>
          <w:rFonts w:ascii="宋体" w:hAnsi="宋体"/>
          <w:sz w:val="24"/>
          <w:szCs w:val="24"/>
        </w:rPr>
      </w:r>
      <w:r/>
    </w:p>
    <w:p>
      <w:pPr>
        <w:pStyle w:val="797"/>
        <w:ind w:firstLine="720"/>
        <w:pageBreakBefore w:val="0"/>
        <w:spacing w:line="240" w:lineRule="auto"/>
        <w:rPr>
          <w:rFonts w:ascii="宋体" w:hAnsi="宋体" w:eastAsia="宋体"/>
          <w:sz w:val="24"/>
          <w:szCs w:val="24"/>
          <w:lang w:val="en-US" w:eastAsia="zh-CN"/>
        </w:rPr>
      </w:pPr>
      <w:r>
        <w:rPr>
          <w:rFonts w:hint="eastAsia" w:ascii="宋体" w:hAnsi="宋体"/>
          <w:sz w:val="24"/>
          <w:szCs w:val="24"/>
        </w:rPr>
        <w:t xml:space="preserve">电  　话：</w:t>
      </w:r>
      <w:r>
        <w:rPr>
          <w:rFonts w:hint="eastAsia" w:ascii="宋体" w:hAnsi="宋体"/>
          <w:sz w:val="24"/>
          <w:szCs w:val="24"/>
          <w:lang w:val="en-US" w:eastAsia="zh-CN"/>
        </w:rPr>
        <w:t xml:space="preserve">0519-85588165</w:t>
      </w:r>
      <w:r>
        <w:rPr>
          <w:rFonts w:ascii="宋体" w:hAnsi="宋体" w:eastAsia="宋体"/>
          <w:sz w:val="24"/>
          <w:szCs w:val="24"/>
          <w:lang w:val="en-US" w:eastAsia="zh-CN"/>
        </w:rPr>
      </w:r>
      <w:r/>
    </w:p>
    <w:p>
      <w:pPr>
        <w:pStyle w:val="797"/>
        <w:ind w:firstLine="720"/>
        <w:pageBreakBefore w:val="0"/>
        <w:spacing w:line="240" w:lineRule="auto"/>
        <w:rPr>
          <w:rFonts w:ascii="宋体" w:hAnsi="宋体"/>
          <w:sz w:val="24"/>
          <w:szCs w:val="24"/>
        </w:rPr>
      </w:pPr>
      <w:r>
        <w:rPr>
          <w:rFonts w:hint="eastAsia" w:ascii="宋体" w:hAnsi="宋体"/>
          <w:sz w:val="24"/>
          <w:szCs w:val="24"/>
        </w:rPr>
        <w:t xml:space="preserve">电子化招投标技术支持电话：0519-85588210</w:t>
      </w:r>
      <w:r>
        <w:rPr>
          <w:rFonts w:ascii="宋体" w:hAnsi="宋体"/>
          <w:sz w:val="24"/>
          <w:szCs w:val="24"/>
        </w:rPr>
      </w:r>
      <w:r/>
    </w:p>
    <w:p>
      <w:pPr>
        <w:pStyle w:val="797"/>
        <w:ind w:firstLine="720"/>
        <w:pageBreakBefore w:val="0"/>
        <w:spacing w:line="240" w:lineRule="auto"/>
        <w:rPr>
          <w:rFonts w:ascii="宋体" w:hAnsi="宋体"/>
          <w:sz w:val="24"/>
          <w:szCs w:val="24"/>
        </w:rPr>
      </w:pPr>
      <w:r>
        <w:rPr>
          <w:rFonts w:ascii="宋体" w:hAnsi="宋体"/>
          <w:sz w:val="24"/>
          <w:szCs w:val="24"/>
        </w:rPr>
      </w:r>
      <w:r/>
    </w:p>
    <w:p>
      <w:pPr>
        <w:pStyle w:val="800"/>
        <w:ind w:firstLine="498"/>
        <w:pageBreakBefore w:val="0"/>
        <w:spacing w:before="0" w:after="0" w:line="240" w:lineRule="auto"/>
      </w:pPr>
      <w:r/>
      <w:bookmarkEnd w:id="49"/>
      <w:r/>
      <w:bookmarkEnd w:id="50"/>
      <w:r>
        <w:rPr>
          <w:rFonts w:hint="eastAsia"/>
        </w:rPr>
        <w:t xml:space="preserve">八、其他</w:t>
      </w:r>
      <w:r/>
    </w:p>
    <w:p>
      <w:pPr>
        <w:pStyle w:val="797"/>
        <w:ind w:firstLine="480"/>
        <w:jc w:val="left"/>
        <w:pageBreakBefore w:val="0"/>
        <w:spacing w:line="240" w:lineRule="auto"/>
        <w:tabs>
          <w:tab w:val="left" w:pos="900" w:leader="none"/>
        </w:tabs>
        <w:rPr>
          <w:rFonts w:hint="eastAsia" w:ascii="宋体" w:hAnsi="宋体"/>
          <w:bCs/>
          <w:color w:val="ff0000"/>
          <w:sz w:val="24"/>
          <w:szCs w:val="24"/>
        </w:rPr>
      </w:pPr>
      <w:r>
        <w:rPr>
          <w:rFonts w:ascii="宋体" w:hAnsi="宋体"/>
          <w:color w:val="ff0000"/>
          <w:sz w:val="24"/>
        </w:rPr>
        <w:t xml:space="preserve">1</w:t>
      </w:r>
      <w:r>
        <w:rPr>
          <w:rFonts w:hint="eastAsia" w:ascii="宋体" w:hAnsi="宋体"/>
          <w:color w:val="ff0000"/>
          <w:sz w:val="24"/>
        </w:rPr>
        <w:t xml:space="preserve">.</w:t>
      </w:r>
      <w:r>
        <w:rPr>
          <w:rFonts w:hint="eastAsia" w:ascii="宋体" w:hAnsi="宋体"/>
          <w:bCs/>
          <w:color w:val="ff0000"/>
          <w:sz w:val="24"/>
          <w:szCs w:val="24"/>
        </w:rPr>
        <w:t xml:space="preserve"> 根据省财政厅《关于更换全省政府采购交易系统C A数字证书和电子签章的通知》（苏财购〔2023〕101号），</w:t>
      </w:r>
      <w:r>
        <w:rPr>
          <w:rFonts w:hint="eastAsia" w:ascii="宋体" w:hAnsi="宋体"/>
          <w:color w:val="ff0000"/>
          <w:sz w:val="24"/>
          <w:szCs w:val="24"/>
        </w:rPr>
        <w:t xml:space="preserve">“苏采云”政府采购交易系统（以下简称苏采云系统）</w:t>
      </w:r>
      <w:r>
        <w:rPr>
          <w:rFonts w:hint="eastAsia" w:ascii="宋体" w:hAnsi="宋体"/>
          <w:bCs/>
          <w:color w:val="ff0000"/>
          <w:sz w:val="24"/>
          <w:szCs w:val="24"/>
        </w:rPr>
        <w:t xml:space="preserve">的CA数字证书、电子签章已更换为江苏省电子政务证书认证中心C A和方正国际软件（北京）有限公司电子签章。如果投标人通过</w:t>
      </w:r>
      <w:r>
        <w:rPr>
          <w:rFonts w:hint="eastAsia" w:ascii="宋体" w:hAnsi="宋体"/>
          <w:color w:val="ff0000"/>
          <w:sz w:val="24"/>
          <w:szCs w:val="24"/>
        </w:rPr>
        <w:t xml:space="preserve">苏采云系统</w:t>
      </w:r>
      <w:r>
        <w:rPr>
          <w:rFonts w:hint="eastAsia" w:ascii="宋体" w:hAnsi="宋体"/>
          <w:bCs/>
          <w:color w:val="ff0000"/>
          <w:sz w:val="24"/>
          <w:szCs w:val="24"/>
        </w:rPr>
        <w:t xml:space="preserve">参与政府采购项目，需要更换CA数字证书和电子签章。具体办理指南和操作手册见链接：http://www.ccgp-jiangsu.gov.cn/jiangsu/zlxz/ee/ee3a4bc5a3454aa2b0d9312230633ce9.html。</w:t>
      </w:r>
      <w:r>
        <w:rPr>
          <w:rFonts w:hint="eastAsia" w:ascii="宋体" w:hAnsi="宋体"/>
          <w:bCs/>
          <w:color w:val="ff0000"/>
          <w:sz w:val="24"/>
          <w:szCs w:val="24"/>
        </w:rPr>
      </w:r>
      <w:r/>
    </w:p>
    <w:p>
      <w:pPr>
        <w:pStyle w:val="797"/>
        <w:ind w:firstLine="480"/>
        <w:pageBreakBefore w:val="0"/>
        <w:spacing w:line="240" w:lineRule="auto"/>
        <w:tabs>
          <w:tab w:val="left" w:pos="900" w:leader="none"/>
        </w:tabs>
        <w:rPr>
          <w:rFonts w:hint="eastAsia" w:ascii="宋体" w:hAnsi="宋体"/>
          <w:color w:val="ff0000"/>
          <w:sz w:val="24"/>
          <w:szCs w:val="24"/>
        </w:rPr>
      </w:pPr>
      <w:r>
        <w:rPr>
          <w:rFonts w:hint="eastAsia" w:ascii="宋体" w:hAnsi="宋体"/>
          <w:bCs/>
          <w:color w:val="ff0000"/>
          <w:sz w:val="24"/>
          <w:szCs w:val="24"/>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rPr>
          <w:rFonts w:hint="eastAsia" w:ascii="宋体" w:hAnsi="宋体"/>
          <w:color w:val="ff0000"/>
          <w:sz w:val="24"/>
          <w:szCs w:val="24"/>
        </w:rPr>
      </w:r>
      <w:r/>
    </w:p>
    <w:p>
      <w:pPr>
        <w:pStyle w:val="797"/>
        <w:ind w:firstLine="480"/>
        <w:pageBreakBefore w:val="0"/>
        <w:spacing w:line="240" w:lineRule="auto"/>
        <w:tabs>
          <w:tab w:val="left" w:pos="900" w:leader="none"/>
        </w:tabs>
        <w:rPr>
          <w:rFonts w:hint="eastAsia" w:ascii="宋体" w:hAnsi="宋体"/>
          <w:bCs/>
          <w:sz w:val="24"/>
          <w:szCs w:val="24"/>
        </w:rPr>
      </w:pPr>
      <w:r>
        <w:rPr>
          <w:rFonts w:hint="eastAsia" w:ascii="宋体" w:hAnsi="宋体"/>
          <w:bCs/>
          <w:sz w:val="24"/>
          <w:szCs w:val="24"/>
        </w:rPr>
        <w:t xml:space="preserve">2. 有关本次招标的事项若存在变动或修改，敬请及时关注常州市政府采购中心在“江苏政府采购网”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bCs/>
          <w:sz w:val="24"/>
          <w:szCs w:val="24"/>
        </w:rPr>
        <w:t xml:space="preserve">发布的更正公告。</w:t>
      </w:r>
      <w:r>
        <w:rPr>
          <w:rFonts w:hint="eastAsia" w:ascii="宋体" w:hAnsi="宋体"/>
          <w:bCs/>
          <w:sz w:val="24"/>
          <w:szCs w:val="24"/>
        </w:rPr>
      </w:r>
      <w:r/>
    </w:p>
    <w:p>
      <w:pPr>
        <w:pStyle w:val="797"/>
        <w:ind w:firstLine="480"/>
        <w:pageBreakBefore w:val="0"/>
        <w:spacing w:line="240" w:lineRule="auto"/>
        <w:tabs>
          <w:tab w:val="left" w:pos="900" w:leader="none"/>
        </w:tabs>
        <w:rPr>
          <w:rFonts w:hint="eastAsia" w:ascii="宋体" w:hAnsi="宋体"/>
          <w:bCs/>
          <w:sz w:val="24"/>
          <w:szCs w:val="24"/>
        </w:rPr>
      </w:pPr>
      <w:r>
        <w:rPr>
          <w:rFonts w:hint="eastAsia" w:ascii="宋体" w:hAnsi="宋体"/>
          <w:bCs/>
          <w:sz w:val="24"/>
          <w:szCs w:val="24"/>
        </w:rPr>
        <w:t xml:space="preserve">3. 本次招标不收取投标保证金。</w:t>
      </w:r>
      <w:r>
        <w:rPr>
          <w:rFonts w:hint="eastAsia" w:ascii="宋体" w:hAnsi="宋体"/>
          <w:bCs/>
          <w:sz w:val="24"/>
          <w:szCs w:val="24"/>
        </w:rPr>
      </w:r>
      <w:r/>
    </w:p>
    <w:p>
      <w:pPr>
        <w:pStyle w:val="797"/>
        <w:ind w:firstLine="480"/>
        <w:pageBreakBefore w:val="0"/>
        <w:spacing w:line="240" w:lineRule="auto"/>
        <w:rPr>
          <w:rFonts w:hint="eastAsia" w:ascii="宋体" w:hAnsi="宋体"/>
          <w:sz w:val="24"/>
        </w:rPr>
      </w:pPr>
      <w:r>
        <w:rPr>
          <w:rFonts w:hint="eastAsia" w:ascii="宋体" w:hAnsi="宋体"/>
          <w:sz w:val="24"/>
        </w:rPr>
      </w:r>
      <w:r/>
    </w:p>
    <w:p>
      <w:pPr>
        <w:pStyle w:val="797"/>
        <w:ind w:right="840"/>
        <w:pageBreakBefore w:val="0"/>
        <w:spacing w:line="240" w:lineRule="auto"/>
        <w:rPr>
          <w:rFonts w:hint="eastAsia" w:ascii="宋体" w:hAnsi="宋体"/>
          <w:sz w:val="24"/>
          <w:szCs w:val="24"/>
        </w:rPr>
      </w:pPr>
      <w:r>
        <w:rPr>
          <w:rFonts w:hint="eastAsia" w:ascii="宋体" w:hAnsi="宋体"/>
          <w:sz w:val="24"/>
          <w:szCs w:val="24"/>
        </w:rPr>
      </w:r>
      <w:r/>
    </w:p>
    <w:p>
      <w:pPr>
        <w:pStyle w:val="798"/>
        <w:pageBreakBefore w:val="0"/>
        <w:spacing w:line="240" w:lineRule="auto"/>
        <w:rPr>
          <w:rFonts w:hint="eastAsia" w:ascii="黑体" w:eastAsia="黑体" w:cs="Times New Roman"/>
          <w:sz w:val="44"/>
          <w:szCs w:val="44"/>
        </w:rPr>
      </w:pPr>
      <w:r/>
      <w:bookmarkStart w:id="51" w:name="_Toc120614211"/>
      <w:r/>
      <w:bookmarkStart w:id="52" w:name="_Toc8520_WPSOffice_Level1"/>
      <w:r>
        <w:rPr>
          <w:rFonts w:hint="eastAsia" w:ascii="黑体" w:eastAsia="黑体" w:cs="Times New Roman"/>
          <w:sz w:val="44"/>
          <w:szCs w:val="44"/>
        </w:rPr>
        <w:t xml:space="preserve">第二章  </w:t>
      </w:r>
      <w:bookmarkEnd w:id="0"/>
      <w:r/>
      <w:bookmarkEnd w:id="1"/>
      <w:r/>
      <w:bookmarkEnd w:id="2"/>
      <w:r/>
      <w:bookmarkEnd w:id="3"/>
      <w:r/>
      <w:bookmarkEnd w:id="4"/>
      <w:r/>
      <w:bookmarkEnd w:id="51"/>
      <w:r/>
      <w:bookmarkStart w:id="53" w:name="_Toc120614213"/>
      <w:r/>
      <w:bookmarkStart w:id="54" w:name="_Toc513029202"/>
      <w:r/>
      <w:bookmarkStart w:id="55" w:name="_Toc20823274"/>
      <w:r/>
      <w:bookmarkStart w:id="56" w:name="_Toc16938518"/>
      <w:r>
        <w:rPr>
          <w:rFonts w:hint="eastAsia" w:ascii="黑体" w:eastAsia="黑体" w:cs="Times New Roman"/>
          <w:sz w:val="44"/>
          <w:szCs w:val="44"/>
        </w:rPr>
        <w:t xml:space="preserve">投标人须知</w:t>
      </w:r>
      <w:bookmarkEnd w:id="52"/>
      <w:r/>
      <w:bookmarkEnd w:id="53"/>
      <w:r/>
      <w:bookmarkEnd w:id="54"/>
      <w:r/>
      <w:bookmarkEnd w:id="55"/>
      <w:r/>
      <w:bookmarkEnd w:id="56"/>
      <w:r>
        <w:rPr>
          <w:rFonts w:hint="eastAsia" w:ascii="黑体" w:eastAsia="黑体" w:cs="Times New Roman"/>
          <w:sz w:val="44"/>
          <w:szCs w:val="44"/>
        </w:rPr>
      </w:r>
      <w:r/>
    </w:p>
    <w:p>
      <w:pPr>
        <w:pStyle w:val="800"/>
        <w:ind w:firstLine="498"/>
        <w:pageBreakBefore w:val="0"/>
        <w:spacing w:before="0" w:after="0" w:line="240" w:lineRule="auto"/>
        <w:rPr>
          <w:rFonts w:hint="eastAsia"/>
        </w:rPr>
      </w:pPr>
      <w:r/>
      <w:bookmarkStart w:id="57" w:name="_Toc120614214"/>
      <w:r/>
      <w:bookmarkStart w:id="58" w:name="_Toc16938519"/>
      <w:r/>
      <w:bookmarkStart w:id="59" w:name="_Toc20823275"/>
      <w:r/>
      <w:bookmarkStart w:id="60" w:name="_Toc513029203"/>
      <w:r>
        <w:rPr>
          <w:rFonts w:hint="eastAsia"/>
        </w:rPr>
        <w:t xml:space="preserve">一、总则</w:t>
      </w:r>
      <w:bookmarkEnd w:id="57"/>
      <w:r/>
      <w:bookmarkEnd w:id="58"/>
      <w:r/>
      <w:bookmarkEnd w:id="59"/>
      <w:r/>
      <w:bookmarkEnd w:id="60"/>
      <w:r>
        <w:rPr>
          <w:rFonts w:hint="eastAsia"/>
        </w:rPr>
      </w:r>
      <w:r/>
    </w:p>
    <w:p>
      <w:pPr>
        <w:pStyle w:val="801"/>
        <w:ind w:firstLine="420"/>
        <w:pageBreakBefore w:val="0"/>
        <w:spacing w:before="0" w:after="0" w:line="240" w:lineRule="auto"/>
        <w:rPr>
          <w:rFonts w:hint="eastAsia"/>
          <w:b w:val="0"/>
          <w:bCs w:val="0"/>
        </w:rPr>
      </w:pPr>
      <w:r/>
      <w:bookmarkStart w:id="61" w:name="_Hlt16619475"/>
      <w:r/>
      <w:bookmarkEnd w:id="61"/>
      <w:r/>
      <w:bookmarkStart w:id="62" w:name="_Toc458694821"/>
      <w:r/>
      <w:bookmarkStart w:id="63" w:name="_Toc513029204"/>
      <w:r/>
      <w:bookmarkStart w:id="64" w:name="_Toc20823276"/>
      <w:r/>
      <w:bookmarkStart w:id="65" w:name="_Toc16938520"/>
      <w:r>
        <w:rPr>
          <w:rFonts w:hint="eastAsia"/>
          <w:b w:val="0"/>
          <w:bCs w:val="0"/>
        </w:rPr>
        <w:t xml:space="preserve">1</w:t>
      </w:r>
      <w:bookmarkEnd w:id="62"/>
      <w:r>
        <w:rPr>
          <w:rFonts w:hint="eastAsia"/>
          <w:b w:val="0"/>
          <w:bCs w:val="0"/>
        </w:rPr>
        <w:t xml:space="preserve">、招标方式</w:t>
      </w:r>
      <w:bookmarkEnd w:id="63"/>
      <w:r/>
      <w:bookmarkEnd w:id="64"/>
      <w:r/>
      <w:bookmarkEnd w:id="65"/>
      <w:r>
        <w:rPr>
          <w:rFonts w:hint="eastAsia"/>
          <w:b w:val="0"/>
          <w:bCs w:val="0"/>
        </w:rPr>
      </w:r>
      <w:r/>
    </w:p>
    <w:p>
      <w:pPr>
        <w:pStyle w:val="797"/>
        <w:ind w:firstLine="480"/>
        <w:pageBreakBefore w:val="0"/>
        <w:spacing w:line="240" w:lineRule="auto"/>
        <w:rPr>
          <w:rFonts w:hint="eastAsia" w:ascii="宋体" w:hAnsi="宋体"/>
          <w:sz w:val="24"/>
        </w:rPr>
      </w:pPr>
      <w:r>
        <w:rPr>
          <w:rFonts w:hint="eastAsia" w:ascii="宋体" w:hAnsi="宋体"/>
          <w:sz w:val="24"/>
        </w:rPr>
        <w:t xml:space="preserve">1.1 本次招标采取公开招标方式，本招标文件仅适用于招标公告中所述项目。</w:t>
      </w:r>
      <w:r>
        <w:rPr>
          <w:rFonts w:hint="eastAsia" w:ascii="宋体" w:hAnsi="宋体"/>
          <w:sz w:val="24"/>
        </w:rPr>
      </w:r>
      <w:r/>
    </w:p>
    <w:p>
      <w:pPr>
        <w:pStyle w:val="801"/>
        <w:ind w:firstLine="420"/>
        <w:pageBreakBefore w:val="0"/>
        <w:spacing w:before="0" w:after="0" w:line="240" w:lineRule="auto"/>
        <w:rPr>
          <w:rFonts w:hint="eastAsia"/>
          <w:b w:val="0"/>
          <w:bCs w:val="0"/>
        </w:rPr>
      </w:pPr>
      <w:r/>
      <w:bookmarkStart w:id="66" w:name="_Toc513029205"/>
      <w:r/>
      <w:bookmarkStart w:id="67" w:name="_Toc16938521"/>
      <w:r/>
      <w:bookmarkStart w:id="68" w:name="_Toc20823277"/>
      <w:r>
        <w:rPr>
          <w:rFonts w:hint="eastAsia"/>
          <w:b w:val="0"/>
          <w:bCs w:val="0"/>
        </w:rPr>
        <w:t xml:space="preserve">2、合格的投标人</w:t>
      </w:r>
      <w:bookmarkEnd w:id="66"/>
      <w:r/>
      <w:bookmarkEnd w:id="67"/>
      <w:r/>
      <w:bookmarkEnd w:id="68"/>
      <w:r>
        <w:rPr>
          <w:rFonts w:hint="eastAsia"/>
          <w:b w:val="0"/>
          <w:bCs w:val="0"/>
        </w:rPr>
      </w:r>
      <w:r/>
    </w:p>
    <w:p>
      <w:pPr>
        <w:pStyle w:val="797"/>
        <w:ind w:firstLine="480"/>
        <w:pageBreakBefore w:val="0"/>
        <w:spacing w:line="240" w:lineRule="auto"/>
        <w:rPr>
          <w:rFonts w:hint="eastAsia" w:ascii="宋体" w:hAnsi="宋体"/>
          <w:sz w:val="24"/>
          <w:szCs w:val="24"/>
        </w:rPr>
      </w:pPr>
      <w:r>
        <w:rPr>
          <w:rFonts w:hint="eastAsia" w:ascii="宋体" w:hAnsi="宋体"/>
          <w:sz w:val="24"/>
          <w:szCs w:val="24"/>
        </w:rPr>
        <w:t xml:space="preserve">2.1满足招标公告中供应商的资格要求的规定。</w:t>
      </w:r>
      <w:r>
        <w:rPr>
          <w:rFonts w:hint="eastAsia" w:ascii="宋体" w:hAnsi="宋体"/>
          <w:sz w:val="24"/>
          <w:szCs w:val="24"/>
        </w:rPr>
      </w:r>
      <w:r/>
    </w:p>
    <w:p>
      <w:pPr>
        <w:pStyle w:val="797"/>
        <w:ind w:firstLine="480"/>
        <w:pageBreakBefore w:val="0"/>
        <w:spacing w:line="240" w:lineRule="auto"/>
        <w:rPr>
          <w:rFonts w:hint="eastAsia" w:ascii="宋体" w:hAnsi="宋体"/>
          <w:sz w:val="24"/>
          <w:szCs w:val="24"/>
        </w:rPr>
      </w:pPr>
      <w:r>
        <w:rPr>
          <w:rFonts w:hint="eastAsia" w:ascii="宋体" w:hAnsi="宋体"/>
          <w:sz w:val="24"/>
          <w:szCs w:val="24"/>
        </w:rPr>
        <w:t xml:space="preserve">2.2 满足本文件实质性要求和条件的规定。</w:t>
      </w:r>
      <w:r>
        <w:rPr>
          <w:rFonts w:hint="eastAsia" w:ascii="宋体" w:hAnsi="宋体"/>
          <w:sz w:val="24"/>
          <w:szCs w:val="24"/>
        </w:rPr>
      </w:r>
      <w:r/>
    </w:p>
    <w:p>
      <w:pPr>
        <w:pStyle w:val="801"/>
        <w:ind w:firstLine="420"/>
        <w:pageBreakBefore w:val="0"/>
        <w:spacing w:before="0" w:after="0" w:line="240" w:lineRule="auto"/>
        <w:rPr>
          <w:rFonts w:hint="eastAsia"/>
          <w:b w:val="0"/>
          <w:bCs w:val="0"/>
        </w:rPr>
      </w:pPr>
      <w:r/>
      <w:bookmarkStart w:id="69" w:name="_Toc20823278"/>
      <w:r/>
      <w:bookmarkStart w:id="70" w:name="_Toc16938522"/>
      <w:r/>
      <w:bookmarkStart w:id="71" w:name="_Toc513029206"/>
      <w:r>
        <w:rPr>
          <w:rFonts w:hint="eastAsia"/>
          <w:b w:val="0"/>
          <w:bCs w:val="0"/>
        </w:rPr>
        <w:t xml:space="preserve">3、适用法律</w:t>
      </w:r>
      <w:bookmarkEnd w:id="69"/>
      <w:r/>
      <w:bookmarkEnd w:id="70"/>
      <w:r/>
      <w:bookmarkEnd w:id="71"/>
      <w:r>
        <w:rPr>
          <w:rFonts w:hint="eastAsia"/>
          <w:b w:val="0"/>
          <w:bCs w:val="0"/>
        </w:rPr>
      </w:r>
      <w:r/>
    </w:p>
    <w:p>
      <w:pPr>
        <w:pStyle w:val="797"/>
        <w:ind w:firstLine="420"/>
        <w:pageBreakBefore w:val="0"/>
        <w:spacing w:line="240" w:lineRule="auto"/>
        <w:rPr>
          <w:rFonts w:hint="eastAsia"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rPr>
          <w:rFonts w:hint="eastAsia" w:ascii="宋体" w:hAnsi="宋体"/>
          <w:sz w:val="24"/>
        </w:rPr>
      </w:r>
      <w:r/>
    </w:p>
    <w:p>
      <w:pPr>
        <w:pStyle w:val="801"/>
        <w:ind w:firstLine="420"/>
        <w:pageBreakBefore w:val="0"/>
        <w:spacing w:before="0" w:after="0" w:line="240" w:lineRule="auto"/>
        <w:rPr>
          <w:rFonts w:hint="eastAsia"/>
          <w:b w:val="0"/>
          <w:bCs w:val="0"/>
        </w:rPr>
      </w:pPr>
      <w:r/>
      <w:bookmarkStart w:id="72" w:name="_Toc16938523"/>
      <w:r/>
      <w:bookmarkStart w:id="73" w:name="_Toc20823279"/>
      <w:r/>
      <w:bookmarkStart w:id="74" w:name="_Toc513029207"/>
      <w:r/>
      <w:bookmarkStart w:id="75" w:name="_Toc462564067"/>
      <w:r>
        <w:rPr>
          <w:rFonts w:hint="eastAsia"/>
          <w:b w:val="0"/>
          <w:bCs w:val="0"/>
        </w:rPr>
        <w:t xml:space="preserve">4、投标费用</w:t>
      </w:r>
      <w:bookmarkEnd w:id="72"/>
      <w:r/>
      <w:bookmarkEnd w:id="73"/>
      <w:r/>
      <w:bookmarkEnd w:id="74"/>
      <w:r/>
      <w:bookmarkEnd w:id="75"/>
      <w:r>
        <w:rPr>
          <w:rFonts w:hint="eastAsia"/>
          <w:b w:val="0"/>
          <w:bCs w:val="0"/>
        </w:rPr>
      </w:r>
      <w:r/>
    </w:p>
    <w:p>
      <w:pPr>
        <w:pStyle w:val="797"/>
        <w:ind w:firstLine="480"/>
        <w:pageBreakBefore w:val="0"/>
        <w:spacing w:line="240" w:lineRule="auto"/>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投标人应自行承担所有与参加投标有关的费用，无论投标过程中的做法和结果如何，常州市政府采购中心（以下简称采购中心）在任何情况下均无义务和责任承担这些费用。</w:t>
      </w:r>
      <w:r>
        <w:rPr>
          <w:rFonts w:hint="eastAsia" w:ascii="宋体" w:hAnsi="宋体"/>
          <w:sz w:val="24"/>
        </w:rPr>
      </w:r>
      <w:r/>
    </w:p>
    <w:p>
      <w:pPr>
        <w:pStyle w:val="797"/>
        <w:ind w:firstLine="480"/>
        <w:pageBreakBefore w:val="0"/>
        <w:spacing w:line="240" w:lineRule="auto"/>
        <w:rPr>
          <w:rFonts w:hint="eastAsia" w:ascii="宋体" w:hAnsi="宋体"/>
          <w:sz w:val="24"/>
        </w:rPr>
      </w:pPr>
      <w:r>
        <w:rPr>
          <w:rFonts w:hint="eastAsia" w:ascii="宋体" w:hAnsi="宋体"/>
          <w:sz w:val="24"/>
        </w:rPr>
        <w:t xml:space="preserve">4.2本次招标采购中心和采购人不收取标书工本费与中标服务费。</w:t>
      </w:r>
      <w:r>
        <w:rPr>
          <w:rFonts w:hint="eastAsia" w:ascii="宋体" w:hAnsi="宋体"/>
          <w:sz w:val="24"/>
        </w:rPr>
      </w:r>
      <w:r/>
    </w:p>
    <w:p>
      <w:pPr>
        <w:pStyle w:val="801"/>
        <w:ind w:firstLine="602"/>
        <w:pageBreakBefore w:val="0"/>
        <w:spacing w:before="0" w:after="0" w:line="240" w:lineRule="auto"/>
        <w:rPr>
          <w:rFonts w:hint="eastAsia" w:ascii="黑体" w:hAnsi="宋体"/>
          <w:b w:val="0"/>
          <w:bCs w:val="0"/>
        </w:rPr>
      </w:pPr>
      <w:r>
        <w:rPr>
          <w:rFonts w:hint="eastAsia" w:ascii="宋体" w:hAnsi="宋体"/>
          <w:sz w:val="30"/>
        </w:rPr>
        <w:t xml:space="preserve">5、</w:t>
      </w:r>
      <w:r>
        <w:rPr>
          <w:rFonts w:hint="eastAsia" w:ascii="黑体" w:hAnsi="宋体"/>
          <w:b w:val="0"/>
          <w:bCs w:val="0"/>
        </w:rPr>
        <w:t xml:space="preserve">招标文件的约束力</w:t>
      </w:r>
      <w:r>
        <w:rPr>
          <w:rFonts w:hint="eastAsia" w:ascii="黑体" w:hAnsi="宋体"/>
          <w:b w:val="0"/>
          <w:bCs w:val="0"/>
        </w:rPr>
      </w:r>
      <w:r/>
    </w:p>
    <w:p>
      <w:pPr>
        <w:pStyle w:val="797"/>
        <w:ind w:firstLine="480"/>
        <w:pageBreakBefore w:val="0"/>
        <w:spacing w:line="240" w:lineRule="auto"/>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rPr>
          <w:rFonts w:hint="eastAsia" w:ascii="宋体" w:hAnsi="宋体"/>
          <w:sz w:val="24"/>
          <w:szCs w:val="24"/>
        </w:rPr>
      </w:r>
      <w:r/>
    </w:p>
    <w:p>
      <w:pPr>
        <w:pStyle w:val="800"/>
        <w:ind w:firstLine="321"/>
        <w:pageBreakBefore w:val="0"/>
        <w:spacing w:before="0" w:after="0" w:line="240" w:lineRule="auto"/>
        <w:rPr>
          <w:rFonts w:hint="eastAsia"/>
        </w:rPr>
      </w:pPr>
      <w:r/>
      <w:bookmarkStart w:id="76" w:name="_Toc120614215"/>
      <w:r/>
      <w:bookmarkStart w:id="77" w:name="_Toc16938525"/>
      <w:r/>
      <w:bookmarkStart w:id="78" w:name="_Toc513029209"/>
      <w:r/>
      <w:bookmarkStart w:id="79" w:name="_Toc20823281"/>
      <w:r>
        <w:rPr>
          <w:rFonts w:hint="eastAsia"/>
        </w:rPr>
        <w:t xml:space="preserve">二、招标文件</w:t>
      </w:r>
      <w:bookmarkEnd w:id="76"/>
      <w:r/>
      <w:bookmarkEnd w:id="77"/>
      <w:r/>
      <w:bookmarkEnd w:id="78"/>
      <w:r/>
      <w:bookmarkEnd w:id="79"/>
      <w:r>
        <w:rPr>
          <w:rFonts w:hint="eastAsia"/>
        </w:rPr>
      </w:r>
      <w:r/>
    </w:p>
    <w:p>
      <w:pPr>
        <w:pStyle w:val="801"/>
        <w:ind w:firstLine="420"/>
        <w:pageBreakBefore w:val="0"/>
        <w:spacing w:before="0" w:after="0" w:line="240" w:lineRule="auto"/>
        <w:rPr>
          <w:rFonts w:hint="eastAsia"/>
          <w:b w:val="0"/>
          <w:bCs w:val="0"/>
        </w:rPr>
      </w:pPr>
      <w:r/>
      <w:bookmarkStart w:id="80" w:name="_Toc16938526"/>
      <w:r/>
      <w:bookmarkStart w:id="81" w:name="_Toc20823282"/>
      <w:r/>
      <w:bookmarkStart w:id="82" w:name="_Toc513029210"/>
      <w:r>
        <w:rPr>
          <w:rFonts w:hint="eastAsia"/>
          <w:b w:val="0"/>
          <w:bCs w:val="0"/>
        </w:rPr>
        <w:t xml:space="preserve">6、招标文件构成</w:t>
      </w:r>
      <w:bookmarkEnd w:id="80"/>
      <w:r/>
      <w:bookmarkEnd w:id="81"/>
      <w:r/>
      <w:bookmarkEnd w:id="82"/>
      <w:r>
        <w:rPr>
          <w:rFonts w:hint="eastAsia"/>
          <w:b w:val="0"/>
          <w:bCs w:val="0"/>
        </w:rPr>
      </w:r>
      <w:r/>
    </w:p>
    <w:p>
      <w:pPr>
        <w:pStyle w:val="797"/>
        <w:ind w:firstLine="480"/>
        <w:pageBreakBefore w:val="0"/>
        <w:spacing w:line="240" w:lineRule="auto"/>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rPr>
          <w:rFonts w:hint="eastAsia" w:ascii="宋体" w:hAnsi="宋体"/>
          <w:sz w:val="24"/>
        </w:rPr>
      </w:r>
      <w:r/>
    </w:p>
    <w:p>
      <w:pPr>
        <w:pStyle w:val="797"/>
        <w:ind w:firstLine="360"/>
        <w:pageBreakBefore w:val="0"/>
        <w:spacing w:line="240" w:lineRule="auto"/>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797"/>
        <w:ind w:firstLine="360"/>
        <w:pageBreakBefore w:val="0"/>
        <w:spacing w:line="240" w:lineRule="auto"/>
        <w:rPr>
          <w:rFonts w:hint="eastAsia" w:ascii="宋体" w:hAnsi="宋体"/>
          <w:sz w:val="24"/>
          <w:szCs w:val="24"/>
        </w:rPr>
      </w:pPr>
      <w:r>
        <w:rPr>
          <w:rFonts w:hint="eastAsia" w:ascii="宋体" w:hAnsi="宋体"/>
          <w:sz w:val="24"/>
          <w:szCs w:val="24"/>
        </w:rPr>
        <w:t xml:space="preserve">（2）投标人须知</w:t>
      </w:r>
      <w:r>
        <w:rPr>
          <w:rFonts w:hint="eastAsia" w:ascii="宋体" w:hAnsi="宋体"/>
          <w:sz w:val="24"/>
          <w:szCs w:val="24"/>
        </w:rPr>
      </w:r>
      <w:r/>
    </w:p>
    <w:p>
      <w:pPr>
        <w:pStyle w:val="797"/>
        <w:ind w:firstLine="360"/>
        <w:pageBreakBefore w:val="0"/>
        <w:spacing w:line="240" w:lineRule="auto"/>
        <w:rPr>
          <w:rFonts w:hint="eastAsia" w:ascii="宋体" w:hAnsi="宋体"/>
          <w:sz w:val="24"/>
          <w:szCs w:val="24"/>
        </w:rPr>
      </w:pPr>
      <w:r>
        <w:rPr>
          <w:rFonts w:hint="eastAsia" w:ascii="宋体" w:hAnsi="宋体"/>
          <w:sz w:val="24"/>
          <w:szCs w:val="24"/>
        </w:rPr>
        <w:t xml:space="preserve">（3）合同文本</w:t>
      </w:r>
      <w:r>
        <w:rPr>
          <w:rFonts w:hint="eastAsia" w:ascii="宋体" w:hAnsi="宋体"/>
          <w:sz w:val="24"/>
          <w:szCs w:val="24"/>
        </w:rPr>
      </w:r>
      <w:r/>
    </w:p>
    <w:p>
      <w:pPr>
        <w:pStyle w:val="797"/>
        <w:ind w:firstLine="360"/>
        <w:pageBreakBefore w:val="0"/>
        <w:spacing w:line="240" w:lineRule="auto"/>
        <w:rPr>
          <w:rFonts w:hint="eastAsia" w:ascii="宋体" w:hAnsi="宋体"/>
          <w:sz w:val="24"/>
          <w:szCs w:val="24"/>
        </w:rPr>
      </w:pPr>
      <w:r>
        <w:rPr>
          <w:rFonts w:hint="eastAsia" w:ascii="宋体" w:hAnsi="宋体"/>
          <w:sz w:val="24"/>
          <w:szCs w:val="24"/>
        </w:rPr>
        <w:t xml:space="preserve">（4）采购需求</w:t>
      </w:r>
      <w:r>
        <w:rPr>
          <w:rFonts w:hint="eastAsia" w:ascii="宋体" w:hAnsi="宋体"/>
          <w:sz w:val="24"/>
          <w:szCs w:val="24"/>
        </w:rPr>
      </w:r>
      <w:r/>
    </w:p>
    <w:p>
      <w:pPr>
        <w:pStyle w:val="797"/>
        <w:ind w:firstLine="360"/>
        <w:pageBreakBefore w:val="0"/>
        <w:spacing w:line="240" w:lineRule="auto"/>
        <w:rPr>
          <w:rFonts w:hint="eastAsia"/>
          <w:sz w:val="24"/>
          <w:szCs w:val="24"/>
        </w:rPr>
      </w:pPr>
      <w:r>
        <w:rPr>
          <w:rFonts w:hint="eastAsia" w:ascii="宋体" w:hAnsi="宋体"/>
          <w:sz w:val="24"/>
          <w:szCs w:val="24"/>
        </w:rPr>
        <w:t xml:space="preserve">（5）</w:t>
      </w:r>
      <w:r>
        <w:rPr>
          <w:rFonts w:hint="eastAsia" w:hAnsi="宋体"/>
          <w:sz w:val="24"/>
          <w:szCs w:val="24"/>
        </w:rPr>
        <w:t xml:space="preserve">评标方法与评标标准</w:t>
      </w:r>
      <w:r>
        <w:rPr>
          <w:rFonts w:hint="eastAsia"/>
          <w:sz w:val="24"/>
          <w:szCs w:val="24"/>
        </w:rPr>
      </w:r>
      <w:r/>
    </w:p>
    <w:p>
      <w:pPr>
        <w:pStyle w:val="797"/>
        <w:ind w:firstLine="360"/>
        <w:pageBreakBefore w:val="0"/>
        <w:spacing w:line="240" w:lineRule="auto"/>
        <w:rPr>
          <w:rFonts w:hint="eastAsia" w:ascii="宋体" w:hAnsi="宋体"/>
          <w:sz w:val="24"/>
          <w:szCs w:val="24"/>
        </w:rPr>
      </w:pPr>
      <w:r>
        <w:rPr>
          <w:rFonts w:hint="eastAsia" w:ascii="宋体" w:hAnsi="宋体"/>
          <w:sz w:val="24"/>
          <w:szCs w:val="24"/>
        </w:rPr>
        <w:t xml:space="preserve">（6）投标文件格式</w:t>
      </w:r>
      <w:r>
        <w:rPr>
          <w:rFonts w:hint="eastAsia" w:ascii="宋体" w:hAnsi="宋体"/>
          <w:sz w:val="24"/>
          <w:szCs w:val="24"/>
        </w:rPr>
      </w:r>
      <w:r/>
    </w:p>
    <w:p>
      <w:pPr>
        <w:pStyle w:val="797"/>
        <w:ind w:firstLine="480"/>
        <w:pageBreakBefore w:val="0"/>
        <w:spacing w:line="240" w:lineRule="auto"/>
        <w:rPr>
          <w:rFonts w:hint="eastAsia" w:ascii="宋体" w:hAnsi="宋体"/>
          <w:sz w:val="24"/>
        </w:rPr>
      </w:pPr>
      <w:r>
        <w:rPr>
          <w:rFonts w:hint="eastAsia" w:ascii="宋体" w:hAnsi="宋体"/>
          <w:sz w:val="24"/>
        </w:rPr>
        <w:t xml:space="preserve">请仔细检查招标文件是否齐全，如有缺漏请立即与采购中心联系解决。</w:t>
      </w:r>
      <w:r>
        <w:rPr>
          <w:rFonts w:hint="eastAsia" w:ascii="宋体" w:hAnsi="宋体"/>
          <w:sz w:val="24"/>
        </w:rPr>
      </w:r>
      <w:r/>
    </w:p>
    <w:p>
      <w:pPr>
        <w:pStyle w:val="797"/>
        <w:ind w:firstLine="480"/>
        <w:pageBreakBefore w:val="0"/>
        <w:spacing w:line="240" w:lineRule="auto"/>
        <w:rPr>
          <w:rFonts w:hint="eastAsia"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sz w:val="24"/>
        </w:rPr>
      </w:r>
      <w:r/>
    </w:p>
    <w:p>
      <w:pPr>
        <w:pStyle w:val="801"/>
        <w:ind w:firstLine="560"/>
        <w:pageBreakBefore w:val="0"/>
        <w:spacing w:before="0" w:after="0" w:line="240" w:lineRule="auto"/>
        <w:rPr>
          <w:rFonts w:hint="eastAsia"/>
          <w:b w:val="0"/>
          <w:bCs w:val="0"/>
        </w:rPr>
      </w:pPr>
      <w:r/>
      <w:bookmarkStart w:id="83" w:name="_Toc513029211"/>
      <w:r/>
      <w:bookmarkStart w:id="84" w:name="_Toc16938527"/>
      <w:r/>
      <w:bookmarkStart w:id="85" w:name="_Toc462564070"/>
      <w:r/>
      <w:bookmarkStart w:id="86" w:name="_Toc20823283"/>
      <w:r>
        <w:rPr>
          <w:rFonts w:hint="eastAsia"/>
          <w:b w:val="0"/>
          <w:bCs w:val="0"/>
        </w:rPr>
        <w:t xml:space="preserve">7、招标文件的澄清</w:t>
      </w:r>
      <w:bookmarkEnd w:id="83"/>
      <w:r/>
      <w:bookmarkEnd w:id="84"/>
      <w:r/>
      <w:bookmarkEnd w:id="85"/>
      <w:r/>
      <w:bookmarkEnd w:id="86"/>
      <w:r>
        <w:rPr>
          <w:rFonts w:hint="eastAsia"/>
          <w:b w:val="0"/>
          <w:bCs w:val="0"/>
        </w:rPr>
      </w:r>
      <w:r/>
    </w:p>
    <w:p>
      <w:pPr>
        <w:pStyle w:val="797"/>
        <w:ind w:firstLine="480"/>
        <w:pageBreakBefore w:val="0"/>
        <w:spacing w:line="240" w:lineRule="auto"/>
        <w:rPr>
          <w:rFonts w:hint="eastAsia" w:ascii="宋体" w:hAnsi="宋体"/>
          <w:sz w:val="24"/>
          <w:szCs w:val="24"/>
        </w:rPr>
      </w:pPr>
      <w:r>
        <w:rPr>
          <w:rFonts w:hint="eastAsia" w:ascii="宋体" w:hAnsi="宋体"/>
          <w:bCs/>
          <w:sz w:val="24"/>
        </w:rPr>
        <w:t xml:space="preserve">7.1</w:t>
      </w:r>
      <w:r>
        <w:rPr>
          <w:rFonts w:hint="eastAsia" w:ascii="宋体" w:hAnsi="宋体"/>
          <w:sz w:val="24"/>
        </w:rPr>
        <w:t xml:space="preserve"> 任何要求对招标文件进行澄清的投标人，应在投标截止期</w:t>
      </w:r>
      <w:r>
        <w:rPr>
          <w:rFonts w:hint="eastAsia" w:ascii="仿宋_GB2312" w:hAnsi="仿宋_GB2312"/>
          <w:b/>
          <w:sz w:val="24"/>
          <w:szCs w:val="24"/>
        </w:rPr>
        <w:t xml:space="preserve">十日</w:t>
      </w:r>
      <w:r>
        <w:rPr>
          <w:rFonts w:hint="eastAsia" w:ascii="仿宋_GB2312" w:hAnsi="仿宋_GB2312"/>
          <w:sz w:val="24"/>
          <w:szCs w:val="24"/>
        </w:rPr>
        <w:t xml:space="preserve">前</w:t>
      </w:r>
      <w:r>
        <w:rPr>
          <w:rFonts w:hint="eastAsia" w:ascii="宋体" w:hAnsi="宋体"/>
          <w:sz w:val="24"/>
        </w:rPr>
        <w:t xml:space="preserve">按招标公告中的通讯地址，以书面形式通知采购中心。</w:t>
      </w:r>
      <w:r>
        <w:rPr>
          <w:rFonts w:hint="eastAsia" w:ascii="宋体" w:hAnsi="宋体"/>
          <w:sz w:val="24"/>
          <w:szCs w:val="24"/>
        </w:rPr>
      </w:r>
      <w:r/>
    </w:p>
    <w:p>
      <w:pPr>
        <w:pStyle w:val="801"/>
        <w:ind w:firstLine="560"/>
        <w:pageBreakBefore w:val="0"/>
        <w:spacing w:before="0" w:after="0" w:line="240" w:lineRule="auto"/>
        <w:rPr>
          <w:rFonts w:hint="eastAsia"/>
          <w:b w:val="0"/>
          <w:bCs w:val="0"/>
        </w:rPr>
      </w:pPr>
      <w:r/>
      <w:bookmarkStart w:id="87" w:name="_Toc20823284"/>
      <w:r/>
      <w:bookmarkStart w:id="88" w:name="_Toc16938528"/>
      <w:r/>
      <w:bookmarkStart w:id="89" w:name="_Toc513029212"/>
      <w:r/>
      <w:bookmarkStart w:id="90" w:name="_Toc462564071"/>
      <w:r>
        <w:rPr>
          <w:rFonts w:hint="eastAsia"/>
          <w:b w:val="0"/>
          <w:bCs w:val="0"/>
        </w:rPr>
        <w:t xml:space="preserve">8、招标文件的修改</w:t>
      </w:r>
      <w:bookmarkEnd w:id="87"/>
      <w:r/>
      <w:bookmarkEnd w:id="88"/>
      <w:r/>
      <w:bookmarkEnd w:id="89"/>
      <w:r/>
      <w:bookmarkEnd w:id="90"/>
      <w:r>
        <w:rPr>
          <w:rFonts w:hint="eastAsia"/>
          <w:b w:val="0"/>
          <w:bCs w:val="0"/>
        </w:rPr>
      </w:r>
      <w:r/>
    </w:p>
    <w:p>
      <w:pPr>
        <w:pStyle w:val="797"/>
        <w:ind w:firstLine="480"/>
        <w:pageBreakBefore w:val="0"/>
        <w:spacing w:line="240" w:lineRule="auto"/>
        <w:rPr>
          <w:rFonts w:hint="eastAsia" w:ascii="宋体" w:hAnsi="宋体"/>
          <w:sz w:val="24"/>
        </w:rPr>
      </w:pPr>
      <w:r>
        <w:rPr>
          <w:rFonts w:hint="eastAsia" w:ascii="宋体" w:hAnsi="宋体"/>
          <w:bCs/>
          <w:sz w:val="24"/>
        </w:rPr>
        <w:t xml:space="preserve">8.1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rPr>
          <w:rFonts w:hint="eastAsia" w:ascii="宋体" w:hAnsi="宋体"/>
          <w:sz w:val="24"/>
        </w:rPr>
      </w:r>
      <w:r/>
    </w:p>
    <w:p>
      <w:pPr>
        <w:pStyle w:val="797"/>
        <w:ind w:firstLine="480"/>
        <w:pageBreakBefore w:val="0"/>
        <w:spacing w:line="240" w:lineRule="auto"/>
        <w:rPr>
          <w:rFonts w:hint="eastAsia" w:ascii="宋体" w:hAnsi="Arial"/>
          <w:sz w:val="28"/>
        </w:rPr>
      </w:pPr>
      <w:r>
        <w:rPr>
          <w:rFonts w:hint="eastAsia" w:ascii="宋体" w:hAnsi="宋体"/>
          <w:bCs/>
          <w:sz w:val="24"/>
        </w:rPr>
        <w:t xml:space="preserve">8.2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rPr>
          <w:rFonts w:hint="eastAsia" w:ascii="宋体" w:hAnsi="Arial"/>
          <w:sz w:val="28"/>
        </w:rPr>
      </w:r>
      <w:r/>
    </w:p>
    <w:p>
      <w:pPr>
        <w:pStyle w:val="797"/>
        <w:ind w:firstLine="480"/>
        <w:pageBreakBefore w:val="0"/>
        <w:spacing w:line="240" w:lineRule="auto"/>
        <w:rPr>
          <w:rFonts w:hint="eastAsia" w:ascii="宋体" w:hAnsi="宋体"/>
          <w:sz w:val="24"/>
        </w:rPr>
      </w:pPr>
      <w:r>
        <w:rPr>
          <w:rFonts w:hint="eastAsia" w:ascii="宋体" w:hAnsi="宋体"/>
          <w:bCs/>
          <w:sz w:val="24"/>
        </w:rPr>
        <w:t xml:space="preserve">8.3 </w:t>
      </w:r>
      <w:r>
        <w:rPr>
          <w:rFonts w:hint="eastAsia" w:ascii="宋体" w:hAnsi="宋体"/>
          <w:sz w:val="24"/>
        </w:rPr>
        <w:t xml:space="preserve">招标文件的修改将在江苏政府采购网、常州市政府采购网公布，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rPr>
          <w:rFonts w:hint="eastAsia" w:ascii="宋体" w:hAnsi="宋体"/>
          <w:sz w:val="24"/>
        </w:rPr>
      </w:r>
      <w:r/>
    </w:p>
    <w:p>
      <w:pPr>
        <w:pStyle w:val="800"/>
        <w:ind w:firstLine="482"/>
        <w:pageBreakBefore w:val="0"/>
        <w:spacing w:before="0" w:after="0" w:line="240" w:lineRule="auto"/>
        <w:rPr>
          <w:rFonts w:hint="eastAsia"/>
        </w:rPr>
      </w:pPr>
      <w:r/>
      <w:bookmarkStart w:id="91" w:name="_Toc16938529"/>
      <w:r/>
      <w:bookmarkStart w:id="92" w:name="_Toc462564072"/>
      <w:r/>
      <w:bookmarkStart w:id="93" w:name="_Toc120614216"/>
      <w:r/>
      <w:bookmarkStart w:id="94" w:name="_Toc513029213"/>
      <w:r/>
      <w:bookmarkStart w:id="95" w:name="_Toc20823285"/>
      <w:r>
        <w:rPr>
          <w:rFonts w:hint="eastAsia"/>
        </w:rPr>
        <w:t xml:space="preserve">三、投标文件的编制</w:t>
      </w:r>
      <w:bookmarkEnd w:id="91"/>
      <w:r/>
      <w:bookmarkEnd w:id="92"/>
      <w:r/>
      <w:bookmarkEnd w:id="93"/>
      <w:r/>
      <w:bookmarkEnd w:id="94"/>
      <w:r/>
      <w:bookmarkEnd w:id="95"/>
      <w:r>
        <w:rPr>
          <w:rFonts w:hint="eastAsia"/>
        </w:rPr>
      </w:r>
      <w:r/>
    </w:p>
    <w:p>
      <w:pPr>
        <w:pStyle w:val="801"/>
        <w:ind w:firstLine="560"/>
        <w:pageBreakBefore w:val="0"/>
        <w:spacing w:before="0" w:after="0" w:line="240" w:lineRule="auto"/>
        <w:rPr>
          <w:rFonts w:hint="eastAsia"/>
          <w:bCs w:val="0"/>
        </w:rPr>
      </w:pPr>
      <w:r/>
      <w:bookmarkStart w:id="96" w:name="_Toc16938530"/>
      <w:r/>
      <w:bookmarkStart w:id="97" w:name="_Toc462564073"/>
      <w:r/>
      <w:bookmarkStart w:id="98" w:name="_Toc20823286"/>
      <w:r/>
      <w:bookmarkStart w:id="99" w:name="_Toc513029214"/>
      <w:r>
        <w:rPr>
          <w:rFonts w:hint="eastAsia"/>
          <w:b w:val="0"/>
          <w:bCs w:val="0"/>
        </w:rPr>
        <w:t xml:space="preserve">9、投标文件的语言及度量衡单位</w:t>
      </w:r>
      <w:bookmarkEnd w:id="96"/>
      <w:r/>
      <w:bookmarkEnd w:id="97"/>
      <w:r/>
      <w:bookmarkEnd w:id="98"/>
      <w:r/>
      <w:bookmarkEnd w:id="99"/>
      <w:r>
        <w:rPr>
          <w:rFonts w:hint="eastAsia"/>
          <w:bCs w:val="0"/>
        </w:rPr>
      </w:r>
      <w:r/>
    </w:p>
    <w:p>
      <w:pPr>
        <w:pStyle w:val="797"/>
        <w:ind w:firstLine="480"/>
        <w:pageBreakBefore w:val="0"/>
        <w:spacing w:line="240" w:lineRule="auto"/>
        <w:rPr>
          <w:rFonts w:hint="eastAsia" w:ascii="宋体" w:hAnsi="宋体"/>
          <w:sz w:val="24"/>
        </w:rPr>
      </w:pPr>
      <w:r>
        <w:rPr>
          <w:rFonts w:hint="eastAsia" w:ascii="宋体" w:hAnsi="宋体"/>
          <w:bCs/>
          <w:sz w:val="24"/>
        </w:rPr>
        <w:t xml:space="preserve">9.1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rPr>
          <w:rFonts w:hint="eastAsia" w:ascii="宋体" w:hAnsi="宋体"/>
          <w:sz w:val="24"/>
        </w:rPr>
      </w:r>
      <w:r/>
    </w:p>
    <w:p>
      <w:pPr>
        <w:pStyle w:val="797"/>
        <w:ind w:firstLine="480"/>
        <w:pageBreakBefore w:val="0"/>
        <w:spacing w:line="240" w:lineRule="auto"/>
        <w:rPr>
          <w:rFonts w:hint="eastAsia" w:ascii="宋体" w:hAnsi="宋体"/>
          <w:sz w:val="24"/>
        </w:rPr>
      </w:pPr>
      <w:r>
        <w:rPr>
          <w:rFonts w:hint="eastAsia" w:ascii="宋体" w:hAnsi="宋体"/>
          <w:bCs/>
          <w:sz w:val="24"/>
        </w:rPr>
        <w:t xml:space="preserve">9.2</w:t>
      </w:r>
      <w:r>
        <w:rPr>
          <w:rFonts w:hint="eastAsia" w:ascii="宋体" w:hAnsi="宋体"/>
          <w:sz w:val="24"/>
        </w:rPr>
        <w:t xml:space="preserve"> 除技术性能另有规定外，投标文件所使用的度量衡单位，均须采用国家法定计量单位。</w:t>
      </w:r>
      <w:r>
        <w:rPr>
          <w:rFonts w:hint="eastAsia" w:ascii="宋体" w:hAnsi="宋体"/>
          <w:sz w:val="24"/>
        </w:rPr>
      </w:r>
      <w:r/>
    </w:p>
    <w:p>
      <w:pPr>
        <w:pStyle w:val="801"/>
        <w:ind w:firstLine="420"/>
        <w:pageBreakBefore w:val="0"/>
        <w:spacing w:before="0" w:after="0" w:line="240" w:lineRule="auto"/>
        <w:rPr>
          <w:rFonts w:hint="eastAsia"/>
          <w:b w:val="0"/>
          <w:bCs w:val="0"/>
        </w:rPr>
      </w:pPr>
      <w:r/>
      <w:bookmarkStart w:id="100" w:name="_Toc20823287"/>
      <w:r/>
      <w:bookmarkStart w:id="101" w:name="_Toc462564074"/>
      <w:r/>
      <w:bookmarkStart w:id="102" w:name="_Toc513029215"/>
      <w:r/>
      <w:bookmarkStart w:id="103" w:name="_Toc16938531"/>
      <w:r>
        <w:rPr>
          <w:rFonts w:hint="eastAsia"/>
          <w:b w:val="0"/>
          <w:bCs w:val="0"/>
        </w:rPr>
        <w:t xml:space="preserve">10、投标文件构成</w:t>
      </w:r>
      <w:bookmarkEnd w:id="100"/>
      <w:r/>
      <w:bookmarkEnd w:id="101"/>
      <w:r/>
      <w:bookmarkEnd w:id="102"/>
      <w:r/>
      <w:bookmarkEnd w:id="103"/>
      <w:r>
        <w:rPr>
          <w:rFonts w:hint="eastAsia"/>
          <w:b w:val="0"/>
          <w:bCs w:val="0"/>
        </w:rPr>
      </w:r>
      <w:r/>
    </w:p>
    <w:p>
      <w:pPr>
        <w:pStyle w:val="797"/>
        <w:ind w:firstLine="480"/>
        <w:pageBreakBefore w:val="0"/>
        <w:spacing w:line="240" w:lineRule="auto"/>
        <w:tabs>
          <w:tab w:val="left" w:pos="1080" w:leader="none"/>
          <w:tab w:val="left" w:pos="1589" w:leader="none"/>
          <w:tab w:val="left" w:pos="2014" w:leader="none"/>
        </w:tabs>
        <w:rPr>
          <w:rFonts w:ascii="宋体" w:hAnsi="宋体"/>
          <w:sz w:val="24"/>
        </w:rPr>
      </w:pPr>
      <w:r>
        <w:rPr>
          <w:rFonts w:hint="eastAsia" w:ascii="宋体" w:hAnsi="宋体"/>
          <w:sz w:val="24"/>
        </w:rPr>
        <w:t xml:space="preserve">10.1</w:t>
      </w:r>
      <w:r>
        <w:rPr>
          <w:rFonts w:ascii="宋体" w:hAnsi="宋体"/>
          <w:sz w:val="24"/>
        </w:rPr>
        <w:t xml:space="preserve">本项目如划分采购包，投标人可以对本项目的其中一个采购包进行投标，也可同时对多个采购包进行投标。</w:t>
      </w:r>
      <w:r>
        <w:rPr>
          <w:rFonts w:ascii="宋体" w:hAnsi="宋体"/>
          <w:i/>
          <w:sz w:val="24"/>
          <w:u w:val="single"/>
        </w:rPr>
        <w:t xml:space="preserve">投标人应当对所投采购包对应《采购需求》所列的全部内容进行投标，不得将一个采购包中的内容拆开投标，否则其对该采购包的投标将被认定为无效投标。</w:t>
      </w:r>
      <w:r>
        <w:rPr>
          <w:rFonts w:ascii="宋体" w:hAnsi="宋体"/>
          <w:sz w:val="24"/>
        </w:rPr>
      </w:r>
      <w:r/>
    </w:p>
    <w:p>
      <w:pPr>
        <w:pStyle w:val="797"/>
        <w:ind w:firstLine="480"/>
        <w:pageBreakBefore w:val="0"/>
        <w:spacing w:line="240" w:lineRule="auto"/>
        <w:rPr>
          <w:rFonts w:hint="eastAsia" w:ascii="宋体" w:hAnsi="宋体"/>
          <w:sz w:val="24"/>
        </w:rPr>
      </w:pPr>
      <w:r>
        <w:rPr>
          <w:rFonts w:hint="eastAsia" w:ascii="宋体" w:hAnsi="宋体"/>
          <w:sz w:val="24"/>
        </w:rPr>
      </w:r>
      <w:r/>
    </w:p>
    <w:p>
      <w:pPr>
        <w:pStyle w:val="797"/>
        <w:ind w:firstLine="480"/>
        <w:pageBreakBefore w:val="0"/>
        <w:spacing w:line="240" w:lineRule="auto"/>
        <w:rPr>
          <w:rFonts w:hint="eastAsia" w:ascii="宋体" w:hAnsi="宋体"/>
          <w:sz w:val="24"/>
        </w:rPr>
      </w:pPr>
      <w:r>
        <w:rPr>
          <w:rFonts w:hint="eastAsia" w:ascii="宋体" w:hAnsi="宋体"/>
          <w:sz w:val="24"/>
        </w:rPr>
        <w:t xml:space="preserve">10.2投标人编写的投标文件应包括资格证明文件、符合性证明文件、投标分项报价表、技术要求响应及偏离表、商务要求响应及偏离表、其他证明文件、投标函、开标一览表等部分。</w:t>
      </w:r>
      <w:r>
        <w:rPr>
          <w:rFonts w:hint="eastAsia" w:ascii="宋体" w:hAnsi="宋体"/>
          <w:sz w:val="24"/>
        </w:rPr>
      </w:r>
      <w:r/>
    </w:p>
    <w:p>
      <w:pPr>
        <w:pStyle w:val="797"/>
        <w:ind w:firstLine="480"/>
        <w:pageBreakBefore w:val="0"/>
        <w:spacing w:line="240" w:lineRule="auto"/>
        <w:rPr>
          <w:rFonts w:hint="eastAsia" w:ascii="宋体" w:hAnsi="宋体"/>
          <w:sz w:val="24"/>
        </w:rPr>
      </w:pPr>
      <w:r>
        <w:rPr>
          <w:rFonts w:hint="eastAsia" w:ascii="宋体" w:hAnsi="宋体"/>
          <w:sz w:val="24"/>
        </w:rPr>
        <w:t xml:space="preserve">10.3如标书制作工具中格式和内容与“江苏政府采购网”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发布的招标文件不一致，请以“江苏政府采购网”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发布的招标文件为准。</w:t>
      </w:r>
      <w:r>
        <w:rPr>
          <w:rFonts w:hint="eastAsia" w:ascii="宋体" w:hAnsi="宋体"/>
          <w:sz w:val="24"/>
        </w:rPr>
      </w:r>
      <w:r/>
    </w:p>
    <w:p>
      <w:pPr>
        <w:pStyle w:val="801"/>
        <w:ind w:firstLine="420"/>
        <w:pageBreakBefore w:val="0"/>
        <w:spacing w:before="0" w:after="0" w:line="240" w:lineRule="auto"/>
        <w:rPr>
          <w:rFonts w:hint="eastAsia"/>
          <w:b w:val="0"/>
          <w:bCs w:val="0"/>
        </w:rPr>
      </w:pPr>
      <w:r/>
      <w:bookmarkStart w:id="104" w:name="_Hlt26670360"/>
      <w:r/>
      <w:bookmarkEnd w:id="104"/>
      <w:r/>
      <w:bookmarkStart w:id="105" w:name="_Hlt26954838"/>
      <w:r/>
      <w:bookmarkEnd w:id="105"/>
      <w:r/>
      <w:bookmarkStart w:id="106" w:name="_Hlt26668975"/>
      <w:r/>
      <w:bookmarkEnd w:id="106"/>
      <w:r/>
      <w:bookmarkStart w:id="107" w:name="_Toc513029219"/>
      <w:r/>
      <w:bookmarkStart w:id="108" w:name="_Toc49090509"/>
      <w:r/>
      <w:bookmarkStart w:id="109" w:name="_Toc14577357"/>
      <w:r/>
      <w:bookmarkStart w:id="110" w:name="_Toc513029216"/>
      <w:r/>
      <w:bookmarkStart w:id="111" w:name="_Toc14577354"/>
      <w:r/>
      <w:bookmarkStart w:id="112" w:name="_Toc49090507"/>
      <w:r>
        <w:rPr>
          <w:rFonts w:hint="eastAsia"/>
          <w:b w:val="0"/>
          <w:bCs w:val="0"/>
        </w:rPr>
        <w:t xml:space="preserve">11、证明投标人及投标标的符合招标文件规定的文件</w:t>
      </w:r>
      <w:bookmarkEnd w:id="107"/>
      <w:r/>
      <w:bookmarkEnd w:id="108"/>
      <w:r/>
      <w:bookmarkEnd w:id="109"/>
      <w:r>
        <w:rPr>
          <w:rFonts w:hint="eastAsia"/>
          <w:b w:val="0"/>
          <w:bCs w:val="0"/>
        </w:rPr>
      </w:r>
      <w:r/>
    </w:p>
    <w:p>
      <w:pPr>
        <w:pStyle w:val="797"/>
        <w:pageBreakBefore w:val="0"/>
        <w:spacing w:line="240" w:lineRule="auto"/>
        <w:rPr>
          <w:rFonts w:hint="eastAsia" w:ascii="宋体" w:hAnsi="宋体"/>
          <w:sz w:val="24"/>
          <w:szCs w:val="24"/>
        </w:rPr>
      </w:pPr>
      <w:r/>
      <w:bookmarkEnd w:id="110"/>
      <w:r/>
      <w:bookmarkEnd w:id="111"/>
      <w:r/>
      <w:bookmarkEnd w:id="112"/>
      <w:r/>
      <w:bookmarkStart w:id="113" w:name="_Toc14577355"/>
      <w:r/>
      <w:bookmarkStart w:id="114" w:name="_Toc49090508"/>
      <w:r>
        <w:rPr>
          <w:rFonts w:hint="eastAsia" w:ascii="宋体" w:hAnsi="宋体"/>
          <w:sz w:val="24"/>
          <w:szCs w:val="24"/>
        </w:rPr>
        <w:t xml:space="preserve">    11.1 投标人应按照法律、法规、规章和规范性文件以及招标文件要求提交证明文件，证明其及投标标的符合招标文件规定。</w:t>
      </w:r>
      <w:r>
        <w:rPr>
          <w:rFonts w:hint="eastAsia" w:ascii="宋体" w:hAnsi="宋体"/>
          <w:sz w:val="24"/>
          <w:szCs w:val="24"/>
        </w:rPr>
      </w:r>
      <w:r/>
    </w:p>
    <w:p>
      <w:pPr>
        <w:pStyle w:val="797"/>
        <w:ind w:firstLine="480"/>
        <w:pageBreakBefore w:val="0"/>
        <w:spacing w:line="240" w:lineRule="auto"/>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rPr>
          <w:rFonts w:hint="eastAsia" w:ascii="宋体" w:hAnsi="宋体"/>
          <w:sz w:val="24"/>
          <w:szCs w:val="24"/>
        </w:rPr>
      </w:r>
      <w:r/>
    </w:p>
    <w:p>
      <w:pPr>
        <w:pStyle w:val="801"/>
        <w:ind w:firstLine="420"/>
        <w:pageBreakBefore w:val="0"/>
        <w:spacing w:before="0" w:after="0" w:line="240" w:lineRule="auto"/>
        <w:rPr>
          <w:rFonts w:hint="eastAsia"/>
          <w:b w:val="0"/>
          <w:bCs w:val="0"/>
        </w:rPr>
      </w:pPr>
      <w:r>
        <w:rPr>
          <w:rFonts w:hint="eastAsia"/>
          <w:b w:val="0"/>
          <w:bCs w:val="0"/>
        </w:rPr>
        <w:t xml:space="preserve">12、投标分项报价</w:t>
      </w:r>
      <w:bookmarkEnd w:id="113"/>
      <w:r/>
      <w:bookmarkStart w:id="115" w:name="_Hlt26670373"/>
      <w:r/>
      <w:bookmarkEnd w:id="115"/>
      <w:r>
        <w:rPr>
          <w:rFonts w:hint="eastAsia"/>
          <w:b w:val="0"/>
          <w:bCs w:val="0"/>
        </w:rPr>
        <w:t xml:space="preserve">表</w:t>
      </w:r>
      <w:bookmarkEnd w:id="114"/>
      <w:r>
        <w:rPr>
          <w:rFonts w:hint="eastAsia"/>
          <w:b w:val="0"/>
          <w:bCs w:val="0"/>
        </w:rPr>
      </w:r>
      <w:r/>
    </w:p>
    <w:p>
      <w:pPr>
        <w:pStyle w:val="797"/>
        <w:ind w:firstLine="480"/>
        <w:pageBreakBefore w:val="0"/>
        <w:spacing w:line="240" w:lineRule="auto"/>
        <w:rPr>
          <w:rFonts w:hint="eastAsia" w:ascii="宋体" w:hAnsi="宋体"/>
          <w:bCs/>
          <w:sz w:val="24"/>
        </w:rPr>
      </w:pPr>
      <w:r>
        <w:rPr>
          <w:rFonts w:hint="eastAsia" w:ascii="宋体" w:hAnsi="宋体"/>
          <w:bCs/>
          <w:sz w:val="24"/>
        </w:rPr>
        <w:t xml:space="preserve">12.1</w:t>
      </w:r>
      <w:r>
        <w:rPr>
          <w:rFonts w:hint="eastAsia" w:ascii="宋体" w:hAnsi="宋体"/>
          <w:sz w:val="24"/>
        </w:rPr>
        <w:t xml:space="preserve"> 投</w:t>
      </w:r>
      <w:bookmarkStart w:id="116" w:name="_Hlt26954840"/>
      <w:r/>
      <w:bookmarkEnd w:id="116"/>
      <w:r>
        <w:rPr>
          <w:rFonts w:hint="eastAsia" w:ascii="宋体" w:hAnsi="宋体"/>
          <w:sz w:val="24"/>
        </w:rPr>
        <w:t xml:space="preserve">标人应按照招标文件规定格式填报投标分项报价表</w:t>
      </w:r>
      <w:bookmarkStart w:id="117" w:name="_Hlt26670399"/>
      <w:r/>
      <w:bookmarkEnd w:id="117"/>
      <w:r>
        <w:rPr>
          <w:rFonts w:hint="eastAsia" w:ascii="宋体" w:hAnsi="宋体"/>
          <w:sz w:val="24"/>
        </w:rPr>
        <w:t xml:space="preserve">。</w:t>
      </w:r>
      <w:r>
        <w:rPr>
          <w:rFonts w:hint="eastAsia" w:ascii="宋体" w:hAnsi="宋体"/>
          <w:bCs/>
          <w:sz w:val="24"/>
        </w:rPr>
      </w:r>
      <w:r/>
    </w:p>
    <w:p>
      <w:pPr>
        <w:pStyle w:val="797"/>
        <w:ind w:firstLine="480"/>
        <w:pageBreakBefore w:val="0"/>
        <w:spacing w:line="240" w:lineRule="auto"/>
        <w:rPr>
          <w:rFonts w:hint="eastAsia" w:ascii="宋体" w:hAnsi="宋体"/>
          <w:bCs/>
          <w:sz w:val="24"/>
        </w:rPr>
      </w:pPr>
      <w:r>
        <w:rPr>
          <w:rFonts w:hint="eastAsia" w:ascii="宋体" w:hAnsi="宋体"/>
          <w:sz w:val="24"/>
        </w:rPr>
        <w:t xml:space="preserve">12.2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rPr>
          <w:rFonts w:hint="eastAsia" w:ascii="宋体" w:hAnsi="宋体"/>
          <w:bCs/>
          <w:sz w:val="24"/>
        </w:rPr>
      </w:r>
      <w:r/>
    </w:p>
    <w:p>
      <w:pPr>
        <w:pStyle w:val="801"/>
        <w:ind w:firstLine="420"/>
        <w:pageBreakBefore w:val="0"/>
        <w:spacing w:before="0" w:after="0" w:line="240" w:lineRule="auto"/>
        <w:rPr>
          <w:rFonts w:hint="eastAsia"/>
          <w:b w:val="0"/>
          <w:bCs w:val="0"/>
        </w:rPr>
      </w:pPr>
      <w:r/>
      <w:bookmarkStart w:id="118" w:name="_Hlt26954848"/>
      <w:r/>
      <w:bookmarkEnd w:id="118"/>
      <w:r/>
      <w:bookmarkStart w:id="119" w:name="_Hlt26670486"/>
      <w:r/>
      <w:bookmarkEnd w:id="119"/>
      <w:r/>
      <w:bookmarkStart w:id="120" w:name="_Hlt26954844"/>
      <w:r/>
      <w:bookmarkEnd w:id="120"/>
      <w:r/>
      <w:bookmarkStart w:id="121" w:name="_Hlt26954846"/>
      <w:r/>
      <w:bookmarkEnd w:id="121"/>
      <w:r/>
      <w:bookmarkStart w:id="122" w:name="_Hlt26670425"/>
      <w:r/>
      <w:bookmarkEnd w:id="122"/>
      <w:r/>
      <w:bookmarkStart w:id="123" w:name="_Hlt26954731"/>
      <w:r/>
      <w:bookmarkEnd w:id="123"/>
      <w:r/>
      <w:bookmarkStart w:id="124" w:name="_Hlt26668983"/>
      <w:r/>
      <w:bookmarkEnd w:id="124"/>
      <w:r/>
      <w:bookmarkStart w:id="125" w:name="_Hlt26670403"/>
      <w:r/>
      <w:bookmarkEnd w:id="125"/>
      <w:r/>
      <w:bookmarkStart w:id="126" w:name="_Hlt26954842"/>
      <w:r/>
      <w:bookmarkEnd w:id="126"/>
      <w:r/>
      <w:bookmarkStart w:id="127" w:name="_Hlt26670482"/>
      <w:r/>
      <w:bookmarkEnd w:id="127"/>
      <w:r>
        <w:rPr>
          <w:rFonts w:hint="eastAsia"/>
          <w:b w:val="0"/>
          <w:bCs w:val="0"/>
        </w:rPr>
        <w:t xml:space="preserve">13.1、技术要求响应及偏离表、商务要求响应及偏离表</w:t>
      </w:r>
      <w:r>
        <w:rPr>
          <w:rFonts w:hint="eastAsia"/>
          <w:b w:val="0"/>
          <w:bCs w:val="0"/>
        </w:rPr>
      </w:r>
      <w:r/>
    </w:p>
    <w:p>
      <w:pPr>
        <w:pStyle w:val="797"/>
        <w:ind w:firstLine="480"/>
        <w:pageBreakBefore w:val="0"/>
        <w:spacing w:line="240" w:lineRule="auto"/>
        <w:rPr>
          <w:rFonts w:hint="eastAsia" w:ascii="宋体" w:hAnsi="Arial" w:cs="宋体"/>
          <w:sz w:val="24"/>
          <w:lang w:val="zh-CN"/>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.1</w:t>
      </w:r>
      <w:r>
        <w:rPr>
          <w:rFonts w:hint="eastAsia" w:ascii="宋体" w:hAnsi="Arial" w:cs="宋体"/>
          <w:bCs/>
          <w:sz w:val="24"/>
          <w:lang w:val="zh-CN"/>
        </w:rPr>
        <w:t xml:space="preserve">.1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rPr>
          <w:rFonts w:hint="eastAsia" w:ascii="宋体" w:hAnsi="Arial" w:cs="宋体"/>
          <w:sz w:val="24"/>
          <w:lang w:val="zh-CN"/>
        </w:rPr>
      </w:r>
      <w:r/>
    </w:p>
    <w:p>
      <w:pPr>
        <w:pStyle w:val="797"/>
        <w:ind w:firstLine="480"/>
        <w:keepLines/>
        <w:keepNext/>
        <w:pageBreakBefore w:val="0"/>
        <w:spacing w:line="240" w:lineRule="auto"/>
        <w:rPr>
          <w:rFonts w:hint="eastAsia" w:ascii="宋体" w:hAnsi="Arial" w:cs="宋体"/>
          <w:sz w:val="24"/>
          <w:lang w:val="zh-CN"/>
        </w:rPr>
        <w:outlineLvl w:val="3"/>
      </w:pPr>
      <w:r>
        <w:rPr>
          <w:rFonts w:hint="eastAsia" w:ascii="宋体" w:hAnsi="Arial" w:cs="宋体"/>
          <w:sz w:val="24"/>
          <w:lang w:val="zh-CN"/>
        </w:rPr>
        <w:t xml:space="preserve">13.1.2 投标人可在投标文件中提供认为需要的其他技术文件或说明。</w:t>
      </w:r>
      <w:r>
        <w:rPr>
          <w:rFonts w:hint="eastAsia" w:ascii="宋体" w:hAnsi="Arial" w:cs="宋体"/>
          <w:sz w:val="24"/>
          <w:lang w:val="zh-CN"/>
        </w:rPr>
      </w:r>
      <w:r/>
    </w:p>
    <w:p>
      <w:pPr>
        <w:pStyle w:val="797"/>
        <w:ind w:firstLine="420"/>
        <w:keepLines/>
        <w:keepNext/>
        <w:pageBreakBefore w:val="0"/>
        <w:spacing w:line="240" w:lineRule="auto"/>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13.2、服务承诺、培训计划、人员安排及其他</w:t>
      </w:r>
      <w:r>
        <w:rPr>
          <w:rFonts w:hint="eastAsia" w:ascii="Arial" w:hAnsi="Arial" w:eastAsia="黑体" w:cs="Arial"/>
          <w:color w:val="000000"/>
          <w:sz w:val="28"/>
          <w:szCs w:val="28"/>
        </w:rPr>
      </w:r>
      <w:r/>
    </w:p>
    <w:p>
      <w:pPr>
        <w:pStyle w:val="797"/>
        <w:ind w:firstLine="480"/>
        <w:pageBreakBefore w:val="0"/>
        <w:spacing w:line="240" w:lineRule="auto"/>
        <w:rPr>
          <w:rFonts w:hint="eastAsia" w:ascii="宋体" w:hAnsi="宋体"/>
          <w:color w:val="000000"/>
          <w:sz w:val="24"/>
          <w:szCs w:val="24"/>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w:t>
      </w:r>
      <w:r>
        <w:rPr>
          <w:rFonts w:hint="eastAsia" w:ascii="宋体" w:hAnsi="Arial" w:cs="宋体"/>
          <w:bCs/>
          <w:sz w:val="24"/>
          <w:lang w:val="zh-CN"/>
        </w:rPr>
        <w:t xml:space="preserve">2.</w:t>
      </w:r>
      <w:r>
        <w:rPr>
          <w:rFonts w:hint="eastAsia" w:ascii="宋体" w:hAnsi="宋体"/>
          <w:bCs/>
          <w:color w:val="000000"/>
          <w:sz w:val="24"/>
          <w:szCs w:val="24"/>
        </w:rPr>
        <w:t xml:space="preserve">1 </w:t>
      </w:r>
      <w:r>
        <w:rPr>
          <w:rFonts w:hint="eastAsia" w:ascii="宋体" w:hAnsi="宋体"/>
          <w:color w:val="000000"/>
          <w:sz w:val="24"/>
          <w:szCs w:val="24"/>
        </w:rPr>
        <w:t xml:space="preserve">投标人需根据招标文件要求提供有关售后服务的管理制度，售后服务机构的分布情况，售后服务人员的数量、素质、技术水平及售后服务的反应能力等。</w:t>
      </w:r>
      <w:r>
        <w:rPr>
          <w:rFonts w:hint="eastAsia" w:ascii="宋体" w:hAnsi="宋体"/>
          <w:color w:val="000000"/>
          <w:sz w:val="24"/>
          <w:szCs w:val="24"/>
        </w:rPr>
      </w:r>
      <w:r/>
    </w:p>
    <w:p>
      <w:pPr>
        <w:pStyle w:val="797"/>
        <w:ind w:firstLine="480"/>
        <w:pageBreakBefore w:val="0"/>
        <w:spacing w:line="240" w:lineRule="auto"/>
        <w:rPr>
          <w:rFonts w:hint="eastAsia" w:ascii="宋体" w:hAnsi="宋体"/>
          <w:color w:val="000000"/>
          <w:sz w:val="24"/>
          <w:szCs w:val="24"/>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w:t>
      </w:r>
      <w:r>
        <w:rPr>
          <w:rFonts w:hint="eastAsia" w:ascii="宋体" w:hAnsi="Arial" w:cs="宋体"/>
          <w:bCs/>
          <w:sz w:val="24"/>
          <w:lang w:val="zh-CN"/>
        </w:rPr>
        <w:t xml:space="preserve">2.</w:t>
      </w:r>
      <w:r>
        <w:rPr>
          <w:rFonts w:hint="eastAsia" w:ascii="宋体" w:hAnsi="宋体"/>
          <w:color w:val="000000"/>
          <w:sz w:val="24"/>
          <w:szCs w:val="24"/>
        </w:rPr>
        <w:t xml:space="preserve">2 投标人需根据招标文件要求提供培训计划。</w:t>
      </w:r>
      <w:r>
        <w:rPr>
          <w:rFonts w:hint="eastAsia" w:ascii="宋体" w:hAnsi="宋体"/>
          <w:color w:val="000000"/>
          <w:sz w:val="24"/>
          <w:szCs w:val="24"/>
        </w:rPr>
      </w:r>
      <w:r/>
    </w:p>
    <w:p>
      <w:pPr>
        <w:pStyle w:val="797"/>
        <w:ind w:firstLine="480"/>
        <w:pageBreakBefore w:val="0"/>
        <w:spacing w:line="240" w:lineRule="auto"/>
        <w:rPr>
          <w:rFonts w:hint="eastAsia" w:ascii="宋体" w:hAnsi="宋体"/>
          <w:color w:val="000000"/>
          <w:sz w:val="24"/>
          <w:szCs w:val="24"/>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w:t>
      </w:r>
      <w:r>
        <w:rPr>
          <w:rFonts w:hint="eastAsia" w:ascii="宋体" w:hAnsi="Arial" w:cs="宋体"/>
          <w:bCs/>
          <w:sz w:val="24"/>
          <w:lang w:val="zh-CN"/>
        </w:rPr>
        <w:t xml:space="preserve">2.</w:t>
      </w:r>
      <w:r>
        <w:rPr>
          <w:rFonts w:hint="eastAsia" w:ascii="宋体" w:hAnsi="宋体"/>
          <w:color w:val="000000"/>
          <w:sz w:val="24"/>
          <w:szCs w:val="24"/>
        </w:rPr>
        <w:t xml:space="preserve">3  投标人需根据招标文件要求提供</w:t>
      </w:r>
      <w:r>
        <w:rPr>
          <w:rFonts w:hint="eastAsia" w:ascii="宋体" w:hAnsi="Arial" w:cs="宋体"/>
          <w:color w:val="000000"/>
          <w:sz w:val="24"/>
          <w:lang w:val="zh-CN"/>
        </w:rPr>
        <w:t xml:space="preserve">所投标的的主要组成部分、功能设计、实现思路及关键技术等。</w:t>
      </w:r>
      <w:r>
        <w:rPr>
          <w:rFonts w:hint="eastAsia" w:ascii="宋体" w:hAnsi="宋体"/>
          <w:color w:val="000000"/>
          <w:sz w:val="24"/>
          <w:szCs w:val="24"/>
        </w:rPr>
      </w:r>
      <w:r/>
    </w:p>
    <w:p>
      <w:pPr>
        <w:pStyle w:val="797"/>
        <w:ind w:firstLine="480"/>
        <w:pageBreakBefore w:val="0"/>
        <w:spacing w:line="240" w:lineRule="auto"/>
        <w:tabs>
          <w:tab w:val="left" w:pos="1035" w:leader="none"/>
        </w:tabs>
        <w:rPr>
          <w:rFonts w:ascii="宋体" w:hAnsi="Arial" w:cs="宋体"/>
          <w:sz w:val="24"/>
        </w:rPr>
      </w:pPr>
      <w:r>
        <w:rPr>
          <w:rFonts w:ascii="宋体" w:hAnsi="Arial" w:cs="宋体"/>
          <w:sz w:val="24"/>
        </w:rPr>
      </w:r>
      <w:r/>
    </w:p>
    <w:p>
      <w:pPr>
        <w:pStyle w:val="801"/>
        <w:ind w:firstLine="420"/>
        <w:pageBreakBefore w:val="0"/>
        <w:spacing w:before="0" w:after="0" w:line="240" w:lineRule="auto"/>
        <w:rPr>
          <w:rFonts w:hint="eastAsia"/>
          <w:b w:val="0"/>
          <w:bCs w:val="0"/>
        </w:rPr>
      </w:pPr>
      <w:r/>
      <w:bookmarkStart w:id="128" w:name="_Toc49090510"/>
      <w:r/>
      <w:bookmarkStart w:id="129" w:name="_Toc14577359"/>
      <w:r>
        <w:rPr>
          <w:rFonts w:hint="eastAsia"/>
          <w:b w:val="0"/>
          <w:bCs w:val="0"/>
        </w:rPr>
        <w:t xml:space="preserve">14、投标函和开标一览表</w:t>
      </w:r>
      <w:r>
        <w:rPr>
          <w:rFonts w:hint="eastAsia"/>
          <w:b w:val="0"/>
          <w:bCs w:val="0"/>
        </w:rPr>
      </w:r>
      <w:r/>
    </w:p>
    <w:p>
      <w:pPr>
        <w:pStyle w:val="797"/>
        <w:ind w:firstLine="480"/>
        <w:pageBreakBefore w:val="0"/>
        <w:spacing w:line="240" w:lineRule="auto"/>
        <w:rPr>
          <w:rFonts w:hint="eastAsia" w:ascii="宋体" w:hAnsi="宋体"/>
          <w:sz w:val="24"/>
        </w:rPr>
      </w:pPr>
      <w:r>
        <w:rPr>
          <w:rFonts w:hint="eastAsia" w:ascii="宋体" w:hAnsi="宋体"/>
          <w:bCs/>
          <w:sz w:val="24"/>
        </w:rPr>
        <w:t xml:space="preserve">14.1</w:t>
      </w:r>
      <w:r>
        <w:rPr>
          <w:rFonts w:hint="eastAsia" w:ascii="宋体" w:hAnsi="宋体"/>
          <w:sz w:val="24"/>
        </w:rPr>
        <w:t xml:space="preserve"> 投标人应按照招标文件中提供的格式完整、正确填写投标函、开标一览表。</w:t>
      </w:r>
      <w:r>
        <w:rPr>
          <w:rFonts w:hint="eastAsia" w:ascii="宋体" w:hAnsi="宋体"/>
          <w:sz w:val="24"/>
        </w:rPr>
      </w:r>
      <w:r/>
    </w:p>
    <w:p>
      <w:pPr>
        <w:pStyle w:val="797"/>
        <w:ind w:firstLine="480"/>
        <w:pageBreakBefore w:val="0"/>
        <w:spacing w:line="240" w:lineRule="auto"/>
        <w:rPr>
          <w:rFonts w:hint="eastAsia" w:ascii="宋体" w:hAnsi="宋体"/>
          <w:sz w:val="24"/>
        </w:rPr>
      </w:pPr>
      <w:r>
        <w:rPr>
          <w:rFonts w:hint="eastAsia" w:ascii="宋体" w:hAnsi="宋体"/>
          <w:bCs/>
          <w:sz w:val="24"/>
        </w:rPr>
        <w:t xml:space="preserve">14.2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r>
        <w:rPr>
          <w:rFonts w:hint="eastAsia" w:ascii="宋体" w:hAnsi="宋体"/>
          <w:sz w:val="24"/>
        </w:rPr>
      </w:r>
      <w:r/>
    </w:p>
    <w:p>
      <w:pPr>
        <w:pStyle w:val="801"/>
        <w:ind w:firstLine="420"/>
        <w:pageBreakBefore w:val="0"/>
        <w:spacing w:before="0" w:after="0" w:line="240" w:lineRule="auto"/>
        <w:rPr>
          <w:rFonts w:hint="eastAsia"/>
          <w:b w:val="0"/>
          <w:bCs w:val="0"/>
        </w:rPr>
      </w:pPr>
      <w:r/>
      <w:bookmarkEnd w:id="128"/>
      <w:r/>
      <w:bookmarkEnd w:id="129"/>
      <w:r/>
      <w:bookmarkStart w:id="130" w:name="_Hlt26954850"/>
      <w:r/>
      <w:bookmarkEnd w:id="130"/>
      <w:r/>
      <w:bookmarkStart w:id="131" w:name="_Hlt26670489"/>
      <w:r/>
      <w:bookmarkEnd w:id="131"/>
      <w:r/>
      <w:bookmarkStart w:id="132" w:name="_Hlt26954734"/>
      <w:r/>
      <w:bookmarkEnd w:id="132"/>
      <w:r/>
      <w:bookmarkStart w:id="133" w:name="_Toc14577360"/>
      <w:r/>
      <w:bookmarkStart w:id="134" w:name="_Toc49090511"/>
      <w:r>
        <w:rPr>
          <w:rFonts w:hint="eastAsia"/>
          <w:b w:val="0"/>
          <w:bCs w:val="0"/>
        </w:rPr>
        <w:t xml:space="preserve">15、投标有效期</w:t>
      </w:r>
      <w:bookmarkEnd w:id="133"/>
      <w:r/>
      <w:bookmarkEnd w:id="134"/>
      <w:r>
        <w:rPr>
          <w:rFonts w:hint="eastAsia"/>
          <w:b w:val="0"/>
          <w:bCs w:val="0"/>
        </w:rPr>
      </w:r>
      <w:r/>
    </w:p>
    <w:p>
      <w:pPr>
        <w:pStyle w:val="797"/>
        <w:ind w:firstLine="480"/>
        <w:pageBreakBefore w:val="0"/>
        <w:spacing w:line="240" w:lineRule="auto"/>
        <w:rPr>
          <w:rFonts w:hint="eastAsia" w:ascii="宋体" w:hAnsi="宋体"/>
          <w:bCs/>
          <w:sz w:val="24"/>
        </w:rPr>
      </w:pPr>
      <w:r>
        <w:rPr>
          <w:rFonts w:hint="eastAsia" w:ascii="宋体" w:hAnsi="宋体"/>
          <w:sz w:val="24"/>
        </w:rPr>
        <w:t xml:space="preserve">15.1</w:t>
      </w:r>
      <w:r>
        <w:rPr>
          <w:rFonts w:hint="eastAsia" w:ascii="宋体" w:hAnsi="宋体"/>
          <w:bCs/>
          <w:sz w:val="24"/>
        </w:rPr>
        <w:t xml:space="preserve"> 投标有效期为采购中心规定的开标之日后</w:t>
      </w:r>
      <w:r>
        <w:rPr>
          <w:rFonts w:hint="eastAsia" w:ascii="仿宋_GB2312" w:hAnsi="仿宋_GB2312"/>
          <w:b/>
          <w:sz w:val="24"/>
          <w:u w:val="single"/>
        </w:rPr>
        <w:t xml:space="preserve">六十（60）天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rPr>
          <w:rFonts w:hint="eastAsia" w:ascii="宋体" w:hAnsi="宋体"/>
          <w:bCs/>
          <w:sz w:val="24"/>
        </w:rPr>
      </w:r>
      <w:r/>
    </w:p>
    <w:p>
      <w:pPr>
        <w:pStyle w:val="801"/>
        <w:ind w:firstLine="420"/>
        <w:pageBreakBefore w:val="0"/>
        <w:spacing w:before="0" w:after="0" w:line="240" w:lineRule="auto"/>
        <w:rPr>
          <w:rFonts w:hint="eastAsia"/>
          <w:b w:val="0"/>
          <w:bCs w:val="0"/>
        </w:rPr>
      </w:pPr>
      <w:r>
        <w:rPr>
          <w:rFonts w:hint="eastAsia"/>
          <w:b w:val="0"/>
          <w:bCs w:val="0"/>
        </w:rPr>
        <w:t xml:space="preserve">16、投标有效期的延长</w:t>
      </w:r>
      <w:r>
        <w:rPr>
          <w:rFonts w:hint="eastAsia"/>
          <w:b w:val="0"/>
          <w:bCs w:val="0"/>
        </w:rPr>
      </w:r>
      <w:r/>
    </w:p>
    <w:p>
      <w:pPr>
        <w:pStyle w:val="797"/>
        <w:ind w:firstLine="480"/>
        <w:pageBreakBefore w:val="0"/>
        <w:spacing w:line="240" w:lineRule="auto"/>
        <w:rPr>
          <w:rFonts w:hint="eastAsia" w:ascii="宋体" w:hAnsi="宋体"/>
          <w:bCs/>
          <w:sz w:val="24"/>
        </w:rPr>
      </w:pPr>
      <w:r>
        <w:rPr>
          <w:rFonts w:hint="eastAsia" w:ascii="宋体" w:hAnsi="宋体"/>
          <w:sz w:val="24"/>
        </w:rPr>
        <w:t xml:space="preserve">16.1</w:t>
      </w:r>
      <w:r>
        <w:rPr>
          <w:rFonts w:hint="eastAsia" w:ascii="宋体" w:hAnsi="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rPr>
          <w:rFonts w:hint="eastAsia" w:ascii="宋体" w:hAnsi="宋体"/>
          <w:bCs/>
          <w:sz w:val="24"/>
        </w:rPr>
      </w:r>
      <w:r/>
    </w:p>
    <w:p>
      <w:pPr>
        <w:pStyle w:val="800"/>
        <w:ind w:firstLine="482"/>
        <w:pageBreakBefore w:val="0"/>
        <w:spacing w:before="0" w:after="0" w:line="240" w:lineRule="auto"/>
        <w:rPr>
          <w:rFonts w:hint="eastAsia"/>
        </w:rPr>
      </w:pPr>
      <w:r/>
      <w:bookmarkStart w:id="135" w:name="_Hlt26954852"/>
      <w:r/>
      <w:bookmarkEnd w:id="135"/>
      <w:r/>
      <w:bookmarkStart w:id="136" w:name="_Hlt26954739"/>
      <w:r/>
      <w:bookmarkEnd w:id="136"/>
      <w:r/>
      <w:bookmarkStart w:id="137" w:name="_Toc16938540"/>
      <w:r/>
      <w:bookmarkStart w:id="138" w:name="_Toc513029224"/>
      <w:r/>
      <w:bookmarkStart w:id="139" w:name="_Toc20823296"/>
      <w:r/>
      <w:bookmarkStart w:id="140" w:name="_Toc120614217"/>
      <w:r>
        <w:rPr>
          <w:rFonts w:hint="eastAsia"/>
        </w:rPr>
        <w:t xml:space="preserve">四、投标文件的递交</w:t>
      </w:r>
      <w:bookmarkEnd w:id="137"/>
      <w:r/>
      <w:bookmarkEnd w:id="138"/>
      <w:r/>
      <w:bookmarkEnd w:id="139"/>
      <w:r/>
      <w:bookmarkEnd w:id="140"/>
      <w:r>
        <w:rPr>
          <w:rFonts w:hint="eastAsia"/>
        </w:rPr>
      </w:r>
      <w:r/>
    </w:p>
    <w:p>
      <w:pPr>
        <w:pStyle w:val="801"/>
        <w:ind w:firstLine="560"/>
        <w:pageBreakBefore w:val="0"/>
        <w:spacing w:before="0" w:after="0" w:line="240" w:lineRule="auto"/>
        <w:rPr>
          <w:rFonts w:hint="eastAsia" w:ascii="黑体"/>
          <w:b w:val="0"/>
          <w:bCs w:val="0"/>
        </w:rPr>
      </w:pPr>
      <w:r/>
      <w:bookmarkStart w:id="141" w:name="_Toc462564084"/>
      <w:r/>
      <w:bookmarkStart w:id="142" w:name="_Toc20823297"/>
      <w:r/>
      <w:bookmarkStart w:id="143" w:name="_Toc513029225"/>
      <w:r/>
      <w:bookmarkStart w:id="144" w:name="_Toc16938541"/>
      <w:r>
        <w:rPr>
          <w:rFonts w:hint="eastAsia"/>
          <w:b w:val="0"/>
          <w:bCs w:val="0"/>
        </w:rPr>
        <w:t xml:space="preserve">17、</w:t>
      </w:r>
      <w:r>
        <w:rPr>
          <w:rFonts w:hint="eastAsia" w:ascii="黑体"/>
          <w:b w:val="0"/>
          <w:bCs w:val="0"/>
        </w:rPr>
        <w:t xml:space="preserve">投标文件</w:t>
      </w:r>
      <w:bookmarkEnd w:id="141"/>
      <w:r/>
      <w:bookmarkEnd w:id="142"/>
      <w:r/>
      <w:bookmarkEnd w:id="143"/>
      <w:r/>
      <w:bookmarkEnd w:id="144"/>
      <w:r>
        <w:rPr>
          <w:rFonts w:hint="eastAsia" w:ascii="黑体"/>
          <w:b w:val="0"/>
          <w:bCs w:val="0"/>
        </w:rPr>
        <w:t xml:space="preserve">的递交</w:t>
      </w:r>
      <w:r>
        <w:rPr>
          <w:rFonts w:hint="eastAsia" w:ascii="黑体"/>
          <w:b w:val="0"/>
          <w:bCs w:val="0"/>
        </w:rPr>
      </w:r>
      <w:r/>
    </w:p>
    <w:p>
      <w:pPr>
        <w:pStyle w:val="797"/>
        <w:ind w:firstLine="480"/>
        <w:pageBreakBefore w:val="0"/>
        <w:spacing w:line="240" w:lineRule="auto"/>
        <w:rPr>
          <w:rFonts w:hint="eastAsia" w:ascii="宋体" w:hAnsi="宋体"/>
          <w:bCs/>
          <w:sz w:val="24"/>
        </w:rPr>
      </w:pPr>
      <w:r>
        <w:rPr>
          <w:rFonts w:hint="eastAsia" w:ascii="宋体" w:hAnsi="宋体"/>
          <w:sz w:val="24"/>
        </w:rPr>
        <w:t xml:space="preserve">17.1</w:t>
      </w:r>
      <w:r>
        <w:rPr>
          <w:rFonts w:hint="eastAsia" w:ascii="宋体" w:hAnsi="宋体"/>
          <w:bCs/>
          <w:sz w:val="24"/>
        </w:rPr>
        <w:t xml:space="preserve"> 电子投标文件的递交</w:t>
      </w:r>
      <w:r>
        <w:rPr>
          <w:rFonts w:hint="eastAsia" w:ascii="宋体" w:hAnsi="宋体"/>
          <w:bCs/>
          <w:sz w:val="24"/>
        </w:rPr>
      </w:r>
      <w:r/>
    </w:p>
    <w:p>
      <w:pPr>
        <w:pStyle w:val="889"/>
        <w:ind w:left="525"/>
        <w:pageBreakBefore w:val="0"/>
        <w:spacing w:line="240" w:lineRule="auto"/>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45" w:name="_Toc20823298"/>
      <w:r/>
      <w:bookmarkStart w:id="146" w:name="_Toc16938542"/>
      <w:r/>
      <w:bookmarkStart w:id="147" w:name="_Toc513029226"/>
      <w:r>
        <w:rPr>
          <w:rFonts w:hint="eastAsia" w:ascii="宋体" w:hAnsi="宋体"/>
          <w:bCs/>
          <w:sz w:val="24"/>
        </w:rPr>
      </w:r>
      <w:r/>
    </w:p>
    <w:p>
      <w:pPr>
        <w:pStyle w:val="801"/>
        <w:ind w:firstLine="420"/>
        <w:pageBreakBefore w:val="0"/>
        <w:spacing w:before="0" w:after="0" w:line="240" w:lineRule="auto"/>
        <w:rPr>
          <w:rFonts w:hint="eastAsia"/>
          <w:b w:val="0"/>
        </w:rPr>
      </w:pPr>
      <w:r>
        <w:rPr>
          <w:rFonts w:hint="eastAsia"/>
          <w:b w:val="0"/>
        </w:rPr>
        <w:t xml:space="preserve">18、投标截止</w:t>
      </w:r>
      <w:bookmarkEnd w:id="145"/>
      <w:r/>
      <w:bookmarkEnd w:id="146"/>
      <w:r/>
      <w:bookmarkEnd w:id="147"/>
      <w:r>
        <w:rPr>
          <w:rFonts w:hint="eastAsia"/>
          <w:b w:val="0"/>
        </w:rPr>
        <w:t xml:space="preserve">时间</w:t>
      </w:r>
      <w:r>
        <w:rPr>
          <w:rFonts w:hint="eastAsia"/>
          <w:b w:val="0"/>
        </w:rPr>
      </w:r>
      <w:r/>
    </w:p>
    <w:p>
      <w:pPr>
        <w:pStyle w:val="797"/>
        <w:ind w:firstLine="480"/>
        <w:pageBreakBefore w:val="0"/>
        <w:spacing w:line="240" w:lineRule="auto"/>
        <w:rPr>
          <w:rFonts w:hint="eastAsia" w:ascii="宋体" w:hAnsi="宋体"/>
          <w:bCs/>
          <w:i/>
          <w:sz w:val="24"/>
          <w:u w:val="single"/>
        </w:rPr>
      </w:pPr>
      <w:r>
        <w:rPr>
          <w:rFonts w:hint="eastAsia" w:ascii="宋体" w:hAnsi="宋体"/>
          <w:i/>
          <w:sz w:val="24"/>
          <w:u w:val="single"/>
        </w:rPr>
        <w:t xml:space="preserve">18.1</w:t>
      </w:r>
      <w:r>
        <w:rPr>
          <w:rFonts w:hint="eastAsia" w:ascii="宋体" w:hAnsi="宋体"/>
          <w:bCs/>
          <w:i/>
          <w:sz w:val="24"/>
          <w:u w:val="single"/>
        </w:rPr>
        <w:t xml:space="preserve"> 投标人上传电子投标文件的时间不得迟于招标公告中规定的投标截止时间。</w:t>
      </w:r>
      <w:r>
        <w:rPr>
          <w:rFonts w:hint="eastAsia" w:ascii="宋体" w:hAnsi="宋体"/>
          <w:bCs/>
          <w:i/>
          <w:sz w:val="24"/>
          <w:u w:val="single"/>
        </w:rPr>
      </w:r>
      <w:r/>
    </w:p>
    <w:p>
      <w:pPr>
        <w:pStyle w:val="797"/>
        <w:ind w:firstLine="480"/>
        <w:pageBreakBefore w:val="0"/>
        <w:spacing w:line="240" w:lineRule="auto"/>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投标人应充分考虑到网络环境、网络带宽等风险因素，如因投标人自身原因造成的电子投标文件上传不成功的按照本招标文件第二章第26.1.2条 规定做无效投标处理。</w:t>
      </w:r>
      <w:r>
        <w:rPr>
          <w:rFonts w:hint="eastAsia" w:ascii="宋体" w:hAnsi="宋体"/>
          <w:bCs/>
          <w:sz w:val="24"/>
        </w:rPr>
      </w:r>
      <w:r/>
    </w:p>
    <w:p>
      <w:pPr>
        <w:pStyle w:val="797"/>
        <w:ind w:firstLine="480"/>
        <w:pageBreakBefore w:val="0"/>
        <w:spacing w:line="240" w:lineRule="auto"/>
        <w:rPr>
          <w:rFonts w:hint="eastAsia" w:ascii="宋体" w:hAnsi="宋体"/>
          <w:bCs/>
          <w:sz w:val="24"/>
        </w:rPr>
      </w:pPr>
      <w:r>
        <w:rPr>
          <w:rFonts w:hint="eastAsia" w:ascii="宋体" w:hAnsi="宋体"/>
          <w:sz w:val="24"/>
        </w:rPr>
        <w:t xml:space="preserve">18.2</w:t>
      </w:r>
      <w:r>
        <w:rPr>
          <w:rFonts w:hint="eastAsia" w:ascii="宋体" w:hAnsi="宋体"/>
          <w:bCs/>
          <w:sz w:val="24"/>
        </w:rPr>
        <w:t xml:space="preserve"> 采购中心可以按照规定，通过修改招标文件酌情延长投标截止时间，在此情况下，投标人的所有权利和义务以及投标人受制的截止时间均应以延长后新的截止时间为准。</w:t>
      </w:r>
      <w:r>
        <w:rPr>
          <w:rFonts w:hint="eastAsia" w:ascii="宋体" w:hAnsi="宋体"/>
          <w:bCs/>
          <w:sz w:val="24"/>
        </w:rPr>
      </w:r>
      <w:r/>
    </w:p>
    <w:p>
      <w:pPr>
        <w:pStyle w:val="801"/>
        <w:ind w:firstLine="420"/>
        <w:pageBreakBefore w:val="0"/>
        <w:spacing w:before="0" w:after="0" w:line="240" w:lineRule="auto"/>
        <w:rPr>
          <w:rFonts w:hint="eastAsia"/>
          <w:b w:val="0"/>
          <w:bCs w:val="0"/>
        </w:rPr>
      </w:pPr>
      <w:r/>
      <w:bookmarkStart w:id="148" w:name="_Toc513029227"/>
      <w:r/>
      <w:bookmarkStart w:id="149" w:name="_Toc20823299"/>
      <w:r/>
      <w:bookmarkStart w:id="150" w:name="_Toc16938543"/>
      <w:r>
        <w:rPr>
          <w:rFonts w:hint="eastAsia"/>
          <w:b w:val="0"/>
          <w:bCs w:val="0"/>
        </w:rPr>
        <w:t xml:space="preserve">19、投标文件</w:t>
      </w:r>
      <w:bookmarkEnd w:id="148"/>
      <w:r/>
      <w:bookmarkEnd w:id="149"/>
      <w:r/>
      <w:bookmarkEnd w:id="150"/>
      <w:r>
        <w:rPr>
          <w:rFonts w:hint="eastAsia"/>
          <w:b w:val="0"/>
          <w:bCs w:val="0"/>
        </w:rPr>
        <w:t xml:space="preserve">的拒收</w:t>
      </w:r>
      <w:r>
        <w:rPr>
          <w:rFonts w:hint="eastAsia"/>
          <w:b w:val="0"/>
          <w:bCs w:val="0"/>
        </w:rPr>
      </w:r>
      <w:r/>
    </w:p>
    <w:p>
      <w:pPr>
        <w:pStyle w:val="797"/>
        <w:ind w:firstLine="480"/>
        <w:pageBreakBefore w:val="0"/>
        <w:spacing w:line="240" w:lineRule="auto"/>
        <w:rPr>
          <w:rFonts w:hint="eastAsia" w:ascii="宋体" w:hAnsi="宋体"/>
          <w:bCs/>
          <w:sz w:val="24"/>
        </w:rPr>
      </w:pPr>
      <w:r>
        <w:rPr>
          <w:rFonts w:hint="eastAsia" w:ascii="宋体" w:hAnsi="宋体"/>
          <w:sz w:val="24"/>
        </w:rPr>
        <w:t xml:space="preserve">19.1</w:t>
      </w:r>
      <w:r>
        <w:rPr>
          <w:rFonts w:hint="eastAsia" w:ascii="宋体" w:hAnsi="宋体"/>
          <w:bCs/>
          <w:sz w:val="24"/>
        </w:rPr>
        <w:t xml:space="preserve">采购中心拒绝接收在其规定的投标截止时间后上传的任何投标文件。</w:t>
      </w:r>
      <w:r>
        <w:rPr>
          <w:rFonts w:hint="eastAsia" w:ascii="宋体" w:hAnsi="宋体"/>
          <w:bCs/>
          <w:sz w:val="24"/>
        </w:rPr>
      </w:r>
      <w:r/>
    </w:p>
    <w:p>
      <w:pPr>
        <w:pStyle w:val="801"/>
        <w:ind w:firstLine="420"/>
        <w:pageBreakBefore w:val="0"/>
        <w:spacing w:before="0" w:after="0" w:line="240" w:lineRule="auto"/>
        <w:rPr>
          <w:rFonts w:hint="eastAsia"/>
          <w:b w:val="0"/>
          <w:bCs w:val="0"/>
        </w:rPr>
      </w:pPr>
      <w:r/>
      <w:bookmarkStart w:id="151" w:name="_Toc16938544"/>
      <w:r/>
      <w:bookmarkStart w:id="152" w:name="_Toc513029228"/>
      <w:r/>
      <w:bookmarkStart w:id="153" w:name="_Toc20823300"/>
      <w:r>
        <w:rPr>
          <w:rFonts w:hint="eastAsia"/>
          <w:b w:val="0"/>
          <w:bCs w:val="0"/>
        </w:rPr>
        <w:t xml:space="preserve">20、投标文件的撤回和修改</w:t>
      </w:r>
      <w:bookmarkEnd w:id="151"/>
      <w:r/>
      <w:bookmarkEnd w:id="152"/>
      <w:r/>
      <w:bookmarkEnd w:id="153"/>
      <w:r>
        <w:rPr>
          <w:rFonts w:hint="eastAsia"/>
          <w:b w:val="0"/>
          <w:bCs w:val="0"/>
        </w:rPr>
      </w:r>
      <w:r/>
    </w:p>
    <w:p>
      <w:pPr>
        <w:pStyle w:val="797"/>
        <w:ind w:firstLine="480"/>
        <w:pageBreakBefore w:val="0"/>
        <w:spacing w:line="240" w:lineRule="auto"/>
        <w:rPr>
          <w:rFonts w:hint="eastAsia" w:ascii="宋体" w:hAnsi="宋体"/>
          <w:sz w:val="24"/>
        </w:rPr>
      </w:pPr>
      <w:r>
        <w:rPr>
          <w:rFonts w:hint="eastAsia" w:ascii="宋体" w:hAnsi="宋体"/>
          <w:sz w:val="24"/>
        </w:rPr>
        <w:t xml:space="preserve">20.1 投标文件的撤回</w:t>
      </w:r>
      <w:r>
        <w:rPr>
          <w:rFonts w:hint="eastAsia" w:ascii="宋体" w:hAnsi="宋体"/>
          <w:sz w:val="24"/>
        </w:rPr>
      </w:r>
      <w:r/>
    </w:p>
    <w:p>
      <w:pPr>
        <w:pStyle w:val="797"/>
        <w:ind w:firstLine="480"/>
        <w:pageBreakBefore w:val="0"/>
        <w:spacing w:line="240" w:lineRule="auto"/>
        <w:rPr>
          <w:rFonts w:hint="eastAsia" w:ascii="宋体" w:hAnsi="宋体"/>
          <w:sz w:val="24"/>
        </w:rPr>
      </w:pPr>
      <w:r>
        <w:rPr>
          <w:rFonts w:hint="eastAsia" w:ascii="宋体" w:hAnsi="宋体"/>
          <w:sz w:val="24"/>
        </w:rPr>
        <w:t xml:space="preserve">20.1.1 电子投标文件的撤回</w:t>
      </w:r>
      <w:r>
        <w:rPr>
          <w:rFonts w:hint="eastAsia" w:ascii="宋体" w:hAnsi="宋体"/>
          <w:sz w:val="24"/>
        </w:rPr>
      </w:r>
      <w:r/>
    </w:p>
    <w:p>
      <w:pPr>
        <w:pStyle w:val="797"/>
        <w:ind w:firstLine="480"/>
        <w:pageBreakBefore w:val="0"/>
        <w:spacing w:line="240" w:lineRule="auto"/>
        <w:rPr>
          <w:rFonts w:hint="eastAsia" w:ascii="宋体" w:hAnsi="宋体"/>
          <w:sz w:val="24"/>
        </w:rPr>
      </w:pPr>
      <w:r>
        <w:rPr>
          <w:rFonts w:hint="eastAsia" w:ascii="宋体" w:hAnsi="宋体"/>
          <w:sz w:val="24"/>
        </w:rPr>
        <w:t xml:space="preserve">投标人可在投标截止时间前，撤回其电子投标文件，具体操作方法见《操作手册》。</w:t>
      </w:r>
      <w:r>
        <w:rPr>
          <w:rFonts w:hint="eastAsia" w:ascii="宋体" w:hAnsi="宋体"/>
          <w:sz w:val="24"/>
        </w:rPr>
      </w:r>
      <w:r/>
    </w:p>
    <w:p>
      <w:pPr>
        <w:pStyle w:val="797"/>
        <w:ind w:firstLine="480"/>
        <w:pageBreakBefore w:val="0"/>
        <w:spacing w:line="240" w:lineRule="auto"/>
        <w:rPr>
          <w:rFonts w:hint="eastAsia" w:ascii="宋体" w:hAnsi="宋体"/>
          <w:sz w:val="24"/>
          <w:szCs w:val="24"/>
        </w:rPr>
      </w:pPr>
      <w:r>
        <w:rPr>
          <w:rFonts w:hint="eastAsia" w:ascii="宋体" w:hAnsi="宋体"/>
          <w:sz w:val="24"/>
          <w:szCs w:val="24"/>
        </w:rPr>
        <w:t xml:space="preserve">20.1.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rPr>
          <w:rFonts w:hint="eastAsia" w:ascii="宋体" w:hAnsi="宋体"/>
          <w:sz w:val="24"/>
          <w:szCs w:val="24"/>
        </w:rPr>
      </w:r>
      <w:r/>
    </w:p>
    <w:p>
      <w:pPr>
        <w:pStyle w:val="797"/>
        <w:ind w:firstLine="480"/>
        <w:pageBreakBefore w:val="0"/>
        <w:spacing w:line="240" w:lineRule="auto"/>
        <w:rPr>
          <w:rFonts w:hint="eastAsia" w:ascii="宋体" w:hAnsi="宋体"/>
          <w:sz w:val="24"/>
          <w:szCs w:val="24"/>
        </w:rPr>
      </w:pPr>
      <w:r>
        <w:rPr>
          <w:rFonts w:hint="eastAsia" w:ascii="宋体" w:hAnsi="宋体"/>
          <w:sz w:val="24"/>
          <w:szCs w:val="24"/>
        </w:rPr>
        <w:t xml:space="preserve">20.2 投标文件的修改</w:t>
      </w:r>
      <w:r>
        <w:rPr>
          <w:rFonts w:hint="eastAsia" w:ascii="宋体" w:hAnsi="宋体"/>
          <w:sz w:val="24"/>
          <w:szCs w:val="24"/>
        </w:rPr>
      </w:r>
      <w:r/>
    </w:p>
    <w:p>
      <w:pPr>
        <w:pStyle w:val="797"/>
        <w:ind w:firstLine="480"/>
        <w:pageBreakBefore w:val="0"/>
        <w:spacing w:line="240" w:lineRule="auto"/>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rPr>
          <w:rFonts w:hint="eastAsia" w:ascii="宋体" w:hAnsi="宋体"/>
          <w:sz w:val="24"/>
        </w:rPr>
      </w:r>
      <w:r/>
    </w:p>
    <w:p>
      <w:pPr>
        <w:pStyle w:val="797"/>
        <w:ind w:firstLine="480"/>
        <w:pageBreakBefore w:val="0"/>
        <w:spacing w:line="240" w:lineRule="auto"/>
        <w:rPr>
          <w:rFonts w:hint="eastAsia" w:ascii="宋体" w:hAnsi="宋体"/>
          <w:bCs/>
          <w:sz w:val="24"/>
        </w:rPr>
      </w:pPr>
      <w:r>
        <w:rPr>
          <w:rFonts w:hint="eastAsia" w:ascii="宋体" w:hAnsi="宋体"/>
          <w:sz w:val="24"/>
        </w:rPr>
        <w:t xml:space="preserve">20.2.2</w:t>
      </w:r>
      <w:r>
        <w:rPr>
          <w:rFonts w:hint="eastAsia" w:ascii="宋体" w:hAnsi="宋体"/>
          <w:bCs/>
          <w:sz w:val="24"/>
        </w:rPr>
        <w:t xml:space="preserve"> 在投标截止时间之后，投标人不得对其电子投标文件作任何修改。</w:t>
      </w:r>
      <w:r>
        <w:rPr>
          <w:rFonts w:hint="eastAsia" w:ascii="宋体" w:hAnsi="宋体"/>
          <w:bCs/>
          <w:sz w:val="24"/>
        </w:rPr>
      </w:r>
      <w:r/>
    </w:p>
    <w:p>
      <w:pPr>
        <w:pStyle w:val="797"/>
        <w:ind w:firstLine="480"/>
        <w:pageBreakBefore w:val="0"/>
        <w:spacing w:line="240" w:lineRule="auto"/>
        <w:rPr>
          <w:rFonts w:hint="eastAsia" w:ascii="宋体" w:hAnsi="宋体"/>
          <w:bCs/>
          <w:sz w:val="24"/>
        </w:rPr>
      </w:pPr>
      <w:r>
        <w:rPr>
          <w:rFonts w:hint="eastAsia" w:ascii="宋体" w:hAnsi="宋体"/>
          <w:sz w:val="24"/>
        </w:rPr>
        <w:t xml:space="preserve">20.3</w:t>
      </w:r>
      <w:r>
        <w:rPr>
          <w:rFonts w:hint="eastAsia" w:ascii="宋体" w:hAnsi="宋体"/>
          <w:bCs/>
          <w:sz w:val="24"/>
        </w:rPr>
        <w:t xml:space="preserve"> 在投标截止时间至招标文件中规定的投标有效期满之间的这段时间内，投标人不得撤回其投标。</w:t>
      </w:r>
      <w:r>
        <w:rPr>
          <w:rFonts w:hint="eastAsia" w:ascii="宋体" w:hAnsi="宋体"/>
          <w:bCs/>
          <w:sz w:val="24"/>
        </w:rPr>
      </w:r>
      <w:r/>
    </w:p>
    <w:p>
      <w:pPr>
        <w:pStyle w:val="800"/>
        <w:ind w:firstLine="482"/>
        <w:pageBreakBefore w:val="0"/>
        <w:spacing w:before="0" w:after="0" w:line="240" w:lineRule="auto"/>
        <w:rPr>
          <w:rFonts w:hint="eastAsia"/>
        </w:rPr>
      </w:pPr>
      <w:r/>
      <w:bookmarkStart w:id="154" w:name="_Toc120614218"/>
      <w:r/>
      <w:bookmarkStart w:id="155" w:name="_Toc513029229"/>
      <w:r/>
      <w:bookmarkStart w:id="156" w:name="_Toc16938545"/>
      <w:r/>
      <w:bookmarkStart w:id="157" w:name="_Toc20823301"/>
      <w:r>
        <w:rPr>
          <w:rFonts w:hint="eastAsia"/>
        </w:rPr>
        <w:t xml:space="preserve">五、开标与评标</w:t>
      </w:r>
      <w:bookmarkEnd w:id="154"/>
      <w:r/>
      <w:bookmarkEnd w:id="155"/>
      <w:r/>
      <w:bookmarkEnd w:id="156"/>
      <w:r/>
      <w:bookmarkEnd w:id="157"/>
      <w:r>
        <w:rPr>
          <w:rFonts w:hint="eastAsia"/>
        </w:rPr>
      </w:r>
      <w:r/>
    </w:p>
    <w:p>
      <w:pPr>
        <w:pStyle w:val="801"/>
        <w:ind w:firstLine="420"/>
        <w:pageBreakBefore w:val="0"/>
        <w:spacing w:before="0" w:after="0" w:line="240" w:lineRule="auto"/>
        <w:rPr>
          <w:rFonts w:hint="eastAsia"/>
          <w:b w:val="0"/>
          <w:bCs w:val="0"/>
        </w:rPr>
      </w:pPr>
      <w:r/>
      <w:bookmarkStart w:id="158" w:name="_Toc513029230"/>
      <w:r/>
      <w:bookmarkStart w:id="159" w:name="_Toc20823302"/>
      <w:r/>
      <w:bookmarkStart w:id="160" w:name="_Toc16938546"/>
      <w:r>
        <w:rPr>
          <w:rFonts w:hint="eastAsia"/>
          <w:b w:val="0"/>
          <w:bCs w:val="0"/>
        </w:rPr>
        <w:t xml:space="preserve">21、开标</w:t>
      </w:r>
      <w:bookmarkEnd w:id="158"/>
      <w:r/>
      <w:bookmarkEnd w:id="159"/>
      <w:r/>
      <w:bookmarkEnd w:id="160"/>
      <w:r>
        <w:rPr>
          <w:rFonts w:hint="eastAsia"/>
          <w:b w:val="0"/>
          <w:bCs w:val="0"/>
        </w:rPr>
      </w:r>
      <w:r/>
    </w:p>
    <w:p>
      <w:pPr>
        <w:pStyle w:val="797"/>
        <w:ind w:firstLine="360"/>
        <w:pageBreakBefore w:val="0"/>
        <w:spacing w:line="240" w:lineRule="auto"/>
        <w:rPr>
          <w:rFonts w:hint="eastAsia"/>
        </w:rPr>
      </w:pPr>
      <w:r>
        <w:rPr>
          <w:rFonts w:hint="eastAsia" w:ascii="宋体" w:hAnsi="宋体"/>
          <w:sz w:val="24"/>
        </w:rPr>
        <w:t xml:space="preserve">21.1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color w:val="ff0000"/>
          <w:sz w:val="24"/>
          <w:szCs w:val="24"/>
        </w:rPr>
        <w:t xml:space="preserve">苏采云系统</w:t>
      </w:r>
      <w:r>
        <w:rPr>
          <w:rFonts w:hint="eastAsia" w:ascii="宋体" w:hAnsi="宋体"/>
          <w:sz w:val="24"/>
          <w:szCs w:val="24"/>
        </w:rPr>
        <w:t xml:space="preserve">规定的时间内对投标文件进行解密。</w:t>
      </w:r>
      <w:r>
        <w:rPr>
          <w:rFonts w:hint="eastAsia"/>
        </w:rPr>
      </w:r>
      <w:r/>
    </w:p>
    <w:p>
      <w:pPr>
        <w:pStyle w:val="797"/>
        <w:ind w:firstLine="480"/>
        <w:pageBreakBefore w:val="0"/>
        <w:spacing w:line="240" w:lineRule="auto"/>
        <w:rPr>
          <w:rFonts w:hint="eastAsia" w:ascii="宋体" w:hAnsi="宋体"/>
          <w:sz w:val="24"/>
          <w:szCs w:val="24"/>
        </w:rPr>
      </w:pPr>
      <w:r>
        <w:rPr>
          <w:rFonts w:hint="eastAsia" w:ascii="宋体" w:hAnsi="宋体"/>
          <w:bCs/>
          <w:sz w:val="24"/>
          <w:szCs w:val="24"/>
        </w:rPr>
        <w:t xml:space="preserve">21.2</w:t>
      </w:r>
      <w:r>
        <w:rPr>
          <w:rFonts w:hint="eastAsia" w:ascii="宋体" w:hAnsi="宋体"/>
          <w:sz w:val="24"/>
          <w:szCs w:val="24"/>
        </w:rPr>
        <w:t xml:space="preserve">开标仪式由采购中心组织。</w:t>
      </w:r>
      <w:r>
        <w:rPr>
          <w:rFonts w:hint="eastAsia" w:ascii="宋体" w:hAnsi="宋体"/>
          <w:color w:val="ff0000"/>
          <w:sz w:val="24"/>
          <w:szCs w:val="24"/>
        </w:rPr>
        <w:t xml:space="preserve">苏采云系统</w:t>
      </w:r>
      <w:r>
        <w:rPr>
          <w:rFonts w:hint="eastAsia" w:ascii="宋体" w:hAnsi="宋体"/>
          <w:sz w:val="24"/>
          <w:szCs w:val="24"/>
        </w:rPr>
        <w:t xml:space="preserve">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rPr>
          <w:rFonts w:hint="eastAsia" w:ascii="宋体" w:hAnsi="宋体"/>
          <w:sz w:val="24"/>
          <w:szCs w:val="24"/>
        </w:rPr>
      </w:r>
      <w:r/>
    </w:p>
    <w:p>
      <w:pPr>
        <w:pStyle w:val="797"/>
        <w:ind w:firstLine="480"/>
        <w:pageBreakBefore w:val="0"/>
        <w:spacing w:line="240" w:lineRule="auto"/>
        <w:rPr>
          <w:rFonts w:hint="eastAsia" w:ascii="宋体" w:hAnsi="宋体"/>
          <w:sz w:val="24"/>
          <w:szCs w:val="24"/>
        </w:rPr>
      </w:pPr>
      <w:r>
        <w:rPr>
          <w:rFonts w:hint="eastAsia" w:ascii="宋体" w:hAnsi="宋体"/>
          <w:bCs/>
          <w:sz w:val="24"/>
        </w:rPr>
        <w:t xml:space="preserve">21.3投标人在开标过程中涉及到的投标文件解密、开标结果确认等工作，应按照《操作手册》规定执行。</w:t>
      </w:r>
      <w:r>
        <w:rPr>
          <w:rFonts w:hint="eastAsia" w:ascii="宋体" w:hAnsi="宋体"/>
          <w:sz w:val="24"/>
          <w:szCs w:val="24"/>
        </w:rPr>
      </w:r>
      <w:r/>
    </w:p>
    <w:p>
      <w:pPr>
        <w:pStyle w:val="797"/>
        <w:ind w:firstLine="480"/>
        <w:pageBreakBefore w:val="0"/>
        <w:spacing w:line="240" w:lineRule="auto"/>
        <w:rPr>
          <w:rFonts w:ascii="宋体" w:hAnsi="宋体"/>
          <w:sz w:val="24"/>
          <w:szCs w:val="24"/>
        </w:rPr>
      </w:pPr>
      <w:r>
        <w:rPr>
          <w:rFonts w:hint="eastAsia" w:ascii="宋体" w:hAnsi="宋体"/>
          <w:sz w:val="24"/>
          <w:szCs w:val="24"/>
        </w:rPr>
        <w:t xml:space="preserve">21.4投标人如果对开标过程和开标记录有疑义，应当根据《操作手册》规定提出，如 </w:t>
      </w:r>
      <w:r>
        <w:rPr>
          <w:rFonts w:hint="eastAsia" w:ascii="宋体" w:hAnsi="宋体"/>
          <w:color w:val="ff0000"/>
          <w:sz w:val="24"/>
          <w:szCs w:val="24"/>
        </w:rPr>
        <w:t xml:space="preserve">苏采云系统</w:t>
      </w:r>
      <w:r>
        <w:rPr>
          <w:rFonts w:hint="eastAsia" w:ascii="宋体" w:hAnsi="宋体"/>
          <w:sz w:val="24"/>
          <w:szCs w:val="24"/>
        </w:rPr>
        <w:t xml:space="preserve">中《开标记录表》宣布后5分钟内未提出的，视同认可开标结果。</w:t>
      </w:r>
      <w:r>
        <w:rPr>
          <w:rFonts w:ascii="宋体" w:hAnsi="宋体"/>
          <w:sz w:val="24"/>
          <w:szCs w:val="24"/>
        </w:rPr>
      </w:r>
      <w:r/>
    </w:p>
    <w:p>
      <w:pPr>
        <w:pStyle w:val="801"/>
        <w:ind w:firstLine="420"/>
        <w:pageBreakBefore w:val="0"/>
        <w:spacing w:before="0" w:after="0" w:line="240" w:lineRule="auto"/>
        <w:rPr>
          <w:rFonts w:hint="eastAsia"/>
          <w:b w:val="0"/>
          <w:bCs w:val="0"/>
        </w:rPr>
      </w:pPr>
      <w:r/>
      <w:bookmarkStart w:id="161" w:name="_Toc16938547"/>
      <w:r/>
      <w:bookmarkStart w:id="162" w:name="_Toc20823303"/>
      <w:r/>
      <w:bookmarkStart w:id="163" w:name="_Toc513029231"/>
      <w:r>
        <w:rPr>
          <w:rFonts w:hint="eastAsia"/>
          <w:b w:val="0"/>
          <w:bCs w:val="0"/>
        </w:rPr>
        <w:t xml:space="preserve">22、评标委员会</w:t>
      </w:r>
      <w:r>
        <w:rPr>
          <w:rFonts w:hint="eastAsia"/>
          <w:b w:val="0"/>
          <w:bCs w:val="0"/>
        </w:rPr>
      </w:r>
      <w:r/>
    </w:p>
    <w:p>
      <w:pPr>
        <w:pStyle w:val="797"/>
        <w:pageBreakBefore w:val="0"/>
        <w:spacing w:line="240" w:lineRule="auto"/>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22.1</w:t>
      </w:r>
      <w:r>
        <w:rPr>
          <w:rFonts w:hint="eastAsia" w:ascii="宋体" w:hAnsi="宋体"/>
          <w:b/>
          <w:sz w:val="24"/>
          <w:szCs w:val="24"/>
        </w:rPr>
        <w:t xml:space="preserve"> </w:t>
      </w:r>
      <w:r>
        <w:rPr>
          <w:rFonts w:hint="eastAsia" w:ascii="宋体" w:hAnsi="宋体"/>
          <w:sz w:val="24"/>
          <w:szCs w:val="24"/>
        </w:rPr>
        <w:t xml:space="preserve">开标后，采购中心将立即组织评标委员会（以下简称评委会）进行评标。</w:t>
      </w:r>
      <w:r>
        <w:rPr>
          <w:rFonts w:hint="eastAsia" w:ascii="宋体" w:hAnsi="宋体"/>
          <w:b/>
          <w:sz w:val="24"/>
          <w:szCs w:val="24"/>
        </w:rPr>
      </w:r>
      <w:r/>
    </w:p>
    <w:p>
      <w:pPr>
        <w:pStyle w:val="797"/>
        <w:pageBreakBefore w:val="0"/>
        <w:spacing w:line="240" w:lineRule="auto"/>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22.2 评委会由采购人代表和有关技术、经济等方面的专家组成，且人员构成符合政府采购有关规定。</w:t>
      </w:r>
      <w:r>
        <w:rPr>
          <w:rFonts w:hint="eastAsia" w:ascii="宋体" w:hAnsi="宋体"/>
          <w:sz w:val="24"/>
          <w:szCs w:val="24"/>
        </w:rPr>
      </w:r>
      <w:r/>
    </w:p>
    <w:p>
      <w:pPr>
        <w:pStyle w:val="797"/>
        <w:pageBreakBefore w:val="0"/>
        <w:spacing w:line="240" w:lineRule="auto"/>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22.3评委会独立工作，负责评审所有投标文件并确定中标</w:t>
      </w:r>
      <w:r>
        <w:rPr>
          <w:rFonts w:hint="eastAsia" w:ascii="宋体" w:hAnsi="宋体"/>
          <w:sz w:val="24"/>
          <w:szCs w:val="24"/>
          <w:lang w:eastAsia="zh-CN"/>
        </w:rPr>
        <w:t xml:space="preserve">候选人</w:t>
      </w:r>
      <w:r>
        <w:rPr>
          <w:rFonts w:hint="eastAsia" w:ascii="宋体" w:hAnsi="宋体"/>
          <w:sz w:val="24"/>
          <w:szCs w:val="24"/>
        </w:rPr>
        <w:t xml:space="preserve">。</w:t>
      </w:r>
      <w:r>
        <w:rPr>
          <w:rFonts w:hint="eastAsia" w:ascii="宋体" w:hAnsi="宋体"/>
          <w:sz w:val="24"/>
          <w:szCs w:val="24"/>
        </w:rPr>
      </w:r>
      <w:r/>
    </w:p>
    <w:p>
      <w:pPr>
        <w:pStyle w:val="801"/>
        <w:ind w:firstLine="420"/>
        <w:pageBreakBefore w:val="0"/>
        <w:spacing w:before="0" w:after="0" w:line="240" w:lineRule="auto"/>
        <w:rPr>
          <w:rFonts w:hint="eastAsia" w:ascii="黑体"/>
          <w:b w:val="0"/>
          <w:bCs w:val="0"/>
        </w:rPr>
      </w:pPr>
      <w:r>
        <w:rPr>
          <w:rFonts w:hint="eastAsia" w:ascii="黑体"/>
          <w:b w:val="0"/>
          <w:bCs w:val="0"/>
        </w:rPr>
        <w:t xml:space="preserve">23、评标过程的保密与公正</w:t>
      </w:r>
      <w:r>
        <w:rPr>
          <w:rFonts w:hint="eastAsia" w:ascii="黑体"/>
          <w:b w:val="0"/>
          <w:bCs w:val="0"/>
        </w:rPr>
      </w:r>
      <w:r/>
    </w:p>
    <w:p>
      <w:pPr>
        <w:pStyle w:val="797"/>
        <w:ind w:firstLine="480"/>
        <w:pageBreakBefore w:val="0"/>
        <w:spacing w:line="240" w:lineRule="auto"/>
        <w:rPr>
          <w:rFonts w:hint="eastAsia" w:ascii="宋体" w:hAnsi="宋体"/>
          <w:bCs/>
          <w:sz w:val="24"/>
        </w:rPr>
      </w:pPr>
      <w:r/>
      <w:bookmarkEnd w:id="161"/>
      <w:r/>
      <w:bookmarkEnd w:id="162"/>
      <w:r/>
      <w:bookmarkEnd w:id="163"/>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凡是与审查、澄清、评价和比较投标的有关资料以及授标建议等，采购人、评委、采购中心均不得向投标人或与评标无关的其他人员透露。</w:t>
      </w:r>
      <w:r>
        <w:rPr>
          <w:rFonts w:hint="eastAsia" w:ascii="宋体" w:hAnsi="宋体"/>
          <w:bCs/>
          <w:sz w:val="24"/>
        </w:rPr>
      </w:r>
      <w:r/>
    </w:p>
    <w:p>
      <w:pPr>
        <w:pStyle w:val="797"/>
        <w:ind w:firstLine="480"/>
        <w:pageBreakBefore w:val="0"/>
        <w:spacing w:line="240" w:lineRule="auto"/>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rPr>
          <w:rFonts w:hint="eastAsia" w:ascii="宋体" w:hAnsi="宋体"/>
          <w:sz w:val="24"/>
          <w:szCs w:val="24"/>
        </w:rPr>
      </w:r>
      <w:r/>
    </w:p>
    <w:p>
      <w:pPr>
        <w:pStyle w:val="797"/>
        <w:ind w:firstLine="480"/>
        <w:pageBreakBefore w:val="0"/>
        <w:spacing w:line="240" w:lineRule="auto"/>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rPr>
          <w:rFonts w:hint="eastAsia" w:ascii="宋体" w:hAnsi="宋体"/>
          <w:sz w:val="24"/>
          <w:szCs w:val="24"/>
        </w:rPr>
      </w:r>
      <w:r/>
    </w:p>
    <w:p>
      <w:pPr>
        <w:pStyle w:val="797"/>
        <w:ind w:firstLine="480"/>
        <w:pageBreakBefore w:val="0"/>
        <w:spacing w:line="240" w:lineRule="auto"/>
        <w:rPr>
          <w:rFonts w:ascii="宋体" w:hAnsi="宋体"/>
          <w:sz w:val="24"/>
          <w:szCs w:val="24"/>
        </w:rPr>
      </w:pPr>
      <w:r>
        <w:rPr>
          <w:rFonts w:hint="eastAsia" w:ascii="宋体" w:hAnsi="宋体"/>
          <w:sz w:val="24"/>
          <w:szCs w:val="24"/>
        </w:rPr>
        <w:t xml:space="preserve">23.4 采用综合评分法的项目，未中标的投标人可于中标结果公告期限届满之日起通过</w:t>
      </w:r>
      <w:r>
        <w:rPr>
          <w:rFonts w:hint="eastAsia" w:ascii="宋体" w:hAnsi="宋体"/>
          <w:color w:val="ff0000"/>
          <w:sz w:val="24"/>
          <w:szCs w:val="24"/>
        </w:rPr>
        <w:t xml:space="preserve">苏采云系统</w:t>
      </w:r>
      <w:r>
        <w:rPr>
          <w:rFonts w:hint="eastAsia" w:ascii="宋体" w:hAnsi="宋体"/>
          <w:sz w:val="24"/>
          <w:szCs w:val="24"/>
        </w:rPr>
        <w:t xml:space="preserve">查看自己的评审得分及排序情况。</w:t>
      </w:r>
      <w:r>
        <w:rPr>
          <w:rFonts w:ascii="宋体" w:hAnsi="宋体"/>
          <w:sz w:val="24"/>
          <w:szCs w:val="24"/>
        </w:rPr>
      </w:r>
      <w:r/>
    </w:p>
    <w:p>
      <w:pPr>
        <w:pStyle w:val="801"/>
        <w:ind w:firstLine="420"/>
        <w:pageBreakBefore w:val="0"/>
        <w:spacing w:before="0" w:after="0" w:line="240" w:lineRule="auto"/>
        <w:rPr>
          <w:rFonts w:hint="eastAsia"/>
          <w:b w:val="0"/>
          <w:bCs w:val="0"/>
        </w:rPr>
      </w:pPr>
      <w:r/>
      <w:bookmarkStart w:id="164" w:name="_Toc513029232"/>
      <w:r/>
      <w:bookmarkStart w:id="165" w:name="_Toc20823304"/>
      <w:r/>
      <w:bookmarkStart w:id="166" w:name="_Toc16938548"/>
      <w:r>
        <w:rPr>
          <w:rFonts w:hint="eastAsia"/>
          <w:b w:val="0"/>
          <w:bCs w:val="0"/>
        </w:rPr>
        <w:t xml:space="preserve">24、投标文件的澄清</w:t>
      </w:r>
      <w:bookmarkEnd w:id="164"/>
      <w:r/>
      <w:bookmarkEnd w:id="165"/>
      <w:r/>
      <w:bookmarkEnd w:id="166"/>
      <w:r>
        <w:rPr>
          <w:rFonts w:hint="eastAsia"/>
          <w:b w:val="0"/>
          <w:bCs w:val="0"/>
        </w:rPr>
      </w:r>
      <w:r/>
    </w:p>
    <w:p>
      <w:pPr>
        <w:pStyle w:val="797"/>
        <w:ind w:firstLine="480"/>
        <w:pageBreakBefore w:val="0"/>
        <w:spacing w:line="240" w:lineRule="auto"/>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rPr>
          <w:rFonts w:ascii="宋体" w:hAnsi="宋体"/>
          <w:sz w:val="24"/>
          <w:szCs w:val="24"/>
        </w:rPr>
      </w:r>
      <w:r/>
    </w:p>
    <w:p>
      <w:pPr>
        <w:pStyle w:val="797"/>
        <w:ind w:firstLine="480"/>
        <w:pageBreakBefore w:val="0"/>
        <w:spacing w:line="240" w:lineRule="auto"/>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797"/>
        <w:ind w:firstLine="480"/>
        <w:pageBreakBefore w:val="0"/>
        <w:spacing w:line="240" w:lineRule="auto"/>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rPr>
          <w:rFonts w:hint="eastAsia" w:ascii="宋体" w:hAnsi="宋体"/>
          <w:sz w:val="24"/>
          <w:szCs w:val="24"/>
        </w:rPr>
      </w:r>
      <w:r/>
    </w:p>
    <w:p>
      <w:pPr>
        <w:pStyle w:val="797"/>
        <w:ind w:firstLine="480"/>
        <w:pageBreakBefore w:val="0"/>
        <w:spacing w:line="240" w:lineRule="auto"/>
        <w:rPr>
          <w:rFonts w:hint="eastAsia" w:ascii="宋体" w:hAnsi="宋体"/>
          <w:sz w:val="24"/>
          <w:szCs w:val="24"/>
        </w:rPr>
      </w:pPr>
      <w:r>
        <w:rPr>
          <w:rFonts w:hint="eastAsia" w:ascii="宋体" w:hAnsi="宋体"/>
          <w:sz w:val="24"/>
          <w:szCs w:val="24"/>
        </w:rPr>
        <w:t xml:space="preserve">24.2需要供应商进行澄清、说明和补正的，评委会将通过</w:t>
      </w:r>
      <w:r>
        <w:rPr>
          <w:rFonts w:hint="eastAsia" w:ascii="宋体" w:hAnsi="宋体"/>
          <w:color w:val="ff0000"/>
          <w:sz w:val="24"/>
          <w:szCs w:val="24"/>
        </w:rPr>
        <w:t xml:space="preserve">苏采云系统</w:t>
      </w:r>
      <w:r>
        <w:rPr>
          <w:rFonts w:hint="eastAsia" w:ascii="宋体" w:hAnsi="宋体"/>
          <w:sz w:val="24"/>
          <w:szCs w:val="24"/>
        </w:rPr>
        <w:t xml:space="preserve">向供应商发出“澄清要求函”，接到“澄清要求函”的投标人应当按照要求在</w:t>
      </w:r>
      <w:r>
        <w:rPr>
          <w:rFonts w:hint="eastAsia" w:ascii="宋体" w:hAnsi="宋体"/>
          <w:color w:val="ff0000"/>
          <w:sz w:val="24"/>
          <w:szCs w:val="24"/>
        </w:rPr>
        <w:t xml:space="preserve">苏采云系统</w:t>
      </w:r>
      <w:r>
        <w:rPr>
          <w:rFonts w:hint="eastAsia" w:ascii="宋体" w:hAnsi="宋体"/>
          <w:sz w:val="24"/>
          <w:szCs w:val="24"/>
        </w:rPr>
        <w:t xml:space="preserve">中提交“澄清响应函”并加盖CA电子公章。澄清、说明和补正的内容作为投标文件的补充部分，具体操作方式见《操作手册》。</w:t>
      </w:r>
      <w:r>
        <w:rPr>
          <w:rFonts w:hint="eastAsia" w:ascii="宋体" w:hAnsi="宋体"/>
          <w:sz w:val="24"/>
          <w:szCs w:val="24"/>
        </w:rPr>
      </w:r>
      <w:r/>
    </w:p>
    <w:p>
      <w:pPr>
        <w:pStyle w:val="797"/>
        <w:pageBreakBefore w:val="0"/>
        <w:spacing w:line="240" w:lineRule="auto"/>
        <w:rPr>
          <w:rFonts w:hint="eastAsia" w:ascii="宋体" w:hAnsi="宋体"/>
          <w:sz w:val="24"/>
          <w:szCs w:val="24"/>
        </w:rPr>
      </w:pPr>
      <w:r>
        <w:rPr>
          <w:rFonts w:hint="eastAsia" w:ascii="宋体" w:hAnsi="宋体"/>
          <w:sz w:val="24"/>
          <w:szCs w:val="24"/>
        </w:rPr>
        <w:t xml:space="preserve">    24.3 接到评委会澄清、说明和补正要求的投标人如未按规定做出澄清、说明和补正，其风险由投标人自行承担。</w:t>
      </w:r>
      <w:r>
        <w:rPr>
          <w:rFonts w:hint="eastAsia" w:ascii="宋体" w:hAnsi="宋体"/>
          <w:sz w:val="24"/>
          <w:szCs w:val="24"/>
        </w:rPr>
      </w:r>
      <w:r/>
    </w:p>
    <w:p>
      <w:pPr>
        <w:pStyle w:val="801"/>
        <w:ind w:firstLine="420"/>
        <w:pageBreakBefore w:val="0"/>
        <w:spacing w:before="0" w:after="0" w:line="240" w:lineRule="auto"/>
        <w:rPr>
          <w:rFonts w:hint="eastAsia"/>
          <w:b w:val="0"/>
          <w:bCs w:val="0"/>
        </w:rPr>
      </w:pPr>
      <w:r/>
      <w:bookmarkStart w:id="167" w:name="_Toc513029233"/>
      <w:r/>
      <w:bookmarkStart w:id="168" w:name="_Toc16938549"/>
      <w:r/>
      <w:bookmarkStart w:id="169" w:name="_Toc20823305"/>
      <w:r>
        <w:rPr>
          <w:rFonts w:hint="eastAsia"/>
          <w:b w:val="0"/>
          <w:bCs w:val="0"/>
        </w:rPr>
        <w:t xml:space="preserve">25、对投标文件的初审</w:t>
      </w:r>
      <w:bookmarkEnd w:id="167"/>
      <w:r/>
      <w:bookmarkEnd w:id="168"/>
      <w:r/>
      <w:bookmarkEnd w:id="169"/>
      <w:r>
        <w:rPr>
          <w:rFonts w:hint="eastAsia"/>
          <w:b w:val="0"/>
          <w:bCs w:val="0"/>
        </w:rPr>
      </w:r>
      <w:r/>
    </w:p>
    <w:p>
      <w:pPr>
        <w:pStyle w:val="797"/>
        <w:ind w:firstLine="480"/>
        <w:pageBreakBefore w:val="0"/>
        <w:spacing w:line="240" w:lineRule="auto"/>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rPr>
          <w:rFonts w:hint="eastAsia" w:ascii="宋体" w:hAnsi="宋体"/>
          <w:bCs/>
          <w:sz w:val="24"/>
        </w:rPr>
      </w:r>
      <w:r/>
    </w:p>
    <w:p>
      <w:pPr>
        <w:pStyle w:val="797"/>
        <w:ind w:firstLine="480"/>
        <w:pageBreakBefore w:val="0"/>
        <w:spacing w:line="240" w:lineRule="auto"/>
        <w:rPr>
          <w:rFonts w:hint="eastAsia" w:ascii="宋体" w:hAnsi="宋体"/>
          <w:bCs/>
          <w:sz w:val="24"/>
        </w:rPr>
      </w:pPr>
      <w:r>
        <w:rPr>
          <w:rFonts w:hint="eastAsia" w:ascii="宋体" w:hAnsi="宋体"/>
          <w:bCs/>
          <w:sz w:val="24"/>
        </w:rPr>
        <w:t xml:space="preserve">25.1.1 资格审查：依据法律法规和招标文件的规定，由采购人对投标文件中的资格证明文件进行审查。资格审查的结论，采购人以书面形式向评委会进行反馈。</w:t>
      </w:r>
      <w:r>
        <w:rPr>
          <w:rFonts w:hint="eastAsia" w:ascii="宋体" w:hAnsi="宋体"/>
          <w:bCs/>
          <w:sz w:val="24"/>
        </w:rPr>
      </w:r>
      <w:r/>
    </w:p>
    <w:p>
      <w:pPr>
        <w:pStyle w:val="797"/>
        <w:ind w:firstLine="480"/>
        <w:pageBreakBefore w:val="0"/>
        <w:spacing w:line="240" w:lineRule="auto"/>
        <w:rPr>
          <w:rFonts w:hint="eastAsia"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rPr>
          <w:rFonts w:hint="eastAsia" w:ascii="宋体" w:hAnsi="宋体"/>
          <w:bCs/>
          <w:sz w:val="24"/>
        </w:rPr>
      </w:r>
      <w:r/>
    </w:p>
    <w:p>
      <w:pPr>
        <w:pStyle w:val="797"/>
        <w:ind w:firstLine="480"/>
        <w:pageBreakBefore w:val="0"/>
        <w:spacing w:line="240" w:lineRule="auto"/>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w:t>
      </w:r>
      <w:r>
        <w:rPr>
          <w:rFonts w:hint="eastAsia" w:ascii="宋体" w:hAnsi="宋体"/>
          <w:bCs/>
          <w:sz w:val="24"/>
          <w:lang w:eastAsia="zh-CN"/>
        </w:rPr>
        <w:t xml:space="preserve">视同联合体存在不良信用记录</w:t>
      </w:r>
      <w:r>
        <w:rPr>
          <w:rFonts w:hint="eastAsia" w:ascii="宋体" w:hAnsi="宋体"/>
          <w:bCs/>
          <w:sz w:val="24"/>
        </w:rPr>
        <w:t xml:space="preserve">。</w:t>
      </w:r>
      <w:r>
        <w:rPr>
          <w:rFonts w:hint="eastAsia" w:ascii="宋体" w:hAnsi="宋体"/>
          <w:bCs/>
          <w:sz w:val="24"/>
        </w:rPr>
      </w:r>
      <w:r/>
    </w:p>
    <w:p>
      <w:pPr>
        <w:pStyle w:val="797"/>
        <w:ind w:firstLine="480"/>
        <w:pageBreakBefore w:val="0"/>
        <w:spacing w:line="240" w:lineRule="auto"/>
        <w:rPr>
          <w:rFonts w:hint="eastAsia" w:ascii="宋体" w:hAnsi="宋体"/>
          <w:bCs/>
          <w:sz w:val="24"/>
        </w:rPr>
      </w:pPr>
      <w:r>
        <w:rPr>
          <w:rFonts w:hint="eastAsia" w:ascii="宋体" w:hAnsi="宋体"/>
          <w:bCs/>
          <w:sz w:val="24"/>
        </w:rPr>
        <w:t xml:space="preserve">25.1.2 符合性审查：依据招标文件的规定，由评委会从投标文件的有效性、完整性和对招标文件的响应程度进行审查，以确定是否对招标文件的实质性要求作出响应。</w:t>
      </w:r>
      <w:r>
        <w:rPr>
          <w:rFonts w:hint="eastAsia" w:ascii="宋体" w:hAnsi="宋体"/>
          <w:bCs/>
          <w:sz w:val="24"/>
        </w:rPr>
      </w:r>
      <w:r/>
    </w:p>
    <w:p>
      <w:pPr>
        <w:pStyle w:val="797"/>
        <w:ind w:firstLine="480"/>
        <w:pageBreakBefore w:val="0"/>
        <w:spacing w:line="240" w:lineRule="auto"/>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 未通过资格审查或符合性审查的投标人，采购中心将在</w:t>
      </w:r>
      <w:r>
        <w:rPr>
          <w:rFonts w:hint="eastAsia" w:ascii="宋体" w:hAnsi="宋体"/>
          <w:color w:val="ff0000"/>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采购</w:t>
      </w:r>
      <w:r>
        <w:rPr>
          <w:rFonts w:ascii="宋体" w:hAnsi="宋体"/>
          <w:bCs/>
          <w:sz w:val="24"/>
        </w:rPr>
        <w:t xml:space="preserve">中心将不再告知未通过资格审查和</w:t>
      </w:r>
      <w:r>
        <w:rPr>
          <w:rFonts w:hint="eastAsia" w:ascii="宋体" w:hAnsi="宋体"/>
          <w:bCs/>
          <w:sz w:val="24"/>
        </w:rPr>
        <w:t xml:space="preserve">符合性</w:t>
      </w:r>
      <w:r>
        <w:rPr>
          <w:rFonts w:ascii="宋体" w:hAnsi="宋体"/>
          <w:bCs/>
          <w:sz w:val="24"/>
        </w:rPr>
        <w:t xml:space="preserve">审查的原因。</w:t>
      </w:r>
      <w:r>
        <w:rPr>
          <w:rFonts w:hint="eastAsia" w:ascii="宋体" w:hAnsi="宋体"/>
          <w:bCs/>
          <w:sz w:val="24"/>
        </w:rPr>
      </w:r>
      <w:r/>
    </w:p>
    <w:p>
      <w:pPr>
        <w:pStyle w:val="797"/>
        <w:ind w:firstLine="480"/>
        <w:pageBreakBefore w:val="0"/>
        <w:spacing w:line="240" w:lineRule="auto"/>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sz w:val="24"/>
        </w:rPr>
      </w:r>
      <w:r/>
    </w:p>
    <w:p>
      <w:pPr>
        <w:pStyle w:val="797"/>
        <w:ind w:firstLine="480"/>
        <w:pageBreakBefore w:val="0"/>
        <w:spacing w:line="240" w:lineRule="auto"/>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sz w:val="24"/>
        </w:rPr>
      </w:r>
      <w:r/>
    </w:p>
    <w:p>
      <w:pPr>
        <w:pStyle w:val="797"/>
        <w:ind w:firstLine="480"/>
        <w:pageBreakBefore w:val="0"/>
        <w:spacing w:line="240" w:lineRule="auto"/>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.3如果投标文件实质上没有响应招标文件的要求，评委会将予以拒绝，投标人不得通过修改或撤销不合要求的偏离或保留而使其投标成为实质性响应的投标。</w:t>
      </w:r>
      <w:r>
        <w:rPr>
          <w:rFonts w:ascii="宋体" w:hAnsi="宋体"/>
          <w:sz w:val="24"/>
        </w:rPr>
      </w:r>
      <w:r/>
    </w:p>
    <w:p>
      <w:pPr>
        <w:pStyle w:val="797"/>
        <w:ind w:firstLine="480"/>
        <w:pageBreakBefore w:val="0"/>
        <w:spacing w:line="240" w:lineRule="auto"/>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rPr>
          <w:rFonts w:hint="eastAsia" w:ascii="宋体" w:hAnsi="宋体"/>
          <w:bCs/>
          <w:sz w:val="24"/>
        </w:rPr>
      </w:r>
      <w:r/>
    </w:p>
    <w:p>
      <w:pPr>
        <w:pStyle w:val="797"/>
        <w:ind w:firstLine="480"/>
        <w:pageBreakBefore w:val="0"/>
        <w:spacing w:line="240" w:lineRule="auto"/>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797"/>
        <w:ind w:firstLine="480"/>
        <w:pageBreakBefore w:val="0"/>
        <w:spacing w:line="240" w:lineRule="auto"/>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797"/>
        <w:ind w:firstLine="480"/>
        <w:pageBreakBefore w:val="0"/>
        <w:spacing w:line="240" w:lineRule="auto"/>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797"/>
        <w:ind w:firstLine="480"/>
        <w:pageBreakBefore w:val="0"/>
        <w:spacing w:line="240" w:lineRule="auto"/>
        <w:rPr>
          <w:rFonts w:hint="eastAsia" w:ascii="宋体" w:hAnsi="宋体"/>
          <w:bCs/>
          <w:sz w:val="24"/>
        </w:rPr>
      </w:pPr>
      <w:r>
        <w:rPr>
          <w:rFonts w:hint="eastAsia" w:ascii="宋体" w:hAnsi="宋体"/>
          <w:bCs/>
          <w:sz w:val="24"/>
        </w:rPr>
        <w:t xml:space="preserve">（4）总价金额与按单价汇总金额不一致的，以单价金额计算结果为准。</w:t>
      </w:r>
      <w:r>
        <w:rPr>
          <w:rFonts w:hint="eastAsia" w:ascii="宋体" w:hAnsi="宋体"/>
          <w:bCs/>
          <w:sz w:val="24"/>
        </w:rPr>
      </w:r>
      <w:r/>
    </w:p>
    <w:p>
      <w:pPr>
        <w:pStyle w:val="797"/>
        <w:ind w:firstLine="480"/>
        <w:pageBreakBefore w:val="0"/>
        <w:spacing w:line="240" w:lineRule="auto"/>
        <w:rPr>
          <w:rFonts w:hint="eastAsia" w:ascii="宋体" w:hAnsi="宋体"/>
          <w:bCs/>
          <w:sz w:val="24"/>
        </w:rPr>
      </w:pPr>
      <w:r>
        <w:rPr>
          <w:rFonts w:hint="eastAsia" w:ascii="宋体" w:hAnsi="宋体"/>
          <w:bCs/>
          <w:sz w:val="24"/>
        </w:rPr>
        <w:t xml:space="preserve">同时出现两种以上错误的，按照前款规定的顺序修正。</w:t>
      </w:r>
      <w:r>
        <w:rPr>
          <w:rFonts w:hint="eastAsia" w:ascii="宋体" w:hAnsi="宋体"/>
          <w:bCs/>
          <w:sz w:val="24"/>
        </w:rPr>
      </w:r>
      <w:r/>
    </w:p>
    <w:p>
      <w:pPr>
        <w:pStyle w:val="797"/>
        <w:ind w:firstLine="480"/>
        <w:pageBreakBefore w:val="0"/>
        <w:spacing w:line="240" w:lineRule="auto"/>
        <w:rPr>
          <w:rFonts w:hint="eastAsia"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color w:val="ff0000"/>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rPr>
          <w:rFonts w:hint="eastAsia" w:ascii="宋体" w:hAnsi="宋体"/>
          <w:bCs/>
          <w:sz w:val="24"/>
        </w:rPr>
      </w:r>
      <w:r/>
    </w:p>
    <w:p>
      <w:pPr>
        <w:pStyle w:val="797"/>
        <w:ind w:firstLine="480"/>
        <w:pageBreakBefore w:val="0"/>
        <w:spacing w:line="240" w:lineRule="auto"/>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6</w:t>
      </w:r>
      <w:r>
        <w:rPr>
          <w:rFonts w:hint="eastAsia" w:ascii="宋体" w:hAnsi="宋体"/>
          <w:color w:val="000000"/>
          <w:sz w:val="24"/>
        </w:rPr>
        <w:t xml:space="preserve">.6</w:t>
      </w:r>
      <w:r>
        <w:rPr>
          <w:rFonts w:ascii="宋体" w:hAnsi="宋体"/>
          <w:color w:val="000000"/>
          <w:sz w:val="24"/>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000000"/>
          <w:sz w:val="24"/>
        </w:rPr>
        <w:t xml:space="preserve">按照招标文件规定的方式（招标文件未规定的通过</w:t>
      </w:r>
      <w:r>
        <w:rPr>
          <w:rFonts w:ascii="宋体" w:hAnsi="宋体"/>
          <w:color w:val="000000"/>
          <w:sz w:val="24"/>
        </w:rPr>
        <w:t xml:space="preserve">随机抽取</w:t>
      </w:r>
      <w:r>
        <w:rPr>
          <w:rFonts w:hint="eastAsia" w:ascii="宋体" w:hAnsi="宋体"/>
          <w:color w:val="000000"/>
          <w:sz w:val="24"/>
        </w:rPr>
        <w:t xml:space="preserve">的</w:t>
      </w:r>
      <w:r>
        <w:rPr>
          <w:rFonts w:ascii="宋体" w:hAnsi="宋体"/>
          <w:color w:val="000000"/>
          <w:sz w:val="24"/>
        </w:rPr>
        <w:t xml:space="preserve">方式</w:t>
      </w:r>
      <w:r>
        <w:rPr>
          <w:rFonts w:hint="eastAsia" w:ascii="宋体" w:hAnsi="宋体"/>
          <w:color w:val="000000"/>
          <w:sz w:val="24"/>
        </w:rPr>
        <w:t xml:space="preserve">）</w:t>
      </w:r>
      <w:r>
        <w:rPr>
          <w:rFonts w:ascii="宋体" w:hAnsi="宋体"/>
          <w:color w:val="000000"/>
          <w:sz w:val="24"/>
        </w:rPr>
        <w:t xml:space="preserve">确定一个参加评标的投标人，其他投标无效。</w:t>
      </w:r>
      <w:r>
        <w:rPr>
          <w:rFonts w:ascii="宋体" w:hAnsi="宋体"/>
          <w:color w:val="000000"/>
          <w:sz w:val="24"/>
        </w:rPr>
      </w:r>
      <w:r/>
    </w:p>
    <w:p>
      <w:pPr>
        <w:pStyle w:val="797"/>
        <w:ind w:firstLine="480"/>
        <w:pageBreakBefore w:val="0"/>
        <w:spacing w:line="240" w:lineRule="auto"/>
        <w:rPr>
          <w:rFonts w:ascii="宋体" w:hAnsi="宋体"/>
          <w:color w:val="000000"/>
          <w:sz w:val="24"/>
        </w:rPr>
      </w:pPr>
      <w:r>
        <w:rPr>
          <w:rFonts w:ascii="宋体" w:hAnsi="宋体"/>
          <w:color w:val="000000"/>
          <w:sz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宋体" w:hAnsi="宋体"/>
          <w:color w:val="000000"/>
          <w:sz w:val="24"/>
        </w:rPr>
        <w:t xml:space="preserve">根据招标文件规定的方式（招标文件未规定的采取随机抽取的方式）</w:t>
      </w:r>
      <w:r>
        <w:rPr>
          <w:rFonts w:ascii="宋体" w:hAnsi="宋体"/>
          <w:color w:val="000000"/>
          <w:sz w:val="24"/>
        </w:rPr>
        <w:t xml:space="preserve">确定</w:t>
      </w:r>
      <w:r>
        <w:rPr>
          <w:rFonts w:hint="eastAsia" w:ascii="宋体" w:hAnsi="宋体"/>
          <w:color w:val="000000"/>
          <w:sz w:val="24"/>
        </w:rPr>
        <w:t xml:space="preserve">一个中标候选人</w:t>
      </w:r>
      <w:r>
        <w:rPr>
          <w:rFonts w:ascii="宋体" w:hAnsi="宋体"/>
          <w:color w:val="000000"/>
          <w:sz w:val="24"/>
        </w:rPr>
        <w:t xml:space="preserve">，其他同品牌投标人不作为中标候选人。</w:t>
      </w:r>
      <w:r>
        <w:rPr>
          <w:rFonts w:ascii="宋体" w:hAnsi="宋体"/>
          <w:color w:val="000000"/>
          <w:sz w:val="24"/>
        </w:rPr>
      </w:r>
      <w:r/>
    </w:p>
    <w:p>
      <w:pPr>
        <w:pStyle w:val="797"/>
        <w:ind w:firstLine="420"/>
        <w:pageBreakBefore w:val="0"/>
        <w:spacing w:line="240" w:lineRule="auto"/>
        <w:rPr>
          <w:rFonts w:hint="eastAsia" w:ascii="宋体" w:hAnsi="宋体"/>
          <w:color w:val="000000"/>
          <w:sz w:val="24"/>
        </w:rPr>
      </w:pPr>
      <w:r>
        <w:rPr>
          <w:rFonts w:ascii="宋体" w:hAnsi="宋体"/>
          <w:color w:val="000000"/>
          <w:sz w:val="24"/>
        </w:rPr>
        <w:t xml:space="preserve">非单一产品采购项目，招标文件中</w:t>
      </w:r>
      <w:r>
        <w:rPr>
          <w:rFonts w:hint="eastAsia" w:ascii="宋体" w:hAnsi="宋体"/>
          <w:color w:val="000000"/>
          <w:sz w:val="24"/>
        </w:rPr>
        <w:t xml:space="preserve">将载明其中的核心产品</w:t>
      </w:r>
      <w:r>
        <w:rPr>
          <w:rFonts w:ascii="宋体" w:hAnsi="宋体"/>
          <w:color w:val="000000"/>
          <w:sz w:val="24"/>
        </w:rPr>
        <w:t xml:space="preserve">。多家投标人提供的核心产品品牌相同的，按前两款规定处理。</w:t>
      </w:r>
      <w:r>
        <w:rPr>
          <w:rFonts w:hint="eastAsia" w:ascii="宋体" w:hAnsi="宋体"/>
          <w:color w:val="000000"/>
          <w:sz w:val="24"/>
        </w:rPr>
      </w:r>
      <w:r/>
    </w:p>
    <w:p>
      <w:pPr>
        <w:pStyle w:val="797"/>
        <w:ind w:firstLine="420"/>
        <w:pageBreakBefore w:val="0"/>
        <w:spacing w:line="240" w:lineRule="auto"/>
        <w:rPr>
          <w:rFonts w:hint="eastAsia" w:ascii="宋体" w:hAnsi="宋体"/>
          <w:sz w:val="24"/>
        </w:rPr>
      </w:pPr>
      <w:r/>
      <w:bookmarkStart w:id="170" w:name="_Toc513029234"/>
      <w:r/>
      <w:bookmarkStart w:id="171" w:name="_Toc20823306"/>
      <w:r/>
      <w:bookmarkStart w:id="172" w:name="_Toc16938550"/>
      <w:r>
        <w:rPr>
          <w:rFonts w:hint="eastAsia" w:ascii="宋体" w:hAnsi="宋体"/>
          <w:sz w:val="24"/>
        </w:rPr>
        <w:t xml:space="preserve">25.7投标人在开、评标全过程中应保持通讯畅通，及时登录</w:t>
      </w:r>
      <w:r>
        <w:rPr>
          <w:rFonts w:hint="eastAsia" w:ascii="宋体" w:hAnsi="宋体"/>
          <w:color w:val="ff0000"/>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并安排专人与采购中心及评标委员会联系。</w:t>
      </w:r>
      <w:r>
        <w:rPr>
          <w:rFonts w:hint="eastAsia" w:ascii="宋体" w:hAnsi="宋体"/>
          <w:sz w:val="24"/>
        </w:rPr>
      </w:r>
      <w:r/>
    </w:p>
    <w:p>
      <w:pPr>
        <w:pStyle w:val="801"/>
        <w:ind w:firstLine="420"/>
        <w:pageBreakBefore w:val="0"/>
        <w:spacing w:before="0" w:after="0" w:line="240" w:lineRule="auto"/>
        <w:rPr>
          <w:rFonts w:hint="eastAsia"/>
          <w:b w:val="0"/>
          <w:bCs w:val="0"/>
        </w:rPr>
      </w:pPr>
      <w:r>
        <w:rPr>
          <w:rFonts w:hint="eastAsia"/>
          <w:b w:val="0"/>
          <w:bCs w:val="0"/>
        </w:rPr>
        <w:t xml:space="preserve">26、</w:t>
      </w:r>
      <w:bookmarkEnd w:id="170"/>
      <w:r/>
      <w:bookmarkEnd w:id="171"/>
      <w:r/>
      <w:bookmarkEnd w:id="172"/>
      <w:r>
        <w:rPr>
          <w:rFonts w:hint="eastAsia"/>
          <w:b w:val="0"/>
          <w:bCs w:val="0"/>
        </w:rPr>
        <w:t xml:space="preserve">无效投标条款和废标条款</w:t>
      </w:r>
      <w:r>
        <w:rPr>
          <w:rFonts w:hint="eastAsia"/>
          <w:b w:val="0"/>
          <w:bCs w:val="0"/>
        </w:rPr>
      </w:r>
      <w:r/>
    </w:p>
    <w:p>
      <w:pPr>
        <w:pStyle w:val="797"/>
        <w:ind w:left="479"/>
        <w:pageBreakBefore w:val="0"/>
        <w:spacing w:line="240" w:lineRule="auto"/>
        <w:rPr>
          <w:rFonts w:hint="eastAsia" w:ascii="宋体" w:hAnsi="宋体"/>
          <w:bCs/>
          <w:sz w:val="24"/>
        </w:rPr>
      </w:pPr>
      <w:r/>
      <w:bookmarkStart w:id="173" w:name="_Toc20823307"/>
      <w:r/>
      <w:bookmarkStart w:id="174" w:name="_Toc513029235"/>
      <w:r/>
      <w:bookmarkStart w:id="175" w:name="_Toc16938551"/>
      <w:r>
        <w:rPr>
          <w:rFonts w:hint="eastAsia" w:ascii="宋体" w:hAnsi="宋体"/>
          <w:bCs/>
          <w:sz w:val="24"/>
        </w:rPr>
        <w:t xml:space="preserve">26.1无效投标条款</w:t>
      </w:r>
      <w:r>
        <w:rPr>
          <w:rFonts w:hint="eastAsia" w:ascii="宋体" w:hAnsi="宋体"/>
          <w:bCs/>
          <w:sz w:val="24"/>
        </w:rPr>
      </w:r>
      <w:r/>
    </w:p>
    <w:p>
      <w:pPr>
        <w:pStyle w:val="797"/>
        <w:ind w:firstLine="480"/>
        <w:pageBreakBefore w:val="0"/>
        <w:spacing w:line="240" w:lineRule="auto"/>
        <w:rPr>
          <w:rFonts w:hint="eastAsia"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 投标人在</w:t>
      </w:r>
      <w:r>
        <w:rPr>
          <w:rFonts w:hint="eastAsia" w:ascii="宋体" w:hAnsi="宋体"/>
          <w:color w:val="ff0000"/>
          <w:sz w:val="24"/>
          <w:szCs w:val="24"/>
        </w:rPr>
        <w:t xml:space="preserve">苏采云系统</w:t>
      </w:r>
      <w:r>
        <w:rPr>
          <w:rFonts w:hint="eastAsia" w:ascii="宋体" w:hAnsi="宋体"/>
          <w:bCs/>
          <w:sz w:val="24"/>
          <w:szCs w:val="24"/>
        </w:rPr>
        <w:t xml:space="preserve">规定的时间内未成功解密电子投标文件的。</w:t>
      </w:r>
      <w:r>
        <w:rPr>
          <w:rFonts w:hint="eastAsia" w:ascii="宋体" w:hAnsi="宋体"/>
          <w:bCs/>
          <w:sz w:val="24"/>
          <w:szCs w:val="24"/>
        </w:rPr>
      </w:r>
      <w:r/>
    </w:p>
    <w:p>
      <w:pPr>
        <w:pStyle w:val="797"/>
        <w:ind w:firstLine="480"/>
        <w:pageBreakBefore w:val="0"/>
        <w:spacing w:line="240" w:lineRule="auto"/>
        <w:rPr>
          <w:rFonts w:hint="eastAsia" w:ascii="宋体" w:hAnsi="宋体"/>
          <w:bCs/>
          <w:sz w:val="24"/>
        </w:rPr>
      </w:pPr>
      <w:r>
        <w:rPr>
          <w:rFonts w:hint="eastAsia" w:ascii="宋体" w:hAnsi="宋体"/>
          <w:bCs/>
          <w:sz w:val="24"/>
        </w:rPr>
        <w:t xml:space="preserve">26.1.2 投标人未按照招标文件要求上传电子投标文件的。</w:t>
      </w:r>
      <w:r>
        <w:rPr>
          <w:rFonts w:hint="eastAsia" w:ascii="宋体" w:hAnsi="宋体"/>
          <w:bCs/>
          <w:sz w:val="24"/>
        </w:rPr>
      </w:r>
      <w:r/>
    </w:p>
    <w:p>
      <w:pPr>
        <w:pStyle w:val="797"/>
        <w:ind w:left="479"/>
        <w:pageBreakBefore w:val="0"/>
        <w:spacing w:line="240" w:lineRule="auto"/>
        <w:rPr>
          <w:rFonts w:hint="eastAsia" w:ascii="宋体" w:hAnsi="宋体"/>
          <w:bCs/>
          <w:sz w:val="24"/>
        </w:rPr>
      </w:pPr>
      <w:r>
        <w:rPr>
          <w:rFonts w:hint="eastAsia" w:ascii="宋体" w:hAnsi="宋体"/>
          <w:bCs/>
          <w:sz w:val="24"/>
        </w:rPr>
        <w:t xml:space="preserve">26.1.3同一投标人提交两个（含两个）以上不同的投标报价的。</w:t>
      </w:r>
      <w:r>
        <w:rPr>
          <w:rFonts w:hint="eastAsia" w:ascii="宋体" w:hAnsi="宋体"/>
          <w:bCs/>
          <w:sz w:val="24"/>
        </w:rPr>
      </w:r>
      <w:r/>
    </w:p>
    <w:p>
      <w:pPr>
        <w:pStyle w:val="797"/>
        <w:ind w:left="479"/>
        <w:pageBreakBefore w:val="0"/>
        <w:spacing w:line="240" w:lineRule="auto"/>
        <w:rPr>
          <w:rFonts w:hint="eastAsia" w:ascii="宋体" w:hAnsi="宋体"/>
          <w:bCs/>
          <w:sz w:val="24"/>
        </w:rPr>
      </w:pPr>
      <w:r>
        <w:rPr>
          <w:rFonts w:hint="eastAsia" w:ascii="宋体" w:hAnsi="宋体"/>
          <w:bCs/>
          <w:sz w:val="24"/>
        </w:rPr>
        <w:t xml:space="preserve">26.1.4投标人不具备招标文件中规定资格要求的。</w:t>
      </w:r>
      <w:r>
        <w:rPr>
          <w:rFonts w:hint="eastAsia" w:ascii="宋体" w:hAnsi="宋体"/>
          <w:bCs/>
          <w:sz w:val="24"/>
        </w:rPr>
      </w:r>
      <w:r/>
    </w:p>
    <w:p>
      <w:pPr>
        <w:pStyle w:val="797"/>
        <w:ind w:firstLine="480"/>
        <w:pageBreakBefore w:val="0"/>
        <w:spacing w:line="240" w:lineRule="auto"/>
        <w:rPr>
          <w:rFonts w:hint="eastAsia" w:ascii="宋体" w:hAnsi="宋体"/>
          <w:bCs/>
          <w:sz w:val="24"/>
        </w:rPr>
      </w:pPr>
      <w:r>
        <w:rPr>
          <w:rFonts w:hint="eastAsia" w:ascii="宋体" w:hAnsi="宋体"/>
          <w:bCs/>
          <w:sz w:val="24"/>
        </w:rPr>
        <w:t xml:space="preserve">26.1.5投标人的报价超过了采购预算或最高限价的。</w:t>
      </w:r>
      <w:r>
        <w:rPr>
          <w:rFonts w:hint="eastAsia" w:ascii="宋体" w:hAnsi="宋体"/>
          <w:bCs/>
          <w:sz w:val="24"/>
        </w:rPr>
      </w:r>
      <w:r/>
    </w:p>
    <w:p>
      <w:pPr>
        <w:pStyle w:val="797"/>
        <w:ind w:firstLine="480"/>
        <w:pageBreakBefore w:val="0"/>
        <w:spacing w:line="240" w:lineRule="auto"/>
        <w:rPr>
          <w:rFonts w:hint="eastAsia" w:ascii="宋体" w:hAnsi="宋体"/>
          <w:bCs/>
          <w:i/>
          <w:sz w:val="24"/>
          <w:u w:val="single"/>
        </w:rPr>
      </w:pPr>
      <w:r>
        <w:rPr>
          <w:rFonts w:hint="eastAsia" w:ascii="宋体" w:hAnsi="宋体"/>
          <w:bCs/>
          <w:sz w:val="24"/>
        </w:rPr>
        <w:t xml:space="preserve">26.1.6未通过符合性审查的。</w:t>
      </w:r>
      <w:r>
        <w:rPr>
          <w:rFonts w:hint="eastAsia" w:ascii="宋体" w:hAnsi="宋体"/>
          <w:bCs/>
          <w:i/>
          <w:sz w:val="24"/>
          <w:u w:val="single"/>
        </w:rPr>
      </w:r>
      <w:r/>
    </w:p>
    <w:p>
      <w:pPr>
        <w:pStyle w:val="797"/>
        <w:ind w:firstLine="360"/>
        <w:pageBreakBefore w:val="0"/>
        <w:spacing w:line="240" w:lineRule="auto"/>
        <w:rPr>
          <w:rFonts w:hint="eastAsia" w:ascii="宋体" w:hAnsi="宋体"/>
          <w:bCs/>
          <w:i/>
          <w:sz w:val="24"/>
          <w:u w:val="single"/>
        </w:rPr>
      </w:pPr>
      <w:r>
        <w:rPr>
          <w:rFonts w:hint="eastAsia" w:ascii="宋体" w:hAnsi="宋体"/>
          <w:bCs/>
          <w:sz w:val="24"/>
        </w:rPr>
        <w:t xml:space="preserve"> 26.1.7不符合招标文件中规定的实质性要求和条件的</w:t>
      </w:r>
      <w:r>
        <w:rPr>
          <w:rFonts w:hint="eastAsia" w:ascii="宋体" w:hAnsi="宋体"/>
          <w:b/>
          <w:bCs/>
          <w:sz w:val="24"/>
        </w:rPr>
        <w:t xml:space="preserve">（</w:t>
      </w:r>
      <w:r>
        <w:rPr>
          <w:rFonts w:hint="eastAsia" w:ascii="宋体" w:hAnsi="宋体"/>
          <w:b/>
          <w:bCs/>
          <w:i/>
          <w:sz w:val="24"/>
          <w:u w:val="single"/>
        </w:rPr>
        <w:t xml:space="preserve">本招标文件中斜体且有下划线部分的、或者加“★”号的、或者以文字说明属于实质性要求的内容均为实质性要求和条件）。</w:t>
      </w:r>
      <w:r>
        <w:rPr>
          <w:rFonts w:hint="eastAsia" w:ascii="宋体" w:hAnsi="宋体"/>
          <w:bCs/>
          <w:i/>
          <w:sz w:val="24"/>
          <w:u w:val="single"/>
        </w:rPr>
      </w:r>
      <w:r/>
    </w:p>
    <w:p>
      <w:pPr>
        <w:pStyle w:val="797"/>
        <w:ind w:firstLine="480"/>
        <w:pageBreakBefore w:val="0"/>
        <w:spacing w:line="240" w:lineRule="auto"/>
        <w:rPr>
          <w:rFonts w:hint="eastAsia" w:ascii="宋体" w:hAnsi="宋体"/>
          <w:bCs/>
          <w:sz w:val="24"/>
        </w:rPr>
      </w:pPr>
      <w:r>
        <w:rPr>
          <w:rFonts w:hint="eastAsia" w:ascii="宋体" w:hAnsi="宋体"/>
          <w:bCs/>
          <w:sz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bCs/>
          <w:sz w:val="24"/>
        </w:rPr>
      </w:r>
      <w:r/>
    </w:p>
    <w:p>
      <w:pPr>
        <w:pStyle w:val="797"/>
        <w:ind w:firstLine="480"/>
        <w:pageBreakBefore w:val="0"/>
        <w:spacing w:line="240" w:lineRule="auto"/>
        <w:rPr>
          <w:rFonts w:hint="eastAsia" w:ascii="宋体" w:hAnsi="宋体"/>
          <w:bCs/>
          <w:sz w:val="24"/>
        </w:rPr>
      </w:pPr>
      <w:r>
        <w:rPr>
          <w:rFonts w:hint="eastAsia" w:ascii="宋体" w:hAnsi="宋体"/>
          <w:bCs/>
          <w:sz w:val="24"/>
        </w:rPr>
        <w:t xml:space="preserve">26.1.9 投标文件含有采购人不能接受的附加条件的。</w:t>
      </w:r>
      <w:r>
        <w:rPr>
          <w:rFonts w:hint="eastAsia" w:ascii="宋体" w:hAnsi="宋体"/>
          <w:bCs/>
          <w:sz w:val="24"/>
        </w:rPr>
      </w:r>
      <w:r/>
    </w:p>
    <w:p>
      <w:pPr>
        <w:pStyle w:val="797"/>
        <w:ind w:firstLine="480"/>
        <w:pageBreakBefore w:val="0"/>
        <w:spacing w:line="240" w:lineRule="auto"/>
        <w:rPr>
          <w:rFonts w:hint="eastAsia" w:ascii="宋体" w:hAnsi="宋体"/>
          <w:bCs/>
          <w:sz w:val="24"/>
        </w:rPr>
      </w:pPr>
      <w:r>
        <w:rPr>
          <w:rFonts w:hint="eastAsia" w:ascii="宋体" w:hAnsi="宋体"/>
          <w:bCs/>
          <w:sz w:val="24"/>
        </w:rPr>
        <w:t xml:space="preserve">26.1.10投标（响应）供应商出现苏财购〔2025〕62号文件规定的异常低价情形的，评标委员会（评审小组）将通过</w:t>
      </w:r>
      <w:r>
        <w:rPr>
          <w:rFonts w:hint="eastAsia" w:ascii="宋体" w:hAnsi="宋体"/>
          <w:bCs/>
          <w:color w:val="ff0000"/>
          <w:sz w:val="24"/>
        </w:rPr>
        <w:t xml:space="preserve">苏采云系统</w:t>
      </w:r>
      <w:r>
        <w:rPr>
          <w:rFonts w:hint="eastAsia" w:ascii="宋体" w:hAnsi="宋体"/>
          <w:bCs/>
          <w:sz w:val="24"/>
        </w:rPr>
        <w:t xml:space="preserve">要求其在合理的时间内提供书面说明及相关证明材料；供应商不能证明其报价合理性的，评标委员会（评审小组）应当将其作为无效响应处理。</w:t>
      </w:r>
      <w:r>
        <w:rPr>
          <w:rFonts w:hint="eastAsia" w:ascii="宋体" w:hAnsi="宋体"/>
          <w:bCs/>
          <w:sz w:val="24"/>
        </w:rPr>
      </w:r>
      <w:r/>
    </w:p>
    <w:p>
      <w:pPr>
        <w:pStyle w:val="797"/>
        <w:ind w:firstLine="480"/>
        <w:pageBreakBefore w:val="0"/>
        <w:spacing w:line="240" w:lineRule="auto"/>
        <w:rPr>
          <w:rFonts w:hint="eastAsia" w:ascii="宋体" w:hAnsi="宋体"/>
          <w:bCs/>
          <w:color w:val="000000"/>
          <w:sz w:val="24"/>
        </w:rPr>
      </w:pPr>
      <w:r>
        <w:rPr>
          <w:rFonts w:hint="eastAsia" w:ascii="宋体" w:hAnsi="宋体"/>
          <w:bCs/>
          <w:color w:val="000000"/>
          <w:sz w:val="24"/>
        </w:rPr>
        <w:t xml:space="preserve">26.1.1</w:t>
      </w:r>
      <w:r>
        <w:rPr>
          <w:rFonts w:ascii="宋体" w:hAnsi="宋体"/>
          <w:bCs/>
          <w:color w:val="000000"/>
          <w:sz w:val="24"/>
        </w:rPr>
        <w:t xml:space="preserve">1</w:t>
      </w:r>
      <w:r>
        <w:rPr>
          <w:rFonts w:hint="eastAsia" w:ascii="宋体" w:hAnsi="宋体"/>
          <w:bCs/>
          <w:color w:val="000000"/>
          <w:sz w:val="24"/>
        </w:rPr>
        <w:t xml:space="preserve">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eastAsia" w:ascii="宋体" w:hAnsi="宋体"/>
          <w:bCs/>
          <w:color w:val="000000"/>
          <w:sz w:val="24"/>
        </w:rPr>
      </w:r>
      <w:r/>
    </w:p>
    <w:p>
      <w:pPr>
        <w:pStyle w:val="797"/>
        <w:ind w:firstLine="480"/>
        <w:pageBreakBefore w:val="0"/>
        <w:spacing w:line="240" w:lineRule="auto"/>
        <w:rPr>
          <w:rFonts w:hint="eastAsia" w:ascii="宋体" w:hAnsi="宋体"/>
          <w:bCs/>
          <w:sz w:val="24"/>
        </w:rPr>
      </w:pPr>
      <w:r>
        <w:rPr>
          <w:rFonts w:hint="eastAsia" w:ascii="宋体" w:hAnsi="宋体"/>
          <w:bCs/>
          <w:sz w:val="24"/>
        </w:rPr>
        <w:t xml:space="preserve">26.1.12 投标文件未按照招标文件要求加盖CA</w:t>
      </w:r>
      <w:r>
        <w:rPr>
          <w:rFonts w:ascii="宋体" w:hAnsi="宋体"/>
          <w:bCs/>
          <w:sz w:val="24"/>
        </w:rPr>
        <w:t xml:space="preserve">电子公章的</w:t>
      </w:r>
      <w:r>
        <w:rPr>
          <w:rFonts w:hint="eastAsia" w:ascii="宋体" w:hAnsi="宋体"/>
          <w:bCs/>
          <w:sz w:val="24"/>
        </w:rPr>
        <w:t xml:space="preserve">。</w:t>
      </w:r>
      <w:r>
        <w:rPr>
          <w:rFonts w:hint="eastAsia" w:ascii="宋体" w:hAnsi="宋体"/>
          <w:bCs/>
          <w:sz w:val="24"/>
        </w:rPr>
      </w:r>
      <w:r/>
    </w:p>
    <w:p>
      <w:pPr>
        <w:pStyle w:val="797"/>
        <w:ind w:firstLine="480"/>
        <w:pageBreakBefore w:val="0"/>
        <w:spacing w:line="240" w:lineRule="auto"/>
        <w:rPr>
          <w:rFonts w:hint="eastAsia" w:ascii="宋体" w:hAnsi="宋体"/>
          <w:bCs/>
          <w:sz w:val="24"/>
        </w:rPr>
      </w:pPr>
      <w:r>
        <w:rPr>
          <w:rFonts w:hint="eastAsia" w:ascii="宋体" w:hAnsi="宋体"/>
          <w:bCs/>
          <w:sz w:val="24"/>
        </w:rPr>
        <w:t xml:space="preserve">26.1.13其他法律、法规及本招标文件规定的属无效投标的情形。</w:t>
      </w:r>
      <w:r>
        <w:rPr>
          <w:rFonts w:hint="eastAsia" w:ascii="宋体" w:hAnsi="宋体"/>
          <w:bCs/>
          <w:sz w:val="24"/>
        </w:rPr>
      </w:r>
      <w:r/>
    </w:p>
    <w:p>
      <w:pPr>
        <w:pStyle w:val="797"/>
        <w:ind w:left="479"/>
        <w:pageBreakBefore w:val="0"/>
        <w:spacing w:line="240" w:lineRule="auto"/>
        <w:rPr>
          <w:rFonts w:hint="eastAsia" w:ascii="宋体" w:hAnsi="宋体"/>
          <w:bCs/>
          <w:sz w:val="24"/>
        </w:rPr>
      </w:pPr>
      <w:r>
        <w:rPr>
          <w:rFonts w:hint="eastAsia" w:ascii="宋体" w:hAnsi="宋体"/>
          <w:bCs/>
          <w:sz w:val="24"/>
        </w:rPr>
        <w:t xml:space="preserve">26.2废标条款</w:t>
      </w:r>
      <w:r>
        <w:rPr>
          <w:rFonts w:hint="eastAsia" w:ascii="宋体" w:hAnsi="宋体"/>
          <w:bCs/>
          <w:sz w:val="24"/>
        </w:rPr>
      </w:r>
      <w:r/>
    </w:p>
    <w:p>
      <w:pPr>
        <w:pStyle w:val="797"/>
        <w:ind w:left="479"/>
        <w:pageBreakBefore w:val="0"/>
        <w:spacing w:line="240" w:lineRule="auto"/>
        <w:rPr>
          <w:rFonts w:hint="eastAsia" w:ascii="宋体" w:hAnsi="宋体"/>
          <w:bCs/>
          <w:sz w:val="24"/>
        </w:rPr>
      </w:pPr>
      <w:r>
        <w:rPr>
          <w:rFonts w:hint="eastAsia" w:ascii="宋体" w:hAnsi="宋体"/>
          <w:bCs/>
          <w:sz w:val="24"/>
        </w:rPr>
        <w:t xml:space="preserve">26.2.1符合专业条件的供应商或者对招标文件作实质响应的供应商不足三家的。</w:t>
      </w:r>
      <w:r>
        <w:rPr>
          <w:rFonts w:hint="eastAsia" w:ascii="宋体" w:hAnsi="宋体"/>
          <w:bCs/>
          <w:sz w:val="24"/>
        </w:rPr>
      </w:r>
      <w:r/>
    </w:p>
    <w:p>
      <w:pPr>
        <w:pStyle w:val="797"/>
        <w:ind w:left="479"/>
        <w:pageBreakBefore w:val="0"/>
        <w:spacing w:line="240" w:lineRule="auto"/>
        <w:rPr>
          <w:rFonts w:hint="eastAsia" w:ascii="宋体" w:hAnsi="宋体"/>
          <w:bCs/>
          <w:sz w:val="24"/>
        </w:rPr>
      </w:pPr>
      <w:r>
        <w:rPr>
          <w:rFonts w:hint="eastAsia" w:ascii="宋体" w:hAnsi="宋体"/>
          <w:bCs/>
          <w:sz w:val="24"/>
        </w:rPr>
        <w:t xml:space="preserve">26.2.2出现影响采购公正的违法、违规行为的。</w:t>
      </w:r>
      <w:r>
        <w:rPr>
          <w:rFonts w:hint="eastAsia" w:ascii="宋体" w:hAnsi="宋体"/>
          <w:bCs/>
          <w:sz w:val="24"/>
        </w:rPr>
      </w:r>
      <w:r/>
    </w:p>
    <w:p>
      <w:pPr>
        <w:pStyle w:val="797"/>
        <w:ind w:left="479"/>
        <w:pageBreakBefore w:val="0"/>
        <w:spacing w:line="240" w:lineRule="auto"/>
        <w:rPr>
          <w:rFonts w:hint="eastAsia" w:ascii="宋体" w:hAnsi="宋体"/>
          <w:bCs/>
          <w:sz w:val="24"/>
        </w:rPr>
      </w:pPr>
      <w:r>
        <w:rPr>
          <w:rFonts w:hint="eastAsia" w:ascii="宋体" w:hAnsi="宋体"/>
          <w:bCs/>
          <w:sz w:val="24"/>
        </w:rPr>
        <w:t xml:space="preserve">26.2.3因重大变故，采购任务取消的。</w:t>
      </w:r>
      <w:r>
        <w:rPr>
          <w:rFonts w:hint="eastAsia" w:ascii="宋体" w:hAnsi="宋体"/>
          <w:bCs/>
          <w:sz w:val="24"/>
        </w:rPr>
      </w:r>
      <w:r/>
    </w:p>
    <w:p>
      <w:pPr>
        <w:pStyle w:val="797"/>
        <w:ind w:left="479"/>
        <w:pageBreakBefore w:val="0"/>
        <w:spacing w:line="240" w:lineRule="auto"/>
        <w:rPr>
          <w:rFonts w:ascii="宋体" w:hAnsi="宋体"/>
          <w:bCs/>
          <w:sz w:val="24"/>
        </w:rPr>
      </w:pPr>
      <w:r>
        <w:rPr>
          <w:rFonts w:hint="eastAsia" w:ascii="宋体" w:hAnsi="宋体"/>
          <w:bCs/>
          <w:sz w:val="24"/>
        </w:rPr>
        <w:t xml:space="preserve">26.2.4评标委员会认定招标文件存在歧义、重大缺陷导致评审工作无法进行。</w:t>
      </w:r>
      <w:r>
        <w:rPr>
          <w:rFonts w:ascii="宋体" w:hAnsi="宋体"/>
          <w:bCs/>
          <w:sz w:val="24"/>
        </w:rPr>
      </w:r>
      <w:r/>
    </w:p>
    <w:p>
      <w:pPr>
        <w:pStyle w:val="797"/>
        <w:ind w:left="479"/>
        <w:pageBreakBefore w:val="0"/>
        <w:spacing w:line="240" w:lineRule="auto"/>
        <w:rPr>
          <w:rFonts w:hint="eastAsia" w:ascii="宋体" w:hAnsi="宋体"/>
          <w:bCs/>
          <w:sz w:val="24"/>
        </w:rPr>
      </w:pPr>
      <w:r>
        <w:rPr>
          <w:rFonts w:hint="eastAsia" w:ascii="宋体" w:hAnsi="宋体"/>
          <w:bCs/>
          <w:sz w:val="24"/>
        </w:rPr>
        <w:t xml:space="preserve">26.2.5 因</w:t>
      </w:r>
      <w:r>
        <w:rPr>
          <w:rFonts w:hint="eastAsia" w:ascii="宋体" w:hAnsi="宋体"/>
          <w:color w:val="ff0000"/>
          <w:sz w:val="24"/>
          <w:szCs w:val="24"/>
        </w:rPr>
        <w:t xml:space="preserve">苏采云系统</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rPr>
          <w:rFonts w:hint="eastAsia" w:ascii="宋体" w:hAnsi="宋体"/>
          <w:bCs/>
          <w:sz w:val="24"/>
        </w:rPr>
      </w:r>
      <w:r/>
    </w:p>
    <w:p>
      <w:pPr>
        <w:pStyle w:val="797"/>
        <w:ind w:left="479"/>
        <w:pageBreakBefore w:val="0"/>
        <w:spacing w:line="240" w:lineRule="auto"/>
        <w:rPr>
          <w:rFonts w:hint="eastAsia" w:ascii="宋体" w:hAnsi="宋体"/>
          <w:bCs/>
          <w:sz w:val="24"/>
        </w:rPr>
      </w:pPr>
      <w:r>
        <w:rPr>
          <w:rFonts w:hint="eastAsia" w:ascii="宋体" w:hAnsi="宋体"/>
          <w:bCs/>
          <w:sz w:val="24"/>
        </w:rPr>
        <w:t xml:space="preserve">26.3 投标截止时间结束后参加投标的供应商不足三家的处理：</w:t>
      </w:r>
      <w:r>
        <w:rPr>
          <w:rFonts w:hint="eastAsia" w:ascii="宋体" w:hAnsi="宋体"/>
          <w:bCs/>
          <w:sz w:val="24"/>
        </w:rPr>
      </w:r>
      <w:r/>
    </w:p>
    <w:p>
      <w:pPr>
        <w:pStyle w:val="797"/>
        <w:ind w:firstLine="480"/>
        <w:pageBreakBefore w:val="0"/>
        <w:spacing w:line="240" w:lineRule="auto"/>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rPr>
          <w:rFonts w:hint="eastAsia" w:ascii="宋体" w:hAnsi="宋体"/>
          <w:bCs/>
          <w:sz w:val="24"/>
        </w:rPr>
      </w:r>
      <w:r/>
    </w:p>
    <w:p>
      <w:pPr>
        <w:pStyle w:val="800"/>
        <w:ind w:firstLine="482"/>
        <w:pageBreakBefore w:val="0"/>
        <w:spacing w:before="0" w:after="0" w:line="240" w:lineRule="auto"/>
        <w:rPr>
          <w:rFonts w:hint="eastAsia"/>
        </w:rPr>
      </w:pPr>
      <w:r/>
      <w:bookmarkStart w:id="176" w:name="_Toc120614219"/>
      <w:r>
        <w:rPr>
          <w:rFonts w:hint="eastAsia"/>
        </w:rPr>
        <w:t xml:space="preserve">六、</w:t>
      </w:r>
      <w:bookmarkEnd w:id="173"/>
      <w:r/>
      <w:bookmarkEnd w:id="174"/>
      <w:r/>
      <w:bookmarkEnd w:id="175"/>
      <w:r>
        <w:rPr>
          <w:rFonts w:hint="eastAsia"/>
        </w:rPr>
        <w:t xml:space="preserve">定标</w:t>
      </w:r>
      <w:bookmarkEnd w:id="176"/>
      <w:r>
        <w:rPr>
          <w:rFonts w:hint="eastAsia"/>
        </w:rPr>
      </w:r>
      <w:r/>
    </w:p>
    <w:p>
      <w:pPr>
        <w:pStyle w:val="801"/>
        <w:ind w:firstLine="600"/>
        <w:pageBreakBefore w:val="0"/>
        <w:spacing w:before="0" w:after="0" w:line="240" w:lineRule="auto"/>
        <w:rPr>
          <w:rFonts w:hint="eastAsia" w:ascii="黑体" w:hAnsi="宋体" w:cs="Times New Roman"/>
          <w:b w:val="0"/>
          <w:sz w:val="30"/>
          <w:szCs w:val="30"/>
        </w:rPr>
      </w:pPr>
      <w:r/>
      <w:bookmarkStart w:id="177" w:name="_Toc513029238"/>
      <w:r/>
      <w:bookmarkStart w:id="178" w:name="_Toc16938554"/>
      <w:r/>
      <w:bookmarkStart w:id="179" w:name="_Toc20823310"/>
      <w:r>
        <w:rPr>
          <w:rFonts w:hint="eastAsia" w:ascii="黑体" w:hAnsi="宋体" w:cs="Times New Roman"/>
          <w:b w:val="0"/>
          <w:sz w:val="30"/>
          <w:szCs w:val="30"/>
        </w:rPr>
        <w:t xml:space="preserve">27、</w:t>
      </w:r>
      <w:bookmarkEnd w:id="177"/>
      <w:r>
        <w:rPr>
          <w:rFonts w:hint="eastAsia" w:ascii="黑体" w:hAnsi="宋体" w:cs="Times New Roman"/>
          <w:b w:val="0"/>
          <w:sz w:val="30"/>
          <w:szCs w:val="30"/>
        </w:rPr>
        <w:t xml:space="preserve">确定</w:t>
      </w:r>
      <w:bookmarkEnd w:id="178"/>
      <w:r/>
      <w:bookmarkEnd w:id="179"/>
      <w:r>
        <w:rPr>
          <w:rFonts w:hint="eastAsia" w:ascii="黑体" w:hAnsi="宋体" w:cs="Times New Roman"/>
          <w:b w:val="0"/>
          <w:sz w:val="30"/>
          <w:szCs w:val="30"/>
        </w:rPr>
        <w:t xml:space="preserve">中标单位</w:t>
      </w:r>
      <w:r>
        <w:rPr>
          <w:rFonts w:hint="eastAsia" w:ascii="黑体" w:hAnsi="宋体" w:cs="Times New Roman"/>
          <w:b w:val="0"/>
          <w:sz w:val="30"/>
          <w:szCs w:val="30"/>
        </w:rPr>
      </w:r>
      <w:r/>
    </w:p>
    <w:p>
      <w:pPr>
        <w:pStyle w:val="797"/>
        <w:ind w:firstLine="480"/>
        <w:pageBreakBefore w:val="0"/>
        <w:spacing w:line="240" w:lineRule="auto"/>
        <w:rPr>
          <w:rFonts w:hint="eastAsia" w:ascii="宋体" w:hAnsi="宋体"/>
          <w:bCs/>
          <w:sz w:val="24"/>
        </w:rPr>
      </w:pPr>
      <w:r>
        <w:rPr>
          <w:rFonts w:hint="eastAsia" w:ascii="宋体" w:hAnsi="宋体"/>
          <w:bCs/>
          <w:sz w:val="24"/>
        </w:rPr>
        <w:t xml:space="preserve">27.1中标候选人的选取原则和数量见招标文件第五章规定。 </w:t>
      </w:r>
      <w:r>
        <w:rPr>
          <w:rFonts w:hint="eastAsia" w:ascii="宋体" w:hAnsi="宋体"/>
          <w:bCs/>
          <w:sz w:val="24"/>
        </w:rPr>
      </w:r>
      <w:r/>
    </w:p>
    <w:p>
      <w:pPr>
        <w:pStyle w:val="797"/>
        <w:ind w:firstLine="480"/>
        <w:pageBreakBefore w:val="0"/>
        <w:spacing w:line="240" w:lineRule="auto"/>
        <w:rPr>
          <w:rFonts w:hint="eastAsia" w:ascii="宋体" w:hAnsi="宋体"/>
          <w:bCs/>
          <w:sz w:val="24"/>
        </w:rPr>
      </w:pPr>
      <w:r>
        <w:rPr>
          <w:rFonts w:hint="eastAsia" w:ascii="宋体" w:hAnsi="宋体"/>
          <w:bCs/>
          <w:sz w:val="24"/>
        </w:rPr>
        <w:t xml:space="preserve">27.2 采购人应根据评委会推荐的中标候选人按顺序确定中标人，中标候选人并列的，由采购人依法确定。</w:t>
      </w:r>
      <w:r>
        <w:rPr>
          <w:rFonts w:hint="eastAsia" w:ascii="宋体" w:hAnsi="宋体"/>
          <w:bCs/>
          <w:sz w:val="24"/>
        </w:rPr>
      </w:r>
      <w:r/>
    </w:p>
    <w:p>
      <w:pPr>
        <w:pStyle w:val="797"/>
        <w:ind w:firstLine="480"/>
        <w:pageBreakBefore w:val="0"/>
        <w:spacing w:line="240" w:lineRule="auto"/>
        <w:rPr>
          <w:rFonts w:hint="eastAsia" w:ascii="宋体" w:hAnsi="宋体"/>
          <w:sz w:val="24"/>
          <w:szCs w:val="24"/>
        </w:rPr>
      </w:pPr>
      <w:r>
        <w:rPr>
          <w:rFonts w:hint="eastAsia" w:ascii="宋体" w:hAnsi="宋体"/>
          <w:bCs/>
          <w:sz w:val="24"/>
          <w:szCs w:val="24"/>
        </w:rPr>
        <w:t xml:space="preserve">27.3 </w:t>
      </w:r>
      <w:r>
        <w:rPr>
          <w:rFonts w:hint="eastAsia" w:ascii="宋体" w:hAnsi="宋体"/>
          <w:sz w:val="24"/>
          <w:szCs w:val="24"/>
        </w:rPr>
        <w:t xml:space="preserve">采购中心将在“江苏政府采购网、常州市政府采购网”发布中标公告，公告期限为1个工作日。</w:t>
      </w:r>
      <w:r>
        <w:rPr>
          <w:rFonts w:hint="eastAsia" w:ascii="宋体" w:hAnsi="宋体"/>
          <w:sz w:val="24"/>
          <w:szCs w:val="24"/>
        </w:rPr>
      </w:r>
      <w:r/>
    </w:p>
    <w:p>
      <w:pPr>
        <w:pStyle w:val="797"/>
        <w:ind w:firstLine="480"/>
        <w:pageBreakBefore w:val="0"/>
        <w:spacing w:line="240" w:lineRule="auto"/>
        <w:rPr>
          <w:rFonts w:hint="eastAsia" w:ascii="宋体" w:hAnsi="宋体"/>
          <w:sz w:val="24"/>
          <w:szCs w:val="24"/>
        </w:rPr>
      </w:pPr>
      <w:r>
        <w:rPr>
          <w:rFonts w:hint="eastAsia" w:ascii="宋体" w:hAnsi="宋体"/>
          <w:sz w:val="24"/>
          <w:szCs w:val="24"/>
        </w:rPr>
        <w:t xml:space="preserve">27.4  若有充分证据证明，中标人出现下列情况之一的，一经查实，将被取消中标资格：</w:t>
      </w:r>
      <w:r>
        <w:rPr>
          <w:rFonts w:hint="eastAsia" w:ascii="宋体" w:hAnsi="宋体"/>
          <w:sz w:val="24"/>
          <w:szCs w:val="24"/>
        </w:rPr>
      </w:r>
      <w:r/>
    </w:p>
    <w:p>
      <w:pPr>
        <w:pStyle w:val="797"/>
        <w:ind w:firstLine="480"/>
        <w:pageBreakBefore w:val="0"/>
        <w:spacing w:line="240" w:lineRule="auto"/>
        <w:rPr>
          <w:rFonts w:hint="eastAsia" w:ascii="宋体" w:hAnsi="宋体"/>
          <w:sz w:val="24"/>
          <w:szCs w:val="24"/>
        </w:rPr>
      </w:pPr>
      <w:r>
        <w:rPr>
          <w:rFonts w:hint="eastAsia" w:ascii="宋体" w:hAnsi="宋体"/>
          <w:sz w:val="24"/>
          <w:szCs w:val="24"/>
        </w:rPr>
        <w:t xml:space="preserve">27.4.1提供虚假材料谋取中标的。</w:t>
      </w:r>
      <w:r>
        <w:rPr>
          <w:rFonts w:hint="eastAsia" w:ascii="宋体" w:hAnsi="宋体"/>
          <w:sz w:val="24"/>
          <w:szCs w:val="24"/>
        </w:rPr>
      </w:r>
      <w:r/>
    </w:p>
    <w:p>
      <w:pPr>
        <w:pStyle w:val="797"/>
        <w:ind w:firstLine="480"/>
        <w:pageBreakBefore w:val="0"/>
        <w:spacing w:line="240" w:lineRule="auto"/>
        <w:rPr>
          <w:rFonts w:hint="eastAsia" w:ascii="宋体" w:hAnsi="宋体"/>
          <w:sz w:val="24"/>
          <w:szCs w:val="24"/>
        </w:rPr>
      </w:pPr>
      <w:r>
        <w:rPr>
          <w:rFonts w:hint="eastAsia" w:ascii="宋体" w:hAnsi="宋体"/>
          <w:sz w:val="24"/>
          <w:szCs w:val="24"/>
        </w:rPr>
        <w:t xml:space="preserve">27.4.2向采购人、采购中心行贿或者提供其他不正当利益的。</w:t>
      </w:r>
      <w:r>
        <w:rPr>
          <w:rFonts w:hint="eastAsia" w:ascii="宋体" w:hAnsi="宋体"/>
          <w:sz w:val="24"/>
          <w:szCs w:val="24"/>
        </w:rPr>
      </w:r>
      <w:r/>
    </w:p>
    <w:p>
      <w:pPr>
        <w:pStyle w:val="797"/>
        <w:ind w:firstLine="480"/>
        <w:pageBreakBefore w:val="0"/>
        <w:spacing w:line="240" w:lineRule="auto"/>
        <w:rPr>
          <w:rFonts w:hint="eastAsia" w:ascii="宋体" w:hAnsi="宋体"/>
          <w:sz w:val="24"/>
          <w:szCs w:val="24"/>
        </w:rPr>
      </w:pPr>
      <w:r>
        <w:rPr>
          <w:rFonts w:hint="eastAsia" w:ascii="宋体" w:hAnsi="宋体"/>
          <w:sz w:val="24"/>
          <w:szCs w:val="24"/>
        </w:rPr>
        <w:t xml:space="preserve">27.4.3属于本文件规定的无效条件，但在评标过程中又未被评委会发现的。</w:t>
      </w:r>
      <w:r>
        <w:rPr>
          <w:rFonts w:hint="eastAsia" w:ascii="宋体" w:hAnsi="宋体"/>
          <w:sz w:val="24"/>
          <w:szCs w:val="24"/>
        </w:rPr>
      </w:r>
      <w:r/>
    </w:p>
    <w:p>
      <w:pPr>
        <w:pStyle w:val="797"/>
        <w:ind w:firstLine="480"/>
        <w:pageBreakBefore w:val="0"/>
        <w:spacing w:line="240" w:lineRule="auto"/>
        <w:rPr>
          <w:rFonts w:hint="eastAsia" w:ascii="宋体" w:hAnsi="宋体"/>
          <w:sz w:val="24"/>
          <w:szCs w:val="24"/>
        </w:rPr>
      </w:pPr>
      <w:r>
        <w:rPr>
          <w:rFonts w:hint="eastAsia" w:ascii="宋体" w:hAnsi="宋体"/>
          <w:sz w:val="24"/>
          <w:szCs w:val="24"/>
        </w:rPr>
        <w:t xml:space="preserve">27.4.4与采购人或者其他供应商恶意串通的。</w:t>
      </w:r>
      <w:r>
        <w:rPr>
          <w:rFonts w:hint="eastAsia" w:ascii="宋体" w:hAnsi="宋体"/>
          <w:sz w:val="24"/>
          <w:szCs w:val="24"/>
        </w:rPr>
      </w:r>
      <w:r/>
    </w:p>
    <w:p>
      <w:pPr>
        <w:pStyle w:val="797"/>
        <w:ind w:firstLine="480"/>
        <w:pageBreakBefore w:val="0"/>
        <w:spacing w:line="240" w:lineRule="auto"/>
        <w:rPr>
          <w:rFonts w:hint="eastAsia" w:ascii="宋体" w:hAnsi="宋体"/>
          <w:sz w:val="24"/>
          <w:szCs w:val="24"/>
        </w:rPr>
      </w:pPr>
      <w:r>
        <w:rPr>
          <w:rFonts w:hint="eastAsia" w:ascii="宋体" w:hAnsi="宋体"/>
          <w:sz w:val="24"/>
          <w:szCs w:val="24"/>
        </w:rPr>
        <w:t xml:space="preserve">27.4.5采取不正当手段诋毁、排挤其他供应商的。</w:t>
      </w:r>
      <w:r>
        <w:rPr>
          <w:rFonts w:hint="eastAsia" w:ascii="宋体" w:hAnsi="宋体"/>
          <w:sz w:val="24"/>
          <w:szCs w:val="24"/>
        </w:rPr>
      </w:r>
      <w:r/>
    </w:p>
    <w:p>
      <w:pPr>
        <w:pStyle w:val="797"/>
        <w:ind w:firstLine="480"/>
        <w:pageBreakBefore w:val="0"/>
        <w:spacing w:line="240" w:lineRule="auto"/>
        <w:rPr>
          <w:rFonts w:ascii="宋体" w:hAnsi="宋体"/>
          <w:sz w:val="24"/>
          <w:szCs w:val="24"/>
        </w:rPr>
      </w:pPr>
      <w:r/>
      <w:bookmarkStart w:id="180" w:name="_Toc200451960"/>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797"/>
        <w:ind w:firstLine="480"/>
        <w:pageBreakBefore w:val="0"/>
        <w:spacing w:line="240" w:lineRule="auto"/>
        <w:rPr>
          <w:rFonts w:ascii="宋体" w:hAnsi="宋体"/>
          <w:sz w:val="24"/>
          <w:szCs w:val="24"/>
        </w:rPr>
      </w:pPr>
      <w:r>
        <w:rPr>
          <w:rFonts w:hint="eastAsia" w:ascii="宋体" w:hAnsi="宋体"/>
          <w:sz w:val="24"/>
          <w:szCs w:val="24"/>
        </w:rPr>
        <w:t xml:space="preserve">27.5.1不同投标人的投标文件由同一单位或者个人编制。</w:t>
      </w:r>
      <w:r>
        <w:rPr>
          <w:rFonts w:ascii="宋体" w:hAnsi="宋体"/>
          <w:sz w:val="24"/>
          <w:szCs w:val="24"/>
        </w:rPr>
      </w:r>
      <w:r/>
    </w:p>
    <w:p>
      <w:pPr>
        <w:pStyle w:val="797"/>
        <w:ind w:firstLine="480"/>
        <w:pageBreakBefore w:val="0"/>
        <w:spacing w:line="240" w:lineRule="auto"/>
        <w:rPr>
          <w:rFonts w:ascii="宋体" w:hAnsi="宋体"/>
          <w:sz w:val="24"/>
          <w:szCs w:val="24"/>
        </w:rPr>
      </w:pPr>
      <w:r>
        <w:rPr>
          <w:rFonts w:hint="eastAsia" w:ascii="宋体" w:hAnsi="宋体"/>
          <w:sz w:val="24"/>
          <w:szCs w:val="24"/>
        </w:rPr>
        <w:t xml:space="preserve">27.5.2不同投标人委托同一单位或者个人办理投标事宜。</w:t>
      </w:r>
      <w:r>
        <w:rPr>
          <w:rFonts w:ascii="宋体" w:hAnsi="宋体"/>
          <w:sz w:val="24"/>
          <w:szCs w:val="24"/>
        </w:rPr>
      </w:r>
      <w:r/>
    </w:p>
    <w:p>
      <w:pPr>
        <w:pStyle w:val="797"/>
        <w:ind w:firstLine="480"/>
        <w:pageBreakBefore w:val="0"/>
        <w:spacing w:line="240" w:lineRule="auto"/>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rPr>
          <w:rFonts w:ascii="宋体" w:hAnsi="宋体"/>
          <w:sz w:val="24"/>
          <w:szCs w:val="24"/>
        </w:rPr>
      </w:r>
      <w:r/>
    </w:p>
    <w:p>
      <w:pPr>
        <w:pStyle w:val="797"/>
        <w:ind w:firstLine="480"/>
        <w:pageBreakBefore w:val="0"/>
        <w:spacing w:line="240" w:lineRule="auto"/>
        <w:rPr>
          <w:rFonts w:ascii="宋体" w:hAnsi="宋体"/>
          <w:sz w:val="24"/>
          <w:szCs w:val="24"/>
        </w:rPr>
      </w:pPr>
      <w:r>
        <w:rPr>
          <w:rFonts w:hint="eastAsia" w:ascii="宋体" w:hAnsi="宋体"/>
          <w:sz w:val="24"/>
          <w:szCs w:val="24"/>
        </w:rPr>
        <w:t xml:space="preserve">27.5.4不同投标人的投标文件异常一致或者投标报价呈规律性差异。</w:t>
      </w:r>
      <w:r>
        <w:rPr>
          <w:rFonts w:ascii="宋体" w:hAnsi="宋体"/>
          <w:sz w:val="24"/>
          <w:szCs w:val="24"/>
        </w:rPr>
      </w:r>
      <w:r/>
    </w:p>
    <w:p>
      <w:pPr>
        <w:pStyle w:val="801"/>
        <w:ind w:firstLine="600"/>
        <w:pageBreakBefore w:val="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28、质疑处理</w:t>
      </w:r>
      <w:bookmarkEnd w:id="180"/>
      <w:r>
        <w:rPr>
          <w:rFonts w:hint="eastAsia" w:ascii="黑体" w:hAnsi="宋体" w:cs="Times New Roman"/>
          <w:b w:val="0"/>
          <w:sz w:val="30"/>
          <w:szCs w:val="30"/>
        </w:rPr>
      </w:r>
      <w:r/>
    </w:p>
    <w:p>
      <w:pPr>
        <w:pStyle w:val="797"/>
        <w:ind w:firstLine="480"/>
        <w:pageBreakBefore w:val="0"/>
        <w:spacing w:line="240" w:lineRule="auto"/>
        <w:rPr>
          <w:rFonts w:hint="eastAsia" w:ascii="宋体" w:hAnsi="宋体"/>
          <w:sz w:val="24"/>
          <w:szCs w:val="24"/>
        </w:rPr>
      </w:pPr>
      <w:r>
        <w:rPr>
          <w:rFonts w:hint="eastAsia" w:ascii="宋体" w:hAnsi="宋体"/>
          <w:sz w:val="24"/>
          <w:szCs w:val="24"/>
        </w:rPr>
        <w:t xml:space="preserve">28.1 提出质疑的供应商应当是参与所质疑项目采购活动的供应商。潜在供应商依法获取其可质疑的采购文件的，可以对采购文件提出质疑。</w:t>
      </w:r>
      <w:r>
        <w:rPr>
          <w:rFonts w:hint="eastAsia" w:ascii="宋体" w:hAnsi="宋体"/>
          <w:sz w:val="24"/>
          <w:szCs w:val="24"/>
        </w:rPr>
      </w:r>
      <w:r/>
    </w:p>
    <w:p>
      <w:pPr>
        <w:pStyle w:val="797"/>
        <w:ind w:firstLine="480"/>
        <w:pageBreakBefore w:val="0"/>
        <w:spacing w:line="240" w:lineRule="auto"/>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rPr>
          <w:rFonts w:hint="eastAsia" w:ascii="宋体" w:hAnsi="宋体"/>
          <w:sz w:val="24"/>
          <w:szCs w:val="24"/>
        </w:rPr>
      </w:r>
      <w:r/>
    </w:p>
    <w:p>
      <w:pPr>
        <w:pStyle w:val="797"/>
        <w:ind w:firstLine="480"/>
        <w:pageBreakBefore w:val="0"/>
        <w:spacing w:line="240" w:lineRule="auto"/>
        <w:rPr>
          <w:rFonts w:hint="eastAsia" w:hAnsi="宋体" w:cs="宋体"/>
          <w:sz w:val="24"/>
          <w:szCs w:val="24"/>
        </w:rPr>
      </w:pPr>
      <w:r>
        <w:rPr>
          <w:rFonts w:hint="eastAsia" w:ascii="宋体" w:hAnsi="宋体"/>
          <w:sz w:val="24"/>
          <w:szCs w:val="24"/>
        </w:rPr>
        <w:t xml:space="preserve">28.2.1</w:t>
      </w:r>
      <w:r>
        <w:rPr>
          <w:rFonts w:hAnsi="宋体" w:cs="宋体"/>
          <w:sz w:val="24"/>
          <w:szCs w:val="24"/>
        </w:rPr>
        <w:t xml:space="preserve">对可以质疑的采购文件提出质疑的，为收到采购文件之日或者采购文件公告期限届满之日；</w:t>
      </w:r>
      <w:r>
        <w:rPr>
          <w:rFonts w:hint="eastAsia" w:hAnsi="宋体" w:cs="宋体"/>
          <w:sz w:val="24"/>
          <w:szCs w:val="24"/>
        </w:rPr>
      </w:r>
      <w:r/>
    </w:p>
    <w:p>
      <w:pPr>
        <w:pStyle w:val="797"/>
        <w:ind w:firstLine="480"/>
        <w:pageBreakBefore w:val="0"/>
        <w:spacing w:line="240" w:lineRule="auto"/>
        <w:rPr>
          <w:rFonts w:hint="eastAsia" w:hAnsi="宋体" w:cs="宋体"/>
          <w:sz w:val="24"/>
          <w:szCs w:val="24"/>
        </w:rPr>
      </w:pPr>
      <w:r>
        <w:rPr>
          <w:rFonts w:hint="eastAsia" w:ascii="宋体" w:hAnsi="宋体"/>
          <w:sz w:val="24"/>
          <w:szCs w:val="24"/>
        </w:rPr>
        <w:t xml:space="preserve">28.2.2</w:t>
      </w:r>
      <w:r>
        <w:rPr>
          <w:rFonts w:hAnsi="宋体" w:cs="宋体"/>
          <w:sz w:val="24"/>
          <w:szCs w:val="24"/>
        </w:rPr>
        <w:t xml:space="preserve">对采购过程提出质疑的，为各采购程序环节结束之日；</w:t>
      </w:r>
      <w:r>
        <w:rPr>
          <w:rFonts w:hint="eastAsia" w:hAnsi="宋体" w:cs="宋体"/>
          <w:sz w:val="24"/>
          <w:szCs w:val="24"/>
        </w:rPr>
      </w:r>
      <w:r/>
    </w:p>
    <w:p>
      <w:pPr>
        <w:pStyle w:val="797"/>
        <w:ind w:firstLine="480"/>
        <w:pageBreakBefore w:val="0"/>
        <w:spacing w:line="240" w:lineRule="auto"/>
        <w:rPr>
          <w:rFonts w:hint="eastAsia" w:hAnsi="宋体" w:cs="宋体"/>
          <w:sz w:val="24"/>
          <w:szCs w:val="24"/>
        </w:rPr>
      </w:pPr>
      <w:r>
        <w:rPr>
          <w:rFonts w:hint="eastAsia" w:ascii="宋体" w:hAnsi="宋体"/>
          <w:sz w:val="24"/>
          <w:szCs w:val="24"/>
        </w:rPr>
        <w:t xml:space="preserve">28.2.3</w:t>
      </w:r>
      <w:r>
        <w:rPr>
          <w:rFonts w:hAnsi="宋体" w:cs="宋体"/>
          <w:sz w:val="24"/>
          <w:szCs w:val="24"/>
        </w:rPr>
        <w:t xml:space="preserve">对中标或者成交结果提出质疑的，为中标或者成交结果公告期限届满之日。</w:t>
      </w:r>
      <w:r>
        <w:rPr>
          <w:rFonts w:hint="eastAsia" w:hAnsi="宋体" w:cs="宋体"/>
          <w:sz w:val="24"/>
          <w:szCs w:val="24"/>
        </w:rPr>
      </w:r>
      <w:r/>
    </w:p>
    <w:p>
      <w:pPr>
        <w:pStyle w:val="797"/>
        <w:ind w:firstLine="480"/>
        <w:pageBreakBefore w:val="0"/>
        <w:spacing w:line="240" w:lineRule="auto"/>
        <w:rPr>
          <w:rFonts w:hint="eastAsia"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供应商应当在法定质疑期内一次性提出针对同一采购程序环节的质疑。供应商如在法定期限内对同一采购程序环节提出多次质疑的，采购中心、</w:t>
      </w:r>
      <w:r>
        <w:rPr>
          <w:rFonts w:hAnsi="宋体" w:cs="宋体"/>
          <w:sz w:val="24"/>
          <w:szCs w:val="24"/>
        </w:rPr>
        <w:t xml:space="preserve">采购人</w:t>
      </w:r>
      <w:r>
        <w:rPr>
          <w:rFonts w:hint="eastAsia" w:hAnsi="宋体" w:cs="宋体"/>
          <w:sz w:val="24"/>
          <w:szCs w:val="24"/>
        </w:rPr>
        <w:t xml:space="preserve">将只对供应商第一次质疑作出答复。</w:t>
      </w:r>
      <w:r>
        <w:rPr>
          <w:rFonts w:hint="eastAsia" w:hAnsi="宋体" w:cs="宋体"/>
          <w:sz w:val="24"/>
          <w:szCs w:val="24"/>
        </w:rPr>
      </w:r>
      <w:r/>
    </w:p>
    <w:p>
      <w:pPr>
        <w:pStyle w:val="797"/>
        <w:ind w:firstLine="480"/>
        <w:pageBreakBefore w:val="0"/>
        <w:spacing w:line="240" w:lineRule="auto"/>
        <w:rPr>
          <w:rFonts w:hint="eastAsia" w:ascii="宋体" w:hAnsi="宋体"/>
          <w:sz w:val="24"/>
          <w:szCs w:val="24"/>
        </w:rPr>
      </w:pPr>
      <w:r>
        <w:rPr>
          <w:rFonts w:hint="eastAsia" w:ascii="宋体" w:hAnsi="宋体"/>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sz w:val="24"/>
          <w:szCs w:val="24"/>
        </w:rPr>
      </w:r>
      <w:r/>
    </w:p>
    <w:p>
      <w:pPr>
        <w:pStyle w:val="797"/>
        <w:ind w:firstLine="480"/>
        <w:pageBreakBefore w:val="0"/>
        <w:spacing w:line="240" w:lineRule="auto"/>
        <w:rPr>
          <w:rFonts w:ascii="宋体" w:hAnsi="宋体"/>
          <w:b/>
          <w:sz w:val="24"/>
          <w:szCs w:val="24"/>
        </w:rPr>
      </w:pPr>
      <w:r>
        <w:rPr>
          <w:rFonts w:hint="eastAsia" w:ascii="宋体" w:hAnsi="宋体"/>
          <w:sz w:val="24"/>
          <w:szCs w:val="24"/>
        </w:rPr>
        <w:t xml:space="preserve">28.4供应商（含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及</w:t>
      </w:r>
      <w:r>
        <w:rPr>
          <w:rFonts w:ascii="宋体" w:hAnsi="宋体"/>
          <w:sz w:val="24"/>
          <w:szCs w:val="24"/>
        </w:rPr>
        <w:t xml:space="preserve">审查结果、</w:t>
      </w:r>
      <w:r>
        <w:rPr>
          <w:rFonts w:hint="eastAsia" w:ascii="宋体" w:hAnsi="宋体"/>
          <w:sz w:val="24"/>
          <w:szCs w:val="24"/>
        </w:rPr>
        <w:t xml:space="preserve">评标方法</w:t>
      </w:r>
      <w:r>
        <w:rPr>
          <w:rFonts w:ascii="宋体" w:hAnsi="宋体"/>
          <w:sz w:val="24"/>
          <w:szCs w:val="24"/>
        </w:rPr>
        <w:t xml:space="preserve">和评标标准、合同文本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供应商对除</w:t>
      </w:r>
      <w:r>
        <w:rPr>
          <w:rFonts w:ascii="宋体" w:hAnsi="宋体"/>
          <w:sz w:val="24"/>
          <w:szCs w:val="24"/>
        </w:rPr>
        <w:t xml:space="preserve">上述事项以外其他事项</w:t>
      </w:r>
      <w:r>
        <w:rPr>
          <w:rFonts w:hint="eastAsia" w:ascii="宋体" w:hAnsi="宋体"/>
          <w:sz w:val="24"/>
          <w:szCs w:val="24"/>
        </w:rPr>
        <w:t xml:space="preserve">的询问</w:t>
      </w:r>
      <w:r>
        <w:rPr>
          <w:rFonts w:ascii="宋体" w:hAnsi="宋体"/>
          <w:sz w:val="24"/>
          <w:szCs w:val="24"/>
        </w:rPr>
        <w:t xml:space="preserve">、质疑请向采购中心提出，由采购中心</w:t>
      </w:r>
      <w:r>
        <w:rPr>
          <w:rFonts w:hint="eastAsia" w:ascii="宋体" w:hAnsi="宋体"/>
          <w:sz w:val="24"/>
          <w:szCs w:val="24"/>
        </w:rPr>
        <w:t xml:space="preserve">负责</w:t>
      </w:r>
      <w:r>
        <w:rPr>
          <w:rFonts w:ascii="宋体" w:hAnsi="宋体"/>
          <w:sz w:val="24"/>
          <w:szCs w:val="24"/>
        </w:rPr>
        <w:t xml:space="preserve">答复。</w:t>
      </w:r>
      <w:r>
        <w:rPr>
          <w:rFonts w:ascii="宋体" w:hAnsi="宋体"/>
          <w:b/>
          <w:sz w:val="24"/>
          <w:szCs w:val="24"/>
        </w:rPr>
      </w:r>
      <w:r/>
    </w:p>
    <w:p>
      <w:pPr>
        <w:pStyle w:val="797"/>
        <w:ind w:firstLine="480"/>
        <w:pageBreakBefore w:val="0"/>
        <w:spacing w:line="240" w:lineRule="auto"/>
        <w:rPr>
          <w:rFonts w:hint="eastAsia" w:ascii="宋体" w:hAnsi="宋体"/>
          <w:sz w:val="24"/>
          <w:szCs w:val="24"/>
        </w:rPr>
      </w:pPr>
      <w:r>
        <w:rPr>
          <w:rFonts w:hint="eastAsia" w:ascii="宋体" w:hAnsi="宋体"/>
          <w:sz w:val="24"/>
          <w:szCs w:val="24"/>
        </w:rPr>
        <w:t xml:space="preserve">采购中心及采购人只接收以纸质原件形式送达的质疑,建议外地供应商尽量通过邮寄方式提交质疑</w:t>
      </w:r>
      <w:r>
        <w:rPr>
          <w:rFonts w:hint="eastAsia" w:ascii="宋体" w:hAnsi="宋体"/>
          <w:color w:val="ff0000"/>
          <w:sz w:val="24"/>
          <w:szCs w:val="24"/>
        </w:rPr>
        <w:t xml:space="preserve">（采购人和采购中心不接受未填写快递运单的快件）。</w:t>
      </w:r>
      <w:r>
        <w:rPr>
          <w:rFonts w:hint="eastAsia" w:ascii="宋体" w:hAnsi="宋体"/>
          <w:sz w:val="24"/>
          <w:szCs w:val="24"/>
        </w:rPr>
      </w:r>
      <w:r/>
    </w:p>
    <w:p>
      <w:pPr>
        <w:pStyle w:val="797"/>
        <w:ind w:firstLine="480"/>
        <w:pageBreakBefore w:val="0"/>
        <w:spacing w:line="240" w:lineRule="auto"/>
        <w:rPr>
          <w:rFonts w:hint="eastAsia" w:ascii="宋体" w:hAnsi="宋体"/>
          <w:sz w:val="24"/>
          <w:szCs w:val="24"/>
        </w:rPr>
      </w:pPr>
      <w:r>
        <w:rPr>
          <w:rFonts w:hint="eastAsia" w:ascii="宋体" w:hAnsi="宋体"/>
          <w:sz w:val="24"/>
          <w:szCs w:val="24"/>
        </w:rPr>
        <w:t xml:space="preserve">采购人和采购中心质疑接收联系方式见第一章投标邀请。</w:t>
      </w:r>
      <w:r>
        <w:rPr>
          <w:rFonts w:hint="eastAsia" w:ascii="宋体" w:hAnsi="宋体"/>
          <w:sz w:val="24"/>
          <w:szCs w:val="24"/>
        </w:rPr>
      </w:r>
      <w:r/>
    </w:p>
    <w:p>
      <w:pPr>
        <w:pStyle w:val="797"/>
        <w:ind w:firstLine="480"/>
        <w:pageBreakBefore w:val="0"/>
        <w:spacing w:line="240" w:lineRule="auto"/>
        <w:rPr>
          <w:rFonts w:hint="eastAsia" w:ascii="宋体" w:hAnsi="宋体"/>
          <w:sz w:val="24"/>
          <w:szCs w:val="24"/>
        </w:rPr>
      </w:pPr>
      <w:r>
        <w:rPr>
          <w:rFonts w:hint="eastAsia" w:ascii="宋体" w:hAnsi="宋体"/>
          <w:sz w:val="24"/>
          <w:szCs w:val="24"/>
        </w:rPr>
        <w:t xml:space="preserve">28.5 以下情形的质疑不予受理</w:t>
      </w:r>
      <w:r>
        <w:rPr>
          <w:rFonts w:hint="eastAsia" w:ascii="宋体" w:hAnsi="宋体"/>
          <w:sz w:val="24"/>
          <w:szCs w:val="24"/>
        </w:rPr>
      </w:r>
      <w:r/>
    </w:p>
    <w:p>
      <w:pPr>
        <w:pStyle w:val="797"/>
        <w:ind w:firstLine="480"/>
        <w:pageBreakBefore w:val="0"/>
        <w:spacing w:line="240" w:lineRule="auto"/>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rPr>
          <w:rFonts w:hint="eastAsia" w:ascii="宋体" w:hAnsi="宋体"/>
          <w:sz w:val="24"/>
          <w:szCs w:val="24"/>
        </w:rPr>
      </w:r>
      <w:r/>
    </w:p>
    <w:p>
      <w:pPr>
        <w:pStyle w:val="797"/>
        <w:ind w:firstLine="480"/>
        <w:pageBreakBefore w:val="0"/>
        <w:spacing w:line="240" w:lineRule="auto"/>
        <w:rPr>
          <w:rFonts w:hint="eastAsia" w:ascii="宋体" w:hAnsi="宋体"/>
          <w:sz w:val="24"/>
          <w:szCs w:val="24"/>
        </w:rPr>
      </w:pPr>
      <w:r>
        <w:rPr>
          <w:rFonts w:hint="eastAsia" w:ascii="宋体" w:hAnsi="宋体"/>
          <w:sz w:val="24"/>
          <w:szCs w:val="24"/>
        </w:rPr>
        <w:t xml:space="preserve">28.5.2 超出政府采购法定期限的质疑。</w:t>
      </w:r>
      <w:r>
        <w:rPr>
          <w:rFonts w:hint="eastAsia" w:ascii="宋体" w:hAnsi="宋体"/>
          <w:sz w:val="24"/>
          <w:szCs w:val="24"/>
        </w:rPr>
      </w:r>
      <w:r/>
    </w:p>
    <w:p>
      <w:pPr>
        <w:pStyle w:val="797"/>
        <w:ind w:firstLine="480"/>
        <w:pageBreakBefore w:val="0"/>
        <w:spacing w:line="240" w:lineRule="auto"/>
        <w:rPr>
          <w:rFonts w:hint="eastAsia" w:ascii="宋体" w:hAnsi="宋体"/>
          <w:sz w:val="24"/>
          <w:szCs w:val="24"/>
        </w:rPr>
      </w:pPr>
      <w:r>
        <w:rPr>
          <w:rFonts w:hint="eastAsia" w:ascii="宋体" w:hAnsi="宋体"/>
          <w:sz w:val="24"/>
          <w:szCs w:val="24"/>
        </w:rPr>
        <w:t xml:space="preserve">28.5.3 以传真、电子邮件等方式递交的非原件形式的质疑。</w:t>
      </w:r>
      <w:r>
        <w:rPr>
          <w:rFonts w:hint="eastAsia" w:ascii="宋体" w:hAnsi="宋体"/>
          <w:sz w:val="24"/>
          <w:szCs w:val="24"/>
        </w:rPr>
      </w:r>
      <w:r/>
    </w:p>
    <w:p>
      <w:pPr>
        <w:pStyle w:val="797"/>
        <w:ind w:firstLine="480"/>
        <w:pageBreakBefore w:val="0"/>
        <w:spacing w:line="240" w:lineRule="auto"/>
        <w:rPr>
          <w:rFonts w:hint="eastAsia" w:ascii="宋体" w:hAnsi="宋体"/>
          <w:sz w:val="24"/>
          <w:szCs w:val="24"/>
        </w:rPr>
      </w:pPr>
      <w:r>
        <w:rPr>
          <w:rFonts w:hint="eastAsia" w:ascii="宋体" w:hAnsi="宋体"/>
          <w:sz w:val="24"/>
          <w:szCs w:val="24"/>
        </w:rPr>
        <w:t xml:space="preserve">28.5.4 未参加投标活动的供应商或在投标活动中自身权益未受到损害的供应商所提出的质疑。</w:t>
      </w:r>
      <w:r>
        <w:rPr>
          <w:rFonts w:hint="eastAsia" w:ascii="宋体" w:hAnsi="宋体"/>
          <w:sz w:val="24"/>
          <w:szCs w:val="24"/>
        </w:rPr>
      </w:r>
      <w:r/>
    </w:p>
    <w:p>
      <w:pPr>
        <w:pStyle w:val="797"/>
        <w:ind w:firstLine="480"/>
        <w:pageBreakBefore w:val="0"/>
        <w:spacing w:line="240" w:lineRule="auto"/>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rPr>
          <w:rFonts w:hint="eastAsia" w:ascii="宋体" w:hAnsi="宋体"/>
          <w:sz w:val="24"/>
          <w:szCs w:val="24"/>
        </w:rPr>
      </w:r>
      <w:r/>
    </w:p>
    <w:p>
      <w:pPr>
        <w:pStyle w:val="797"/>
        <w:ind w:firstLine="468"/>
        <w:pageBreakBefore w:val="0"/>
        <w:spacing w:line="240" w:lineRule="auto"/>
        <w:rPr>
          <w:rFonts w:hint="eastAsia" w:ascii="宋体" w:hAnsi="宋体"/>
          <w:sz w:val="24"/>
          <w:szCs w:val="24"/>
        </w:rPr>
      </w:pPr>
      <w:r>
        <w:rPr>
          <w:rFonts w:hint="eastAsia" w:ascii="宋体" w:hAnsi="宋体"/>
          <w:sz w:val="24"/>
          <w:szCs w:val="24"/>
        </w:rPr>
        <w:t xml:space="preserve">28.6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宋体" w:hAnsi="宋体"/>
          <w:sz w:val="24"/>
          <w:szCs w:val="24"/>
        </w:rPr>
      </w:r>
      <w:r/>
    </w:p>
    <w:p>
      <w:pPr>
        <w:pStyle w:val="801"/>
        <w:ind w:firstLine="600"/>
        <w:pageBreakBefore w:val="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29、中标通知书</w:t>
      </w:r>
      <w:r>
        <w:rPr>
          <w:rFonts w:hint="eastAsia" w:ascii="黑体" w:hAnsi="宋体" w:cs="Times New Roman"/>
          <w:b w:val="0"/>
          <w:sz w:val="30"/>
          <w:szCs w:val="30"/>
        </w:rPr>
      </w:r>
      <w:r/>
    </w:p>
    <w:p>
      <w:pPr>
        <w:pStyle w:val="797"/>
        <w:ind w:firstLine="600"/>
        <w:pageBreakBefore w:val="0"/>
        <w:spacing w:line="240" w:lineRule="auto"/>
        <w:rPr>
          <w:rFonts w:hint="eastAsia" w:ascii="宋体" w:hAnsi="宋体"/>
          <w:sz w:val="24"/>
          <w:szCs w:val="24"/>
        </w:rPr>
      </w:pPr>
      <w:r>
        <w:rPr>
          <w:rFonts w:hint="eastAsia" w:ascii="宋体" w:hAnsi="宋体"/>
          <w:sz w:val="24"/>
          <w:szCs w:val="24"/>
        </w:rPr>
        <w:t xml:space="preserve">29.l</w:t>
      </w:r>
      <w:r>
        <w:rPr>
          <w:rFonts w:hint="eastAsia" w:ascii="宋体" w:hAnsi="宋体"/>
          <w:b/>
          <w:sz w:val="24"/>
          <w:szCs w:val="24"/>
        </w:rPr>
        <w:t xml:space="preserve"> </w:t>
      </w:r>
      <w:r>
        <w:rPr>
          <w:rFonts w:hint="eastAsia" w:ascii="宋体" w:hAnsi="宋体"/>
          <w:sz w:val="24"/>
          <w:szCs w:val="24"/>
        </w:rPr>
        <w:t xml:space="preserve">中标结果确定后，采购中心将向中标人发出中标通知书。请中标人在中标结果公告届满之日起30日内,使用CA数字证书登录</w:t>
      </w:r>
      <w:r>
        <w:rPr>
          <w:rFonts w:hint="eastAsia" w:ascii="宋体" w:hAnsi="宋体"/>
          <w:color w:val="ff0000"/>
          <w:sz w:val="24"/>
          <w:szCs w:val="24"/>
        </w:rPr>
        <w:t xml:space="preserve">苏采云系统</w:t>
      </w:r>
      <w:r>
        <w:rPr>
          <w:rFonts w:hint="eastAsia" w:ascii="宋体" w:hAnsi="宋体"/>
          <w:sz w:val="24"/>
          <w:szCs w:val="24"/>
        </w:rPr>
        <w:t xml:space="preserve">及时下载中标通知书。因系统存储空间有限，自中标结果公告届满之日起30日后，</w:t>
      </w:r>
      <w:r>
        <w:rPr>
          <w:rFonts w:hint="eastAsia" w:ascii="宋体" w:hAnsi="宋体"/>
          <w:color w:val="ff0000"/>
          <w:sz w:val="24"/>
          <w:szCs w:val="24"/>
        </w:rPr>
        <w:t xml:space="preserve">苏采云系统</w:t>
      </w:r>
      <w:r>
        <w:rPr>
          <w:rFonts w:hint="eastAsia" w:ascii="宋体" w:hAnsi="宋体"/>
          <w:sz w:val="24"/>
          <w:szCs w:val="24"/>
        </w:rPr>
        <w:t xml:space="preserve">不再保证提供下载中标通知书服务,因未及时下载而造成的不利后果由中标人自行承担。</w:t>
      </w:r>
      <w:r>
        <w:rPr>
          <w:rFonts w:hint="eastAsia" w:ascii="宋体" w:hAnsi="宋体"/>
          <w:sz w:val="24"/>
          <w:szCs w:val="24"/>
        </w:rPr>
      </w:r>
      <w:r/>
    </w:p>
    <w:p>
      <w:pPr>
        <w:pStyle w:val="797"/>
        <w:ind w:firstLine="600"/>
        <w:pageBreakBefore w:val="0"/>
        <w:spacing w:line="240" w:lineRule="auto"/>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rPr>
          <w:rFonts w:hint="eastAsia" w:ascii="宋体" w:hAnsi="宋体"/>
          <w:sz w:val="24"/>
          <w:szCs w:val="24"/>
        </w:rPr>
      </w:r>
      <w:r/>
    </w:p>
    <w:p>
      <w:pPr>
        <w:pStyle w:val="800"/>
        <w:pageBreakBefore w:val="0"/>
        <w:spacing w:before="0" w:after="0" w:line="240" w:lineRule="auto"/>
        <w:rPr>
          <w:rFonts w:hint="eastAsia"/>
        </w:rPr>
      </w:pPr>
      <w:r/>
      <w:bookmarkStart w:id="181" w:name="_Toc120614220"/>
      <w:r/>
      <w:bookmarkStart w:id="182" w:name="_Toc20823308"/>
      <w:r/>
      <w:bookmarkStart w:id="183" w:name="_Toc16938552"/>
      <w:r/>
      <w:bookmarkStart w:id="184" w:name="_Toc513029236"/>
      <w:r>
        <w:rPr>
          <w:rFonts w:hint="eastAsia"/>
        </w:rPr>
        <w:t xml:space="preserve">七、授予合同</w:t>
      </w:r>
      <w:bookmarkEnd w:id="181"/>
      <w:r>
        <w:rPr>
          <w:rFonts w:hint="eastAsia"/>
        </w:rPr>
      </w:r>
      <w:r/>
    </w:p>
    <w:p>
      <w:pPr>
        <w:pStyle w:val="801"/>
        <w:ind w:firstLine="600"/>
        <w:pageBreakBefore w:val="0"/>
        <w:spacing w:before="0" w:after="0" w:line="240" w:lineRule="auto"/>
        <w:rPr>
          <w:rFonts w:hint="eastAsia" w:ascii="黑体" w:hAnsi="宋体" w:cs="Times New Roman"/>
          <w:b w:val="0"/>
          <w:sz w:val="30"/>
          <w:szCs w:val="30"/>
        </w:rPr>
      </w:pPr>
      <w:r/>
      <w:bookmarkEnd w:id="182"/>
      <w:r/>
      <w:bookmarkEnd w:id="183"/>
      <w:r/>
      <w:bookmarkEnd w:id="184"/>
      <w:r/>
      <w:bookmarkStart w:id="185" w:name="_Toc513029237"/>
      <w:r/>
      <w:bookmarkStart w:id="186" w:name="_Toc16938553"/>
      <w:r/>
      <w:bookmarkStart w:id="187" w:name="_Toc20823309"/>
      <w:r>
        <w:rPr>
          <w:rFonts w:hint="eastAsia" w:ascii="黑体" w:hAnsi="宋体" w:cs="Times New Roman"/>
          <w:b w:val="0"/>
          <w:sz w:val="30"/>
          <w:szCs w:val="30"/>
        </w:rPr>
        <w:t xml:space="preserve">30. 签订合同</w:t>
      </w:r>
      <w:r>
        <w:rPr>
          <w:rFonts w:hint="eastAsia" w:ascii="黑体" w:hAnsi="宋体" w:cs="Times New Roman"/>
          <w:b w:val="0"/>
          <w:sz w:val="30"/>
          <w:szCs w:val="30"/>
        </w:rPr>
      </w:r>
      <w:r/>
    </w:p>
    <w:p>
      <w:pPr>
        <w:pStyle w:val="797"/>
        <w:ind w:firstLine="600"/>
        <w:pageBreakBefore w:val="0"/>
        <w:spacing w:line="240" w:lineRule="auto"/>
        <w:rPr>
          <w:rFonts w:hint="eastAsia" w:ascii="宋体" w:hAnsi="宋体"/>
          <w:sz w:val="24"/>
          <w:szCs w:val="24"/>
        </w:rPr>
      </w:pPr>
      <w:r>
        <w:rPr>
          <w:rFonts w:hint="eastAsia" w:ascii="宋体" w:hAnsi="宋体"/>
          <w:bCs/>
          <w:sz w:val="24"/>
          <w:szCs w:val="24"/>
        </w:rPr>
        <w:t xml:space="preserve">30</w:t>
      </w:r>
      <w:r>
        <w:rPr>
          <w:rFonts w:hint="eastAsia" w:ascii="宋体" w:hAnsi="宋体"/>
          <w:sz w:val="24"/>
          <w:szCs w:val="24"/>
        </w:rPr>
        <w:t xml:space="preserve">.l中标人应当在中标通知书发出之日起三十日内，按照招标文件确定的事项与采购人签订政府采购合同。</w:t>
      </w:r>
      <w:r>
        <w:rPr>
          <w:rFonts w:hint="eastAsia" w:ascii="宋体" w:hAnsi="宋体"/>
          <w:sz w:val="24"/>
          <w:szCs w:val="24"/>
        </w:rPr>
      </w:r>
      <w:r/>
    </w:p>
    <w:p>
      <w:pPr>
        <w:pStyle w:val="797"/>
        <w:ind w:firstLine="600"/>
        <w:pageBreakBefore w:val="0"/>
        <w:spacing w:line="240" w:lineRule="auto"/>
        <w:rPr>
          <w:rFonts w:hint="eastAsia" w:ascii="宋体" w:hAnsi="宋体"/>
          <w:sz w:val="24"/>
          <w:szCs w:val="24"/>
        </w:rPr>
      </w:pPr>
      <w:r>
        <w:rPr>
          <w:rFonts w:hint="eastAsia" w:ascii="宋体" w:hAnsi="宋体"/>
          <w:sz w:val="24"/>
          <w:szCs w:val="24"/>
        </w:rPr>
        <w:t xml:space="preserve">30.2</w:t>
      </w:r>
      <w:r>
        <w:rPr>
          <w:rFonts w:hint="eastAsia" w:ascii="宋体" w:hAnsi="宋体"/>
          <w:b/>
          <w:sz w:val="24"/>
          <w:szCs w:val="24"/>
        </w:rPr>
        <w:t xml:space="preserve"> </w:t>
      </w:r>
      <w:r>
        <w:rPr>
          <w:rFonts w:hint="eastAsia" w:ascii="宋体" w:hAnsi="宋体"/>
          <w:sz w:val="24"/>
          <w:szCs w:val="24"/>
        </w:rPr>
        <w:t xml:space="preserve">招标文件、中标人的投标文件及招标过程中有关澄清、承诺文件均应作为合同附件。</w:t>
      </w:r>
      <w:r>
        <w:rPr>
          <w:rFonts w:hint="eastAsia" w:ascii="宋体" w:hAnsi="宋体"/>
          <w:sz w:val="24"/>
          <w:szCs w:val="24"/>
        </w:rPr>
      </w:r>
      <w:r/>
    </w:p>
    <w:p>
      <w:pPr>
        <w:pStyle w:val="797"/>
        <w:ind w:firstLine="600"/>
        <w:pageBreakBefore w:val="0"/>
        <w:spacing w:line="240" w:lineRule="auto"/>
        <w:rPr>
          <w:rFonts w:hint="eastAsia" w:ascii="宋体" w:hAnsi="宋体"/>
          <w:sz w:val="24"/>
          <w:szCs w:val="24"/>
        </w:rPr>
      </w:pPr>
      <w:r>
        <w:rPr>
          <w:rFonts w:hint="eastAsia" w:ascii="宋体" w:hAnsi="宋体"/>
          <w:sz w:val="24"/>
          <w:szCs w:val="24"/>
        </w:rPr>
        <w:t xml:space="preserve">30.3 签订合同后，</w:t>
      </w:r>
      <w:r>
        <w:rPr>
          <w:rFonts w:hint="eastAsia" w:ascii="宋体" w:hAnsi="宋体"/>
          <w:i/>
          <w:sz w:val="24"/>
          <w:szCs w:val="24"/>
          <w:u w:val="single"/>
        </w:rPr>
        <w:t xml:space="preserve">中标人不得将合同标的进行转包</w:t>
      </w:r>
      <w:r>
        <w:rPr>
          <w:rFonts w:hint="eastAsia" w:ascii="宋体" w:hAnsi="宋体"/>
          <w:sz w:val="24"/>
          <w:szCs w:val="24"/>
        </w:rPr>
        <w:t xml:space="preserve">。未经采购人同意，中标人也不得采用分包的形式履行合同，否则采购人有权终止合同。转包或分包造成采购人损失的，中标人应承担相应赔偿责任。</w:t>
      </w:r>
      <w:r>
        <w:rPr>
          <w:rFonts w:hint="eastAsia" w:ascii="宋体" w:hAnsi="宋体"/>
          <w:sz w:val="24"/>
          <w:szCs w:val="24"/>
        </w:rPr>
      </w:r>
      <w:r/>
    </w:p>
    <w:p>
      <w:pPr>
        <w:pStyle w:val="801"/>
        <w:ind w:firstLine="600"/>
        <w:pageBreakBefore w:val="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31、服务（包含与服务相关的货物）的追加</w:t>
      </w:r>
      <w:r>
        <w:rPr>
          <w:rFonts w:hint="eastAsia" w:ascii="黑体" w:hAnsi="宋体" w:cs="Times New Roman"/>
          <w:b w:val="0"/>
          <w:sz w:val="30"/>
          <w:szCs w:val="30"/>
        </w:rPr>
      </w:r>
      <w:r/>
    </w:p>
    <w:p>
      <w:pPr>
        <w:pStyle w:val="797"/>
        <w:ind w:firstLine="480"/>
        <w:pageBreakBefore w:val="0"/>
        <w:spacing w:line="240" w:lineRule="auto"/>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rPr>
          <w:rFonts w:hint="eastAsia" w:ascii="宋体" w:hAnsi="宋体"/>
          <w:sz w:val="24"/>
          <w:szCs w:val="24"/>
        </w:rPr>
      </w:r>
      <w:r/>
    </w:p>
    <w:p>
      <w:pPr>
        <w:pStyle w:val="801"/>
        <w:ind w:firstLine="600"/>
        <w:pageBreakBefore w:val="0"/>
        <w:spacing w:before="0" w:after="0" w:line="240" w:lineRule="auto"/>
        <w:rPr>
          <w:rFonts w:hint="eastAsia" w:ascii="黑体" w:hAnsi="宋体" w:cs="Times New Roman"/>
          <w:b w:val="0"/>
          <w:sz w:val="30"/>
          <w:szCs w:val="30"/>
        </w:rPr>
      </w:pPr>
      <w:r/>
      <w:bookmarkEnd w:id="185"/>
      <w:r/>
      <w:bookmarkEnd w:id="186"/>
      <w:r/>
      <w:bookmarkEnd w:id="187"/>
      <w:r/>
      <w:bookmarkStart w:id="188" w:name="_Toc513029242"/>
      <w:r/>
      <w:bookmarkStart w:id="189" w:name="_Toc479757207"/>
      <w:r/>
      <w:bookmarkStart w:id="190" w:name="_Toc16938558"/>
      <w:r/>
      <w:bookmarkStart w:id="191" w:name="_Toc20823314"/>
      <w:r/>
      <w:bookmarkStart w:id="192" w:name="_Toc120614221"/>
      <w:r>
        <w:rPr>
          <w:rFonts w:hint="eastAsia" w:ascii="黑体" w:hAnsi="宋体" w:cs="Times New Roman"/>
          <w:b w:val="0"/>
          <w:sz w:val="30"/>
          <w:szCs w:val="30"/>
        </w:rPr>
        <w:t xml:space="preserve">32、需要执行的政府采购政策（包括但不限于）</w:t>
      </w:r>
      <w:r>
        <w:rPr>
          <w:rFonts w:hint="eastAsia" w:ascii="黑体" w:hAnsi="宋体" w:cs="Times New Roman"/>
          <w:b w:val="0"/>
          <w:sz w:val="30"/>
          <w:szCs w:val="30"/>
        </w:rPr>
      </w:r>
      <w:r/>
    </w:p>
    <w:p>
      <w:pPr>
        <w:pStyle w:val="797"/>
        <w:ind w:firstLine="482"/>
        <w:pageBreakBefore w:val="0"/>
        <w:spacing w:line="240" w:lineRule="auto"/>
        <w:rPr>
          <w:rFonts w:ascii="宋体" w:hAnsi="宋体"/>
          <w:b/>
          <w:sz w:val="24"/>
          <w:szCs w:val="24"/>
        </w:rPr>
      </w:pPr>
      <w:r>
        <w:rPr>
          <w:rFonts w:hint="eastAsia" w:ascii="宋体" w:hAnsi="宋体"/>
          <w:b/>
          <w:sz w:val="24"/>
          <w:szCs w:val="24"/>
        </w:rPr>
        <w:t xml:space="preserve">32.1履约资金扶持政策</w:t>
      </w:r>
      <w:r>
        <w:rPr>
          <w:rFonts w:ascii="宋体" w:hAnsi="宋体"/>
          <w:b/>
          <w:sz w:val="24"/>
          <w:szCs w:val="24"/>
        </w:rPr>
      </w:r>
      <w:r/>
    </w:p>
    <w:p>
      <w:pPr>
        <w:pStyle w:val="797"/>
        <w:ind w:firstLine="480"/>
        <w:pageBreakBefore w:val="0"/>
        <w:spacing w:line="240" w:lineRule="auto"/>
        <w:rPr>
          <w:rFonts w:hint="eastAsia" w:ascii="宋体" w:hAnsi="宋体"/>
          <w:sz w:val="24"/>
          <w:szCs w:val="24"/>
        </w:rPr>
      </w:pPr>
      <w:r>
        <w:rPr>
          <w:rFonts w:hint="eastAsia" w:ascii="宋体" w:hAnsi="宋体"/>
          <w:sz w:val="24"/>
          <w:szCs w:val="24"/>
        </w:rPr>
        <w:t xml:space="preserve">中标人可凭政府采购合同办理融资贷款，详情请见江苏政府采购网“政采贷”专栏。</w:t>
      </w:r>
      <w:r>
        <w:rPr>
          <w:rFonts w:hint="eastAsia" w:ascii="宋体" w:hAnsi="宋体"/>
          <w:sz w:val="24"/>
          <w:szCs w:val="24"/>
        </w:rPr>
      </w:r>
      <w:r/>
    </w:p>
    <w:p>
      <w:pPr>
        <w:pStyle w:val="797"/>
        <w:ind w:firstLine="482"/>
        <w:pageBreakBefore w:val="0"/>
        <w:spacing w:line="240" w:lineRule="auto"/>
        <w:tabs>
          <w:tab w:val="left" w:pos="1381" w:leader="none"/>
        </w:tabs>
        <w:rPr>
          <w:rFonts w:ascii="宋体" w:hAnsi="宋体"/>
          <w:b/>
          <w:sz w:val="24"/>
          <w:szCs w:val="24"/>
        </w:rPr>
      </w:pPr>
      <w:r>
        <w:rPr>
          <w:rFonts w:hint="eastAsia" w:ascii="宋体" w:hAnsi="宋体"/>
          <w:b/>
          <w:sz w:val="24"/>
          <w:szCs w:val="24"/>
        </w:rPr>
        <w:t xml:space="preserve">32.2</w:t>
      </w:r>
      <w:r>
        <w:rPr>
          <w:rFonts w:ascii="宋体" w:hAnsi="宋体"/>
          <w:b/>
          <w:sz w:val="24"/>
          <w:szCs w:val="24"/>
        </w:rPr>
        <w:t xml:space="preserve">进口产品</w:t>
      </w:r>
      <w:r>
        <w:rPr>
          <w:rFonts w:ascii="宋体" w:hAnsi="宋体"/>
          <w:b/>
          <w:sz w:val="24"/>
          <w:szCs w:val="24"/>
        </w:rPr>
      </w:r>
      <w:r/>
    </w:p>
    <w:p>
      <w:pPr>
        <w:pStyle w:val="797"/>
        <w:ind w:firstLine="480"/>
        <w:pageBreakBefore w:val="0"/>
        <w:spacing w:line="240" w:lineRule="auto"/>
        <w:rPr>
          <w:rFonts w:ascii="宋体" w:hAnsi="宋体"/>
          <w:sz w:val="24"/>
          <w:szCs w:val="24"/>
        </w:rPr>
      </w:pPr>
      <w:r>
        <w:rPr>
          <w:rFonts w:ascii="宋体" w:hAnsi="宋体"/>
          <w:sz w:val="24"/>
          <w:szCs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ascii="宋体" w:hAnsi="宋体"/>
          <w:sz w:val="24"/>
          <w:szCs w:val="24"/>
        </w:rPr>
      </w:r>
      <w:r/>
    </w:p>
    <w:p>
      <w:pPr>
        <w:pStyle w:val="797"/>
        <w:ind w:firstLine="482"/>
        <w:pageBreakBefore w:val="0"/>
        <w:spacing w:line="240" w:lineRule="auto"/>
        <w:rPr>
          <w:rFonts w:ascii="宋体" w:hAnsi="宋体"/>
          <w:b/>
          <w:sz w:val="24"/>
          <w:szCs w:val="24"/>
        </w:rPr>
      </w:pPr>
      <w:r>
        <w:rPr>
          <w:rFonts w:hint="eastAsia" w:ascii="宋体" w:hAnsi="宋体"/>
          <w:b/>
          <w:sz w:val="24"/>
          <w:szCs w:val="24"/>
        </w:rPr>
        <w:t xml:space="preserve">32.3</w:t>
      </w:r>
      <w:r>
        <w:rPr>
          <w:rFonts w:ascii="宋体" w:hAnsi="宋体"/>
          <w:b/>
          <w:sz w:val="24"/>
          <w:szCs w:val="24"/>
        </w:rPr>
        <w:t xml:space="preserve">中小企业、监狱企业及残疾人福利性单位</w:t>
      </w:r>
      <w:r>
        <w:rPr>
          <w:rFonts w:ascii="宋体" w:hAnsi="宋体"/>
          <w:b/>
          <w:sz w:val="24"/>
          <w:szCs w:val="24"/>
        </w:rPr>
      </w:r>
      <w:r/>
    </w:p>
    <w:p>
      <w:pPr>
        <w:pStyle w:val="797"/>
        <w:ind w:firstLine="480"/>
        <w:pageBreakBefore w:val="0"/>
        <w:spacing w:line="240" w:lineRule="auto"/>
        <w:rPr>
          <w:rFonts w:ascii="宋体" w:hAnsi="宋体"/>
          <w:sz w:val="24"/>
          <w:szCs w:val="24"/>
        </w:rPr>
      </w:pPr>
      <w:r>
        <w:rPr>
          <w:rFonts w:hint="eastAsia" w:ascii="宋体" w:hAnsi="宋体"/>
          <w:sz w:val="24"/>
          <w:szCs w:val="24"/>
        </w:rPr>
        <w:t xml:space="preserve">32.3.1</w:t>
      </w:r>
      <w:r>
        <w:rPr>
          <w:rFonts w:ascii="宋体" w:hAnsi="宋体"/>
          <w:sz w:val="24"/>
          <w:szCs w:val="24"/>
        </w:rPr>
        <w:t xml:space="preserve">中小企业定义：</w:t>
      </w:r>
      <w:r>
        <w:rPr>
          <w:rFonts w:ascii="宋体" w:hAnsi="宋体"/>
          <w:sz w:val="24"/>
          <w:szCs w:val="24"/>
        </w:rPr>
      </w:r>
      <w:r/>
    </w:p>
    <w:p>
      <w:pPr>
        <w:pStyle w:val="797"/>
        <w:ind w:firstLine="480"/>
        <w:pageBreakBefore w:val="0"/>
        <w:spacing w:line="240" w:lineRule="auto"/>
        <w:rPr>
          <w:rFonts w:ascii="宋体" w:hAnsi="宋体"/>
          <w:sz w:val="24"/>
          <w:szCs w:val="24"/>
        </w:rPr>
      </w:pPr>
      <w:r>
        <w:rPr>
          <w:rFonts w:ascii="宋体" w:hAnsi="宋体"/>
          <w:sz w:val="24"/>
          <w:szCs w:val="24"/>
        </w:rPr>
        <w:t xml:space="preserve">中小企业是</w:t>
      </w:r>
      <w:r>
        <w:rPr>
          <w:rFonts w:ascii="宋体" w:hAnsi="宋体"/>
          <w:sz w:val="24"/>
          <w:szCs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ascii="宋体" w:hAnsi="宋体"/>
          <w:sz w:val="24"/>
          <w:szCs w:val="24"/>
        </w:rPr>
      </w:r>
      <w:r/>
    </w:p>
    <w:p>
      <w:pPr>
        <w:pStyle w:val="797"/>
        <w:ind w:firstLine="480"/>
        <w:pageBreakBefore w:val="0"/>
        <w:spacing w:line="240" w:lineRule="auto"/>
        <w:rPr>
          <w:rFonts w:ascii="宋体" w:hAnsi="宋体"/>
          <w:sz w:val="24"/>
          <w:szCs w:val="24"/>
        </w:rPr>
      </w:pPr>
      <w:r>
        <w:rPr>
          <w:rFonts w:hint="eastAsia" w:ascii="宋体" w:hAnsi="宋体"/>
          <w:sz w:val="24"/>
          <w:szCs w:val="24"/>
        </w:rPr>
        <w:t xml:space="preserve">32.3.2</w:t>
      </w:r>
      <w:r>
        <w:rPr>
          <w:rFonts w:ascii="宋体" w:hAnsi="宋体"/>
          <w:sz w:val="24"/>
          <w:szCs w:val="24"/>
        </w:rPr>
        <w:t xml:space="preserve">供应商提供的货物、工程或者服务符合下列情形的，享受中小企业扶持政策：</w:t>
      </w:r>
      <w:r>
        <w:rPr>
          <w:rFonts w:ascii="宋体" w:hAnsi="宋体"/>
          <w:sz w:val="24"/>
          <w:szCs w:val="24"/>
        </w:rPr>
      </w:r>
      <w:r/>
    </w:p>
    <w:p>
      <w:pPr>
        <w:pStyle w:val="797"/>
        <w:ind w:firstLine="480"/>
        <w:pageBreakBefore w:val="0"/>
        <w:spacing w:line="240" w:lineRule="auto"/>
        <w:rPr>
          <w:rFonts w:ascii="宋体" w:hAnsi="宋体"/>
          <w:sz w:val="24"/>
          <w:szCs w:val="24"/>
        </w:rPr>
      </w:pPr>
      <w:r>
        <w:rPr>
          <w:rFonts w:hint="eastAsia" w:ascii="宋体" w:hAnsi="宋体"/>
          <w:sz w:val="24"/>
          <w:szCs w:val="24"/>
        </w:rPr>
        <w:t xml:space="preserve">32.3.2.1</w:t>
      </w:r>
      <w:r>
        <w:rPr>
          <w:rFonts w:ascii="宋体" w:hAnsi="宋体"/>
          <w:sz w:val="24"/>
          <w:szCs w:val="24"/>
        </w:rPr>
        <w:t xml:space="preserve">在货物采购项目中，货物由中小企业制造，即货物由中小企业生产且使用该中小企业商号或者注册商标；</w:t>
      </w:r>
      <w:r>
        <w:rPr>
          <w:rFonts w:ascii="宋体" w:hAnsi="宋体"/>
          <w:sz w:val="24"/>
          <w:szCs w:val="24"/>
        </w:rPr>
      </w:r>
      <w:r/>
    </w:p>
    <w:p>
      <w:pPr>
        <w:pStyle w:val="797"/>
        <w:ind w:firstLine="480"/>
        <w:pageBreakBefore w:val="0"/>
        <w:spacing w:line="240" w:lineRule="auto"/>
        <w:rPr>
          <w:rFonts w:ascii="宋体" w:hAnsi="宋体"/>
          <w:sz w:val="24"/>
          <w:szCs w:val="24"/>
        </w:rPr>
      </w:pPr>
      <w:r>
        <w:rPr>
          <w:rFonts w:hint="eastAsia" w:ascii="宋体" w:hAnsi="宋体"/>
          <w:sz w:val="24"/>
          <w:szCs w:val="24"/>
        </w:rPr>
        <w:t xml:space="preserve">32.3.2.2</w:t>
      </w:r>
      <w:r>
        <w:rPr>
          <w:rFonts w:ascii="宋体" w:hAnsi="宋体"/>
          <w:sz w:val="24"/>
          <w:szCs w:val="24"/>
        </w:rPr>
        <w:t xml:space="preserve">在工程采购项目中，工程由中小企业承建，即工程施工单位为中小企业；</w:t>
      </w:r>
      <w:r>
        <w:rPr>
          <w:rFonts w:ascii="宋体" w:hAnsi="宋体"/>
          <w:sz w:val="24"/>
          <w:szCs w:val="24"/>
        </w:rPr>
      </w:r>
      <w:r/>
    </w:p>
    <w:p>
      <w:pPr>
        <w:pStyle w:val="797"/>
        <w:ind w:firstLine="480"/>
        <w:pageBreakBefore w:val="0"/>
        <w:spacing w:line="240" w:lineRule="auto"/>
        <w:rPr>
          <w:rFonts w:ascii="宋体" w:hAnsi="宋体"/>
          <w:sz w:val="24"/>
          <w:szCs w:val="24"/>
        </w:rPr>
      </w:pPr>
      <w:r>
        <w:rPr>
          <w:rFonts w:hint="eastAsia" w:ascii="宋体" w:hAnsi="宋体"/>
          <w:sz w:val="24"/>
          <w:szCs w:val="24"/>
        </w:rPr>
        <w:t xml:space="preserve">32.3.2.3</w:t>
      </w:r>
      <w:r>
        <w:rPr>
          <w:rFonts w:ascii="宋体" w:hAnsi="宋体"/>
          <w:sz w:val="24"/>
          <w:szCs w:val="24"/>
        </w:rPr>
        <w:t xml:space="preserve">在服务采购项目中，服务由中小企业承接，即提供服务的人员为中小企业依照《中华人民共和国劳动</w:t>
      </w:r>
      <w:r>
        <w:rPr>
          <w:rFonts w:hint="eastAsia" w:ascii="宋体" w:hAnsi="宋体"/>
          <w:sz w:val="24"/>
          <w:szCs w:val="24"/>
        </w:rPr>
        <w:t xml:space="preserve">合同法</w:t>
      </w:r>
      <w:r>
        <w:rPr>
          <w:rFonts w:ascii="宋体" w:hAnsi="宋体"/>
          <w:sz w:val="24"/>
          <w:szCs w:val="24"/>
        </w:rPr>
        <w:t xml:space="preserve">》订立劳动合同的从业人员。</w:t>
      </w:r>
      <w:r>
        <w:rPr>
          <w:rFonts w:ascii="宋体" w:hAnsi="宋体"/>
          <w:sz w:val="24"/>
          <w:szCs w:val="24"/>
        </w:rPr>
      </w:r>
      <w:r/>
    </w:p>
    <w:p>
      <w:pPr>
        <w:pStyle w:val="797"/>
        <w:ind w:firstLine="480"/>
        <w:pageBreakBefore w:val="0"/>
        <w:spacing w:line="240" w:lineRule="auto"/>
        <w:rPr>
          <w:rFonts w:ascii="宋体" w:hAnsi="宋体"/>
          <w:sz w:val="24"/>
          <w:szCs w:val="24"/>
        </w:rPr>
      </w:pPr>
      <w:r>
        <w:rPr>
          <w:rFonts w:hint="eastAsia" w:ascii="宋体" w:hAnsi="宋体"/>
          <w:sz w:val="24"/>
          <w:szCs w:val="24"/>
        </w:rPr>
        <w:t xml:space="preserve">32.3.3</w:t>
      </w:r>
      <w:r>
        <w:rPr>
          <w:rFonts w:ascii="宋体" w:hAnsi="宋体"/>
          <w:sz w:val="24"/>
          <w:szCs w:val="24"/>
        </w:rPr>
        <w:t xml:space="preserve">在货物采购项目中，供应商提供的货物既有中小企业制造货物，也有大型企业制造货物的，不享受中小企业扶持政策。</w:t>
      </w:r>
      <w:r>
        <w:rPr>
          <w:rFonts w:ascii="宋体" w:hAnsi="宋体"/>
          <w:sz w:val="24"/>
          <w:szCs w:val="24"/>
        </w:rPr>
      </w:r>
      <w:r/>
    </w:p>
    <w:p>
      <w:pPr>
        <w:pStyle w:val="797"/>
        <w:ind w:firstLine="480"/>
        <w:pageBreakBefore w:val="0"/>
        <w:spacing w:line="240" w:lineRule="auto"/>
        <w:rPr>
          <w:rFonts w:ascii="宋体" w:hAnsi="宋体"/>
          <w:sz w:val="24"/>
          <w:szCs w:val="24"/>
        </w:rPr>
      </w:pPr>
      <w:r>
        <w:rPr>
          <w:rFonts w:hint="eastAsia" w:ascii="宋体" w:hAnsi="宋体"/>
          <w:sz w:val="24"/>
          <w:szCs w:val="24"/>
        </w:rPr>
        <w:t xml:space="preserve">32.3.4</w:t>
      </w:r>
      <w:r>
        <w:rPr>
          <w:rFonts w:ascii="宋体" w:hAnsi="宋体"/>
          <w:sz w:val="24"/>
          <w:szCs w:val="24"/>
        </w:rPr>
        <w:t xml:space="preserve">以联合体形式参加政府采购活动，联合体各方均为中小企业的，联合体视同中小企业。其中，联合体各方均为小微企业的，联合体视同小微企业。</w:t>
      </w:r>
      <w:r>
        <w:rPr>
          <w:rFonts w:ascii="宋体" w:hAnsi="宋体"/>
          <w:sz w:val="24"/>
          <w:szCs w:val="24"/>
        </w:rPr>
      </w:r>
      <w:r/>
    </w:p>
    <w:p>
      <w:pPr>
        <w:pStyle w:val="797"/>
        <w:ind w:firstLine="480"/>
        <w:pageBreakBefore w:val="0"/>
        <w:spacing w:line="240" w:lineRule="auto"/>
        <w:rPr>
          <w:rFonts w:ascii="宋体" w:hAnsi="宋体"/>
          <w:sz w:val="24"/>
          <w:szCs w:val="24"/>
        </w:rPr>
      </w:pPr>
      <w:r>
        <w:rPr>
          <w:rFonts w:hint="eastAsia" w:ascii="宋体" w:hAnsi="宋体"/>
          <w:sz w:val="24"/>
          <w:szCs w:val="24"/>
        </w:rPr>
        <w:t xml:space="preserve">32.3.5</w:t>
      </w:r>
      <w:r>
        <w:rPr>
          <w:rFonts w:ascii="宋体" w:hAnsi="宋体"/>
          <w:sz w:val="24"/>
          <w:szCs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ascii="宋体" w:hAnsi="宋体"/>
          <w:sz w:val="24"/>
          <w:szCs w:val="24"/>
        </w:rPr>
      </w:r>
      <w:r/>
    </w:p>
    <w:p>
      <w:pPr>
        <w:pStyle w:val="797"/>
        <w:ind w:firstLine="480"/>
        <w:pageBreakBefore w:val="0"/>
        <w:spacing w:line="240" w:lineRule="auto"/>
        <w:rPr>
          <w:rFonts w:ascii="宋体" w:hAnsi="宋体"/>
          <w:sz w:val="24"/>
          <w:szCs w:val="24"/>
        </w:rPr>
      </w:pPr>
      <w:r>
        <w:rPr>
          <w:rFonts w:hint="eastAsia" w:ascii="宋体" w:hAnsi="宋体"/>
          <w:sz w:val="24"/>
          <w:szCs w:val="24"/>
        </w:rPr>
        <w:t xml:space="preserve">32.3.6</w:t>
      </w:r>
      <w:r>
        <w:rPr>
          <w:rFonts w:ascii="宋体" w:hAnsi="宋体"/>
          <w:sz w:val="24"/>
          <w:szCs w:val="24"/>
        </w:rPr>
        <w:t xml:space="preserve">残疾人福利单位定义：享受政府采购支持政策的残疾人福利性单位应当同时满足以下条件：</w:t>
      </w:r>
      <w:r>
        <w:rPr>
          <w:rFonts w:ascii="宋体" w:hAnsi="宋体"/>
          <w:sz w:val="24"/>
          <w:szCs w:val="24"/>
        </w:rPr>
      </w:r>
      <w:r/>
    </w:p>
    <w:p>
      <w:pPr>
        <w:pStyle w:val="797"/>
        <w:ind w:firstLine="480"/>
        <w:pageBreakBefore w:val="0"/>
        <w:spacing w:line="240" w:lineRule="auto"/>
        <w:rPr>
          <w:rFonts w:ascii="宋体" w:hAnsi="宋体"/>
          <w:sz w:val="24"/>
          <w:szCs w:val="24"/>
        </w:rPr>
      </w:pPr>
      <w:r>
        <w:rPr>
          <w:rFonts w:hint="eastAsia" w:ascii="宋体" w:hAnsi="宋体"/>
          <w:sz w:val="24"/>
          <w:szCs w:val="24"/>
        </w:rPr>
        <w:t xml:space="preserve">32.3.6.1</w:t>
      </w:r>
      <w:r>
        <w:rPr>
          <w:rFonts w:ascii="宋体" w:hAnsi="宋体"/>
          <w:sz w:val="24"/>
          <w:szCs w:val="24"/>
        </w:rPr>
        <w:t xml:space="preserve">安置的残疾人占本单位在职职工人数的比例不低于25%（含25%），并且安置的残疾人人数不少于10 人（含10 人）；</w:t>
      </w:r>
      <w:r>
        <w:rPr>
          <w:rFonts w:ascii="宋体" w:hAnsi="宋体"/>
          <w:sz w:val="24"/>
          <w:szCs w:val="24"/>
        </w:rPr>
      </w:r>
      <w:r/>
    </w:p>
    <w:p>
      <w:pPr>
        <w:pStyle w:val="797"/>
        <w:ind w:firstLine="480"/>
        <w:pageBreakBefore w:val="0"/>
        <w:spacing w:line="240" w:lineRule="auto"/>
        <w:rPr>
          <w:rFonts w:ascii="宋体" w:hAnsi="宋体"/>
          <w:sz w:val="24"/>
          <w:szCs w:val="24"/>
        </w:rPr>
      </w:pPr>
      <w:r>
        <w:rPr>
          <w:rFonts w:hint="eastAsia" w:ascii="宋体" w:hAnsi="宋体"/>
          <w:sz w:val="24"/>
          <w:szCs w:val="24"/>
        </w:rPr>
        <w:t xml:space="preserve">32.3.6.2</w:t>
      </w:r>
      <w:r>
        <w:rPr>
          <w:rFonts w:ascii="宋体" w:hAnsi="宋体"/>
          <w:sz w:val="24"/>
          <w:szCs w:val="24"/>
        </w:rPr>
        <w:t xml:space="preserve">依法与安置的每位残疾人签订了一年以上（含一年）的劳动合同或服务协议；</w:t>
      </w:r>
      <w:r>
        <w:rPr>
          <w:rFonts w:ascii="宋体" w:hAnsi="宋体"/>
          <w:sz w:val="24"/>
          <w:szCs w:val="24"/>
        </w:rPr>
      </w:r>
      <w:r/>
    </w:p>
    <w:p>
      <w:pPr>
        <w:pStyle w:val="797"/>
        <w:ind w:firstLine="480"/>
        <w:pageBreakBefore w:val="0"/>
        <w:spacing w:line="240" w:lineRule="auto"/>
        <w:rPr>
          <w:rFonts w:ascii="宋体" w:hAnsi="宋体"/>
          <w:sz w:val="24"/>
          <w:szCs w:val="24"/>
        </w:rPr>
      </w:pPr>
      <w:r>
        <w:rPr>
          <w:rFonts w:hint="eastAsia" w:ascii="宋体" w:hAnsi="宋体"/>
          <w:sz w:val="24"/>
          <w:szCs w:val="24"/>
        </w:rPr>
        <w:t xml:space="preserve">32.3.6.3</w:t>
      </w:r>
      <w:r>
        <w:rPr>
          <w:rFonts w:ascii="宋体" w:hAnsi="宋体"/>
          <w:sz w:val="24"/>
          <w:szCs w:val="24"/>
        </w:rPr>
        <w:t xml:space="preserve">为安置的每位残疾人按月足额缴纳了基本养老保险、基本医疗保险、失业保险、工伤保险和生育保险等社会保险费；</w:t>
      </w:r>
      <w:r>
        <w:rPr>
          <w:rFonts w:ascii="宋体" w:hAnsi="宋体"/>
          <w:sz w:val="24"/>
          <w:szCs w:val="24"/>
        </w:rPr>
      </w:r>
      <w:r/>
    </w:p>
    <w:p>
      <w:pPr>
        <w:pStyle w:val="797"/>
        <w:ind w:firstLine="480"/>
        <w:pageBreakBefore w:val="0"/>
        <w:spacing w:line="240" w:lineRule="auto"/>
        <w:rPr>
          <w:rFonts w:ascii="宋体" w:hAnsi="宋体"/>
          <w:sz w:val="24"/>
          <w:szCs w:val="24"/>
        </w:rPr>
      </w:pPr>
      <w:r>
        <w:rPr>
          <w:rFonts w:hint="eastAsia" w:ascii="宋体" w:hAnsi="宋体"/>
          <w:sz w:val="24"/>
          <w:szCs w:val="24"/>
        </w:rPr>
        <w:t xml:space="preserve">32.3.6.4</w:t>
      </w:r>
      <w:r>
        <w:rPr>
          <w:rFonts w:ascii="宋体" w:hAnsi="宋体"/>
          <w:sz w:val="24"/>
          <w:szCs w:val="24"/>
        </w:rPr>
        <w:t xml:space="preserve">通过银行等金融机构向安置的每位残疾人，按月支付了不低于单位所在区县适用的经省级人民政府批准的月最低工资标准的工资；</w:t>
      </w:r>
      <w:r>
        <w:rPr>
          <w:rFonts w:ascii="宋体" w:hAnsi="宋体"/>
          <w:sz w:val="24"/>
          <w:szCs w:val="24"/>
        </w:rPr>
      </w:r>
      <w:r/>
    </w:p>
    <w:p>
      <w:pPr>
        <w:pStyle w:val="797"/>
        <w:ind w:firstLine="480"/>
        <w:pageBreakBefore w:val="0"/>
        <w:spacing w:line="240" w:lineRule="auto"/>
        <w:rPr>
          <w:rFonts w:ascii="宋体" w:hAnsi="宋体"/>
          <w:sz w:val="24"/>
          <w:szCs w:val="24"/>
        </w:rPr>
      </w:pPr>
      <w:r>
        <w:rPr>
          <w:rFonts w:hint="eastAsia" w:ascii="宋体" w:hAnsi="宋体"/>
          <w:sz w:val="24"/>
          <w:szCs w:val="24"/>
        </w:rPr>
        <w:t xml:space="preserve">32.3.6.5</w:t>
      </w:r>
      <w:r>
        <w:rPr>
          <w:rFonts w:ascii="宋体" w:hAnsi="宋体"/>
          <w:sz w:val="24"/>
          <w:szCs w:val="24"/>
        </w:rPr>
        <w:t xml:space="preserve">提供本单位制造的货物、承担的工程或者服务（以下简称产品），或者提供其他残疾人福利性单位制造的货物（不包括使用非残疾人福利性单位注册商标的货物）；</w:t>
      </w:r>
      <w:r>
        <w:rPr>
          <w:rFonts w:ascii="宋体" w:hAnsi="宋体"/>
          <w:sz w:val="24"/>
          <w:szCs w:val="24"/>
        </w:rPr>
      </w:r>
      <w:r/>
    </w:p>
    <w:p>
      <w:pPr>
        <w:pStyle w:val="797"/>
        <w:ind w:firstLine="480"/>
        <w:pageBreakBefore w:val="0"/>
        <w:spacing w:line="240" w:lineRule="auto"/>
        <w:rPr>
          <w:rFonts w:ascii="宋体" w:hAnsi="宋体"/>
          <w:sz w:val="24"/>
          <w:szCs w:val="24"/>
        </w:rPr>
      </w:pPr>
      <w:r>
        <w:rPr>
          <w:rFonts w:hint="eastAsia" w:ascii="宋体" w:hAnsi="宋体"/>
          <w:sz w:val="24"/>
          <w:szCs w:val="24"/>
        </w:rPr>
        <w:t xml:space="preserve">32.3.6.6</w:t>
      </w:r>
      <w:r>
        <w:rPr>
          <w:rFonts w:ascii="宋体" w:hAnsi="宋体"/>
          <w:sz w:val="24"/>
          <w:szCs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ascii="宋体" w:hAnsi="宋体"/>
          <w:sz w:val="24"/>
          <w:szCs w:val="24"/>
        </w:rPr>
      </w:r>
      <w:r/>
    </w:p>
    <w:p>
      <w:pPr>
        <w:pStyle w:val="797"/>
        <w:ind w:firstLine="480"/>
        <w:pageBreakBefore w:val="0"/>
        <w:spacing w:line="240" w:lineRule="auto"/>
        <w:rPr>
          <w:rFonts w:ascii="宋体" w:hAnsi="宋体"/>
          <w:sz w:val="24"/>
          <w:szCs w:val="24"/>
        </w:rPr>
      </w:pPr>
      <w:r>
        <w:rPr>
          <w:rFonts w:hint="eastAsia" w:ascii="宋体" w:hAnsi="宋体"/>
          <w:sz w:val="24"/>
          <w:szCs w:val="24"/>
        </w:rPr>
        <w:t xml:space="preserve">32.3.7</w:t>
      </w:r>
      <w:r>
        <w:rPr>
          <w:rFonts w:ascii="宋体" w:hAnsi="宋体"/>
          <w:sz w:val="24"/>
          <w:szCs w:val="24"/>
        </w:rPr>
        <w:t xml:space="preserve">本项目是否专门面向中小企业预留采购份额见第一章《投标邀请》。</w:t>
      </w:r>
      <w:r>
        <w:rPr>
          <w:rFonts w:ascii="宋体" w:hAnsi="宋体"/>
          <w:sz w:val="24"/>
          <w:szCs w:val="24"/>
        </w:rPr>
      </w:r>
      <w:r/>
    </w:p>
    <w:p>
      <w:pPr>
        <w:pStyle w:val="797"/>
        <w:ind w:firstLine="480"/>
        <w:pageBreakBefore w:val="0"/>
        <w:spacing w:line="240" w:lineRule="auto"/>
        <w:rPr>
          <w:rFonts w:ascii="宋体" w:hAnsi="宋体"/>
          <w:sz w:val="24"/>
          <w:szCs w:val="24"/>
        </w:rPr>
      </w:pPr>
      <w:r>
        <w:rPr>
          <w:rFonts w:hint="eastAsia" w:ascii="宋体" w:hAnsi="宋体"/>
          <w:sz w:val="24"/>
          <w:szCs w:val="24"/>
        </w:rPr>
        <w:t xml:space="preserve">32.3.8</w:t>
      </w:r>
      <w:r>
        <w:rPr>
          <w:rFonts w:ascii="宋体" w:hAnsi="宋体"/>
          <w:sz w:val="24"/>
          <w:szCs w:val="24"/>
        </w:rPr>
        <w:t xml:space="preserve">采购标的对应的中小企业划分标准所属行业见第四章《</w:t>
      </w:r>
      <w:r>
        <w:rPr>
          <w:rFonts w:hint="eastAsia" w:ascii="宋体" w:hAnsi="宋体"/>
          <w:sz w:val="24"/>
          <w:szCs w:val="24"/>
        </w:rPr>
        <w:t xml:space="preserve">采购需求</w:t>
      </w:r>
      <w:r>
        <w:rPr>
          <w:rFonts w:ascii="宋体" w:hAnsi="宋体"/>
          <w:sz w:val="24"/>
          <w:szCs w:val="24"/>
        </w:rPr>
        <w:t xml:space="preserve">》。</w:t>
      </w:r>
      <w:r>
        <w:rPr>
          <w:rFonts w:ascii="宋体" w:hAnsi="宋体"/>
          <w:sz w:val="24"/>
          <w:szCs w:val="24"/>
        </w:rPr>
      </w:r>
      <w:r/>
    </w:p>
    <w:p>
      <w:pPr>
        <w:pStyle w:val="797"/>
        <w:ind w:firstLine="480"/>
        <w:pageBreakBefore w:val="0"/>
        <w:spacing w:line="240" w:lineRule="auto"/>
        <w:rPr>
          <w:rFonts w:ascii="宋体" w:hAnsi="宋体"/>
          <w:sz w:val="24"/>
          <w:szCs w:val="24"/>
        </w:rPr>
      </w:pPr>
      <w:r>
        <w:rPr>
          <w:rFonts w:hint="eastAsia" w:ascii="宋体" w:hAnsi="宋体"/>
          <w:sz w:val="24"/>
          <w:szCs w:val="24"/>
        </w:rPr>
        <w:t xml:space="preserve">32.3.9</w:t>
      </w:r>
      <w:r>
        <w:rPr>
          <w:rFonts w:ascii="宋体" w:hAnsi="宋体"/>
          <w:sz w:val="24"/>
          <w:szCs w:val="24"/>
        </w:rPr>
        <w:t xml:space="preserve">小微企业价格评审优惠的政策调整：见第</w:t>
      </w:r>
      <w:r>
        <w:rPr>
          <w:rFonts w:hint="eastAsia" w:ascii="宋体" w:hAnsi="宋体"/>
          <w:sz w:val="24"/>
          <w:szCs w:val="24"/>
        </w:rPr>
        <w:t xml:space="preserve">五</w:t>
      </w:r>
      <w:r>
        <w:rPr>
          <w:rFonts w:ascii="宋体" w:hAnsi="宋体"/>
          <w:sz w:val="24"/>
          <w:szCs w:val="24"/>
        </w:rPr>
        <w:t xml:space="preserve">章《评标方法和评标标准》。</w:t>
      </w:r>
      <w:r>
        <w:rPr>
          <w:rFonts w:ascii="宋体" w:hAnsi="宋体"/>
          <w:sz w:val="24"/>
          <w:szCs w:val="24"/>
        </w:rPr>
      </w:r>
      <w:r/>
    </w:p>
    <w:p>
      <w:pPr>
        <w:pStyle w:val="797"/>
        <w:ind w:firstLine="482"/>
        <w:pageBreakBefore w:val="0"/>
        <w:spacing w:line="240" w:lineRule="auto"/>
        <w:rPr>
          <w:rFonts w:ascii="宋体" w:hAnsi="宋体"/>
          <w:b/>
          <w:sz w:val="24"/>
          <w:szCs w:val="24"/>
        </w:rPr>
      </w:pPr>
      <w:r>
        <w:rPr>
          <w:rFonts w:hint="eastAsia" w:ascii="宋体" w:hAnsi="宋体"/>
          <w:b/>
          <w:sz w:val="24"/>
          <w:szCs w:val="24"/>
        </w:rPr>
        <w:t xml:space="preserve">32.4</w:t>
      </w:r>
      <w:r>
        <w:rPr>
          <w:rFonts w:ascii="宋体" w:hAnsi="宋体"/>
          <w:b/>
          <w:sz w:val="24"/>
          <w:szCs w:val="24"/>
        </w:rPr>
        <w:t xml:space="preserve">政府采购节能产品、环境标志产品</w:t>
      </w:r>
      <w:r>
        <w:rPr>
          <w:rFonts w:ascii="宋体" w:hAnsi="宋体"/>
          <w:b/>
          <w:sz w:val="24"/>
          <w:szCs w:val="24"/>
        </w:rPr>
      </w:r>
      <w:r/>
    </w:p>
    <w:p>
      <w:pPr>
        <w:pStyle w:val="797"/>
        <w:ind w:firstLine="480"/>
        <w:pageBreakBefore w:val="0"/>
        <w:spacing w:line="240" w:lineRule="auto"/>
        <w:rPr>
          <w:rFonts w:ascii="宋体" w:hAnsi="宋体"/>
          <w:sz w:val="24"/>
          <w:szCs w:val="24"/>
        </w:rPr>
      </w:pPr>
      <w:r>
        <w:rPr>
          <w:rFonts w:hint="eastAsia" w:ascii="宋体" w:hAnsi="宋体"/>
          <w:sz w:val="24"/>
          <w:szCs w:val="24"/>
        </w:rPr>
        <w:t xml:space="preserve">32.4.1</w:t>
      </w:r>
      <w:r>
        <w:rPr>
          <w:rFonts w:ascii="宋体" w:hAnsi="宋体"/>
          <w:sz w:val="24"/>
          <w:szCs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ascii="宋体" w:hAnsi="宋体"/>
          <w:sz w:val="24"/>
          <w:szCs w:val="24"/>
        </w:rPr>
      </w:r>
      <w:r/>
    </w:p>
    <w:p>
      <w:pPr>
        <w:pStyle w:val="797"/>
        <w:ind w:firstLine="480"/>
        <w:pageBreakBefore w:val="0"/>
        <w:spacing w:line="240" w:lineRule="auto"/>
        <w:rPr>
          <w:rFonts w:ascii="宋体" w:hAnsi="宋体"/>
          <w:sz w:val="24"/>
          <w:szCs w:val="24"/>
        </w:rPr>
      </w:pPr>
      <w:r>
        <w:rPr>
          <w:rFonts w:hint="eastAsia" w:ascii="宋体" w:hAnsi="宋体"/>
          <w:sz w:val="24"/>
          <w:szCs w:val="24"/>
        </w:rPr>
        <w:t xml:space="preserve">32.4.2</w:t>
      </w:r>
      <w:r>
        <w:rPr>
          <w:rFonts w:ascii="宋体" w:hAnsi="宋体"/>
          <w:sz w:val="24"/>
          <w:szCs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ascii="宋体" w:hAnsi="宋体"/>
          <w:sz w:val="24"/>
          <w:szCs w:val="24"/>
        </w:rPr>
      </w:r>
      <w:r/>
    </w:p>
    <w:p>
      <w:pPr>
        <w:pStyle w:val="797"/>
        <w:ind w:firstLine="480"/>
        <w:pageBreakBefore w:val="0"/>
        <w:spacing w:line="240" w:lineRule="auto"/>
        <w:rPr>
          <w:rFonts w:ascii="宋体" w:hAnsi="宋体"/>
          <w:sz w:val="24"/>
          <w:szCs w:val="24"/>
        </w:rPr>
      </w:pPr>
      <w:r>
        <w:rPr>
          <w:rFonts w:hint="eastAsia" w:ascii="宋体" w:hAnsi="宋体"/>
          <w:sz w:val="24"/>
          <w:szCs w:val="24"/>
        </w:rPr>
        <w:t xml:space="preserve">32.4.2</w:t>
      </w:r>
      <w:r>
        <w:rPr>
          <w:rFonts w:ascii="宋体" w:hAnsi="宋体"/>
          <w:b/>
          <w:sz w:val="24"/>
          <w:szCs w:val="24"/>
        </w:rPr>
        <w:t xml:space="preserve">如本项目采购产品属于实施政府强制采购品目清单范围的节能产品，则投标人所报产品必须获得国家确定的认证机构出具的、处于有效期之内的节能产品认证证书，否则投标无效；</w:t>
      </w:r>
      <w:r>
        <w:rPr>
          <w:rFonts w:ascii="宋体" w:hAnsi="宋体"/>
          <w:sz w:val="24"/>
          <w:szCs w:val="24"/>
        </w:rPr>
      </w:r>
      <w:r/>
    </w:p>
    <w:p>
      <w:pPr>
        <w:pStyle w:val="797"/>
        <w:ind w:firstLine="480"/>
        <w:pageBreakBefore w:val="0"/>
        <w:spacing w:line="240" w:lineRule="auto"/>
        <w:rPr>
          <w:rFonts w:hint="eastAsia" w:ascii="宋体" w:hAnsi="宋体"/>
          <w:sz w:val="24"/>
          <w:szCs w:val="24"/>
        </w:rPr>
      </w:pPr>
      <w:r>
        <w:rPr>
          <w:rFonts w:hint="eastAsia" w:ascii="宋体" w:hAnsi="宋体"/>
          <w:sz w:val="24"/>
          <w:szCs w:val="24"/>
        </w:rPr>
        <w:t xml:space="preserve">32.4.2</w:t>
      </w:r>
      <w:r>
        <w:rPr>
          <w:rFonts w:ascii="宋体" w:hAnsi="宋体"/>
          <w:sz w:val="24"/>
          <w:szCs w:val="24"/>
        </w:rPr>
        <w:t xml:space="preserve">非政府强制采购的节能产品或环境标志产品，依据品目清单和认证证书实施政府优先采购。优先采购的具体规定见第</w:t>
      </w:r>
      <w:r>
        <w:rPr>
          <w:rFonts w:hint="eastAsia" w:ascii="宋体" w:hAnsi="宋体"/>
          <w:sz w:val="24"/>
          <w:szCs w:val="24"/>
        </w:rPr>
        <w:t xml:space="preserve">五</w:t>
      </w:r>
      <w:r>
        <w:rPr>
          <w:rFonts w:ascii="宋体" w:hAnsi="宋体"/>
          <w:sz w:val="24"/>
          <w:szCs w:val="24"/>
        </w:rPr>
        <w:t xml:space="preserve">章《评标方法和评标标准》（如涉及）。</w:t>
      </w:r>
      <w:r>
        <w:rPr>
          <w:rFonts w:hint="eastAsia" w:ascii="宋体" w:hAnsi="宋体"/>
          <w:sz w:val="24"/>
          <w:szCs w:val="24"/>
        </w:rPr>
      </w:r>
      <w:r/>
    </w:p>
    <w:p>
      <w:pPr>
        <w:pStyle w:val="797"/>
        <w:ind w:firstLine="482"/>
        <w:pageBreakBefore w:val="0"/>
        <w:spacing w:line="240" w:lineRule="auto"/>
        <w:rPr>
          <w:rFonts w:hint="eastAsia" w:ascii="宋体" w:hAnsi="宋体"/>
          <w:b/>
          <w:sz w:val="24"/>
          <w:szCs w:val="24"/>
        </w:rPr>
      </w:pPr>
      <w:r>
        <w:rPr>
          <w:rFonts w:hint="eastAsia" w:ascii="宋体" w:hAnsi="宋体"/>
          <w:b/>
          <w:sz w:val="24"/>
          <w:szCs w:val="24"/>
        </w:rPr>
        <w:t xml:space="preserve">32.5绿色包装</w:t>
      </w:r>
      <w:r>
        <w:rPr>
          <w:rFonts w:hint="eastAsia" w:ascii="宋体" w:hAnsi="宋体"/>
          <w:b/>
          <w:sz w:val="24"/>
          <w:szCs w:val="24"/>
        </w:rPr>
      </w:r>
      <w:r/>
    </w:p>
    <w:p>
      <w:pPr>
        <w:pStyle w:val="797"/>
        <w:ind w:firstLine="480"/>
        <w:pageBreakBefore w:val="0"/>
        <w:spacing w:line="240" w:lineRule="auto"/>
        <w:rPr>
          <w:rFonts w:hint="eastAsia" w:ascii="宋体" w:hAnsi="宋体"/>
          <w:sz w:val="24"/>
          <w:szCs w:val="24"/>
        </w:rPr>
      </w:pPr>
      <w:r>
        <w:rPr>
          <w:rFonts w:hint="eastAsia" w:ascii="宋体" w:hAnsi="宋体"/>
          <w:sz w:val="24"/>
          <w:szCs w:val="24"/>
        </w:rPr>
        <w:t xml:space="preserve">依据</w:t>
      </w:r>
      <w:r>
        <w:rPr>
          <w:rFonts w:ascii="宋体" w:hAnsi="宋体"/>
          <w:sz w:val="24"/>
          <w:szCs w:val="24"/>
        </w:rPr>
        <w:t xml:space="preserve">《关于印发〈商品包装政府采购需求标准（试行）〉、〈快递包装政府采购需求标准（试行）〉的通知》（财办库〔2020〕123号）</w:t>
      </w:r>
      <w:r>
        <w:rPr>
          <w:rFonts w:hint="eastAsia" w:ascii="宋体" w:hAnsi="宋体"/>
          <w:sz w:val="24"/>
          <w:szCs w:val="24"/>
        </w:rPr>
        <w:t xml:space="preserve">文件</w:t>
      </w:r>
      <w:r>
        <w:rPr>
          <w:rFonts w:ascii="宋体" w:hAnsi="宋体"/>
          <w:sz w:val="24"/>
          <w:szCs w:val="24"/>
        </w:rPr>
        <w:t xml:space="preserve">精神</w:t>
      </w:r>
      <w:r>
        <w:rPr>
          <w:rFonts w:hint="eastAsia" w:ascii="宋体" w:hAnsi="宋体"/>
          <w:sz w:val="24"/>
          <w:szCs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hint="eastAsia" w:ascii="宋体" w:hAnsi="宋体"/>
          <w:sz w:val="24"/>
          <w:szCs w:val="24"/>
        </w:rPr>
      </w:r>
      <w:r/>
    </w:p>
    <w:p>
      <w:pPr>
        <w:pStyle w:val="797"/>
        <w:ind w:firstLine="482"/>
        <w:pageBreakBefore w:val="0"/>
        <w:spacing w:line="240" w:lineRule="auto"/>
        <w:rPr>
          <w:rFonts w:ascii="宋体" w:hAnsi="宋体"/>
          <w:b/>
          <w:sz w:val="24"/>
          <w:szCs w:val="24"/>
        </w:rPr>
      </w:pPr>
      <w:r>
        <w:rPr>
          <w:rFonts w:hint="eastAsia" w:ascii="宋体" w:hAnsi="宋体"/>
          <w:b/>
          <w:sz w:val="24"/>
          <w:szCs w:val="24"/>
        </w:rPr>
        <w:t xml:space="preserve">32.6</w:t>
      </w:r>
      <w:r>
        <w:rPr>
          <w:rFonts w:ascii="宋体" w:hAnsi="宋体"/>
          <w:b/>
          <w:sz w:val="24"/>
          <w:szCs w:val="24"/>
        </w:rPr>
        <w:t xml:space="preserve">支持乡村产业振兴管理</w:t>
      </w:r>
      <w:r>
        <w:rPr>
          <w:rFonts w:ascii="宋体" w:hAnsi="宋体"/>
          <w:b/>
          <w:sz w:val="24"/>
          <w:szCs w:val="24"/>
        </w:rPr>
      </w:r>
      <w:r/>
    </w:p>
    <w:p>
      <w:pPr>
        <w:pStyle w:val="797"/>
        <w:ind w:firstLine="480"/>
        <w:pageBreakBefore w:val="0"/>
        <w:spacing w:line="240" w:lineRule="auto"/>
        <w:rPr>
          <w:rFonts w:ascii="宋体" w:hAnsi="宋体"/>
          <w:sz w:val="24"/>
          <w:szCs w:val="24"/>
        </w:rPr>
      </w:pPr>
      <w:r>
        <w:rPr>
          <w:rFonts w:ascii="宋体" w:hAnsi="宋体"/>
          <w:sz w:val="24"/>
          <w:szCs w:val="24"/>
        </w:rPr>
        <w:t xml:space="preserve">为落实《关于运用政府采购政策支持乡村产业振兴的通知》（财库〔2021〕19号）有关要求，做好支持脱贫攻坚工作，本项目采购活动中对于支持乡村振兴管理的相关要求见第五章《采购需求》（如涉及）。</w:t>
      </w:r>
      <w:r>
        <w:rPr>
          <w:rFonts w:ascii="宋体" w:hAnsi="宋体"/>
          <w:sz w:val="24"/>
          <w:szCs w:val="24"/>
        </w:rPr>
      </w:r>
      <w:r/>
    </w:p>
    <w:p>
      <w:pPr>
        <w:pStyle w:val="797"/>
        <w:ind w:firstLine="482"/>
        <w:pageBreakBefore w:val="0"/>
        <w:spacing w:line="240" w:lineRule="auto"/>
        <w:rPr>
          <w:rFonts w:ascii="宋体" w:hAnsi="宋体"/>
          <w:b/>
          <w:sz w:val="24"/>
          <w:szCs w:val="24"/>
        </w:rPr>
      </w:pPr>
      <w:r>
        <w:rPr>
          <w:rFonts w:hint="eastAsia" w:ascii="宋体" w:hAnsi="宋体"/>
          <w:b/>
          <w:sz w:val="24"/>
          <w:szCs w:val="24"/>
        </w:rPr>
        <w:t xml:space="preserve">32.7</w:t>
      </w:r>
      <w:r>
        <w:rPr>
          <w:rFonts w:ascii="宋体" w:hAnsi="宋体"/>
          <w:b/>
          <w:sz w:val="24"/>
          <w:szCs w:val="24"/>
        </w:rPr>
        <w:t xml:space="preserve">正版软件</w:t>
      </w:r>
      <w:r>
        <w:rPr>
          <w:rFonts w:ascii="宋体" w:hAnsi="宋体"/>
          <w:b/>
          <w:sz w:val="24"/>
          <w:szCs w:val="24"/>
        </w:rPr>
      </w:r>
      <w:r/>
    </w:p>
    <w:p>
      <w:pPr>
        <w:pStyle w:val="797"/>
        <w:ind w:firstLine="480"/>
        <w:pageBreakBefore w:val="0"/>
        <w:spacing w:line="240" w:lineRule="auto"/>
        <w:rPr>
          <w:rFonts w:ascii="宋体" w:hAnsi="宋体"/>
          <w:sz w:val="24"/>
          <w:szCs w:val="24"/>
        </w:rPr>
      </w:pPr>
      <w:r>
        <w:rPr>
          <w:rFonts w:hint="eastAsia" w:ascii="宋体" w:hAnsi="宋体"/>
          <w:sz w:val="24"/>
          <w:szCs w:val="24"/>
        </w:rPr>
        <w:t xml:space="preserve">32.7.1</w:t>
      </w:r>
      <w:r>
        <w:rPr>
          <w:rFonts w:ascii="宋体" w:hAnsi="宋体"/>
          <w:sz w:val="24"/>
          <w:szCs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ascii="宋体" w:hAnsi="宋体"/>
          <w:b/>
          <w:sz w:val="24"/>
          <w:szCs w:val="24"/>
        </w:rPr>
        <w:t xml:space="preserve">其中，国家有特殊信息安全要求的项目必须采购认证产品，否则投标无效。</w:t>
      </w:r>
      <w:r>
        <w:rPr>
          <w:rFonts w:ascii="宋体" w:hAnsi="宋体"/>
          <w:sz w:val="24"/>
          <w:szCs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ascii="宋体" w:hAnsi="宋体"/>
          <w:sz w:val="24"/>
          <w:szCs w:val="24"/>
        </w:rPr>
      </w:r>
      <w:r/>
    </w:p>
    <w:p>
      <w:pPr>
        <w:pStyle w:val="797"/>
        <w:ind w:firstLine="480"/>
        <w:pageBreakBefore w:val="0"/>
        <w:spacing w:line="240" w:lineRule="auto"/>
        <w:rPr>
          <w:rFonts w:ascii="宋体" w:hAnsi="宋体"/>
          <w:sz w:val="24"/>
          <w:szCs w:val="24"/>
        </w:rPr>
      </w:pPr>
      <w:r>
        <w:rPr>
          <w:rFonts w:hint="eastAsia" w:ascii="宋体" w:hAnsi="宋体"/>
          <w:sz w:val="24"/>
          <w:szCs w:val="24"/>
        </w:rPr>
        <w:t xml:space="preserve">32.7.2</w:t>
      </w:r>
      <w:r>
        <w:rPr>
          <w:rFonts w:ascii="宋体" w:hAnsi="宋体"/>
          <w:sz w:val="24"/>
          <w:szCs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ascii="宋体" w:hAnsi="宋体"/>
          <w:sz w:val="24"/>
          <w:szCs w:val="24"/>
        </w:rPr>
      </w:r>
      <w:r/>
    </w:p>
    <w:p>
      <w:pPr>
        <w:pStyle w:val="797"/>
        <w:ind w:firstLine="482"/>
        <w:pageBreakBefore w:val="0"/>
        <w:spacing w:line="240" w:lineRule="auto"/>
        <w:rPr>
          <w:rFonts w:hint="eastAsia" w:ascii="宋体" w:hAnsi="宋体"/>
          <w:b/>
          <w:sz w:val="24"/>
          <w:szCs w:val="24"/>
        </w:rPr>
      </w:pPr>
      <w:r>
        <w:rPr>
          <w:rFonts w:hint="eastAsia" w:ascii="宋体" w:hAnsi="宋体"/>
          <w:b/>
          <w:sz w:val="24"/>
          <w:szCs w:val="24"/>
        </w:rPr>
        <w:t xml:space="preserve">32.8政府采购创新产品政策</w:t>
      </w:r>
      <w:r>
        <w:rPr>
          <w:rFonts w:hint="eastAsia" w:ascii="宋体" w:hAnsi="宋体"/>
          <w:b/>
          <w:sz w:val="24"/>
          <w:szCs w:val="24"/>
        </w:rPr>
      </w:r>
      <w:r/>
    </w:p>
    <w:p>
      <w:pPr>
        <w:pStyle w:val="797"/>
        <w:ind w:firstLine="480"/>
        <w:pageBreakBefore w:val="0"/>
        <w:spacing w:line="240" w:lineRule="auto"/>
        <w:rPr>
          <w:rFonts w:hint="eastAsia" w:ascii="宋体" w:hAnsi="宋体"/>
          <w:sz w:val="24"/>
          <w:szCs w:val="24"/>
        </w:rPr>
      </w:pPr>
      <w:r>
        <w:rPr>
          <w:rFonts w:hint="eastAsia" w:ascii="宋体" w:hAnsi="宋体"/>
          <w:sz w:val="24"/>
          <w:szCs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如涉及）</w:t>
      </w:r>
      <w:r>
        <w:rPr>
          <w:rFonts w:hint="eastAsia" w:ascii="宋体" w:hAnsi="宋体"/>
          <w:sz w:val="24"/>
          <w:szCs w:val="24"/>
        </w:rPr>
      </w:r>
      <w:r/>
    </w:p>
    <w:p>
      <w:pPr>
        <w:pStyle w:val="797"/>
        <w:ind w:firstLine="482"/>
        <w:pageBreakBefore w:val="0"/>
        <w:spacing w:line="240" w:lineRule="auto"/>
        <w:rPr>
          <w:rFonts w:hint="eastAsia" w:ascii="宋体" w:hAnsi="宋体"/>
          <w:b/>
          <w:sz w:val="24"/>
          <w:szCs w:val="24"/>
        </w:rPr>
      </w:pPr>
      <w:r>
        <w:rPr>
          <w:rFonts w:hint="eastAsia" w:ascii="宋体" w:hAnsi="宋体"/>
          <w:b/>
          <w:sz w:val="24"/>
          <w:szCs w:val="24"/>
        </w:rPr>
        <w:t xml:space="preserve">32.9绿色数据中心政策 </w:t>
      </w:r>
      <w:r>
        <w:rPr>
          <w:rFonts w:hint="eastAsia" w:ascii="宋体" w:hAnsi="宋体"/>
          <w:b/>
          <w:sz w:val="24"/>
          <w:szCs w:val="24"/>
        </w:rPr>
      </w:r>
      <w:r/>
    </w:p>
    <w:p>
      <w:pPr>
        <w:pStyle w:val="797"/>
        <w:ind w:firstLine="480"/>
        <w:pageBreakBefore w:val="0"/>
        <w:spacing w:line="240" w:lineRule="auto"/>
        <w:rPr>
          <w:rFonts w:ascii="宋体" w:hAnsi="宋体"/>
          <w:sz w:val="24"/>
          <w:szCs w:val="24"/>
        </w:rPr>
      </w:pPr>
      <w:r>
        <w:rPr>
          <w:rFonts w:hint="eastAsia" w:ascii="宋体" w:hAnsi="宋体"/>
          <w:sz w:val="24"/>
          <w:szCs w:val="24"/>
        </w:rPr>
        <w:t xml:space="preserve">依据《绿色数据中心政府采购需求标准（试行）》（财办库〔2023〕7号）文件精神，采购</w:t>
      </w:r>
      <w:r>
        <w:rPr>
          <w:rFonts w:hint="eastAsia" w:ascii="宋体" w:hAnsi="宋体"/>
          <w:sz w:val="24"/>
          <w:szCs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sz w:val="24"/>
          <w:szCs w:val="24"/>
        </w:rPr>
      </w:r>
      <w:r/>
    </w:p>
    <w:p>
      <w:pPr>
        <w:pStyle w:val="797"/>
        <w:ind w:firstLine="482"/>
        <w:pageBreakBefore w:val="0"/>
        <w:spacing w:line="240" w:lineRule="auto"/>
        <w:rPr>
          <w:rFonts w:ascii="宋体" w:hAnsi="宋体" w:cs="宋体"/>
          <w:sz w:val="24"/>
          <w:szCs w:val="24"/>
        </w:rPr>
      </w:pPr>
      <w:r>
        <w:rPr>
          <w:color w:val="000000"/>
        </w:rPr>
        <w:t xml:space="preserve"> </w:t>
      </w:r>
      <w:r>
        <w:rPr>
          <w:rFonts w:hint="eastAsia" w:ascii="宋体" w:hAnsi="宋体" w:cs="宋体"/>
          <w:b/>
          <w:bCs/>
          <w:color w:val="000000"/>
          <w:sz w:val="24"/>
          <w:szCs w:val="24"/>
        </w:rPr>
        <w:t xml:space="preserve">32.10履约保证金相关政策</w:t>
      </w:r>
      <w:r>
        <w:rPr>
          <w:rFonts w:ascii="宋体" w:hAnsi="宋体" w:cs="宋体"/>
          <w:sz w:val="24"/>
          <w:szCs w:val="24"/>
        </w:rPr>
      </w:r>
      <w:r/>
    </w:p>
    <w:p>
      <w:pPr>
        <w:pStyle w:val="797"/>
        <w:ind w:firstLine="480"/>
        <w:pageBreakBefore w:val="0"/>
        <w:spacing w:line="240" w:lineRule="auto"/>
        <w:rPr>
          <w:rFonts w:ascii="宋体" w:hAnsi="宋体" w:cs="宋体"/>
          <w:sz w:val="24"/>
          <w:szCs w:val="24"/>
        </w:rPr>
      </w:pPr>
      <w:r>
        <w:rPr>
          <w:rFonts w:hint="eastAsia" w:ascii="宋体" w:hAnsi="宋体" w:cs="宋体"/>
          <w:color w:val="000000"/>
          <w:sz w:val="24"/>
          <w:szCs w:val="24"/>
        </w:rPr>
        <w:t xml:space="preserve">根据国家、省、市相关规定，如果采购人根据项目实际情况，确实需要要求中标或者成交供应商提交履约保证金的，履约保证金的数额不得超过政府采购合同金额的5%，供应商应当以支票、汇票、本票或者金融机构、担保机构出具的保函（保险）等非现金形式提交，鼓励优先采用电子履约保函（保险）的形式。</w:t>
      </w:r>
      <w:r>
        <w:rPr>
          <w:rFonts w:ascii="宋体" w:hAnsi="宋体" w:cs="宋体"/>
          <w:sz w:val="24"/>
          <w:szCs w:val="24"/>
        </w:rPr>
      </w:r>
      <w:r/>
    </w:p>
    <w:p>
      <w:pPr>
        <w:pStyle w:val="797"/>
        <w:ind w:firstLine="480"/>
        <w:pageBreakBefore w:val="0"/>
        <w:spacing w:line="240" w:lineRule="auto"/>
        <w:rPr>
          <w:rFonts w:ascii="宋体" w:hAnsi="宋体" w:cs="宋体"/>
          <w:sz w:val="24"/>
          <w:szCs w:val="24"/>
        </w:rPr>
      </w:pPr>
      <w:r>
        <w:rPr>
          <w:rFonts w:hint="eastAsia" w:ascii="宋体" w:hAnsi="宋体" w:cs="宋体"/>
          <w:color w:val="000000"/>
          <w:sz w:val="24"/>
          <w:szCs w:val="24"/>
        </w:rPr>
        <w:t xml:space="preserve">电子履约保函（保险）办理业务流程：江苏省 “政府采购电子履约保函（保险）平台”可通过江苏省政府采购网、“苏采云”系统链接访问（首次使用需注册，网址：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rPr>
          <w:rFonts w:ascii="宋体" w:hAnsi="宋体" w:cs="宋体"/>
          <w:sz w:val="24"/>
          <w:szCs w:val="24"/>
        </w:rPr>
      </w:r>
      <w:r/>
    </w:p>
    <w:p>
      <w:pPr>
        <w:pStyle w:val="847"/>
        <w:pageBreakBefore w:val="0"/>
        <w:spacing w:line="240" w:lineRule="auto"/>
        <w:rPr>
          <w:rFonts w:hint="eastAsia"/>
        </w:rPr>
      </w:pPr>
      <w:r>
        <w:rPr>
          <w:rFonts w:hint="eastAsia"/>
        </w:rPr>
      </w:r>
      <w:r/>
    </w:p>
    <w:p>
      <w:pPr>
        <w:pStyle w:val="797"/>
        <w:pageBreakBefore w:val="0"/>
        <w:spacing w:line="240" w:lineRule="auto"/>
        <w:rPr>
          <w:rFonts w:hint="eastAsia"/>
        </w:rPr>
      </w:pPr>
      <w:r>
        <w:rPr>
          <w:rFonts w:hint="eastAsia"/>
        </w:rPr>
      </w:r>
      <w:r/>
    </w:p>
    <w:p>
      <w:pPr>
        <w:pStyle w:val="797"/>
        <w:pageBreakBefore w:val="0"/>
        <w:spacing w:line="240" w:lineRule="auto"/>
        <w:rPr>
          <w:rFonts w:hint="eastAsia"/>
        </w:rPr>
      </w:pPr>
      <w:r>
        <w:rPr>
          <w:rFonts w:hint="eastAsia"/>
        </w:rPr>
      </w:r>
      <w:r/>
    </w:p>
    <w:p>
      <w:pPr>
        <w:pStyle w:val="797"/>
        <w:pageBreakBefore w:val="0"/>
        <w:spacing w:line="240" w:lineRule="auto"/>
        <w:rPr>
          <w:rFonts w:hint="eastAsia"/>
        </w:rPr>
      </w:pPr>
      <w:r>
        <w:rPr>
          <w:rFonts w:hint="eastAsia"/>
        </w:rPr>
      </w:r>
      <w:r/>
    </w:p>
    <w:p>
      <w:pPr>
        <w:pStyle w:val="797"/>
        <w:pageBreakBefore w:val="0"/>
        <w:spacing w:line="240" w:lineRule="auto"/>
        <w:rPr>
          <w:rFonts w:hint="eastAsia"/>
        </w:rPr>
      </w:pPr>
      <w:r>
        <w:rPr>
          <w:rFonts w:hint="eastAsia"/>
        </w:rPr>
      </w:r>
      <w:r/>
    </w:p>
    <w:p>
      <w:pPr>
        <w:pStyle w:val="797"/>
        <w:pageBreakBefore w:val="0"/>
        <w:spacing w:line="240" w:lineRule="auto"/>
        <w:rPr>
          <w:rFonts w:hint="eastAsia"/>
        </w:rPr>
      </w:pPr>
      <w:r>
        <w:rPr>
          <w:rFonts w:hint="eastAsia"/>
        </w:rPr>
      </w:r>
      <w:r/>
    </w:p>
    <w:p>
      <w:pPr>
        <w:pStyle w:val="797"/>
        <w:pageBreakBefore w:val="0"/>
        <w:spacing w:line="240" w:lineRule="auto"/>
        <w:rPr>
          <w:rFonts w:hint="eastAsia"/>
        </w:rPr>
      </w:pPr>
      <w:r>
        <w:rPr>
          <w:rFonts w:hint="eastAsia"/>
        </w:rPr>
      </w:r>
      <w:r/>
    </w:p>
    <w:p>
      <w:pPr>
        <w:pStyle w:val="797"/>
        <w:pageBreakBefore w:val="0"/>
        <w:spacing w:line="240" w:lineRule="auto"/>
        <w:rPr>
          <w:rFonts w:hint="eastAsia"/>
        </w:rPr>
      </w:pPr>
      <w:r>
        <w:rPr>
          <w:rFonts w:hint="eastAsia"/>
        </w:rPr>
      </w:r>
      <w:r/>
    </w:p>
    <w:p>
      <w:pPr>
        <w:pStyle w:val="797"/>
        <w:pageBreakBefore w:val="0"/>
        <w:spacing w:line="240" w:lineRule="auto"/>
        <w:rPr>
          <w:rFonts w:hint="eastAsia"/>
        </w:rPr>
      </w:pPr>
      <w:r>
        <w:rPr>
          <w:rFonts w:hint="eastAsia"/>
        </w:rPr>
      </w:r>
      <w:r/>
    </w:p>
    <w:p>
      <w:pPr>
        <w:pStyle w:val="797"/>
        <w:pageBreakBefore w:val="0"/>
        <w:spacing w:line="240" w:lineRule="auto"/>
        <w:rPr>
          <w:rFonts w:hint="eastAsia"/>
        </w:rPr>
      </w:pPr>
      <w:r>
        <w:rPr>
          <w:rFonts w:hint="eastAsia"/>
        </w:rPr>
      </w:r>
      <w:r/>
    </w:p>
    <w:p>
      <w:pPr>
        <w:pStyle w:val="797"/>
        <w:pageBreakBefore w:val="0"/>
        <w:spacing w:line="240" w:lineRule="auto"/>
        <w:rPr>
          <w:rFonts w:hint="eastAsia"/>
        </w:rPr>
      </w:pPr>
      <w:r>
        <w:rPr>
          <w:rFonts w:hint="eastAsia"/>
        </w:rPr>
      </w:r>
      <w:r/>
    </w:p>
    <w:p>
      <w:pPr>
        <w:pStyle w:val="797"/>
        <w:pageBreakBefore w:val="0"/>
        <w:spacing w:line="240" w:lineRule="auto"/>
        <w:rPr>
          <w:rFonts w:hint="eastAsia"/>
        </w:rPr>
      </w:pPr>
      <w:r>
        <w:rPr>
          <w:rFonts w:hint="eastAsia"/>
        </w:rPr>
      </w:r>
      <w:r/>
    </w:p>
    <w:p>
      <w:pPr>
        <w:pStyle w:val="797"/>
        <w:pageBreakBefore w:val="0"/>
        <w:spacing w:line="240" w:lineRule="auto"/>
        <w:rPr>
          <w:rFonts w:hint="eastAsia"/>
        </w:rPr>
      </w:pPr>
      <w:r>
        <w:rPr>
          <w:rFonts w:hint="eastAsia"/>
        </w:rPr>
      </w:r>
      <w:r/>
    </w:p>
    <w:p>
      <w:pPr>
        <w:pStyle w:val="797"/>
        <w:pageBreakBefore w:val="0"/>
        <w:spacing w:line="240" w:lineRule="auto"/>
        <w:rPr>
          <w:rFonts w:hint="eastAsia"/>
        </w:rPr>
      </w:pPr>
      <w:r>
        <w:rPr>
          <w:rFonts w:hint="eastAsia"/>
        </w:rPr>
      </w:r>
      <w:r/>
    </w:p>
    <w:p>
      <w:pPr>
        <w:pStyle w:val="797"/>
        <w:pageBreakBefore w:val="0"/>
        <w:spacing w:line="240" w:lineRule="auto"/>
        <w:rPr>
          <w:rFonts w:hint="eastAsia"/>
        </w:rPr>
      </w:pPr>
      <w:r>
        <w:rPr>
          <w:rFonts w:hint="eastAsia"/>
        </w:rPr>
      </w:r>
      <w:r/>
    </w:p>
    <w:p>
      <w:pPr>
        <w:pStyle w:val="797"/>
        <w:pageBreakBefore w:val="0"/>
        <w:spacing w:line="240" w:lineRule="auto"/>
        <w:rPr>
          <w:rFonts w:hint="eastAsia"/>
        </w:rPr>
      </w:pPr>
      <w:r>
        <w:rPr>
          <w:rFonts w:hint="eastAsia"/>
        </w:rPr>
      </w:r>
      <w:r/>
    </w:p>
    <w:p>
      <w:pPr>
        <w:pStyle w:val="797"/>
        <w:pageBreakBefore w:val="0"/>
        <w:spacing w:line="240" w:lineRule="auto"/>
        <w:rPr>
          <w:rFonts w:hint="eastAsia"/>
        </w:rPr>
      </w:pPr>
      <w:r>
        <w:rPr>
          <w:rFonts w:hint="eastAsia"/>
        </w:rPr>
      </w:r>
      <w:r/>
    </w:p>
    <w:p>
      <w:pPr>
        <w:pStyle w:val="797"/>
        <w:pageBreakBefore w:val="0"/>
        <w:spacing w:line="240" w:lineRule="auto"/>
        <w:rPr>
          <w:rFonts w:hint="eastAsia"/>
        </w:rPr>
      </w:pPr>
      <w:r>
        <w:rPr>
          <w:rFonts w:hint="eastAsia"/>
        </w:rPr>
      </w:r>
      <w:r/>
    </w:p>
    <w:p>
      <w:pPr>
        <w:pStyle w:val="797"/>
        <w:pageBreakBefore w:val="0"/>
        <w:spacing w:line="240" w:lineRule="auto"/>
        <w:rPr>
          <w:rFonts w:hint="eastAsia"/>
        </w:rPr>
      </w:pPr>
      <w:r>
        <w:rPr>
          <w:rFonts w:hint="eastAsia"/>
        </w:rPr>
      </w:r>
      <w:r/>
    </w:p>
    <w:p>
      <w:pPr>
        <w:pStyle w:val="797"/>
        <w:pageBreakBefore w:val="0"/>
        <w:spacing w:line="240" w:lineRule="auto"/>
        <w:rPr>
          <w:rFonts w:hint="eastAsia"/>
        </w:rPr>
      </w:pPr>
      <w:r>
        <w:rPr>
          <w:rFonts w:hint="eastAsia"/>
        </w:rPr>
      </w:r>
      <w:r/>
    </w:p>
    <w:p>
      <w:pPr>
        <w:pStyle w:val="797"/>
        <w:pageBreakBefore w:val="0"/>
        <w:spacing w:line="240" w:lineRule="auto"/>
        <w:rPr>
          <w:rFonts w:hint="eastAsia"/>
        </w:rPr>
      </w:pPr>
      <w:r>
        <w:rPr>
          <w:rFonts w:hint="eastAsia"/>
        </w:rPr>
      </w:r>
      <w:r/>
    </w:p>
    <w:p>
      <w:pPr>
        <w:pStyle w:val="797"/>
        <w:pageBreakBefore w:val="0"/>
        <w:spacing w:line="240" w:lineRule="auto"/>
        <w:rPr>
          <w:rFonts w:hint="eastAsia"/>
        </w:rPr>
      </w:pPr>
      <w:r>
        <w:rPr>
          <w:rFonts w:hint="eastAsia"/>
        </w:rPr>
      </w:r>
      <w:r/>
    </w:p>
    <w:p>
      <w:pPr>
        <w:pStyle w:val="797"/>
        <w:pageBreakBefore w:val="0"/>
        <w:spacing w:line="240" w:lineRule="auto"/>
        <w:rPr>
          <w:rFonts w:hint="eastAsia"/>
        </w:rPr>
      </w:pPr>
      <w:r>
        <w:rPr>
          <w:rFonts w:hint="eastAsia"/>
        </w:rPr>
      </w:r>
      <w:r/>
    </w:p>
    <w:p>
      <w:pPr>
        <w:pStyle w:val="797"/>
        <w:pageBreakBefore w:val="0"/>
        <w:spacing w:line="240" w:lineRule="auto"/>
        <w:rPr>
          <w:rFonts w:hint="eastAsia"/>
        </w:rPr>
      </w:pPr>
      <w:r>
        <w:rPr>
          <w:rFonts w:hint="eastAsia"/>
        </w:rPr>
      </w:r>
      <w:r/>
    </w:p>
    <w:p>
      <w:pPr>
        <w:pStyle w:val="797"/>
        <w:pageBreakBefore w:val="0"/>
        <w:spacing w:line="240" w:lineRule="auto"/>
        <w:rPr>
          <w:rFonts w:hint="eastAsia"/>
        </w:rPr>
      </w:pPr>
      <w:r>
        <w:rPr>
          <w:rFonts w:hint="eastAsia"/>
        </w:rPr>
      </w:r>
      <w:r/>
    </w:p>
    <w:p>
      <w:pPr>
        <w:pStyle w:val="797"/>
        <w:pageBreakBefore w:val="0"/>
        <w:spacing w:line="240" w:lineRule="auto"/>
        <w:rPr>
          <w:rFonts w:hint="eastAsia"/>
        </w:rPr>
      </w:pPr>
      <w:r>
        <w:rPr>
          <w:rFonts w:hint="eastAsia"/>
        </w:rPr>
      </w:r>
      <w:r/>
    </w:p>
    <w:p>
      <w:pPr>
        <w:pStyle w:val="798"/>
        <w:pageBreakBefore w:val="0"/>
        <w:spacing w:line="240" w:lineRule="auto"/>
        <w:rPr>
          <w:rFonts w:hint="eastAsia" w:ascii="黑体" w:eastAsia="黑体"/>
          <w:bCs/>
          <w:sz w:val="44"/>
        </w:rPr>
      </w:pPr>
      <w:r/>
      <w:bookmarkStart w:id="193" w:name="_Toc22669_WPSOffice_Level1"/>
      <w:r>
        <w:rPr>
          <w:rFonts w:hint="eastAsia" w:ascii="黑体" w:eastAsia="黑体"/>
          <w:bCs/>
          <w:sz w:val="44"/>
        </w:rPr>
        <w:t xml:space="preserve">第三章  合同</w:t>
      </w:r>
      <w:bookmarkEnd w:id="188"/>
      <w:r/>
      <w:bookmarkEnd w:id="189"/>
      <w:r/>
      <w:bookmarkEnd w:id="190"/>
      <w:r/>
      <w:bookmarkEnd w:id="191"/>
      <w:r/>
      <w:bookmarkEnd w:id="192"/>
      <w:r>
        <w:rPr>
          <w:rFonts w:hint="eastAsia" w:ascii="黑体" w:eastAsia="黑体"/>
          <w:bCs/>
          <w:sz w:val="44"/>
        </w:rPr>
        <w:t xml:space="preserve">文本</w:t>
      </w:r>
      <w:bookmarkEnd w:id="193"/>
      <w:r>
        <w:rPr>
          <w:rFonts w:hint="eastAsia" w:ascii="黑体" w:eastAsia="黑体"/>
          <w:bCs/>
          <w:sz w:val="44"/>
        </w:rPr>
      </w:r>
      <w:r/>
    </w:p>
    <w:p>
      <w:pPr>
        <w:pStyle w:val="797"/>
        <w:ind w:firstLine="480"/>
        <w:pageBreakBefore w:val="0"/>
        <w:spacing w:line="240" w:lineRule="auto"/>
        <w:rPr>
          <w:rFonts w:hint="eastAsia" w:ascii="宋体" w:hAnsi="宋体"/>
          <w:bCs/>
          <w:sz w:val="24"/>
        </w:rPr>
      </w:pPr>
      <w:r/>
      <w:bookmarkStart w:id="194" w:name="_Toc513029243"/>
      <w:r/>
      <w:bookmarkStart w:id="195" w:name="_Toc16938559"/>
      <w:r/>
      <w:bookmarkStart w:id="196" w:name="_Toc20823315"/>
      <w:r>
        <w:rPr>
          <w:rFonts w:hint="eastAsia" w:ascii="宋体" w:hAnsi="宋体"/>
          <w:bCs/>
          <w:sz w:val="24"/>
        </w:rPr>
        <w:t xml:space="preserve">以下为中标后签定本项目合同的通用条款，中标人不得提出实质性的修改。</w:t>
      </w:r>
      <w:r>
        <w:rPr>
          <w:rFonts w:hint="eastAsia" w:ascii="宋体" w:hAnsi="宋体"/>
          <w:bCs/>
          <w:sz w:val="24"/>
        </w:rPr>
      </w:r>
      <w:r/>
    </w:p>
    <w:p>
      <w:pPr>
        <w:pStyle w:val="797"/>
        <w:pageBreakBefore w:val="0"/>
        <w:spacing w:line="240" w:lineRule="auto"/>
        <w:rPr>
          <w:rFonts w:hint="eastAsia"/>
        </w:rPr>
      </w:pPr>
      <w:r>
        <w:rPr>
          <w:rFonts w:hint="eastAsia"/>
        </w:rPr>
      </w:r>
      <w:r/>
    </w:p>
    <w:p>
      <w:pPr>
        <w:pStyle w:val="797"/>
        <w:pageBreakBefore w:val="0"/>
        <w:spacing w:line="240" w:lineRule="auto"/>
        <w:rPr>
          <w:rFonts w:hint="eastAsia"/>
        </w:rPr>
      </w:pPr>
      <w:r>
        <w:rPr>
          <w:rFonts w:hint="eastAsia"/>
        </w:rPr>
      </w:r>
      <w:r/>
    </w:p>
    <w:p>
      <w:pPr>
        <w:pStyle w:val="797"/>
        <w:pageBreakBefore w:val="0"/>
        <w:spacing w:line="240" w:lineRule="auto"/>
        <w:rPr>
          <w:rFonts w:hint="eastAsia"/>
        </w:rPr>
      </w:pPr>
      <w:r>
        <w:rPr>
          <w:rFonts w:hint="eastAsia"/>
        </w:rPr>
      </w:r>
      <w:r/>
    </w:p>
    <w:p>
      <w:pPr>
        <w:pStyle w:val="797"/>
        <w:pageBreakBefore w:val="0"/>
        <w:spacing w:line="240" w:lineRule="auto"/>
      </w:pPr>
      <w:r/>
      <w:r/>
    </w:p>
    <w:p>
      <w:pPr>
        <w:pStyle w:val="859"/>
        <w:jc w:val="center"/>
        <w:pageBreakBefore w:val="0"/>
        <w:spacing w:line="240" w:lineRule="auto"/>
        <w:rPr>
          <w:rFonts w:ascii="宋体" w:hAnsi="宋体" w:cs="宋体"/>
          <w:b/>
          <w:bCs/>
          <w:spacing w:val="-20"/>
          <w:sz w:val="48"/>
          <w:szCs w:val="48"/>
        </w:rPr>
      </w:pPr>
      <w:r>
        <w:rPr>
          <w:rFonts w:ascii="宋体" w:hAnsi="宋体" w:cs="宋体"/>
          <w:b/>
          <w:bCs/>
          <w:spacing w:val="-20"/>
          <w:sz w:val="48"/>
          <w:szCs w:val="48"/>
        </w:rPr>
      </w:r>
      <w:r/>
    </w:p>
    <w:p>
      <w:pPr>
        <w:pStyle w:val="859"/>
        <w:jc w:val="center"/>
        <w:pageBreakBefore w:val="0"/>
        <w:spacing w:line="240" w:lineRule="auto"/>
        <w:rPr>
          <w:rFonts w:ascii="宋体" w:hAnsi="宋体" w:cs="宋体"/>
          <w:b/>
          <w:bCs/>
          <w:spacing w:val="-20"/>
          <w:sz w:val="48"/>
          <w:szCs w:val="48"/>
        </w:rPr>
      </w:pPr>
      <w:r>
        <w:rPr>
          <w:rFonts w:hint="eastAsia" w:ascii="宋体" w:hAnsi="宋体" w:cs="宋体"/>
          <w:b/>
          <w:bCs/>
          <w:spacing w:val="-20"/>
          <w:sz w:val="48"/>
          <w:szCs w:val="48"/>
        </w:rPr>
        <w:t xml:space="preserve">政府采购货物买卖合同</w:t>
      </w:r>
      <w:r>
        <w:rPr>
          <w:rFonts w:ascii="宋体" w:hAnsi="宋体" w:cs="宋体"/>
          <w:b/>
          <w:bCs/>
          <w:spacing w:val="-20"/>
          <w:sz w:val="48"/>
          <w:szCs w:val="48"/>
        </w:rPr>
      </w:r>
      <w:r/>
    </w:p>
    <w:p>
      <w:pPr>
        <w:pStyle w:val="797"/>
        <w:pageBreakBefore w:val="0"/>
        <w:spacing w:line="240" w:lineRule="auto"/>
        <w:rPr>
          <w:rFonts w:ascii="宋体" w:hAnsi="宋体" w:cs="宋体"/>
          <w:b/>
          <w:bCs/>
          <w:spacing w:val="-20"/>
          <w:sz w:val="40"/>
          <w:szCs w:val="40"/>
        </w:rPr>
      </w:pPr>
      <w:r>
        <w:rPr>
          <w:rFonts w:ascii="宋体" w:hAnsi="宋体" w:cs="宋体"/>
          <w:b/>
          <w:bCs/>
          <w:spacing w:val="-20"/>
          <w:sz w:val="40"/>
          <w:szCs w:val="40"/>
        </w:rPr>
      </w:r>
      <w:r/>
    </w:p>
    <w:p>
      <w:pPr>
        <w:pStyle w:val="797"/>
        <w:pageBreakBefore w:val="0"/>
        <w:spacing w:line="240" w:lineRule="auto"/>
        <w:rPr>
          <w:rFonts w:ascii="宋体" w:hAnsi="宋体" w:cs="宋体"/>
          <w:b/>
          <w:bCs/>
          <w:spacing w:val="-20"/>
          <w:sz w:val="40"/>
          <w:szCs w:val="40"/>
        </w:rPr>
      </w:pPr>
      <w:r>
        <w:rPr>
          <w:rFonts w:ascii="宋体" w:hAnsi="宋体" w:cs="宋体"/>
          <w:b/>
          <w:bCs/>
          <w:spacing w:val="-20"/>
          <w:sz w:val="40"/>
          <w:szCs w:val="40"/>
        </w:rPr>
      </w:r>
      <w:r/>
    </w:p>
    <w:p>
      <w:pPr>
        <w:pStyle w:val="797"/>
        <w:pageBreakBefore w:val="0"/>
        <w:spacing w:line="240" w:lineRule="auto"/>
        <w:rPr>
          <w:rFonts w:ascii="宋体" w:hAnsi="宋体" w:cs="宋体"/>
          <w:b/>
          <w:bCs/>
          <w:spacing w:val="-20"/>
          <w:sz w:val="40"/>
          <w:szCs w:val="40"/>
        </w:rPr>
      </w:pPr>
      <w:r>
        <w:rPr>
          <w:rFonts w:ascii="宋体" w:hAnsi="宋体" w:cs="宋体"/>
          <w:b/>
          <w:bCs/>
          <w:spacing w:val="-20"/>
          <w:sz w:val="40"/>
          <w:szCs w:val="40"/>
        </w:rPr>
      </w:r>
      <w:r/>
    </w:p>
    <w:p>
      <w:pPr>
        <w:pStyle w:val="797"/>
        <w:ind w:left="420"/>
        <w:pageBreakBefore w:val="0"/>
        <w:spacing w:line="240" w:lineRule="auto"/>
        <w:rPr>
          <w:sz w:val="32"/>
          <w:szCs w:val="32"/>
        </w:rPr>
      </w:pPr>
      <w:r>
        <w:rPr>
          <w:rFonts w:hint="eastAsia" w:ascii="宋体" w:hAnsi="宋体" w:cs="宋体"/>
          <w:sz w:val="32"/>
          <w:szCs w:val="32"/>
        </w:rPr>
        <w:t xml:space="preserve">项目名称：</w:t>
      </w:r>
      <w:r>
        <w:rPr>
          <w:rFonts w:hint="eastAsia" w:ascii="宋体" w:hAnsi="宋体" w:cs="宋体"/>
          <w:sz w:val="32"/>
          <w:szCs w:val="32"/>
          <w:lang w:val="en-US" w:eastAsia="zh-CN"/>
        </w:rPr>
        <w:t xml:space="preserve">钟楼区行政中心电梯采购及更新改造项目</w:t>
      </w:r>
      <w:r>
        <w:rPr>
          <w:sz w:val="32"/>
          <w:szCs w:val="32"/>
        </w:rPr>
      </w:r>
      <w:r/>
    </w:p>
    <w:p>
      <w:pPr>
        <w:pStyle w:val="797"/>
        <w:ind w:left="420"/>
        <w:pageBreakBefore w:val="0"/>
        <w:spacing w:line="240" w:lineRule="auto"/>
        <w:rPr>
          <w:sz w:val="32"/>
          <w:szCs w:val="32"/>
          <w:u w:val="single"/>
        </w:rPr>
      </w:pPr>
      <w:r>
        <w:rPr>
          <w:rFonts w:hint="eastAsia"/>
          <w:sz w:val="32"/>
          <w:szCs w:val="32"/>
        </w:rPr>
        <w:t xml:space="preserve">合同编号：</w:t>
      </w:r>
      <w:r>
        <w:rPr>
          <w:rFonts w:hint="eastAsia"/>
          <w:sz w:val="32"/>
          <w:szCs w:val="32"/>
          <w:u w:val="single"/>
        </w:rPr>
        <w:t xml:space="preserve">                             </w:t>
      </w:r>
      <w:r>
        <w:rPr>
          <w:sz w:val="32"/>
          <w:szCs w:val="32"/>
          <w:u w:val="single"/>
        </w:rPr>
      </w:r>
      <w:r/>
    </w:p>
    <w:p>
      <w:pPr>
        <w:pStyle w:val="797"/>
        <w:ind w:left="420"/>
        <w:pageBreakBefore w:val="0"/>
        <w:spacing w:line="240" w:lineRule="auto"/>
        <w:rPr>
          <w:sz w:val="32"/>
          <w:szCs w:val="32"/>
        </w:rPr>
      </w:pPr>
      <w:r>
        <w:rPr>
          <w:rFonts w:hint="eastAsia"/>
          <w:sz w:val="32"/>
          <w:szCs w:val="32"/>
        </w:rPr>
        <w:t xml:space="preserve">甲    方：</w:t>
      </w:r>
      <w:r>
        <w:rPr>
          <w:rFonts w:hint="eastAsia"/>
          <w:sz w:val="32"/>
          <w:szCs w:val="32"/>
          <w:u w:val="single"/>
        </w:rPr>
        <w:t xml:space="preserve">                             </w:t>
      </w:r>
      <w:r>
        <w:rPr>
          <w:sz w:val="32"/>
          <w:szCs w:val="32"/>
        </w:rPr>
      </w:r>
      <w:r/>
    </w:p>
    <w:p>
      <w:pPr>
        <w:pStyle w:val="797"/>
        <w:ind w:left="420"/>
        <w:pageBreakBefore w:val="0"/>
        <w:spacing w:line="240" w:lineRule="auto"/>
        <w:rPr>
          <w:sz w:val="32"/>
          <w:szCs w:val="32"/>
          <w:u w:val="single"/>
        </w:rPr>
      </w:pPr>
      <w:r>
        <w:rPr>
          <w:rFonts w:hint="eastAsia"/>
          <w:sz w:val="32"/>
          <w:szCs w:val="32"/>
        </w:rPr>
        <w:t xml:space="preserve">乙    方：</w:t>
      </w:r>
      <w:r>
        <w:rPr>
          <w:rFonts w:hint="eastAsia"/>
          <w:sz w:val="32"/>
          <w:szCs w:val="32"/>
          <w:u w:val="single"/>
        </w:rPr>
        <w:t xml:space="preserve">                             </w:t>
      </w:r>
      <w:r>
        <w:rPr>
          <w:sz w:val="32"/>
          <w:szCs w:val="32"/>
          <w:u w:val="single"/>
        </w:rPr>
      </w:r>
      <w:r/>
    </w:p>
    <w:p>
      <w:pPr>
        <w:pStyle w:val="797"/>
        <w:ind w:left="420"/>
        <w:pageBreakBefore w:val="0"/>
        <w:spacing w:line="240" w:lineRule="auto"/>
        <w:rPr>
          <w:sz w:val="32"/>
          <w:szCs w:val="32"/>
        </w:rPr>
      </w:pPr>
      <w:r>
        <w:rPr>
          <w:rFonts w:hint="eastAsia"/>
          <w:sz w:val="32"/>
          <w:szCs w:val="32"/>
        </w:rPr>
        <w:t xml:space="preserve">签订时间：</w:t>
      </w:r>
      <w:r>
        <w:rPr>
          <w:rFonts w:hint="eastAsia"/>
          <w:sz w:val="32"/>
          <w:szCs w:val="32"/>
          <w:u w:val="single"/>
        </w:rPr>
        <w:t xml:space="preserve">      </w:t>
      </w:r>
      <w:r>
        <w:rPr>
          <w:sz w:val="32"/>
          <w:szCs w:val="32"/>
          <w:u w:val="single"/>
        </w:rPr>
        <w:t xml:space="preserve">           </w:t>
      </w:r>
      <w:r>
        <w:rPr>
          <w:rFonts w:hint="eastAsia"/>
          <w:sz w:val="32"/>
          <w:szCs w:val="32"/>
          <w:u w:val="single"/>
        </w:rPr>
        <w:t xml:space="preserve">            </w:t>
      </w:r>
      <w:r>
        <w:rPr>
          <w:sz w:val="32"/>
          <w:szCs w:val="32"/>
        </w:rPr>
      </w:r>
      <w:r/>
    </w:p>
    <w:p>
      <w:pPr>
        <w:pStyle w:val="797"/>
        <w:pageBreakBefore w:val="0"/>
        <w:spacing w:line="240" w:lineRule="auto"/>
      </w:pPr>
      <w:r/>
      <w:r/>
    </w:p>
    <w:p>
      <w:pPr>
        <w:pStyle w:val="797"/>
        <w:jc w:val="center"/>
        <w:pageBreakBefore w:val="0"/>
        <w:spacing w:line="240" w:lineRule="auto"/>
        <w:rPr>
          <w:rFonts w:eastAsia="黑体"/>
          <w:sz w:val="44"/>
          <w:szCs w:val="44"/>
        </w:rPr>
      </w:pPr>
      <w:r>
        <w:rPr>
          <w:rFonts w:eastAsia="黑体"/>
          <w:sz w:val="44"/>
          <w:szCs w:val="44"/>
        </w:rPr>
        <w:br w:type="page" w:clear="all"/>
      </w:r>
      <w:r>
        <w:rPr>
          <w:rFonts w:hint="eastAsia" w:eastAsia="黑体"/>
          <w:sz w:val="44"/>
          <w:szCs w:val="44"/>
        </w:rPr>
        <w:t xml:space="preserve">使 用 说 明</w:t>
      </w:r>
      <w:r>
        <w:rPr>
          <w:rFonts w:eastAsia="黑体"/>
          <w:sz w:val="44"/>
          <w:szCs w:val="44"/>
        </w:rPr>
      </w:r>
      <w:r/>
    </w:p>
    <w:p>
      <w:pPr>
        <w:pStyle w:val="797"/>
        <w:ind w:firstLine="640"/>
        <w:pageBreakBefore w:val="0"/>
        <w:spacing w:line="240" w:lineRule="auto"/>
        <w:rPr>
          <w:rFonts w:ascii="仿宋_GB2312" w:hAnsi="仿宋_GB2312" w:eastAsia="仿宋_GB2312" w:cs="仿宋_GB2312"/>
          <w:sz w:val="32"/>
          <w:szCs w:val="32"/>
        </w:rPr>
      </w:pPr>
      <w:r>
        <w:rPr>
          <w:rFonts w:ascii="仿宋_GB2312" w:hAnsi="仿宋_GB2312" w:eastAsia="仿宋_GB2312" w:cs="仿宋_GB2312"/>
          <w:sz w:val="32"/>
          <w:szCs w:val="32"/>
        </w:rPr>
      </w:r>
      <w:r/>
    </w:p>
    <w:p>
      <w:pPr>
        <w:pStyle w:val="797"/>
        <w:ind w:firstLine="640"/>
        <w:pageBreakBefore w:val="0"/>
        <w:spacing w:line="240" w:lineRule="auto"/>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1.本合同标准文本适用于购买现成货物的采购项目，不包括需要供应商定制开发、创新研发的货物采购项目。</w:t>
      </w:r>
      <w:r>
        <w:rPr>
          <w:rFonts w:ascii="仿宋_GB2312" w:hAnsi="仿宋_GB2312" w:eastAsia="仿宋_GB2312" w:cs="仿宋_GB2312"/>
          <w:sz w:val="32"/>
          <w:szCs w:val="32"/>
        </w:rPr>
      </w:r>
      <w:r/>
    </w:p>
    <w:p>
      <w:pPr>
        <w:pStyle w:val="797"/>
        <w:pageBreakBefore w:val="0"/>
        <w:spacing w:line="240" w:lineRule="auto"/>
        <w:rPr>
          <w:rFonts w:eastAsia="黑体"/>
          <w:sz w:val="44"/>
          <w:szCs w:val="44"/>
        </w:rPr>
      </w:pPr>
      <w:r>
        <w:rPr>
          <w:rFonts w:hint="eastAsia" w:eastAsia="黑体"/>
          <w:sz w:val="44"/>
          <w:szCs w:val="44"/>
        </w:rPr>
        <w:t xml:space="preserve">   </w:t>
      </w:r>
      <w:r>
        <w:rPr>
          <w:rFonts w:hint="eastAsia" w:ascii="仿宋_GB2312" w:hAnsi="仿宋_GB2312" w:eastAsia="仿宋_GB2312" w:cs="仿宋_GB2312"/>
          <w:sz w:val="32"/>
          <w:szCs w:val="32"/>
        </w:rPr>
        <w:t xml:space="preserve">2.本合同标准文本为政府采购货物买卖合同编制提供参考，可以结合采购项目具体情况，对文本作必要的调整修订后使用。</w:t>
      </w:r>
      <w:r>
        <w:rPr>
          <w:rFonts w:eastAsia="黑体"/>
          <w:sz w:val="44"/>
          <w:szCs w:val="44"/>
        </w:rPr>
      </w:r>
      <w:r/>
    </w:p>
    <w:p>
      <w:pPr>
        <w:pStyle w:val="797"/>
        <w:ind w:firstLine="640"/>
        <w:pageBreakBefore w:val="0"/>
        <w:spacing w:line="240" w:lineRule="auto"/>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3.本合同标准文本各条款中，如涉及填写多家供应商、制造商，多种采购标的、分包主要内容等信息的，可根据采购项目具体情况添加信息项。</w:t>
      </w:r>
      <w:r>
        <w:rPr>
          <w:rFonts w:ascii="仿宋_GB2312" w:hAnsi="仿宋_GB2312" w:eastAsia="仿宋_GB2312" w:cs="仿宋_GB2312"/>
          <w:sz w:val="32"/>
          <w:szCs w:val="32"/>
        </w:rPr>
      </w:r>
      <w:r/>
    </w:p>
    <w:p>
      <w:pPr>
        <w:pStyle w:val="797"/>
        <w:ind w:firstLine="880"/>
        <w:pageBreakBefore w:val="0"/>
        <w:spacing w:line="240" w:lineRule="auto"/>
        <w:rPr>
          <w:rFonts w:eastAsia="黑体"/>
          <w:sz w:val="44"/>
          <w:szCs w:val="44"/>
        </w:rPr>
        <w:sectPr>
          <w:footerReference w:type="default" r:id="rId10"/>
          <w:footnotePr/>
          <w:endnotePr/>
          <w:type w:val="nextPage"/>
          <w:pgSz w:w="11906" w:h="16838" w:orient="portrait"/>
          <w:pgMar w:top="1440" w:right="1800" w:bottom="1440" w:left="1800" w:header="851" w:footer="992" w:gutter="0"/>
          <w:cols w:num="1" w:sep="0" w:space="1701" w:equalWidth="1"/>
          <w:docGrid w:linePitch="360"/>
        </w:sectPr>
      </w:pPr>
      <w:r>
        <w:rPr>
          <w:rFonts w:eastAsia="黑体"/>
          <w:sz w:val="44"/>
          <w:szCs w:val="44"/>
        </w:rPr>
      </w:r>
      <w:r/>
    </w:p>
    <w:p>
      <w:pPr>
        <w:pStyle w:val="799"/>
        <w:pageBreakBefore w:val="0"/>
        <w:spacing w:before="0" w:after="0" w:line="240" w:lineRule="auto"/>
        <w:tabs>
          <w:tab w:val="left" w:pos="360" w:leader="none"/>
        </w:tabs>
        <w:rPr>
          <w:rFonts w:ascii="宋体" w:hAnsi="宋体" w:eastAsia="宋体"/>
          <w:b w:val="0"/>
          <w:bCs w:val="0"/>
          <w:sz w:val="28"/>
          <w:szCs w:val="28"/>
        </w:rPr>
      </w:pPr>
      <w:r/>
      <w:bookmarkStart w:id="197" w:name="_Toc22209"/>
      <w:r>
        <w:rPr>
          <w:rFonts w:hint="eastAsia" w:ascii="宋体" w:hAnsi="宋体" w:eastAsia="宋体"/>
          <w:b w:val="0"/>
          <w:sz w:val="28"/>
          <w:szCs w:val="28"/>
        </w:rPr>
        <w:t xml:space="preserve">第一节 政府采购合同协议书</w:t>
      </w:r>
      <w:bookmarkEnd w:id="197"/>
      <w:r>
        <w:rPr>
          <w:rFonts w:ascii="宋体" w:hAnsi="宋体" w:eastAsia="宋体"/>
          <w:b w:val="0"/>
          <w:bCs w:val="0"/>
          <w:sz w:val="28"/>
          <w:szCs w:val="28"/>
        </w:rPr>
      </w:r>
      <w:r/>
    </w:p>
    <w:p>
      <w:pPr>
        <w:pStyle w:val="799"/>
        <w:pageBreakBefore w:val="0"/>
        <w:spacing w:before="0" w:after="0" w:line="240" w:lineRule="auto"/>
        <w:tabs>
          <w:tab w:val="left" w:pos="360" w:leader="none"/>
        </w:tabs>
        <w:rPr>
          <w:rFonts w:ascii="宋体" w:hAnsi="宋体" w:eastAsia="宋体"/>
          <w:b w:val="0"/>
          <w:bCs w:val="0"/>
          <w:sz w:val="28"/>
          <w:szCs w:val="28"/>
        </w:rPr>
      </w:pPr>
      <w:r>
        <w:rPr>
          <w:rFonts w:ascii="宋体" w:hAnsi="宋体" w:eastAsia="宋体"/>
          <w:b w:val="0"/>
          <w:bCs w:val="0"/>
          <w:sz w:val="28"/>
          <w:szCs w:val="28"/>
        </w:rPr>
      </w:r>
      <w:r/>
    </w:p>
    <w:p>
      <w:pPr>
        <w:pStyle w:val="797"/>
        <w:ind w:left="4620" w:hanging="4620"/>
        <w:pageBreakBefore w:val="0"/>
        <w:spacing w:line="240" w:lineRule="auto"/>
        <w:rPr>
          <w:rFonts w:ascii="宋体" w:hAnsi="宋体"/>
        </w:rPr>
      </w:pPr>
      <w:r>
        <w:rPr>
          <w:rFonts w:hint="eastAsia" w:ascii="宋体" w:hAnsi="宋体"/>
        </w:rPr>
        <w:t xml:space="preserve">甲方（全称）：</w:t>
      </w:r>
      <w:r>
        <w:rPr>
          <w:rFonts w:hint="eastAsia" w:ascii="宋体" w:hAnsi="宋体"/>
          <w:lang w:eastAsia="zh-CN"/>
        </w:rPr>
        <w:t xml:space="preserve">常州市钟楼区机关事务管理中心</w:t>
      </w:r>
      <w:r>
        <w:rPr>
          <w:rFonts w:hint="eastAsia" w:ascii="宋体" w:hAnsi="宋体"/>
        </w:rPr>
        <w:t xml:space="preserve">（采购人、受采购人委托签订合同的单位或采购文件约定的合同甲方）</w:t>
      </w:r>
      <w:r>
        <w:rPr>
          <w:rFonts w:ascii="宋体" w:hAnsi="宋体"/>
        </w:rPr>
      </w:r>
      <w:r/>
    </w:p>
    <w:p>
      <w:pPr>
        <w:pStyle w:val="797"/>
        <w:pageBreakBefore w:val="0"/>
        <w:spacing w:line="240" w:lineRule="auto"/>
        <w:rPr>
          <w:rFonts w:ascii="宋体" w:hAnsi="宋体"/>
        </w:rPr>
      </w:pPr>
      <w:r>
        <w:rPr>
          <w:rFonts w:hint="eastAsia" w:ascii="宋体" w:hAnsi="宋体"/>
        </w:rPr>
        <w:t xml:space="preserve">乙方1（全称）：</w:t>
      </w:r>
      <w:r>
        <w:rPr>
          <w:rFonts w:hint="eastAsia" w:ascii="宋体" w:hAnsi="宋体"/>
          <w:u w:val="single"/>
        </w:rPr>
        <w:t xml:space="preserve">                       </w:t>
      </w:r>
      <w:r>
        <w:rPr>
          <w:rFonts w:hint="eastAsia" w:ascii="宋体" w:hAnsi="宋体"/>
        </w:rPr>
        <w:t xml:space="preserve">（供应商）</w:t>
      </w:r>
      <w:r>
        <w:rPr>
          <w:rFonts w:ascii="宋体" w:hAnsi="宋体"/>
        </w:rPr>
      </w:r>
      <w:r/>
    </w:p>
    <w:p>
      <w:pPr>
        <w:pStyle w:val="797"/>
        <w:pageBreakBefore w:val="0"/>
        <w:spacing w:line="240" w:lineRule="auto"/>
        <w:rPr>
          <w:rFonts w:ascii="宋体" w:hAnsi="宋体"/>
        </w:rPr>
      </w:pPr>
      <w:r>
        <w:rPr>
          <w:rFonts w:hint="eastAsia" w:ascii="宋体" w:hAnsi="宋体"/>
        </w:rPr>
        <w:t xml:space="preserve">乙方2（全称）：</w:t>
      </w:r>
      <w:r>
        <w:rPr>
          <w:rFonts w:hint="eastAsia" w:ascii="宋体" w:hAnsi="宋体"/>
          <w:u w:val="single"/>
        </w:rPr>
        <w:t xml:space="preserve">                        </w:t>
      </w:r>
      <w:r>
        <w:rPr>
          <w:rFonts w:hint="eastAsia" w:ascii="宋体" w:hAnsi="宋体"/>
        </w:rPr>
        <w:t xml:space="preserve">（联合体成员供应商或其他合同主体）（如有）</w:t>
      </w:r>
      <w:r>
        <w:rPr>
          <w:rFonts w:ascii="宋体" w:hAnsi="宋体"/>
        </w:rPr>
      </w:r>
      <w:r/>
    </w:p>
    <w:p>
      <w:pPr>
        <w:pStyle w:val="797"/>
        <w:pageBreakBefore w:val="0"/>
        <w:spacing w:line="240" w:lineRule="auto"/>
        <w:rPr>
          <w:rFonts w:ascii="宋体" w:hAnsi="宋体"/>
        </w:rPr>
      </w:pPr>
      <w:r>
        <w:rPr>
          <w:rFonts w:hint="eastAsia" w:ascii="宋体" w:hAnsi="宋体"/>
        </w:rPr>
        <w:t xml:space="preserve">乙方3（全称）</w:t>
      </w:r>
      <w:r>
        <w:rPr>
          <w:rFonts w:hint="eastAsia" w:ascii="宋体" w:hAnsi="宋体"/>
          <w:u w:val="single"/>
        </w:rPr>
        <w:t xml:space="preserve">                          </w:t>
      </w:r>
      <w:r>
        <w:rPr>
          <w:rFonts w:hint="eastAsia" w:ascii="宋体" w:hAnsi="宋体"/>
        </w:rPr>
        <w:t xml:space="preserve">（联合体成员供应商或其他合同主体）（如有）</w:t>
      </w:r>
      <w:r>
        <w:rPr>
          <w:rFonts w:ascii="宋体" w:hAnsi="宋体"/>
        </w:rPr>
      </w:r>
      <w:r/>
    </w:p>
    <w:p>
      <w:pPr>
        <w:pStyle w:val="797"/>
        <w:pageBreakBefore w:val="0"/>
        <w:spacing w:line="240" w:lineRule="auto"/>
        <w:rPr>
          <w:rFonts w:ascii="宋体" w:hAnsi="宋体"/>
        </w:rPr>
      </w:pPr>
      <w:r>
        <w:rPr>
          <w:rFonts w:ascii="宋体" w:hAnsi="宋体"/>
        </w:rPr>
      </w:r>
      <w:r/>
    </w:p>
    <w:p>
      <w:pPr>
        <w:pStyle w:val="860"/>
        <w:ind w:firstLine="420"/>
        <w:pageBreakBefore w:val="0"/>
        <w:spacing w:line="240" w:lineRule="auto"/>
        <w:rPr>
          <w:rFonts w:ascii="宋体" w:hAnsi="宋体" w:eastAsia="宋体"/>
          <w:sz w:val="21"/>
          <w:szCs w:val="21"/>
        </w:rPr>
      </w:pPr>
      <w:r>
        <w:rPr>
          <w:rFonts w:hint="eastAsia" w:ascii="宋体" w:hAnsi="宋体" w:eastAsia="宋体"/>
          <w:sz w:val="21"/>
          <w:szCs w:val="21"/>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rPr>
          <w:rFonts w:ascii="宋体" w:hAnsi="宋体" w:eastAsia="宋体"/>
          <w:sz w:val="21"/>
          <w:szCs w:val="21"/>
        </w:rPr>
      </w:r>
      <w:r/>
    </w:p>
    <w:p>
      <w:pPr>
        <w:pStyle w:val="797"/>
        <w:numPr>
          <w:ilvl w:val="0"/>
          <w:numId w:val="5"/>
        </w:numPr>
        <w:ind w:firstLine="422"/>
        <w:pageBreakBefore w:val="0"/>
        <w:spacing w:line="240" w:lineRule="auto"/>
        <w:rPr>
          <w:rFonts w:ascii="宋体" w:hAnsi="宋体"/>
          <w:b/>
        </w:rPr>
      </w:pPr>
      <w:r>
        <w:rPr>
          <w:rFonts w:hint="eastAsia" w:ascii="宋体" w:hAnsi="宋体"/>
          <w:b/>
        </w:rPr>
        <w:t xml:space="preserve">项目信息</w:t>
      </w:r>
      <w:r>
        <w:rPr>
          <w:rFonts w:ascii="宋体" w:hAnsi="宋体"/>
          <w:b/>
        </w:rPr>
      </w:r>
      <w:r/>
    </w:p>
    <w:p>
      <w:pPr>
        <w:pStyle w:val="860"/>
        <w:numPr>
          <w:ilvl w:val="0"/>
          <w:numId w:val="6"/>
        </w:numPr>
        <w:ind w:firstLine="420"/>
        <w:pageBreakBefore w:val="0"/>
        <w:spacing w:line="240" w:lineRule="auto"/>
        <w:rPr>
          <w:rFonts w:ascii="宋体" w:hAnsi="宋体" w:eastAsia="宋体"/>
          <w:sz w:val="21"/>
          <w:szCs w:val="21"/>
          <w:u w:val="single"/>
        </w:rPr>
      </w:pPr>
      <w:r>
        <w:rPr>
          <w:rFonts w:hint="eastAsia" w:ascii="宋体" w:hAnsi="宋体" w:eastAsia="宋体"/>
          <w:sz w:val="21"/>
          <w:szCs w:val="21"/>
        </w:rPr>
        <w:t xml:space="preserve">采购项目名称：</w:t>
      </w:r>
      <w:r>
        <w:rPr>
          <w:rFonts w:ascii="宋体" w:hAnsi="宋体" w:eastAsia="宋体"/>
          <w:sz w:val="21"/>
          <w:szCs w:val="21"/>
          <w:u w:val="single"/>
        </w:rPr>
        <w:t xml:space="preserve">                                          </w:t>
      </w:r>
      <w:r>
        <w:rPr>
          <w:rFonts w:ascii="宋体" w:hAnsi="宋体" w:eastAsia="宋体"/>
          <w:sz w:val="21"/>
          <w:szCs w:val="21"/>
          <w:u w:val="single"/>
        </w:rPr>
      </w:r>
      <w:r/>
    </w:p>
    <w:p>
      <w:pPr>
        <w:pStyle w:val="860"/>
        <w:numPr>
          <w:ilvl w:val="0"/>
          <w:numId w:val="0"/>
        </w:numPr>
        <w:pageBreakBefore w:val="0"/>
        <w:spacing w:line="240" w:lineRule="auto"/>
        <w:tabs>
          <w:tab w:val="left" w:pos="999" w:leader="none"/>
        </w:tabs>
        <w:rPr>
          <w:rFonts w:ascii="宋体" w:hAnsi="宋体" w:eastAsia="宋体"/>
          <w:sz w:val="21"/>
          <w:szCs w:val="21"/>
        </w:rPr>
      </w:pPr>
      <w:r>
        <w:rPr>
          <w:rFonts w:hint="eastAsia" w:ascii="宋体" w:hAnsi="宋体" w:eastAsia="宋体"/>
          <w:sz w:val="21"/>
          <w:szCs w:val="21"/>
        </w:rPr>
        <w:t xml:space="preserve">         采购项目编号：</w:t>
      </w:r>
      <w:r>
        <w:rPr>
          <w:rFonts w:ascii="宋体" w:hAnsi="宋体" w:eastAsia="宋体"/>
          <w:sz w:val="21"/>
          <w:szCs w:val="21"/>
          <w:u w:val="single"/>
        </w:rPr>
        <w:t xml:space="preserve">                                          </w:t>
      </w:r>
      <w:r>
        <w:rPr>
          <w:rFonts w:ascii="宋体" w:hAnsi="宋体" w:eastAsia="宋体"/>
          <w:sz w:val="21"/>
          <w:szCs w:val="21"/>
        </w:rPr>
      </w:r>
      <w:r/>
    </w:p>
    <w:p>
      <w:pPr>
        <w:pStyle w:val="860"/>
        <w:ind w:firstLine="420"/>
        <w:pageBreakBefore w:val="0"/>
        <w:spacing w:line="240" w:lineRule="auto"/>
        <w:rPr>
          <w:rFonts w:ascii="宋体" w:hAnsi="宋体" w:eastAsia="宋体"/>
          <w:sz w:val="21"/>
          <w:szCs w:val="21"/>
        </w:rPr>
      </w:pPr>
      <w:r>
        <w:rPr>
          <w:rFonts w:hint="eastAsia" w:ascii="宋体" w:hAnsi="宋体" w:eastAsia="宋体"/>
          <w:sz w:val="21"/>
          <w:szCs w:val="21"/>
        </w:rPr>
        <w:t xml:space="preserve">（2）采购计划编号：</w:t>
      </w:r>
      <w:r>
        <w:rPr>
          <w:rFonts w:ascii="宋体" w:hAnsi="宋体" w:eastAsia="宋体"/>
          <w:sz w:val="21"/>
          <w:szCs w:val="21"/>
          <w:u w:val="single"/>
        </w:rPr>
        <w:t xml:space="preserve">                     </w:t>
      </w:r>
      <w:r>
        <w:rPr>
          <w:rFonts w:hint="eastAsia" w:ascii="宋体" w:hAnsi="宋体" w:eastAsia="宋体"/>
          <w:sz w:val="21"/>
          <w:szCs w:val="21"/>
          <w:u w:val="single"/>
        </w:rPr>
        <w:t xml:space="preserve">                </w:t>
      </w:r>
      <w:r>
        <w:rPr>
          <w:rFonts w:ascii="宋体" w:hAnsi="宋体" w:eastAsia="宋体"/>
          <w:sz w:val="21"/>
          <w:szCs w:val="21"/>
          <w:u w:val="single"/>
        </w:rPr>
        <w:t xml:space="preserve">     </w:t>
      </w:r>
      <w:r>
        <w:rPr>
          <w:rFonts w:ascii="宋体" w:hAnsi="宋体" w:eastAsia="宋体"/>
          <w:sz w:val="21"/>
          <w:szCs w:val="21"/>
        </w:rPr>
        <w:t xml:space="preserve"> </w:t>
      </w:r>
      <w:r>
        <w:rPr>
          <w:rFonts w:ascii="宋体" w:hAnsi="宋体" w:eastAsia="宋体"/>
          <w:sz w:val="21"/>
          <w:szCs w:val="21"/>
        </w:rPr>
      </w:r>
      <w:r/>
    </w:p>
    <w:p>
      <w:pPr>
        <w:pStyle w:val="797"/>
        <w:ind w:firstLine="420"/>
        <w:pageBreakBefore w:val="0"/>
        <w:spacing w:line="240" w:lineRule="auto"/>
        <w:rPr>
          <w:rFonts w:ascii="宋体" w:hAnsi="宋体"/>
        </w:rPr>
      </w:pPr>
      <w:r>
        <w:rPr>
          <w:rFonts w:hint="eastAsia" w:ascii="宋体" w:hAnsi="宋体"/>
        </w:rPr>
        <w:t xml:space="preserve">（3）项目内容：</w:t>
      </w:r>
      <w:r>
        <w:rPr>
          <w:rFonts w:ascii="宋体" w:hAnsi="宋体"/>
        </w:rPr>
      </w:r>
      <w:r/>
    </w:p>
    <w:p>
      <w:pPr>
        <w:pStyle w:val="797"/>
        <w:ind w:firstLine="420"/>
        <w:pageBreakBefore w:val="0"/>
        <w:spacing w:line="240" w:lineRule="auto"/>
        <w:rPr>
          <w:rFonts w:ascii="宋体" w:hAnsi="宋体"/>
        </w:rPr>
      </w:pPr>
      <w:r>
        <w:rPr>
          <w:rFonts w:hint="eastAsia" w:ascii="宋体" w:hAnsi="宋体"/>
        </w:rPr>
        <w:t xml:space="preserve">     采购标的及数量（台/套</w:t>
      </w:r>
      <w:r>
        <w:rPr>
          <w:rFonts w:ascii="宋体" w:hAnsi="宋体"/>
          <w:lang w:val="en"/>
        </w:rPr>
        <w:t xml:space="preserve">/</w:t>
      </w:r>
      <w:r>
        <w:rPr>
          <w:rFonts w:hint="eastAsia" w:ascii="宋体" w:hAnsi="宋体"/>
          <w:lang w:val="en"/>
        </w:rPr>
        <w:t xml:space="preserve">个</w:t>
      </w:r>
      <w:r>
        <w:rPr>
          <w:rFonts w:ascii="宋体" w:hAnsi="宋体"/>
          <w:lang w:val="en"/>
        </w:rPr>
        <w:t xml:space="preserve">/</w:t>
      </w:r>
      <w:r>
        <w:rPr>
          <w:rFonts w:hint="eastAsia" w:ascii="宋体" w:hAnsi="宋体"/>
          <w:lang w:val="en"/>
        </w:rPr>
        <w:t xml:space="preserve">架</w:t>
      </w:r>
      <w:r>
        <w:rPr>
          <w:rFonts w:ascii="宋体" w:hAnsi="宋体"/>
          <w:lang w:val="en"/>
        </w:rPr>
        <w:t xml:space="preserve">/</w:t>
      </w:r>
      <w:r>
        <w:rPr>
          <w:rFonts w:hint="eastAsia" w:ascii="宋体" w:hAnsi="宋体"/>
          <w:lang w:val="en"/>
        </w:rPr>
        <w:t xml:space="preserve">组等</w:t>
      </w:r>
      <w:r>
        <w:rPr>
          <w:rFonts w:hint="eastAsia" w:ascii="宋体" w:hAnsi="宋体"/>
        </w:rPr>
        <w:t xml:space="preserve">）：</w:t>
      </w:r>
      <w:r>
        <w:rPr>
          <w:rFonts w:hint="eastAsia" w:ascii="宋体" w:hAnsi="宋体"/>
          <w:u w:val="single"/>
        </w:rPr>
        <w:t xml:space="preserve">                       </w:t>
      </w:r>
      <w:r>
        <w:rPr>
          <w:rFonts w:hint="eastAsia" w:ascii="宋体" w:hAnsi="宋体"/>
        </w:rPr>
        <w:t xml:space="preserve">            </w:t>
      </w:r>
      <w:r>
        <w:rPr>
          <w:rFonts w:hint="eastAsia" w:ascii="宋体" w:hAnsi="宋体"/>
          <w:u w:val="single"/>
        </w:rPr>
        <w:t xml:space="preserve">                  </w:t>
      </w:r>
      <w:r>
        <w:rPr>
          <w:rFonts w:hint="eastAsia" w:ascii="宋体" w:hAnsi="宋体"/>
        </w:rPr>
        <w:t xml:space="preserve"> </w:t>
      </w:r>
      <w:r>
        <w:rPr>
          <w:rFonts w:ascii="宋体" w:hAnsi="宋体"/>
        </w:rPr>
      </w:r>
      <w:r/>
    </w:p>
    <w:p>
      <w:pPr>
        <w:pStyle w:val="797"/>
        <w:numPr>
          <w:ilvl w:val="0"/>
          <w:numId w:val="0"/>
        </w:numPr>
        <w:ind w:firstLine="420"/>
        <w:pageBreakBefore w:val="0"/>
        <w:spacing w:line="240" w:lineRule="auto"/>
        <w:rPr>
          <w:rFonts w:ascii="宋体" w:hAnsi="宋体" w:cs="宋体"/>
          <w:lang w:val="en"/>
        </w:rPr>
      </w:pPr>
      <w:r>
        <w:rPr>
          <w:rFonts w:hint="eastAsia" w:ascii="宋体" w:hAnsi="宋体"/>
        </w:rPr>
        <w:t xml:space="preserve">     </w:t>
      </w:r>
      <w:r>
        <w:rPr>
          <w:rFonts w:hint="eastAsia" w:ascii="宋体" w:hAnsi="宋体" w:cs="宋体"/>
        </w:rPr>
        <w:t xml:space="preserve">品牌：</w:t>
      </w:r>
      <w:r>
        <w:rPr>
          <w:rFonts w:hint="eastAsia" w:ascii="宋体" w:hAnsi="宋体" w:cs="宋体"/>
          <w:u w:val="single"/>
        </w:rPr>
        <w:t xml:space="preserve">      </w:t>
      </w:r>
      <w:r>
        <w:rPr>
          <w:rFonts w:ascii="宋体" w:hAnsi="宋体" w:cs="宋体"/>
          <w:u w:val="single"/>
          <w:lang w:val="en"/>
        </w:rPr>
        <w:t xml:space="preserve">   </w:t>
      </w:r>
      <w:r>
        <w:rPr>
          <w:rFonts w:hint="eastAsia" w:ascii="宋体" w:hAnsi="宋体" w:cs="宋体"/>
          <w:u w:val="single"/>
        </w:rPr>
        <w:t xml:space="preserve">    </w:t>
      </w:r>
      <w:r>
        <w:rPr>
          <w:rFonts w:ascii="宋体" w:hAnsi="宋体" w:cs="宋体"/>
          <w:u w:val="single"/>
          <w:lang w:val="en"/>
        </w:rPr>
        <w:t xml:space="preserve"> </w:t>
      </w:r>
      <w:r>
        <w:rPr>
          <w:rFonts w:hint="eastAsia" w:ascii="宋体" w:hAnsi="宋体" w:cs="宋体"/>
          <w:u w:val="single"/>
        </w:rPr>
        <w:t xml:space="preserve"> </w:t>
      </w:r>
      <w:r>
        <w:rPr>
          <w:rFonts w:ascii="宋体" w:hAnsi="宋体" w:cs="宋体"/>
          <w:lang w:val="en"/>
        </w:rPr>
        <w:t xml:space="preserve">     </w:t>
      </w:r>
      <w:r>
        <w:rPr>
          <w:rFonts w:hint="eastAsia" w:ascii="宋体" w:hAnsi="宋体" w:cs="宋体"/>
        </w:rPr>
        <w:t xml:space="preserve">规格型号：</w:t>
      </w:r>
      <w:r>
        <w:rPr>
          <w:rFonts w:hint="eastAsia" w:ascii="宋体" w:hAnsi="宋体" w:cs="宋体"/>
          <w:u w:val="single"/>
        </w:rPr>
        <w:t xml:space="preserve">   </w:t>
      </w:r>
      <w:r>
        <w:rPr>
          <w:rFonts w:ascii="宋体" w:hAnsi="宋体" w:cs="宋体"/>
          <w:u w:val="single"/>
          <w:lang w:val="en"/>
        </w:rPr>
        <w:t xml:space="preserve">  </w:t>
      </w:r>
      <w:r>
        <w:rPr>
          <w:rFonts w:hint="eastAsia" w:ascii="宋体" w:hAnsi="宋体" w:cs="宋体"/>
          <w:u w:val="single"/>
        </w:rPr>
        <w:t xml:space="preserve">       </w:t>
      </w:r>
      <w:r>
        <w:rPr>
          <w:rFonts w:ascii="宋体" w:hAnsi="宋体" w:cs="宋体"/>
          <w:u w:val="single"/>
          <w:lang w:val="en"/>
        </w:rPr>
        <w:t xml:space="preserve">   </w:t>
      </w:r>
      <w:r>
        <w:rPr>
          <w:rFonts w:ascii="宋体" w:hAnsi="宋体" w:cs="宋体"/>
          <w:lang w:val="en"/>
        </w:rPr>
      </w:r>
      <w:r/>
    </w:p>
    <w:p>
      <w:pPr>
        <w:pStyle w:val="797"/>
        <w:ind w:firstLine="945"/>
        <w:pageBreakBefore w:val="0"/>
        <w:spacing w:line="240" w:lineRule="auto"/>
        <w:rPr>
          <w:rFonts w:ascii="宋体" w:hAnsi="宋体"/>
          <w:u w:val="single"/>
        </w:rPr>
      </w:pPr>
      <w:r>
        <w:rPr>
          <w:rFonts w:hint="eastAsia" w:ascii="宋体" w:hAnsi="宋体"/>
        </w:rPr>
        <w:t xml:space="preserve">采购标的的技术要求、商务要求具体见附件。</w:t>
      </w:r>
      <w:r>
        <w:rPr>
          <w:rFonts w:ascii="宋体" w:hAnsi="宋体"/>
          <w:u w:val="single"/>
        </w:rPr>
      </w:r>
      <w:r/>
    </w:p>
    <w:p>
      <w:pPr>
        <w:pStyle w:val="797"/>
        <w:numPr>
          <w:ilvl w:val="0"/>
          <w:numId w:val="0"/>
        </w:numPr>
        <w:ind w:firstLine="945"/>
        <w:pageBreakBefore w:val="0"/>
        <w:spacing w:line="240" w:lineRule="auto"/>
        <w:rPr>
          <w:rFonts w:ascii="宋体" w:hAnsi="宋体" w:cs="宋体"/>
        </w:rPr>
      </w:pPr>
      <w:r>
        <w:rPr>
          <w:rFonts w:hint="eastAsia" w:ascii="宋体" w:hAnsi="宋体" w:cs="汉仪书宋二S"/>
        </w:rPr>
        <w:t xml:space="preserve">①</w:t>
      </w:r>
      <w:r>
        <w:rPr>
          <w:rFonts w:hint="eastAsia" w:ascii="宋体" w:hAnsi="宋体" w:cs="宋体"/>
        </w:rPr>
        <w:t xml:space="preserve">涉及信息类产品，请填写该产品关键部件的品牌、型号：</w:t>
      </w:r>
      <w:r>
        <w:rPr>
          <w:rFonts w:ascii="宋体" w:hAnsi="宋体" w:cs="宋体"/>
        </w:rPr>
      </w:r>
      <w:r/>
    </w:p>
    <w:p>
      <w:pPr>
        <w:pStyle w:val="797"/>
        <w:numPr>
          <w:ilvl w:val="0"/>
          <w:numId w:val="0"/>
        </w:numPr>
        <w:ind w:firstLine="420"/>
        <w:pageBreakBefore w:val="0"/>
        <w:spacing w:line="240" w:lineRule="auto"/>
        <w:rPr>
          <w:rFonts w:ascii="宋体" w:hAnsi="宋体" w:cs="宋体"/>
          <w:u w:val="single"/>
        </w:rPr>
      </w:pPr>
      <w:r>
        <w:rPr>
          <w:rFonts w:hint="eastAsia" w:ascii="宋体" w:hAnsi="宋体" w:cs="宋体"/>
        </w:rPr>
        <w:t xml:space="preserve">     标的名称：</w:t>
      </w:r>
      <w:r>
        <w:rPr>
          <w:rFonts w:hint="eastAsia" w:ascii="宋体" w:hAnsi="宋体" w:cs="宋体"/>
          <w:u w:val="single"/>
        </w:rPr>
        <w:t xml:space="preserve">      </w:t>
      </w:r>
      <w:r>
        <w:rPr>
          <w:rFonts w:ascii="宋体" w:hAnsi="宋体" w:cs="宋体"/>
          <w:u w:val="single"/>
          <w:lang w:val="en"/>
        </w:rPr>
        <w:t xml:space="preserve">               </w:t>
      </w:r>
      <w:r>
        <w:rPr>
          <w:rFonts w:hint="eastAsia" w:ascii="宋体" w:hAnsi="宋体" w:cs="宋体"/>
          <w:u w:val="single"/>
        </w:rPr>
        <w:t xml:space="preserve">    </w:t>
      </w:r>
      <w:r>
        <w:rPr>
          <w:rFonts w:ascii="宋体" w:hAnsi="宋体" w:cs="宋体"/>
          <w:u w:val="single"/>
        </w:rPr>
      </w:r>
      <w:r/>
    </w:p>
    <w:p>
      <w:pPr>
        <w:pStyle w:val="797"/>
        <w:numPr>
          <w:ilvl w:val="0"/>
          <w:numId w:val="0"/>
        </w:numPr>
        <w:ind w:firstLine="420"/>
        <w:pageBreakBefore w:val="0"/>
        <w:spacing w:line="240" w:lineRule="auto"/>
        <w:rPr>
          <w:rFonts w:ascii="宋体" w:hAnsi="宋体" w:cs="宋体"/>
        </w:rPr>
      </w:pPr>
      <w:r>
        <w:rPr>
          <w:rFonts w:hint="eastAsia" w:ascii="宋体" w:hAnsi="宋体" w:cs="宋体"/>
        </w:rPr>
        <w:t xml:space="preserve">     关键部件：</w:t>
      </w:r>
      <w:r>
        <w:rPr>
          <w:rFonts w:hint="eastAsia" w:ascii="宋体" w:hAnsi="宋体" w:cs="宋体"/>
          <w:u w:val="single"/>
        </w:rPr>
        <w:t xml:space="preserve">          </w:t>
      </w:r>
      <w:r>
        <w:rPr>
          <w:rFonts w:hint="eastAsia" w:ascii="宋体" w:hAnsi="宋体" w:cs="宋体"/>
        </w:rPr>
        <w:t xml:space="preserve"> </w:t>
      </w:r>
      <w:r>
        <w:rPr>
          <w:rFonts w:hint="eastAsia" w:ascii="宋体" w:hAnsi="宋体" w:cs="宋体"/>
        </w:rPr>
        <w:t xml:space="preserve">品牌：</w:t>
      </w:r>
      <w:r>
        <w:rPr>
          <w:rFonts w:hint="eastAsia" w:ascii="宋体" w:hAnsi="宋体" w:cs="宋体"/>
          <w:u w:val="single"/>
        </w:rPr>
        <w:t xml:space="preserve">        </w:t>
      </w:r>
      <w:r>
        <w:rPr>
          <w:rFonts w:hint="eastAsia" w:ascii="宋体" w:hAnsi="宋体" w:cs="宋体"/>
        </w:rPr>
        <w:t xml:space="preserve"> 型号：</w:t>
      </w:r>
      <w:r>
        <w:rPr>
          <w:rFonts w:hint="eastAsia" w:ascii="宋体" w:hAnsi="宋体" w:cs="宋体"/>
          <w:u w:val="single"/>
        </w:rPr>
        <w:t xml:space="preserve">       </w:t>
      </w:r>
      <w:r>
        <w:rPr>
          <w:rFonts w:hint="eastAsia" w:ascii="宋体" w:hAnsi="宋体" w:cs="宋体"/>
        </w:rPr>
        <w:t xml:space="preserve"> </w:t>
      </w:r>
      <w:r>
        <w:rPr>
          <w:rFonts w:ascii="宋体" w:hAnsi="宋体" w:cs="宋体"/>
        </w:rPr>
      </w:r>
      <w:r/>
    </w:p>
    <w:p>
      <w:pPr>
        <w:pStyle w:val="879"/>
        <w:ind w:firstLine="420"/>
        <w:pageBreakBefore w:val="0"/>
        <w:spacing w:line="240" w:lineRule="auto"/>
        <w:rPr>
          <w:rFonts w:ascii="宋体" w:hAnsi="宋体" w:eastAsia="宋体" w:cs="宋体"/>
          <w:sz w:val="21"/>
        </w:rPr>
      </w:pPr>
      <w:r>
        <w:rPr>
          <w:rFonts w:hint="eastAsia" w:ascii="宋体" w:hAnsi="宋体" w:eastAsia="宋体" w:cs="宋体"/>
          <w:sz w:val="21"/>
        </w:rPr>
        <w:t xml:space="preserve">     </w:t>
      </w:r>
      <w:r>
        <w:rPr>
          <w:rFonts w:hint="eastAsia" w:ascii="宋体" w:hAnsi="宋体" w:eastAsia="宋体" w:cs="宋体"/>
          <w:sz w:val="21"/>
        </w:rPr>
        <w:t xml:space="preserve">关键部件</w:t>
      </w:r>
      <w:r>
        <w:rPr>
          <w:rFonts w:hint="eastAsia" w:ascii="宋体" w:hAnsi="宋体" w:eastAsia="宋体" w:cs="宋体"/>
          <w:sz w:val="21"/>
        </w:rPr>
        <w:t xml:space="preserve">：</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rPr>
          <w:rFonts w:hint="eastAsia" w:ascii="宋体" w:hAnsi="宋体" w:eastAsia="宋体" w:cs="宋体"/>
          <w:sz w:val="21"/>
        </w:rPr>
        <w:t xml:space="preserve"> </w:t>
      </w:r>
      <w:r>
        <w:rPr>
          <w:rFonts w:ascii="宋体" w:hAnsi="宋体" w:eastAsia="宋体" w:cs="宋体"/>
          <w:sz w:val="21"/>
        </w:rPr>
      </w:r>
      <w:r/>
    </w:p>
    <w:p>
      <w:pPr>
        <w:pStyle w:val="879"/>
        <w:ind w:firstLine="420"/>
        <w:pageBreakBefore w:val="0"/>
        <w:spacing w:line="240" w:lineRule="auto"/>
        <w:rPr>
          <w:rFonts w:ascii="宋体" w:hAnsi="宋体" w:eastAsia="宋体" w:cs="宋体"/>
          <w:sz w:val="21"/>
        </w:rP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rPr>
          <w:rFonts w:ascii="宋体" w:hAnsi="宋体" w:eastAsia="宋体" w:cs="宋体"/>
          <w:sz w:val="21"/>
        </w:rPr>
      </w:r>
      <w:r/>
    </w:p>
    <w:p>
      <w:pPr>
        <w:pStyle w:val="879"/>
        <w:numPr>
          <w:ilvl w:val="0"/>
          <w:numId w:val="0"/>
        </w:numPr>
        <w:pageBreakBefore w:val="0"/>
        <w:spacing w:line="240" w:lineRule="auto"/>
        <w:rPr>
          <w:rFonts w:ascii="宋体" w:hAnsi="宋体" w:eastAsia="宋体" w:cs="宋体"/>
          <w:sz w:val="21"/>
        </w:rPr>
      </w:pPr>
      <w:r>
        <w:rPr>
          <w:rFonts w:hint="eastAsia" w:ascii="宋体" w:hAnsi="宋体" w:eastAsia="宋体" w:cs="宋体"/>
          <w:sz w:val="21"/>
        </w:rPr>
        <w:t xml:space="preserve">   （注：关键部件是指财政部会同有关部门发布的政府采购需求标准规定的需要通过国家有关部门指定的测评机构开展的安全可靠测评的软硬件，如CPU芯片、操作系统、数据库等。）</w:t>
      </w:r>
      <w:r>
        <w:rPr>
          <w:rFonts w:ascii="宋体" w:hAnsi="宋体" w:eastAsia="宋体" w:cs="宋体"/>
          <w:sz w:val="21"/>
        </w:rPr>
      </w:r>
      <w:r/>
    </w:p>
    <w:p>
      <w:pPr>
        <w:pStyle w:val="879"/>
        <w:numPr>
          <w:ilvl w:val="0"/>
          <w:numId w:val="0"/>
        </w:numPr>
        <w:pageBreakBefore w:val="0"/>
        <w:spacing w:line="240" w:lineRule="auto"/>
        <w:rPr>
          <w:rFonts w:ascii="宋体" w:hAnsi="宋体" w:eastAsia="宋体" w:cs="宋体"/>
          <w:sz w:val="21"/>
        </w:rPr>
      </w:pPr>
      <w:r>
        <w:rPr>
          <w:rFonts w:hint="eastAsia" w:ascii="宋体" w:hAnsi="宋体" w:eastAsia="宋体" w:cs="宋体"/>
          <w:sz w:val="21"/>
        </w:rPr>
        <w:t xml:space="preserve">         </w:t>
      </w:r>
      <w:r>
        <w:rPr>
          <w:rFonts w:hint="eastAsia" w:ascii="宋体" w:hAnsi="宋体" w:eastAsia="宋体" w:cs="汉仪书宋二S"/>
          <w:sz w:val="21"/>
        </w:rPr>
        <w:t xml:space="preserve">②</w:t>
      </w:r>
      <w:r>
        <w:rPr>
          <w:rFonts w:hint="eastAsia" w:ascii="宋体" w:hAnsi="宋体" w:eastAsia="宋体" w:cs="宋体"/>
          <w:sz w:val="21"/>
        </w:rPr>
        <w:t xml:space="preserve">涉及车辆采购，请填写是否属于新能源汽车：</w:t>
      </w:r>
      <w:r>
        <w:rPr>
          <w:rFonts w:ascii="宋体" w:hAnsi="宋体" w:eastAsia="宋体" w:cs="宋体"/>
          <w:sz w:val="21"/>
        </w:rPr>
      </w:r>
      <w:r/>
    </w:p>
    <w:p>
      <w:pPr>
        <w:pStyle w:val="879"/>
        <w:numPr>
          <w:ilvl w:val="0"/>
          <w:numId w:val="0"/>
        </w:numPr>
        <w:pageBreakBefore w:val="0"/>
        <w:spacing w:line="240" w:lineRule="auto"/>
        <w:rPr>
          <w:rFonts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是，《政府采购品目分类目录》底级品目名称：</w:t>
      </w:r>
      <w:r>
        <w:rPr>
          <w:rFonts w:hint="eastAsia" w:ascii="宋体" w:hAnsi="宋体" w:eastAsia="宋体" w:cs="宋体"/>
          <w:sz w:val="21"/>
          <w:u w:val="single"/>
        </w:rPr>
        <w:t xml:space="preserve">     </w:t>
      </w:r>
      <w:r>
        <w:rPr>
          <w:rFonts w:hint="eastAsia" w:ascii="宋体" w:hAnsi="宋体" w:eastAsia="宋体" w:cs="宋体"/>
          <w:sz w:val="21"/>
        </w:rPr>
        <w:t xml:space="preserve"> 数量：</w:t>
      </w:r>
      <w:r>
        <w:rPr>
          <w:rFonts w:hint="eastAsia" w:ascii="宋体" w:hAnsi="宋体" w:eastAsia="宋体" w:cs="宋体"/>
          <w:sz w:val="21"/>
          <w:u w:val="single"/>
        </w:rPr>
        <w:t xml:space="preserve">    </w:t>
      </w:r>
      <w:r>
        <w:rPr>
          <w:rFonts w:hint="eastAsia" w:ascii="宋体" w:hAnsi="宋体" w:eastAsia="宋体" w:cs="宋体"/>
          <w:sz w:val="21"/>
        </w:rPr>
        <w:t xml:space="preserve"> 金额：</w:t>
      </w:r>
      <w:r>
        <w:rPr>
          <w:rFonts w:hint="eastAsia" w:ascii="宋体" w:hAnsi="宋体" w:eastAsia="宋体" w:cs="宋体"/>
          <w:sz w:val="21"/>
          <w:u w:val="single"/>
        </w:rPr>
        <w:t xml:space="preserve">     </w:t>
      </w:r>
      <w:r>
        <w:rPr>
          <w:rFonts w:hint="eastAsia" w:ascii="宋体" w:hAnsi="宋体" w:eastAsia="宋体" w:cs="宋体"/>
          <w:sz w:val="21"/>
        </w:rPr>
        <w:t xml:space="preserve"> </w:t>
      </w:r>
      <w:r>
        <w:rPr>
          <w:rFonts w:ascii="宋体" w:hAnsi="宋体" w:eastAsia="宋体" w:cs="宋体"/>
          <w:sz w:val="21"/>
        </w:rPr>
      </w:r>
      <w:r/>
    </w:p>
    <w:p>
      <w:pPr>
        <w:pStyle w:val="879"/>
        <w:numPr>
          <w:ilvl w:val="0"/>
          <w:numId w:val="0"/>
        </w:numPr>
        <w:pageBreakBefore w:val="0"/>
        <w:spacing w:line="240" w:lineRule="auto"/>
        <w:rPr>
          <w:rFonts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否</w:t>
      </w:r>
      <w:r>
        <w:rPr>
          <w:rFonts w:ascii="宋体" w:hAnsi="宋体" w:eastAsia="宋体" w:cs="宋体"/>
          <w:sz w:val="21"/>
        </w:rPr>
      </w:r>
      <w:r/>
    </w:p>
    <w:p>
      <w:pPr>
        <w:pStyle w:val="879"/>
        <w:numPr>
          <w:ilvl w:val="0"/>
          <w:numId w:val="0"/>
        </w:numPr>
        <w:pageBreakBefore w:val="0"/>
        <w:spacing w:line="240" w:lineRule="auto"/>
        <w:rPr>
          <w:rFonts w:ascii="宋体" w:hAnsi="宋体" w:eastAsia="宋体" w:cs="宋体"/>
          <w:sz w:val="21"/>
        </w:rPr>
      </w:pPr>
      <w:r>
        <w:rPr>
          <w:rFonts w:hint="eastAsia" w:ascii="宋体" w:hAnsi="宋体" w:eastAsia="宋体" w:cs="宋体"/>
          <w:sz w:val="21"/>
        </w:rPr>
        <w:t xml:space="preserve">    （</w:t>
      </w:r>
      <w:r>
        <w:rPr>
          <w:rFonts w:ascii="宋体" w:hAnsi="宋体" w:eastAsia="宋体" w:cs="宋体"/>
          <w:sz w:val="21"/>
          <w:lang w:val="en"/>
        </w:rPr>
        <w:t xml:space="preserve">4</w:t>
      </w:r>
      <w:r>
        <w:rPr>
          <w:rFonts w:hint="eastAsia" w:ascii="宋体" w:hAnsi="宋体" w:eastAsia="宋体" w:cs="宋体"/>
          <w:sz w:val="21"/>
        </w:rPr>
        <w:t xml:space="preserve">）政府采购组织形式：</w:t>
      </w:r>
      <w:r>
        <w:rPr>
          <w:rFonts w:ascii="Wingdings" w:hAnsi="Wingdings" w:eastAsia="Wingdings" w:cs="Wingdings"/>
          <w:sz w:val="21"/>
        </w:rPr>
        <w:t xml:space="preserve">þ</w:t>
      </w:r>
      <w:r>
        <w:rPr>
          <w:rFonts w:hint="eastAsia" w:ascii="宋体" w:hAnsi="宋体" w:eastAsia="宋体" w:cs="宋体"/>
          <w:sz w:val="21"/>
        </w:rPr>
        <w:t xml:space="preserve">政府集中采购  </w:t>
      </w:r>
      <w:r>
        <w:rPr>
          <w:rFonts w:ascii="Wingdings" w:hAnsi="Wingdings" w:eastAsia="Wingdings" w:cs="Wingdings"/>
          <w:sz w:val="21"/>
        </w:rPr>
        <w:t xml:space="preserve">¨</w:t>
      </w:r>
      <w:r>
        <w:rPr>
          <w:rFonts w:hint="eastAsia" w:ascii="宋体" w:hAnsi="宋体" w:eastAsia="宋体" w:cs="宋体"/>
          <w:sz w:val="21"/>
        </w:rPr>
        <w:t xml:space="preserve">部门集中采购  </w:t>
      </w:r>
      <w:r>
        <w:rPr>
          <w:rFonts w:ascii="Wingdings" w:hAnsi="Wingdings" w:eastAsia="Wingdings" w:cs="Wingdings"/>
          <w:sz w:val="21"/>
        </w:rPr>
        <w:t xml:space="preserve">¨</w:t>
      </w:r>
      <w:r>
        <w:rPr>
          <w:rFonts w:hint="eastAsia" w:ascii="宋体" w:hAnsi="宋体" w:eastAsia="宋体" w:cs="宋体"/>
          <w:sz w:val="21"/>
        </w:rPr>
        <w:t xml:space="preserve">分散采购</w:t>
      </w:r>
      <w:r>
        <w:rPr>
          <w:rFonts w:ascii="宋体" w:hAnsi="宋体" w:eastAsia="宋体" w:cs="宋体"/>
          <w:sz w:val="21"/>
        </w:rPr>
      </w:r>
      <w:r/>
    </w:p>
    <w:p>
      <w:pPr>
        <w:pStyle w:val="879"/>
        <w:numPr>
          <w:ilvl w:val="0"/>
          <w:numId w:val="0"/>
        </w:numPr>
        <w:ind w:firstLine="420"/>
        <w:pageBreakBefore w:val="0"/>
        <w:spacing w:line="240" w:lineRule="auto"/>
        <w:rPr>
          <w:rFonts w:ascii="宋体" w:hAnsi="宋体" w:eastAsia="宋体" w:cs="宋体"/>
          <w:sz w:val="21"/>
        </w:rPr>
      </w:pPr>
      <w:r>
        <w:rPr>
          <w:rFonts w:hint="eastAsia" w:ascii="宋体" w:hAnsi="宋体" w:eastAsia="宋体" w:cs="宋体"/>
          <w:sz w:val="21"/>
        </w:rPr>
        <w:t xml:space="preserve">（</w:t>
      </w:r>
      <w:r>
        <w:rPr>
          <w:rFonts w:ascii="宋体" w:hAnsi="宋体" w:eastAsia="宋体" w:cs="宋体"/>
          <w:sz w:val="21"/>
          <w:lang w:val="en"/>
        </w:rPr>
        <w:t xml:space="preserve">5</w:t>
      </w:r>
      <w:r>
        <w:rPr>
          <w:rFonts w:hint="eastAsia" w:ascii="宋体" w:hAnsi="宋体" w:eastAsia="宋体" w:cs="宋体"/>
          <w:sz w:val="21"/>
        </w:rPr>
        <w:t xml:space="preserve">）政府采购方式：</w:t>
      </w:r>
      <w:r>
        <w:rPr>
          <w:rFonts w:ascii="Wingdings" w:hAnsi="Wingdings" w:eastAsia="Wingdings" w:cs="Wingdings"/>
          <w:sz w:val="21"/>
        </w:rPr>
        <w:t xml:space="preserve">þ</w:t>
      </w:r>
      <w:r>
        <w:rPr>
          <w:rFonts w:hint="eastAsia" w:ascii="宋体" w:hAnsi="宋体" w:eastAsia="宋体" w:cs="宋体"/>
          <w:sz w:val="21"/>
        </w:rPr>
        <w:t xml:space="preserve">公开招标 </w:t>
      </w:r>
      <w:r>
        <w:rPr>
          <w:rFonts w:ascii="Wingdings" w:hAnsi="Wingdings" w:eastAsia="Wingdings" w:cs="Wingdings"/>
          <w:sz w:val="21"/>
        </w:rPr>
        <w:t xml:space="preserve">¨</w:t>
      </w:r>
      <w:r>
        <w:rPr>
          <w:rFonts w:hint="eastAsia" w:ascii="宋体" w:hAnsi="宋体" w:eastAsia="宋体" w:cs="宋体"/>
          <w:sz w:val="21"/>
        </w:rPr>
        <w:t xml:space="preserve">邀请招标 </w:t>
      </w:r>
      <w:r>
        <w:rPr>
          <w:rFonts w:ascii="Wingdings" w:hAnsi="Wingdings" w:eastAsia="Wingdings" w:cs="Wingdings"/>
          <w:sz w:val="21"/>
        </w:rPr>
        <w:t xml:space="preserve">¨</w:t>
      </w:r>
      <w:r>
        <w:rPr>
          <w:rFonts w:hint="eastAsia" w:ascii="宋体" w:hAnsi="宋体" w:eastAsia="宋体" w:cs="宋体"/>
          <w:sz w:val="21"/>
        </w:rPr>
        <w:t xml:space="preserve">竞争性谈判 </w:t>
      </w:r>
      <w:r>
        <w:rPr>
          <w:rFonts w:ascii="Wingdings" w:hAnsi="Wingdings" w:eastAsia="Wingdings" w:cs="Wingdings"/>
          <w:sz w:val="21"/>
        </w:rPr>
        <w:t xml:space="preserve">¨</w:t>
      </w:r>
      <w:r>
        <w:rPr>
          <w:rFonts w:hint="eastAsia" w:ascii="宋体" w:hAnsi="宋体" w:eastAsia="宋体" w:cs="宋体"/>
          <w:sz w:val="21"/>
        </w:rPr>
        <w:t xml:space="preserve">竞争性磋商</w:t>
      </w:r>
      <w:r>
        <w:rPr>
          <w:rFonts w:ascii="宋体" w:hAnsi="宋体" w:eastAsia="宋体" w:cs="宋体"/>
          <w:sz w:val="21"/>
        </w:rPr>
      </w:r>
      <w:r/>
    </w:p>
    <w:p>
      <w:pPr>
        <w:pStyle w:val="879"/>
        <w:numPr>
          <w:ilvl w:val="0"/>
          <w:numId w:val="0"/>
        </w:numPr>
        <w:ind w:firstLine="420"/>
        <w:pageBreakBefore w:val="0"/>
        <w:spacing w:line="240" w:lineRule="auto"/>
        <w:rPr>
          <w:rFonts w:ascii="宋体" w:hAnsi="宋体" w:eastAsia="宋体" w:cs="宋体"/>
          <w:sz w:val="21"/>
          <w:u w:val="single"/>
        </w:rPr>
      </w:pPr>
      <w:r>
        <w:rPr>
          <w:rFonts w:hint="eastAsia" w:ascii="宋体" w:hAnsi="宋体" w:eastAsia="宋体" w:cs="宋体"/>
        </w:rPr>
        <w:t xml:space="preserve">                  </w:t>
      </w:r>
      <w:r>
        <w:rPr>
          <w:rFonts w:ascii="Wingdings" w:hAnsi="Wingdings" w:eastAsia="Wingdings" w:cs="Wingdings"/>
          <w:sz w:val="21"/>
        </w:rPr>
        <w:t xml:space="preserve">¨</w:t>
      </w:r>
      <w:r>
        <w:rPr>
          <w:rFonts w:hint="eastAsia" w:ascii="宋体" w:hAnsi="宋体" w:eastAsia="宋体" w:cs="宋体"/>
          <w:sz w:val="21"/>
        </w:rPr>
        <w:t xml:space="preserve">询价 </w:t>
      </w:r>
      <w:r>
        <w:rPr>
          <w:rFonts w:ascii="Wingdings" w:hAnsi="Wingdings" w:eastAsia="Wingdings" w:cs="Wingdings"/>
          <w:sz w:val="21"/>
        </w:rPr>
        <w:t xml:space="preserve">¨</w:t>
      </w:r>
      <w:r>
        <w:rPr>
          <w:rFonts w:hint="eastAsia" w:ascii="宋体" w:hAnsi="宋体" w:eastAsia="宋体" w:cs="宋体"/>
          <w:sz w:val="21"/>
        </w:rPr>
        <w:t xml:space="preserve">单一来源 </w:t>
      </w:r>
      <w:r>
        <w:rPr>
          <w:rFonts w:ascii="Wingdings" w:hAnsi="Wingdings" w:eastAsia="Wingdings" w:cs="Wingdings"/>
          <w:sz w:val="21"/>
        </w:rPr>
        <w:t xml:space="preserve">¨</w:t>
      </w:r>
      <w:r>
        <w:rPr>
          <w:rFonts w:hint="eastAsia" w:ascii="宋体" w:hAnsi="宋体" w:eastAsia="宋体" w:cs="宋体"/>
          <w:sz w:val="21"/>
        </w:rPr>
        <w:t xml:space="preserve">框架协议 </w:t>
      </w:r>
      <w:r>
        <w:rPr>
          <w:rFonts w:ascii="Wingdings" w:hAnsi="Wingdings" w:eastAsia="Wingdings" w:cs="Wingdings"/>
          <w:sz w:val="21"/>
        </w:rPr>
        <w:t xml:space="preserve">¨</w:t>
      </w:r>
      <w:r>
        <w:rPr>
          <w:rFonts w:hint="eastAsia" w:ascii="宋体" w:hAnsi="宋体" w:eastAsia="宋体" w:cs="宋体"/>
          <w:sz w:val="21"/>
        </w:rPr>
        <w:t xml:space="preserve">其他：</w:t>
      </w:r>
      <w:r>
        <w:rPr>
          <w:rFonts w:hint="eastAsia" w:ascii="宋体" w:hAnsi="宋体" w:eastAsia="宋体" w:cs="宋体"/>
          <w:sz w:val="21"/>
          <w:u w:val="single"/>
        </w:rPr>
        <w:t xml:space="preserve">          </w:t>
      </w:r>
      <w:r>
        <w:rPr>
          <w:rFonts w:ascii="宋体" w:hAnsi="宋体" w:eastAsia="宋体" w:cs="宋体"/>
          <w:sz w:val="21"/>
          <w:u w:val="single"/>
        </w:rPr>
      </w:r>
      <w:r/>
    </w:p>
    <w:p>
      <w:pPr>
        <w:pStyle w:val="879"/>
        <w:numPr>
          <w:ilvl w:val="0"/>
          <w:numId w:val="0"/>
        </w:numPr>
        <w:ind w:firstLine="420"/>
        <w:pageBreakBefore w:val="0"/>
        <w:spacing w:line="240" w:lineRule="auto"/>
        <w:rPr>
          <w:rFonts w:ascii="宋体" w:hAnsi="宋体" w:eastAsia="宋体" w:cs="宋体"/>
          <w:sz w:val="21"/>
        </w:rPr>
      </w:pPr>
      <w:r>
        <w:rPr>
          <w:rFonts w:hint="eastAsia" w:ascii="宋体" w:hAnsi="宋体" w:eastAsia="宋体" w:cs="宋体"/>
          <w:sz w:val="21"/>
        </w:rPr>
        <w:t xml:space="preserve">（注：在框架协议采购的第二阶段，可选择使用该合同文本）</w:t>
      </w:r>
      <w:r>
        <w:rPr>
          <w:rFonts w:ascii="宋体" w:hAnsi="宋体" w:eastAsia="宋体" w:cs="宋体"/>
          <w:sz w:val="21"/>
        </w:rPr>
      </w:r>
      <w:r/>
    </w:p>
    <w:p>
      <w:pPr>
        <w:pStyle w:val="879"/>
        <w:numPr>
          <w:ilvl w:val="0"/>
          <w:numId w:val="0"/>
        </w:numPr>
        <w:ind w:firstLine="220"/>
        <w:pageBreakBefore w:val="0"/>
        <w:spacing w:line="240" w:lineRule="auto"/>
        <w:rPr>
          <w:rFonts w:ascii="宋体" w:hAnsi="宋体" w:eastAsia="宋体" w:cs="Times New Roman"/>
          <w:sz w:val="21"/>
        </w:rPr>
      </w:pPr>
      <w:r>
        <w:rPr>
          <w:rFonts w:hint="eastAsia" w:ascii="宋体" w:hAnsi="宋体" w:eastAsia="宋体"/>
        </w:rPr>
        <w:t xml:space="preserve"> （</w:t>
      </w:r>
      <w:r>
        <w:rPr>
          <w:rFonts w:ascii="宋体" w:hAnsi="宋体" w:eastAsia="宋体"/>
          <w:lang w:val="en"/>
        </w:rPr>
        <w:t xml:space="preserve">6</w:t>
      </w:r>
      <w:r>
        <w:rPr>
          <w:rFonts w:hint="eastAsia" w:ascii="宋体" w:hAnsi="宋体" w:eastAsia="宋体"/>
        </w:rPr>
        <w:t xml:space="preserve">）</w:t>
      </w:r>
      <w:r>
        <w:rPr>
          <w:rFonts w:hint="eastAsia" w:ascii="宋体" w:hAnsi="宋体" w:eastAsia="宋体" w:cs="Times New Roman"/>
          <w:sz w:val="21"/>
        </w:rPr>
        <w:t xml:space="preserve">中标（成交）采购标的制造商是否为中小企业：</w:t>
      </w:r>
      <w:r>
        <w:rPr>
          <w:rFonts w:ascii="Wingdings" w:hAnsi="Wingdings" w:eastAsia="Wingdings" w:cs="Wingdings"/>
          <w:sz w:val="21"/>
        </w:rPr>
        <w:t xml:space="preserve">¨</w:t>
      </w:r>
      <w:r>
        <w:rPr>
          <w:rFonts w:hint="eastAsia" w:ascii="宋体" w:hAnsi="宋体" w:eastAsia="宋体" w:cs="Times New Roman"/>
          <w:sz w:val="21"/>
        </w:rPr>
        <w:t xml:space="preserve">是      </w:t>
      </w:r>
      <w:r>
        <w:rPr>
          <w:rFonts w:ascii="Wingdings" w:hAnsi="Wingdings" w:eastAsia="Wingdings" w:cs="Wingdings"/>
          <w:sz w:val="21"/>
        </w:rPr>
        <w:t xml:space="preserve">¨</w:t>
      </w:r>
      <w:r>
        <w:rPr>
          <w:rFonts w:hint="eastAsia" w:ascii="宋体" w:hAnsi="宋体" w:eastAsia="宋体" w:cs="Times New Roman"/>
          <w:sz w:val="21"/>
        </w:rPr>
        <w:t xml:space="preserve">否</w:t>
      </w:r>
      <w:r>
        <w:rPr>
          <w:rFonts w:ascii="宋体" w:hAnsi="宋体" w:eastAsia="宋体" w:cs="Times New Roman"/>
          <w:sz w:val="21"/>
        </w:rPr>
      </w:r>
      <w:r/>
    </w:p>
    <w:p>
      <w:pPr>
        <w:pStyle w:val="797"/>
        <w:numPr>
          <w:ilvl w:val="0"/>
          <w:numId w:val="0"/>
        </w:numPr>
        <w:pageBreakBefore w:val="0"/>
        <w:spacing w:line="240" w:lineRule="auto"/>
        <w:rPr>
          <w:rFonts w:ascii="宋体" w:hAnsi="宋体"/>
          <w:iCs/>
        </w:rPr>
      </w:pPr>
      <w:r>
        <w:rPr>
          <w:rFonts w:hint="eastAsia" w:ascii="宋体" w:hAnsi="宋体"/>
        </w:rPr>
        <w:t xml:space="preserve">         本合同是否为专门面向中小企业的采购合同（中小企业预留合同）：</w:t>
      </w:r>
      <w:r>
        <w:rPr>
          <w:rFonts w:ascii="Wingdings" w:hAnsi="Wingdings" w:eastAsia="Wingdings" w:cs="Wingdings"/>
          <w:iCs/>
        </w:rPr>
        <w:t xml:space="preserve">¨</w:t>
      </w:r>
      <w:r>
        <w:rPr>
          <w:rFonts w:hint="eastAsia" w:ascii="宋体" w:hAnsi="宋体"/>
          <w:iCs/>
        </w:rPr>
        <w:t xml:space="preserve">是    </w:t>
      </w:r>
      <w:r>
        <w:rPr>
          <w:rFonts w:ascii="Wingdings" w:hAnsi="Wingdings" w:eastAsia="Wingdings" w:cs="Wingdings"/>
          <w:iCs/>
        </w:rPr>
        <w:t xml:space="preserve">þ</w:t>
      </w:r>
      <w:r>
        <w:rPr>
          <w:rFonts w:hint="eastAsia" w:ascii="宋体" w:hAnsi="宋体"/>
          <w:iCs/>
        </w:rPr>
        <w:t xml:space="preserve">否</w:t>
      </w:r>
      <w:r>
        <w:rPr>
          <w:rFonts w:ascii="宋体" w:hAnsi="宋体"/>
          <w:iCs/>
        </w:rPr>
      </w:r>
      <w:r/>
    </w:p>
    <w:p>
      <w:pPr>
        <w:pStyle w:val="797"/>
        <w:numPr>
          <w:ilvl w:val="0"/>
          <w:numId w:val="0"/>
        </w:numPr>
        <w:pageBreakBefore w:val="0"/>
        <w:spacing w:line="240" w:lineRule="auto"/>
        <w:rPr>
          <w:rFonts w:ascii="宋体" w:hAnsi="宋体"/>
          <w:iCs/>
        </w:rPr>
      </w:pPr>
      <w:r>
        <w:rPr>
          <w:rFonts w:hint="eastAsia" w:ascii="宋体" w:hAnsi="宋体"/>
        </w:rPr>
        <w:t xml:space="preserve">         若本项目不专门面向中小企业采购，是否给予小微企业评审优惠：</w:t>
      </w:r>
      <w:r>
        <w:rPr>
          <w:rFonts w:ascii="Wingdings" w:hAnsi="Wingdings" w:eastAsia="Wingdings" w:cs="Wingdings"/>
          <w:iCs/>
        </w:rPr>
        <w:t xml:space="preserve">þ</w:t>
      </w:r>
      <w:r>
        <w:rPr>
          <w:rFonts w:hint="eastAsia" w:ascii="宋体" w:hAnsi="宋体"/>
          <w:iCs/>
        </w:rPr>
        <w:t xml:space="preserve">是   </w:t>
      </w:r>
      <w:r>
        <w:rPr>
          <w:rFonts w:ascii="Wingdings" w:hAnsi="Wingdings" w:eastAsia="Wingdings" w:cs="Wingdings"/>
          <w:iCs/>
        </w:rPr>
        <w:t xml:space="preserve">¨</w:t>
      </w:r>
      <w:r>
        <w:rPr>
          <w:rFonts w:hint="eastAsia" w:ascii="宋体" w:hAnsi="宋体"/>
          <w:iCs/>
        </w:rPr>
        <w:t xml:space="preserve">否</w:t>
      </w:r>
      <w:r>
        <w:rPr>
          <w:rFonts w:ascii="宋体" w:hAnsi="宋体"/>
          <w:iCs/>
        </w:rPr>
      </w:r>
      <w:r/>
    </w:p>
    <w:p>
      <w:pPr>
        <w:pStyle w:val="797"/>
        <w:numPr>
          <w:ilvl w:val="0"/>
          <w:numId w:val="0"/>
        </w:numPr>
        <w:pageBreakBefore w:val="0"/>
        <w:spacing w:line="240" w:lineRule="auto"/>
        <w:rPr>
          <w:rFonts w:ascii="宋体" w:hAnsi="宋体"/>
          <w:iCs/>
        </w:rPr>
      </w:pPr>
      <w:r>
        <w:rPr>
          <w:rFonts w:hint="eastAsia" w:ascii="宋体" w:hAnsi="宋体"/>
        </w:rPr>
        <w:t xml:space="preserve">         中标（成交）采购标的制造商是否为残疾人福利性单位：</w:t>
      </w:r>
      <w:r>
        <w:rPr>
          <w:rFonts w:ascii="Wingdings" w:hAnsi="Wingdings" w:eastAsia="Wingdings" w:cs="Wingdings"/>
          <w:iCs/>
        </w:rPr>
        <w:t xml:space="preserve">¨</w:t>
      </w:r>
      <w:r>
        <w:rPr>
          <w:rFonts w:hint="eastAsia" w:ascii="宋体" w:hAnsi="宋体"/>
          <w:iCs/>
        </w:rPr>
        <w:t xml:space="preserve">是   </w:t>
      </w:r>
      <w:r>
        <w:rPr>
          <w:rFonts w:ascii="Wingdings" w:hAnsi="Wingdings" w:eastAsia="Wingdings" w:cs="Wingdings"/>
          <w:iCs/>
        </w:rPr>
        <w:t xml:space="preserve">¨</w:t>
      </w:r>
      <w:r>
        <w:rPr>
          <w:rFonts w:hint="eastAsia" w:ascii="宋体" w:hAnsi="宋体"/>
          <w:iCs/>
        </w:rPr>
        <w:t xml:space="preserve">否</w:t>
      </w:r>
      <w:r>
        <w:rPr>
          <w:rFonts w:ascii="宋体" w:hAnsi="宋体"/>
          <w:iCs/>
        </w:rPr>
      </w:r>
      <w:r/>
    </w:p>
    <w:p>
      <w:pPr>
        <w:pStyle w:val="797"/>
        <w:pageBreakBefore w:val="0"/>
        <w:spacing w:line="240" w:lineRule="auto"/>
        <w:rPr>
          <w:rFonts w:ascii="宋体" w:hAnsi="宋体"/>
        </w:rPr>
      </w:pPr>
      <w:r>
        <w:rPr>
          <w:rFonts w:hint="eastAsia" w:ascii="宋体" w:hAnsi="宋体"/>
        </w:rPr>
        <w:t xml:space="preserve">         中标（成交）采购标的制造商是否为监狱企业：</w:t>
      </w:r>
      <w:r>
        <w:rPr>
          <w:rFonts w:ascii="Wingdings" w:hAnsi="Wingdings" w:eastAsia="Wingdings" w:cs="Wingdings"/>
          <w:iCs/>
        </w:rPr>
        <w:t xml:space="preserve">¨</w:t>
      </w:r>
      <w:r>
        <w:rPr>
          <w:rFonts w:hint="eastAsia" w:ascii="宋体" w:hAnsi="宋体"/>
          <w:iCs/>
        </w:rPr>
        <w:t xml:space="preserve">是       </w:t>
      </w:r>
      <w:r>
        <w:rPr>
          <w:rFonts w:ascii="Wingdings" w:hAnsi="Wingdings" w:eastAsia="Wingdings" w:cs="Wingdings"/>
          <w:iCs/>
        </w:rPr>
        <w:t xml:space="preserve">¨</w:t>
      </w:r>
      <w:r>
        <w:rPr>
          <w:rFonts w:hint="eastAsia" w:ascii="宋体" w:hAnsi="宋体"/>
          <w:iCs/>
        </w:rPr>
        <w:t xml:space="preserve">否</w:t>
      </w:r>
      <w:r>
        <w:rPr>
          <w:rFonts w:ascii="宋体" w:hAnsi="宋体"/>
        </w:rPr>
      </w:r>
      <w:r/>
    </w:p>
    <w:p>
      <w:pPr>
        <w:pStyle w:val="797"/>
        <w:ind w:firstLine="420"/>
        <w:pageBreakBefore w:val="0"/>
        <w:spacing w:line="240" w:lineRule="auto"/>
        <w:rPr>
          <w:rFonts w:ascii="宋体" w:hAnsi="宋体"/>
        </w:rPr>
      </w:pPr>
      <w:r>
        <w:rPr>
          <w:rFonts w:hint="eastAsia" w:ascii="宋体" w:hAnsi="宋体"/>
        </w:rPr>
        <w:t xml:space="preserve">（</w:t>
      </w:r>
      <w:r>
        <w:rPr>
          <w:rFonts w:ascii="宋体" w:hAnsi="宋体"/>
          <w:lang w:val="en"/>
        </w:rPr>
        <w:t xml:space="preserve">7</w:t>
      </w:r>
      <w:r>
        <w:rPr>
          <w:rFonts w:hint="eastAsia" w:ascii="宋体" w:hAnsi="宋体"/>
        </w:rPr>
        <w:t xml:space="preserve">）合同是否分包：</w:t>
      </w:r>
      <w:r>
        <w:rPr>
          <w:rFonts w:ascii="Wingdings" w:hAnsi="Wingdings" w:eastAsia="Wingdings" w:cs="Wingdings"/>
          <w:iCs/>
        </w:rPr>
        <w:t xml:space="preserve">¨</w:t>
      </w:r>
      <w:r>
        <w:rPr>
          <w:rFonts w:hint="eastAsia" w:ascii="宋体" w:hAnsi="宋体"/>
          <w:iCs/>
        </w:rPr>
        <w:t xml:space="preserve">是       </w:t>
      </w:r>
      <w:r>
        <w:rPr>
          <w:rFonts w:ascii="Wingdings" w:hAnsi="Wingdings" w:eastAsia="Wingdings" w:cs="Wingdings"/>
          <w:iCs/>
        </w:rPr>
        <w:t xml:space="preserve">þ</w:t>
      </w:r>
      <w:r>
        <w:rPr>
          <w:rFonts w:hint="eastAsia" w:ascii="宋体" w:hAnsi="宋体"/>
          <w:iCs/>
        </w:rPr>
        <w:t xml:space="preserve">否</w:t>
      </w:r>
      <w:r>
        <w:rPr>
          <w:rFonts w:ascii="宋体" w:hAnsi="宋体"/>
        </w:rPr>
      </w:r>
      <w:r/>
    </w:p>
    <w:p>
      <w:pPr>
        <w:pStyle w:val="797"/>
        <w:ind w:firstLine="840"/>
        <w:pageBreakBefore w:val="0"/>
        <w:spacing w:line="240" w:lineRule="auto"/>
        <w:rPr>
          <w:rFonts w:ascii="宋体" w:hAnsi="宋体"/>
          <w:u w:val="single"/>
        </w:rPr>
      </w:pPr>
      <w:r>
        <w:rPr>
          <w:rFonts w:hint="eastAsia" w:ascii="宋体" w:hAnsi="宋体"/>
        </w:rPr>
        <w:t xml:space="preserve"> 分包主要内容：</w:t>
      </w:r>
      <w:r>
        <w:rPr>
          <w:rFonts w:hint="eastAsia" w:ascii="宋体" w:hAnsi="宋体"/>
          <w:u w:val="single"/>
        </w:rPr>
        <w:t xml:space="preserve">                                            </w:t>
      </w:r>
      <w:r>
        <w:rPr>
          <w:rFonts w:ascii="宋体" w:hAnsi="宋体"/>
          <w:u w:val="single"/>
        </w:rPr>
      </w:r>
      <w:r/>
    </w:p>
    <w:p>
      <w:pPr>
        <w:pStyle w:val="797"/>
        <w:ind w:firstLine="840"/>
        <w:pageBreakBefore w:val="0"/>
        <w:spacing w:line="240" w:lineRule="auto"/>
        <w:rPr>
          <w:rFonts w:ascii="宋体" w:hAnsi="宋体"/>
        </w:rPr>
      </w:pPr>
      <w:r>
        <w:rPr>
          <w:rFonts w:hint="eastAsia" w:ascii="宋体" w:hAnsi="宋体"/>
        </w:rPr>
        <w:t xml:space="preserve"> 分包供应商/制造商名称（如供应商和制造商不同，请分别填写）：</w:t>
      </w:r>
      <w:r>
        <w:rPr>
          <w:rFonts w:ascii="宋体" w:hAnsi="宋体"/>
        </w:rPr>
      </w:r>
      <w:r/>
    </w:p>
    <w:p>
      <w:pPr>
        <w:pStyle w:val="797"/>
        <w:ind w:firstLine="840"/>
        <w:pageBreakBefore w:val="0"/>
        <w:spacing w:line="240" w:lineRule="auto"/>
        <w:rPr>
          <w:rFonts w:ascii="宋体" w:hAnsi="宋体"/>
          <w:u w:val="single"/>
        </w:rPr>
      </w:pPr>
      <w:r>
        <w:rPr>
          <w:rFonts w:hint="eastAsia" w:ascii="宋体" w:hAnsi="宋体"/>
        </w:rPr>
        <w:t xml:space="preserve"> </w:t>
      </w:r>
      <w:r>
        <w:rPr>
          <w:rFonts w:hint="eastAsia" w:ascii="宋体" w:hAnsi="宋体"/>
          <w:u w:val="single"/>
        </w:rPr>
        <w:t xml:space="preserve">                                                          </w:t>
      </w:r>
      <w:r>
        <w:rPr>
          <w:rFonts w:ascii="宋体" w:hAnsi="宋体"/>
          <w:u w:val="single"/>
        </w:rPr>
      </w:r>
      <w:r/>
    </w:p>
    <w:p>
      <w:pPr>
        <w:pStyle w:val="797"/>
        <w:ind w:firstLine="840"/>
        <w:pageBreakBefore w:val="0"/>
        <w:spacing w:line="240" w:lineRule="auto"/>
        <w:rPr>
          <w:rFonts w:ascii="宋体" w:hAnsi="宋体"/>
        </w:rPr>
      </w:pPr>
      <w:r>
        <w:rPr>
          <w:rFonts w:hint="eastAsia" w:ascii="宋体" w:hAnsi="宋体"/>
        </w:rPr>
        <w:t xml:space="preserve"> 分包供应商/制造商类型（如果供应商和制造商不同，只填写制造商类型）：</w:t>
      </w:r>
      <w:r>
        <w:rPr>
          <w:rFonts w:ascii="宋体" w:hAnsi="宋体"/>
        </w:rPr>
      </w:r>
      <w:r/>
    </w:p>
    <w:p>
      <w:pPr>
        <w:pStyle w:val="797"/>
        <w:ind w:firstLine="840"/>
        <w:pageBreakBefore w:val="0"/>
        <w:spacing w:line="240" w:lineRule="auto"/>
        <w:rPr>
          <w:rFonts w:ascii="宋体" w:hAnsi="宋体"/>
          <w:iCs/>
        </w:rPr>
      </w:pPr>
      <w:r>
        <w:rPr>
          <w:rFonts w:hint="eastAsia" w:ascii="宋体" w:hAnsi="宋体"/>
          <w:iCs/>
        </w:rPr>
        <w:t xml:space="preserve"> </w:t>
      </w:r>
      <w:r>
        <w:rPr>
          <w:rFonts w:ascii="Wingdings" w:hAnsi="Wingdings" w:eastAsia="Wingdings" w:cs="Wingdings"/>
          <w:iCs/>
        </w:rPr>
        <w:t xml:space="preserve">¨</w:t>
      </w:r>
      <w:r>
        <w:rPr>
          <w:rFonts w:hint="eastAsia" w:ascii="宋体" w:hAnsi="宋体"/>
          <w:iCs/>
        </w:rPr>
        <w:t xml:space="preserve">大型企业  </w:t>
      </w:r>
      <w:r>
        <w:rPr>
          <w:rFonts w:ascii="Wingdings" w:hAnsi="Wingdings" w:eastAsia="Wingdings" w:cs="Wingdings"/>
          <w:iCs/>
        </w:rPr>
        <w:t xml:space="preserve">¨</w:t>
      </w:r>
      <w:r>
        <w:rPr>
          <w:rFonts w:hint="eastAsia" w:ascii="宋体" w:hAnsi="宋体"/>
          <w:iCs/>
        </w:rPr>
        <w:t xml:space="preserve">中型企业  </w:t>
      </w:r>
      <w:r>
        <w:rPr>
          <w:rFonts w:ascii="Wingdings" w:hAnsi="Wingdings" w:eastAsia="Wingdings" w:cs="Wingdings"/>
          <w:iCs/>
        </w:rPr>
        <w:t xml:space="preserve">¨</w:t>
      </w:r>
      <w:r>
        <w:rPr>
          <w:rFonts w:hint="eastAsia" w:ascii="宋体" w:hAnsi="宋体"/>
          <w:iCs/>
        </w:rPr>
        <w:t xml:space="preserve">小微型企业  </w:t>
      </w:r>
      <w:r>
        <w:rPr>
          <w:rFonts w:ascii="宋体" w:hAnsi="宋体"/>
          <w:iCs/>
        </w:rPr>
      </w:r>
      <w:r/>
    </w:p>
    <w:p>
      <w:pPr>
        <w:pStyle w:val="797"/>
        <w:ind w:firstLine="840"/>
        <w:pageBreakBefore w:val="0"/>
        <w:spacing w:line="240" w:lineRule="auto"/>
        <w:rPr>
          <w:rFonts w:ascii="宋体" w:hAnsi="宋体"/>
        </w:rPr>
      </w:pPr>
      <w:r>
        <w:rPr>
          <w:rFonts w:hint="eastAsia" w:ascii="宋体" w:hAnsi="宋体"/>
          <w:iCs/>
        </w:rPr>
        <w:t xml:space="preserve"> </w:t>
      </w:r>
      <w:r>
        <w:rPr>
          <w:rFonts w:ascii="Wingdings" w:hAnsi="Wingdings" w:eastAsia="Wingdings" w:cs="Wingdings"/>
          <w:iCs/>
        </w:rPr>
        <w:t xml:space="preserve">¨</w:t>
      </w:r>
      <w:r>
        <w:rPr>
          <w:rFonts w:hint="eastAsia" w:ascii="宋体" w:hAnsi="宋体"/>
          <w:iCs/>
        </w:rPr>
        <w:t xml:space="preserve">残疾人福利性单位 </w:t>
      </w:r>
      <w:r>
        <w:rPr>
          <w:rFonts w:ascii="Wingdings" w:hAnsi="Wingdings" w:eastAsia="Wingdings" w:cs="Wingdings"/>
          <w:iCs/>
        </w:rPr>
        <w:t xml:space="preserve">¨</w:t>
      </w:r>
      <w:r>
        <w:rPr>
          <w:rFonts w:hint="eastAsia" w:ascii="宋体" w:hAnsi="宋体"/>
          <w:iCs/>
        </w:rPr>
        <w:t xml:space="preserve">监狱企业 </w:t>
      </w:r>
      <w:r>
        <w:rPr>
          <w:rFonts w:ascii="Wingdings" w:hAnsi="Wingdings" w:eastAsia="Wingdings" w:cs="Wingdings"/>
          <w:iCs/>
        </w:rPr>
        <w:t xml:space="preserve">¨</w:t>
      </w:r>
      <w:r>
        <w:rPr>
          <w:rFonts w:hint="eastAsia" w:ascii="宋体" w:hAnsi="宋体"/>
          <w:iCs/>
        </w:rPr>
        <w:t xml:space="preserve">其他</w:t>
      </w:r>
      <w:r>
        <w:rPr>
          <w:rFonts w:ascii="宋体" w:hAnsi="宋体"/>
        </w:rPr>
      </w:r>
      <w:r/>
    </w:p>
    <w:p>
      <w:pPr>
        <w:pStyle w:val="797"/>
        <w:numPr>
          <w:ilvl w:val="0"/>
          <w:numId w:val="0"/>
        </w:numPr>
        <w:pageBreakBefore w:val="0"/>
        <w:spacing w:line="240" w:lineRule="auto"/>
        <w:rPr>
          <w:rFonts w:ascii="宋体" w:hAnsi="宋体" w:cs="宋体"/>
          <w:iCs/>
        </w:rPr>
      </w:pPr>
      <w:r>
        <w:rPr>
          <w:rFonts w:hint="eastAsia" w:ascii="宋体" w:hAnsi="宋体"/>
        </w:rPr>
        <w:t xml:space="preserve">    </w:t>
      </w:r>
      <w:r>
        <w:rPr>
          <w:rFonts w:hint="eastAsia" w:ascii="宋体" w:hAnsi="宋体" w:cs="宋体"/>
        </w:rPr>
        <w:t xml:space="preserve">（</w:t>
      </w:r>
      <w:r>
        <w:rPr>
          <w:rFonts w:ascii="宋体" w:hAnsi="宋体" w:cs="宋体"/>
          <w:lang w:val="en"/>
        </w:rPr>
        <w:t xml:space="preserve">8</w:t>
      </w:r>
      <w:r>
        <w:rPr>
          <w:rFonts w:hint="eastAsia" w:ascii="宋体" w:hAnsi="宋体" w:cs="宋体"/>
        </w:rPr>
        <w:t xml:space="preserve">）中标（成交）供应商是否为外商投资企业：</w:t>
      </w:r>
      <w:r>
        <w:rPr>
          <w:rFonts w:ascii="Wingdings" w:hAnsi="Wingdings" w:eastAsia="Wingdings" w:cs="Wingdings"/>
          <w:iCs/>
        </w:rPr>
        <w:t xml:space="preserve">¨</w:t>
      </w:r>
      <w:r>
        <w:rPr>
          <w:rFonts w:hint="eastAsia" w:ascii="宋体" w:hAnsi="宋体" w:cs="宋体"/>
          <w:iCs/>
        </w:rPr>
        <w:t xml:space="preserve">是       </w:t>
      </w:r>
      <w:r>
        <w:rPr>
          <w:rFonts w:ascii="Wingdings" w:hAnsi="Wingdings" w:eastAsia="Wingdings" w:cs="Wingdings"/>
          <w:iCs/>
        </w:rPr>
        <w:t xml:space="preserve">¨</w:t>
      </w:r>
      <w:r>
        <w:rPr>
          <w:rFonts w:hint="eastAsia" w:ascii="宋体" w:hAnsi="宋体" w:cs="宋体"/>
          <w:iCs/>
        </w:rPr>
        <w:t xml:space="preserve">否</w:t>
      </w:r>
      <w:r>
        <w:rPr>
          <w:rFonts w:ascii="宋体" w:hAnsi="宋体" w:cs="宋体"/>
          <w:iCs/>
        </w:rPr>
      </w:r>
      <w:r/>
    </w:p>
    <w:p>
      <w:pPr>
        <w:pStyle w:val="879"/>
        <w:ind w:firstLine="420"/>
        <w:pageBreakBefore w:val="0"/>
        <w:spacing w:line="240" w:lineRule="auto"/>
        <w:tabs>
          <w:tab w:val="left" w:pos="1340" w:leader="none"/>
        </w:tabs>
        <w:rPr>
          <w:rFonts w:ascii="宋体" w:hAnsi="宋体" w:eastAsia="宋体" w:cs="宋体"/>
          <w:sz w:val="21"/>
          <w:u w:val="single"/>
        </w:rPr>
      </w:pPr>
      <w:r>
        <w:rPr>
          <w:rFonts w:hint="eastAsia" w:ascii="宋体" w:hAnsi="宋体" w:eastAsia="宋体" w:cs="宋体"/>
          <w:sz w:val="21"/>
        </w:rPr>
        <w:t xml:space="preserve">     外商投资企业类型：</w:t>
      </w:r>
      <w:r>
        <w:rPr>
          <w:rFonts w:ascii="Wingdings" w:hAnsi="Wingdings" w:eastAsia="Wingdings" w:cs="Wingdings"/>
          <w:iCs/>
          <w:sz w:val="21"/>
        </w:rPr>
        <w:t xml:space="preserve">¨</w:t>
      </w:r>
      <w:r>
        <w:rPr>
          <w:rFonts w:hint="eastAsia" w:ascii="宋体" w:hAnsi="宋体" w:eastAsia="宋体" w:cs="宋体"/>
          <w:sz w:val="21"/>
        </w:rPr>
        <w:t xml:space="preserve">全部由外国投资者投资  </w:t>
      </w:r>
      <w:r>
        <w:rPr>
          <w:rFonts w:ascii="Wingdings" w:hAnsi="Wingdings" w:eastAsia="Wingdings" w:cs="Wingdings"/>
          <w:iCs/>
          <w:sz w:val="21"/>
        </w:rPr>
        <w:t xml:space="preserve">¨</w:t>
      </w:r>
      <w:r>
        <w:rPr>
          <w:rFonts w:hint="eastAsia" w:ascii="宋体" w:hAnsi="宋体" w:eastAsia="宋体" w:cs="宋体"/>
          <w:iCs/>
          <w:sz w:val="21"/>
        </w:rPr>
        <w:t xml:space="preserve">部分由外国投资者投资</w:t>
      </w:r>
      <w:r>
        <w:rPr>
          <w:rFonts w:ascii="宋体" w:hAnsi="宋体" w:eastAsia="宋体" w:cs="宋体"/>
          <w:sz w:val="21"/>
          <w:u w:val="single"/>
        </w:rPr>
      </w:r>
      <w:r/>
    </w:p>
    <w:p>
      <w:pPr>
        <w:pStyle w:val="797"/>
        <w:numPr>
          <w:ilvl w:val="0"/>
          <w:numId w:val="0"/>
        </w:numPr>
        <w:ind w:firstLine="420"/>
        <w:pageBreakBefore w:val="0"/>
        <w:spacing w:line="240" w:lineRule="auto"/>
        <w:rPr>
          <w:rFonts w:ascii="宋体" w:hAnsi="宋体" w:cs="宋体"/>
        </w:rPr>
      </w:pPr>
      <w:r>
        <w:rPr>
          <w:rFonts w:hint="eastAsia" w:ascii="宋体" w:hAnsi="宋体" w:cs="宋体"/>
        </w:rPr>
        <w:t xml:space="preserve">（</w:t>
      </w:r>
      <w:r>
        <w:rPr>
          <w:rFonts w:ascii="宋体" w:hAnsi="宋体" w:cs="宋体"/>
          <w:lang w:val="en"/>
        </w:rPr>
        <w:t xml:space="preserve">9</w:t>
      </w:r>
      <w:r>
        <w:rPr>
          <w:rFonts w:hint="eastAsia" w:ascii="宋体" w:hAnsi="宋体" w:cs="宋体"/>
        </w:rPr>
        <w:t xml:space="preserve">）是否涉及进口产品：</w:t>
      </w:r>
      <w:r>
        <w:rPr>
          <w:rFonts w:ascii="宋体" w:hAnsi="宋体" w:cs="宋体"/>
        </w:rPr>
      </w:r>
      <w:r/>
    </w:p>
    <w:p>
      <w:pPr>
        <w:pStyle w:val="797"/>
        <w:numPr>
          <w:ilvl w:val="0"/>
          <w:numId w:val="0"/>
        </w:numPr>
        <w:ind w:firstLine="840"/>
        <w:pageBreakBefore w:val="0"/>
        <w:spacing w:line="240" w:lineRule="auto"/>
        <w:rPr>
          <w:rFonts w:ascii="宋体" w:hAnsi="宋体" w:cs="宋体"/>
          <w:u w:val="single"/>
        </w:rPr>
      </w:pPr>
      <w:r>
        <w:rPr>
          <w:rFonts w:hint="eastAsia" w:ascii="宋体" w:hAnsi="宋体" w:cs="宋体"/>
        </w:rPr>
        <w:t xml:space="preserve"> </w:t>
      </w:r>
      <w:r>
        <w:rPr>
          <w:rFonts w:ascii="Wingdings" w:hAnsi="Wingdings" w:eastAsia="Wingdings" w:cs="Wingdings"/>
        </w:rPr>
        <w:t xml:space="preserve">¨</w:t>
      </w:r>
      <w:r>
        <w:rPr>
          <w:rFonts w:hint="eastAsia" w:ascii="宋体" w:hAnsi="宋体" w:cs="宋体"/>
        </w:rPr>
        <w:t xml:space="preserve">是，《政府采购品目分类目录》底级品目名称：</w:t>
      </w:r>
      <w:r>
        <w:rPr>
          <w:rFonts w:hint="eastAsia" w:ascii="宋体" w:hAnsi="宋体" w:cs="宋体"/>
          <w:u w:val="single"/>
        </w:rPr>
        <w:t xml:space="preserve">         </w:t>
      </w:r>
      <w:r>
        <w:rPr>
          <w:rFonts w:hint="eastAsia" w:ascii="宋体" w:hAnsi="宋体" w:cs="宋体"/>
        </w:rPr>
        <w:t xml:space="preserve"> 金额：</w:t>
      </w:r>
      <w:r>
        <w:rPr>
          <w:rFonts w:hint="eastAsia" w:ascii="宋体" w:hAnsi="宋体" w:cs="宋体"/>
          <w:u w:val="single"/>
        </w:rPr>
        <w:t xml:space="preserve">        </w:t>
      </w:r>
      <w:r>
        <w:rPr>
          <w:rFonts w:ascii="宋体" w:hAnsi="宋体" w:cs="宋体"/>
          <w:u w:val="single"/>
        </w:rPr>
      </w:r>
      <w:r/>
    </w:p>
    <w:p>
      <w:pPr>
        <w:pStyle w:val="797"/>
        <w:numPr>
          <w:ilvl w:val="0"/>
          <w:numId w:val="0"/>
        </w:numPr>
        <w:ind w:firstLine="840"/>
        <w:pageBreakBefore w:val="0"/>
        <w:spacing w:line="240" w:lineRule="auto"/>
        <w:rPr>
          <w:rFonts w:ascii="宋体" w:hAnsi="宋体"/>
        </w:rPr>
      </w:pPr>
      <w:r>
        <w:rPr>
          <w:rFonts w:hint="eastAsia" w:ascii="宋体" w:hAnsi="宋体" w:cs="宋体"/>
        </w:rPr>
        <w:t xml:space="preserve">        国别：</w:t>
      </w:r>
      <w:r>
        <w:rPr>
          <w:rFonts w:hint="eastAsia" w:ascii="宋体" w:hAnsi="宋体" w:cs="宋体"/>
          <w:u w:val="single"/>
        </w:rPr>
        <w:t xml:space="preserve">        </w:t>
      </w:r>
      <w:r>
        <w:rPr>
          <w:rFonts w:hint="eastAsia" w:ascii="宋体" w:hAnsi="宋体" w:cs="宋体"/>
        </w:rPr>
        <w:t xml:space="preserve"> 品牌：</w:t>
      </w:r>
      <w:r>
        <w:rPr>
          <w:rFonts w:hint="eastAsia" w:ascii="宋体" w:hAnsi="宋体" w:cs="宋体"/>
          <w:u w:val="single"/>
        </w:rPr>
        <w:t xml:space="preserve">        </w:t>
      </w:r>
      <w:r>
        <w:rPr>
          <w:rFonts w:hint="eastAsia" w:ascii="宋体" w:hAnsi="宋体" w:cs="宋体"/>
        </w:rPr>
        <w:t xml:space="preserve"> 规格型号：</w:t>
      </w:r>
      <w:r>
        <w:rPr>
          <w:rFonts w:hint="eastAsia" w:ascii="宋体" w:hAnsi="宋体" w:cs="宋体"/>
          <w:u w:val="single"/>
        </w:rPr>
        <w:t xml:space="preserve">        </w:t>
      </w:r>
      <w:r>
        <w:rPr>
          <w:rFonts w:hint="eastAsia" w:ascii="宋体" w:hAnsi="宋体"/>
        </w:rPr>
        <w:t xml:space="preserve">      </w:t>
      </w:r>
      <w:r>
        <w:rPr>
          <w:rFonts w:ascii="宋体" w:hAnsi="宋体"/>
        </w:rPr>
      </w:r>
      <w:r/>
    </w:p>
    <w:p>
      <w:pPr>
        <w:pStyle w:val="797"/>
        <w:ind w:firstLine="840"/>
        <w:pageBreakBefore w:val="0"/>
        <w:spacing w:line="240" w:lineRule="auto"/>
        <w:rPr>
          <w:rFonts w:ascii="宋体" w:hAnsi="宋体"/>
        </w:rPr>
      </w:pPr>
      <w:r>
        <w:rPr>
          <w:rFonts w:hint="eastAsia" w:ascii="宋体" w:hAnsi="宋体"/>
        </w:rPr>
        <w:t xml:space="preserve"> </w:t>
      </w:r>
      <w:r>
        <w:rPr>
          <w:rFonts w:ascii="Wingdings" w:hAnsi="Wingdings" w:eastAsia="Wingdings" w:cs="Wingdings"/>
        </w:rPr>
        <w:t xml:space="preserve">þ</w:t>
      </w:r>
      <w:r>
        <w:rPr>
          <w:rFonts w:hint="eastAsia" w:ascii="宋体" w:hAnsi="宋体"/>
        </w:rPr>
        <w:t xml:space="preserve">否</w:t>
      </w:r>
      <w:r>
        <w:rPr>
          <w:rFonts w:ascii="宋体" w:hAnsi="宋体"/>
        </w:rPr>
      </w:r>
      <w:r/>
    </w:p>
    <w:p>
      <w:pPr>
        <w:pStyle w:val="797"/>
        <w:numPr>
          <w:ilvl w:val="0"/>
          <w:numId w:val="0"/>
        </w:numPr>
        <w:pageBreakBefore w:val="0"/>
        <w:spacing w:line="240" w:lineRule="auto"/>
        <w:tabs>
          <w:tab w:val="left" w:pos="740" w:leader="none"/>
        </w:tabs>
        <w:rPr>
          <w:rFonts w:ascii="宋体" w:hAnsi="宋体"/>
        </w:rPr>
      </w:pPr>
      <w:r>
        <w:rPr>
          <w:rFonts w:hint="eastAsia" w:ascii="宋体" w:hAnsi="宋体"/>
        </w:rPr>
        <w:t xml:space="preserve">    （1</w:t>
      </w:r>
      <w:r>
        <w:rPr>
          <w:rFonts w:ascii="宋体" w:hAnsi="宋体"/>
          <w:lang w:val="en"/>
        </w:rPr>
        <w:t xml:space="preserve">0</w:t>
      </w:r>
      <w:r>
        <w:rPr>
          <w:rFonts w:hint="eastAsia" w:ascii="宋体" w:hAnsi="宋体"/>
        </w:rPr>
        <w:t xml:space="preserve">）是否涉及节能产品：</w:t>
      </w:r>
      <w:r>
        <w:rPr>
          <w:rFonts w:ascii="宋体" w:hAnsi="宋体"/>
        </w:rPr>
      </w:r>
      <w:r/>
    </w:p>
    <w:p>
      <w:pPr>
        <w:pStyle w:val="797"/>
        <w:numPr>
          <w:ilvl w:val="0"/>
          <w:numId w:val="0"/>
        </w:numPr>
        <w:pageBreakBefore w:val="0"/>
        <w:spacing w:line="240" w:lineRule="auto"/>
        <w:tabs>
          <w:tab w:val="left" w:pos="740" w:leader="none"/>
        </w:tabs>
        <w:rPr>
          <w:rFonts w:ascii="宋体" w:hAnsi="宋体"/>
          <w:iCs/>
        </w:rPr>
      </w:pPr>
      <w:r>
        <w:rPr>
          <w:rFonts w:hint="eastAsia" w:ascii="宋体" w:hAnsi="宋体"/>
        </w:rPr>
        <w:t xml:space="preserve">         </w:t>
      </w:r>
      <w:r>
        <w:rPr>
          <w:rFonts w:ascii="Wingdings" w:hAnsi="Wingdings" w:eastAsia="Wingdings" w:cs="Wingdings"/>
        </w:rPr>
        <w:t xml:space="preserve">¨</w:t>
      </w:r>
      <w:r>
        <w:rPr>
          <w:rFonts w:hint="eastAsia" w:ascii="宋体" w:hAnsi="宋体"/>
        </w:rPr>
        <w:t xml:space="preserve">是，《节能产品政府采购品目清单》的底级品目名称：</w:t>
      </w:r>
      <w:r>
        <w:rPr>
          <w:rFonts w:hint="eastAsia" w:ascii="宋体" w:hAnsi="宋体"/>
          <w:u w:val="single"/>
        </w:rPr>
        <w:t xml:space="preserve">         </w:t>
      </w:r>
      <w:r>
        <w:rPr>
          <w:rFonts w:hint="eastAsia" w:ascii="宋体" w:hAnsi="宋体"/>
          <w:iCs/>
        </w:rPr>
        <w:t xml:space="preserve">     </w:t>
      </w:r>
      <w:r>
        <w:rPr>
          <w:rFonts w:ascii="宋体" w:hAnsi="宋体"/>
          <w:iCs/>
        </w:rPr>
      </w:r>
      <w:r/>
    </w:p>
    <w:p>
      <w:pPr>
        <w:pStyle w:val="797"/>
        <w:numPr>
          <w:ilvl w:val="0"/>
          <w:numId w:val="0"/>
        </w:numPr>
        <w:pageBreakBefore w:val="0"/>
        <w:spacing w:line="240" w:lineRule="auto"/>
        <w:tabs>
          <w:tab w:val="left" w:pos="740" w:leader="none"/>
        </w:tabs>
        <w:rPr>
          <w:rFonts w:ascii="宋体" w:hAnsi="宋体"/>
          <w:iCs/>
        </w:rPr>
      </w:pPr>
      <w:r>
        <w:rPr>
          <w:rFonts w:hint="eastAsia" w:ascii="宋体" w:hAnsi="宋体"/>
          <w:iCs/>
        </w:rPr>
        <w:t xml:space="preserve">                </w:t>
      </w:r>
      <w:r>
        <w:rPr>
          <w:rFonts w:ascii="Wingdings" w:hAnsi="Wingdings" w:eastAsia="Wingdings" w:cs="Wingdings"/>
          <w:iCs/>
        </w:rPr>
        <w:t xml:space="preserve">¨</w:t>
      </w:r>
      <w:r>
        <w:rPr>
          <w:rFonts w:hint="eastAsia" w:ascii="宋体" w:hAnsi="宋体"/>
          <w:iCs/>
        </w:rPr>
        <w:t xml:space="preserve">强制采购       </w:t>
      </w:r>
      <w:r>
        <w:rPr>
          <w:rFonts w:ascii="Wingdings" w:hAnsi="Wingdings" w:eastAsia="Wingdings" w:cs="Wingdings"/>
          <w:iCs/>
        </w:rPr>
        <w:t xml:space="preserve">¨</w:t>
      </w:r>
      <w:r>
        <w:rPr>
          <w:rFonts w:hint="eastAsia" w:ascii="宋体" w:hAnsi="宋体"/>
          <w:iCs/>
        </w:rPr>
        <w:t xml:space="preserve">优先采购    </w:t>
      </w:r>
      <w:r>
        <w:rPr>
          <w:rFonts w:ascii="宋体" w:hAnsi="宋体"/>
          <w:iCs/>
        </w:rPr>
      </w:r>
      <w:r/>
    </w:p>
    <w:p>
      <w:pPr>
        <w:pStyle w:val="797"/>
        <w:numPr>
          <w:ilvl w:val="0"/>
          <w:numId w:val="0"/>
        </w:numPr>
        <w:pageBreakBefore w:val="0"/>
        <w:spacing w:line="240" w:lineRule="auto"/>
        <w:tabs>
          <w:tab w:val="left" w:pos="740" w:leader="none"/>
        </w:tabs>
        <w:rPr>
          <w:rFonts w:ascii="宋体" w:hAnsi="宋体"/>
        </w:rPr>
      </w:pPr>
      <w:r>
        <w:rPr>
          <w:rFonts w:hint="eastAsia" w:ascii="宋体" w:hAnsi="宋体"/>
          <w:iCs/>
        </w:rPr>
        <w:t xml:space="preserve">         </w:t>
      </w:r>
      <w:r>
        <w:rPr>
          <w:rFonts w:ascii="Wingdings" w:hAnsi="Wingdings" w:eastAsia="Wingdings" w:cs="Wingdings"/>
        </w:rPr>
        <w:t xml:space="preserve">¨</w:t>
      </w:r>
      <w:r>
        <w:rPr>
          <w:rFonts w:hint="eastAsia" w:ascii="宋体" w:hAnsi="宋体"/>
        </w:rPr>
        <w:t xml:space="preserve">否</w:t>
      </w:r>
      <w:r>
        <w:rPr>
          <w:rFonts w:ascii="宋体" w:hAnsi="宋体"/>
        </w:rPr>
      </w:r>
      <w:r/>
    </w:p>
    <w:p>
      <w:pPr>
        <w:pStyle w:val="797"/>
        <w:numPr>
          <w:ilvl w:val="0"/>
          <w:numId w:val="0"/>
        </w:numPr>
        <w:pageBreakBefore w:val="0"/>
        <w:spacing w:line="240" w:lineRule="auto"/>
        <w:tabs>
          <w:tab w:val="left" w:pos="740" w:leader="none"/>
        </w:tabs>
        <w:rPr>
          <w:rFonts w:ascii="宋体" w:hAnsi="宋体"/>
        </w:rPr>
      </w:pPr>
      <w:r>
        <w:rPr>
          <w:rFonts w:hint="eastAsia" w:ascii="宋体" w:hAnsi="宋体"/>
        </w:rPr>
        <w:t xml:space="preserve">          是否涉及环境标志产品：</w:t>
      </w:r>
      <w:r>
        <w:rPr>
          <w:rFonts w:ascii="宋体" w:hAnsi="宋体"/>
        </w:rPr>
      </w:r>
      <w:r/>
    </w:p>
    <w:p>
      <w:pPr>
        <w:pStyle w:val="797"/>
        <w:numPr>
          <w:ilvl w:val="0"/>
          <w:numId w:val="0"/>
        </w:numPr>
        <w:pageBreakBefore w:val="0"/>
        <w:spacing w:line="240" w:lineRule="auto"/>
        <w:tabs>
          <w:tab w:val="left" w:pos="740" w:leader="none"/>
        </w:tabs>
        <w:rPr>
          <w:rFonts w:ascii="宋体" w:hAnsi="宋体"/>
        </w:rPr>
      </w:pPr>
      <w:r>
        <w:rPr>
          <w:rFonts w:hint="eastAsia" w:ascii="宋体" w:hAnsi="宋体"/>
        </w:rPr>
        <w:t xml:space="preserve">         </w:t>
      </w:r>
      <w:r>
        <w:rPr>
          <w:rFonts w:ascii="Wingdings" w:hAnsi="Wingdings" w:eastAsia="Wingdings" w:cs="Wingdings"/>
        </w:rPr>
        <w:t xml:space="preserve">¨</w:t>
      </w:r>
      <w:r>
        <w:rPr>
          <w:rFonts w:hint="eastAsia" w:ascii="宋体" w:hAnsi="宋体"/>
        </w:rPr>
        <w:t xml:space="preserve">是，《环境标志产品政府采购品目清单》的底级品目名称：</w:t>
      </w:r>
      <w:r>
        <w:rPr>
          <w:rFonts w:hint="eastAsia" w:ascii="宋体" w:hAnsi="宋体"/>
          <w:u w:val="single"/>
        </w:rPr>
        <w:t xml:space="preserve">         </w:t>
      </w:r>
      <w:r>
        <w:rPr>
          <w:rFonts w:hint="eastAsia" w:ascii="宋体" w:hAnsi="宋体"/>
          <w:iCs/>
        </w:rPr>
        <w:t xml:space="preserve"> </w:t>
      </w:r>
      <w:r>
        <w:rPr>
          <w:rFonts w:ascii="宋体" w:hAnsi="宋体"/>
        </w:rPr>
      </w:r>
      <w:r/>
    </w:p>
    <w:p>
      <w:pPr>
        <w:pStyle w:val="797"/>
        <w:numPr>
          <w:ilvl w:val="0"/>
          <w:numId w:val="0"/>
        </w:numPr>
        <w:pageBreakBefore w:val="0"/>
        <w:spacing w:line="240" w:lineRule="auto"/>
        <w:tabs>
          <w:tab w:val="left" w:pos="740" w:leader="none"/>
        </w:tabs>
        <w:rPr>
          <w:rFonts w:ascii="宋体" w:hAnsi="宋体"/>
          <w:iCs/>
        </w:rPr>
      </w:pPr>
      <w:r>
        <w:rPr>
          <w:rFonts w:hint="eastAsia" w:ascii="宋体" w:hAnsi="宋体"/>
          <w:iCs/>
        </w:rPr>
        <w:t xml:space="preserve">                </w:t>
      </w:r>
      <w:r>
        <w:rPr>
          <w:rFonts w:ascii="Wingdings" w:hAnsi="Wingdings" w:eastAsia="Wingdings" w:cs="Wingdings"/>
          <w:iCs/>
        </w:rPr>
        <w:t xml:space="preserve">¨</w:t>
      </w:r>
      <w:r>
        <w:rPr>
          <w:rFonts w:hint="eastAsia" w:ascii="宋体" w:hAnsi="宋体"/>
          <w:iCs/>
        </w:rPr>
        <w:t xml:space="preserve">强制采购       </w:t>
      </w:r>
      <w:r>
        <w:rPr>
          <w:rFonts w:ascii="Wingdings" w:hAnsi="Wingdings" w:eastAsia="Wingdings" w:cs="Wingdings"/>
          <w:iCs/>
        </w:rPr>
        <w:t xml:space="preserve">¨</w:t>
      </w:r>
      <w:r>
        <w:rPr>
          <w:rFonts w:hint="eastAsia" w:ascii="宋体" w:hAnsi="宋体"/>
          <w:iCs/>
        </w:rPr>
        <w:t xml:space="preserve">优先采购    </w:t>
      </w:r>
      <w:r>
        <w:rPr>
          <w:rFonts w:ascii="宋体" w:hAnsi="宋体"/>
          <w:iCs/>
        </w:rPr>
      </w:r>
      <w:r/>
    </w:p>
    <w:p>
      <w:pPr>
        <w:pStyle w:val="797"/>
        <w:numPr>
          <w:ilvl w:val="0"/>
          <w:numId w:val="0"/>
        </w:numPr>
        <w:pageBreakBefore w:val="0"/>
        <w:spacing w:line="240" w:lineRule="auto"/>
        <w:tabs>
          <w:tab w:val="left" w:pos="740" w:leader="none"/>
        </w:tabs>
        <w:rPr>
          <w:rFonts w:ascii="宋体" w:hAnsi="宋体"/>
        </w:rPr>
      </w:pPr>
      <w:r>
        <w:rPr>
          <w:rFonts w:hint="eastAsia" w:ascii="宋体" w:hAnsi="宋体"/>
          <w:iCs/>
        </w:rPr>
        <w:t xml:space="preserve">         </w:t>
      </w:r>
      <w:r>
        <w:rPr>
          <w:rFonts w:ascii="Wingdings" w:hAnsi="Wingdings" w:eastAsia="Wingdings" w:cs="Wingdings"/>
        </w:rPr>
        <w:t xml:space="preserve">¨</w:t>
      </w:r>
      <w:r>
        <w:rPr>
          <w:rFonts w:hint="eastAsia" w:ascii="宋体" w:hAnsi="宋体"/>
        </w:rPr>
        <w:t xml:space="preserve">否</w:t>
      </w:r>
      <w:r>
        <w:rPr>
          <w:rFonts w:ascii="宋体" w:hAnsi="宋体"/>
        </w:rPr>
      </w:r>
      <w:r/>
    </w:p>
    <w:p>
      <w:pPr>
        <w:pStyle w:val="879"/>
        <w:numPr>
          <w:ilvl w:val="0"/>
          <w:numId w:val="0"/>
        </w:numPr>
        <w:pageBreakBefore w:val="0"/>
        <w:spacing w:line="240" w:lineRule="auto"/>
        <w:rPr>
          <w:rFonts w:ascii="宋体" w:hAnsi="宋体" w:eastAsia="宋体" w:cs="Times New Roman"/>
          <w:sz w:val="21"/>
        </w:rPr>
      </w:pPr>
      <w:r>
        <w:rPr>
          <w:rFonts w:hint="eastAsia" w:ascii="宋体" w:hAnsi="宋体" w:eastAsia="宋体"/>
          <w:sz w:val="21"/>
        </w:rPr>
        <w:t xml:space="preserve">          </w:t>
      </w:r>
      <w:r>
        <w:rPr>
          <w:rFonts w:hint="eastAsia" w:ascii="宋体" w:hAnsi="宋体" w:eastAsia="宋体" w:cs="Times New Roman"/>
          <w:sz w:val="21"/>
        </w:rPr>
        <w:t xml:space="preserve">是否涉及绿色产品： </w:t>
      </w:r>
      <w:r>
        <w:rPr>
          <w:rFonts w:ascii="宋体" w:hAnsi="宋体" w:eastAsia="宋体" w:cs="Times New Roman"/>
          <w:sz w:val="21"/>
        </w:rPr>
      </w:r>
      <w:r/>
    </w:p>
    <w:p>
      <w:pPr>
        <w:pStyle w:val="879"/>
        <w:ind w:firstLine="420"/>
        <w:pageBreakBefore w:val="0"/>
        <w:spacing w:line="240" w:lineRule="auto"/>
        <w:rPr>
          <w:rFonts w:ascii="宋体" w:hAnsi="宋体" w:eastAsia="宋体"/>
          <w:u w:val="single"/>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是，绿色产品政府采购相关政策确定的底级品目名称：</w:t>
      </w:r>
      <w:r>
        <w:rPr>
          <w:rFonts w:hint="eastAsia" w:ascii="宋体" w:hAnsi="宋体" w:eastAsia="宋体"/>
          <w:u w:val="single"/>
        </w:rPr>
        <w:t xml:space="preserve">         </w:t>
      </w:r>
      <w:r>
        <w:rPr>
          <w:rFonts w:ascii="宋体" w:hAnsi="宋体" w:eastAsia="宋体"/>
          <w:u w:val="single"/>
        </w:rPr>
      </w:r>
      <w:r/>
    </w:p>
    <w:p>
      <w:pPr>
        <w:pStyle w:val="797"/>
        <w:numPr>
          <w:ilvl w:val="0"/>
          <w:numId w:val="0"/>
        </w:numPr>
        <w:pageBreakBefore w:val="0"/>
        <w:spacing w:line="240" w:lineRule="auto"/>
        <w:tabs>
          <w:tab w:val="left" w:pos="740" w:leader="none"/>
        </w:tabs>
        <w:rPr>
          <w:rFonts w:ascii="宋体" w:hAnsi="宋体"/>
          <w:iCs/>
        </w:rPr>
      </w:pPr>
      <w:r>
        <w:rPr>
          <w:rFonts w:hint="eastAsia" w:ascii="宋体" w:hAnsi="宋体"/>
          <w:iCs/>
        </w:rPr>
        <w:t xml:space="preserve">                </w:t>
      </w:r>
      <w:r>
        <w:rPr>
          <w:rFonts w:ascii="Wingdings" w:hAnsi="Wingdings" w:eastAsia="Wingdings" w:cs="Wingdings"/>
          <w:iCs/>
        </w:rPr>
        <w:t xml:space="preserve">¨</w:t>
      </w:r>
      <w:r>
        <w:rPr>
          <w:rFonts w:hint="eastAsia" w:ascii="宋体" w:hAnsi="宋体"/>
          <w:iCs/>
        </w:rPr>
        <w:t xml:space="preserve">强制采购       </w:t>
      </w:r>
      <w:r>
        <w:rPr>
          <w:rFonts w:ascii="Wingdings" w:hAnsi="Wingdings" w:eastAsia="Wingdings" w:cs="Wingdings"/>
          <w:iCs/>
        </w:rPr>
        <w:t xml:space="preserve">¨</w:t>
      </w:r>
      <w:r>
        <w:rPr>
          <w:rFonts w:hint="eastAsia" w:ascii="宋体" w:hAnsi="宋体"/>
          <w:iCs/>
        </w:rPr>
        <w:t xml:space="preserve">优先采购    </w:t>
      </w:r>
      <w:r>
        <w:rPr>
          <w:rFonts w:ascii="宋体" w:hAnsi="宋体"/>
          <w:iCs/>
        </w:rPr>
      </w:r>
      <w:r/>
    </w:p>
    <w:p>
      <w:pPr>
        <w:pStyle w:val="879"/>
        <w:ind w:firstLine="420"/>
        <w:pageBreakBefore w:val="0"/>
        <w:spacing w:line="240" w:lineRule="auto"/>
        <w:rPr>
          <w:rFonts w:ascii="宋体" w:hAnsi="宋体" w:eastAsia="宋体"/>
          <w:sz w:val="21"/>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否</w:t>
      </w:r>
      <w:r>
        <w:rPr>
          <w:rFonts w:ascii="宋体" w:hAnsi="宋体" w:eastAsia="宋体"/>
          <w:sz w:val="21"/>
        </w:rPr>
      </w:r>
      <w:r/>
    </w:p>
    <w:p>
      <w:pPr>
        <w:pStyle w:val="797"/>
        <w:numPr>
          <w:ilvl w:val="0"/>
          <w:numId w:val="0"/>
        </w:numPr>
        <w:pageBreakBefore w:val="0"/>
        <w:spacing w:line="240" w:lineRule="auto"/>
        <w:rPr>
          <w:rFonts w:ascii="宋体" w:hAnsi="宋体"/>
        </w:rPr>
      </w:pPr>
      <w:r>
        <w:rPr>
          <w:rFonts w:hint="eastAsia" w:ascii="宋体" w:hAnsi="宋体"/>
        </w:rPr>
        <w:t xml:space="preserve">    （1</w:t>
      </w:r>
      <w:r>
        <w:rPr>
          <w:rFonts w:ascii="宋体" w:hAnsi="宋体"/>
          <w:lang w:val="en"/>
        </w:rPr>
        <w:t xml:space="preserve">1</w:t>
      </w:r>
      <w:r>
        <w:rPr>
          <w:rFonts w:hint="eastAsia" w:ascii="宋体" w:hAnsi="宋体"/>
        </w:rPr>
        <w:t xml:space="preserve">）涉及商品包装和快递包装的，是否参考《商品包装政府采购需求标准（试行）》、《快递包装政府采购需求标准（试行）》明确产品及相关快递服务的具体包装要求：</w:t>
      </w:r>
      <w:r>
        <w:rPr>
          <w:rFonts w:ascii="宋体" w:hAnsi="宋体"/>
        </w:rPr>
      </w:r>
      <w:r/>
    </w:p>
    <w:p>
      <w:pPr>
        <w:pStyle w:val="797"/>
        <w:numPr>
          <w:ilvl w:val="0"/>
          <w:numId w:val="0"/>
        </w:numPr>
        <w:ind w:firstLine="840"/>
        <w:pageBreakBefore w:val="0"/>
        <w:spacing w:line="240" w:lineRule="auto"/>
        <w:rPr>
          <w:rFonts w:ascii="宋体" w:hAnsi="宋体"/>
        </w:rPr>
      </w:pPr>
      <w:r>
        <w:rPr>
          <w:rFonts w:ascii="Wingdings" w:hAnsi="Wingdings" w:eastAsia="Wingdings" w:cs="Wingdings"/>
        </w:rPr>
        <w:t xml:space="preserve">¨</w:t>
      </w:r>
      <w:r>
        <w:rPr>
          <w:rFonts w:hint="eastAsia" w:ascii="宋体" w:hAnsi="宋体"/>
        </w:rPr>
        <w:t xml:space="preserve">是       </w:t>
      </w:r>
      <w:r>
        <w:rPr>
          <w:rFonts w:ascii="Wingdings" w:hAnsi="Wingdings" w:eastAsia="Wingdings" w:cs="Wingdings"/>
        </w:rPr>
        <w:t xml:space="preserve">¨</w:t>
      </w:r>
      <w:r>
        <w:rPr>
          <w:rFonts w:hint="eastAsia" w:ascii="宋体" w:hAnsi="宋体"/>
        </w:rPr>
        <w:t xml:space="preserve">否      </w:t>
      </w:r>
      <w:r>
        <w:rPr>
          <w:rFonts w:ascii="Wingdings" w:hAnsi="Wingdings" w:eastAsia="Wingdings" w:cs="Wingdings"/>
        </w:rPr>
        <w:t xml:space="preserve">¨</w:t>
      </w:r>
      <w:r>
        <w:rPr>
          <w:rFonts w:hint="eastAsia" w:ascii="宋体" w:hAnsi="宋体"/>
        </w:rPr>
        <w:t xml:space="preserve">不涉及</w:t>
      </w:r>
      <w:r>
        <w:rPr>
          <w:rFonts w:ascii="宋体" w:hAnsi="宋体"/>
        </w:rPr>
      </w:r>
      <w:r/>
    </w:p>
    <w:p>
      <w:pPr>
        <w:pStyle w:val="797"/>
        <w:numPr>
          <w:ilvl w:val="0"/>
          <w:numId w:val="5"/>
        </w:numPr>
        <w:ind w:firstLine="422"/>
        <w:pageBreakBefore w:val="0"/>
        <w:spacing w:line="240" w:lineRule="auto"/>
        <w:rPr>
          <w:rFonts w:ascii="宋体" w:hAnsi="宋体"/>
          <w:b/>
        </w:rPr>
      </w:pPr>
      <w:r>
        <w:rPr>
          <w:rFonts w:hint="eastAsia" w:ascii="宋体" w:hAnsi="宋体"/>
          <w:b/>
        </w:rPr>
        <w:t xml:space="preserve">合同金额</w:t>
      </w:r>
      <w:r>
        <w:rPr>
          <w:rFonts w:ascii="宋体" w:hAnsi="宋体"/>
          <w:b/>
        </w:rPr>
      </w:r>
      <w:r/>
    </w:p>
    <w:p>
      <w:pPr>
        <w:pStyle w:val="797"/>
        <w:ind w:firstLine="420"/>
        <w:pageBreakBefore w:val="0"/>
        <w:spacing w:line="240" w:lineRule="auto"/>
        <w:rPr>
          <w:rFonts w:ascii="宋体" w:hAnsi="宋体"/>
        </w:rPr>
      </w:pPr>
      <w:r>
        <w:rPr>
          <w:rFonts w:hint="eastAsia" w:ascii="宋体" w:hAnsi="宋体"/>
        </w:rPr>
        <w:t xml:space="preserve">（1）合同金额小写：</w:t>
      </w:r>
      <w:r>
        <w:rPr>
          <w:rFonts w:hint="eastAsia" w:ascii="宋体" w:hAnsi="宋体"/>
          <w:u w:val="single"/>
        </w:rPr>
        <w:t xml:space="preserve">                           </w:t>
      </w:r>
      <w:r>
        <w:rPr>
          <w:rFonts w:ascii="宋体" w:hAnsi="宋体"/>
        </w:rPr>
      </w:r>
      <w:r/>
    </w:p>
    <w:p>
      <w:pPr>
        <w:pStyle w:val="797"/>
        <w:pageBreakBefore w:val="0"/>
        <w:spacing w:line="240" w:lineRule="auto"/>
        <w:rPr>
          <w:rFonts w:ascii="宋体" w:hAnsi="宋体"/>
          <w:u w:val="single"/>
        </w:rPr>
      </w:pPr>
      <w:r>
        <w:rPr>
          <w:rFonts w:hint="eastAsia" w:ascii="宋体" w:hAnsi="宋体"/>
        </w:rPr>
        <w:t xml:space="preserve">                 大写：</w:t>
      </w:r>
      <w:r>
        <w:rPr>
          <w:rFonts w:hint="eastAsia" w:ascii="宋体" w:hAnsi="宋体"/>
          <w:u w:val="single"/>
        </w:rPr>
        <w:t xml:space="preserve">                           </w:t>
      </w:r>
      <w:r>
        <w:rPr>
          <w:rFonts w:ascii="宋体" w:hAnsi="宋体"/>
          <w:u w:val="single"/>
        </w:rPr>
      </w:r>
      <w:r/>
    </w:p>
    <w:p>
      <w:pPr>
        <w:pStyle w:val="797"/>
        <w:pageBreakBefore w:val="0"/>
        <w:spacing w:line="240" w:lineRule="auto"/>
        <w:rPr>
          <w:rFonts w:ascii="宋体" w:hAnsi="宋体"/>
        </w:rPr>
      </w:pPr>
      <w:r>
        <w:rPr>
          <w:rFonts w:hint="eastAsia" w:ascii="宋体" w:hAnsi="宋体"/>
        </w:rPr>
        <w:t xml:space="preserve">         分包金额（如有）小写：</w:t>
      </w:r>
      <w:r>
        <w:rPr>
          <w:rFonts w:hint="eastAsia" w:ascii="宋体" w:hAnsi="宋体"/>
          <w:u w:val="single"/>
        </w:rPr>
        <w:t xml:space="preserve">                   </w:t>
      </w:r>
      <w:r>
        <w:rPr>
          <w:rFonts w:ascii="宋体" w:hAnsi="宋体"/>
        </w:rPr>
      </w:r>
      <w:r/>
    </w:p>
    <w:p>
      <w:pPr>
        <w:pStyle w:val="797"/>
        <w:pageBreakBefore w:val="0"/>
        <w:spacing w:line="240" w:lineRule="auto"/>
        <w:rPr>
          <w:rFonts w:ascii="宋体" w:hAnsi="宋体"/>
          <w:u w:val="single"/>
        </w:rPr>
      </w:pPr>
      <w:r>
        <w:rPr>
          <w:rFonts w:hint="eastAsia" w:ascii="宋体" w:hAnsi="宋体"/>
        </w:rPr>
        <w:t xml:space="preserve">                     大写：</w:t>
      </w:r>
      <w:r>
        <w:rPr>
          <w:rFonts w:hint="eastAsia" w:ascii="宋体" w:hAnsi="宋体"/>
          <w:u w:val="single"/>
        </w:rPr>
        <w:t xml:space="preserve">                       </w:t>
      </w:r>
      <w:r>
        <w:rPr>
          <w:rFonts w:ascii="宋体" w:hAnsi="宋体"/>
          <w:u w:val="single"/>
        </w:rPr>
      </w:r>
      <w:r/>
    </w:p>
    <w:p>
      <w:pPr>
        <w:pStyle w:val="797"/>
        <w:pageBreakBefore w:val="0"/>
        <w:spacing w:line="240" w:lineRule="auto"/>
        <w:rPr>
          <w:rFonts w:ascii="宋体" w:hAnsi="宋体"/>
        </w:rPr>
      </w:pPr>
      <w:r>
        <w:rPr>
          <w:rFonts w:hint="eastAsia" w:ascii="宋体" w:hAnsi="宋体"/>
        </w:rPr>
        <w:t xml:space="preserve">    （注：固定单价合同应填写单价和最高限价）</w:t>
      </w:r>
      <w:r>
        <w:rPr>
          <w:rFonts w:ascii="宋体" w:hAnsi="宋体"/>
        </w:rPr>
      </w:r>
      <w:r/>
    </w:p>
    <w:p>
      <w:pPr>
        <w:pStyle w:val="797"/>
        <w:numPr>
          <w:ilvl w:val="0"/>
          <w:numId w:val="0"/>
        </w:numPr>
        <w:pageBreakBefore w:val="0"/>
        <w:spacing w:line="240" w:lineRule="auto"/>
        <w:rPr>
          <w:rFonts w:ascii="宋体" w:hAnsi="宋体"/>
        </w:rPr>
      </w:pPr>
      <w:r>
        <w:rPr>
          <w:rFonts w:hint="eastAsia" w:ascii="宋体" w:hAnsi="宋体"/>
        </w:rPr>
        <w:t xml:space="preserve">    （2）合同定价方式（采用组合定价方式的，可以勾选多项）：</w:t>
      </w:r>
      <w:r>
        <w:rPr>
          <w:rFonts w:ascii="宋体" w:hAnsi="宋体"/>
        </w:rPr>
      </w:r>
      <w:r/>
    </w:p>
    <w:p>
      <w:pPr>
        <w:pStyle w:val="797"/>
        <w:ind w:firstLine="420"/>
        <w:pageBreakBefore w:val="0"/>
        <w:spacing w:line="240" w:lineRule="auto"/>
        <w:rPr>
          <w:rFonts w:ascii="宋体" w:hAnsi="宋体"/>
        </w:rPr>
      </w:pPr>
      <w:r>
        <w:rPr>
          <w:rFonts w:hint="eastAsia" w:ascii="宋体" w:hAnsi="宋体"/>
          <w:iCs/>
        </w:rPr>
        <w:t xml:space="preserve">  </w:t>
      </w:r>
      <w:r>
        <w:rPr>
          <w:rFonts w:ascii="Wingdings" w:hAnsi="Wingdings" w:eastAsia="Wingdings" w:cs="Wingdings"/>
          <w:iCs/>
        </w:rPr>
        <w:t xml:space="preserve">þ</w:t>
      </w:r>
      <w:r>
        <w:rPr>
          <w:rFonts w:hint="eastAsia" w:ascii="宋体" w:hAnsi="宋体"/>
          <w:iCs/>
        </w:rPr>
        <w:t xml:space="preserve">固定总价 </w:t>
      </w:r>
      <w:r>
        <w:rPr>
          <w:rFonts w:ascii="Wingdings" w:hAnsi="Wingdings" w:eastAsia="Wingdings" w:cs="Wingdings"/>
          <w:iCs/>
        </w:rPr>
        <w:t xml:space="preserve">¨</w:t>
      </w:r>
      <w:r>
        <w:rPr>
          <w:rFonts w:hint="eastAsia" w:ascii="宋体" w:hAnsi="宋体"/>
          <w:iCs/>
        </w:rPr>
        <w:t xml:space="preserve">固定单价 </w:t>
      </w:r>
      <w:r>
        <w:rPr>
          <w:rFonts w:ascii="Wingdings" w:hAnsi="Wingdings" w:eastAsia="Wingdings" w:cs="Wingdings"/>
          <w:iCs/>
        </w:rPr>
        <w:t xml:space="preserve">¨</w:t>
      </w:r>
      <w:r>
        <w:rPr>
          <w:rFonts w:hint="eastAsia" w:ascii="宋体" w:hAnsi="宋体"/>
          <w:iCs/>
        </w:rPr>
        <w:t xml:space="preserve">固定费率 </w:t>
      </w:r>
      <w:r>
        <w:rPr>
          <w:rFonts w:ascii="Wingdings" w:hAnsi="Wingdings" w:eastAsia="Wingdings" w:cs="Wingdings"/>
          <w:iCs/>
        </w:rPr>
        <w:t xml:space="preserve">¨</w:t>
      </w:r>
      <w:r>
        <w:rPr>
          <w:rFonts w:hint="eastAsia" w:ascii="宋体" w:hAnsi="宋体"/>
          <w:iCs/>
        </w:rPr>
        <w:t xml:space="preserve">成本补偿 </w:t>
      </w:r>
      <w:r>
        <w:rPr>
          <w:rFonts w:ascii="Wingdings" w:hAnsi="Wingdings" w:eastAsia="Wingdings" w:cs="Wingdings"/>
          <w:iCs/>
        </w:rPr>
        <w:t xml:space="preserve">¨</w:t>
      </w:r>
      <w:r>
        <w:rPr>
          <w:rFonts w:hint="eastAsia" w:ascii="宋体" w:hAnsi="宋体"/>
          <w:iCs/>
        </w:rPr>
        <w:t xml:space="preserve">绩效激励 </w:t>
      </w:r>
      <w:r>
        <w:rPr>
          <w:rFonts w:ascii="Wingdings" w:hAnsi="Wingdings" w:eastAsia="Wingdings" w:cs="Wingdings"/>
          <w:iCs/>
        </w:rPr>
        <w:t xml:space="preserve">¨</w:t>
      </w:r>
      <w:r>
        <w:rPr>
          <w:rFonts w:hint="eastAsia" w:ascii="宋体" w:hAnsi="宋体"/>
          <w:iCs/>
        </w:rPr>
        <w:t xml:space="preserve">其他</w:t>
      </w:r>
      <w:r>
        <w:rPr>
          <w:rFonts w:hint="eastAsia" w:ascii="宋体" w:hAnsi="宋体"/>
          <w:u w:val="single"/>
        </w:rPr>
        <w:t xml:space="preserve">       </w:t>
      </w:r>
      <w:r>
        <w:rPr>
          <w:rFonts w:ascii="宋体" w:hAnsi="宋体"/>
        </w:rPr>
      </w:r>
      <w:r/>
    </w:p>
    <w:p>
      <w:pPr>
        <w:pStyle w:val="880"/>
        <w:pageBreakBefore w:val="0"/>
        <w:spacing w:line="240" w:lineRule="auto"/>
        <w:rPr>
          <w:rFonts w:ascii="宋体" w:hAnsi="宋体"/>
          <w:lang w:eastAsia="zh-CN"/>
        </w:rPr>
      </w:pPr>
      <w:r>
        <w:rPr>
          <w:rFonts w:hint="eastAsia" w:ascii="宋体" w:hAnsi="宋体"/>
          <w:lang w:eastAsia="zh-CN"/>
        </w:rPr>
        <w:t xml:space="preserve">（3）付款方式（按项目实际勾选填写）：</w:t>
      </w:r>
      <w:r>
        <w:rPr>
          <w:rFonts w:ascii="宋体" w:hAnsi="宋体"/>
          <w:lang w:eastAsia="zh-CN"/>
        </w:rPr>
      </w:r>
      <w:r/>
    </w:p>
    <w:p>
      <w:pPr>
        <w:pStyle w:val="797"/>
        <w:ind w:firstLine="630"/>
        <w:pageBreakBefore w:val="0"/>
        <w:spacing w:line="240" w:lineRule="auto"/>
        <w:rPr>
          <w:rFonts w:ascii="宋体" w:hAnsi="宋体"/>
          <w:u w:val="single"/>
        </w:rPr>
      </w:pPr>
      <w:r>
        <w:rPr>
          <w:rFonts w:ascii="Wingdings" w:hAnsi="Wingdings" w:eastAsia="Wingdings" w:cs="Wingdings"/>
        </w:rPr>
        <w:t xml:space="preserve">¨</w:t>
      </w:r>
      <w:r>
        <w:rPr>
          <w:rFonts w:hint="eastAsia" w:ascii="宋体" w:hAnsi="宋体"/>
        </w:rPr>
        <w:t xml:space="preserve">全额付款：</w:t>
      </w:r>
      <w:r>
        <w:rPr>
          <w:rFonts w:hint="eastAsia" w:ascii="宋体" w:hAnsi="宋体"/>
          <w:u w:val="single"/>
        </w:rPr>
        <w:t xml:space="preserve">     （应明确一次性支付合同款项的条件），</w:t>
      </w:r>
      <w:r>
        <w:rPr>
          <w:rFonts w:hint="eastAsia" w:ascii="宋体" w:hAnsi="宋体"/>
        </w:rPr>
        <w:t xml:space="preserve">满足合同约定支付条件的，自收到发票后10个工作日内支付。</w:t>
      </w:r>
      <w:r>
        <w:rPr>
          <w:rFonts w:ascii="宋体" w:hAnsi="宋体"/>
          <w:u w:val="single"/>
        </w:rPr>
      </w:r>
      <w:r/>
    </w:p>
    <w:p>
      <w:pPr>
        <w:pStyle w:val="797"/>
        <w:ind w:firstLine="630"/>
        <w:pageBreakBefore w:val="0"/>
        <w:spacing w:line="240" w:lineRule="auto"/>
        <w:rPr>
          <w:rFonts w:hint="eastAsia" w:ascii="宋体" w:hAnsi="宋体"/>
        </w:rPr>
      </w:pPr>
      <w:r>
        <w:rPr>
          <w:rFonts w:ascii="Wingdings" w:hAnsi="Wingdings" w:eastAsia="Wingdings" w:cs="Wingdings"/>
        </w:rPr>
        <w:t xml:space="preserve">þ</w:t>
      </w:r>
      <w:r>
        <w:rPr>
          <w:rFonts w:hint="eastAsia" w:ascii="宋体" w:hAnsi="宋体"/>
        </w:rPr>
        <w:t xml:space="preserve">分期付款：</w:t>
      </w:r>
      <w:r>
        <w:rPr>
          <w:rFonts w:hint="eastAsia" w:ascii="宋体" w:hAnsi="宋体"/>
          <w:lang w:val="en-US" w:eastAsia="zh-CN"/>
        </w:rPr>
        <w:t xml:space="preserve">双方签订合同后，采购单位凭中标单位所开具发票支付合同总价的20%作为预付款；货物到场付至合同金额的60%；设备安装调试完毕，并通过项目所在地特种设备安全监督检验研究院验收合格后支付至合同总价的100%。</w:t>
      </w:r>
      <w:r>
        <w:rPr>
          <w:rFonts w:hint="eastAsia" w:ascii="宋体" w:hAnsi="宋体"/>
          <w:b/>
          <w:bCs/>
        </w:rPr>
        <w:t xml:space="preserve">满足合同约定支付条件的，自收到发票后10个工作日内支付。</w:t>
      </w:r>
      <w:r>
        <w:rPr>
          <w:rFonts w:hint="eastAsia" w:ascii="宋体" w:hAnsi="宋体"/>
        </w:rPr>
      </w:r>
      <w:r/>
    </w:p>
    <w:p>
      <w:pPr>
        <w:pStyle w:val="797"/>
        <w:ind w:firstLine="630"/>
        <w:pageBreakBefore w:val="0"/>
        <w:spacing w:line="240" w:lineRule="auto"/>
        <w:rPr>
          <w:rFonts w:ascii="宋体" w:hAnsi="宋体"/>
          <w:u w:val="single"/>
        </w:rPr>
      </w:pPr>
      <w:r>
        <w:rPr>
          <w:rFonts w:ascii="Wingdings" w:hAnsi="Wingdings" w:eastAsia="Wingdings" w:cs="Wingdings"/>
        </w:rPr>
        <w:t xml:space="preserve">¨</w:t>
      </w:r>
      <w:r>
        <w:rPr>
          <w:rFonts w:hint="eastAsia" w:ascii="宋体" w:hAnsi="宋体"/>
        </w:rPr>
        <w:t xml:space="preserve">成本补偿：</w:t>
      </w:r>
      <w:r>
        <w:rPr>
          <w:rFonts w:hint="eastAsia" w:ascii="宋体" w:hAnsi="宋体"/>
          <w:u w:val="single"/>
        </w:rPr>
        <w:t xml:space="preserve">      （应明确按照成本补偿方式的支付方式和支付条件）   </w:t>
      </w:r>
      <w:r>
        <w:rPr>
          <w:rFonts w:ascii="宋体" w:hAnsi="宋体"/>
          <w:u w:val="single"/>
        </w:rPr>
      </w:r>
      <w:r/>
    </w:p>
    <w:p>
      <w:pPr>
        <w:pStyle w:val="797"/>
        <w:ind w:firstLine="630"/>
        <w:pageBreakBefore w:val="0"/>
        <w:spacing w:line="240" w:lineRule="auto"/>
        <w:rPr>
          <w:rFonts w:ascii="宋体" w:hAnsi="宋体"/>
        </w:rPr>
      </w:pPr>
      <w:r>
        <w:rPr>
          <w:rFonts w:ascii="Wingdings" w:hAnsi="Wingdings" w:eastAsia="Wingdings" w:cs="Wingdings"/>
        </w:rPr>
        <w:t xml:space="preserve">¨</w:t>
      </w:r>
      <w:r>
        <w:rPr>
          <w:rFonts w:hint="eastAsia" w:ascii="宋体" w:hAnsi="宋体"/>
        </w:rPr>
        <w:t xml:space="preserve">绩效激励：</w:t>
      </w:r>
      <w:r>
        <w:rPr>
          <w:rFonts w:hint="eastAsia" w:ascii="宋体" w:hAnsi="宋体"/>
          <w:u w:val="single"/>
        </w:rPr>
        <w:t xml:space="preserve">      （应明确按照绩效激励方式的支付方式和支付条件）   </w:t>
      </w:r>
      <w:r>
        <w:rPr>
          <w:rFonts w:ascii="宋体" w:hAnsi="宋体"/>
        </w:rPr>
      </w:r>
      <w:r/>
    </w:p>
    <w:p>
      <w:pPr>
        <w:pStyle w:val="797"/>
        <w:numPr>
          <w:ilvl w:val="0"/>
          <w:numId w:val="5"/>
        </w:numPr>
        <w:ind w:firstLine="422"/>
        <w:pageBreakBefore w:val="0"/>
        <w:spacing w:line="240" w:lineRule="auto"/>
        <w:rPr>
          <w:rFonts w:ascii="宋体" w:hAnsi="宋体"/>
          <w:b/>
          <w:u w:val="single"/>
        </w:rPr>
      </w:pPr>
      <w:r>
        <w:rPr>
          <w:rFonts w:hint="eastAsia" w:ascii="宋体" w:hAnsi="宋体"/>
          <w:b/>
        </w:rPr>
        <w:t xml:space="preserve">合同履行</w:t>
      </w:r>
      <w:r>
        <w:rPr>
          <w:rFonts w:ascii="宋体" w:hAnsi="宋体"/>
          <w:b/>
          <w:u w:val="single"/>
        </w:rPr>
      </w:r>
      <w:r/>
    </w:p>
    <w:p>
      <w:pPr>
        <w:pStyle w:val="797"/>
        <w:ind w:firstLine="420"/>
        <w:pageBreakBefore w:val="0"/>
        <w:spacing w:line="240" w:lineRule="auto"/>
        <w:rPr>
          <w:rFonts w:ascii="宋体" w:hAnsi="宋体" w:cs="宋体"/>
        </w:rPr>
      </w:pPr>
      <w:r>
        <w:rPr>
          <w:rFonts w:hint="eastAsia" w:ascii="宋体" w:hAnsi="宋体" w:cs="宋体"/>
        </w:rPr>
        <w:t xml:space="preserve">（1）起始日期：</w:t>
      </w:r>
      <w:r>
        <w:rPr>
          <w:rFonts w:hint="eastAsia" w:ascii="宋体" w:hAnsi="宋体" w:cs="宋体"/>
          <w:u w:val="single"/>
        </w:rPr>
        <w:t xml:space="preserve">    </w:t>
      </w:r>
      <w:r>
        <w:rPr>
          <w:rFonts w:hint="eastAsia" w:ascii="宋体" w:hAnsi="宋体" w:cs="宋体"/>
        </w:rPr>
        <w:t xml:space="preserve">年</w:t>
      </w:r>
      <w:r>
        <w:rPr>
          <w:rFonts w:hint="eastAsia" w:ascii="宋体" w:hAnsi="宋体" w:cs="宋体"/>
          <w:u w:val="single"/>
        </w:rPr>
        <w:t xml:space="preserve">   </w:t>
      </w:r>
      <w:r>
        <w:rPr>
          <w:rFonts w:hint="eastAsia" w:ascii="宋体" w:hAnsi="宋体" w:cs="宋体"/>
        </w:rPr>
        <w:t xml:space="preserve">月</w:t>
      </w:r>
      <w:r>
        <w:rPr>
          <w:rFonts w:hint="eastAsia" w:ascii="宋体" w:hAnsi="宋体" w:cs="宋体"/>
          <w:u w:val="single"/>
        </w:rPr>
        <w:t xml:space="preserve">   </w:t>
      </w:r>
      <w:r>
        <w:rPr>
          <w:rFonts w:hint="eastAsia" w:ascii="宋体" w:hAnsi="宋体" w:cs="宋体"/>
        </w:rPr>
        <w:t xml:space="preserve">日，完成日期：</w:t>
      </w:r>
      <w:r>
        <w:rPr>
          <w:rFonts w:hint="eastAsia" w:ascii="宋体" w:hAnsi="宋体" w:cs="宋体"/>
          <w:u w:val="single"/>
        </w:rPr>
        <w:t xml:space="preserve">    </w:t>
      </w:r>
      <w:r>
        <w:rPr>
          <w:rFonts w:hint="eastAsia" w:ascii="宋体" w:hAnsi="宋体" w:cs="宋体"/>
        </w:rPr>
        <w:t xml:space="preserve">年</w:t>
      </w:r>
      <w:r>
        <w:rPr>
          <w:rFonts w:hint="eastAsia" w:ascii="宋体" w:hAnsi="宋体" w:cs="宋体"/>
          <w:u w:val="single"/>
        </w:rPr>
        <w:t xml:space="preserve">   </w:t>
      </w:r>
      <w:r>
        <w:rPr>
          <w:rFonts w:hint="eastAsia" w:ascii="宋体" w:hAnsi="宋体" w:cs="宋体"/>
        </w:rPr>
        <w:t xml:space="preserve">月</w:t>
      </w:r>
      <w:r>
        <w:rPr>
          <w:rFonts w:hint="eastAsia" w:ascii="宋体" w:hAnsi="宋体" w:cs="宋体"/>
          <w:u w:val="single"/>
        </w:rPr>
        <w:t xml:space="preserve">   </w:t>
      </w:r>
      <w:r>
        <w:rPr>
          <w:rFonts w:hint="eastAsia" w:ascii="宋体" w:hAnsi="宋体" w:cs="宋体"/>
        </w:rPr>
        <w:t xml:space="preserve">日。</w:t>
      </w:r>
      <w:r>
        <w:rPr>
          <w:rFonts w:ascii="宋体" w:hAnsi="宋体" w:cs="宋体"/>
        </w:rPr>
      </w:r>
      <w:r/>
    </w:p>
    <w:p>
      <w:pPr>
        <w:pStyle w:val="797"/>
        <w:ind w:firstLine="420"/>
        <w:pageBreakBefore w:val="0"/>
        <w:spacing w:line="240" w:lineRule="auto"/>
        <w:rPr>
          <w:rFonts w:ascii="宋体" w:hAnsi="宋体" w:cs="宋体"/>
          <w:u w:val="single"/>
        </w:rPr>
      </w:pPr>
      <w:r>
        <w:rPr>
          <w:rFonts w:hint="eastAsia" w:ascii="宋体" w:hAnsi="宋体" w:cs="宋体"/>
        </w:rPr>
        <w:t xml:space="preserve">（2）履约地点</w:t>
      </w:r>
      <w:r>
        <w:rPr>
          <w:rFonts w:hint="eastAsia" w:ascii="宋体" w:hAnsi="宋体" w:cs="宋体"/>
          <w:bCs/>
        </w:rPr>
        <w:t xml:space="preserve">：</w:t>
      </w:r>
      <w:r>
        <w:rPr>
          <w:rFonts w:hint="eastAsia" w:ascii="宋体" w:hAnsi="宋体" w:cs="宋体"/>
          <w:u w:val="single"/>
        </w:rPr>
        <w:t xml:space="preserve">                             </w:t>
      </w:r>
      <w:r>
        <w:rPr>
          <w:rFonts w:ascii="宋体" w:hAnsi="宋体" w:cs="宋体"/>
          <w:u w:val="single"/>
        </w:rPr>
      </w:r>
      <w:r/>
    </w:p>
    <w:p>
      <w:pPr>
        <w:pStyle w:val="797"/>
        <w:ind w:firstLine="420"/>
        <w:pageBreakBefore w:val="0"/>
        <w:spacing w:line="240" w:lineRule="auto"/>
        <w:rPr>
          <w:rFonts w:ascii="宋体" w:hAnsi="宋体" w:cs="宋体"/>
          <w:bCs/>
          <w:highlight w:val="yellow"/>
        </w:rPr>
      </w:pPr>
      <w:r>
        <w:rPr>
          <w:rFonts w:hint="eastAsia" w:ascii="宋体" w:hAnsi="宋体" w:cs="宋体"/>
          <w:bCs/>
        </w:rPr>
        <w:t xml:space="preserve">（3）履约担保：</w:t>
      </w:r>
      <w:r>
        <w:rPr>
          <w:rFonts w:hint="eastAsia" w:ascii="宋体" w:hAnsi="宋体" w:cs="宋体"/>
        </w:rPr>
        <w:t xml:space="preserve">是否收取履约保证金：</w:t>
      </w:r>
      <w:r>
        <w:rPr>
          <w:rFonts w:ascii="Wingdings" w:hAnsi="Wingdings" w:eastAsia="Wingdings" w:cs="Wingdings"/>
        </w:rPr>
        <w:t xml:space="preserve">þ</w:t>
      </w:r>
      <w:r>
        <w:rPr>
          <w:rFonts w:hint="eastAsia" w:ascii="宋体" w:hAnsi="宋体" w:cs="宋体"/>
        </w:rPr>
        <w:t xml:space="preserve">是 </w:t>
      </w:r>
      <w:r>
        <w:rPr>
          <w:rFonts w:ascii="Wingdings" w:hAnsi="Wingdings" w:eastAsia="Wingdings" w:cs="Wingdings"/>
        </w:rPr>
        <w:t xml:space="preserve">¨</w:t>
      </w:r>
      <w:r>
        <w:rPr>
          <w:rFonts w:hint="eastAsia" w:ascii="宋体" w:hAnsi="宋体" w:cs="宋体"/>
        </w:rPr>
        <w:t xml:space="preserve">否</w:t>
      </w:r>
      <w:r>
        <w:rPr>
          <w:rFonts w:ascii="宋体" w:hAnsi="宋体" w:cs="宋体"/>
          <w:bCs/>
          <w:highlight w:val="yellow"/>
        </w:rPr>
      </w:r>
      <w:r/>
    </w:p>
    <w:p>
      <w:pPr>
        <w:pStyle w:val="879"/>
        <w:ind w:firstLine="420"/>
        <w:pageBreakBefore w:val="0"/>
        <w:spacing w:line="240" w:lineRule="auto"/>
        <w:rPr>
          <w:rFonts w:ascii="宋体" w:hAnsi="宋体" w:eastAsia="宋体" w:cs="宋体"/>
          <w:sz w:val="21"/>
        </w:rPr>
      </w:pPr>
      <w:r>
        <w:rPr>
          <w:rFonts w:hint="eastAsia" w:ascii="宋体" w:hAnsi="宋体" w:eastAsia="宋体" w:cs="宋体"/>
          <w:sz w:val="21"/>
        </w:rPr>
        <w:t xml:space="preserve">    收取履约保证金形式：供应商可以自主选择以支票、汇票、本票、保函（保险）等非现金形式缴纳或提交。按照省市有关文件精神，鼓励优先采用电子履约保函（保险）形式。</w:t>
      </w:r>
      <w:r>
        <w:rPr>
          <w:rFonts w:ascii="宋体" w:hAnsi="宋体" w:eastAsia="宋体" w:cs="宋体"/>
          <w:sz w:val="21"/>
        </w:rPr>
      </w:r>
      <w:r/>
    </w:p>
    <w:p>
      <w:pPr>
        <w:pStyle w:val="879"/>
        <w:ind w:firstLine="420"/>
        <w:pageBreakBefore w:val="0"/>
        <w:spacing w:line="240" w:lineRule="auto"/>
        <w:rPr>
          <w:rFonts w:ascii="宋体" w:hAnsi="宋体" w:eastAsia="宋体" w:cs="宋体"/>
          <w:sz w:val="21"/>
        </w:rPr>
      </w:pPr>
      <w:r>
        <w:rPr>
          <w:rFonts w:hint="eastAsia" w:ascii="宋体" w:hAnsi="宋体" w:eastAsia="宋体" w:cs="宋体"/>
          <w:sz w:val="21"/>
        </w:rPr>
        <w:t xml:space="preserve">    收取履约保证金金额：</w:t>
      </w:r>
      <w:r>
        <w:rPr>
          <w:rFonts w:hint="eastAsia" w:ascii="宋体" w:hAnsi="宋体" w:eastAsia="宋体" w:cs="宋体"/>
          <w:sz w:val="21"/>
          <w:u w:val="single"/>
        </w:rPr>
        <w:t xml:space="preserve">（合同金额的5%）</w:t>
      </w:r>
      <w:r>
        <w:rPr>
          <w:rFonts w:hint="eastAsia" w:ascii="宋体" w:hAnsi="宋体" w:eastAsia="宋体" w:cs="宋体"/>
          <w:sz w:val="21"/>
        </w:rPr>
        <w:t xml:space="preserve"> </w:t>
      </w:r>
      <w:r>
        <w:rPr>
          <w:rFonts w:ascii="宋体" w:hAnsi="宋体" w:eastAsia="宋体" w:cs="宋体"/>
          <w:sz w:val="21"/>
        </w:rPr>
      </w:r>
      <w:r/>
    </w:p>
    <w:p>
      <w:pPr>
        <w:pStyle w:val="797"/>
        <w:ind w:firstLine="420"/>
        <w:pageBreakBefore w:val="0"/>
        <w:spacing w:line="240" w:lineRule="auto"/>
        <w:rPr>
          <w:rFonts w:ascii="宋体" w:hAnsi="宋体" w:cs="宋体"/>
        </w:rPr>
      </w:pPr>
      <w:r>
        <w:rPr>
          <w:rFonts w:hint="eastAsia" w:ascii="宋体" w:hAnsi="宋体" w:cs="宋体"/>
          <w:bCs/>
        </w:rPr>
        <w:t xml:space="preserve">    履约担保期限：</w:t>
      </w:r>
      <w:r>
        <w:rPr>
          <w:rFonts w:hint="eastAsia" w:ascii="宋体" w:hAnsi="宋体" w:cs="宋体"/>
          <w:bCs/>
          <w:u w:val="single"/>
        </w:rPr>
        <w:t xml:space="preserve">                                  </w:t>
      </w:r>
      <w:r>
        <w:rPr>
          <w:rFonts w:ascii="宋体" w:hAnsi="宋体" w:cs="宋体"/>
        </w:rPr>
      </w:r>
      <w:r/>
    </w:p>
    <w:p>
      <w:pPr>
        <w:pStyle w:val="797"/>
        <w:ind w:firstLine="420"/>
        <w:pageBreakBefore w:val="0"/>
        <w:spacing w:line="240" w:lineRule="auto"/>
        <w:rPr>
          <w:rFonts w:ascii="宋体" w:hAnsi="宋体" w:cs="宋体"/>
          <w:bCs/>
        </w:rPr>
      </w:pPr>
      <w:r>
        <w:rPr>
          <w:rFonts w:hint="eastAsia" w:ascii="宋体" w:hAnsi="宋体" w:cs="宋体"/>
          <w:bCs/>
        </w:rPr>
        <w:t xml:space="preserve">（4）分期履行要求：</w:t>
      </w:r>
      <w:r>
        <w:rPr>
          <w:rFonts w:hint="eastAsia" w:ascii="宋体" w:hAnsi="宋体" w:cs="宋体"/>
          <w:bCs/>
          <w:u w:val="single"/>
        </w:rPr>
        <w:t xml:space="preserve">                                                        </w:t>
      </w:r>
      <w:r>
        <w:rPr>
          <w:rFonts w:ascii="宋体" w:hAnsi="宋体" w:cs="宋体"/>
          <w:bCs/>
        </w:rPr>
      </w:r>
      <w:r/>
    </w:p>
    <w:p>
      <w:pPr>
        <w:pStyle w:val="797"/>
        <w:ind w:firstLine="420"/>
        <w:pageBreakBefore w:val="0"/>
        <w:spacing w:line="240" w:lineRule="auto"/>
        <w:rPr>
          <w:rFonts w:ascii="宋体" w:hAnsi="宋体" w:cs="宋体"/>
          <w:u w:val="single"/>
        </w:rPr>
      </w:pPr>
      <w:r>
        <w:rPr>
          <w:rFonts w:hint="eastAsia" w:ascii="宋体" w:hAnsi="宋体" w:cs="宋体"/>
          <w:bCs/>
        </w:rPr>
        <w:t xml:space="preserve">（5）风险处置措施和替代方案：</w:t>
      </w:r>
      <w:r>
        <w:rPr>
          <w:rFonts w:hint="eastAsia" w:ascii="宋体" w:hAnsi="宋体" w:cs="宋体"/>
          <w:color w:val="0000ff"/>
          <w:u w:val="single"/>
        </w:rPr>
        <w:t xml:space="preserve"> </w:t>
      </w:r>
      <w:r>
        <w:rPr>
          <w:rFonts w:hint="eastAsia" w:ascii="宋体" w:hAnsi="宋体" w:cs="宋体"/>
          <w:color w:val="000000"/>
          <w:u w:val="single"/>
        </w:rPr>
        <w:t xml:space="preserve">              </w:t>
      </w:r>
      <w:r>
        <w:rPr>
          <w:rFonts w:hint="eastAsia" w:ascii="宋体" w:hAnsi="宋体" w:cs="宋体"/>
          <w:u w:val="single"/>
        </w:rPr>
        <w:t xml:space="preserve">                                                </w:t>
      </w:r>
      <w:r>
        <w:rPr>
          <w:rFonts w:ascii="宋体" w:hAnsi="宋体" w:cs="宋体"/>
          <w:u w:val="single"/>
        </w:rPr>
      </w:r>
      <w:r/>
    </w:p>
    <w:p>
      <w:pPr>
        <w:pStyle w:val="797"/>
        <w:numPr>
          <w:ilvl w:val="0"/>
          <w:numId w:val="5"/>
        </w:numPr>
        <w:ind w:firstLine="422"/>
        <w:pageBreakBefore w:val="0"/>
        <w:spacing w:line="240" w:lineRule="auto"/>
        <w:rPr>
          <w:rFonts w:ascii="宋体" w:hAnsi="宋体"/>
          <w:b/>
        </w:rPr>
      </w:pPr>
      <w:r>
        <w:rPr>
          <w:rFonts w:hint="eastAsia" w:ascii="宋体" w:hAnsi="宋体"/>
          <w:b/>
        </w:rPr>
        <w:t xml:space="preserve">合同验收</w:t>
      </w:r>
      <w:r>
        <w:rPr>
          <w:rFonts w:ascii="宋体" w:hAnsi="宋体"/>
          <w:b/>
        </w:rPr>
      </w:r>
      <w:r/>
    </w:p>
    <w:p>
      <w:pPr>
        <w:pStyle w:val="797"/>
        <w:numPr>
          <w:ilvl w:val="0"/>
          <w:numId w:val="7"/>
        </w:numPr>
        <w:ind w:firstLine="420"/>
        <w:pageBreakBefore w:val="0"/>
        <w:spacing w:line="240" w:lineRule="auto"/>
        <w:rPr>
          <w:rFonts w:ascii="宋体" w:hAnsi="宋体"/>
          <w:bCs/>
        </w:rPr>
      </w:pPr>
      <w:r>
        <w:rPr>
          <w:rFonts w:hint="eastAsia" w:ascii="宋体" w:hAnsi="宋体"/>
          <w:bCs/>
        </w:rPr>
        <w:t xml:space="preserve">验收组织方式：</w:t>
      </w:r>
      <w:r>
        <w:rPr>
          <w:rFonts w:ascii="Wingdings" w:hAnsi="Wingdings" w:eastAsia="Wingdings" w:cs="Wingdings"/>
        </w:rPr>
        <w:t xml:space="preserve">þ</w:t>
      </w:r>
      <w:r>
        <w:rPr>
          <w:rFonts w:hint="eastAsia" w:ascii="宋体" w:hAnsi="宋体"/>
          <w:bCs/>
        </w:rPr>
        <w:t xml:space="preserve">自行组织 </w:t>
      </w:r>
      <w:r>
        <w:rPr>
          <w:rFonts w:ascii="Wingdings" w:hAnsi="Wingdings" w:eastAsia="Wingdings" w:cs="Wingdings"/>
        </w:rPr>
        <w:t xml:space="preserve">¨</w:t>
      </w:r>
      <w:r>
        <w:rPr>
          <w:rFonts w:hint="eastAsia" w:ascii="宋体" w:hAnsi="宋体"/>
          <w:bCs/>
        </w:rPr>
        <w:t xml:space="preserve">委托第三方组织</w:t>
      </w:r>
      <w:r>
        <w:rPr>
          <w:rFonts w:ascii="宋体" w:hAnsi="宋体"/>
          <w:bCs/>
        </w:rPr>
      </w:r>
      <w:r/>
    </w:p>
    <w:p>
      <w:pPr>
        <w:pStyle w:val="797"/>
        <w:pageBreakBefore w:val="0"/>
        <w:spacing w:line="240" w:lineRule="auto"/>
        <w:rPr>
          <w:rFonts w:ascii="宋体" w:hAnsi="宋体"/>
          <w:bCs/>
        </w:rPr>
      </w:pPr>
      <w:r>
        <w:rPr>
          <w:rFonts w:hint="eastAsia" w:ascii="宋体" w:hAnsi="宋体"/>
          <w:bCs/>
        </w:rPr>
        <w:t xml:space="preserve">         验收主体：</w:t>
      </w:r>
      <w:r>
        <w:rPr>
          <w:rFonts w:hint="eastAsia" w:ascii="宋体" w:hAnsi="宋体"/>
          <w:bCs/>
          <w:u w:val="single"/>
        </w:rPr>
        <w:t xml:space="preserve">                  </w:t>
      </w:r>
      <w:r>
        <w:rPr>
          <w:rFonts w:ascii="宋体" w:hAnsi="宋体"/>
          <w:bCs/>
        </w:rPr>
      </w:r>
      <w:r/>
    </w:p>
    <w:p>
      <w:pPr>
        <w:pStyle w:val="797"/>
        <w:pageBreakBefore w:val="0"/>
        <w:spacing w:line="240" w:lineRule="auto"/>
        <w:rPr>
          <w:rFonts w:ascii="宋体" w:hAnsi="宋体"/>
          <w:bCs/>
        </w:rPr>
      </w:pPr>
      <w:r>
        <w:rPr>
          <w:rFonts w:hint="eastAsia" w:ascii="宋体" w:hAnsi="宋体"/>
          <w:bCs/>
        </w:rPr>
        <w:t xml:space="preserve">        是否邀请本项目的其他供应商参加验收：</w:t>
      </w:r>
      <w:r>
        <w:rPr>
          <w:rFonts w:ascii="Wingdings" w:hAnsi="Wingdings" w:eastAsia="Wingdings" w:cs="Wingdings"/>
        </w:rPr>
        <w:t xml:space="preserve">¨</w:t>
      </w:r>
      <w:r>
        <w:rPr>
          <w:rFonts w:hint="eastAsia" w:ascii="宋体" w:hAnsi="宋体"/>
          <w:bCs/>
        </w:rPr>
        <w:t xml:space="preserve">是  </w:t>
      </w:r>
      <w:r>
        <w:rPr>
          <w:rFonts w:ascii="Wingdings" w:hAnsi="Wingdings" w:eastAsia="Wingdings" w:cs="Wingdings"/>
        </w:rPr>
        <w:t xml:space="preserve">¨</w:t>
      </w:r>
      <w:r>
        <w:rPr>
          <w:rFonts w:hint="eastAsia" w:ascii="宋体" w:hAnsi="宋体"/>
          <w:bCs/>
        </w:rPr>
        <w:t xml:space="preserve">否</w:t>
      </w:r>
      <w:r>
        <w:rPr>
          <w:rFonts w:ascii="宋体" w:hAnsi="宋体"/>
          <w:bCs/>
        </w:rPr>
      </w:r>
      <w:r/>
    </w:p>
    <w:p>
      <w:pPr>
        <w:pStyle w:val="797"/>
        <w:ind w:firstLine="840"/>
        <w:pageBreakBefore w:val="0"/>
        <w:spacing w:line="240" w:lineRule="auto"/>
        <w:rPr>
          <w:rFonts w:ascii="宋体" w:hAnsi="宋体"/>
          <w:bCs/>
        </w:rPr>
      </w:pPr>
      <w:r>
        <w:rPr>
          <w:rFonts w:hint="eastAsia" w:ascii="宋体" w:hAnsi="宋体"/>
          <w:bCs/>
        </w:rPr>
        <w:t xml:space="preserve">是否邀请专家参加验收：</w:t>
      </w:r>
      <w:r>
        <w:rPr>
          <w:rFonts w:ascii="Wingdings" w:hAnsi="Wingdings" w:eastAsia="Wingdings" w:cs="Wingdings"/>
        </w:rPr>
        <w:t xml:space="preserve">¨</w:t>
      </w:r>
      <w:r>
        <w:rPr>
          <w:rFonts w:hint="eastAsia" w:ascii="宋体" w:hAnsi="宋体"/>
          <w:bCs/>
        </w:rPr>
        <w:t xml:space="preserve">是  </w:t>
      </w:r>
      <w:r>
        <w:rPr>
          <w:rFonts w:ascii="Wingdings" w:hAnsi="Wingdings" w:eastAsia="Wingdings" w:cs="Wingdings"/>
        </w:rPr>
        <w:t xml:space="preserve">¨</w:t>
      </w:r>
      <w:r>
        <w:rPr>
          <w:rFonts w:hint="eastAsia" w:ascii="宋体" w:hAnsi="宋体"/>
          <w:bCs/>
        </w:rPr>
        <w:t xml:space="preserve">否</w:t>
      </w:r>
      <w:r>
        <w:rPr>
          <w:rFonts w:ascii="宋体" w:hAnsi="宋体"/>
          <w:bCs/>
        </w:rPr>
      </w:r>
      <w:r/>
    </w:p>
    <w:p>
      <w:pPr>
        <w:pStyle w:val="797"/>
        <w:ind w:firstLine="840"/>
        <w:pageBreakBefore w:val="0"/>
        <w:spacing w:line="240" w:lineRule="auto"/>
        <w:rPr>
          <w:rFonts w:ascii="宋体" w:hAnsi="宋体"/>
          <w:bCs/>
        </w:rPr>
      </w:pPr>
      <w:r>
        <w:rPr>
          <w:rFonts w:hint="eastAsia" w:ascii="宋体" w:hAnsi="宋体"/>
          <w:bCs/>
        </w:rPr>
        <w:t xml:space="preserve">是否邀请服务对象参加验收：</w:t>
      </w:r>
      <w:r>
        <w:rPr>
          <w:rFonts w:ascii="Wingdings" w:hAnsi="Wingdings" w:eastAsia="Wingdings" w:cs="Wingdings"/>
        </w:rPr>
        <w:t xml:space="preserve">¨</w:t>
      </w:r>
      <w:r>
        <w:rPr>
          <w:rFonts w:hint="eastAsia" w:ascii="宋体" w:hAnsi="宋体"/>
          <w:bCs/>
        </w:rPr>
        <w:t xml:space="preserve">是  </w:t>
      </w:r>
      <w:r>
        <w:rPr>
          <w:rFonts w:ascii="Wingdings" w:hAnsi="Wingdings" w:eastAsia="Wingdings" w:cs="Wingdings"/>
        </w:rPr>
        <w:t xml:space="preserve">¨</w:t>
      </w:r>
      <w:r>
        <w:rPr>
          <w:rFonts w:hint="eastAsia" w:ascii="宋体" w:hAnsi="宋体"/>
          <w:bCs/>
        </w:rPr>
        <w:t xml:space="preserve">否</w:t>
      </w:r>
      <w:r>
        <w:rPr>
          <w:rFonts w:ascii="宋体" w:hAnsi="宋体"/>
          <w:bCs/>
        </w:rPr>
      </w:r>
      <w:r/>
    </w:p>
    <w:p>
      <w:pPr>
        <w:pStyle w:val="797"/>
        <w:ind w:firstLine="840"/>
        <w:pageBreakBefore w:val="0"/>
        <w:spacing w:line="240" w:lineRule="auto"/>
        <w:rPr>
          <w:rFonts w:ascii="宋体" w:hAnsi="宋体"/>
          <w:bCs/>
        </w:rPr>
      </w:pPr>
      <w:r>
        <w:rPr>
          <w:rFonts w:hint="eastAsia" w:ascii="宋体" w:hAnsi="宋体"/>
          <w:bCs/>
        </w:rPr>
        <w:t xml:space="preserve">是否邀请第三方检测机构参加验收：</w:t>
      </w:r>
      <w:r>
        <w:rPr>
          <w:rFonts w:ascii="Wingdings" w:hAnsi="Wingdings" w:eastAsia="Wingdings" w:cs="Wingdings"/>
        </w:rPr>
        <w:t xml:space="preserve">¨</w:t>
      </w:r>
      <w:r>
        <w:rPr>
          <w:rFonts w:hint="eastAsia" w:ascii="宋体" w:hAnsi="宋体"/>
          <w:bCs/>
        </w:rPr>
        <w:t xml:space="preserve">是  </w:t>
      </w:r>
      <w:r>
        <w:rPr>
          <w:rFonts w:ascii="Wingdings" w:hAnsi="Wingdings" w:eastAsia="Wingdings" w:cs="Wingdings"/>
        </w:rPr>
        <w:t xml:space="preserve">¨</w:t>
      </w:r>
      <w:r>
        <w:rPr>
          <w:rFonts w:hint="eastAsia" w:ascii="宋体" w:hAnsi="宋体"/>
          <w:bCs/>
        </w:rPr>
        <w:t xml:space="preserve">否</w:t>
      </w:r>
      <w:r>
        <w:rPr>
          <w:rFonts w:ascii="宋体" w:hAnsi="宋体"/>
          <w:bCs/>
        </w:rPr>
      </w:r>
      <w:r/>
    </w:p>
    <w:p>
      <w:pPr>
        <w:pStyle w:val="797"/>
        <w:ind w:firstLine="840"/>
        <w:pageBreakBefore w:val="0"/>
        <w:spacing w:line="240" w:lineRule="auto"/>
        <w:rPr>
          <w:rFonts w:ascii="宋体" w:hAnsi="宋体"/>
          <w:bCs/>
        </w:rPr>
      </w:pPr>
      <w:r>
        <w:rPr>
          <w:rFonts w:hint="eastAsia" w:ascii="宋体" w:hAnsi="宋体"/>
          <w:bCs/>
        </w:rPr>
        <w:t xml:space="preserve">是否进行抽查检测：</w:t>
      </w:r>
      <w:r>
        <w:rPr>
          <w:rFonts w:ascii="Wingdings" w:hAnsi="Wingdings" w:eastAsia="Wingdings" w:cs="Wingdings"/>
        </w:rPr>
        <w:t xml:space="preserve">¨</w:t>
      </w:r>
      <w:r>
        <w:rPr>
          <w:rFonts w:hint="eastAsia" w:ascii="宋体" w:hAnsi="宋体"/>
          <w:bCs/>
        </w:rPr>
        <w:t xml:space="preserve">是，抽查比例：</w:t>
      </w:r>
      <w:r>
        <w:rPr>
          <w:rFonts w:hint="eastAsia" w:ascii="宋体" w:hAnsi="宋体"/>
          <w:bCs/>
          <w:u w:val="single"/>
        </w:rPr>
        <w:t xml:space="preserve">        </w:t>
      </w:r>
      <w:r>
        <w:rPr>
          <w:rFonts w:hint="eastAsia" w:ascii="宋体" w:hAnsi="宋体"/>
          <w:bCs/>
        </w:rPr>
        <w:t xml:space="preserve"> </w:t>
      </w:r>
      <w:r>
        <w:rPr>
          <w:rFonts w:ascii="Wingdings" w:hAnsi="Wingdings" w:eastAsia="Wingdings" w:cs="Wingdings"/>
        </w:rPr>
        <w:t xml:space="preserve">¨</w:t>
      </w:r>
      <w:r>
        <w:rPr>
          <w:rFonts w:hint="eastAsia" w:ascii="宋体" w:hAnsi="宋体"/>
          <w:bCs/>
        </w:rPr>
        <w:t xml:space="preserve">否</w:t>
      </w:r>
      <w:r>
        <w:rPr>
          <w:rFonts w:ascii="宋体" w:hAnsi="宋体"/>
          <w:bCs/>
        </w:rPr>
      </w:r>
      <w:r/>
    </w:p>
    <w:p>
      <w:pPr>
        <w:pStyle w:val="797"/>
        <w:ind w:firstLine="840"/>
        <w:pageBreakBefore w:val="0"/>
        <w:spacing w:line="240" w:lineRule="auto"/>
        <w:rPr>
          <w:rFonts w:ascii="宋体" w:hAnsi="宋体"/>
          <w:bCs/>
          <w:u w:val="single"/>
        </w:rPr>
      </w:pPr>
      <w:r>
        <w:rPr>
          <w:rFonts w:hint="eastAsia" w:ascii="宋体" w:hAnsi="宋体"/>
          <w:bCs/>
        </w:rPr>
        <w:t xml:space="preserve">是否存在破坏性检测：</w:t>
      </w:r>
      <w:r>
        <w:rPr>
          <w:rFonts w:ascii="Wingdings" w:hAnsi="Wingdings" w:eastAsia="Wingdings" w:cs="Wingdings"/>
        </w:rPr>
        <w:t xml:space="preserve">¨</w:t>
      </w:r>
      <w:r>
        <w:rPr>
          <w:rFonts w:hint="eastAsia" w:ascii="宋体" w:hAnsi="宋体"/>
          <w:bCs/>
        </w:rPr>
        <w:t xml:space="preserve">是，</w:t>
      </w:r>
      <w:r>
        <w:rPr>
          <w:rFonts w:hint="eastAsia" w:ascii="宋体" w:hAnsi="宋体"/>
          <w:bCs/>
          <w:u w:val="single"/>
        </w:rPr>
        <w:t xml:space="preserve">（应明确对被破坏的检测产品的处理方式）</w:t>
      </w:r>
      <w:r>
        <w:rPr>
          <w:rFonts w:ascii="宋体" w:hAnsi="宋体"/>
          <w:bCs/>
          <w:u w:val="single"/>
        </w:rPr>
      </w:r>
      <w:r/>
    </w:p>
    <w:p>
      <w:pPr>
        <w:pStyle w:val="797"/>
        <w:ind w:firstLine="840"/>
        <w:pageBreakBefore w:val="0"/>
        <w:spacing w:line="240" w:lineRule="auto"/>
        <w:rPr>
          <w:rFonts w:ascii="宋体" w:hAnsi="宋体"/>
          <w:bCs/>
        </w:rPr>
      </w:pPr>
      <w:r>
        <w:rPr>
          <w:rFonts w:hint="eastAsia" w:ascii="宋体" w:hAnsi="宋体"/>
          <w:bCs/>
        </w:rPr>
        <w:t xml:space="preserve">                    </w:t>
      </w:r>
      <w:r>
        <w:rPr>
          <w:rFonts w:ascii="Wingdings" w:hAnsi="Wingdings" w:eastAsia="Wingdings" w:cs="Wingdings"/>
        </w:rPr>
        <w:t xml:space="preserve">¨</w:t>
      </w:r>
      <w:r>
        <w:rPr>
          <w:rFonts w:hint="eastAsia" w:ascii="宋体" w:hAnsi="宋体"/>
          <w:bCs/>
        </w:rPr>
        <w:t xml:space="preserve">否</w:t>
      </w:r>
      <w:r>
        <w:rPr>
          <w:rFonts w:ascii="宋体" w:hAnsi="宋体"/>
          <w:bCs/>
        </w:rPr>
      </w:r>
      <w:r/>
    </w:p>
    <w:p>
      <w:pPr>
        <w:pStyle w:val="797"/>
        <w:ind w:firstLine="840"/>
        <w:pageBreakBefore w:val="0"/>
        <w:spacing w:line="240" w:lineRule="auto"/>
        <w:rPr>
          <w:rFonts w:ascii="宋体" w:hAnsi="宋体"/>
          <w:bCs/>
          <w:u w:val="single"/>
        </w:rPr>
      </w:pPr>
      <w:r>
        <w:rPr>
          <w:rFonts w:hint="eastAsia" w:ascii="宋体" w:hAnsi="宋体"/>
          <w:bCs/>
        </w:rPr>
        <w:t xml:space="preserve">验收组织的其他事项：</w:t>
      </w:r>
      <w:r>
        <w:rPr>
          <w:rFonts w:hint="eastAsia" w:ascii="宋体" w:hAnsi="宋体"/>
          <w:bCs/>
          <w:u w:val="single"/>
        </w:rPr>
        <w:t xml:space="preserve">                </w:t>
      </w:r>
      <w:r>
        <w:rPr>
          <w:rFonts w:ascii="宋体" w:hAnsi="宋体"/>
          <w:bCs/>
          <w:u w:val="single"/>
        </w:rPr>
      </w:r>
      <w:r/>
    </w:p>
    <w:p>
      <w:pPr>
        <w:pStyle w:val="797"/>
        <w:ind w:firstLine="420"/>
        <w:pageBreakBefore w:val="0"/>
        <w:spacing w:line="240" w:lineRule="auto"/>
        <w:rPr>
          <w:rFonts w:ascii="宋体" w:hAnsi="宋体"/>
          <w:bCs/>
          <w:u w:val="single"/>
        </w:rPr>
      </w:pPr>
      <w:r>
        <w:rPr>
          <w:rFonts w:hint="eastAsia" w:ascii="宋体" w:hAnsi="宋体"/>
          <w:bCs/>
        </w:rPr>
        <w:t xml:space="preserve">（2）履约验收时间：</w:t>
      </w:r>
      <w:r>
        <w:rPr>
          <w:rFonts w:hint="eastAsia" w:ascii="宋体" w:hAnsi="宋体"/>
          <w:bCs/>
          <w:u w:val="single"/>
        </w:rPr>
        <w:t xml:space="preserve">（计划于何时验收/供应商提出验收申请之日起   日内组织验收） </w:t>
      </w:r>
      <w:r>
        <w:rPr>
          <w:rFonts w:ascii="宋体" w:hAnsi="宋体"/>
          <w:bCs/>
          <w:u w:val="single"/>
        </w:rPr>
      </w:r>
      <w:r/>
    </w:p>
    <w:p>
      <w:pPr>
        <w:pStyle w:val="797"/>
        <w:ind w:firstLine="420"/>
        <w:pageBreakBefore w:val="0"/>
        <w:spacing w:line="240" w:lineRule="auto"/>
        <w:rPr>
          <w:rFonts w:ascii="宋体" w:hAnsi="宋体"/>
          <w:bCs/>
        </w:rPr>
      </w:pPr>
      <w:r>
        <w:rPr>
          <w:rFonts w:hint="eastAsia" w:ascii="宋体" w:hAnsi="宋体"/>
          <w:bCs/>
        </w:rPr>
        <w:t xml:space="preserve">（3）履约验收方式：</w:t>
      </w:r>
      <w:r>
        <w:rPr>
          <w:rFonts w:ascii="Wingdings" w:hAnsi="Wingdings" w:eastAsia="Wingdings" w:cs="Wingdings"/>
        </w:rPr>
        <w:t xml:space="preserve">þ</w:t>
      </w:r>
      <w:r>
        <w:rPr>
          <w:rFonts w:hint="eastAsia" w:ascii="宋体" w:hAnsi="宋体"/>
          <w:bCs/>
        </w:rPr>
        <w:t xml:space="preserve">一次性验收         </w:t>
      </w:r>
      <w:r>
        <w:rPr>
          <w:rFonts w:ascii="宋体" w:hAnsi="宋体"/>
          <w:bCs/>
        </w:rPr>
      </w:r>
      <w:r/>
    </w:p>
    <w:p>
      <w:pPr>
        <w:pStyle w:val="797"/>
        <w:pageBreakBefore w:val="0"/>
        <w:spacing w:line="240" w:lineRule="auto"/>
        <w:rPr>
          <w:rFonts w:ascii="宋体" w:hAnsi="宋体"/>
          <w:bCs/>
        </w:rPr>
      </w:pPr>
      <w:r>
        <w:rPr>
          <w:rFonts w:hint="eastAsia" w:ascii="宋体" w:hAnsi="宋体"/>
          <w:bCs/>
        </w:rPr>
        <w:t xml:space="preserve">                       </w:t>
      </w:r>
      <w:r>
        <w:rPr>
          <w:rFonts w:ascii="Wingdings" w:hAnsi="Wingdings" w:eastAsia="Wingdings" w:cs="Wingdings"/>
        </w:rPr>
        <w:t xml:space="preserve">¨</w:t>
      </w:r>
      <w:r>
        <w:rPr>
          <w:rFonts w:hint="eastAsia" w:ascii="宋体" w:hAnsi="宋体"/>
          <w:bCs/>
        </w:rPr>
        <w:t xml:space="preserve">分期/分项验收：</w:t>
      </w:r>
      <w:r>
        <w:rPr>
          <w:rFonts w:hint="eastAsia" w:ascii="宋体" w:hAnsi="宋体"/>
          <w:bCs/>
          <w:u w:val="single"/>
        </w:rPr>
        <w:t xml:space="preserve"> （应明确分期</w:t>
      </w:r>
      <w:r>
        <w:rPr>
          <w:rFonts w:ascii="宋体" w:hAnsi="宋体"/>
          <w:bCs/>
          <w:u w:val="single"/>
          <w:lang w:val="en"/>
        </w:rPr>
        <w:t xml:space="preserve">/</w:t>
      </w:r>
      <w:r>
        <w:rPr>
          <w:rFonts w:hint="eastAsia" w:ascii="宋体" w:hAnsi="宋体"/>
          <w:bCs/>
          <w:u w:val="single"/>
          <w:lang w:val="en"/>
        </w:rPr>
        <w:t xml:space="preserve">分项验收的工作安排</w:t>
      </w:r>
      <w:r>
        <w:rPr>
          <w:rFonts w:hint="eastAsia" w:ascii="宋体" w:hAnsi="宋体"/>
          <w:bCs/>
          <w:u w:val="single"/>
        </w:rPr>
        <w:t xml:space="preserve">）  </w:t>
      </w:r>
      <w:r>
        <w:rPr>
          <w:rFonts w:ascii="宋体" w:hAnsi="宋体"/>
          <w:bCs/>
        </w:rPr>
      </w:r>
      <w:r/>
    </w:p>
    <w:p>
      <w:pPr>
        <w:pStyle w:val="797"/>
        <w:ind w:firstLine="420"/>
        <w:pageBreakBefore w:val="0"/>
        <w:spacing w:line="240" w:lineRule="auto"/>
        <w:rPr>
          <w:rFonts w:ascii="宋体" w:hAnsi="宋体"/>
          <w:bCs/>
        </w:rPr>
      </w:pPr>
      <w:r>
        <w:rPr>
          <w:rFonts w:hint="eastAsia" w:ascii="宋体" w:hAnsi="宋体"/>
          <w:bCs/>
        </w:rPr>
        <w:t xml:space="preserve">（4）履约验收程序：</w:t>
      </w:r>
      <w:r>
        <w:rPr>
          <w:rFonts w:hint="eastAsia" w:ascii="宋体" w:hAnsi="宋体"/>
          <w:bCs/>
          <w:u w:val="single"/>
        </w:rPr>
        <w:t xml:space="preserve">                                         </w:t>
      </w:r>
      <w:r>
        <w:rPr>
          <w:rFonts w:ascii="宋体" w:hAnsi="宋体"/>
          <w:bCs/>
        </w:rPr>
      </w:r>
      <w:r/>
    </w:p>
    <w:p>
      <w:pPr>
        <w:pStyle w:val="797"/>
        <w:ind w:firstLine="420"/>
        <w:pageBreakBefore w:val="0"/>
        <w:spacing w:line="240" w:lineRule="auto"/>
        <w:rPr>
          <w:rFonts w:ascii="宋体" w:hAnsi="宋体"/>
          <w:bCs/>
          <w:u w:val="single"/>
        </w:rPr>
      </w:pPr>
      <w:r>
        <w:rPr>
          <w:rFonts w:hint="eastAsia" w:ascii="宋体" w:hAnsi="宋体"/>
          <w:bCs/>
        </w:rPr>
        <w:t xml:space="preserve">（5）履约验收的内容：</w:t>
      </w:r>
      <w:r>
        <w:rPr>
          <w:rFonts w:hint="eastAsia" w:ascii="宋体" w:hAnsi="宋体"/>
          <w:bCs/>
          <w:u w:val="single"/>
        </w:rPr>
        <w:t xml:space="preserve"> （应当包括每一项技术和商务要求的履约情况，特别是落实政府采购扶持中小企业，支持绿色发展和乡村振兴等政策情况）                                      </w:t>
      </w:r>
      <w:r>
        <w:rPr>
          <w:rFonts w:ascii="宋体" w:hAnsi="宋体"/>
          <w:bCs/>
          <w:u w:val="single"/>
        </w:rPr>
      </w:r>
      <w:r/>
    </w:p>
    <w:p>
      <w:pPr>
        <w:pStyle w:val="797"/>
        <w:ind w:firstLine="420"/>
        <w:pageBreakBefore w:val="0"/>
        <w:spacing w:line="240" w:lineRule="auto"/>
        <w:rPr>
          <w:rFonts w:ascii="宋体" w:hAnsi="宋体"/>
          <w:bCs/>
          <w:u w:val="single"/>
        </w:rPr>
      </w:pPr>
      <w:r>
        <w:rPr>
          <w:rFonts w:hint="eastAsia" w:ascii="宋体" w:hAnsi="宋体"/>
          <w:bCs/>
        </w:rPr>
        <w:t xml:space="preserve">（6）履约验收标准：</w:t>
      </w:r>
      <w:r>
        <w:rPr>
          <w:rFonts w:hint="eastAsia" w:ascii="宋体" w:hAnsi="宋体"/>
          <w:bCs/>
          <w:u w:val="single"/>
        </w:rPr>
        <w:t xml:space="preserve">                                         </w:t>
      </w:r>
      <w:r>
        <w:rPr>
          <w:rFonts w:ascii="宋体" w:hAnsi="宋体"/>
          <w:bCs/>
          <w:u w:val="single"/>
        </w:rPr>
      </w:r>
      <w:r/>
    </w:p>
    <w:p>
      <w:pPr>
        <w:pStyle w:val="879"/>
        <w:ind w:firstLine="420"/>
        <w:pageBreakBefore w:val="0"/>
        <w:spacing w:line="240" w:lineRule="auto"/>
        <w:rPr>
          <w:rFonts w:ascii="宋体" w:hAnsi="宋体" w:eastAsia="宋体" w:cs="宋体"/>
          <w:sz w:val="21"/>
        </w:rPr>
      </w:pPr>
      <w:r>
        <w:rPr>
          <w:rFonts w:hint="eastAsia" w:ascii="宋体" w:hAnsi="宋体" w:eastAsia="宋体" w:cs="宋体"/>
          <w:bCs/>
          <w:sz w:val="21"/>
        </w:rPr>
        <w:t xml:space="preserve">（7）是否以采购活动中供应商提供的样品作为参考：</w:t>
      </w:r>
      <w:r>
        <w:rPr>
          <w:rFonts w:ascii="Wingdings" w:hAnsi="Wingdings" w:eastAsia="Wingdings" w:cs="Wingdings"/>
          <w:sz w:val="21"/>
        </w:rPr>
        <w:t xml:space="preserve">¨</w:t>
      </w:r>
      <w:r>
        <w:rPr>
          <w:rFonts w:hint="eastAsia" w:ascii="宋体" w:hAnsi="宋体" w:eastAsia="宋体" w:cs="宋体"/>
          <w:bCs/>
          <w:sz w:val="21"/>
        </w:rPr>
        <w:t xml:space="preserve">是  </w:t>
      </w:r>
      <w:r>
        <w:rPr>
          <w:rFonts w:ascii="Wingdings" w:hAnsi="Wingdings" w:eastAsia="Wingdings" w:cs="Wingdings"/>
          <w:sz w:val="21"/>
        </w:rPr>
        <w:t xml:space="preserve">¨</w:t>
      </w:r>
      <w:r>
        <w:rPr>
          <w:rFonts w:hint="eastAsia" w:ascii="宋体" w:hAnsi="宋体" w:eastAsia="宋体" w:cs="宋体"/>
          <w:bCs/>
          <w:sz w:val="21"/>
        </w:rPr>
        <w:t xml:space="preserve">否</w:t>
      </w:r>
      <w:r>
        <w:rPr>
          <w:rFonts w:ascii="宋体" w:hAnsi="宋体" w:eastAsia="宋体" w:cs="宋体"/>
          <w:sz w:val="21"/>
        </w:rPr>
      </w:r>
      <w:r/>
    </w:p>
    <w:p>
      <w:pPr>
        <w:pStyle w:val="797"/>
        <w:ind w:firstLine="420"/>
        <w:pageBreakBefore w:val="0"/>
        <w:spacing w:line="240" w:lineRule="auto"/>
        <w:rPr>
          <w:rFonts w:ascii="宋体" w:hAnsi="宋体" w:cs="宋体"/>
          <w:bCs/>
          <w:u w:val="single"/>
        </w:rPr>
      </w:pPr>
      <w:r>
        <w:rPr>
          <w:rFonts w:hint="eastAsia" w:ascii="宋体" w:hAnsi="宋体" w:cs="宋体"/>
          <w:bCs/>
        </w:rPr>
        <w:t xml:space="preserve">（8）履约验收其他事项：</w:t>
      </w:r>
      <w:r>
        <w:rPr>
          <w:rFonts w:hint="eastAsia" w:ascii="宋体" w:hAnsi="宋体" w:cs="宋体"/>
          <w:bCs/>
          <w:u w:val="single"/>
        </w:rPr>
        <w:t xml:space="preserve">      （产权过户登记等）          </w:t>
      </w:r>
      <w:r>
        <w:rPr>
          <w:rFonts w:ascii="宋体" w:hAnsi="宋体" w:cs="宋体"/>
          <w:bCs/>
          <w:u w:val="single"/>
        </w:rPr>
      </w:r>
      <w:r/>
    </w:p>
    <w:p>
      <w:pPr>
        <w:pStyle w:val="797"/>
        <w:numPr>
          <w:ilvl w:val="0"/>
          <w:numId w:val="5"/>
        </w:numPr>
        <w:ind w:firstLine="422"/>
        <w:pageBreakBefore w:val="0"/>
        <w:spacing w:line="240" w:lineRule="auto"/>
        <w:rPr>
          <w:rFonts w:ascii="宋体" w:hAnsi="宋体"/>
          <w:b/>
        </w:rPr>
      </w:pPr>
      <w:r>
        <w:rPr>
          <w:rFonts w:hint="eastAsia" w:ascii="宋体" w:hAnsi="宋体"/>
          <w:b/>
        </w:rPr>
        <w:t xml:space="preserve">组成合同的文件</w:t>
      </w:r>
      <w:r>
        <w:rPr>
          <w:rFonts w:ascii="宋体" w:hAnsi="宋体"/>
          <w:b/>
        </w:rPr>
      </w:r>
      <w:r/>
    </w:p>
    <w:p>
      <w:pPr>
        <w:pStyle w:val="797"/>
        <w:ind w:firstLine="420"/>
        <w:pageBreakBefore w:val="0"/>
        <w:spacing w:line="240" w:lineRule="auto"/>
        <w:rPr>
          <w:rFonts w:ascii="宋体" w:hAnsi="宋体"/>
        </w:rPr>
      </w:pPr>
      <w:r>
        <w:rPr>
          <w:rFonts w:hint="eastAsia" w:ascii="宋体" w:hAnsi="宋体"/>
        </w:rPr>
        <w:t xml:space="preserve">本协议书与下列文件一起构成合同文件，如下述文件之间有任何抵触、矛盾或歧义，应按以下顺序解释：</w:t>
      </w:r>
      <w:r>
        <w:rPr>
          <w:rFonts w:ascii="宋体" w:hAnsi="宋体"/>
        </w:rPr>
      </w:r>
      <w:r/>
    </w:p>
    <w:p>
      <w:pPr>
        <w:pStyle w:val="797"/>
        <w:ind w:firstLine="420"/>
        <w:pageBreakBefore w:val="0"/>
        <w:spacing w:line="240" w:lineRule="auto"/>
        <w:rPr>
          <w:rFonts w:ascii="宋体" w:hAnsi="宋体"/>
        </w:rPr>
      </w:pPr>
      <w:r>
        <w:rPr>
          <w:rFonts w:hint="eastAsia" w:ascii="宋体" w:hAnsi="宋体"/>
        </w:rPr>
        <w:t xml:space="preserve">（1）政府采购合同协议书及其变更、补充协议</w:t>
      </w:r>
      <w:r>
        <w:rPr>
          <w:rFonts w:ascii="宋体" w:hAnsi="宋体"/>
        </w:rPr>
      </w:r>
      <w:r/>
    </w:p>
    <w:p>
      <w:pPr>
        <w:pStyle w:val="797"/>
        <w:ind w:firstLine="420"/>
        <w:pageBreakBefore w:val="0"/>
        <w:spacing w:line="240" w:lineRule="auto"/>
        <w:rPr>
          <w:rFonts w:ascii="宋体" w:hAnsi="宋体"/>
        </w:rPr>
      </w:pPr>
      <w:r>
        <w:rPr>
          <w:rFonts w:hint="eastAsia" w:ascii="宋体" w:hAnsi="宋体"/>
        </w:rPr>
        <w:t xml:space="preserve">（2）政府采购合同专用条款</w:t>
      </w:r>
      <w:r>
        <w:rPr>
          <w:rFonts w:ascii="宋体" w:hAnsi="宋体"/>
        </w:rPr>
      </w:r>
      <w:r/>
    </w:p>
    <w:p>
      <w:pPr>
        <w:pStyle w:val="797"/>
        <w:ind w:firstLine="420"/>
        <w:pageBreakBefore w:val="0"/>
        <w:spacing w:line="240" w:lineRule="auto"/>
        <w:rPr>
          <w:rFonts w:ascii="宋体" w:hAnsi="宋体"/>
        </w:rPr>
      </w:pPr>
      <w:r>
        <w:rPr>
          <w:rFonts w:hint="eastAsia" w:ascii="宋体" w:hAnsi="宋体"/>
        </w:rPr>
        <w:t xml:space="preserve">（3）政府采购合同通用条款</w:t>
      </w:r>
      <w:r>
        <w:rPr>
          <w:rFonts w:ascii="宋体" w:hAnsi="宋体"/>
        </w:rPr>
      </w:r>
      <w:r/>
    </w:p>
    <w:p>
      <w:pPr>
        <w:pStyle w:val="797"/>
        <w:ind w:firstLine="420"/>
        <w:pageBreakBefore w:val="0"/>
        <w:spacing w:line="240" w:lineRule="auto"/>
        <w:rPr>
          <w:rFonts w:ascii="宋体" w:hAnsi="宋体"/>
        </w:rPr>
      </w:pPr>
      <w:r>
        <w:rPr>
          <w:rFonts w:hint="eastAsia" w:ascii="宋体" w:hAnsi="宋体"/>
        </w:rPr>
        <w:t xml:space="preserve">（4）中标（成交）通知书</w:t>
      </w:r>
      <w:r>
        <w:rPr>
          <w:rFonts w:ascii="宋体" w:hAnsi="宋体"/>
        </w:rPr>
      </w:r>
      <w:r/>
    </w:p>
    <w:p>
      <w:pPr>
        <w:pStyle w:val="797"/>
        <w:ind w:firstLine="420"/>
        <w:pageBreakBefore w:val="0"/>
        <w:spacing w:line="240" w:lineRule="auto"/>
        <w:rPr>
          <w:rFonts w:ascii="宋体" w:hAnsi="宋体"/>
        </w:rPr>
      </w:pPr>
      <w:r>
        <w:rPr>
          <w:rFonts w:hint="eastAsia" w:ascii="宋体" w:hAnsi="宋体"/>
        </w:rPr>
        <w:t xml:space="preserve">（5）投标（响应）文件</w:t>
      </w:r>
      <w:r>
        <w:rPr>
          <w:rFonts w:ascii="宋体" w:hAnsi="宋体"/>
        </w:rPr>
      </w:r>
      <w:r/>
    </w:p>
    <w:p>
      <w:pPr>
        <w:pStyle w:val="797"/>
        <w:ind w:firstLine="420"/>
        <w:pageBreakBefore w:val="0"/>
        <w:spacing w:line="240" w:lineRule="auto"/>
        <w:rPr>
          <w:rFonts w:ascii="宋体" w:hAnsi="宋体"/>
        </w:rPr>
      </w:pPr>
      <w:r>
        <w:rPr>
          <w:rFonts w:hint="eastAsia" w:ascii="宋体" w:hAnsi="宋体"/>
        </w:rPr>
        <w:t xml:space="preserve">（6）采购文件</w:t>
      </w:r>
      <w:r>
        <w:rPr>
          <w:rFonts w:ascii="宋体" w:hAnsi="宋体"/>
        </w:rPr>
      </w:r>
      <w:r/>
    </w:p>
    <w:p>
      <w:pPr>
        <w:pStyle w:val="797"/>
        <w:ind w:firstLine="420"/>
        <w:pageBreakBefore w:val="0"/>
        <w:spacing w:line="240" w:lineRule="auto"/>
        <w:rPr>
          <w:rFonts w:ascii="宋体" w:hAnsi="宋体"/>
        </w:rPr>
      </w:pPr>
      <w:r>
        <w:rPr>
          <w:rFonts w:hint="eastAsia" w:ascii="宋体" w:hAnsi="宋体"/>
        </w:rPr>
        <w:t xml:space="preserve">（7）有关技术文件，图纸</w:t>
      </w:r>
      <w:r>
        <w:rPr>
          <w:rFonts w:ascii="宋体" w:hAnsi="宋体"/>
        </w:rPr>
      </w:r>
      <w:r/>
    </w:p>
    <w:p>
      <w:pPr>
        <w:pStyle w:val="879"/>
        <w:ind w:firstLine="420"/>
        <w:pageBreakBefore w:val="0"/>
        <w:spacing w:line="240" w:lineRule="auto"/>
        <w:rPr>
          <w:rFonts w:ascii="宋体" w:hAnsi="宋体" w:eastAsia="宋体" w:cs="宋体"/>
          <w:sz w:val="21"/>
        </w:rPr>
      </w:pPr>
      <w:r>
        <w:rPr>
          <w:rFonts w:hint="eastAsia" w:ascii="宋体" w:hAnsi="宋体" w:eastAsia="宋体" w:cs="宋体"/>
          <w:sz w:val="21"/>
        </w:rPr>
        <w:t xml:space="preserve">（8）</w:t>
      </w:r>
      <w:r>
        <w:rPr>
          <w:rFonts w:hint="eastAsia" w:ascii="宋体" w:hAnsi="宋体" w:eastAsia="宋体" w:cs="宋体"/>
          <w:color w:val="000000"/>
          <w:sz w:val="21"/>
        </w:rPr>
        <w:t xml:space="preserve">国家法律、行政法规和规章制度规定或合同约定的作为合同组成部分的其他文件</w:t>
      </w:r>
      <w:r>
        <w:rPr>
          <w:rFonts w:ascii="宋体" w:hAnsi="宋体" w:eastAsia="宋体" w:cs="宋体"/>
          <w:sz w:val="21"/>
        </w:rPr>
      </w:r>
      <w:r/>
    </w:p>
    <w:p>
      <w:pPr>
        <w:pStyle w:val="797"/>
        <w:numPr>
          <w:ilvl w:val="0"/>
          <w:numId w:val="5"/>
        </w:numPr>
        <w:ind w:firstLine="422"/>
        <w:pageBreakBefore w:val="0"/>
        <w:spacing w:line="240" w:lineRule="auto"/>
        <w:rPr>
          <w:rFonts w:ascii="宋体" w:hAnsi="宋体"/>
          <w:b/>
        </w:rPr>
      </w:pPr>
      <w:r>
        <w:rPr>
          <w:rFonts w:hint="eastAsia" w:ascii="宋体" w:hAnsi="宋体"/>
          <w:b/>
        </w:rPr>
        <w:t xml:space="preserve">合同生效</w:t>
      </w:r>
      <w:r>
        <w:rPr>
          <w:rFonts w:ascii="宋体" w:hAnsi="宋体"/>
          <w:b/>
        </w:rPr>
      </w:r>
      <w:r/>
    </w:p>
    <w:p>
      <w:pPr>
        <w:pStyle w:val="797"/>
        <w:ind w:firstLine="420"/>
        <w:pageBreakBefore w:val="0"/>
        <w:spacing w:line="240" w:lineRule="auto"/>
        <w:rPr>
          <w:rFonts w:ascii="宋体" w:hAnsi="宋体"/>
        </w:rPr>
      </w:pPr>
      <w:r>
        <w:rPr>
          <w:rFonts w:hint="eastAsia" w:ascii="宋体" w:hAnsi="宋体"/>
        </w:rPr>
        <w:t xml:space="preserve">本合同自</w:t>
      </w:r>
      <w:r>
        <w:rPr>
          <w:rFonts w:hint="eastAsia" w:ascii="宋体" w:hAnsi="宋体"/>
          <w:u w:val="single"/>
        </w:rPr>
        <w:t xml:space="preserve"> </w:t>
      </w:r>
      <w:r>
        <w:rPr>
          <w:rFonts w:hint="eastAsia" w:ascii="宋体" w:hAnsi="宋体"/>
          <w:u w:val="single"/>
          <w:lang w:val="en-US" w:eastAsia="zh-CN"/>
        </w:rPr>
        <w:t xml:space="preserve">签订之日起</w:t>
      </w:r>
      <w:r>
        <w:rPr>
          <w:rFonts w:hint="eastAsia" w:ascii="宋体" w:hAnsi="宋体"/>
          <w:u w:val="single"/>
        </w:rPr>
        <w:t xml:space="preserve"> </w:t>
      </w:r>
      <w:r>
        <w:rPr>
          <w:rFonts w:hint="eastAsia" w:ascii="宋体" w:hAnsi="宋体"/>
        </w:rPr>
        <w:t xml:space="preserve">生效。</w:t>
      </w:r>
      <w:r>
        <w:rPr>
          <w:rFonts w:ascii="宋体" w:hAnsi="宋体"/>
        </w:rPr>
      </w:r>
      <w:r/>
    </w:p>
    <w:p>
      <w:pPr>
        <w:pStyle w:val="797"/>
        <w:numPr>
          <w:ilvl w:val="0"/>
          <w:numId w:val="5"/>
        </w:numPr>
        <w:ind w:firstLine="422"/>
        <w:pageBreakBefore w:val="0"/>
        <w:spacing w:line="240" w:lineRule="auto"/>
        <w:rPr>
          <w:rFonts w:ascii="宋体" w:hAnsi="宋体"/>
          <w:b/>
        </w:rPr>
      </w:pPr>
      <w:r>
        <w:rPr>
          <w:rFonts w:hint="eastAsia" w:ascii="宋体" w:hAnsi="宋体"/>
          <w:b/>
        </w:rPr>
        <w:t xml:space="preserve">合同份数</w:t>
      </w:r>
      <w:r>
        <w:rPr>
          <w:rFonts w:ascii="宋体" w:hAnsi="宋体"/>
          <w:b/>
        </w:rPr>
      </w:r>
      <w:r/>
    </w:p>
    <w:p>
      <w:pPr>
        <w:pStyle w:val="797"/>
        <w:ind w:firstLine="420"/>
        <w:pageBreakBefore w:val="0"/>
        <w:spacing w:line="240" w:lineRule="auto"/>
        <w:rPr>
          <w:rFonts w:ascii="宋体" w:hAnsi="宋体"/>
        </w:rPr>
      </w:pPr>
      <w:r>
        <w:rPr>
          <w:rFonts w:hint="eastAsia" w:ascii="宋体" w:hAnsi="宋体"/>
        </w:rPr>
        <w:t xml:space="preserve">本合同一式</w:t>
      </w:r>
      <w:r>
        <w:rPr>
          <w:rFonts w:hint="eastAsia" w:ascii="宋体" w:hAnsi="宋体"/>
          <w:u w:val="single"/>
        </w:rPr>
        <w:t xml:space="preserve">    </w:t>
      </w:r>
      <w:r>
        <w:rPr>
          <w:rFonts w:hint="eastAsia" w:ascii="宋体" w:hAnsi="宋体"/>
        </w:rPr>
        <w:t xml:space="preserve">份，甲方执</w:t>
      </w:r>
      <w:r>
        <w:rPr>
          <w:rFonts w:hint="eastAsia" w:ascii="宋体" w:hAnsi="宋体"/>
          <w:u w:val="single"/>
        </w:rPr>
        <w:t xml:space="preserve">    </w:t>
      </w:r>
      <w:r>
        <w:rPr>
          <w:rFonts w:hint="eastAsia" w:ascii="宋体" w:hAnsi="宋体"/>
        </w:rPr>
        <w:t xml:space="preserve">份，乙方执</w:t>
      </w:r>
      <w:r>
        <w:rPr>
          <w:rFonts w:hint="eastAsia" w:ascii="宋体" w:hAnsi="宋体"/>
          <w:u w:val="single"/>
        </w:rPr>
        <w:t xml:space="preserve">    </w:t>
      </w:r>
      <w:r>
        <w:rPr>
          <w:rFonts w:hint="eastAsia" w:ascii="宋体" w:hAnsi="宋体"/>
        </w:rPr>
        <w:t xml:space="preserve">份，均具有同等法律效力。</w:t>
      </w:r>
      <w:r>
        <w:rPr>
          <w:rFonts w:ascii="宋体" w:hAnsi="宋体"/>
        </w:rPr>
      </w:r>
      <w:r/>
    </w:p>
    <w:p>
      <w:pPr>
        <w:pStyle w:val="797"/>
        <w:ind w:firstLine="420"/>
        <w:pageBreakBefore w:val="0"/>
        <w:spacing w:line="240" w:lineRule="auto"/>
        <w:rPr>
          <w:rFonts w:ascii="宋体" w:hAnsi="宋体"/>
        </w:rPr>
      </w:pPr>
      <w:r>
        <w:rPr>
          <w:rFonts w:hint="eastAsia" w:ascii="宋体" w:hAnsi="宋体"/>
        </w:rPr>
        <w:t xml:space="preserve">合同订立时间：</w:t>
      </w:r>
      <w:r>
        <w:rPr>
          <w:rFonts w:hint="eastAsia" w:ascii="宋体" w:hAnsi="宋体"/>
          <w:u w:val="single"/>
        </w:rPr>
        <w:t xml:space="preserve">         </w:t>
      </w:r>
      <w:r>
        <w:rPr>
          <w:rFonts w:hint="eastAsia" w:ascii="宋体" w:hAnsi="宋体"/>
        </w:rPr>
        <w:t xml:space="preserve">年</w:t>
      </w:r>
      <w:r>
        <w:rPr>
          <w:rFonts w:hint="eastAsia" w:ascii="宋体" w:hAnsi="宋体"/>
          <w:u w:val="single"/>
        </w:rPr>
        <w:t xml:space="preserve">      </w:t>
      </w:r>
      <w:r>
        <w:rPr>
          <w:rFonts w:hint="eastAsia" w:ascii="宋体" w:hAnsi="宋体"/>
        </w:rPr>
        <w:t xml:space="preserve">月</w:t>
      </w:r>
      <w:r>
        <w:rPr>
          <w:rFonts w:hint="eastAsia" w:ascii="宋体" w:hAnsi="宋体"/>
          <w:u w:val="single"/>
        </w:rPr>
        <w:t xml:space="preserve">      </w:t>
      </w:r>
      <w:r>
        <w:rPr>
          <w:rFonts w:hint="eastAsia" w:ascii="宋体" w:hAnsi="宋体"/>
        </w:rPr>
        <w:t xml:space="preserve">日</w:t>
      </w:r>
      <w:r>
        <w:rPr>
          <w:rFonts w:ascii="宋体" w:hAnsi="宋体"/>
        </w:rPr>
      </w:r>
      <w:r/>
    </w:p>
    <w:p>
      <w:pPr>
        <w:pStyle w:val="797"/>
        <w:ind w:firstLine="420"/>
        <w:pageBreakBefore w:val="0"/>
        <w:spacing w:line="240" w:lineRule="auto"/>
        <w:rPr>
          <w:rFonts w:ascii="宋体" w:hAnsi="宋体"/>
        </w:rPr>
      </w:pPr>
      <w:r>
        <w:rPr>
          <w:rFonts w:hint="eastAsia" w:ascii="宋体" w:hAnsi="宋体"/>
        </w:rPr>
        <w:t xml:space="preserve">合同订立地点：</w:t>
      </w:r>
      <w:r>
        <w:rPr>
          <w:rFonts w:hint="eastAsia" w:ascii="宋体" w:hAnsi="宋体"/>
          <w:u w:val="single"/>
        </w:rPr>
        <w:t xml:space="preserve">                           </w:t>
      </w:r>
      <w:r>
        <w:rPr>
          <w:rFonts w:ascii="宋体" w:hAnsi="宋体"/>
        </w:rPr>
      </w:r>
      <w:r/>
    </w:p>
    <w:p>
      <w:pPr>
        <w:pStyle w:val="797"/>
        <w:ind w:firstLine="420"/>
        <w:pageBreakBefore w:val="0"/>
        <w:spacing w:line="240" w:lineRule="auto"/>
        <w:rPr>
          <w:rFonts w:ascii="宋体" w:hAnsi="宋体"/>
        </w:rPr>
      </w:pPr>
      <w:r>
        <w:rPr>
          <w:rFonts w:hint="eastAsia" w:ascii="宋体" w:hAnsi="宋体"/>
        </w:rPr>
        <w:t xml:space="preserve">附件：具体标的及其技术要求和商务要求、联合协议、分包意向协议等。</w:t>
      </w:r>
      <w:r>
        <w:rPr>
          <w:rFonts w:ascii="宋体" w:hAnsi="宋体"/>
        </w:rPr>
      </w:r>
      <w:r/>
    </w:p>
    <w:p>
      <w:pPr>
        <w:pStyle w:val="880"/>
        <w:pageBreakBefore w:val="0"/>
        <w:spacing w:line="240" w:lineRule="auto"/>
        <w:rPr>
          <w:rFonts w:ascii="宋体" w:hAnsi="宋体"/>
          <w:lang w:eastAsia="zh-CN"/>
        </w:rPr>
      </w:pPr>
      <w:r>
        <w:rPr>
          <w:rFonts w:ascii="宋体" w:hAnsi="宋体"/>
          <w:lang w:eastAsia="zh-CN"/>
        </w:rPr>
      </w:r>
      <w:r/>
    </w:p>
    <w:p>
      <w:pPr>
        <w:pStyle w:val="880"/>
        <w:pageBreakBefore w:val="0"/>
        <w:spacing w:line="240" w:lineRule="auto"/>
        <w:rPr>
          <w:rFonts w:ascii="宋体" w:hAnsi="宋体"/>
          <w:lang w:eastAsia="zh-CN"/>
        </w:rPr>
      </w:pPr>
      <w:r>
        <w:rPr>
          <w:rFonts w:ascii="宋体" w:hAnsi="宋体"/>
          <w:lang w:eastAsia="zh-CN"/>
        </w:rPr>
      </w:r>
      <w:r/>
    </w:p>
    <w:p>
      <w:pPr>
        <w:pStyle w:val="880"/>
        <w:pageBreakBefore w:val="0"/>
        <w:spacing w:line="240" w:lineRule="auto"/>
        <w:rPr>
          <w:rFonts w:ascii="宋体" w:hAnsi="宋体"/>
          <w:lang w:eastAsia="zh-CN"/>
        </w:rPr>
      </w:pPr>
      <w:r>
        <w:rPr>
          <w:rFonts w:ascii="宋体" w:hAnsi="宋体"/>
          <w:lang w:eastAsia="zh-CN"/>
        </w:rPr>
      </w:r>
      <w:r/>
    </w:p>
    <w:p>
      <w:pPr>
        <w:pStyle w:val="880"/>
        <w:pageBreakBefore w:val="0"/>
        <w:spacing w:line="240" w:lineRule="auto"/>
        <w:rPr>
          <w:rFonts w:ascii="宋体" w:hAnsi="宋体"/>
          <w:lang w:eastAsia="zh-CN"/>
        </w:rPr>
      </w:pPr>
      <w:r>
        <w:rPr>
          <w:rFonts w:ascii="宋体" w:hAnsi="宋体"/>
          <w:lang w:eastAsia="zh-CN"/>
        </w:rPr>
      </w:r>
      <w:r/>
    </w:p>
    <w:p>
      <w:pPr>
        <w:pStyle w:val="880"/>
        <w:pageBreakBefore w:val="0"/>
        <w:spacing w:line="240" w:lineRule="auto"/>
        <w:rPr>
          <w:rFonts w:ascii="宋体" w:hAnsi="宋体"/>
          <w:lang w:eastAsia="zh-CN"/>
        </w:rPr>
      </w:pPr>
      <w:r>
        <w:rPr>
          <w:rFonts w:ascii="宋体" w:hAnsi="宋体"/>
          <w:lang w:eastAsia="zh-CN"/>
        </w:rPr>
      </w:r>
      <w:r/>
    </w:p>
    <w:p>
      <w:pPr>
        <w:pStyle w:val="880"/>
        <w:pageBreakBefore w:val="0"/>
        <w:spacing w:line="240" w:lineRule="auto"/>
        <w:rPr>
          <w:rFonts w:ascii="宋体" w:hAnsi="宋体"/>
          <w:lang w:eastAsia="zh-CN"/>
        </w:rPr>
      </w:pPr>
      <w:r>
        <w:rPr>
          <w:rFonts w:ascii="宋体" w:hAnsi="宋体"/>
          <w:lang w:eastAsia="zh-CN"/>
        </w:rPr>
      </w:r>
      <w:r/>
    </w:p>
    <w:p>
      <w:pPr>
        <w:pStyle w:val="880"/>
        <w:pageBreakBefore w:val="0"/>
        <w:spacing w:line="240" w:lineRule="auto"/>
        <w:rPr>
          <w:rFonts w:ascii="宋体" w:hAnsi="宋体"/>
          <w:lang w:eastAsia="zh-CN"/>
        </w:rPr>
      </w:pPr>
      <w:r>
        <w:rPr>
          <w:rFonts w:ascii="宋体" w:hAnsi="宋体"/>
          <w:lang w:eastAsia="zh-CN"/>
        </w:rPr>
      </w:r>
      <w:r/>
    </w:p>
    <w:p>
      <w:pPr>
        <w:pStyle w:val="880"/>
        <w:pageBreakBefore w:val="0"/>
        <w:spacing w:line="240" w:lineRule="auto"/>
        <w:rPr>
          <w:rFonts w:ascii="宋体" w:hAnsi="宋体"/>
          <w:lang w:eastAsia="zh-CN"/>
        </w:rPr>
      </w:pPr>
      <w:r>
        <w:rPr>
          <w:rFonts w:ascii="宋体" w:hAnsi="宋体"/>
          <w:lang w:eastAsia="zh-CN"/>
        </w:rPr>
      </w:r>
      <w:r/>
    </w:p>
    <w:p>
      <w:pPr>
        <w:pStyle w:val="880"/>
        <w:pageBreakBefore w:val="0"/>
        <w:spacing w:line="240" w:lineRule="auto"/>
        <w:rPr>
          <w:rFonts w:ascii="宋体" w:hAnsi="宋体"/>
          <w:lang w:eastAsia="zh-CN"/>
        </w:rPr>
      </w:pPr>
      <w:r>
        <w:rPr>
          <w:rFonts w:ascii="宋体" w:hAnsi="宋体"/>
          <w:lang w:eastAsia="zh-CN"/>
        </w:rPr>
      </w:r>
      <w:r/>
    </w:p>
    <w:p>
      <w:pPr>
        <w:pStyle w:val="880"/>
        <w:pageBreakBefore w:val="0"/>
        <w:spacing w:line="240" w:lineRule="auto"/>
        <w:rPr>
          <w:rFonts w:ascii="宋体" w:hAnsi="宋体"/>
          <w:lang w:eastAsia="zh-CN"/>
        </w:rPr>
      </w:pPr>
      <w:r>
        <w:rPr>
          <w:rFonts w:ascii="宋体" w:hAnsi="宋体"/>
          <w:lang w:eastAsia="zh-CN"/>
        </w:rPr>
      </w:r>
      <w:r/>
    </w:p>
    <w:p>
      <w:pPr>
        <w:pStyle w:val="880"/>
        <w:pageBreakBefore w:val="0"/>
        <w:spacing w:line="240" w:lineRule="auto"/>
        <w:rPr>
          <w:rFonts w:ascii="宋体" w:hAnsi="宋体"/>
          <w:lang w:eastAsia="zh-CN"/>
        </w:rPr>
      </w:pPr>
      <w:r>
        <w:rPr>
          <w:rFonts w:ascii="宋体" w:hAnsi="宋体"/>
          <w:lang w:eastAsia="zh-CN"/>
        </w:rPr>
      </w:r>
      <w:r/>
    </w:p>
    <w:p>
      <w:pPr>
        <w:pStyle w:val="880"/>
        <w:pageBreakBefore w:val="0"/>
        <w:spacing w:line="240" w:lineRule="auto"/>
        <w:rPr>
          <w:rFonts w:ascii="宋体" w:hAnsi="宋体"/>
          <w:lang w:eastAsia="zh-CN"/>
        </w:rPr>
      </w:pPr>
      <w:r>
        <w:rPr>
          <w:rFonts w:ascii="宋体" w:hAnsi="宋体"/>
          <w:lang w:eastAsia="zh-CN"/>
        </w:rPr>
      </w:r>
      <w:r/>
    </w:p>
    <w:p>
      <w:pPr>
        <w:pStyle w:val="880"/>
        <w:pageBreakBefore w:val="0"/>
        <w:spacing w:line="240" w:lineRule="auto"/>
        <w:rPr>
          <w:rFonts w:ascii="宋体" w:hAnsi="宋体"/>
          <w:lang w:eastAsia="zh-CN"/>
        </w:rPr>
      </w:pPr>
      <w:r>
        <w:rPr>
          <w:rFonts w:ascii="宋体" w:hAnsi="宋体"/>
          <w:lang w:eastAsia="zh-CN"/>
        </w:rPr>
      </w:r>
      <w:r/>
    </w:p>
    <w:p>
      <w:pPr>
        <w:pStyle w:val="880"/>
        <w:pageBreakBefore w:val="0"/>
        <w:spacing w:line="240" w:lineRule="auto"/>
        <w:rPr>
          <w:rFonts w:ascii="宋体" w:hAnsi="宋体"/>
          <w:lang w:eastAsia="zh-CN"/>
        </w:rPr>
      </w:pPr>
      <w:r>
        <w:rPr>
          <w:rFonts w:ascii="宋体" w:hAnsi="宋体"/>
          <w:lang w:eastAsia="zh-CN"/>
        </w:rPr>
      </w:r>
      <w:r/>
    </w:p>
    <w:p>
      <w:pPr>
        <w:pStyle w:val="880"/>
        <w:pageBreakBefore w:val="0"/>
        <w:spacing w:line="240" w:lineRule="auto"/>
        <w:rPr>
          <w:rFonts w:ascii="宋体" w:hAnsi="宋体"/>
          <w:lang w:eastAsia="zh-CN"/>
        </w:rPr>
      </w:pPr>
      <w:r>
        <w:rPr>
          <w:rFonts w:ascii="宋体" w:hAnsi="宋体"/>
          <w:lang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1891"/>
        <w:gridCol w:w="2412"/>
        <w:gridCol w:w="1979"/>
        <w:gridCol w:w="2116"/>
      </w:tblGrid>
      <w:tr>
        <w:trPr>
          <w:trHeight w:val="490"/>
        </w:trPr>
        <w:tc>
          <w:tcPr>
            <w:gridSpan w:val="2"/>
            <w:tcW w:w="4303" w:type="dxa"/>
            <w:vAlign w:val="center"/>
            <w:textDirection w:val="lrTb"/>
            <w:noWrap w:val="false"/>
          </w:tcPr>
          <w:p>
            <w:pPr>
              <w:pStyle w:val="797"/>
              <w:jc w:val="center"/>
              <w:pageBreakBefore w:val="0"/>
              <w:spacing w:line="240" w:lineRule="auto"/>
              <w:rPr>
                <w:rFonts w:ascii="宋体" w:hAnsi="宋体"/>
              </w:rPr>
            </w:pPr>
            <w:r>
              <w:rPr>
                <w:rFonts w:ascii="宋体" w:hAnsi="宋体"/>
              </w:rPr>
              <w:t xml:space="preserve">甲方</w:t>
            </w:r>
            <w:r>
              <w:rPr>
                <w:rFonts w:hint="eastAsia" w:ascii="宋体" w:hAnsi="宋体"/>
              </w:rPr>
              <w:t xml:space="preserve">（采购人、受采购人委托签订合同的单位或采购文件约定的合同甲方）</w:t>
            </w:r>
            <w:r>
              <w:rPr>
                <w:rFonts w:ascii="宋体" w:hAnsi="宋体"/>
              </w:rPr>
            </w:r>
            <w:r/>
          </w:p>
        </w:tc>
        <w:tc>
          <w:tcPr>
            <w:gridSpan w:val="2"/>
            <w:tcW w:w="4095" w:type="dxa"/>
            <w:vAlign w:val="center"/>
            <w:textDirection w:val="lrTb"/>
            <w:noWrap w:val="false"/>
          </w:tcPr>
          <w:p>
            <w:pPr>
              <w:pStyle w:val="797"/>
              <w:jc w:val="center"/>
              <w:pageBreakBefore w:val="0"/>
              <w:spacing w:line="240" w:lineRule="auto"/>
              <w:rPr>
                <w:rFonts w:ascii="宋体" w:hAnsi="宋体"/>
              </w:rPr>
            </w:pPr>
            <w:r>
              <w:rPr>
                <w:rFonts w:ascii="宋体" w:hAnsi="宋体"/>
              </w:rPr>
              <w:t xml:space="preserve">乙方</w:t>
            </w:r>
            <w:r>
              <w:rPr>
                <w:rFonts w:hint="eastAsia" w:ascii="宋体" w:hAnsi="宋体"/>
              </w:rPr>
              <w:t xml:space="preserve">（供应商）</w:t>
            </w:r>
            <w:r>
              <w:rPr>
                <w:rFonts w:ascii="宋体" w:hAnsi="宋体"/>
              </w:rPr>
            </w:r>
            <w:r/>
          </w:p>
        </w:tc>
      </w:tr>
      <w:tr>
        <w:trPr>
          <w:trHeight w:val="917"/>
        </w:trPr>
        <w:tc>
          <w:tcPr>
            <w:tcW w:w="1891" w:type="dxa"/>
            <w:vAlign w:val="center"/>
            <w:textDirection w:val="lrTb"/>
            <w:noWrap w:val="false"/>
          </w:tcPr>
          <w:p>
            <w:pPr>
              <w:pStyle w:val="797"/>
              <w:jc w:val="center"/>
              <w:pageBreakBefore w:val="0"/>
              <w:spacing w:line="240" w:lineRule="auto"/>
              <w:rPr>
                <w:rFonts w:ascii="宋体" w:hAnsi="宋体"/>
              </w:rPr>
            </w:pPr>
            <w:r>
              <w:rPr>
                <w:rFonts w:ascii="宋体" w:hAnsi="宋体"/>
              </w:rPr>
              <w:t xml:space="preserve">单位名称</w:t>
            </w:r>
            <w:r>
              <w:rPr>
                <w:rFonts w:hint="eastAsia" w:ascii="宋体" w:hAnsi="宋体"/>
              </w:rPr>
              <w:t xml:space="preserve">（公章或合同章）</w:t>
            </w:r>
            <w:r>
              <w:rPr>
                <w:rFonts w:ascii="宋体" w:hAnsi="宋体"/>
              </w:rPr>
            </w:r>
            <w:r/>
          </w:p>
        </w:tc>
        <w:tc>
          <w:tcPr>
            <w:tcW w:w="2412" w:type="dxa"/>
            <w:vAlign w:val="center"/>
            <w:textDirection w:val="lrTb"/>
            <w:noWrap w:val="false"/>
          </w:tcPr>
          <w:p>
            <w:pPr>
              <w:pStyle w:val="797"/>
              <w:jc w:val="center"/>
              <w:pageBreakBefore w:val="0"/>
              <w:spacing w:line="240" w:lineRule="auto"/>
              <w:rPr>
                <w:rFonts w:ascii="宋体" w:hAnsi="宋体"/>
              </w:rPr>
            </w:pPr>
            <w:r>
              <w:rPr>
                <w:rFonts w:ascii="宋体" w:hAnsi="宋体"/>
              </w:rPr>
            </w:r>
            <w:r/>
          </w:p>
        </w:tc>
        <w:tc>
          <w:tcPr>
            <w:tcW w:w="1979" w:type="dxa"/>
            <w:vAlign w:val="center"/>
            <w:textDirection w:val="lrTb"/>
            <w:noWrap w:val="false"/>
          </w:tcPr>
          <w:p>
            <w:pPr>
              <w:pStyle w:val="797"/>
              <w:jc w:val="center"/>
              <w:pageBreakBefore w:val="0"/>
              <w:spacing w:line="240" w:lineRule="auto"/>
              <w:rPr>
                <w:rFonts w:ascii="宋体" w:hAnsi="宋体"/>
              </w:rPr>
            </w:pPr>
            <w:r>
              <w:rPr>
                <w:rFonts w:ascii="宋体" w:hAnsi="宋体"/>
              </w:rPr>
              <w:t xml:space="preserve">单位名称</w:t>
            </w:r>
            <w:r>
              <w:rPr>
                <w:rFonts w:hint="eastAsia" w:ascii="宋体" w:hAnsi="宋体"/>
              </w:rPr>
              <w:t xml:space="preserve">（公章或合同章）</w:t>
            </w:r>
            <w:r>
              <w:rPr>
                <w:rFonts w:ascii="宋体" w:hAnsi="宋体"/>
              </w:rPr>
            </w:r>
            <w:r/>
          </w:p>
        </w:tc>
        <w:tc>
          <w:tcPr>
            <w:tcW w:w="2116" w:type="dxa"/>
            <w:vAlign w:val="center"/>
            <w:textDirection w:val="lrTb"/>
            <w:noWrap w:val="false"/>
          </w:tcPr>
          <w:p>
            <w:pPr>
              <w:pStyle w:val="797"/>
              <w:jc w:val="center"/>
              <w:pageBreakBefore w:val="0"/>
              <w:spacing w:line="240" w:lineRule="auto"/>
              <w:rPr>
                <w:rFonts w:ascii="宋体" w:hAnsi="宋体"/>
                <w:spacing w:val="20"/>
              </w:rPr>
            </w:pPr>
            <w:r>
              <w:rPr>
                <w:rFonts w:ascii="宋体" w:hAnsi="宋体"/>
                <w:spacing w:val="20"/>
              </w:rPr>
            </w:r>
            <w:r/>
          </w:p>
        </w:tc>
      </w:tr>
      <w:tr>
        <w:trPr>
          <w:trHeight w:val="1171"/>
        </w:trPr>
        <w:tc>
          <w:tcPr>
            <w:tcW w:w="1891" w:type="dxa"/>
            <w:vAlign w:val="center"/>
            <w:vMerge w:val="restart"/>
            <w:textDirection w:val="lrTb"/>
            <w:noWrap w:val="false"/>
          </w:tcPr>
          <w:p>
            <w:pPr>
              <w:pStyle w:val="797"/>
              <w:jc w:val="center"/>
              <w:pageBreakBefore w:val="0"/>
              <w:spacing w:line="240" w:lineRule="auto"/>
              <w:rPr>
                <w:rFonts w:ascii="宋体" w:hAnsi="宋体"/>
              </w:rPr>
            </w:pPr>
            <w:r>
              <w:rPr>
                <w:rFonts w:ascii="宋体" w:hAnsi="宋体"/>
              </w:rPr>
              <w:t xml:space="preserve">法定代表人</w:t>
            </w:r>
            <w:r>
              <w:rPr>
                <w:rFonts w:ascii="宋体" w:hAnsi="宋体"/>
              </w:rPr>
            </w:r>
            <w:r/>
          </w:p>
          <w:p>
            <w:pPr>
              <w:pStyle w:val="797"/>
              <w:ind w:firstLine="100"/>
              <w:jc w:val="center"/>
              <w:pageBreakBefore w:val="0"/>
              <w:spacing w:line="240" w:lineRule="auto"/>
              <w:rPr>
                <w:rFonts w:ascii="宋体" w:hAnsi="宋体"/>
              </w:rPr>
            </w:pPr>
            <w:r>
              <w:rPr>
                <w:rFonts w:hint="eastAsia" w:ascii="宋体" w:hAnsi="宋体"/>
              </w:rPr>
              <w:t xml:space="preserve">或其</w:t>
            </w:r>
            <w:r>
              <w:rPr>
                <w:rFonts w:ascii="宋体" w:hAnsi="宋体"/>
              </w:rPr>
              <w:t xml:space="preserve">委托代理人</w:t>
            </w:r>
            <w:r>
              <w:rPr>
                <w:rFonts w:hint="eastAsia" w:ascii="宋体" w:hAnsi="宋体"/>
              </w:rPr>
              <w:t xml:space="preserve">（签章）</w:t>
            </w:r>
            <w:r>
              <w:rPr>
                <w:rFonts w:ascii="宋体" w:hAnsi="宋体"/>
              </w:rPr>
            </w:r>
            <w:r/>
          </w:p>
        </w:tc>
        <w:tc>
          <w:tcPr>
            <w:tcW w:w="2412" w:type="dxa"/>
            <w:vAlign w:val="center"/>
            <w:vMerge w:val="restart"/>
            <w:textDirection w:val="lrTb"/>
            <w:noWrap w:val="false"/>
          </w:tcPr>
          <w:p>
            <w:pPr>
              <w:pStyle w:val="797"/>
              <w:jc w:val="center"/>
              <w:pageBreakBefore w:val="0"/>
              <w:spacing w:line="240" w:lineRule="auto"/>
              <w:rPr>
                <w:rFonts w:ascii="宋体" w:hAnsi="宋体"/>
              </w:rPr>
            </w:pPr>
            <w:r>
              <w:rPr>
                <w:rFonts w:ascii="宋体" w:hAnsi="宋体"/>
              </w:rPr>
            </w:r>
            <w:r/>
          </w:p>
        </w:tc>
        <w:tc>
          <w:tcPr>
            <w:tcW w:w="1979" w:type="dxa"/>
            <w:vAlign w:val="center"/>
            <w:textDirection w:val="lrTb"/>
            <w:noWrap w:val="false"/>
          </w:tcPr>
          <w:p>
            <w:pPr>
              <w:pStyle w:val="797"/>
              <w:jc w:val="center"/>
              <w:pageBreakBefore w:val="0"/>
              <w:spacing w:line="240" w:lineRule="auto"/>
              <w:rPr>
                <w:rFonts w:ascii="宋体" w:hAnsi="宋体"/>
              </w:rPr>
            </w:pPr>
            <w:r>
              <w:rPr>
                <w:rFonts w:ascii="宋体" w:hAnsi="宋体"/>
              </w:rPr>
              <w:t xml:space="preserve">法定代表人</w:t>
            </w:r>
            <w:r>
              <w:rPr>
                <w:rFonts w:ascii="宋体" w:hAnsi="宋体"/>
              </w:rPr>
            </w:r>
            <w:r/>
          </w:p>
          <w:p>
            <w:pPr>
              <w:pStyle w:val="797"/>
              <w:jc w:val="center"/>
              <w:pageBreakBefore w:val="0"/>
              <w:spacing w:line="240" w:lineRule="auto"/>
              <w:rPr>
                <w:rFonts w:ascii="宋体" w:hAnsi="宋体"/>
              </w:rPr>
            </w:pPr>
            <w:r>
              <w:rPr>
                <w:rFonts w:hint="eastAsia" w:ascii="宋体" w:hAnsi="宋体"/>
              </w:rPr>
              <w:t xml:space="preserve">或其</w:t>
            </w:r>
            <w:r>
              <w:rPr>
                <w:rFonts w:ascii="宋体" w:hAnsi="宋体"/>
              </w:rPr>
              <w:t xml:space="preserve">委托代理人</w:t>
            </w:r>
            <w:r>
              <w:rPr>
                <w:rFonts w:hint="eastAsia" w:ascii="宋体" w:hAnsi="宋体"/>
              </w:rPr>
              <w:t xml:space="preserve">（签章）</w:t>
            </w:r>
            <w:r>
              <w:rPr>
                <w:rFonts w:ascii="宋体" w:hAnsi="宋体"/>
              </w:rPr>
            </w:r>
            <w:r/>
          </w:p>
        </w:tc>
        <w:tc>
          <w:tcPr>
            <w:tcW w:w="2116" w:type="dxa"/>
            <w:vAlign w:val="center"/>
            <w:textDirection w:val="lrTb"/>
            <w:noWrap w:val="false"/>
          </w:tcPr>
          <w:p>
            <w:pPr>
              <w:pStyle w:val="797"/>
              <w:jc w:val="center"/>
              <w:pageBreakBefore w:val="0"/>
              <w:spacing w:line="240" w:lineRule="auto"/>
              <w:rPr>
                <w:rFonts w:ascii="宋体" w:hAnsi="宋体"/>
              </w:rPr>
            </w:pPr>
            <w:r>
              <w:rPr>
                <w:rFonts w:ascii="宋体" w:hAnsi="宋体"/>
              </w:rPr>
            </w:r>
            <w:r/>
          </w:p>
        </w:tc>
      </w:tr>
      <w:tr>
        <w:trPr>
          <w:trHeight w:val="483"/>
        </w:trPr>
        <w:tc>
          <w:tcPr>
            <w:tcW w:w="1891" w:type="dxa"/>
            <w:vAlign w:val="center"/>
            <w:vMerge w:val="continue"/>
            <w:textDirection w:val="lrTb"/>
            <w:noWrap w:val="false"/>
          </w:tcPr>
          <w:p>
            <w:pPr>
              <w:pStyle w:val="797"/>
              <w:jc w:val="center"/>
              <w:pageBreakBefore w:val="0"/>
              <w:spacing w:line="240" w:lineRule="auto"/>
              <w:rPr>
                <w:rFonts w:ascii="宋体" w:hAnsi="宋体"/>
              </w:rPr>
            </w:pPr>
            <w:r>
              <w:rPr>
                <w:rFonts w:ascii="宋体" w:hAnsi="宋体"/>
              </w:rPr>
            </w:r>
            <w:r/>
          </w:p>
        </w:tc>
        <w:tc>
          <w:tcPr>
            <w:tcW w:w="2412" w:type="dxa"/>
            <w:vAlign w:val="center"/>
            <w:vMerge w:val="continue"/>
            <w:textDirection w:val="lrTb"/>
            <w:noWrap w:val="false"/>
          </w:tcPr>
          <w:p>
            <w:pPr>
              <w:pStyle w:val="797"/>
              <w:jc w:val="center"/>
              <w:pageBreakBefore w:val="0"/>
              <w:spacing w:line="240" w:lineRule="auto"/>
              <w:rPr>
                <w:rFonts w:ascii="宋体" w:hAnsi="宋体"/>
              </w:rPr>
            </w:pPr>
            <w:r>
              <w:rPr>
                <w:rFonts w:ascii="宋体" w:hAnsi="宋体"/>
              </w:rPr>
            </w:r>
            <w:r/>
          </w:p>
        </w:tc>
        <w:tc>
          <w:tcPr>
            <w:tcW w:w="1979" w:type="dxa"/>
            <w:vAlign w:val="center"/>
            <w:textDirection w:val="lrTb"/>
            <w:noWrap w:val="false"/>
          </w:tcPr>
          <w:p>
            <w:pPr>
              <w:pStyle w:val="797"/>
              <w:jc w:val="center"/>
              <w:pageBreakBefore w:val="0"/>
              <w:spacing w:line="240" w:lineRule="auto"/>
              <w:rPr>
                <w:rFonts w:ascii="宋体" w:hAnsi="宋体"/>
              </w:rPr>
            </w:pPr>
            <w:r>
              <w:rPr>
                <w:rFonts w:hint="eastAsia" w:ascii="宋体" w:hAnsi="宋体"/>
              </w:rPr>
              <w:t xml:space="preserve">拥有者性别</w:t>
            </w:r>
            <w:r>
              <w:rPr>
                <w:rFonts w:ascii="宋体" w:hAnsi="宋体"/>
              </w:rPr>
            </w:r>
            <w:r/>
          </w:p>
        </w:tc>
        <w:tc>
          <w:tcPr>
            <w:tcW w:w="2116" w:type="dxa"/>
            <w:vAlign w:val="center"/>
            <w:textDirection w:val="lrTb"/>
            <w:noWrap w:val="false"/>
          </w:tcPr>
          <w:p>
            <w:pPr>
              <w:pStyle w:val="797"/>
              <w:jc w:val="center"/>
              <w:pageBreakBefore w:val="0"/>
              <w:spacing w:line="240" w:lineRule="auto"/>
              <w:rPr>
                <w:rFonts w:ascii="宋体" w:hAnsi="宋体"/>
                <w:spacing w:val="20"/>
              </w:rPr>
            </w:pPr>
            <w:r>
              <w:rPr>
                <w:rFonts w:ascii="宋体" w:hAnsi="宋体"/>
                <w:spacing w:val="20"/>
              </w:rPr>
            </w:r>
            <w:r/>
          </w:p>
        </w:tc>
      </w:tr>
      <w:tr>
        <w:trPr>
          <w:trHeight w:val="483"/>
        </w:trPr>
        <w:tc>
          <w:tcPr>
            <w:tcW w:w="1891" w:type="dxa"/>
            <w:vAlign w:val="center"/>
            <w:textDirection w:val="lrTb"/>
            <w:noWrap w:val="false"/>
          </w:tcPr>
          <w:p>
            <w:pPr>
              <w:pStyle w:val="797"/>
              <w:jc w:val="center"/>
              <w:pageBreakBefore w:val="0"/>
              <w:spacing w:line="240" w:lineRule="auto"/>
              <w:rPr>
                <w:rFonts w:ascii="宋体" w:hAnsi="宋体"/>
              </w:rPr>
            </w:pPr>
            <w:r>
              <w:rPr>
                <w:rFonts w:hint="eastAsia" w:ascii="宋体" w:hAnsi="宋体"/>
              </w:rPr>
              <w:t xml:space="preserve">住  所</w:t>
            </w:r>
            <w:r>
              <w:rPr>
                <w:rFonts w:ascii="宋体" w:hAnsi="宋体"/>
              </w:rPr>
            </w:r>
            <w:r/>
          </w:p>
        </w:tc>
        <w:tc>
          <w:tcPr>
            <w:tcW w:w="2412" w:type="dxa"/>
            <w:vAlign w:val="center"/>
            <w:textDirection w:val="lrTb"/>
            <w:noWrap w:val="false"/>
          </w:tcPr>
          <w:p>
            <w:pPr>
              <w:pStyle w:val="797"/>
              <w:jc w:val="center"/>
              <w:pageBreakBefore w:val="0"/>
              <w:spacing w:line="240" w:lineRule="auto"/>
              <w:rPr>
                <w:rFonts w:ascii="宋体" w:hAnsi="宋体"/>
              </w:rPr>
            </w:pPr>
            <w:r>
              <w:rPr>
                <w:rFonts w:ascii="宋体" w:hAnsi="宋体"/>
              </w:rPr>
            </w:r>
            <w:r/>
          </w:p>
        </w:tc>
        <w:tc>
          <w:tcPr>
            <w:tcW w:w="1979" w:type="dxa"/>
            <w:vAlign w:val="center"/>
            <w:textDirection w:val="lrTb"/>
            <w:noWrap w:val="false"/>
          </w:tcPr>
          <w:p>
            <w:pPr>
              <w:pStyle w:val="797"/>
              <w:jc w:val="center"/>
              <w:pageBreakBefore w:val="0"/>
              <w:spacing w:line="240" w:lineRule="auto"/>
              <w:rPr>
                <w:rFonts w:ascii="宋体" w:hAnsi="宋体"/>
              </w:rPr>
            </w:pPr>
            <w:r>
              <w:rPr>
                <w:rFonts w:hint="eastAsia" w:ascii="宋体" w:hAnsi="宋体"/>
              </w:rPr>
              <w:t xml:space="preserve">住  所</w:t>
            </w:r>
            <w:r>
              <w:rPr>
                <w:rFonts w:ascii="宋体" w:hAnsi="宋体"/>
              </w:rPr>
            </w:r>
            <w:r/>
          </w:p>
        </w:tc>
        <w:tc>
          <w:tcPr>
            <w:tcW w:w="2116" w:type="dxa"/>
            <w:vAlign w:val="center"/>
            <w:textDirection w:val="lrTb"/>
            <w:noWrap w:val="false"/>
          </w:tcPr>
          <w:p>
            <w:pPr>
              <w:pStyle w:val="797"/>
              <w:jc w:val="center"/>
              <w:pageBreakBefore w:val="0"/>
              <w:spacing w:line="240" w:lineRule="auto"/>
              <w:rPr>
                <w:rFonts w:ascii="宋体" w:hAnsi="宋体"/>
                <w:spacing w:val="20"/>
              </w:rPr>
            </w:pPr>
            <w:r>
              <w:rPr>
                <w:rFonts w:ascii="宋体" w:hAnsi="宋体"/>
                <w:spacing w:val="20"/>
              </w:rPr>
            </w:r>
            <w:r/>
          </w:p>
        </w:tc>
      </w:tr>
      <w:tr>
        <w:trPr>
          <w:trHeight w:val="483"/>
        </w:trPr>
        <w:tc>
          <w:tcPr>
            <w:tcW w:w="1891" w:type="dxa"/>
            <w:vAlign w:val="center"/>
            <w:textDirection w:val="lrTb"/>
            <w:noWrap w:val="false"/>
          </w:tcPr>
          <w:p>
            <w:pPr>
              <w:pStyle w:val="797"/>
              <w:jc w:val="center"/>
              <w:pageBreakBefore w:val="0"/>
              <w:spacing w:line="240" w:lineRule="auto"/>
              <w:rPr>
                <w:rFonts w:ascii="宋体" w:hAnsi="宋体"/>
              </w:rPr>
            </w:pPr>
            <w:r>
              <w:rPr>
                <w:rFonts w:ascii="宋体" w:hAnsi="宋体"/>
              </w:rPr>
              <w:t xml:space="preserve">联 系 人</w:t>
            </w:r>
            <w:r>
              <w:rPr>
                <w:rFonts w:ascii="宋体" w:hAnsi="宋体"/>
              </w:rPr>
            </w:r>
            <w:r/>
          </w:p>
        </w:tc>
        <w:tc>
          <w:tcPr>
            <w:tcW w:w="2412" w:type="dxa"/>
            <w:vAlign w:val="center"/>
            <w:textDirection w:val="lrTb"/>
            <w:noWrap w:val="false"/>
          </w:tcPr>
          <w:p>
            <w:pPr>
              <w:pStyle w:val="797"/>
              <w:jc w:val="center"/>
              <w:pageBreakBefore w:val="0"/>
              <w:spacing w:line="240" w:lineRule="auto"/>
              <w:rPr>
                <w:rFonts w:ascii="宋体" w:hAnsi="宋体"/>
              </w:rPr>
            </w:pPr>
            <w:r>
              <w:rPr>
                <w:rFonts w:ascii="宋体" w:hAnsi="宋体"/>
              </w:rPr>
            </w:r>
            <w:r/>
          </w:p>
        </w:tc>
        <w:tc>
          <w:tcPr>
            <w:tcW w:w="1979" w:type="dxa"/>
            <w:vAlign w:val="center"/>
            <w:textDirection w:val="lrTb"/>
            <w:noWrap w:val="false"/>
          </w:tcPr>
          <w:p>
            <w:pPr>
              <w:pStyle w:val="797"/>
              <w:jc w:val="center"/>
              <w:pageBreakBefore w:val="0"/>
              <w:spacing w:line="240" w:lineRule="auto"/>
              <w:rPr>
                <w:rFonts w:ascii="宋体" w:hAnsi="宋体"/>
              </w:rPr>
            </w:pPr>
            <w:r>
              <w:rPr>
                <w:rFonts w:ascii="宋体" w:hAnsi="宋体"/>
              </w:rPr>
              <w:t xml:space="preserve">联 系 人</w:t>
            </w:r>
            <w:r>
              <w:rPr>
                <w:rFonts w:ascii="宋体" w:hAnsi="宋体"/>
              </w:rPr>
            </w:r>
            <w:r/>
          </w:p>
        </w:tc>
        <w:tc>
          <w:tcPr>
            <w:tcW w:w="2116" w:type="dxa"/>
            <w:vAlign w:val="center"/>
            <w:textDirection w:val="lrTb"/>
            <w:noWrap w:val="false"/>
          </w:tcPr>
          <w:p>
            <w:pPr>
              <w:pStyle w:val="797"/>
              <w:jc w:val="center"/>
              <w:pageBreakBefore w:val="0"/>
              <w:spacing w:line="240" w:lineRule="auto"/>
              <w:rPr>
                <w:rFonts w:ascii="宋体" w:hAnsi="宋体"/>
                <w:spacing w:val="20"/>
              </w:rPr>
            </w:pPr>
            <w:r>
              <w:rPr>
                <w:rFonts w:ascii="宋体" w:hAnsi="宋体"/>
                <w:spacing w:val="20"/>
              </w:rPr>
            </w:r>
            <w:r/>
          </w:p>
        </w:tc>
      </w:tr>
      <w:tr>
        <w:trPr>
          <w:trHeight w:val="483"/>
        </w:trPr>
        <w:tc>
          <w:tcPr>
            <w:tcW w:w="1891" w:type="dxa"/>
            <w:vAlign w:val="center"/>
            <w:textDirection w:val="lrTb"/>
            <w:noWrap w:val="false"/>
          </w:tcPr>
          <w:p>
            <w:pPr>
              <w:pStyle w:val="797"/>
              <w:jc w:val="center"/>
              <w:pageBreakBefore w:val="0"/>
              <w:spacing w:line="240" w:lineRule="auto"/>
              <w:rPr>
                <w:rFonts w:ascii="宋体" w:hAnsi="宋体"/>
              </w:rPr>
            </w:pPr>
            <w:r>
              <w:rPr>
                <w:rFonts w:ascii="宋体" w:hAnsi="宋体"/>
              </w:rPr>
              <w:t xml:space="preserve">联系电话</w:t>
            </w:r>
            <w:r>
              <w:rPr>
                <w:rFonts w:ascii="宋体" w:hAnsi="宋体"/>
              </w:rPr>
            </w:r>
            <w:r/>
          </w:p>
        </w:tc>
        <w:tc>
          <w:tcPr>
            <w:tcW w:w="2412" w:type="dxa"/>
            <w:vAlign w:val="center"/>
            <w:textDirection w:val="lrTb"/>
            <w:noWrap w:val="false"/>
          </w:tcPr>
          <w:p>
            <w:pPr>
              <w:pStyle w:val="797"/>
              <w:jc w:val="center"/>
              <w:pageBreakBefore w:val="0"/>
              <w:spacing w:line="240" w:lineRule="auto"/>
              <w:rPr>
                <w:rFonts w:ascii="宋体" w:hAnsi="宋体"/>
              </w:rPr>
            </w:pPr>
            <w:r>
              <w:rPr>
                <w:rFonts w:ascii="宋体" w:hAnsi="宋体"/>
              </w:rPr>
            </w:r>
            <w:r/>
          </w:p>
        </w:tc>
        <w:tc>
          <w:tcPr>
            <w:tcW w:w="1979" w:type="dxa"/>
            <w:vAlign w:val="center"/>
            <w:textDirection w:val="lrTb"/>
            <w:noWrap w:val="false"/>
          </w:tcPr>
          <w:p>
            <w:pPr>
              <w:pStyle w:val="797"/>
              <w:jc w:val="center"/>
              <w:pageBreakBefore w:val="0"/>
              <w:spacing w:line="240" w:lineRule="auto"/>
              <w:rPr>
                <w:rFonts w:ascii="宋体" w:hAnsi="宋体"/>
              </w:rPr>
            </w:pPr>
            <w:r>
              <w:rPr>
                <w:rFonts w:ascii="宋体" w:hAnsi="宋体"/>
              </w:rPr>
              <w:t xml:space="preserve">联系电话</w:t>
            </w:r>
            <w:r>
              <w:rPr>
                <w:rFonts w:ascii="宋体" w:hAnsi="宋体"/>
              </w:rPr>
            </w:r>
            <w:r/>
          </w:p>
        </w:tc>
        <w:tc>
          <w:tcPr>
            <w:tcW w:w="2116" w:type="dxa"/>
            <w:vAlign w:val="center"/>
            <w:textDirection w:val="lrTb"/>
            <w:noWrap w:val="false"/>
          </w:tcPr>
          <w:p>
            <w:pPr>
              <w:pStyle w:val="797"/>
              <w:jc w:val="center"/>
              <w:pageBreakBefore w:val="0"/>
              <w:spacing w:line="240" w:lineRule="auto"/>
              <w:rPr>
                <w:rFonts w:ascii="宋体" w:hAnsi="宋体"/>
                <w:spacing w:val="20"/>
              </w:rPr>
            </w:pPr>
            <w:r>
              <w:rPr>
                <w:rFonts w:ascii="宋体" w:hAnsi="宋体"/>
                <w:spacing w:val="20"/>
              </w:rPr>
            </w:r>
            <w:r/>
          </w:p>
        </w:tc>
      </w:tr>
      <w:tr>
        <w:trPr>
          <w:trHeight w:val="483"/>
        </w:trPr>
        <w:tc>
          <w:tcPr>
            <w:tcW w:w="1891" w:type="dxa"/>
            <w:vAlign w:val="center"/>
            <w:textDirection w:val="lrTb"/>
            <w:noWrap w:val="false"/>
          </w:tcPr>
          <w:p>
            <w:pPr>
              <w:pStyle w:val="797"/>
              <w:jc w:val="center"/>
              <w:pageBreakBefore w:val="0"/>
              <w:spacing w:line="240" w:lineRule="auto"/>
              <w:rPr>
                <w:rFonts w:ascii="宋体" w:hAnsi="宋体"/>
              </w:rPr>
            </w:pPr>
            <w:r>
              <w:rPr>
                <w:rFonts w:hint="eastAsia" w:ascii="宋体" w:hAnsi="宋体"/>
              </w:rPr>
              <w:t xml:space="preserve">通信地址</w:t>
            </w:r>
            <w:r>
              <w:rPr>
                <w:rFonts w:ascii="宋体" w:hAnsi="宋体"/>
              </w:rPr>
            </w:r>
            <w:r/>
          </w:p>
        </w:tc>
        <w:tc>
          <w:tcPr>
            <w:tcW w:w="2412" w:type="dxa"/>
            <w:vAlign w:val="center"/>
            <w:textDirection w:val="lrTb"/>
            <w:noWrap w:val="false"/>
          </w:tcPr>
          <w:p>
            <w:pPr>
              <w:pStyle w:val="797"/>
              <w:jc w:val="center"/>
              <w:pageBreakBefore w:val="0"/>
              <w:spacing w:line="240" w:lineRule="auto"/>
              <w:rPr>
                <w:rFonts w:ascii="宋体" w:hAnsi="宋体"/>
              </w:rPr>
            </w:pPr>
            <w:r>
              <w:rPr>
                <w:rFonts w:ascii="宋体" w:hAnsi="宋体"/>
              </w:rPr>
            </w:r>
            <w:r/>
          </w:p>
        </w:tc>
        <w:tc>
          <w:tcPr>
            <w:tcW w:w="1979" w:type="dxa"/>
            <w:vAlign w:val="center"/>
            <w:textDirection w:val="lrTb"/>
            <w:noWrap w:val="false"/>
          </w:tcPr>
          <w:p>
            <w:pPr>
              <w:pStyle w:val="797"/>
              <w:jc w:val="center"/>
              <w:pageBreakBefore w:val="0"/>
              <w:spacing w:line="240" w:lineRule="auto"/>
              <w:rPr>
                <w:rFonts w:ascii="宋体" w:hAnsi="宋体"/>
              </w:rPr>
            </w:pPr>
            <w:r>
              <w:rPr>
                <w:rFonts w:hint="eastAsia" w:ascii="宋体" w:hAnsi="宋体"/>
              </w:rPr>
              <w:t xml:space="preserve">通信地址</w:t>
            </w:r>
            <w:r>
              <w:rPr>
                <w:rFonts w:ascii="宋体" w:hAnsi="宋体"/>
              </w:rPr>
            </w:r>
            <w:r/>
          </w:p>
        </w:tc>
        <w:tc>
          <w:tcPr>
            <w:tcW w:w="2116" w:type="dxa"/>
            <w:vAlign w:val="center"/>
            <w:textDirection w:val="lrTb"/>
            <w:noWrap w:val="false"/>
          </w:tcPr>
          <w:p>
            <w:pPr>
              <w:pStyle w:val="797"/>
              <w:jc w:val="center"/>
              <w:pageBreakBefore w:val="0"/>
              <w:spacing w:line="240" w:lineRule="auto"/>
              <w:rPr>
                <w:rFonts w:ascii="宋体" w:hAnsi="宋体"/>
                <w:spacing w:val="20"/>
              </w:rPr>
            </w:pPr>
            <w:r>
              <w:rPr>
                <w:rFonts w:ascii="宋体" w:hAnsi="宋体"/>
                <w:spacing w:val="20"/>
              </w:rPr>
            </w:r>
            <w:r/>
          </w:p>
        </w:tc>
      </w:tr>
      <w:tr>
        <w:trPr>
          <w:trHeight w:val="483"/>
        </w:trPr>
        <w:tc>
          <w:tcPr>
            <w:tcW w:w="1891" w:type="dxa"/>
            <w:vAlign w:val="center"/>
            <w:textDirection w:val="lrTb"/>
            <w:noWrap w:val="false"/>
          </w:tcPr>
          <w:p>
            <w:pPr>
              <w:pStyle w:val="797"/>
              <w:jc w:val="center"/>
              <w:pageBreakBefore w:val="0"/>
              <w:spacing w:line="240" w:lineRule="auto"/>
              <w:rPr>
                <w:rFonts w:ascii="宋体" w:hAnsi="宋体"/>
              </w:rPr>
            </w:pPr>
            <w:r>
              <w:rPr>
                <w:rFonts w:ascii="宋体" w:hAnsi="宋体"/>
              </w:rPr>
              <w:t xml:space="preserve">邮政编码</w:t>
            </w:r>
            <w:r>
              <w:rPr>
                <w:rFonts w:ascii="宋体" w:hAnsi="宋体"/>
              </w:rPr>
            </w:r>
            <w:r/>
          </w:p>
        </w:tc>
        <w:tc>
          <w:tcPr>
            <w:tcW w:w="2412" w:type="dxa"/>
            <w:vAlign w:val="center"/>
            <w:textDirection w:val="lrTb"/>
            <w:noWrap w:val="false"/>
          </w:tcPr>
          <w:p>
            <w:pPr>
              <w:pStyle w:val="797"/>
              <w:jc w:val="center"/>
              <w:pageBreakBefore w:val="0"/>
              <w:spacing w:line="240" w:lineRule="auto"/>
              <w:rPr>
                <w:rFonts w:ascii="宋体" w:hAnsi="宋体"/>
              </w:rPr>
            </w:pPr>
            <w:r>
              <w:rPr>
                <w:rFonts w:ascii="宋体" w:hAnsi="宋体"/>
              </w:rPr>
            </w:r>
            <w:r/>
          </w:p>
        </w:tc>
        <w:tc>
          <w:tcPr>
            <w:tcW w:w="1979" w:type="dxa"/>
            <w:vAlign w:val="center"/>
            <w:textDirection w:val="lrTb"/>
            <w:noWrap w:val="false"/>
          </w:tcPr>
          <w:p>
            <w:pPr>
              <w:pStyle w:val="797"/>
              <w:jc w:val="center"/>
              <w:pageBreakBefore w:val="0"/>
              <w:spacing w:line="240" w:lineRule="auto"/>
              <w:rPr>
                <w:rFonts w:ascii="宋体" w:hAnsi="宋体"/>
              </w:rPr>
            </w:pPr>
            <w:r>
              <w:rPr>
                <w:rFonts w:ascii="宋体" w:hAnsi="宋体"/>
              </w:rPr>
              <w:t xml:space="preserve">邮政编码</w:t>
            </w:r>
            <w:r>
              <w:rPr>
                <w:rFonts w:ascii="宋体" w:hAnsi="宋体"/>
              </w:rPr>
            </w:r>
            <w:r/>
          </w:p>
        </w:tc>
        <w:tc>
          <w:tcPr>
            <w:tcW w:w="2116" w:type="dxa"/>
            <w:vAlign w:val="center"/>
            <w:textDirection w:val="lrTb"/>
            <w:noWrap w:val="false"/>
          </w:tcPr>
          <w:p>
            <w:pPr>
              <w:pStyle w:val="797"/>
              <w:jc w:val="center"/>
              <w:pageBreakBefore w:val="0"/>
              <w:spacing w:line="240" w:lineRule="auto"/>
              <w:rPr>
                <w:rFonts w:ascii="宋体" w:hAnsi="宋体"/>
                <w:spacing w:val="20"/>
              </w:rPr>
            </w:pPr>
            <w:r>
              <w:rPr>
                <w:rFonts w:ascii="宋体" w:hAnsi="宋体"/>
                <w:spacing w:val="20"/>
              </w:rPr>
            </w:r>
            <w:r/>
          </w:p>
        </w:tc>
      </w:tr>
      <w:tr>
        <w:trPr>
          <w:trHeight w:val="483"/>
        </w:trPr>
        <w:tc>
          <w:tcPr>
            <w:tcW w:w="1891" w:type="dxa"/>
            <w:vAlign w:val="center"/>
            <w:textDirection w:val="lrTb"/>
            <w:noWrap w:val="false"/>
          </w:tcPr>
          <w:p>
            <w:pPr>
              <w:pStyle w:val="797"/>
              <w:jc w:val="center"/>
              <w:pageBreakBefore w:val="0"/>
              <w:spacing w:line="240" w:lineRule="auto"/>
              <w:rPr>
                <w:rFonts w:ascii="宋体" w:hAnsi="宋体"/>
              </w:rPr>
            </w:pPr>
            <w:r>
              <w:rPr>
                <w:rFonts w:hint="eastAsia" w:ascii="宋体" w:hAnsi="宋体"/>
              </w:rPr>
              <w:t xml:space="preserve">电子邮箱</w:t>
            </w:r>
            <w:r>
              <w:rPr>
                <w:rFonts w:ascii="宋体" w:hAnsi="宋体"/>
              </w:rPr>
            </w:r>
            <w:r/>
          </w:p>
        </w:tc>
        <w:tc>
          <w:tcPr>
            <w:tcW w:w="2412" w:type="dxa"/>
            <w:vAlign w:val="center"/>
            <w:textDirection w:val="lrTb"/>
            <w:noWrap w:val="false"/>
          </w:tcPr>
          <w:p>
            <w:pPr>
              <w:pStyle w:val="797"/>
              <w:jc w:val="center"/>
              <w:pageBreakBefore w:val="0"/>
              <w:spacing w:line="240" w:lineRule="auto"/>
              <w:rPr>
                <w:rFonts w:ascii="宋体" w:hAnsi="宋体"/>
              </w:rPr>
            </w:pPr>
            <w:r>
              <w:rPr>
                <w:rFonts w:ascii="宋体" w:hAnsi="宋体"/>
              </w:rPr>
            </w:r>
            <w:r/>
          </w:p>
        </w:tc>
        <w:tc>
          <w:tcPr>
            <w:tcW w:w="1979" w:type="dxa"/>
            <w:vAlign w:val="center"/>
            <w:textDirection w:val="lrTb"/>
            <w:noWrap w:val="false"/>
          </w:tcPr>
          <w:p>
            <w:pPr>
              <w:pStyle w:val="797"/>
              <w:jc w:val="center"/>
              <w:pageBreakBefore w:val="0"/>
              <w:spacing w:line="240" w:lineRule="auto"/>
              <w:rPr>
                <w:rFonts w:ascii="宋体" w:hAnsi="宋体"/>
              </w:rPr>
            </w:pPr>
            <w:r>
              <w:rPr>
                <w:rFonts w:hint="eastAsia" w:ascii="宋体" w:hAnsi="宋体"/>
              </w:rPr>
              <w:t xml:space="preserve">电子邮箱</w:t>
            </w:r>
            <w:r>
              <w:rPr>
                <w:rFonts w:ascii="宋体" w:hAnsi="宋体"/>
              </w:rPr>
            </w:r>
            <w:r/>
          </w:p>
        </w:tc>
        <w:tc>
          <w:tcPr>
            <w:tcW w:w="2116" w:type="dxa"/>
            <w:vAlign w:val="center"/>
            <w:textDirection w:val="lrTb"/>
            <w:noWrap w:val="false"/>
          </w:tcPr>
          <w:p>
            <w:pPr>
              <w:pStyle w:val="797"/>
              <w:jc w:val="center"/>
              <w:pageBreakBefore w:val="0"/>
              <w:spacing w:line="240" w:lineRule="auto"/>
              <w:rPr>
                <w:rFonts w:ascii="宋体" w:hAnsi="宋体"/>
                <w:spacing w:val="20"/>
              </w:rPr>
            </w:pPr>
            <w:r>
              <w:rPr>
                <w:rFonts w:ascii="宋体" w:hAnsi="宋体"/>
                <w:spacing w:val="20"/>
              </w:rPr>
            </w:r>
            <w:r/>
          </w:p>
        </w:tc>
      </w:tr>
      <w:tr>
        <w:trPr>
          <w:trHeight w:val="483"/>
        </w:trPr>
        <w:tc>
          <w:tcPr>
            <w:tcW w:w="1891" w:type="dxa"/>
            <w:vAlign w:val="center"/>
            <w:textDirection w:val="lrTb"/>
            <w:noWrap w:val="false"/>
          </w:tcPr>
          <w:p>
            <w:pPr>
              <w:pStyle w:val="797"/>
              <w:jc w:val="center"/>
              <w:pageBreakBefore w:val="0"/>
              <w:spacing w:line="240" w:lineRule="auto"/>
              <w:rPr>
                <w:rFonts w:ascii="宋体" w:hAnsi="宋体"/>
              </w:rPr>
            </w:pPr>
            <w:r>
              <w:rPr>
                <w:rFonts w:hint="eastAsia" w:ascii="宋体" w:hAnsi="宋体"/>
              </w:rPr>
              <w:t xml:space="preserve">统一社会信用代码</w:t>
            </w:r>
            <w:r>
              <w:rPr>
                <w:rFonts w:ascii="宋体" w:hAnsi="宋体"/>
              </w:rPr>
            </w:r>
            <w:r/>
          </w:p>
        </w:tc>
        <w:tc>
          <w:tcPr>
            <w:tcW w:w="2412" w:type="dxa"/>
            <w:vAlign w:val="center"/>
            <w:textDirection w:val="lrTb"/>
            <w:noWrap w:val="false"/>
          </w:tcPr>
          <w:p>
            <w:pPr>
              <w:pStyle w:val="797"/>
              <w:jc w:val="center"/>
              <w:pageBreakBefore w:val="0"/>
              <w:spacing w:line="240" w:lineRule="auto"/>
              <w:rPr>
                <w:rFonts w:ascii="宋体" w:hAnsi="宋体"/>
              </w:rPr>
            </w:pPr>
            <w:r>
              <w:rPr>
                <w:rFonts w:ascii="宋体" w:hAnsi="宋体"/>
              </w:rPr>
            </w:r>
            <w:r/>
          </w:p>
        </w:tc>
        <w:tc>
          <w:tcPr>
            <w:tcW w:w="1979" w:type="dxa"/>
            <w:vAlign w:val="center"/>
            <w:textDirection w:val="lrTb"/>
            <w:noWrap w:val="false"/>
          </w:tcPr>
          <w:p>
            <w:pPr>
              <w:pStyle w:val="797"/>
              <w:jc w:val="center"/>
              <w:pageBreakBefore w:val="0"/>
              <w:spacing w:line="240" w:lineRule="auto"/>
              <w:rPr>
                <w:rFonts w:ascii="宋体" w:hAnsi="宋体"/>
              </w:rPr>
            </w:pPr>
            <w:r>
              <w:rPr>
                <w:rFonts w:hint="eastAsia" w:ascii="宋体" w:hAnsi="宋体"/>
              </w:rPr>
              <w:t xml:space="preserve">统一社会信用代码</w:t>
            </w:r>
            <w:r>
              <w:rPr>
                <w:rFonts w:ascii="宋体" w:hAnsi="宋体"/>
              </w:rPr>
            </w:r>
            <w:r/>
          </w:p>
        </w:tc>
        <w:tc>
          <w:tcPr>
            <w:tcW w:w="2116" w:type="dxa"/>
            <w:vAlign w:val="center"/>
            <w:textDirection w:val="lrTb"/>
            <w:noWrap w:val="false"/>
          </w:tcPr>
          <w:p>
            <w:pPr>
              <w:pStyle w:val="797"/>
              <w:jc w:val="center"/>
              <w:pageBreakBefore w:val="0"/>
              <w:spacing w:line="240" w:lineRule="auto"/>
              <w:rPr>
                <w:rFonts w:ascii="宋体" w:hAnsi="宋体"/>
                <w:spacing w:val="20"/>
              </w:rPr>
            </w:pPr>
            <w:r>
              <w:rPr>
                <w:rFonts w:ascii="宋体" w:hAnsi="宋体"/>
                <w:spacing w:val="20"/>
              </w:rPr>
            </w:r>
            <w:r/>
          </w:p>
        </w:tc>
      </w:tr>
      <w:tr>
        <w:trPr>
          <w:trHeight w:val="483"/>
        </w:trPr>
        <w:tc>
          <w:tcPr>
            <w:tcW w:w="1891" w:type="dxa"/>
            <w:vAlign w:val="center"/>
            <w:textDirection w:val="lrTb"/>
            <w:noWrap w:val="false"/>
          </w:tcPr>
          <w:p>
            <w:pPr>
              <w:pStyle w:val="797"/>
              <w:jc w:val="center"/>
              <w:pageBreakBefore w:val="0"/>
              <w:spacing w:line="240" w:lineRule="auto"/>
              <w:rPr>
                <w:rFonts w:ascii="宋体" w:hAnsi="宋体"/>
              </w:rPr>
            </w:pPr>
            <w:r>
              <w:rPr>
                <w:rFonts w:ascii="宋体" w:hAnsi="宋体"/>
              </w:rPr>
            </w:r>
            <w:r/>
          </w:p>
        </w:tc>
        <w:tc>
          <w:tcPr>
            <w:tcW w:w="2412" w:type="dxa"/>
            <w:vAlign w:val="center"/>
            <w:textDirection w:val="lrTb"/>
            <w:noWrap w:val="false"/>
          </w:tcPr>
          <w:p>
            <w:pPr>
              <w:pStyle w:val="797"/>
              <w:jc w:val="center"/>
              <w:pageBreakBefore w:val="0"/>
              <w:spacing w:line="240" w:lineRule="auto"/>
              <w:rPr>
                <w:rFonts w:ascii="宋体" w:hAnsi="宋体"/>
              </w:rPr>
            </w:pPr>
            <w:r>
              <w:rPr>
                <w:rFonts w:ascii="宋体" w:hAnsi="宋体"/>
              </w:rPr>
            </w:r>
            <w:r/>
          </w:p>
        </w:tc>
        <w:tc>
          <w:tcPr>
            <w:tcW w:w="1979" w:type="dxa"/>
            <w:vAlign w:val="center"/>
            <w:textDirection w:val="lrTb"/>
            <w:noWrap w:val="false"/>
          </w:tcPr>
          <w:p>
            <w:pPr>
              <w:pStyle w:val="797"/>
              <w:jc w:val="center"/>
              <w:pageBreakBefore w:val="0"/>
              <w:spacing w:line="240" w:lineRule="auto"/>
              <w:rPr>
                <w:rFonts w:ascii="宋体" w:hAnsi="宋体"/>
              </w:rPr>
            </w:pPr>
            <w:r>
              <w:rPr>
                <w:rFonts w:ascii="宋体" w:hAnsi="宋体"/>
              </w:rPr>
              <w:t xml:space="preserve">开户名称</w:t>
            </w:r>
            <w:r>
              <w:rPr>
                <w:rFonts w:ascii="宋体" w:hAnsi="宋体"/>
              </w:rPr>
            </w:r>
            <w:r/>
          </w:p>
        </w:tc>
        <w:tc>
          <w:tcPr>
            <w:tcW w:w="2116" w:type="dxa"/>
            <w:vAlign w:val="center"/>
            <w:textDirection w:val="lrTb"/>
            <w:noWrap w:val="false"/>
          </w:tcPr>
          <w:p>
            <w:pPr>
              <w:pStyle w:val="797"/>
              <w:jc w:val="center"/>
              <w:pageBreakBefore w:val="0"/>
              <w:spacing w:line="240" w:lineRule="auto"/>
              <w:rPr>
                <w:rFonts w:ascii="宋体" w:hAnsi="宋体"/>
                <w:spacing w:val="20"/>
              </w:rPr>
            </w:pPr>
            <w:r>
              <w:rPr>
                <w:rFonts w:ascii="宋体" w:hAnsi="宋体"/>
                <w:spacing w:val="20"/>
              </w:rPr>
            </w:r>
            <w:r/>
          </w:p>
        </w:tc>
      </w:tr>
      <w:tr>
        <w:trPr>
          <w:trHeight w:val="483"/>
        </w:trPr>
        <w:tc>
          <w:tcPr>
            <w:tcW w:w="1891" w:type="dxa"/>
            <w:vAlign w:val="center"/>
            <w:textDirection w:val="lrTb"/>
            <w:noWrap w:val="false"/>
          </w:tcPr>
          <w:p>
            <w:pPr>
              <w:pStyle w:val="797"/>
              <w:jc w:val="center"/>
              <w:pageBreakBefore w:val="0"/>
              <w:spacing w:line="240" w:lineRule="auto"/>
              <w:rPr>
                <w:rFonts w:ascii="宋体" w:hAnsi="宋体"/>
              </w:rPr>
            </w:pPr>
            <w:r>
              <w:rPr>
                <w:rFonts w:ascii="宋体" w:hAnsi="宋体"/>
              </w:rPr>
            </w:r>
            <w:r/>
          </w:p>
        </w:tc>
        <w:tc>
          <w:tcPr>
            <w:tcW w:w="2412" w:type="dxa"/>
            <w:vAlign w:val="center"/>
            <w:textDirection w:val="lrTb"/>
            <w:noWrap w:val="false"/>
          </w:tcPr>
          <w:p>
            <w:pPr>
              <w:pStyle w:val="797"/>
              <w:jc w:val="center"/>
              <w:pageBreakBefore w:val="0"/>
              <w:spacing w:line="240" w:lineRule="auto"/>
              <w:rPr>
                <w:rFonts w:ascii="宋体" w:hAnsi="宋体"/>
              </w:rPr>
            </w:pPr>
            <w:r>
              <w:rPr>
                <w:rFonts w:ascii="宋体" w:hAnsi="宋体"/>
              </w:rPr>
            </w:r>
            <w:r/>
          </w:p>
        </w:tc>
        <w:tc>
          <w:tcPr>
            <w:tcW w:w="1979" w:type="dxa"/>
            <w:vAlign w:val="center"/>
            <w:textDirection w:val="lrTb"/>
            <w:noWrap w:val="false"/>
          </w:tcPr>
          <w:p>
            <w:pPr>
              <w:pStyle w:val="797"/>
              <w:jc w:val="center"/>
              <w:pageBreakBefore w:val="0"/>
              <w:spacing w:line="240" w:lineRule="auto"/>
              <w:rPr>
                <w:rFonts w:ascii="宋体" w:hAnsi="宋体"/>
              </w:rPr>
            </w:pPr>
            <w:r>
              <w:rPr>
                <w:rFonts w:ascii="宋体" w:hAnsi="宋体"/>
              </w:rPr>
              <w:t xml:space="preserve">开户银行</w:t>
            </w:r>
            <w:r>
              <w:rPr>
                <w:rFonts w:ascii="宋体" w:hAnsi="宋体"/>
              </w:rPr>
            </w:r>
            <w:r/>
          </w:p>
        </w:tc>
        <w:tc>
          <w:tcPr>
            <w:tcW w:w="2116" w:type="dxa"/>
            <w:vAlign w:val="center"/>
            <w:textDirection w:val="lrTb"/>
            <w:noWrap w:val="false"/>
          </w:tcPr>
          <w:p>
            <w:pPr>
              <w:pStyle w:val="797"/>
              <w:jc w:val="center"/>
              <w:pageBreakBefore w:val="0"/>
              <w:spacing w:line="240" w:lineRule="auto"/>
              <w:rPr>
                <w:rFonts w:ascii="宋体" w:hAnsi="宋体"/>
                <w:spacing w:val="20"/>
              </w:rPr>
            </w:pPr>
            <w:r>
              <w:rPr>
                <w:rFonts w:ascii="宋体" w:hAnsi="宋体"/>
                <w:spacing w:val="20"/>
              </w:rPr>
            </w:r>
            <w:r/>
          </w:p>
        </w:tc>
      </w:tr>
      <w:tr>
        <w:trPr>
          <w:trHeight w:val="483"/>
        </w:trPr>
        <w:tc>
          <w:tcPr>
            <w:tcW w:w="1891" w:type="dxa"/>
            <w:vAlign w:val="center"/>
            <w:textDirection w:val="lrTb"/>
            <w:noWrap w:val="false"/>
          </w:tcPr>
          <w:p>
            <w:pPr>
              <w:pStyle w:val="797"/>
              <w:jc w:val="center"/>
              <w:pageBreakBefore w:val="0"/>
              <w:spacing w:line="240" w:lineRule="auto"/>
              <w:rPr>
                <w:rFonts w:ascii="宋体" w:hAnsi="宋体"/>
              </w:rPr>
            </w:pPr>
            <w:r>
              <w:rPr>
                <w:rFonts w:ascii="宋体" w:hAnsi="宋体"/>
              </w:rPr>
            </w:r>
            <w:r/>
          </w:p>
        </w:tc>
        <w:tc>
          <w:tcPr>
            <w:tcW w:w="2412" w:type="dxa"/>
            <w:vAlign w:val="center"/>
            <w:textDirection w:val="lrTb"/>
            <w:noWrap w:val="false"/>
          </w:tcPr>
          <w:p>
            <w:pPr>
              <w:pStyle w:val="797"/>
              <w:jc w:val="center"/>
              <w:pageBreakBefore w:val="0"/>
              <w:spacing w:line="240" w:lineRule="auto"/>
              <w:rPr>
                <w:rFonts w:ascii="宋体" w:hAnsi="宋体"/>
              </w:rPr>
            </w:pPr>
            <w:r>
              <w:rPr>
                <w:rFonts w:ascii="宋体" w:hAnsi="宋体"/>
              </w:rPr>
            </w:r>
            <w:r/>
          </w:p>
        </w:tc>
        <w:tc>
          <w:tcPr>
            <w:tcW w:w="1979" w:type="dxa"/>
            <w:vAlign w:val="center"/>
            <w:textDirection w:val="lrTb"/>
            <w:noWrap w:val="false"/>
          </w:tcPr>
          <w:p>
            <w:pPr>
              <w:pStyle w:val="797"/>
              <w:jc w:val="center"/>
              <w:pageBreakBefore w:val="0"/>
              <w:spacing w:line="240" w:lineRule="auto"/>
              <w:rPr>
                <w:rFonts w:ascii="宋体" w:hAnsi="宋体"/>
              </w:rPr>
            </w:pPr>
            <w:r>
              <w:rPr>
                <w:rFonts w:ascii="宋体" w:hAnsi="宋体"/>
              </w:rPr>
              <w:t xml:space="preserve">银行账号</w:t>
            </w:r>
            <w:r>
              <w:rPr>
                <w:rFonts w:ascii="宋体" w:hAnsi="宋体"/>
              </w:rPr>
            </w:r>
            <w:r/>
          </w:p>
        </w:tc>
        <w:tc>
          <w:tcPr>
            <w:tcW w:w="2116" w:type="dxa"/>
            <w:vAlign w:val="center"/>
            <w:textDirection w:val="lrTb"/>
            <w:noWrap w:val="false"/>
          </w:tcPr>
          <w:p>
            <w:pPr>
              <w:pStyle w:val="797"/>
              <w:jc w:val="center"/>
              <w:pageBreakBefore w:val="0"/>
              <w:spacing w:line="240" w:lineRule="auto"/>
              <w:rPr>
                <w:rFonts w:ascii="宋体" w:hAnsi="宋体"/>
                <w:spacing w:val="20"/>
              </w:rPr>
            </w:pPr>
            <w:r>
              <w:rPr>
                <w:rFonts w:ascii="宋体" w:hAnsi="宋体"/>
                <w:spacing w:val="20"/>
              </w:rPr>
            </w:r>
            <w:r/>
          </w:p>
        </w:tc>
      </w:tr>
      <w:tr>
        <w:trPr>
          <w:trHeight w:val="586"/>
        </w:trPr>
        <w:tc>
          <w:tcPr>
            <w:gridSpan w:val="4"/>
            <w:tcW w:w="8398" w:type="dxa"/>
            <w:vAlign w:val="center"/>
            <w:textDirection w:val="lrTb"/>
            <w:noWrap w:val="false"/>
          </w:tcPr>
          <w:p>
            <w:pPr>
              <w:pStyle w:val="860"/>
              <w:jc w:val="left"/>
              <w:pageBreakBefore w:val="0"/>
              <w:spacing w:line="240" w:lineRule="auto"/>
              <w:rPr>
                <w:rFonts w:ascii="宋体" w:hAnsi="宋体" w:eastAsia="宋体"/>
                <w:spacing w:val="20"/>
                <w:sz w:val="21"/>
                <w:szCs w:val="21"/>
              </w:rPr>
            </w:pPr>
            <w:r>
              <w:rPr>
                <w:rFonts w:hint="eastAsia" w:ascii="宋体" w:hAnsi="宋体" w:eastAsia="宋体"/>
                <w:sz w:val="21"/>
                <w:szCs w:val="21"/>
              </w:rPr>
              <w:t xml:space="preserve">注：涉及联合体或其他合同主体的信息应按上表格式加列。</w:t>
            </w:r>
            <w:r>
              <w:rPr>
                <w:rFonts w:ascii="宋体" w:hAnsi="宋体" w:eastAsia="宋体"/>
                <w:spacing w:val="20"/>
                <w:sz w:val="21"/>
                <w:szCs w:val="21"/>
              </w:rPr>
            </w:r>
            <w:r/>
          </w:p>
        </w:tc>
      </w:tr>
    </w:tbl>
    <w:p>
      <w:pPr>
        <w:pStyle w:val="799"/>
        <w:pageBreakBefore w:val="0"/>
        <w:spacing w:before="0" w:after="0" w:line="240" w:lineRule="auto"/>
        <w:tabs>
          <w:tab w:val="left" w:pos="360" w:leader="none"/>
        </w:tabs>
        <w:rPr>
          <w:rFonts w:ascii="宋体" w:hAnsi="宋体" w:eastAsia="宋体"/>
          <w:sz w:val="28"/>
          <w:szCs w:val="28"/>
        </w:rPr>
      </w:pPr>
      <w:r>
        <w:rPr>
          <w:rFonts w:ascii="宋体" w:hAnsi="宋体" w:eastAsia="宋体"/>
          <w:sz w:val="21"/>
          <w:szCs w:val="21"/>
          <w:u w:val="single"/>
        </w:rPr>
        <w:br w:type="page" w:clear="all"/>
      </w:r>
      <w:bookmarkStart w:id="198" w:name="_Toc27624"/>
      <w:r>
        <w:rPr>
          <w:rFonts w:hint="eastAsia" w:ascii="宋体" w:hAnsi="宋体" w:eastAsia="宋体"/>
          <w:b w:val="0"/>
          <w:sz w:val="28"/>
          <w:szCs w:val="28"/>
        </w:rPr>
        <w:t xml:space="preserve">第二节 政府采购合同通用条款</w:t>
      </w:r>
      <w:bookmarkEnd w:id="198"/>
      <w:r>
        <w:rPr>
          <w:rFonts w:ascii="宋体" w:hAnsi="宋体" w:eastAsia="宋体"/>
          <w:sz w:val="28"/>
          <w:szCs w:val="28"/>
        </w:rPr>
      </w:r>
      <w:r/>
    </w:p>
    <w:p>
      <w:pPr>
        <w:pStyle w:val="797"/>
        <w:jc w:val="left"/>
        <w:pageBreakBefore w:val="0"/>
        <w:spacing w:line="240" w:lineRule="auto"/>
        <w:tabs>
          <w:tab w:val="left" w:pos="8820" w:leader="none"/>
          <w:tab w:val="left" w:pos="9345" w:leader="none"/>
          <w:tab w:val="left" w:pos="9765" w:leader="none"/>
        </w:tabs>
        <w:rPr>
          <w:rFonts w:ascii="宋体" w:hAnsi="宋体"/>
          <w:b/>
          <w:bCs/>
          <w:sz w:val="24"/>
        </w:rPr>
      </w:pPr>
      <w:r>
        <w:rPr>
          <w:rFonts w:hint="eastAsia" w:ascii="宋体" w:hAnsi="宋体"/>
          <w:b/>
          <w:sz w:val="24"/>
        </w:rPr>
        <w:t xml:space="preserve">1. </w:t>
      </w:r>
      <w:r>
        <w:rPr>
          <w:rFonts w:hint="eastAsia" w:ascii="宋体" w:hAnsi="宋体"/>
          <w:b/>
          <w:bCs/>
          <w:sz w:val="24"/>
        </w:rPr>
        <w:t xml:space="preserve">定义</w:t>
      </w:r>
      <w:r>
        <w:rPr>
          <w:rFonts w:ascii="宋体" w:hAnsi="宋体"/>
          <w:b/>
          <w:bCs/>
          <w:sz w:val="24"/>
        </w:rPr>
      </w:r>
      <w:r/>
    </w:p>
    <w:p>
      <w:pPr>
        <w:pStyle w:val="797"/>
        <w:ind w:firstLine="420"/>
        <w:jc w:val="left"/>
        <w:pageBreakBefore w:val="0"/>
        <w:spacing w:line="240" w:lineRule="auto"/>
        <w:rPr>
          <w:rFonts w:ascii="宋体" w:hAnsi="宋体"/>
          <w:color w:val="000000"/>
        </w:rPr>
      </w:pPr>
      <w:r>
        <w:rPr>
          <w:rFonts w:hint="eastAsia" w:ascii="宋体" w:hAnsi="宋体"/>
          <w:color w:val="000000"/>
        </w:rPr>
        <w:t xml:space="preserve">1.1合同当事人</w:t>
      </w:r>
      <w:r>
        <w:rPr>
          <w:rFonts w:ascii="宋体" w:hAnsi="宋体"/>
          <w:color w:val="000000"/>
        </w:rPr>
      </w:r>
      <w:r/>
    </w:p>
    <w:p>
      <w:pPr>
        <w:pStyle w:val="797"/>
        <w:ind w:firstLine="420"/>
        <w:jc w:val="left"/>
        <w:pageBreakBefore w:val="0"/>
        <w:spacing w:line="240" w:lineRule="auto"/>
        <w:rPr>
          <w:rFonts w:ascii="宋体" w:hAnsi="宋体"/>
        </w:rPr>
      </w:pPr>
      <w:r>
        <w:rPr>
          <w:rFonts w:hint="eastAsia" w:ascii="宋体" w:hAnsi="宋体"/>
        </w:rPr>
        <w:t xml:space="preserve">（1）采购人（以下称甲方）是指使用财政性资金，通过政府采购方式向供应商购买货物及其相关服务的国家机关、事业单位、团体组织。</w:t>
      </w:r>
      <w:r>
        <w:rPr>
          <w:rFonts w:ascii="宋体" w:hAnsi="宋体"/>
        </w:rPr>
      </w:r>
      <w:r/>
    </w:p>
    <w:p>
      <w:pPr>
        <w:pStyle w:val="797"/>
        <w:ind w:firstLine="420"/>
        <w:jc w:val="left"/>
        <w:pageBreakBefore w:val="0"/>
        <w:spacing w:line="240" w:lineRule="auto"/>
        <w:rPr>
          <w:rFonts w:ascii="宋体" w:hAnsi="宋体"/>
        </w:rPr>
      </w:pPr>
      <w:r>
        <w:rPr>
          <w:rFonts w:hint="eastAsia" w:ascii="宋体" w:hAnsi="宋体"/>
        </w:rPr>
        <w:t xml:space="preserve">（2）供应商（以下称乙方）是指参加政府采购活动并且中标（成交），向采购人提供合同约定的货物及其相关服务的法人、非法人组织或者自然人。</w:t>
      </w:r>
      <w:r>
        <w:rPr>
          <w:rFonts w:ascii="宋体" w:hAnsi="宋体"/>
        </w:rPr>
      </w:r>
      <w:r/>
    </w:p>
    <w:p>
      <w:pPr>
        <w:pStyle w:val="797"/>
        <w:ind w:firstLine="420"/>
        <w:jc w:val="left"/>
        <w:pageBreakBefore w:val="0"/>
        <w:spacing w:line="240" w:lineRule="auto"/>
        <w:rPr>
          <w:rFonts w:ascii="宋体" w:hAnsi="宋体"/>
        </w:rPr>
      </w:pPr>
      <w:r>
        <w:rPr>
          <w:rFonts w:hint="eastAsia" w:ascii="宋体" w:hAnsi="宋体"/>
        </w:rPr>
        <w:t xml:space="preserve">（3）其他合同主体是指除采购人和供应商以外，</w:t>
      </w:r>
      <w:r>
        <w:rPr>
          <w:rFonts w:hint="eastAsia" w:ascii="宋体" w:hAnsi="宋体" w:cs="宋体"/>
          <w:bCs/>
          <w:color w:val="000000"/>
        </w:rPr>
        <w:t xml:space="preserve">依法参与合同缔结或履行，享有权利、承担义务的合同当事人</w:t>
      </w:r>
      <w:r>
        <w:rPr>
          <w:rFonts w:hint="eastAsia" w:ascii="宋体" w:hAnsi="宋体"/>
        </w:rPr>
        <w:t xml:space="preserve">。</w:t>
      </w:r>
      <w:r>
        <w:rPr>
          <w:rFonts w:ascii="宋体" w:hAnsi="宋体"/>
        </w:rPr>
      </w:r>
      <w:r/>
    </w:p>
    <w:p>
      <w:pPr>
        <w:pStyle w:val="797"/>
        <w:ind w:firstLine="420"/>
        <w:jc w:val="left"/>
        <w:pageBreakBefore w:val="0"/>
        <w:spacing w:line="240" w:lineRule="auto"/>
        <w:tabs>
          <w:tab w:val="left" w:pos="570" w:leader="none"/>
          <w:tab w:val="left" w:pos="9240" w:leader="none"/>
          <w:tab w:val="left" w:pos="9555" w:leader="none"/>
        </w:tabs>
        <w:rPr>
          <w:rFonts w:ascii="宋体" w:hAnsi="宋体"/>
        </w:rPr>
      </w:pPr>
      <w:r>
        <w:rPr>
          <w:rFonts w:hint="eastAsia" w:ascii="宋体" w:hAnsi="宋体"/>
        </w:rPr>
        <w:t xml:space="preserve">1.2本合同下列术语应解释为：</w:t>
      </w:r>
      <w:r>
        <w:rPr>
          <w:rFonts w:ascii="宋体" w:hAnsi="宋体"/>
        </w:rPr>
      </w:r>
      <w:r/>
    </w:p>
    <w:p>
      <w:pPr>
        <w:pStyle w:val="797"/>
        <w:ind w:firstLine="420"/>
        <w:jc w:val="left"/>
        <w:pageBreakBefore w:val="0"/>
        <w:spacing w:line="240" w:lineRule="auto"/>
        <w:rPr>
          <w:rFonts w:ascii="宋体" w:hAnsi="宋体"/>
        </w:rPr>
      </w:pPr>
      <w:r>
        <w:rPr>
          <w:rFonts w:hint="eastAsia" w:ascii="宋体" w:hAnsi="宋体"/>
        </w:rPr>
        <w:t xml:space="preserve">（1）“合同”系指</w:t>
      </w:r>
      <w:r>
        <w:rPr>
          <w:rFonts w:hint="eastAsia" w:ascii="宋体" w:hAnsi="宋体" w:cs="宋体"/>
          <w:bCs/>
          <w:color w:val="000000"/>
        </w:rPr>
        <w:t xml:space="preserve">合同当事人意思表示达成一致的任何协议，包括签署的</w:t>
      </w:r>
      <w:r>
        <w:rPr>
          <w:rFonts w:hint="eastAsia" w:ascii="宋体" w:hAnsi="宋体"/>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rPr>
        <w:t xml:space="preserve">国家法律、行政法规和规章制度规定或合同约定的作为合同组成部分的其他文件</w:t>
      </w:r>
      <w:r>
        <w:rPr>
          <w:rFonts w:hint="eastAsia" w:ascii="宋体" w:hAnsi="宋体"/>
        </w:rPr>
        <w:t xml:space="preserve">。</w:t>
      </w:r>
      <w:r>
        <w:rPr>
          <w:rFonts w:ascii="宋体" w:hAnsi="宋体"/>
        </w:rPr>
      </w:r>
      <w:r/>
    </w:p>
    <w:p>
      <w:pPr>
        <w:pStyle w:val="797"/>
        <w:ind w:firstLine="420"/>
        <w:jc w:val="left"/>
        <w:pageBreakBefore w:val="0"/>
        <w:spacing w:line="240" w:lineRule="auto"/>
        <w:tabs>
          <w:tab w:val="left" w:pos="570" w:leader="none"/>
          <w:tab w:val="left" w:pos="9240" w:leader="none"/>
          <w:tab w:val="left" w:pos="9555" w:leader="none"/>
        </w:tabs>
        <w:rPr>
          <w:rFonts w:ascii="宋体" w:hAnsi="宋体"/>
        </w:rPr>
      </w:pPr>
      <w:r>
        <w:rPr>
          <w:rFonts w:hint="eastAsia" w:ascii="宋体" w:hAnsi="宋体"/>
        </w:rPr>
        <w:t xml:space="preserve">（2）“合同价款”系指根据本合同规定乙方在全面履行合同义务后甲方应支付给乙方的价款。</w:t>
      </w:r>
      <w:r>
        <w:rPr>
          <w:rFonts w:ascii="宋体" w:hAnsi="宋体"/>
        </w:rPr>
      </w:r>
      <w:r/>
    </w:p>
    <w:p>
      <w:pPr>
        <w:pStyle w:val="797"/>
        <w:ind w:firstLine="420"/>
        <w:jc w:val="left"/>
        <w:pageBreakBefore w:val="0"/>
        <w:spacing w:line="240" w:lineRule="auto"/>
        <w:tabs>
          <w:tab w:val="left" w:pos="570" w:leader="none"/>
          <w:tab w:val="left" w:pos="9240" w:leader="none"/>
          <w:tab w:val="left" w:pos="9555" w:leader="none"/>
        </w:tabs>
        <w:rPr>
          <w:rFonts w:ascii="宋体" w:hAnsi="宋体"/>
          <w:color w:val="000000"/>
        </w:rPr>
      </w:pPr>
      <w:r>
        <w:rPr>
          <w:rFonts w:hint="eastAsia" w:ascii="宋体" w:hAnsi="宋体"/>
        </w:rPr>
        <w:t xml:space="preserve">（3）“货物”系指乙方根据本合同规定须向甲方提供的各种形态和种类的物品，包括原材料、设备、产品（</w:t>
      </w:r>
      <w:r>
        <w:rPr>
          <w:rFonts w:hint="eastAsia" w:ascii="宋体" w:hAnsi="宋体"/>
          <w:color w:val="000000"/>
        </w:rPr>
        <w:t xml:space="preserve">包括软件）及相关的其备品备件、工具、手册及</w:t>
      </w:r>
      <w:r>
        <w:rPr>
          <w:rFonts w:ascii="宋体" w:hAnsi="宋体"/>
          <w:color w:val="000000"/>
          <w:lang w:val="en"/>
        </w:rPr>
        <w:t xml:space="preserve">其他</w:t>
      </w:r>
      <w:r>
        <w:rPr>
          <w:rFonts w:hint="eastAsia" w:ascii="宋体" w:hAnsi="宋体"/>
          <w:color w:val="000000"/>
        </w:rPr>
        <w:t xml:space="preserve">技术资料和材料等。</w:t>
      </w:r>
      <w:r>
        <w:rPr>
          <w:rFonts w:ascii="宋体" w:hAnsi="宋体"/>
          <w:color w:val="000000"/>
        </w:rPr>
      </w:r>
      <w:r/>
    </w:p>
    <w:p>
      <w:pPr>
        <w:pStyle w:val="797"/>
        <w:ind w:firstLine="420"/>
        <w:jc w:val="left"/>
        <w:pageBreakBefore w:val="0"/>
        <w:spacing w:line="240" w:lineRule="auto"/>
        <w:rPr>
          <w:rFonts w:ascii="宋体" w:hAnsi="宋体"/>
          <w:color w:val="000000"/>
          <w:highlight w:val="yellow"/>
        </w:rPr>
      </w:pPr>
      <w:r>
        <w:rPr>
          <w:rFonts w:hint="eastAsia" w:ascii="宋体" w:hAnsi="宋体"/>
          <w:color w:val="000000"/>
        </w:rPr>
        <w:t xml:space="preserve">（4）“</w:t>
      </w:r>
      <w:r>
        <w:rPr>
          <w:rFonts w:hint="eastAsia" w:ascii="宋体" w:hAnsi="宋体"/>
        </w:rPr>
        <w:t xml:space="preserve">相关</w:t>
      </w:r>
      <w:r>
        <w:rPr>
          <w:rFonts w:hint="eastAsia" w:ascii="宋体" w:hAnsi="宋体"/>
          <w:color w:val="000000"/>
        </w:rPr>
        <w:t xml:space="preserve">服务”系指根据合同规定，乙方应提供的与货物有关的技术、管理和</w:t>
      </w:r>
      <w:r>
        <w:rPr>
          <w:rFonts w:ascii="宋体" w:hAnsi="宋体"/>
          <w:color w:val="000000"/>
          <w:lang w:val="en"/>
        </w:rPr>
        <w:t xml:space="preserve">其他</w:t>
      </w:r>
      <w:r>
        <w:rPr>
          <w:rFonts w:hint="eastAsia" w:ascii="宋体" w:hAnsi="宋体"/>
          <w:color w:val="000000"/>
        </w:rPr>
        <w:t xml:space="preserve">服务，包括但不限于：管理和质量保证、运输、保险、检验、现场准备、安装、集成、调试、培训、维修、废弃处置、技术支持等以及合同中规定乙方应承担的</w:t>
      </w:r>
      <w:r>
        <w:rPr>
          <w:rFonts w:ascii="宋体" w:hAnsi="宋体"/>
          <w:color w:val="000000"/>
          <w:lang w:val="en"/>
        </w:rPr>
        <w:t xml:space="preserve">其他</w:t>
      </w:r>
      <w:r>
        <w:rPr>
          <w:rFonts w:hint="eastAsia" w:ascii="宋体" w:hAnsi="宋体"/>
          <w:color w:val="000000"/>
        </w:rPr>
        <w:t xml:space="preserve">义务。</w:t>
      </w:r>
      <w:r>
        <w:rPr>
          <w:rFonts w:ascii="宋体" w:hAnsi="宋体"/>
          <w:color w:val="000000"/>
          <w:highlight w:val="yellow"/>
        </w:rPr>
      </w:r>
      <w:r/>
    </w:p>
    <w:p>
      <w:pPr>
        <w:pStyle w:val="797"/>
        <w:ind w:firstLine="420"/>
        <w:jc w:val="left"/>
        <w:pageBreakBefore w:val="0"/>
        <w:spacing w:line="240" w:lineRule="auto"/>
        <w:rPr>
          <w:rFonts w:ascii="宋体" w:hAnsi="宋体"/>
          <w:color w:val="000000"/>
          <w:highlight w:val="yellow"/>
        </w:rPr>
      </w:pPr>
      <w:r>
        <w:rPr>
          <w:rFonts w:hint="eastAsia" w:ascii="宋体" w:hAnsi="宋体"/>
          <w:color w:val="000000"/>
        </w:rPr>
        <w:t xml:space="preserve">（5）“分包”系指中标（成交）供应商按采购文件、投标（响应）文件的规定，根据分包意向协议，将中标（成交）项目中的部分履约内容，分给具有相应资质条件的供应商履行合同的行为。</w:t>
      </w:r>
      <w:r>
        <w:rPr>
          <w:rFonts w:ascii="宋体" w:hAnsi="宋体"/>
          <w:color w:val="000000"/>
          <w:highlight w:val="yellow"/>
        </w:rPr>
      </w:r>
      <w:r/>
    </w:p>
    <w:p>
      <w:pPr>
        <w:pStyle w:val="797"/>
        <w:ind w:firstLine="420"/>
        <w:jc w:val="left"/>
        <w:pageBreakBefore w:val="0"/>
        <w:spacing w:line="240" w:lineRule="auto"/>
        <w:tabs>
          <w:tab w:val="left" w:pos="570" w:leader="none"/>
          <w:tab w:val="left" w:pos="9240" w:leader="none"/>
          <w:tab w:val="left" w:pos="9555" w:leader="none"/>
        </w:tabs>
        <w:rPr>
          <w:rFonts w:ascii="宋体" w:hAnsi="宋体"/>
          <w:color w:val="000000"/>
        </w:rPr>
      </w:pPr>
      <w:r>
        <w:rPr>
          <w:rFonts w:hint="eastAsia" w:ascii="宋体" w:hAnsi="宋体"/>
          <w:color w:val="000000"/>
        </w:rPr>
        <w:t xml:space="preserve">（6）</w:t>
      </w:r>
      <w:r>
        <w:rPr>
          <w:rFonts w:hint="eastAsia" w:ascii="宋体" w:hAnsi="宋体"/>
        </w:rPr>
        <w:t xml:space="preserve">“联合体”系指由两个以上的自然人、法人或者非法人组织组成，以一个供应商的身份共同参加政府采购的主体</w:t>
      </w:r>
      <w:r>
        <w:rPr>
          <w:rFonts w:hint="eastAsia" w:ascii="宋体" w:hAnsi="宋体"/>
          <w:color w:val="000000"/>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rPr>
        <w:t xml:space="preserve">政府采购合同专用条款</w:t>
      </w:r>
      <w:r>
        <w:rPr>
          <w:rFonts w:hint="eastAsia" w:ascii="宋体" w:hAnsi="宋体"/>
          <w:color w:val="000000"/>
        </w:rPr>
        <w:t xml:space="preserve">】。</w:t>
      </w:r>
      <w:r>
        <w:rPr>
          <w:rFonts w:ascii="宋体" w:hAnsi="宋体"/>
          <w:color w:val="000000"/>
        </w:rPr>
      </w:r>
      <w:r/>
    </w:p>
    <w:p>
      <w:pPr>
        <w:pStyle w:val="797"/>
        <w:ind w:firstLine="420"/>
        <w:jc w:val="left"/>
        <w:pageBreakBefore w:val="0"/>
        <w:spacing w:line="240" w:lineRule="auto"/>
        <w:tabs>
          <w:tab w:val="left" w:pos="570" w:leader="none"/>
          <w:tab w:val="left" w:pos="9240" w:leader="none"/>
          <w:tab w:val="left" w:pos="9555" w:leader="none"/>
        </w:tabs>
        <w:rPr>
          <w:rFonts w:ascii="宋体" w:hAnsi="宋体"/>
          <w:color w:val="000000"/>
        </w:rPr>
      </w:pPr>
      <w:r>
        <w:rPr>
          <w:rFonts w:hint="eastAsia" w:ascii="宋体" w:hAnsi="宋体"/>
          <w:color w:val="000000"/>
        </w:rPr>
        <w:t xml:space="preserve">（7）其他术语解释，见【</w:t>
      </w:r>
      <w:r>
        <w:rPr>
          <w:rFonts w:hint="eastAsia" w:ascii="宋体" w:hAnsi="宋体"/>
          <w:b/>
          <w:bCs/>
          <w:color w:val="000000"/>
        </w:rPr>
        <w:t xml:space="preserve">政府采购合同专用条款</w:t>
      </w:r>
      <w:r>
        <w:rPr>
          <w:rFonts w:hint="eastAsia" w:ascii="宋体" w:hAnsi="宋体"/>
          <w:color w:val="000000"/>
        </w:rPr>
        <w:t xml:space="preserve">】。</w:t>
      </w:r>
      <w:r>
        <w:rPr>
          <w:rFonts w:ascii="宋体" w:hAnsi="宋体"/>
          <w:color w:val="000000"/>
        </w:rPr>
      </w:r>
      <w:r/>
    </w:p>
    <w:p>
      <w:pPr>
        <w:pStyle w:val="797"/>
        <w:numPr>
          <w:ilvl w:val="0"/>
          <w:numId w:val="8"/>
        </w:numPr>
        <w:jc w:val="left"/>
        <w:pageBreakBefore w:val="0"/>
        <w:spacing w:line="240" w:lineRule="auto"/>
        <w:rPr>
          <w:rFonts w:ascii="宋体" w:hAnsi="宋体"/>
          <w:b/>
          <w:bCs/>
          <w:color w:val="000000"/>
          <w:sz w:val="24"/>
        </w:rPr>
      </w:pPr>
      <w:r>
        <w:rPr>
          <w:rFonts w:hint="eastAsia" w:ascii="宋体" w:hAnsi="宋体"/>
          <w:b/>
          <w:color w:val="000000"/>
          <w:sz w:val="24"/>
        </w:rPr>
        <w:t xml:space="preserve">合同标的及金额</w:t>
      </w:r>
      <w:r>
        <w:rPr>
          <w:rFonts w:ascii="宋体" w:hAnsi="宋体"/>
          <w:b/>
          <w:bCs/>
          <w:color w:val="000000"/>
          <w:sz w:val="24"/>
        </w:rPr>
      </w:r>
      <w:r/>
    </w:p>
    <w:p>
      <w:pPr>
        <w:pStyle w:val="797"/>
        <w:ind w:firstLine="420"/>
        <w:jc w:val="left"/>
        <w:pageBreakBefore w:val="0"/>
        <w:spacing w:line="240" w:lineRule="auto"/>
        <w:rPr>
          <w:rFonts w:ascii="宋体" w:hAnsi="宋体"/>
          <w:b/>
          <w:bCs/>
          <w:i/>
          <w:iCs/>
          <w:color w:val="000000"/>
        </w:rPr>
      </w:pPr>
      <w:r>
        <w:rPr>
          <w:rFonts w:hint="eastAsia" w:ascii="宋体" w:hAnsi="宋体"/>
          <w:color w:val="000000"/>
        </w:rPr>
        <w:t xml:space="preserve">2.1 合同标的及金额应与中标（成交）结果一致。乙方为履行本合同而发生的所有费用均应包含在合同价款中，甲方不再另行支付</w:t>
      </w:r>
      <w:r>
        <w:rPr>
          <w:rFonts w:ascii="宋体" w:hAnsi="宋体"/>
          <w:color w:val="000000"/>
          <w:lang w:val="en"/>
        </w:rPr>
        <w:t xml:space="preserve">其他</w:t>
      </w:r>
      <w:r>
        <w:rPr>
          <w:rFonts w:hint="eastAsia" w:ascii="宋体" w:hAnsi="宋体"/>
          <w:color w:val="000000"/>
        </w:rPr>
        <w:t xml:space="preserve">任何费用。</w:t>
      </w:r>
      <w:r>
        <w:rPr>
          <w:rFonts w:ascii="宋体" w:hAnsi="宋体"/>
          <w:b/>
          <w:bCs/>
          <w:i/>
          <w:iCs/>
          <w:color w:val="000000"/>
        </w:rPr>
      </w:r>
      <w:r/>
    </w:p>
    <w:p>
      <w:pPr>
        <w:pStyle w:val="797"/>
        <w:jc w:val="left"/>
        <w:pageBreakBefore w:val="0"/>
        <w:spacing w:line="240" w:lineRule="auto"/>
        <w:rPr>
          <w:rFonts w:ascii="宋体" w:hAnsi="宋体"/>
          <w:b/>
          <w:color w:val="000000"/>
          <w:sz w:val="24"/>
        </w:rPr>
      </w:pPr>
      <w:r>
        <w:rPr>
          <w:rFonts w:hint="eastAsia" w:ascii="宋体" w:hAnsi="宋体"/>
          <w:b/>
          <w:color w:val="000000"/>
          <w:sz w:val="24"/>
        </w:rPr>
        <w:t xml:space="preserve">3. 履行合同的时间、地点和方式</w:t>
      </w:r>
      <w:r>
        <w:rPr>
          <w:rFonts w:ascii="宋体" w:hAnsi="宋体"/>
          <w:b/>
          <w:color w:val="000000"/>
          <w:sz w:val="24"/>
        </w:rPr>
      </w:r>
      <w:r/>
    </w:p>
    <w:p>
      <w:pPr>
        <w:pStyle w:val="797"/>
        <w:ind w:firstLine="420"/>
        <w:jc w:val="left"/>
        <w:pageBreakBefore w:val="0"/>
        <w:spacing w:line="240" w:lineRule="auto"/>
        <w:rPr>
          <w:rFonts w:ascii="宋体" w:hAnsi="宋体"/>
          <w:color w:val="000000"/>
        </w:rPr>
      </w:pPr>
      <w:r>
        <w:rPr>
          <w:rFonts w:hint="eastAsia" w:ascii="宋体" w:hAnsi="宋体"/>
          <w:color w:val="000000"/>
        </w:rPr>
        <w:t xml:space="preserve">3.1 </w:t>
      </w:r>
      <w:r>
        <w:rPr>
          <w:rFonts w:hint="eastAsia" w:ascii="宋体" w:hAnsi="宋体" w:cs="宋体"/>
        </w:rPr>
        <w:t xml:space="preserve">乙方应当在约定的时间、地点，按照约定方式履行合同。</w:t>
      </w:r>
      <w:r>
        <w:rPr>
          <w:rFonts w:ascii="宋体" w:hAnsi="宋体"/>
          <w:color w:val="000000"/>
        </w:rPr>
      </w:r>
      <w:r/>
    </w:p>
    <w:p>
      <w:pPr>
        <w:pStyle w:val="797"/>
        <w:jc w:val="left"/>
        <w:pageBreakBefore w:val="0"/>
        <w:spacing w:line="240" w:lineRule="auto"/>
        <w:rPr>
          <w:rFonts w:ascii="宋体" w:hAnsi="宋体"/>
          <w:b/>
          <w:bCs/>
          <w:color w:val="000000"/>
          <w:sz w:val="24"/>
        </w:rPr>
      </w:pPr>
      <w:r>
        <w:rPr>
          <w:rFonts w:hint="eastAsia" w:ascii="宋体" w:hAnsi="宋体"/>
          <w:b/>
          <w:bCs/>
          <w:color w:val="000000"/>
          <w:sz w:val="24"/>
        </w:rPr>
        <w:t xml:space="preserve">4. 甲方的权利和义务</w:t>
      </w:r>
      <w:r>
        <w:rPr>
          <w:rFonts w:ascii="宋体" w:hAnsi="宋体"/>
          <w:b/>
          <w:bCs/>
          <w:color w:val="000000"/>
          <w:sz w:val="24"/>
        </w:rPr>
      </w:r>
      <w:r/>
    </w:p>
    <w:p>
      <w:pPr>
        <w:pStyle w:val="797"/>
        <w:ind w:firstLine="420"/>
        <w:jc w:val="left"/>
        <w:pageBreakBefore w:val="0"/>
        <w:spacing w:line="240" w:lineRule="auto"/>
        <w:rPr>
          <w:rFonts w:ascii="宋体" w:hAnsi="宋体"/>
          <w:color w:val="000000"/>
        </w:rPr>
      </w:pPr>
      <w:r>
        <w:rPr>
          <w:rFonts w:hint="eastAsia" w:ascii="宋体" w:hAnsi="宋体"/>
          <w:color w:val="000000"/>
        </w:rPr>
        <w:t xml:space="preserve">4.1</w:t>
      </w:r>
      <w:r>
        <w:rPr>
          <w:rFonts w:ascii="宋体" w:hAnsi="宋体"/>
          <w:color w:val="000000"/>
        </w:rPr>
        <w:t xml:space="preserve"> 签署合同后，甲方</w:t>
      </w:r>
      <w:r>
        <w:rPr>
          <w:rFonts w:hint="eastAsia" w:ascii="宋体" w:hAnsi="宋体"/>
          <w:color w:val="000000"/>
        </w:rPr>
        <w:t xml:space="preserve">应</w:t>
      </w:r>
      <w:r>
        <w:rPr>
          <w:rFonts w:ascii="宋体" w:hAnsi="宋体"/>
          <w:color w:val="000000"/>
        </w:rPr>
        <w:t xml:space="preserve">确定</w:t>
      </w:r>
      <w:r>
        <w:rPr>
          <w:rFonts w:hint="eastAsia" w:ascii="宋体" w:hAnsi="宋体"/>
          <w:color w:val="000000"/>
        </w:rPr>
        <w:t xml:space="preserve">项目负责人（或项目联系人）</w:t>
      </w:r>
      <w:r>
        <w:rPr>
          <w:rFonts w:ascii="宋体" w:hAnsi="宋体"/>
          <w:color w:val="000000"/>
        </w:rPr>
        <w:t xml:space="preserve">，负责与本合同有关的事务。</w:t>
      </w:r>
      <w:r>
        <w:rPr>
          <w:rFonts w:hint="eastAsia" w:ascii="宋体" w:hAnsi="宋体"/>
          <w:color w:val="000000"/>
        </w:rPr>
        <w:t xml:space="preserve">甲方有权对乙方的履约行为进行检查，并</w:t>
      </w:r>
      <w:r>
        <w:rPr>
          <w:rFonts w:ascii="宋体" w:hAnsi="宋体"/>
          <w:color w:val="000000"/>
        </w:rPr>
        <w:t xml:space="preserve">及时确认乙方提交的事项</w:t>
      </w:r>
      <w:r>
        <w:rPr>
          <w:rFonts w:hint="eastAsia" w:ascii="宋体" w:hAnsi="宋体"/>
          <w:color w:val="000000"/>
        </w:rPr>
        <w:t xml:space="preserve">。甲方应当</w:t>
      </w:r>
      <w:r>
        <w:rPr>
          <w:rFonts w:ascii="宋体" w:hAnsi="宋体"/>
          <w:color w:val="000000"/>
        </w:rPr>
        <w:t xml:space="preserve">配合乙方完成</w:t>
      </w:r>
      <w:r>
        <w:rPr>
          <w:rFonts w:hint="eastAsia" w:ascii="宋体" w:hAnsi="宋体"/>
          <w:color w:val="000000"/>
        </w:rPr>
        <w:t xml:space="preserve">相关项目</w:t>
      </w:r>
      <w:r>
        <w:rPr>
          <w:rFonts w:ascii="宋体" w:hAnsi="宋体"/>
          <w:color w:val="000000"/>
        </w:rPr>
        <w:t xml:space="preserve">实施工作。</w:t>
      </w:r>
      <w:r>
        <w:rPr>
          <w:rFonts w:ascii="宋体" w:hAnsi="宋体"/>
          <w:color w:val="000000"/>
        </w:rPr>
      </w:r>
      <w:r/>
    </w:p>
    <w:p>
      <w:pPr>
        <w:pStyle w:val="797"/>
        <w:ind w:firstLine="420"/>
        <w:jc w:val="left"/>
        <w:pageBreakBefore w:val="0"/>
        <w:spacing w:line="240" w:lineRule="auto"/>
        <w:rPr>
          <w:rFonts w:ascii="宋体" w:hAnsi="宋体"/>
          <w:color w:val="000000"/>
        </w:rPr>
      </w:pPr>
      <w:r>
        <w:rPr>
          <w:rFonts w:hint="eastAsia" w:ascii="宋体" w:hAnsi="宋体"/>
          <w:color w:val="000000"/>
        </w:rPr>
        <w:t xml:space="preserve">4.2 </w:t>
      </w:r>
      <w:r>
        <w:rPr>
          <w:rFonts w:ascii="宋体" w:hAnsi="宋体"/>
          <w:color w:val="000000"/>
        </w:rPr>
        <w:t xml:space="preserve">甲方有权要求乙方按时提交各阶段有关</w:t>
      </w:r>
      <w:r>
        <w:rPr>
          <w:rFonts w:hint="eastAsia" w:ascii="宋体" w:hAnsi="宋体"/>
          <w:color w:val="000000"/>
        </w:rPr>
        <w:t xml:space="preserve">安排计划</w:t>
      </w:r>
      <w:r>
        <w:rPr>
          <w:rFonts w:ascii="宋体" w:hAnsi="宋体"/>
          <w:color w:val="000000"/>
        </w:rPr>
        <w:t xml:space="preserve">，并有权</w:t>
      </w:r>
      <w:r>
        <w:rPr>
          <w:rFonts w:hint="eastAsia" w:ascii="宋体" w:hAnsi="宋体"/>
          <w:color w:val="000000"/>
        </w:rPr>
        <w:t xml:space="preserve">定期核对乙方提供货物数量、规格、质量等内容。甲方</w:t>
      </w:r>
      <w:r>
        <w:rPr>
          <w:rFonts w:ascii="宋体" w:hAnsi="宋体"/>
          <w:color w:val="000000"/>
        </w:rPr>
        <w:t xml:space="preserve">有权督促乙方工作并要求乙方</w:t>
      </w:r>
      <w:r>
        <w:rPr>
          <w:rFonts w:hint="eastAsia" w:ascii="宋体" w:hAnsi="宋体"/>
          <w:color w:val="000000"/>
        </w:rPr>
        <w:t xml:space="preserve">更</w:t>
      </w:r>
      <w:r>
        <w:rPr>
          <w:rFonts w:ascii="宋体" w:hAnsi="宋体"/>
          <w:color w:val="000000"/>
        </w:rPr>
        <w:t xml:space="preserve">换不符合要求的</w:t>
      </w:r>
      <w:r>
        <w:rPr>
          <w:rFonts w:hint="eastAsia" w:ascii="宋体" w:hAnsi="宋体"/>
          <w:color w:val="000000"/>
        </w:rPr>
        <w:t xml:space="preserve">货物</w:t>
      </w:r>
      <w:r>
        <w:rPr>
          <w:rFonts w:ascii="宋体" w:hAnsi="宋体"/>
          <w:color w:val="000000"/>
        </w:rPr>
        <w:t xml:space="preserve">。</w:t>
      </w:r>
      <w:r>
        <w:rPr>
          <w:rFonts w:ascii="宋体" w:hAnsi="宋体"/>
          <w:color w:val="000000"/>
        </w:rPr>
      </w:r>
      <w:r/>
    </w:p>
    <w:p>
      <w:pPr>
        <w:pStyle w:val="797"/>
        <w:ind w:firstLine="420"/>
        <w:jc w:val="left"/>
        <w:pageBreakBefore w:val="0"/>
        <w:spacing w:line="240" w:lineRule="auto"/>
        <w:rPr>
          <w:rFonts w:ascii="宋体" w:hAnsi="宋体"/>
          <w:color w:val="000000"/>
        </w:rPr>
      </w:pPr>
      <w:r>
        <w:rPr>
          <w:rFonts w:hint="eastAsia" w:ascii="宋体" w:hAnsi="宋体"/>
          <w:color w:val="000000"/>
        </w:rPr>
        <w:t xml:space="preserve">4.</w:t>
      </w:r>
      <w:r>
        <w:rPr>
          <w:rFonts w:ascii="宋体" w:hAnsi="宋体"/>
          <w:color w:val="000000"/>
        </w:rPr>
        <w:t xml:space="preserve">3</w:t>
      </w:r>
      <w:r>
        <w:rPr>
          <w:rFonts w:hint="eastAsia" w:ascii="宋体" w:hAnsi="宋体"/>
          <w:color w:val="000000"/>
        </w:rPr>
        <w:t xml:space="preserve"> </w:t>
      </w:r>
      <w:r>
        <w:rPr>
          <w:rFonts w:ascii="宋体" w:hAnsi="宋体"/>
          <w:color w:val="000000"/>
        </w:rPr>
        <w:t xml:space="preserve">甲方</w:t>
      </w:r>
      <w:r>
        <w:rPr>
          <w:rFonts w:hint="eastAsia" w:ascii="宋体" w:hAnsi="宋体"/>
          <w:color w:val="000000"/>
        </w:rPr>
        <w:t xml:space="preserve">有权要求乙方对缺陷部分予以修复，并按合同约定享有货物保修及其他合同约定的权利。</w:t>
      </w:r>
      <w:r>
        <w:rPr>
          <w:rFonts w:ascii="宋体" w:hAnsi="宋体"/>
          <w:color w:val="000000"/>
        </w:rPr>
      </w:r>
      <w:r/>
    </w:p>
    <w:p>
      <w:pPr>
        <w:pStyle w:val="797"/>
        <w:ind w:firstLine="420"/>
        <w:pageBreakBefore w:val="0"/>
        <w:spacing w:line="240" w:lineRule="auto"/>
        <w:rPr>
          <w:rFonts w:ascii="宋体" w:hAnsi="宋体"/>
        </w:rPr>
      </w:pPr>
      <w:r>
        <w:rPr>
          <w:rFonts w:ascii="宋体" w:hAnsi="宋体"/>
          <w:color w:val="000000"/>
        </w:rPr>
        <w:t xml:space="preserve">4.4 甲方应当按照合同约定及时对交付的货物进行验收</w:t>
      </w:r>
      <w:r>
        <w:rPr>
          <w:rFonts w:hint="eastAsia" w:ascii="宋体" w:hAnsi="宋体"/>
          <w:color w:val="000000"/>
        </w:rPr>
        <w:t xml:space="preserve">，</w:t>
      </w:r>
      <w:r>
        <w:rPr>
          <w:rFonts w:hint="eastAsia" w:ascii="宋体" w:hAnsi="宋体" w:cs="宋体"/>
        </w:rPr>
        <w:t xml:space="preserve">未</w:t>
      </w:r>
      <w:r>
        <w:rPr>
          <w:rFonts w:hint="eastAsia" w:ascii="宋体" w:hAnsi="宋体"/>
          <w:color w:val="000000"/>
        </w:rPr>
        <w:t xml:space="preserve">在</w:t>
      </w:r>
      <w:r>
        <w:rPr>
          <w:rFonts w:hint="eastAsia" w:ascii="宋体" w:hAnsi="宋体" w:cs="宋体"/>
          <w:b/>
          <w:bCs/>
        </w:rPr>
        <w:t xml:space="preserve">【政府采购合同专用条款】</w:t>
      </w:r>
      <w:r>
        <w:rPr>
          <w:rFonts w:hint="eastAsia" w:ascii="宋体" w:hAnsi="宋体" w:cs="宋体"/>
        </w:rPr>
        <w:t xml:space="preserve">约定的期限内对乙方履约提出任何异议或者向乙方作出任何说明的，</w:t>
      </w:r>
      <w:r>
        <w:rPr>
          <w:rFonts w:hint="eastAsia" w:ascii="宋体" w:hAnsi="宋体"/>
          <w:color w:val="000000"/>
        </w:rPr>
        <w:t xml:space="preserve">视为验收通过。</w:t>
      </w:r>
      <w:r>
        <w:rPr>
          <w:rFonts w:ascii="宋体" w:hAnsi="宋体"/>
        </w:rPr>
      </w:r>
      <w:r/>
    </w:p>
    <w:p>
      <w:pPr>
        <w:pStyle w:val="797"/>
        <w:ind w:firstLine="420"/>
        <w:jc w:val="left"/>
        <w:pageBreakBefore w:val="0"/>
        <w:spacing w:line="240" w:lineRule="auto"/>
        <w:rPr>
          <w:rFonts w:ascii="宋体" w:hAnsi="宋体"/>
          <w:color w:val="000000"/>
        </w:rPr>
      </w:pPr>
      <w:r>
        <w:rPr>
          <w:rFonts w:ascii="宋体" w:hAnsi="宋体"/>
          <w:color w:val="000000"/>
        </w:rPr>
        <w:t xml:space="preserve">4</w:t>
      </w:r>
      <w:r>
        <w:rPr>
          <w:rFonts w:hint="eastAsia" w:ascii="宋体" w:hAnsi="宋体"/>
          <w:color w:val="000000"/>
        </w:rPr>
        <w:t xml:space="preserve">.</w:t>
      </w:r>
      <w:r>
        <w:rPr>
          <w:rFonts w:ascii="宋体" w:hAnsi="宋体"/>
          <w:color w:val="000000"/>
        </w:rPr>
        <w:t xml:space="preserve">5 </w:t>
      </w:r>
      <w:r>
        <w:rPr>
          <w:rFonts w:hint="eastAsia" w:ascii="宋体" w:hAnsi="宋体"/>
          <w:color w:val="000000"/>
        </w:rPr>
        <w:t xml:space="preserve">甲方应当根据合同约定及时向乙方支付合同价款</w:t>
      </w:r>
      <w:r>
        <w:rPr>
          <w:rFonts w:ascii="宋体" w:hAnsi="宋体"/>
          <w:color w:val="000000"/>
        </w:rPr>
        <w:t xml:space="preserve">，不得以内部人员变更、履行内部付款流程等为由，拒绝或迟延支付。</w:t>
      </w:r>
      <w:r>
        <w:rPr>
          <w:rFonts w:ascii="宋体" w:hAnsi="宋体"/>
          <w:color w:val="000000"/>
        </w:rPr>
      </w:r>
      <w:r/>
    </w:p>
    <w:p>
      <w:pPr>
        <w:pStyle w:val="797"/>
        <w:ind w:firstLine="420"/>
        <w:jc w:val="left"/>
        <w:pageBreakBefore w:val="0"/>
        <w:spacing w:line="240" w:lineRule="auto"/>
        <w:rPr>
          <w:rFonts w:ascii="宋体" w:hAnsi="宋体"/>
          <w:color w:val="000000"/>
        </w:rPr>
      </w:pPr>
      <w:r>
        <w:rPr>
          <w:rFonts w:hint="eastAsia" w:ascii="宋体" w:hAnsi="宋体"/>
          <w:color w:val="000000"/>
        </w:rPr>
        <w:t xml:space="preserve">4.6</w:t>
      </w:r>
      <w:r>
        <w:rPr>
          <w:rFonts w:ascii="宋体" w:hAnsi="宋体"/>
          <w:color w:val="000000"/>
        </w:rPr>
        <w:t xml:space="preserve"> </w:t>
      </w:r>
      <w:r>
        <w:rPr>
          <w:rFonts w:hint="eastAsia" w:ascii="宋体" w:hAnsi="宋体"/>
          <w:color w:val="000000"/>
        </w:rPr>
        <w:t xml:space="preserve">国家法律法规规定及</w:t>
      </w:r>
      <w:r>
        <w:rPr>
          <w:rFonts w:hint="eastAsia" w:ascii="宋体" w:hAnsi="宋体" w:cs="宋体"/>
          <w:b/>
          <w:bCs/>
        </w:rPr>
        <w:t xml:space="preserve">【政府采购合同专用条款】</w:t>
      </w:r>
      <w:r>
        <w:rPr>
          <w:rFonts w:hint="eastAsia" w:ascii="宋体" w:hAnsi="宋体"/>
          <w:color w:val="000000"/>
        </w:rPr>
        <w:t xml:space="preserve">约定应由甲方承担的其他义务和责任。</w:t>
      </w:r>
      <w:r>
        <w:rPr>
          <w:rFonts w:ascii="宋体" w:hAnsi="宋体"/>
          <w:color w:val="000000"/>
        </w:rPr>
      </w:r>
      <w:r/>
    </w:p>
    <w:p>
      <w:pPr>
        <w:pStyle w:val="797"/>
        <w:jc w:val="left"/>
        <w:pageBreakBefore w:val="0"/>
        <w:spacing w:line="240" w:lineRule="auto"/>
        <w:rPr>
          <w:rFonts w:ascii="宋体" w:hAnsi="宋体"/>
          <w:b/>
          <w:bCs/>
          <w:color w:val="000000"/>
          <w:sz w:val="24"/>
        </w:rPr>
      </w:pPr>
      <w:r>
        <w:rPr>
          <w:rFonts w:hint="eastAsia" w:ascii="宋体" w:hAnsi="宋体"/>
          <w:b/>
          <w:bCs/>
          <w:color w:val="000000"/>
          <w:sz w:val="24"/>
        </w:rPr>
        <w:t xml:space="preserve">5. 乙方的权利和义务</w:t>
      </w:r>
      <w:r>
        <w:rPr>
          <w:rFonts w:ascii="宋体" w:hAnsi="宋体"/>
          <w:b/>
          <w:bCs/>
          <w:color w:val="000000"/>
          <w:sz w:val="24"/>
        </w:rPr>
      </w:r>
      <w:r/>
    </w:p>
    <w:p>
      <w:pPr>
        <w:pStyle w:val="797"/>
        <w:ind w:firstLine="420"/>
        <w:jc w:val="left"/>
        <w:pageBreakBefore w:val="0"/>
        <w:spacing w:line="240" w:lineRule="auto"/>
        <w:rPr>
          <w:rFonts w:ascii="宋体" w:hAnsi="宋体"/>
          <w:color w:val="000000"/>
        </w:rPr>
      </w:pPr>
      <w:r>
        <w:rPr>
          <w:rFonts w:hint="eastAsia" w:ascii="宋体" w:hAnsi="宋体"/>
          <w:color w:val="000000"/>
        </w:rPr>
        <w:t xml:space="preserve">5.1 </w:t>
      </w:r>
      <w:r>
        <w:rPr>
          <w:rFonts w:ascii="宋体" w:hAnsi="宋体"/>
          <w:color w:val="000000"/>
        </w:rPr>
        <w:t xml:space="preserve">签署合同后，乙方</w:t>
      </w:r>
      <w:r>
        <w:rPr>
          <w:rFonts w:hint="eastAsia" w:ascii="宋体" w:hAnsi="宋体"/>
          <w:color w:val="000000"/>
        </w:rPr>
        <w:t xml:space="preserve">应</w:t>
      </w:r>
      <w:r>
        <w:rPr>
          <w:rFonts w:ascii="宋体" w:hAnsi="宋体"/>
          <w:color w:val="000000"/>
        </w:rPr>
        <w:t xml:space="preserve">确定</w:t>
      </w:r>
      <w:r>
        <w:rPr>
          <w:rFonts w:hint="eastAsia" w:ascii="宋体" w:hAnsi="宋体"/>
          <w:color w:val="000000"/>
        </w:rPr>
        <w:t xml:space="preserve">项目负责人（或项目联系人）</w:t>
      </w:r>
      <w:r>
        <w:rPr>
          <w:rFonts w:ascii="宋体" w:hAnsi="宋体"/>
          <w:color w:val="000000"/>
        </w:rPr>
        <w:t xml:space="preserve">，负责与本合同有关的事务。</w:t>
      </w:r>
      <w:r>
        <w:rPr>
          <w:rFonts w:ascii="宋体" w:hAnsi="宋体"/>
          <w:color w:val="000000"/>
        </w:rPr>
      </w:r>
      <w:r/>
    </w:p>
    <w:p>
      <w:pPr>
        <w:pStyle w:val="797"/>
        <w:ind w:firstLine="420"/>
        <w:jc w:val="left"/>
        <w:pageBreakBefore w:val="0"/>
        <w:spacing w:line="240" w:lineRule="auto"/>
        <w:rPr>
          <w:rFonts w:ascii="宋体" w:hAnsi="宋体"/>
          <w:color w:val="000000"/>
        </w:rPr>
      </w:pPr>
      <w:r>
        <w:rPr>
          <w:rFonts w:hint="eastAsia" w:ascii="宋体" w:hAnsi="宋体"/>
          <w:color w:val="000000"/>
        </w:rPr>
        <w:t xml:space="preserve">5.</w:t>
      </w:r>
      <w:r>
        <w:rPr>
          <w:rFonts w:ascii="宋体" w:hAnsi="宋体"/>
          <w:color w:val="000000"/>
        </w:rPr>
        <w:t xml:space="preserve">2 乙方应按照合同要求</w:t>
      </w:r>
      <w:r>
        <w:rPr>
          <w:rFonts w:hint="eastAsia" w:ascii="宋体" w:hAnsi="宋体"/>
          <w:color w:val="000000"/>
        </w:rPr>
        <w:t xml:space="preserve">履约</w:t>
      </w:r>
      <w:r>
        <w:rPr>
          <w:rFonts w:ascii="宋体" w:hAnsi="宋体"/>
          <w:color w:val="000000"/>
        </w:rPr>
        <w:t xml:space="preserve">，充分合理安排，确保</w:t>
      </w:r>
      <w:r>
        <w:rPr>
          <w:rFonts w:hint="eastAsia" w:ascii="宋体" w:hAnsi="宋体"/>
          <w:color w:val="000000"/>
        </w:rPr>
        <w:t xml:space="preserve">提供的货物及相关服务符合合同有关</w:t>
      </w:r>
      <w:r>
        <w:rPr>
          <w:rFonts w:ascii="宋体" w:hAnsi="宋体"/>
          <w:color w:val="000000"/>
        </w:rPr>
        <w:t xml:space="preserve">要求</w:t>
      </w:r>
      <w:r>
        <w:rPr>
          <w:rFonts w:hint="eastAsia" w:ascii="宋体" w:hAnsi="宋体"/>
          <w:color w:val="000000"/>
        </w:rPr>
        <w:t xml:space="preserve">。接受项目行业管理部门及政府有关部门的指导，配合甲方的履约检查及验收，并</w:t>
      </w:r>
      <w:r>
        <w:rPr>
          <w:rFonts w:ascii="宋体" w:hAnsi="宋体"/>
          <w:color w:val="000000"/>
        </w:rPr>
        <w:t xml:space="preserve">负责项目实施过程中的所有协调工作。</w:t>
      </w:r>
      <w:r>
        <w:rPr>
          <w:rFonts w:ascii="宋体" w:hAnsi="宋体"/>
          <w:color w:val="000000"/>
        </w:rPr>
      </w:r>
      <w:r/>
    </w:p>
    <w:p>
      <w:pPr>
        <w:pStyle w:val="859"/>
        <w:ind w:firstLine="369"/>
        <w:pageBreakBefore w:val="0"/>
        <w:spacing w:line="240" w:lineRule="auto"/>
        <w:rPr>
          <w:rFonts w:ascii="宋体" w:hAnsi="宋体" w:eastAsia="宋体" w:cs="宋体"/>
          <w:color w:val="000000"/>
          <w:sz w:val="21"/>
          <w:szCs w:val="21"/>
        </w:rPr>
      </w:pPr>
      <w:r>
        <w:rPr>
          <w:rFonts w:hint="eastAsia" w:ascii="宋体" w:hAnsi="宋体" w:eastAsia="宋体"/>
          <w:color w:val="000000"/>
          <w:sz w:val="21"/>
          <w:szCs w:val="21"/>
        </w:rPr>
        <w:t xml:space="preserve">5.</w:t>
      </w:r>
      <w:r>
        <w:rPr>
          <w:rFonts w:ascii="宋体" w:hAnsi="宋体" w:eastAsia="宋体"/>
          <w:color w:val="000000"/>
          <w:sz w:val="21"/>
          <w:szCs w:val="21"/>
        </w:rPr>
        <w:t xml:space="preserve">3</w:t>
      </w:r>
      <w:r>
        <w:rPr>
          <w:rFonts w:hint="eastAsia" w:ascii="宋体" w:hAnsi="宋体" w:eastAsia="宋体"/>
          <w:color w:val="000000"/>
          <w:sz w:val="21"/>
          <w:szCs w:val="21"/>
        </w:rPr>
        <w:t xml:space="preserve">乙方有权</w:t>
      </w:r>
      <w:r>
        <w:rPr>
          <w:rFonts w:hint="eastAsia" w:ascii="宋体" w:hAnsi="宋体" w:eastAsia="宋体" w:cs="宋体"/>
          <w:color w:val="000000"/>
          <w:sz w:val="21"/>
          <w:szCs w:val="21"/>
        </w:rPr>
        <w:t xml:space="preserve">根据合同约定向甲方收取合同价款。</w:t>
      </w:r>
      <w:r>
        <w:rPr>
          <w:rFonts w:ascii="宋体" w:hAnsi="宋体" w:eastAsia="宋体" w:cs="宋体"/>
          <w:color w:val="000000"/>
          <w:sz w:val="21"/>
          <w:szCs w:val="21"/>
        </w:rPr>
      </w:r>
      <w:r/>
    </w:p>
    <w:p>
      <w:pPr>
        <w:pStyle w:val="859"/>
        <w:ind w:firstLine="369"/>
        <w:pageBreakBefore w:val="0"/>
        <w:spacing w:line="240" w:lineRule="auto"/>
        <w:rPr>
          <w:rFonts w:ascii="宋体" w:hAnsi="宋体" w:eastAsia="宋体" w:cs="宋体"/>
          <w:color w:val="000000"/>
          <w:sz w:val="21"/>
          <w:szCs w:val="21"/>
        </w:rPr>
      </w:pPr>
      <w:r>
        <w:rPr>
          <w:rFonts w:hint="eastAsia" w:ascii="宋体" w:hAnsi="宋体" w:eastAsia="宋体"/>
          <w:color w:val="000000"/>
          <w:sz w:val="21"/>
          <w:szCs w:val="21"/>
        </w:rPr>
        <w:t xml:space="preserve">5.</w:t>
      </w:r>
      <w:r>
        <w:rPr>
          <w:rFonts w:ascii="宋体" w:hAnsi="宋体" w:eastAsia="宋体"/>
          <w:color w:val="000000"/>
          <w:sz w:val="21"/>
          <w:szCs w:val="21"/>
        </w:rPr>
        <w:t xml:space="preserve">4</w:t>
      </w:r>
      <w:r>
        <w:rPr>
          <w:rFonts w:hint="eastAsia" w:ascii="宋体" w:hAnsi="宋体" w:eastAsia="宋体" w:cs="宋体"/>
          <w:color w:val="000000"/>
          <w:sz w:val="21"/>
          <w:szCs w:val="21"/>
        </w:rPr>
        <w:t xml:space="preserve">国家法律法规规定</w:t>
      </w:r>
      <w:r>
        <w:rPr>
          <w:rFonts w:hint="eastAsia" w:ascii="宋体" w:hAnsi="宋体" w:eastAsia="宋体"/>
          <w:color w:val="000000"/>
          <w:sz w:val="21"/>
          <w:szCs w:val="21"/>
        </w:rPr>
        <w:t xml:space="preserve">及</w:t>
      </w:r>
      <w:r>
        <w:rPr>
          <w:rFonts w:hint="eastAsia" w:ascii="宋体" w:hAnsi="宋体" w:eastAsia="宋体" w:cs="宋体"/>
          <w:b/>
          <w:bCs/>
          <w:sz w:val="21"/>
          <w:szCs w:val="21"/>
        </w:rPr>
        <w:t xml:space="preserve">【政府采购合同专用条款】</w:t>
      </w:r>
      <w:r>
        <w:rPr>
          <w:rFonts w:hint="eastAsia" w:ascii="宋体" w:hAnsi="宋体" w:eastAsia="宋体" w:cs="宋体"/>
          <w:sz w:val="21"/>
          <w:szCs w:val="21"/>
        </w:rPr>
        <w:t xml:space="preserve">约定应</w:t>
      </w:r>
      <w:r>
        <w:rPr>
          <w:rFonts w:hint="eastAsia" w:ascii="宋体" w:hAnsi="宋体" w:eastAsia="宋体" w:cs="宋体"/>
          <w:color w:val="000000"/>
          <w:sz w:val="21"/>
          <w:szCs w:val="21"/>
        </w:rPr>
        <w:t xml:space="preserve">由乙方承担的其他义务和责任。</w:t>
      </w:r>
      <w:r>
        <w:rPr>
          <w:rFonts w:ascii="宋体" w:hAnsi="宋体" w:eastAsia="宋体" w:cs="宋体"/>
          <w:color w:val="000000"/>
          <w:sz w:val="21"/>
          <w:szCs w:val="21"/>
        </w:rPr>
      </w:r>
      <w:r/>
    </w:p>
    <w:p>
      <w:pPr>
        <w:pStyle w:val="797"/>
        <w:numPr>
          <w:ilvl w:val="0"/>
          <w:numId w:val="9"/>
        </w:numPr>
        <w:jc w:val="left"/>
        <w:pageBreakBefore w:val="0"/>
        <w:spacing w:line="240" w:lineRule="auto"/>
        <w:rPr>
          <w:rFonts w:ascii="宋体" w:hAnsi="宋体"/>
          <w:b/>
          <w:bCs/>
          <w:color w:val="000000"/>
          <w:sz w:val="24"/>
        </w:rPr>
      </w:pPr>
      <w:r>
        <w:rPr>
          <w:rFonts w:hint="eastAsia" w:ascii="宋体" w:hAnsi="宋体"/>
          <w:b/>
          <w:bCs/>
          <w:color w:val="000000"/>
          <w:sz w:val="24"/>
        </w:rPr>
        <w:t xml:space="preserve">合同履行</w:t>
      </w:r>
      <w:r>
        <w:rPr>
          <w:rFonts w:ascii="宋体" w:hAnsi="宋体"/>
          <w:b/>
          <w:bCs/>
          <w:color w:val="000000"/>
          <w:sz w:val="24"/>
        </w:rPr>
      </w:r>
      <w:r/>
    </w:p>
    <w:p>
      <w:pPr>
        <w:pStyle w:val="797"/>
        <w:ind w:firstLine="420"/>
        <w:jc w:val="left"/>
        <w:pageBreakBefore w:val="0"/>
        <w:spacing w:line="240" w:lineRule="auto"/>
        <w:rPr>
          <w:rFonts w:ascii="宋体" w:hAnsi="宋体"/>
          <w:color w:val="000000"/>
        </w:rPr>
      </w:pPr>
      <w:r>
        <w:rPr>
          <w:rFonts w:hint="eastAsia" w:ascii="宋体" w:hAnsi="宋体"/>
          <w:color w:val="000000"/>
        </w:rPr>
        <w:t xml:space="preserve">6.1 甲乙双方应当按照</w:t>
      </w:r>
      <w:r>
        <w:rPr>
          <w:rFonts w:hint="eastAsia" w:ascii="宋体" w:hAnsi="宋体" w:cs="宋体"/>
          <w:b/>
          <w:bCs/>
        </w:rPr>
        <w:t xml:space="preserve">【政府采购合同专用条款】</w:t>
      </w:r>
      <w:r>
        <w:rPr>
          <w:rFonts w:hint="eastAsia" w:ascii="宋体" w:hAnsi="宋体"/>
          <w:color w:val="000000"/>
        </w:rPr>
        <w:t xml:space="preserve">约定顺序履行合同义务；如果没有先后顺序的，应当同时履行。</w:t>
      </w:r>
      <w:r>
        <w:rPr>
          <w:rFonts w:ascii="宋体" w:hAnsi="宋体"/>
          <w:color w:val="000000"/>
        </w:rPr>
      </w:r>
      <w:r/>
    </w:p>
    <w:p>
      <w:pPr>
        <w:pStyle w:val="797"/>
        <w:ind w:firstLine="420"/>
        <w:jc w:val="left"/>
        <w:pageBreakBefore w:val="0"/>
        <w:spacing w:line="240" w:lineRule="auto"/>
        <w:rPr>
          <w:rFonts w:ascii="宋体" w:hAnsi="宋体"/>
        </w:rPr>
      </w:pPr>
      <w:r>
        <w:rPr>
          <w:rFonts w:hint="eastAsia" w:ascii="宋体" w:hAnsi="宋体"/>
          <w:color w:val="000000"/>
        </w:rPr>
        <w:t xml:space="preserve">6.2 甲乙双方按照合同约定顺序履行合同义务时，应当先履行一方未履行的，后履行一方有权拒绝其履行请求。先履行一方履行不符合约定的，后履行一方有权拒绝其相应的履行请求。</w:t>
      </w:r>
      <w:r>
        <w:rPr>
          <w:rFonts w:ascii="宋体" w:hAnsi="宋体"/>
        </w:rPr>
      </w:r>
      <w:r/>
    </w:p>
    <w:p>
      <w:pPr>
        <w:pStyle w:val="797"/>
        <w:jc w:val="left"/>
        <w:pageBreakBefore w:val="0"/>
        <w:spacing w:line="240" w:lineRule="auto"/>
        <w:rPr>
          <w:rFonts w:ascii="宋体" w:hAnsi="宋体"/>
          <w:b/>
          <w:bCs/>
          <w:color w:val="000000"/>
          <w:sz w:val="24"/>
        </w:rPr>
      </w:pPr>
      <w:r>
        <w:rPr>
          <w:rFonts w:hint="eastAsia" w:ascii="宋体" w:hAnsi="宋体"/>
          <w:b/>
          <w:bCs/>
          <w:color w:val="000000"/>
          <w:sz w:val="24"/>
        </w:rPr>
        <w:t xml:space="preserve">7. 货物包装、运输、保险和交付要求</w:t>
      </w:r>
      <w:r>
        <w:rPr>
          <w:rFonts w:ascii="宋体" w:hAnsi="宋体"/>
          <w:b/>
          <w:bCs/>
          <w:color w:val="000000"/>
          <w:sz w:val="24"/>
        </w:rPr>
      </w:r>
      <w:r/>
    </w:p>
    <w:p>
      <w:pPr>
        <w:pStyle w:val="797"/>
        <w:ind w:firstLine="420"/>
        <w:jc w:val="left"/>
        <w:pageBreakBefore w:val="0"/>
        <w:spacing w:line="240" w:lineRule="auto"/>
        <w:rPr>
          <w:rFonts w:ascii="宋体" w:hAnsi="宋体"/>
          <w:color w:val="000000"/>
        </w:rPr>
      </w:pPr>
      <w:r>
        <w:rPr>
          <w:rFonts w:hint="eastAsia" w:ascii="宋体" w:hAnsi="宋体"/>
          <w:color w:val="000000"/>
        </w:rPr>
        <w:t xml:space="preserve">7.1 本合同</w:t>
      </w:r>
      <w:r>
        <w:rPr>
          <w:rFonts w:hint="eastAsia" w:ascii="宋体" w:hAnsi="宋体"/>
          <w:bCs/>
          <w:color w:val="000000"/>
        </w:rPr>
        <w:t xml:space="preserve">涉及商品包装、快递包装的，</w:t>
      </w:r>
      <w:r>
        <w:rPr>
          <w:rFonts w:hint="eastAsia" w:ascii="宋体" w:hAnsi="宋体"/>
          <w:color w:val="000000"/>
        </w:rPr>
        <w:t xml:space="preserve">除</w:t>
      </w:r>
      <w:r>
        <w:rPr>
          <w:rFonts w:hint="eastAsia" w:ascii="宋体" w:hAnsi="宋体"/>
          <w:b/>
          <w:color w:val="000000"/>
        </w:rPr>
        <w:t xml:space="preserve">【政府采购合同专用条款】</w:t>
      </w:r>
      <w:r>
        <w:rPr>
          <w:rFonts w:hint="eastAsia" w:ascii="宋体" w:hAnsi="宋体"/>
          <w:bCs/>
          <w:color w:val="000000"/>
        </w:rPr>
        <w:t xml:space="preserve">另有约定外，</w:t>
      </w:r>
      <w:r>
        <w:rPr>
          <w:rFonts w:hint="eastAsia" w:ascii="宋体" w:hAnsi="宋体"/>
          <w:color w:val="000000"/>
        </w:rPr>
        <w:t xml:space="preserve">包装应适应远距离运输、防潮、防震、防锈和防野蛮装卸等要求，确保货物安全无损地运抵</w:t>
      </w:r>
      <w:r>
        <w:rPr>
          <w:rFonts w:hint="eastAsia" w:ascii="宋体" w:hAnsi="宋体"/>
          <w:b/>
          <w:color w:val="000000"/>
        </w:rPr>
        <w:t xml:space="preserve">【政府采购合同专用条款】</w:t>
      </w:r>
      <w:r>
        <w:rPr>
          <w:rFonts w:hint="eastAsia" w:ascii="宋体" w:hAnsi="宋体"/>
          <w:bCs/>
          <w:color w:val="000000"/>
        </w:rPr>
        <w:t xml:space="preserve">约定的</w:t>
      </w:r>
      <w:r>
        <w:rPr>
          <w:rFonts w:hint="eastAsia" w:ascii="宋体" w:hAnsi="宋体"/>
          <w:color w:val="000000"/>
        </w:rPr>
        <w:t xml:space="preserve">指定现场。</w:t>
      </w:r>
      <w:r>
        <w:rPr>
          <w:rFonts w:ascii="宋体" w:hAnsi="宋体"/>
          <w:color w:val="000000"/>
        </w:rPr>
      </w:r>
      <w:r/>
    </w:p>
    <w:p>
      <w:pPr>
        <w:pStyle w:val="797"/>
        <w:ind w:firstLine="420"/>
        <w:jc w:val="left"/>
        <w:pageBreakBefore w:val="0"/>
        <w:spacing w:line="240" w:lineRule="auto"/>
        <w:rPr>
          <w:rFonts w:ascii="宋体" w:hAnsi="宋体"/>
          <w:color w:val="000000"/>
        </w:rPr>
      </w:pPr>
      <w:r>
        <w:rPr>
          <w:rFonts w:hint="eastAsia" w:ascii="宋体" w:hAnsi="宋体"/>
          <w:color w:val="000000"/>
        </w:rPr>
        <w:t xml:space="preserve">7.2 除</w:t>
      </w:r>
      <w:r>
        <w:rPr>
          <w:rFonts w:hint="eastAsia" w:ascii="宋体" w:hAnsi="宋体"/>
          <w:b/>
          <w:color w:val="000000"/>
        </w:rPr>
        <w:t xml:space="preserve">【政府采购合同专用条款】</w:t>
      </w:r>
      <w:r>
        <w:rPr>
          <w:rFonts w:hint="eastAsia" w:ascii="宋体" w:hAnsi="宋体"/>
          <w:bCs/>
          <w:color w:val="000000"/>
        </w:rPr>
        <w:t xml:space="preserve">另有约定外，</w:t>
      </w:r>
      <w:r>
        <w:rPr>
          <w:rFonts w:hint="eastAsia" w:ascii="宋体" w:hAnsi="宋体"/>
          <w:color w:val="000000"/>
        </w:rPr>
        <w:t xml:space="preserve">乙方负责办理将货物运抵本合同规定的交货地点，并装卸、交付至甲方的一切运输事项，相关费用应包含在合同价款中。</w:t>
      </w:r>
      <w:r>
        <w:rPr>
          <w:rFonts w:ascii="宋体" w:hAnsi="宋体"/>
          <w:color w:val="000000"/>
        </w:rPr>
      </w:r>
      <w:r/>
    </w:p>
    <w:p>
      <w:pPr>
        <w:pStyle w:val="797"/>
        <w:ind w:firstLine="420"/>
        <w:jc w:val="left"/>
        <w:pageBreakBefore w:val="0"/>
        <w:spacing w:line="240" w:lineRule="auto"/>
        <w:rPr>
          <w:rFonts w:ascii="宋体" w:hAnsi="宋体"/>
          <w:color w:val="000000"/>
        </w:rPr>
      </w:pPr>
      <w:r>
        <w:rPr>
          <w:rFonts w:hint="eastAsia" w:ascii="宋体" w:hAnsi="宋体"/>
          <w:color w:val="000000"/>
        </w:rPr>
        <w:t xml:space="preserve">7.3 货物保险要求按</w:t>
      </w:r>
      <w:r>
        <w:rPr>
          <w:rFonts w:hint="eastAsia" w:ascii="宋体" w:hAnsi="宋体"/>
          <w:b/>
          <w:color w:val="000000"/>
        </w:rPr>
        <w:t xml:space="preserve">【政府采购合同专用条款】</w:t>
      </w:r>
      <w:r>
        <w:rPr>
          <w:rFonts w:hint="eastAsia" w:ascii="宋体" w:hAnsi="宋体"/>
          <w:bCs/>
          <w:color w:val="000000"/>
        </w:rPr>
        <w:t xml:space="preserve">规定执行</w:t>
      </w:r>
      <w:r>
        <w:rPr>
          <w:rFonts w:hint="eastAsia" w:ascii="宋体" w:hAnsi="宋体"/>
          <w:color w:val="000000"/>
        </w:rPr>
        <w:t xml:space="preserve">。</w:t>
      </w:r>
      <w:r>
        <w:rPr>
          <w:rFonts w:ascii="宋体" w:hAnsi="宋体"/>
          <w:color w:val="000000"/>
        </w:rPr>
      </w:r>
      <w:r/>
    </w:p>
    <w:p>
      <w:pPr>
        <w:pStyle w:val="797"/>
        <w:ind w:firstLine="420"/>
        <w:jc w:val="left"/>
        <w:pageBreakBefore w:val="0"/>
        <w:spacing w:line="240" w:lineRule="auto"/>
        <w:rPr>
          <w:rFonts w:ascii="宋体" w:hAnsi="宋体"/>
          <w:color w:val="000000"/>
        </w:rPr>
      </w:pPr>
      <w:r>
        <w:rPr>
          <w:rFonts w:hint="eastAsia" w:ascii="宋体" w:hAnsi="宋体"/>
          <w:color w:val="000000"/>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rPr>
          <w:rFonts w:ascii="宋体" w:hAnsi="宋体"/>
          <w:color w:val="000000"/>
        </w:rPr>
      </w:r>
      <w:r/>
    </w:p>
    <w:p>
      <w:pPr>
        <w:pStyle w:val="797"/>
        <w:ind w:firstLine="420"/>
        <w:jc w:val="left"/>
        <w:pageBreakBefore w:val="0"/>
        <w:spacing w:line="240" w:lineRule="auto"/>
        <w:rPr>
          <w:rFonts w:ascii="宋体" w:hAnsi="宋体"/>
          <w:color w:val="000000"/>
        </w:rPr>
      </w:pPr>
      <w:r>
        <w:rPr>
          <w:rFonts w:hint="eastAsia" w:ascii="宋体" w:hAnsi="宋体"/>
          <w:color w:val="000000"/>
        </w:rPr>
        <w:t xml:space="preserve">7.5 </w:t>
      </w:r>
      <w:r>
        <w:rPr>
          <w:rFonts w:hint="eastAsia" w:ascii="宋体" w:hAnsi="宋体" w:cs="宋体"/>
          <w:color w:val="000000"/>
        </w:rPr>
        <w:t xml:space="preserve">乙方在运输到达之前应提前通知甲方，并提示货物运输装卸的注意事项，甲方配合乙方做好货物的接收工作。</w:t>
      </w:r>
      <w:r>
        <w:rPr>
          <w:rFonts w:ascii="宋体" w:hAnsi="宋体"/>
          <w:color w:val="000000"/>
        </w:rPr>
      </w:r>
      <w:r/>
    </w:p>
    <w:p>
      <w:pPr>
        <w:pStyle w:val="879"/>
        <w:ind w:firstLine="420"/>
        <w:pageBreakBefore w:val="0"/>
        <w:spacing w:line="240" w:lineRule="auto"/>
        <w:rPr>
          <w:rFonts w:ascii="宋体" w:hAnsi="宋体" w:eastAsia="宋体"/>
          <w:sz w:val="21"/>
        </w:rPr>
      </w:pPr>
      <w:r>
        <w:rPr>
          <w:rFonts w:hint="eastAsia" w:ascii="宋体" w:hAnsi="宋体" w:eastAsia="宋体" w:cs="Times New Roman"/>
          <w:color w:val="000000"/>
          <w:sz w:val="21"/>
        </w:rPr>
        <w:t xml:space="preserve">7.6 如因包装、运输问题导致货物损毁、丢失或者品质下降，甲方有权要求降价、换货、拒收部分或整批货物，由此产生的费用和损失，均由乙方承担。</w:t>
      </w:r>
      <w:r>
        <w:rPr>
          <w:rFonts w:ascii="宋体" w:hAnsi="宋体" w:eastAsia="宋体"/>
          <w:sz w:val="21"/>
        </w:rPr>
      </w:r>
      <w:r/>
    </w:p>
    <w:p>
      <w:pPr>
        <w:pStyle w:val="797"/>
        <w:jc w:val="left"/>
        <w:pageBreakBefore w:val="0"/>
        <w:spacing w:line="240" w:lineRule="auto"/>
        <w:rPr>
          <w:rFonts w:ascii="宋体" w:hAnsi="宋体"/>
          <w:b/>
          <w:sz w:val="24"/>
        </w:rPr>
      </w:pPr>
      <w:r>
        <w:rPr>
          <w:rFonts w:hint="eastAsia" w:ascii="宋体" w:hAnsi="宋体"/>
          <w:b/>
          <w:color w:val="000000"/>
          <w:sz w:val="24"/>
        </w:rPr>
        <w:t xml:space="preserve">8. </w:t>
      </w:r>
      <w:r>
        <w:rPr>
          <w:rFonts w:hint="eastAsia" w:ascii="宋体" w:hAnsi="宋体"/>
          <w:b/>
          <w:sz w:val="24"/>
        </w:rPr>
        <w:t xml:space="preserve">质量标准和保证</w:t>
      </w:r>
      <w:r>
        <w:rPr>
          <w:rFonts w:ascii="宋体" w:hAnsi="宋体"/>
          <w:b/>
          <w:sz w:val="24"/>
        </w:rPr>
      </w:r>
      <w:r/>
    </w:p>
    <w:p>
      <w:pPr>
        <w:pStyle w:val="874"/>
        <w:ind w:firstLine="420"/>
        <w:jc w:val="left"/>
        <w:pageBreakBefore w:val="0"/>
        <w:spacing w:line="240" w:lineRule="auto"/>
        <w:rPr>
          <w:rFonts w:hAnsi="宋体"/>
          <w:b/>
        </w:rPr>
      </w:pPr>
      <w:r>
        <w:rPr>
          <w:rFonts w:hint="eastAsia" w:hAnsi="宋体"/>
        </w:rPr>
        <w:t xml:space="preserve">8.1 质量标准</w:t>
      </w:r>
      <w:r>
        <w:rPr>
          <w:rFonts w:hAnsi="宋体"/>
          <w:b/>
        </w:rPr>
      </w:r>
      <w:r/>
    </w:p>
    <w:p>
      <w:pPr>
        <w:pStyle w:val="797"/>
        <w:ind w:firstLine="420"/>
        <w:jc w:val="left"/>
        <w:pageBreakBefore w:val="0"/>
        <w:spacing w:line="240" w:lineRule="auto"/>
        <w:rPr>
          <w:rFonts w:ascii="宋体" w:hAnsi="宋体"/>
        </w:rPr>
      </w:pPr>
      <w:r>
        <w:rPr>
          <w:rFonts w:hint="eastAsia" w:ascii="宋体" w:hAnsi="宋体"/>
        </w:rPr>
        <w:t xml:space="preserve">（1）本合同下提供的货物应符合合同</w:t>
      </w:r>
      <w:r>
        <w:rPr>
          <w:rFonts w:hint="eastAsia" w:ascii="宋体" w:hAnsi="宋体" w:cs="宋体"/>
          <w:color w:val="000000"/>
        </w:rPr>
        <w:t xml:space="preserve">约定的</w:t>
      </w:r>
      <w:r>
        <w:rPr>
          <w:rFonts w:hint="eastAsia" w:ascii="宋体" w:hAnsi="宋体" w:cs="宋体"/>
        </w:rPr>
        <w:t xml:space="preserve">品牌、规格型号、技术性能、配置、质量、数量等要求。</w:t>
      </w:r>
      <w:r>
        <w:rPr>
          <w:rFonts w:hint="eastAsia" w:ascii="宋体" w:hAnsi="宋体"/>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ascii="宋体" w:hAnsi="宋体"/>
        </w:rPr>
      </w:r>
      <w:r/>
    </w:p>
    <w:p>
      <w:pPr>
        <w:pStyle w:val="874"/>
        <w:ind w:firstLine="420"/>
        <w:jc w:val="left"/>
        <w:pageBreakBefore w:val="0"/>
        <w:spacing w:line="240" w:lineRule="auto"/>
        <w:rPr>
          <w:rFonts w:hAnsi="宋体"/>
        </w:rPr>
      </w:pPr>
      <w:r>
        <w:rPr>
          <w:rFonts w:hint="eastAsia" w:hAnsi="宋体"/>
        </w:rPr>
        <w:t xml:space="preserve">（2）采用中华人民共和国法定计量单位。</w:t>
      </w:r>
      <w:r>
        <w:rPr>
          <w:rFonts w:hAnsi="宋体"/>
        </w:rPr>
      </w:r>
      <w:r/>
    </w:p>
    <w:p>
      <w:pPr>
        <w:pStyle w:val="797"/>
        <w:ind w:firstLine="420"/>
        <w:jc w:val="left"/>
        <w:pageBreakBefore w:val="0"/>
        <w:spacing w:line="240" w:lineRule="auto"/>
        <w:rPr>
          <w:rFonts w:ascii="宋体" w:hAnsi="宋体"/>
        </w:rPr>
      </w:pPr>
      <w:r>
        <w:rPr>
          <w:rFonts w:hint="eastAsia" w:ascii="宋体" w:hAnsi="宋体"/>
        </w:rPr>
        <w:t xml:space="preserve">（3）乙方所提供的货物应符合国家有关安全、环保、卫生的规定。</w:t>
      </w:r>
      <w:r>
        <w:rPr>
          <w:rFonts w:ascii="宋体" w:hAnsi="宋体"/>
        </w:rPr>
      </w:r>
      <w:r/>
    </w:p>
    <w:p>
      <w:pPr>
        <w:pStyle w:val="797"/>
        <w:ind w:firstLine="420"/>
        <w:jc w:val="left"/>
        <w:pageBreakBefore w:val="0"/>
        <w:spacing w:line="240" w:lineRule="auto"/>
        <w:rPr>
          <w:rFonts w:ascii="宋体" w:hAnsi="宋体"/>
        </w:rPr>
      </w:pPr>
      <w:r>
        <w:rPr>
          <w:rFonts w:hint="eastAsia" w:ascii="宋体" w:hAnsi="宋体"/>
        </w:rPr>
        <w:t xml:space="preserve">（4）乙方应向甲方提交所提供货物的技术文件，包括相应的中文技术文件，如：产品目录、图纸、操作手册、使用说明、维护手册或服务指南等。上述文件应包装好随货物一同发运。</w:t>
      </w:r>
      <w:r>
        <w:rPr>
          <w:rFonts w:ascii="宋体" w:hAnsi="宋体"/>
        </w:rPr>
      </w:r>
      <w:r/>
    </w:p>
    <w:p>
      <w:pPr>
        <w:pStyle w:val="797"/>
        <w:ind w:firstLine="420"/>
        <w:jc w:val="left"/>
        <w:pageBreakBefore w:val="0"/>
        <w:spacing w:line="240" w:lineRule="auto"/>
        <w:rPr>
          <w:rFonts w:ascii="宋体" w:hAnsi="宋体"/>
        </w:rPr>
      </w:pPr>
      <w:r>
        <w:rPr>
          <w:rFonts w:hint="eastAsia" w:ascii="宋体" w:hAnsi="宋体"/>
        </w:rPr>
        <w:t xml:space="preserve">8.2 保证</w:t>
      </w:r>
      <w:r>
        <w:rPr>
          <w:rFonts w:ascii="宋体" w:hAnsi="宋体"/>
        </w:rPr>
      </w:r>
      <w:r/>
    </w:p>
    <w:p>
      <w:pPr>
        <w:pStyle w:val="797"/>
        <w:ind w:firstLine="420"/>
        <w:jc w:val="left"/>
        <w:pageBreakBefore w:val="0"/>
        <w:spacing w:line="240" w:lineRule="auto"/>
        <w:rPr>
          <w:rFonts w:ascii="宋体" w:hAnsi="宋体"/>
        </w:rPr>
      </w:pPr>
      <w:r>
        <w:rPr>
          <w:rFonts w:hint="eastAsia" w:ascii="宋体" w:hAnsi="宋体"/>
        </w:rPr>
        <w:t xml:space="preserve">（1）乙方应保证提供的货物完全符合合同规定的质量、规格和性能要求。乙方应保证货物在正确安装、正常使用和保养条件下，</w:t>
      </w:r>
      <w:r>
        <w:rPr>
          <w:rFonts w:hint="eastAsia" w:ascii="宋体" w:hAnsi="宋体" w:cs="宋体"/>
        </w:rPr>
        <w:t xml:space="preserve">在其使用寿命期内具备合同约定的性能</w:t>
      </w:r>
      <w:r>
        <w:rPr>
          <w:rFonts w:hint="eastAsia" w:ascii="宋体" w:hAnsi="宋体"/>
        </w:rPr>
        <w:t xml:space="preserve">。存在质量保证期的，货物最终交付验收合格后在</w:t>
      </w:r>
      <w:r>
        <w:rPr>
          <w:rFonts w:hint="eastAsia" w:ascii="宋体" w:hAnsi="宋体"/>
          <w:b/>
        </w:rPr>
        <w:t xml:space="preserve">【政府采购合同专用条款】</w:t>
      </w:r>
      <w:r>
        <w:rPr>
          <w:rFonts w:hint="eastAsia" w:ascii="宋体" w:hAnsi="宋体"/>
        </w:rPr>
        <w:t xml:space="preserve">规定或乙方书面承诺（两者以较长的为准）的质量保证期内，本保证保持有效。</w:t>
      </w:r>
      <w:r>
        <w:rPr>
          <w:rFonts w:ascii="宋体" w:hAnsi="宋体"/>
        </w:rPr>
      </w:r>
      <w:r/>
    </w:p>
    <w:p>
      <w:pPr>
        <w:pStyle w:val="797"/>
        <w:ind w:firstLine="420"/>
        <w:jc w:val="left"/>
        <w:pageBreakBefore w:val="0"/>
        <w:spacing w:line="240" w:lineRule="auto"/>
        <w:rPr>
          <w:rFonts w:ascii="宋体" w:hAnsi="宋体"/>
        </w:rPr>
      </w:pPr>
      <w:r>
        <w:rPr>
          <w:rFonts w:hint="eastAsia" w:ascii="宋体" w:hAnsi="宋体"/>
        </w:rPr>
        <w:t xml:space="preserve">（2）在质量保证期内所发现的缺陷，甲方应尽快以书面形式通知乙方。</w:t>
      </w:r>
      <w:r>
        <w:rPr>
          <w:rFonts w:ascii="宋体" w:hAnsi="宋体"/>
        </w:rPr>
      </w:r>
      <w:r/>
    </w:p>
    <w:p>
      <w:pPr>
        <w:pStyle w:val="797"/>
        <w:ind w:firstLine="420"/>
        <w:jc w:val="left"/>
        <w:pageBreakBefore w:val="0"/>
        <w:spacing w:line="240" w:lineRule="auto"/>
        <w:rPr>
          <w:rFonts w:ascii="宋体" w:hAnsi="宋体"/>
        </w:rPr>
      </w:pPr>
      <w:r>
        <w:rPr>
          <w:rFonts w:hint="eastAsia" w:ascii="宋体" w:hAnsi="宋体"/>
        </w:rPr>
        <w:t xml:space="preserve">（3）乙方收到通知后，应在</w:t>
      </w:r>
      <w:r>
        <w:rPr>
          <w:rFonts w:hint="eastAsia" w:ascii="宋体" w:hAnsi="宋体"/>
          <w:b/>
        </w:rPr>
        <w:t xml:space="preserve">【政府采购合同专用条款】</w:t>
      </w:r>
      <w:r>
        <w:rPr>
          <w:rFonts w:hint="eastAsia" w:ascii="宋体" w:hAnsi="宋体"/>
        </w:rPr>
        <w:t xml:space="preserve">规定的响应时间内以合理的速度免费维修或更换有缺陷的货物或部件。</w:t>
      </w:r>
      <w:r>
        <w:rPr>
          <w:rFonts w:ascii="宋体" w:hAnsi="宋体"/>
        </w:rPr>
      </w:r>
      <w:r/>
    </w:p>
    <w:p>
      <w:pPr>
        <w:pStyle w:val="797"/>
        <w:ind w:firstLine="420"/>
        <w:jc w:val="left"/>
        <w:pageBreakBefore w:val="0"/>
        <w:spacing w:line="240" w:lineRule="auto"/>
        <w:rPr>
          <w:rFonts w:ascii="宋体" w:hAnsi="宋体"/>
        </w:rPr>
      </w:pPr>
      <w:r>
        <w:rPr>
          <w:rFonts w:hint="eastAsia" w:ascii="宋体" w:hAnsi="宋体"/>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rPr>
        <w:t xml:space="preserve">5</w:t>
      </w:r>
      <w:r>
        <w:rPr>
          <w:rFonts w:hint="eastAsia" w:ascii="宋体" w:hAnsi="宋体"/>
        </w:rPr>
        <w:t xml:space="preserve">.1条规定以书面形式</w:t>
      </w:r>
      <w:r>
        <w:rPr>
          <w:rFonts w:hint="eastAsia" w:ascii="宋体" w:hAnsi="宋体"/>
          <w:color w:val="000000"/>
        </w:rPr>
        <w:t xml:space="preserve">追究</w:t>
      </w:r>
      <w:r>
        <w:rPr>
          <w:rFonts w:hint="eastAsia" w:ascii="宋体" w:hAnsi="宋体"/>
        </w:rPr>
        <w:t xml:space="preserve">乙方</w:t>
      </w:r>
      <w:r>
        <w:rPr>
          <w:rFonts w:hint="eastAsia" w:ascii="宋体" w:hAnsi="宋体"/>
          <w:color w:val="000000"/>
        </w:rPr>
        <w:t xml:space="preserve">的违约责任</w:t>
      </w:r>
      <w:r>
        <w:rPr>
          <w:rFonts w:hint="eastAsia" w:ascii="宋体" w:hAnsi="宋体"/>
        </w:rPr>
        <w:t xml:space="preserve">。</w:t>
      </w:r>
      <w:r>
        <w:rPr>
          <w:rFonts w:ascii="宋体" w:hAnsi="宋体"/>
        </w:rPr>
      </w:r>
      <w:r/>
    </w:p>
    <w:p>
      <w:pPr>
        <w:pStyle w:val="797"/>
        <w:ind w:firstLine="420"/>
        <w:jc w:val="left"/>
        <w:pageBreakBefore w:val="0"/>
        <w:spacing w:line="240" w:lineRule="auto"/>
        <w:rPr>
          <w:rFonts w:ascii="宋体" w:hAnsi="宋体"/>
        </w:rPr>
      </w:pPr>
      <w:r>
        <w:rPr>
          <w:rFonts w:hint="eastAsia" w:ascii="宋体" w:hAnsi="宋体"/>
        </w:rPr>
        <w:t xml:space="preserve">（5）乙方在约定的时间内未能弥补缺陷，甲方可采取必要的补救措施，但其风险和费用将由乙方承担，甲方根据合同约定对乙方行使的其他权利不受影响。</w:t>
      </w:r>
      <w:r>
        <w:rPr>
          <w:rFonts w:ascii="宋体" w:hAnsi="宋体"/>
        </w:rPr>
      </w:r>
      <w:r/>
    </w:p>
    <w:p>
      <w:pPr>
        <w:pStyle w:val="797"/>
        <w:jc w:val="left"/>
        <w:pageBreakBefore w:val="0"/>
        <w:spacing w:line="240" w:lineRule="auto"/>
        <w:rPr>
          <w:rFonts w:ascii="宋体" w:hAnsi="宋体"/>
          <w:b/>
          <w:bCs/>
          <w:sz w:val="24"/>
        </w:rPr>
      </w:pPr>
      <w:r>
        <w:rPr>
          <w:rFonts w:hint="eastAsia" w:ascii="宋体" w:hAnsi="宋体"/>
          <w:b/>
          <w:bCs/>
          <w:color w:val="000000"/>
          <w:sz w:val="24"/>
        </w:rPr>
        <w:t xml:space="preserve">9</w:t>
      </w:r>
      <w:r>
        <w:rPr>
          <w:rFonts w:hint="eastAsia" w:ascii="宋体" w:hAnsi="宋体"/>
          <w:b/>
          <w:bCs/>
          <w:sz w:val="24"/>
        </w:rPr>
        <w:t xml:space="preserve">.</w:t>
      </w:r>
      <w:r>
        <w:rPr>
          <w:rFonts w:hint="eastAsia" w:ascii="宋体" w:hAnsi="宋体"/>
          <w:b/>
          <w:bCs/>
          <w:color w:val="000000"/>
          <w:sz w:val="24"/>
        </w:rPr>
        <w:t xml:space="preserve"> </w:t>
      </w:r>
      <w:r>
        <w:rPr>
          <w:rFonts w:hint="eastAsia" w:ascii="宋体" w:hAnsi="宋体"/>
          <w:b/>
          <w:bCs/>
          <w:sz w:val="24"/>
        </w:rPr>
        <w:t xml:space="preserve">权利瑕疵担保</w:t>
      </w:r>
      <w:r>
        <w:rPr>
          <w:rFonts w:ascii="宋体" w:hAnsi="宋体"/>
          <w:b/>
          <w:bCs/>
          <w:sz w:val="24"/>
        </w:rPr>
      </w:r>
      <w:r/>
    </w:p>
    <w:p>
      <w:pPr>
        <w:pStyle w:val="797"/>
        <w:ind w:firstLine="420"/>
        <w:jc w:val="left"/>
        <w:pageBreakBefore w:val="0"/>
        <w:spacing w:line="240" w:lineRule="auto"/>
        <w:rPr>
          <w:rFonts w:ascii="宋体" w:hAnsi="宋体"/>
          <w:color w:val="000000"/>
        </w:rPr>
      </w:pPr>
      <w:r>
        <w:rPr>
          <w:rFonts w:hint="eastAsia" w:ascii="宋体" w:hAnsi="宋体"/>
          <w:color w:val="000000"/>
        </w:rPr>
        <w:t xml:space="preserve">9.1 乙方保证对其出售的货物享有合法的权利。</w:t>
      </w:r>
      <w:r>
        <w:rPr>
          <w:rFonts w:ascii="宋体" w:hAnsi="宋体"/>
          <w:color w:val="000000"/>
        </w:rPr>
      </w:r>
      <w:r/>
    </w:p>
    <w:p>
      <w:pPr>
        <w:pStyle w:val="797"/>
        <w:ind w:firstLine="420"/>
        <w:jc w:val="left"/>
        <w:pageBreakBefore w:val="0"/>
        <w:spacing w:line="240" w:lineRule="auto"/>
        <w:rPr>
          <w:rFonts w:ascii="宋体" w:hAnsi="宋体"/>
          <w:color w:val="000000"/>
        </w:rPr>
      </w:pPr>
      <w:r>
        <w:rPr>
          <w:rFonts w:hint="eastAsia" w:ascii="宋体" w:hAnsi="宋体"/>
          <w:color w:val="000000"/>
        </w:rPr>
        <w:t xml:space="preserve">9.2 </w:t>
      </w:r>
      <w:r>
        <w:rPr>
          <w:rFonts w:hint="eastAsia" w:ascii="宋体" w:hAnsi="宋体" w:cs="宋体"/>
          <w:szCs w:val="15"/>
        </w:rPr>
        <w:t xml:space="preserve">乙方保证在交付的货物上不存在抵押权等担保物权。</w:t>
      </w:r>
      <w:r>
        <w:rPr>
          <w:rFonts w:ascii="宋体" w:hAnsi="宋体"/>
          <w:color w:val="000000"/>
        </w:rPr>
      </w:r>
      <w:r/>
    </w:p>
    <w:p>
      <w:pPr>
        <w:pStyle w:val="797"/>
        <w:ind w:firstLine="420"/>
        <w:jc w:val="left"/>
        <w:pageBreakBefore w:val="0"/>
        <w:spacing w:line="240" w:lineRule="auto"/>
        <w:rPr>
          <w:rFonts w:ascii="宋体" w:hAnsi="宋体"/>
          <w:color w:val="000000"/>
        </w:rPr>
      </w:pPr>
      <w:r>
        <w:rPr>
          <w:rFonts w:hint="eastAsia" w:ascii="宋体" w:hAnsi="宋体"/>
          <w:color w:val="000000"/>
        </w:rPr>
        <w:t xml:space="preserve">9.3 如甲方使用上述货物构成对第三人侵权的，则由乙方承担全部责任。</w:t>
      </w:r>
      <w:r>
        <w:rPr>
          <w:rFonts w:ascii="宋体" w:hAnsi="宋体"/>
          <w:color w:val="000000"/>
        </w:rPr>
      </w:r>
      <w:r/>
    </w:p>
    <w:p>
      <w:pPr>
        <w:pStyle w:val="797"/>
        <w:jc w:val="left"/>
        <w:pageBreakBefore w:val="0"/>
        <w:spacing w:line="240" w:lineRule="auto"/>
        <w:rPr>
          <w:rFonts w:ascii="宋体" w:hAnsi="宋体"/>
          <w:b/>
          <w:bCs/>
          <w:color w:val="000000"/>
          <w:sz w:val="24"/>
        </w:rPr>
      </w:pPr>
      <w:r>
        <w:rPr>
          <w:rFonts w:hint="eastAsia" w:ascii="宋体" w:hAnsi="宋体"/>
          <w:b/>
          <w:bCs/>
          <w:color w:val="000000"/>
          <w:sz w:val="24"/>
        </w:rPr>
        <w:t xml:space="preserve">10. 知识产权保护</w:t>
      </w:r>
      <w:r>
        <w:rPr>
          <w:rFonts w:ascii="宋体" w:hAnsi="宋体"/>
          <w:b/>
          <w:bCs/>
          <w:color w:val="000000"/>
          <w:sz w:val="24"/>
        </w:rPr>
      </w:r>
      <w:r/>
    </w:p>
    <w:p>
      <w:pPr>
        <w:pStyle w:val="797"/>
        <w:ind w:firstLine="420"/>
        <w:jc w:val="left"/>
        <w:pageBreakBefore w:val="0"/>
        <w:spacing w:line="240" w:lineRule="auto"/>
        <w:rPr>
          <w:rFonts w:ascii="宋体" w:hAnsi="宋体"/>
        </w:rPr>
      </w:pPr>
      <w:r>
        <w:rPr>
          <w:rFonts w:hint="eastAsia" w:ascii="宋体" w:hAnsi="宋体"/>
          <w:color w:val="000000"/>
        </w:rPr>
        <w:t xml:space="preserve">10.1 乙方对其所销售的货物应当享有知识产权或经权利人合法授权，保证没有侵犯任</w:t>
      </w:r>
      <w:r>
        <w:rPr>
          <w:rFonts w:hint="eastAsia" w:ascii="宋体" w:hAnsi="宋体"/>
        </w:rPr>
        <w:t xml:space="preserve">何第三人的知识产权等权利。</w:t>
      </w:r>
      <w:bookmarkStart w:id="199" w:name="_Hlk163047038"/>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bookmarkEnd w:id="199"/>
      <w:r>
        <w:rPr>
          <w:rFonts w:hint="eastAsia" w:ascii="宋体" w:hAnsi="宋体"/>
        </w:rPr>
        <w:t xml:space="preserve">。</w:t>
      </w:r>
      <w:r>
        <w:rPr>
          <w:rFonts w:ascii="宋体" w:hAnsi="宋体"/>
        </w:rPr>
      </w:r>
      <w:r/>
    </w:p>
    <w:p>
      <w:pPr>
        <w:pStyle w:val="797"/>
        <w:jc w:val="left"/>
        <w:pageBreakBefore w:val="0"/>
        <w:spacing w:line="240" w:lineRule="auto"/>
        <w:rPr>
          <w:rFonts w:ascii="宋体" w:hAnsi="宋体"/>
          <w:b/>
          <w:bCs/>
          <w:sz w:val="24"/>
        </w:rPr>
      </w:pPr>
      <w:r>
        <w:rPr>
          <w:rFonts w:hint="eastAsia" w:ascii="宋体" w:hAnsi="宋体"/>
          <w:b/>
          <w:bCs/>
          <w:sz w:val="24"/>
        </w:rPr>
        <w:t xml:space="preserve">11. 保密义务</w:t>
      </w:r>
      <w:r>
        <w:rPr>
          <w:rFonts w:ascii="宋体" w:hAnsi="宋体"/>
          <w:b/>
          <w:bCs/>
          <w:sz w:val="24"/>
        </w:rPr>
      </w:r>
      <w:r/>
    </w:p>
    <w:p>
      <w:pPr>
        <w:pStyle w:val="797"/>
        <w:ind w:firstLine="420"/>
        <w:jc w:val="left"/>
        <w:pageBreakBefore w:val="0"/>
        <w:spacing w:line="240" w:lineRule="auto"/>
        <w:rPr>
          <w:rFonts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rPr>
          <w:rFonts w:ascii="宋体" w:hAnsi="宋体" w:cs="宋体"/>
          <w:szCs w:val="15"/>
        </w:rPr>
      </w:r>
      <w:r/>
    </w:p>
    <w:p>
      <w:pPr>
        <w:pStyle w:val="797"/>
        <w:jc w:val="left"/>
        <w:pageBreakBefore w:val="0"/>
        <w:spacing w:line="240" w:lineRule="auto"/>
        <w:rPr>
          <w:rFonts w:ascii="宋体" w:hAnsi="宋体"/>
          <w:b/>
          <w:bCs/>
          <w:sz w:val="24"/>
        </w:rPr>
      </w:pPr>
      <w:r>
        <w:rPr>
          <w:rFonts w:hint="eastAsia" w:ascii="宋体" w:hAnsi="宋体"/>
          <w:b/>
          <w:bCs/>
          <w:sz w:val="24"/>
        </w:rPr>
        <w:t xml:space="preserve">12. 合同价款支付</w:t>
      </w:r>
      <w:r>
        <w:rPr>
          <w:rFonts w:ascii="宋体" w:hAnsi="宋体"/>
          <w:b/>
          <w:bCs/>
          <w:sz w:val="24"/>
        </w:rPr>
      </w:r>
      <w:r/>
    </w:p>
    <w:p>
      <w:pPr>
        <w:pStyle w:val="797"/>
        <w:ind w:firstLine="420"/>
        <w:jc w:val="left"/>
        <w:pageBreakBefore w:val="0"/>
        <w:spacing w:line="240" w:lineRule="auto"/>
        <w:rPr>
          <w:rFonts w:ascii="宋体" w:hAnsi="宋体"/>
        </w:rPr>
      </w:pPr>
      <w:r>
        <w:rPr>
          <w:rFonts w:hint="eastAsia" w:ascii="宋体" w:hAnsi="宋体"/>
        </w:rPr>
        <w:t xml:space="preserve">12.1 合同价款支付按照国库集中支付制度及财政管理相关规定执行。</w:t>
      </w:r>
      <w:r>
        <w:rPr>
          <w:rFonts w:ascii="宋体" w:hAnsi="宋体"/>
        </w:rPr>
      </w:r>
      <w:r/>
    </w:p>
    <w:p>
      <w:pPr>
        <w:pStyle w:val="799"/>
        <w:ind w:firstLine="420"/>
        <w:jc w:val="both"/>
        <w:pageBreakBefore w:val="0"/>
        <w:spacing w:before="0" w:after="0" w:line="240" w:lineRule="auto"/>
        <w:tabs>
          <w:tab w:val="left" w:pos="360" w:leader="none"/>
        </w:tabs>
        <w:rPr>
          <w:rFonts w:ascii="宋体" w:hAnsi="宋体" w:eastAsia="宋体"/>
        </w:rPr>
      </w:pPr>
      <w:r>
        <w:rPr>
          <w:rFonts w:hint="eastAsia" w:ascii="宋体" w:hAnsi="宋体" w:eastAsia="宋体"/>
          <w:b w:val="0"/>
          <w:sz w:val="21"/>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eastAsia="宋体"/>
          <w:bCs w:val="0"/>
          <w:sz w:val="21"/>
          <w:szCs w:val="21"/>
        </w:rPr>
        <w:t xml:space="preserve">政府采购合同专用条款</w:t>
      </w:r>
      <w:r>
        <w:rPr>
          <w:rFonts w:hint="eastAsia" w:ascii="宋体" w:hAnsi="宋体" w:eastAsia="宋体"/>
          <w:b w:val="0"/>
          <w:sz w:val="21"/>
          <w:szCs w:val="21"/>
        </w:rPr>
        <w:t xml:space="preserve">】中约定。</w:t>
      </w:r>
      <w:r>
        <w:rPr>
          <w:rFonts w:ascii="宋体" w:hAnsi="宋体" w:eastAsia="宋体"/>
        </w:rPr>
      </w:r>
      <w:r/>
    </w:p>
    <w:p>
      <w:pPr>
        <w:pStyle w:val="859"/>
        <w:pageBreakBefore w:val="0"/>
        <w:spacing w:line="240" w:lineRule="auto"/>
        <w:rPr>
          <w:rFonts w:ascii="宋体" w:hAnsi="宋体" w:eastAsia="宋体"/>
          <w:b/>
          <w:bCs/>
          <w:sz w:val="24"/>
          <w:szCs w:val="24"/>
        </w:rPr>
      </w:pPr>
      <w:r>
        <w:rPr>
          <w:rFonts w:hint="eastAsia" w:ascii="宋体" w:hAnsi="宋体" w:eastAsia="宋体"/>
          <w:b/>
          <w:bCs/>
          <w:sz w:val="24"/>
          <w:szCs w:val="24"/>
        </w:rPr>
        <w:t xml:space="preserve">13. 履约保证金</w:t>
      </w:r>
      <w:r>
        <w:rPr>
          <w:rFonts w:ascii="宋体" w:hAnsi="宋体" w:eastAsia="宋体"/>
          <w:b/>
          <w:bCs/>
          <w:sz w:val="24"/>
          <w:szCs w:val="24"/>
        </w:rPr>
      </w:r>
      <w:r/>
    </w:p>
    <w:p>
      <w:pPr>
        <w:pStyle w:val="797"/>
        <w:ind w:firstLine="420"/>
        <w:jc w:val="left"/>
        <w:pageBreakBefore w:val="0"/>
        <w:spacing w:line="240" w:lineRule="auto"/>
        <w:rPr>
          <w:rFonts w:ascii="宋体" w:hAnsi="宋体"/>
        </w:rPr>
      </w:pPr>
      <w:r>
        <w:rPr>
          <w:rFonts w:hint="eastAsia" w:ascii="宋体" w:hAnsi="宋体"/>
        </w:rPr>
        <w:t xml:space="preserve">13.1 </w:t>
      </w:r>
      <w:r>
        <w:rPr>
          <w:rFonts w:hint="eastAsia" w:ascii="宋体" w:hAnsi="宋体" w:cs="宋体"/>
          <w:szCs w:val="15"/>
        </w:rPr>
        <w:t xml:space="preserve">乙方应当以支票、汇票、本票或者金融机构、担保机构出具的保函等非现金形式提交。按照苏财购[2023]150号文，鼓励优先采用电子保函形式。</w:t>
      </w:r>
      <w:r>
        <w:rPr>
          <w:rFonts w:ascii="宋体" w:hAnsi="宋体"/>
        </w:rPr>
      </w:r>
      <w:r/>
    </w:p>
    <w:p>
      <w:pPr>
        <w:pStyle w:val="797"/>
        <w:ind w:firstLine="420"/>
        <w:jc w:val="left"/>
        <w:pageBreakBefore w:val="0"/>
        <w:spacing w:line="240" w:lineRule="auto"/>
        <w:rPr>
          <w:rFonts w:ascii="宋体" w:hAnsi="宋体"/>
        </w:rPr>
      </w:pPr>
      <w:r>
        <w:rPr>
          <w:rFonts w:hint="eastAsia" w:ascii="宋体" w:hAnsi="宋体"/>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rPr>
        <w:t xml:space="preserve">，履约保证金不予退还；如果乙方未能按合同约定全面履行义务，甲方有权从履约保证金中取得补偿或赔偿，且不影响甲方要求乙方承担合同约定的超过履约保证金的违约责任的权利。</w:t>
      </w:r>
      <w:r>
        <w:rPr>
          <w:rFonts w:ascii="宋体" w:hAnsi="宋体"/>
        </w:rPr>
      </w:r>
      <w:r/>
    </w:p>
    <w:p>
      <w:pPr>
        <w:pStyle w:val="797"/>
        <w:ind w:firstLine="420"/>
        <w:pageBreakBefore w:val="0"/>
        <w:spacing w:line="240" w:lineRule="auto"/>
        <w:rPr>
          <w:rFonts w:ascii="宋体" w:hAnsi="宋体"/>
        </w:rPr>
      </w:pPr>
      <w:r>
        <w:rPr>
          <w:rFonts w:hint="eastAsia" w:ascii="宋体" w:hAnsi="宋体"/>
        </w:rPr>
        <w:t xml:space="preserve">13.3 甲方在项目通过验收后按照</w:t>
      </w:r>
      <w:r>
        <w:rPr>
          <w:rFonts w:hint="eastAsia" w:ascii="宋体" w:hAnsi="宋体"/>
          <w:b/>
        </w:rPr>
        <w:t xml:space="preserve">【政府采购合同专用条款】</w:t>
      </w:r>
      <w:r>
        <w:rPr>
          <w:rFonts w:hint="eastAsia" w:ascii="宋体" w:hAnsi="宋体"/>
        </w:rPr>
        <w:t xml:space="preserve">规定的时间内将履约保证金退还乙方；逾期退还的，乙方可要求甲方支付违约金，违约金按照</w:t>
      </w:r>
      <w:r>
        <w:rPr>
          <w:rFonts w:hint="eastAsia" w:ascii="宋体" w:hAnsi="宋体"/>
          <w:b/>
        </w:rPr>
        <w:t xml:space="preserve">【政府采购合同专用条款】</w:t>
      </w:r>
      <w:r>
        <w:rPr>
          <w:rFonts w:hint="eastAsia" w:ascii="宋体" w:hAnsi="宋体"/>
        </w:rPr>
        <w:t xml:space="preserve">规定支付。</w:t>
      </w:r>
      <w:r>
        <w:rPr>
          <w:rFonts w:ascii="宋体" w:hAnsi="宋体"/>
        </w:rPr>
      </w:r>
      <w:r/>
    </w:p>
    <w:p>
      <w:pPr>
        <w:pStyle w:val="797"/>
        <w:jc w:val="left"/>
        <w:pageBreakBefore w:val="0"/>
        <w:spacing w:line="240" w:lineRule="auto"/>
        <w:rPr>
          <w:rFonts w:ascii="宋体" w:hAnsi="宋体"/>
          <w:b/>
          <w:sz w:val="24"/>
        </w:rPr>
      </w:pPr>
      <w:r>
        <w:rPr>
          <w:rFonts w:hint="eastAsia" w:ascii="宋体" w:hAnsi="宋体"/>
          <w:b/>
          <w:bCs/>
          <w:sz w:val="24"/>
        </w:rPr>
        <w:t xml:space="preserve">14. </w:t>
      </w:r>
      <w:r>
        <w:rPr>
          <w:rFonts w:hint="eastAsia" w:ascii="宋体" w:hAnsi="宋体"/>
          <w:b/>
          <w:sz w:val="24"/>
        </w:rPr>
        <w:t xml:space="preserve">售后服务</w:t>
      </w:r>
      <w:r>
        <w:rPr>
          <w:rFonts w:ascii="宋体" w:hAnsi="宋体"/>
          <w:b/>
          <w:sz w:val="24"/>
        </w:rPr>
      </w:r>
      <w:r/>
    </w:p>
    <w:p>
      <w:pPr>
        <w:pStyle w:val="797"/>
        <w:ind w:firstLine="420"/>
        <w:jc w:val="left"/>
        <w:pageBreakBefore w:val="0"/>
        <w:spacing w:line="240" w:lineRule="auto"/>
        <w:rPr>
          <w:rFonts w:ascii="宋体" w:hAnsi="宋体"/>
        </w:rPr>
      </w:pPr>
      <w:r>
        <w:rPr>
          <w:rFonts w:hint="eastAsia" w:ascii="宋体" w:hAnsi="宋体"/>
        </w:rPr>
        <w:t xml:space="preserve">14.1 除项目不涉及或采购活动中明确约定无须承担外，乙方还应提供下列服务：</w:t>
      </w:r>
      <w:r>
        <w:rPr>
          <w:rFonts w:ascii="宋体" w:hAnsi="宋体"/>
        </w:rPr>
      </w:r>
      <w:r/>
    </w:p>
    <w:p>
      <w:pPr>
        <w:pStyle w:val="797"/>
        <w:ind w:firstLine="420"/>
        <w:jc w:val="left"/>
        <w:pageBreakBefore w:val="0"/>
        <w:spacing w:line="240" w:lineRule="auto"/>
        <w:rPr>
          <w:rFonts w:ascii="宋体" w:hAnsi="宋体"/>
        </w:rPr>
      </w:pPr>
      <w:r>
        <w:rPr>
          <w:rFonts w:hint="eastAsia" w:ascii="宋体" w:hAnsi="宋体"/>
        </w:rPr>
        <w:t xml:space="preserve">（1）货物的现场移动、安装、调试、启动监督及技术支持；</w:t>
      </w:r>
      <w:r>
        <w:rPr>
          <w:rFonts w:ascii="宋体" w:hAnsi="宋体"/>
        </w:rPr>
      </w:r>
      <w:r/>
    </w:p>
    <w:p>
      <w:pPr>
        <w:pStyle w:val="797"/>
        <w:ind w:firstLine="420"/>
        <w:jc w:val="left"/>
        <w:pageBreakBefore w:val="0"/>
        <w:spacing w:line="240" w:lineRule="auto"/>
        <w:rPr>
          <w:rFonts w:ascii="宋体" w:hAnsi="宋体"/>
        </w:rPr>
      </w:pPr>
      <w:r>
        <w:rPr>
          <w:rFonts w:hint="eastAsia" w:ascii="宋体" w:hAnsi="宋体"/>
        </w:rPr>
        <w:t xml:space="preserve">（2）提供货物组装和维修所需的专用工具和辅助材料；</w:t>
      </w:r>
      <w:r>
        <w:rPr>
          <w:rFonts w:ascii="宋体" w:hAnsi="宋体"/>
        </w:rPr>
      </w:r>
      <w:r/>
    </w:p>
    <w:p>
      <w:pPr>
        <w:pStyle w:val="797"/>
        <w:ind w:firstLine="420"/>
        <w:jc w:val="left"/>
        <w:pageBreakBefore w:val="0"/>
        <w:spacing w:line="240" w:lineRule="auto"/>
        <w:rPr>
          <w:rFonts w:ascii="宋体" w:hAnsi="宋体"/>
        </w:rPr>
      </w:pPr>
      <w:r>
        <w:rPr>
          <w:rFonts w:hint="eastAsia" w:ascii="宋体" w:hAnsi="宋体"/>
        </w:rPr>
        <w:t xml:space="preserve">（3）在</w:t>
      </w:r>
      <w:r>
        <w:rPr>
          <w:rFonts w:hint="eastAsia" w:ascii="宋体" w:hAnsi="宋体" w:cs="宋体"/>
          <w:b/>
          <w:bCs/>
          <w:szCs w:val="15"/>
        </w:rPr>
        <w:t xml:space="preserve">【政府采购合同专用条款】</w:t>
      </w:r>
      <w:r>
        <w:rPr>
          <w:rFonts w:hint="eastAsia" w:ascii="宋体" w:hAnsi="宋体"/>
        </w:rPr>
        <w:t xml:space="preserve">约定的期限内对所有的货物实施运行监督、维修，但前提条件是该服务并不能免除乙方在质量保证期内所承担的义务；</w:t>
      </w:r>
      <w:r>
        <w:rPr>
          <w:rFonts w:ascii="宋体" w:hAnsi="宋体"/>
        </w:rPr>
      </w:r>
      <w:r/>
    </w:p>
    <w:p>
      <w:pPr>
        <w:pStyle w:val="797"/>
        <w:ind w:firstLine="420"/>
        <w:jc w:val="left"/>
        <w:pageBreakBefore w:val="0"/>
        <w:spacing w:line="240" w:lineRule="auto"/>
        <w:rPr>
          <w:rFonts w:ascii="宋体" w:hAnsi="宋体"/>
        </w:rPr>
      </w:pPr>
      <w:r>
        <w:rPr>
          <w:rFonts w:hint="eastAsia" w:ascii="宋体" w:hAnsi="宋体"/>
        </w:rPr>
        <w:t xml:space="preserve">（4）在制造商所在地或指定现场就货物的安装、启动、运营、维护、废弃处置等对甲方操作人员进行培训</w:t>
      </w:r>
      <w:r>
        <w:rPr>
          <w:rFonts w:hint="eastAsia" w:ascii="宋体" w:hAnsi="宋体" w:cs="宋体"/>
          <w:szCs w:val="15"/>
        </w:rPr>
        <w:t xml:space="preserve">；</w:t>
      </w:r>
      <w:r>
        <w:rPr>
          <w:rFonts w:ascii="宋体" w:hAnsi="宋体"/>
        </w:rPr>
      </w:r>
      <w:r/>
    </w:p>
    <w:p>
      <w:pPr>
        <w:pStyle w:val="879"/>
        <w:ind w:firstLine="420"/>
        <w:pageBreakBefore w:val="0"/>
        <w:spacing w:line="240" w:lineRule="auto"/>
        <w:rPr>
          <w:rFonts w:ascii="宋体" w:hAnsi="宋体" w:eastAsia="宋体" w:cs="宋体"/>
          <w:sz w:val="21"/>
        </w:rPr>
      </w:pPr>
      <w:r>
        <w:rPr>
          <w:rFonts w:hint="eastAsia" w:ascii="宋体" w:hAnsi="宋体" w:eastAsia="宋体" w:cs="宋体"/>
          <w:sz w:val="21"/>
        </w:rPr>
        <w:t xml:space="preserve">（5）依照法律、行政法规的规定或者按照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rPr>
          <w:rFonts w:ascii="宋体" w:hAnsi="宋体" w:eastAsia="宋体" w:cs="宋体"/>
          <w:sz w:val="21"/>
        </w:rPr>
      </w:r>
      <w:r/>
    </w:p>
    <w:p>
      <w:pPr>
        <w:pStyle w:val="797"/>
        <w:ind w:firstLine="420"/>
        <w:jc w:val="left"/>
        <w:pageBreakBefore w:val="0"/>
        <w:spacing w:line="240" w:lineRule="auto"/>
        <w:rPr>
          <w:rFonts w:ascii="宋体" w:hAnsi="宋体"/>
        </w:rPr>
      </w:pPr>
      <w:r>
        <w:rPr>
          <w:rFonts w:hint="eastAsia" w:ascii="宋体" w:hAnsi="宋体"/>
        </w:rPr>
        <w:t xml:space="preserve">（6）</w:t>
      </w:r>
      <w:r>
        <w:rPr>
          <w:rFonts w:hint="eastAsia" w:ascii="宋体" w:hAnsi="宋体"/>
          <w:b/>
        </w:rPr>
        <w:t xml:space="preserve">【政府采购合同专用条款】</w:t>
      </w:r>
      <w:r>
        <w:rPr>
          <w:rFonts w:hint="eastAsia" w:ascii="宋体" w:hAnsi="宋体"/>
        </w:rPr>
        <w:t xml:space="preserve">规定由乙方提供的其他服务。</w:t>
      </w:r>
      <w:r>
        <w:rPr>
          <w:rFonts w:ascii="宋体" w:hAnsi="宋体"/>
        </w:rPr>
      </w:r>
      <w:r/>
    </w:p>
    <w:p>
      <w:pPr>
        <w:pStyle w:val="797"/>
        <w:ind w:firstLine="420"/>
        <w:jc w:val="left"/>
        <w:pageBreakBefore w:val="0"/>
        <w:spacing w:line="240" w:lineRule="auto"/>
        <w:rPr>
          <w:rFonts w:ascii="宋体" w:hAnsi="宋体"/>
        </w:rPr>
      </w:pPr>
      <w:r>
        <w:rPr>
          <w:rFonts w:hint="eastAsia" w:ascii="宋体" w:hAnsi="宋体"/>
        </w:rPr>
        <w:t xml:space="preserve">14.2 乙方提供的售后服务的费用已包含在合同价款中，甲方不再另行支付。</w:t>
      </w:r>
      <w:r>
        <w:rPr>
          <w:rFonts w:ascii="宋体" w:hAnsi="宋体"/>
        </w:rPr>
      </w:r>
      <w:r/>
    </w:p>
    <w:p>
      <w:pPr>
        <w:pStyle w:val="797"/>
        <w:jc w:val="left"/>
        <w:pageBreakBefore w:val="0"/>
        <w:spacing w:line="240" w:lineRule="auto"/>
        <w:rPr>
          <w:rFonts w:ascii="宋体" w:hAnsi="宋体"/>
          <w:b/>
          <w:bCs/>
          <w:sz w:val="24"/>
        </w:rPr>
      </w:pPr>
      <w:r>
        <w:rPr>
          <w:rFonts w:hint="eastAsia" w:ascii="宋体" w:hAnsi="宋体"/>
          <w:b/>
          <w:bCs/>
          <w:sz w:val="24"/>
        </w:rPr>
        <w:t xml:space="preserve">15. 违约责任</w:t>
      </w:r>
      <w:r>
        <w:rPr>
          <w:rFonts w:ascii="宋体" w:hAnsi="宋体"/>
          <w:b/>
          <w:bCs/>
          <w:sz w:val="24"/>
        </w:rPr>
      </w:r>
      <w:r/>
    </w:p>
    <w:p>
      <w:pPr>
        <w:pStyle w:val="797"/>
        <w:ind w:firstLine="420"/>
        <w:jc w:val="left"/>
        <w:pageBreakBefore w:val="0"/>
        <w:spacing w:line="240" w:lineRule="auto"/>
        <w:rPr>
          <w:rFonts w:ascii="宋体" w:hAnsi="宋体"/>
          <w:bCs/>
        </w:rPr>
      </w:pPr>
      <w:r>
        <w:rPr>
          <w:rFonts w:hint="eastAsia" w:ascii="宋体" w:hAnsi="宋体"/>
          <w:bCs/>
        </w:rPr>
        <w:t xml:space="preserve">15.1质量瑕疵的违约责任</w:t>
      </w:r>
      <w:r>
        <w:rPr>
          <w:rFonts w:ascii="宋体" w:hAnsi="宋体"/>
          <w:bCs/>
        </w:rPr>
      </w:r>
      <w:r/>
    </w:p>
    <w:p>
      <w:pPr>
        <w:pStyle w:val="797"/>
        <w:ind w:firstLine="420"/>
        <w:jc w:val="left"/>
        <w:pageBreakBefore w:val="0"/>
        <w:spacing w:line="240" w:lineRule="auto"/>
        <w:rPr>
          <w:rFonts w:ascii="宋体" w:hAnsi="宋体"/>
        </w:rPr>
      </w:pPr>
      <w:r>
        <w:rPr>
          <w:rFonts w:hint="eastAsia" w:ascii="宋体" w:hAnsi="宋体"/>
        </w:rPr>
        <w:t xml:space="preserve">乙方提供的产品不符合合同约定的质量标准或存在产品质量缺陷，甲方有权要求乙方根据</w:t>
      </w:r>
      <w:r>
        <w:rPr>
          <w:rFonts w:hint="eastAsia" w:ascii="宋体" w:hAnsi="宋体"/>
          <w:b/>
        </w:rPr>
        <w:t xml:space="preserve">【政府采购合同专用条款】</w:t>
      </w:r>
      <w:r>
        <w:rPr>
          <w:rFonts w:hint="eastAsia" w:ascii="宋体" w:hAnsi="宋体"/>
          <w:bCs/>
        </w:rPr>
        <w:t xml:space="preserve">要求</w:t>
      </w:r>
      <w:r>
        <w:rPr>
          <w:rFonts w:hint="eastAsia" w:ascii="宋体" w:hAnsi="宋体"/>
        </w:rPr>
        <w:t xml:space="preserve">及时修理、重作、更换，并承担由此给甲方造成的损失。</w:t>
      </w:r>
      <w:r>
        <w:rPr>
          <w:rFonts w:ascii="宋体" w:hAnsi="宋体"/>
        </w:rPr>
      </w:r>
      <w:r/>
    </w:p>
    <w:p>
      <w:pPr>
        <w:pStyle w:val="797"/>
        <w:ind w:firstLine="420"/>
        <w:jc w:val="left"/>
        <w:pageBreakBefore w:val="0"/>
        <w:spacing w:line="240" w:lineRule="auto"/>
        <w:rPr>
          <w:rFonts w:ascii="宋体" w:hAnsi="宋体"/>
          <w:bCs/>
        </w:rPr>
      </w:pPr>
      <w:r>
        <w:rPr>
          <w:rFonts w:hint="eastAsia" w:ascii="宋体" w:hAnsi="宋体"/>
          <w:bCs/>
        </w:rPr>
        <w:t xml:space="preserve">15.2 迟延交货的违约责任</w:t>
      </w:r>
      <w:r>
        <w:rPr>
          <w:rFonts w:ascii="宋体" w:hAnsi="宋体"/>
          <w:bCs/>
        </w:rPr>
      </w:r>
      <w:r/>
    </w:p>
    <w:p>
      <w:pPr>
        <w:pStyle w:val="797"/>
        <w:ind w:firstLine="420"/>
        <w:jc w:val="left"/>
        <w:pageBreakBefore w:val="0"/>
        <w:spacing w:line="240" w:lineRule="auto"/>
        <w:rPr>
          <w:rFonts w:ascii="宋体" w:hAnsi="宋体"/>
        </w:rPr>
      </w:pPr>
      <w:r>
        <w:rPr>
          <w:rFonts w:hint="eastAsia" w:ascii="宋体" w:hAnsi="宋体"/>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rPr>
          <w:rFonts w:ascii="宋体" w:hAnsi="宋体"/>
        </w:rPr>
      </w:r>
      <w:r/>
    </w:p>
    <w:p>
      <w:pPr>
        <w:pStyle w:val="797"/>
        <w:ind w:firstLine="420"/>
        <w:jc w:val="left"/>
        <w:pageBreakBefore w:val="0"/>
        <w:spacing w:line="240" w:lineRule="auto"/>
        <w:rPr>
          <w:rFonts w:ascii="宋体" w:hAnsi="宋体"/>
        </w:rPr>
      </w:pPr>
      <w:r>
        <w:rPr>
          <w:rFonts w:hint="eastAsia" w:ascii="宋体" w:hAnsi="宋体"/>
        </w:rPr>
        <w:t xml:space="preserve">（2）如果乙方没有按照合同规定的时间交货和提供相关服务，甲方有权从货款中扣除误期赔偿费而不影响合同项下的其他补救方法，赔偿费按</w:t>
      </w:r>
      <w:r>
        <w:rPr>
          <w:rFonts w:hint="eastAsia" w:ascii="宋体" w:hAnsi="宋体"/>
          <w:b/>
        </w:rPr>
        <w:t xml:space="preserve">【政府采购合同专用条款】</w:t>
      </w:r>
      <w:r>
        <w:rPr>
          <w:rFonts w:hint="eastAsia" w:ascii="宋体" w:hAnsi="宋体"/>
        </w:rPr>
        <w:t xml:space="preserve">规定执行。如果涉及公共利益，且赔偿金额无法弥补公共利益损失，甲方可要求继续履行或者采取其他补救措施。</w:t>
      </w:r>
      <w:r>
        <w:rPr>
          <w:rFonts w:ascii="宋体" w:hAnsi="宋体"/>
        </w:rPr>
      </w:r>
      <w:r/>
    </w:p>
    <w:p>
      <w:pPr>
        <w:pStyle w:val="797"/>
        <w:ind w:firstLine="420"/>
        <w:jc w:val="left"/>
        <w:pageBreakBefore w:val="0"/>
        <w:spacing w:line="240" w:lineRule="auto"/>
        <w:rPr>
          <w:rFonts w:ascii="宋体" w:hAnsi="宋体"/>
        </w:rPr>
      </w:pPr>
      <w:r>
        <w:rPr>
          <w:rFonts w:hint="eastAsia" w:ascii="宋体" w:hAnsi="宋体"/>
        </w:rPr>
        <w:t xml:space="preserve">15.3 迟延支付的违约责任</w:t>
      </w:r>
      <w:r>
        <w:rPr>
          <w:rFonts w:ascii="宋体" w:hAnsi="宋体"/>
        </w:rPr>
      </w:r>
      <w:r/>
    </w:p>
    <w:p>
      <w:pPr>
        <w:pStyle w:val="797"/>
        <w:ind w:firstLine="420"/>
        <w:jc w:val="left"/>
        <w:pageBreakBefore w:val="0"/>
        <w:spacing w:line="240" w:lineRule="auto"/>
        <w:rPr>
          <w:rFonts w:ascii="宋体" w:hAnsi="宋体"/>
        </w:rPr>
      </w:pPr>
      <w:r>
        <w:rPr>
          <w:rFonts w:hint="eastAsia" w:ascii="宋体" w:hAnsi="宋体"/>
        </w:rPr>
        <w:t xml:space="preserve">甲方存在迟延支付乙方合同款项的，应当承担</w:t>
      </w:r>
      <w:r>
        <w:rPr>
          <w:rFonts w:hint="eastAsia" w:ascii="宋体" w:hAnsi="宋体"/>
          <w:b/>
          <w:bCs/>
        </w:rPr>
        <w:t xml:space="preserve">【政府采购合同专用条款】</w:t>
      </w:r>
      <w:r>
        <w:rPr>
          <w:rFonts w:hint="eastAsia" w:ascii="宋体" w:hAnsi="宋体"/>
        </w:rPr>
        <w:t xml:space="preserve">规定的逾期付款利息。</w:t>
      </w:r>
      <w:r>
        <w:rPr>
          <w:rFonts w:ascii="宋体" w:hAnsi="宋体"/>
        </w:rPr>
      </w:r>
      <w:r/>
    </w:p>
    <w:p>
      <w:pPr>
        <w:pStyle w:val="797"/>
        <w:ind w:firstLine="420"/>
        <w:jc w:val="left"/>
        <w:pageBreakBefore w:val="0"/>
        <w:spacing w:line="240" w:lineRule="auto"/>
        <w:rPr>
          <w:rFonts w:ascii="宋体" w:hAnsi="宋体"/>
        </w:rPr>
      </w:pPr>
      <w:r>
        <w:rPr>
          <w:rFonts w:hint="eastAsia" w:ascii="宋体" w:hAnsi="宋体"/>
          <w:bCs/>
        </w:rPr>
        <w:t xml:space="preserve">15.4其他违约责任根据项目实际需要按</w:t>
      </w:r>
      <w:r>
        <w:rPr>
          <w:rFonts w:hint="eastAsia" w:ascii="宋体" w:hAnsi="宋体"/>
          <w:b/>
          <w:bCs/>
        </w:rPr>
        <w:t xml:space="preserve">【政府采购合同专用条款】</w:t>
      </w:r>
      <w:r>
        <w:rPr>
          <w:rFonts w:hint="eastAsia" w:ascii="宋体" w:hAnsi="宋体"/>
        </w:rPr>
        <w:t xml:space="preserve">规定执行。</w:t>
      </w:r>
      <w:r>
        <w:rPr>
          <w:rFonts w:ascii="宋体" w:hAnsi="宋体"/>
        </w:rPr>
      </w:r>
      <w:r/>
    </w:p>
    <w:p>
      <w:pPr>
        <w:pStyle w:val="797"/>
        <w:numPr>
          <w:ilvl w:val="0"/>
          <w:numId w:val="10"/>
        </w:numPr>
        <w:jc w:val="left"/>
        <w:pageBreakBefore w:val="0"/>
        <w:spacing w:line="240" w:lineRule="auto"/>
        <w:rPr>
          <w:rFonts w:ascii="宋体" w:hAnsi="宋体"/>
          <w:b/>
          <w:sz w:val="24"/>
        </w:rPr>
      </w:pPr>
      <w:r>
        <w:rPr>
          <w:rFonts w:hint="eastAsia" w:ascii="宋体" w:hAnsi="宋体"/>
          <w:b/>
          <w:sz w:val="24"/>
        </w:rPr>
        <w:t xml:space="preserve">合同变更、中止与终止</w:t>
      </w:r>
      <w:r>
        <w:rPr>
          <w:rFonts w:ascii="宋体" w:hAnsi="宋体"/>
          <w:b/>
          <w:sz w:val="24"/>
        </w:rPr>
      </w:r>
      <w:r/>
    </w:p>
    <w:p>
      <w:pPr>
        <w:pStyle w:val="797"/>
        <w:jc w:val="left"/>
        <w:pageBreakBefore w:val="0"/>
        <w:spacing w:line="240" w:lineRule="auto"/>
        <w:rPr>
          <w:rFonts w:ascii="宋体" w:hAnsi="宋体"/>
        </w:rPr>
      </w:pPr>
      <w:r>
        <w:rPr>
          <w:rFonts w:hint="eastAsia" w:ascii="宋体" w:hAnsi="宋体"/>
        </w:rPr>
        <w:t xml:space="preserve">    16.1合同的变更</w:t>
      </w:r>
      <w:r>
        <w:rPr>
          <w:rFonts w:ascii="宋体" w:hAnsi="宋体"/>
        </w:rPr>
      </w:r>
      <w:r/>
    </w:p>
    <w:p>
      <w:pPr>
        <w:pStyle w:val="797"/>
        <w:ind w:firstLine="420"/>
        <w:jc w:val="left"/>
        <w:pageBreakBefore w:val="0"/>
        <w:spacing w:line="240" w:lineRule="auto"/>
        <w:rPr>
          <w:rFonts w:ascii="宋体" w:hAnsi="宋体"/>
        </w:rPr>
      </w:pPr>
      <w:r>
        <w:rPr>
          <w:rFonts w:hint="eastAsia" w:ascii="宋体" w:hAnsi="宋体"/>
        </w:rPr>
        <w:t xml:space="preserve">政府采购合同履行中，在不改变合同其他条款的前提下，甲方可以在合同价款10%的范围内追加与合同标的相同的货物，并就此与乙方协商一致后签订补充协议。</w:t>
      </w:r>
      <w:r>
        <w:rPr>
          <w:rFonts w:ascii="宋体" w:hAnsi="宋体"/>
        </w:rPr>
      </w:r>
      <w:r/>
    </w:p>
    <w:p>
      <w:pPr>
        <w:pStyle w:val="797"/>
        <w:ind w:firstLine="420"/>
        <w:jc w:val="left"/>
        <w:pageBreakBefore w:val="0"/>
        <w:spacing w:line="240" w:lineRule="auto"/>
        <w:rPr>
          <w:rFonts w:ascii="宋体" w:hAnsi="宋体"/>
        </w:rPr>
      </w:pPr>
      <w:r>
        <w:rPr>
          <w:rFonts w:hint="eastAsia" w:ascii="宋体" w:hAnsi="宋体"/>
        </w:rPr>
        <w:t xml:space="preserve">16.2合同的中止</w:t>
      </w:r>
      <w:r>
        <w:rPr>
          <w:rFonts w:ascii="宋体" w:hAnsi="宋体"/>
        </w:rPr>
      </w:r>
      <w:r/>
    </w:p>
    <w:p>
      <w:pPr>
        <w:pStyle w:val="797"/>
        <w:ind w:firstLine="420"/>
        <w:jc w:val="left"/>
        <w:pageBreakBefore w:val="0"/>
        <w:spacing w:line="240" w:lineRule="auto"/>
        <w:rPr>
          <w:rFonts w:ascii="宋体" w:hAnsi="宋体"/>
        </w:rPr>
      </w:pPr>
      <w:r>
        <w:rPr>
          <w:rFonts w:hint="eastAsia" w:ascii="宋体" w:hAnsi="宋体"/>
        </w:rPr>
        <w:t xml:space="preserve">（1）合同履行过程中因供应商就采购文件、采购过程或结果提起投诉的，甲方认为有必要的，可以中止合同的履行。</w:t>
      </w:r>
      <w:r>
        <w:rPr>
          <w:rFonts w:ascii="宋体" w:hAnsi="宋体"/>
        </w:rPr>
      </w:r>
      <w:r/>
    </w:p>
    <w:p>
      <w:pPr>
        <w:pStyle w:val="797"/>
        <w:ind w:firstLine="420"/>
        <w:jc w:val="left"/>
        <w:pageBreakBefore w:val="0"/>
        <w:spacing w:line="240" w:lineRule="auto"/>
        <w:rPr>
          <w:rFonts w:ascii="宋体" w:hAnsi="宋体"/>
        </w:rPr>
      </w:pPr>
      <w:r>
        <w:rPr>
          <w:rFonts w:hint="eastAsia" w:ascii="宋体" w:hAnsi="宋体"/>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rFonts w:ascii="宋体" w:hAnsi="宋体"/>
        </w:rPr>
      </w:r>
      <w:r/>
    </w:p>
    <w:p>
      <w:pPr>
        <w:pStyle w:val="879"/>
        <w:ind w:firstLine="420"/>
        <w:jc w:val="both"/>
        <w:pageBreakBefore w:val="0"/>
        <w:spacing w:line="240" w:lineRule="auto"/>
        <w:rPr>
          <w:rFonts w:ascii="宋体" w:hAnsi="宋体" w:eastAsia="宋体"/>
          <w:sz w:val="21"/>
        </w:rPr>
      </w:pPr>
      <w:r>
        <w:rPr>
          <w:rFonts w:hint="eastAsia" w:ascii="宋体" w:hAnsi="宋体" w:eastAsia="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rPr>
          <w:rFonts w:ascii="宋体" w:hAnsi="宋体" w:eastAsia="宋体"/>
          <w:sz w:val="21"/>
        </w:rPr>
      </w:r>
      <w:r/>
    </w:p>
    <w:p>
      <w:pPr>
        <w:pStyle w:val="797"/>
        <w:ind w:firstLine="420"/>
        <w:jc w:val="left"/>
        <w:pageBreakBefore w:val="0"/>
        <w:spacing w:line="240" w:lineRule="auto"/>
        <w:rPr>
          <w:rFonts w:ascii="宋体" w:hAnsi="宋体"/>
        </w:rPr>
      </w:pPr>
      <w:r>
        <w:rPr>
          <w:rFonts w:hint="eastAsia" w:ascii="宋体" w:hAnsi="宋体"/>
        </w:rPr>
        <w:t xml:space="preserve">（4）甲方不得以行政区划调整、政府换届、机构或者职能调整以及相关责任人更替为由中止合同。</w:t>
      </w:r>
      <w:r>
        <w:rPr>
          <w:rFonts w:ascii="宋体" w:hAnsi="宋体"/>
        </w:rPr>
      </w:r>
      <w:r/>
    </w:p>
    <w:p>
      <w:pPr>
        <w:pStyle w:val="797"/>
        <w:ind w:firstLine="420"/>
        <w:jc w:val="left"/>
        <w:pageBreakBefore w:val="0"/>
        <w:spacing w:line="240" w:lineRule="auto"/>
        <w:rPr>
          <w:rFonts w:ascii="宋体" w:hAnsi="宋体"/>
        </w:rPr>
      </w:pPr>
      <w:r>
        <w:rPr>
          <w:rFonts w:hint="eastAsia" w:ascii="宋体" w:hAnsi="宋体"/>
        </w:rPr>
        <w:t xml:space="preserve">16.3合同的终止</w:t>
      </w:r>
      <w:r>
        <w:rPr>
          <w:rFonts w:ascii="宋体" w:hAnsi="宋体"/>
        </w:rPr>
      </w:r>
      <w:r/>
    </w:p>
    <w:p>
      <w:pPr>
        <w:pStyle w:val="797"/>
        <w:ind w:firstLine="420"/>
        <w:jc w:val="left"/>
        <w:pageBreakBefore w:val="0"/>
        <w:spacing w:line="240" w:lineRule="auto"/>
        <w:rPr>
          <w:rFonts w:ascii="宋体" w:hAnsi="宋体"/>
        </w:rPr>
      </w:pPr>
      <w:r>
        <w:rPr>
          <w:rFonts w:hint="eastAsia" w:ascii="宋体" w:hAnsi="宋体"/>
        </w:rPr>
        <w:t xml:space="preserve">（1）合同因有效期限届满而终止；</w:t>
      </w:r>
      <w:r>
        <w:rPr>
          <w:rFonts w:ascii="宋体" w:hAnsi="宋体"/>
        </w:rPr>
      </w:r>
      <w:r/>
    </w:p>
    <w:p>
      <w:pPr>
        <w:pStyle w:val="797"/>
        <w:ind w:firstLine="420"/>
        <w:pageBreakBefore w:val="0"/>
        <w:spacing w:line="240" w:lineRule="auto"/>
        <w:rPr>
          <w:rFonts w:ascii="宋体" w:hAnsi="宋体" w:cs="宋体"/>
        </w:rPr>
      </w:pPr>
      <w:r>
        <w:rPr>
          <w:rFonts w:hint="eastAsia" w:ascii="宋体" w:hAnsi="宋体"/>
        </w:rPr>
        <w:t xml:space="preserve">（2）乙方未按合同约定履行，构成根本性违约的，甲方有权终止合同，</w:t>
      </w:r>
      <w:r>
        <w:rPr>
          <w:rFonts w:hint="eastAsia" w:ascii="宋体" w:hAnsi="宋体" w:cs="宋体"/>
        </w:rPr>
        <w:t xml:space="preserve">并追究乙方的违约责任</w:t>
      </w:r>
      <w:r>
        <w:rPr>
          <w:rFonts w:hint="eastAsia" w:ascii="宋体" w:hAnsi="宋体"/>
        </w:rPr>
        <w:t xml:space="preserve">。</w:t>
      </w:r>
      <w:r>
        <w:rPr>
          <w:rFonts w:ascii="宋体" w:hAnsi="宋体" w:cs="宋体"/>
        </w:rPr>
      </w:r>
      <w:r/>
    </w:p>
    <w:p>
      <w:pPr>
        <w:pStyle w:val="879"/>
        <w:pageBreakBefore w:val="0"/>
        <w:spacing w:line="240" w:lineRule="auto"/>
        <w:rPr>
          <w:rFonts w:ascii="宋体" w:hAnsi="宋体" w:eastAsia="宋体"/>
        </w:rPr>
      </w:pPr>
      <w:r>
        <w:rPr>
          <w:rFonts w:hint="eastAsia" w:ascii="宋体" w:hAnsi="宋体" w:eastAsia="宋体"/>
        </w:rPr>
        <w:t xml:space="preserve">16.4 </w:t>
      </w:r>
      <w:r>
        <w:rPr>
          <w:rFonts w:hint="eastAsia" w:ascii="宋体" w:hAnsi="宋体" w:eastAsia="宋体" w:cs="Times New Roman"/>
          <w:sz w:val="21"/>
        </w:rPr>
        <w:t xml:space="preserve">涉及国家利益、社会公共利益的情形</w:t>
      </w:r>
      <w:r>
        <w:rPr>
          <w:rFonts w:ascii="宋体" w:hAnsi="宋体" w:eastAsia="宋体"/>
        </w:rPr>
      </w:r>
      <w:r/>
    </w:p>
    <w:p>
      <w:pPr>
        <w:pStyle w:val="879"/>
        <w:ind w:firstLine="420"/>
        <w:jc w:val="both"/>
        <w:pageBreakBefore w:val="0"/>
        <w:spacing w:line="240" w:lineRule="auto"/>
        <w:rPr>
          <w:rFonts w:ascii="宋体" w:hAnsi="宋体" w:eastAsia="宋体"/>
          <w:sz w:val="21"/>
        </w:rPr>
      </w:pPr>
      <w:r>
        <w:rPr>
          <w:rFonts w:hint="eastAsia" w:ascii="宋体" w:hAns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rPr>
          <w:rFonts w:ascii="宋体" w:hAnsi="宋体" w:eastAsia="宋体"/>
          <w:sz w:val="21"/>
        </w:rPr>
      </w:r>
      <w:r/>
    </w:p>
    <w:p>
      <w:pPr>
        <w:pStyle w:val="797"/>
        <w:jc w:val="left"/>
        <w:pageBreakBefore w:val="0"/>
        <w:spacing w:line="240" w:lineRule="auto"/>
        <w:rPr>
          <w:rFonts w:ascii="宋体" w:hAnsi="宋体"/>
          <w:b/>
          <w:bCs/>
          <w:sz w:val="24"/>
        </w:rPr>
      </w:pPr>
      <w:r>
        <w:rPr>
          <w:rFonts w:hint="eastAsia" w:ascii="宋体" w:hAnsi="宋体"/>
          <w:b/>
          <w:bCs/>
          <w:sz w:val="24"/>
        </w:rPr>
        <w:t xml:space="preserve">17. 合同分包</w:t>
      </w:r>
      <w:r>
        <w:rPr>
          <w:rFonts w:ascii="宋体" w:hAnsi="宋体"/>
          <w:b/>
          <w:bCs/>
          <w:sz w:val="24"/>
        </w:rPr>
      </w:r>
      <w:r/>
    </w:p>
    <w:p>
      <w:pPr>
        <w:pStyle w:val="797"/>
        <w:ind w:firstLine="420"/>
        <w:jc w:val="left"/>
        <w:pageBreakBefore w:val="0"/>
        <w:spacing w:line="240" w:lineRule="auto"/>
        <w:rPr>
          <w:rFonts w:ascii="宋体" w:hAnsi="宋体"/>
        </w:rPr>
      </w:pPr>
      <w:r>
        <w:rPr>
          <w:rFonts w:hint="eastAsia" w:ascii="宋体" w:hAnsi="宋体"/>
        </w:rPr>
        <w:t xml:space="preserve">17.1 乙方不得将合同转包给其他供应商。涉及合同分包的，乙方应根据采购文件和投标（响应）文件规定进行合同分包。</w:t>
      </w:r>
      <w:r>
        <w:rPr>
          <w:rFonts w:ascii="宋体" w:hAnsi="宋体"/>
        </w:rPr>
      </w:r>
      <w:r/>
    </w:p>
    <w:p>
      <w:pPr>
        <w:pStyle w:val="797"/>
        <w:ind w:firstLine="420"/>
        <w:jc w:val="left"/>
        <w:pageBreakBefore w:val="0"/>
        <w:spacing w:line="240" w:lineRule="auto"/>
        <w:rPr>
          <w:rFonts w:ascii="宋体" w:hAnsi="宋体"/>
        </w:rPr>
      </w:pPr>
      <w:r>
        <w:rPr>
          <w:rFonts w:hint="eastAsia" w:ascii="宋体" w:hAnsi="宋体"/>
        </w:rPr>
        <w:t xml:space="preserve">17.2 乙方执行政府采购政策向中小企业依法分包的，乙方应当按采购文件和投标（响应）文件签订分包意向协议，分包意向协议属于本合同组成部分。</w:t>
      </w:r>
      <w:r>
        <w:rPr>
          <w:rFonts w:ascii="宋体" w:hAnsi="宋体"/>
        </w:rPr>
      </w:r>
      <w:r/>
    </w:p>
    <w:p>
      <w:pPr>
        <w:pStyle w:val="797"/>
        <w:jc w:val="left"/>
        <w:pageBreakBefore w:val="0"/>
        <w:spacing w:line="240" w:lineRule="auto"/>
        <w:rPr>
          <w:rFonts w:ascii="宋体" w:hAnsi="宋体"/>
          <w:b/>
          <w:bCs/>
          <w:sz w:val="24"/>
        </w:rPr>
      </w:pPr>
      <w:r>
        <w:rPr>
          <w:rFonts w:hint="eastAsia" w:ascii="宋体" w:hAnsi="宋体"/>
          <w:b/>
          <w:bCs/>
          <w:sz w:val="24"/>
        </w:rPr>
        <w:t xml:space="preserve">18. 不可抗力</w:t>
      </w:r>
      <w:r>
        <w:rPr>
          <w:rFonts w:ascii="宋体" w:hAnsi="宋体"/>
          <w:b/>
          <w:bCs/>
          <w:sz w:val="24"/>
        </w:rPr>
      </w:r>
      <w:r/>
    </w:p>
    <w:p>
      <w:pPr>
        <w:pStyle w:val="797"/>
        <w:ind w:firstLine="420"/>
        <w:jc w:val="left"/>
        <w:pageBreakBefore w:val="0"/>
        <w:spacing w:line="240" w:lineRule="auto"/>
        <w:rPr>
          <w:rFonts w:ascii="宋体" w:hAnsi="宋体"/>
        </w:rPr>
      </w:pPr>
      <w:r>
        <w:rPr>
          <w:rFonts w:hint="eastAsia" w:ascii="宋体" w:hAnsi="宋体"/>
        </w:rPr>
        <w:t xml:space="preserve">18.1 不可抗力是指合同双方不能预见、不能避免且不能克服的客观情况。</w:t>
      </w:r>
      <w:r>
        <w:rPr>
          <w:rFonts w:ascii="宋体" w:hAnsi="宋体"/>
        </w:rPr>
      </w:r>
      <w:r/>
    </w:p>
    <w:p>
      <w:pPr>
        <w:pStyle w:val="797"/>
        <w:ind w:firstLine="420"/>
        <w:jc w:val="left"/>
        <w:pageBreakBefore w:val="0"/>
        <w:spacing w:line="240" w:lineRule="auto"/>
        <w:rPr>
          <w:rFonts w:ascii="宋体" w:hAnsi="宋体"/>
        </w:rPr>
      </w:pPr>
      <w:r>
        <w:rPr>
          <w:rFonts w:hint="eastAsia" w:ascii="宋体" w:hAnsi="宋体"/>
        </w:rPr>
        <w:t xml:space="preserve">18.2 任何一方对由于不可抗力造成的部分或全部不能履行合同不承担违约责任。但迟延履行后发生不可抗力的，不能免除责任。</w:t>
      </w:r>
      <w:r>
        <w:rPr>
          <w:rFonts w:ascii="宋体" w:hAnsi="宋体"/>
        </w:rPr>
      </w:r>
      <w:r/>
    </w:p>
    <w:p>
      <w:pPr>
        <w:pStyle w:val="797"/>
        <w:ind w:firstLine="420"/>
        <w:jc w:val="left"/>
        <w:pageBreakBefore w:val="0"/>
        <w:spacing w:line="240" w:lineRule="auto"/>
        <w:rPr>
          <w:rFonts w:ascii="宋体" w:hAnsi="宋体"/>
        </w:rPr>
      </w:pPr>
      <w:r>
        <w:rPr>
          <w:rFonts w:hint="eastAsia" w:ascii="宋体" w:hAnsi="宋体"/>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rPr>
          <w:rFonts w:ascii="宋体" w:hAnsi="宋体"/>
        </w:rPr>
      </w:r>
      <w:r/>
    </w:p>
    <w:p>
      <w:pPr>
        <w:pStyle w:val="797"/>
        <w:jc w:val="left"/>
        <w:pageBreakBefore w:val="0"/>
        <w:spacing w:line="240" w:lineRule="auto"/>
        <w:rPr>
          <w:rFonts w:ascii="宋体" w:hAnsi="宋体"/>
          <w:b/>
          <w:bCs/>
          <w:sz w:val="24"/>
        </w:rPr>
      </w:pPr>
      <w:r>
        <w:rPr>
          <w:rFonts w:hint="eastAsia" w:ascii="宋体" w:hAnsi="宋体"/>
          <w:b/>
          <w:bCs/>
          <w:sz w:val="24"/>
        </w:rPr>
        <w:t xml:space="preserve">19. 解决争议的方法</w:t>
      </w:r>
      <w:r>
        <w:rPr>
          <w:rFonts w:ascii="宋体" w:hAnsi="宋体"/>
          <w:b/>
          <w:bCs/>
          <w:sz w:val="24"/>
        </w:rPr>
      </w:r>
      <w:r/>
    </w:p>
    <w:p>
      <w:pPr>
        <w:pStyle w:val="879"/>
        <w:ind w:firstLine="420"/>
        <w:jc w:val="both"/>
        <w:pageBreakBefore w:val="0"/>
        <w:spacing w:line="240" w:lineRule="auto"/>
        <w:rPr>
          <w:rFonts w:ascii="宋体" w:hAnsi="宋体" w:eastAsia="宋体" w:cs="宋体"/>
          <w:sz w:val="21"/>
        </w:rPr>
      </w:pPr>
      <w:r>
        <w:rPr>
          <w:rFonts w:hint="eastAsia" w:ascii="宋体" w:hAnsi="宋体" w:eastAsia="宋体" w:cs="宋体"/>
          <w:sz w:val="21"/>
        </w:rPr>
        <w:t xml:space="preserve">19.1 因本合同及合同有关事项发生的争议，由甲乙双方友好协商解决。协商不成时，可以向有关组织申请调解。合同一方或双方不愿调解或调解不成的，可以通过仲裁或诉讼的方式解决争议。</w:t>
      </w:r>
      <w:r>
        <w:rPr>
          <w:rFonts w:ascii="宋体" w:hAnsi="宋体" w:eastAsia="宋体" w:cs="宋体"/>
          <w:sz w:val="21"/>
        </w:rPr>
      </w:r>
      <w:r/>
    </w:p>
    <w:p>
      <w:pPr>
        <w:pStyle w:val="879"/>
        <w:ind w:firstLine="420"/>
        <w:jc w:val="both"/>
        <w:pageBreakBefore w:val="0"/>
        <w:spacing w:line="240" w:lineRule="auto"/>
        <w:rPr>
          <w:rFonts w:ascii="宋体" w:hAnsi="宋体" w:eastAsia="宋体" w:cs="宋体"/>
          <w:sz w:val="21"/>
        </w:rPr>
      </w:pPr>
      <w:r>
        <w:rPr>
          <w:rFonts w:hint="eastAsia" w:ascii="宋体" w:hAnsi="宋体" w:eastAsia="宋体" w:cs="宋体"/>
          <w:sz w:val="21"/>
        </w:rPr>
        <w:t xml:space="preserve">19.2 选择仲裁的，应在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rPr>
          <w:rFonts w:ascii="宋体" w:hAnsi="宋体" w:eastAsia="宋体" w:cs="宋体"/>
          <w:sz w:val="21"/>
        </w:rPr>
      </w:r>
      <w:r/>
    </w:p>
    <w:p>
      <w:pPr>
        <w:pStyle w:val="879"/>
        <w:ind w:firstLine="420"/>
        <w:jc w:val="both"/>
        <w:pageBreakBefore w:val="0"/>
        <w:spacing w:line="240" w:lineRule="auto"/>
        <w:rPr>
          <w:rFonts w:ascii="宋体" w:hAnsi="宋体" w:eastAsia="宋体" w:cs="宋体"/>
          <w:sz w:val="21"/>
        </w:rPr>
      </w:pPr>
      <w:r>
        <w:rPr>
          <w:rFonts w:hint="eastAsia" w:ascii="宋体" w:hAnsi="宋体" w:eastAsia="宋体" w:cs="宋体"/>
          <w:sz w:val="21"/>
        </w:rPr>
        <w:t xml:space="preserve">19.3 如甲乙双方有争议的事项不影响合同其他部分的履行，在争议解决期间，合同其他部分应当继续履行。</w:t>
      </w:r>
      <w:r>
        <w:rPr>
          <w:rFonts w:ascii="宋体" w:hAnsi="宋体" w:eastAsia="宋体" w:cs="宋体"/>
          <w:sz w:val="21"/>
        </w:rPr>
      </w:r>
      <w:r/>
    </w:p>
    <w:p>
      <w:pPr>
        <w:pStyle w:val="797"/>
        <w:jc w:val="left"/>
        <w:pageBreakBefore w:val="0"/>
        <w:spacing w:line="240" w:lineRule="auto"/>
        <w:rPr>
          <w:rFonts w:ascii="宋体" w:hAnsi="宋体"/>
          <w:sz w:val="24"/>
        </w:rPr>
      </w:pPr>
      <w:r>
        <w:rPr>
          <w:rFonts w:hint="eastAsia" w:ascii="宋体" w:hAnsi="宋体"/>
          <w:b/>
          <w:sz w:val="24"/>
        </w:rPr>
        <w:t xml:space="preserve">20. 政府采购政策</w:t>
      </w:r>
      <w:r>
        <w:rPr>
          <w:rFonts w:ascii="宋体" w:hAnsi="宋体"/>
          <w:sz w:val="24"/>
        </w:rPr>
      </w:r>
      <w:r/>
    </w:p>
    <w:p>
      <w:pPr>
        <w:pStyle w:val="797"/>
        <w:ind w:firstLine="420"/>
        <w:jc w:val="left"/>
        <w:pageBreakBefore w:val="0"/>
        <w:spacing w:line="240" w:lineRule="auto"/>
        <w:rPr>
          <w:rFonts w:ascii="宋体" w:hAnsi="宋体"/>
        </w:rPr>
      </w:pPr>
      <w:r>
        <w:rPr>
          <w:rFonts w:hint="eastAsia" w:ascii="宋体" w:hAnsi="宋体"/>
        </w:rPr>
        <w:t xml:space="preserve">20.1 </w:t>
      </w:r>
      <w:r>
        <w:rPr>
          <w:rFonts w:hint="eastAsia" w:ascii="宋体" w:hAnsi="宋体" w:cs="宋体"/>
          <w:lang w:val="en-GB"/>
        </w:rPr>
        <w:t xml:space="preserve">本合同应当按照规定执行政府采购政策。</w:t>
      </w:r>
      <w:r>
        <w:rPr>
          <w:rFonts w:ascii="宋体" w:hAnsi="宋体"/>
        </w:rPr>
      </w:r>
      <w:r/>
    </w:p>
    <w:p>
      <w:pPr>
        <w:pStyle w:val="797"/>
        <w:ind w:firstLine="420"/>
        <w:jc w:val="left"/>
        <w:pageBreakBefore w:val="0"/>
        <w:spacing w:line="240" w:lineRule="auto"/>
        <w:rPr>
          <w:rFonts w:ascii="宋体" w:hAnsi="宋体"/>
        </w:rPr>
      </w:pPr>
      <w:r>
        <w:rPr>
          <w:rFonts w:ascii="宋体" w:hAnsi="宋体"/>
        </w:rPr>
        <w:t xml:space="preserve">2</w:t>
      </w:r>
      <w:r>
        <w:rPr>
          <w:rFonts w:hint="eastAsia" w:ascii="宋体" w:hAnsi="宋体"/>
        </w:rPr>
        <w:t xml:space="preserve">0.2 本合同依法执行政府采购政策的方式和内容，属于合同履约验收的范围。</w:t>
      </w:r>
      <w:r>
        <w:rPr>
          <w:rFonts w:hint="eastAsia" w:ascii="宋体" w:hAnsi="宋体" w:cs="宋体"/>
        </w:rPr>
        <w:t xml:space="preserve">甲乙双方</w:t>
      </w:r>
      <w:r>
        <w:rPr>
          <w:rFonts w:hint="eastAsia" w:ascii="宋体" w:hAnsi="宋体" w:cs="宋体"/>
          <w:lang w:val="en-GB"/>
        </w:rPr>
        <w:t xml:space="preserve">未按规定要求执行政府采购政策造成损失的</w:t>
      </w:r>
      <w:r>
        <w:rPr>
          <w:rFonts w:hint="eastAsia" w:ascii="宋体" w:hAnsi="宋体"/>
        </w:rPr>
        <w:t xml:space="preserve">，有过错的一方应当承担赔偿责任，双方都有过错的，各自承担相应的责任。</w:t>
      </w:r>
      <w:r>
        <w:rPr>
          <w:rFonts w:ascii="宋体" w:hAnsi="宋体"/>
        </w:rPr>
      </w:r>
      <w:r/>
    </w:p>
    <w:p>
      <w:pPr>
        <w:pStyle w:val="859"/>
        <w:ind w:firstLine="420"/>
        <w:pageBreakBefore w:val="0"/>
        <w:spacing w:line="240" w:lineRule="auto"/>
        <w:rPr>
          <w:rFonts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rPr>
          <w:rFonts w:ascii="宋体" w:hAnsi="宋体" w:eastAsia="宋体"/>
          <w:sz w:val="21"/>
          <w:szCs w:val="21"/>
        </w:rPr>
      </w:r>
      <w:r/>
    </w:p>
    <w:p>
      <w:pPr>
        <w:pStyle w:val="797"/>
        <w:jc w:val="left"/>
        <w:pageBreakBefore w:val="0"/>
        <w:spacing w:line="240" w:lineRule="auto"/>
        <w:rPr>
          <w:rFonts w:ascii="宋体" w:hAnsi="宋体"/>
          <w:b/>
          <w:sz w:val="24"/>
        </w:rPr>
      </w:pPr>
      <w:r>
        <w:rPr>
          <w:rFonts w:hint="eastAsia" w:ascii="宋体" w:hAnsi="宋体"/>
          <w:b/>
          <w:sz w:val="24"/>
        </w:rPr>
        <w:t xml:space="preserve">21. 法律适用</w:t>
      </w:r>
      <w:r>
        <w:rPr>
          <w:rFonts w:ascii="宋体" w:hAnsi="宋体"/>
          <w:b/>
          <w:sz w:val="24"/>
        </w:rPr>
      </w:r>
      <w:r/>
    </w:p>
    <w:p>
      <w:pPr>
        <w:pStyle w:val="879"/>
        <w:ind w:firstLine="420"/>
        <w:jc w:val="both"/>
        <w:pageBreakBefore w:val="0"/>
        <w:spacing w:line="240" w:lineRule="auto"/>
        <w:rPr>
          <w:rFonts w:ascii="宋体" w:hAnsi="宋体" w:eastAsia="宋体" w:cs="宋体"/>
          <w:sz w:val="21"/>
        </w:rPr>
      </w:pPr>
      <w:r>
        <w:rPr>
          <w:rFonts w:hint="eastAsia" w:ascii="宋体" w:hAnsi="宋体" w:eastAsia="宋体" w:cs="宋体"/>
          <w:sz w:val="21"/>
        </w:rPr>
        <w:t xml:space="preserve">21.1 本合同的订立、生效、解释、履行及与本合同有关的争议解决，均适用法律、行政法规。</w:t>
      </w:r>
      <w:r>
        <w:rPr>
          <w:rFonts w:ascii="宋体" w:hAnsi="宋体" w:eastAsia="宋体" w:cs="宋体"/>
          <w:sz w:val="21"/>
        </w:rPr>
      </w:r>
      <w:r/>
    </w:p>
    <w:p>
      <w:pPr>
        <w:pStyle w:val="879"/>
        <w:ind w:firstLine="420"/>
        <w:jc w:val="both"/>
        <w:pageBreakBefore w:val="0"/>
        <w:spacing w:line="240" w:lineRule="auto"/>
        <w:rPr>
          <w:rFonts w:ascii="宋体" w:hAnsi="宋体" w:eastAsia="宋体" w:cs="宋体"/>
          <w:sz w:val="21"/>
        </w:rPr>
      </w:pPr>
      <w:r>
        <w:rPr>
          <w:rFonts w:hint="eastAsia" w:ascii="宋体" w:hAnsi="宋体" w:eastAsia="宋体" w:cs="宋体"/>
          <w:sz w:val="21"/>
        </w:rPr>
        <w:t xml:space="preserve">21.2 本合同条款与法律、行政法规的强制性规定不一致的，双方当事人应按照法律、行政法规的强制性规定修改本合同的相关条款。</w:t>
      </w:r>
      <w:r>
        <w:rPr>
          <w:rFonts w:ascii="宋体" w:hAnsi="宋体" w:eastAsia="宋体" w:cs="宋体"/>
          <w:sz w:val="21"/>
        </w:rPr>
      </w:r>
      <w:r/>
    </w:p>
    <w:p>
      <w:pPr>
        <w:pStyle w:val="797"/>
        <w:numPr>
          <w:ilvl w:val="0"/>
          <w:numId w:val="0"/>
        </w:numPr>
        <w:jc w:val="left"/>
        <w:pageBreakBefore w:val="0"/>
        <w:spacing w:line="240" w:lineRule="auto"/>
        <w:rPr>
          <w:rFonts w:ascii="宋体" w:hAnsi="宋体"/>
          <w:b/>
          <w:sz w:val="24"/>
        </w:rPr>
      </w:pPr>
      <w:r>
        <w:rPr>
          <w:rFonts w:hint="eastAsia" w:ascii="宋体" w:hAnsi="宋体"/>
          <w:b/>
          <w:sz w:val="24"/>
        </w:rPr>
        <w:t xml:space="preserve">22. 通知</w:t>
      </w:r>
      <w:r>
        <w:rPr>
          <w:rFonts w:ascii="宋体" w:hAnsi="宋体"/>
          <w:b/>
          <w:sz w:val="24"/>
        </w:rPr>
      </w:r>
      <w:r/>
    </w:p>
    <w:p>
      <w:pPr>
        <w:pStyle w:val="879"/>
        <w:ind w:firstLine="420"/>
        <w:jc w:val="both"/>
        <w:pageBreakBefore w:val="0"/>
        <w:spacing w:line="240" w:lineRule="auto"/>
        <w:rPr>
          <w:rFonts w:ascii="宋体" w:hAnsi="宋体" w:eastAsia="宋体" w:cs="宋体"/>
          <w:sz w:val="21"/>
        </w:rPr>
      </w:pPr>
      <w:r>
        <w:rPr>
          <w:rFonts w:hint="eastAsia" w:ascii="宋体" w:hAnsi="宋体" w:eastAsia="宋体" w:cs="宋体"/>
          <w:sz w:val="21"/>
        </w:rPr>
        <w:t xml:space="preserve">22.1 本合同任何一方向对方发出的通知、信件、数据电文等，应当发送至本合同第一部分《政府采购合同协议书》所约定的通讯地址、联系人、联系电话或电子邮箱。</w:t>
      </w:r>
      <w:r>
        <w:rPr>
          <w:rFonts w:ascii="宋体" w:hAnsi="宋体" w:eastAsia="宋体" w:cs="宋体"/>
          <w:sz w:val="21"/>
        </w:rPr>
      </w:r>
      <w:r/>
    </w:p>
    <w:p>
      <w:pPr>
        <w:pStyle w:val="879"/>
        <w:ind w:firstLine="0"/>
        <w:jc w:val="both"/>
        <w:pageBreakBefore w:val="0"/>
        <w:spacing w:line="240" w:lineRule="auto"/>
        <w:rPr>
          <w:rFonts w:ascii="宋体" w:hAnsi="宋体" w:eastAsia="宋体"/>
          <w:sz w:val="21"/>
        </w:rPr>
      </w:pPr>
      <w:r>
        <w:rPr>
          <w:rFonts w:hint="eastAsia" w:ascii="宋体" w:hAnsi="宋体" w:eastAsia="宋体" w:cs="宋体"/>
          <w:sz w:val="21"/>
        </w:rPr>
        <w:t xml:space="preserve">    22.2 一方当事人变更名称、住所、联系人、联系电话或电子邮箱等信息的，应当在变更后3日内及时书面通知对方，对方实际收到变更通知前的送达仍为有效送达。</w:t>
      </w:r>
      <w:r>
        <w:rPr>
          <w:rFonts w:ascii="宋体" w:hAnsi="宋体" w:eastAsia="宋体"/>
          <w:sz w:val="21"/>
        </w:rPr>
      </w:r>
      <w:r/>
    </w:p>
    <w:p>
      <w:pPr>
        <w:pStyle w:val="797"/>
        <w:ind w:firstLine="420"/>
        <w:jc w:val="left"/>
        <w:pageBreakBefore w:val="0"/>
        <w:spacing w:line="240" w:lineRule="auto"/>
        <w:rPr>
          <w:rFonts w:ascii="宋体" w:hAnsi="宋体"/>
        </w:rPr>
      </w:pPr>
      <w:r>
        <w:rPr>
          <w:rFonts w:hint="eastAsia" w:ascii="宋体" w:hAnsi="宋体"/>
        </w:rPr>
        <w:t xml:space="preserve">22.3本合同一方给另一方的通知均应采用书面形式，传真或快递送到本合同中规定的对方的地址和办理签收手续。</w:t>
      </w:r>
      <w:r>
        <w:rPr>
          <w:rFonts w:ascii="宋体" w:hAnsi="宋体"/>
        </w:rPr>
      </w:r>
      <w:r/>
    </w:p>
    <w:p>
      <w:pPr>
        <w:pStyle w:val="797"/>
        <w:ind w:firstLine="420"/>
        <w:jc w:val="left"/>
        <w:pageBreakBefore w:val="0"/>
        <w:spacing w:line="240" w:lineRule="auto"/>
        <w:rPr>
          <w:rFonts w:ascii="宋体" w:hAnsi="宋体"/>
        </w:rPr>
      </w:pPr>
      <w:r>
        <w:rPr>
          <w:rFonts w:hint="eastAsia" w:ascii="宋体" w:hAnsi="宋体"/>
        </w:rPr>
        <w:t xml:space="preserve">22.4通知以送达之日或通知书中规定的生效之日起生效，两者中以较迟之日为准。</w:t>
      </w:r>
      <w:r>
        <w:rPr>
          <w:rFonts w:ascii="宋体" w:hAnsi="宋体"/>
        </w:rPr>
      </w:r>
      <w:r/>
    </w:p>
    <w:p>
      <w:pPr>
        <w:pStyle w:val="797"/>
        <w:numPr>
          <w:ilvl w:val="0"/>
          <w:numId w:val="11"/>
        </w:numPr>
        <w:jc w:val="left"/>
        <w:pageBreakBefore w:val="0"/>
        <w:spacing w:line="240" w:lineRule="auto"/>
        <w:rPr>
          <w:rFonts w:ascii="宋体" w:hAnsi="宋体"/>
          <w:b/>
          <w:bCs/>
          <w:sz w:val="24"/>
        </w:rPr>
      </w:pPr>
      <w:r>
        <w:rPr>
          <w:rFonts w:hint="eastAsia" w:ascii="宋体" w:hAnsi="宋体"/>
          <w:b/>
          <w:bCs/>
          <w:sz w:val="24"/>
        </w:rPr>
        <w:t xml:space="preserve">合同未尽事项</w:t>
      </w:r>
      <w:r>
        <w:rPr>
          <w:rFonts w:ascii="宋体" w:hAnsi="宋体"/>
          <w:b/>
          <w:bCs/>
          <w:sz w:val="24"/>
        </w:rPr>
      </w:r>
      <w:r/>
    </w:p>
    <w:p>
      <w:pPr>
        <w:pStyle w:val="797"/>
        <w:ind w:firstLine="420"/>
        <w:jc w:val="left"/>
        <w:pageBreakBefore w:val="0"/>
        <w:spacing w:line="240" w:lineRule="auto"/>
        <w:rPr>
          <w:rFonts w:ascii="宋体" w:hAnsi="宋体"/>
          <w:bCs/>
        </w:rPr>
      </w:pPr>
      <w:r>
        <w:rPr>
          <w:rFonts w:hint="eastAsia" w:ascii="宋体" w:hAnsi="宋体"/>
          <w:bCs/>
        </w:rPr>
        <w:t xml:space="preserve">23.1合同未尽事项见</w:t>
      </w:r>
      <w:r>
        <w:rPr>
          <w:rFonts w:hint="eastAsia" w:ascii="宋体" w:hAnsi="宋体"/>
          <w:b/>
        </w:rPr>
        <w:t xml:space="preserve">【政府采购合同专用条款】</w:t>
      </w:r>
      <w:r>
        <w:rPr>
          <w:rFonts w:hint="eastAsia" w:ascii="宋体" w:hAnsi="宋体"/>
          <w:bCs/>
        </w:rPr>
        <w:t xml:space="preserve">。</w:t>
      </w:r>
      <w:r>
        <w:rPr>
          <w:rFonts w:ascii="宋体" w:hAnsi="宋体"/>
          <w:bCs/>
        </w:rPr>
      </w:r>
      <w:r/>
    </w:p>
    <w:p>
      <w:pPr>
        <w:pStyle w:val="797"/>
        <w:jc w:val="left"/>
        <w:pageBreakBefore w:val="0"/>
        <w:spacing w:line="240" w:lineRule="auto"/>
        <w:rPr>
          <w:rFonts w:ascii="宋体" w:hAnsi="宋体"/>
          <w:sz w:val="28"/>
          <w:szCs w:val="28"/>
        </w:rPr>
      </w:pPr>
      <w:r>
        <w:rPr>
          <w:rFonts w:hint="eastAsia" w:ascii="宋体" w:hAnsi="宋体"/>
          <w:bCs/>
        </w:rPr>
        <w:t xml:space="preserve">    23.2 合同附件与合同正文具有同等的法律效力。</w:t>
      </w:r>
      <w:bookmarkStart w:id="200" w:name="_Toc20313"/>
      <w:r>
        <w:rPr>
          <w:rFonts w:ascii="宋体" w:hAnsi="宋体"/>
          <w:sz w:val="28"/>
          <w:szCs w:val="28"/>
        </w:rPr>
      </w:r>
      <w:r/>
    </w:p>
    <w:p>
      <w:pPr>
        <w:pStyle w:val="797"/>
        <w:jc w:val="center"/>
        <w:pageBreakBefore w:val="0"/>
        <w:spacing w:line="240" w:lineRule="auto"/>
        <w:rPr>
          <w:rFonts w:ascii="黑体" w:hAnsi="华文中宋" w:eastAsia="黑体"/>
          <w:sz w:val="28"/>
          <w:szCs w:val="28"/>
        </w:rPr>
      </w:pPr>
      <w:r>
        <w:rPr>
          <w:rFonts w:hint="eastAsia" w:ascii="宋体" w:hAnsi="宋体"/>
          <w:sz w:val="28"/>
          <w:szCs w:val="28"/>
        </w:rPr>
        <w:br w:type="page" w:clear="all"/>
      </w:r>
      <w:r>
        <w:rPr>
          <w:rFonts w:ascii="黑体" w:hAnsi="华文中宋" w:eastAsia="黑体"/>
          <w:sz w:val="28"/>
          <w:szCs w:val="28"/>
        </w:rPr>
      </w:r>
      <w:r/>
    </w:p>
    <w:p>
      <w:pPr>
        <w:pStyle w:val="799"/>
        <w:pageBreakBefore w:val="0"/>
        <w:spacing w:before="0" w:after="0" w:line="240" w:lineRule="auto"/>
        <w:tabs>
          <w:tab w:val="left" w:pos="360" w:leader="none"/>
        </w:tabs>
        <w:rPr>
          <w:rFonts w:ascii="黑体" w:hAnsi="华文中宋" w:eastAsia="黑体"/>
          <w:b w:val="0"/>
          <w:bCs w:val="0"/>
          <w:sz w:val="28"/>
          <w:szCs w:val="28"/>
        </w:rPr>
      </w:pPr>
      <w:r>
        <w:rPr>
          <w:rFonts w:hint="eastAsia" w:ascii="黑体" w:hAnsi="华文中宋" w:eastAsia="黑体"/>
          <w:b w:val="0"/>
          <w:sz w:val="28"/>
          <w:szCs w:val="28"/>
        </w:rPr>
        <w:t xml:space="preserve">第三节 政府采购合同专用条款</w:t>
      </w:r>
      <w:bookmarkEnd w:id="200"/>
      <w:r>
        <w:rPr>
          <w:rFonts w:ascii="黑体" w:hAnsi="华文中宋" w:eastAsia="黑体"/>
          <w:b w:val="0"/>
          <w:bCs w:val="0"/>
          <w:sz w:val="28"/>
          <w:szCs w:val="28"/>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pStyle w:val="797"/>
              <w:jc w:val="center"/>
              <w:pageBreakBefore w:val="0"/>
              <w:spacing w:line="240" w:lineRule="auto"/>
              <w:rPr>
                <w:rFonts w:ascii="宋体" w:hAnsi="宋体"/>
              </w:rPr>
            </w:pPr>
            <w:r>
              <w:rPr>
                <w:rFonts w:hint="eastAsia" w:ascii="宋体" w:hAnsi="宋体"/>
              </w:rPr>
              <w:t xml:space="preserve">第二节</w:t>
            </w:r>
            <w:r>
              <w:rPr>
                <w:rFonts w:ascii="宋体" w:hAnsi="宋体"/>
              </w:rPr>
            </w:r>
            <w:r/>
          </w:p>
          <w:p>
            <w:pPr>
              <w:pStyle w:val="797"/>
              <w:jc w:val="center"/>
              <w:pageBreakBefore w:val="0"/>
              <w:spacing w:line="240" w:lineRule="auto"/>
              <w:rPr>
                <w:rFonts w:ascii="宋体" w:hAnsi="宋体"/>
              </w:rPr>
            </w:pPr>
            <w:r>
              <w:rPr>
                <w:rFonts w:hint="eastAsia" w:ascii="宋体" w:hAnsi="宋体"/>
              </w:rPr>
              <w:t xml:space="preserve">第1.2（6）项</w:t>
            </w:r>
            <w:r>
              <w:rPr>
                <w:rFonts w:ascii="宋体" w:hAnsi="宋体"/>
              </w:rPr>
            </w:r>
            <w:r/>
          </w:p>
        </w:tc>
        <w:tc>
          <w:tcPr>
            <w:tcW w:w="1742" w:type="dxa"/>
            <w:vAlign w:val="center"/>
            <w:textDirection w:val="lrTb"/>
            <w:noWrap w:val="false"/>
          </w:tcPr>
          <w:p>
            <w:pPr>
              <w:pStyle w:val="797"/>
              <w:jc w:val="left"/>
              <w:pageBreakBefore w:val="0"/>
              <w:spacing w:line="240" w:lineRule="auto"/>
              <w:rPr>
                <w:rFonts w:ascii="宋体" w:hAnsi="宋体"/>
              </w:rPr>
            </w:pPr>
            <w:r>
              <w:rPr>
                <w:rFonts w:hint="eastAsia" w:ascii="宋体" w:hAnsi="宋体"/>
              </w:rPr>
              <w:t xml:space="preserve">联合体具体要求</w:t>
            </w:r>
            <w:r>
              <w:rPr>
                <w:rFonts w:ascii="宋体" w:hAnsi="宋体"/>
              </w:rPr>
            </w:r>
            <w:r/>
          </w:p>
        </w:tc>
        <w:tc>
          <w:tcPr>
            <w:tcW w:w="5170" w:type="dxa"/>
            <w:vAlign w:val="center"/>
            <w:textDirection w:val="lrTb"/>
            <w:noWrap w:val="false"/>
          </w:tcPr>
          <w:p>
            <w:pPr>
              <w:pStyle w:val="797"/>
              <w:jc w:val="left"/>
              <w:pageBreakBefore w:val="0"/>
              <w:spacing w:line="240" w:lineRule="auto"/>
              <w:rPr>
                <w:rFonts w:ascii="宋体" w:hAnsi="宋体"/>
              </w:rPr>
            </w:pPr>
            <w:r>
              <w:rPr>
                <w:rFonts w:ascii="宋体" w:hAnsi="宋体"/>
              </w:rPr>
            </w:r>
            <w:r/>
          </w:p>
        </w:tc>
      </w:tr>
      <w:tr>
        <w:trPr>
          <w:trHeight w:val="604"/>
        </w:trPr>
        <w:tc>
          <w:tcPr>
            <w:tcW w:w="1607" w:type="dxa"/>
            <w:vAlign w:val="center"/>
            <w:textDirection w:val="lrTb"/>
            <w:noWrap w:val="false"/>
          </w:tcPr>
          <w:p>
            <w:pPr>
              <w:pStyle w:val="797"/>
              <w:jc w:val="center"/>
              <w:pageBreakBefore w:val="0"/>
              <w:spacing w:line="240" w:lineRule="auto"/>
              <w:rPr>
                <w:rFonts w:ascii="宋体" w:hAnsi="宋体"/>
              </w:rPr>
            </w:pPr>
            <w:r>
              <w:rPr>
                <w:rFonts w:hint="eastAsia" w:ascii="宋体" w:hAnsi="宋体"/>
              </w:rPr>
              <w:t xml:space="preserve">第二节</w:t>
            </w:r>
            <w:r>
              <w:rPr>
                <w:rFonts w:ascii="宋体" w:hAnsi="宋体"/>
              </w:rPr>
            </w:r>
            <w:r/>
          </w:p>
          <w:p>
            <w:pPr>
              <w:pStyle w:val="797"/>
              <w:jc w:val="center"/>
              <w:pageBreakBefore w:val="0"/>
              <w:spacing w:line="240" w:lineRule="auto"/>
              <w:rPr>
                <w:rFonts w:ascii="宋体" w:hAnsi="宋体"/>
              </w:rPr>
            </w:pPr>
            <w:r>
              <w:rPr>
                <w:rFonts w:hint="eastAsia" w:ascii="宋体" w:hAnsi="宋体"/>
              </w:rPr>
              <w:t xml:space="preserve">第1.2（7）项</w:t>
            </w:r>
            <w:r>
              <w:rPr>
                <w:rFonts w:ascii="宋体" w:hAnsi="宋体"/>
              </w:rPr>
            </w:r>
            <w:r/>
          </w:p>
        </w:tc>
        <w:tc>
          <w:tcPr>
            <w:tcW w:w="1742" w:type="dxa"/>
            <w:vAlign w:val="center"/>
            <w:textDirection w:val="lrTb"/>
            <w:noWrap w:val="false"/>
          </w:tcPr>
          <w:p>
            <w:pPr>
              <w:pStyle w:val="797"/>
              <w:jc w:val="left"/>
              <w:pageBreakBefore w:val="0"/>
              <w:spacing w:line="240" w:lineRule="auto"/>
              <w:rPr>
                <w:rFonts w:ascii="宋体" w:hAnsi="宋体"/>
              </w:rPr>
            </w:pPr>
            <w:r>
              <w:rPr>
                <w:rFonts w:hint="eastAsia" w:ascii="宋体" w:hAnsi="宋体"/>
              </w:rPr>
              <w:t xml:space="preserve">其他术语解释</w:t>
            </w:r>
            <w:r>
              <w:rPr>
                <w:rFonts w:ascii="宋体" w:hAnsi="宋体"/>
              </w:rPr>
            </w:r>
            <w:r/>
          </w:p>
        </w:tc>
        <w:tc>
          <w:tcPr>
            <w:tcW w:w="5170" w:type="dxa"/>
            <w:vAlign w:val="center"/>
            <w:textDirection w:val="lrTb"/>
            <w:noWrap w:val="false"/>
          </w:tcPr>
          <w:p>
            <w:pPr>
              <w:pStyle w:val="797"/>
              <w:jc w:val="left"/>
              <w:pageBreakBefore w:val="0"/>
              <w:spacing w:line="240" w:lineRule="auto"/>
              <w:rPr>
                <w:rFonts w:ascii="宋体" w:hAnsi="宋体"/>
              </w:rPr>
            </w:pPr>
            <w:r>
              <w:rPr>
                <w:rFonts w:ascii="宋体" w:hAnsi="宋体"/>
              </w:rPr>
            </w:r>
            <w:r/>
          </w:p>
        </w:tc>
      </w:tr>
      <w:tr>
        <w:trPr>
          <w:trHeight w:val="736"/>
        </w:trPr>
        <w:tc>
          <w:tcPr>
            <w:tcW w:w="1607" w:type="dxa"/>
            <w:vAlign w:val="center"/>
            <w:textDirection w:val="lrTb"/>
            <w:noWrap w:val="false"/>
          </w:tcPr>
          <w:p>
            <w:pPr>
              <w:pStyle w:val="797"/>
              <w:jc w:val="center"/>
              <w:pageBreakBefore w:val="0"/>
              <w:spacing w:line="240" w:lineRule="auto"/>
              <w:rPr>
                <w:rFonts w:ascii="宋体" w:hAnsi="宋体"/>
              </w:rPr>
            </w:pPr>
            <w:r>
              <w:rPr>
                <w:rFonts w:hint="eastAsia" w:ascii="宋体" w:hAnsi="宋体"/>
              </w:rPr>
              <w:t xml:space="preserve">第二节</w:t>
            </w:r>
            <w:r>
              <w:rPr>
                <w:rFonts w:ascii="宋体" w:hAnsi="宋体"/>
              </w:rPr>
            </w:r>
            <w:r/>
          </w:p>
          <w:p>
            <w:pPr>
              <w:pStyle w:val="797"/>
              <w:jc w:val="center"/>
              <w:pageBreakBefore w:val="0"/>
              <w:spacing w:line="240" w:lineRule="auto"/>
              <w:rPr>
                <w:rFonts w:ascii="宋体" w:hAnsi="宋体"/>
              </w:rPr>
            </w:pPr>
            <w:r>
              <w:rPr>
                <w:rFonts w:hint="eastAsia" w:ascii="宋体" w:hAnsi="宋体"/>
              </w:rPr>
              <w:t xml:space="preserve">第4.4款</w:t>
            </w:r>
            <w:r>
              <w:rPr>
                <w:rFonts w:ascii="宋体" w:hAnsi="宋体"/>
              </w:rPr>
            </w:r>
            <w:r/>
          </w:p>
        </w:tc>
        <w:tc>
          <w:tcPr>
            <w:tcW w:w="1742" w:type="dxa"/>
            <w:vAlign w:val="center"/>
            <w:textDirection w:val="lrTb"/>
            <w:noWrap w:val="false"/>
          </w:tcPr>
          <w:p>
            <w:pPr>
              <w:pStyle w:val="797"/>
              <w:jc w:val="left"/>
              <w:pageBreakBefore w:val="0"/>
              <w:spacing w:line="240" w:lineRule="auto"/>
              <w:rPr>
                <w:rFonts w:ascii="宋体" w:hAnsi="宋体"/>
              </w:rPr>
            </w:pPr>
            <w:r>
              <w:rPr>
                <w:rFonts w:hint="eastAsia" w:ascii="宋体" w:hAnsi="宋体"/>
              </w:rPr>
              <w:t xml:space="preserve">履约验收中甲方提出异议或作出说明的期限</w:t>
            </w:r>
            <w:r>
              <w:rPr>
                <w:rFonts w:ascii="宋体" w:hAnsi="宋体"/>
              </w:rPr>
            </w:r>
            <w:r/>
          </w:p>
        </w:tc>
        <w:tc>
          <w:tcPr>
            <w:tcW w:w="5170" w:type="dxa"/>
            <w:vAlign w:val="center"/>
            <w:textDirection w:val="lrTb"/>
            <w:noWrap w:val="false"/>
          </w:tcPr>
          <w:p>
            <w:pPr>
              <w:pStyle w:val="797"/>
              <w:jc w:val="left"/>
              <w:pageBreakBefore w:val="0"/>
              <w:spacing w:line="240" w:lineRule="auto"/>
              <w:rPr>
                <w:rFonts w:ascii="宋体" w:hAnsi="宋体"/>
              </w:rPr>
            </w:pPr>
            <w:r>
              <w:rPr>
                <w:rFonts w:ascii="宋体" w:hAnsi="宋体"/>
              </w:rPr>
            </w:r>
            <w:r/>
          </w:p>
        </w:tc>
      </w:tr>
      <w:tr>
        <w:trPr>
          <w:trHeight w:val="736"/>
        </w:trPr>
        <w:tc>
          <w:tcPr>
            <w:tcW w:w="1607" w:type="dxa"/>
            <w:vAlign w:val="center"/>
            <w:textDirection w:val="lrTb"/>
            <w:noWrap w:val="false"/>
          </w:tcPr>
          <w:p>
            <w:pPr>
              <w:pStyle w:val="797"/>
              <w:jc w:val="center"/>
              <w:pageBreakBefore w:val="0"/>
              <w:spacing w:line="240" w:lineRule="auto"/>
              <w:rPr>
                <w:rFonts w:ascii="宋体" w:hAnsi="宋体"/>
              </w:rPr>
            </w:pPr>
            <w:r>
              <w:rPr>
                <w:rFonts w:hint="eastAsia" w:ascii="宋体" w:hAnsi="宋体"/>
              </w:rPr>
              <w:t xml:space="preserve">第二节</w:t>
            </w:r>
            <w:r>
              <w:rPr>
                <w:rFonts w:ascii="宋体" w:hAnsi="宋体"/>
              </w:rPr>
            </w:r>
            <w:r/>
          </w:p>
          <w:p>
            <w:pPr>
              <w:pStyle w:val="797"/>
              <w:jc w:val="center"/>
              <w:pageBreakBefore w:val="0"/>
              <w:spacing w:line="240" w:lineRule="auto"/>
              <w:rPr>
                <w:rFonts w:ascii="宋体" w:hAnsi="宋体"/>
              </w:rPr>
            </w:pPr>
            <w:r>
              <w:rPr>
                <w:rFonts w:hint="eastAsia" w:ascii="宋体" w:hAnsi="宋体"/>
              </w:rPr>
              <w:t xml:space="preserve">第4.6款</w:t>
            </w:r>
            <w:r>
              <w:rPr>
                <w:rFonts w:ascii="宋体" w:hAnsi="宋体"/>
              </w:rPr>
            </w:r>
            <w:r/>
          </w:p>
        </w:tc>
        <w:tc>
          <w:tcPr>
            <w:tcW w:w="1742" w:type="dxa"/>
            <w:vAlign w:val="center"/>
            <w:textDirection w:val="lrTb"/>
            <w:noWrap w:val="false"/>
          </w:tcPr>
          <w:p>
            <w:pPr>
              <w:pStyle w:val="797"/>
              <w:jc w:val="left"/>
              <w:pageBreakBefore w:val="0"/>
              <w:spacing w:line="240" w:lineRule="auto"/>
              <w:rPr>
                <w:rFonts w:ascii="宋体" w:hAnsi="宋体"/>
              </w:rPr>
            </w:pPr>
            <w:r>
              <w:rPr>
                <w:rFonts w:hint="eastAsia" w:ascii="宋体" w:hAnsi="宋体"/>
              </w:rPr>
              <w:t xml:space="preserve">约定甲方承担的其他义务和责任</w:t>
            </w:r>
            <w:r>
              <w:rPr>
                <w:rFonts w:ascii="宋体" w:hAnsi="宋体"/>
              </w:rPr>
            </w:r>
            <w:r/>
          </w:p>
        </w:tc>
        <w:tc>
          <w:tcPr>
            <w:tcW w:w="5170" w:type="dxa"/>
            <w:vAlign w:val="center"/>
            <w:textDirection w:val="lrTb"/>
            <w:noWrap w:val="false"/>
          </w:tcPr>
          <w:p>
            <w:pPr>
              <w:pStyle w:val="797"/>
              <w:jc w:val="left"/>
              <w:pageBreakBefore w:val="0"/>
              <w:spacing w:line="240" w:lineRule="auto"/>
              <w:rPr>
                <w:rFonts w:ascii="宋体" w:hAnsi="宋体"/>
              </w:rPr>
            </w:pPr>
            <w:r>
              <w:rPr>
                <w:rFonts w:ascii="宋体" w:hAnsi="宋体"/>
              </w:rPr>
            </w:r>
            <w:r/>
          </w:p>
        </w:tc>
      </w:tr>
      <w:tr>
        <w:trPr>
          <w:trHeight w:val="736"/>
        </w:trPr>
        <w:tc>
          <w:tcPr>
            <w:tcW w:w="1607" w:type="dxa"/>
            <w:vAlign w:val="center"/>
            <w:textDirection w:val="lrTb"/>
            <w:noWrap w:val="false"/>
          </w:tcPr>
          <w:p>
            <w:pPr>
              <w:pStyle w:val="797"/>
              <w:jc w:val="center"/>
              <w:pageBreakBefore w:val="0"/>
              <w:spacing w:line="240" w:lineRule="auto"/>
              <w:rPr>
                <w:rFonts w:ascii="宋体" w:hAnsi="宋体"/>
              </w:rPr>
            </w:pPr>
            <w:r>
              <w:rPr>
                <w:rFonts w:hint="eastAsia" w:ascii="宋体" w:hAnsi="宋体"/>
              </w:rPr>
              <w:t xml:space="preserve">第二节</w:t>
            </w:r>
            <w:r>
              <w:rPr>
                <w:rFonts w:ascii="宋体" w:hAnsi="宋体"/>
              </w:rPr>
            </w:r>
            <w:r/>
          </w:p>
          <w:p>
            <w:pPr>
              <w:pStyle w:val="797"/>
              <w:jc w:val="center"/>
              <w:pageBreakBefore w:val="0"/>
              <w:spacing w:line="240" w:lineRule="auto"/>
            </w:pPr>
            <w:r>
              <w:rPr>
                <w:rFonts w:hint="eastAsia" w:ascii="宋体" w:hAnsi="宋体"/>
              </w:rPr>
              <w:t xml:space="preserve">第5.4款</w:t>
            </w:r>
            <w:r/>
          </w:p>
        </w:tc>
        <w:tc>
          <w:tcPr>
            <w:tcW w:w="1742" w:type="dxa"/>
            <w:vAlign w:val="center"/>
            <w:textDirection w:val="lrTb"/>
            <w:noWrap w:val="false"/>
          </w:tcPr>
          <w:p>
            <w:pPr>
              <w:pStyle w:val="797"/>
              <w:jc w:val="left"/>
              <w:pageBreakBefore w:val="0"/>
              <w:spacing w:line="240" w:lineRule="auto"/>
              <w:rPr>
                <w:rFonts w:ascii="宋体" w:hAnsi="宋体"/>
              </w:rPr>
            </w:pPr>
            <w:r>
              <w:rPr>
                <w:rFonts w:hint="eastAsia" w:ascii="宋体" w:hAnsi="宋体"/>
              </w:rPr>
              <w:t xml:space="preserve">约定乙方承担的其他义务和责任</w:t>
            </w:r>
            <w:r>
              <w:rPr>
                <w:rFonts w:ascii="宋体" w:hAnsi="宋体"/>
              </w:rPr>
            </w:r>
            <w:r/>
          </w:p>
        </w:tc>
        <w:tc>
          <w:tcPr>
            <w:tcW w:w="5170" w:type="dxa"/>
            <w:vAlign w:val="center"/>
            <w:textDirection w:val="lrTb"/>
            <w:noWrap w:val="false"/>
          </w:tcPr>
          <w:p>
            <w:pPr>
              <w:pStyle w:val="797"/>
              <w:jc w:val="left"/>
              <w:pageBreakBefore w:val="0"/>
              <w:spacing w:line="240" w:lineRule="auto"/>
              <w:rPr>
                <w:rFonts w:ascii="宋体" w:hAnsi="宋体"/>
              </w:rPr>
            </w:pPr>
            <w:r>
              <w:rPr>
                <w:rFonts w:ascii="宋体" w:hAnsi="宋体"/>
              </w:rPr>
            </w:r>
            <w:r/>
          </w:p>
        </w:tc>
      </w:tr>
      <w:tr>
        <w:trPr>
          <w:trHeight w:val="736"/>
        </w:trPr>
        <w:tc>
          <w:tcPr>
            <w:tcW w:w="1607" w:type="dxa"/>
            <w:vAlign w:val="center"/>
            <w:textDirection w:val="lrTb"/>
            <w:noWrap w:val="false"/>
          </w:tcPr>
          <w:p>
            <w:pPr>
              <w:pStyle w:val="797"/>
              <w:jc w:val="center"/>
              <w:pageBreakBefore w:val="0"/>
              <w:spacing w:line="240" w:lineRule="auto"/>
              <w:rPr>
                <w:rFonts w:ascii="宋体" w:hAnsi="宋体"/>
              </w:rPr>
            </w:pPr>
            <w:r>
              <w:rPr>
                <w:rFonts w:hint="eastAsia" w:ascii="宋体" w:hAnsi="宋体"/>
              </w:rPr>
              <w:t xml:space="preserve">第二节</w:t>
            </w:r>
            <w:r>
              <w:rPr>
                <w:rFonts w:ascii="宋体" w:hAnsi="宋体"/>
              </w:rPr>
            </w:r>
            <w:r/>
          </w:p>
          <w:p>
            <w:pPr>
              <w:pStyle w:val="797"/>
              <w:jc w:val="center"/>
              <w:pageBreakBefore w:val="0"/>
              <w:spacing w:line="240" w:lineRule="auto"/>
              <w:rPr>
                <w:rFonts w:ascii="宋体" w:hAnsi="宋体"/>
              </w:rPr>
            </w:pPr>
            <w:r>
              <w:rPr>
                <w:rFonts w:hint="eastAsia" w:ascii="宋体" w:hAnsi="宋体"/>
              </w:rPr>
              <w:t xml:space="preserve">第6.1款</w:t>
            </w:r>
            <w:r>
              <w:rPr>
                <w:rFonts w:ascii="宋体" w:hAnsi="宋体"/>
              </w:rPr>
            </w:r>
            <w:r/>
          </w:p>
        </w:tc>
        <w:tc>
          <w:tcPr>
            <w:tcW w:w="1742" w:type="dxa"/>
            <w:vAlign w:val="center"/>
            <w:textDirection w:val="lrTb"/>
            <w:noWrap w:val="false"/>
          </w:tcPr>
          <w:p>
            <w:pPr>
              <w:pStyle w:val="797"/>
              <w:jc w:val="left"/>
              <w:pageBreakBefore w:val="0"/>
              <w:spacing w:line="240" w:lineRule="auto"/>
              <w:rPr>
                <w:rFonts w:ascii="宋体" w:hAnsi="宋体"/>
              </w:rPr>
            </w:pPr>
            <w:r>
              <w:rPr>
                <w:rFonts w:hint="eastAsia" w:ascii="宋体" w:hAnsi="宋体"/>
              </w:rPr>
              <w:t xml:space="preserve">履行合同义务的顺序</w:t>
            </w:r>
            <w:r>
              <w:rPr>
                <w:rFonts w:ascii="宋体" w:hAnsi="宋体"/>
              </w:rPr>
            </w:r>
            <w:r/>
          </w:p>
        </w:tc>
        <w:tc>
          <w:tcPr>
            <w:tcW w:w="5170" w:type="dxa"/>
            <w:vAlign w:val="center"/>
            <w:textDirection w:val="lrTb"/>
            <w:noWrap w:val="false"/>
          </w:tcPr>
          <w:p>
            <w:pPr>
              <w:pStyle w:val="797"/>
              <w:jc w:val="left"/>
              <w:pageBreakBefore w:val="0"/>
              <w:spacing w:line="240" w:lineRule="auto"/>
              <w:rPr>
                <w:rFonts w:ascii="宋体" w:hAnsi="宋体"/>
              </w:rPr>
            </w:pPr>
            <w:r>
              <w:rPr>
                <w:rFonts w:ascii="宋体" w:hAnsi="宋体"/>
              </w:rPr>
            </w:r>
            <w:r/>
          </w:p>
        </w:tc>
      </w:tr>
      <w:tr>
        <w:trPr>
          <w:trHeight w:val="667"/>
        </w:trPr>
        <w:tc>
          <w:tcPr>
            <w:tcW w:w="1607" w:type="dxa"/>
            <w:vAlign w:val="center"/>
            <w:vMerge w:val="restart"/>
            <w:textDirection w:val="lrTb"/>
            <w:noWrap w:val="false"/>
          </w:tcPr>
          <w:p>
            <w:pPr>
              <w:pStyle w:val="797"/>
              <w:jc w:val="center"/>
              <w:pageBreakBefore w:val="0"/>
              <w:spacing w:line="240" w:lineRule="auto"/>
              <w:rPr>
                <w:rFonts w:ascii="宋体" w:hAnsi="宋体"/>
              </w:rPr>
            </w:pPr>
            <w:r>
              <w:rPr>
                <w:rFonts w:hint="eastAsia" w:ascii="宋体" w:hAnsi="宋体"/>
              </w:rPr>
              <w:t xml:space="preserve">第二节</w:t>
            </w:r>
            <w:r>
              <w:rPr>
                <w:rFonts w:ascii="宋体" w:hAnsi="宋体"/>
              </w:rPr>
            </w:r>
            <w:r/>
          </w:p>
          <w:p>
            <w:pPr>
              <w:pStyle w:val="797"/>
              <w:jc w:val="center"/>
              <w:pageBreakBefore w:val="0"/>
              <w:spacing w:line="240" w:lineRule="auto"/>
              <w:rPr>
                <w:rFonts w:ascii="宋体" w:hAnsi="宋体"/>
              </w:rPr>
            </w:pPr>
            <w:r>
              <w:rPr>
                <w:rFonts w:hint="eastAsia" w:ascii="宋体" w:hAnsi="宋体"/>
              </w:rPr>
              <w:t xml:space="preserve">第7.1款</w:t>
            </w:r>
            <w:r>
              <w:rPr>
                <w:rFonts w:ascii="宋体" w:hAnsi="宋体"/>
              </w:rPr>
            </w:r>
            <w:r/>
          </w:p>
        </w:tc>
        <w:tc>
          <w:tcPr>
            <w:tcW w:w="1742" w:type="dxa"/>
            <w:vAlign w:val="center"/>
            <w:textDirection w:val="lrTb"/>
            <w:noWrap w:val="false"/>
          </w:tcPr>
          <w:p>
            <w:pPr>
              <w:pStyle w:val="797"/>
              <w:jc w:val="left"/>
              <w:pageBreakBefore w:val="0"/>
              <w:spacing w:line="240" w:lineRule="auto"/>
              <w:rPr>
                <w:rFonts w:ascii="宋体" w:hAnsi="宋体"/>
              </w:rPr>
            </w:pPr>
            <w:r>
              <w:rPr>
                <w:rFonts w:hint="eastAsia" w:ascii="宋体" w:hAnsi="宋体"/>
              </w:rPr>
              <w:t xml:space="preserve">包装特殊要求</w:t>
            </w:r>
            <w:r>
              <w:rPr>
                <w:rFonts w:ascii="宋体" w:hAnsi="宋体"/>
              </w:rPr>
            </w:r>
            <w:r/>
          </w:p>
        </w:tc>
        <w:tc>
          <w:tcPr>
            <w:tcW w:w="5170" w:type="dxa"/>
            <w:vAlign w:val="center"/>
            <w:textDirection w:val="lrTb"/>
            <w:noWrap w:val="false"/>
          </w:tcPr>
          <w:p>
            <w:pPr>
              <w:pStyle w:val="797"/>
              <w:pageBreakBefore w:val="0"/>
              <w:spacing w:line="240" w:lineRule="auto"/>
            </w:pPr>
            <w:r/>
            <w:r/>
          </w:p>
        </w:tc>
      </w:tr>
      <w:tr>
        <w:trPr>
          <w:trHeight w:val="667"/>
        </w:trPr>
        <w:tc>
          <w:tcPr>
            <w:tcW w:w="1607" w:type="dxa"/>
            <w:vAlign w:val="center"/>
            <w:vMerge w:val="continue"/>
            <w:textDirection w:val="lrTb"/>
            <w:noWrap w:val="false"/>
          </w:tcPr>
          <w:p>
            <w:pPr>
              <w:pStyle w:val="797"/>
              <w:jc w:val="center"/>
              <w:pageBreakBefore w:val="0"/>
              <w:spacing w:line="240" w:lineRule="auto"/>
              <w:rPr>
                <w:rFonts w:ascii="宋体" w:hAnsi="宋体"/>
              </w:rPr>
            </w:pPr>
            <w:r>
              <w:rPr>
                <w:rFonts w:ascii="宋体" w:hAnsi="宋体"/>
              </w:rPr>
            </w:r>
            <w:r/>
          </w:p>
        </w:tc>
        <w:tc>
          <w:tcPr>
            <w:tcW w:w="1742" w:type="dxa"/>
            <w:vAlign w:val="center"/>
            <w:textDirection w:val="lrTb"/>
            <w:noWrap w:val="false"/>
          </w:tcPr>
          <w:p>
            <w:pPr>
              <w:pStyle w:val="797"/>
              <w:jc w:val="left"/>
              <w:pageBreakBefore w:val="0"/>
              <w:spacing w:line="240" w:lineRule="auto"/>
              <w:rPr>
                <w:rFonts w:ascii="宋体" w:hAnsi="宋体"/>
              </w:rPr>
            </w:pPr>
            <w:r>
              <w:rPr>
                <w:rFonts w:hint="eastAsia" w:ascii="宋体" w:hAnsi="宋体"/>
              </w:rPr>
              <w:t xml:space="preserve">指定现场</w:t>
            </w:r>
            <w:r>
              <w:rPr>
                <w:rFonts w:ascii="宋体" w:hAnsi="宋体"/>
              </w:rPr>
            </w:r>
            <w:r/>
          </w:p>
        </w:tc>
        <w:tc>
          <w:tcPr>
            <w:tcW w:w="5170" w:type="dxa"/>
            <w:vAlign w:val="center"/>
            <w:textDirection w:val="lrTb"/>
            <w:noWrap w:val="false"/>
          </w:tcPr>
          <w:p>
            <w:pPr>
              <w:pStyle w:val="797"/>
              <w:pageBreakBefore w:val="0"/>
              <w:spacing w:line="240" w:lineRule="auto"/>
            </w:pPr>
            <w:r/>
            <w:r/>
          </w:p>
        </w:tc>
      </w:tr>
      <w:tr>
        <w:trPr>
          <w:trHeight w:val="772"/>
        </w:trPr>
        <w:tc>
          <w:tcPr>
            <w:tcW w:w="1607" w:type="dxa"/>
            <w:vAlign w:val="center"/>
            <w:textDirection w:val="lrTb"/>
            <w:noWrap w:val="false"/>
          </w:tcPr>
          <w:p>
            <w:pPr>
              <w:pStyle w:val="797"/>
              <w:jc w:val="center"/>
              <w:pageBreakBefore w:val="0"/>
              <w:spacing w:line="240" w:lineRule="auto"/>
              <w:rPr>
                <w:rFonts w:ascii="宋体" w:hAnsi="宋体"/>
              </w:rPr>
            </w:pPr>
            <w:r>
              <w:rPr>
                <w:rFonts w:hint="eastAsia" w:ascii="宋体" w:hAnsi="宋体"/>
              </w:rPr>
              <w:t xml:space="preserve">第二节</w:t>
            </w:r>
            <w:r>
              <w:rPr>
                <w:rFonts w:ascii="宋体" w:hAnsi="宋体"/>
              </w:rPr>
            </w:r>
            <w:r/>
          </w:p>
          <w:p>
            <w:pPr>
              <w:pStyle w:val="797"/>
              <w:jc w:val="center"/>
              <w:pageBreakBefore w:val="0"/>
              <w:spacing w:line="240" w:lineRule="auto"/>
              <w:rPr>
                <w:rFonts w:ascii="宋体" w:hAnsi="宋体"/>
              </w:rPr>
            </w:pPr>
            <w:r>
              <w:rPr>
                <w:rFonts w:hint="eastAsia" w:ascii="宋体" w:hAnsi="宋体"/>
              </w:rPr>
              <w:t xml:space="preserve">第7.2款</w:t>
            </w:r>
            <w:r>
              <w:rPr>
                <w:rFonts w:ascii="宋体" w:hAnsi="宋体"/>
              </w:rPr>
            </w:r>
            <w:r/>
          </w:p>
        </w:tc>
        <w:tc>
          <w:tcPr>
            <w:tcW w:w="1742" w:type="dxa"/>
            <w:vAlign w:val="center"/>
            <w:textDirection w:val="lrTb"/>
            <w:noWrap w:val="false"/>
          </w:tcPr>
          <w:p>
            <w:pPr>
              <w:pStyle w:val="797"/>
              <w:jc w:val="left"/>
              <w:pageBreakBefore w:val="0"/>
              <w:spacing w:line="240" w:lineRule="auto"/>
              <w:rPr>
                <w:rFonts w:ascii="宋体" w:hAnsi="宋体"/>
              </w:rPr>
            </w:pPr>
            <w:r>
              <w:rPr>
                <w:rFonts w:hint="eastAsia" w:ascii="宋体" w:hAnsi="宋体"/>
              </w:rPr>
              <w:t xml:space="preserve">运输特殊要求</w:t>
            </w:r>
            <w:r>
              <w:rPr>
                <w:rFonts w:ascii="宋体" w:hAnsi="宋体"/>
              </w:rPr>
            </w:r>
            <w:r/>
          </w:p>
        </w:tc>
        <w:tc>
          <w:tcPr>
            <w:tcW w:w="5170" w:type="dxa"/>
            <w:vAlign w:val="center"/>
            <w:textDirection w:val="lrTb"/>
            <w:noWrap w:val="false"/>
          </w:tcPr>
          <w:p>
            <w:pPr>
              <w:pStyle w:val="797"/>
              <w:pageBreakBefore w:val="0"/>
              <w:spacing w:line="240" w:lineRule="auto"/>
            </w:pPr>
            <w:r/>
            <w:r/>
          </w:p>
        </w:tc>
      </w:tr>
      <w:tr>
        <w:trPr>
          <w:trHeight w:val="667"/>
        </w:trPr>
        <w:tc>
          <w:tcPr>
            <w:tcW w:w="1607" w:type="dxa"/>
            <w:vAlign w:val="center"/>
            <w:textDirection w:val="lrTb"/>
            <w:noWrap w:val="false"/>
          </w:tcPr>
          <w:p>
            <w:pPr>
              <w:pStyle w:val="797"/>
              <w:jc w:val="center"/>
              <w:pageBreakBefore w:val="0"/>
              <w:spacing w:line="240" w:lineRule="auto"/>
              <w:rPr>
                <w:rFonts w:ascii="宋体" w:hAnsi="宋体"/>
              </w:rPr>
            </w:pPr>
            <w:r>
              <w:rPr>
                <w:rFonts w:hint="eastAsia" w:ascii="宋体" w:hAnsi="宋体"/>
              </w:rPr>
              <w:t xml:space="preserve">第二节</w:t>
            </w:r>
            <w:r>
              <w:rPr>
                <w:rFonts w:ascii="宋体" w:hAnsi="宋体"/>
              </w:rPr>
            </w:r>
            <w:r/>
          </w:p>
          <w:p>
            <w:pPr>
              <w:pStyle w:val="797"/>
              <w:jc w:val="center"/>
              <w:pageBreakBefore w:val="0"/>
              <w:spacing w:line="240" w:lineRule="auto"/>
              <w:rPr>
                <w:rFonts w:ascii="宋体" w:hAnsi="宋体"/>
              </w:rPr>
            </w:pPr>
            <w:r>
              <w:rPr>
                <w:rFonts w:hint="eastAsia" w:ascii="宋体" w:hAnsi="宋体"/>
              </w:rPr>
              <w:t xml:space="preserve">第7.3款</w:t>
            </w:r>
            <w:r>
              <w:rPr>
                <w:rFonts w:ascii="宋体" w:hAnsi="宋体"/>
              </w:rPr>
            </w:r>
            <w:r/>
          </w:p>
        </w:tc>
        <w:tc>
          <w:tcPr>
            <w:tcW w:w="1742" w:type="dxa"/>
            <w:vAlign w:val="center"/>
            <w:textDirection w:val="lrTb"/>
            <w:noWrap w:val="false"/>
          </w:tcPr>
          <w:p>
            <w:pPr>
              <w:pStyle w:val="797"/>
              <w:jc w:val="left"/>
              <w:pageBreakBefore w:val="0"/>
              <w:spacing w:line="240" w:lineRule="auto"/>
              <w:rPr>
                <w:rFonts w:ascii="宋体" w:hAnsi="宋体"/>
              </w:rPr>
            </w:pPr>
            <w:r>
              <w:rPr>
                <w:rFonts w:hint="eastAsia" w:ascii="宋体" w:hAnsi="宋体"/>
              </w:rPr>
              <w:t xml:space="preserve">保险要求</w:t>
            </w:r>
            <w:r>
              <w:rPr>
                <w:rFonts w:ascii="宋体" w:hAnsi="宋体"/>
              </w:rPr>
            </w:r>
            <w:r/>
          </w:p>
        </w:tc>
        <w:tc>
          <w:tcPr>
            <w:tcW w:w="5170" w:type="dxa"/>
            <w:vAlign w:val="center"/>
            <w:textDirection w:val="lrTb"/>
            <w:noWrap w:val="false"/>
          </w:tcPr>
          <w:p>
            <w:pPr>
              <w:pStyle w:val="797"/>
              <w:pageBreakBefore w:val="0"/>
              <w:spacing w:line="240" w:lineRule="auto"/>
            </w:pPr>
            <w:r/>
            <w:r/>
          </w:p>
        </w:tc>
      </w:tr>
      <w:tr>
        <w:trPr>
          <w:trHeight w:val="736"/>
        </w:trPr>
        <w:tc>
          <w:tcPr>
            <w:tcW w:w="1607" w:type="dxa"/>
            <w:vAlign w:val="center"/>
            <w:textDirection w:val="lrTb"/>
            <w:noWrap w:val="false"/>
          </w:tcPr>
          <w:p>
            <w:pPr>
              <w:pStyle w:val="797"/>
              <w:jc w:val="center"/>
              <w:pageBreakBefore w:val="0"/>
              <w:spacing w:line="240" w:lineRule="auto"/>
              <w:rPr>
                <w:rFonts w:ascii="宋体" w:hAnsi="宋体"/>
              </w:rPr>
            </w:pPr>
            <w:r>
              <w:rPr>
                <w:rFonts w:hint="eastAsia" w:ascii="宋体" w:hAnsi="宋体"/>
              </w:rPr>
              <w:t xml:space="preserve">第二节</w:t>
            </w:r>
            <w:r>
              <w:rPr>
                <w:rFonts w:ascii="宋体" w:hAnsi="宋体"/>
              </w:rPr>
            </w:r>
            <w:r/>
          </w:p>
          <w:p>
            <w:pPr>
              <w:pStyle w:val="797"/>
              <w:jc w:val="center"/>
              <w:pageBreakBefore w:val="0"/>
              <w:spacing w:line="240" w:lineRule="auto"/>
              <w:rPr>
                <w:rFonts w:ascii="宋体" w:hAnsi="宋体"/>
              </w:rPr>
            </w:pPr>
            <w:r>
              <w:rPr>
                <w:rFonts w:hint="eastAsia" w:ascii="宋体" w:hAnsi="宋体"/>
              </w:rPr>
              <w:t xml:space="preserve">第8.2（1）项</w:t>
            </w:r>
            <w:r>
              <w:rPr>
                <w:rFonts w:ascii="宋体" w:hAnsi="宋体"/>
              </w:rPr>
            </w:r>
            <w:r/>
          </w:p>
        </w:tc>
        <w:tc>
          <w:tcPr>
            <w:tcW w:w="1742" w:type="dxa"/>
            <w:vAlign w:val="center"/>
            <w:textDirection w:val="lrTb"/>
            <w:noWrap w:val="false"/>
          </w:tcPr>
          <w:p>
            <w:pPr>
              <w:pStyle w:val="797"/>
              <w:jc w:val="left"/>
              <w:pageBreakBefore w:val="0"/>
              <w:spacing w:line="240" w:lineRule="auto"/>
              <w:rPr>
                <w:rFonts w:ascii="宋体" w:hAnsi="宋体"/>
              </w:rPr>
            </w:pPr>
            <w:r>
              <w:rPr>
                <w:rFonts w:hint="eastAsia" w:ascii="宋体" w:hAnsi="宋体"/>
              </w:rPr>
              <w:t xml:space="preserve">质量保证期</w:t>
            </w:r>
            <w:r>
              <w:rPr>
                <w:rFonts w:ascii="宋体" w:hAnsi="宋体"/>
              </w:rPr>
            </w:r>
            <w:r/>
          </w:p>
        </w:tc>
        <w:tc>
          <w:tcPr>
            <w:tcW w:w="5170" w:type="dxa"/>
            <w:vAlign w:val="center"/>
            <w:textDirection w:val="lrTb"/>
            <w:noWrap w:val="false"/>
          </w:tcPr>
          <w:p>
            <w:pPr>
              <w:pStyle w:val="797"/>
              <w:ind w:firstLine="420"/>
              <w:jc w:val="left"/>
              <w:pageBreakBefore w:val="0"/>
              <w:spacing w:line="240" w:lineRule="auto"/>
              <w:rPr>
                <w:rFonts w:ascii="宋体" w:hAnsi="宋体"/>
              </w:rPr>
            </w:pPr>
            <w:r>
              <w:rPr>
                <w:rFonts w:ascii="宋体" w:hAnsi="宋体"/>
              </w:rPr>
            </w:r>
            <w:r/>
          </w:p>
        </w:tc>
      </w:tr>
      <w:tr>
        <w:trPr>
          <w:trHeight w:val="736"/>
        </w:trPr>
        <w:tc>
          <w:tcPr>
            <w:tcW w:w="1607" w:type="dxa"/>
            <w:vAlign w:val="center"/>
            <w:textDirection w:val="lrTb"/>
            <w:noWrap w:val="false"/>
          </w:tcPr>
          <w:p>
            <w:pPr>
              <w:pStyle w:val="797"/>
              <w:jc w:val="center"/>
              <w:pageBreakBefore w:val="0"/>
              <w:spacing w:line="240" w:lineRule="auto"/>
              <w:rPr>
                <w:rFonts w:ascii="宋体" w:hAnsi="宋体"/>
              </w:rPr>
            </w:pPr>
            <w:r>
              <w:rPr>
                <w:rFonts w:hint="eastAsia" w:ascii="宋体" w:hAnsi="宋体"/>
              </w:rPr>
              <w:t xml:space="preserve">第二节</w:t>
            </w:r>
            <w:r>
              <w:rPr>
                <w:rFonts w:ascii="宋体" w:hAnsi="宋体"/>
              </w:rPr>
            </w:r>
            <w:r/>
          </w:p>
          <w:p>
            <w:pPr>
              <w:pStyle w:val="797"/>
              <w:jc w:val="center"/>
              <w:pageBreakBefore w:val="0"/>
              <w:spacing w:line="240" w:lineRule="auto"/>
              <w:rPr>
                <w:rFonts w:ascii="宋体" w:hAnsi="宋体"/>
              </w:rPr>
            </w:pPr>
            <w:r>
              <w:rPr>
                <w:rFonts w:hint="eastAsia" w:ascii="宋体" w:hAnsi="宋体"/>
              </w:rPr>
              <w:t xml:space="preserve">第8.2（3）项</w:t>
            </w:r>
            <w:r>
              <w:rPr>
                <w:rFonts w:ascii="宋体" w:hAnsi="宋体"/>
              </w:rPr>
            </w:r>
            <w:r/>
          </w:p>
        </w:tc>
        <w:tc>
          <w:tcPr>
            <w:tcW w:w="1742" w:type="dxa"/>
            <w:vAlign w:val="center"/>
            <w:textDirection w:val="lrTb"/>
            <w:noWrap w:val="false"/>
          </w:tcPr>
          <w:p>
            <w:pPr>
              <w:pStyle w:val="797"/>
              <w:jc w:val="left"/>
              <w:pageBreakBefore w:val="0"/>
              <w:spacing w:line="240" w:lineRule="auto"/>
              <w:rPr>
                <w:rFonts w:ascii="宋体" w:hAnsi="宋体"/>
              </w:rPr>
            </w:pPr>
            <w:r>
              <w:rPr>
                <w:rFonts w:hint="eastAsia" w:ascii="宋体" w:hAnsi="宋体"/>
              </w:rPr>
              <w:t xml:space="preserve">货物质量缺陷</w:t>
            </w:r>
            <w:r>
              <w:rPr>
                <w:rFonts w:ascii="宋体" w:hAnsi="宋体"/>
              </w:rPr>
            </w:r>
            <w:r/>
          </w:p>
          <w:p>
            <w:pPr>
              <w:pStyle w:val="797"/>
              <w:jc w:val="left"/>
              <w:pageBreakBefore w:val="0"/>
              <w:spacing w:line="240" w:lineRule="auto"/>
              <w:rPr>
                <w:rFonts w:ascii="宋体" w:hAnsi="宋体"/>
              </w:rPr>
            </w:pPr>
            <w:r>
              <w:rPr>
                <w:rFonts w:hint="eastAsia" w:ascii="宋体" w:hAnsi="宋体"/>
              </w:rPr>
              <w:t xml:space="preserve">响应时间</w:t>
            </w:r>
            <w:r>
              <w:rPr>
                <w:rFonts w:ascii="宋体" w:hAnsi="宋体"/>
              </w:rPr>
            </w:r>
            <w:r/>
          </w:p>
        </w:tc>
        <w:tc>
          <w:tcPr>
            <w:tcW w:w="5170" w:type="dxa"/>
            <w:vAlign w:val="center"/>
            <w:textDirection w:val="lrTb"/>
            <w:noWrap w:val="false"/>
          </w:tcPr>
          <w:p>
            <w:pPr>
              <w:pStyle w:val="797"/>
              <w:jc w:val="left"/>
              <w:pageBreakBefore w:val="0"/>
              <w:spacing w:line="240" w:lineRule="auto"/>
              <w:rPr>
                <w:rFonts w:ascii="宋体" w:hAnsi="宋体"/>
              </w:rPr>
            </w:pPr>
            <w:r>
              <w:rPr>
                <w:rFonts w:ascii="宋体" w:hAnsi="宋体"/>
              </w:rPr>
            </w:r>
            <w:r/>
          </w:p>
        </w:tc>
      </w:tr>
      <w:tr>
        <w:trPr>
          <w:trHeight w:val="736"/>
        </w:trPr>
        <w:tc>
          <w:tcPr>
            <w:tcW w:w="1607" w:type="dxa"/>
            <w:vAlign w:val="center"/>
            <w:textDirection w:val="lrTb"/>
            <w:noWrap w:val="false"/>
          </w:tcPr>
          <w:p>
            <w:pPr>
              <w:pStyle w:val="797"/>
              <w:jc w:val="center"/>
              <w:pageBreakBefore w:val="0"/>
              <w:spacing w:line="240" w:lineRule="auto"/>
              <w:rPr>
                <w:rFonts w:ascii="宋体" w:hAnsi="宋体" w:cs="宋体"/>
              </w:rPr>
            </w:pPr>
            <w:r>
              <w:rPr>
                <w:rFonts w:hint="eastAsia" w:ascii="宋体" w:hAnsi="宋体" w:cs="宋体"/>
              </w:rPr>
              <w:t xml:space="preserve">第二节</w:t>
            </w:r>
            <w:r>
              <w:rPr>
                <w:rFonts w:ascii="宋体" w:hAnsi="宋体" w:cs="宋体"/>
              </w:rPr>
            </w:r>
            <w:r/>
          </w:p>
          <w:p>
            <w:pPr>
              <w:pStyle w:val="879"/>
              <w:ind w:firstLine="0"/>
              <w:jc w:val="center"/>
              <w:pageBreakBefore w:val="0"/>
              <w:spacing w:line="240" w:lineRule="auto"/>
            </w:pPr>
            <w:r>
              <w:rPr>
                <w:rFonts w:hint="eastAsia" w:ascii="宋体" w:hAnsi="宋体" w:eastAsia="宋体" w:cs="宋体"/>
              </w:rPr>
              <w:t xml:space="preserve">第11.1款</w:t>
            </w:r>
            <w:r/>
          </w:p>
        </w:tc>
        <w:tc>
          <w:tcPr>
            <w:tcW w:w="1742" w:type="dxa"/>
            <w:vAlign w:val="center"/>
            <w:textDirection w:val="lrTb"/>
            <w:noWrap w:val="false"/>
          </w:tcPr>
          <w:p>
            <w:pPr>
              <w:pStyle w:val="797"/>
              <w:pageBreakBefore w:val="0"/>
              <w:spacing w:line="240" w:lineRule="auto"/>
              <w:rPr>
                <w:rFonts w:ascii="宋体" w:hAnsi="宋体"/>
              </w:rPr>
            </w:pPr>
            <w:r>
              <w:rPr>
                <w:rFonts w:hint="eastAsia" w:ascii="宋体" w:hAnsi="宋体"/>
              </w:rPr>
              <w:t xml:space="preserve">其他应当保密的信息</w:t>
            </w:r>
            <w:r>
              <w:rPr>
                <w:rFonts w:ascii="宋体" w:hAnsi="宋体"/>
              </w:rPr>
            </w:r>
            <w:r/>
          </w:p>
        </w:tc>
        <w:tc>
          <w:tcPr>
            <w:tcW w:w="5170" w:type="dxa"/>
            <w:vAlign w:val="center"/>
            <w:textDirection w:val="lrTb"/>
            <w:noWrap w:val="false"/>
          </w:tcPr>
          <w:p>
            <w:pPr>
              <w:pStyle w:val="797"/>
              <w:jc w:val="left"/>
              <w:pageBreakBefore w:val="0"/>
              <w:spacing w:line="240" w:lineRule="auto"/>
              <w:rPr>
                <w:rFonts w:ascii="宋体" w:hAnsi="宋体"/>
              </w:rPr>
            </w:pPr>
            <w:r>
              <w:rPr>
                <w:rFonts w:ascii="宋体" w:hAnsi="宋体"/>
              </w:rPr>
            </w:r>
            <w:r/>
          </w:p>
        </w:tc>
      </w:tr>
      <w:tr>
        <w:trPr>
          <w:trHeight w:val="697"/>
        </w:trPr>
        <w:tc>
          <w:tcPr>
            <w:tcW w:w="1607" w:type="dxa"/>
            <w:vAlign w:val="center"/>
            <w:textDirection w:val="lrTb"/>
            <w:noWrap w:val="false"/>
          </w:tcPr>
          <w:p>
            <w:pPr>
              <w:pStyle w:val="797"/>
              <w:jc w:val="center"/>
              <w:pageBreakBefore w:val="0"/>
              <w:spacing w:line="240" w:lineRule="auto"/>
              <w:rPr>
                <w:rFonts w:ascii="宋体" w:hAnsi="宋体"/>
              </w:rPr>
            </w:pPr>
            <w:r>
              <w:rPr>
                <w:rFonts w:hint="eastAsia" w:ascii="宋体" w:hAnsi="宋体"/>
              </w:rPr>
              <w:t xml:space="preserve">第二节</w:t>
            </w:r>
            <w:r>
              <w:rPr>
                <w:rFonts w:ascii="宋体" w:hAnsi="宋体"/>
              </w:rPr>
            </w:r>
            <w:r/>
          </w:p>
          <w:p>
            <w:pPr>
              <w:pStyle w:val="797"/>
              <w:jc w:val="center"/>
              <w:pageBreakBefore w:val="0"/>
              <w:spacing w:line="240" w:lineRule="auto"/>
              <w:rPr>
                <w:rFonts w:ascii="宋体" w:hAnsi="宋体"/>
              </w:rPr>
            </w:pPr>
            <w:r>
              <w:rPr>
                <w:rFonts w:hint="eastAsia" w:ascii="宋体" w:hAnsi="宋体"/>
              </w:rPr>
              <w:t xml:space="preserve">第12.2款</w:t>
            </w:r>
            <w:r>
              <w:rPr>
                <w:rFonts w:ascii="宋体" w:hAnsi="宋体"/>
              </w:rPr>
            </w:r>
            <w:r/>
          </w:p>
        </w:tc>
        <w:tc>
          <w:tcPr>
            <w:tcW w:w="1742" w:type="dxa"/>
            <w:vAlign w:val="center"/>
            <w:textDirection w:val="lrTb"/>
            <w:noWrap w:val="false"/>
          </w:tcPr>
          <w:p>
            <w:pPr>
              <w:pStyle w:val="797"/>
              <w:jc w:val="left"/>
              <w:pageBreakBefore w:val="0"/>
              <w:spacing w:line="240" w:lineRule="auto"/>
              <w:rPr>
                <w:rFonts w:ascii="宋体" w:hAnsi="宋体"/>
              </w:rPr>
            </w:pPr>
            <w:r>
              <w:rPr>
                <w:rFonts w:hint="eastAsia" w:ascii="宋体" w:hAnsi="宋体"/>
              </w:rPr>
              <w:t xml:space="preserve">合同价款支付时间</w:t>
            </w:r>
            <w:r>
              <w:rPr>
                <w:rFonts w:ascii="宋体" w:hAnsi="宋体"/>
              </w:rPr>
            </w:r>
            <w:r/>
          </w:p>
        </w:tc>
        <w:tc>
          <w:tcPr>
            <w:tcW w:w="5170" w:type="dxa"/>
            <w:vAlign w:val="center"/>
            <w:textDirection w:val="lrTb"/>
            <w:noWrap w:val="false"/>
          </w:tcPr>
          <w:p>
            <w:pPr>
              <w:pStyle w:val="797"/>
              <w:jc w:val="left"/>
              <w:pageBreakBefore w:val="0"/>
              <w:spacing w:line="240" w:lineRule="auto"/>
              <w:rPr>
                <w:rFonts w:ascii="宋体" w:hAnsi="宋体"/>
              </w:rPr>
            </w:pPr>
            <w:r>
              <w:rPr>
                <w:rFonts w:ascii="宋体" w:hAnsi="宋体"/>
              </w:rPr>
            </w:r>
            <w:r/>
          </w:p>
        </w:tc>
      </w:tr>
      <w:tr>
        <w:trPr>
          <w:trHeight w:val="697"/>
        </w:trPr>
        <w:tc>
          <w:tcPr>
            <w:tcW w:w="1607" w:type="dxa"/>
            <w:vAlign w:val="center"/>
            <w:textDirection w:val="lrTb"/>
            <w:noWrap w:val="false"/>
          </w:tcPr>
          <w:p>
            <w:pPr>
              <w:pStyle w:val="797"/>
              <w:jc w:val="center"/>
              <w:pageBreakBefore w:val="0"/>
              <w:spacing w:line="240" w:lineRule="auto"/>
              <w:rPr>
                <w:rFonts w:ascii="宋体" w:hAnsi="宋体"/>
              </w:rPr>
            </w:pPr>
            <w:r>
              <w:rPr>
                <w:rFonts w:hint="eastAsia" w:ascii="宋体" w:hAnsi="宋体"/>
              </w:rPr>
              <w:t xml:space="preserve">第二节</w:t>
            </w:r>
            <w:r>
              <w:rPr>
                <w:rFonts w:ascii="宋体" w:hAnsi="宋体"/>
              </w:rPr>
            </w:r>
            <w:r/>
          </w:p>
          <w:p>
            <w:pPr>
              <w:pStyle w:val="797"/>
              <w:jc w:val="center"/>
              <w:pageBreakBefore w:val="0"/>
              <w:spacing w:line="240" w:lineRule="auto"/>
              <w:rPr>
                <w:rFonts w:ascii="宋体" w:hAnsi="宋体"/>
              </w:rPr>
            </w:pPr>
            <w:r>
              <w:rPr>
                <w:rFonts w:hint="eastAsia" w:ascii="宋体" w:hAnsi="宋体"/>
              </w:rPr>
              <w:t xml:space="preserve">第13.2款</w:t>
            </w:r>
            <w:r>
              <w:rPr>
                <w:rFonts w:ascii="宋体" w:hAnsi="宋体"/>
              </w:rPr>
            </w:r>
            <w:r/>
          </w:p>
        </w:tc>
        <w:tc>
          <w:tcPr>
            <w:tcW w:w="1742" w:type="dxa"/>
            <w:vAlign w:val="center"/>
            <w:textDirection w:val="lrTb"/>
            <w:noWrap w:val="false"/>
          </w:tcPr>
          <w:p>
            <w:pPr>
              <w:pStyle w:val="797"/>
              <w:jc w:val="left"/>
              <w:pageBreakBefore w:val="0"/>
              <w:spacing w:line="240" w:lineRule="auto"/>
              <w:rPr>
                <w:rFonts w:ascii="宋体" w:hAnsi="宋体"/>
              </w:rPr>
            </w:pPr>
            <w:r>
              <w:rPr>
                <w:rFonts w:hint="eastAsia" w:ascii="宋体" w:hAnsi="宋体"/>
              </w:rPr>
              <w:t xml:space="preserve">履约保证金不予退还的情形</w:t>
            </w:r>
            <w:r>
              <w:rPr>
                <w:rFonts w:ascii="宋体" w:hAnsi="宋体"/>
              </w:rPr>
            </w:r>
            <w:r/>
          </w:p>
        </w:tc>
        <w:tc>
          <w:tcPr>
            <w:tcW w:w="5170" w:type="dxa"/>
            <w:vAlign w:val="center"/>
            <w:textDirection w:val="lrTb"/>
            <w:noWrap w:val="false"/>
          </w:tcPr>
          <w:p>
            <w:pPr>
              <w:pStyle w:val="797"/>
              <w:jc w:val="left"/>
              <w:pageBreakBefore w:val="0"/>
              <w:spacing w:line="240" w:lineRule="auto"/>
              <w:rPr>
                <w:rFonts w:ascii="宋体" w:hAnsi="宋体"/>
              </w:rPr>
            </w:pPr>
            <w:r>
              <w:rPr>
                <w:rFonts w:ascii="宋体" w:hAnsi="宋体"/>
              </w:rPr>
            </w:r>
            <w:r/>
          </w:p>
        </w:tc>
      </w:tr>
      <w:tr>
        <w:trPr>
          <w:trHeight w:val="736"/>
        </w:trPr>
        <w:tc>
          <w:tcPr>
            <w:tcW w:w="1607" w:type="dxa"/>
            <w:vAlign w:val="center"/>
            <w:textDirection w:val="lrTb"/>
            <w:noWrap w:val="false"/>
          </w:tcPr>
          <w:p>
            <w:pPr>
              <w:pStyle w:val="797"/>
              <w:jc w:val="center"/>
              <w:pageBreakBefore w:val="0"/>
              <w:spacing w:line="240" w:lineRule="auto"/>
              <w:rPr>
                <w:rFonts w:ascii="宋体" w:hAnsi="宋体"/>
              </w:rPr>
            </w:pPr>
            <w:r>
              <w:rPr>
                <w:rFonts w:hint="eastAsia" w:ascii="宋体" w:hAnsi="宋体"/>
              </w:rPr>
              <w:t xml:space="preserve">第二节</w:t>
            </w:r>
            <w:r>
              <w:rPr>
                <w:rFonts w:ascii="宋体" w:hAnsi="宋体"/>
              </w:rPr>
            </w:r>
            <w:r/>
          </w:p>
          <w:p>
            <w:pPr>
              <w:pStyle w:val="797"/>
              <w:jc w:val="center"/>
              <w:pageBreakBefore w:val="0"/>
              <w:spacing w:line="240" w:lineRule="auto"/>
              <w:rPr>
                <w:rFonts w:ascii="宋体" w:hAnsi="宋体"/>
              </w:rPr>
            </w:pPr>
            <w:r>
              <w:rPr>
                <w:rFonts w:hint="eastAsia" w:ascii="宋体" w:hAnsi="宋体"/>
              </w:rPr>
              <w:t xml:space="preserve">第13.3款</w:t>
            </w:r>
            <w:r>
              <w:rPr>
                <w:rFonts w:ascii="宋体" w:hAnsi="宋体"/>
              </w:rPr>
            </w:r>
            <w:r/>
          </w:p>
        </w:tc>
        <w:tc>
          <w:tcPr>
            <w:tcW w:w="1742" w:type="dxa"/>
            <w:vAlign w:val="center"/>
            <w:textDirection w:val="lrTb"/>
            <w:noWrap w:val="false"/>
          </w:tcPr>
          <w:p>
            <w:pPr>
              <w:pStyle w:val="797"/>
              <w:jc w:val="left"/>
              <w:pageBreakBefore w:val="0"/>
              <w:spacing w:line="240" w:lineRule="auto"/>
              <w:rPr>
                <w:rFonts w:ascii="宋体" w:hAnsi="宋体"/>
              </w:rPr>
            </w:pPr>
            <w:r>
              <w:rPr>
                <w:rFonts w:hint="eastAsia" w:ascii="宋体" w:hAnsi="宋体"/>
              </w:rPr>
              <w:t xml:space="preserve">履约保证金退还时间及逾期退还的违约金</w:t>
            </w:r>
            <w:r>
              <w:rPr>
                <w:rFonts w:ascii="宋体" w:hAnsi="宋体"/>
              </w:rPr>
            </w:r>
            <w:r/>
          </w:p>
        </w:tc>
        <w:tc>
          <w:tcPr>
            <w:tcW w:w="5170" w:type="dxa"/>
            <w:vAlign w:val="center"/>
            <w:textDirection w:val="lrTb"/>
            <w:noWrap w:val="false"/>
          </w:tcPr>
          <w:p>
            <w:pPr>
              <w:pStyle w:val="797"/>
              <w:jc w:val="left"/>
              <w:pageBreakBefore w:val="0"/>
              <w:spacing w:line="240" w:lineRule="auto"/>
              <w:rPr>
                <w:rFonts w:ascii="宋体" w:hAnsi="宋体"/>
              </w:rPr>
            </w:pPr>
            <w:r>
              <w:rPr>
                <w:rFonts w:ascii="宋体" w:hAnsi="宋体"/>
              </w:rPr>
            </w:r>
            <w:r/>
          </w:p>
        </w:tc>
      </w:tr>
      <w:tr>
        <w:trPr>
          <w:trHeight w:val="784"/>
        </w:trPr>
        <w:tc>
          <w:tcPr>
            <w:tcW w:w="1607" w:type="dxa"/>
            <w:vAlign w:val="center"/>
            <w:textDirection w:val="lrTb"/>
            <w:noWrap w:val="false"/>
          </w:tcPr>
          <w:p>
            <w:pPr>
              <w:pStyle w:val="797"/>
              <w:jc w:val="center"/>
              <w:pageBreakBefore w:val="0"/>
              <w:spacing w:line="240" w:lineRule="auto"/>
              <w:rPr>
                <w:rFonts w:ascii="宋体" w:hAnsi="宋体"/>
              </w:rPr>
            </w:pPr>
            <w:r>
              <w:rPr>
                <w:rFonts w:hint="eastAsia" w:ascii="宋体" w:hAnsi="宋体"/>
              </w:rPr>
              <w:t xml:space="preserve">第二节</w:t>
            </w:r>
            <w:r>
              <w:rPr>
                <w:rFonts w:ascii="宋体" w:hAnsi="宋体"/>
              </w:rPr>
            </w:r>
            <w:r/>
          </w:p>
          <w:p>
            <w:pPr>
              <w:pStyle w:val="797"/>
              <w:jc w:val="center"/>
              <w:pageBreakBefore w:val="0"/>
              <w:spacing w:line="240" w:lineRule="auto"/>
              <w:rPr>
                <w:rFonts w:ascii="宋体" w:hAnsi="宋体"/>
              </w:rPr>
            </w:pPr>
            <w:r>
              <w:rPr>
                <w:rFonts w:hint="eastAsia" w:ascii="宋体" w:hAnsi="宋体"/>
              </w:rPr>
              <w:t xml:space="preserve">第14.1（3）项</w:t>
            </w:r>
            <w:r>
              <w:rPr>
                <w:rFonts w:ascii="宋体" w:hAnsi="宋体"/>
              </w:rPr>
            </w:r>
            <w:r/>
          </w:p>
        </w:tc>
        <w:tc>
          <w:tcPr>
            <w:tcW w:w="1742" w:type="dxa"/>
            <w:vAlign w:val="center"/>
            <w:textDirection w:val="lrTb"/>
            <w:noWrap w:val="false"/>
          </w:tcPr>
          <w:p>
            <w:pPr>
              <w:pStyle w:val="797"/>
              <w:jc w:val="left"/>
              <w:pageBreakBefore w:val="0"/>
              <w:spacing w:line="240" w:lineRule="auto"/>
              <w:rPr>
                <w:rFonts w:ascii="宋体" w:hAnsi="宋体"/>
              </w:rPr>
            </w:pPr>
            <w:r>
              <w:rPr>
                <w:rFonts w:hint="eastAsia" w:ascii="宋体" w:hAnsi="宋体"/>
              </w:rPr>
              <w:t xml:space="preserve">运行监督、维修期限</w:t>
            </w:r>
            <w:r>
              <w:rPr>
                <w:rFonts w:ascii="宋体" w:hAnsi="宋体"/>
              </w:rPr>
            </w:r>
            <w:r/>
          </w:p>
        </w:tc>
        <w:tc>
          <w:tcPr>
            <w:tcW w:w="5170" w:type="dxa"/>
            <w:vAlign w:val="center"/>
            <w:textDirection w:val="lrTb"/>
            <w:noWrap w:val="false"/>
          </w:tcPr>
          <w:p>
            <w:pPr>
              <w:pStyle w:val="797"/>
              <w:jc w:val="left"/>
              <w:pageBreakBefore w:val="0"/>
              <w:spacing w:line="240" w:lineRule="auto"/>
              <w:rPr>
                <w:rFonts w:ascii="宋体" w:hAnsi="宋体"/>
              </w:rPr>
            </w:pPr>
            <w:r>
              <w:rPr>
                <w:rFonts w:ascii="宋体" w:hAnsi="宋体"/>
              </w:rPr>
            </w:r>
            <w:r/>
          </w:p>
        </w:tc>
      </w:tr>
      <w:tr>
        <w:trPr>
          <w:trHeight w:val="784"/>
        </w:trPr>
        <w:tc>
          <w:tcPr>
            <w:tcW w:w="1607" w:type="dxa"/>
            <w:vAlign w:val="center"/>
            <w:textDirection w:val="lrTb"/>
            <w:noWrap w:val="false"/>
          </w:tcPr>
          <w:p>
            <w:pPr>
              <w:pStyle w:val="797"/>
              <w:jc w:val="center"/>
              <w:pageBreakBefore w:val="0"/>
              <w:spacing w:line="240" w:lineRule="auto"/>
              <w:rPr>
                <w:rFonts w:ascii="宋体" w:hAnsi="宋体"/>
              </w:rPr>
            </w:pPr>
            <w:r>
              <w:rPr>
                <w:rFonts w:hint="eastAsia" w:ascii="宋体" w:hAnsi="宋体"/>
              </w:rPr>
              <w:t xml:space="preserve">第二节</w:t>
            </w:r>
            <w:r>
              <w:rPr>
                <w:rFonts w:ascii="宋体" w:hAnsi="宋体"/>
              </w:rPr>
            </w:r>
            <w:r/>
          </w:p>
          <w:p>
            <w:pPr>
              <w:pStyle w:val="797"/>
              <w:jc w:val="center"/>
              <w:pageBreakBefore w:val="0"/>
              <w:spacing w:line="240" w:lineRule="auto"/>
              <w:rPr>
                <w:rFonts w:ascii="宋体" w:hAnsi="宋体"/>
              </w:rPr>
            </w:pPr>
            <w:r>
              <w:rPr>
                <w:rFonts w:hint="eastAsia" w:ascii="宋体" w:hAnsi="宋体"/>
              </w:rPr>
              <w:t xml:space="preserve">第14.1（5）项</w:t>
            </w:r>
            <w:r>
              <w:rPr>
                <w:rFonts w:ascii="宋体" w:hAnsi="宋体"/>
              </w:rPr>
            </w:r>
            <w:r/>
          </w:p>
        </w:tc>
        <w:tc>
          <w:tcPr>
            <w:tcW w:w="1742" w:type="dxa"/>
            <w:vAlign w:val="center"/>
            <w:textDirection w:val="lrTb"/>
            <w:noWrap w:val="false"/>
          </w:tcPr>
          <w:p>
            <w:pPr>
              <w:pStyle w:val="797"/>
              <w:jc w:val="left"/>
              <w:pageBreakBefore w:val="0"/>
              <w:spacing w:line="240" w:lineRule="auto"/>
              <w:rPr>
                <w:rFonts w:ascii="宋体" w:hAnsi="宋体"/>
              </w:rPr>
            </w:pPr>
            <w:r>
              <w:rPr>
                <w:rFonts w:hint="eastAsia" w:ascii="宋体" w:hAnsi="宋体"/>
              </w:rPr>
              <w:t xml:space="preserve">货物回收的约定</w:t>
            </w:r>
            <w:r>
              <w:rPr>
                <w:rFonts w:ascii="宋体" w:hAnsi="宋体"/>
              </w:rPr>
            </w:r>
            <w:r/>
          </w:p>
        </w:tc>
        <w:tc>
          <w:tcPr>
            <w:tcW w:w="5170" w:type="dxa"/>
            <w:vAlign w:val="center"/>
            <w:textDirection w:val="lrTb"/>
            <w:noWrap w:val="false"/>
          </w:tcPr>
          <w:p>
            <w:pPr>
              <w:pStyle w:val="797"/>
              <w:jc w:val="left"/>
              <w:pageBreakBefore w:val="0"/>
              <w:spacing w:line="240" w:lineRule="auto"/>
              <w:rPr>
                <w:rFonts w:ascii="宋体" w:hAnsi="宋体"/>
              </w:rPr>
            </w:pPr>
            <w:r>
              <w:rPr>
                <w:rFonts w:ascii="宋体" w:hAnsi="宋体"/>
              </w:rPr>
            </w:r>
            <w:r/>
          </w:p>
        </w:tc>
      </w:tr>
      <w:tr>
        <w:trPr>
          <w:trHeight w:val="736"/>
        </w:trPr>
        <w:tc>
          <w:tcPr>
            <w:tcW w:w="1607" w:type="dxa"/>
            <w:vAlign w:val="center"/>
            <w:textDirection w:val="lrTb"/>
            <w:noWrap w:val="false"/>
          </w:tcPr>
          <w:p>
            <w:pPr>
              <w:pStyle w:val="797"/>
              <w:jc w:val="center"/>
              <w:pageBreakBefore w:val="0"/>
              <w:spacing w:line="240" w:lineRule="auto"/>
              <w:rPr>
                <w:rFonts w:ascii="宋体" w:hAnsi="宋体"/>
              </w:rPr>
            </w:pPr>
            <w:r>
              <w:rPr>
                <w:rFonts w:hint="eastAsia" w:ascii="宋体" w:hAnsi="宋体"/>
              </w:rPr>
              <w:t xml:space="preserve">第二节</w:t>
            </w:r>
            <w:r>
              <w:rPr>
                <w:rFonts w:ascii="宋体" w:hAnsi="宋体"/>
              </w:rPr>
            </w:r>
            <w:r/>
          </w:p>
          <w:p>
            <w:pPr>
              <w:pStyle w:val="797"/>
              <w:jc w:val="center"/>
              <w:pageBreakBefore w:val="0"/>
              <w:spacing w:line="240" w:lineRule="auto"/>
              <w:rPr>
                <w:rFonts w:ascii="宋体" w:hAnsi="宋体"/>
              </w:rPr>
            </w:pPr>
            <w:r>
              <w:rPr>
                <w:rFonts w:hint="eastAsia" w:ascii="宋体" w:hAnsi="宋体"/>
              </w:rPr>
              <w:t xml:space="preserve">第14.1（6）项</w:t>
            </w:r>
            <w:r>
              <w:rPr>
                <w:rFonts w:ascii="宋体" w:hAnsi="宋体"/>
              </w:rPr>
            </w:r>
            <w:r/>
          </w:p>
        </w:tc>
        <w:tc>
          <w:tcPr>
            <w:tcW w:w="1742" w:type="dxa"/>
            <w:vAlign w:val="center"/>
            <w:textDirection w:val="lrTb"/>
            <w:noWrap w:val="false"/>
          </w:tcPr>
          <w:p>
            <w:pPr>
              <w:pStyle w:val="797"/>
              <w:jc w:val="left"/>
              <w:pageBreakBefore w:val="0"/>
              <w:spacing w:line="240" w:lineRule="auto"/>
              <w:rPr>
                <w:rFonts w:ascii="宋体" w:hAnsi="宋体"/>
              </w:rPr>
            </w:pPr>
            <w:r>
              <w:rPr>
                <w:rFonts w:hint="eastAsia" w:ascii="宋体" w:hAnsi="宋体"/>
              </w:rPr>
              <w:t xml:space="preserve">乙方提供的其他服务</w:t>
            </w:r>
            <w:r>
              <w:rPr>
                <w:rFonts w:ascii="宋体" w:hAnsi="宋体"/>
              </w:rPr>
            </w:r>
            <w:r/>
          </w:p>
        </w:tc>
        <w:tc>
          <w:tcPr>
            <w:tcW w:w="5170" w:type="dxa"/>
            <w:vAlign w:val="center"/>
            <w:textDirection w:val="lrTb"/>
            <w:noWrap w:val="false"/>
          </w:tcPr>
          <w:p>
            <w:pPr>
              <w:pStyle w:val="797"/>
              <w:jc w:val="left"/>
              <w:pageBreakBefore w:val="0"/>
              <w:spacing w:line="240" w:lineRule="auto"/>
              <w:rPr>
                <w:rFonts w:ascii="宋体" w:hAnsi="宋体"/>
              </w:rPr>
            </w:pPr>
            <w:r>
              <w:rPr>
                <w:rFonts w:ascii="宋体" w:hAnsi="宋体"/>
              </w:rPr>
            </w:r>
            <w:r/>
          </w:p>
        </w:tc>
      </w:tr>
      <w:tr>
        <w:trPr>
          <w:trHeight w:val="736"/>
        </w:trPr>
        <w:tc>
          <w:tcPr>
            <w:tcW w:w="1607" w:type="dxa"/>
            <w:vAlign w:val="center"/>
            <w:textDirection w:val="lrTb"/>
            <w:noWrap w:val="false"/>
          </w:tcPr>
          <w:p>
            <w:pPr>
              <w:pStyle w:val="797"/>
              <w:jc w:val="center"/>
              <w:pageBreakBefore w:val="0"/>
              <w:spacing w:line="240" w:lineRule="auto"/>
              <w:rPr>
                <w:rFonts w:ascii="宋体" w:hAnsi="宋体"/>
              </w:rPr>
            </w:pPr>
            <w:r>
              <w:rPr>
                <w:rFonts w:hint="eastAsia" w:ascii="宋体" w:hAnsi="宋体"/>
              </w:rPr>
              <w:t xml:space="preserve">第二节</w:t>
            </w:r>
            <w:r>
              <w:rPr>
                <w:rFonts w:ascii="宋体" w:hAnsi="宋体"/>
              </w:rPr>
            </w:r>
            <w:r/>
          </w:p>
          <w:p>
            <w:pPr>
              <w:pStyle w:val="797"/>
              <w:jc w:val="center"/>
              <w:pageBreakBefore w:val="0"/>
              <w:spacing w:line="240" w:lineRule="auto"/>
              <w:rPr>
                <w:rFonts w:ascii="宋体" w:hAnsi="宋体"/>
              </w:rPr>
            </w:pPr>
            <w:r>
              <w:rPr>
                <w:rFonts w:hint="eastAsia" w:ascii="宋体" w:hAnsi="宋体"/>
              </w:rPr>
              <w:t xml:space="preserve">第15.1款</w:t>
            </w:r>
            <w:r>
              <w:rPr>
                <w:rFonts w:ascii="宋体" w:hAnsi="宋体"/>
              </w:rPr>
            </w:r>
            <w:r/>
          </w:p>
        </w:tc>
        <w:tc>
          <w:tcPr>
            <w:tcW w:w="1742" w:type="dxa"/>
            <w:vAlign w:val="center"/>
            <w:textDirection w:val="lrTb"/>
            <w:noWrap w:val="false"/>
          </w:tcPr>
          <w:p>
            <w:pPr>
              <w:pStyle w:val="797"/>
              <w:jc w:val="left"/>
              <w:pageBreakBefore w:val="0"/>
              <w:spacing w:line="240" w:lineRule="auto"/>
              <w:rPr>
                <w:rFonts w:ascii="宋体" w:hAnsi="宋体"/>
              </w:rPr>
            </w:pPr>
            <w:r>
              <w:rPr>
                <w:rFonts w:hint="eastAsia" w:ascii="宋体" w:hAnsi="宋体"/>
              </w:rPr>
              <w:t xml:space="preserve">修理、重作、更换相关具体规定</w:t>
            </w:r>
            <w:r>
              <w:rPr>
                <w:rFonts w:ascii="宋体" w:hAnsi="宋体"/>
              </w:rPr>
            </w:r>
            <w:r/>
          </w:p>
        </w:tc>
        <w:tc>
          <w:tcPr>
            <w:tcW w:w="5170" w:type="dxa"/>
            <w:vAlign w:val="center"/>
            <w:textDirection w:val="lrTb"/>
            <w:noWrap w:val="false"/>
          </w:tcPr>
          <w:p>
            <w:pPr>
              <w:pStyle w:val="797"/>
              <w:jc w:val="left"/>
              <w:pageBreakBefore w:val="0"/>
              <w:spacing w:line="240" w:lineRule="auto"/>
              <w:rPr>
                <w:rFonts w:ascii="宋体" w:hAnsi="宋体"/>
              </w:rPr>
            </w:pPr>
            <w:r>
              <w:rPr>
                <w:rFonts w:ascii="宋体" w:hAnsi="宋体"/>
              </w:rPr>
            </w:r>
            <w:r/>
          </w:p>
        </w:tc>
      </w:tr>
      <w:tr>
        <w:trPr>
          <w:trHeight w:val="736"/>
        </w:trPr>
        <w:tc>
          <w:tcPr>
            <w:tcW w:w="1607" w:type="dxa"/>
            <w:vAlign w:val="center"/>
            <w:textDirection w:val="lrTb"/>
            <w:noWrap w:val="false"/>
          </w:tcPr>
          <w:p>
            <w:pPr>
              <w:pStyle w:val="797"/>
              <w:jc w:val="center"/>
              <w:pageBreakBefore w:val="0"/>
              <w:spacing w:line="240" w:lineRule="auto"/>
              <w:rPr>
                <w:rFonts w:ascii="宋体" w:hAnsi="宋体"/>
              </w:rPr>
            </w:pPr>
            <w:r>
              <w:rPr>
                <w:rFonts w:hint="eastAsia" w:ascii="宋体" w:hAnsi="宋体"/>
              </w:rPr>
              <w:t xml:space="preserve">第二节</w:t>
            </w:r>
            <w:r>
              <w:rPr>
                <w:rFonts w:ascii="宋体" w:hAnsi="宋体"/>
              </w:rPr>
            </w:r>
            <w:r/>
          </w:p>
          <w:p>
            <w:pPr>
              <w:pStyle w:val="797"/>
              <w:jc w:val="center"/>
              <w:pageBreakBefore w:val="0"/>
              <w:spacing w:line="240" w:lineRule="auto"/>
              <w:rPr>
                <w:rFonts w:ascii="宋体" w:hAnsi="宋体"/>
              </w:rPr>
            </w:pPr>
            <w:r>
              <w:rPr>
                <w:rFonts w:hint="eastAsia" w:ascii="宋体" w:hAnsi="宋体"/>
              </w:rPr>
              <w:t xml:space="preserve">第15.2（2）项</w:t>
            </w:r>
            <w:r>
              <w:rPr>
                <w:rFonts w:ascii="宋体" w:hAnsi="宋体"/>
              </w:rPr>
            </w:r>
            <w:r/>
          </w:p>
        </w:tc>
        <w:tc>
          <w:tcPr>
            <w:tcW w:w="1742" w:type="dxa"/>
            <w:vAlign w:val="center"/>
            <w:textDirection w:val="lrTb"/>
            <w:noWrap w:val="false"/>
          </w:tcPr>
          <w:p>
            <w:pPr>
              <w:pStyle w:val="797"/>
              <w:jc w:val="left"/>
              <w:pageBreakBefore w:val="0"/>
              <w:spacing w:line="240" w:lineRule="auto"/>
              <w:rPr>
                <w:rFonts w:ascii="宋体" w:hAnsi="宋体"/>
              </w:rPr>
            </w:pPr>
            <w:r>
              <w:rPr>
                <w:rFonts w:hint="eastAsia" w:ascii="宋体" w:hAnsi="宋体"/>
              </w:rPr>
              <w:t xml:space="preserve">迟延交货赔偿费</w:t>
            </w:r>
            <w:r>
              <w:rPr>
                <w:rFonts w:ascii="宋体" w:hAnsi="宋体"/>
              </w:rPr>
            </w:r>
            <w:r/>
          </w:p>
        </w:tc>
        <w:tc>
          <w:tcPr>
            <w:tcW w:w="5170" w:type="dxa"/>
            <w:vAlign w:val="center"/>
            <w:textDirection w:val="lrTb"/>
            <w:noWrap w:val="false"/>
          </w:tcPr>
          <w:p>
            <w:pPr>
              <w:pStyle w:val="797"/>
              <w:jc w:val="left"/>
              <w:pageBreakBefore w:val="0"/>
              <w:spacing w:line="240" w:lineRule="auto"/>
              <w:rPr>
                <w:rFonts w:ascii="宋体" w:hAnsi="宋体"/>
                <w:u w:val="single"/>
              </w:rPr>
            </w:pPr>
            <w:r>
              <w:rPr>
                <w:rFonts w:ascii="宋体" w:hAnsi="宋体"/>
                <w:u w:val="single"/>
              </w:rPr>
            </w:r>
            <w:r/>
          </w:p>
        </w:tc>
      </w:tr>
      <w:tr>
        <w:trPr>
          <w:trHeight w:val="736"/>
        </w:trPr>
        <w:tc>
          <w:tcPr>
            <w:tcW w:w="1607" w:type="dxa"/>
            <w:vAlign w:val="center"/>
            <w:textDirection w:val="lrTb"/>
            <w:noWrap w:val="false"/>
          </w:tcPr>
          <w:p>
            <w:pPr>
              <w:pStyle w:val="797"/>
              <w:jc w:val="center"/>
              <w:pageBreakBefore w:val="0"/>
              <w:spacing w:line="240" w:lineRule="auto"/>
              <w:rPr>
                <w:rFonts w:ascii="宋体" w:hAnsi="宋体"/>
              </w:rPr>
            </w:pPr>
            <w:r>
              <w:rPr>
                <w:rFonts w:hint="eastAsia" w:ascii="宋体" w:hAnsi="宋体"/>
              </w:rPr>
              <w:t xml:space="preserve">第二节</w:t>
            </w:r>
            <w:r>
              <w:rPr>
                <w:rFonts w:ascii="宋体" w:hAnsi="宋体"/>
              </w:rPr>
            </w:r>
            <w:r/>
          </w:p>
          <w:p>
            <w:pPr>
              <w:pStyle w:val="797"/>
              <w:jc w:val="center"/>
              <w:pageBreakBefore w:val="0"/>
              <w:spacing w:line="240" w:lineRule="auto"/>
              <w:rPr>
                <w:rFonts w:ascii="宋体" w:hAnsi="宋体"/>
              </w:rPr>
            </w:pPr>
            <w:r>
              <w:rPr>
                <w:rFonts w:hint="eastAsia" w:ascii="宋体" w:hAnsi="宋体"/>
              </w:rPr>
              <w:t xml:space="preserve">第15.3款</w:t>
            </w:r>
            <w:r>
              <w:rPr>
                <w:rFonts w:ascii="宋体" w:hAnsi="宋体"/>
              </w:rPr>
            </w:r>
            <w:r/>
          </w:p>
        </w:tc>
        <w:tc>
          <w:tcPr>
            <w:tcW w:w="1742" w:type="dxa"/>
            <w:vAlign w:val="center"/>
            <w:textDirection w:val="lrTb"/>
            <w:noWrap w:val="false"/>
          </w:tcPr>
          <w:p>
            <w:pPr>
              <w:pStyle w:val="797"/>
              <w:jc w:val="left"/>
              <w:pageBreakBefore w:val="0"/>
              <w:spacing w:line="240" w:lineRule="auto"/>
              <w:rPr>
                <w:rFonts w:ascii="宋体" w:hAnsi="宋体"/>
              </w:rPr>
            </w:pPr>
            <w:r>
              <w:rPr>
                <w:rFonts w:hint="eastAsia" w:ascii="宋体" w:hAnsi="宋体"/>
              </w:rPr>
              <w:t xml:space="preserve">逾期付款利息</w:t>
            </w:r>
            <w:r>
              <w:rPr>
                <w:rFonts w:ascii="宋体" w:hAnsi="宋体"/>
              </w:rPr>
            </w:r>
            <w:r/>
          </w:p>
        </w:tc>
        <w:tc>
          <w:tcPr>
            <w:tcW w:w="5170" w:type="dxa"/>
            <w:vAlign w:val="center"/>
            <w:textDirection w:val="lrTb"/>
            <w:noWrap w:val="false"/>
          </w:tcPr>
          <w:p>
            <w:pPr>
              <w:pStyle w:val="797"/>
              <w:jc w:val="left"/>
              <w:pageBreakBefore w:val="0"/>
              <w:spacing w:line="240" w:lineRule="auto"/>
              <w:rPr>
                <w:rFonts w:ascii="宋体" w:hAnsi="宋体"/>
                <w:u w:val="single"/>
              </w:rPr>
            </w:pPr>
            <w:r>
              <w:rPr>
                <w:rFonts w:ascii="宋体" w:hAnsi="宋体"/>
                <w:u w:val="single"/>
              </w:rPr>
            </w:r>
            <w:r/>
          </w:p>
        </w:tc>
      </w:tr>
      <w:tr>
        <w:trPr>
          <w:trHeight w:val="876"/>
        </w:trPr>
        <w:tc>
          <w:tcPr>
            <w:tcW w:w="1607" w:type="dxa"/>
            <w:vAlign w:val="center"/>
            <w:textDirection w:val="lrTb"/>
            <w:noWrap w:val="false"/>
          </w:tcPr>
          <w:p>
            <w:pPr>
              <w:pStyle w:val="797"/>
              <w:jc w:val="center"/>
              <w:pageBreakBefore w:val="0"/>
              <w:spacing w:line="240" w:lineRule="auto"/>
              <w:rPr>
                <w:rFonts w:ascii="宋体" w:hAnsi="宋体"/>
              </w:rPr>
            </w:pPr>
            <w:r>
              <w:rPr>
                <w:rFonts w:hint="eastAsia" w:ascii="宋体" w:hAnsi="宋体"/>
              </w:rPr>
              <w:t xml:space="preserve">第二节</w:t>
            </w:r>
            <w:r>
              <w:rPr>
                <w:rFonts w:ascii="宋体" w:hAnsi="宋体"/>
              </w:rPr>
            </w:r>
            <w:r/>
          </w:p>
          <w:p>
            <w:pPr>
              <w:pStyle w:val="797"/>
              <w:jc w:val="center"/>
              <w:pageBreakBefore w:val="0"/>
              <w:spacing w:line="240" w:lineRule="auto"/>
              <w:rPr>
                <w:rFonts w:ascii="宋体" w:hAnsi="宋体"/>
              </w:rPr>
            </w:pPr>
            <w:r>
              <w:rPr>
                <w:rFonts w:hint="eastAsia" w:ascii="宋体" w:hAnsi="宋体"/>
              </w:rPr>
              <w:t xml:space="preserve">第15.4款</w:t>
            </w:r>
            <w:r>
              <w:rPr>
                <w:rFonts w:ascii="宋体" w:hAnsi="宋体"/>
              </w:rPr>
            </w:r>
            <w:r/>
          </w:p>
        </w:tc>
        <w:tc>
          <w:tcPr>
            <w:tcW w:w="1742" w:type="dxa"/>
            <w:vAlign w:val="center"/>
            <w:textDirection w:val="lrTb"/>
            <w:noWrap w:val="false"/>
          </w:tcPr>
          <w:p>
            <w:pPr>
              <w:pStyle w:val="797"/>
              <w:jc w:val="left"/>
              <w:pageBreakBefore w:val="0"/>
              <w:spacing w:line="240" w:lineRule="auto"/>
              <w:rPr>
                <w:rFonts w:ascii="宋体" w:hAnsi="宋体"/>
              </w:rPr>
            </w:pPr>
            <w:r>
              <w:rPr>
                <w:rFonts w:hint="eastAsia" w:ascii="宋体" w:hAnsi="宋体"/>
              </w:rPr>
              <w:t xml:space="preserve">其他违约责任</w:t>
            </w:r>
            <w:r>
              <w:rPr>
                <w:rFonts w:ascii="宋体" w:hAnsi="宋体"/>
              </w:rPr>
            </w:r>
            <w:r/>
          </w:p>
        </w:tc>
        <w:tc>
          <w:tcPr>
            <w:tcW w:w="5170" w:type="dxa"/>
            <w:vAlign w:val="center"/>
            <w:textDirection w:val="lrTb"/>
            <w:noWrap w:val="false"/>
          </w:tcPr>
          <w:p>
            <w:pPr>
              <w:pStyle w:val="797"/>
              <w:jc w:val="left"/>
              <w:pageBreakBefore w:val="0"/>
              <w:spacing w:line="240" w:lineRule="auto"/>
              <w:rPr>
                <w:rFonts w:ascii="宋体" w:hAnsi="宋体"/>
                <w:u w:val="single"/>
              </w:rPr>
            </w:pPr>
            <w:r>
              <w:rPr>
                <w:rFonts w:ascii="宋体" w:hAnsi="宋体"/>
                <w:u w:val="single"/>
              </w:rPr>
            </w:r>
            <w:r/>
          </w:p>
        </w:tc>
      </w:tr>
      <w:tr>
        <w:trPr>
          <w:trHeight w:val="90"/>
        </w:trPr>
        <w:tc>
          <w:tcPr>
            <w:tcW w:w="1607" w:type="dxa"/>
            <w:vAlign w:val="center"/>
            <w:textDirection w:val="lrTb"/>
            <w:noWrap w:val="false"/>
          </w:tcPr>
          <w:p>
            <w:pPr>
              <w:pStyle w:val="797"/>
              <w:jc w:val="center"/>
              <w:pageBreakBefore w:val="0"/>
              <w:spacing w:line="240" w:lineRule="auto"/>
              <w:rPr>
                <w:rFonts w:ascii="宋体" w:hAnsi="宋体"/>
              </w:rPr>
            </w:pPr>
            <w:r>
              <w:rPr>
                <w:rFonts w:hint="eastAsia" w:ascii="宋体" w:hAnsi="宋体"/>
              </w:rPr>
              <w:t xml:space="preserve">第二节</w:t>
            </w:r>
            <w:r>
              <w:rPr>
                <w:rFonts w:ascii="宋体" w:hAnsi="宋体"/>
              </w:rPr>
            </w:r>
            <w:r/>
          </w:p>
          <w:p>
            <w:pPr>
              <w:pStyle w:val="797"/>
              <w:jc w:val="center"/>
              <w:pageBreakBefore w:val="0"/>
              <w:spacing w:line="240" w:lineRule="auto"/>
              <w:rPr>
                <w:rFonts w:ascii="宋体" w:hAnsi="宋体"/>
              </w:rPr>
            </w:pPr>
            <w:r>
              <w:rPr>
                <w:rFonts w:hint="eastAsia" w:ascii="宋体" w:hAnsi="宋体"/>
              </w:rPr>
              <w:t xml:space="preserve">第19.2款</w:t>
            </w:r>
            <w:r>
              <w:rPr>
                <w:rFonts w:ascii="宋体" w:hAnsi="宋体"/>
              </w:rPr>
            </w:r>
            <w:r/>
          </w:p>
        </w:tc>
        <w:tc>
          <w:tcPr>
            <w:tcW w:w="1742" w:type="dxa"/>
            <w:vAlign w:val="center"/>
            <w:textDirection w:val="lrTb"/>
            <w:noWrap w:val="false"/>
          </w:tcPr>
          <w:p>
            <w:pPr>
              <w:pStyle w:val="797"/>
              <w:jc w:val="left"/>
              <w:pageBreakBefore w:val="0"/>
              <w:spacing w:line="240" w:lineRule="auto"/>
              <w:rPr>
                <w:rFonts w:ascii="宋体" w:hAnsi="宋体"/>
              </w:rPr>
            </w:pPr>
            <w:r>
              <w:rPr>
                <w:rFonts w:hint="eastAsia" w:ascii="宋体" w:hAnsi="宋体"/>
              </w:rPr>
              <w:t xml:space="preserve">解决争议的方法</w:t>
            </w:r>
            <w:r>
              <w:rPr>
                <w:rFonts w:ascii="宋体" w:hAnsi="宋体"/>
              </w:rPr>
            </w:r>
            <w:r/>
          </w:p>
        </w:tc>
        <w:tc>
          <w:tcPr>
            <w:tcW w:w="5170" w:type="dxa"/>
            <w:vAlign w:val="center"/>
            <w:textDirection w:val="lrTb"/>
            <w:noWrap w:val="false"/>
          </w:tcPr>
          <w:p>
            <w:pPr>
              <w:pStyle w:val="797"/>
              <w:jc w:val="left"/>
              <w:pageBreakBefore w:val="0"/>
              <w:spacing w:line="240" w:lineRule="auto"/>
              <w:rPr>
                <w:rFonts w:ascii="宋体" w:hAnsi="宋体" w:cs="宋体"/>
                <w:iCs/>
              </w:rPr>
            </w:pPr>
            <w:r>
              <w:rPr>
                <w:rFonts w:hint="eastAsia" w:ascii="宋体" w:hAnsi="宋体" w:cs="宋体"/>
                <w:iCs/>
              </w:rPr>
              <w:t xml:space="preserve">因本合同及合同有关事项发生的争议，按下列第</w:t>
            </w:r>
            <w:r>
              <w:rPr>
                <w:rFonts w:hint="eastAsia" w:ascii="宋体" w:hAnsi="宋体" w:cs="宋体"/>
                <w:iCs/>
                <w:u w:val="single"/>
              </w:rPr>
              <w:t xml:space="preserve">   </w:t>
            </w:r>
            <w:r>
              <w:rPr>
                <w:rFonts w:hint="eastAsia" w:ascii="宋体" w:hAnsi="宋体" w:cs="宋体"/>
                <w:iCs/>
              </w:rPr>
              <w:t xml:space="preserve">种方式解决：</w:t>
            </w:r>
            <w:r>
              <w:rPr>
                <w:rFonts w:ascii="宋体" w:hAnsi="宋体" w:cs="宋体"/>
                <w:iCs/>
              </w:rPr>
            </w:r>
            <w:r/>
          </w:p>
          <w:p>
            <w:pPr>
              <w:pStyle w:val="797"/>
              <w:jc w:val="left"/>
              <w:pageBreakBefore w:val="0"/>
              <w:spacing w:line="240" w:lineRule="auto"/>
              <w:rPr>
                <w:rFonts w:ascii="宋体" w:hAnsi="宋体" w:cs="宋体"/>
                <w:iCs/>
              </w:rPr>
            </w:pPr>
            <w:r>
              <w:rPr>
                <w:rFonts w:hint="eastAsia" w:ascii="宋体" w:hAnsi="宋体" w:cs="宋体"/>
                <w:iCs/>
              </w:rPr>
              <w:t xml:space="preserve">（1）向</w:t>
            </w:r>
            <w:r>
              <w:rPr>
                <w:rFonts w:hint="eastAsia" w:ascii="宋体" w:hAnsi="宋体" w:cs="宋体"/>
                <w:iCs/>
                <w:u w:val="single"/>
              </w:rPr>
              <w:t xml:space="preserve">                    </w:t>
            </w:r>
            <w:r>
              <w:rPr>
                <w:rFonts w:hint="eastAsia" w:ascii="宋体" w:hAnsi="宋体" w:cs="宋体"/>
                <w:iCs/>
              </w:rPr>
              <w:t xml:space="preserve">仲裁委员会申请仲裁，仲裁地点为</w:t>
            </w:r>
            <w:r>
              <w:rPr>
                <w:rFonts w:hint="eastAsia" w:ascii="宋体" w:hAnsi="宋体" w:cs="宋体"/>
                <w:iCs/>
                <w:u w:val="single"/>
              </w:rPr>
              <w:t xml:space="preserve">           </w:t>
            </w:r>
            <w:r>
              <w:rPr>
                <w:rFonts w:hint="eastAsia" w:ascii="宋体" w:hAnsi="宋体" w:cs="宋体"/>
                <w:iCs/>
              </w:rPr>
              <w:t xml:space="preserve">；</w:t>
            </w:r>
            <w:r>
              <w:rPr>
                <w:rFonts w:ascii="宋体" w:hAnsi="宋体" w:cs="宋体"/>
                <w:iCs/>
              </w:rPr>
            </w:r>
            <w:r/>
          </w:p>
          <w:p>
            <w:pPr>
              <w:pStyle w:val="797"/>
              <w:jc w:val="left"/>
              <w:pageBreakBefore w:val="0"/>
              <w:spacing w:line="240" w:lineRule="auto"/>
              <w:rPr>
                <w:rFonts w:ascii="宋体" w:hAnsi="宋体"/>
                <w:u w:val="single"/>
              </w:rPr>
            </w:pPr>
            <w:r>
              <w:rPr>
                <w:rFonts w:hint="eastAsia" w:ascii="宋体" w:hAnsi="宋体" w:cs="宋体"/>
                <w:iCs/>
              </w:rPr>
              <w:t xml:space="preserve">（2）向</w:t>
            </w:r>
            <w:r>
              <w:rPr>
                <w:rFonts w:hint="eastAsia" w:ascii="宋体" w:hAnsi="宋体" w:cs="宋体"/>
                <w:iCs/>
                <w:u w:val="single"/>
              </w:rPr>
              <w:t xml:space="preserve">                    </w:t>
            </w:r>
            <w:r>
              <w:rPr>
                <w:rFonts w:hint="eastAsia" w:ascii="宋体" w:hAnsi="宋体" w:cs="宋体"/>
                <w:iCs/>
              </w:rPr>
              <w:t xml:space="preserve">人民法院起诉。</w:t>
            </w:r>
            <w:r>
              <w:rPr>
                <w:rFonts w:ascii="宋体" w:hAnsi="宋体"/>
                <w:u w:val="single"/>
              </w:rPr>
            </w:r>
            <w:r/>
          </w:p>
        </w:tc>
      </w:tr>
      <w:tr>
        <w:trPr>
          <w:trHeight w:val="770"/>
        </w:trPr>
        <w:tc>
          <w:tcPr>
            <w:tcW w:w="1607" w:type="dxa"/>
            <w:vAlign w:val="center"/>
            <w:textDirection w:val="lrTb"/>
            <w:noWrap w:val="false"/>
          </w:tcPr>
          <w:p>
            <w:pPr>
              <w:pStyle w:val="797"/>
              <w:jc w:val="center"/>
              <w:pageBreakBefore w:val="0"/>
              <w:spacing w:line="240" w:lineRule="auto"/>
              <w:rPr>
                <w:rFonts w:ascii="宋体" w:hAnsi="宋体"/>
              </w:rPr>
            </w:pPr>
            <w:r>
              <w:rPr>
                <w:rFonts w:hint="eastAsia" w:ascii="宋体" w:hAnsi="宋体"/>
              </w:rPr>
              <w:t xml:space="preserve">第二节</w:t>
            </w:r>
            <w:r>
              <w:rPr>
                <w:rFonts w:ascii="宋体" w:hAnsi="宋体"/>
              </w:rPr>
            </w:r>
            <w:r/>
          </w:p>
          <w:p>
            <w:pPr>
              <w:pStyle w:val="797"/>
              <w:jc w:val="center"/>
              <w:pageBreakBefore w:val="0"/>
              <w:spacing w:line="240" w:lineRule="auto"/>
              <w:rPr>
                <w:rFonts w:ascii="宋体" w:hAnsi="宋体"/>
              </w:rPr>
            </w:pPr>
            <w:r>
              <w:rPr>
                <w:rFonts w:hint="eastAsia" w:ascii="宋体" w:hAnsi="宋体"/>
              </w:rPr>
              <w:t xml:space="preserve">第23.1款</w:t>
            </w:r>
            <w:r>
              <w:rPr>
                <w:rFonts w:ascii="宋体" w:hAnsi="宋体"/>
              </w:rPr>
            </w:r>
            <w:r/>
          </w:p>
        </w:tc>
        <w:tc>
          <w:tcPr>
            <w:tcW w:w="1742" w:type="dxa"/>
            <w:vAlign w:val="center"/>
            <w:textDirection w:val="lrTb"/>
            <w:noWrap w:val="false"/>
          </w:tcPr>
          <w:p>
            <w:pPr>
              <w:pStyle w:val="797"/>
              <w:jc w:val="left"/>
              <w:pageBreakBefore w:val="0"/>
              <w:spacing w:line="240" w:lineRule="auto"/>
              <w:rPr>
                <w:rFonts w:ascii="宋体" w:hAnsi="宋体"/>
              </w:rPr>
            </w:pPr>
            <w:r>
              <w:rPr>
                <w:rFonts w:hint="eastAsia" w:ascii="宋体" w:hAnsi="宋体"/>
                <w:bCs/>
              </w:rPr>
              <w:t xml:space="preserve">其他专用条款</w:t>
            </w:r>
            <w:r>
              <w:rPr>
                <w:rFonts w:ascii="宋体" w:hAnsi="宋体"/>
              </w:rPr>
            </w:r>
            <w:r/>
          </w:p>
        </w:tc>
        <w:tc>
          <w:tcPr>
            <w:tcW w:w="5170" w:type="dxa"/>
            <w:vAlign w:val="center"/>
            <w:textDirection w:val="lrTb"/>
            <w:noWrap w:val="false"/>
          </w:tcPr>
          <w:p>
            <w:pPr>
              <w:pStyle w:val="797"/>
              <w:jc w:val="left"/>
              <w:pageBreakBefore w:val="0"/>
              <w:spacing w:line="240" w:lineRule="auto"/>
              <w:rPr>
                <w:rFonts w:ascii="宋体" w:hAnsi="宋体"/>
              </w:rPr>
            </w:pPr>
            <w:r>
              <w:rPr>
                <w:rFonts w:ascii="宋体" w:hAnsi="宋体"/>
              </w:rPr>
            </w:r>
            <w:r/>
          </w:p>
        </w:tc>
      </w:tr>
    </w:tbl>
    <w:p>
      <w:pPr>
        <w:pStyle w:val="797"/>
        <w:ind w:firstLine="640"/>
        <w:pageBreakBefore w:val="0"/>
        <w:spacing w:line="240" w:lineRule="auto"/>
        <w:rPr>
          <w:rFonts w:hint="eastAsia" w:ascii="宋体" w:hAnsi="宋体"/>
          <w:bCs/>
          <w:sz w:val="32"/>
          <w:szCs w:val="32"/>
        </w:rPr>
      </w:pPr>
      <w:r>
        <w:rPr>
          <w:rFonts w:hint="eastAsia" w:ascii="宋体" w:hAnsi="宋体"/>
          <w:bCs/>
          <w:sz w:val="32"/>
          <w:szCs w:val="32"/>
        </w:rPr>
      </w:r>
      <w:r/>
    </w:p>
    <w:p>
      <w:pPr>
        <w:pStyle w:val="797"/>
        <w:ind w:firstLine="640"/>
        <w:pageBreakBefore w:val="0"/>
        <w:spacing w:line="240" w:lineRule="auto"/>
        <w:rPr>
          <w:rFonts w:hint="eastAsia" w:ascii="宋体" w:hAnsi="宋体"/>
          <w:bCs/>
          <w:sz w:val="32"/>
          <w:szCs w:val="32"/>
        </w:rPr>
      </w:pPr>
      <w:r>
        <w:rPr>
          <w:rFonts w:hint="eastAsia" w:ascii="宋体" w:hAnsi="宋体"/>
          <w:bCs/>
          <w:sz w:val="32"/>
          <w:szCs w:val="32"/>
        </w:rPr>
      </w:r>
      <w:r/>
    </w:p>
    <w:p>
      <w:pPr>
        <w:pStyle w:val="797"/>
        <w:ind w:firstLine="640"/>
        <w:pageBreakBefore w:val="0"/>
        <w:spacing w:line="240" w:lineRule="auto"/>
        <w:rPr>
          <w:rFonts w:hint="eastAsia" w:ascii="宋体" w:hAnsi="宋体"/>
          <w:bCs/>
          <w:sz w:val="32"/>
          <w:szCs w:val="32"/>
        </w:rPr>
      </w:pPr>
      <w:r>
        <w:rPr>
          <w:rFonts w:hint="eastAsia" w:ascii="宋体" w:hAnsi="宋体"/>
          <w:bCs/>
          <w:sz w:val="32"/>
          <w:szCs w:val="32"/>
        </w:rPr>
      </w:r>
      <w:r/>
    </w:p>
    <w:p>
      <w:pPr>
        <w:pStyle w:val="797"/>
        <w:ind w:firstLine="640"/>
        <w:pageBreakBefore w:val="0"/>
        <w:spacing w:line="240" w:lineRule="auto"/>
        <w:rPr>
          <w:rFonts w:hint="eastAsia" w:ascii="宋体" w:hAnsi="宋体"/>
          <w:bCs/>
          <w:sz w:val="32"/>
          <w:szCs w:val="32"/>
        </w:rPr>
      </w:pPr>
      <w:r>
        <w:rPr>
          <w:rFonts w:hint="eastAsia" w:ascii="宋体" w:hAnsi="宋体"/>
          <w:bCs/>
          <w:sz w:val="32"/>
          <w:szCs w:val="32"/>
        </w:rPr>
      </w:r>
      <w:r/>
    </w:p>
    <w:p>
      <w:pPr>
        <w:pStyle w:val="797"/>
        <w:ind w:firstLine="640"/>
        <w:pageBreakBefore w:val="0"/>
        <w:spacing w:line="240" w:lineRule="auto"/>
        <w:rPr>
          <w:rFonts w:hint="eastAsia" w:ascii="宋体" w:hAnsi="宋体"/>
          <w:bCs/>
          <w:sz w:val="32"/>
          <w:szCs w:val="32"/>
        </w:rPr>
      </w:pPr>
      <w:r>
        <w:rPr>
          <w:rFonts w:hint="eastAsia" w:ascii="宋体" w:hAnsi="宋体"/>
          <w:bCs/>
          <w:sz w:val="32"/>
          <w:szCs w:val="32"/>
        </w:rPr>
      </w:r>
      <w:r/>
    </w:p>
    <w:p>
      <w:pPr>
        <w:pStyle w:val="797"/>
        <w:ind w:firstLine="640"/>
        <w:pageBreakBefore w:val="0"/>
        <w:spacing w:line="240" w:lineRule="auto"/>
        <w:rPr>
          <w:rFonts w:hint="eastAsia" w:ascii="宋体" w:hAnsi="宋体"/>
          <w:bCs/>
          <w:sz w:val="32"/>
          <w:szCs w:val="32"/>
        </w:rPr>
      </w:pPr>
      <w:r>
        <w:rPr>
          <w:rFonts w:hint="eastAsia" w:ascii="宋体" w:hAnsi="宋体"/>
          <w:bCs/>
          <w:sz w:val="32"/>
          <w:szCs w:val="32"/>
        </w:rPr>
      </w:r>
      <w:r/>
    </w:p>
    <w:p>
      <w:pPr>
        <w:pStyle w:val="797"/>
        <w:ind w:firstLine="640"/>
        <w:pageBreakBefore w:val="0"/>
        <w:spacing w:line="240" w:lineRule="auto"/>
        <w:rPr>
          <w:rFonts w:hint="eastAsia" w:ascii="宋体" w:hAnsi="宋体"/>
          <w:bCs/>
          <w:sz w:val="32"/>
          <w:szCs w:val="32"/>
        </w:rPr>
      </w:pPr>
      <w:r>
        <w:rPr>
          <w:rFonts w:hint="eastAsia" w:ascii="宋体" w:hAnsi="宋体"/>
          <w:bCs/>
          <w:sz w:val="32"/>
          <w:szCs w:val="32"/>
        </w:rPr>
      </w:r>
      <w:r/>
    </w:p>
    <w:p>
      <w:pPr>
        <w:pStyle w:val="797"/>
        <w:ind w:firstLine="640"/>
        <w:pageBreakBefore w:val="0"/>
        <w:spacing w:line="240" w:lineRule="auto"/>
        <w:rPr>
          <w:rFonts w:hint="eastAsia" w:ascii="宋体" w:hAnsi="宋体"/>
          <w:bCs/>
          <w:sz w:val="32"/>
          <w:szCs w:val="32"/>
        </w:rPr>
      </w:pPr>
      <w:r>
        <w:rPr>
          <w:rFonts w:hint="eastAsia" w:ascii="宋体" w:hAnsi="宋体"/>
          <w:bCs/>
          <w:sz w:val="32"/>
          <w:szCs w:val="32"/>
        </w:rPr>
      </w:r>
      <w:r/>
    </w:p>
    <w:p>
      <w:pPr>
        <w:pStyle w:val="797"/>
        <w:ind w:firstLine="640"/>
        <w:pageBreakBefore w:val="0"/>
        <w:spacing w:line="240" w:lineRule="auto"/>
        <w:rPr>
          <w:rFonts w:hint="eastAsia" w:ascii="宋体" w:hAnsi="宋体"/>
          <w:bCs/>
          <w:sz w:val="32"/>
          <w:szCs w:val="32"/>
        </w:rPr>
      </w:pPr>
      <w:r>
        <w:rPr>
          <w:rFonts w:hint="eastAsia" w:ascii="宋体" w:hAnsi="宋体"/>
          <w:bCs/>
          <w:sz w:val="32"/>
          <w:szCs w:val="32"/>
        </w:rPr>
      </w:r>
      <w:r/>
    </w:p>
    <w:p>
      <w:pPr>
        <w:pStyle w:val="797"/>
        <w:ind w:firstLine="640"/>
        <w:pageBreakBefore w:val="0"/>
        <w:spacing w:line="240" w:lineRule="auto"/>
        <w:rPr>
          <w:rFonts w:hint="eastAsia" w:ascii="宋体" w:hAnsi="宋体"/>
          <w:bCs/>
          <w:sz w:val="32"/>
          <w:szCs w:val="32"/>
        </w:rPr>
      </w:pPr>
      <w:r>
        <w:rPr>
          <w:rFonts w:hint="eastAsia" w:ascii="宋体" w:hAnsi="宋体"/>
          <w:bCs/>
          <w:sz w:val="32"/>
          <w:szCs w:val="32"/>
        </w:rPr>
      </w:r>
      <w:r/>
    </w:p>
    <w:p>
      <w:pPr>
        <w:pStyle w:val="798"/>
        <w:pageBreakBefore w:val="0"/>
        <w:spacing w:line="240" w:lineRule="auto"/>
        <w:rPr>
          <w:rFonts w:hint="eastAsia" w:ascii="黑体" w:eastAsia="黑体"/>
          <w:b/>
          <w:bCs/>
          <w:sz w:val="44"/>
        </w:rPr>
      </w:pPr>
      <w:r/>
      <w:bookmarkEnd w:id="194"/>
      <w:r/>
      <w:bookmarkEnd w:id="195"/>
      <w:r/>
      <w:bookmarkEnd w:id="196"/>
      <w:r/>
      <w:bookmarkStart w:id="201" w:name="_Toc15952_WPSOffice_Level1"/>
      <w:r/>
      <w:bookmarkStart w:id="202" w:name="_Toc462564139"/>
      <w:r/>
      <w:bookmarkStart w:id="203" w:name="_Toc120614281"/>
      <w:r/>
      <w:bookmarkStart w:id="204" w:name="_Toc49090575"/>
      <w:r/>
      <w:bookmarkStart w:id="205" w:name="_Toc26554093"/>
      <w:r/>
      <w:bookmarkStart w:id="206" w:name="_Toc479757211"/>
      <w:r>
        <w:rPr>
          <w:rFonts w:hint="eastAsia" w:ascii="黑体" w:eastAsia="黑体"/>
          <w:b/>
          <w:bCs/>
          <w:sz w:val="44"/>
        </w:rPr>
        <w:t xml:space="preserve">第四章 采购需求</w:t>
      </w:r>
      <w:bookmarkEnd w:id="201"/>
      <w:r>
        <w:rPr>
          <w:rFonts w:hint="eastAsia" w:ascii="黑体" w:eastAsia="黑体"/>
          <w:b/>
          <w:bCs/>
          <w:sz w:val="44"/>
        </w:rPr>
      </w:r>
      <w:r/>
    </w:p>
    <w:p>
      <w:pPr>
        <w:pStyle w:val="888"/>
        <w:numPr>
          <w:ilvl w:val="0"/>
          <w:numId w:val="12"/>
        </w:numPr>
        <w:jc w:val="both"/>
        <w:pageBreakBefore w:val="0"/>
        <w:spacing w:line="240" w:lineRule="auto"/>
        <w:widowControl w:val="off"/>
        <w:rPr>
          <w:rFonts w:ascii="Times New Roman" w:hAnsi="Times New Roman"/>
          <w:b/>
        </w:rPr>
      </w:pPr>
      <w:r>
        <w:rPr>
          <w:rFonts w:ascii="Times New Roman" w:hAnsi="Times New Roman"/>
          <w:b/>
        </w:rPr>
        <w:t xml:space="preserve">采购标的</w:t>
      </w:r>
      <w:r>
        <w:rPr>
          <w:rFonts w:ascii="Times New Roman" w:hAnsi="Times New Roman"/>
          <w:b/>
        </w:rPr>
      </w:r>
      <w:r/>
    </w:p>
    <w:p>
      <w:pPr>
        <w:pStyle w:val="797"/>
        <w:pageBreakBefore w:val="0"/>
        <w:spacing w:line="240" w:lineRule="auto"/>
        <w:rPr>
          <w:rFonts w:hint="eastAsia" w:ascii="宋体" w:hAnsi="宋体"/>
          <w:sz w:val="24"/>
        </w:rPr>
      </w:pPr>
      <w:r>
        <w:rPr>
          <w:rFonts w:hint="eastAsia" w:ascii="宋体" w:hAnsi="宋体"/>
          <w:sz w:val="24"/>
        </w:rPr>
        <w:t xml:space="preserve">1.项目名称：</w:t>
      </w:r>
      <w:r>
        <w:rPr>
          <w:rFonts w:hint="eastAsia" w:ascii="宋体" w:hAnsi="宋体"/>
          <w:sz w:val="24"/>
          <w:lang w:val="en-US" w:eastAsia="zh-CN"/>
        </w:rPr>
        <w:t xml:space="preserve">钟楼区行政中心电梯采购及更新改造项目</w:t>
      </w:r>
      <w:r>
        <w:rPr>
          <w:rFonts w:hint="eastAsia" w:ascii="宋体" w:hAnsi="宋体"/>
          <w:sz w:val="24"/>
        </w:rPr>
      </w:r>
      <w:r/>
    </w:p>
    <w:p>
      <w:pPr>
        <w:pStyle w:val="797"/>
        <w:pageBreakBefore w:val="0"/>
        <w:spacing w:line="240" w:lineRule="auto"/>
        <w:rPr>
          <w:rFonts w:hint="eastAsia" w:ascii="宋体" w:hAnsi="宋体"/>
          <w:sz w:val="24"/>
          <w:lang w:val="en-US" w:eastAsia="zh-CN"/>
        </w:rPr>
      </w:pPr>
      <w:r>
        <w:rPr>
          <w:rFonts w:hint="eastAsia" w:ascii="宋体" w:hAnsi="宋体"/>
          <w:sz w:val="24"/>
        </w:rPr>
        <w:t xml:space="preserve">2.预算金额：</w:t>
      </w:r>
      <w:r>
        <w:rPr>
          <w:rFonts w:hint="eastAsia" w:ascii="宋体" w:hAnsi="宋体"/>
          <w:sz w:val="24"/>
          <w:lang w:val="en-US" w:eastAsia="zh-CN"/>
        </w:rPr>
        <w:t xml:space="preserve">303万元</w:t>
      </w:r>
      <w:r>
        <w:rPr>
          <w:rFonts w:hint="eastAsia" w:ascii="宋体" w:hAnsi="宋体"/>
          <w:sz w:val="24"/>
          <w:lang w:val="en-US" w:eastAsia="zh-CN"/>
        </w:rPr>
      </w:r>
      <w:r/>
    </w:p>
    <w:p>
      <w:pPr>
        <w:pStyle w:val="797"/>
        <w:pageBreakBefore w:val="0"/>
        <w:spacing w:line="240" w:lineRule="auto"/>
        <w:rPr>
          <w:rFonts w:hint="eastAsia" w:ascii="宋体" w:hAnsi="宋体"/>
          <w:sz w:val="24"/>
        </w:rPr>
      </w:pPr>
      <w:r>
        <w:rPr>
          <w:rFonts w:hint="eastAsia" w:ascii="宋体" w:hAnsi="宋体"/>
          <w:sz w:val="24"/>
        </w:rPr>
        <w:t xml:space="preserve">3.最高限价：</w:t>
      </w:r>
      <w:r>
        <w:rPr>
          <w:rFonts w:hint="eastAsia" w:ascii="宋体" w:hAnsi="宋体"/>
          <w:sz w:val="24"/>
          <w:lang w:val="en-US" w:eastAsia="zh-CN"/>
        </w:rPr>
        <w:t xml:space="preserve">303万元</w:t>
      </w:r>
      <w:r>
        <w:rPr>
          <w:rFonts w:hint="eastAsia" w:ascii="宋体" w:hAnsi="宋体"/>
          <w:sz w:val="24"/>
        </w:rPr>
      </w:r>
      <w:r/>
    </w:p>
    <w:p>
      <w:pPr>
        <w:pStyle w:val="797"/>
        <w:pageBreakBefore w:val="0"/>
        <w:spacing w:line="240" w:lineRule="auto"/>
        <w:rPr>
          <w:rFonts w:hint="eastAsia" w:ascii="宋体" w:hAnsi="宋体"/>
          <w:sz w:val="24"/>
          <w:lang w:val="en-US" w:eastAsia="zh-CN"/>
        </w:rPr>
      </w:pPr>
      <w:r>
        <w:rPr>
          <w:rFonts w:hint="eastAsia" w:ascii="宋体" w:hAnsi="宋体"/>
          <w:sz w:val="24"/>
        </w:rPr>
        <w:t xml:space="preserve">4.采购项目概况（简介）：</w:t>
      </w:r>
      <w:r>
        <w:rPr>
          <w:rFonts w:hint="eastAsia" w:ascii="宋体" w:hAnsi="宋体"/>
          <w:sz w:val="24"/>
          <w:lang w:val="en-US" w:eastAsia="zh-CN"/>
        </w:rPr>
        <w:t xml:space="preserve">本项目为钟楼区行政中心电梯采购及更新改造项目，主要对钟楼区行政中心主大楼及东辅楼13台电梯进行更新改造（主大楼办公电梯6台、自动扶梯4台，东辅楼办公电梯3台），建设内容包括包括老旧电梯拆除、电梯更新安装、轿厢装修、电缆、监控系统等配套设施的安装等。</w:t>
      </w:r>
      <w:r>
        <w:rPr>
          <w:rFonts w:hint="eastAsia" w:ascii="宋体" w:hAnsi="宋体"/>
          <w:sz w:val="24"/>
          <w:lang w:val="en-US" w:eastAsia="zh-CN"/>
        </w:rPr>
      </w:r>
      <w:r/>
    </w:p>
    <w:p>
      <w:pPr>
        <w:pStyle w:val="797"/>
        <w:pageBreakBefore w:val="0"/>
        <w:spacing w:line="240" w:lineRule="auto"/>
        <w:rPr>
          <w:rFonts w:hint="eastAsia" w:ascii="宋体" w:hAnsi="宋体"/>
          <w:sz w:val="24"/>
        </w:rPr>
      </w:pPr>
      <w:r>
        <w:rPr>
          <w:rFonts w:hint="eastAsia" w:ascii="宋体" w:hAnsi="宋体"/>
          <w:sz w:val="24"/>
        </w:rPr>
        <w:t xml:space="preserve">5.合同履行期限：</w:t>
      </w:r>
      <w:r>
        <w:rPr>
          <w:rFonts w:hint="eastAsia" w:ascii="宋体" w:hAnsi="宋体"/>
          <w:sz w:val="24"/>
          <w:lang w:val="en-US" w:eastAsia="zh-CN"/>
        </w:rPr>
        <w:t xml:space="preserve">合同签订后150天内送至采购人指定地点并安装调试完成，并通过项目所在地特种设备安全监督检验研究院验收合格。</w:t>
      </w:r>
      <w:r>
        <w:rPr>
          <w:rFonts w:hint="eastAsia" w:ascii="宋体" w:hAnsi="宋体"/>
          <w:sz w:val="24"/>
        </w:rPr>
      </w:r>
      <w:r/>
    </w:p>
    <w:p>
      <w:pPr>
        <w:pStyle w:val="797"/>
        <w:pageBreakBefore w:val="0"/>
        <w:spacing w:line="240" w:lineRule="auto"/>
        <w:rPr>
          <w:rFonts w:hint="eastAsia" w:ascii="宋体" w:hAnsi="宋体"/>
          <w:sz w:val="24"/>
          <w:lang w:val="en-US" w:eastAsia="zh-CN"/>
        </w:rPr>
      </w:pPr>
      <w:r>
        <w:rPr>
          <w:rFonts w:hint="eastAsia" w:ascii="宋体" w:hAnsi="宋体"/>
          <w:sz w:val="24"/>
        </w:rPr>
        <w:t xml:space="preserve">6.是/否接受联合体投标：</w:t>
      </w:r>
      <w:r>
        <w:rPr>
          <w:rFonts w:hint="eastAsia" w:ascii="宋体" w:hAnsi="宋体"/>
          <w:sz w:val="24"/>
          <w:lang w:val="en-US" w:eastAsia="zh-CN"/>
        </w:rPr>
        <w:t xml:space="preserve">否</w:t>
      </w:r>
      <w:r>
        <w:rPr>
          <w:rFonts w:hint="eastAsia" w:ascii="宋体" w:hAnsi="宋体"/>
          <w:sz w:val="24"/>
          <w:lang w:val="en-US" w:eastAsia="zh-CN"/>
        </w:rPr>
      </w:r>
      <w:r/>
    </w:p>
    <w:p>
      <w:pPr>
        <w:pStyle w:val="797"/>
        <w:pageBreakBefore w:val="0"/>
        <w:spacing w:line="240" w:lineRule="auto"/>
        <w:rPr>
          <w:rFonts w:hint="eastAsia" w:ascii="宋体" w:hAnsi="宋体"/>
          <w:sz w:val="24"/>
        </w:rPr>
      </w:pPr>
      <w:r>
        <w:rPr>
          <w:rFonts w:hint="eastAsia" w:ascii="宋体" w:hAnsi="宋体"/>
          <w:sz w:val="24"/>
        </w:rPr>
        <w:t xml:space="preserve">7.是/否接受分支机构参与响应：</w:t>
      </w:r>
      <w:r>
        <w:rPr>
          <w:rFonts w:hint="eastAsia" w:ascii="宋体" w:hAnsi="宋体"/>
          <w:sz w:val="24"/>
          <w:lang w:val="en-US" w:eastAsia="zh-CN"/>
        </w:rPr>
        <w:t xml:space="preserve">否</w:t>
      </w:r>
      <w:r>
        <w:rPr>
          <w:rFonts w:hint="eastAsia" w:ascii="宋体" w:hAnsi="宋体"/>
          <w:sz w:val="24"/>
        </w:rPr>
      </w:r>
      <w:r/>
    </w:p>
    <w:p>
      <w:pPr>
        <w:pStyle w:val="797"/>
        <w:pageBreakBefore w:val="0"/>
        <w:spacing w:line="240" w:lineRule="auto"/>
        <w:rPr>
          <w:rFonts w:hint="eastAsia" w:ascii="宋体" w:hAnsi="宋体"/>
          <w:sz w:val="24"/>
        </w:rPr>
      </w:pPr>
      <w:r>
        <w:rPr>
          <w:rFonts w:hint="eastAsia" w:ascii="宋体" w:hAnsi="宋体"/>
          <w:sz w:val="24"/>
        </w:rPr>
        <w:t xml:space="preserve">8.是/否属于政府购买服务：</w:t>
      </w:r>
      <w:r>
        <w:rPr>
          <w:rFonts w:hint="eastAsia" w:ascii="宋体" w:hAnsi="宋体"/>
          <w:sz w:val="24"/>
          <w:lang w:val="en-US" w:eastAsia="zh-CN"/>
        </w:rPr>
        <w:t xml:space="preserve">否</w:t>
      </w:r>
      <w:r>
        <w:rPr>
          <w:rFonts w:hint="eastAsia" w:ascii="宋体" w:hAnsi="宋体"/>
          <w:sz w:val="24"/>
        </w:rPr>
      </w:r>
      <w:r/>
    </w:p>
    <w:p>
      <w:pPr>
        <w:pStyle w:val="797"/>
        <w:pageBreakBefore w:val="0"/>
        <w:spacing w:line="240" w:lineRule="auto"/>
        <w:rPr>
          <w:rFonts w:hint="eastAsia" w:ascii="宋体" w:hAnsi="宋体"/>
          <w:sz w:val="24"/>
        </w:rPr>
      </w:pPr>
      <w:r>
        <w:rPr>
          <w:rFonts w:hint="eastAsia" w:ascii="宋体" w:hAnsi="宋体"/>
          <w:sz w:val="24"/>
        </w:rPr>
        <w:t xml:space="preserve">9.是/否接受进口产品投标：</w:t>
      </w:r>
      <w:r>
        <w:rPr>
          <w:rFonts w:hint="eastAsia" w:ascii="宋体" w:hAnsi="宋体"/>
          <w:sz w:val="24"/>
          <w:lang w:val="en-US" w:eastAsia="zh-CN"/>
        </w:rPr>
        <w:t xml:space="preserve">否</w:t>
      </w:r>
      <w:r>
        <w:rPr>
          <w:rFonts w:hint="eastAsia" w:ascii="宋体" w:hAnsi="宋体"/>
          <w:sz w:val="24"/>
        </w:rPr>
      </w:r>
      <w:r/>
    </w:p>
    <w:p>
      <w:pPr>
        <w:pStyle w:val="797"/>
        <w:pageBreakBefore w:val="0"/>
        <w:spacing w:line="240" w:lineRule="auto"/>
        <w:rPr>
          <w:rFonts w:hint="eastAsia" w:ascii="宋体" w:hAnsi="宋体"/>
          <w:sz w:val="24"/>
          <w:lang w:val="en-US" w:eastAsia="zh-CN"/>
        </w:rPr>
      </w:pPr>
      <w:r>
        <w:rPr>
          <w:rFonts w:hint="eastAsia" w:ascii="宋体" w:hAnsi="宋体"/>
          <w:sz w:val="24"/>
        </w:rPr>
        <w:t xml:space="preserve">10.是/否专门面向中小企业预留采购份额：</w:t>
      </w:r>
      <w:r>
        <w:rPr>
          <w:rFonts w:hint="eastAsia" w:ascii="宋体" w:hAnsi="宋体"/>
          <w:sz w:val="24"/>
          <w:lang w:val="en-US" w:eastAsia="zh-CN"/>
        </w:rPr>
        <w:t xml:space="preserve">否</w:t>
      </w:r>
      <w:r>
        <w:rPr>
          <w:rFonts w:hint="eastAsia" w:ascii="宋体" w:hAnsi="宋体"/>
          <w:sz w:val="24"/>
          <w:lang w:val="en-US" w:eastAsia="zh-CN"/>
        </w:rPr>
      </w:r>
      <w:r/>
    </w:p>
    <w:p>
      <w:pPr>
        <w:pStyle w:val="797"/>
        <w:pageBreakBefore w:val="0"/>
        <w:spacing w:line="240" w:lineRule="auto"/>
        <w:rPr>
          <w:rFonts w:hint="eastAsia" w:ascii="宋体" w:hAnsi="宋体"/>
          <w:sz w:val="24"/>
        </w:rPr>
      </w:pPr>
      <w:r>
        <w:rPr>
          <w:rFonts w:hint="eastAsia" w:ascii="宋体" w:hAnsi="宋体"/>
          <w:sz w:val="24"/>
        </w:rPr>
        <w:t xml:space="preserve">11.本项目的特定资格要求：</w:t>
      </w:r>
      <w:r>
        <w:rPr>
          <w:rFonts w:hint="eastAsia" w:ascii="宋体" w:hAnsi="宋体"/>
          <w:sz w:val="24"/>
        </w:rPr>
      </w:r>
      <w:r/>
    </w:p>
    <w:p>
      <w:pPr>
        <w:pStyle w:val="797"/>
        <w:pageBreakBefore w:val="0"/>
        <w:spacing w:line="240" w:lineRule="auto"/>
        <w:rPr>
          <w:rFonts w:hint="eastAsia" w:ascii="宋体" w:hAnsi="宋体"/>
          <w:sz w:val="24"/>
        </w:rPr>
      </w:pPr>
      <w:r>
        <w:rPr>
          <w:rFonts w:hint="eastAsia" w:ascii="宋体" w:hAnsi="宋体"/>
          <w:b/>
          <w:bCs/>
          <w:sz w:val="24"/>
          <w:lang w:eastAsia="zh-CN"/>
        </w:rPr>
        <w:t xml:space="preserve">（</w:t>
      </w:r>
      <w:r>
        <w:rPr>
          <w:rFonts w:hint="eastAsia" w:ascii="宋体" w:hAnsi="宋体"/>
          <w:b/>
          <w:bCs/>
          <w:sz w:val="24"/>
          <w:lang w:val="en-US" w:eastAsia="zh-CN"/>
        </w:rPr>
        <w:t xml:space="preserve">1）</w:t>
      </w:r>
      <w:r>
        <w:rPr>
          <w:rFonts w:hint="eastAsia" w:ascii="宋体" w:hAnsi="宋体"/>
          <w:b/>
          <w:bCs/>
          <w:sz w:val="24"/>
        </w:rPr>
        <w:t xml:space="preserve">投标人如为电梯制造商，</w:t>
      </w:r>
      <w:r>
        <w:rPr>
          <w:rFonts w:hint="eastAsia" w:ascii="宋体" w:hAnsi="宋体"/>
          <w:sz w:val="24"/>
        </w:rPr>
        <w:t xml:space="preserve">须具有《中华人民共和国特种设备制造许可证》或《中华人民共和国特种设备生产许可证》。（注：许可明细表含本项目采购电梯类型的对应许可子目）</w:t>
      </w:r>
      <w:r>
        <w:rPr>
          <w:rFonts w:ascii="宋体" w:hAnsi="宋体" w:cs="宋体"/>
          <w:sz w:val="24"/>
          <w:szCs w:val="24"/>
        </w:rPr>
        <w:t xml:space="preserve">提供相关证书扫描件。</w:t>
      </w:r>
      <w:r>
        <w:rPr>
          <w:rFonts w:hint="eastAsia" w:ascii="宋体" w:hAnsi="宋体"/>
          <w:sz w:val="24"/>
        </w:rPr>
      </w:r>
      <w:r/>
    </w:p>
    <w:p>
      <w:pPr>
        <w:pStyle w:val="797"/>
        <w:pageBreakBefore w:val="0"/>
        <w:spacing w:line="240" w:lineRule="auto"/>
        <w:rPr>
          <w:rFonts w:ascii="宋体" w:hAnsi="宋体"/>
          <w:sz w:val="24"/>
          <w:lang w:val="en-US" w:eastAsia="zh-CN"/>
        </w:rPr>
      </w:pPr>
      <w:r>
        <w:rPr>
          <w:rFonts w:hint="eastAsia" w:ascii="宋体" w:hAnsi="宋体"/>
          <w:b/>
          <w:bCs/>
          <w:sz w:val="24"/>
          <w:lang w:val="en-US" w:eastAsia="zh-CN"/>
        </w:rPr>
        <w:t xml:space="preserve">（2）投标人如为电梯经销商或代理商，</w:t>
      </w:r>
      <w:r>
        <w:rPr>
          <w:rFonts w:hint="eastAsia" w:ascii="宋体" w:hAnsi="宋体"/>
          <w:sz w:val="24"/>
          <w:lang w:val="en-US" w:eastAsia="zh-CN"/>
        </w:rPr>
        <w:t xml:space="preserve">须具有《中华人民共和国特种设备安装改造维修许可证》（电梯）、《中华人民共和国特种设备制造许可证》或《中华人民共和国特种设备生产许可证》。（注：许可明细表含本项目采购电梯类型的对应许可子目）</w:t>
      </w:r>
      <w:r>
        <w:rPr>
          <w:rFonts w:ascii="宋体" w:hAnsi="宋体" w:cs="宋体"/>
          <w:sz w:val="24"/>
          <w:szCs w:val="24"/>
        </w:rPr>
        <w:t xml:space="preserve">提供相关证书扫描件。</w:t>
      </w:r>
      <w:r>
        <w:rPr>
          <w:rFonts w:ascii="宋体" w:hAnsi="宋体"/>
          <w:sz w:val="24"/>
          <w:lang w:val="en-US" w:eastAsia="zh-CN"/>
        </w:rPr>
      </w:r>
      <w:r/>
    </w:p>
    <w:p>
      <w:pPr>
        <w:pStyle w:val="797"/>
        <w:pageBreakBefore w:val="0"/>
        <w:spacing w:line="240" w:lineRule="auto"/>
        <w:rPr>
          <w:rFonts w:hint="eastAsia" w:ascii="宋体" w:hAnsi="宋体"/>
          <w:sz w:val="24"/>
          <w:lang w:val="en-US" w:eastAsia="zh-CN"/>
        </w:rPr>
      </w:pPr>
      <w:r>
        <w:rPr>
          <w:rFonts w:hint="eastAsia" w:ascii="宋体" w:hAnsi="宋体"/>
          <w:sz w:val="24"/>
        </w:rPr>
        <w:t xml:space="preserve">12.项目类别：</w:t>
      </w:r>
      <w:r>
        <w:rPr>
          <w:rFonts w:hint="eastAsia" w:ascii="宋体" w:hAnsi="宋体"/>
          <w:sz w:val="24"/>
          <w:lang w:val="en-US" w:eastAsia="zh-CN"/>
        </w:rPr>
        <w:t xml:space="preserve">货物类</w:t>
      </w:r>
      <w:r>
        <w:rPr>
          <w:rFonts w:hint="eastAsia" w:ascii="宋体" w:hAnsi="宋体"/>
          <w:sz w:val="24"/>
          <w:lang w:val="en-US" w:eastAsia="zh-CN"/>
        </w:rPr>
      </w:r>
      <w:r/>
    </w:p>
    <w:p>
      <w:pPr>
        <w:pStyle w:val="797"/>
        <w:pageBreakBefore w:val="0"/>
        <w:spacing w:line="240" w:lineRule="auto"/>
        <w:rPr>
          <w:rFonts w:hint="eastAsia" w:ascii="宋体" w:hAnsi="宋体"/>
          <w:sz w:val="24"/>
        </w:rPr>
      </w:pPr>
      <w:r>
        <w:rPr>
          <w:rFonts w:hint="eastAsia" w:ascii="宋体" w:hAnsi="宋体"/>
          <w:sz w:val="24"/>
        </w:rPr>
      </w:r>
      <w:r/>
    </w:p>
    <w:p>
      <w:pPr>
        <w:pStyle w:val="797"/>
        <w:pageBreakBefore w:val="0"/>
        <w:spacing w:line="240" w:lineRule="auto"/>
        <w:rPr>
          <w:rFonts w:hint="eastAsia" w:ascii="宋体" w:hAnsi="宋体"/>
          <w:b/>
          <w:bCs/>
          <w:color w:val="ff0000"/>
          <w:sz w:val="24"/>
        </w:rPr>
      </w:pPr>
      <w:r>
        <w:rPr>
          <w:rFonts w:hint="eastAsia" w:ascii="宋体" w:hAnsi="宋体"/>
          <w:b/>
          <w:bCs/>
          <w:color w:val="ff0000"/>
          <w:sz w:val="24"/>
        </w:rPr>
        <w:t xml:space="preserve">二、政府采购中实施本国产品标准及相关政策</w:t>
      </w:r>
      <w:r>
        <w:rPr>
          <w:rFonts w:hint="eastAsia" w:ascii="宋体" w:hAnsi="宋体"/>
          <w:b/>
          <w:bCs/>
          <w:color w:val="ff0000"/>
          <w:sz w:val="24"/>
        </w:rPr>
      </w:r>
      <w:r/>
    </w:p>
    <w:p>
      <w:pPr>
        <w:pStyle w:val="797"/>
        <w:ind w:firstLine="480"/>
        <w:pageBreakBefore w:val="0"/>
        <w:spacing w:line="240" w:lineRule="auto"/>
        <w:rPr>
          <w:rFonts w:hint="eastAsia" w:ascii="宋体" w:hAnsi="宋体"/>
          <w:color w:val="ff0000"/>
          <w:sz w:val="24"/>
          <w:lang w:val="en-US" w:eastAsia="en-US"/>
        </w:rPr>
      </w:pPr>
      <w:r>
        <w:rPr>
          <w:rFonts w:hint="eastAsia" w:ascii="宋体" w:hAnsi="宋体"/>
          <w:color w:val="ff0000"/>
          <w:sz w:val="24"/>
          <w:lang w:val="en-US" w:eastAsia="en-US"/>
        </w:rPr>
        <w:t xml:space="preserve">1.本项目对采购本国产品给予政策支持，具体内容见招标文件“第五章 评标方法与评标标准”。</w:t>
      </w:r>
      <w:r>
        <w:rPr>
          <w:rFonts w:hint="eastAsia" w:ascii="宋体" w:hAnsi="宋体"/>
          <w:color w:val="ff0000"/>
          <w:sz w:val="24"/>
          <w:lang w:val="en-US" w:eastAsia="en-US"/>
        </w:rPr>
      </w:r>
      <w:r/>
    </w:p>
    <w:p>
      <w:pPr>
        <w:pStyle w:val="797"/>
        <w:ind w:firstLine="480"/>
        <w:pageBreakBefore w:val="0"/>
        <w:spacing w:line="240" w:lineRule="auto"/>
        <w:rPr>
          <w:rFonts w:hint="eastAsia" w:ascii="宋体" w:hAnsi="宋体"/>
          <w:color w:val="ff0000"/>
          <w:sz w:val="24"/>
          <w:lang w:val="en-US" w:eastAsia="en-US"/>
        </w:rPr>
      </w:pPr>
      <w:r>
        <w:rPr>
          <w:rFonts w:hint="eastAsia" w:ascii="宋体" w:hAnsi="宋体"/>
          <w:color w:val="ff0000"/>
          <w:sz w:val="24"/>
          <w:lang w:val="en-US" w:eastAsia="en-US"/>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color w:val="ff0000"/>
          <w:sz w:val="24"/>
          <w:lang w:val="en-US" w:eastAsia="en-US"/>
        </w:rPr>
      </w:r>
      <w:r/>
    </w:p>
    <w:p>
      <w:pPr>
        <w:pStyle w:val="797"/>
        <w:ind w:firstLine="480"/>
        <w:pageBreakBefore w:val="0"/>
        <w:spacing w:line="240" w:lineRule="auto"/>
        <w:rPr>
          <w:rFonts w:hint="eastAsia" w:ascii="宋体" w:hAnsi="宋体"/>
          <w:color w:val="ff0000"/>
          <w:sz w:val="24"/>
        </w:rPr>
      </w:pPr>
      <w:r>
        <w:rPr>
          <w:rFonts w:hint="eastAsia" w:ascii="宋体" w:hAnsi="宋体"/>
          <w:color w:val="ff0000"/>
          <w:sz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color w:val="ff0000"/>
          <w:sz w:val="24"/>
        </w:rPr>
      </w:r>
      <w:r/>
    </w:p>
    <w:p>
      <w:pPr>
        <w:pStyle w:val="888"/>
        <w:numPr>
          <w:ilvl w:val="0"/>
          <w:numId w:val="0"/>
        </w:numPr>
        <w:contextualSpacing/>
        <w:jc w:val="both"/>
        <w:pageBreakBefore w:val="0"/>
        <w:spacing w:line="240" w:lineRule="auto"/>
        <w:widowControl w:val="off"/>
        <w:rPr>
          <w:rFonts w:hint="eastAsia" w:ascii="宋体" w:hAnsi="宋体" w:cs="方正魏碑_GBK"/>
          <w:bCs/>
          <w:color w:val="ff0000"/>
          <w:sz w:val="24"/>
          <w:szCs w:val="24"/>
        </w:rPr>
      </w:pPr>
      <w:r>
        <w:rPr>
          <w:rFonts w:hint="eastAsia" w:ascii="宋体" w:hAnsi="宋体" w:cs="方正魏碑_GBK"/>
          <w:bCs/>
          <w:color w:val="ff0000"/>
          <w:sz w:val="24"/>
          <w:szCs w:val="24"/>
        </w:rPr>
      </w:r>
      <w:r/>
    </w:p>
    <w:p>
      <w:pPr>
        <w:pStyle w:val="888"/>
        <w:numPr>
          <w:ilvl w:val="0"/>
          <w:numId w:val="0"/>
        </w:numPr>
        <w:jc w:val="both"/>
        <w:pageBreakBefore w:val="0"/>
        <w:spacing w:line="240" w:lineRule="auto"/>
        <w:widowControl w:val="off"/>
        <w:rPr>
          <w:rFonts w:ascii="Times New Roman" w:hAnsi="Times New Roman"/>
          <w:b/>
        </w:rPr>
      </w:pPr>
      <w:r>
        <w:rPr>
          <w:rFonts w:hint="eastAsia" w:ascii="Times New Roman" w:hAnsi="Times New Roman"/>
          <w:b/>
          <w:lang w:val="en-US" w:eastAsia="zh-CN"/>
        </w:rPr>
        <w:t xml:space="preserve">三、</w:t>
      </w:r>
      <w:r>
        <w:rPr>
          <w:rFonts w:ascii="Times New Roman" w:hAnsi="Times New Roman"/>
          <w:b/>
          <w:lang w:eastAsia="zh-CN"/>
        </w:rPr>
        <w:t xml:space="preserve">商务要求</w:t>
      </w:r>
      <w:r>
        <w:rPr>
          <w:rFonts w:ascii="Times New Roman" w:hAnsi="Times New Roman"/>
          <w:b/>
        </w:rPr>
      </w:r>
      <w:r/>
    </w:p>
    <w:p>
      <w:pPr>
        <w:pStyle w:val="797"/>
        <w:pageBreakBefore w:val="0"/>
        <w:spacing w:line="240" w:lineRule="auto"/>
        <w:rPr>
          <w:rFonts w:hint="eastAsia"/>
          <w:b/>
          <w:bCs w:val="0"/>
          <w:i w:val="0"/>
          <w:iCs/>
          <w:sz w:val="24"/>
        </w:rPr>
      </w:pPr>
      <w:r>
        <w:rPr>
          <w:rFonts w:hint="eastAsia"/>
          <w:b/>
          <w:bCs w:val="0"/>
          <w:i w:val="0"/>
          <w:iCs/>
          <w:sz w:val="24"/>
        </w:rPr>
        <w:t xml:space="preserve">1. 实施的时间和地点</w:t>
      </w:r>
      <w:r>
        <w:rPr>
          <w:rFonts w:hint="eastAsia"/>
          <w:b/>
          <w:bCs w:val="0"/>
          <w:i w:val="0"/>
          <w:iCs/>
          <w:sz w:val="24"/>
        </w:rPr>
      </w:r>
      <w:r/>
    </w:p>
    <w:p>
      <w:pPr>
        <w:pStyle w:val="797"/>
        <w:pageBreakBefore w:val="0"/>
        <w:spacing w:line="240" w:lineRule="auto"/>
        <w:rPr>
          <w:rFonts w:hint="eastAsia"/>
          <w:b w:val="0"/>
          <w:bCs/>
          <w:i w:val="0"/>
          <w:iCs/>
          <w:sz w:val="24"/>
          <w:lang w:val="en-US" w:eastAsia="zh-CN"/>
        </w:rPr>
      </w:pPr>
      <w:r>
        <w:rPr>
          <w:rFonts w:hint="eastAsia"/>
          <w:b w:val="0"/>
          <w:bCs/>
          <w:i w:val="0"/>
          <w:iCs/>
          <w:sz w:val="24"/>
          <w:lang w:val="en-US" w:eastAsia="zh-CN"/>
        </w:rPr>
        <w:t xml:space="preserve">（1）实施时间：合同签订后150天内送至采购人指定地点并安装调试完成，并通过项目所在地特种设备安全监督检验研究院验收合格。</w:t>
      </w:r>
      <w:r>
        <w:rPr>
          <w:rFonts w:hint="eastAsia"/>
          <w:b w:val="0"/>
          <w:bCs/>
          <w:i w:val="0"/>
          <w:iCs/>
          <w:sz w:val="24"/>
          <w:lang w:val="en-US" w:eastAsia="zh-CN"/>
        </w:rPr>
      </w:r>
      <w:r/>
    </w:p>
    <w:p>
      <w:pPr>
        <w:pStyle w:val="797"/>
        <w:pageBreakBefore w:val="0"/>
        <w:spacing w:line="240" w:lineRule="auto"/>
        <w:rPr>
          <w:rFonts w:hint="eastAsia"/>
          <w:b w:val="0"/>
          <w:bCs/>
          <w:i w:val="0"/>
          <w:iCs/>
          <w:sz w:val="24"/>
          <w:lang w:val="en-US" w:eastAsia="zh-CN"/>
        </w:rPr>
      </w:pPr>
      <w:r>
        <w:rPr>
          <w:rFonts w:hint="eastAsia"/>
          <w:b w:val="0"/>
          <w:bCs/>
          <w:i w:val="0"/>
          <w:iCs/>
          <w:sz w:val="24"/>
          <w:lang w:val="en-US" w:eastAsia="zh-CN"/>
        </w:rPr>
        <w:t xml:space="preserve">（2）实施地点：本项目位于常州市钟楼区行政中心主大楼及东辅楼。</w:t>
      </w:r>
      <w:r>
        <w:rPr>
          <w:rFonts w:hint="eastAsia"/>
          <w:b w:val="0"/>
          <w:bCs/>
          <w:i w:val="0"/>
          <w:iCs/>
          <w:sz w:val="24"/>
          <w:lang w:val="en-US" w:eastAsia="zh-CN"/>
        </w:rPr>
      </w:r>
      <w:r/>
    </w:p>
    <w:p>
      <w:pPr>
        <w:pStyle w:val="797"/>
        <w:pageBreakBefore w:val="0"/>
        <w:spacing w:line="240" w:lineRule="auto"/>
        <w:rPr>
          <w:rFonts w:hint="eastAsia"/>
          <w:b w:val="0"/>
          <w:bCs/>
          <w:i w:val="0"/>
          <w:iCs/>
          <w:sz w:val="24"/>
          <w:lang w:val="en-US" w:eastAsia="zh-CN"/>
        </w:rPr>
      </w:pPr>
      <w:r>
        <w:rPr>
          <w:rFonts w:hint="eastAsia"/>
          <w:b w:val="0"/>
          <w:bCs/>
          <w:i w:val="0"/>
          <w:iCs/>
          <w:sz w:val="24"/>
          <w:lang w:val="en-US" w:eastAsia="zh-CN"/>
        </w:rPr>
      </w:r>
      <w:r/>
    </w:p>
    <w:p>
      <w:pPr>
        <w:pStyle w:val="797"/>
        <w:pageBreakBefore w:val="0"/>
        <w:spacing w:line="240" w:lineRule="auto"/>
        <w:rPr>
          <w:rFonts w:hint="eastAsia"/>
          <w:b/>
          <w:bCs w:val="0"/>
          <w:i w:val="0"/>
          <w:iCs/>
          <w:sz w:val="24"/>
        </w:rPr>
      </w:pPr>
      <w:r>
        <w:rPr>
          <w:rFonts w:hint="eastAsia"/>
          <w:b/>
          <w:bCs w:val="0"/>
          <w:i w:val="0"/>
          <w:iCs/>
          <w:sz w:val="24"/>
        </w:rPr>
        <w:t xml:space="preserve">2. 付款条件（进度和方式）</w:t>
      </w:r>
      <w:r>
        <w:rPr>
          <w:rFonts w:hint="eastAsia"/>
          <w:b/>
          <w:bCs w:val="0"/>
          <w:i w:val="0"/>
          <w:iCs/>
          <w:sz w:val="24"/>
        </w:rPr>
      </w:r>
      <w:r/>
    </w:p>
    <w:p>
      <w:pPr>
        <w:pStyle w:val="797"/>
        <w:ind w:firstLine="480"/>
        <w:pageBreakBefore w:val="0"/>
        <w:spacing w:line="240" w:lineRule="auto"/>
        <w:rPr>
          <w:rFonts w:hint="eastAsia"/>
          <w:b w:val="0"/>
          <w:bCs/>
          <w:i w:val="0"/>
          <w:iCs/>
          <w:sz w:val="24"/>
          <w:lang w:val="en-US" w:eastAsia="zh-CN"/>
        </w:rPr>
      </w:pPr>
      <w:r>
        <w:rPr>
          <w:rFonts w:hint="eastAsia"/>
          <w:b w:val="0"/>
          <w:bCs/>
          <w:i w:val="0"/>
          <w:iCs/>
          <w:sz w:val="24"/>
          <w:lang w:val="en-US" w:eastAsia="zh-CN"/>
        </w:rPr>
        <w:t xml:space="preserve">分期付款：双方签订合同后，采购单位凭中标单位所开具发票支付合同总价的20%作为预付款，货物到场付至合同金额的60%，设备安装调试完毕，并通过项目所在地特种设备安全监督检验研究院验收合格后支付至合同总价的100%。满足合同约定支付条件的，自收到发票后10个工作日内支付。</w:t>
      </w:r>
      <w:r>
        <w:rPr>
          <w:rFonts w:hint="eastAsia"/>
          <w:b w:val="0"/>
          <w:bCs/>
          <w:i w:val="0"/>
          <w:iCs/>
          <w:sz w:val="24"/>
          <w:lang w:val="en-US" w:eastAsia="zh-CN"/>
        </w:rPr>
      </w:r>
      <w:r/>
    </w:p>
    <w:p>
      <w:pPr>
        <w:pStyle w:val="797"/>
        <w:pageBreakBefore w:val="0"/>
        <w:spacing w:line="240" w:lineRule="auto"/>
        <w:rPr>
          <w:rFonts w:hint="eastAsia"/>
          <w:b w:val="0"/>
          <w:bCs/>
          <w:i w:val="0"/>
          <w:iCs/>
          <w:sz w:val="24"/>
          <w:lang w:val="en-US" w:eastAsia="zh-CN"/>
        </w:rPr>
      </w:pPr>
      <w:r>
        <w:rPr>
          <w:rFonts w:hint="eastAsia"/>
          <w:b w:val="0"/>
          <w:bCs/>
          <w:i w:val="0"/>
          <w:iCs/>
          <w:sz w:val="24"/>
          <w:lang w:val="en-US" w:eastAsia="zh-CN"/>
        </w:rPr>
      </w:r>
      <w:r/>
    </w:p>
    <w:p>
      <w:pPr>
        <w:pStyle w:val="797"/>
        <w:pageBreakBefore w:val="0"/>
        <w:spacing w:line="240" w:lineRule="auto"/>
        <w:rPr>
          <w:rFonts w:hint="eastAsia"/>
          <w:b/>
          <w:bCs w:val="0"/>
          <w:i w:val="0"/>
          <w:iCs/>
          <w:sz w:val="24"/>
        </w:rPr>
      </w:pPr>
      <w:r>
        <w:rPr>
          <w:rFonts w:hint="eastAsia"/>
          <w:b/>
          <w:bCs w:val="0"/>
          <w:i w:val="0"/>
          <w:iCs/>
          <w:sz w:val="24"/>
        </w:rPr>
        <w:t xml:space="preserve">3. 包装和运输</w:t>
      </w:r>
      <w:r>
        <w:rPr>
          <w:rFonts w:hint="eastAsia"/>
          <w:b/>
          <w:bCs w:val="0"/>
          <w:i w:val="0"/>
          <w:iCs/>
          <w:sz w:val="24"/>
        </w:rPr>
      </w:r>
      <w:r/>
    </w:p>
    <w:p>
      <w:pPr>
        <w:pStyle w:val="797"/>
        <w:ind w:firstLine="480"/>
        <w:pageBreakBefore w:val="0"/>
        <w:spacing w:line="240" w:lineRule="auto"/>
        <w:rPr>
          <w:rFonts w:hint="eastAsia"/>
          <w:b w:val="0"/>
          <w:bCs/>
          <w:i w:val="0"/>
          <w:iCs/>
          <w:sz w:val="24"/>
          <w:lang w:val="en-US" w:eastAsia="zh-CN"/>
        </w:rPr>
      </w:pPr>
      <w:r>
        <w:rPr>
          <w:rFonts w:hint="eastAsia"/>
          <w:b w:val="0"/>
          <w:bCs/>
          <w:i w:val="0"/>
          <w:iCs/>
          <w:sz w:val="24"/>
          <w:lang w:val="en-US" w:eastAsia="zh-CN"/>
        </w:rPr>
        <w:t xml:space="preserve">（1）中标人保证本合同范围内货物的包装能满足长途运输及装卸的需要，并依据所供物资特点分别采取防潮、防霉、防锈、防腐、防冻措施；每件包装箱内，应附有包括分件名称、数量、图号的详细装箱单及产品出厂质量合格证明书和技术说明；在运输中安装三维冲击记录仪。</w:t>
      </w:r>
      <w:r>
        <w:rPr>
          <w:rFonts w:hint="eastAsia"/>
          <w:b w:val="0"/>
          <w:bCs/>
          <w:i w:val="0"/>
          <w:iCs/>
          <w:sz w:val="24"/>
          <w:lang w:val="en-US" w:eastAsia="zh-CN"/>
        </w:rPr>
      </w:r>
      <w:r/>
    </w:p>
    <w:p>
      <w:pPr>
        <w:pStyle w:val="797"/>
        <w:ind w:firstLine="480"/>
        <w:pageBreakBefore w:val="0"/>
        <w:spacing w:line="240" w:lineRule="auto"/>
        <w:rPr>
          <w:rFonts w:hint="eastAsia"/>
          <w:b w:val="0"/>
          <w:bCs/>
          <w:i w:val="0"/>
          <w:iCs/>
          <w:sz w:val="24"/>
          <w:lang w:val="en-US" w:eastAsia="zh-CN"/>
        </w:rPr>
      </w:pPr>
      <w:r>
        <w:rPr>
          <w:rFonts w:hint="eastAsia"/>
          <w:b w:val="0"/>
          <w:bCs/>
          <w:i w:val="0"/>
          <w:iCs/>
          <w:sz w:val="24"/>
          <w:lang w:val="en-US" w:eastAsia="zh-CN"/>
        </w:rPr>
        <w:t xml:space="preserve">（2）因包装不良造成货物和技术资料损坏、丢失或性能降低，无论在何时何地发现，供方均应负责及时修复、更换或赔偿。运输中发生货物损坏或丢失时，中标人应做好记录并负责与承运人及保险公司交涉，同时乙方应尽快向采购单位补供货物以满足工期要求。</w:t>
      </w:r>
      <w:r>
        <w:rPr>
          <w:rFonts w:hint="eastAsia"/>
          <w:b w:val="0"/>
          <w:bCs/>
          <w:i w:val="0"/>
          <w:iCs/>
          <w:sz w:val="24"/>
          <w:lang w:val="en-US" w:eastAsia="zh-CN"/>
        </w:rPr>
      </w:r>
      <w:r/>
    </w:p>
    <w:p>
      <w:pPr>
        <w:pStyle w:val="797"/>
        <w:ind w:firstLine="480"/>
        <w:pageBreakBefore w:val="0"/>
        <w:spacing w:line="240" w:lineRule="auto"/>
        <w:rPr>
          <w:rFonts w:hint="eastAsia"/>
          <w:b w:val="0"/>
          <w:bCs/>
          <w:i w:val="0"/>
          <w:iCs/>
          <w:sz w:val="24"/>
          <w:lang w:val="en-US" w:eastAsia="zh-CN"/>
        </w:rPr>
      </w:pPr>
      <w:r>
        <w:rPr>
          <w:rFonts w:hint="eastAsia"/>
          <w:b w:val="0"/>
          <w:bCs/>
          <w:i w:val="0"/>
          <w:iCs/>
          <w:sz w:val="24"/>
          <w:lang w:val="en-US" w:eastAsia="zh-CN"/>
        </w:rPr>
        <w:t xml:space="preserve">（3）中标人应承担由于货物发生损坏或丢失而补供导致的延迟交付货物的违约责任。</w:t>
      </w:r>
      <w:r>
        <w:rPr>
          <w:rFonts w:hint="eastAsia"/>
          <w:b w:val="0"/>
          <w:bCs/>
          <w:i w:val="0"/>
          <w:iCs/>
          <w:sz w:val="24"/>
          <w:lang w:val="en-US" w:eastAsia="zh-CN"/>
        </w:rPr>
      </w:r>
      <w:r/>
    </w:p>
    <w:p>
      <w:pPr>
        <w:pStyle w:val="797"/>
        <w:ind w:firstLine="480"/>
        <w:pageBreakBefore w:val="0"/>
        <w:spacing w:line="240" w:lineRule="auto"/>
        <w:rPr>
          <w:rFonts w:hint="eastAsia"/>
          <w:b w:val="0"/>
          <w:bCs/>
          <w:i w:val="0"/>
          <w:iCs/>
          <w:sz w:val="24"/>
          <w:lang w:val="en-US" w:eastAsia="zh-CN"/>
        </w:rPr>
      </w:pPr>
      <w:r>
        <w:rPr>
          <w:rFonts w:hint="eastAsia"/>
          <w:b w:val="0"/>
          <w:bCs/>
          <w:i w:val="0"/>
          <w:iCs/>
          <w:sz w:val="24"/>
          <w:lang w:val="en-US" w:eastAsia="zh-CN"/>
        </w:rPr>
        <w:t xml:space="preserve">（4）每件包装箱的两个侧面，应用不褪色油漆写明合同号、到货站、收货人、货物名称、箱（件）号、体积（长*宽*高，以毫米表示）、毛（净）重以及生产日期和生产工厂。</w:t>
      </w:r>
      <w:r>
        <w:rPr>
          <w:rFonts w:hint="eastAsia"/>
          <w:b w:val="0"/>
          <w:bCs/>
          <w:i w:val="0"/>
          <w:iCs/>
          <w:sz w:val="24"/>
          <w:lang w:val="en-US" w:eastAsia="zh-CN"/>
        </w:rPr>
      </w:r>
      <w:r/>
    </w:p>
    <w:p>
      <w:pPr>
        <w:pStyle w:val="797"/>
        <w:ind w:firstLine="480"/>
        <w:pageBreakBefore w:val="0"/>
        <w:spacing w:line="240" w:lineRule="auto"/>
        <w:rPr>
          <w:rFonts w:hint="eastAsia"/>
          <w:b w:val="0"/>
          <w:bCs/>
          <w:i w:val="0"/>
          <w:iCs/>
          <w:sz w:val="24"/>
          <w:lang w:val="en-US" w:eastAsia="zh-CN"/>
        </w:rPr>
      </w:pPr>
      <w:r>
        <w:rPr>
          <w:rFonts w:hint="eastAsia"/>
          <w:b w:val="0"/>
          <w:bCs/>
          <w:i w:val="0"/>
          <w:iCs/>
          <w:sz w:val="24"/>
          <w:lang w:val="en-US" w:eastAsia="zh-CN"/>
        </w:rPr>
        <w:t xml:space="preserve">（5）中标人须在包装箱上明显标注“轻放”、“勿倒置”、“防雨”等字样。</w:t>
      </w:r>
      <w:r>
        <w:rPr>
          <w:rFonts w:hint="eastAsia"/>
          <w:b w:val="0"/>
          <w:bCs/>
          <w:i w:val="0"/>
          <w:iCs/>
          <w:sz w:val="24"/>
          <w:lang w:val="en-US" w:eastAsia="zh-CN"/>
        </w:rPr>
      </w:r>
      <w:r/>
    </w:p>
    <w:p>
      <w:pPr>
        <w:pStyle w:val="797"/>
        <w:ind w:firstLine="480"/>
        <w:pageBreakBefore w:val="0"/>
        <w:spacing w:line="240" w:lineRule="auto"/>
        <w:rPr>
          <w:rFonts w:hint="eastAsia"/>
          <w:b w:val="0"/>
          <w:bCs/>
          <w:i w:val="0"/>
          <w:iCs/>
          <w:sz w:val="24"/>
          <w:lang w:val="en-US" w:eastAsia="zh-CN"/>
        </w:rPr>
      </w:pPr>
      <w:r>
        <w:rPr>
          <w:rFonts w:hint="eastAsia"/>
          <w:b w:val="0"/>
          <w:bCs/>
          <w:i w:val="0"/>
          <w:iCs/>
          <w:sz w:val="24"/>
          <w:lang w:val="en-US" w:eastAsia="zh-CN"/>
        </w:rPr>
        <w:t xml:space="preserve">（6）毛重2吨以上货物，应在包装箱侧面标明起吊挂绳的位置。</w:t>
      </w:r>
      <w:r>
        <w:rPr>
          <w:rFonts w:hint="eastAsia"/>
          <w:b w:val="0"/>
          <w:bCs/>
          <w:i w:val="0"/>
          <w:iCs/>
          <w:sz w:val="24"/>
          <w:lang w:val="en-US" w:eastAsia="zh-CN"/>
        </w:rPr>
      </w:r>
      <w:r/>
    </w:p>
    <w:p>
      <w:pPr>
        <w:pStyle w:val="797"/>
        <w:ind w:firstLine="480"/>
        <w:pageBreakBefore w:val="0"/>
        <w:spacing w:line="240" w:lineRule="auto"/>
        <w:rPr>
          <w:rFonts w:hint="eastAsia"/>
          <w:b w:val="0"/>
          <w:bCs/>
          <w:i w:val="0"/>
          <w:iCs/>
          <w:sz w:val="24"/>
          <w:lang w:val="en-US" w:eastAsia="zh-CN"/>
        </w:rPr>
      </w:pPr>
      <w:r>
        <w:rPr>
          <w:rFonts w:hint="eastAsia"/>
          <w:b w:val="0"/>
          <w:bCs/>
          <w:i w:val="0"/>
          <w:iCs/>
          <w:sz w:val="24"/>
          <w:lang w:val="en-US" w:eastAsia="zh-CN"/>
        </w:rPr>
        <w:t xml:space="preserve">（7）中标人不得用同一箱号标注任何两个箱件。包装箱应连续编号，并在全部装运过程中保持箱号顺序始终连贯</w:t>
      </w:r>
      <w:r>
        <w:rPr>
          <w:rFonts w:hint="eastAsia"/>
          <w:b w:val="0"/>
          <w:bCs/>
          <w:i w:val="0"/>
          <w:iCs/>
          <w:sz w:val="24"/>
          <w:lang w:val="en-US" w:eastAsia="zh-CN"/>
        </w:rPr>
      </w:r>
      <w:r/>
    </w:p>
    <w:p>
      <w:pPr>
        <w:pStyle w:val="797"/>
        <w:pageBreakBefore w:val="0"/>
        <w:spacing w:line="240" w:lineRule="auto"/>
        <w:rPr>
          <w:rFonts w:hint="eastAsia"/>
          <w:b w:val="0"/>
          <w:bCs/>
          <w:i w:val="0"/>
          <w:iCs/>
          <w:sz w:val="24"/>
        </w:rPr>
      </w:pPr>
      <w:r>
        <w:rPr>
          <w:rFonts w:hint="eastAsia"/>
          <w:b w:val="0"/>
          <w:bCs/>
          <w:i w:val="0"/>
          <w:iCs/>
          <w:sz w:val="24"/>
        </w:rPr>
      </w:r>
      <w:r/>
    </w:p>
    <w:p>
      <w:pPr>
        <w:pStyle w:val="797"/>
        <w:pageBreakBefore w:val="0"/>
        <w:spacing w:line="240" w:lineRule="auto"/>
        <w:rPr>
          <w:rFonts w:hint="eastAsia"/>
          <w:b/>
          <w:bCs w:val="0"/>
          <w:i w:val="0"/>
          <w:iCs/>
          <w:sz w:val="24"/>
        </w:rPr>
      </w:pPr>
      <w:r>
        <w:rPr>
          <w:rFonts w:hint="eastAsia"/>
          <w:b/>
          <w:bCs w:val="0"/>
          <w:i w:val="0"/>
          <w:iCs/>
          <w:sz w:val="24"/>
        </w:rPr>
        <w:t xml:space="preserve">4. 售后服务（质保期等）</w:t>
      </w:r>
      <w:r>
        <w:rPr>
          <w:rFonts w:hint="eastAsia"/>
          <w:b/>
          <w:bCs w:val="0"/>
          <w:i w:val="0"/>
          <w:iCs/>
          <w:sz w:val="24"/>
        </w:rPr>
      </w:r>
      <w:r/>
    </w:p>
    <w:p>
      <w:pPr>
        <w:pStyle w:val="797"/>
        <w:ind w:firstLine="480"/>
        <w:pageBreakBefore w:val="0"/>
        <w:spacing w:line="240" w:lineRule="auto"/>
        <w:rPr>
          <w:rFonts w:hint="eastAsia"/>
          <w:b w:val="0"/>
          <w:bCs/>
          <w:i w:val="0"/>
          <w:iCs/>
          <w:sz w:val="24"/>
          <w:lang w:val="en-US" w:eastAsia="zh-CN"/>
        </w:rPr>
      </w:pPr>
      <w:r>
        <w:rPr>
          <w:rFonts w:hint="eastAsia"/>
          <w:b w:val="0"/>
          <w:bCs/>
          <w:i w:val="0"/>
          <w:iCs/>
          <w:sz w:val="24"/>
          <w:lang w:val="en-US" w:eastAsia="zh-CN"/>
        </w:rPr>
        <w:t xml:space="preserve">（1）自政府有关部门验收合格交付采购人之日起，中标人负责免费保修贰年。在保修期内，中标人与采购人签订维保协议，实行 24 小时维修保养制度，当中标人接到采购人修理通知后，30分钟内响应，白天一小时，夜间二小时内维修人员赶到现场检修处理。超过承诺时间，采购人自行组织修理，修理费由中标单位承担,并收取维修费用的20%的管理费。 </w:t>
      </w:r>
      <w:r>
        <w:rPr>
          <w:rFonts w:hint="eastAsia"/>
          <w:b w:val="0"/>
          <w:bCs/>
          <w:i w:val="0"/>
          <w:iCs/>
          <w:sz w:val="24"/>
          <w:lang w:val="en-US" w:eastAsia="zh-CN"/>
        </w:rPr>
      </w:r>
      <w:r/>
    </w:p>
    <w:p>
      <w:pPr>
        <w:pStyle w:val="797"/>
        <w:ind w:firstLine="480"/>
        <w:pageBreakBefore w:val="0"/>
        <w:spacing w:line="240" w:lineRule="auto"/>
        <w:rPr>
          <w:rFonts w:hint="eastAsia"/>
          <w:b w:val="0"/>
          <w:bCs/>
          <w:i w:val="0"/>
          <w:iCs/>
          <w:sz w:val="24"/>
          <w:lang w:val="en-US" w:eastAsia="zh-CN"/>
        </w:rPr>
      </w:pPr>
      <w:r>
        <w:rPr>
          <w:rFonts w:hint="eastAsia"/>
          <w:b w:val="0"/>
          <w:bCs/>
          <w:i w:val="0"/>
          <w:iCs/>
          <w:sz w:val="24"/>
          <w:lang w:val="en-US" w:eastAsia="zh-CN"/>
        </w:rPr>
        <w:t xml:space="preserve">（2）在保修期间，由于采购人或电梯使用单位管理使用不当造成设备损坏，不属于保修的范围，中标人可予以有偿修复。如第三方原因造成电梯损坏，中标人应配合采购人或电梯使用单位先行维修，由责任单位负责由此造成的损失。 </w:t>
      </w:r>
      <w:r>
        <w:rPr>
          <w:rFonts w:hint="eastAsia"/>
          <w:b w:val="0"/>
          <w:bCs/>
          <w:i w:val="0"/>
          <w:iCs/>
          <w:sz w:val="24"/>
          <w:lang w:val="en-US" w:eastAsia="zh-CN"/>
        </w:rPr>
      </w:r>
      <w:r/>
    </w:p>
    <w:p>
      <w:pPr>
        <w:pStyle w:val="797"/>
        <w:ind w:firstLine="480"/>
        <w:pageBreakBefore w:val="0"/>
        <w:spacing w:line="240" w:lineRule="auto"/>
        <w:rPr>
          <w:rFonts w:hint="eastAsia"/>
          <w:b w:val="0"/>
          <w:bCs/>
          <w:i w:val="0"/>
          <w:iCs/>
          <w:sz w:val="24"/>
          <w:lang w:val="en-US" w:eastAsia="zh-CN"/>
        </w:rPr>
      </w:pPr>
      <w:r>
        <w:rPr>
          <w:rFonts w:hint="eastAsia"/>
          <w:b w:val="0"/>
          <w:bCs/>
          <w:i w:val="0"/>
          <w:iCs/>
          <w:sz w:val="24"/>
          <w:lang w:val="en-US" w:eastAsia="zh-CN"/>
        </w:rPr>
        <w:t xml:space="preserve">（3）售前及售后服务基本要求： </w:t>
      </w:r>
      <w:r>
        <w:rPr>
          <w:rFonts w:hint="eastAsia"/>
          <w:b w:val="0"/>
          <w:bCs/>
          <w:i w:val="0"/>
          <w:iCs/>
          <w:sz w:val="24"/>
          <w:lang w:val="en-US" w:eastAsia="zh-CN"/>
        </w:rPr>
      </w:r>
      <w:r/>
    </w:p>
    <w:p>
      <w:pPr>
        <w:pStyle w:val="797"/>
        <w:ind w:firstLine="480"/>
        <w:pageBreakBefore w:val="0"/>
        <w:spacing w:line="240" w:lineRule="auto"/>
        <w:rPr>
          <w:rFonts w:hint="eastAsia"/>
          <w:b w:val="0"/>
          <w:bCs/>
          <w:i w:val="0"/>
          <w:iCs/>
          <w:sz w:val="24"/>
          <w:lang w:val="en-US" w:eastAsia="zh-CN"/>
        </w:rPr>
      </w:pPr>
      <w:r>
        <w:rPr>
          <w:rFonts w:hint="eastAsia"/>
          <w:b w:val="0"/>
          <w:bCs/>
          <w:i w:val="0"/>
          <w:iCs/>
          <w:sz w:val="24"/>
          <w:lang w:val="en-US" w:eastAsia="zh-CN"/>
        </w:rPr>
        <w:t xml:space="preserve">①中标人应及时提供相应的技术资料，派出工程技术人员配合用户单位做好电梯安装前的准备工作，保证电梯安装按期进行，一次性通过相关技术监督部门验收。 </w:t>
      </w:r>
      <w:r>
        <w:rPr>
          <w:rFonts w:hint="eastAsia"/>
          <w:b w:val="0"/>
          <w:bCs/>
          <w:i w:val="0"/>
          <w:iCs/>
          <w:sz w:val="24"/>
          <w:lang w:val="en-US" w:eastAsia="zh-CN"/>
        </w:rPr>
      </w:r>
      <w:r/>
    </w:p>
    <w:p>
      <w:pPr>
        <w:pStyle w:val="797"/>
        <w:ind w:firstLine="480"/>
        <w:pageBreakBefore w:val="0"/>
        <w:spacing w:line="240" w:lineRule="auto"/>
        <w:rPr>
          <w:rFonts w:hint="eastAsia"/>
          <w:b w:val="0"/>
          <w:bCs/>
          <w:i w:val="0"/>
          <w:iCs/>
          <w:sz w:val="24"/>
          <w:lang w:val="en-US" w:eastAsia="zh-CN"/>
        </w:rPr>
      </w:pPr>
      <w:r>
        <w:rPr>
          <w:rFonts w:hint="eastAsia"/>
          <w:b w:val="0"/>
          <w:bCs/>
          <w:i w:val="0"/>
          <w:iCs/>
          <w:sz w:val="24"/>
          <w:lang w:val="en-US" w:eastAsia="zh-CN"/>
        </w:rPr>
        <w:t xml:space="preserve">②免费为用户培训数名维修人员，能达到处理一般故障水平。</w:t>
      </w:r>
      <w:r>
        <w:rPr>
          <w:rFonts w:hint="eastAsia"/>
          <w:b w:val="0"/>
          <w:bCs/>
          <w:i w:val="0"/>
          <w:iCs/>
          <w:sz w:val="24"/>
          <w:lang w:val="en-US" w:eastAsia="zh-CN"/>
        </w:rPr>
      </w:r>
      <w:r/>
    </w:p>
    <w:p>
      <w:pPr>
        <w:pStyle w:val="797"/>
        <w:ind w:firstLine="480"/>
        <w:pageBreakBefore w:val="0"/>
        <w:spacing w:line="240" w:lineRule="auto"/>
        <w:rPr>
          <w:rFonts w:hint="eastAsia"/>
          <w:b w:val="0"/>
          <w:bCs/>
          <w:i w:val="0"/>
          <w:iCs/>
          <w:sz w:val="24"/>
          <w:lang w:val="en-US" w:eastAsia="zh-CN"/>
        </w:rPr>
      </w:pPr>
      <w:r>
        <w:rPr>
          <w:rFonts w:hint="eastAsia"/>
          <w:b w:val="0"/>
          <w:bCs/>
          <w:i w:val="0"/>
          <w:iCs/>
          <w:sz w:val="24"/>
          <w:lang w:val="en-US" w:eastAsia="zh-CN"/>
        </w:rPr>
        <w:t xml:space="preserve">③提供全套随机文件（含产品合格证书、电气原理图、使用维护说明书、验收报告书）壹套，随机装箱。 </w:t>
      </w:r>
      <w:r>
        <w:rPr>
          <w:rFonts w:hint="eastAsia"/>
          <w:b w:val="0"/>
          <w:bCs/>
          <w:i w:val="0"/>
          <w:iCs/>
          <w:sz w:val="24"/>
          <w:lang w:val="en-US" w:eastAsia="zh-CN"/>
        </w:rPr>
      </w:r>
      <w:r/>
    </w:p>
    <w:p>
      <w:pPr>
        <w:pStyle w:val="797"/>
        <w:ind w:firstLine="480"/>
        <w:pageBreakBefore w:val="0"/>
        <w:spacing w:line="240" w:lineRule="auto"/>
        <w:rPr>
          <w:rFonts w:hint="eastAsia"/>
          <w:b w:val="0"/>
          <w:bCs/>
          <w:i w:val="0"/>
          <w:iCs/>
          <w:sz w:val="24"/>
          <w:lang w:val="en-US" w:eastAsia="zh-CN"/>
        </w:rPr>
      </w:pPr>
      <w:r>
        <w:rPr>
          <w:rFonts w:hint="eastAsia"/>
          <w:b w:val="0"/>
          <w:bCs/>
          <w:i w:val="0"/>
          <w:iCs/>
          <w:sz w:val="24"/>
          <w:lang w:val="en-US" w:eastAsia="zh-CN"/>
        </w:rPr>
        <w:t xml:space="preserve">④设备验收合格后须提供设备、安装及验收的全套资料。</w:t>
      </w:r>
      <w:r>
        <w:rPr>
          <w:rFonts w:hint="eastAsia"/>
          <w:b w:val="0"/>
          <w:bCs/>
          <w:i w:val="0"/>
          <w:iCs/>
          <w:sz w:val="24"/>
          <w:lang w:val="en-US" w:eastAsia="zh-CN"/>
        </w:rPr>
      </w:r>
      <w:r/>
    </w:p>
    <w:p>
      <w:pPr>
        <w:pStyle w:val="797"/>
        <w:ind w:firstLine="480"/>
        <w:pageBreakBefore w:val="0"/>
        <w:spacing w:line="240" w:lineRule="auto"/>
        <w:rPr>
          <w:rFonts w:hint="eastAsia"/>
          <w:b w:val="0"/>
          <w:bCs/>
          <w:i w:val="0"/>
          <w:iCs/>
          <w:sz w:val="24"/>
          <w:lang w:val="en-US" w:eastAsia="zh-CN"/>
        </w:rPr>
      </w:pPr>
      <w:r>
        <w:rPr>
          <w:rFonts w:hint="eastAsia"/>
          <w:b w:val="0"/>
          <w:bCs/>
          <w:i w:val="0"/>
          <w:iCs/>
          <w:sz w:val="24"/>
          <w:lang w:val="en-US" w:eastAsia="zh-CN"/>
        </w:rPr>
        <w:t xml:space="preserve">⑤中标人应保证其所提供的货物在提供给招标人前具有完全的所有权，招标人在中华人民共和国使用该货物或货物的任何一部分时，免受第三方提出的包括但不限于侵犯其专利权、商标权、工业设计权或专有技术权等知识产权的起诉，免受可能存在的抵押权、担保权在内的物权权利瑕疵的起诉。 </w:t>
      </w:r>
      <w:r>
        <w:rPr>
          <w:rFonts w:hint="eastAsia"/>
          <w:b w:val="0"/>
          <w:bCs/>
          <w:i w:val="0"/>
          <w:iCs/>
          <w:sz w:val="24"/>
          <w:lang w:val="en-US" w:eastAsia="zh-CN"/>
        </w:rPr>
      </w:r>
      <w:r/>
    </w:p>
    <w:p>
      <w:pPr>
        <w:pStyle w:val="797"/>
        <w:ind w:firstLine="480"/>
        <w:pageBreakBefore w:val="0"/>
        <w:spacing w:line="240" w:lineRule="auto"/>
        <w:rPr>
          <w:rFonts w:hint="eastAsia"/>
          <w:b w:val="0"/>
          <w:bCs/>
          <w:i w:val="0"/>
          <w:iCs/>
          <w:sz w:val="24"/>
          <w:lang w:val="en-US" w:eastAsia="zh-CN"/>
        </w:rPr>
      </w:pPr>
      <w:r>
        <w:rPr>
          <w:rFonts w:hint="eastAsia"/>
          <w:b w:val="0"/>
          <w:bCs/>
          <w:i w:val="0"/>
          <w:iCs/>
          <w:sz w:val="24"/>
          <w:lang w:val="en-US" w:eastAsia="zh-CN"/>
        </w:rPr>
        <w:t xml:space="preserve">⑥货物验收时，还应提供货物的技术资料、产品合格证、说明书、质量保证文件、保修卡等相关资料。</w:t>
      </w:r>
      <w:r>
        <w:rPr>
          <w:rFonts w:hint="eastAsia"/>
          <w:b w:val="0"/>
          <w:bCs/>
          <w:i w:val="0"/>
          <w:iCs/>
          <w:sz w:val="24"/>
          <w:lang w:val="en-US" w:eastAsia="zh-CN"/>
        </w:rPr>
      </w:r>
      <w:r/>
    </w:p>
    <w:p>
      <w:pPr>
        <w:pStyle w:val="797"/>
        <w:pageBreakBefore w:val="0"/>
        <w:spacing w:line="240" w:lineRule="auto"/>
        <w:rPr>
          <w:rFonts w:hint="eastAsia"/>
          <w:b w:val="0"/>
          <w:bCs/>
          <w:i w:val="0"/>
          <w:iCs/>
          <w:sz w:val="24"/>
          <w:lang w:val="en-US" w:eastAsia="zh-CN"/>
        </w:rPr>
      </w:pPr>
      <w:r>
        <w:rPr>
          <w:rFonts w:hint="eastAsia"/>
          <w:b w:val="0"/>
          <w:bCs/>
          <w:i w:val="0"/>
          <w:iCs/>
          <w:sz w:val="24"/>
          <w:lang w:val="en-US" w:eastAsia="zh-CN"/>
        </w:rPr>
      </w:r>
      <w:r/>
    </w:p>
    <w:p>
      <w:pPr>
        <w:pStyle w:val="797"/>
        <w:pageBreakBefore w:val="0"/>
        <w:spacing w:line="240" w:lineRule="auto"/>
        <w:rPr>
          <w:rFonts w:hint="eastAsia"/>
          <w:b w:val="0"/>
          <w:bCs/>
          <w:i w:val="0"/>
          <w:iCs/>
          <w:sz w:val="24"/>
          <w:lang w:val="en-US" w:eastAsia="zh-CN"/>
        </w:rPr>
      </w:pPr>
      <w:r>
        <w:rPr>
          <w:rFonts w:hint="eastAsia"/>
          <w:b/>
          <w:bCs w:val="0"/>
          <w:i w:val="0"/>
          <w:iCs/>
          <w:sz w:val="24"/>
        </w:rPr>
        <w:t xml:space="preserve">5. 保险</w:t>
      </w:r>
      <w:r>
        <w:rPr>
          <w:rFonts w:hint="eastAsia"/>
          <w:b/>
          <w:bCs w:val="0"/>
          <w:i w:val="0"/>
          <w:iCs/>
          <w:sz w:val="24"/>
          <w:lang w:val="en-US" w:eastAsia="zh-CN"/>
        </w:rPr>
        <w:t xml:space="preserve"> </w:t>
      </w:r>
      <w:r>
        <w:rPr>
          <w:rFonts w:hint="eastAsia"/>
          <w:b w:val="0"/>
          <w:bCs/>
          <w:i w:val="0"/>
          <w:iCs/>
          <w:sz w:val="24"/>
          <w:lang w:val="en-US" w:eastAsia="zh-CN"/>
        </w:rPr>
        <w:t xml:space="preserve">  无</w:t>
      </w:r>
      <w:r>
        <w:rPr>
          <w:rFonts w:hint="eastAsia"/>
          <w:b w:val="0"/>
          <w:bCs/>
          <w:i w:val="0"/>
          <w:iCs/>
          <w:sz w:val="24"/>
          <w:lang w:val="en-US" w:eastAsia="zh-CN"/>
        </w:rPr>
      </w:r>
      <w:r/>
    </w:p>
    <w:p>
      <w:pPr>
        <w:pStyle w:val="797"/>
        <w:pageBreakBefore w:val="0"/>
        <w:spacing w:line="240" w:lineRule="auto"/>
        <w:rPr>
          <w:b/>
          <w:i/>
          <w:sz w:val="24"/>
        </w:rPr>
      </w:pPr>
      <w:r>
        <w:rPr>
          <w:b/>
          <w:i/>
          <w:sz w:val="24"/>
        </w:rPr>
      </w:r>
      <w:r/>
    </w:p>
    <w:p>
      <w:pPr>
        <w:pStyle w:val="888"/>
        <w:numPr>
          <w:ilvl w:val="0"/>
          <w:numId w:val="0"/>
        </w:numPr>
        <w:jc w:val="both"/>
        <w:pageBreakBefore w:val="0"/>
        <w:spacing w:line="240" w:lineRule="auto"/>
        <w:widowControl w:val="off"/>
        <w:rPr>
          <w:rFonts w:hint="eastAsia" w:ascii="Times New Roman" w:hAnsi="Times New Roman"/>
          <w:b/>
        </w:rPr>
      </w:pPr>
      <w:r>
        <w:rPr>
          <w:rFonts w:hint="eastAsia" w:ascii="Times New Roman" w:hAnsi="Times New Roman"/>
          <w:b/>
          <w:lang w:val="en-US" w:eastAsia="zh-CN"/>
        </w:rPr>
        <w:t xml:space="preserve">四、</w:t>
      </w:r>
      <w:r>
        <w:rPr>
          <w:rFonts w:ascii="Times New Roman" w:hAnsi="Times New Roman"/>
          <w:b/>
        </w:rPr>
        <w:t xml:space="preserve">技术要求</w:t>
      </w:r>
      <w:r>
        <w:rPr>
          <w:rFonts w:hint="eastAsia" w:ascii="Times New Roman" w:hAnsi="Times New Roman"/>
          <w:b/>
        </w:rPr>
      </w:r>
      <w:r/>
    </w:p>
    <w:p>
      <w:pPr>
        <w:pStyle w:val="797"/>
        <w:contextualSpacing/>
        <w:pageBreakBefore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1. 基本要求</w:t>
      </w:r>
      <w:r>
        <w:rPr>
          <w:rFonts w:hint="eastAsia" w:ascii="宋体" w:hAnsi="宋体" w:eastAsia="宋体" w:cs="宋体"/>
          <w:b/>
          <w:bCs/>
          <w:sz w:val="24"/>
          <w:szCs w:val="24"/>
          <w:highlight w:val="none"/>
        </w:rPr>
      </w:r>
      <w:r/>
    </w:p>
    <w:p>
      <w:pPr>
        <w:pStyle w:val="797"/>
        <w:ind w:firstLine="480"/>
        <w:pageBreakBefore w:val="0"/>
        <w:spacing w:line="240" w:lineRule="auto"/>
        <w:rPr>
          <w:rFonts w:hint="eastAsia" w:ascii="Times New Roman" w:hAnsi="Times New Roman"/>
          <w:b w:val="0"/>
          <w:bCs/>
          <w:i w:val="0"/>
          <w:iCs/>
          <w:sz w:val="24"/>
          <w:lang w:val="en-US" w:eastAsia="zh-CN"/>
        </w:rPr>
      </w:pPr>
      <w:r>
        <w:rPr>
          <w:rFonts w:hint="eastAsia" w:ascii="Times New Roman" w:hAnsi="Times New Roman"/>
          <w:b w:val="0"/>
          <w:bCs/>
          <w:i w:val="0"/>
          <w:iCs/>
          <w:sz w:val="24"/>
          <w:lang w:val="en-US" w:eastAsia="zh-CN"/>
        </w:rPr>
        <w:t xml:space="preserve">（1）投标人应保证所供货物的安全性、可靠性、先进性、经济性和实用性，并为全新、未使用过的原装合格正品，完全符合招标文件规定的质量、规格和性能的要求，达到中国最新版的法律、法规或行业规定的相关标准、规范的要求，符合项目所在地政府有关特殊要求，同时满足采购人使用要求，保证能通过采购人的质量验收、竣工验收等各类验收。</w:t>
      </w:r>
      <w:r>
        <w:rPr>
          <w:rFonts w:hint="eastAsia" w:ascii="Times New Roman" w:hAnsi="Times New Roman"/>
          <w:b w:val="0"/>
          <w:bCs/>
          <w:i w:val="0"/>
          <w:iCs/>
          <w:sz w:val="24"/>
          <w:lang w:val="en-US" w:eastAsia="zh-CN"/>
        </w:rPr>
      </w:r>
      <w:r/>
    </w:p>
    <w:p>
      <w:pPr>
        <w:pStyle w:val="797"/>
        <w:ind w:firstLine="480"/>
        <w:pageBreakBefore w:val="0"/>
        <w:spacing w:line="240" w:lineRule="auto"/>
        <w:rPr>
          <w:rFonts w:hint="eastAsia" w:ascii="Times New Roman" w:hAnsi="Times New Roman"/>
          <w:b w:val="0"/>
          <w:bCs/>
          <w:i w:val="0"/>
          <w:iCs/>
          <w:sz w:val="24"/>
          <w:lang w:val="en-US" w:eastAsia="zh-CN"/>
        </w:rPr>
      </w:pPr>
      <w:r>
        <w:rPr>
          <w:rFonts w:hint="eastAsia" w:ascii="Times New Roman" w:hAnsi="Times New Roman"/>
          <w:b w:val="0"/>
          <w:bCs/>
          <w:i w:val="0"/>
          <w:iCs/>
          <w:sz w:val="24"/>
          <w:lang w:val="en-US" w:eastAsia="zh-CN"/>
        </w:rPr>
        <w:t xml:space="preserve">（2）投标人应保证采购人在使用其所供货物时不受第三方提出侵犯其专利权、著作权和工业产权等知识产权的起诉。一旦出现侵权，一律由投标人承担全部责任。同时，投标人对采购人采购的货物所涉及的技术、产能等信息负有保密义务。</w:t>
      </w:r>
      <w:r>
        <w:rPr>
          <w:rFonts w:hint="eastAsia" w:ascii="Times New Roman" w:hAnsi="Times New Roman"/>
          <w:b w:val="0"/>
          <w:bCs/>
          <w:i w:val="0"/>
          <w:iCs/>
          <w:sz w:val="24"/>
          <w:lang w:val="en-US" w:eastAsia="zh-CN"/>
        </w:rPr>
      </w:r>
      <w:r/>
    </w:p>
    <w:p>
      <w:pPr>
        <w:pStyle w:val="797"/>
        <w:ind w:firstLine="480"/>
        <w:pageBreakBefore w:val="0"/>
        <w:spacing w:line="240" w:lineRule="auto"/>
        <w:rPr>
          <w:rFonts w:hint="eastAsia" w:ascii="Times New Roman" w:hAnsi="Times New Roman"/>
          <w:b w:val="0"/>
          <w:bCs/>
          <w:i w:val="0"/>
          <w:iCs/>
          <w:sz w:val="24"/>
          <w:lang w:val="en-US" w:eastAsia="zh-CN"/>
        </w:rPr>
      </w:pPr>
      <w:r>
        <w:rPr>
          <w:rFonts w:hint="eastAsia" w:ascii="Times New Roman" w:hAnsi="Times New Roman"/>
          <w:b w:val="0"/>
          <w:bCs/>
          <w:i w:val="0"/>
          <w:iCs/>
          <w:sz w:val="24"/>
          <w:lang w:val="en-US" w:eastAsia="zh-CN"/>
        </w:rPr>
        <w:t xml:space="preserve">（3）投标人中标后须与采购人在投标产品的“功能配置、技术要求等”方面及时交底沟通；中标人开始制造产品之前，采购人有权要求中标人对产品进行微调，最终的产品须经采购人确认同意。</w:t>
      </w:r>
      <w:r>
        <w:rPr>
          <w:rFonts w:hint="eastAsia" w:ascii="Times New Roman" w:hAnsi="Times New Roman"/>
          <w:b w:val="0"/>
          <w:bCs/>
          <w:i w:val="0"/>
          <w:iCs/>
          <w:sz w:val="24"/>
          <w:lang w:val="en-US" w:eastAsia="zh-CN"/>
        </w:rPr>
      </w:r>
      <w:r/>
    </w:p>
    <w:p>
      <w:pPr>
        <w:pStyle w:val="797"/>
        <w:ind w:firstLine="480"/>
        <w:pageBreakBefore w:val="0"/>
        <w:spacing w:line="240" w:lineRule="auto"/>
        <w:rPr>
          <w:rFonts w:hint="eastAsia" w:ascii="Times New Roman" w:hAnsi="Times New Roman"/>
          <w:b w:val="0"/>
          <w:bCs/>
          <w:i w:val="0"/>
          <w:iCs/>
          <w:sz w:val="24"/>
          <w:lang w:val="en-US" w:eastAsia="zh-CN"/>
        </w:rPr>
      </w:pPr>
      <w:r>
        <w:rPr>
          <w:rFonts w:hint="eastAsia" w:ascii="Times New Roman" w:hAnsi="Times New Roman"/>
          <w:b w:val="0"/>
          <w:bCs/>
          <w:i w:val="0"/>
          <w:iCs/>
          <w:sz w:val="24"/>
          <w:lang w:val="en-US" w:eastAsia="zh-CN"/>
        </w:rPr>
        <w:t xml:space="preserve">（4）质量保证及其期限：免费保修贰年。符合国家相关质量标准并满足现场土建吊装、安装尺寸要求。必须提供全新的、符合国家相关质量标准及规范要求的设备及服务。否则，招标人有权要求中标人退货、退场，所发生的一切费用及总包管理费均由中标人承担。</w:t>
      </w:r>
      <w:r>
        <w:rPr>
          <w:rFonts w:hint="eastAsia" w:ascii="Times New Roman" w:hAnsi="Times New Roman"/>
          <w:b w:val="0"/>
          <w:bCs/>
          <w:i w:val="0"/>
          <w:iCs/>
          <w:sz w:val="24"/>
          <w:lang w:val="en-US" w:eastAsia="zh-CN"/>
        </w:rPr>
      </w:r>
      <w:r/>
    </w:p>
    <w:p>
      <w:pPr>
        <w:pStyle w:val="797"/>
        <w:ind w:firstLine="480"/>
        <w:pageBreakBefore w:val="0"/>
        <w:spacing w:line="240" w:lineRule="auto"/>
        <w:rPr>
          <w:rFonts w:hint="eastAsia" w:ascii="Times New Roman" w:hAnsi="Times New Roman"/>
          <w:b w:val="0"/>
          <w:bCs/>
          <w:i w:val="0"/>
          <w:iCs/>
          <w:sz w:val="24"/>
          <w:lang w:val="en-US" w:eastAsia="zh-CN"/>
        </w:rPr>
      </w:pPr>
      <w:r>
        <w:rPr>
          <w:rFonts w:hint="eastAsia" w:ascii="Times New Roman" w:hAnsi="Times New Roman"/>
          <w:b w:val="0"/>
          <w:bCs/>
          <w:i w:val="0"/>
          <w:iCs/>
          <w:sz w:val="24"/>
          <w:lang w:val="en-US" w:eastAsia="zh-CN"/>
        </w:rPr>
        <w:t xml:space="preserve">（5）投标报价需包含老电梯拆除费用，由中标人负责实施。老电梯拆除后交按采购人要求放置指定地点并由采购人处置。</w:t>
      </w:r>
      <w:r>
        <w:rPr>
          <w:rFonts w:hint="eastAsia" w:ascii="Times New Roman" w:hAnsi="Times New Roman"/>
          <w:b w:val="0"/>
          <w:bCs/>
          <w:i w:val="0"/>
          <w:iCs/>
          <w:sz w:val="24"/>
          <w:lang w:val="en-US" w:eastAsia="zh-CN"/>
        </w:rPr>
      </w:r>
      <w:r/>
    </w:p>
    <w:p>
      <w:pPr>
        <w:pStyle w:val="797"/>
        <w:ind w:firstLine="480"/>
        <w:pageBreakBefore w:val="0"/>
        <w:spacing w:line="240" w:lineRule="auto"/>
        <w:rPr>
          <w:rFonts w:hint="eastAsia" w:ascii="Times New Roman" w:hAnsi="Times New Roman"/>
          <w:b w:val="0"/>
          <w:bCs/>
          <w:i w:val="0"/>
          <w:iCs/>
          <w:sz w:val="24"/>
          <w:lang w:val="en-US" w:eastAsia="zh-CN"/>
        </w:rPr>
      </w:pPr>
      <w:r>
        <w:rPr>
          <w:rFonts w:hint="eastAsia" w:ascii="Times New Roman" w:hAnsi="Times New Roman"/>
          <w:b w:val="0"/>
          <w:bCs/>
          <w:i w:val="0"/>
          <w:iCs/>
          <w:sz w:val="24"/>
          <w:lang w:val="en-US" w:eastAsia="zh-CN"/>
        </w:rPr>
        <w:t xml:space="preserve">（6）老电梯在拆除过程中或新电梯安装过程中，均需要做好周围场所的防护措施。因中标人施工造成电梯门洞及其它装饰破损的，由中标人负责无偿修复至与原外观一致，且中标人需确保同一层电梯门的外观工艺、材质、色泽均保持完全一致。若中标人未在采购人要求的合理期限内完成修复的，采购人有权委托第三方进行维修，由此产生的全部费用（含人工费、材料费、管理费等）均由中标人承担。</w:t>
      </w:r>
      <w:r>
        <w:rPr>
          <w:rFonts w:hint="eastAsia" w:ascii="Times New Roman" w:hAnsi="Times New Roman"/>
          <w:b w:val="0"/>
          <w:bCs/>
          <w:i w:val="0"/>
          <w:iCs/>
          <w:sz w:val="24"/>
          <w:lang w:val="en-US" w:eastAsia="zh-CN"/>
        </w:rPr>
      </w:r>
      <w:r/>
    </w:p>
    <w:p>
      <w:pPr>
        <w:pStyle w:val="797"/>
        <w:ind w:firstLine="480"/>
        <w:pageBreakBefore w:val="0"/>
        <w:spacing w:line="240" w:lineRule="auto"/>
        <w:rPr>
          <w:rFonts w:hint="eastAsia" w:ascii="Times New Roman" w:hAnsi="Times New Roman"/>
          <w:b w:val="0"/>
          <w:bCs/>
          <w:i w:val="0"/>
          <w:iCs/>
          <w:sz w:val="24"/>
          <w:lang w:val="en-US" w:eastAsia="zh-CN"/>
        </w:rPr>
      </w:pPr>
      <w:r>
        <w:rPr>
          <w:rFonts w:hint="eastAsia" w:ascii="Times New Roman" w:hAnsi="Times New Roman"/>
          <w:b w:val="0"/>
          <w:bCs/>
          <w:i w:val="0"/>
          <w:iCs/>
          <w:sz w:val="24"/>
          <w:lang w:val="en-US" w:eastAsia="zh-CN"/>
        </w:rPr>
        <w:t xml:space="preserve">（7）投标人在投标前应对现场进行认真踏勘，核对井道数据，了解一切可能影响投标方案、报价等编制投标文件的资料，并承担考查现场的责任和风险以及踏勘现场所发生的自身费用。中标后，投标人不得以不完全了解施工现场及周围环境为由，提出额外款项增加、补偿或延长工期等要求。</w:t>
      </w:r>
      <w:r>
        <w:rPr>
          <w:rFonts w:hint="eastAsia" w:ascii="Times New Roman" w:hAnsi="Times New Roman"/>
          <w:b w:val="0"/>
          <w:bCs/>
          <w:i w:val="0"/>
          <w:iCs/>
          <w:sz w:val="24"/>
          <w:lang w:val="en-US" w:eastAsia="zh-CN"/>
        </w:rPr>
      </w:r>
      <w:r/>
    </w:p>
    <w:p>
      <w:pPr>
        <w:pStyle w:val="797"/>
        <w:ind w:firstLine="480"/>
        <w:pageBreakBefore w:val="0"/>
        <w:spacing w:line="240" w:lineRule="auto"/>
        <w:rPr>
          <w:rFonts w:hint="eastAsia" w:ascii="Times New Roman" w:hAnsi="Times New Roman"/>
          <w:b w:val="0"/>
          <w:bCs/>
          <w:i w:val="0"/>
          <w:iCs/>
          <w:sz w:val="24"/>
          <w:lang w:val="en-US" w:eastAsia="zh-CN"/>
        </w:rPr>
      </w:pPr>
      <w:r>
        <w:rPr>
          <w:rFonts w:hint="eastAsia" w:ascii="Times New Roman" w:hAnsi="Times New Roman"/>
          <w:b w:val="0"/>
          <w:bCs/>
          <w:i w:val="0"/>
          <w:iCs/>
          <w:sz w:val="24"/>
          <w:lang w:val="en-US" w:eastAsia="zh-CN"/>
        </w:rPr>
        <w:t xml:space="preserve">（8）投标人在投标前应对自动扶梯的现场环境、电梯安装位置进行考察、踏勘，所提供的自动扶梯需针对处于室外环境中具备防腐蚀、防雨、防尘、排水等功能，关键部件（如轴承座）需有密封防尘设计，能抵御雨水、泥沙侵入。安装后需做好自动扶梯的各类防护措施。</w:t>
      </w:r>
      <w:r>
        <w:rPr>
          <w:rFonts w:hint="eastAsia" w:ascii="Times New Roman" w:hAnsi="Times New Roman"/>
          <w:b w:val="0"/>
          <w:bCs/>
          <w:i w:val="0"/>
          <w:iCs/>
          <w:sz w:val="24"/>
          <w:lang w:val="en-US" w:eastAsia="zh-CN"/>
        </w:rPr>
      </w:r>
      <w:r/>
    </w:p>
    <w:p>
      <w:pPr>
        <w:pStyle w:val="797"/>
        <w:contextualSpacing/>
        <w:pageBreakBefore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2. 货物技术要求</w:t>
      </w:r>
      <w:r>
        <w:rPr>
          <w:rFonts w:hint="eastAsia" w:ascii="宋体" w:hAnsi="宋体" w:eastAsia="宋体" w:cs="宋体"/>
          <w:b/>
          <w:bCs/>
          <w:sz w:val="24"/>
          <w:szCs w:val="24"/>
          <w:highlight w:val="none"/>
        </w:rPr>
      </w:r>
      <w:r/>
    </w:p>
    <w:p>
      <w:pPr>
        <w:pStyle w:val="797"/>
        <w:ind w:firstLine="480"/>
        <w:pageBreakBefore w:val="0"/>
        <w:spacing w:line="240" w:lineRule="auto"/>
        <w:rPr>
          <w:rFonts w:hint="eastAsia" w:ascii="Times New Roman" w:hAnsi="Times New Roman"/>
          <w:b w:val="0"/>
          <w:bCs/>
          <w:i w:val="0"/>
          <w:iCs/>
          <w:sz w:val="24"/>
          <w:lang w:val="en-US" w:eastAsia="zh-CN"/>
        </w:rPr>
      </w:pPr>
      <w:r>
        <w:rPr>
          <w:rFonts w:hint="eastAsia" w:ascii="Times New Roman" w:hAnsi="Times New Roman"/>
          <w:b w:val="0"/>
          <w:bCs/>
          <w:i w:val="0"/>
          <w:iCs/>
          <w:sz w:val="24"/>
          <w:lang w:val="en-US" w:eastAsia="zh-CN"/>
        </w:rPr>
        <w:t xml:space="preserve">2.1电梯基本要求；</w:t>
      </w:r>
      <w:r>
        <w:rPr>
          <w:rFonts w:hint="eastAsia" w:ascii="Times New Roman" w:hAnsi="Times New Roman"/>
          <w:b w:val="0"/>
          <w:bCs/>
          <w:i w:val="0"/>
          <w:iCs/>
          <w:sz w:val="24"/>
          <w:lang w:val="en-US" w:eastAsia="zh-CN"/>
        </w:rPr>
      </w:r>
      <w:r/>
    </w:p>
    <w:p>
      <w:pPr>
        <w:pStyle w:val="797"/>
        <w:ind w:firstLine="480"/>
        <w:pageBreakBefore w:val="0"/>
        <w:spacing w:line="240" w:lineRule="auto"/>
        <w:rPr>
          <w:rFonts w:hint="eastAsia" w:ascii="Times New Roman" w:hAnsi="Times New Roman"/>
          <w:b w:val="0"/>
          <w:bCs/>
          <w:i w:val="0"/>
          <w:iCs/>
          <w:sz w:val="24"/>
          <w:lang w:val="en-US" w:eastAsia="zh-CN"/>
        </w:rPr>
      </w:pPr>
      <w:r>
        <w:rPr>
          <w:rFonts w:hint="eastAsia" w:ascii="Times New Roman" w:hAnsi="Times New Roman"/>
          <w:b w:val="0"/>
          <w:bCs/>
          <w:i w:val="0"/>
          <w:iCs/>
          <w:sz w:val="24"/>
          <w:lang w:val="en-US" w:eastAsia="zh-CN"/>
        </w:rPr>
        <w:t xml:space="preserve">（1）梯种：乘客电梯和自动扶梯</w:t>
      </w:r>
      <w:r>
        <w:rPr>
          <w:rFonts w:hint="eastAsia" w:ascii="Times New Roman" w:hAnsi="Times New Roman"/>
          <w:b w:val="0"/>
          <w:bCs/>
          <w:i w:val="0"/>
          <w:iCs/>
          <w:sz w:val="24"/>
          <w:lang w:val="en-US" w:eastAsia="zh-CN"/>
        </w:rPr>
      </w:r>
      <w:r/>
    </w:p>
    <w:p>
      <w:pPr>
        <w:pStyle w:val="797"/>
        <w:ind w:firstLine="480"/>
        <w:pageBreakBefore w:val="0"/>
        <w:spacing w:line="240" w:lineRule="auto"/>
        <w:rPr>
          <w:rFonts w:hint="eastAsia" w:ascii="Times New Roman" w:hAnsi="Times New Roman"/>
          <w:b w:val="0"/>
          <w:bCs/>
          <w:i w:val="0"/>
          <w:iCs/>
          <w:sz w:val="24"/>
          <w:lang w:val="en-US" w:eastAsia="zh-CN"/>
        </w:rPr>
      </w:pPr>
      <w:r>
        <w:rPr>
          <w:rFonts w:hint="eastAsia" w:ascii="Times New Roman" w:hAnsi="Times New Roman"/>
          <w:b w:val="0"/>
          <w:bCs/>
          <w:i w:val="0"/>
          <w:iCs/>
          <w:sz w:val="24"/>
          <w:lang w:val="en-US" w:eastAsia="zh-CN"/>
        </w:rPr>
        <w:t xml:space="preserve">（2）数量： 9+4 台</w:t>
      </w:r>
      <w:r>
        <w:rPr>
          <w:rFonts w:hint="eastAsia" w:ascii="Times New Roman" w:hAnsi="Times New Roman"/>
          <w:b w:val="0"/>
          <w:bCs/>
          <w:i w:val="0"/>
          <w:iCs/>
          <w:sz w:val="24"/>
          <w:lang w:val="en-US" w:eastAsia="zh-CN"/>
        </w:rPr>
      </w:r>
      <w:r/>
    </w:p>
    <w:p>
      <w:pPr>
        <w:pStyle w:val="797"/>
        <w:ind w:firstLine="480"/>
        <w:pageBreakBefore w:val="0"/>
        <w:spacing w:line="240" w:lineRule="auto"/>
        <w:rPr>
          <w:rFonts w:hint="eastAsia" w:ascii="Times New Roman" w:hAnsi="Times New Roman"/>
          <w:b w:val="0"/>
          <w:bCs/>
          <w:i w:val="0"/>
          <w:iCs/>
          <w:sz w:val="24"/>
          <w:lang w:val="en-US" w:eastAsia="zh-CN"/>
        </w:rPr>
      </w:pPr>
      <w:r>
        <w:rPr>
          <w:rFonts w:hint="eastAsia" w:ascii="Times New Roman" w:hAnsi="Times New Roman"/>
          <w:b w:val="0"/>
          <w:bCs/>
          <w:i w:val="0"/>
          <w:iCs/>
          <w:sz w:val="24"/>
          <w:lang w:val="en-US" w:eastAsia="zh-CN"/>
        </w:rPr>
        <w:t xml:space="preserve">（3）电梯类别及规格：</w:t>
      </w:r>
      <w:r>
        <w:rPr>
          <w:rFonts w:hint="eastAsia" w:ascii="Times New Roman" w:hAnsi="Times New Roman"/>
          <w:b w:val="0"/>
          <w:bCs/>
          <w:i w:val="0"/>
          <w:iCs/>
          <w:sz w:val="24"/>
          <w:lang w:val="en-US" w:eastAsia="zh-CN"/>
        </w:rPr>
      </w:r>
      <w:r/>
    </w:p>
    <w:tbl>
      <w:tblPr>
        <w:tblW w:w="0" w:type="auto"/>
        <w:jc w:val="center"/>
        <w:tblInd w:w="-4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5"/>
        <w:gridCol w:w="1489"/>
        <w:gridCol w:w="675"/>
        <w:gridCol w:w="645"/>
        <w:gridCol w:w="780"/>
        <w:gridCol w:w="1070"/>
        <w:gridCol w:w="795"/>
        <w:gridCol w:w="652"/>
        <w:gridCol w:w="743"/>
        <w:gridCol w:w="1357"/>
        <w:gridCol w:w="1088"/>
        <w:gridCol w:w="1030"/>
      </w:tblGrid>
      <w:tr>
        <w:trPr>
          <w:trHeight w:val="1015"/>
        </w:trPr>
        <w:tc>
          <w:tcPr>
            <w:tcW w:w="555" w:type="dxa"/>
            <w:vAlign w:val="center"/>
            <w:textDirection w:val="lrTb"/>
            <w:noWrap w:val="false"/>
          </w:tcPr>
          <w:p>
            <w:pPr>
              <w:pStyle w:val="797"/>
              <w:jc w:val="center"/>
              <w:spacing w:before="0" w:beforeAutospacing="0" w:after="0" w:afterAutospacing="0" w:line="340" w:lineRule="exact"/>
              <w:widowControl/>
              <w:rPr>
                <w:rFonts w:ascii="Times New Roman" w:hAnsi="Times New Roman" w:eastAsia="宋体" w:cs="Times New Roman"/>
                <w:color w:val="0000ff"/>
                <w:sz w:val="24"/>
                <w:szCs w:val="24"/>
                <w:highlight w:val="none"/>
                <w:lang w:val="en-US" w:eastAsia="zh-CN" w:bidi="ar-SA"/>
              </w:rPr>
            </w:pPr>
            <w:r>
              <w:rPr>
                <w:rFonts w:hint="eastAsia" w:ascii="宋体" w:hAnsi="宋体" w:eastAsia="宋体" w:cs="宋体"/>
                <w:color w:val="0000ff"/>
                <w:sz w:val="21"/>
                <w:szCs w:val="21"/>
                <w:highlight w:val="none"/>
                <w:lang w:val="en-US" w:eastAsia="zh-CN" w:bidi="ar-SA"/>
              </w:rPr>
              <w:t xml:space="preserve">序号</w:t>
            </w:r>
            <w:r>
              <w:rPr>
                <w:rFonts w:ascii="Times New Roman" w:hAnsi="Times New Roman" w:eastAsia="宋体" w:cs="Times New Roman"/>
                <w:color w:val="0000ff"/>
                <w:sz w:val="24"/>
                <w:szCs w:val="24"/>
                <w:highlight w:val="none"/>
                <w:lang w:val="en-US" w:eastAsia="zh-CN" w:bidi="ar-SA"/>
              </w:rPr>
            </w:r>
            <w:r/>
          </w:p>
        </w:tc>
        <w:tc>
          <w:tcPr>
            <w:tcW w:w="1489" w:type="dxa"/>
            <w:vAlign w:val="center"/>
            <w:textDirection w:val="lrTb"/>
            <w:noWrap w:val="false"/>
          </w:tcPr>
          <w:p>
            <w:pPr>
              <w:pStyle w:val="797"/>
              <w:jc w:val="center"/>
              <w:spacing w:before="0" w:beforeAutospacing="0" w:after="0" w:afterAutospacing="0" w:line="340" w:lineRule="exact"/>
              <w:widowControl/>
              <w:rPr>
                <w:rFonts w:ascii="Times New Roman" w:hAnsi="Times New Roman" w:eastAsia="宋体" w:cs="Times New Roman"/>
                <w:color w:val="0000ff"/>
                <w:sz w:val="24"/>
                <w:szCs w:val="24"/>
                <w:highlight w:val="none"/>
                <w:lang w:val="en-US" w:eastAsia="zh-CN" w:bidi="ar-SA"/>
              </w:rPr>
            </w:pPr>
            <w:r>
              <w:rPr>
                <w:rFonts w:hint="eastAsia" w:ascii="宋体" w:hAnsi="宋体" w:eastAsia="宋体" w:cs="宋体"/>
                <w:color w:val="0000ff"/>
                <w:sz w:val="21"/>
                <w:szCs w:val="21"/>
                <w:highlight w:val="none"/>
                <w:lang w:val="en-US" w:eastAsia="zh-CN" w:bidi="ar-SA"/>
              </w:rPr>
              <w:t xml:space="preserve">电梯</w:t>
            </w:r>
            <w:r>
              <w:rPr>
                <w:rFonts w:ascii="Times New Roman" w:hAnsi="Times New Roman" w:eastAsia="宋体" w:cs="Times New Roman"/>
                <w:color w:val="0000ff"/>
                <w:sz w:val="24"/>
                <w:szCs w:val="24"/>
                <w:highlight w:val="none"/>
                <w:lang w:val="en-US" w:eastAsia="zh-CN" w:bidi="ar-SA"/>
              </w:rPr>
            </w:r>
            <w:r/>
          </w:p>
          <w:p>
            <w:pPr>
              <w:pStyle w:val="797"/>
              <w:jc w:val="center"/>
              <w:spacing w:before="0" w:beforeAutospacing="0" w:after="0" w:afterAutospacing="0" w:line="340" w:lineRule="exact"/>
              <w:widowControl/>
              <w:rPr>
                <w:rFonts w:ascii="Times New Roman" w:hAnsi="Times New Roman" w:eastAsia="宋体" w:cs="Times New Roman"/>
                <w:color w:val="0000ff"/>
                <w:sz w:val="24"/>
                <w:szCs w:val="24"/>
                <w:highlight w:val="none"/>
                <w:lang w:val="en-US" w:eastAsia="zh-CN" w:bidi="ar-SA"/>
              </w:rPr>
            </w:pPr>
            <w:r>
              <w:rPr>
                <w:rFonts w:hint="eastAsia" w:ascii="宋体" w:hAnsi="宋体" w:eastAsia="宋体" w:cs="宋体"/>
                <w:color w:val="0000ff"/>
                <w:sz w:val="21"/>
                <w:szCs w:val="21"/>
                <w:highlight w:val="none"/>
                <w:lang w:val="en-US" w:eastAsia="zh-CN" w:bidi="ar-SA"/>
              </w:rPr>
              <w:t xml:space="preserve">类别</w:t>
            </w:r>
            <w:r>
              <w:rPr>
                <w:rFonts w:ascii="Times New Roman" w:hAnsi="Times New Roman" w:eastAsia="宋体" w:cs="Times New Roman"/>
                <w:color w:val="0000ff"/>
                <w:sz w:val="24"/>
                <w:szCs w:val="24"/>
                <w:highlight w:val="none"/>
                <w:lang w:val="en-US" w:eastAsia="zh-CN" w:bidi="ar-SA"/>
              </w:rPr>
            </w:r>
            <w:r/>
          </w:p>
        </w:tc>
        <w:tc>
          <w:tcPr>
            <w:tcW w:w="675" w:type="dxa"/>
            <w:vAlign w:val="center"/>
            <w:textDirection w:val="lrTb"/>
            <w:noWrap w:val="false"/>
          </w:tcPr>
          <w:p>
            <w:pPr>
              <w:pStyle w:val="797"/>
              <w:jc w:val="center"/>
              <w:spacing w:before="0" w:beforeAutospacing="0" w:after="0" w:afterAutospacing="0" w:line="340" w:lineRule="exact"/>
              <w:widowControl/>
              <w:rPr>
                <w:rFonts w:ascii="Times New Roman" w:hAnsi="Times New Roman" w:eastAsia="宋体" w:cs="Times New Roman"/>
                <w:color w:val="0000ff"/>
                <w:sz w:val="24"/>
                <w:szCs w:val="24"/>
                <w:highlight w:val="none"/>
                <w:lang w:val="en-US" w:eastAsia="zh-CN" w:bidi="ar-SA"/>
              </w:rPr>
            </w:pPr>
            <w:r>
              <w:rPr>
                <w:rFonts w:hint="eastAsia" w:ascii="宋体" w:hAnsi="宋体" w:eastAsia="宋体" w:cs="宋体"/>
                <w:color w:val="0000ff"/>
                <w:sz w:val="21"/>
                <w:szCs w:val="21"/>
                <w:highlight w:val="none"/>
                <w:lang w:val="en-US" w:eastAsia="zh-CN" w:bidi="ar-SA"/>
              </w:rPr>
              <w:t xml:space="preserve">数量</w:t>
            </w:r>
            <w:r>
              <w:rPr>
                <w:rFonts w:ascii="Times New Roman" w:hAnsi="Times New Roman" w:eastAsia="宋体" w:cs="Times New Roman"/>
                <w:color w:val="0000ff"/>
                <w:sz w:val="24"/>
                <w:szCs w:val="24"/>
                <w:highlight w:val="none"/>
                <w:lang w:val="en-US" w:eastAsia="zh-CN" w:bidi="ar-SA"/>
              </w:rPr>
            </w:r>
            <w:r/>
          </w:p>
          <w:p>
            <w:pPr>
              <w:pStyle w:val="797"/>
              <w:jc w:val="center"/>
              <w:spacing w:before="0" w:beforeAutospacing="0" w:after="0" w:afterAutospacing="0" w:line="340" w:lineRule="exact"/>
              <w:widowControl/>
              <w:rPr>
                <w:rFonts w:ascii="Times New Roman" w:hAnsi="Times New Roman" w:eastAsia="宋体" w:cs="Times New Roman"/>
                <w:color w:val="0000ff"/>
                <w:sz w:val="24"/>
                <w:szCs w:val="24"/>
                <w:highlight w:val="none"/>
                <w:lang w:val="en-US" w:eastAsia="zh-CN" w:bidi="ar-SA"/>
              </w:rPr>
            </w:pPr>
            <w:r>
              <w:rPr>
                <w:rFonts w:hint="eastAsia" w:ascii="宋体" w:hAnsi="宋体" w:eastAsia="宋体" w:cs="宋体"/>
                <w:color w:val="0000ff"/>
                <w:sz w:val="21"/>
                <w:szCs w:val="21"/>
                <w:highlight w:val="none"/>
                <w:lang w:val="en-US" w:eastAsia="zh-CN" w:bidi="ar-SA"/>
              </w:rPr>
              <w:t xml:space="preserve">(台)</w:t>
            </w:r>
            <w:r>
              <w:rPr>
                <w:rFonts w:ascii="Times New Roman" w:hAnsi="Times New Roman" w:eastAsia="宋体" w:cs="Times New Roman"/>
                <w:color w:val="0000ff"/>
                <w:sz w:val="24"/>
                <w:szCs w:val="24"/>
                <w:highlight w:val="none"/>
                <w:lang w:val="en-US" w:eastAsia="zh-CN" w:bidi="ar-SA"/>
              </w:rPr>
            </w:r>
            <w:r/>
          </w:p>
        </w:tc>
        <w:tc>
          <w:tcPr>
            <w:tcW w:w="645" w:type="dxa"/>
            <w:vAlign w:val="center"/>
            <w:textDirection w:val="lrTb"/>
            <w:noWrap w:val="false"/>
          </w:tcPr>
          <w:p>
            <w:pPr>
              <w:pStyle w:val="797"/>
              <w:jc w:val="center"/>
              <w:spacing w:before="0" w:beforeAutospacing="0" w:after="0" w:afterAutospacing="0" w:line="340" w:lineRule="exact"/>
              <w:widowControl/>
              <w:rPr>
                <w:rFonts w:ascii="Times New Roman" w:hAnsi="Times New Roman" w:eastAsia="宋体" w:cs="Times New Roman"/>
                <w:color w:val="0000ff"/>
                <w:sz w:val="24"/>
                <w:szCs w:val="24"/>
                <w:highlight w:val="none"/>
                <w:lang w:val="en-US" w:eastAsia="zh-CN" w:bidi="ar-SA"/>
              </w:rPr>
            </w:pPr>
            <w:r>
              <w:rPr>
                <w:rFonts w:hint="eastAsia" w:ascii="宋体" w:hAnsi="宋体" w:eastAsia="宋体" w:cs="宋体"/>
                <w:color w:val="0000ff"/>
                <w:sz w:val="21"/>
                <w:szCs w:val="21"/>
                <w:highlight w:val="none"/>
                <w:lang w:val="en-US" w:eastAsia="zh-CN" w:bidi="ar-SA"/>
              </w:rPr>
              <w:t xml:space="preserve">载重</w:t>
            </w:r>
            <w:r>
              <w:rPr>
                <w:rFonts w:ascii="Times New Roman" w:hAnsi="Times New Roman" w:eastAsia="宋体" w:cs="Times New Roman"/>
                <w:color w:val="0000ff"/>
                <w:sz w:val="24"/>
                <w:szCs w:val="24"/>
                <w:highlight w:val="none"/>
                <w:lang w:val="en-US" w:eastAsia="zh-CN" w:bidi="ar-SA"/>
              </w:rPr>
            </w:r>
            <w:r/>
          </w:p>
          <w:p>
            <w:pPr>
              <w:pStyle w:val="797"/>
              <w:jc w:val="center"/>
              <w:spacing w:before="0" w:beforeAutospacing="0" w:after="0" w:afterAutospacing="0" w:line="340" w:lineRule="exact"/>
              <w:widowControl/>
              <w:rPr>
                <w:rFonts w:ascii="Times New Roman" w:hAnsi="Times New Roman" w:eastAsia="宋体" w:cs="Times New Roman"/>
                <w:color w:val="0000ff"/>
                <w:sz w:val="24"/>
                <w:szCs w:val="24"/>
                <w:highlight w:val="none"/>
                <w:lang w:val="en-US" w:eastAsia="zh-CN" w:bidi="ar-SA"/>
              </w:rPr>
            </w:pPr>
            <w:r>
              <w:rPr>
                <w:rFonts w:hint="eastAsia" w:ascii="宋体" w:hAnsi="宋体" w:eastAsia="宋体" w:cs="宋体"/>
                <w:color w:val="0000ff"/>
                <w:spacing w:val="-3"/>
                <w:sz w:val="21"/>
                <w:szCs w:val="21"/>
                <w:highlight w:val="none"/>
                <w:lang w:val="en-US" w:eastAsia="zh-CN" w:bidi="ar-SA"/>
              </w:rPr>
              <w:t xml:space="preserve">(kg)</w:t>
            </w:r>
            <w:r>
              <w:rPr>
                <w:rFonts w:ascii="Times New Roman" w:hAnsi="Times New Roman" w:eastAsia="宋体" w:cs="Times New Roman"/>
                <w:color w:val="0000ff"/>
                <w:sz w:val="24"/>
                <w:szCs w:val="24"/>
                <w:highlight w:val="none"/>
                <w:lang w:val="en-US" w:eastAsia="zh-CN" w:bidi="ar-SA"/>
              </w:rPr>
            </w:r>
            <w:r/>
          </w:p>
        </w:tc>
        <w:tc>
          <w:tcPr>
            <w:tcW w:w="780" w:type="dxa"/>
            <w:vAlign w:val="center"/>
            <w:textDirection w:val="lrTb"/>
            <w:noWrap w:val="false"/>
          </w:tcPr>
          <w:p>
            <w:pPr>
              <w:pStyle w:val="797"/>
              <w:jc w:val="center"/>
              <w:spacing w:before="0" w:beforeAutospacing="0" w:after="0" w:afterAutospacing="0" w:line="340" w:lineRule="exact"/>
              <w:widowControl/>
              <w:rPr>
                <w:rFonts w:ascii="Times New Roman" w:hAnsi="Times New Roman" w:eastAsia="宋体" w:cs="Times New Roman"/>
                <w:color w:val="0000ff"/>
                <w:sz w:val="24"/>
                <w:szCs w:val="24"/>
                <w:highlight w:val="none"/>
                <w:lang w:val="en-US" w:eastAsia="zh-CN" w:bidi="ar-SA"/>
              </w:rPr>
            </w:pPr>
            <w:r>
              <w:rPr>
                <w:rFonts w:hint="eastAsia" w:ascii="宋体" w:hAnsi="宋体" w:eastAsia="宋体" w:cs="宋体"/>
                <w:color w:val="0000ff"/>
                <w:sz w:val="21"/>
                <w:szCs w:val="21"/>
                <w:highlight w:val="none"/>
                <w:lang w:val="en-US" w:eastAsia="zh-CN" w:bidi="ar-SA"/>
              </w:rPr>
              <w:t xml:space="preserve">速度</w:t>
            </w:r>
            <w:r>
              <w:rPr>
                <w:rFonts w:ascii="Times New Roman" w:hAnsi="Times New Roman" w:eastAsia="宋体" w:cs="Times New Roman"/>
                <w:color w:val="0000ff"/>
                <w:sz w:val="24"/>
                <w:szCs w:val="24"/>
                <w:highlight w:val="none"/>
                <w:lang w:val="en-US" w:eastAsia="zh-CN" w:bidi="ar-SA"/>
              </w:rPr>
            </w:r>
            <w:r/>
          </w:p>
          <w:p>
            <w:pPr>
              <w:pStyle w:val="797"/>
              <w:jc w:val="center"/>
              <w:spacing w:before="0" w:beforeAutospacing="0" w:after="0" w:afterAutospacing="0" w:line="340" w:lineRule="exact"/>
              <w:widowControl/>
              <w:rPr>
                <w:rFonts w:ascii="Times New Roman" w:hAnsi="Times New Roman" w:eastAsia="宋体" w:cs="Times New Roman"/>
                <w:color w:val="0000ff"/>
                <w:sz w:val="24"/>
                <w:szCs w:val="24"/>
                <w:highlight w:val="none"/>
                <w:lang w:val="en-US" w:eastAsia="zh-CN" w:bidi="ar-SA"/>
              </w:rPr>
            </w:pPr>
            <w:r>
              <w:rPr>
                <w:rFonts w:hint="eastAsia" w:ascii="宋体" w:hAnsi="宋体" w:eastAsia="宋体" w:cs="宋体"/>
                <w:color w:val="0000ff"/>
                <w:sz w:val="21"/>
                <w:szCs w:val="21"/>
                <w:highlight w:val="none"/>
                <w:lang w:val="en-US" w:eastAsia="zh-CN" w:bidi="ar-SA"/>
              </w:rPr>
              <w:t xml:space="preserve">(m/s)</w:t>
            </w:r>
            <w:r>
              <w:rPr>
                <w:rFonts w:ascii="Times New Roman" w:hAnsi="Times New Roman" w:eastAsia="宋体" w:cs="Times New Roman"/>
                <w:color w:val="0000ff"/>
                <w:sz w:val="24"/>
                <w:szCs w:val="24"/>
                <w:highlight w:val="none"/>
                <w:lang w:val="en-US" w:eastAsia="zh-CN" w:bidi="ar-SA"/>
              </w:rPr>
            </w:r>
            <w:r/>
          </w:p>
        </w:tc>
        <w:tc>
          <w:tcPr>
            <w:tcW w:w="1070" w:type="dxa"/>
            <w:vAlign w:val="center"/>
            <w:textDirection w:val="lrTb"/>
            <w:noWrap w:val="false"/>
          </w:tcPr>
          <w:p>
            <w:pPr>
              <w:pStyle w:val="797"/>
              <w:jc w:val="center"/>
              <w:spacing w:before="0" w:beforeAutospacing="0" w:after="0" w:afterAutospacing="0" w:line="340" w:lineRule="exact"/>
              <w:widowControl/>
              <w:rPr>
                <w:rFonts w:ascii="Times New Roman" w:hAnsi="Times New Roman" w:eastAsia="宋体" w:cs="Times New Roman"/>
                <w:color w:val="0000ff"/>
                <w:sz w:val="24"/>
                <w:szCs w:val="24"/>
                <w:highlight w:val="none"/>
                <w:lang w:val="en-US" w:eastAsia="zh-CN" w:bidi="ar-SA"/>
              </w:rPr>
            </w:pPr>
            <w:r>
              <w:rPr>
                <w:rFonts w:hint="eastAsia" w:ascii="宋体" w:hAnsi="宋体" w:eastAsia="宋体" w:cs="宋体"/>
                <w:color w:val="0000ff"/>
                <w:sz w:val="21"/>
                <w:szCs w:val="21"/>
                <w:highlight w:val="none"/>
                <w:lang w:val="en-US" w:eastAsia="zh-CN" w:bidi="ar-SA"/>
              </w:rPr>
              <w:t xml:space="preserve">层/站/门</w:t>
            </w:r>
            <w:r>
              <w:rPr>
                <w:rFonts w:ascii="Times New Roman" w:hAnsi="Times New Roman" w:eastAsia="宋体" w:cs="Times New Roman"/>
                <w:color w:val="0000ff"/>
                <w:sz w:val="24"/>
                <w:szCs w:val="24"/>
                <w:highlight w:val="none"/>
                <w:lang w:val="en-US" w:eastAsia="zh-CN" w:bidi="ar-SA"/>
              </w:rPr>
            </w:r>
            <w:r/>
          </w:p>
        </w:tc>
        <w:tc>
          <w:tcPr>
            <w:tcW w:w="795" w:type="dxa"/>
            <w:vAlign w:val="center"/>
            <w:textDirection w:val="lrTb"/>
            <w:noWrap w:val="false"/>
          </w:tcPr>
          <w:p>
            <w:pPr>
              <w:pStyle w:val="797"/>
              <w:jc w:val="center"/>
              <w:spacing w:before="0" w:beforeAutospacing="0" w:after="0" w:afterAutospacing="0" w:line="340" w:lineRule="exact"/>
              <w:widowControl/>
              <w:rPr>
                <w:rFonts w:ascii="Times New Roman" w:hAnsi="Times New Roman" w:eastAsia="宋体" w:cs="Times New Roman"/>
                <w:color w:val="0000ff"/>
                <w:sz w:val="24"/>
                <w:szCs w:val="24"/>
                <w:highlight w:val="none"/>
                <w:lang w:val="en-US" w:eastAsia="zh-CN" w:bidi="ar-SA"/>
              </w:rPr>
            </w:pPr>
            <w:r>
              <w:rPr>
                <w:rFonts w:hint="eastAsia" w:ascii="宋体" w:hAnsi="宋体" w:eastAsia="宋体" w:cs="宋体"/>
                <w:color w:val="0000ff"/>
                <w:sz w:val="21"/>
                <w:szCs w:val="21"/>
                <w:highlight w:val="none"/>
                <w:lang w:val="en-US" w:eastAsia="zh-CN" w:bidi="ar-SA"/>
              </w:rPr>
              <w:t xml:space="preserve">提升</w:t>
            </w:r>
            <w:r>
              <w:rPr>
                <w:rFonts w:ascii="Times New Roman" w:hAnsi="Times New Roman" w:eastAsia="宋体" w:cs="Times New Roman"/>
                <w:color w:val="0000ff"/>
                <w:sz w:val="24"/>
                <w:szCs w:val="24"/>
                <w:highlight w:val="none"/>
                <w:lang w:val="en-US" w:eastAsia="zh-CN" w:bidi="ar-SA"/>
              </w:rPr>
            </w:r>
            <w:r/>
          </w:p>
          <w:p>
            <w:pPr>
              <w:pStyle w:val="797"/>
              <w:jc w:val="center"/>
              <w:spacing w:before="0" w:beforeAutospacing="0" w:after="0" w:afterAutospacing="0" w:line="340" w:lineRule="exact"/>
              <w:widowControl/>
              <w:rPr>
                <w:rFonts w:ascii="Times New Roman" w:hAnsi="Times New Roman" w:eastAsia="宋体" w:cs="Times New Roman"/>
                <w:color w:val="0000ff"/>
                <w:sz w:val="24"/>
                <w:szCs w:val="24"/>
                <w:highlight w:val="none"/>
                <w:lang w:val="en-US" w:eastAsia="zh-CN" w:bidi="ar-SA"/>
              </w:rPr>
            </w:pPr>
            <w:r>
              <w:rPr>
                <w:rFonts w:hint="eastAsia" w:ascii="宋体" w:hAnsi="宋体" w:eastAsia="宋体" w:cs="宋体"/>
                <w:color w:val="0000ff"/>
                <w:sz w:val="21"/>
                <w:szCs w:val="21"/>
                <w:highlight w:val="none"/>
                <w:lang w:val="en-US" w:eastAsia="zh-CN" w:bidi="ar-SA"/>
              </w:rPr>
              <w:t xml:space="preserve">高度（m）</w:t>
            </w:r>
            <w:r>
              <w:rPr>
                <w:rFonts w:ascii="Times New Roman" w:hAnsi="Times New Roman" w:eastAsia="宋体" w:cs="Times New Roman"/>
                <w:color w:val="0000ff"/>
                <w:sz w:val="24"/>
                <w:szCs w:val="24"/>
                <w:highlight w:val="none"/>
                <w:lang w:val="en-US" w:eastAsia="zh-CN" w:bidi="ar-SA"/>
              </w:rPr>
            </w:r>
            <w:r/>
          </w:p>
        </w:tc>
        <w:tc>
          <w:tcPr>
            <w:tcW w:w="652" w:type="dxa"/>
            <w:vAlign w:val="center"/>
            <w:textDirection w:val="lrTb"/>
            <w:noWrap w:val="false"/>
          </w:tcPr>
          <w:p>
            <w:pPr>
              <w:pStyle w:val="797"/>
              <w:jc w:val="center"/>
              <w:spacing w:before="0" w:beforeAutospacing="0" w:after="0" w:afterAutospacing="0" w:line="340" w:lineRule="exact"/>
              <w:widowControl/>
              <w:rPr>
                <w:rFonts w:hint="eastAsia" w:ascii="宋体" w:hAnsi="宋体" w:eastAsia="宋体" w:cs="宋体"/>
                <w:color w:val="0000ff"/>
                <w:sz w:val="21"/>
                <w:szCs w:val="21"/>
                <w:highlight w:val="none"/>
                <w:lang w:val="en-US" w:eastAsia="zh-CN" w:bidi="ar-SA"/>
              </w:rPr>
            </w:pPr>
            <w:r>
              <w:rPr>
                <w:rFonts w:hint="eastAsia" w:ascii="宋体" w:hAnsi="宋体" w:eastAsia="宋体" w:cs="宋体"/>
                <w:color w:val="0000ff"/>
                <w:sz w:val="21"/>
                <w:szCs w:val="21"/>
                <w:highlight w:val="none"/>
                <w:lang w:val="en-US" w:eastAsia="zh-CN" w:bidi="ar-SA"/>
              </w:rPr>
              <w:t xml:space="preserve">冲顶</w:t>
            </w:r>
            <w:r>
              <w:rPr>
                <w:rFonts w:hint="eastAsia" w:ascii="宋体" w:hAnsi="宋体" w:eastAsia="宋体" w:cs="宋体"/>
                <w:color w:val="0000ff"/>
                <w:sz w:val="21"/>
                <w:szCs w:val="21"/>
                <w:highlight w:val="none"/>
                <w:lang w:val="en-US" w:eastAsia="zh-CN" w:bidi="ar-SA"/>
              </w:rPr>
            </w:r>
            <w:r/>
          </w:p>
          <w:p>
            <w:pPr>
              <w:pStyle w:val="797"/>
              <w:jc w:val="center"/>
              <w:spacing w:before="0" w:beforeAutospacing="0" w:after="0" w:afterAutospacing="0" w:line="340" w:lineRule="exact"/>
              <w:widowControl/>
              <w:rPr>
                <w:rFonts w:hint="eastAsia" w:ascii="宋体" w:hAnsi="宋体" w:eastAsia="宋体" w:cs="宋体"/>
                <w:color w:val="0000ff"/>
                <w:sz w:val="21"/>
                <w:szCs w:val="21"/>
                <w:highlight w:val="none"/>
                <w:lang w:val="en-US" w:eastAsia="zh-CN" w:bidi="ar-SA"/>
              </w:rPr>
            </w:pPr>
            <w:r>
              <w:rPr>
                <w:rFonts w:hint="eastAsia" w:ascii="宋体" w:hAnsi="宋体" w:eastAsia="宋体" w:cs="宋体"/>
                <w:color w:val="0000ff"/>
                <w:sz w:val="21"/>
                <w:szCs w:val="21"/>
                <w:highlight w:val="none"/>
                <w:lang w:val="en-US" w:eastAsia="zh-CN" w:bidi="ar-SA"/>
              </w:rPr>
              <w:t xml:space="preserve">（m）</w:t>
            </w:r>
            <w:r>
              <w:rPr>
                <w:rFonts w:hint="eastAsia" w:ascii="宋体" w:hAnsi="宋体" w:eastAsia="宋体" w:cs="宋体"/>
                <w:color w:val="0000ff"/>
                <w:sz w:val="21"/>
                <w:szCs w:val="21"/>
                <w:highlight w:val="none"/>
                <w:lang w:val="en-US" w:eastAsia="zh-CN" w:bidi="ar-SA"/>
              </w:rPr>
            </w:r>
            <w:r/>
          </w:p>
        </w:tc>
        <w:tc>
          <w:tcPr>
            <w:tcW w:w="743" w:type="dxa"/>
            <w:vAlign w:val="center"/>
            <w:textDirection w:val="lrTb"/>
            <w:noWrap w:val="false"/>
          </w:tcPr>
          <w:p>
            <w:pPr>
              <w:pStyle w:val="797"/>
              <w:jc w:val="center"/>
              <w:spacing w:before="0" w:beforeAutospacing="0" w:after="0" w:afterAutospacing="0" w:line="340" w:lineRule="exact"/>
              <w:widowControl/>
              <w:rPr>
                <w:rFonts w:hint="eastAsia" w:ascii="宋体" w:hAnsi="宋体" w:eastAsia="宋体" w:cs="宋体"/>
                <w:color w:val="0000ff"/>
                <w:sz w:val="21"/>
                <w:szCs w:val="21"/>
                <w:highlight w:val="none"/>
                <w:lang w:val="en-US" w:eastAsia="zh-CN" w:bidi="ar-SA"/>
              </w:rPr>
            </w:pPr>
            <w:r>
              <w:rPr>
                <w:rFonts w:hint="eastAsia" w:ascii="宋体" w:hAnsi="宋体" w:eastAsia="宋体" w:cs="宋体"/>
                <w:color w:val="0000ff"/>
                <w:sz w:val="21"/>
                <w:szCs w:val="21"/>
                <w:highlight w:val="none"/>
                <w:lang w:val="en-US" w:eastAsia="zh-CN" w:bidi="ar-SA"/>
              </w:rPr>
              <w:t xml:space="preserve">底坑</w:t>
            </w:r>
            <w:r>
              <w:rPr>
                <w:rFonts w:hint="eastAsia" w:ascii="宋体" w:hAnsi="宋体" w:eastAsia="宋体" w:cs="宋体"/>
                <w:color w:val="0000ff"/>
                <w:sz w:val="21"/>
                <w:szCs w:val="21"/>
                <w:highlight w:val="none"/>
                <w:lang w:val="en-US" w:eastAsia="zh-CN" w:bidi="ar-SA"/>
              </w:rPr>
            </w:r>
            <w:r/>
          </w:p>
          <w:p>
            <w:pPr>
              <w:pStyle w:val="797"/>
              <w:jc w:val="center"/>
              <w:spacing w:before="0" w:beforeAutospacing="0" w:after="0" w:afterAutospacing="0" w:line="340" w:lineRule="exact"/>
              <w:widowControl/>
              <w:rPr>
                <w:rFonts w:ascii="微软雅黑" w:hAnsi="微软雅黑" w:eastAsia="微软雅黑" w:cs="微软雅黑"/>
                <w:b/>
                <w:sz w:val="21"/>
                <w:szCs w:val="24"/>
                <w:highlight w:val="none"/>
                <w:lang w:val="en-US" w:eastAsia="zh-CN" w:bidi="ar-SA"/>
              </w:rPr>
            </w:pPr>
            <w:r>
              <w:rPr>
                <w:rFonts w:hint="eastAsia" w:ascii="宋体" w:hAnsi="宋体" w:eastAsia="宋体" w:cs="宋体"/>
                <w:color w:val="0000ff"/>
                <w:sz w:val="21"/>
                <w:szCs w:val="21"/>
                <w:highlight w:val="none"/>
                <w:lang w:val="en-US" w:eastAsia="zh-CN" w:bidi="ar-SA"/>
              </w:rPr>
              <w:t xml:space="preserve">(mm)</w:t>
            </w:r>
            <w:r>
              <w:rPr>
                <w:rFonts w:ascii="微软雅黑" w:hAnsi="微软雅黑" w:eastAsia="微软雅黑" w:cs="微软雅黑"/>
                <w:b/>
                <w:sz w:val="21"/>
                <w:szCs w:val="24"/>
                <w:highlight w:val="none"/>
                <w:lang w:val="en-US" w:eastAsia="zh-CN" w:bidi="ar-SA"/>
              </w:rPr>
            </w:r>
            <w:r/>
          </w:p>
        </w:tc>
        <w:tc>
          <w:tcPr>
            <w:tcW w:w="1357" w:type="dxa"/>
            <w:vAlign w:val="center"/>
            <w:textDirection w:val="lrTb"/>
            <w:noWrap w:val="false"/>
          </w:tcPr>
          <w:p>
            <w:pPr>
              <w:pStyle w:val="797"/>
              <w:jc w:val="center"/>
              <w:spacing w:before="0" w:beforeAutospacing="0" w:after="0" w:afterAutospacing="0" w:line="340" w:lineRule="exact"/>
              <w:widowControl/>
              <w:rPr>
                <w:rFonts w:hint="eastAsia" w:ascii="宋体" w:hAnsi="宋体" w:eastAsia="宋体" w:cs="宋体"/>
                <w:color w:val="0000ff"/>
                <w:sz w:val="21"/>
                <w:szCs w:val="21"/>
                <w:highlight w:val="none"/>
                <w:lang w:val="en-US" w:eastAsia="zh-CN" w:bidi="ar-SA"/>
              </w:rPr>
            </w:pPr>
            <w:r>
              <w:rPr>
                <w:rFonts w:hint="eastAsia" w:ascii="宋体" w:hAnsi="宋体" w:eastAsia="宋体" w:cs="宋体"/>
                <w:color w:val="0000ff"/>
                <w:sz w:val="21"/>
                <w:szCs w:val="21"/>
                <w:highlight w:val="none"/>
                <w:lang w:val="en-US" w:eastAsia="zh-CN" w:bidi="ar-SA"/>
              </w:rPr>
              <w:t xml:space="preserve">井道</w:t>
            </w:r>
            <w:r>
              <w:rPr>
                <w:rFonts w:hint="eastAsia" w:ascii="宋体" w:hAnsi="宋体" w:eastAsia="宋体" w:cs="宋体"/>
                <w:color w:val="0000ff"/>
                <w:sz w:val="21"/>
                <w:szCs w:val="21"/>
                <w:highlight w:val="none"/>
                <w:lang w:val="en-US" w:eastAsia="zh-CN" w:bidi="ar-SA"/>
              </w:rPr>
            </w:r>
            <w:r/>
          </w:p>
          <w:p>
            <w:pPr>
              <w:pStyle w:val="797"/>
              <w:jc w:val="center"/>
              <w:spacing w:before="0" w:beforeAutospacing="0" w:after="0" w:afterAutospacing="0" w:line="340" w:lineRule="exact"/>
              <w:widowControl/>
              <w:rPr>
                <w:rFonts w:hint="eastAsia" w:ascii="宋体" w:hAnsi="宋体" w:eastAsia="宋体" w:cs="宋体"/>
                <w:color w:val="0000ff"/>
                <w:sz w:val="21"/>
                <w:szCs w:val="21"/>
                <w:highlight w:val="none"/>
                <w:lang w:val="en-US" w:eastAsia="zh-CN" w:bidi="ar-SA"/>
              </w:rPr>
            </w:pPr>
            <w:r>
              <w:rPr>
                <w:rFonts w:hint="eastAsia" w:ascii="宋体" w:hAnsi="宋体" w:eastAsia="宋体" w:cs="宋体"/>
                <w:color w:val="0000ff"/>
                <w:sz w:val="21"/>
                <w:szCs w:val="21"/>
                <w:highlight w:val="none"/>
                <w:lang w:val="en-US" w:eastAsia="zh-CN" w:bidi="ar-SA"/>
              </w:rPr>
              <w:t xml:space="preserve">净尺寸（mm）</w:t>
            </w:r>
            <w:r>
              <w:rPr>
                <w:rFonts w:hint="eastAsia" w:ascii="宋体" w:hAnsi="宋体" w:eastAsia="宋体" w:cs="宋体"/>
                <w:color w:val="0000ff"/>
                <w:sz w:val="21"/>
                <w:szCs w:val="21"/>
                <w:highlight w:val="none"/>
                <w:lang w:val="en-US" w:eastAsia="zh-CN" w:bidi="ar-SA"/>
              </w:rPr>
            </w:r>
            <w:r/>
          </w:p>
        </w:tc>
        <w:tc>
          <w:tcPr>
            <w:tcW w:w="1088" w:type="dxa"/>
            <w:vAlign w:val="center"/>
            <w:textDirection w:val="lrTb"/>
            <w:noWrap w:val="false"/>
          </w:tcPr>
          <w:p>
            <w:pPr>
              <w:pStyle w:val="797"/>
              <w:jc w:val="center"/>
              <w:spacing w:before="0" w:beforeAutospacing="0" w:after="0" w:afterAutospacing="0" w:line="340" w:lineRule="exact"/>
              <w:widowControl/>
              <w:rPr>
                <w:rFonts w:ascii="Times New Roman" w:hAnsi="Times New Roman" w:eastAsia="宋体" w:cs="Times New Roman"/>
                <w:color w:val="0000ff"/>
                <w:sz w:val="24"/>
                <w:szCs w:val="24"/>
                <w:highlight w:val="none"/>
                <w:lang w:val="en-US" w:eastAsia="zh-CN" w:bidi="ar-SA"/>
              </w:rPr>
            </w:pPr>
            <w:r>
              <w:rPr>
                <w:rFonts w:hint="eastAsia" w:ascii="宋体" w:hAnsi="宋体" w:eastAsia="宋体" w:cs="宋体"/>
                <w:color w:val="0000ff"/>
                <w:sz w:val="21"/>
                <w:szCs w:val="21"/>
                <w:highlight w:val="none"/>
                <w:lang w:val="en-US" w:eastAsia="zh-CN" w:bidi="ar-SA"/>
              </w:rPr>
              <w:t xml:space="preserve">开门尺寸（mm）</w:t>
            </w:r>
            <w:r>
              <w:rPr>
                <w:rFonts w:ascii="Times New Roman" w:hAnsi="Times New Roman" w:eastAsia="宋体" w:cs="Times New Roman"/>
                <w:color w:val="0000ff"/>
                <w:sz w:val="24"/>
                <w:szCs w:val="24"/>
                <w:highlight w:val="none"/>
                <w:lang w:val="en-US" w:eastAsia="zh-CN" w:bidi="ar-SA"/>
              </w:rPr>
            </w:r>
            <w:r/>
          </w:p>
        </w:tc>
        <w:tc>
          <w:tcPr>
            <w:tcW w:w="1030" w:type="dxa"/>
            <w:vAlign w:val="center"/>
            <w:textDirection w:val="lrTb"/>
            <w:noWrap w:val="false"/>
          </w:tcPr>
          <w:p>
            <w:pPr>
              <w:pStyle w:val="797"/>
              <w:jc w:val="center"/>
              <w:spacing w:before="0" w:beforeAutospacing="0" w:after="0" w:afterAutospacing="0" w:line="340" w:lineRule="exact"/>
              <w:widowControl/>
              <w:rPr>
                <w:rFonts w:ascii="Times New Roman" w:hAnsi="Times New Roman" w:eastAsia="宋体" w:cs="Times New Roman"/>
                <w:color w:val="0000ff"/>
                <w:sz w:val="24"/>
                <w:szCs w:val="24"/>
                <w:highlight w:val="none"/>
                <w:lang w:val="en-US" w:eastAsia="zh-CN" w:bidi="ar-SA"/>
              </w:rPr>
            </w:pPr>
            <w:r>
              <w:rPr>
                <w:rFonts w:hint="eastAsia" w:ascii="宋体" w:hAnsi="宋体" w:eastAsia="宋体" w:cs="宋体"/>
                <w:color w:val="0000ff"/>
                <w:sz w:val="21"/>
                <w:szCs w:val="21"/>
                <w:highlight w:val="none"/>
                <w:lang w:val="en-US" w:eastAsia="zh-CN" w:bidi="ar-SA"/>
              </w:rPr>
              <w:t xml:space="preserve">备注</w:t>
            </w:r>
            <w:r>
              <w:rPr>
                <w:rFonts w:ascii="Times New Roman" w:hAnsi="Times New Roman" w:eastAsia="宋体" w:cs="Times New Roman"/>
                <w:color w:val="0000ff"/>
                <w:sz w:val="24"/>
                <w:szCs w:val="24"/>
                <w:highlight w:val="none"/>
                <w:lang w:val="en-US" w:eastAsia="zh-CN" w:bidi="ar-SA"/>
              </w:rPr>
            </w:r>
            <w:r/>
          </w:p>
        </w:tc>
      </w:tr>
      <w:tr>
        <w:trPr>
          <w:trHeight w:val="492"/>
        </w:trPr>
        <w:tc>
          <w:tcPr>
            <w:tcW w:w="555" w:type="dxa"/>
            <w:vAlign w:val="center"/>
            <w:textDirection w:val="lrTb"/>
            <w:noWrap w:val="false"/>
          </w:tcPr>
          <w:p>
            <w:pPr>
              <w:pStyle w:val="797"/>
              <w:jc w:val="center"/>
              <w:spacing w:before="0" w:beforeAutospacing="0" w:after="0" w:afterAutospacing="0" w:line="400" w:lineRule="exact"/>
              <w:widowControl/>
              <w:rPr>
                <w:rFonts w:ascii="Times New Roman" w:hAnsi="Times New Roman" w:eastAsia="宋体" w:cs="Times New Roman"/>
                <w:color w:val="0000ff"/>
                <w:sz w:val="18"/>
                <w:szCs w:val="18"/>
                <w:highlight w:val="none"/>
                <w:lang w:val="en-US" w:eastAsia="zh-CN" w:bidi="ar-SA"/>
              </w:rPr>
            </w:pPr>
            <w:r>
              <w:rPr>
                <w:rFonts w:hint="eastAsia" w:ascii="宋体" w:hAnsi="宋体" w:eastAsia="宋体" w:cs="宋体"/>
                <w:color w:val="0000ff"/>
                <w:spacing w:val="-3"/>
                <w:sz w:val="18"/>
                <w:szCs w:val="18"/>
                <w:highlight w:val="none"/>
                <w:lang w:val="en-US" w:eastAsia="zh-CN" w:bidi="ar-SA"/>
              </w:rPr>
              <w:t xml:space="preserve">DT1</w:t>
            </w:r>
            <w:r>
              <w:rPr>
                <w:rFonts w:ascii="Times New Roman" w:hAnsi="Times New Roman" w:eastAsia="宋体" w:cs="Times New Roman"/>
                <w:color w:val="0000ff"/>
                <w:sz w:val="18"/>
                <w:szCs w:val="18"/>
                <w:highlight w:val="none"/>
                <w:lang w:val="en-US" w:eastAsia="zh-CN" w:bidi="ar-SA"/>
              </w:rPr>
            </w:r>
            <w:r/>
          </w:p>
        </w:tc>
        <w:tc>
          <w:tcPr>
            <w:tcW w:w="1489" w:type="dxa"/>
            <w:vAlign w:val="center"/>
            <w:textDirection w:val="lrTb"/>
            <w:noWrap w:val="false"/>
          </w:tcPr>
          <w:p>
            <w:pPr>
              <w:pStyle w:val="797"/>
              <w:jc w:val="center"/>
              <w:spacing w:before="0" w:beforeAutospacing="0" w:after="0" w:afterAutospacing="0" w:line="400" w:lineRule="exact"/>
              <w:widowControl/>
              <w:rPr>
                <w:rFonts w:ascii="Times New Roman" w:hAnsi="Times New Roman" w:eastAsia="宋体" w:cs="Times New Roman"/>
                <w:color w:val="0000ff"/>
                <w:sz w:val="18"/>
                <w:szCs w:val="18"/>
                <w:highlight w:val="none"/>
                <w:lang w:val="en-US" w:eastAsia="zh-CN" w:bidi="ar-SA"/>
              </w:rPr>
            </w:pPr>
            <w:r>
              <w:rPr>
                <w:rFonts w:hint="eastAsia" w:ascii="宋体" w:hAnsi="宋体" w:eastAsia="宋体" w:cs="宋体"/>
                <w:color w:val="0000ff"/>
                <w:spacing w:val="-3"/>
                <w:sz w:val="18"/>
                <w:szCs w:val="18"/>
                <w:highlight w:val="none"/>
                <w:lang w:val="en-US" w:eastAsia="zh-CN" w:bidi="ar-SA"/>
              </w:rPr>
              <w:t xml:space="preserve">有机房乘客电梯</w:t>
            </w:r>
            <w:r>
              <w:rPr>
                <w:rFonts w:ascii="Times New Roman" w:hAnsi="Times New Roman" w:eastAsia="宋体" w:cs="Times New Roman"/>
                <w:color w:val="0000ff"/>
                <w:sz w:val="18"/>
                <w:szCs w:val="18"/>
                <w:highlight w:val="none"/>
                <w:lang w:val="en-US" w:eastAsia="zh-CN" w:bidi="ar-SA"/>
              </w:rPr>
            </w:r>
            <w:r/>
          </w:p>
        </w:tc>
        <w:tc>
          <w:tcPr>
            <w:tcW w:w="675" w:type="dxa"/>
            <w:vAlign w:val="center"/>
            <w:textDirection w:val="lrTb"/>
            <w:noWrap w:val="false"/>
          </w:tcPr>
          <w:p>
            <w:pPr>
              <w:pStyle w:val="797"/>
              <w:jc w:val="center"/>
              <w:spacing w:before="0" w:beforeAutospacing="0" w:after="0" w:afterAutospacing="0" w:line="400" w:lineRule="exact"/>
              <w:widowControl/>
              <w:rPr>
                <w:rFonts w:ascii="Times New Roman" w:hAnsi="Times New Roman" w:eastAsia="宋体" w:cs="Times New Roman"/>
                <w:color w:val="0000ff"/>
                <w:sz w:val="18"/>
                <w:szCs w:val="18"/>
                <w:highlight w:val="none"/>
                <w:lang w:val="en-US" w:eastAsia="zh-CN" w:bidi="ar-SA"/>
              </w:rPr>
            </w:pPr>
            <w:r>
              <w:rPr>
                <w:rFonts w:hint="eastAsia" w:ascii="宋体" w:hAnsi="宋体" w:eastAsia="宋体" w:cs="宋体"/>
                <w:color w:val="0000ff"/>
                <w:spacing w:val="-3"/>
                <w:sz w:val="18"/>
                <w:szCs w:val="18"/>
                <w:highlight w:val="none"/>
                <w:lang w:val="en-US" w:eastAsia="zh-CN" w:bidi="ar-SA"/>
              </w:rPr>
              <w:t xml:space="preserve">1</w:t>
            </w:r>
            <w:r>
              <w:rPr>
                <w:rFonts w:ascii="Times New Roman" w:hAnsi="Times New Roman" w:eastAsia="宋体" w:cs="Times New Roman"/>
                <w:color w:val="0000ff"/>
                <w:sz w:val="18"/>
                <w:szCs w:val="18"/>
                <w:highlight w:val="none"/>
                <w:lang w:val="en-US" w:eastAsia="zh-CN" w:bidi="ar-SA"/>
              </w:rPr>
            </w:r>
            <w:r/>
          </w:p>
        </w:tc>
        <w:tc>
          <w:tcPr>
            <w:tcW w:w="645" w:type="dxa"/>
            <w:vAlign w:val="center"/>
            <w:textDirection w:val="lrTb"/>
            <w:noWrap w:val="false"/>
          </w:tcPr>
          <w:p>
            <w:pPr>
              <w:pStyle w:val="797"/>
              <w:jc w:val="center"/>
              <w:spacing w:before="0" w:beforeAutospacing="0" w:after="0" w:afterAutospacing="0" w:line="340" w:lineRule="exact"/>
              <w:widowControl/>
              <w:rPr>
                <w:rFonts w:ascii="Times New Roman" w:hAnsi="Times New Roman" w:eastAsia="宋体" w:cs="Times New Roman"/>
                <w:color w:val="0000ff"/>
                <w:sz w:val="18"/>
                <w:szCs w:val="18"/>
                <w:highlight w:val="none"/>
                <w:lang w:val="en-US" w:eastAsia="zh-CN" w:bidi="ar-SA"/>
              </w:rPr>
            </w:pPr>
            <w:r>
              <w:rPr>
                <w:rFonts w:hint="eastAsia" w:ascii="宋体" w:hAnsi="宋体" w:eastAsia="宋体" w:cs="宋体"/>
                <w:color w:val="0000ff"/>
                <w:spacing w:val="-3"/>
                <w:sz w:val="18"/>
                <w:szCs w:val="18"/>
                <w:highlight w:val="none"/>
                <w:lang w:val="en-US" w:eastAsia="zh-CN" w:bidi="ar-SA"/>
              </w:rPr>
              <w:t xml:space="preserve">1050</w:t>
            </w:r>
            <w:r>
              <w:rPr>
                <w:rFonts w:ascii="Times New Roman" w:hAnsi="Times New Roman" w:eastAsia="宋体" w:cs="Times New Roman"/>
                <w:color w:val="0000ff"/>
                <w:sz w:val="18"/>
                <w:szCs w:val="18"/>
                <w:highlight w:val="none"/>
                <w:lang w:val="en-US" w:eastAsia="zh-CN" w:bidi="ar-SA"/>
              </w:rPr>
            </w:r>
            <w:r/>
          </w:p>
        </w:tc>
        <w:tc>
          <w:tcPr>
            <w:tcW w:w="780" w:type="dxa"/>
            <w:vAlign w:val="center"/>
            <w:textDirection w:val="lrTb"/>
            <w:noWrap w:val="false"/>
          </w:tcPr>
          <w:p>
            <w:pPr>
              <w:pStyle w:val="797"/>
              <w:jc w:val="center"/>
              <w:spacing w:before="0" w:beforeAutospacing="0" w:after="0" w:afterAutospacing="0" w:line="340" w:lineRule="exact"/>
              <w:widowControl/>
              <w:rPr>
                <w:rFonts w:ascii="Times New Roman" w:hAnsi="Times New Roman" w:eastAsia="宋体" w:cs="Times New Roman"/>
                <w:color w:val="0000ff"/>
                <w:sz w:val="18"/>
                <w:szCs w:val="18"/>
                <w:highlight w:val="none"/>
                <w:lang w:val="en-US" w:eastAsia="zh-CN" w:bidi="ar-SA"/>
              </w:rPr>
            </w:pPr>
            <w:r>
              <w:rPr>
                <w:rFonts w:hint="eastAsia" w:ascii="宋体" w:hAnsi="宋体" w:eastAsia="宋体" w:cs="宋体"/>
                <w:color w:val="0000ff"/>
                <w:spacing w:val="-3"/>
                <w:sz w:val="18"/>
                <w:szCs w:val="18"/>
                <w:highlight w:val="none"/>
                <w:lang w:val="en-US" w:eastAsia="zh-CN" w:bidi="ar-SA"/>
              </w:rPr>
              <w:t xml:space="preserve">1.75</w:t>
            </w:r>
            <w:r>
              <w:rPr>
                <w:rFonts w:ascii="Times New Roman" w:hAnsi="Times New Roman" w:eastAsia="宋体" w:cs="Times New Roman"/>
                <w:color w:val="0000ff"/>
                <w:sz w:val="18"/>
                <w:szCs w:val="18"/>
                <w:highlight w:val="none"/>
                <w:lang w:val="en-US" w:eastAsia="zh-CN" w:bidi="ar-SA"/>
              </w:rPr>
            </w:r>
            <w:r/>
          </w:p>
        </w:tc>
        <w:tc>
          <w:tcPr>
            <w:tcW w:w="1070" w:type="dxa"/>
            <w:vAlign w:val="center"/>
            <w:textDirection w:val="lrTb"/>
            <w:noWrap w:val="false"/>
          </w:tcPr>
          <w:p>
            <w:pPr>
              <w:pStyle w:val="797"/>
              <w:jc w:val="center"/>
              <w:spacing w:before="0" w:beforeAutospacing="0" w:after="0" w:afterAutospacing="0" w:line="340" w:lineRule="exact"/>
              <w:widowControl/>
              <w:rPr>
                <w:rFonts w:ascii="Times New Roman" w:hAnsi="Times New Roman" w:eastAsia="宋体" w:cs="Times New Roman"/>
                <w:color w:val="0000ff"/>
                <w:sz w:val="18"/>
                <w:szCs w:val="18"/>
                <w:highlight w:val="none"/>
                <w:lang w:val="en-US" w:eastAsia="zh-CN" w:bidi="ar-SA"/>
              </w:rPr>
            </w:pPr>
            <w:r>
              <w:rPr>
                <w:rFonts w:hint="eastAsia" w:ascii="宋体" w:hAnsi="宋体" w:eastAsia="宋体" w:cs="宋体"/>
                <w:color w:val="0000ff"/>
                <w:spacing w:val="-3"/>
                <w:sz w:val="18"/>
                <w:szCs w:val="18"/>
                <w:highlight w:val="none"/>
                <w:lang w:val="en-US" w:eastAsia="zh-CN" w:bidi="ar-SA"/>
              </w:rPr>
              <w:t xml:space="preserve">12/12/12</w:t>
            </w:r>
            <w:r>
              <w:rPr>
                <w:rFonts w:ascii="Times New Roman" w:hAnsi="Times New Roman" w:eastAsia="宋体" w:cs="Times New Roman"/>
                <w:color w:val="0000ff"/>
                <w:sz w:val="18"/>
                <w:szCs w:val="18"/>
                <w:highlight w:val="none"/>
                <w:lang w:val="en-US" w:eastAsia="zh-CN" w:bidi="ar-SA"/>
              </w:rPr>
            </w:r>
            <w:r/>
          </w:p>
        </w:tc>
        <w:tc>
          <w:tcPr>
            <w:tcW w:w="795" w:type="dxa"/>
            <w:vAlign w:val="center"/>
            <w:textDirection w:val="lrTb"/>
            <w:noWrap w:val="false"/>
          </w:tcPr>
          <w:p>
            <w:pPr>
              <w:pStyle w:val="797"/>
              <w:jc w:val="center"/>
              <w:spacing w:before="0" w:beforeAutospacing="0" w:after="0" w:afterAutospacing="0" w:line="340" w:lineRule="exact"/>
              <w:widowControl/>
              <w:rPr>
                <w:rFonts w:ascii="Times New Roman" w:hAnsi="Times New Roman" w:eastAsia="宋体" w:cs="Times New Roman"/>
                <w:color w:val="0000ff"/>
                <w:sz w:val="18"/>
                <w:szCs w:val="18"/>
                <w:highlight w:val="none"/>
                <w:lang w:val="en-US" w:eastAsia="zh-CN" w:bidi="ar-SA"/>
              </w:rPr>
            </w:pPr>
            <w:r>
              <w:rPr>
                <w:rFonts w:hint="eastAsia" w:ascii="宋体" w:hAnsi="宋体" w:eastAsia="宋体" w:cs="宋体"/>
                <w:color w:val="0000ff"/>
                <w:sz w:val="18"/>
                <w:szCs w:val="18"/>
                <w:highlight w:val="none"/>
                <w:lang w:val="en-US" w:eastAsia="zh-CN" w:bidi="ar-SA"/>
              </w:rPr>
              <w:t xml:space="preserve">43.6</w:t>
            </w:r>
            <w:r>
              <w:rPr>
                <w:rFonts w:ascii="Times New Roman" w:hAnsi="Times New Roman" w:eastAsia="宋体" w:cs="Times New Roman"/>
                <w:color w:val="0000ff"/>
                <w:sz w:val="18"/>
                <w:szCs w:val="18"/>
                <w:highlight w:val="none"/>
                <w:lang w:val="en-US" w:eastAsia="zh-CN" w:bidi="ar-SA"/>
              </w:rPr>
            </w:r>
            <w:r/>
          </w:p>
        </w:tc>
        <w:tc>
          <w:tcPr>
            <w:tcW w:w="652" w:type="dxa"/>
            <w:vAlign w:val="center"/>
            <w:textDirection w:val="lrTb"/>
            <w:noWrap w:val="false"/>
          </w:tcPr>
          <w:p>
            <w:pPr>
              <w:pStyle w:val="797"/>
              <w:jc w:val="center"/>
              <w:spacing w:before="0" w:beforeAutospacing="0" w:after="0" w:afterAutospacing="0" w:line="340" w:lineRule="exact"/>
              <w:widowControl/>
              <w:rPr>
                <w:rFonts w:hint="eastAsia" w:ascii="宋体" w:hAnsi="宋体" w:eastAsia="宋体" w:cs="宋体"/>
                <w:color w:val="0000ff"/>
                <w:spacing w:val="-3"/>
                <w:sz w:val="18"/>
                <w:szCs w:val="18"/>
                <w:highlight w:val="none"/>
                <w:lang w:val="en-US" w:eastAsia="zh-CN" w:bidi="ar-SA"/>
              </w:rPr>
            </w:pPr>
            <w:r>
              <w:rPr>
                <w:rFonts w:hint="eastAsia" w:ascii="宋体" w:hAnsi="宋体" w:eastAsia="宋体" w:cs="宋体"/>
                <w:color w:val="0000ff"/>
                <w:spacing w:val="-3"/>
                <w:sz w:val="18"/>
                <w:szCs w:val="18"/>
                <w:highlight w:val="none"/>
                <w:lang w:val="en-US" w:eastAsia="zh-CN" w:bidi="ar-SA"/>
              </w:rPr>
              <w:t xml:space="preserve">4.6</w:t>
            </w:r>
            <w:r>
              <w:rPr>
                <w:rFonts w:hint="eastAsia" w:ascii="宋体" w:hAnsi="宋体" w:eastAsia="宋体" w:cs="宋体"/>
                <w:color w:val="0000ff"/>
                <w:spacing w:val="-3"/>
                <w:sz w:val="18"/>
                <w:szCs w:val="18"/>
                <w:highlight w:val="none"/>
                <w:lang w:val="en-US" w:eastAsia="zh-CN" w:bidi="ar-SA"/>
              </w:rPr>
            </w:r>
            <w:r/>
          </w:p>
        </w:tc>
        <w:tc>
          <w:tcPr>
            <w:tcW w:w="743" w:type="dxa"/>
            <w:vAlign w:val="center"/>
            <w:textDirection w:val="lrTb"/>
            <w:noWrap w:val="false"/>
          </w:tcPr>
          <w:p>
            <w:pPr>
              <w:pStyle w:val="797"/>
              <w:jc w:val="center"/>
              <w:spacing w:before="0" w:beforeAutospacing="0" w:after="0" w:afterAutospacing="0" w:line="340" w:lineRule="exact"/>
              <w:widowControl/>
              <w:rPr>
                <w:rFonts w:hint="eastAsia" w:ascii="宋体" w:hAnsi="宋体" w:eastAsia="宋体" w:cs="宋体"/>
                <w:color w:val="0000ff"/>
                <w:spacing w:val="-3"/>
                <w:sz w:val="18"/>
                <w:szCs w:val="18"/>
                <w:highlight w:val="none"/>
                <w:lang w:val="en-US" w:eastAsia="zh-CN" w:bidi="ar-SA"/>
              </w:rPr>
            </w:pPr>
            <w:r>
              <w:rPr>
                <w:rFonts w:hint="eastAsia" w:ascii="宋体" w:hAnsi="宋体" w:eastAsia="宋体" w:cs="宋体"/>
                <w:color w:val="0000ff"/>
                <w:spacing w:val="-3"/>
                <w:sz w:val="18"/>
                <w:szCs w:val="18"/>
                <w:highlight w:val="none"/>
                <w:lang w:val="en-US" w:eastAsia="zh-CN" w:bidi="ar-SA"/>
              </w:rPr>
              <w:t xml:space="preserve">1700</w:t>
            </w:r>
            <w:r>
              <w:rPr>
                <w:rFonts w:hint="eastAsia" w:ascii="宋体" w:hAnsi="宋体" w:eastAsia="宋体" w:cs="宋体"/>
                <w:color w:val="0000ff"/>
                <w:spacing w:val="-3"/>
                <w:sz w:val="18"/>
                <w:szCs w:val="18"/>
                <w:highlight w:val="none"/>
                <w:lang w:val="en-US" w:eastAsia="zh-CN" w:bidi="ar-SA"/>
              </w:rPr>
            </w:r>
            <w:r/>
          </w:p>
        </w:tc>
        <w:tc>
          <w:tcPr>
            <w:tcW w:w="1357" w:type="dxa"/>
            <w:vAlign w:val="center"/>
            <w:textDirection w:val="lrTb"/>
            <w:noWrap w:val="false"/>
          </w:tcPr>
          <w:p>
            <w:pPr>
              <w:pStyle w:val="797"/>
              <w:jc w:val="center"/>
              <w:spacing w:before="0" w:beforeAutospacing="0" w:after="0" w:afterAutospacing="0" w:line="340" w:lineRule="exact"/>
              <w:widowControl/>
              <w:rPr>
                <w:rFonts w:hint="eastAsia" w:ascii="宋体" w:hAnsi="宋体" w:eastAsia="宋体" w:cs="宋体"/>
                <w:color w:val="0000ff"/>
                <w:spacing w:val="-3"/>
                <w:sz w:val="18"/>
                <w:szCs w:val="18"/>
                <w:highlight w:val="none"/>
                <w:lang w:val="en-US" w:eastAsia="zh-CN" w:bidi="ar-SA"/>
              </w:rPr>
            </w:pPr>
            <w:r>
              <w:rPr>
                <w:rFonts w:hint="eastAsia" w:ascii="宋体" w:hAnsi="宋体" w:eastAsia="宋体" w:cs="宋体"/>
                <w:color w:val="0000ff"/>
                <w:spacing w:val="-3"/>
                <w:sz w:val="18"/>
                <w:szCs w:val="18"/>
                <w:highlight w:val="none"/>
                <w:lang w:val="en-US" w:eastAsia="zh-CN" w:bidi="ar-SA"/>
              </w:rPr>
              <w:t xml:space="preserve">2160×2280</w:t>
            </w:r>
            <w:r>
              <w:rPr>
                <w:rFonts w:hint="eastAsia" w:ascii="宋体" w:hAnsi="宋体" w:eastAsia="宋体" w:cs="宋体"/>
                <w:color w:val="0000ff"/>
                <w:spacing w:val="-3"/>
                <w:sz w:val="18"/>
                <w:szCs w:val="18"/>
                <w:highlight w:val="none"/>
                <w:lang w:val="en-US" w:eastAsia="zh-CN" w:bidi="ar-SA"/>
              </w:rPr>
            </w:r>
            <w:r/>
          </w:p>
        </w:tc>
        <w:tc>
          <w:tcPr>
            <w:tcW w:w="1088" w:type="dxa"/>
            <w:vAlign w:val="center"/>
            <w:textDirection w:val="lrTb"/>
            <w:noWrap w:val="false"/>
          </w:tcPr>
          <w:p>
            <w:pPr>
              <w:pStyle w:val="797"/>
              <w:jc w:val="center"/>
              <w:spacing w:before="0" w:beforeAutospacing="0" w:after="0" w:afterAutospacing="0"/>
              <w:widowControl/>
              <w:rPr>
                <w:rFonts w:hint="eastAsia" w:ascii="宋体" w:hAnsi="宋体" w:eastAsia="宋体" w:cs="宋体"/>
                <w:color w:val="0000ff"/>
                <w:sz w:val="18"/>
                <w:szCs w:val="18"/>
                <w:highlight w:val="none"/>
                <w:lang w:val="en-US" w:eastAsia="zh-CN" w:bidi="ar-SA"/>
              </w:rPr>
            </w:pPr>
            <w:r>
              <w:rPr>
                <w:rFonts w:hint="eastAsia" w:ascii="宋体" w:hAnsi="宋体" w:eastAsia="宋体" w:cs="宋体"/>
                <w:color w:val="0000ff"/>
                <w:sz w:val="18"/>
                <w:szCs w:val="18"/>
                <w:highlight w:val="none"/>
                <w:lang w:val="en-US" w:eastAsia="zh-CN" w:bidi="ar-SA"/>
              </w:rPr>
              <w:t xml:space="preserve">900×2100</w:t>
            </w:r>
            <w:r>
              <w:rPr>
                <w:rFonts w:hint="eastAsia" w:ascii="宋体" w:hAnsi="宋体" w:eastAsia="宋体" w:cs="宋体"/>
                <w:color w:val="0000ff"/>
                <w:sz w:val="18"/>
                <w:szCs w:val="18"/>
                <w:highlight w:val="none"/>
                <w:lang w:val="en-US" w:eastAsia="zh-CN" w:bidi="ar-SA"/>
              </w:rPr>
            </w:r>
            <w:r/>
          </w:p>
        </w:tc>
        <w:tc>
          <w:tcPr>
            <w:tcW w:w="1030" w:type="dxa"/>
            <w:vAlign w:val="center"/>
            <w:textDirection w:val="lrTb"/>
            <w:noWrap w:val="false"/>
          </w:tcPr>
          <w:p>
            <w:pPr>
              <w:pStyle w:val="797"/>
              <w:jc w:val="center"/>
              <w:spacing w:before="0" w:beforeAutospacing="0" w:after="0" w:afterAutospacing="0" w:line="340" w:lineRule="exact"/>
              <w:widowControl/>
              <w:rPr>
                <w:rFonts w:hint="eastAsia" w:ascii="宋体" w:hAnsi="宋体" w:eastAsia="宋体" w:cs="宋体"/>
                <w:color w:val="0000ff"/>
                <w:spacing w:val="-3"/>
                <w:sz w:val="18"/>
                <w:szCs w:val="18"/>
                <w:highlight w:val="none"/>
                <w:lang w:val="en-US" w:eastAsia="zh-CN" w:bidi="ar-SA"/>
              </w:rPr>
            </w:pPr>
            <w:r>
              <w:rPr>
                <w:rFonts w:hint="eastAsia" w:ascii="宋体" w:hAnsi="宋体" w:eastAsia="宋体" w:cs="宋体"/>
                <w:color w:val="0000ff"/>
                <w:spacing w:val="-3"/>
                <w:sz w:val="18"/>
                <w:szCs w:val="18"/>
                <w:highlight w:val="none"/>
                <w:lang w:val="en-US" w:eastAsia="zh-CN" w:bidi="ar-SA"/>
              </w:rPr>
              <w:t xml:space="preserve">主大楼</w:t>
            </w:r>
            <w:r>
              <w:rPr>
                <w:rFonts w:hint="eastAsia" w:ascii="宋体" w:hAnsi="宋体" w:eastAsia="宋体" w:cs="宋体"/>
                <w:color w:val="0000ff"/>
                <w:spacing w:val="-3"/>
                <w:sz w:val="18"/>
                <w:szCs w:val="18"/>
                <w:highlight w:val="none"/>
                <w:lang w:val="en-US" w:eastAsia="zh-CN" w:bidi="ar-SA"/>
              </w:rPr>
            </w:r>
            <w:r/>
          </w:p>
          <w:p>
            <w:pPr>
              <w:pStyle w:val="797"/>
              <w:jc w:val="center"/>
              <w:spacing w:before="0" w:beforeAutospacing="0" w:after="0" w:afterAutospacing="0" w:line="340" w:lineRule="exact"/>
              <w:widowControl/>
              <w:rPr>
                <w:rFonts w:ascii="宋体" w:hAnsi="宋体" w:eastAsia="宋体" w:cs="宋体"/>
                <w:color w:val="0000ff"/>
                <w:spacing w:val="-3"/>
                <w:sz w:val="18"/>
                <w:szCs w:val="18"/>
                <w:highlight w:val="none"/>
                <w:lang w:val="en-US" w:eastAsia="zh-CN" w:bidi="ar-SA"/>
              </w:rPr>
            </w:pPr>
            <w:r>
              <w:rPr>
                <w:rFonts w:hint="eastAsia" w:ascii="宋体" w:hAnsi="宋体" w:eastAsia="宋体" w:cs="宋体"/>
                <w:color w:val="0000ff"/>
                <w:spacing w:val="-3"/>
                <w:sz w:val="18"/>
                <w:szCs w:val="18"/>
                <w:highlight w:val="none"/>
                <w:lang w:val="en-US" w:eastAsia="zh-CN" w:bidi="ar-SA"/>
              </w:rPr>
              <w:t xml:space="preserve">(西区南)</w:t>
            </w:r>
            <w:r>
              <w:rPr>
                <w:rFonts w:ascii="宋体" w:hAnsi="宋体" w:eastAsia="宋体" w:cs="宋体"/>
                <w:color w:val="0000ff"/>
                <w:spacing w:val="-3"/>
                <w:sz w:val="18"/>
                <w:szCs w:val="18"/>
                <w:highlight w:val="none"/>
                <w:lang w:val="en-US" w:eastAsia="zh-CN" w:bidi="ar-SA"/>
              </w:rPr>
            </w:r>
            <w:r/>
          </w:p>
        </w:tc>
      </w:tr>
      <w:tr>
        <w:trPr>
          <w:trHeight w:val="405"/>
        </w:trPr>
        <w:tc>
          <w:tcPr>
            <w:tcW w:w="555" w:type="dxa"/>
            <w:vAlign w:val="center"/>
            <w:textDirection w:val="lrTb"/>
            <w:noWrap w:val="false"/>
          </w:tcPr>
          <w:p>
            <w:pPr>
              <w:pStyle w:val="797"/>
              <w:jc w:val="center"/>
              <w:spacing w:before="0" w:beforeAutospacing="0" w:after="0" w:afterAutospacing="0" w:line="400" w:lineRule="exact"/>
              <w:widowControl/>
              <w:rPr>
                <w:rFonts w:ascii="Times New Roman" w:hAnsi="Times New Roman" w:eastAsia="宋体" w:cs="Times New Roman"/>
                <w:color w:val="0000ff"/>
                <w:sz w:val="18"/>
                <w:szCs w:val="18"/>
                <w:highlight w:val="none"/>
                <w:lang w:val="en-US" w:eastAsia="zh-CN" w:bidi="ar-SA"/>
              </w:rPr>
            </w:pPr>
            <w:r>
              <w:rPr>
                <w:rFonts w:hint="eastAsia" w:ascii="宋体" w:hAnsi="宋体" w:eastAsia="宋体" w:cs="宋体"/>
                <w:color w:val="0000ff"/>
                <w:spacing w:val="-3"/>
                <w:sz w:val="18"/>
                <w:szCs w:val="18"/>
                <w:highlight w:val="none"/>
                <w:lang w:val="en-US" w:eastAsia="zh-CN" w:bidi="ar-SA"/>
              </w:rPr>
              <w:t xml:space="preserve">DT2</w:t>
            </w:r>
            <w:r>
              <w:rPr>
                <w:rFonts w:ascii="Times New Roman" w:hAnsi="Times New Roman" w:eastAsia="宋体" w:cs="Times New Roman"/>
                <w:color w:val="0000ff"/>
                <w:sz w:val="18"/>
                <w:szCs w:val="18"/>
                <w:highlight w:val="none"/>
                <w:lang w:val="en-US" w:eastAsia="zh-CN" w:bidi="ar-SA"/>
              </w:rPr>
            </w:r>
            <w:r/>
          </w:p>
        </w:tc>
        <w:tc>
          <w:tcPr>
            <w:tcW w:w="1489" w:type="dxa"/>
            <w:vAlign w:val="center"/>
            <w:textDirection w:val="lrTb"/>
            <w:noWrap w:val="false"/>
          </w:tcPr>
          <w:p>
            <w:pPr>
              <w:pStyle w:val="797"/>
              <w:jc w:val="center"/>
              <w:spacing w:before="0" w:beforeAutospacing="0" w:after="0" w:afterAutospacing="0" w:line="400" w:lineRule="exact"/>
              <w:widowControl/>
              <w:rPr>
                <w:rFonts w:ascii="Times New Roman" w:hAnsi="Times New Roman" w:eastAsia="宋体" w:cs="Times New Roman"/>
                <w:color w:val="0000ff"/>
                <w:sz w:val="18"/>
                <w:szCs w:val="18"/>
                <w:highlight w:val="none"/>
                <w:lang w:val="en-US" w:eastAsia="zh-CN" w:bidi="ar-SA"/>
              </w:rPr>
            </w:pPr>
            <w:r>
              <w:rPr>
                <w:rFonts w:hint="eastAsia" w:ascii="宋体" w:hAnsi="宋体" w:eastAsia="宋体" w:cs="宋体"/>
                <w:color w:val="0000ff"/>
                <w:spacing w:val="-3"/>
                <w:sz w:val="18"/>
                <w:szCs w:val="18"/>
                <w:highlight w:val="none"/>
                <w:lang w:val="en-US" w:eastAsia="zh-CN" w:bidi="ar-SA"/>
              </w:rPr>
              <w:t xml:space="preserve">有机房乘客电梯</w:t>
            </w:r>
            <w:r>
              <w:rPr>
                <w:rFonts w:ascii="Times New Roman" w:hAnsi="Times New Roman" w:eastAsia="宋体" w:cs="Times New Roman"/>
                <w:color w:val="0000ff"/>
                <w:sz w:val="18"/>
                <w:szCs w:val="18"/>
                <w:highlight w:val="none"/>
                <w:lang w:val="en-US" w:eastAsia="zh-CN" w:bidi="ar-SA"/>
              </w:rPr>
            </w:r>
            <w:r/>
          </w:p>
        </w:tc>
        <w:tc>
          <w:tcPr>
            <w:tcW w:w="675" w:type="dxa"/>
            <w:vAlign w:val="center"/>
            <w:textDirection w:val="lrTb"/>
            <w:noWrap w:val="false"/>
          </w:tcPr>
          <w:p>
            <w:pPr>
              <w:pStyle w:val="797"/>
              <w:jc w:val="center"/>
              <w:spacing w:before="0" w:beforeAutospacing="0" w:after="0" w:afterAutospacing="0" w:line="400" w:lineRule="exact"/>
              <w:widowControl/>
              <w:rPr>
                <w:rFonts w:ascii="Times New Roman" w:hAnsi="Times New Roman" w:eastAsia="宋体" w:cs="Times New Roman"/>
                <w:color w:val="0000ff"/>
                <w:sz w:val="18"/>
                <w:szCs w:val="18"/>
                <w:highlight w:val="none"/>
                <w:lang w:val="en-US" w:eastAsia="zh-CN" w:bidi="ar-SA"/>
              </w:rPr>
            </w:pPr>
            <w:r>
              <w:rPr>
                <w:rFonts w:hint="eastAsia" w:ascii="宋体" w:hAnsi="宋体" w:eastAsia="宋体" w:cs="宋体"/>
                <w:color w:val="0000ff"/>
                <w:spacing w:val="-3"/>
                <w:sz w:val="18"/>
                <w:szCs w:val="18"/>
                <w:highlight w:val="none"/>
                <w:lang w:val="en-US" w:eastAsia="zh-CN" w:bidi="ar-SA"/>
              </w:rPr>
              <w:t xml:space="preserve">1</w:t>
            </w:r>
            <w:r>
              <w:rPr>
                <w:rFonts w:ascii="Times New Roman" w:hAnsi="Times New Roman" w:eastAsia="宋体" w:cs="Times New Roman"/>
                <w:color w:val="0000ff"/>
                <w:sz w:val="18"/>
                <w:szCs w:val="18"/>
                <w:highlight w:val="none"/>
                <w:lang w:val="en-US" w:eastAsia="zh-CN" w:bidi="ar-SA"/>
              </w:rPr>
            </w:r>
            <w:r/>
          </w:p>
        </w:tc>
        <w:tc>
          <w:tcPr>
            <w:tcW w:w="645" w:type="dxa"/>
            <w:vAlign w:val="center"/>
            <w:textDirection w:val="lrTb"/>
            <w:noWrap w:val="false"/>
          </w:tcPr>
          <w:p>
            <w:pPr>
              <w:pStyle w:val="797"/>
              <w:jc w:val="center"/>
              <w:spacing w:before="0" w:beforeAutospacing="0" w:after="0" w:afterAutospacing="0" w:line="340" w:lineRule="exact"/>
              <w:widowControl/>
              <w:rPr>
                <w:rFonts w:ascii="Times New Roman" w:hAnsi="Times New Roman" w:eastAsia="宋体" w:cs="Times New Roman"/>
                <w:color w:val="0000ff"/>
                <w:sz w:val="18"/>
                <w:szCs w:val="18"/>
                <w:highlight w:val="none"/>
                <w:lang w:val="en-US" w:eastAsia="zh-CN" w:bidi="ar-SA"/>
              </w:rPr>
            </w:pPr>
            <w:r>
              <w:rPr>
                <w:rFonts w:hint="eastAsia" w:ascii="宋体" w:hAnsi="宋体" w:eastAsia="宋体" w:cs="宋体"/>
                <w:color w:val="0000ff"/>
                <w:spacing w:val="-3"/>
                <w:sz w:val="18"/>
                <w:szCs w:val="18"/>
                <w:highlight w:val="none"/>
                <w:lang w:val="en-US" w:eastAsia="zh-CN" w:bidi="ar-SA"/>
              </w:rPr>
              <w:t xml:space="preserve">1050</w:t>
            </w:r>
            <w:r>
              <w:rPr>
                <w:rFonts w:ascii="Times New Roman" w:hAnsi="Times New Roman" w:eastAsia="宋体" w:cs="Times New Roman"/>
                <w:color w:val="0000ff"/>
                <w:sz w:val="18"/>
                <w:szCs w:val="18"/>
                <w:highlight w:val="none"/>
                <w:lang w:val="en-US" w:eastAsia="zh-CN" w:bidi="ar-SA"/>
              </w:rPr>
            </w:r>
            <w:r/>
          </w:p>
        </w:tc>
        <w:tc>
          <w:tcPr>
            <w:tcW w:w="780" w:type="dxa"/>
            <w:vAlign w:val="center"/>
            <w:textDirection w:val="lrTb"/>
            <w:noWrap w:val="false"/>
          </w:tcPr>
          <w:p>
            <w:pPr>
              <w:pStyle w:val="797"/>
              <w:jc w:val="center"/>
              <w:spacing w:before="0" w:beforeAutospacing="0" w:after="0" w:afterAutospacing="0" w:line="340" w:lineRule="exact"/>
              <w:widowControl/>
              <w:rPr>
                <w:rFonts w:ascii="Times New Roman" w:hAnsi="Times New Roman" w:eastAsia="宋体" w:cs="Times New Roman"/>
                <w:color w:val="0000ff"/>
                <w:sz w:val="18"/>
                <w:szCs w:val="18"/>
                <w:highlight w:val="none"/>
                <w:lang w:val="en-US" w:eastAsia="zh-CN" w:bidi="ar-SA"/>
              </w:rPr>
            </w:pPr>
            <w:r>
              <w:rPr>
                <w:rFonts w:hint="eastAsia" w:ascii="宋体" w:hAnsi="宋体" w:eastAsia="宋体" w:cs="宋体"/>
                <w:color w:val="0000ff"/>
                <w:spacing w:val="-3"/>
                <w:sz w:val="18"/>
                <w:szCs w:val="18"/>
                <w:highlight w:val="none"/>
                <w:lang w:val="en-US" w:eastAsia="zh-CN" w:bidi="ar-SA"/>
              </w:rPr>
              <w:t xml:space="preserve">1.75</w:t>
            </w:r>
            <w:r>
              <w:rPr>
                <w:rFonts w:ascii="Times New Roman" w:hAnsi="Times New Roman" w:eastAsia="宋体" w:cs="Times New Roman"/>
                <w:color w:val="0000ff"/>
                <w:sz w:val="18"/>
                <w:szCs w:val="18"/>
                <w:highlight w:val="none"/>
                <w:lang w:val="en-US" w:eastAsia="zh-CN" w:bidi="ar-SA"/>
              </w:rPr>
            </w:r>
            <w:r/>
          </w:p>
        </w:tc>
        <w:tc>
          <w:tcPr>
            <w:tcW w:w="1070" w:type="dxa"/>
            <w:vAlign w:val="center"/>
            <w:textDirection w:val="lrTb"/>
            <w:noWrap w:val="false"/>
          </w:tcPr>
          <w:p>
            <w:pPr>
              <w:pStyle w:val="797"/>
              <w:jc w:val="center"/>
              <w:spacing w:before="0" w:beforeAutospacing="0" w:after="0" w:afterAutospacing="0" w:line="340" w:lineRule="exact"/>
              <w:widowControl/>
              <w:rPr>
                <w:rFonts w:ascii="Times New Roman" w:hAnsi="Times New Roman" w:eastAsia="宋体" w:cs="Times New Roman"/>
                <w:color w:val="0000ff"/>
                <w:sz w:val="18"/>
                <w:szCs w:val="18"/>
                <w:highlight w:val="none"/>
                <w:lang w:val="en-US" w:eastAsia="zh-CN" w:bidi="ar-SA"/>
              </w:rPr>
            </w:pPr>
            <w:r>
              <w:rPr>
                <w:rFonts w:hint="eastAsia" w:ascii="宋体" w:hAnsi="宋体" w:eastAsia="宋体" w:cs="宋体"/>
                <w:color w:val="0000ff"/>
                <w:spacing w:val="-3"/>
                <w:sz w:val="18"/>
                <w:szCs w:val="18"/>
                <w:highlight w:val="none"/>
                <w:lang w:val="en-US" w:eastAsia="zh-CN" w:bidi="ar-SA"/>
              </w:rPr>
              <w:t xml:space="preserve">12/12/12</w:t>
            </w:r>
            <w:r>
              <w:rPr>
                <w:rFonts w:ascii="Times New Roman" w:hAnsi="Times New Roman" w:eastAsia="宋体" w:cs="Times New Roman"/>
                <w:color w:val="0000ff"/>
                <w:sz w:val="18"/>
                <w:szCs w:val="18"/>
                <w:highlight w:val="none"/>
                <w:lang w:val="en-US" w:eastAsia="zh-CN" w:bidi="ar-SA"/>
              </w:rPr>
            </w:r>
            <w:r/>
          </w:p>
        </w:tc>
        <w:tc>
          <w:tcPr>
            <w:tcW w:w="795" w:type="dxa"/>
            <w:vAlign w:val="center"/>
            <w:textDirection w:val="lrTb"/>
            <w:noWrap w:val="false"/>
          </w:tcPr>
          <w:p>
            <w:pPr>
              <w:pStyle w:val="797"/>
              <w:jc w:val="center"/>
              <w:spacing w:before="0" w:beforeAutospacing="0" w:after="0" w:afterAutospacing="0" w:line="340" w:lineRule="exact"/>
              <w:widowControl/>
              <w:rPr>
                <w:rFonts w:ascii="Times New Roman" w:hAnsi="Times New Roman" w:eastAsia="宋体" w:cs="Times New Roman"/>
                <w:color w:val="0000ff"/>
                <w:sz w:val="18"/>
                <w:szCs w:val="18"/>
                <w:highlight w:val="none"/>
                <w:lang w:val="en-US" w:eastAsia="zh-CN" w:bidi="ar-SA"/>
              </w:rPr>
            </w:pPr>
            <w:r>
              <w:rPr>
                <w:rFonts w:hint="eastAsia" w:ascii="宋体" w:hAnsi="宋体" w:eastAsia="宋体" w:cs="宋体"/>
                <w:color w:val="0000ff"/>
                <w:sz w:val="18"/>
                <w:szCs w:val="18"/>
                <w:highlight w:val="none"/>
                <w:lang w:val="en-US" w:eastAsia="zh-CN" w:bidi="ar-SA"/>
              </w:rPr>
              <w:t xml:space="preserve">43.6</w:t>
            </w:r>
            <w:r>
              <w:rPr>
                <w:rFonts w:ascii="Times New Roman" w:hAnsi="Times New Roman" w:eastAsia="宋体" w:cs="Times New Roman"/>
                <w:color w:val="0000ff"/>
                <w:sz w:val="18"/>
                <w:szCs w:val="18"/>
                <w:highlight w:val="none"/>
                <w:lang w:val="en-US" w:eastAsia="zh-CN" w:bidi="ar-SA"/>
              </w:rPr>
            </w:r>
            <w:r/>
          </w:p>
        </w:tc>
        <w:tc>
          <w:tcPr>
            <w:tcW w:w="652" w:type="dxa"/>
            <w:vAlign w:val="center"/>
            <w:textDirection w:val="lrTb"/>
            <w:noWrap w:val="false"/>
          </w:tcPr>
          <w:p>
            <w:pPr>
              <w:pStyle w:val="797"/>
              <w:jc w:val="center"/>
              <w:spacing w:before="0" w:beforeAutospacing="0" w:after="0" w:afterAutospacing="0" w:line="340" w:lineRule="exact"/>
              <w:widowControl/>
              <w:rPr>
                <w:rFonts w:hint="eastAsia" w:ascii="宋体" w:hAnsi="宋体" w:eastAsia="宋体" w:cs="宋体"/>
                <w:color w:val="0000ff"/>
                <w:spacing w:val="-3"/>
                <w:sz w:val="18"/>
                <w:szCs w:val="18"/>
                <w:highlight w:val="none"/>
                <w:lang w:val="en-US" w:eastAsia="zh-CN" w:bidi="ar-SA"/>
              </w:rPr>
            </w:pPr>
            <w:r>
              <w:rPr>
                <w:rFonts w:hint="eastAsia" w:ascii="宋体" w:hAnsi="宋体" w:eastAsia="宋体" w:cs="宋体"/>
                <w:color w:val="0000ff"/>
                <w:spacing w:val="-3"/>
                <w:sz w:val="18"/>
                <w:szCs w:val="18"/>
                <w:highlight w:val="none"/>
                <w:lang w:val="en-US" w:eastAsia="zh-CN" w:bidi="ar-SA"/>
              </w:rPr>
              <w:t xml:space="preserve">4.7</w:t>
            </w:r>
            <w:r>
              <w:rPr>
                <w:rFonts w:hint="eastAsia" w:ascii="宋体" w:hAnsi="宋体" w:eastAsia="宋体" w:cs="宋体"/>
                <w:color w:val="0000ff"/>
                <w:spacing w:val="-3"/>
                <w:sz w:val="18"/>
                <w:szCs w:val="18"/>
                <w:highlight w:val="none"/>
                <w:lang w:val="en-US" w:eastAsia="zh-CN" w:bidi="ar-SA"/>
              </w:rPr>
            </w:r>
            <w:r/>
          </w:p>
        </w:tc>
        <w:tc>
          <w:tcPr>
            <w:tcW w:w="743" w:type="dxa"/>
            <w:vAlign w:val="center"/>
            <w:textDirection w:val="lrTb"/>
            <w:noWrap w:val="false"/>
          </w:tcPr>
          <w:p>
            <w:pPr>
              <w:pStyle w:val="797"/>
              <w:jc w:val="center"/>
              <w:spacing w:before="0" w:beforeAutospacing="0" w:after="0" w:afterAutospacing="0" w:line="340" w:lineRule="exact"/>
              <w:widowControl/>
              <w:rPr>
                <w:rFonts w:hint="eastAsia" w:ascii="宋体" w:hAnsi="宋体" w:eastAsia="宋体" w:cs="宋体"/>
                <w:color w:val="0000ff"/>
                <w:spacing w:val="-3"/>
                <w:sz w:val="18"/>
                <w:szCs w:val="18"/>
                <w:highlight w:val="none"/>
                <w:lang w:val="en-US" w:eastAsia="zh-CN" w:bidi="ar-SA"/>
              </w:rPr>
            </w:pPr>
            <w:r>
              <w:rPr>
                <w:rFonts w:hint="eastAsia" w:ascii="宋体" w:hAnsi="宋体" w:eastAsia="宋体" w:cs="宋体"/>
                <w:color w:val="0000ff"/>
                <w:spacing w:val="-3"/>
                <w:sz w:val="18"/>
                <w:szCs w:val="18"/>
                <w:highlight w:val="none"/>
                <w:lang w:val="en-US" w:eastAsia="zh-CN" w:bidi="ar-SA"/>
              </w:rPr>
              <w:t xml:space="preserve">1700</w:t>
            </w:r>
            <w:r>
              <w:rPr>
                <w:rFonts w:hint="eastAsia" w:ascii="宋体" w:hAnsi="宋体" w:eastAsia="宋体" w:cs="宋体"/>
                <w:color w:val="0000ff"/>
                <w:spacing w:val="-3"/>
                <w:sz w:val="18"/>
                <w:szCs w:val="18"/>
                <w:highlight w:val="none"/>
                <w:lang w:val="en-US" w:eastAsia="zh-CN" w:bidi="ar-SA"/>
              </w:rPr>
            </w:r>
            <w:r/>
          </w:p>
        </w:tc>
        <w:tc>
          <w:tcPr>
            <w:tcW w:w="1357" w:type="dxa"/>
            <w:vAlign w:val="center"/>
            <w:textDirection w:val="lrTb"/>
            <w:noWrap w:val="false"/>
          </w:tcPr>
          <w:p>
            <w:pPr>
              <w:pStyle w:val="797"/>
              <w:jc w:val="center"/>
              <w:spacing w:before="0" w:beforeAutospacing="0" w:after="0" w:afterAutospacing="0" w:line="340" w:lineRule="exact"/>
              <w:widowControl/>
              <w:rPr>
                <w:rFonts w:hint="eastAsia" w:ascii="宋体" w:hAnsi="宋体" w:eastAsia="宋体" w:cs="宋体"/>
                <w:color w:val="0000ff"/>
                <w:spacing w:val="-3"/>
                <w:sz w:val="18"/>
                <w:szCs w:val="18"/>
                <w:highlight w:val="none"/>
                <w:lang w:val="en-US" w:eastAsia="zh-CN" w:bidi="ar-SA"/>
              </w:rPr>
            </w:pPr>
            <w:r>
              <w:rPr>
                <w:rFonts w:hint="eastAsia" w:ascii="宋体" w:hAnsi="宋体" w:eastAsia="宋体" w:cs="宋体"/>
                <w:color w:val="0000ff"/>
                <w:spacing w:val="-3"/>
                <w:sz w:val="18"/>
                <w:szCs w:val="18"/>
                <w:highlight w:val="none"/>
                <w:lang w:val="en-US" w:eastAsia="zh-CN" w:bidi="ar-SA"/>
              </w:rPr>
              <w:t xml:space="preserve">2150×2290</w:t>
            </w:r>
            <w:r>
              <w:rPr>
                <w:rFonts w:hint="eastAsia" w:ascii="宋体" w:hAnsi="宋体" w:eastAsia="宋体" w:cs="宋体"/>
                <w:color w:val="0000ff"/>
                <w:spacing w:val="-3"/>
                <w:sz w:val="18"/>
                <w:szCs w:val="18"/>
                <w:highlight w:val="none"/>
                <w:lang w:val="en-US" w:eastAsia="zh-CN" w:bidi="ar-SA"/>
              </w:rPr>
            </w:r>
            <w:r/>
          </w:p>
        </w:tc>
        <w:tc>
          <w:tcPr>
            <w:tcW w:w="1088" w:type="dxa"/>
            <w:vAlign w:val="center"/>
            <w:textDirection w:val="lrTb"/>
            <w:noWrap w:val="false"/>
          </w:tcPr>
          <w:p>
            <w:pPr>
              <w:pStyle w:val="797"/>
              <w:jc w:val="center"/>
              <w:spacing w:before="0" w:beforeAutospacing="0" w:after="0" w:afterAutospacing="0"/>
              <w:widowControl/>
              <w:rPr>
                <w:rFonts w:hint="eastAsia" w:ascii="宋体" w:hAnsi="宋体" w:eastAsia="宋体" w:cs="宋体"/>
                <w:color w:val="0000ff"/>
                <w:sz w:val="18"/>
                <w:szCs w:val="18"/>
                <w:highlight w:val="none"/>
                <w:lang w:val="en-US" w:eastAsia="zh-CN" w:bidi="ar-SA"/>
              </w:rPr>
            </w:pPr>
            <w:r>
              <w:rPr>
                <w:rFonts w:hint="eastAsia" w:ascii="宋体" w:hAnsi="宋体" w:eastAsia="宋体" w:cs="宋体"/>
                <w:color w:val="0000ff"/>
                <w:sz w:val="18"/>
                <w:szCs w:val="18"/>
                <w:highlight w:val="none"/>
                <w:lang w:val="en-US" w:eastAsia="zh-CN" w:bidi="ar-SA"/>
              </w:rPr>
              <w:t xml:space="preserve">900×2100</w:t>
            </w:r>
            <w:r>
              <w:rPr>
                <w:rFonts w:hint="eastAsia" w:ascii="宋体" w:hAnsi="宋体" w:eastAsia="宋体" w:cs="宋体"/>
                <w:color w:val="0000ff"/>
                <w:sz w:val="18"/>
                <w:szCs w:val="18"/>
                <w:highlight w:val="none"/>
                <w:lang w:val="en-US" w:eastAsia="zh-CN" w:bidi="ar-SA"/>
              </w:rPr>
            </w:r>
            <w:r/>
          </w:p>
        </w:tc>
        <w:tc>
          <w:tcPr>
            <w:tcW w:w="1030" w:type="dxa"/>
            <w:vAlign w:val="center"/>
            <w:textDirection w:val="lrTb"/>
            <w:noWrap w:val="false"/>
          </w:tcPr>
          <w:p>
            <w:pPr>
              <w:pStyle w:val="797"/>
              <w:jc w:val="center"/>
              <w:spacing w:before="0" w:beforeAutospacing="0" w:after="0" w:afterAutospacing="0" w:line="340" w:lineRule="exact"/>
              <w:widowControl/>
              <w:rPr>
                <w:rFonts w:hint="eastAsia" w:ascii="宋体" w:hAnsi="宋体" w:eastAsia="宋体" w:cs="宋体"/>
                <w:color w:val="0000ff"/>
                <w:spacing w:val="-3"/>
                <w:sz w:val="18"/>
                <w:szCs w:val="18"/>
                <w:highlight w:val="none"/>
                <w:lang w:val="en-US" w:eastAsia="zh-CN" w:bidi="ar-SA"/>
              </w:rPr>
            </w:pPr>
            <w:r>
              <w:rPr>
                <w:rFonts w:hint="eastAsia" w:ascii="宋体" w:hAnsi="宋体" w:eastAsia="宋体" w:cs="宋体"/>
                <w:color w:val="0000ff"/>
                <w:spacing w:val="-3"/>
                <w:sz w:val="18"/>
                <w:szCs w:val="18"/>
                <w:highlight w:val="none"/>
                <w:lang w:val="en-US" w:eastAsia="zh-CN" w:bidi="ar-SA"/>
              </w:rPr>
              <w:t xml:space="preserve">主大楼</w:t>
            </w:r>
            <w:r>
              <w:rPr>
                <w:rFonts w:hint="eastAsia" w:ascii="宋体" w:hAnsi="宋体" w:eastAsia="宋体" w:cs="宋体"/>
                <w:color w:val="0000ff"/>
                <w:spacing w:val="-3"/>
                <w:sz w:val="18"/>
                <w:szCs w:val="18"/>
                <w:highlight w:val="none"/>
                <w:lang w:val="en-US" w:eastAsia="zh-CN" w:bidi="ar-SA"/>
              </w:rPr>
            </w:r>
            <w:r/>
          </w:p>
          <w:p>
            <w:pPr>
              <w:pStyle w:val="797"/>
              <w:jc w:val="center"/>
              <w:spacing w:before="0" w:beforeAutospacing="0" w:after="0" w:afterAutospacing="0" w:line="340" w:lineRule="exact"/>
              <w:widowControl/>
              <w:rPr>
                <w:rFonts w:ascii="宋体" w:hAnsi="宋体" w:eastAsia="宋体" w:cs="宋体"/>
                <w:color w:val="0000ff"/>
                <w:spacing w:val="-3"/>
                <w:sz w:val="18"/>
                <w:szCs w:val="18"/>
                <w:highlight w:val="none"/>
                <w:lang w:val="en-US" w:eastAsia="zh-CN" w:bidi="ar-SA"/>
              </w:rPr>
            </w:pPr>
            <w:r>
              <w:rPr>
                <w:rFonts w:hint="eastAsia" w:ascii="宋体" w:hAnsi="宋体" w:eastAsia="宋体" w:cs="宋体"/>
                <w:color w:val="0000ff"/>
                <w:spacing w:val="-3"/>
                <w:sz w:val="18"/>
                <w:szCs w:val="18"/>
                <w:highlight w:val="none"/>
                <w:lang w:val="en-US" w:eastAsia="zh-CN" w:bidi="ar-SA"/>
              </w:rPr>
              <w:t xml:space="preserve">(西区中)</w:t>
            </w:r>
            <w:r>
              <w:rPr>
                <w:rFonts w:ascii="宋体" w:hAnsi="宋体" w:eastAsia="宋体" w:cs="宋体"/>
                <w:color w:val="0000ff"/>
                <w:spacing w:val="-3"/>
                <w:sz w:val="18"/>
                <w:szCs w:val="18"/>
                <w:highlight w:val="none"/>
                <w:lang w:val="en-US" w:eastAsia="zh-CN" w:bidi="ar-SA"/>
              </w:rPr>
            </w:r>
            <w:r/>
          </w:p>
        </w:tc>
      </w:tr>
      <w:tr>
        <w:trPr>
          <w:trHeight w:val="152"/>
        </w:trPr>
        <w:tc>
          <w:tcPr>
            <w:tcW w:w="555" w:type="dxa"/>
            <w:vAlign w:val="center"/>
            <w:textDirection w:val="lrTb"/>
            <w:noWrap w:val="false"/>
          </w:tcPr>
          <w:p>
            <w:pPr>
              <w:pStyle w:val="797"/>
              <w:jc w:val="center"/>
              <w:spacing w:before="0" w:beforeAutospacing="0" w:after="0" w:afterAutospacing="0" w:line="400" w:lineRule="exact"/>
              <w:widowControl/>
              <w:rPr>
                <w:rFonts w:ascii="Times New Roman" w:hAnsi="Times New Roman" w:eastAsia="宋体" w:cs="Times New Roman"/>
                <w:color w:val="0000ff"/>
                <w:sz w:val="18"/>
                <w:szCs w:val="18"/>
                <w:highlight w:val="none"/>
                <w:lang w:val="en-US" w:eastAsia="zh-CN" w:bidi="ar-SA"/>
              </w:rPr>
            </w:pPr>
            <w:r>
              <w:rPr>
                <w:rFonts w:hint="eastAsia" w:ascii="宋体" w:hAnsi="宋体" w:eastAsia="宋体" w:cs="宋体"/>
                <w:color w:val="0000ff"/>
                <w:spacing w:val="-3"/>
                <w:sz w:val="18"/>
                <w:szCs w:val="18"/>
                <w:highlight w:val="none"/>
                <w:lang w:val="en-US" w:eastAsia="zh-CN" w:bidi="ar-SA"/>
              </w:rPr>
              <w:t xml:space="preserve">DT3</w:t>
            </w:r>
            <w:r>
              <w:rPr>
                <w:rFonts w:ascii="Times New Roman" w:hAnsi="Times New Roman" w:eastAsia="宋体" w:cs="Times New Roman"/>
                <w:color w:val="0000ff"/>
                <w:sz w:val="18"/>
                <w:szCs w:val="18"/>
                <w:highlight w:val="none"/>
                <w:lang w:val="en-US" w:eastAsia="zh-CN" w:bidi="ar-SA"/>
              </w:rPr>
            </w:r>
            <w:r/>
          </w:p>
        </w:tc>
        <w:tc>
          <w:tcPr>
            <w:tcW w:w="1489" w:type="dxa"/>
            <w:vAlign w:val="center"/>
            <w:textDirection w:val="lrTb"/>
            <w:noWrap w:val="false"/>
          </w:tcPr>
          <w:p>
            <w:pPr>
              <w:pStyle w:val="797"/>
              <w:jc w:val="center"/>
              <w:spacing w:before="0" w:beforeAutospacing="0" w:after="0" w:afterAutospacing="0" w:line="400" w:lineRule="exact"/>
              <w:widowControl/>
              <w:rPr>
                <w:rFonts w:ascii="Times New Roman" w:hAnsi="Times New Roman" w:eastAsia="宋体" w:cs="Times New Roman"/>
                <w:color w:val="0000ff"/>
                <w:sz w:val="18"/>
                <w:szCs w:val="18"/>
                <w:highlight w:val="none"/>
                <w:lang w:val="en-US" w:eastAsia="zh-CN" w:bidi="ar-SA"/>
              </w:rPr>
            </w:pPr>
            <w:r>
              <w:rPr>
                <w:rFonts w:hint="eastAsia" w:ascii="宋体" w:hAnsi="宋体" w:eastAsia="宋体" w:cs="宋体"/>
                <w:color w:val="0000ff"/>
                <w:spacing w:val="-3"/>
                <w:sz w:val="18"/>
                <w:szCs w:val="18"/>
                <w:highlight w:val="none"/>
                <w:lang w:val="en-US" w:eastAsia="zh-CN" w:bidi="ar-SA"/>
              </w:rPr>
              <w:t xml:space="preserve">有机房乘客电梯</w:t>
            </w:r>
            <w:r>
              <w:rPr>
                <w:rFonts w:ascii="Times New Roman" w:hAnsi="Times New Roman" w:eastAsia="宋体" w:cs="Times New Roman"/>
                <w:color w:val="0000ff"/>
                <w:sz w:val="18"/>
                <w:szCs w:val="18"/>
                <w:highlight w:val="none"/>
                <w:lang w:val="en-US" w:eastAsia="zh-CN" w:bidi="ar-SA"/>
              </w:rPr>
            </w:r>
            <w:r/>
          </w:p>
        </w:tc>
        <w:tc>
          <w:tcPr>
            <w:tcW w:w="675" w:type="dxa"/>
            <w:vAlign w:val="center"/>
            <w:textDirection w:val="lrTb"/>
            <w:noWrap w:val="false"/>
          </w:tcPr>
          <w:p>
            <w:pPr>
              <w:pStyle w:val="797"/>
              <w:jc w:val="center"/>
              <w:spacing w:before="0" w:beforeAutospacing="0" w:after="0" w:afterAutospacing="0" w:line="400" w:lineRule="exact"/>
              <w:widowControl/>
              <w:rPr>
                <w:rFonts w:ascii="Times New Roman" w:hAnsi="Times New Roman" w:eastAsia="宋体" w:cs="Times New Roman"/>
                <w:color w:val="0000ff"/>
                <w:sz w:val="18"/>
                <w:szCs w:val="18"/>
                <w:highlight w:val="none"/>
                <w:lang w:val="en-US" w:eastAsia="zh-CN" w:bidi="ar-SA"/>
              </w:rPr>
            </w:pPr>
            <w:r>
              <w:rPr>
                <w:rFonts w:hint="eastAsia" w:ascii="宋体" w:hAnsi="宋体" w:eastAsia="宋体" w:cs="宋体"/>
                <w:color w:val="0000ff"/>
                <w:spacing w:val="-3"/>
                <w:sz w:val="18"/>
                <w:szCs w:val="18"/>
                <w:highlight w:val="none"/>
                <w:lang w:val="en-US" w:eastAsia="zh-CN" w:bidi="ar-SA"/>
              </w:rPr>
              <w:t xml:space="preserve">1</w:t>
            </w:r>
            <w:r>
              <w:rPr>
                <w:rFonts w:ascii="Times New Roman" w:hAnsi="Times New Roman" w:eastAsia="宋体" w:cs="Times New Roman"/>
                <w:color w:val="0000ff"/>
                <w:sz w:val="18"/>
                <w:szCs w:val="18"/>
                <w:highlight w:val="none"/>
                <w:lang w:val="en-US" w:eastAsia="zh-CN" w:bidi="ar-SA"/>
              </w:rPr>
            </w:r>
            <w:r/>
          </w:p>
        </w:tc>
        <w:tc>
          <w:tcPr>
            <w:tcW w:w="645" w:type="dxa"/>
            <w:vAlign w:val="center"/>
            <w:textDirection w:val="lrTb"/>
            <w:noWrap w:val="false"/>
          </w:tcPr>
          <w:p>
            <w:pPr>
              <w:pStyle w:val="797"/>
              <w:jc w:val="center"/>
              <w:spacing w:before="0" w:beforeAutospacing="0" w:after="0" w:afterAutospacing="0" w:line="340" w:lineRule="exact"/>
              <w:widowControl/>
              <w:rPr>
                <w:rFonts w:ascii="Times New Roman" w:hAnsi="Times New Roman" w:eastAsia="宋体" w:cs="Times New Roman"/>
                <w:color w:val="0000ff"/>
                <w:sz w:val="18"/>
                <w:szCs w:val="18"/>
                <w:highlight w:val="none"/>
                <w:lang w:val="en-US" w:eastAsia="zh-CN" w:bidi="ar-SA"/>
              </w:rPr>
            </w:pPr>
            <w:r>
              <w:rPr>
                <w:rFonts w:hint="eastAsia" w:ascii="宋体" w:hAnsi="宋体" w:eastAsia="宋体" w:cs="宋体"/>
                <w:color w:val="0000ff"/>
                <w:spacing w:val="-3"/>
                <w:sz w:val="18"/>
                <w:szCs w:val="18"/>
                <w:highlight w:val="none"/>
                <w:lang w:val="en-US" w:eastAsia="zh-CN" w:bidi="ar-SA"/>
              </w:rPr>
              <w:t xml:space="preserve">1050</w:t>
            </w:r>
            <w:r>
              <w:rPr>
                <w:rFonts w:ascii="Times New Roman" w:hAnsi="Times New Roman" w:eastAsia="宋体" w:cs="Times New Roman"/>
                <w:color w:val="0000ff"/>
                <w:sz w:val="18"/>
                <w:szCs w:val="18"/>
                <w:highlight w:val="none"/>
                <w:lang w:val="en-US" w:eastAsia="zh-CN" w:bidi="ar-SA"/>
              </w:rPr>
            </w:r>
            <w:r/>
          </w:p>
        </w:tc>
        <w:tc>
          <w:tcPr>
            <w:tcW w:w="780" w:type="dxa"/>
            <w:vAlign w:val="center"/>
            <w:textDirection w:val="lrTb"/>
            <w:noWrap w:val="false"/>
          </w:tcPr>
          <w:p>
            <w:pPr>
              <w:pStyle w:val="797"/>
              <w:jc w:val="center"/>
              <w:spacing w:before="0" w:beforeAutospacing="0" w:after="0" w:afterAutospacing="0" w:line="340" w:lineRule="exact"/>
              <w:widowControl/>
              <w:rPr>
                <w:rFonts w:ascii="Times New Roman" w:hAnsi="Times New Roman" w:eastAsia="宋体" w:cs="Times New Roman"/>
                <w:color w:val="0000ff"/>
                <w:sz w:val="18"/>
                <w:szCs w:val="18"/>
                <w:highlight w:val="none"/>
                <w:lang w:val="en-US" w:eastAsia="zh-CN" w:bidi="ar-SA"/>
              </w:rPr>
            </w:pPr>
            <w:r>
              <w:rPr>
                <w:rFonts w:hint="eastAsia" w:ascii="宋体" w:hAnsi="宋体" w:eastAsia="宋体" w:cs="宋体"/>
                <w:color w:val="0000ff"/>
                <w:spacing w:val="-3"/>
                <w:sz w:val="18"/>
                <w:szCs w:val="18"/>
                <w:highlight w:val="none"/>
                <w:lang w:val="en-US" w:eastAsia="zh-CN" w:bidi="ar-SA"/>
              </w:rPr>
              <w:t xml:space="preserve">1.75</w:t>
            </w:r>
            <w:r>
              <w:rPr>
                <w:rFonts w:ascii="Times New Roman" w:hAnsi="Times New Roman" w:eastAsia="宋体" w:cs="Times New Roman"/>
                <w:color w:val="0000ff"/>
                <w:sz w:val="18"/>
                <w:szCs w:val="18"/>
                <w:highlight w:val="none"/>
                <w:lang w:val="en-US" w:eastAsia="zh-CN" w:bidi="ar-SA"/>
              </w:rPr>
            </w:r>
            <w:r/>
          </w:p>
        </w:tc>
        <w:tc>
          <w:tcPr>
            <w:tcW w:w="1070" w:type="dxa"/>
            <w:vAlign w:val="center"/>
            <w:textDirection w:val="lrTb"/>
            <w:noWrap w:val="false"/>
          </w:tcPr>
          <w:p>
            <w:pPr>
              <w:pStyle w:val="797"/>
              <w:jc w:val="center"/>
              <w:spacing w:before="0" w:beforeAutospacing="0" w:after="0" w:afterAutospacing="0" w:line="340" w:lineRule="exact"/>
              <w:widowControl/>
              <w:rPr>
                <w:rFonts w:ascii="Times New Roman" w:hAnsi="Times New Roman" w:eastAsia="宋体" w:cs="Times New Roman"/>
                <w:color w:val="0000ff"/>
                <w:sz w:val="18"/>
                <w:szCs w:val="18"/>
                <w:highlight w:val="none"/>
                <w:lang w:val="en-US" w:eastAsia="zh-CN" w:bidi="ar-SA"/>
              </w:rPr>
            </w:pPr>
            <w:r>
              <w:rPr>
                <w:rFonts w:hint="eastAsia" w:ascii="宋体" w:hAnsi="宋体" w:eastAsia="宋体" w:cs="宋体"/>
                <w:color w:val="0000ff"/>
                <w:spacing w:val="-3"/>
                <w:sz w:val="18"/>
                <w:szCs w:val="18"/>
                <w:highlight w:val="none"/>
                <w:lang w:val="en-US" w:eastAsia="zh-CN" w:bidi="ar-SA"/>
              </w:rPr>
              <w:t xml:space="preserve">12/12/12</w:t>
            </w:r>
            <w:r>
              <w:rPr>
                <w:rFonts w:ascii="Times New Roman" w:hAnsi="Times New Roman" w:eastAsia="宋体" w:cs="Times New Roman"/>
                <w:color w:val="0000ff"/>
                <w:sz w:val="18"/>
                <w:szCs w:val="18"/>
                <w:highlight w:val="none"/>
                <w:lang w:val="en-US" w:eastAsia="zh-CN" w:bidi="ar-SA"/>
              </w:rPr>
            </w:r>
            <w:r/>
          </w:p>
        </w:tc>
        <w:tc>
          <w:tcPr>
            <w:tcW w:w="795" w:type="dxa"/>
            <w:vAlign w:val="center"/>
            <w:textDirection w:val="lrTb"/>
            <w:noWrap w:val="false"/>
          </w:tcPr>
          <w:p>
            <w:pPr>
              <w:pStyle w:val="797"/>
              <w:jc w:val="center"/>
              <w:spacing w:before="0" w:beforeAutospacing="0" w:after="0" w:afterAutospacing="0" w:line="340" w:lineRule="exact"/>
              <w:widowControl/>
              <w:rPr>
                <w:rFonts w:ascii="Times New Roman" w:hAnsi="Times New Roman" w:eastAsia="宋体" w:cs="Times New Roman"/>
                <w:color w:val="0000ff"/>
                <w:sz w:val="18"/>
                <w:szCs w:val="18"/>
                <w:highlight w:val="none"/>
                <w:lang w:val="en-US" w:eastAsia="zh-CN" w:bidi="ar-SA"/>
              </w:rPr>
            </w:pPr>
            <w:r>
              <w:rPr>
                <w:rFonts w:hint="eastAsia" w:ascii="宋体" w:hAnsi="宋体" w:eastAsia="宋体" w:cs="宋体"/>
                <w:color w:val="0000ff"/>
                <w:sz w:val="18"/>
                <w:szCs w:val="18"/>
                <w:highlight w:val="none"/>
                <w:lang w:val="en-US" w:eastAsia="zh-CN" w:bidi="ar-SA"/>
              </w:rPr>
              <w:t xml:space="preserve">43.6</w:t>
            </w:r>
            <w:r>
              <w:rPr>
                <w:rFonts w:ascii="Times New Roman" w:hAnsi="Times New Roman" w:eastAsia="宋体" w:cs="Times New Roman"/>
                <w:color w:val="0000ff"/>
                <w:sz w:val="18"/>
                <w:szCs w:val="18"/>
                <w:highlight w:val="none"/>
                <w:lang w:val="en-US" w:eastAsia="zh-CN" w:bidi="ar-SA"/>
              </w:rPr>
            </w:r>
            <w:r/>
          </w:p>
        </w:tc>
        <w:tc>
          <w:tcPr>
            <w:tcW w:w="652" w:type="dxa"/>
            <w:vAlign w:val="center"/>
            <w:textDirection w:val="lrTb"/>
            <w:noWrap w:val="false"/>
          </w:tcPr>
          <w:p>
            <w:pPr>
              <w:pStyle w:val="797"/>
              <w:jc w:val="center"/>
              <w:spacing w:before="0" w:beforeAutospacing="0" w:after="0" w:afterAutospacing="0" w:line="340" w:lineRule="exact"/>
              <w:widowControl/>
              <w:rPr>
                <w:rFonts w:hint="eastAsia" w:ascii="宋体" w:hAnsi="宋体" w:eastAsia="宋体" w:cs="宋体"/>
                <w:color w:val="0000ff"/>
                <w:spacing w:val="-3"/>
                <w:sz w:val="18"/>
                <w:szCs w:val="18"/>
                <w:highlight w:val="none"/>
                <w:lang w:val="en-US" w:eastAsia="zh-CN" w:bidi="ar-SA"/>
              </w:rPr>
            </w:pPr>
            <w:r>
              <w:rPr>
                <w:rFonts w:hint="eastAsia" w:ascii="宋体" w:hAnsi="宋体" w:eastAsia="宋体" w:cs="宋体"/>
                <w:color w:val="0000ff"/>
                <w:spacing w:val="-3"/>
                <w:sz w:val="18"/>
                <w:szCs w:val="18"/>
                <w:highlight w:val="none"/>
                <w:lang w:val="en-US" w:eastAsia="zh-CN" w:bidi="ar-SA"/>
              </w:rPr>
              <w:t xml:space="preserve">4.7</w:t>
            </w:r>
            <w:r>
              <w:rPr>
                <w:rFonts w:hint="eastAsia" w:ascii="宋体" w:hAnsi="宋体" w:eastAsia="宋体" w:cs="宋体"/>
                <w:color w:val="0000ff"/>
                <w:spacing w:val="-3"/>
                <w:sz w:val="18"/>
                <w:szCs w:val="18"/>
                <w:highlight w:val="none"/>
                <w:lang w:val="en-US" w:eastAsia="zh-CN" w:bidi="ar-SA"/>
              </w:rPr>
            </w:r>
            <w:r/>
          </w:p>
        </w:tc>
        <w:tc>
          <w:tcPr>
            <w:tcW w:w="743" w:type="dxa"/>
            <w:vAlign w:val="center"/>
            <w:textDirection w:val="lrTb"/>
            <w:noWrap w:val="false"/>
          </w:tcPr>
          <w:p>
            <w:pPr>
              <w:pStyle w:val="797"/>
              <w:jc w:val="center"/>
              <w:spacing w:before="0" w:beforeAutospacing="0" w:after="0" w:afterAutospacing="0" w:line="340" w:lineRule="exact"/>
              <w:widowControl/>
              <w:rPr>
                <w:rFonts w:hint="eastAsia" w:ascii="宋体" w:hAnsi="宋体" w:eastAsia="宋体" w:cs="宋体"/>
                <w:color w:val="0000ff"/>
                <w:spacing w:val="-3"/>
                <w:sz w:val="18"/>
                <w:szCs w:val="18"/>
                <w:highlight w:val="none"/>
                <w:lang w:val="en-US" w:eastAsia="zh-CN" w:bidi="ar-SA"/>
              </w:rPr>
            </w:pPr>
            <w:r>
              <w:rPr>
                <w:rFonts w:hint="eastAsia" w:ascii="宋体" w:hAnsi="宋体" w:eastAsia="宋体" w:cs="宋体"/>
                <w:color w:val="0000ff"/>
                <w:spacing w:val="-3"/>
                <w:sz w:val="18"/>
                <w:szCs w:val="18"/>
                <w:highlight w:val="none"/>
                <w:lang w:val="en-US" w:eastAsia="zh-CN" w:bidi="ar-SA"/>
              </w:rPr>
              <w:t xml:space="preserve">1700</w:t>
            </w:r>
            <w:r>
              <w:rPr>
                <w:rFonts w:hint="eastAsia" w:ascii="宋体" w:hAnsi="宋体" w:eastAsia="宋体" w:cs="宋体"/>
                <w:color w:val="0000ff"/>
                <w:spacing w:val="-3"/>
                <w:sz w:val="18"/>
                <w:szCs w:val="18"/>
                <w:highlight w:val="none"/>
                <w:lang w:val="en-US" w:eastAsia="zh-CN" w:bidi="ar-SA"/>
              </w:rPr>
            </w:r>
            <w:r/>
          </w:p>
        </w:tc>
        <w:tc>
          <w:tcPr>
            <w:tcW w:w="1357" w:type="dxa"/>
            <w:vAlign w:val="center"/>
            <w:textDirection w:val="lrTb"/>
            <w:noWrap w:val="false"/>
          </w:tcPr>
          <w:p>
            <w:pPr>
              <w:pStyle w:val="797"/>
              <w:jc w:val="center"/>
              <w:spacing w:before="0" w:beforeAutospacing="0" w:after="0" w:afterAutospacing="0" w:line="340" w:lineRule="exact"/>
              <w:widowControl/>
              <w:rPr>
                <w:rFonts w:hint="eastAsia" w:ascii="宋体" w:hAnsi="宋体" w:eastAsia="宋体" w:cs="宋体"/>
                <w:color w:val="0000ff"/>
                <w:spacing w:val="-3"/>
                <w:sz w:val="18"/>
                <w:szCs w:val="18"/>
                <w:highlight w:val="none"/>
                <w:lang w:val="en-US" w:eastAsia="zh-CN" w:bidi="ar-SA"/>
              </w:rPr>
            </w:pPr>
            <w:r>
              <w:rPr>
                <w:rFonts w:hint="eastAsia" w:ascii="宋体" w:hAnsi="宋体" w:eastAsia="宋体" w:cs="宋体"/>
                <w:color w:val="0000ff"/>
                <w:spacing w:val="-3"/>
                <w:sz w:val="18"/>
                <w:szCs w:val="18"/>
                <w:highlight w:val="none"/>
                <w:lang w:val="en-US" w:eastAsia="zh-CN" w:bidi="ar-SA"/>
              </w:rPr>
              <w:t xml:space="preserve">2060×2280</w:t>
            </w:r>
            <w:r>
              <w:rPr>
                <w:rFonts w:hint="eastAsia" w:ascii="宋体" w:hAnsi="宋体" w:eastAsia="宋体" w:cs="宋体"/>
                <w:color w:val="0000ff"/>
                <w:spacing w:val="-3"/>
                <w:sz w:val="18"/>
                <w:szCs w:val="18"/>
                <w:highlight w:val="none"/>
                <w:lang w:val="en-US" w:eastAsia="zh-CN" w:bidi="ar-SA"/>
              </w:rPr>
            </w:r>
            <w:r/>
          </w:p>
        </w:tc>
        <w:tc>
          <w:tcPr>
            <w:tcW w:w="1088" w:type="dxa"/>
            <w:vAlign w:val="center"/>
            <w:textDirection w:val="lrTb"/>
            <w:noWrap w:val="false"/>
          </w:tcPr>
          <w:p>
            <w:pPr>
              <w:pStyle w:val="797"/>
              <w:jc w:val="center"/>
              <w:spacing w:before="0" w:beforeAutospacing="0" w:after="0" w:afterAutospacing="0"/>
              <w:widowControl/>
              <w:rPr>
                <w:rFonts w:hint="eastAsia" w:ascii="宋体" w:hAnsi="宋体" w:eastAsia="宋体" w:cs="宋体"/>
                <w:color w:val="0000ff"/>
                <w:sz w:val="18"/>
                <w:szCs w:val="18"/>
                <w:highlight w:val="none"/>
                <w:lang w:val="en-US" w:eastAsia="zh-CN" w:bidi="ar-SA"/>
              </w:rPr>
            </w:pPr>
            <w:r>
              <w:rPr>
                <w:rFonts w:hint="eastAsia" w:ascii="宋体" w:hAnsi="宋体" w:eastAsia="宋体" w:cs="宋体"/>
                <w:color w:val="0000ff"/>
                <w:sz w:val="18"/>
                <w:szCs w:val="18"/>
                <w:highlight w:val="none"/>
                <w:lang w:val="en-US" w:eastAsia="zh-CN" w:bidi="ar-SA"/>
              </w:rPr>
              <w:t xml:space="preserve">900×2100</w:t>
            </w:r>
            <w:r>
              <w:rPr>
                <w:rFonts w:hint="eastAsia" w:ascii="宋体" w:hAnsi="宋体" w:eastAsia="宋体" w:cs="宋体"/>
                <w:color w:val="0000ff"/>
                <w:sz w:val="18"/>
                <w:szCs w:val="18"/>
                <w:highlight w:val="none"/>
                <w:lang w:val="en-US" w:eastAsia="zh-CN" w:bidi="ar-SA"/>
              </w:rPr>
            </w:r>
            <w:r/>
          </w:p>
        </w:tc>
        <w:tc>
          <w:tcPr>
            <w:tcW w:w="1030" w:type="dxa"/>
            <w:vAlign w:val="center"/>
            <w:textDirection w:val="lrTb"/>
            <w:noWrap w:val="false"/>
          </w:tcPr>
          <w:p>
            <w:pPr>
              <w:pStyle w:val="797"/>
              <w:jc w:val="center"/>
              <w:spacing w:before="0" w:beforeAutospacing="0" w:after="0" w:afterAutospacing="0" w:line="340" w:lineRule="exact"/>
              <w:widowControl/>
              <w:rPr>
                <w:rFonts w:hint="eastAsia" w:ascii="宋体" w:hAnsi="宋体" w:eastAsia="宋体" w:cs="宋体"/>
                <w:color w:val="0000ff"/>
                <w:spacing w:val="-3"/>
                <w:sz w:val="18"/>
                <w:szCs w:val="18"/>
                <w:highlight w:val="none"/>
                <w:lang w:val="en-US" w:eastAsia="zh-CN" w:bidi="ar-SA"/>
              </w:rPr>
            </w:pPr>
            <w:r>
              <w:rPr>
                <w:rFonts w:hint="eastAsia" w:ascii="宋体" w:hAnsi="宋体" w:eastAsia="宋体" w:cs="宋体"/>
                <w:color w:val="0000ff"/>
                <w:spacing w:val="-3"/>
                <w:sz w:val="18"/>
                <w:szCs w:val="18"/>
                <w:highlight w:val="none"/>
                <w:lang w:val="en-US" w:eastAsia="zh-CN" w:bidi="ar-SA"/>
              </w:rPr>
              <w:t xml:space="preserve">主大楼</w:t>
            </w:r>
            <w:r>
              <w:rPr>
                <w:rFonts w:hint="eastAsia" w:ascii="宋体" w:hAnsi="宋体" w:eastAsia="宋体" w:cs="宋体"/>
                <w:color w:val="0000ff"/>
                <w:spacing w:val="-3"/>
                <w:sz w:val="18"/>
                <w:szCs w:val="18"/>
                <w:highlight w:val="none"/>
                <w:lang w:val="en-US" w:eastAsia="zh-CN" w:bidi="ar-SA"/>
              </w:rPr>
            </w:r>
            <w:r/>
          </w:p>
          <w:p>
            <w:pPr>
              <w:pStyle w:val="797"/>
              <w:jc w:val="center"/>
              <w:spacing w:before="0" w:beforeAutospacing="0" w:after="0" w:afterAutospacing="0" w:line="340" w:lineRule="exact"/>
              <w:widowControl/>
              <w:rPr>
                <w:rFonts w:ascii="宋体" w:hAnsi="宋体" w:eastAsia="宋体" w:cs="宋体"/>
                <w:color w:val="0000ff"/>
                <w:spacing w:val="-3"/>
                <w:sz w:val="18"/>
                <w:szCs w:val="18"/>
                <w:highlight w:val="none"/>
                <w:lang w:val="en-US" w:eastAsia="zh-CN" w:bidi="ar-SA"/>
              </w:rPr>
            </w:pPr>
            <w:r>
              <w:rPr>
                <w:rFonts w:hint="eastAsia" w:ascii="宋体" w:hAnsi="宋体" w:eastAsia="宋体" w:cs="宋体"/>
                <w:color w:val="0000ff"/>
                <w:spacing w:val="-3"/>
                <w:sz w:val="18"/>
                <w:szCs w:val="18"/>
                <w:highlight w:val="none"/>
                <w:lang w:val="en-US" w:eastAsia="zh-CN" w:bidi="ar-SA"/>
              </w:rPr>
              <w:t xml:space="preserve">(西区北)</w:t>
            </w:r>
            <w:r>
              <w:rPr>
                <w:rFonts w:ascii="宋体" w:hAnsi="宋体" w:eastAsia="宋体" w:cs="宋体"/>
                <w:color w:val="0000ff"/>
                <w:spacing w:val="-3"/>
                <w:sz w:val="18"/>
                <w:szCs w:val="18"/>
                <w:highlight w:val="none"/>
                <w:lang w:val="en-US" w:eastAsia="zh-CN" w:bidi="ar-SA"/>
              </w:rPr>
            </w:r>
            <w:r/>
          </w:p>
        </w:tc>
      </w:tr>
      <w:tr>
        <w:trPr>
          <w:trHeight w:val="352"/>
        </w:trPr>
        <w:tc>
          <w:tcPr>
            <w:tcW w:w="555" w:type="dxa"/>
            <w:vAlign w:val="center"/>
            <w:textDirection w:val="lrTb"/>
            <w:noWrap w:val="false"/>
          </w:tcPr>
          <w:p>
            <w:pPr>
              <w:pStyle w:val="797"/>
              <w:jc w:val="center"/>
              <w:spacing w:before="0" w:beforeAutospacing="0" w:after="0" w:afterAutospacing="0" w:line="400" w:lineRule="exact"/>
              <w:widowControl/>
              <w:rPr>
                <w:rFonts w:ascii="Times New Roman" w:hAnsi="Times New Roman" w:eastAsia="宋体" w:cs="Times New Roman"/>
                <w:color w:val="0000ff"/>
                <w:sz w:val="18"/>
                <w:szCs w:val="18"/>
                <w:highlight w:val="none"/>
                <w:lang w:val="en-US" w:eastAsia="zh-CN" w:bidi="ar-SA"/>
              </w:rPr>
            </w:pPr>
            <w:r>
              <w:rPr>
                <w:rFonts w:hint="eastAsia" w:ascii="宋体" w:hAnsi="宋体" w:eastAsia="宋体" w:cs="宋体"/>
                <w:color w:val="0000ff"/>
                <w:spacing w:val="-3"/>
                <w:sz w:val="18"/>
                <w:szCs w:val="18"/>
                <w:highlight w:val="none"/>
                <w:lang w:val="en-US" w:eastAsia="zh-CN" w:bidi="ar-SA"/>
              </w:rPr>
              <w:t xml:space="preserve">DT4</w:t>
            </w:r>
            <w:r>
              <w:rPr>
                <w:rFonts w:ascii="Times New Roman" w:hAnsi="Times New Roman" w:eastAsia="宋体" w:cs="Times New Roman"/>
                <w:color w:val="0000ff"/>
                <w:sz w:val="18"/>
                <w:szCs w:val="18"/>
                <w:highlight w:val="none"/>
                <w:lang w:val="en-US" w:eastAsia="zh-CN" w:bidi="ar-SA"/>
              </w:rPr>
            </w:r>
            <w:r/>
          </w:p>
        </w:tc>
        <w:tc>
          <w:tcPr>
            <w:tcW w:w="1489" w:type="dxa"/>
            <w:vAlign w:val="center"/>
            <w:textDirection w:val="lrTb"/>
            <w:noWrap w:val="false"/>
          </w:tcPr>
          <w:p>
            <w:pPr>
              <w:pStyle w:val="797"/>
              <w:jc w:val="center"/>
              <w:spacing w:before="0" w:beforeAutospacing="0" w:after="0" w:afterAutospacing="0" w:line="400" w:lineRule="exact"/>
              <w:widowControl/>
              <w:rPr>
                <w:rFonts w:ascii="Times New Roman" w:hAnsi="Times New Roman" w:eastAsia="宋体" w:cs="Times New Roman"/>
                <w:color w:val="0000ff"/>
                <w:sz w:val="18"/>
                <w:szCs w:val="18"/>
                <w:highlight w:val="none"/>
                <w:lang w:val="en-US" w:eastAsia="zh-CN" w:bidi="ar-SA"/>
              </w:rPr>
            </w:pPr>
            <w:r>
              <w:rPr>
                <w:rFonts w:hint="eastAsia" w:ascii="宋体" w:hAnsi="宋体" w:eastAsia="宋体" w:cs="宋体"/>
                <w:color w:val="0000ff"/>
                <w:spacing w:val="-3"/>
                <w:sz w:val="18"/>
                <w:szCs w:val="18"/>
                <w:highlight w:val="none"/>
                <w:lang w:val="en-US" w:eastAsia="zh-CN" w:bidi="ar-SA"/>
              </w:rPr>
              <w:t xml:space="preserve">有机房乘客电梯</w:t>
            </w:r>
            <w:r>
              <w:rPr>
                <w:rFonts w:ascii="Times New Roman" w:hAnsi="Times New Roman" w:eastAsia="宋体" w:cs="Times New Roman"/>
                <w:color w:val="0000ff"/>
                <w:sz w:val="18"/>
                <w:szCs w:val="18"/>
                <w:highlight w:val="none"/>
                <w:lang w:val="en-US" w:eastAsia="zh-CN" w:bidi="ar-SA"/>
              </w:rPr>
            </w:r>
            <w:r/>
          </w:p>
        </w:tc>
        <w:tc>
          <w:tcPr>
            <w:tcW w:w="675" w:type="dxa"/>
            <w:vAlign w:val="center"/>
            <w:textDirection w:val="lrTb"/>
            <w:noWrap w:val="false"/>
          </w:tcPr>
          <w:p>
            <w:pPr>
              <w:pStyle w:val="797"/>
              <w:jc w:val="center"/>
              <w:spacing w:before="0" w:beforeAutospacing="0" w:after="0" w:afterAutospacing="0" w:line="400" w:lineRule="exact"/>
              <w:widowControl/>
              <w:rPr>
                <w:rFonts w:ascii="Times New Roman" w:hAnsi="Times New Roman" w:eastAsia="宋体" w:cs="Times New Roman"/>
                <w:color w:val="0000ff"/>
                <w:sz w:val="18"/>
                <w:szCs w:val="18"/>
                <w:highlight w:val="none"/>
                <w:lang w:val="en-US" w:eastAsia="zh-CN" w:bidi="ar-SA"/>
              </w:rPr>
            </w:pPr>
            <w:r>
              <w:rPr>
                <w:rFonts w:hint="eastAsia" w:ascii="宋体" w:hAnsi="宋体" w:eastAsia="宋体" w:cs="宋体"/>
                <w:color w:val="0000ff"/>
                <w:spacing w:val="-3"/>
                <w:sz w:val="18"/>
                <w:szCs w:val="18"/>
                <w:highlight w:val="none"/>
                <w:lang w:val="en-US" w:eastAsia="zh-CN" w:bidi="ar-SA"/>
              </w:rPr>
              <w:t xml:space="preserve">1</w:t>
            </w:r>
            <w:r>
              <w:rPr>
                <w:rFonts w:ascii="Times New Roman" w:hAnsi="Times New Roman" w:eastAsia="宋体" w:cs="Times New Roman"/>
                <w:color w:val="0000ff"/>
                <w:sz w:val="18"/>
                <w:szCs w:val="18"/>
                <w:highlight w:val="none"/>
                <w:lang w:val="en-US" w:eastAsia="zh-CN" w:bidi="ar-SA"/>
              </w:rPr>
            </w:r>
            <w:r/>
          </w:p>
        </w:tc>
        <w:tc>
          <w:tcPr>
            <w:tcW w:w="645" w:type="dxa"/>
            <w:vAlign w:val="center"/>
            <w:textDirection w:val="lrTb"/>
            <w:noWrap w:val="false"/>
          </w:tcPr>
          <w:p>
            <w:pPr>
              <w:pStyle w:val="797"/>
              <w:jc w:val="center"/>
              <w:spacing w:before="0" w:beforeAutospacing="0" w:after="0" w:afterAutospacing="0" w:line="340" w:lineRule="exact"/>
              <w:widowControl/>
              <w:rPr>
                <w:rFonts w:ascii="Times New Roman" w:hAnsi="Times New Roman" w:eastAsia="宋体" w:cs="Times New Roman"/>
                <w:color w:val="0000ff"/>
                <w:sz w:val="18"/>
                <w:szCs w:val="18"/>
                <w:highlight w:val="none"/>
                <w:lang w:val="en-US" w:eastAsia="zh-CN" w:bidi="ar-SA"/>
              </w:rPr>
            </w:pPr>
            <w:r>
              <w:rPr>
                <w:rFonts w:hint="eastAsia" w:ascii="宋体" w:hAnsi="宋体" w:eastAsia="宋体" w:cs="宋体"/>
                <w:color w:val="0000ff"/>
                <w:spacing w:val="-3"/>
                <w:sz w:val="18"/>
                <w:szCs w:val="18"/>
                <w:highlight w:val="none"/>
                <w:lang w:val="en-US" w:eastAsia="zh-CN" w:bidi="ar-SA"/>
              </w:rPr>
              <w:t xml:space="preserve">1050</w:t>
            </w:r>
            <w:r>
              <w:rPr>
                <w:rFonts w:ascii="Times New Roman" w:hAnsi="Times New Roman" w:eastAsia="宋体" w:cs="Times New Roman"/>
                <w:color w:val="0000ff"/>
                <w:sz w:val="18"/>
                <w:szCs w:val="18"/>
                <w:highlight w:val="none"/>
                <w:lang w:val="en-US" w:eastAsia="zh-CN" w:bidi="ar-SA"/>
              </w:rPr>
            </w:r>
            <w:r/>
          </w:p>
        </w:tc>
        <w:tc>
          <w:tcPr>
            <w:tcW w:w="780" w:type="dxa"/>
            <w:vAlign w:val="center"/>
            <w:textDirection w:val="lrTb"/>
            <w:noWrap w:val="false"/>
          </w:tcPr>
          <w:p>
            <w:pPr>
              <w:pStyle w:val="797"/>
              <w:jc w:val="center"/>
              <w:spacing w:before="0" w:beforeAutospacing="0" w:after="0" w:afterAutospacing="0" w:line="340" w:lineRule="exact"/>
              <w:widowControl/>
              <w:rPr>
                <w:rFonts w:ascii="Times New Roman" w:hAnsi="Times New Roman" w:eastAsia="宋体" w:cs="Times New Roman"/>
                <w:color w:val="0000ff"/>
                <w:sz w:val="18"/>
                <w:szCs w:val="18"/>
                <w:highlight w:val="none"/>
                <w:lang w:val="en-US" w:eastAsia="zh-CN" w:bidi="ar-SA"/>
              </w:rPr>
            </w:pPr>
            <w:r>
              <w:rPr>
                <w:rFonts w:hint="eastAsia" w:ascii="宋体" w:hAnsi="宋体" w:eastAsia="宋体" w:cs="宋体"/>
                <w:color w:val="0000ff"/>
                <w:spacing w:val="-3"/>
                <w:sz w:val="18"/>
                <w:szCs w:val="18"/>
                <w:highlight w:val="none"/>
                <w:lang w:val="en-US" w:eastAsia="zh-CN" w:bidi="ar-SA"/>
              </w:rPr>
              <w:t xml:space="preserve">1.75</w:t>
            </w:r>
            <w:r>
              <w:rPr>
                <w:rFonts w:ascii="Times New Roman" w:hAnsi="Times New Roman" w:eastAsia="宋体" w:cs="Times New Roman"/>
                <w:color w:val="0000ff"/>
                <w:sz w:val="18"/>
                <w:szCs w:val="18"/>
                <w:highlight w:val="none"/>
                <w:lang w:val="en-US" w:eastAsia="zh-CN" w:bidi="ar-SA"/>
              </w:rPr>
            </w:r>
            <w:r/>
          </w:p>
        </w:tc>
        <w:tc>
          <w:tcPr>
            <w:tcW w:w="1070" w:type="dxa"/>
            <w:vAlign w:val="center"/>
            <w:textDirection w:val="lrTb"/>
            <w:noWrap w:val="false"/>
          </w:tcPr>
          <w:p>
            <w:pPr>
              <w:pStyle w:val="797"/>
              <w:jc w:val="center"/>
              <w:spacing w:before="0" w:beforeAutospacing="0" w:after="0" w:afterAutospacing="0" w:line="340" w:lineRule="exact"/>
              <w:widowControl/>
              <w:rPr>
                <w:rFonts w:ascii="Times New Roman" w:hAnsi="Times New Roman" w:eastAsia="宋体" w:cs="Times New Roman"/>
                <w:color w:val="0000ff"/>
                <w:sz w:val="18"/>
                <w:szCs w:val="18"/>
                <w:highlight w:val="none"/>
                <w:lang w:val="en-US" w:eastAsia="zh-CN" w:bidi="ar-SA"/>
              </w:rPr>
            </w:pPr>
            <w:r>
              <w:rPr>
                <w:rFonts w:hint="eastAsia" w:ascii="宋体" w:hAnsi="宋体" w:eastAsia="宋体" w:cs="宋体"/>
                <w:color w:val="0000ff"/>
                <w:spacing w:val="-3"/>
                <w:sz w:val="18"/>
                <w:szCs w:val="18"/>
                <w:highlight w:val="none"/>
                <w:lang w:val="en-US" w:eastAsia="zh-CN" w:bidi="ar-SA"/>
              </w:rPr>
              <w:t xml:space="preserve">12/12/12</w:t>
            </w:r>
            <w:r>
              <w:rPr>
                <w:rFonts w:ascii="Times New Roman" w:hAnsi="Times New Roman" w:eastAsia="宋体" w:cs="Times New Roman"/>
                <w:color w:val="0000ff"/>
                <w:sz w:val="18"/>
                <w:szCs w:val="18"/>
                <w:highlight w:val="none"/>
                <w:lang w:val="en-US" w:eastAsia="zh-CN" w:bidi="ar-SA"/>
              </w:rPr>
            </w:r>
            <w:r/>
          </w:p>
        </w:tc>
        <w:tc>
          <w:tcPr>
            <w:tcW w:w="795" w:type="dxa"/>
            <w:vAlign w:val="center"/>
            <w:textDirection w:val="lrTb"/>
            <w:noWrap w:val="false"/>
          </w:tcPr>
          <w:p>
            <w:pPr>
              <w:pStyle w:val="797"/>
              <w:jc w:val="center"/>
              <w:spacing w:before="0" w:beforeAutospacing="0" w:after="0" w:afterAutospacing="0" w:line="340" w:lineRule="exact"/>
              <w:widowControl/>
              <w:rPr>
                <w:rFonts w:ascii="Times New Roman" w:hAnsi="Times New Roman" w:eastAsia="宋体" w:cs="Times New Roman"/>
                <w:color w:val="0000ff"/>
                <w:sz w:val="18"/>
                <w:szCs w:val="18"/>
                <w:highlight w:val="none"/>
                <w:lang w:val="en-US" w:eastAsia="zh-CN" w:bidi="ar-SA"/>
              </w:rPr>
            </w:pPr>
            <w:r>
              <w:rPr>
                <w:rFonts w:hint="eastAsia" w:ascii="宋体" w:hAnsi="宋体" w:eastAsia="宋体" w:cs="宋体"/>
                <w:color w:val="0000ff"/>
                <w:sz w:val="18"/>
                <w:szCs w:val="18"/>
                <w:highlight w:val="none"/>
                <w:lang w:val="en-US" w:eastAsia="zh-CN" w:bidi="ar-SA"/>
              </w:rPr>
              <w:t xml:space="preserve">43.6</w:t>
            </w:r>
            <w:r>
              <w:rPr>
                <w:rFonts w:ascii="Times New Roman" w:hAnsi="Times New Roman" w:eastAsia="宋体" w:cs="Times New Roman"/>
                <w:color w:val="0000ff"/>
                <w:sz w:val="18"/>
                <w:szCs w:val="18"/>
                <w:highlight w:val="none"/>
                <w:lang w:val="en-US" w:eastAsia="zh-CN" w:bidi="ar-SA"/>
              </w:rPr>
            </w:r>
            <w:r/>
          </w:p>
        </w:tc>
        <w:tc>
          <w:tcPr>
            <w:tcW w:w="652" w:type="dxa"/>
            <w:vAlign w:val="center"/>
            <w:textDirection w:val="lrTb"/>
            <w:noWrap w:val="false"/>
          </w:tcPr>
          <w:p>
            <w:pPr>
              <w:pStyle w:val="797"/>
              <w:jc w:val="center"/>
              <w:spacing w:before="0" w:beforeAutospacing="0" w:after="0" w:afterAutospacing="0" w:line="340" w:lineRule="exact"/>
              <w:widowControl/>
              <w:rPr>
                <w:rFonts w:hint="eastAsia" w:ascii="宋体" w:hAnsi="宋体" w:eastAsia="宋体" w:cs="宋体"/>
                <w:color w:val="0000ff"/>
                <w:spacing w:val="-3"/>
                <w:sz w:val="18"/>
                <w:szCs w:val="18"/>
                <w:highlight w:val="none"/>
                <w:lang w:val="en-US" w:eastAsia="zh-CN" w:bidi="ar-SA"/>
              </w:rPr>
            </w:pPr>
            <w:r>
              <w:rPr>
                <w:rFonts w:hint="eastAsia" w:ascii="宋体" w:hAnsi="宋体" w:eastAsia="宋体" w:cs="宋体"/>
                <w:color w:val="0000ff"/>
                <w:spacing w:val="-3"/>
                <w:sz w:val="18"/>
                <w:szCs w:val="18"/>
                <w:highlight w:val="none"/>
                <w:lang w:val="en-US" w:eastAsia="zh-CN" w:bidi="ar-SA"/>
              </w:rPr>
              <w:t xml:space="preserve">4.6</w:t>
            </w:r>
            <w:r>
              <w:rPr>
                <w:rFonts w:hint="eastAsia" w:ascii="宋体" w:hAnsi="宋体" w:eastAsia="宋体" w:cs="宋体"/>
                <w:color w:val="0000ff"/>
                <w:spacing w:val="-3"/>
                <w:sz w:val="18"/>
                <w:szCs w:val="18"/>
                <w:highlight w:val="none"/>
                <w:lang w:val="en-US" w:eastAsia="zh-CN" w:bidi="ar-SA"/>
              </w:rPr>
            </w:r>
            <w:r/>
          </w:p>
        </w:tc>
        <w:tc>
          <w:tcPr>
            <w:tcW w:w="743" w:type="dxa"/>
            <w:vAlign w:val="center"/>
            <w:textDirection w:val="lrTb"/>
            <w:noWrap w:val="false"/>
          </w:tcPr>
          <w:p>
            <w:pPr>
              <w:pStyle w:val="797"/>
              <w:jc w:val="center"/>
              <w:spacing w:before="0" w:beforeAutospacing="0" w:after="0" w:afterAutospacing="0" w:line="340" w:lineRule="exact"/>
              <w:widowControl/>
              <w:rPr>
                <w:rFonts w:hint="eastAsia" w:ascii="宋体" w:hAnsi="宋体" w:eastAsia="宋体" w:cs="宋体"/>
                <w:color w:val="0000ff"/>
                <w:spacing w:val="-3"/>
                <w:sz w:val="18"/>
                <w:szCs w:val="18"/>
                <w:highlight w:val="none"/>
                <w:lang w:val="en-US" w:eastAsia="zh-CN" w:bidi="ar-SA"/>
              </w:rPr>
            </w:pPr>
            <w:r>
              <w:rPr>
                <w:rFonts w:hint="eastAsia" w:ascii="宋体" w:hAnsi="宋体" w:eastAsia="宋体" w:cs="宋体"/>
                <w:color w:val="0000ff"/>
                <w:spacing w:val="-3"/>
                <w:sz w:val="18"/>
                <w:szCs w:val="18"/>
                <w:highlight w:val="none"/>
                <w:lang w:val="en-US" w:eastAsia="zh-CN" w:bidi="ar-SA"/>
              </w:rPr>
              <w:t xml:space="preserve">1720</w:t>
            </w:r>
            <w:r>
              <w:rPr>
                <w:rFonts w:hint="eastAsia" w:ascii="宋体" w:hAnsi="宋体" w:eastAsia="宋体" w:cs="宋体"/>
                <w:color w:val="0000ff"/>
                <w:spacing w:val="-3"/>
                <w:sz w:val="18"/>
                <w:szCs w:val="18"/>
                <w:highlight w:val="none"/>
                <w:lang w:val="en-US" w:eastAsia="zh-CN" w:bidi="ar-SA"/>
              </w:rPr>
            </w:r>
            <w:r/>
          </w:p>
        </w:tc>
        <w:tc>
          <w:tcPr>
            <w:tcW w:w="1357" w:type="dxa"/>
            <w:vAlign w:val="center"/>
            <w:textDirection w:val="lrTb"/>
            <w:noWrap w:val="false"/>
          </w:tcPr>
          <w:p>
            <w:pPr>
              <w:pStyle w:val="797"/>
              <w:jc w:val="center"/>
              <w:spacing w:before="0" w:beforeAutospacing="0" w:after="0" w:afterAutospacing="0" w:line="340" w:lineRule="exact"/>
              <w:widowControl/>
              <w:rPr>
                <w:rFonts w:hint="eastAsia" w:ascii="宋体" w:hAnsi="宋体" w:eastAsia="宋体" w:cs="宋体"/>
                <w:color w:val="0000ff"/>
                <w:spacing w:val="-3"/>
                <w:sz w:val="18"/>
                <w:szCs w:val="18"/>
                <w:highlight w:val="none"/>
                <w:lang w:val="en-US" w:eastAsia="zh-CN" w:bidi="ar-SA"/>
              </w:rPr>
            </w:pPr>
            <w:r>
              <w:rPr>
                <w:rFonts w:hint="eastAsia" w:ascii="宋体" w:hAnsi="宋体" w:eastAsia="宋体" w:cs="宋体"/>
                <w:color w:val="0000ff"/>
                <w:spacing w:val="-3"/>
                <w:sz w:val="18"/>
                <w:szCs w:val="18"/>
                <w:highlight w:val="none"/>
                <w:lang w:val="en-US" w:eastAsia="zh-CN" w:bidi="ar-SA"/>
              </w:rPr>
              <w:t xml:space="preserve">2212×2247</w:t>
            </w:r>
            <w:r>
              <w:rPr>
                <w:rFonts w:hint="eastAsia" w:ascii="宋体" w:hAnsi="宋体" w:eastAsia="宋体" w:cs="宋体"/>
                <w:color w:val="0000ff"/>
                <w:spacing w:val="-3"/>
                <w:sz w:val="18"/>
                <w:szCs w:val="18"/>
                <w:highlight w:val="none"/>
                <w:lang w:val="en-US" w:eastAsia="zh-CN" w:bidi="ar-SA"/>
              </w:rPr>
            </w:r>
            <w:r/>
          </w:p>
        </w:tc>
        <w:tc>
          <w:tcPr>
            <w:tcW w:w="1088" w:type="dxa"/>
            <w:vAlign w:val="center"/>
            <w:textDirection w:val="lrTb"/>
            <w:noWrap w:val="false"/>
          </w:tcPr>
          <w:p>
            <w:pPr>
              <w:pStyle w:val="797"/>
              <w:jc w:val="center"/>
              <w:spacing w:before="0" w:beforeAutospacing="0" w:after="0" w:afterAutospacing="0"/>
              <w:widowControl/>
              <w:rPr>
                <w:rFonts w:hint="eastAsia" w:ascii="宋体" w:hAnsi="宋体" w:eastAsia="宋体" w:cs="宋体"/>
                <w:color w:val="0000ff"/>
                <w:sz w:val="18"/>
                <w:szCs w:val="18"/>
                <w:highlight w:val="none"/>
                <w:lang w:val="en-US" w:eastAsia="zh-CN" w:bidi="ar-SA"/>
              </w:rPr>
            </w:pPr>
            <w:r>
              <w:rPr>
                <w:rFonts w:hint="eastAsia" w:ascii="宋体" w:hAnsi="宋体" w:eastAsia="宋体" w:cs="宋体"/>
                <w:color w:val="0000ff"/>
                <w:sz w:val="18"/>
                <w:szCs w:val="18"/>
                <w:highlight w:val="none"/>
                <w:lang w:val="en-US" w:eastAsia="zh-CN" w:bidi="ar-SA"/>
              </w:rPr>
              <w:t xml:space="preserve">900×2100</w:t>
            </w:r>
            <w:r>
              <w:rPr>
                <w:rFonts w:hint="eastAsia" w:ascii="宋体" w:hAnsi="宋体" w:eastAsia="宋体" w:cs="宋体"/>
                <w:color w:val="0000ff"/>
                <w:sz w:val="18"/>
                <w:szCs w:val="18"/>
                <w:highlight w:val="none"/>
                <w:lang w:val="en-US" w:eastAsia="zh-CN" w:bidi="ar-SA"/>
              </w:rPr>
            </w:r>
            <w:r/>
          </w:p>
        </w:tc>
        <w:tc>
          <w:tcPr>
            <w:tcW w:w="1030" w:type="dxa"/>
            <w:vAlign w:val="center"/>
            <w:textDirection w:val="lrTb"/>
            <w:noWrap w:val="false"/>
          </w:tcPr>
          <w:p>
            <w:pPr>
              <w:pStyle w:val="797"/>
              <w:jc w:val="center"/>
              <w:spacing w:before="0" w:beforeAutospacing="0" w:after="0" w:afterAutospacing="0" w:line="340" w:lineRule="exact"/>
              <w:widowControl/>
              <w:rPr>
                <w:rFonts w:hint="eastAsia" w:ascii="宋体" w:hAnsi="宋体" w:eastAsia="宋体" w:cs="宋体"/>
                <w:color w:val="0000ff"/>
                <w:spacing w:val="-3"/>
                <w:sz w:val="18"/>
                <w:szCs w:val="18"/>
                <w:highlight w:val="none"/>
                <w:lang w:val="en-US" w:eastAsia="zh-CN" w:bidi="ar-SA"/>
              </w:rPr>
            </w:pPr>
            <w:r>
              <w:rPr>
                <w:rFonts w:hint="eastAsia" w:ascii="宋体" w:hAnsi="宋体" w:eastAsia="宋体" w:cs="宋体"/>
                <w:color w:val="0000ff"/>
                <w:spacing w:val="-3"/>
                <w:sz w:val="18"/>
                <w:szCs w:val="18"/>
                <w:highlight w:val="none"/>
                <w:lang w:val="en-US" w:eastAsia="zh-CN" w:bidi="ar-SA"/>
              </w:rPr>
              <w:t xml:space="preserve">主大楼</w:t>
            </w:r>
            <w:r>
              <w:rPr>
                <w:rFonts w:hint="eastAsia" w:ascii="宋体" w:hAnsi="宋体" w:eastAsia="宋体" w:cs="宋体"/>
                <w:color w:val="0000ff"/>
                <w:spacing w:val="-3"/>
                <w:sz w:val="18"/>
                <w:szCs w:val="18"/>
                <w:highlight w:val="none"/>
                <w:lang w:val="en-US" w:eastAsia="zh-CN" w:bidi="ar-SA"/>
              </w:rPr>
            </w:r>
            <w:r/>
          </w:p>
          <w:p>
            <w:pPr>
              <w:pStyle w:val="797"/>
              <w:jc w:val="center"/>
              <w:spacing w:before="0" w:beforeAutospacing="0" w:after="0" w:afterAutospacing="0" w:line="340" w:lineRule="exact"/>
              <w:widowControl/>
              <w:rPr>
                <w:rFonts w:ascii="宋体" w:hAnsi="宋体" w:eastAsia="宋体" w:cs="宋体"/>
                <w:color w:val="0000ff"/>
                <w:spacing w:val="-3"/>
                <w:sz w:val="18"/>
                <w:szCs w:val="18"/>
                <w:highlight w:val="none"/>
                <w:lang w:val="en-US" w:eastAsia="zh-CN" w:bidi="ar-SA"/>
              </w:rPr>
            </w:pPr>
            <w:r>
              <w:rPr>
                <w:rFonts w:hint="eastAsia" w:ascii="宋体" w:hAnsi="宋体" w:eastAsia="宋体" w:cs="宋体"/>
                <w:color w:val="0000ff"/>
                <w:spacing w:val="-3"/>
                <w:sz w:val="18"/>
                <w:szCs w:val="18"/>
                <w:highlight w:val="none"/>
                <w:lang w:val="en-US" w:eastAsia="zh-CN" w:bidi="ar-SA"/>
              </w:rPr>
              <w:t xml:space="preserve">(东区南)</w:t>
            </w:r>
            <w:r>
              <w:rPr>
                <w:rFonts w:ascii="宋体" w:hAnsi="宋体" w:eastAsia="宋体" w:cs="宋体"/>
                <w:color w:val="0000ff"/>
                <w:spacing w:val="-3"/>
                <w:sz w:val="18"/>
                <w:szCs w:val="18"/>
                <w:highlight w:val="none"/>
                <w:lang w:val="en-US" w:eastAsia="zh-CN" w:bidi="ar-SA"/>
              </w:rPr>
            </w:r>
            <w:r/>
          </w:p>
        </w:tc>
      </w:tr>
      <w:tr>
        <w:trPr>
          <w:trHeight w:val="96"/>
        </w:trPr>
        <w:tc>
          <w:tcPr>
            <w:tcW w:w="555" w:type="dxa"/>
            <w:vAlign w:val="center"/>
            <w:textDirection w:val="lrTb"/>
            <w:noWrap w:val="false"/>
          </w:tcPr>
          <w:p>
            <w:pPr>
              <w:pStyle w:val="797"/>
              <w:jc w:val="center"/>
              <w:spacing w:before="0" w:beforeAutospacing="0" w:after="0" w:afterAutospacing="0" w:line="400" w:lineRule="exact"/>
              <w:widowControl/>
              <w:rPr>
                <w:rFonts w:hint="eastAsia" w:ascii="宋体" w:hAnsi="宋体" w:eastAsia="宋体" w:cs="宋体"/>
                <w:color w:val="0000ff"/>
                <w:spacing w:val="-3"/>
                <w:sz w:val="18"/>
                <w:szCs w:val="18"/>
                <w:highlight w:val="none"/>
                <w:lang w:val="en-US" w:eastAsia="zh-CN" w:bidi="ar-SA"/>
              </w:rPr>
            </w:pPr>
            <w:r>
              <w:rPr>
                <w:rFonts w:hint="eastAsia" w:ascii="宋体" w:hAnsi="宋体" w:eastAsia="宋体" w:cs="宋体"/>
                <w:color w:val="0000ff"/>
                <w:spacing w:val="-3"/>
                <w:sz w:val="18"/>
                <w:szCs w:val="18"/>
                <w:highlight w:val="none"/>
                <w:lang w:val="en-US" w:eastAsia="zh-CN" w:bidi="ar-SA"/>
              </w:rPr>
              <w:t xml:space="preserve">DT5</w:t>
            </w:r>
            <w:r>
              <w:rPr>
                <w:rFonts w:hint="eastAsia" w:ascii="宋体" w:hAnsi="宋体" w:eastAsia="宋体" w:cs="宋体"/>
                <w:color w:val="0000ff"/>
                <w:spacing w:val="-3"/>
                <w:sz w:val="18"/>
                <w:szCs w:val="18"/>
                <w:highlight w:val="none"/>
                <w:lang w:val="en-US" w:eastAsia="zh-CN" w:bidi="ar-SA"/>
              </w:rPr>
            </w:r>
            <w:r/>
          </w:p>
        </w:tc>
        <w:tc>
          <w:tcPr>
            <w:tcW w:w="1489" w:type="dxa"/>
            <w:vAlign w:val="center"/>
            <w:textDirection w:val="lrTb"/>
            <w:noWrap w:val="false"/>
          </w:tcPr>
          <w:p>
            <w:pPr>
              <w:pStyle w:val="797"/>
              <w:jc w:val="center"/>
              <w:spacing w:before="0" w:beforeAutospacing="0" w:after="0" w:afterAutospacing="0" w:line="400" w:lineRule="exact"/>
              <w:widowControl/>
              <w:rPr>
                <w:rFonts w:ascii="Times New Roman" w:hAnsi="Times New Roman" w:eastAsia="宋体" w:cs="Times New Roman"/>
                <w:color w:val="0000ff"/>
                <w:sz w:val="18"/>
                <w:szCs w:val="18"/>
                <w:highlight w:val="none"/>
                <w:lang w:val="en-US" w:eastAsia="zh-CN" w:bidi="ar-SA"/>
              </w:rPr>
            </w:pPr>
            <w:r>
              <w:rPr>
                <w:rFonts w:hint="eastAsia" w:ascii="宋体" w:hAnsi="宋体" w:eastAsia="宋体" w:cs="宋体"/>
                <w:color w:val="0000ff"/>
                <w:spacing w:val="-3"/>
                <w:sz w:val="18"/>
                <w:szCs w:val="18"/>
                <w:highlight w:val="none"/>
                <w:lang w:val="en-US" w:eastAsia="zh-CN" w:bidi="ar-SA"/>
              </w:rPr>
              <w:t xml:space="preserve">有机房乘客电梯</w:t>
            </w:r>
            <w:r>
              <w:rPr>
                <w:rFonts w:ascii="Times New Roman" w:hAnsi="Times New Roman" w:eastAsia="宋体" w:cs="Times New Roman"/>
                <w:color w:val="0000ff"/>
                <w:sz w:val="18"/>
                <w:szCs w:val="18"/>
                <w:highlight w:val="none"/>
                <w:lang w:val="en-US" w:eastAsia="zh-CN" w:bidi="ar-SA"/>
              </w:rPr>
            </w:r>
            <w:r/>
          </w:p>
        </w:tc>
        <w:tc>
          <w:tcPr>
            <w:tcW w:w="675" w:type="dxa"/>
            <w:vAlign w:val="center"/>
            <w:textDirection w:val="lrTb"/>
            <w:noWrap w:val="false"/>
          </w:tcPr>
          <w:p>
            <w:pPr>
              <w:pStyle w:val="797"/>
              <w:jc w:val="center"/>
              <w:spacing w:before="0" w:beforeAutospacing="0" w:after="0" w:afterAutospacing="0" w:line="400" w:lineRule="exact"/>
              <w:widowControl/>
              <w:rPr>
                <w:rFonts w:hint="eastAsia" w:ascii="宋体" w:hAnsi="宋体" w:eastAsia="宋体" w:cs="宋体"/>
                <w:color w:val="0000ff"/>
                <w:spacing w:val="-3"/>
                <w:sz w:val="18"/>
                <w:szCs w:val="18"/>
                <w:highlight w:val="none"/>
                <w:lang w:val="en-US" w:eastAsia="zh-CN" w:bidi="ar-SA"/>
              </w:rPr>
            </w:pPr>
            <w:r>
              <w:rPr>
                <w:rFonts w:hint="eastAsia" w:ascii="宋体" w:hAnsi="宋体" w:eastAsia="宋体" w:cs="宋体"/>
                <w:color w:val="0000ff"/>
                <w:spacing w:val="-3"/>
                <w:sz w:val="18"/>
                <w:szCs w:val="18"/>
                <w:highlight w:val="none"/>
                <w:lang w:val="en-US" w:eastAsia="zh-CN" w:bidi="ar-SA"/>
              </w:rPr>
              <w:t xml:space="preserve">1</w:t>
            </w:r>
            <w:r>
              <w:rPr>
                <w:rFonts w:hint="eastAsia" w:ascii="宋体" w:hAnsi="宋体" w:eastAsia="宋体" w:cs="宋体"/>
                <w:color w:val="0000ff"/>
                <w:spacing w:val="-3"/>
                <w:sz w:val="18"/>
                <w:szCs w:val="18"/>
                <w:highlight w:val="none"/>
                <w:lang w:val="en-US" w:eastAsia="zh-CN" w:bidi="ar-SA"/>
              </w:rPr>
            </w:r>
            <w:r/>
          </w:p>
        </w:tc>
        <w:tc>
          <w:tcPr>
            <w:tcW w:w="645" w:type="dxa"/>
            <w:vAlign w:val="center"/>
            <w:textDirection w:val="lrTb"/>
            <w:noWrap w:val="false"/>
          </w:tcPr>
          <w:p>
            <w:pPr>
              <w:pStyle w:val="797"/>
              <w:jc w:val="center"/>
              <w:spacing w:before="0" w:beforeAutospacing="0" w:after="0" w:afterAutospacing="0" w:line="340" w:lineRule="exact"/>
              <w:widowControl/>
              <w:rPr>
                <w:rFonts w:ascii="Times New Roman" w:hAnsi="Times New Roman" w:eastAsia="宋体" w:cs="Times New Roman"/>
                <w:color w:val="0000ff"/>
                <w:sz w:val="18"/>
                <w:szCs w:val="18"/>
                <w:highlight w:val="none"/>
                <w:lang w:val="en-US" w:eastAsia="zh-CN" w:bidi="ar-SA"/>
              </w:rPr>
            </w:pPr>
            <w:r>
              <w:rPr>
                <w:rFonts w:hint="eastAsia" w:ascii="宋体" w:hAnsi="宋体" w:eastAsia="宋体" w:cs="宋体"/>
                <w:color w:val="0000ff"/>
                <w:spacing w:val="-3"/>
                <w:sz w:val="18"/>
                <w:szCs w:val="18"/>
                <w:highlight w:val="none"/>
                <w:lang w:val="en-US" w:eastAsia="zh-CN" w:bidi="ar-SA"/>
              </w:rPr>
              <w:t xml:space="preserve">1050</w:t>
            </w:r>
            <w:r>
              <w:rPr>
                <w:rFonts w:ascii="Times New Roman" w:hAnsi="Times New Roman" w:eastAsia="宋体" w:cs="Times New Roman"/>
                <w:color w:val="0000ff"/>
                <w:sz w:val="18"/>
                <w:szCs w:val="18"/>
                <w:highlight w:val="none"/>
                <w:lang w:val="en-US" w:eastAsia="zh-CN" w:bidi="ar-SA"/>
              </w:rPr>
            </w:r>
            <w:r/>
          </w:p>
        </w:tc>
        <w:tc>
          <w:tcPr>
            <w:tcW w:w="780" w:type="dxa"/>
            <w:vAlign w:val="center"/>
            <w:textDirection w:val="lrTb"/>
            <w:noWrap w:val="false"/>
          </w:tcPr>
          <w:p>
            <w:pPr>
              <w:pStyle w:val="797"/>
              <w:jc w:val="center"/>
              <w:spacing w:before="0" w:beforeAutospacing="0" w:after="0" w:afterAutospacing="0" w:line="340" w:lineRule="exact"/>
              <w:widowControl/>
              <w:rPr>
                <w:rFonts w:ascii="Times New Roman" w:hAnsi="Times New Roman" w:eastAsia="宋体" w:cs="Times New Roman"/>
                <w:color w:val="0000ff"/>
                <w:sz w:val="18"/>
                <w:szCs w:val="18"/>
                <w:highlight w:val="none"/>
                <w:lang w:val="en-US" w:eastAsia="zh-CN" w:bidi="ar-SA"/>
              </w:rPr>
            </w:pPr>
            <w:r>
              <w:rPr>
                <w:rFonts w:hint="eastAsia" w:ascii="宋体" w:hAnsi="宋体" w:eastAsia="宋体" w:cs="宋体"/>
                <w:color w:val="0000ff"/>
                <w:spacing w:val="-3"/>
                <w:sz w:val="18"/>
                <w:szCs w:val="18"/>
                <w:highlight w:val="none"/>
                <w:lang w:val="en-US" w:eastAsia="zh-CN" w:bidi="ar-SA"/>
              </w:rPr>
              <w:t xml:space="preserve">1.75</w:t>
            </w:r>
            <w:r>
              <w:rPr>
                <w:rFonts w:ascii="Times New Roman" w:hAnsi="Times New Roman" w:eastAsia="宋体" w:cs="Times New Roman"/>
                <w:color w:val="0000ff"/>
                <w:sz w:val="18"/>
                <w:szCs w:val="18"/>
                <w:highlight w:val="none"/>
                <w:lang w:val="en-US" w:eastAsia="zh-CN" w:bidi="ar-SA"/>
              </w:rPr>
            </w:r>
            <w:r/>
          </w:p>
        </w:tc>
        <w:tc>
          <w:tcPr>
            <w:tcW w:w="1070" w:type="dxa"/>
            <w:vAlign w:val="center"/>
            <w:textDirection w:val="lrTb"/>
            <w:noWrap w:val="false"/>
          </w:tcPr>
          <w:p>
            <w:pPr>
              <w:pStyle w:val="797"/>
              <w:jc w:val="center"/>
              <w:spacing w:before="0" w:beforeAutospacing="0" w:after="0" w:afterAutospacing="0" w:line="340" w:lineRule="exact"/>
              <w:widowControl/>
              <w:rPr>
                <w:rFonts w:ascii="Times New Roman" w:hAnsi="Times New Roman" w:eastAsia="宋体" w:cs="Times New Roman"/>
                <w:color w:val="0000ff"/>
                <w:sz w:val="18"/>
                <w:szCs w:val="18"/>
                <w:highlight w:val="none"/>
                <w:lang w:val="en-US" w:eastAsia="zh-CN" w:bidi="ar-SA"/>
              </w:rPr>
            </w:pPr>
            <w:r>
              <w:rPr>
                <w:rFonts w:hint="eastAsia" w:ascii="宋体" w:hAnsi="宋体" w:eastAsia="宋体" w:cs="宋体"/>
                <w:color w:val="0000ff"/>
                <w:spacing w:val="-3"/>
                <w:sz w:val="18"/>
                <w:szCs w:val="18"/>
                <w:highlight w:val="none"/>
                <w:lang w:val="en-US" w:eastAsia="zh-CN" w:bidi="ar-SA"/>
              </w:rPr>
              <w:t xml:space="preserve">12/12/12</w:t>
            </w:r>
            <w:r>
              <w:rPr>
                <w:rFonts w:ascii="Times New Roman" w:hAnsi="Times New Roman" w:eastAsia="宋体" w:cs="Times New Roman"/>
                <w:color w:val="0000ff"/>
                <w:sz w:val="18"/>
                <w:szCs w:val="18"/>
                <w:highlight w:val="none"/>
                <w:lang w:val="en-US" w:eastAsia="zh-CN" w:bidi="ar-SA"/>
              </w:rPr>
            </w:r>
            <w:r/>
          </w:p>
        </w:tc>
        <w:tc>
          <w:tcPr>
            <w:tcW w:w="795" w:type="dxa"/>
            <w:vAlign w:val="center"/>
            <w:textDirection w:val="lrTb"/>
            <w:noWrap w:val="false"/>
          </w:tcPr>
          <w:p>
            <w:pPr>
              <w:pStyle w:val="797"/>
              <w:jc w:val="center"/>
              <w:spacing w:before="0" w:beforeAutospacing="0" w:after="0" w:afterAutospacing="0" w:line="340" w:lineRule="exact"/>
              <w:widowControl/>
              <w:rPr>
                <w:rFonts w:ascii="Times New Roman" w:hAnsi="Times New Roman" w:eastAsia="宋体" w:cs="Times New Roman"/>
                <w:color w:val="0000ff"/>
                <w:sz w:val="18"/>
                <w:szCs w:val="18"/>
                <w:highlight w:val="none"/>
                <w:lang w:val="en-US" w:eastAsia="zh-CN" w:bidi="ar-SA"/>
              </w:rPr>
            </w:pPr>
            <w:r>
              <w:rPr>
                <w:rFonts w:hint="eastAsia" w:ascii="宋体" w:hAnsi="宋体" w:eastAsia="宋体" w:cs="宋体"/>
                <w:color w:val="0000ff"/>
                <w:sz w:val="18"/>
                <w:szCs w:val="18"/>
                <w:highlight w:val="none"/>
                <w:lang w:val="en-US" w:eastAsia="zh-CN" w:bidi="ar-SA"/>
              </w:rPr>
              <w:t xml:space="preserve">43.6</w:t>
            </w:r>
            <w:r>
              <w:rPr>
                <w:rFonts w:ascii="Times New Roman" w:hAnsi="Times New Roman" w:eastAsia="宋体" w:cs="Times New Roman"/>
                <w:color w:val="0000ff"/>
                <w:sz w:val="18"/>
                <w:szCs w:val="18"/>
                <w:highlight w:val="none"/>
                <w:lang w:val="en-US" w:eastAsia="zh-CN" w:bidi="ar-SA"/>
              </w:rPr>
            </w:r>
            <w:r/>
          </w:p>
        </w:tc>
        <w:tc>
          <w:tcPr>
            <w:tcW w:w="652" w:type="dxa"/>
            <w:vAlign w:val="center"/>
            <w:textDirection w:val="lrTb"/>
            <w:noWrap w:val="false"/>
          </w:tcPr>
          <w:p>
            <w:pPr>
              <w:pStyle w:val="797"/>
              <w:jc w:val="center"/>
              <w:spacing w:before="0" w:beforeAutospacing="0" w:after="0" w:afterAutospacing="0" w:line="340" w:lineRule="exact"/>
              <w:widowControl/>
              <w:rPr>
                <w:rFonts w:hint="eastAsia" w:ascii="宋体" w:hAnsi="宋体" w:eastAsia="宋体" w:cs="宋体"/>
                <w:color w:val="0000ff"/>
                <w:spacing w:val="-3"/>
                <w:sz w:val="18"/>
                <w:szCs w:val="18"/>
                <w:highlight w:val="none"/>
                <w:lang w:val="en-US" w:eastAsia="zh-CN" w:bidi="ar-SA"/>
              </w:rPr>
            </w:pPr>
            <w:r>
              <w:rPr>
                <w:rFonts w:hint="eastAsia" w:ascii="宋体" w:hAnsi="宋体" w:eastAsia="宋体" w:cs="宋体"/>
                <w:color w:val="0000ff"/>
                <w:spacing w:val="-3"/>
                <w:sz w:val="18"/>
                <w:szCs w:val="18"/>
                <w:highlight w:val="none"/>
                <w:lang w:val="en-US" w:eastAsia="zh-CN" w:bidi="ar-SA"/>
              </w:rPr>
              <w:t xml:space="preserve">4.6</w:t>
            </w:r>
            <w:r>
              <w:rPr>
                <w:rFonts w:hint="eastAsia" w:ascii="宋体" w:hAnsi="宋体" w:eastAsia="宋体" w:cs="宋体"/>
                <w:color w:val="0000ff"/>
                <w:spacing w:val="-3"/>
                <w:sz w:val="18"/>
                <w:szCs w:val="18"/>
                <w:highlight w:val="none"/>
                <w:lang w:val="en-US" w:eastAsia="zh-CN" w:bidi="ar-SA"/>
              </w:rPr>
            </w:r>
            <w:r/>
          </w:p>
        </w:tc>
        <w:tc>
          <w:tcPr>
            <w:tcW w:w="743" w:type="dxa"/>
            <w:vAlign w:val="center"/>
            <w:textDirection w:val="lrTb"/>
            <w:noWrap w:val="false"/>
          </w:tcPr>
          <w:p>
            <w:pPr>
              <w:pStyle w:val="797"/>
              <w:jc w:val="center"/>
              <w:spacing w:before="0" w:beforeAutospacing="0" w:after="0" w:afterAutospacing="0" w:line="340" w:lineRule="exact"/>
              <w:widowControl/>
              <w:rPr>
                <w:rFonts w:hint="eastAsia" w:ascii="宋体" w:hAnsi="宋体" w:eastAsia="宋体" w:cs="宋体"/>
                <w:color w:val="0000ff"/>
                <w:spacing w:val="-3"/>
                <w:sz w:val="18"/>
                <w:szCs w:val="18"/>
                <w:highlight w:val="none"/>
                <w:lang w:val="en-US" w:eastAsia="zh-CN" w:bidi="ar-SA"/>
              </w:rPr>
            </w:pPr>
            <w:r>
              <w:rPr>
                <w:rFonts w:hint="eastAsia" w:ascii="宋体" w:hAnsi="宋体" w:eastAsia="宋体" w:cs="宋体"/>
                <w:color w:val="0000ff"/>
                <w:spacing w:val="-3"/>
                <w:sz w:val="18"/>
                <w:szCs w:val="18"/>
                <w:highlight w:val="none"/>
                <w:lang w:val="en-US" w:eastAsia="zh-CN" w:bidi="ar-SA"/>
              </w:rPr>
              <w:t xml:space="preserve">1720</w:t>
            </w:r>
            <w:r>
              <w:rPr>
                <w:rFonts w:hint="eastAsia" w:ascii="宋体" w:hAnsi="宋体" w:eastAsia="宋体" w:cs="宋体"/>
                <w:color w:val="0000ff"/>
                <w:spacing w:val="-3"/>
                <w:sz w:val="18"/>
                <w:szCs w:val="18"/>
                <w:highlight w:val="none"/>
                <w:lang w:val="en-US" w:eastAsia="zh-CN" w:bidi="ar-SA"/>
              </w:rPr>
            </w:r>
            <w:r/>
          </w:p>
        </w:tc>
        <w:tc>
          <w:tcPr>
            <w:tcW w:w="1357" w:type="dxa"/>
            <w:vAlign w:val="center"/>
            <w:textDirection w:val="lrTb"/>
            <w:noWrap w:val="false"/>
          </w:tcPr>
          <w:p>
            <w:pPr>
              <w:pStyle w:val="797"/>
              <w:jc w:val="center"/>
              <w:spacing w:before="0" w:beforeAutospacing="0" w:after="0" w:afterAutospacing="0" w:line="340" w:lineRule="exact"/>
              <w:widowControl/>
              <w:rPr>
                <w:rFonts w:hint="eastAsia" w:ascii="宋体" w:hAnsi="宋体" w:eastAsia="宋体" w:cs="宋体"/>
                <w:color w:val="0000ff"/>
                <w:spacing w:val="-3"/>
                <w:sz w:val="18"/>
                <w:szCs w:val="18"/>
                <w:highlight w:val="none"/>
                <w:lang w:val="en-US" w:eastAsia="zh-CN" w:bidi="ar-SA"/>
              </w:rPr>
            </w:pPr>
            <w:r>
              <w:rPr>
                <w:rFonts w:hint="eastAsia" w:ascii="宋体" w:hAnsi="宋体" w:eastAsia="宋体" w:cs="宋体"/>
                <w:color w:val="0000ff"/>
                <w:spacing w:val="-3"/>
                <w:sz w:val="18"/>
                <w:szCs w:val="18"/>
                <w:highlight w:val="none"/>
                <w:lang w:val="en-US" w:eastAsia="zh-CN" w:bidi="ar-SA"/>
              </w:rPr>
              <w:t xml:space="preserve">2152×2264</w:t>
            </w:r>
            <w:r>
              <w:rPr>
                <w:rFonts w:hint="eastAsia" w:ascii="宋体" w:hAnsi="宋体" w:eastAsia="宋体" w:cs="宋体"/>
                <w:color w:val="0000ff"/>
                <w:spacing w:val="-3"/>
                <w:sz w:val="18"/>
                <w:szCs w:val="18"/>
                <w:highlight w:val="none"/>
                <w:lang w:val="en-US" w:eastAsia="zh-CN" w:bidi="ar-SA"/>
              </w:rPr>
            </w:r>
            <w:r/>
          </w:p>
        </w:tc>
        <w:tc>
          <w:tcPr>
            <w:tcW w:w="1088" w:type="dxa"/>
            <w:vAlign w:val="center"/>
            <w:textDirection w:val="lrTb"/>
            <w:noWrap w:val="false"/>
          </w:tcPr>
          <w:p>
            <w:pPr>
              <w:pStyle w:val="797"/>
              <w:jc w:val="center"/>
              <w:spacing w:before="0" w:beforeAutospacing="0" w:after="0" w:afterAutospacing="0"/>
              <w:widowControl/>
              <w:rPr>
                <w:rFonts w:hint="eastAsia" w:ascii="宋体" w:hAnsi="宋体" w:eastAsia="宋体" w:cs="宋体"/>
                <w:color w:val="0000ff"/>
                <w:sz w:val="18"/>
                <w:szCs w:val="18"/>
                <w:highlight w:val="none"/>
                <w:lang w:val="en-US" w:eastAsia="zh-CN" w:bidi="ar-SA"/>
              </w:rPr>
            </w:pPr>
            <w:r>
              <w:rPr>
                <w:rFonts w:hint="eastAsia" w:ascii="宋体" w:hAnsi="宋体" w:eastAsia="宋体" w:cs="宋体"/>
                <w:color w:val="0000ff"/>
                <w:sz w:val="18"/>
                <w:szCs w:val="18"/>
                <w:highlight w:val="none"/>
                <w:lang w:val="en-US" w:eastAsia="zh-CN" w:bidi="ar-SA"/>
              </w:rPr>
              <w:t xml:space="preserve">900×2100</w:t>
            </w:r>
            <w:r>
              <w:rPr>
                <w:rFonts w:hint="eastAsia" w:ascii="宋体" w:hAnsi="宋体" w:eastAsia="宋体" w:cs="宋体"/>
                <w:color w:val="0000ff"/>
                <w:sz w:val="18"/>
                <w:szCs w:val="18"/>
                <w:highlight w:val="none"/>
                <w:lang w:val="en-US" w:eastAsia="zh-CN" w:bidi="ar-SA"/>
              </w:rPr>
            </w:r>
            <w:r/>
          </w:p>
        </w:tc>
        <w:tc>
          <w:tcPr>
            <w:tcW w:w="1030" w:type="dxa"/>
            <w:vAlign w:val="center"/>
            <w:textDirection w:val="lrTb"/>
            <w:noWrap w:val="false"/>
          </w:tcPr>
          <w:p>
            <w:pPr>
              <w:pStyle w:val="797"/>
              <w:jc w:val="center"/>
              <w:spacing w:before="0" w:beforeAutospacing="0" w:after="0" w:afterAutospacing="0" w:line="340" w:lineRule="exact"/>
              <w:widowControl/>
              <w:rPr>
                <w:rFonts w:hint="eastAsia" w:ascii="宋体" w:hAnsi="宋体" w:eastAsia="宋体" w:cs="宋体"/>
                <w:color w:val="0000ff"/>
                <w:spacing w:val="-3"/>
                <w:sz w:val="18"/>
                <w:szCs w:val="18"/>
                <w:highlight w:val="none"/>
                <w:lang w:val="en-US" w:eastAsia="zh-CN" w:bidi="ar-SA"/>
              </w:rPr>
            </w:pPr>
            <w:r>
              <w:rPr>
                <w:rFonts w:hint="eastAsia" w:ascii="宋体" w:hAnsi="宋体" w:eastAsia="宋体" w:cs="宋体"/>
                <w:color w:val="0000ff"/>
                <w:spacing w:val="-3"/>
                <w:sz w:val="18"/>
                <w:szCs w:val="18"/>
                <w:highlight w:val="none"/>
                <w:lang w:val="en-US" w:eastAsia="zh-CN" w:bidi="ar-SA"/>
              </w:rPr>
              <w:t xml:space="preserve">主大楼</w:t>
            </w:r>
            <w:r>
              <w:rPr>
                <w:rFonts w:hint="eastAsia" w:ascii="宋体" w:hAnsi="宋体" w:eastAsia="宋体" w:cs="宋体"/>
                <w:color w:val="0000ff"/>
                <w:spacing w:val="-3"/>
                <w:sz w:val="18"/>
                <w:szCs w:val="18"/>
                <w:highlight w:val="none"/>
                <w:lang w:val="en-US" w:eastAsia="zh-CN" w:bidi="ar-SA"/>
              </w:rPr>
            </w:r>
            <w:r/>
          </w:p>
          <w:p>
            <w:pPr>
              <w:pStyle w:val="797"/>
              <w:jc w:val="center"/>
              <w:spacing w:before="0" w:beforeAutospacing="0" w:after="0" w:afterAutospacing="0" w:line="340" w:lineRule="exact"/>
              <w:widowControl/>
              <w:rPr>
                <w:rFonts w:ascii="宋体" w:hAnsi="宋体" w:eastAsia="宋体" w:cs="宋体"/>
                <w:color w:val="0000ff"/>
                <w:spacing w:val="-3"/>
                <w:sz w:val="18"/>
                <w:szCs w:val="18"/>
                <w:highlight w:val="none"/>
                <w:lang w:val="en-US" w:eastAsia="zh-CN" w:bidi="ar-SA"/>
              </w:rPr>
            </w:pPr>
            <w:r>
              <w:rPr>
                <w:rFonts w:hint="eastAsia" w:ascii="宋体" w:hAnsi="宋体" w:eastAsia="宋体" w:cs="宋体"/>
                <w:color w:val="0000ff"/>
                <w:spacing w:val="-3"/>
                <w:sz w:val="18"/>
                <w:szCs w:val="18"/>
                <w:highlight w:val="none"/>
                <w:lang w:val="en-US" w:eastAsia="zh-CN" w:bidi="ar-SA"/>
              </w:rPr>
              <w:t xml:space="preserve">(东区中)</w:t>
            </w:r>
            <w:r>
              <w:rPr>
                <w:rFonts w:ascii="宋体" w:hAnsi="宋体" w:eastAsia="宋体" w:cs="宋体"/>
                <w:color w:val="0000ff"/>
                <w:spacing w:val="-3"/>
                <w:sz w:val="18"/>
                <w:szCs w:val="18"/>
                <w:highlight w:val="none"/>
                <w:lang w:val="en-US" w:eastAsia="zh-CN" w:bidi="ar-SA"/>
              </w:rPr>
            </w:r>
            <w:r/>
          </w:p>
        </w:tc>
      </w:tr>
      <w:tr>
        <w:trPr>
          <w:trHeight w:val="480"/>
        </w:trPr>
        <w:tc>
          <w:tcPr>
            <w:tcW w:w="555" w:type="dxa"/>
            <w:vAlign w:val="center"/>
            <w:textDirection w:val="lrTb"/>
            <w:noWrap w:val="false"/>
          </w:tcPr>
          <w:p>
            <w:pPr>
              <w:pStyle w:val="797"/>
              <w:jc w:val="center"/>
              <w:spacing w:before="0" w:beforeAutospacing="0" w:after="0" w:afterAutospacing="0" w:line="400" w:lineRule="exact"/>
              <w:widowControl/>
              <w:rPr>
                <w:rFonts w:hint="eastAsia" w:ascii="宋体" w:hAnsi="宋体" w:eastAsia="宋体" w:cs="宋体"/>
                <w:color w:val="0000ff"/>
                <w:spacing w:val="-3"/>
                <w:sz w:val="18"/>
                <w:szCs w:val="18"/>
                <w:highlight w:val="none"/>
                <w:lang w:val="en-US" w:eastAsia="zh-CN" w:bidi="ar-SA"/>
              </w:rPr>
            </w:pPr>
            <w:r>
              <w:rPr>
                <w:rFonts w:hint="eastAsia" w:ascii="宋体" w:hAnsi="宋体" w:eastAsia="宋体" w:cs="宋体"/>
                <w:color w:val="0000ff"/>
                <w:spacing w:val="-3"/>
                <w:sz w:val="18"/>
                <w:szCs w:val="18"/>
                <w:highlight w:val="none"/>
                <w:lang w:val="en-US" w:eastAsia="zh-CN" w:bidi="ar-SA"/>
              </w:rPr>
              <w:t xml:space="preserve">DT6</w:t>
            </w:r>
            <w:r>
              <w:rPr>
                <w:rFonts w:hint="eastAsia" w:ascii="宋体" w:hAnsi="宋体" w:eastAsia="宋体" w:cs="宋体"/>
                <w:color w:val="0000ff"/>
                <w:spacing w:val="-3"/>
                <w:sz w:val="18"/>
                <w:szCs w:val="18"/>
                <w:highlight w:val="none"/>
                <w:lang w:val="en-US" w:eastAsia="zh-CN" w:bidi="ar-SA"/>
              </w:rPr>
            </w:r>
            <w:r/>
          </w:p>
        </w:tc>
        <w:tc>
          <w:tcPr>
            <w:tcW w:w="1489" w:type="dxa"/>
            <w:vAlign w:val="center"/>
            <w:textDirection w:val="lrTb"/>
            <w:noWrap w:val="false"/>
          </w:tcPr>
          <w:p>
            <w:pPr>
              <w:pStyle w:val="797"/>
              <w:jc w:val="center"/>
              <w:spacing w:before="0" w:beforeAutospacing="0" w:after="0" w:afterAutospacing="0" w:line="400" w:lineRule="exact"/>
              <w:widowControl/>
              <w:rPr>
                <w:rFonts w:ascii="Times New Roman" w:hAnsi="Times New Roman" w:eastAsia="宋体" w:cs="Times New Roman"/>
                <w:color w:val="0000ff"/>
                <w:sz w:val="18"/>
                <w:szCs w:val="18"/>
                <w:highlight w:val="none"/>
                <w:lang w:val="en-US" w:eastAsia="zh-CN" w:bidi="ar-SA"/>
              </w:rPr>
            </w:pPr>
            <w:r>
              <w:rPr>
                <w:rFonts w:hint="eastAsia" w:ascii="宋体" w:hAnsi="宋体" w:eastAsia="宋体" w:cs="宋体"/>
                <w:color w:val="0000ff"/>
                <w:spacing w:val="-3"/>
                <w:sz w:val="18"/>
                <w:szCs w:val="18"/>
                <w:highlight w:val="none"/>
                <w:lang w:val="en-US" w:eastAsia="zh-CN" w:bidi="ar-SA"/>
              </w:rPr>
              <w:t xml:space="preserve">有机房乘客电梯</w:t>
            </w:r>
            <w:r>
              <w:rPr>
                <w:rFonts w:ascii="Times New Roman" w:hAnsi="Times New Roman" w:eastAsia="宋体" w:cs="Times New Roman"/>
                <w:color w:val="0000ff"/>
                <w:sz w:val="18"/>
                <w:szCs w:val="18"/>
                <w:highlight w:val="none"/>
                <w:lang w:val="en-US" w:eastAsia="zh-CN" w:bidi="ar-SA"/>
              </w:rPr>
            </w:r>
            <w:r/>
          </w:p>
        </w:tc>
        <w:tc>
          <w:tcPr>
            <w:tcW w:w="675" w:type="dxa"/>
            <w:vAlign w:val="center"/>
            <w:textDirection w:val="lrTb"/>
            <w:noWrap w:val="false"/>
          </w:tcPr>
          <w:p>
            <w:pPr>
              <w:pStyle w:val="797"/>
              <w:jc w:val="center"/>
              <w:spacing w:before="0" w:beforeAutospacing="0" w:after="0" w:afterAutospacing="0" w:line="400" w:lineRule="exact"/>
              <w:widowControl/>
              <w:rPr>
                <w:rFonts w:hint="eastAsia" w:ascii="宋体" w:hAnsi="宋体" w:eastAsia="宋体" w:cs="宋体"/>
                <w:color w:val="0000ff"/>
                <w:spacing w:val="-3"/>
                <w:sz w:val="18"/>
                <w:szCs w:val="18"/>
                <w:highlight w:val="none"/>
                <w:lang w:val="en-US" w:eastAsia="zh-CN" w:bidi="ar-SA"/>
              </w:rPr>
            </w:pPr>
            <w:r>
              <w:rPr>
                <w:rFonts w:hint="eastAsia" w:ascii="宋体" w:hAnsi="宋体" w:eastAsia="宋体" w:cs="宋体"/>
                <w:color w:val="0000ff"/>
                <w:spacing w:val="-3"/>
                <w:sz w:val="18"/>
                <w:szCs w:val="18"/>
                <w:highlight w:val="none"/>
                <w:lang w:val="en-US" w:eastAsia="zh-CN" w:bidi="ar-SA"/>
              </w:rPr>
              <w:t xml:space="preserve">1</w:t>
            </w:r>
            <w:r>
              <w:rPr>
                <w:rFonts w:hint="eastAsia" w:ascii="宋体" w:hAnsi="宋体" w:eastAsia="宋体" w:cs="宋体"/>
                <w:color w:val="0000ff"/>
                <w:spacing w:val="-3"/>
                <w:sz w:val="18"/>
                <w:szCs w:val="18"/>
                <w:highlight w:val="none"/>
                <w:lang w:val="en-US" w:eastAsia="zh-CN" w:bidi="ar-SA"/>
              </w:rPr>
            </w:r>
            <w:r/>
          </w:p>
        </w:tc>
        <w:tc>
          <w:tcPr>
            <w:tcW w:w="645" w:type="dxa"/>
            <w:vAlign w:val="center"/>
            <w:textDirection w:val="lrTb"/>
            <w:noWrap w:val="false"/>
          </w:tcPr>
          <w:p>
            <w:pPr>
              <w:pStyle w:val="797"/>
              <w:jc w:val="center"/>
              <w:spacing w:before="0" w:beforeAutospacing="0" w:after="0" w:afterAutospacing="0" w:line="340" w:lineRule="exact"/>
              <w:widowControl/>
              <w:rPr>
                <w:rFonts w:ascii="Times New Roman" w:hAnsi="Times New Roman" w:eastAsia="宋体" w:cs="Times New Roman"/>
                <w:color w:val="0000ff"/>
                <w:sz w:val="18"/>
                <w:szCs w:val="18"/>
                <w:highlight w:val="none"/>
                <w:lang w:val="en-US" w:eastAsia="zh-CN" w:bidi="ar-SA"/>
              </w:rPr>
            </w:pPr>
            <w:r>
              <w:rPr>
                <w:rFonts w:hint="eastAsia" w:ascii="宋体" w:hAnsi="宋体" w:eastAsia="宋体" w:cs="宋体"/>
                <w:color w:val="0000ff"/>
                <w:spacing w:val="-3"/>
                <w:sz w:val="18"/>
                <w:szCs w:val="18"/>
                <w:highlight w:val="none"/>
                <w:lang w:val="en-US" w:eastAsia="zh-CN" w:bidi="ar-SA"/>
              </w:rPr>
              <w:t xml:space="preserve">1050</w:t>
            </w:r>
            <w:r>
              <w:rPr>
                <w:rFonts w:ascii="Times New Roman" w:hAnsi="Times New Roman" w:eastAsia="宋体" w:cs="Times New Roman"/>
                <w:color w:val="0000ff"/>
                <w:sz w:val="18"/>
                <w:szCs w:val="18"/>
                <w:highlight w:val="none"/>
                <w:lang w:val="en-US" w:eastAsia="zh-CN" w:bidi="ar-SA"/>
              </w:rPr>
            </w:r>
            <w:r/>
          </w:p>
        </w:tc>
        <w:tc>
          <w:tcPr>
            <w:tcW w:w="780" w:type="dxa"/>
            <w:vAlign w:val="center"/>
            <w:textDirection w:val="lrTb"/>
            <w:noWrap w:val="false"/>
          </w:tcPr>
          <w:p>
            <w:pPr>
              <w:pStyle w:val="797"/>
              <w:jc w:val="center"/>
              <w:spacing w:before="0" w:beforeAutospacing="0" w:after="0" w:afterAutospacing="0" w:line="340" w:lineRule="exact"/>
              <w:widowControl/>
              <w:rPr>
                <w:rFonts w:ascii="Times New Roman" w:hAnsi="Times New Roman" w:eastAsia="宋体" w:cs="Times New Roman"/>
                <w:color w:val="0000ff"/>
                <w:sz w:val="18"/>
                <w:szCs w:val="18"/>
                <w:highlight w:val="none"/>
                <w:lang w:val="en-US" w:eastAsia="zh-CN" w:bidi="ar-SA"/>
              </w:rPr>
            </w:pPr>
            <w:r>
              <w:rPr>
                <w:rFonts w:hint="eastAsia" w:ascii="宋体" w:hAnsi="宋体" w:eastAsia="宋体" w:cs="宋体"/>
                <w:color w:val="0000ff"/>
                <w:spacing w:val="-3"/>
                <w:sz w:val="18"/>
                <w:szCs w:val="18"/>
                <w:highlight w:val="none"/>
                <w:lang w:val="en-US" w:eastAsia="zh-CN" w:bidi="ar-SA"/>
              </w:rPr>
              <w:t xml:space="preserve">1.75</w:t>
            </w:r>
            <w:r>
              <w:rPr>
                <w:rFonts w:ascii="Times New Roman" w:hAnsi="Times New Roman" w:eastAsia="宋体" w:cs="Times New Roman"/>
                <w:color w:val="0000ff"/>
                <w:sz w:val="18"/>
                <w:szCs w:val="18"/>
                <w:highlight w:val="none"/>
                <w:lang w:val="en-US" w:eastAsia="zh-CN" w:bidi="ar-SA"/>
              </w:rPr>
            </w:r>
            <w:r/>
          </w:p>
        </w:tc>
        <w:tc>
          <w:tcPr>
            <w:tcW w:w="1070" w:type="dxa"/>
            <w:vAlign w:val="center"/>
            <w:textDirection w:val="lrTb"/>
            <w:noWrap w:val="false"/>
          </w:tcPr>
          <w:p>
            <w:pPr>
              <w:pStyle w:val="797"/>
              <w:jc w:val="center"/>
              <w:spacing w:before="0" w:beforeAutospacing="0" w:after="0" w:afterAutospacing="0" w:line="340" w:lineRule="exact"/>
              <w:widowControl/>
              <w:rPr>
                <w:rFonts w:ascii="Times New Roman" w:hAnsi="Times New Roman" w:eastAsia="宋体" w:cs="Times New Roman"/>
                <w:color w:val="0000ff"/>
                <w:sz w:val="18"/>
                <w:szCs w:val="18"/>
                <w:highlight w:val="none"/>
                <w:lang w:val="en-US" w:eastAsia="zh-CN" w:bidi="ar-SA"/>
              </w:rPr>
            </w:pPr>
            <w:r>
              <w:rPr>
                <w:rFonts w:hint="eastAsia" w:ascii="宋体" w:hAnsi="宋体" w:eastAsia="宋体" w:cs="宋体"/>
                <w:color w:val="0000ff"/>
                <w:spacing w:val="-3"/>
                <w:sz w:val="18"/>
                <w:szCs w:val="18"/>
                <w:highlight w:val="none"/>
                <w:lang w:val="en-US" w:eastAsia="zh-CN" w:bidi="ar-SA"/>
              </w:rPr>
              <w:t xml:space="preserve">12/12/12</w:t>
            </w:r>
            <w:r>
              <w:rPr>
                <w:rFonts w:ascii="Times New Roman" w:hAnsi="Times New Roman" w:eastAsia="宋体" w:cs="Times New Roman"/>
                <w:color w:val="0000ff"/>
                <w:sz w:val="18"/>
                <w:szCs w:val="18"/>
                <w:highlight w:val="none"/>
                <w:lang w:val="en-US" w:eastAsia="zh-CN" w:bidi="ar-SA"/>
              </w:rPr>
            </w:r>
            <w:r/>
          </w:p>
        </w:tc>
        <w:tc>
          <w:tcPr>
            <w:tcW w:w="795" w:type="dxa"/>
            <w:vAlign w:val="center"/>
            <w:textDirection w:val="lrTb"/>
            <w:noWrap w:val="false"/>
          </w:tcPr>
          <w:p>
            <w:pPr>
              <w:pStyle w:val="797"/>
              <w:jc w:val="center"/>
              <w:spacing w:before="0" w:beforeAutospacing="0" w:after="0" w:afterAutospacing="0" w:line="340" w:lineRule="exact"/>
              <w:widowControl/>
              <w:rPr>
                <w:rFonts w:ascii="Times New Roman" w:hAnsi="Times New Roman" w:eastAsia="宋体" w:cs="Times New Roman"/>
                <w:color w:val="0000ff"/>
                <w:sz w:val="18"/>
                <w:szCs w:val="18"/>
                <w:highlight w:val="none"/>
                <w:lang w:val="en-US" w:eastAsia="zh-CN" w:bidi="ar-SA"/>
              </w:rPr>
            </w:pPr>
            <w:r>
              <w:rPr>
                <w:rFonts w:hint="eastAsia" w:ascii="宋体" w:hAnsi="宋体" w:eastAsia="宋体" w:cs="宋体"/>
                <w:color w:val="0000ff"/>
                <w:sz w:val="18"/>
                <w:szCs w:val="18"/>
                <w:highlight w:val="none"/>
                <w:lang w:val="en-US" w:eastAsia="zh-CN" w:bidi="ar-SA"/>
              </w:rPr>
              <w:t xml:space="preserve">43.6</w:t>
            </w:r>
            <w:r>
              <w:rPr>
                <w:rFonts w:ascii="Times New Roman" w:hAnsi="Times New Roman" w:eastAsia="宋体" w:cs="Times New Roman"/>
                <w:color w:val="0000ff"/>
                <w:sz w:val="18"/>
                <w:szCs w:val="18"/>
                <w:highlight w:val="none"/>
                <w:lang w:val="en-US" w:eastAsia="zh-CN" w:bidi="ar-SA"/>
              </w:rPr>
            </w:r>
            <w:r/>
          </w:p>
        </w:tc>
        <w:tc>
          <w:tcPr>
            <w:tcW w:w="652" w:type="dxa"/>
            <w:vAlign w:val="center"/>
            <w:textDirection w:val="lrTb"/>
            <w:noWrap w:val="false"/>
          </w:tcPr>
          <w:p>
            <w:pPr>
              <w:pStyle w:val="797"/>
              <w:jc w:val="center"/>
              <w:spacing w:before="0" w:beforeAutospacing="0" w:after="0" w:afterAutospacing="0" w:line="340" w:lineRule="exact"/>
              <w:widowControl/>
              <w:rPr>
                <w:rFonts w:hint="eastAsia" w:ascii="宋体" w:hAnsi="宋体" w:eastAsia="宋体" w:cs="宋体"/>
                <w:color w:val="0000ff"/>
                <w:spacing w:val="-3"/>
                <w:sz w:val="18"/>
                <w:szCs w:val="18"/>
                <w:highlight w:val="none"/>
                <w:lang w:val="en-US" w:eastAsia="zh-CN" w:bidi="ar-SA"/>
              </w:rPr>
            </w:pPr>
            <w:r>
              <w:rPr>
                <w:rFonts w:hint="eastAsia" w:ascii="宋体" w:hAnsi="宋体" w:eastAsia="宋体" w:cs="宋体"/>
                <w:color w:val="0000ff"/>
                <w:spacing w:val="-3"/>
                <w:sz w:val="18"/>
                <w:szCs w:val="18"/>
                <w:highlight w:val="none"/>
                <w:lang w:val="en-US" w:eastAsia="zh-CN" w:bidi="ar-SA"/>
              </w:rPr>
              <w:t xml:space="preserve">4.6</w:t>
            </w:r>
            <w:r>
              <w:rPr>
                <w:rFonts w:hint="eastAsia" w:ascii="宋体" w:hAnsi="宋体" w:eastAsia="宋体" w:cs="宋体"/>
                <w:color w:val="0000ff"/>
                <w:spacing w:val="-3"/>
                <w:sz w:val="18"/>
                <w:szCs w:val="18"/>
                <w:highlight w:val="none"/>
                <w:lang w:val="en-US" w:eastAsia="zh-CN" w:bidi="ar-SA"/>
              </w:rPr>
            </w:r>
            <w:r/>
          </w:p>
        </w:tc>
        <w:tc>
          <w:tcPr>
            <w:tcW w:w="743" w:type="dxa"/>
            <w:vAlign w:val="center"/>
            <w:textDirection w:val="lrTb"/>
            <w:noWrap w:val="false"/>
          </w:tcPr>
          <w:p>
            <w:pPr>
              <w:pStyle w:val="797"/>
              <w:jc w:val="center"/>
              <w:spacing w:before="0" w:beforeAutospacing="0" w:after="0" w:afterAutospacing="0" w:line="340" w:lineRule="exact"/>
              <w:widowControl/>
              <w:rPr>
                <w:rFonts w:hint="eastAsia" w:ascii="宋体" w:hAnsi="宋体" w:eastAsia="宋体" w:cs="宋体"/>
                <w:color w:val="0000ff"/>
                <w:spacing w:val="-3"/>
                <w:sz w:val="18"/>
                <w:szCs w:val="18"/>
                <w:highlight w:val="none"/>
                <w:lang w:val="en-US" w:eastAsia="zh-CN" w:bidi="ar-SA"/>
              </w:rPr>
            </w:pPr>
            <w:r>
              <w:rPr>
                <w:rFonts w:hint="eastAsia" w:ascii="宋体" w:hAnsi="宋体" w:eastAsia="宋体" w:cs="宋体"/>
                <w:color w:val="0000ff"/>
                <w:spacing w:val="-3"/>
                <w:sz w:val="18"/>
                <w:szCs w:val="18"/>
                <w:highlight w:val="none"/>
                <w:lang w:val="en-US" w:eastAsia="zh-CN" w:bidi="ar-SA"/>
              </w:rPr>
              <w:t xml:space="preserve">1720</w:t>
            </w:r>
            <w:r>
              <w:rPr>
                <w:rFonts w:hint="eastAsia" w:ascii="宋体" w:hAnsi="宋体" w:eastAsia="宋体" w:cs="宋体"/>
                <w:color w:val="0000ff"/>
                <w:spacing w:val="-3"/>
                <w:sz w:val="18"/>
                <w:szCs w:val="18"/>
                <w:highlight w:val="none"/>
                <w:lang w:val="en-US" w:eastAsia="zh-CN" w:bidi="ar-SA"/>
              </w:rPr>
            </w:r>
            <w:r/>
          </w:p>
        </w:tc>
        <w:tc>
          <w:tcPr>
            <w:tcW w:w="1357" w:type="dxa"/>
            <w:vAlign w:val="center"/>
            <w:textDirection w:val="lrTb"/>
            <w:noWrap w:val="false"/>
          </w:tcPr>
          <w:p>
            <w:pPr>
              <w:pStyle w:val="797"/>
              <w:jc w:val="center"/>
              <w:spacing w:before="0" w:beforeAutospacing="0" w:after="0" w:afterAutospacing="0" w:line="340" w:lineRule="exact"/>
              <w:widowControl/>
              <w:rPr>
                <w:rFonts w:hint="eastAsia" w:ascii="宋体" w:hAnsi="宋体" w:eastAsia="宋体" w:cs="宋体"/>
                <w:color w:val="0000ff"/>
                <w:spacing w:val="-3"/>
                <w:sz w:val="18"/>
                <w:szCs w:val="18"/>
                <w:highlight w:val="none"/>
                <w:lang w:val="en-US" w:eastAsia="zh-CN" w:bidi="ar-SA"/>
              </w:rPr>
            </w:pPr>
            <w:r>
              <w:rPr>
                <w:rFonts w:hint="eastAsia" w:ascii="宋体" w:hAnsi="宋体" w:eastAsia="宋体" w:cs="宋体"/>
                <w:color w:val="0000ff"/>
                <w:spacing w:val="-3"/>
                <w:sz w:val="18"/>
                <w:szCs w:val="18"/>
                <w:highlight w:val="none"/>
                <w:lang w:val="en-US" w:eastAsia="zh-CN" w:bidi="ar-SA"/>
              </w:rPr>
              <w:t xml:space="preserve">2050×2268</w:t>
            </w:r>
            <w:r>
              <w:rPr>
                <w:rFonts w:hint="eastAsia" w:ascii="宋体" w:hAnsi="宋体" w:eastAsia="宋体" w:cs="宋体"/>
                <w:color w:val="0000ff"/>
                <w:spacing w:val="-3"/>
                <w:sz w:val="18"/>
                <w:szCs w:val="18"/>
                <w:highlight w:val="none"/>
                <w:lang w:val="en-US" w:eastAsia="zh-CN" w:bidi="ar-SA"/>
              </w:rPr>
            </w:r>
            <w:r/>
          </w:p>
        </w:tc>
        <w:tc>
          <w:tcPr>
            <w:tcW w:w="1088" w:type="dxa"/>
            <w:vAlign w:val="center"/>
            <w:textDirection w:val="lrTb"/>
            <w:noWrap w:val="false"/>
          </w:tcPr>
          <w:p>
            <w:pPr>
              <w:pStyle w:val="797"/>
              <w:jc w:val="center"/>
              <w:spacing w:before="0" w:beforeAutospacing="0" w:after="0" w:afterAutospacing="0"/>
              <w:widowControl/>
              <w:rPr>
                <w:rFonts w:hint="eastAsia" w:ascii="宋体" w:hAnsi="宋体" w:eastAsia="宋体" w:cs="宋体"/>
                <w:color w:val="0000ff"/>
                <w:sz w:val="18"/>
                <w:szCs w:val="18"/>
                <w:highlight w:val="none"/>
                <w:lang w:val="en-US" w:eastAsia="zh-CN" w:bidi="ar-SA"/>
              </w:rPr>
            </w:pPr>
            <w:r>
              <w:rPr>
                <w:rFonts w:hint="eastAsia" w:ascii="宋体" w:hAnsi="宋体" w:eastAsia="宋体" w:cs="宋体"/>
                <w:color w:val="0000ff"/>
                <w:sz w:val="18"/>
                <w:szCs w:val="18"/>
                <w:highlight w:val="none"/>
                <w:lang w:val="en-US" w:eastAsia="zh-CN" w:bidi="ar-SA"/>
              </w:rPr>
              <w:t xml:space="preserve">900×2100</w:t>
            </w:r>
            <w:r>
              <w:rPr>
                <w:rFonts w:hint="eastAsia" w:ascii="宋体" w:hAnsi="宋体" w:eastAsia="宋体" w:cs="宋体"/>
                <w:color w:val="0000ff"/>
                <w:sz w:val="18"/>
                <w:szCs w:val="18"/>
                <w:highlight w:val="none"/>
                <w:lang w:val="en-US" w:eastAsia="zh-CN" w:bidi="ar-SA"/>
              </w:rPr>
            </w:r>
            <w:r/>
          </w:p>
        </w:tc>
        <w:tc>
          <w:tcPr>
            <w:tcW w:w="1030" w:type="dxa"/>
            <w:vAlign w:val="center"/>
            <w:textDirection w:val="lrTb"/>
            <w:noWrap w:val="false"/>
          </w:tcPr>
          <w:p>
            <w:pPr>
              <w:pStyle w:val="797"/>
              <w:jc w:val="center"/>
              <w:spacing w:before="0" w:beforeAutospacing="0" w:after="0" w:afterAutospacing="0" w:line="340" w:lineRule="exact"/>
              <w:widowControl/>
              <w:rPr>
                <w:rFonts w:hint="eastAsia" w:ascii="宋体" w:hAnsi="宋体" w:eastAsia="宋体" w:cs="宋体"/>
                <w:color w:val="0000ff"/>
                <w:spacing w:val="-3"/>
                <w:sz w:val="18"/>
                <w:szCs w:val="18"/>
                <w:highlight w:val="none"/>
                <w:lang w:val="en-US" w:eastAsia="zh-CN" w:bidi="ar-SA"/>
              </w:rPr>
            </w:pPr>
            <w:r>
              <w:rPr>
                <w:rFonts w:hint="eastAsia" w:ascii="宋体" w:hAnsi="宋体" w:eastAsia="宋体" w:cs="宋体"/>
                <w:color w:val="0000ff"/>
                <w:spacing w:val="-3"/>
                <w:sz w:val="18"/>
                <w:szCs w:val="18"/>
                <w:highlight w:val="none"/>
                <w:lang w:val="en-US" w:eastAsia="zh-CN" w:bidi="ar-SA"/>
              </w:rPr>
              <w:t xml:space="preserve">主大楼</w:t>
            </w:r>
            <w:r>
              <w:rPr>
                <w:rFonts w:hint="eastAsia" w:ascii="宋体" w:hAnsi="宋体" w:eastAsia="宋体" w:cs="宋体"/>
                <w:color w:val="0000ff"/>
                <w:spacing w:val="-3"/>
                <w:sz w:val="18"/>
                <w:szCs w:val="18"/>
                <w:highlight w:val="none"/>
                <w:lang w:val="en-US" w:eastAsia="zh-CN" w:bidi="ar-SA"/>
              </w:rPr>
            </w:r>
            <w:r/>
          </w:p>
          <w:p>
            <w:pPr>
              <w:pStyle w:val="797"/>
              <w:jc w:val="center"/>
              <w:spacing w:before="0" w:beforeAutospacing="0" w:after="0" w:afterAutospacing="0" w:line="340" w:lineRule="exact"/>
              <w:widowControl/>
              <w:rPr>
                <w:rFonts w:ascii="宋体" w:hAnsi="宋体" w:eastAsia="宋体" w:cs="宋体"/>
                <w:color w:val="0000ff"/>
                <w:spacing w:val="-3"/>
                <w:sz w:val="18"/>
                <w:szCs w:val="18"/>
                <w:highlight w:val="none"/>
                <w:lang w:val="en-US" w:eastAsia="zh-CN" w:bidi="ar-SA"/>
              </w:rPr>
            </w:pPr>
            <w:r>
              <w:rPr>
                <w:rFonts w:hint="eastAsia" w:ascii="宋体" w:hAnsi="宋体" w:eastAsia="宋体" w:cs="宋体"/>
                <w:color w:val="0000ff"/>
                <w:spacing w:val="-3"/>
                <w:sz w:val="18"/>
                <w:szCs w:val="18"/>
                <w:highlight w:val="none"/>
                <w:lang w:val="en-US" w:eastAsia="zh-CN" w:bidi="ar-SA"/>
              </w:rPr>
              <w:t xml:space="preserve">(东区北)</w:t>
            </w:r>
            <w:r>
              <w:rPr>
                <w:rFonts w:ascii="宋体" w:hAnsi="宋体" w:eastAsia="宋体" w:cs="宋体"/>
                <w:color w:val="0000ff"/>
                <w:spacing w:val="-3"/>
                <w:sz w:val="18"/>
                <w:szCs w:val="18"/>
                <w:highlight w:val="none"/>
                <w:lang w:val="en-US" w:eastAsia="zh-CN" w:bidi="ar-SA"/>
              </w:rPr>
            </w:r>
            <w:r/>
          </w:p>
        </w:tc>
      </w:tr>
      <w:tr>
        <w:trPr>
          <w:trHeight w:val="90"/>
        </w:trPr>
        <w:tc>
          <w:tcPr>
            <w:tcW w:w="555" w:type="dxa"/>
            <w:vAlign w:val="center"/>
            <w:textDirection w:val="lrTb"/>
            <w:noWrap w:val="false"/>
          </w:tcPr>
          <w:p>
            <w:pPr>
              <w:pStyle w:val="797"/>
              <w:jc w:val="center"/>
              <w:spacing w:before="0" w:beforeAutospacing="0" w:after="0" w:afterAutospacing="0" w:line="400" w:lineRule="exact"/>
              <w:widowControl/>
              <w:rPr>
                <w:rFonts w:hint="eastAsia" w:ascii="宋体" w:hAnsi="宋体" w:eastAsia="宋体" w:cs="宋体"/>
                <w:color w:val="0000ff"/>
                <w:spacing w:val="-3"/>
                <w:sz w:val="18"/>
                <w:szCs w:val="18"/>
                <w:highlight w:val="none"/>
                <w:lang w:val="en-US" w:eastAsia="zh-CN" w:bidi="ar-SA"/>
              </w:rPr>
            </w:pPr>
            <w:r>
              <w:rPr>
                <w:rFonts w:hint="eastAsia" w:ascii="宋体" w:hAnsi="宋体" w:eastAsia="宋体" w:cs="宋体"/>
                <w:color w:val="0000ff"/>
                <w:spacing w:val="-3"/>
                <w:sz w:val="18"/>
                <w:szCs w:val="18"/>
                <w:highlight w:val="none"/>
                <w:lang w:val="en-US" w:eastAsia="zh-CN" w:bidi="ar-SA"/>
              </w:rPr>
              <w:t xml:space="preserve">DT7</w:t>
            </w:r>
            <w:r>
              <w:rPr>
                <w:rFonts w:hint="eastAsia" w:ascii="宋体" w:hAnsi="宋体" w:eastAsia="宋体" w:cs="宋体"/>
                <w:color w:val="0000ff"/>
                <w:spacing w:val="-3"/>
                <w:sz w:val="18"/>
                <w:szCs w:val="18"/>
                <w:highlight w:val="none"/>
                <w:lang w:val="en-US" w:eastAsia="zh-CN" w:bidi="ar-SA"/>
              </w:rPr>
            </w:r>
            <w:r/>
          </w:p>
        </w:tc>
        <w:tc>
          <w:tcPr>
            <w:tcW w:w="1489" w:type="dxa"/>
            <w:vAlign w:val="center"/>
            <w:textDirection w:val="lrTb"/>
            <w:noWrap w:val="false"/>
          </w:tcPr>
          <w:p>
            <w:pPr>
              <w:pStyle w:val="797"/>
              <w:jc w:val="center"/>
              <w:spacing w:before="0" w:beforeAutospacing="0" w:after="0" w:afterAutospacing="0" w:line="400" w:lineRule="exact"/>
              <w:widowControl/>
              <w:rPr>
                <w:rFonts w:ascii="Times New Roman" w:hAnsi="Times New Roman" w:eastAsia="宋体" w:cs="Times New Roman"/>
                <w:color w:val="0000ff"/>
                <w:sz w:val="18"/>
                <w:szCs w:val="18"/>
                <w:highlight w:val="none"/>
                <w:lang w:val="en-US" w:eastAsia="zh-CN" w:bidi="ar-SA"/>
              </w:rPr>
            </w:pPr>
            <w:r>
              <w:rPr>
                <w:rFonts w:hint="eastAsia" w:ascii="宋体" w:hAnsi="宋体" w:eastAsia="宋体" w:cs="宋体"/>
                <w:color w:val="0000ff"/>
                <w:spacing w:val="-3"/>
                <w:sz w:val="18"/>
                <w:szCs w:val="18"/>
                <w:highlight w:val="none"/>
                <w:lang w:val="en-US" w:eastAsia="zh-CN" w:bidi="ar-SA"/>
              </w:rPr>
              <w:t xml:space="preserve">有机房乘客电梯</w:t>
            </w:r>
            <w:r>
              <w:rPr>
                <w:rFonts w:ascii="Times New Roman" w:hAnsi="Times New Roman" w:eastAsia="宋体" w:cs="Times New Roman"/>
                <w:color w:val="0000ff"/>
                <w:sz w:val="18"/>
                <w:szCs w:val="18"/>
                <w:highlight w:val="none"/>
                <w:lang w:val="en-US" w:eastAsia="zh-CN" w:bidi="ar-SA"/>
              </w:rPr>
            </w:r>
            <w:r/>
          </w:p>
        </w:tc>
        <w:tc>
          <w:tcPr>
            <w:tcW w:w="675" w:type="dxa"/>
            <w:vAlign w:val="center"/>
            <w:textDirection w:val="lrTb"/>
            <w:noWrap w:val="false"/>
          </w:tcPr>
          <w:p>
            <w:pPr>
              <w:pStyle w:val="797"/>
              <w:jc w:val="center"/>
              <w:spacing w:before="0" w:beforeAutospacing="0" w:after="0" w:afterAutospacing="0" w:line="400" w:lineRule="exact"/>
              <w:widowControl/>
              <w:rPr>
                <w:rFonts w:hint="eastAsia" w:ascii="宋体" w:hAnsi="宋体" w:eastAsia="宋体" w:cs="宋体"/>
                <w:color w:val="0000ff"/>
                <w:spacing w:val="-3"/>
                <w:sz w:val="18"/>
                <w:szCs w:val="18"/>
                <w:highlight w:val="none"/>
                <w:lang w:val="en-US" w:eastAsia="zh-CN" w:bidi="ar-SA"/>
              </w:rPr>
            </w:pPr>
            <w:r>
              <w:rPr>
                <w:rFonts w:hint="eastAsia" w:ascii="宋体" w:hAnsi="宋体" w:eastAsia="宋体" w:cs="宋体"/>
                <w:color w:val="0000ff"/>
                <w:spacing w:val="-3"/>
                <w:sz w:val="18"/>
                <w:szCs w:val="18"/>
                <w:highlight w:val="none"/>
                <w:lang w:val="en-US" w:eastAsia="zh-CN" w:bidi="ar-SA"/>
              </w:rPr>
              <w:t xml:space="preserve">1</w:t>
            </w:r>
            <w:r>
              <w:rPr>
                <w:rFonts w:hint="eastAsia" w:ascii="宋体" w:hAnsi="宋体" w:eastAsia="宋体" w:cs="宋体"/>
                <w:color w:val="0000ff"/>
                <w:spacing w:val="-3"/>
                <w:sz w:val="18"/>
                <w:szCs w:val="18"/>
                <w:highlight w:val="none"/>
                <w:lang w:val="en-US" w:eastAsia="zh-CN" w:bidi="ar-SA"/>
              </w:rPr>
            </w:r>
            <w:r/>
          </w:p>
        </w:tc>
        <w:tc>
          <w:tcPr>
            <w:tcW w:w="645" w:type="dxa"/>
            <w:vAlign w:val="center"/>
            <w:textDirection w:val="lrTb"/>
            <w:noWrap w:val="false"/>
          </w:tcPr>
          <w:p>
            <w:pPr>
              <w:pStyle w:val="797"/>
              <w:jc w:val="center"/>
              <w:spacing w:before="0" w:beforeAutospacing="0" w:after="0" w:afterAutospacing="0" w:line="340" w:lineRule="exact"/>
              <w:widowControl/>
              <w:rPr>
                <w:rFonts w:ascii="Times New Roman" w:hAnsi="Times New Roman" w:eastAsia="宋体" w:cs="Times New Roman"/>
                <w:color w:val="0000ff"/>
                <w:sz w:val="18"/>
                <w:szCs w:val="18"/>
                <w:highlight w:val="none"/>
                <w:lang w:val="en-US" w:eastAsia="zh-CN" w:bidi="ar-SA"/>
              </w:rPr>
            </w:pPr>
            <w:r>
              <w:rPr>
                <w:rFonts w:hint="eastAsia" w:ascii="宋体" w:hAnsi="宋体" w:eastAsia="宋体" w:cs="宋体"/>
                <w:color w:val="0000ff"/>
                <w:spacing w:val="-3"/>
                <w:sz w:val="18"/>
                <w:szCs w:val="18"/>
                <w:highlight w:val="none"/>
                <w:lang w:val="en-US" w:eastAsia="zh-CN" w:bidi="ar-SA"/>
              </w:rPr>
              <w:t xml:space="preserve">1050</w:t>
            </w:r>
            <w:r>
              <w:rPr>
                <w:rFonts w:ascii="Times New Roman" w:hAnsi="Times New Roman" w:eastAsia="宋体" w:cs="Times New Roman"/>
                <w:color w:val="0000ff"/>
                <w:sz w:val="18"/>
                <w:szCs w:val="18"/>
                <w:highlight w:val="none"/>
                <w:lang w:val="en-US" w:eastAsia="zh-CN" w:bidi="ar-SA"/>
              </w:rPr>
            </w:r>
            <w:r/>
          </w:p>
        </w:tc>
        <w:tc>
          <w:tcPr>
            <w:tcW w:w="780" w:type="dxa"/>
            <w:vAlign w:val="center"/>
            <w:textDirection w:val="lrTb"/>
            <w:noWrap w:val="false"/>
          </w:tcPr>
          <w:p>
            <w:pPr>
              <w:pStyle w:val="797"/>
              <w:jc w:val="center"/>
              <w:spacing w:before="0" w:beforeAutospacing="0" w:after="0" w:afterAutospacing="0" w:line="340" w:lineRule="exact"/>
              <w:widowControl/>
              <w:rPr>
                <w:rFonts w:ascii="Times New Roman" w:hAnsi="Times New Roman" w:eastAsia="宋体" w:cs="Times New Roman"/>
                <w:color w:val="0000ff"/>
                <w:sz w:val="18"/>
                <w:szCs w:val="18"/>
                <w:highlight w:val="none"/>
                <w:lang w:val="en-US" w:eastAsia="zh-CN" w:bidi="ar-SA"/>
              </w:rPr>
            </w:pPr>
            <w:r>
              <w:rPr>
                <w:rFonts w:hint="eastAsia" w:ascii="宋体" w:hAnsi="宋体" w:eastAsia="宋体" w:cs="宋体"/>
                <w:color w:val="0000ff"/>
                <w:spacing w:val="-3"/>
                <w:sz w:val="18"/>
                <w:szCs w:val="18"/>
                <w:highlight w:val="none"/>
                <w:lang w:val="en-US" w:eastAsia="zh-CN" w:bidi="ar-SA"/>
              </w:rPr>
              <w:t xml:space="preserve">1.75</w:t>
            </w:r>
            <w:r>
              <w:rPr>
                <w:rFonts w:ascii="Times New Roman" w:hAnsi="Times New Roman" w:eastAsia="宋体" w:cs="Times New Roman"/>
                <w:color w:val="0000ff"/>
                <w:sz w:val="18"/>
                <w:szCs w:val="18"/>
                <w:highlight w:val="none"/>
                <w:lang w:val="en-US" w:eastAsia="zh-CN" w:bidi="ar-SA"/>
              </w:rPr>
            </w:r>
            <w:r/>
          </w:p>
        </w:tc>
        <w:tc>
          <w:tcPr>
            <w:tcW w:w="1070" w:type="dxa"/>
            <w:vAlign w:val="center"/>
            <w:textDirection w:val="lrTb"/>
            <w:noWrap w:val="false"/>
          </w:tcPr>
          <w:p>
            <w:pPr>
              <w:pStyle w:val="797"/>
              <w:jc w:val="center"/>
              <w:spacing w:before="0" w:beforeAutospacing="0" w:after="0" w:afterAutospacing="0" w:line="340" w:lineRule="exact"/>
              <w:widowControl/>
              <w:rPr>
                <w:rFonts w:ascii="Times New Roman" w:hAnsi="Times New Roman" w:eastAsia="宋体" w:cs="Times New Roman"/>
                <w:color w:val="0000ff"/>
                <w:sz w:val="18"/>
                <w:szCs w:val="18"/>
                <w:highlight w:val="none"/>
                <w:lang w:val="en-US" w:eastAsia="zh-CN" w:bidi="ar-SA"/>
              </w:rPr>
            </w:pPr>
            <w:r>
              <w:rPr>
                <w:rFonts w:hint="eastAsia" w:ascii="宋体" w:hAnsi="宋体" w:eastAsia="宋体" w:cs="宋体"/>
                <w:color w:val="0000ff"/>
                <w:spacing w:val="-3"/>
                <w:sz w:val="18"/>
                <w:szCs w:val="18"/>
                <w:highlight w:val="none"/>
                <w:lang w:val="en-US" w:eastAsia="zh-CN" w:bidi="ar-SA"/>
              </w:rPr>
              <w:t xml:space="preserve">7/7/7</w:t>
            </w:r>
            <w:r>
              <w:rPr>
                <w:rFonts w:ascii="Times New Roman" w:hAnsi="Times New Roman" w:eastAsia="宋体" w:cs="Times New Roman"/>
                <w:color w:val="0000ff"/>
                <w:sz w:val="18"/>
                <w:szCs w:val="18"/>
                <w:highlight w:val="none"/>
                <w:lang w:val="en-US" w:eastAsia="zh-CN" w:bidi="ar-SA"/>
              </w:rPr>
            </w:r>
            <w:r/>
          </w:p>
        </w:tc>
        <w:tc>
          <w:tcPr>
            <w:tcW w:w="795" w:type="dxa"/>
            <w:vAlign w:val="center"/>
            <w:textDirection w:val="lrTb"/>
            <w:noWrap w:val="false"/>
          </w:tcPr>
          <w:p>
            <w:pPr>
              <w:pStyle w:val="797"/>
              <w:jc w:val="center"/>
              <w:spacing w:before="0" w:beforeAutospacing="0" w:after="0" w:afterAutospacing="0" w:line="340" w:lineRule="exact"/>
              <w:widowControl/>
              <w:rPr>
                <w:rFonts w:ascii="Times New Roman" w:hAnsi="Times New Roman" w:eastAsia="宋体" w:cs="Times New Roman"/>
                <w:color w:val="0000ff"/>
                <w:sz w:val="18"/>
                <w:szCs w:val="18"/>
                <w:highlight w:val="none"/>
                <w:lang w:val="en-US" w:eastAsia="zh-CN" w:bidi="ar-SA"/>
              </w:rPr>
            </w:pPr>
            <w:r>
              <w:rPr>
                <w:rFonts w:hint="eastAsia" w:ascii="宋体" w:hAnsi="宋体" w:eastAsia="宋体" w:cs="宋体"/>
                <w:color w:val="0000ff"/>
                <w:sz w:val="18"/>
                <w:szCs w:val="18"/>
                <w:highlight w:val="none"/>
                <w:lang w:val="en-US" w:eastAsia="zh-CN" w:bidi="ar-SA"/>
              </w:rPr>
              <w:t xml:space="preserve">22.9</w:t>
            </w:r>
            <w:r>
              <w:rPr>
                <w:rFonts w:ascii="Times New Roman" w:hAnsi="Times New Roman" w:eastAsia="宋体" w:cs="Times New Roman"/>
                <w:color w:val="0000ff"/>
                <w:sz w:val="18"/>
                <w:szCs w:val="18"/>
                <w:highlight w:val="none"/>
                <w:lang w:val="en-US" w:eastAsia="zh-CN" w:bidi="ar-SA"/>
              </w:rPr>
            </w:r>
            <w:r/>
          </w:p>
        </w:tc>
        <w:tc>
          <w:tcPr>
            <w:tcW w:w="652" w:type="dxa"/>
            <w:vAlign w:val="center"/>
            <w:textDirection w:val="lrTb"/>
            <w:noWrap w:val="false"/>
          </w:tcPr>
          <w:p>
            <w:pPr>
              <w:pStyle w:val="797"/>
              <w:jc w:val="center"/>
              <w:spacing w:before="0" w:beforeAutospacing="0" w:after="0" w:afterAutospacing="0" w:line="340" w:lineRule="exact"/>
              <w:widowControl/>
              <w:rPr>
                <w:rFonts w:hint="eastAsia" w:ascii="宋体" w:hAnsi="宋体" w:eastAsia="宋体" w:cs="宋体"/>
                <w:color w:val="0000ff"/>
                <w:spacing w:val="-3"/>
                <w:sz w:val="18"/>
                <w:szCs w:val="18"/>
                <w:highlight w:val="none"/>
                <w:lang w:val="en-US" w:eastAsia="zh-CN" w:bidi="ar-SA"/>
              </w:rPr>
            </w:pPr>
            <w:r>
              <w:rPr>
                <w:rFonts w:hint="eastAsia" w:ascii="宋体" w:hAnsi="宋体" w:eastAsia="宋体" w:cs="宋体"/>
                <w:color w:val="0000ff"/>
                <w:spacing w:val="-3"/>
                <w:sz w:val="18"/>
                <w:szCs w:val="18"/>
                <w:highlight w:val="none"/>
                <w:lang w:val="en-US" w:eastAsia="zh-CN" w:bidi="ar-SA"/>
              </w:rPr>
              <w:t xml:space="preserve">4.6</w:t>
            </w:r>
            <w:r>
              <w:rPr>
                <w:rFonts w:hint="eastAsia" w:ascii="宋体" w:hAnsi="宋体" w:eastAsia="宋体" w:cs="宋体"/>
                <w:color w:val="0000ff"/>
                <w:spacing w:val="-3"/>
                <w:sz w:val="18"/>
                <w:szCs w:val="18"/>
                <w:highlight w:val="none"/>
                <w:lang w:val="en-US" w:eastAsia="zh-CN" w:bidi="ar-SA"/>
              </w:rPr>
            </w:r>
            <w:r/>
          </w:p>
        </w:tc>
        <w:tc>
          <w:tcPr>
            <w:tcW w:w="743" w:type="dxa"/>
            <w:vAlign w:val="center"/>
            <w:textDirection w:val="lrTb"/>
            <w:noWrap w:val="false"/>
          </w:tcPr>
          <w:p>
            <w:pPr>
              <w:pStyle w:val="797"/>
              <w:jc w:val="center"/>
              <w:spacing w:before="0" w:beforeAutospacing="0" w:after="0" w:afterAutospacing="0" w:line="340" w:lineRule="exact"/>
              <w:widowControl/>
              <w:rPr>
                <w:rFonts w:hint="eastAsia" w:ascii="宋体" w:hAnsi="宋体" w:eastAsia="宋体" w:cs="宋体"/>
                <w:color w:val="0000ff"/>
                <w:spacing w:val="-3"/>
                <w:sz w:val="18"/>
                <w:szCs w:val="18"/>
                <w:highlight w:val="none"/>
                <w:lang w:val="en-US" w:eastAsia="zh-CN" w:bidi="ar-SA"/>
              </w:rPr>
            </w:pPr>
            <w:r>
              <w:rPr>
                <w:rFonts w:hint="eastAsia" w:ascii="宋体" w:hAnsi="宋体" w:eastAsia="宋体" w:cs="宋体"/>
                <w:color w:val="0000ff"/>
                <w:spacing w:val="-3"/>
                <w:sz w:val="18"/>
                <w:szCs w:val="18"/>
                <w:highlight w:val="none"/>
                <w:lang w:val="en-US" w:eastAsia="zh-CN" w:bidi="ar-SA"/>
              </w:rPr>
              <w:t xml:space="preserve">1370</w:t>
            </w:r>
            <w:r>
              <w:rPr>
                <w:rFonts w:hint="eastAsia" w:ascii="宋体" w:hAnsi="宋体" w:eastAsia="宋体" w:cs="宋体"/>
                <w:color w:val="0000ff"/>
                <w:spacing w:val="-3"/>
                <w:sz w:val="18"/>
                <w:szCs w:val="18"/>
                <w:highlight w:val="none"/>
                <w:lang w:val="en-US" w:eastAsia="zh-CN" w:bidi="ar-SA"/>
              </w:rPr>
            </w:r>
            <w:r/>
          </w:p>
        </w:tc>
        <w:tc>
          <w:tcPr>
            <w:tcW w:w="1357" w:type="dxa"/>
            <w:vAlign w:val="center"/>
            <w:textDirection w:val="lrTb"/>
            <w:noWrap w:val="false"/>
          </w:tcPr>
          <w:p>
            <w:pPr>
              <w:pStyle w:val="797"/>
              <w:jc w:val="center"/>
              <w:spacing w:before="0" w:beforeAutospacing="0" w:after="0" w:afterAutospacing="0" w:line="340" w:lineRule="exact"/>
              <w:widowControl/>
              <w:rPr>
                <w:rFonts w:hint="eastAsia" w:ascii="宋体" w:hAnsi="宋体" w:eastAsia="宋体" w:cs="宋体"/>
                <w:color w:val="0000ff"/>
                <w:spacing w:val="-3"/>
                <w:sz w:val="18"/>
                <w:szCs w:val="18"/>
                <w:highlight w:val="none"/>
                <w:lang w:val="en-US" w:eastAsia="zh-CN" w:bidi="ar-SA"/>
              </w:rPr>
            </w:pPr>
            <w:r>
              <w:rPr>
                <w:rFonts w:hint="eastAsia" w:ascii="宋体" w:hAnsi="宋体" w:eastAsia="宋体" w:cs="宋体"/>
                <w:color w:val="0000ff"/>
                <w:spacing w:val="-3"/>
                <w:sz w:val="18"/>
                <w:szCs w:val="18"/>
                <w:highlight w:val="none"/>
                <w:lang w:val="en-US" w:eastAsia="zh-CN" w:bidi="ar-SA"/>
              </w:rPr>
              <w:t xml:space="preserve">2200×2270</w:t>
            </w:r>
            <w:r>
              <w:rPr>
                <w:rFonts w:hint="eastAsia" w:ascii="宋体" w:hAnsi="宋体" w:eastAsia="宋体" w:cs="宋体"/>
                <w:color w:val="0000ff"/>
                <w:spacing w:val="-3"/>
                <w:sz w:val="18"/>
                <w:szCs w:val="18"/>
                <w:highlight w:val="none"/>
                <w:lang w:val="en-US" w:eastAsia="zh-CN" w:bidi="ar-SA"/>
              </w:rPr>
            </w:r>
            <w:r/>
          </w:p>
        </w:tc>
        <w:tc>
          <w:tcPr>
            <w:tcW w:w="1088" w:type="dxa"/>
            <w:vAlign w:val="center"/>
            <w:textDirection w:val="lrTb"/>
            <w:noWrap w:val="false"/>
          </w:tcPr>
          <w:p>
            <w:pPr>
              <w:pStyle w:val="797"/>
              <w:jc w:val="center"/>
              <w:spacing w:before="0" w:beforeAutospacing="0" w:after="0" w:afterAutospacing="0"/>
              <w:widowControl/>
              <w:rPr>
                <w:rFonts w:hint="eastAsia" w:ascii="宋体" w:hAnsi="宋体" w:eastAsia="宋体" w:cs="宋体"/>
                <w:color w:val="0000ff"/>
                <w:sz w:val="18"/>
                <w:szCs w:val="18"/>
                <w:highlight w:val="none"/>
                <w:lang w:val="en-US" w:eastAsia="zh-CN" w:bidi="ar-SA"/>
              </w:rPr>
            </w:pPr>
            <w:r>
              <w:rPr>
                <w:rFonts w:hint="eastAsia" w:ascii="宋体" w:hAnsi="宋体" w:eastAsia="宋体" w:cs="宋体"/>
                <w:color w:val="0000ff"/>
                <w:sz w:val="18"/>
                <w:szCs w:val="18"/>
                <w:highlight w:val="none"/>
                <w:lang w:val="en-US" w:eastAsia="zh-CN" w:bidi="ar-SA"/>
              </w:rPr>
              <w:t xml:space="preserve">900×2100</w:t>
            </w:r>
            <w:r>
              <w:rPr>
                <w:rFonts w:hint="eastAsia" w:ascii="宋体" w:hAnsi="宋体" w:eastAsia="宋体" w:cs="宋体"/>
                <w:color w:val="0000ff"/>
                <w:sz w:val="18"/>
                <w:szCs w:val="18"/>
                <w:highlight w:val="none"/>
                <w:lang w:val="en-US" w:eastAsia="zh-CN" w:bidi="ar-SA"/>
              </w:rPr>
            </w:r>
            <w:r/>
          </w:p>
        </w:tc>
        <w:tc>
          <w:tcPr>
            <w:tcW w:w="1030" w:type="dxa"/>
            <w:vAlign w:val="center"/>
            <w:textDirection w:val="lrTb"/>
            <w:noWrap w:val="false"/>
          </w:tcPr>
          <w:p>
            <w:pPr>
              <w:pStyle w:val="797"/>
              <w:jc w:val="center"/>
              <w:spacing w:before="0" w:beforeAutospacing="0" w:after="0" w:afterAutospacing="0" w:line="340" w:lineRule="exact"/>
              <w:widowControl/>
              <w:rPr>
                <w:rFonts w:hint="eastAsia" w:ascii="宋体" w:hAnsi="宋体" w:eastAsia="宋体" w:cs="宋体"/>
                <w:color w:val="0000ff"/>
                <w:spacing w:val="-3"/>
                <w:sz w:val="18"/>
                <w:szCs w:val="18"/>
                <w:highlight w:val="none"/>
                <w:lang w:val="en-US" w:eastAsia="zh-CN" w:bidi="ar-SA"/>
              </w:rPr>
            </w:pPr>
            <w:r>
              <w:rPr>
                <w:rFonts w:hint="eastAsia" w:ascii="宋体" w:hAnsi="宋体" w:eastAsia="宋体" w:cs="宋体"/>
                <w:color w:val="0000ff"/>
                <w:spacing w:val="-3"/>
                <w:sz w:val="18"/>
                <w:szCs w:val="18"/>
                <w:highlight w:val="none"/>
                <w:lang w:val="en-US" w:eastAsia="zh-CN" w:bidi="ar-SA"/>
              </w:rPr>
              <w:t xml:space="preserve">东辅楼</w:t>
            </w:r>
            <w:r>
              <w:rPr>
                <w:rFonts w:hint="eastAsia" w:ascii="宋体" w:hAnsi="宋体" w:eastAsia="宋体" w:cs="宋体"/>
                <w:color w:val="0000ff"/>
                <w:spacing w:val="-3"/>
                <w:sz w:val="18"/>
                <w:szCs w:val="18"/>
                <w:highlight w:val="none"/>
                <w:lang w:val="en-US" w:eastAsia="zh-CN" w:bidi="ar-SA"/>
              </w:rPr>
            </w:r>
            <w:r/>
          </w:p>
          <w:p>
            <w:pPr>
              <w:pStyle w:val="797"/>
              <w:jc w:val="center"/>
              <w:spacing w:before="0" w:beforeAutospacing="0" w:after="0" w:afterAutospacing="0" w:line="340" w:lineRule="exact"/>
              <w:widowControl/>
              <w:rPr>
                <w:rFonts w:ascii="宋体" w:hAnsi="宋体" w:eastAsia="宋体" w:cs="宋体"/>
                <w:color w:val="0000ff"/>
                <w:spacing w:val="-3"/>
                <w:sz w:val="18"/>
                <w:szCs w:val="18"/>
                <w:highlight w:val="none"/>
                <w:lang w:val="en-US" w:eastAsia="zh-CN" w:bidi="ar-SA"/>
              </w:rPr>
            </w:pPr>
            <w:r>
              <w:rPr>
                <w:rFonts w:hint="eastAsia" w:ascii="宋体" w:hAnsi="宋体" w:eastAsia="宋体" w:cs="宋体"/>
                <w:color w:val="0000ff"/>
                <w:spacing w:val="-3"/>
                <w:sz w:val="18"/>
                <w:szCs w:val="18"/>
                <w:highlight w:val="none"/>
                <w:lang w:val="en-US" w:eastAsia="zh-CN" w:bidi="ar-SA"/>
              </w:rPr>
              <w:t xml:space="preserve">(西区)</w:t>
            </w:r>
            <w:r>
              <w:rPr>
                <w:rFonts w:ascii="宋体" w:hAnsi="宋体" w:eastAsia="宋体" w:cs="宋体"/>
                <w:color w:val="0000ff"/>
                <w:spacing w:val="-3"/>
                <w:sz w:val="18"/>
                <w:szCs w:val="18"/>
                <w:highlight w:val="none"/>
                <w:lang w:val="en-US" w:eastAsia="zh-CN" w:bidi="ar-SA"/>
              </w:rPr>
            </w:r>
            <w:r/>
          </w:p>
        </w:tc>
      </w:tr>
      <w:tr>
        <w:trPr>
          <w:trHeight w:val="142"/>
        </w:trPr>
        <w:tc>
          <w:tcPr>
            <w:tcW w:w="555" w:type="dxa"/>
            <w:vAlign w:val="center"/>
            <w:textDirection w:val="lrTb"/>
            <w:noWrap w:val="false"/>
          </w:tcPr>
          <w:p>
            <w:pPr>
              <w:pStyle w:val="797"/>
              <w:jc w:val="center"/>
              <w:spacing w:before="0" w:beforeAutospacing="0" w:after="0" w:afterAutospacing="0" w:line="400" w:lineRule="exact"/>
              <w:widowControl/>
              <w:rPr>
                <w:rFonts w:hint="eastAsia" w:ascii="宋体" w:hAnsi="宋体" w:eastAsia="宋体" w:cs="宋体"/>
                <w:color w:val="0000ff"/>
                <w:spacing w:val="-3"/>
                <w:sz w:val="18"/>
                <w:szCs w:val="18"/>
                <w:highlight w:val="none"/>
                <w:lang w:val="en-US" w:eastAsia="zh-CN" w:bidi="ar-SA"/>
              </w:rPr>
            </w:pPr>
            <w:r>
              <w:rPr>
                <w:rFonts w:hint="eastAsia" w:ascii="宋体" w:hAnsi="宋体" w:eastAsia="宋体" w:cs="宋体"/>
                <w:color w:val="0000ff"/>
                <w:spacing w:val="-3"/>
                <w:sz w:val="18"/>
                <w:szCs w:val="18"/>
                <w:highlight w:val="none"/>
                <w:lang w:val="en-US" w:eastAsia="zh-CN" w:bidi="ar-SA"/>
              </w:rPr>
              <w:t xml:space="preserve">DT8</w:t>
            </w:r>
            <w:r>
              <w:rPr>
                <w:rFonts w:hint="eastAsia" w:ascii="宋体" w:hAnsi="宋体" w:eastAsia="宋体" w:cs="宋体"/>
                <w:color w:val="0000ff"/>
                <w:spacing w:val="-3"/>
                <w:sz w:val="18"/>
                <w:szCs w:val="18"/>
                <w:highlight w:val="none"/>
                <w:lang w:val="en-US" w:eastAsia="zh-CN" w:bidi="ar-SA"/>
              </w:rPr>
            </w:r>
            <w:r/>
          </w:p>
        </w:tc>
        <w:tc>
          <w:tcPr>
            <w:tcW w:w="1489" w:type="dxa"/>
            <w:vAlign w:val="center"/>
            <w:textDirection w:val="lrTb"/>
            <w:noWrap w:val="false"/>
          </w:tcPr>
          <w:p>
            <w:pPr>
              <w:pStyle w:val="797"/>
              <w:jc w:val="center"/>
              <w:spacing w:before="0" w:beforeAutospacing="0" w:after="0" w:afterAutospacing="0" w:line="400" w:lineRule="exact"/>
              <w:widowControl/>
              <w:rPr>
                <w:rFonts w:ascii="Times New Roman" w:hAnsi="Times New Roman" w:eastAsia="宋体" w:cs="Times New Roman"/>
                <w:color w:val="0000ff"/>
                <w:sz w:val="18"/>
                <w:szCs w:val="18"/>
                <w:highlight w:val="none"/>
                <w:lang w:val="en-US" w:eastAsia="zh-CN" w:bidi="ar-SA"/>
              </w:rPr>
            </w:pPr>
            <w:r>
              <w:rPr>
                <w:rFonts w:hint="eastAsia" w:ascii="宋体" w:hAnsi="宋体" w:eastAsia="宋体" w:cs="宋体"/>
                <w:color w:val="0000ff"/>
                <w:spacing w:val="-3"/>
                <w:sz w:val="18"/>
                <w:szCs w:val="18"/>
                <w:highlight w:val="none"/>
                <w:lang w:val="en-US" w:eastAsia="zh-CN" w:bidi="ar-SA"/>
              </w:rPr>
              <w:t xml:space="preserve">有机房乘客电梯</w:t>
            </w:r>
            <w:r>
              <w:rPr>
                <w:rFonts w:ascii="Times New Roman" w:hAnsi="Times New Roman" w:eastAsia="宋体" w:cs="Times New Roman"/>
                <w:color w:val="0000ff"/>
                <w:sz w:val="18"/>
                <w:szCs w:val="18"/>
                <w:highlight w:val="none"/>
                <w:lang w:val="en-US" w:eastAsia="zh-CN" w:bidi="ar-SA"/>
              </w:rPr>
            </w:r>
            <w:r/>
          </w:p>
        </w:tc>
        <w:tc>
          <w:tcPr>
            <w:tcW w:w="675" w:type="dxa"/>
            <w:vAlign w:val="center"/>
            <w:textDirection w:val="lrTb"/>
            <w:noWrap w:val="false"/>
          </w:tcPr>
          <w:p>
            <w:pPr>
              <w:pStyle w:val="797"/>
              <w:jc w:val="center"/>
              <w:spacing w:before="0" w:beforeAutospacing="0" w:after="0" w:afterAutospacing="0" w:line="400" w:lineRule="exact"/>
              <w:widowControl/>
              <w:rPr>
                <w:rFonts w:hint="eastAsia" w:ascii="宋体" w:hAnsi="宋体" w:eastAsia="宋体" w:cs="宋体"/>
                <w:color w:val="0000ff"/>
                <w:spacing w:val="-3"/>
                <w:sz w:val="18"/>
                <w:szCs w:val="18"/>
                <w:highlight w:val="none"/>
                <w:lang w:val="en-US" w:eastAsia="zh-CN" w:bidi="ar-SA"/>
              </w:rPr>
            </w:pPr>
            <w:r>
              <w:rPr>
                <w:rFonts w:hint="eastAsia" w:ascii="宋体" w:hAnsi="宋体" w:eastAsia="宋体" w:cs="宋体"/>
                <w:color w:val="0000ff"/>
                <w:spacing w:val="-3"/>
                <w:sz w:val="18"/>
                <w:szCs w:val="18"/>
                <w:highlight w:val="none"/>
                <w:lang w:val="en-US" w:eastAsia="zh-CN" w:bidi="ar-SA"/>
              </w:rPr>
              <w:t xml:space="preserve">1</w:t>
            </w:r>
            <w:r>
              <w:rPr>
                <w:rFonts w:hint="eastAsia" w:ascii="宋体" w:hAnsi="宋体" w:eastAsia="宋体" w:cs="宋体"/>
                <w:color w:val="0000ff"/>
                <w:spacing w:val="-3"/>
                <w:sz w:val="18"/>
                <w:szCs w:val="18"/>
                <w:highlight w:val="none"/>
                <w:lang w:val="en-US" w:eastAsia="zh-CN" w:bidi="ar-SA"/>
              </w:rPr>
            </w:r>
            <w:r/>
          </w:p>
        </w:tc>
        <w:tc>
          <w:tcPr>
            <w:tcW w:w="645" w:type="dxa"/>
            <w:vAlign w:val="center"/>
            <w:textDirection w:val="lrTb"/>
            <w:noWrap w:val="false"/>
          </w:tcPr>
          <w:p>
            <w:pPr>
              <w:pStyle w:val="797"/>
              <w:jc w:val="center"/>
              <w:spacing w:before="0" w:beforeAutospacing="0" w:after="0" w:afterAutospacing="0" w:line="340" w:lineRule="exact"/>
              <w:widowControl/>
              <w:rPr>
                <w:rFonts w:ascii="Times New Roman" w:hAnsi="Times New Roman" w:eastAsia="宋体" w:cs="Times New Roman"/>
                <w:color w:val="0000ff"/>
                <w:sz w:val="18"/>
                <w:szCs w:val="18"/>
                <w:highlight w:val="none"/>
                <w:lang w:val="en-US" w:eastAsia="zh-CN" w:bidi="ar-SA"/>
              </w:rPr>
            </w:pPr>
            <w:r>
              <w:rPr>
                <w:rFonts w:hint="eastAsia" w:ascii="宋体" w:hAnsi="宋体" w:eastAsia="宋体" w:cs="宋体"/>
                <w:color w:val="0000ff"/>
                <w:spacing w:val="-3"/>
                <w:sz w:val="18"/>
                <w:szCs w:val="18"/>
                <w:highlight w:val="none"/>
                <w:lang w:val="en-US" w:eastAsia="zh-CN" w:bidi="ar-SA"/>
              </w:rPr>
              <w:t xml:space="preserve">1050</w:t>
            </w:r>
            <w:r>
              <w:rPr>
                <w:rFonts w:ascii="Times New Roman" w:hAnsi="Times New Roman" w:eastAsia="宋体" w:cs="Times New Roman"/>
                <w:color w:val="0000ff"/>
                <w:sz w:val="18"/>
                <w:szCs w:val="18"/>
                <w:highlight w:val="none"/>
                <w:lang w:val="en-US" w:eastAsia="zh-CN" w:bidi="ar-SA"/>
              </w:rPr>
            </w:r>
            <w:r/>
          </w:p>
        </w:tc>
        <w:tc>
          <w:tcPr>
            <w:tcW w:w="780" w:type="dxa"/>
            <w:vAlign w:val="center"/>
            <w:textDirection w:val="lrTb"/>
            <w:noWrap w:val="false"/>
          </w:tcPr>
          <w:p>
            <w:pPr>
              <w:pStyle w:val="797"/>
              <w:jc w:val="center"/>
              <w:spacing w:before="0" w:beforeAutospacing="0" w:after="0" w:afterAutospacing="0" w:line="340" w:lineRule="exact"/>
              <w:widowControl/>
              <w:rPr>
                <w:rFonts w:ascii="Times New Roman" w:hAnsi="Times New Roman" w:eastAsia="宋体" w:cs="Times New Roman"/>
                <w:color w:val="0000ff"/>
                <w:sz w:val="18"/>
                <w:szCs w:val="18"/>
                <w:highlight w:val="none"/>
                <w:lang w:val="en-US" w:eastAsia="zh-CN" w:bidi="ar-SA"/>
              </w:rPr>
            </w:pPr>
            <w:r>
              <w:rPr>
                <w:rFonts w:hint="eastAsia" w:ascii="宋体" w:hAnsi="宋体" w:eastAsia="宋体" w:cs="宋体"/>
                <w:color w:val="0000ff"/>
                <w:spacing w:val="-3"/>
                <w:sz w:val="18"/>
                <w:szCs w:val="18"/>
                <w:highlight w:val="none"/>
                <w:lang w:val="en-US" w:eastAsia="zh-CN" w:bidi="ar-SA"/>
              </w:rPr>
              <w:t xml:space="preserve">1.75</w:t>
            </w:r>
            <w:r>
              <w:rPr>
                <w:rFonts w:ascii="Times New Roman" w:hAnsi="Times New Roman" w:eastAsia="宋体" w:cs="Times New Roman"/>
                <w:color w:val="0000ff"/>
                <w:sz w:val="18"/>
                <w:szCs w:val="18"/>
                <w:highlight w:val="none"/>
                <w:lang w:val="en-US" w:eastAsia="zh-CN" w:bidi="ar-SA"/>
              </w:rPr>
            </w:r>
            <w:r/>
          </w:p>
        </w:tc>
        <w:tc>
          <w:tcPr>
            <w:tcW w:w="1070" w:type="dxa"/>
            <w:vAlign w:val="center"/>
            <w:textDirection w:val="lrTb"/>
            <w:noWrap w:val="false"/>
          </w:tcPr>
          <w:p>
            <w:pPr>
              <w:pStyle w:val="797"/>
              <w:jc w:val="center"/>
              <w:spacing w:before="0" w:beforeAutospacing="0" w:after="0" w:afterAutospacing="0" w:line="340" w:lineRule="exact"/>
              <w:widowControl/>
              <w:rPr>
                <w:rFonts w:ascii="Times New Roman" w:hAnsi="Times New Roman" w:eastAsia="宋体" w:cs="Times New Roman"/>
                <w:color w:val="0000ff"/>
                <w:sz w:val="18"/>
                <w:szCs w:val="18"/>
                <w:highlight w:val="none"/>
                <w:lang w:val="en-US" w:eastAsia="zh-CN" w:bidi="ar-SA"/>
              </w:rPr>
            </w:pPr>
            <w:r>
              <w:rPr>
                <w:rFonts w:hint="eastAsia" w:ascii="宋体" w:hAnsi="宋体" w:eastAsia="宋体" w:cs="宋体"/>
                <w:color w:val="0000ff"/>
                <w:spacing w:val="-3"/>
                <w:sz w:val="18"/>
                <w:szCs w:val="18"/>
                <w:highlight w:val="none"/>
                <w:lang w:val="en-US" w:eastAsia="zh-CN" w:bidi="ar-SA"/>
              </w:rPr>
              <w:t xml:space="preserve">7/7/7</w:t>
            </w:r>
            <w:r>
              <w:rPr>
                <w:rFonts w:ascii="Times New Roman" w:hAnsi="Times New Roman" w:eastAsia="宋体" w:cs="Times New Roman"/>
                <w:color w:val="0000ff"/>
                <w:sz w:val="18"/>
                <w:szCs w:val="18"/>
                <w:highlight w:val="none"/>
                <w:lang w:val="en-US" w:eastAsia="zh-CN" w:bidi="ar-SA"/>
              </w:rPr>
            </w:r>
            <w:r/>
          </w:p>
        </w:tc>
        <w:tc>
          <w:tcPr>
            <w:tcW w:w="795" w:type="dxa"/>
            <w:vAlign w:val="center"/>
            <w:textDirection w:val="lrTb"/>
            <w:noWrap w:val="false"/>
          </w:tcPr>
          <w:p>
            <w:pPr>
              <w:pStyle w:val="797"/>
              <w:jc w:val="center"/>
              <w:spacing w:before="0" w:beforeAutospacing="0" w:after="0" w:afterAutospacing="0" w:line="340" w:lineRule="exact"/>
              <w:widowControl/>
              <w:rPr>
                <w:rFonts w:ascii="Times New Roman" w:hAnsi="Times New Roman" w:eastAsia="宋体" w:cs="Times New Roman"/>
                <w:color w:val="0000ff"/>
                <w:sz w:val="18"/>
                <w:szCs w:val="18"/>
                <w:highlight w:val="none"/>
                <w:lang w:val="en-US" w:eastAsia="zh-CN" w:bidi="ar-SA"/>
              </w:rPr>
            </w:pPr>
            <w:r>
              <w:rPr>
                <w:rFonts w:hint="eastAsia" w:ascii="宋体" w:hAnsi="宋体" w:eastAsia="宋体" w:cs="宋体"/>
                <w:color w:val="0000ff"/>
                <w:sz w:val="18"/>
                <w:szCs w:val="18"/>
                <w:highlight w:val="none"/>
                <w:lang w:val="en-US" w:eastAsia="zh-CN" w:bidi="ar-SA"/>
              </w:rPr>
              <w:t xml:space="preserve">22.9</w:t>
            </w:r>
            <w:r>
              <w:rPr>
                <w:rFonts w:ascii="Times New Roman" w:hAnsi="Times New Roman" w:eastAsia="宋体" w:cs="Times New Roman"/>
                <w:color w:val="0000ff"/>
                <w:sz w:val="18"/>
                <w:szCs w:val="18"/>
                <w:highlight w:val="none"/>
                <w:lang w:val="en-US" w:eastAsia="zh-CN" w:bidi="ar-SA"/>
              </w:rPr>
            </w:r>
            <w:r/>
          </w:p>
        </w:tc>
        <w:tc>
          <w:tcPr>
            <w:tcW w:w="652" w:type="dxa"/>
            <w:vAlign w:val="center"/>
            <w:textDirection w:val="lrTb"/>
            <w:noWrap w:val="false"/>
          </w:tcPr>
          <w:p>
            <w:pPr>
              <w:pStyle w:val="797"/>
              <w:jc w:val="center"/>
              <w:spacing w:before="0" w:beforeAutospacing="0" w:after="0" w:afterAutospacing="0" w:line="340" w:lineRule="exact"/>
              <w:widowControl/>
              <w:rPr>
                <w:rFonts w:hint="eastAsia" w:ascii="宋体" w:hAnsi="宋体" w:eastAsia="宋体" w:cs="宋体"/>
                <w:color w:val="0000ff"/>
                <w:spacing w:val="-3"/>
                <w:sz w:val="18"/>
                <w:szCs w:val="18"/>
                <w:highlight w:val="none"/>
                <w:lang w:val="en-US" w:eastAsia="zh-CN" w:bidi="ar-SA"/>
              </w:rPr>
            </w:pPr>
            <w:r>
              <w:rPr>
                <w:rFonts w:hint="eastAsia" w:ascii="宋体" w:hAnsi="宋体" w:eastAsia="宋体" w:cs="宋体"/>
                <w:color w:val="0000ff"/>
                <w:spacing w:val="-3"/>
                <w:sz w:val="18"/>
                <w:szCs w:val="18"/>
                <w:highlight w:val="none"/>
                <w:lang w:val="en-US" w:eastAsia="zh-CN" w:bidi="ar-SA"/>
              </w:rPr>
              <w:t xml:space="preserve">4.6</w:t>
            </w:r>
            <w:r>
              <w:rPr>
                <w:rFonts w:hint="eastAsia" w:ascii="宋体" w:hAnsi="宋体" w:eastAsia="宋体" w:cs="宋体"/>
                <w:color w:val="0000ff"/>
                <w:spacing w:val="-3"/>
                <w:sz w:val="18"/>
                <w:szCs w:val="18"/>
                <w:highlight w:val="none"/>
                <w:lang w:val="en-US" w:eastAsia="zh-CN" w:bidi="ar-SA"/>
              </w:rPr>
            </w:r>
            <w:r/>
          </w:p>
        </w:tc>
        <w:tc>
          <w:tcPr>
            <w:tcW w:w="743" w:type="dxa"/>
            <w:vAlign w:val="center"/>
            <w:textDirection w:val="lrTb"/>
            <w:noWrap w:val="false"/>
          </w:tcPr>
          <w:p>
            <w:pPr>
              <w:pStyle w:val="797"/>
              <w:jc w:val="center"/>
              <w:spacing w:before="0" w:beforeAutospacing="0" w:after="0" w:afterAutospacing="0" w:line="340" w:lineRule="exact"/>
              <w:widowControl/>
              <w:rPr>
                <w:rFonts w:hint="eastAsia" w:ascii="宋体" w:hAnsi="宋体" w:eastAsia="宋体" w:cs="宋体"/>
                <w:color w:val="0000ff"/>
                <w:spacing w:val="-3"/>
                <w:sz w:val="18"/>
                <w:szCs w:val="18"/>
                <w:highlight w:val="none"/>
                <w:lang w:val="en-US" w:eastAsia="zh-CN" w:bidi="ar-SA"/>
              </w:rPr>
            </w:pPr>
            <w:r>
              <w:rPr>
                <w:rFonts w:hint="eastAsia" w:ascii="宋体" w:hAnsi="宋体" w:eastAsia="宋体" w:cs="宋体"/>
                <w:color w:val="0000ff"/>
                <w:spacing w:val="-3"/>
                <w:sz w:val="18"/>
                <w:szCs w:val="18"/>
                <w:highlight w:val="none"/>
                <w:lang w:val="en-US" w:eastAsia="zh-CN" w:bidi="ar-SA"/>
              </w:rPr>
              <w:t xml:space="preserve">1460</w:t>
            </w:r>
            <w:r>
              <w:rPr>
                <w:rFonts w:hint="eastAsia" w:ascii="宋体" w:hAnsi="宋体" w:eastAsia="宋体" w:cs="宋体"/>
                <w:color w:val="0000ff"/>
                <w:spacing w:val="-3"/>
                <w:sz w:val="18"/>
                <w:szCs w:val="18"/>
                <w:highlight w:val="none"/>
                <w:lang w:val="en-US" w:eastAsia="zh-CN" w:bidi="ar-SA"/>
              </w:rPr>
            </w:r>
            <w:r/>
          </w:p>
        </w:tc>
        <w:tc>
          <w:tcPr>
            <w:tcW w:w="1357" w:type="dxa"/>
            <w:vAlign w:val="center"/>
            <w:textDirection w:val="lrTb"/>
            <w:noWrap w:val="false"/>
          </w:tcPr>
          <w:p>
            <w:pPr>
              <w:pStyle w:val="797"/>
              <w:jc w:val="center"/>
              <w:spacing w:before="0" w:beforeAutospacing="0" w:after="0" w:afterAutospacing="0" w:line="340" w:lineRule="exact"/>
              <w:widowControl/>
              <w:rPr>
                <w:rFonts w:hint="eastAsia" w:ascii="宋体" w:hAnsi="宋体" w:eastAsia="宋体" w:cs="宋体"/>
                <w:color w:val="0000ff"/>
                <w:spacing w:val="-3"/>
                <w:sz w:val="18"/>
                <w:szCs w:val="18"/>
                <w:highlight w:val="none"/>
                <w:lang w:val="en-US" w:eastAsia="zh-CN" w:bidi="ar-SA"/>
              </w:rPr>
            </w:pPr>
            <w:r>
              <w:rPr>
                <w:rFonts w:hint="eastAsia" w:ascii="宋体" w:hAnsi="宋体" w:eastAsia="宋体" w:cs="宋体"/>
                <w:color w:val="0000ff"/>
                <w:spacing w:val="-3"/>
                <w:sz w:val="18"/>
                <w:szCs w:val="18"/>
                <w:highlight w:val="none"/>
                <w:lang w:val="en-US" w:eastAsia="zh-CN" w:bidi="ar-SA"/>
              </w:rPr>
              <w:t xml:space="preserve">2200×2250</w:t>
            </w:r>
            <w:r>
              <w:rPr>
                <w:rFonts w:hint="eastAsia" w:ascii="宋体" w:hAnsi="宋体" w:eastAsia="宋体" w:cs="宋体"/>
                <w:color w:val="0000ff"/>
                <w:spacing w:val="-3"/>
                <w:sz w:val="18"/>
                <w:szCs w:val="18"/>
                <w:highlight w:val="none"/>
                <w:lang w:val="en-US" w:eastAsia="zh-CN" w:bidi="ar-SA"/>
              </w:rPr>
            </w:r>
            <w:r/>
          </w:p>
        </w:tc>
        <w:tc>
          <w:tcPr>
            <w:tcW w:w="1088" w:type="dxa"/>
            <w:vAlign w:val="center"/>
            <w:textDirection w:val="lrTb"/>
            <w:noWrap w:val="false"/>
          </w:tcPr>
          <w:p>
            <w:pPr>
              <w:pStyle w:val="797"/>
              <w:jc w:val="center"/>
              <w:spacing w:before="0" w:beforeAutospacing="0" w:after="0" w:afterAutospacing="0"/>
              <w:widowControl/>
              <w:rPr>
                <w:rFonts w:hint="eastAsia" w:ascii="宋体" w:hAnsi="宋体" w:eastAsia="宋体" w:cs="宋体"/>
                <w:color w:val="0000ff"/>
                <w:sz w:val="18"/>
                <w:szCs w:val="18"/>
                <w:highlight w:val="none"/>
                <w:lang w:val="en-US" w:eastAsia="zh-CN" w:bidi="ar-SA"/>
              </w:rPr>
            </w:pPr>
            <w:r>
              <w:rPr>
                <w:rFonts w:hint="eastAsia" w:ascii="宋体" w:hAnsi="宋体" w:eastAsia="宋体" w:cs="宋体"/>
                <w:color w:val="0000ff"/>
                <w:sz w:val="18"/>
                <w:szCs w:val="18"/>
                <w:highlight w:val="none"/>
                <w:lang w:val="en-US" w:eastAsia="zh-CN" w:bidi="ar-SA"/>
              </w:rPr>
              <w:t xml:space="preserve">900×2100</w:t>
            </w:r>
            <w:r>
              <w:rPr>
                <w:rFonts w:hint="eastAsia" w:ascii="宋体" w:hAnsi="宋体" w:eastAsia="宋体" w:cs="宋体"/>
                <w:color w:val="0000ff"/>
                <w:sz w:val="18"/>
                <w:szCs w:val="18"/>
                <w:highlight w:val="none"/>
                <w:lang w:val="en-US" w:eastAsia="zh-CN" w:bidi="ar-SA"/>
              </w:rPr>
            </w:r>
            <w:r/>
          </w:p>
        </w:tc>
        <w:tc>
          <w:tcPr>
            <w:tcW w:w="1030" w:type="dxa"/>
            <w:vAlign w:val="center"/>
            <w:textDirection w:val="lrTb"/>
            <w:noWrap w:val="false"/>
          </w:tcPr>
          <w:p>
            <w:pPr>
              <w:pStyle w:val="797"/>
              <w:jc w:val="center"/>
              <w:spacing w:before="0" w:beforeAutospacing="0" w:after="0" w:afterAutospacing="0" w:line="340" w:lineRule="exact"/>
              <w:widowControl/>
              <w:rPr>
                <w:rFonts w:hint="eastAsia" w:ascii="宋体" w:hAnsi="宋体" w:eastAsia="宋体" w:cs="宋体"/>
                <w:color w:val="0000ff"/>
                <w:spacing w:val="-3"/>
                <w:sz w:val="18"/>
                <w:szCs w:val="18"/>
                <w:highlight w:val="none"/>
                <w:lang w:val="en-US" w:eastAsia="zh-CN" w:bidi="ar-SA"/>
              </w:rPr>
            </w:pPr>
            <w:r>
              <w:rPr>
                <w:rFonts w:hint="eastAsia" w:ascii="宋体" w:hAnsi="宋体" w:eastAsia="宋体" w:cs="宋体"/>
                <w:color w:val="0000ff"/>
                <w:spacing w:val="-3"/>
                <w:sz w:val="18"/>
                <w:szCs w:val="18"/>
                <w:highlight w:val="none"/>
                <w:lang w:val="en-US" w:eastAsia="zh-CN" w:bidi="ar-SA"/>
              </w:rPr>
              <w:t xml:space="preserve">东辅楼</w:t>
            </w:r>
            <w:r>
              <w:rPr>
                <w:rFonts w:hint="eastAsia" w:ascii="宋体" w:hAnsi="宋体" w:eastAsia="宋体" w:cs="宋体"/>
                <w:color w:val="0000ff"/>
                <w:spacing w:val="-3"/>
                <w:sz w:val="18"/>
                <w:szCs w:val="18"/>
                <w:highlight w:val="none"/>
                <w:lang w:val="en-US" w:eastAsia="zh-CN" w:bidi="ar-SA"/>
              </w:rPr>
            </w:r>
            <w:r/>
          </w:p>
          <w:p>
            <w:pPr>
              <w:pStyle w:val="797"/>
              <w:jc w:val="center"/>
              <w:spacing w:before="0" w:beforeAutospacing="0" w:after="0" w:afterAutospacing="0" w:line="340" w:lineRule="exact"/>
              <w:widowControl/>
              <w:rPr>
                <w:rFonts w:ascii="宋体" w:hAnsi="宋体" w:eastAsia="宋体" w:cs="宋体"/>
                <w:color w:val="0000ff"/>
                <w:spacing w:val="-3"/>
                <w:sz w:val="18"/>
                <w:szCs w:val="18"/>
                <w:highlight w:val="none"/>
                <w:lang w:val="en-US" w:eastAsia="zh-CN" w:bidi="ar-SA"/>
              </w:rPr>
            </w:pPr>
            <w:r>
              <w:rPr>
                <w:rFonts w:hint="eastAsia" w:ascii="宋体" w:hAnsi="宋体" w:eastAsia="宋体" w:cs="宋体"/>
                <w:color w:val="0000ff"/>
                <w:spacing w:val="-3"/>
                <w:sz w:val="18"/>
                <w:szCs w:val="18"/>
                <w:highlight w:val="none"/>
                <w:lang w:val="en-US" w:eastAsia="zh-CN" w:bidi="ar-SA"/>
              </w:rPr>
              <w:t xml:space="preserve">(东区南)</w:t>
            </w:r>
            <w:r>
              <w:rPr>
                <w:rFonts w:ascii="宋体" w:hAnsi="宋体" w:eastAsia="宋体" w:cs="宋体"/>
                <w:color w:val="0000ff"/>
                <w:spacing w:val="-3"/>
                <w:sz w:val="18"/>
                <w:szCs w:val="18"/>
                <w:highlight w:val="none"/>
                <w:lang w:val="en-US" w:eastAsia="zh-CN" w:bidi="ar-SA"/>
              </w:rPr>
            </w:r>
            <w:r/>
          </w:p>
        </w:tc>
      </w:tr>
      <w:tr>
        <w:trPr>
          <w:trHeight w:val="90"/>
        </w:trPr>
        <w:tc>
          <w:tcPr>
            <w:tcW w:w="555" w:type="dxa"/>
            <w:vAlign w:val="center"/>
            <w:textDirection w:val="lrTb"/>
            <w:noWrap w:val="false"/>
          </w:tcPr>
          <w:p>
            <w:pPr>
              <w:pStyle w:val="797"/>
              <w:jc w:val="center"/>
              <w:spacing w:before="0" w:beforeAutospacing="0" w:after="0" w:afterAutospacing="0" w:line="400" w:lineRule="exact"/>
              <w:widowControl/>
              <w:rPr>
                <w:rFonts w:hint="eastAsia" w:ascii="宋体" w:hAnsi="宋体" w:eastAsia="宋体" w:cs="宋体"/>
                <w:color w:val="0000ff"/>
                <w:spacing w:val="-3"/>
                <w:sz w:val="18"/>
                <w:szCs w:val="18"/>
                <w:highlight w:val="none"/>
                <w:lang w:val="en-US" w:eastAsia="zh-CN" w:bidi="ar-SA"/>
              </w:rPr>
            </w:pPr>
            <w:r>
              <w:rPr>
                <w:rFonts w:hint="eastAsia" w:ascii="宋体" w:hAnsi="宋体" w:eastAsia="宋体" w:cs="宋体"/>
                <w:color w:val="0000ff"/>
                <w:spacing w:val="-3"/>
                <w:sz w:val="18"/>
                <w:szCs w:val="18"/>
                <w:highlight w:val="none"/>
                <w:lang w:val="en-US" w:eastAsia="zh-CN" w:bidi="ar-SA"/>
              </w:rPr>
              <w:t xml:space="preserve">DT9</w:t>
            </w:r>
            <w:r>
              <w:rPr>
                <w:rFonts w:hint="eastAsia" w:ascii="宋体" w:hAnsi="宋体" w:eastAsia="宋体" w:cs="宋体"/>
                <w:color w:val="0000ff"/>
                <w:spacing w:val="-3"/>
                <w:sz w:val="18"/>
                <w:szCs w:val="18"/>
                <w:highlight w:val="none"/>
                <w:lang w:val="en-US" w:eastAsia="zh-CN" w:bidi="ar-SA"/>
              </w:rPr>
            </w:r>
            <w:r/>
          </w:p>
        </w:tc>
        <w:tc>
          <w:tcPr>
            <w:tcW w:w="1489" w:type="dxa"/>
            <w:vAlign w:val="center"/>
            <w:textDirection w:val="lrTb"/>
            <w:noWrap w:val="false"/>
          </w:tcPr>
          <w:p>
            <w:pPr>
              <w:pStyle w:val="797"/>
              <w:jc w:val="center"/>
              <w:spacing w:before="0" w:beforeAutospacing="0" w:after="0" w:afterAutospacing="0" w:line="400" w:lineRule="exact"/>
              <w:widowControl/>
              <w:rPr>
                <w:rFonts w:ascii="Times New Roman" w:hAnsi="Times New Roman" w:eastAsia="宋体" w:cs="Times New Roman"/>
                <w:color w:val="0000ff"/>
                <w:sz w:val="18"/>
                <w:szCs w:val="18"/>
                <w:highlight w:val="none"/>
                <w:lang w:val="en-US" w:eastAsia="zh-CN" w:bidi="ar-SA"/>
              </w:rPr>
            </w:pPr>
            <w:r>
              <w:rPr>
                <w:rFonts w:hint="eastAsia" w:ascii="宋体" w:hAnsi="宋体" w:eastAsia="宋体" w:cs="宋体"/>
                <w:color w:val="0000ff"/>
                <w:spacing w:val="-3"/>
                <w:sz w:val="18"/>
                <w:szCs w:val="18"/>
                <w:highlight w:val="none"/>
                <w:lang w:val="en-US" w:eastAsia="zh-CN" w:bidi="ar-SA"/>
              </w:rPr>
              <w:t xml:space="preserve">有机房乘客电梯</w:t>
            </w:r>
            <w:r>
              <w:rPr>
                <w:rFonts w:ascii="Times New Roman" w:hAnsi="Times New Roman" w:eastAsia="宋体" w:cs="Times New Roman"/>
                <w:color w:val="0000ff"/>
                <w:sz w:val="18"/>
                <w:szCs w:val="18"/>
                <w:highlight w:val="none"/>
                <w:lang w:val="en-US" w:eastAsia="zh-CN" w:bidi="ar-SA"/>
              </w:rPr>
            </w:r>
            <w:r/>
          </w:p>
        </w:tc>
        <w:tc>
          <w:tcPr>
            <w:tcW w:w="675" w:type="dxa"/>
            <w:vAlign w:val="center"/>
            <w:textDirection w:val="lrTb"/>
            <w:noWrap w:val="false"/>
          </w:tcPr>
          <w:p>
            <w:pPr>
              <w:pStyle w:val="797"/>
              <w:jc w:val="center"/>
              <w:spacing w:before="0" w:beforeAutospacing="0" w:after="0" w:afterAutospacing="0" w:line="400" w:lineRule="exact"/>
              <w:widowControl/>
              <w:rPr>
                <w:rFonts w:hint="eastAsia" w:ascii="宋体" w:hAnsi="宋体" w:eastAsia="宋体" w:cs="宋体"/>
                <w:color w:val="0000ff"/>
                <w:spacing w:val="-3"/>
                <w:sz w:val="18"/>
                <w:szCs w:val="18"/>
                <w:highlight w:val="none"/>
                <w:lang w:val="en-US" w:eastAsia="zh-CN" w:bidi="ar-SA"/>
              </w:rPr>
            </w:pPr>
            <w:r>
              <w:rPr>
                <w:rFonts w:hint="eastAsia" w:ascii="宋体" w:hAnsi="宋体" w:eastAsia="宋体" w:cs="宋体"/>
                <w:color w:val="0000ff"/>
                <w:spacing w:val="-3"/>
                <w:sz w:val="18"/>
                <w:szCs w:val="18"/>
                <w:highlight w:val="none"/>
                <w:lang w:val="en-US" w:eastAsia="zh-CN" w:bidi="ar-SA"/>
              </w:rPr>
              <w:t xml:space="preserve">1</w:t>
            </w:r>
            <w:r>
              <w:rPr>
                <w:rFonts w:hint="eastAsia" w:ascii="宋体" w:hAnsi="宋体" w:eastAsia="宋体" w:cs="宋体"/>
                <w:color w:val="0000ff"/>
                <w:spacing w:val="-3"/>
                <w:sz w:val="18"/>
                <w:szCs w:val="18"/>
                <w:highlight w:val="none"/>
                <w:lang w:val="en-US" w:eastAsia="zh-CN" w:bidi="ar-SA"/>
              </w:rPr>
            </w:r>
            <w:r/>
          </w:p>
        </w:tc>
        <w:tc>
          <w:tcPr>
            <w:tcW w:w="645" w:type="dxa"/>
            <w:vAlign w:val="center"/>
            <w:textDirection w:val="lrTb"/>
            <w:noWrap w:val="false"/>
          </w:tcPr>
          <w:p>
            <w:pPr>
              <w:pStyle w:val="797"/>
              <w:jc w:val="center"/>
              <w:spacing w:before="0" w:beforeAutospacing="0" w:after="0" w:afterAutospacing="0" w:line="340" w:lineRule="exact"/>
              <w:widowControl/>
              <w:rPr>
                <w:rFonts w:ascii="Times New Roman" w:hAnsi="Times New Roman" w:eastAsia="宋体" w:cs="Times New Roman"/>
                <w:color w:val="0000ff"/>
                <w:sz w:val="18"/>
                <w:szCs w:val="18"/>
                <w:highlight w:val="none"/>
                <w:lang w:val="en-US" w:eastAsia="zh-CN" w:bidi="ar-SA"/>
              </w:rPr>
            </w:pPr>
            <w:r>
              <w:rPr>
                <w:rFonts w:hint="eastAsia" w:ascii="宋体" w:hAnsi="宋体" w:eastAsia="宋体" w:cs="宋体"/>
                <w:color w:val="0000ff"/>
                <w:spacing w:val="-3"/>
                <w:sz w:val="18"/>
                <w:szCs w:val="18"/>
                <w:highlight w:val="none"/>
                <w:lang w:val="en-US" w:eastAsia="zh-CN" w:bidi="ar-SA"/>
              </w:rPr>
              <w:t xml:space="preserve">1050</w:t>
            </w:r>
            <w:r>
              <w:rPr>
                <w:rFonts w:ascii="Times New Roman" w:hAnsi="Times New Roman" w:eastAsia="宋体" w:cs="Times New Roman"/>
                <w:color w:val="0000ff"/>
                <w:sz w:val="18"/>
                <w:szCs w:val="18"/>
                <w:highlight w:val="none"/>
                <w:lang w:val="en-US" w:eastAsia="zh-CN" w:bidi="ar-SA"/>
              </w:rPr>
            </w:r>
            <w:r/>
          </w:p>
        </w:tc>
        <w:tc>
          <w:tcPr>
            <w:tcW w:w="780" w:type="dxa"/>
            <w:vAlign w:val="center"/>
            <w:textDirection w:val="lrTb"/>
            <w:noWrap w:val="false"/>
          </w:tcPr>
          <w:p>
            <w:pPr>
              <w:pStyle w:val="797"/>
              <w:jc w:val="center"/>
              <w:spacing w:before="0" w:beforeAutospacing="0" w:after="0" w:afterAutospacing="0" w:line="340" w:lineRule="exact"/>
              <w:widowControl/>
              <w:rPr>
                <w:rFonts w:ascii="Times New Roman" w:hAnsi="Times New Roman" w:eastAsia="宋体" w:cs="Times New Roman"/>
                <w:color w:val="0000ff"/>
                <w:sz w:val="18"/>
                <w:szCs w:val="18"/>
                <w:highlight w:val="none"/>
                <w:lang w:val="en-US" w:eastAsia="zh-CN" w:bidi="ar-SA"/>
              </w:rPr>
            </w:pPr>
            <w:r>
              <w:rPr>
                <w:rFonts w:hint="eastAsia" w:ascii="宋体" w:hAnsi="宋体" w:eastAsia="宋体" w:cs="宋体"/>
                <w:color w:val="0000ff"/>
                <w:spacing w:val="-3"/>
                <w:sz w:val="18"/>
                <w:szCs w:val="18"/>
                <w:highlight w:val="none"/>
                <w:lang w:val="en-US" w:eastAsia="zh-CN" w:bidi="ar-SA"/>
              </w:rPr>
              <w:t xml:space="preserve">1.75</w:t>
            </w:r>
            <w:r>
              <w:rPr>
                <w:rFonts w:ascii="Times New Roman" w:hAnsi="Times New Roman" w:eastAsia="宋体" w:cs="Times New Roman"/>
                <w:color w:val="0000ff"/>
                <w:sz w:val="18"/>
                <w:szCs w:val="18"/>
                <w:highlight w:val="none"/>
                <w:lang w:val="en-US" w:eastAsia="zh-CN" w:bidi="ar-SA"/>
              </w:rPr>
            </w:r>
            <w:r/>
          </w:p>
        </w:tc>
        <w:tc>
          <w:tcPr>
            <w:tcW w:w="1070" w:type="dxa"/>
            <w:vAlign w:val="center"/>
            <w:textDirection w:val="lrTb"/>
            <w:noWrap w:val="false"/>
          </w:tcPr>
          <w:p>
            <w:pPr>
              <w:pStyle w:val="797"/>
              <w:jc w:val="center"/>
              <w:spacing w:before="0" w:beforeAutospacing="0" w:after="0" w:afterAutospacing="0" w:line="340" w:lineRule="exact"/>
              <w:widowControl/>
              <w:rPr>
                <w:rFonts w:ascii="Times New Roman" w:hAnsi="Times New Roman" w:eastAsia="宋体" w:cs="Times New Roman"/>
                <w:color w:val="0000ff"/>
                <w:sz w:val="18"/>
                <w:szCs w:val="18"/>
                <w:highlight w:val="none"/>
                <w:lang w:val="en-US" w:eastAsia="zh-CN" w:bidi="ar-SA"/>
              </w:rPr>
            </w:pPr>
            <w:r>
              <w:rPr>
                <w:rFonts w:hint="eastAsia" w:ascii="宋体" w:hAnsi="宋体" w:eastAsia="宋体" w:cs="宋体"/>
                <w:color w:val="0000ff"/>
                <w:spacing w:val="-3"/>
                <w:sz w:val="18"/>
                <w:szCs w:val="18"/>
                <w:highlight w:val="none"/>
                <w:lang w:val="en-US" w:eastAsia="zh-CN" w:bidi="ar-SA"/>
              </w:rPr>
              <w:t xml:space="preserve">7/7/7</w:t>
            </w:r>
            <w:r>
              <w:rPr>
                <w:rFonts w:ascii="Times New Roman" w:hAnsi="Times New Roman" w:eastAsia="宋体" w:cs="Times New Roman"/>
                <w:color w:val="0000ff"/>
                <w:sz w:val="18"/>
                <w:szCs w:val="18"/>
                <w:highlight w:val="none"/>
                <w:lang w:val="en-US" w:eastAsia="zh-CN" w:bidi="ar-SA"/>
              </w:rPr>
            </w:r>
            <w:r/>
          </w:p>
        </w:tc>
        <w:tc>
          <w:tcPr>
            <w:tcW w:w="795" w:type="dxa"/>
            <w:vAlign w:val="center"/>
            <w:textDirection w:val="lrTb"/>
            <w:noWrap w:val="false"/>
          </w:tcPr>
          <w:p>
            <w:pPr>
              <w:pStyle w:val="797"/>
              <w:jc w:val="center"/>
              <w:spacing w:before="0" w:beforeAutospacing="0" w:after="0" w:afterAutospacing="0" w:line="340" w:lineRule="exact"/>
              <w:widowControl/>
              <w:rPr>
                <w:rFonts w:ascii="Times New Roman" w:hAnsi="Times New Roman" w:eastAsia="宋体" w:cs="Times New Roman"/>
                <w:color w:val="0000ff"/>
                <w:sz w:val="18"/>
                <w:szCs w:val="18"/>
                <w:highlight w:val="none"/>
                <w:lang w:val="en-US" w:eastAsia="zh-CN" w:bidi="ar-SA"/>
              </w:rPr>
            </w:pPr>
            <w:r>
              <w:rPr>
                <w:rFonts w:hint="eastAsia" w:ascii="宋体" w:hAnsi="宋体" w:eastAsia="宋体" w:cs="宋体"/>
                <w:color w:val="0000ff"/>
                <w:sz w:val="18"/>
                <w:szCs w:val="18"/>
                <w:highlight w:val="none"/>
                <w:lang w:val="en-US" w:eastAsia="zh-CN" w:bidi="ar-SA"/>
              </w:rPr>
              <w:t xml:space="preserve">22.9</w:t>
            </w:r>
            <w:r>
              <w:rPr>
                <w:rFonts w:ascii="Times New Roman" w:hAnsi="Times New Roman" w:eastAsia="宋体" w:cs="Times New Roman"/>
                <w:color w:val="0000ff"/>
                <w:sz w:val="18"/>
                <w:szCs w:val="18"/>
                <w:highlight w:val="none"/>
                <w:lang w:val="en-US" w:eastAsia="zh-CN" w:bidi="ar-SA"/>
              </w:rPr>
            </w:r>
            <w:r/>
          </w:p>
        </w:tc>
        <w:tc>
          <w:tcPr>
            <w:tcW w:w="652" w:type="dxa"/>
            <w:vAlign w:val="center"/>
            <w:textDirection w:val="lrTb"/>
            <w:noWrap w:val="false"/>
          </w:tcPr>
          <w:p>
            <w:pPr>
              <w:pStyle w:val="797"/>
              <w:jc w:val="center"/>
              <w:spacing w:before="0" w:beforeAutospacing="0" w:after="0" w:afterAutospacing="0" w:line="340" w:lineRule="exact"/>
              <w:widowControl/>
              <w:rPr>
                <w:rFonts w:hint="eastAsia" w:ascii="宋体" w:hAnsi="宋体" w:eastAsia="宋体" w:cs="宋体"/>
                <w:color w:val="0000ff"/>
                <w:spacing w:val="-3"/>
                <w:sz w:val="18"/>
                <w:szCs w:val="18"/>
                <w:highlight w:val="none"/>
                <w:lang w:val="en-US" w:eastAsia="zh-CN" w:bidi="ar-SA"/>
              </w:rPr>
            </w:pPr>
            <w:r>
              <w:rPr>
                <w:rFonts w:hint="eastAsia" w:ascii="宋体" w:hAnsi="宋体" w:eastAsia="宋体" w:cs="宋体"/>
                <w:color w:val="0000ff"/>
                <w:spacing w:val="-3"/>
                <w:sz w:val="18"/>
                <w:szCs w:val="18"/>
                <w:highlight w:val="none"/>
                <w:lang w:val="en-US" w:eastAsia="zh-CN" w:bidi="ar-SA"/>
              </w:rPr>
              <w:t xml:space="preserve">4.6</w:t>
            </w:r>
            <w:r>
              <w:rPr>
                <w:rFonts w:hint="eastAsia" w:ascii="宋体" w:hAnsi="宋体" w:eastAsia="宋体" w:cs="宋体"/>
                <w:color w:val="0000ff"/>
                <w:spacing w:val="-3"/>
                <w:sz w:val="18"/>
                <w:szCs w:val="18"/>
                <w:highlight w:val="none"/>
                <w:lang w:val="en-US" w:eastAsia="zh-CN" w:bidi="ar-SA"/>
              </w:rPr>
            </w:r>
            <w:r/>
          </w:p>
        </w:tc>
        <w:tc>
          <w:tcPr>
            <w:tcW w:w="743" w:type="dxa"/>
            <w:vAlign w:val="center"/>
            <w:textDirection w:val="lrTb"/>
            <w:noWrap w:val="false"/>
          </w:tcPr>
          <w:p>
            <w:pPr>
              <w:pStyle w:val="797"/>
              <w:jc w:val="center"/>
              <w:spacing w:before="0" w:beforeAutospacing="0" w:after="0" w:afterAutospacing="0" w:line="340" w:lineRule="exact"/>
              <w:widowControl/>
              <w:rPr>
                <w:rFonts w:hint="eastAsia" w:ascii="宋体" w:hAnsi="宋体" w:eastAsia="宋体" w:cs="宋体"/>
                <w:color w:val="0000ff"/>
                <w:spacing w:val="-3"/>
                <w:sz w:val="18"/>
                <w:szCs w:val="18"/>
                <w:highlight w:val="none"/>
                <w:lang w:val="en-US" w:eastAsia="zh-CN" w:bidi="ar-SA"/>
              </w:rPr>
            </w:pPr>
            <w:r>
              <w:rPr>
                <w:rFonts w:hint="eastAsia" w:ascii="宋体" w:hAnsi="宋体" w:eastAsia="宋体" w:cs="宋体"/>
                <w:color w:val="0000ff"/>
                <w:spacing w:val="-3"/>
                <w:sz w:val="18"/>
                <w:szCs w:val="18"/>
                <w:highlight w:val="none"/>
                <w:lang w:val="en-US" w:eastAsia="zh-CN" w:bidi="ar-SA"/>
              </w:rPr>
              <w:t xml:space="preserve">1460</w:t>
            </w:r>
            <w:r>
              <w:rPr>
                <w:rFonts w:hint="eastAsia" w:ascii="宋体" w:hAnsi="宋体" w:eastAsia="宋体" w:cs="宋体"/>
                <w:color w:val="0000ff"/>
                <w:spacing w:val="-3"/>
                <w:sz w:val="18"/>
                <w:szCs w:val="18"/>
                <w:highlight w:val="none"/>
                <w:lang w:val="en-US" w:eastAsia="zh-CN" w:bidi="ar-SA"/>
              </w:rPr>
            </w:r>
            <w:r/>
          </w:p>
        </w:tc>
        <w:tc>
          <w:tcPr>
            <w:tcW w:w="1357" w:type="dxa"/>
            <w:vAlign w:val="center"/>
            <w:textDirection w:val="lrTb"/>
            <w:noWrap w:val="false"/>
          </w:tcPr>
          <w:p>
            <w:pPr>
              <w:pStyle w:val="797"/>
              <w:jc w:val="center"/>
              <w:spacing w:before="0" w:beforeAutospacing="0" w:after="0" w:afterAutospacing="0" w:line="340" w:lineRule="exact"/>
              <w:widowControl/>
              <w:rPr>
                <w:rFonts w:hint="eastAsia" w:ascii="宋体" w:hAnsi="宋体" w:eastAsia="宋体" w:cs="宋体"/>
                <w:color w:val="0000ff"/>
                <w:spacing w:val="-3"/>
                <w:sz w:val="18"/>
                <w:szCs w:val="18"/>
                <w:highlight w:val="none"/>
                <w:lang w:val="en-US" w:eastAsia="zh-CN" w:bidi="ar-SA"/>
              </w:rPr>
            </w:pPr>
            <w:r>
              <w:rPr>
                <w:rFonts w:hint="eastAsia" w:ascii="宋体" w:hAnsi="宋体" w:eastAsia="宋体" w:cs="宋体"/>
                <w:color w:val="0000ff"/>
                <w:spacing w:val="-3"/>
                <w:sz w:val="18"/>
                <w:szCs w:val="18"/>
                <w:highlight w:val="none"/>
                <w:lang w:val="en-US" w:eastAsia="zh-CN" w:bidi="ar-SA"/>
              </w:rPr>
              <w:t xml:space="preserve">2174×2257</w:t>
            </w:r>
            <w:r>
              <w:rPr>
                <w:rFonts w:hint="eastAsia" w:ascii="宋体" w:hAnsi="宋体" w:eastAsia="宋体" w:cs="宋体"/>
                <w:color w:val="0000ff"/>
                <w:spacing w:val="-3"/>
                <w:sz w:val="18"/>
                <w:szCs w:val="18"/>
                <w:highlight w:val="none"/>
                <w:lang w:val="en-US" w:eastAsia="zh-CN" w:bidi="ar-SA"/>
              </w:rPr>
            </w:r>
            <w:r/>
          </w:p>
        </w:tc>
        <w:tc>
          <w:tcPr>
            <w:tcW w:w="1088" w:type="dxa"/>
            <w:vAlign w:val="center"/>
            <w:textDirection w:val="lrTb"/>
            <w:noWrap w:val="false"/>
          </w:tcPr>
          <w:p>
            <w:pPr>
              <w:pStyle w:val="797"/>
              <w:jc w:val="center"/>
              <w:spacing w:before="0" w:beforeAutospacing="0" w:after="0" w:afterAutospacing="0"/>
              <w:widowControl/>
              <w:rPr>
                <w:rFonts w:hint="eastAsia" w:ascii="宋体" w:hAnsi="宋体" w:eastAsia="宋体" w:cs="宋体"/>
                <w:color w:val="0000ff"/>
                <w:sz w:val="18"/>
                <w:szCs w:val="18"/>
                <w:highlight w:val="none"/>
                <w:lang w:val="en-US" w:eastAsia="zh-CN" w:bidi="ar-SA"/>
              </w:rPr>
            </w:pPr>
            <w:r>
              <w:rPr>
                <w:rFonts w:hint="eastAsia" w:ascii="宋体" w:hAnsi="宋体" w:eastAsia="宋体" w:cs="宋体"/>
                <w:color w:val="0000ff"/>
                <w:sz w:val="18"/>
                <w:szCs w:val="18"/>
                <w:highlight w:val="none"/>
                <w:lang w:val="en-US" w:eastAsia="zh-CN" w:bidi="ar-SA"/>
              </w:rPr>
              <w:t xml:space="preserve">900×2100</w:t>
            </w:r>
            <w:r>
              <w:rPr>
                <w:rFonts w:hint="eastAsia" w:ascii="宋体" w:hAnsi="宋体" w:eastAsia="宋体" w:cs="宋体"/>
                <w:color w:val="0000ff"/>
                <w:sz w:val="18"/>
                <w:szCs w:val="18"/>
                <w:highlight w:val="none"/>
                <w:lang w:val="en-US" w:eastAsia="zh-CN" w:bidi="ar-SA"/>
              </w:rPr>
            </w:r>
            <w:r/>
          </w:p>
        </w:tc>
        <w:tc>
          <w:tcPr>
            <w:tcW w:w="1030" w:type="dxa"/>
            <w:vAlign w:val="center"/>
            <w:textDirection w:val="lrTb"/>
            <w:noWrap w:val="false"/>
          </w:tcPr>
          <w:p>
            <w:pPr>
              <w:pStyle w:val="797"/>
              <w:jc w:val="center"/>
              <w:spacing w:before="0" w:beforeAutospacing="0" w:after="0" w:afterAutospacing="0" w:line="340" w:lineRule="exact"/>
              <w:widowControl/>
              <w:rPr>
                <w:rFonts w:hint="eastAsia" w:ascii="宋体" w:hAnsi="宋体" w:eastAsia="宋体" w:cs="宋体"/>
                <w:color w:val="0000ff"/>
                <w:spacing w:val="-3"/>
                <w:sz w:val="18"/>
                <w:szCs w:val="18"/>
                <w:highlight w:val="none"/>
                <w:lang w:val="en-US" w:eastAsia="zh-CN" w:bidi="ar-SA"/>
              </w:rPr>
            </w:pPr>
            <w:r>
              <w:rPr>
                <w:rFonts w:hint="eastAsia" w:ascii="宋体" w:hAnsi="宋体" w:eastAsia="宋体" w:cs="宋体"/>
                <w:color w:val="0000ff"/>
                <w:spacing w:val="-3"/>
                <w:sz w:val="18"/>
                <w:szCs w:val="18"/>
                <w:highlight w:val="none"/>
                <w:lang w:val="en-US" w:eastAsia="zh-CN" w:bidi="ar-SA"/>
              </w:rPr>
              <w:t xml:space="preserve">东辅楼</w:t>
            </w:r>
            <w:r>
              <w:rPr>
                <w:rFonts w:hint="eastAsia" w:ascii="宋体" w:hAnsi="宋体" w:eastAsia="宋体" w:cs="宋体"/>
                <w:color w:val="0000ff"/>
                <w:spacing w:val="-3"/>
                <w:sz w:val="18"/>
                <w:szCs w:val="18"/>
                <w:highlight w:val="none"/>
                <w:lang w:val="en-US" w:eastAsia="zh-CN" w:bidi="ar-SA"/>
              </w:rPr>
            </w:r>
            <w:r/>
          </w:p>
          <w:p>
            <w:pPr>
              <w:pStyle w:val="797"/>
              <w:jc w:val="center"/>
              <w:spacing w:before="0" w:beforeAutospacing="0" w:after="0" w:afterAutospacing="0" w:line="340" w:lineRule="exact"/>
              <w:widowControl/>
              <w:rPr>
                <w:rFonts w:ascii="宋体" w:hAnsi="宋体" w:eastAsia="宋体" w:cs="宋体"/>
                <w:color w:val="0000ff"/>
                <w:spacing w:val="-3"/>
                <w:sz w:val="18"/>
                <w:szCs w:val="18"/>
                <w:highlight w:val="none"/>
                <w:lang w:val="en-US" w:eastAsia="zh-CN" w:bidi="ar-SA"/>
              </w:rPr>
            </w:pPr>
            <w:r>
              <w:rPr>
                <w:rFonts w:hint="eastAsia" w:ascii="宋体" w:hAnsi="宋体" w:eastAsia="宋体" w:cs="宋体"/>
                <w:color w:val="0000ff"/>
                <w:spacing w:val="-3"/>
                <w:sz w:val="18"/>
                <w:szCs w:val="18"/>
                <w:highlight w:val="none"/>
                <w:lang w:val="en-US" w:eastAsia="zh-CN" w:bidi="ar-SA"/>
              </w:rPr>
              <w:t xml:space="preserve">(东区北)</w:t>
            </w:r>
            <w:r>
              <w:rPr>
                <w:rFonts w:ascii="宋体" w:hAnsi="宋体" w:eastAsia="宋体" w:cs="宋体"/>
                <w:color w:val="0000ff"/>
                <w:spacing w:val="-3"/>
                <w:sz w:val="18"/>
                <w:szCs w:val="18"/>
                <w:highlight w:val="none"/>
                <w:lang w:val="en-US" w:eastAsia="zh-CN" w:bidi="ar-SA"/>
              </w:rPr>
            </w:r>
            <w:r/>
          </w:p>
        </w:tc>
      </w:tr>
      <w:tr>
        <w:trPr>
          <w:trHeight w:val="143"/>
        </w:trPr>
        <w:tc>
          <w:tcPr>
            <w:tcW w:w="555" w:type="dxa"/>
            <w:vAlign w:val="center"/>
            <w:textDirection w:val="lrTb"/>
            <w:noWrap w:val="false"/>
          </w:tcPr>
          <w:p>
            <w:pPr>
              <w:pStyle w:val="797"/>
              <w:jc w:val="center"/>
              <w:spacing w:before="0" w:beforeAutospacing="0" w:after="0" w:afterAutospacing="0" w:line="400" w:lineRule="exact"/>
              <w:widowControl/>
              <w:rPr>
                <w:rFonts w:hint="eastAsia" w:ascii="宋体" w:hAnsi="宋体" w:eastAsia="宋体" w:cs="宋体"/>
                <w:color w:val="0000ff"/>
                <w:spacing w:val="-3"/>
                <w:sz w:val="18"/>
                <w:szCs w:val="18"/>
                <w:highlight w:val="none"/>
                <w:lang w:val="en-US" w:eastAsia="zh-CN" w:bidi="ar-SA"/>
              </w:rPr>
            </w:pPr>
            <w:r>
              <w:rPr>
                <w:rFonts w:hint="eastAsia" w:ascii="宋体" w:hAnsi="宋体" w:eastAsia="宋体" w:cs="宋体"/>
                <w:color w:val="0000ff"/>
                <w:spacing w:val="-3"/>
                <w:sz w:val="18"/>
                <w:szCs w:val="18"/>
                <w:highlight w:val="none"/>
                <w:lang w:val="en-US" w:eastAsia="zh-CN" w:bidi="ar-SA"/>
              </w:rPr>
              <w:t xml:space="preserve">DT10</w:t>
            </w:r>
            <w:r>
              <w:rPr>
                <w:rFonts w:hint="eastAsia" w:ascii="宋体" w:hAnsi="宋体" w:eastAsia="宋体" w:cs="宋体"/>
                <w:color w:val="0000ff"/>
                <w:spacing w:val="-3"/>
                <w:sz w:val="18"/>
                <w:szCs w:val="18"/>
                <w:highlight w:val="none"/>
                <w:lang w:val="en-US" w:eastAsia="zh-CN" w:bidi="ar-SA"/>
              </w:rPr>
            </w:r>
            <w:r/>
          </w:p>
        </w:tc>
        <w:tc>
          <w:tcPr>
            <w:tcW w:w="1489" w:type="dxa"/>
            <w:vAlign w:val="center"/>
            <w:textDirection w:val="lrTb"/>
            <w:noWrap w:val="false"/>
          </w:tcPr>
          <w:p>
            <w:pPr>
              <w:pStyle w:val="797"/>
              <w:jc w:val="center"/>
              <w:spacing w:before="0" w:beforeAutospacing="0" w:after="0" w:afterAutospacing="0" w:line="400" w:lineRule="exact"/>
              <w:widowControl/>
              <w:rPr>
                <w:rFonts w:hint="eastAsia" w:ascii="宋体" w:hAnsi="宋体" w:eastAsia="宋体" w:cs="宋体"/>
                <w:color w:val="0000ff"/>
                <w:spacing w:val="-3"/>
                <w:sz w:val="18"/>
                <w:szCs w:val="18"/>
                <w:highlight w:val="none"/>
                <w:lang w:val="en-US" w:eastAsia="zh-CN" w:bidi="ar-SA"/>
              </w:rPr>
            </w:pPr>
            <w:r>
              <w:rPr>
                <w:rFonts w:hint="eastAsia" w:ascii="宋体" w:hAnsi="宋体" w:eastAsia="宋体" w:cs="宋体"/>
                <w:color w:val="0000ff"/>
                <w:spacing w:val="-3"/>
                <w:sz w:val="18"/>
                <w:szCs w:val="18"/>
                <w:highlight w:val="none"/>
                <w:lang w:val="en-US" w:eastAsia="zh-CN" w:bidi="ar-SA"/>
              </w:rPr>
              <w:t xml:space="preserve">室内自动扶梯</w:t>
            </w:r>
            <w:r>
              <w:rPr>
                <w:rFonts w:hint="eastAsia" w:ascii="宋体" w:hAnsi="宋体" w:eastAsia="宋体" w:cs="宋体"/>
                <w:color w:val="0000ff"/>
                <w:spacing w:val="-3"/>
                <w:sz w:val="18"/>
                <w:szCs w:val="18"/>
                <w:highlight w:val="none"/>
                <w:lang w:val="en-US" w:eastAsia="zh-CN" w:bidi="ar-SA"/>
              </w:rPr>
            </w:r>
            <w:r/>
          </w:p>
        </w:tc>
        <w:tc>
          <w:tcPr>
            <w:tcW w:w="675" w:type="dxa"/>
            <w:vAlign w:val="center"/>
            <w:textDirection w:val="lrTb"/>
            <w:noWrap w:val="false"/>
          </w:tcPr>
          <w:p>
            <w:pPr>
              <w:pStyle w:val="797"/>
              <w:jc w:val="center"/>
              <w:spacing w:before="0" w:beforeAutospacing="0" w:after="0" w:afterAutospacing="0" w:line="400" w:lineRule="exact"/>
              <w:widowControl/>
              <w:rPr>
                <w:rFonts w:hint="eastAsia" w:ascii="宋体" w:hAnsi="宋体" w:eastAsia="宋体" w:cs="宋体"/>
                <w:color w:val="0000ff"/>
                <w:spacing w:val="-3"/>
                <w:sz w:val="18"/>
                <w:szCs w:val="18"/>
                <w:highlight w:val="none"/>
                <w:lang w:val="en-US" w:eastAsia="zh-CN" w:bidi="ar-SA"/>
              </w:rPr>
            </w:pPr>
            <w:r>
              <w:rPr>
                <w:rFonts w:hint="eastAsia" w:ascii="宋体" w:hAnsi="宋体" w:eastAsia="宋体" w:cs="宋体"/>
                <w:color w:val="0000ff"/>
                <w:spacing w:val="-3"/>
                <w:sz w:val="18"/>
                <w:szCs w:val="18"/>
                <w:highlight w:val="none"/>
                <w:lang w:val="en-US" w:eastAsia="zh-CN" w:bidi="ar-SA"/>
              </w:rPr>
              <w:t xml:space="preserve">1</w:t>
            </w:r>
            <w:r>
              <w:rPr>
                <w:rFonts w:hint="eastAsia" w:ascii="宋体" w:hAnsi="宋体" w:eastAsia="宋体" w:cs="宋体"/>
                <w:color w:val="0000ff"/>
                <w:spacing w:val="-3"/>
                <w:sz w:val="18"/>
                <w:szCs w:val="18"/>
                <w:highlight w:val="none"/>
                <w:lang w:val="en-US" w:eastAsia="zh-CN" w:bidi="ar-SA"/>
              </w:rPr>
            </w:r>
            <w:r/>
          </w:p>
        </w:tc>
        <w:tc>
          <w:tcPr>
            <w:tcW w:w="645" w:type="dxa"/>
            <w:vAlign w:val="center"/>
            <w:textDirection w:val="lrTb"/>
            <w:noWrap w:val="false"/>
          </w:tcPr>
          <w:p>
            <w:pPr>
              <w:pStyle w:val="797"/>
              <w:jc w:val="center"/>
              <w:spacing w:before="0" w:beforeAutospacing="0" w:after="0" w:afterAutospacing="0" w:line="340" w:lineRule="exact"/>
              <w:widowControl/>
              <w:rPr>
                <w:rFonts w:hint="eastAsia" w:ascii="宋体" w:hAnsi="宋体" w:eastAsia="宋体" w:cs="宋体"/>
                <w:color w:val="0000ff"/>
                <w:spacing w:val="-3"/>
                <w:sz w:val="18"/>
                <w:szCs w:val="18"/>
                <w:highlight w:val="none"/>
                <w:lang w:val="en-US" w:eastAsia="zh-CN" w:bidi="ar-SA"/>
              </w:rPr>
            </w:pPr>
            <w:r>
              <w:rPr>
                <w:rFonts w:hint="eastAsia" w:ascii="宋体" w:hAnsi="宋体" w:eastAsia="宋体" w:cs="宋体"/>
                <w:color w:val="0000ff"/>
                <w:spacing w:val="-3"/>
                <w:sz w:val="18"/>
                <w:szCs w:val="18"/>
                <w:highlight w:val="none"/>
                <w:lang w:val="en-US" w:eastAsia="zh-CN" w:bidi="ar-SA"/>
              </w:rPr>
            </w:r>
            <w:r/>
          </w:p>
        </w:tc>
        <w:tc>
          <w:tcPr>
            <w:tcW w:w="780" w:type="dxa"/>
            <w:vAlign w:val="center"/>
            <w:textDirection w:val="lrTb"/>
            <w:noWrap w:val="false"/>
          </w:tcPr>
          <w:p>
            <w:pPr>
              <w:pStyle w:val="797"/>
              <w:jc w:val="center"/>
              <w:spacing w:before="0" w:beforeAutospacing="0" w:after="0" w:afterAutospacing="0" w:line="340" w:lineRule="exact"/>
              <w:widowControl/>
              <w:rPr>
                <w:rFonts w:hint="eastAsia" w:ascii="宋体" w:hAnsi="宋体" w:eastAsia="宋体" w:cs="宋体"/>
                <w:color w:val="0000ff"/>
                <w:spacing w:val="-3"/>
                <w:sz w:val="18"/>
                <w:szCs w:val="18"/>
                <w:highlight w:val="none"/>
                <w:lang w:val="en-US" w:eastAsia="zh-CN" w:bidi="ar-SA"/>
              </w:rPr>
            </w:pPr>
            <w:r>
              <w:rPr>
                <w:rFonts w:hint="eastAsia" w:ascii="宋体" w:hAnsi="宋体" w:eastAsia="宋体" w:cs="宋体"/>
                <w:color w:val="0000ff"/>
                <w:spacing w:val="-3"/>
                <w:sz w:val="18"/>
                <w:szCs w:val="18"/>
                <w:highlight w:val="none"/>
                <w:lang w:val="en-US" w:eastAsia="zh-CN" w:bidi="ar-SA"/>
              </w:rPr>
              <w:t xml:space="preserve">30°</w:t>
            </w:r>
            <w:r>
              <w:rPr>
                <w:rFonts w:hint="eastAsia" w:ascii="宋体" w:hAnsi="宋体" w:eastAsia="宋体" w:cs="宋体"/>
                <w:color w:val="0000ff"/>
                <w:spacing w:val="-3"/>
                <w:sz w:val="18"/>
                <w:szCs w:val="18"/>
                <w:highlight w:val="none"/>
                <w:lang w:val="en-US" w:eastAsia="zh-CN" w:bidi="ar-SA"/>
              </w:rPr>
            </w:r>
            <w:r/>
          </w:p>
        </w:tc>
        <w:tc>
          <w:tcPr>
            <w:tcW w:w="1070" w:type="dxa"/>
            <w:vAlign w:val="center"/>
            <w:textDirection w:val="lrTb"/>
            <w:noWrap w:val="false"/>
          </w:tcPr>
          <w:p>
            <w:pPr>
              <w:pStyle w:val="797"/>
              <w:jc w:val="center"/>
              <w:spacing w:before="0" w:beforeAutospacing="0" w:after="0" w:afterAutospacing="0" w:line="340" w:lineRule="exact"/>
              <w:widowControl/>
              <w:rPr>
                <w:rFonts w:hint="eastAsia" w:ascii="宋体" w:hAnsi="宋体" w:eastAsia="宋体" w:cs="宋体"/>
                <w:color w:val="0000ff"/>
                <w:spacing w:val="-3"/>
                <w:sz w:val="18"/>
                <w:szCs w:val="18"/>
                <w:highlight w:val="none"/>
                <w:lang w:val="en-US" w:eastAsia="zh-CN" w:bidi="ar-SA"/>
              </w:rPr>
            </w:pPr>
            <w:r>
              <w:rPr>
                <w:rFonts w:hint="eastAsia" w:ascii="宋体" w:hAnsi="宋体" w:eastAsia="宋体" w:cs="宋体"/>
                <w:color w:val="0000ff"/>
                <w:spacing w:val="-3"/>
                <w:sz w:val="18"/>
                <w:szCs w:val="18"/>
                <w:highlight w:val="none"/>
                <w:lang w:val="en-US" w:eastAsia="zh-CN" w:bidi="ar-SA"/>
              </w:rPr>
            </w:r>
            <w:r/>
          </w:p>
        </w:tc>
        <w:tc>
          <w:tcPr>
            <w:tcW w:w="795" w:type="dxa"/>
            <w:vAlign w:val="center"/>
            <w:textDirection w:val="lrTb"/>
            <w:noWrap w:val="false"/>
          </w:tcPr>
          <w:p>
            <w:pPr>
              <w:pStyle w:val="797"/>
              <w:jc w:val="center"/>
              <w:spacing w:before="0" w:beforeAutospacing="0" w:after="0" w:afterAutospacing="0" w:line="340" w:lineRule="exact"/>
              <w:widowControl/>
              <w:rPr>
                <w:rFonts w:hint="eastAsia" w:ascii="宋体" w:hAnsi="宋体" w:eastAsia="宋体" w:cs="宋体"/>
                <w:color w:val="0000ff"/>
                <w:sz w:val="18"/>
                <w:szCs w:val="18"/>
                <w:highlight w:val="none"/>
                <w:lang w:val="en-US" w:eastAsia="zh-CN" w:bidi="ar-SA"/>
              </w:rPr>
            </w:pPr>
            <w:r>
              <w:rPr>
                <w:rFonts w:hint="eastAsia" w:ascii="宋体" w:hAnsi="宋体" w:eastAsia="宋体" w:cs="宋体"/>
                <w:color w:val="0000ff"/>
                <w:sz w:val="18"/>
                <w:szCs w:val="18"/>
                <w:highlight w:val="none"/>
                <w:lang w:val="en-US" w:eastAsia="zh-CN" w:bidi="ar-SA"/>
              </w:rPr>
              <w:t xml:space="preserve">6.0</w:t>
            </w:r>
            <w:r>
              <w:rPr>
                <w:rFonts w:hint="eastAsia" w:ascii="宋体" w:hAnsi="宋体" w:eastAsia="宋体" w:cs="宋体"/>
                <w:color w:val="0000ff"/>
                <w:sz w:val="18"/>
                <w:szCs w:val="18"/>
                <w:highlight w:val="none"/>
                <w:lang w:val="en-US" w:eastAsia="zh-CN" w:bidi="ar-SA"/>
              </w:rPr>
            </w:r>
            <w:r/>
          </w:p>
        </w:tc>
        <w:tc>
          <w:tcPr>
            <w:tcW w:w="652" w:type="dxa"/>
            <w:vAlign w:val="center"/>
            <w:textDirection w:val="lrTb"/>
            <w:noWrap w:val="false"/>
          </w:tcPr>
          <w:p>
            <w:pPr>
              <w:pStyle w:val="797"/>
              <w:jc w:val="center"/>
              <w:spacing w:before="0" w:beforeAutospacing="0" w:after="0" w:afterAutospacing="0" w:line="340" w:lineRule="exact"/>
              <w:widowControl/>
              <w:rPr>
                <w:rFonts w:hint="eastAsia" w:ascii="宋体" w:hAnsi="宋体" w:eastAsia="宋体" w:cs="宋体"/>
                <w:color w:val="0000ff"/>
                <w:spacing w:val="-3"/>
                <w:sz w:val="18"/>
                <w:szCs w:val="18"/>
                <w:highlight w:val="none"/>
                <w:lang w:val="en-US" w:eastAsia="zh-CN" w:bidi="ar-SA"/>
              </w:rPr>
            </w:pPr>
            <w:r>
              <w:rPr>
                <w:rFonts w:hint="eastAsia" w:ascii="宋体" w:hAnsi="宋体" w:eastAsia="宋体" w:cs="宋体"/>
                <w:color w:val="0000ff"/>
                <w:spacing w:val="-3"/>
                <w:sz w:val="18"/>
                <w:szCs w:val="18"/>
                <w:highlight w:val="none"/>
                <w:lang w:val="en-US" w:eastAsia="zh-CN" w:bidi="ar-SA"/>
              </w:rPr>
            </w:r>
            <w:r/>
          </w:p>
        </w:tc>
        <w:tc>
          <w:tcPr>
            <w:tcW w:w="743" w:type="dxa"/>
            <w:vAlign w:val="center"/>
            <w:textDirection w:val="lrTb"/>
            <w:noWrap w:val="false"/>
          </w:tcPr>
          <w:p>
            <w:pPr>
              <w:pStyle w:val="797"/>
              <w:jc w:val="center"/>
              <w:spacing w:before="0" w:beforeAutospacing="0" w:after="0" w:afterAutospacing="0" w:line="340" w:lineRule="exact"/>
              <w:widowControl/>
              <w:rPr>
                <w:rFonts w:hint="eastAsia" w:ascii="宋体" w:hAnsi="宋体" w:eastAsia="宋体" w:cs="宋体"/>
                <w:color w:val="0000ff"/>
                <w:sz w:val="18"/>
                <w:szCs w:val="18"/>
                <w:highlight w:val="none"/>
                <w:lang w:val="en-US" w:eastAsia="zh-CN" w:bidi="ar-SA"/>
              </w:rPr>
            </w:pPr>
            <w:r>
              <w:rPr>
                <w:rFonts w:hint="eastAsia" w:ascii="宋体" w:hAnsi="宋体" w:eastAsia="宋体" w:cs="宋体"/>
                <w:color w:val="0000ff"/>
                <w:sz w:val="18"/>
                <w:szCs w:val="18"/>
                <w:highlight w:val="none"/>
                <w:lang w:val="en-US" w:eastAsia="zh-CN" w:bidi="ar-SA"/>
              </w:rPr>
            </w:r>
            <w:r/>
          </w:p>
        </w:tc>
        <w:tc>
          <w:tcPr>
            <w:tcW w:w="1357" w:type="dxa"/>
            <w:vAlign w:val="center"/>
            <w:textDirection w:val="lrTb"/>
            <w:noWrap w:val="false"/>
          </w:tcPr>
          <w:p>
            <w:pPr>
              <w:pStyle w:val="797"/>
              <w:jc w:val="center"/>
              <w:spacing w:before="0" w:beforeAutospacing="0" w:after="0" w:afterAutospacing="0" w:line="340" w:lineRule="exact"/>
              <w:widowControl/>
              <w:rPr>
                <w:rFonts w:hint="eastAsia" w:ascii="宋体" w:hAnsi="宋体" w:eastAsia="宋体" w:cs="宋体"/>
                <w:color w:val="0000ff"/>
                <w:spacing w:val="-3"/>
                <w:sz w:val="18"/>
                <w:szCs w:val="18"/>
                <w:highlight w:val="none"/>
                <w:lang w:val="en-US" w:eastAsia="zh-CN" w:bidi="ar-SA"/>
              </w:rPr>
            </w:pPr>
            <w:r>
              <w:rPr>
                <w:rFonts w:hint="eastAsia" w:ascii="宋体" w:hAnsi="宋体" w:eastAsia="宋体" w:cs="宋体"/>
                <w:color w:val="0000ff"/>
                <w:spacing w:val="-3"/>
                <w:sz w:val="18"/>
                <w:szCs w:val="18"/>
                <w:highlight w:val="none"/>
                <w:lang w:val="en-US" w:eastAsia="zh-CN" w:bidi="ar-SA"/>
              </w:rPr>
            </w:r>
            <w:r/>
          </w:p>
        </w:tc>
        <w:tc>
          <w:tcPr>
            <w:tcW w:w="1088" w:type="dxa"/>
            <w:vAlign w:val="center"/>
            <w:textDirection w:val="lrTb"/>
            <w:noWrap w:val="false"/>
          </w:tcPr>
          <w:p>
            <w:pPr>
              <w:pStyle w:val="797"/>
              <w:jc w:val="center"/>
              <w:spacing w:before="0" w:beforeAutospacing="0" w:after="0" w:afterAutospacing="0" w:line="340" w:lineRule="exact"/>
              <w:widowControl/>
              <w:rPr>
                <w:rFonts w:hint="eastAsia" w:ascii="宋体" w:hAnsi="宋体" w:eastAsia="宋体" w:cs="宋体"/>
                <w:color w:val="0000ff"/>
                <w:spacing w:val="-3"/>
                <w:sz w:val="18"/>
                <w:szCs w:val="18"/>
                <w:highlight w:val="none"/>
                <w:lang w:val="en-US" w:eastAsia="zh-CN" w:bidi="ar-SA"/>
              </w:rPr>
            </w:pPr>
            <w:r>
              <w:rPr>
                <w:rFonts w:hint="eastAsia" w:ascii="宋体" w:hAnsi="宋体" w:eastAsia="宋体" w:cs="宋体"/>
                <w:color w:val="0000ff"/>
                <w:spacing w:val="-3"/>
                <w:sz w:val="18"/>
                <w:szCs w:val="18"/>
                <w:highlight w:val="none"/>
                <w:lang w:val="en-US" w:eastAsia="zh-CN" w:bidi="ar-SA"/>
              </w:rPr>
            </w:r>
            <w:r/>
          </w:p>
        </w:tc>
        <w:tc>
          <w:tcPr>
            <w:tcW w:w="1030" w:type="dxa"/>
            <w:vAlign w:val="center"/>
            <w:textDirection w:val="lrTb"/>
            <w:noWrap w:val="false"/>
          </w:tcPr>
          <w:p>
            <w:pPr>
              <w:pStyle w:val="797"/>
              <w:jc w:val="center"/>
              <w:spacing w:before="0" w:beforeAutospacing="0" w:after="0" w:afterAutospacing="0" w:line="340" w:lineRule="exact"/>
              <w:widowControl/>
              <w:rPr>
                <w:rFonts w:hint="eastAsia" w:ascii="宋体" w:hAnsi="宋体" w:eastAsia="宋体" w:cs="宋体"/>
                <w:color w:val="0000ff"/>
                <w:spacing w:val="-3"/>
                <w:sz w:val="18"/>
                <w:szCs w:val="18"/>
                <w:highlight w:val="none"/>
                <w:lang w:val="en-US" w:eastAsia="zh-CN" w:bidi="ar-SA"/>
              </w:rPr>
            </w:pPr>
            <w:r>
              <w:rPr>
                <w:rFonts w:hint="eastAsia" w:ascii="宋体" w:hAnsi="宋体" w:eastAsia="宋体" w:cs="宋体"/>
                <w:color w:val="0000ff"/>
                <w:spacing w:val="-3"/>
                <w:sz w:val="18"/>
                <w:szCs w:val="18"/>
                <w:highlight w:val="none"/>
                <w:lang w:val="en-US" w:eastAsia="zh-CN" w:bidi="ar-SA"/>
              </w:rPr>
              <w:t xml:space="preserve">梯级宽度：1000mm</w:t>
            </w:r>
            <w:r>
              <w:rPr>
                <w:rFonts w:hint="eastAsia" w:ascii="宋体" w:hAnsi="宋体" w:eastAsia="宋体" w:cs="宋体"/>
                <w:color w:val="0000ff"/>
                <w:spacing w:val="-3"/>
                <w:sz w:val="18"/>
                <w:szCs w:val="18"/>
                <w:highlight w:val="none"/>
                <w:lang w:val="en-US" w:eastAsia="zh-CN" w:bidi="ar-SA"/>
              </w:rPr>
            </w:r>
            <w:r/>
          </w:p>
        </w:tc>
      </w:tr>
      <w:tr>
        <w:trPr>
          <w:trHeight w:val="90"/>
        </w:trPr>
        <w:tc>
          <w:tcPr>
            <w:tcW w:w="555" w:type="dxa"/>
            <w:vAlign w:val="center"/>
            <w:textDirection w:val="lrTb"/>
            <w:noWrap w:val="false"/>
          </w:tcPr>
          <w:p>
            <w:pPr>
              <w:pStyle w:val="797"/>
              <w:jc w:val="center"/>
              <w:spacing w:before="0" w:beforeAutospacing="0" w:after="0" w:afterAutospacing="0" w:line="400" w:lineRule="exact"/>
              <w:widowControl/>
              <w:rPr>
                <w:rFonts w:hint="eastAsia" w:ascii="宋体" w:hAnsi="宋体" w:eastAsia="宋体" w:cs="宋体"/>
                <w:color w:val="0000ff"/>
                <w:spacing w:val="-3"/>
                <w:sz w:val="18"/>
                <w:szCs w:val="18"/>
                <w:highlight w:val="none"/>
                <w:lang w:val="en-US" w:eastAsia="zh-CN" w:bidi="ar-SA"/>
              </w:rPr>
            </w:pPr>
            <w:r>
              <w:rPr>
                <w:rFonts w:hint="eastAsia" w:ascii="宋体" w:hAnsi="宋体" w:eastAsia="宋体" w:cs="宋体"/>
                <w:color w:val="0000ff"/>
                <w:spacing w:val="-3"/>
                <w:sz w:val="18"/>
                <w:szCs w:val="18"/>
                <w:highlight w:val="none"/>
                <w:lang w:val="en-US" w:eastAsia="zh-CN" w:bidi="ar-SA"/>
              </w:rPr>
              <w:t xml:space="preserve">DT11</w:t>
            </w:r>
            <w:r>
              <w:rPr>
                <w:rFonts w:hint="eastAsia" w:ascii="宋体" w:hAnsi="宋体" w:eastAsia="宋体" w:cs="宋体"/>
                <w:color w:val="0000ff"/>
                <w:spacing w:val="-3"/>
                <w:sz w:val="18"/>
                <w:szCs w:val="18"/>
                <w:highlight w:val="none"/>
                <w:lang w:val="en-US" w:eastAsia="zh-CN" w:bidi="ar-SA"/>
              </w:rPr>
            </w:r>
            <w:r/>
          </w:p>
        </w:tc>
        <w:tc>
          <w:tcPr>
            <w:tcW w:w="1489" w:type="dxa"/>
            <w:vAlign w:val="center"/>
            <w:textDirection w:val="lrTb"/>
            <w:noWrap w:val="false"/>
          </w:tcPr>
          <w:p>
            <w:pPr>
              <w:pStyle w:val="797"/>
              <w:jc w:val="center"/>
              <w:spacing w:before="0" w:beforeAutospacing="0" w:after="0" w:afterAutospacing="0" w:line="400" w:lineRule="exact"/>
              <w:widowControl/>
              <w:rPr>
                <w:rFonts w:hint="eastAsia" w:ascii="宋体" w:hAnsi="宋体" w:eastAsia="宋体" w:cs="宋体"/>
                <w:color w:val="0000ff"/>
                <w:spacing w:val="-3"/>
                <w:sz w:val="18"/>
                <w:szCs w:val="18"/>
                <w:highlight w:val="none"/>
                <w:lang w:val="en-US" w:eastAsia="zh-CN" w:bidi="ar-SA"/>
              </w:rPr>
            </w:pPr>
            <w:r>
              <w:rPr>
                <w:rFonts w:hint="eastAsia" w:ascii="宋体" w:hAnsi="宋体" w:eastAsia="宋体" w:cs="宋体"/>
                <w:color w:val="0000ff"/>
                <w:spacing w:val="-3"/>
                <w:sz w:val="18"/>
                <w:szCs w:val="18"/>
                <w:highlight w:val="none"/>
                <w:lang w:val="en-US" w:eastAsia="zh-CN" w:bidi="ar-SA"/>
              </w:rPr>
              <w:t xml:space="preserve">室内自动扶梯</w:t>
            </w:r>
            <w:r>
              <w:rPr>
                <w:rFonts w:hint="eastAsia" w:ascii="宋体" w:hAnsi="宋体" w:eastAsia="宋体" w:cs="宋体"/>
                <w:color w:val="0000ff"/>
                <w:spacing w:val="-3"/>
                <w:sz w:val="18"/>
                <w:szCs w:val="18"/>
                <w:highlight w:val="none"/>
                <w:lang w:val="en-US" w:eastAsia="zh-CN" w:bidi="ar-SA"/>
              </w:rPr>
            </w:r>
            <w:r/>
          </w:p>
        </w:tc>
        <w:tc>
          <w:tcPr>
            <w:tcW w:w="675" w:type="dxa"/>
            <w:vAlign w:val="center"/>
            <w:textDirection w:val="lrTb"/>
            <w:noWrap w:val="false"/>
          </w:tcPr>
          <w:p>
            <w:pPr>
              <w:pStyle w:val="797"/>
              <w:jc w:val="center"/>
              <w:spacing w:before="0" w:beforeAutospacing="0" w:after="0" w:afterAutospacing="0" w:line="400" w:lineRule="exact"/>
              <w:widowControl/>
              <w:rPr>
                <w:rFonts w:hint="eastAsia" w:ascii="宋体" w:hAnsi="宋体" w:eastAsia="宋体" w:cs="宋体"/>
                <w:color w:val="0000ff"/>
                <w:spacing w:val="-3"/>
                <w:sz w:val="18"/>
                <w:szCs w:val="18"/>
                <w:highlight w:val="none"/>
                <w:lang w:val="en-US" w:eastAsia="zh-CN" w:bidi="ar-SA"/>
              </w:rPr>
            </w:pPr>
            <w:r>
              <w:rPr>
                <w:rFonts w:hint="eastAsia" w:ascii="宋体" w:hAnsi="宋体" w:eastAsia="宋体" w:cs="宋体"/>
                <w:color w:val="0000ff"/>
                <w:spacing w:val="-3"/>
                <w:sz w:val="18"/>
                <w:szCs w:val="18"/>
                <w:highlight w:val="none"/>
                <w:lang w:val="en-US" w:eastAsia="zh-CN" w:bidi="ar-SA"/>
              </w:rPr>
              <w:t xml:space="preserve">1</w:t>
            </w:r>
            <w:r>
              <w:rPr>
                <w:rFonts w:hint="eastAsia" w:ascii="宋体" w:hAnsi="宋体" w:eastAsia="宋体" w:cs="宋体"/>
                <w:color w:val="0000ff"/>
                <w:spacing w:val="-3"/>
                <w:sz w:val="18"/>
                <w:szCs w:val="18"/>
                <w:highlight w:val="none"/>
                <w:lang w:val="en-US" w:eastAsia="zh-CN" w:bidi="ar-SA"/>
              </w:rPr>
            </w:r>
            <w:r/>
          </w:p>
        </w:tc>
        <w:tc>
          <w:tcPr>
            <w:tcW w:w="645" w:type="dxa"/>
            <w:vAlign w:val="center"/>
            <w:textDirection w:val="lrTb"/>
            <w:noWrap w:val="false"/>
          </w:tcPr>
          <w:p>
            <w:pPr>
              <w:pStyle w:val="797"/>
              <w:jc w:val="center"/>
              <w:spacing w:before="0" w:beforeAutospacing="0" w:after="0" w:afterAutospacing="0" w:line="340" w:lineRule="exact"/>
              <w:widowControl/>
              <w:rPr>
                <w:rFonts w:hint="eastAsia" w:ascii="宋体" w:hAnsi="宋体" w:eastAsia="宋体" w:cs="宋体"/>
                <w:color w:val="0000ff"/>
                <w:spacing w:val="-3"/>
                <w:sz w:val="18"/>
                <w:szCs w:val="18"/>
                <w:highlight w:val="none"/>
                <w:lang w:val="en-US" w:eastAsia="zh-CN" w:bidi="ar-SA"/>
              </w:rPr>
            </w:pPr>
            <w:r>
              <w:rPr>
                <w:rFonts w:hint="eastAsia" w:ascii="宋体" w:hAnsi="宋体" w:eastAsia="宋体" w:cs="宋体"/>
                <w:color w:val="0000ff"/>
                <w:spacing w:val="-3"/>
                <w:sz w:val="18"/>
                <w:szCs w:val="18"/>
                <w:highlight w:val="none"/>
                <w:lang w:val="en-US" w:eastAsia="zh-CN" w:bidi="ar-SA"/>
              </w:rPr>
            </w:r>
            <w:r/>
          </w:p>
        </w:tc>
        <w:tc>
          <w:tcPr>
            <w:tcW w:w="780" w:type="dxa"/>
            <w:vAlign w:val="center"/>
            <w:textDirection w:val="lrTb"/>
            <w:noWrap w:val="false"/>
          </w:tcPr>
          <w:p>
            <w:pPr>
              <w:pStyle w:val="797"/>
              <w:jc w:val="center"/>
              <w:spacing w:before="0" w:beforeAutospacing="0" w:after="0" w:afterAutospacing="0" w:line="340" w:lineRule="exact"/>
              <w:widowControl/>
              <w:rPr>
                <w:rFonts w:hint="eastAsia" w:ascii="宋体" w:hAnsi="宋体" w:eastAsia="宋体" w:cs="宋体"/>
                <w:color w:val="0000ff"/>
                <w:spacing w:val="-3"/>
                <w:sz w:val="18"/>
                <w:szCs w:val="18"/>
                <w:highlight w:val="none"/>
                <w:lang w:val="en-US" w:eastAsia="zh-CN" w:bidi="ar-SA"/>
              </w:rPr>
            </w:pPr>
            <w:r>
              <w:rPr>
                <w:rFonts w:hint="eastAsia" w:ascii="宋体" w:hAnsi="宋体" w:eastAsia="宋体" w:cs="宋体"/>
                <w:color w:val="0000ff"/>
                <w:spacing w:val="-3"/>
                <w:sz w:val="18"/>
                <w:szCs w:val="18"/>
                <w:highlight w:val="none"/>
                <w:lang w:val="en-US" w:eastAsia="zh-CN" w:bidi="ar-SA"/>
              </w:rPr>
              <w:t xml:space="preserve">30°</w:t>
            </w:r>
            <w:r>
              <w:rPr>
                <w:rFonts w:hint="eastAsia" w:ascii="宋体" w:hAnsi="宋体" w:eastAsia="宋体" w:cs="宋体"/>
                <w:color w:val="0000ff"/>
                <w:spacing w:val="-3"/>
                <w:sz w:val="18"/>
                <w:szCs w:val="18"/>
                <w:highlight w:val="none"/>
                <w:lang w:val="en-US" w:eastAsia="zh-CN" w:bidi="ar-SA"/>
              </w:rPr>
            </w:r>
            <w:r/>
          </w:p>
        </w:tc>
        <w:tc>
          <w:tcPr>
            <w:tcW w:w="1070" w:type="dxa"/>
            <w:vAlign w:val="center"/>
            <w:textDirection w:val="lrTb"/>
            <w:noWrap w:val="false"/>
          </w:tcPr>
          <w:p>
            <w:pPr>
              <w:pStyle w:val="797"/>
              <w:jc w:val="center"/>
              <w:spacing w:before="0" w:beforeAutospacing="0" w:after="0" w:afterAutospacing="0" w:line="340" w:lineRule="exact"/>
              <w:widowControl/>
              <w:rPr>
                <w:rFonts w:hint="eastAsia" w:ascii="宋体" w:hAnsi="宋体" w:eastAsia="宋体" w:cs="宋体"/>
                <w:color w:val="0000ff"/>
                <w:spacing w:val="-3"/>
                <w:sz w:val="18"/>
                <w:szCs w:val="18"/>
                <w:highlight w:val="none"/>
                <w:lang w:val="en-US" w:eastAsia="zh-CN" w:bidi="ar-SA"/>
              </w:rPr>
            </w:pPr>
            <w:r>
              <w:rPr>
                <w:rFonts w:hint="eastAsia" w:ascii="宋体" w:hAnsi="宋体" w:eastAsia="宋体" w:cs="宋体"/>
                <w:color w:val="0000ff"/>
                <w:spacing w:val="-3"/>
                <w:sz w:val="18"/>
                <w:szCs w:val="18"/>
                <w:highlight w:val="none"/>
                <w:lang w:val="en-US" w:eastAsia="zh-CN" w:bidi="ar-SA"/>
              </w:rPr>
            </w:r>
            <w:r/>
          </w:p>
        </w:tc>
        <w:tc>
          <w:tcPr>
            <w:tcW w:w="795" w:type="dxa"/>
            <w:vAlign w:val="center"/>
            <w:textDirection w:val="lrTb"/>
            <w:noWrap w:val="false"/>
          </w:tcPr>
          <w:p>
            <w:pPr>
              <w:pStyle w:val="797"/>
              <w:jc w:val="center"/>
              <w:spacing w:before="0" w:beforeAutospacing="0" w:after="0" w:afterAutospacing="0" w:line="340" w:lineRule="exact"/>
              <w:widowControl/>
              <w:rPr>
                <w:rFonts w:hint="eastAsia" w:ascii="宋体" w:hAnsi="宋体" w:eastAsia="宋体" w:cs="宋体"/>
                <w:color w:val="0000ff"/>
                <w:sz w:val="18"/>
                <w:szCs w:val="18"/>
                <w:highlight w:val="none"/>
                <w:lang w:val="en-US" w:eastAsia="zh-CN" w:bidi="ar-SA"/>
              </w:rPr>
            </w:pPr>
            <w:r>
              <w:rPr>
                <w:rFonts w:hint="eastAsia" w:ascii="宋体" w:hAnsi="宋体" w:eastAsia="宋体" w:cs="宋体"/>
                <w:color w:val="0000ff"/>
                <w:sz w:val="18"/>
                <w:szCs w:val="18"/>
                <w:highlight w:val="none"/>
                <w:lang w:val="en-US" w:eastAsia="zh-CN" w:bidi="ar-SA"/>
              </w:rPr>
              <w:t xml:space="preserve">6.0</w:t>
            </w:r>
            <w:r>
              <w:rPr>
                <w:rFonts w:hint="eastAsia" w:ascii="宋体" w:hAnsi="宋体" w:eastAsia="宋体" w:cs="宋体"/>
                <w:color w:val="0000ff"/>
                <w:sz w:val="18"/>
                <w:szCs w:val="18"/>
                <w:highlight w:val="none"/>
                <w:lang w:val="en-US" w:eastAsia="zh-CN" w:bidi="ar-SA"/>
              </w:rPr>
            </w:r>
            <w:r/>
          </w:p>
        </w:tc>
        <w:tc>
          <w:tcPr>
            <w:tcW w:w="652" w:type="dxa"/>
            <w:vAlign w:val="center"/>
            <w:textDirection w:val="lrTb"/>
            <w:noWrap w:val="false"/>
          </w:tcPr>
          <w:p>
            <w:pPr>
              <w:pStyle w:val="797"/>
              <w:jc w:val="center"/>
              <w:spacing w:before="0" w:beforeAutospacing="0" w:after="0" w:afterAutospacing="0" w:line="340" w:lineRule="exact"/>
              <w:widowControl/>
              <w:rPr>
                <w:rFonts w:hint="eastAsia" w:ascii="宋体" w:hAnsi="宋体" w:eastAsia="宋体" w:cs="宋体"/>
                <w:color w:val="0000ff"/>
                <w:sz w:val="18"/>
                <w:szCs w:val="18"/>
                <w:highlight w:val="none"/>
                <w:lang w:val="en-US" w:eastAsia="zh-CN" w:bidi="ar-SA"/>
              </w:rPr>
            </w:pPr>
            <w:r>
              <w:rPr>
                <w:rFonts w:hint="eastAsia" w:ascii="宋体" w:hAnsi="宋体" w:eastAsia="宋体" w:cs="宋体"/>
                <w:color w:val="0000ff"/>
                <w:sz w:val="18"/>
                <w:szCs w:val="18"/>
                <w:highlight w:val="none"/>
                <w:lang w:val="en-US" w:eastAsia="zh-CN" w:bidi="ar-SA"/>
              </w:rPr>
            </w:r>
            <w:r/>
          </w:p>
        </w:tc>
        <w:tc>
          <w:tcPr>
            <w:tcW w:w="743" w:type="dxa"/>
            <w:vAlign w:val="center"/>
            <w:textDirection w:val="lrTb"/>
            <w:noWrap w:val="false"/>
          </w:tcPr>
          <w:p>
            <w:pPr>
              <w:pStyle w:val="797"/>
              <w:jc w:val="center"/>
              <w:spacing w:before="0" w:beforeAutospacing="0" w:after="0" w:afterAutospacing="0" w:line="340" w:lineRule="exact"/>
              <w:widowControl/>
              <w:rPr>
                <w:rFonts w:hint="eastAsia" w:ascii="宋体" w:hAnsi="宋体" w:eastAsia="宋体" w:cs="宋体"/>
                <w:color w:val="0000ff"/>
                <w:sz w:val="18"/>
                <w:szCs w:val="18"/>
                <w:highlight w:val="none"/>
                <w:lang w:val="en-US" w:eastAsia="zh-CN" w:bidi="ar-SA"/>
              </w:rPr>
            </w:pPr>
            <w:r>
              <w:rPr>
                <w:rFonts w:hint="eastAsia" w:ascii="宋体" w:hAnsi="宋体" w:eastAsia="宋体" w:cs="宋体"/>
                <w:color w:val="0000ff"/>
                <w:sz w:val="18"/>
                <w:szCs w:val="18"/>
                <w:highlight w:val="none"/>
                <w:lang w:val="en-US" w:eastAsia="zh-CN" w:bidi="ar-SA"/>
              </w:rPr>
            </w:r>
            <w:r/>
          </w:p>
        </w:tc>
        <w:tc>
          <w:tcPr>
            <w:tcW w:w="1357" w:type="dxa"/>
            <w:vAlign w:val="center"/>
            <w:textDirection w:val="lrTb"/>
            <w:noWrap w:val="false"/>
          </w:tcPr>
          <w:p>
            <w:pPr>
              <w:pStyle w:val="797"/>
              <w:jc w:val="center"/>
              <w:spacing w:before="0" w:beforeAutospacing="0" w:after="0" w:afterAutospacing="0" w:line="340" w:lineRule="exact"/>
              <w:widowControl/>
              <w:rPr>
                <w:rFonts w:hint="eastAsia" w:ascii="宋体" w:hAnsi="宋体" w:eastAsia="宋体" w:cs="宋体"/>
                <w:color w:val="0000ff"/>
                <w:spacing w:val="-3"/>
                <w:sz w:val="18"/>
                <w:szCs w:val="18"/>
                <w:highlight w:val="none"/>
                <w:lang w:val="en-US" w:eastAsia="zh-CN" w:bidi="ar-SA"/>
              </w:rPr>
            </w:pPr>
            <w:r>
              <w:rPr>
                <w:rFonts w:hint="eastAsia" w:ascii="宋体" w:hAnsi="宋体" w:eastAsia="宋体" w:cs="宋体"/>
                <w:color w:val="0000ff"/>
                <w:spacing w:val="-3"/>
                <w:sz w:val="18"/>
                <w:szCs w:val="18"/>
                <w:highlight w:val="none"/>
                <w:lang w:val="en-US" w:eastAsia="zh-CN" w:bidi="ar-SA"/>
              </w:rPr>
            </w:r>
            <w:r/>
          </w:p>
        </w:tc>
        <w:tc>
          <w:tcPr>
            <w:tcW w:w="1088" w:type="dxa"/>
            <w:vAlign w:val="center"/>
            <w:textDirection w:val="lrTb"/>
            <w:noWrap w:val="false"/>
          </w:tcPr>
          <w:p>
            <w:pPr>
              <w:pStyle w:val="797"/>
              <w:jc w:val="center"/>
              <w:spacing w:before="0" w:beforeAutospacing="0" w:after="0" w:afterAutospacing="0" w:line="340" w:lineRule="exact"/>
              <w:widowControl/>
              <w:rPr>
                <w:rFonts w:hint="eastAsia" w:ascii="宋体" w:hAnsi="宋体" w:eastAsia="宋体" w:cs="宋体"/>
                <w:color w:val="0000ff"/>
                <w:spacing w:val="-3"/>
                <w:sz w:val="18"/>
                <w:szCs w:val="18"/>
                <w:highlight w:val="none"/>
                <w:lang w:val="en-US" w:eastAsia="zh-CN" w:bidi="ar-SA"/>
              </w:rPr>
            </w:pPr>
            <w:r>
              <w:rPr>
                <w:rFonts w:hint="eastAsia" w:ascii="宋体" w:hAnsi="宋体" w:eastAsia="宋体" w:cs="宋体"/>
                <w:color w:val="0000ff"/>
                <w:spacing w:val="-3"/>
                <w:sz w:val="18"/>
                <w:szCs w:val="18"/>
                <w:highlight w:val="none"/>
                <w:lang w:val="en-US" w:eastAsia="zh-CN" w:bidi="ar-SA"/>
              </w:rPr>
            </w:r>
            <w:r/>
          </w:p>
        </w:tc>
        <w:tc>
          <w:tcPr>
            <w:tcW w:w="1030" w:type="dxa"/>
            <w:vAlign w:val="center"/>
            <w:textDirection w:val="lrTb"/>
            <w:noWrap w:val="false"/>
          </w:tcPr>
          <w:p>
            <w:pPr>
              <w:pStyle w:val="797"/>
              <w:jc w:val="center"/>
              <w:spacing w:before="0" w:beforeAutospacing="0" w:after="0" w:afterAutospacing="0" w:line="340" w:lineRule="exact"/>
              <w:widowControl/>
              <w:rPr>
                <w:rFonts w:hint="eastAsia" w:ascii="宋体" w:hAnsi="宋体" w:eastAsia="宋体" w:cs="宋体"/>
                <w:color w:val="0000ff"/>
                <w:spacing w:val="-3"/>
                <w:sz w:val="18"/>
                <w:szCs w:val="18"/>
                <w:highlight w:val="none"/>
                <w:lang w:val="en-US" w:eastAsia="zh-CN" w:bidi="ar-SA"/>
              </w:rPr>
            </w:pPr>
            <w:r>
              <w:rPr>
                <w:rFonts w:hint="eastAsia" w:ascii="宋体" w:hAnsi="宋体" w:eastAsia="宋体" w:cs="宋体"/>
                <w:color w:val="0000ff"/>
                <w:spacing w:val="-3"/>
                <w:sz w:val="18"/>
                <w:szCs w:val="18"/>
                <w:highlight w:val="none"/>
                <w:lang w:val="en-US" w:eastAsia="zh-CN" w:bidi="ar-SA"/>
              </w:rPr>
              <w:t xml:space="preserve">梯级宽度：1000mm</w:t>
            </w:r>
            <w:r>
              <w:rPr>
                <w:rFonts w:hint="eastAsia" w:ascii="宋体" w:hAnsi="宋体" w:eastAsia="宋体" w:cs="宋体"/>
                <w:color w:val="0000ff"/>
                <w:spacing w:val="-3"/>
                <w:sz w:val="18"/>
                <w:szCs w:val="18"/>
                <w:highlight w:val="none"/>
                <w:lang w:val="en-US" w:eastAsia="zh-CN" w:bidi="ar-SA"/>
              </w:rPr>
            </w:r>
            <w:r/>
          </w:p>
        </w:tc>
      </w:tr>
      <w:tr>
        <w:trPr>
          <w:trHeight w:val="90"/>
        </w:trPr>
        <w:tc>
          <w:tcPr>
            <w:tcW w:w="555" w:type="dxa"/>
            <w:vAlign w:val="center"/>
            <w:textDirection w:val="lrTb"/>
            <w:noWrap w:val="false"/>
          </w:tcPr>
          <w:p>
            <w:pPr>
              <w:pStyle w:val="797"/>
              <w:jc w:val="center"/>
              <w:spacing w:before="0" w:beforeAutospacing="0" w:after="0" w:afterAutospacing="0" w:line="400" w:lineRule="exact"/>
              <w:widowControl/>
              <w:rPr>
                <w:rFonts w:hint="eastAsia" w:ascii="宋体" w:hAnsi="宋体" w:eastAsia="宋体" w:cs="宋体"/>
                <w:color w:val="0000ff"/>
                <w:spacing w:val="-3"/>
                <w:sz w:val="18"/>
                <w:szCs w:val="18"/>
                <w:highlight w:val="none"/>
                <w:lang w:val="en-US" w:eastAsia="zh-CN" w:bidi="ar-SA"/>
              </w:rPr>
            </w:pPr>
            <w:r>
              <w:rPr>
                <w:rFonts w:hint="eastAsia" w:ascii="宋体" w:hAnsi="宋体" w:eastAsia="宋体" w:cs="宋体"/>
                <w:color w:val="0000ff"/>
                <w:spacing w:val="-3"/>
                <w:sz w:val="18"/>
                <w:szCs w:val="18"/>
                <w:highlight w:val="none"/>
                <w:lang w:val="en-US" w:eastAsia="zh-CN" w:bidi="ar-SA"/>
              </w:rPr>
              <w:t xml:space="preserve">DT12</w:t>
            </w:r>
            <w:r>
              <w:rPr>
                <w:rFonts w:hint="eastAsia" w:ascii="宋体" w:hAnsi="宋体" w:eastAsia="宋体" w:cs="宋体"/>
                <w:color w:val="0000ff"/>
                <w:spacing w:val="-3"/>
                <w:sz w:val="18"/>
                <w:szCs w:val="18"/>
                <w:highlight w:val="none"/>
                <w:lang w:val="en-US" w:eastAsia="zh-CN" w:bidi="ar-SA"/>
              </w:rPr>
            </w:r>
            <w:r/>
          </w:p>
        </w:tc>
        <w:tc>
          <w:tcPr>
            <w:tcW w:w="1489" w:type="dxa"/>
            <w:vAlign w:val="center"/>
            <w:textDirection w:val="lrTb"/>
            <w:noWrap w:val="false"/>
          </w:tcPr>
          <w:p>
            <w:pPr>
              <w:pStyle w:val="797"/>
              <w:jc w:val="center"/>
              <w:spacing w:before="0" w:beforeAutospacing="0" w:after="0" w:afterAutospacing="0" w:line="400" w:lineRule="exact"/>
              <w:widowControl/>
              <w:rPr>
                <w:rFonts w:hint="eastAsia" w:ascii="宋体" w:hAnsi="宋体" w:eastAsia="宋体" w:cs="宋体"/>
                <w:color w:val="0000ff"/>
                <w:spacing w:val="-3"/>
                <w:sz w:val="18"/>
                <w:szCs w:val="18"/>
                <w:highlight w:val="none"/>
                <w:lang w:val="en-US" w:eastAsia="zh-CN" w:bidi="ar-SA"/>
              </w:rPr>
            </w:pPr>
            <w:r>
              <w:rPr>
                <w:rFonts w:hint="eastAsia" w:ascii="宋体" w:hAnsi="宋体" w:eastAsia="宋体" w:cs="宋体"/>
                <w:color w:val="0000ff"/>
                <w:spacing w:val="-3"/>
                <w:sz w:val="18"/>
                <w:szCs w:val="18"/>
                <w:highlight w:val="none"/>
                <w:lang w:val="en-US" w:eastAsia="zh-CN" w:bidi="ar-SA"/>
              </w:rPr>
              <w:t xml:space="preserve">室内自动扶梯</w:t>
            </w:r>
            <w:r>
              <w:rPr>
                <w:rFonts w:hint="eastAsia" w:ascii="宋体" w:hAnsi="宋体" w:eastAsia="宋体" w:cs="宋体"/>
                <w:color w:val="0000ff"/>
                <w:spacing w:val="-3"/>
                <w:sz w:val="18"/>
                <w:szCs w:val="18"/>
                <w:highlight w:val="none"/>
                <w:lang w:val="en-US" w:eastAsia="zh-CN" w:bidi="ar-SA"/>
              </w:rPr>
            </w:r>
            <w:r/>
          </w:p>
        </w:tc>
        <w:tc>
          <w:tcPr>
            <w:tcW w:w="675" w:type="dxa"/>
            <w:vAlign w:val="center"/>
            <w:textDirection w:val="lrTb"/>
            <w:noWrap w:val="false"/>
          </w:tcPr>
          <w:p>
            <w:pPr>
              <w:pStyle w:val="797"/>
              <w:jc w:val="center"/>
              <w:spacing w:before="0" w:beforeAutospacing="0" w:after="0" w:afterAutospacing="0" w:line="400" w:lineRule="exact"/>
              <w:widowControl/>
              <w:rPr>
                <w:rFonts w:hint="eastAsia" w:ascii="宋体" w:hAnsi="宋体" w:eastAsia="宋体" w:cs="宋体"/>
                <w:color w:val="0000ff"/>
                <w:spacing w:val="-3"/>
                <w:sz w:val="18"/>
                <w:szCs w:val="18"/>
                <w:highlight w:val="none"/>
                <w:lang w:val="en-US" w:eastAsia="zh-CN" w:bidi="ar-SA"/>
              </w:rPr>
            </w:pPr>
            <w:r>
              <w:rPr>
                <w:rFonts w:hint="eastAsia" w:ascii="宋体" w:hAnsi="宋体" w:eastAsia="宋体" w:cs="宋体"/>
                <w:color w:val="0000ff"/>
                <w:spacing w:val="-3"/>
                <w:sz w:val="18"/>
                <w:szCs w:val="18"/>
                <w:highlight w:val="none"/>
                <w:lang w:val="en-US" w:eastAsia="zh-CN" w:bidi="ar-SA"/>
              </w:rPr>
              <w:t xml:space="preserve">1</w:t>
            </w:r>
            <w:r>
              <w:rPr>
                <w:rFonts w:hint="eastAsia" w:ascii="宋体" w:hAnsi="宋体" w:eastAsia="宋体" w:cs="宋体"/>
                <w:color w:val="0000ff"/>
                <w:spacing w:val="-3"/>
                <w:sz w:val="18"/>
                <w:szCs w:val="18"/>
                <w:highlight w:val="none"/>
                <w:lang w:val="en-US" w:eastAsia="zh-CN" w:bidi="ar-SA"/>
              </w:rPr>
            </w:r>
            <w:r/>
          </w:p>
        </w:tc>
        <w:tc>
          <w:tcPr>
            <w:tcW w:w="645" w:type="dxa"/>
            <w:vAlign w:val="center"/>
            <w:textDirection w:val="lrTb"/>
            <w:noWrap w:val="false"/>
          </w:tcPr>
          <w:p>
            <w:pPr>
              <w:pStyle w:val="797"/>
              <w:jc w:val="center"/>
              <w:spacing w:before="0" w:beforeAutospacing="0" w:after="0" w:afterAutospacing="0" w:line="340" w:lineRule="exact"/>
              <w:widowControl/>
              <w:rPr>
                <w:rFonts w:hint="eastAsia" w:ascii="宋体" w:hAnsi="宋体" w:eastAsia="宋体" w:cs="宋体"/>
                <w:color w:val="0000ff"/>
                <w:spacing w:val="-3"/>
                <w:sz w:val="18"/>
                <w:szCs w:val="18"/>
                <w:highlight w:val="none"/>
                <w:lang w:val="en-US" w:eastAsia="zh-CN" w:bidi="ar-SA"/>
              </w:rPr>
            </w:pPr>
            <w:r>
              <w:rPr>
                <w:rFonts w:hint="eastAsia" w:ascii="宋体" w:hAnsi="宋体" w:eastAsia="宋体" w:cs="宋体"/>
                <w:color w:val="0000ff"/>
                <w:spacing w:val="-3"/>
                <w:sz w:val="18"/>
                <w:szCs w:val="18"/>
                <w:highlight w:val="none"/>
                <w:lang w:val="en-US" w:eastAsia="zh-CN" w:bidi="ar-SA"/>
              </w:rPr>
            </w:r>
            <w:r/>
          </w:p>
        </w:tc>
        <w:tc>
          <w:tcPr>
            <w:tcW w:w="780" w:type="dxa"/>
            <w:vAlign w:val="center"/>
            <w:textDirection w:val="lrTb"/>
            <w:noWrap w:val="false"/>
          </w:tcPr>
          <w:p>
            <w:pPr>
              <w:pStyle w:val="797"/>
              <w:jc w:val="center"/>
              <w:spacing w:before="0" w:beforeAutospacing="0" w:after="0" w:afterAutospacing="0" w:line="340" w:lineRule="exact"/>
              <w:widowControl/>
              <w:rPr>
                <w:rFonts w:hint="eastAsia" w:ascii="宋体" w:hAnsi="宋体" w:eastAsia="宋体" w:cs="宋体"/>
                <w:color w:val="0000ff"/>
                <w:spacing w:val="-3"/>
                <w:sz w:val="18"/>
                <w:szCs w:val="18"/>
                <w:highlight w:val="none"/>
                <w:lang w:val="en-US" w:eastAsia="zh-CN" w:bidi="ar-SA"/>
              </w:rPr>
            </w:pPr>
            <w:r>
              <w:rPr>
                <w:rFonts w:hint="eastAsia" w:ascii="宋体" w:hAnsi="宋体" w:eastAsia="宋体" w:cs="宋体"/>
                <w:color w:val="0000ff"/>
                <w:spacing w:val="-3"/>
                <w:sz w:val="18"/>
                <w:szCs w:val="18"/>
                <w:highlight w:val="none"/>
                <w:lang w:val="en-US" w:eastAsia="zh-CN" w:bidi="ar-SA"/>
              </w:rPr>
              <w:t xml:space="preserve">30°</w:t>
            </w:r>
            <w:r>
              <w:rPr>
                <w:rFonts w:hint="eastAsia" w:ascii="宋体" w:hAnsi="宋体" w:eastAsia="宋体" w:cs="宋体"/>
                <w:color w:val="0000ff"/>
                <w:spacing w:val="-3"/>
                <w:sz w:val="18"/>
                <w:szCs w:val="18"/>
                <w:highlight w:val="none"/>
                <w:lang w:val="en-US" w:eastAsia="zh-CN" w:bidi="ar-SA"/>
              </w:rPr>
            </w:r>
            <w:r/>
          </w:p>
        </w:tc>
        <w:tc>
          <w:tcPr>
            <w:tcW w:w="1070" w:type="dxa"/>
            <w:vAlign w:val="center"/>
            <w:textDirection w:val="lrTb"/>
            <w:noWrap w:val="false"/>
          </w:tcPr>
          <w:p>
            <w:pPr>
              <w:pStyle w:val="797"/>
              <w:jc w:val="center"/>
              <w:spacing w:before="0" w:beforeAutospacing="0" w:after="0" w:afterAutospacing="0" w:line="340" w:lineRule="exact"/>
              <w:widowControl/>
              <w:rPr>
                <w:rFonts w:hint="eastAsia" w:ascii="宋体" w:hAnsi="宋体" w:eastAsia="宋体" w:cs="宋体"/>
                <w:color w:val="0000ff"/>
                <w:spacing w:val="-3"/>
                <w:sz w:val="18"/>
                <w:szCs w:val="18"/>
                <w:highlight w:val="none"/>
                <w:lang w:val="en-US" w:eastAsia="zh-CN" w:bidi="ar-SA"/>
              </w:rPr>
            </w:pPr>
            <w:r>
              <w:rPr>
                <w:rFonts w:hint="eastAsia" w:ascii="宋体" w:hAnsi="宋体" w:eastAsia="宋体" w:cs="宋体"/>
                <w:color w:val="0000ff"/>
                <w:spacing w:val="-3"/>
                <w:sz w:val="18"/>
                <w:szCs w:val="18"/>
                <w:highlight w:val="none"/>
                <w:lang w:val="en-US" w:eastAsia="zh-CN" w:bidi="ar-SA"/>
              </w:rPr>
            </w:r>
            <w:r/>
          </w:p>
        </w:tc>
        <w:tc>
          <w:tcPr>
            <w:tcW w:w="795" w:type="dxa"/>
            <w:vAlign w:val="center"/>
            <w:textDirection w:val="lrTb"/>
            <w:noWrap w:val="false"/>
          </w:tcPr>
          <w:p>
            <w:pPr>
              <w:pStyle w:val="797"/>
              <w:jc w:val="center"/>
              <w:spacing w:before="0" w:beforeAutospacing="0" w:after="0" w:afterAutospacing="0" w:line="340" w:lineRule="exact"/>
              <w:widowControl/>
              <w:rPr>
                <w:rFonts w:hint="eastAsia" w:ascii="宋体" w:hAnsi="宋体" w:eastAsia="宋体" w:cs="宋体"/>
                <w:color w:val="0000ff"/>
                <w:sz w:val="18"/>
                <w:szCs w:val="18"/>
                <w:highlight w:val="none"/>
                <w:lang w:val="en-US" w:eastAsia="zh-CN" w:bidi="ar-SA"/>
              </w:rPr>
            </w:pPr>
            <w:r>
              <w:rPr>
                <w:rFonts w:hint="eastAsia" w:ascii="宋体" w:hAnsi="宋体" w:eastAsia="宋体" w:cs="宋体"/>
                <w:color w:val="0000ff"/>
                <w:sz w:val="18"/>
                <w:szCs w:val="18"/>
                <w:highlight w:val="none"/>
                <w:lang w:val="en-US" w:eastAsia="zh-CN" w:bidi="ar-SA"/>
              </w:rPr>
              <w:t xml:space="preserve">6.0</w:t>
            </w:r>
            <w:r>
              <w:rPr>
                <w:rFonts w:hint="eastAsia" w:ascii="宋体" w:hAnsi="宋体" w:eastAsia="宋体" w:cs="宋体"/>
                <w:color w:val="0000ff"/>
                <w:sz w:val="18"/>
                <w:szCs w:val="18"/>
                <w:highlight w:val="none"/>
                <w:lang w:val="en-US" w:eastAsia="zh-CN" w:bidi="ar-SA"/>
              </w:rPr>
            </w:r>
            <w:r/>
          </w:p>
        </w:tc>
        <w:tc>
          <w:tcPr>
            <w:tcW w:w="652" w:type="dxa"/>
            <w:vAlign w:val="center"/>
            <w:textDirection w:val="lrTb"/>
            <w:noWrap w:val="false"/>
          </w:tcPr>
          <w:p>
            <w:pPr>
              <w:pStyle w:val="797"/>
              <w:jc w:val="center"/>
              <w:spacing w:before="0" w:beforeAutospacing="0" w:after="0" w:afterAutospacing="0" w:line="340" w:lineRule="exact"/>
              <w:widowControl/>
              <w:rPr>
                <w:rFonts w:hint="eastAsia" w:ascii="宋体" w:hAnsi="宋体" w:eastAsia="宋体" w:cs="宋体"/>
                <w:color w:val="0000ff"/>
                <w:sz w:val="18"/>
                <w:szCs w:val="18"/>
                <w:highlight w:val="none"/>
                <w:lang w:val="en-US" w:eastAsia="zh-CN" w:bidi="ar-SA"/>
              </w:rPr>
            </w:pPr>
            <w:r>
              <w:rPr>
                <w:rFonts w:hint="eastAsia" w:ascii="宋体" w:hAnsi="宋体" w:eastAsia="宋体" w:cs="宋体"/>
                <w:color w:val="0000ff"/>
                <w:sz w:val="18"/>
                <w:szCs w:val="18"/>
                <w:highlight w:val="none"/>
                <w:lang w:val="en-US" w:eastAsia="zh-CN" w:bidi="ar-SA"/>
              </w:rPr>
            </w:r>
            <w:r/>
          </w:p>
        </w:tc>
        <w:tc>
          <w:tcPr>
            <w:tcW w:w="743" w:type="dxa"/>
            <w:vAlign w:val="center"/>
            <w:textDirection w:val="lrTb"/>
            <w:noWrap w:val="false"/>
          </w:tcPr>
          <w:p>
            <w:pPr>
              <w:pStyle w:val="797"/>
              <w:jc w:val="center"/>
              <w:spacing w:before="0" w:beforeAutospacing="0" w:after="0" w:afterAutospacing="0" w:line="340" w:lineRule="exact"/>
              <w:widowControl/>
              <w:rPr>
                <w:rFonts w:hint="eastAsia" w:ascii="宋体" w:hAnsi="宋体" w:eastAsia="宋体" w:cs="宋体"/>
                <w:color w:val="0000ff"/>
                <w:sz w:val="18"/>
                <w:szCs w:val="18"/>
                <w:highlight w:val="none"/>
                <w:lang w:val="en-US" w:eastAsia="zh-CN" w:bidi="ar-SA"/>
              </w:rPr>
            </w:pPr>
            <w:r>
              <w:rPr>
                <w:rFonts w:hint="eastAsia" w:ascii="宋体" w:hAnsi="宋体" w:eastAsia="宋体" w:cs="宋体"/>
                <w:color w:val="0000ff"/>
                <w:sz w:val="18"/>
                <w:szCs w:val="18"/>
                <w:highlight w:val="none"/>
                <w:lang w:val="en-US" w:eastAsia="zh-CN" w:bidi="ar-SA"/>
              </w:rPr>
            </w:r>
            <w:r/>
          </w:p>
        </w:tc>
        <w:tc>
          <w:tcPr>
            <w:tcW w:w="1357" w:type="dxa"/>
            <w:vAlign w:val="center"/>
            <w:textDirection w:val="lrTb"/>
            <w:noWrap w:val="false"/>
          </w:tcPr>
          <w:p>
            <w:pPr>
              <w:pStyle w:val="797"/>
              <w:jc w:val="center"/>
              <w:spacing w:before="0" w:beforeAutospacing="0" w:after="0" w:afterAutospacing="0" w:line="340" w:lineRule="exact"/>
              <w:widowControl/>
              <w:rPr>
                <w:rFonts w:hint="eastAsia" w:ascii="宋体" w:hAnsi="宋体" w:eastAsia="宋体" w:cs="宋体"/>
                <w:color w:val="0000ff"/>
                <w:spacing w:val="-3"/>
                <w:sz w:val="18"/>
                <w:szCs w:val="18"/>
                <w:highlight w:val="none"/>
                <w:lang w:val="en-US" w:eastAsia="zh-CN" w:bidi="ar-SA"/>
              </w:rPr>
            </w:pPr>
            <w:r>
              <w:rPr>
                <w:rFonts w:hint="eastAsia" w:ascii="宋体" w:hAnsi="宋体" w:eastAsia="宋体" w:cs="宋体"/>
                <w:color w:val="0000ff"/>
                <w:spacing w:val="-3"/>
                <w:sz w:val="18"/>
                <w:szCs w:val="18"/>
                <w:highlight w:val="none"/>
                <w:lang w:val="en-US" w:eastAsia="zh-CN" w:bidi="ar-SA"/>
              </w:rPr>
            </w:r>
            <w:r/>
          </w:p>
        </w:tc>
        <w:tc>
          <w:tcPr>
            <w:tcW w:w="1088" w:type="dxa"/>
            <w:vAlign w:val="center"/>
            <w:textDirection w:val="lrTb"/>
            <w:noWrap w:val="false"/>
          </w:tcPr>
          <w:p>
            <w:pPr>
              <w:pStyle w:val="797"/>
              <w:jc w:val="center"/>
              <w:spacing w:before="0" w:beforeAutospacing="0" w:after="0" w:afterAutospacing="0" w:line="340" w:lineRule="exact"/>
              <w:widowControl/>
              <w:rPr>
                <w:rFonts w:hint="eastAsia" w:ascii="宋体" w:hAnsi="宋体" w:eastAsia="宋体" w:cs="宋体"/>
                <w:color w:val="0000ff"/>
                <w:spacing w:val="-3"/>
                <w:sz w:val="18"/>
                <w:szCs w:val="18"/>
                <w:highlight w:val="none"/>
                <w:lang w:val="en-US" w:eastAsia="zh-CN" w:bidi="ar-SA"/>
              </w:rPr>
            </w:pPr>
            <w:r>
              <w:rPr>
                <w:rFonts w:hint="eastAsia" w:ascii="宋体" w:hAnsi="宋体" w:eastAsia="宋体" w:cs="宋体"/>
                <w:color w:val="0000ff"/>
                <w:spacing w:val="-3"/>
                <w:sz w:val="18"/>
                <w:szCs w:val="18"/>
                <w:highlight w:val="none"/>
                <w:lang w:val="en-US" w:eastAsia="zh-CN" w:bidi="ar-SA"/>
              </w:rPr>
            </w:r>
            <w:r/>
          </w:p>
        </w:tc>
        <w:tc>
          <w:tcPr>
            <w:tcW w:w="1030" w:type="dxa"/>
            <w:vAlign w:val="center"/>
            <w:textDirection w:val="lrTb"/>
            <w:noWrap w:val="false"/>
          </w:tcPr>
          <w:p>
            <w:pPr>
              <w:pStyle w:val="797"/>
              <w:jc w:val="center"/>
              <w:spacing w:before="0" w:beforeAutospacing="0" w:after="0" w:afterAutospacing="0" w:line="340" w:lineRule="exact"/>
              <w:widowControl/>
              <w:rPr>
                <w:rFonts w:hint="eastAsia" w:ascii="宋体" w:hAnsi="宋体" w:eastAsia="宋体" w:cs="宋体"/>
                <w:color w:val="0000ff"/>
                <w:spacing w:val="-3"/>
                <w:sz w:val="18"/>
                <w:szCs w:val="18"/>
                <w:highlight w:val="none"/>
                <w:lang w:val="en-US" w:eastAsia="zh-CN" w:bidi="ar-SA"/>
              </w:rPr>
            </w:pPr>
            <w:r>
              <w:rPr>
                <w:rFonts w:hint="eastAsia" w:ascii="宋体" w:hAnsi="宋体" w:eastAsia="宋体" w:cs="宋体"/>
                <w:color w:val="0000ff"/>
                <w:spacing w:val="-3"/>
                <w:sz w:val="18"/>
                <w:szCs w:val="18"/>
                <w:highlight w:val="none"/>
                <w:lang w:val="en-US" w:eastAsia="zh-CN" w:bidi="ar-SA"/>
              </w:rPr>
              <w:t xml:space="preserve">梯级宽度：1000mm</w:t>
            </w:r>
            <w:r>
              <w:rPr>
                <w:rFonts w:hint="eastAsia" w:ascii="宋体" w:hAnsi="宋体" w:eastAsia="宋体" w:cs="宋体"/>
                <w:color w:val="0000ff"/>
                <w:spacing w:val="-3"/>
                <w:sz w:val="18"/>
                <w:szCs w:val="18"/>
                <w:highlight w:val="none"/>
                <w:lang w:val="en-US" w:eastAsia="zh-CN" w:bidi="ar-SA"/>
              </w:rPr>
            </w:r>
            <w:r/>
          </w:p>
        </w:tc>
      </w:tr>
      <w:tr>
        <w:trPr>
          <w:trHeight w:val="180"/>
        </w:trPr>
        <w:tc>
          <w:tcPr>
            <w:tcW w:w="555" w:type="dxa"/>
            <w:vAlign w:val="center"/>
            <w:textDirection w:val="lrTb"/>
            <w:noWrap w:val="false"/>
          </w:tcPr>
          <w:p>
            <w:pPr>
              <w:pStyle w:val="797"/>
              <w:jc w:val="center"/>
              <w:spacing w:before="0" w:beforeAutospacing="0" w:after="0" w:afterAutospacing="0" w:line="400" w:lineRule="exact"/>
              <w:widowControl/>
              <w:rPr>
                <w:rFonts w:hint="eastAsia" w:ascii="宋体" w:hAnsi="宋体" w:eastAsia="宋体" w:cs="宋体"/>
                <w:color w:val="0000ff"/>
                <w:spacing w:val="-3"/>
                <w:sz w:val="18"/>
                <w:szCs w:val="18"/>
                <w:highlight w:val="none"/>
                <w:lang w:val="en-US" w:eastAsia="zh-CN" w:bidi="ar-SA"/>
              </w:rPr>
            </w:pPr>
            <w:r>
              <w:rPr>
                <w:rFonts w:hint="eastAsia" w:ascii="宋体" w:hAnsi="宋体" w:eastAsia="宋体" w:cs="宋体"/>
                <w:color w:val="0000ff"/>
                <w:spacing w:val="-3"/>
                <w:sz w:val="18"/>
                <w:szCs w:val="18"/>
                <w:highlight w:val="none"/>
                <w:lang w:val="en-US" w:eastAsia="zh-CN" w:bidi="ar-SA"/>
              </w:rPr>
              <w:t xml:space="preserve">DT13</w:t>
            </w:r>
            <w:r>
              <w:rPr>
                <w:rFonts w:hint="eastAsia" w:ascii="宋体" w:hAnsi="宋体" w:eastAsia="宋体" w:cs="宋体"/>
                <w:color w:val="0000ff"/>
                <w:spacing w:val="-3"/>
                <w:sz w:val="18"/>
                <w:szCs w:val="18"/>
                <w:highlight w:val="none"/>
                <w:lang w:val="en-US" w:eastAsia="zh-CN" w:bidi="ar-SA"/>
              </w:rPr>
            </w:r>
            <w:r/>
          </w:p>
        </w:tc>
        <w:tc>
          <w:tcPr>
            <w:tcW w:w="1489" w:type="dxa"/>
            <w:vAlign w:val="center"/>
            <w:textDirection w:val="lrTb"/>
            <w:noWrap w:val="false"/>
          </w:tcPr>
          <w:p>
            <w:pPr>
              <w:pStyle w:val="797"/>
              <w:jc w:val="center"/>
              <w:spacing w:before="0" w:beforeAutospacing="0" w:after="0" w:afterAutospacing="0" w:line="400" w:lineRule="exact"/>
              <w:widowControl/>
              <w:rPr>
                <w:rFonts w:hint="eastAsia" w:ascii="宋体" w:hAnsi="宋体" w:eastAsia="宋体" w:cs="宋体"/>
                <w:color w:val="0000ff"/>
                <w:spacing w:val="-3"/>
                <w:sz w:val="18"/>
                <w:szCs w:val="18"/>
                <w:highlight w:val="none"/>
                <w:lang w:val="en-US" w:eastAsia="zh-CN" w:bidi="ar-SA"/>
              </w:rPr>
            </w:pPr>
            <w:r>
              <w:rPr>
                <w:rFonts w:hint="eastAsia" w:ascii="宋体" w:hAnsi="宋体" w:eastAsia="宋体" w:cs="宋体"/>
                <w:color w:val="0000ff"/>
                <w:spacing w:val="-3"/>
                <w:sz w:val="18"/>
                <w:szCs w:val="18"/>
                <w:highlight w:val="none"/>
                <w:lang w:val="en-US" w:eastAsia="zh-CN" w:bidi="ar-SA"/>
              </w:rPr>
              <w:t xml:space="preserve">室内自动扶梯</w:t>
            </w:r>
            <w:r>
              <w:rPr>
                <w:rFonts w:hint="eastAsia" w:ascii="宋体" w:hAnsi="宋体" w:eastAsia="宋体" w:cs="宋体"/>
                <w:color w:val="0000ff"/>
                <w:spacing w:val="-3"/>
                <w:sz w:val="18"/>
                <w:szCs w:val="18"/>
                <w:highlight w:val="none"/>
                <w:lang w:val="en-US" w:eastAsia="zh-CN" w:bidi="ar-SA"/>
              </w:rPr>
            </w:r>
            <w:r/>
          </w:p>
        </w:tc>
        <w:tc>
          <w:tcPr>
            <w:tcW w:w="675" w:type="dxa"/>
            <w:vAlign w:val="center"/>
            <w:textDirection w:val="lrTb"/>
            <w:noWrap w:val="false"/>
          </w:tcPr>
          <w:p>
            <w:pPr>
              <w:pStyle w:val="797"/>
              <w:jc w:val="center"/>
              <w:spacing w:before="0" w:beforeAutospacing="0" w:after="0" w:afterAutospacing="0" w:line="400" w:lineRule="exact"/>
              <w:widowControl/>
              <w:rPr>
                <w:rFonts w:hint="eastAsia" w:ascii="宋体" w:hAnsi="宋体" w:eastAsia="宋体" w:cs="宋体"/>
                <w:color w:val="0000ff"/>
                <w:spacing w:val="-3"/>
                <w:sz w:val="18"/>
                <w:szCs w:val="18"/>
                <w:highlight w:val="none"/>
                <w:lang w:val="en-US" w:eastAsia="zh-CN" w:bidi="ar-SA"/>
              </w:rPr>
            </w:pPr>
            <w:r>
              <w:rPr>
                <w:rFonts w:hint="eastAsia" w:ascii="宋体" w:hAnsi="宋体" w:eastAsia="宋体" w:cs="宋体"/>
                <w:color w:val="0000ff"/>
                <w:spacing w:val="-3"/>
                <w:sz w:val="18"/>
                <w:szCs w:val="18"/>
                <w:highlight w:val="none"/>
                <w:lang w:val="en-US" w:eastAsia="zh-CN" w:bidi="ar-SA"/>
              </w:rPr>
              <w:t xml:space="preserve">1</w:t>
            </w:r>
            <w:r>
              <w:rPr>
                <w:rFonts w:hint="eastAsia" w:ascii="宋体" w:hAnsi="宋体" w:eastAsia="宋体" w:cs="宋体"/>
                <w:color w:val="0000ff"/>
                <w:spacing w:val="-3"/>
                <w:sz w:val="18"/>
                <w:szCs w:val="18"/>
                <w:highlight w:val="none"/>
                <w:lang w:val="en-US" w:eastAsia="zh-CN" w:bidi="ar-SA"/>
              </w:rPr>
            </w:r>
            <w:r/>
          </w:p>
        </w:tc>
        <w:tc>
          <w:tcPr>
            <w:tcW w:w="645" w:type="dxa"/>
            <w:vAlign w:val="center"/>
            <w:textDirection w:val="lrTb"/>
            <w:noWrap w:val="false"/>
          </w:tcPr>
          <w:p>
            <w:pPr>
              <w:pStyle w:val="797"/>
              <w:jc w:val="center"/>
              <w:spacing w:before="0" w:beforeAutospacing="0" w:after="0" w:afterAutospacing="0" w:line="340" w:lineRule="exact"/>
              <w:widowControl/>
              <w:rPr>
                <w:rFonts w:hint="eastAsia" w:ascii="宋体" w:hAnsi="宋体" w:eastAsia="宋体" w:cs="宋体"/>
                <w:color w:val="0000ff"/>
                <w:spacing w:val="-3"/>
                <w:sz w:val="18"/>
                <w:szCs w:val="18"/>
                <w:highlight w:val="none"/>
                <w:lang w:val="en-US" w:eastAsia="zh-CN" w:bidi="ar-SA"/>
              </w:rPr>
            </w:pPr>
            <w:r>
              <w:rPr>
                <w:rFonts w:hint="eastAsia" w:ascii="宋体" w:hAnsi="宋体" w:eastAsia="宋体" w:cs="宋体"/>
                <w:color w:val="0000ff"/>
                <w:spacing w:val="-3"/>
                <w:sz w:val="18"/>
                <w:szCs w:val="18"/>
                <w:highlight w:val="none"/>
                <w:lang w:val="en-US" w:eastAsia="zh-CN" w:bidi="ar-SA"/>
              </w:rPr>
            </w:r>
            <w:r/>
          </w:p>
        </w:tc>
        <w:tc>
          <w:tcPr>
            <w:tcW w:w="780" w:type="dxa"/>
            <w:vAlign w:val="center"/>
            <w:textDirection w:val="lrTb"/>
            <w:noWrap w:val="false"/>
          </w:tcPr>
          <w:p>
            <w:pPr>
              <w:pStyle w:val="797"/>
              <w:jc w:val="center"/>
              <w:spacing w:before="0" w:beforeAutospacing="0" w:after="0" w:afterAutospacing="0" w:line="340" w:lineRule="exact"/>
              <w:widowControl/>
              <w:rPr>
                <w:rFonts w:hint="eastAsia" w:ascii="宋体" w:hAnsi="宋体" w:eastAsia="宋体" w:cs="宋体"/>
                <w:color w:val="0000ff"/>
                <w:spacing w:val="-3"/>
                <w:sz w:val="18"/>
                <w:szCs w:val="18"/>
                <w:highlight w:val="none"/>
                <w:lang w:val="en-US" w:eastAsia="zh-CN" w:bidi="ar-SA"/>
              </w:rPr>
            </w:pPr>
            <w:r>
              <w:rPr>
                <w:rFonts w:hint="eastAsia" w:ascii="宋体" w:hAnsi="宋体" w:eastAsia="宋体" w:cs="宋体"/>
                <w:color w:val="0000ff"/>
                <w:spacing w:val="-3"/>
                <w:sz w:val="18"/>
                <w:szCs w:val="18"/>
                <w:highlight w:val="none"/>
                <w:lang w:val="en-US" w:eastAsia="zh-CN" w:bidi="ar-SA"/>
              </w:rPr>
              <w:t xml:space="preserve">30°</w:t>
            </w:r>
            <w:r>
              <w:rPr>
                <w:rFonts w:hint="eastAsia" w:ascii="宋体" w:hAnsi="宋体" w:eastAsia="宋体" w:cs="宋体"/>
                <w:color w:val="0000ff"/>
                <w:spacing w:val="-3"/>
                <w:sz w:val="18"/>
                <w:szCs w:val="18"/>
                <w:highlight w:val="none"/>
                <w:lang w:val="en-US" w:eastAsia="zh-CN" w:bidi="ar-SA"/>
              </w:rPr>
            </w:r>
            <w:r/>
          </w:p>
        </w:tc>
        <w:tc>
          <w:tcPr>
            <w:tcW w:w="1070" w:type="dxa"/>
            <w:vAlign w:val="center"/>
            <w:textDirection w:val="lrTb"/>
            <w:noWrap w:val="false"/>
          </w:tcPr>
          <w:p>
            <w:pPr>
              <w:pStyle w:val="797"/>
              <w:jc w:val="center"/>
              <w:spacing w:before="0" w:beforeAutospacing="0" w:after="0" w:afterAutospacing="0" w:line="340" w:lineRule="exact"/>
              <w:widowControl/>
              <w:rPr>
                <w:rFonts w:hint="eastAsia" w:ascii="宋体" w:hAnsi="宋体" w:eastAsia="宋体" w:cs="宋体"/>
                <w:color w:val="0000ff"/>
                <w:spacing w:val="-3"/>
                <w:sz w:val="18"/>
                <w:szCs w:val="18"/>
                <w:highlight w:val="none"/>
                <w:lang w:val="en-US" w:eastAsia="zh-CN" w:bidi="ar-SA"/>
              </w:rPr>
            </w:pPr>
            <w:r>
              <w:rPr>
                <w:rFonts w:hint="eastAsia" w:ascii="宋体" w:hAnsi="宋体" w:eastAsia="宋体" w:cs="宋体"/>
                <w:color w:val="0000ff"/>
                <w:spacing w:val="-3"/>
                <w:sz w:val="18"/>
                <w:szCs w:val="18"/>
                <w:highlight w:val="none"/>
                <w:lang w:val="en-US" w:eastAsia="zh-CN" w:bidi="ar-SA"/>
              </w:rPr>
            </w:r>
            <w:r/>
          </w:p>
        </w:tc>
        <w:tc>
          <w:tcPr>
            <w:tcW w:w="795" w:type="dxa"/>
            <w:vAlign w:val="center"/>
            <w:textDirection w:val="lrTb"/>
            <w:noWrap w:val="false"/>
          </w:tcPr>
          <w:p>
            <w:pPr>
              <w:pStyle w:val="797"/>
              <w:jc w:val="center"/>
              <w:spacing w:before="0" w:beforeAutospacing="0" w:after="0" w:afterAutospacing="0" w:line="340" w:lineRule="exact"/>
              <w:widowControl/>
              <w:rPr>
                <w:rFonts w:hint="eastAsia" w:ascii="宋体" w:hAnsi="宋体" w:eastAsia="宋体" w:cs="宋体"/>
                <w:color w:val="0000ff"/>
                <w:sz w:val="18"/>
                <w:szCs w:val="18"/>
                <w:highlight w:val="none"/>
                <w:lang w:val="en-US" w:eastAsia="zh-CN" w:bidi="ar-SA"/>
              </w:rPr>
            </w:pPr>
            <w:r>
              <w:rPr>
                <w:rFonts w:hint="eastAsia" w:ascii="宋体" w:hAnsi="宋体" w:eastAsia="宋体" w:cs="宋体"/>
                <w:color w:val="0000ff"/>
                <w:sz w:val="18"/>
                <w:szCs w:val="18"/>
                <w:highlight w:val="none"/>
                <w:lang w:val="en-US" w:eastAsia="zh-CN" w:bidi="ar-SA"/>
              </w:rPr>
              <w:t xml:space="preserve">6.0</w:t>
            </w:r>
            <w:r>
              <w:rPr>
                <w:rFonts w:hint="eastAsia" w:ascii="宋体" w:hAnsi="宋体" w:eastAsia="宋体" w:cs="宋体"/>
                <w:color w:val="0000ff"/>
                <w:sz w:val="18"/>
                <w:szCs w:val="18"/>
                <w:highlight w:val="none"/>
                <w:lang w:val="en-US" w:eastAsia="zh-CN" w:bidi="ar-SA"/>
              </w:rPr>
            </w:r>
            <w:r/>
          </w:p>
        </w:tc>
        <w:tc>
          <w:tcPr>
            <w:tcW w:w="652" w:type="dxa"/>
            <w:vAlign w:val="center"/>
            <w:textDirection w:val="lrTb"/>
            <w:noWrap w:val="false"/>
          </w:tcPr>
          <w:p>
            <w:pPr>
              <w:pStyle w:val="797"/>
              <w:jc w:val="center"/>
              <w:spacing w:before="0" w:beforeAutospacing="0" w:after="0" w:afterAutospacing="0" w:line="340" w:lineRule="exact"/>
              <w:widowControl/>
              <w:rPr>
                <w:rFonts w:hint="eastAsia" w:ascii="宋体" w:hAnsi="宋体" w:eastAsia="宋体" w:cs="宋体"/>
                <w:color w:val="0000ff"/>
                <w:sz w:val="18"/>
                <w:szCs w:val="18"/>
                <w:highlight w:val="none"/>
                <w:lang w:val="en-US" w:eastAsia="zh-CN" w:bidi="ar-SA"/>
              </w:rPr>
            </w:pPr>
            <w:r>
              <w:rPr>
                <w:rFonts w:hint="eastAsia" w:ascii="宋体" w:hAnsi="宋体" w:eastAsia="宋体" w:cs="宋体"/>
                <w:color w:val="0000ff"/>
                <w:sz w:val="18"/>
                <w:szCs w:val="18"/>
                <w:highlight w:val="none"/>
                <w:lang w:val="en-US" w:eastAsia="zh-CN" w:bidi="ar-SA"/>
              </w:rPr>
            </w:r>
            <w:r/>
          </w:p>
        </w:tc>
        <w:tc>
          <w:tcPr>
            <w:tcW w:w="743" w:type="dxa"/>
            <w:vAlign w:val="center"/>
            <w:textDirection w:val="lrTb"/>
            <w:noWrap w:val="false"/>
          </w:tcPr>
          <w:p>
            <w:pPr>
              <w:pStyle w:val="797"/>
              <w:jc w:val="center"/>
              <w:spacing w:before="0" w:beforeAutospacing="0" w:after="0" w:afterAutospacing="0" w:line="340" w:lineRule="exact"/>
              <w:widowControl/>
              <w:rPr>
                <w:rFonts w:hint="eastAsia" w:ascii="宋体" w:hAnsi="宋体" w:eastAsia="宋体" w:cs="宋体"/>
                <w:color w:val="0000ff"/>
                <w:sz w:val="18"/>
                <w:szCs w:val="18"/>
                <w:highlight w:val="none"/>
                <w:lang w:val="en-US" w:eastAsia="zh-CN" w:bidi="ar-SA"/>
              </w:rPr>
            </w:pPr>
            <w:r>
              <w:rPr>
                <w:rFonts w:hint="eastAsia" w:ascii="宋体" w:hAnsi="宋体" w:eastAsia="宋体" w:cs="宋体"/>
                <w:color w:val="0000ff"/>
                <w:sz w:val="18"/>
                <w:szCs w:val="18"/>
                <w:highlight w:val="none"/>
                <w:lang w:val="en-US" w:eastAsia="zh-CN" w:bidi="ar-SA"/>
              </w:rPr>
            </w:r>
            <w:r/>
          </w:p>
        </w:tc>
        <w:tc>
          <w:tcPr>
            <w:tcW w:w="1357" w:type="dxa"/>
            <w:vAlign w:val="center"/>
            <w:textDirection w:val="lrTb"/>
            <w:noWrap w:val="false"/>
          </w:tcPr>
          <w:p>
            <w:pPr>
              <w:pStyle w:val="797"/>
              <w:jc w:val="center"/>
              <w:spacing w:before="0" w:beforeAutospacing="0" w:after="0" w:afterAutospacing="0" w:line="340" w:lineRule="exact"/>
              <w:widowControl/>
              <w:rPr>
                <w:rFonts w:hint="eastAsia" w:ascii="宋体" w:hAnsi="宋体" w:eastAsia="宋体" w:cs="宋体"/>
                <w:color w:val="0000ff"/>
                <w:spacing w:val="-3"/>
                <w:sz w:val="18"/>
                <w:szCs w:val="18"/>
                <w:highlight w:val="none"/>
                <w:lang w:val="en-US" w:eastAsia="zh-CN" w:bidi="ar-SA"/>
              </w:rPr>
            </w:pPr>
            <w:r>
              <w:rPr>
                <w:rFonts w:hint="eastAsia" w:ascii="宋体" w:hAnsi="宋体" w:eastAsia="宋体" w:cs="宋体"/>
                <w:color w:val="0000ff"/>
                <w:spacing w:val="-3"/>
                <w:sz w:val="18"/>
                <w:szCs w:val="18"/>
                <w:highlight w:val="none"/>
                <w:lang w:val="en-US" w:eastAsia="zh-CN" w:bidi="ar-SA"/>
              </w:rPr>
            </w:r>
            <w:r/>
          </w:p>
        </w:tc>
        <w:tc>
          <w:tcPr>
            <w:tcW w:w="1088" w:type="dxa"/>
            <w:vAlign w:val="center"/>
            <w:textDirection w:val="lrTb"/>
            <w:noWrap w:val="false"/>
          </w:tcPr>
          <w:p>
            <w:pPr>
              <w:pStyle w:val="797"/>
              <w:jc w:val="center"/>
              <w:spacing w:before="0" w:beforeAutospacing="0" w:after="0" w:afterAutospacing="0" w:line="340" w:lineRule="exact"/>
              <w:widowControl/>
              <w:rPr>
                <w:rFonts w:hint="eastAsia" w:ascii="宋体" w:hAnsi="宋体" w:eastAsia="宋体" w:cs="宋体"/>
                <w:color w:val="0000ff"/>
                <w:spacing w:val="-3"/>
                <w:sz w:val="18"/>
                <w:szCs w:val="18"/>
                <w:highlight w:val="none"/>
                <w:lang w:val="en-US" w:eastAsia="zh-CN" w:bidi="ar-SA"/>
              </w:rPr>
            </w:pPr>
            <w:r>
              <w:rPr>
                <w:rFonts w:hint="eastAsia" w:ascii="宋体" w:hAnsi="宋体" w:eastAsia="宋体" w:cs="宋体"/>
                <w:color w:val="0000ff"/>
                <w:spacing w:val="-3"/>
                <w:sz w:val="18"/>
                <w:szCs w:val="18"/>
                <w:highlight w:val="none"/>
                <w:lang w:val="en-US" w:eastAsia="zh-CN" w:bidi="ar-SA"/>
              </w:rPr>
            </w:r>
            <w:r/>
          </w:p>
        </w:tc>
        <w:tc>
          <w:tcPr>
            <w:tcW w:w="1030" w:type="dxa"/>
            <w:vAlign w:val="center"/>
            <w:textDirection w:val="lrTb"/>
            <w:noWrap w:val="false"/>
          </w:tcPr>
          <w:p>
            <w:pPr>
              <w:pStyle w:val="797"/>
              <w:jc w:val="center"/>
              <w:spacing w:before="0" w:beforeAutospacing="0" w:after="0" w:afterAutospacing="0" w:line="340" w:lineRule="exact"/>
              <w:widowControl/>
              <w:rPr>
                <w:rFonts w:hint="eastAsia" w:ascii="宋体" w:hAnsi="宋体" w:eastAsia="宋体" w:cs="宋体"/>
                <w:color w:val="0000ff"/>
                <w:spacing w:val="-3"/>
                <w:sz w:val="18"/>
                <w:szCs w:val="18"/>
                <w:highlight w:val="none"/>
                <w:lang w:val="en-US" w:eastAsia="zh-CN" w:bidi="ar-SA"/>
              </w:rPr>
            </w:pPr>
            <w:r>
              <w:rPr>
                <w:rFonts w:hint="eastAsia" w:ascii="宋体" w:hAnsi="宋体" w:eastAsia="宋体" w:cs="宋体"/>
                <w:color w:val="0000ff"/>
                <w:spacing w:val="-3"/>
                <w:sz w:val="18"/>
                <w:szCs w:val="18"/>
                <w:highlight w:val="none"/>
                <w:lang w:val="en-US" w:eastAsia="zh-CN" w:bidi="ar-SA"/>
              </w:rPr>
              <w:t xml:space="preserve">梯级宽度：1000mm</w:t>
            </w:r>
            <w:r>
              <w:rPr>
                <w:rFonts w:hint="eastAsia" w:ascii="宋体" w:hAnsi="宋体" w:eastAsia="宋体" w:cs="宋体"/>
                <w:color w:val="0000ff"/>
                <w:spacing w:val="-3"/>
                <w:sz w:val="18"/>
                <w:szCs w:val="18"/>
                <w:highlight w:val="none"/>
                <w:lang w:val="en-US" w:eastAsia="zh-CN" w:bidi="ar-SA"/>
              </w:rPr>
            </w:r>
            <w:r/>
          </w:p>
        </w:tc>
      </w:tr>
    </w:tbl>
    <w:p>
      <w:pPr>
        <w:pStyle w:val="797"/>
        <w:contextualSpacing/>
        <w:ind w:firstLine="48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97"/>
        <w:contextualSpacing/>
        <w:ind w:firstLine="48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97"/>
        <w:contextualSpacing/>
        <w:ind w:firstLine="480"/>
        <w:pageBreakBefore w:val="0"/>
        <w:spacing w:line="360" w:lineRule="auto"/>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2.2技术参数要求</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CN"/>
        </w:rPr>
      </w:r>
      <w:r/>
    </w:p>
    <w:p>
      <w:pPr>
        <w:pStyle w:val="797"/>
        <w:contextualSpacing/>
        <w:ind w:firstLine="480"/>
        <w:jc w:val="center"/>
        <w:pageBreakBefore w:val="0"/>
        <w:spacing w:line="360" w:lineRule="auto"/>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2.2.1  有机房乘客电梯--</w:t>
      </w:r>
      <w:r>
        <w:rPr>
          <w:rFonts w:hint="eastAsia" w:ascii="宋体" w:hAnsi="宋体" w:eastAsia="宋体" w:cs="宋体"/>
          <w:sz w:val="24"/>
          <w:szCs w:val="24"/>
          <w:highlight w:val="none"/>
          <w:lang w:eastAsia="zh-CN"/>
        </w:rPr>
        <w:t xml:space="preserve">技术参数</w:t>
      </w:r>
      <w:r>
        <w:rPr>
          <w:rFonts w:hint="eastAsia" w:ascii="宋体" w:hAnsi="宋体" w:eastAsia="宋体" w:cs="宋体"/>
          <w:sz w:val="24"/>
          <w:szCs w:val="24"/>
          <w:highlight w:val="none"/>
          <w:lang w:eastAsia="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625"/>
        <w:gridCol w:w="7151"/>
      </w:tblGrid>
      <w:tr>
        <w:trPr>
          <w:trHeight w:val="689"/>
        </w:trPr>
        <w:tc>
          <w:tcPr>
            <w:gridSpan w:val="2"/>
            <w:tcW w:w="9776" w:type="dxa"/>
            <w:vAlign w:val="center"/>
            <w:textDirection w:val="lrTb"/>
            <w:noWrap w:val="false"/>
          </w:tcPr>
          <w:p>
            <w:pPr>
              <w:pStyle w:val="797"/>
              <w:jc w:val="left"/>
              <w:spacing w:before="0" w:beforeAutospacing="0" w:after="0" w:afterAutospacing="0" w:line="240" w:lineRule="auto"/>
              <w:widowControl/>
              <w:rPr>
                <w:rFonts w:hint="eastAsia" w:ascii="Times New Roman" w:hAnsi="Times New Roman" w:eastAsia="宋体" w:cs="Times New Roman"/>
                <w:color w:val="0000ff"/>
                <w:sz w:val="24"/>
                <w:szCs w:val="24"/>
                <w:highlight w:val="none"/>
                <w:lang w:val="en-US" w:eastAsia="zh-CN" w:bidi="ar-SA"/>
              </w:rPr>
            </w:pPr>
            <w:r>
              <w:rPr>
                <w:rFonts w:hint="eastAsia" w:ascii="宋体" w:hAnsi="宋体" w:eastAsia="宋体" w:cs="宋体"/>
                <w:color w:val="0000ff"/>
                <w:sz w:val="21"/>
                <w:szCs w:val="21"/>
                <w:highlight w:val="none"/>
                <w:lang w:val="en-US" w:eastAsia="zh-CN" w:bidi="ar-SA"/>
              </w:rPr>
              <w:t xml:space="preserve">一、技术规格</w:t>
            </w:r>
            <w:r>
              <w:rPr>
                <w:rFonts w:hint="eastAsia" w:ascii="Times New Roman" w:hAnsi="Times New Roman" w:eastAsia="宋体" w:cs="Times New Roman"/>
                <w:color w:val="0000ff"/>
                <w:sz w:val="24"/>
                <w:szCs w:val="24"/>
                <w:highlight w:val="none"/>
                <w:lang w:val="en-US" w:eastAsia="zh-CN" w:bidi="ar-SA"/>
              </w:rPr>
            </w:r>
            <w:r/>
          </w:p>
        </w:tc>
      </w:tr>
      <w:tr>
        <w:trPr>
          <w:trHeight w:val="670"/>
        </w:trPr>
        <w:tc>
          <w:tcPr>
            <w:tcW w:w="2625" w:type="dxa"/>
            <w:vAlign w:val="center"/>
            <w:textDirection w:val="lrTb"/>
            <w:noWrap w:val="false"/>
          </w:tcPr>
          <w:p>
            <w:pPr>
              <w:pStyle w:val="797"/>
              <w:jc w:val="center"/>
              <w:spacing w:before="0" w:beforeAutospacing="0" w:after="0" w:afterAutospacing="0" w:line="240" w:lineRule="auto"/>
              <w:widowControl/>
              <w:rPr>
                <w:rFonts w:ascii="宋体" w:hAnsi="宋体" w:eastAsia="宋体" w:cs="宋体"/>
                <w:color w:val="0000ff"/>
                <w:sz w:val="21"/>
                <w:szCs w:val="21"/>
                <w:highlight w:val="none"/>
                <w:lang w:val="en-US" w:eastAsia="zh-CN" w:bidi="ar-SA"/>
              </w:rPr>
            </w:pPr>
            <w:r>
              <w:rPr>
                <w:rFonts w:hint="eastAsia" w:ascii="宋体" w:hAnsi="宋体" w:eastAsia="宋体" w:cs="宋体"/>
                <w:color w:val="0000ff"/>
                <w:sz w:val="21"/>
                <w:szCs w:val="21"/>
                <w:highlight w:val="none"/>
                <w:lang w:val="en-US" w:eastAsia="zh-CN" w:bidi="ar-SA"/>
              </w:rPr>
              <w:t xml:space="preserve">整机</w:t>
            </w:r>
            <w:r>
              <w:rPr>
                <w:rFonts w:ascii="宋体" w:hAnsi="宋体" w:eastAsia="宋体" w:cs="宋体"/>
                <w:color w:val="0000ff"/>
                <w:sz w:val="21"/>
                <w:szCs w:val="21"/>
                <w:highlight w:val="none"/>
                <w:lang w:val="en-US" w:eastAsia="zh-CN" w:bidi="ar-SA"/>
              </w:rPr>
            </w:r>
            <w:r/>
          </w:p>
        </w:tc>
        <w:tc>
          <w:tcPr>
            <w:tcW w:w="7151" w:type="dxa"/>
            <w:vAlign w:val="center"/>
            <w:textDirection w:val="lrTb"/>
            <w:noWrap w:val="false"/>
          </w:tcPr>
          <w:p>
            <w:pPr>
              <w:pStyle w:val="797"/>
              <w:jc w:val="left"/>
              <w:spacing w:before="0" w:beforeAutospacing="0" w:after="0" w:afterAutospacing="0" w:line="240" w:lineRule="auto"/>
              <w:widowControl/>
              <w:rPr>
                <w:rFonts w:hint="eastAsia" w:ascii="宋体" w:hAnsi="宋体" w:eastAsia="宋体" w:cs="宋体"/>
                <w:b/>
                <w:bCs/>
                <w:color w:val="0000ff"/>
                <w:sz w:val="21"/>
                <w:szCs w:val="21"/>
                <w:highlight w:val="none"/>
                <w:lang w:val="en-US" w:eastAsia="zh-CN" w:bidi="ar-SA"/>
              </w:rPr>
            </w:pPr>
            <w:r>
              <w:rPr>
                <w:rFonts w:hint="eastAsia" w:ascii="宋体" w:hAnsi="宋体" w:eastAsia="宋体" w:cs="宋体"/>
                <w:b/>
                <w:bCs/>
                <w:color w:val="0000ff"/>
                <w:sz w:val="21"/>
                <w:szCs w:val="21"/>
                <w:highlight w:val="none"/>
                <w:lang w:val="en-US" w:eastAsia="zh-CN" w:bidi="ar-SA"/>
              </w:rPr>
              <w:t xml:space="preserve">★所投品牌电梯具有国家电梯质量监督检验中心颁发的特种设备型式检验报告（整机）</w:t>
            </w:r>
            <w:r>
              <w:rPr>
                <w:rFonts w:hint="eastAsia" w:ascii="宋体" w:hAnsi="宋体" w:eastAsia="宋体" w:cs="宋体"/>
                <w:b/>
                <w:bCs/>
                <w:color w:val="0000ff"/>
                <w:sz w:val="21"/>
                <w:szCs w:val="21"/>
                <w:highlight w:val="none"/>
                <w:lang w:val="en-US" w:eastAsia="zh-CN" w:bidi="ar-SA"/>
              </w:rPr>
            </w:r>
            <w:r/>
          </w:p>
          <w:p>
            <w:pPr>
              <w:pStyle w:val="797"/>
              <w:jc w:val="left"/>
              <w:spacing w:before="0" w:beforeAutospacing="0" w:after="0" w:afterAutospacing="0" w:line="240" w:lineRule="auto"/>
              <w:widowControl/>
              <w:rPr>
                <w:rFonts w:hint="eastAsia" w:ascii="宋体" w:hAnsi="宋体" w:eastAsia="宋体" w:cs="宋体"/>
                <w:b/>
                <w:bCs/>
                <w:color w:val="0000ff"/>
                <w:sz w:val="21"/>
                <w:szCs w:val="21"/>
                <w:highlight w:val="none"/>
                <w:lang w:val="en-US" w:eastAsia="zh-CN" w:bidi="ar-SA"/>
              </w:rPr>
            </w:pPr>
            <w:r>
              <w:rPr>
                <w:rFonts w:hint="eastAsia" w:ascii="宋体" w:hAnsi="宋体" w:eastAsia="宋体" w:cs="宋体"/>
                <w:b/>
                <w:bCs/>
                <w:color w:val="0000ff"/>
                <w:sz w:val="21"/>
                <w:szCs w:val="21"/>
                <w:highlight w:val="none"/>
                <w:lang w:val="en-US" w:eastAsia="zh-CN" w:bidi="ar-SA"/>
              </w:rPr>
              <w:t xml:space="preserve">提供该整机型式试验报告扫描件并加盖投标人公章。</w:t>
            </w:r>
            <w:r>
              <w:rPr>
                <w:rFonts w:hint="eastAsia" w:ascii="宋体" w:hAnsi="宋体" w:eastAsia="宋体" w:cs="宋体"/>
                <w:b/>
                <w:bCs/>
                <w:color w:val="0000ff"/>
                <w:sz w:val="21"/>
                <w:szCs w:val="21"/>
                <w:highlight w:val="none"/>
                <w:lang w:val="en-US" w:eastAsia="zh-CN" w:bidi="ar-SA"/>
              </w:rPr>
            </w:r>
            <w:r/>
          </w:p>
        </w:tc>
      </w:tr>
      <w:tr>
        <w:trPr>
          <w:trHeight w:val="689"/>
        </w:trPr>
        <w:tc>
          <w:tcPr>
            <w:tcW w:w="2625" w:type="dxa"/>
            <w:vAlign w:val="center"/>
            <w:textDirection w:val="lrTb"/>
            <w:noWrap w:val="false"/>
          </w:tcPr>
          <w:p>
            <w:pPr>
              <w:pStyle w:val="797"/>
              <w:jc w:val="center"/>
              <w:spacing w:before="0" w:beforeAutospacing="0" w:after="0" w:afterAutospacing="0" w:line="240" w:lineRule="auto"/>
              <w:widowControl/>
              <w:rPr>
                <w:rFonts w:hint="eastAsia" w:ascii="Times New Roman" w:hAnsi="Times New Roman" w:eastAsia="宋体" w:cs="Times New Roman"/>
                <w:color w:val="0000ff"/>
                <w:sz w:val="24"/>
                <w:szCs w:val="24"/>
                <w:highlight w:val="none"/>
                <w:lang w:val="en-US" w:eastAsia="zh-CN" w:bidi="ar-SA"/>
              </w:rPr>
            </w:pPr>
            <w:r>
              <w:rPr>
                <w:rFonts w:hint="eastAsia" w:ascii="宋体" w:hAnsi="宋体" w:eastAsia="宋体" w:cs="宋体"/>
                <w:color w:val="0000ff"/>
                <w:sz w:val="21"/>
                <w:szCs w:val="21"/>
                <w:highlight w:val="none"/>
                <w:lang w:val="en-US" w:eastAsia="zh-CN" w:bidi="ar-SA"/>
              </w:rPr>
              <w:t xml:space="preserve">驱动方式</w:t>
            </w:r>
            <w:r>
              <w:rPr>
                <w:rFonts w:hint="eastAsia" w:ascii="Times New Roman" w:hAnsi="Times New Roman" w:eastAsia="宋体" w:cs="Times New Roman"/>
                <w:color w:val="0000ff"/>
                <w:sz w:val="24"/>
                <w:szCs w:val="24"/>
                <w:highlight w:val="none"/>
                <w:lang w:val="en-US" w:eastAsia="zh-CN" w:bidi="ar-SA"/>
              </w:rPr>
            </w:r>
            <w:r/>
          </w:p>
        </w:tc>
        <w:tc>
          <w:tcPr>
            <w:tcW w:w="7151" w:type="dxa"/>
            <w:vAlign w:val="center"/>
            <w:textDirection w:val="lrTb"/>
            <w:noWrap w:val="false"/>
          </w:tcPr>
          <w:p>
            <w:pPr>
              <w:pStyle w:val="797"/>
              <w:jc w:val="left"/>
              <w:spacing w:before="0" w:beforeAutospacing="0" w:after="0" w:afterAutospacing="0" w:line="240" w:lineRule="auto"/>
              <w:widowControl/>
              <w:rPr>
                <w:rFonts w:hint="eastAsia" w:ascii="宋体" w:hAnsi="宋体" w:eastAsia="宋体" w:cs="宋体"/>
                <w:color w:val="0000ff"/>
                <w:sz w:val="21"/>
                <w:szCs w:val="21"/>
                <w:highlight w:val="none"/>
                <w:lang w:val="en-US" w:eastAsia="zh-CN" w:bidi="ar-SA"/>
              </w:rPr>
            </w:pPr>
            <w:r>
              <w:rPr>
                <w:rFonts w:hint="eastAsia" w:ascii="宋体" w:hAnsi="宋体" w:eastAsia="宋体" w:cs="宋体"/>
                <w:color w:val="0000ff"/>
                <w:sz w:val="21"/>
                <w:szCs w:val="21"/>
                <w:highlight w:val="none"/>
                <w:lang w:val="en-US" w:eastAsia="zh-CN" w:bidi="ar-SA"/>
              </w:rPr>
              <w:t xml:space="preserve">▲1.投标产品曳引机为原厂原品牌。</w:t>
            </w:r>
            <w:r>
              <w:rPr>
                <w:rFonts w:hint="eastAsia" w:ascii="宋体" w:hAnsi="宋体" w:eastAsia="宋体" w:cs="宋体"/>
                <w:color w:val="0000ff"/>
                <w:sz w:val="21"/>
                <w:szCs w:val="21"/>
                <w:highlight w:val="none"/>
                <w:lang w:val="en-US" w:eastAsia="zh-CN" w:bidi="ar-SA"/>
              </w:rPr>
            </w:r>
            <w:r/>
          </w:p>
          <w:p>
            <w:pPr>
              <w:pStyle w:val="797"/>
              <w:jc w:val="left"/>
              <w:spacing w:before="0" w:beforeAutospacing="0" w:after="0" w:afterAutospacing="0" w:line="240" w:lineRule="auto"/>
              <w:widowControl/>
              <w:rPr>
                <w:rFonts w:hint="eastAsia" w:ascii="Times New Roman" w:hAnsi="Times New Roman" w:eastAsia="宋体" w:cs="Times New Roman"/>
                <w:b/>
                <w:bCs/>
                <w:color w:val="0000ff"/>
                <w:sz w:val="24"/>
                <w:szCs w:val="24"/>
                <w:highlight w:val="none"/>
                <w:lang w:val="en-US" w:eastAsia="zh-CN" w:bidi="ar-SA"/>
              </w:rPr>
            </w:pPr>
            <w:r>
              <w:rPr>
                <w:rFonts w:hint="eastAsia" w:ascii="宋体" w:hAnsi="宋体" w:eastAsia="宋体" w:cs="宋体"/>
                <w:b/>
                <w:bCs/>
                <w:color w:val="0000ff"/>
                <w:sz w:val="21"/>
                <w:szCs w:val="21"/>
                <w:highlight w:val="none"/>
                <w:lang w:val="en-US" w:eastAsia="zh-CN" w:bidi="ar-SA"/>
              </w:rPr>
              <w:t xml:space="preserve">提供该部件型式试验报告扫描件并加盖投标人公章。</w:t>
            </w:r>
            <w:r>
              <w:rPr>
                <w:rFonts w:hint="eastAsia" w:ascii="Times New Roman" w:hAnsi="Times New Roman" w:eastAsia="宋体" w:cs="Times New Roman"/>
                <w:b/>
                <w:bCs/>
                <w:color w:val="0000ff"/>
                <w:sz w:val="24"/>
                <w:szCs w:val="24"/>
                <w:highlight w:val="none"/>
                <w:lang w:val="en-US" w:eastAsia="zh-CN" w:bidi="ar-SA"/>
              </w:rPr>
            </w:r>
            <w:r/>
          </w:p>
        </w:tc>
      </w:tr>
      <w:tr>
        <w:trPr>
          <w:trHeight w:val="90"/>
        </w:trPr>
        <w:tc>
          <w:tcPr>
            <w:tcW w:w="2625" w:type="dxa"/>
            <w:vAlign w:val="center"/>
            <w:textDirection w:val="lrTb"/>
            <w:noWrap w:val="false"/>
          </w:tcPr>
          <w:p>
            <w:pPr>
              <w:pStyle w:val="797"/>
              <w:jc w:val="center"/>
              <w:spacing w:after="0" w:line="400" w:lineRule="exact"/>
              <w:widowControl/>
              <w:rPr>
                <w:rFonts w:hint="eastAsia" w:ascii="宋体" w:hAnsi="宋体" w:eastAsia="宋体" w:cs="宋体"/>
                <w:bCs/>
                <w:color w:val="0000ff"/>
                <w:sz w:val="21"/>
                <w:szCs w:val="24"/>
                <w:highlight w:val="none"/>
                <w:lang w:val="en-US" w:eastAsia="zh-CN" w:bidi="ar-SA"/>
              </w:rPr>
            </w:pPr>
            <w:r>
              <w:rPr>
                <w:rFonts w:hint="eastAsia" w:ascii="宋体" w:hAnsi="宋体" w:eastAsia="宋体" w:cs="宋体"/>
                <w:bCs/>
                <w:color w:val="0000ff"/>
                <w:highlight w:val="none"/>
                <w:lang w:bidi="ar"/>
              </w:rPr>
              <w:t xml:space="preserve">门系统</w:t>
            </w:r>
            <w:r>
              <w:rPr>
                <w:rFonts w:hint="eastAsia" w:ascii="宋体" w:hAnsi="宋体" w:eastAsia="宋体" w:cs="宋体"/>
                <w:bCs/>
                <w:color w:val="0000ff"/>
                <w:sz w:val="21"/>
                <w:szCs w:val="24"/>
                <w:highlight w:val="none"/>
                <w:lang w:val="en-US" w:eastAsia="zh-CN" w:bidi="ar-SA"/>
              </w:rPr>
            </w:r>
            <w:r/>
          </w:p>
        </w:tc>
        <w:tc>
          <w:tcPr>
            <w:tcW w:w="7151" w:type="dxa"/>
            <w:vAlign w:val="center"/>
            <w:textDirection w:val="lrTb"/>
            <w:noWrap w:val="false"/>
          </w:tcPr>
          <w:p>
            <w:pPr>
              <w:pStyle w:val="797"/>
              <w:jc w:val="left"/>
              <w:spacing w:after="0" w:line="240" w:lineRule="auto"/>
              <w:widowControl/>
              <w:rPr>
                <w:rFonts w:hint="eastAsia" w:ascii="宋体" w:hAnsi="宋体" w:eastAsia="宋体" w:cs="宋体"/>
                <w:bCs/>
                <w:color w:val="0000ff"/>
                <w:highlight w:val="none"/>
                <w:lang w:bidi="ar"/>
              </w:rPr>
            </w:pPr>
            <w:r>
              <w:rPr>
                <w:rFonts w:hint="eastAsia" w:ascii="宋体" w:hAnsi="宋体" w:eastAsia="宋体" w:cs="宋体"/>
                <w:bCs/>
                <w:color w:val="0000ff"/>
                <w:highlight w:val="none"/>
                <w:lang w:bidi="ar"/>
              </w:rPr>
              <w:t xml:space="preserve">▲</w:t>
            </w:r>
            <w:r>
              <w:rPr>
                <w:rFonts w:hint="eastAsia" w:ascii="宋体" w:hAnsi="宋体" w:eastAsia="宋体" w:cs="宋体"/>
                <w:bCs/>
                <w:color w:val="0000ff"/>
                <w:highlight w:val="none"/>
                <w:lang w:val="en-US" w:eastAsia="zh-CN" w:bidi="ar"/>
              </w:rPr>
              <w:t xml:space="preserve">1.</w:t>
            </w:r>
            <w:r>
              <w:rPr>
                <w:rFonts w:hint="eastAsia" w:ascii="宋体" w:hAnsi="宋体" w:eastAsia="宋体" w:cs="宋体"/>
                <w:color w:val="0000ff"/>
                <w:highlight w:val="none"/>
                <w:lang w:bidi="ar"/>
              </w:rPr>
              <w:t xml:space="preserve">投标产品</w:t>
            </w:r>
            <w:r>
              <w:rPr>
                <w:rFonts w:hint="eastAsia" w:ascii="宋体" w:hAnsi="宋体" w:eastAsia="宋体" w:cs="宋体"/>
                <w:bCs/>
                <w:color w:val="0000ff"/>
                <w:highlight w:val="none"/>
                <w:lang w:bidi="ar"/>
              </w:rPr>
              <w:t xml:space="preserve">门锁装置（轿门锁）为原厂原品牌。</w:t>
            </w:r>
            <w:r>
              <w:rPr>
                <w:rFonts w:hint="eastAsia" w:ascii="宋体" w:hAnsi="宋体" w:eastAsia="宋体" w:cs="宋体"/>
                <w:bCs/>
                <w:color w:val="0000ff"/>
                <w:highlight w:val="none"/>
                <w:lang w:bidi="ar"/>
              </w:rPr>
            </w:r>
            <w:r/>
          </w:p>
          <w:p>
            <w:pPr>
              <w:pStyle w:val="797"/>
              <w:jc w:val="left"/>
              <w:spacing w:after="0" w:line="240" w:lineRule="auto"/>
              <w:widowControl/>
              <w:rPr>
                <w:rFonts w:hint="eastAsia" w:ascii="宋体" w:hAnsi="宋体" w:eastAsia="宋体" w:cs="宋体"/>
                <w:bCs/>
                <w:color w:val="0000ff"/>
                <w:sz w:val="21"/>
                <w:szCs w:val="24"/>
                <w:highlight w:val="none"/>
                <w:lang w:val="en-US" w:eastAsia="zh-CN" w:bidi="ar"/>
              </w:rPr>
            </w:pPr>
            <w:r>
              <w:rPr>
                <w:rFonts w:hint="eastAsia" w:ascii="宋体" w:hAnsi="宋体" w:eastAsia="宋体" w:cs="宋体"/>
                <w:b/>
                <w:color w:val="0000ff"/>
                <w:highlight w:val="none"/>
                <w:lang w:bidi="ar"/>
              </w:rPr>
              <w:t xml:space="preserve">提供该部件型式试验报告</w:t>
            </w:r>
            <w:r>
              <w:rPr>
                <w:rFonts w:hint="eastAsia" w:ascii="宋体" w:hAnsi="宋体" w:eastAsia="宋体" w:cs="宋体"/>
                <w:b/>
                <w:color w:val="0000ff"/>
                <w:highlight w:val="none"/>
                <w:lang w:eastAsia="zh-CN" w:bidi="ar"/>
              </w:rPr>
              <w:t xml:space="preserve">扫描件</w:t>
            </w:r>
            <w:r>
              <w:rPr>
                <w:rFonts w:hint="eastAsia" w:ascii="宋体" w:hAnsi="宋体" w:eastAsia="宋体" w:cs="宋体"/>
                <w:b/>
                <w:color w:val="0000ff"/>
                <w:highlight w:val="none"/>
                <w:lang w:bidi="ar"/>
              </w:rPr>
              <w:t xml:space="preserve">并加盖投标人公章。</w:t>
            </w:r>
            <w:r>
              <w:rPr>
                <w:rFonts w:hint="eastAsia" w:ascii="宋体" w:hAnsi="宋体" w:eastAsia="宋体" w:cs="宋体"/>
                <w:bCs/>
                <w:color w:val="0000ff"/>
                <w:sz w:val="21"/>
                <w:szCs w:val="24"/>
                <w:highlight w:val="none"/>
                <w:lang w:val="en-US" w:eastAsia="zh-CN" w:bidi="ar"/>
              </w:rPr>
            </w:r>
            <w:r/>
          </w:p>
        </w:tc>
      </w:tr>
      <w:tr>
        <w:trPr>
          <w:trHeight w:val="689"/>
        </w:trPr>
        <w:tc>
          <w:tcPr>
            <w:tcW w:w="2625" w:type="dxa"/>
            <w:vAlign w:val="center"/>
            <w:textDirection w:val="lrTb"/>
            <w:noWrap w:val="false"/>
          </w:tcPr>
          <w:p>
            <w:pPr>
              <w:pStyle w:val="797"/>
              <w:jc w:val="center"/>
              <w:spacing w:after="0" w:line="400" w:lineRule="exact"/>
              <w:widowControl/>
              <w:rPr>
                <w:rFonts w:hint="eastAsia" w:ascii="宋体" w:hAnsi="宋体" w:eastAsia="宋体" w:cs="宋体"/>
                <w:bCs/>
                <w:color w:val="0000ff"/>
                <w:sz w:val="21"/>
                <w:szCs w:val="24"/>
                <w:highlight w:val="none"/>
                <w:lang w:val="en-US" w:eastAsia="zh-CN" w:bidi="ar"/>
              </w:rPr>
            </w:pPr>
            <w:r>
              <w:rPr>
                <w:rFonts w:hint="eastAsia" w:ascii="宋体" w:hAnsi="宋体" w:eastAsia="宋体" w:cs="宋体"/>
                <w:bCs/>
                <w:color w:val="0000ff"/>
                <w:highlight w:val="none"/>
                <w:lang w:bidi="ar"/>
              </w:rPr>
              <w:t xml:space="preserve">主机系统技术</w:t>
            </w:r>
            <w:r>
              <w:rPr>
                <w:rFonts w:hint="eastAsia" w:ascii="宋体" w:hAnsi="宋体" w:eastAsia="宋体" w:cs="宋体"/>
                <w:bCs/>
                <w:color w:val="0000ff"/>
                <w:sz w:val="21"/>
                <w:szCs w:val="24"/>
                <w:highlight w:val="none"/>
                <w:lang w:val="en-US" w:eastAsia="zh-CN" w:bidi="ar"/>
              </w:rPr>
            </w:r>
            <w:r/>
          </w:p>
        </w:tc>
        <w:tc>
          <w:tcPr>
            <w:tcW w:w="7151" w:type="dxa"/>
            <w:vAlign w:val="center"/>
            <w:textDirection w:val="lrTb"/>
            <w:noWrap w:val="false"/>
          </w:tcPr>
          <w:p>
            <w:pPr>
              <w:pStyle w:val="797"/>
              <w:jc w:val="left"/>
              <w:spacing w:after="0" w:line="240" w:lineRule="auto"/>
              <w:widowControl/>
              <w:rPr>
                <w:rFonts w:hint="eastAsia" w:ascii="宋体" w:hAnsi="宋体" w:eastAsia="宋体" w:cs="宋体"/>
                <w:color w:val="0000ff"/>
                <w:sz w:val="20"/>
                <w:szCs w:val="20"/>
                <w:highlight w:val="none"/>
              </w:rPr>
            </w:pPr>
            <w:r>
              <w:rPr>
                <w:rFonts w:hint="eastAsia" w:ascii="宋体" w:hAnsi="宋体" w:eastAsia="宋体" w:cs="宋体"/>
                <w:bCs/>
                <w:color w:val="0000ff"/>
                <w:highlight w:val="none"/>
                <w:lang w:bidi="ar"/>
              </w:rPr>
              <w:t xml:space="preserve">▲</w:t>
            </w:r>
            <w:r>
              <w:rPr>
                <w:rFonts w:hint="eastAsia" w:ascii="宋体" w:hAnsi="宋体" w:eastAsia="宋体" w:cs="宋体"/>
                <w:bCs/>
                <w:color w:val="0000ff"/>
                <w:highlight w:val="none"/>
                <w:lang w:val="en-US" w:eastAsia="zh-CN" w:bidi="ar"/>
              </w:rPr>
              <w:t xml:space="preserve">1.</w:t>
            </w:r>
            <w:r>
              <w:rPr>
                <w:rFonts w:hint="eastAsia" w:ascii="宋体" w:hAnsi="宋体" w:eastAsia="宋体" w:cs="宋体"/>
                <w:color w:val="0000ff"/>
                <w:highlight w:val="none"/>
                <w:lang w:bidi="ar"/>
              </w:rPr>
              <w:t xml:space="preserve">投标产品曳引轮为可拆卸设计。</w:t>
            </w:r>
            <w:r>
              <w:rPr>
                <w:rFonts w:hint="eastAsia" w:ascii="宋体" w:hAnsi="宋体" w:eastAsia="宋体" w:cs="宋体"/>
                <w:color w:val="0000ff"/>
                <w:sz w:val="20"/>
                <w:szCs w:val="20"/>
                <w:highlight w:val="none"/>
              </w:rPr>
            </w:r>
            <w:r/>
          </w:p>
          <w:p>
            <w:pPr>
              <w:pStyle w:val="797"/>
              <w:jc w:val="left"/>
              <w:spacing w:after="0" w:line="240" w:lineRule="auto"/>
              <w:widowControl/>
              <w:rPr>
                <w:rFonts w:hint="eastAsia" w:ascii="宋体" w:hAnsi="宋体" w:eastAsia="宋体" w:cs="宋体"/>
                <w:color w:val="0000ff"/>
                <w:sz w:val="20"/>
                <w:szCs w:val="20"/>
                <w:highlight w:val="none"/>
                <w:lang w:val="en-US" w:eastAsia="zh-CN" w:bidi="ar-SA"/>
              </w:rPr>
            </w:pPr>
            <w:r>
              <w:rPr>
                <w:rFonts w:hint="eastAsia" w:ascii="宋体" w:hAnsi="宋体" w:eastAsia="宋体" w:cs="宋体"/>
                <w:b/>
                <w:bCs/>
                <w:color w:val="0000ff"/>
                <w:highlight w:val="none"/>
                <w:lang w:val="en-US" w:eastAsia="zh-CN" w:bidi="ar"/>
              </w:rPr>
              <w:t xml:space="preserve">提供投标品牌电梯样本扫描件或型式试验报告扫描件或检测报告扫描件或认证证书扫描件并加盖投标人公章，提供的证明文件需显示对应的配置或功能要求。</w:t>
            </w:r>
            <w:r>
              <w:rPr>
                <w:rFonts w:hint="eastAsia" w:ascii="宋体" w:hAnsi="宋体" w:eastAsia="宋体" w:cs="宋体"/>
                <w:color w:val="0000ff"/>
                <w:sz w:val="20"/>
                <w:szCs w:val="20"/>
                <w:highlight w:val="none"/>
                <w:lang w:val="en-US" w:eastAsia="zh-CN" w:bidi="ar-SA"/>
              </w:rPr>
            </w:r>
            <w:r/>
          </w:p>
        </w:tc>
      </w:tr>
      <w:tr>
        <w:trPr>
          <w:trHeight w:val="689"/>
        </w:trPr>
        <w:tc>
          <w:tcPr>
            <w:tcW w:w="2625" w:type="dxa"/>
            <w:vAlign w:val="center"/>
            <w:textDirection w:val="lrTb"/>
            <w:noWrap w:val="false"/>
          </w:tcPr>
          <w:p>
            <w:pPr>
              <w:pStyle w:val="797"/>
              <w:jc w:val="center"/>
              <w:spacing w:after="0" w:line="400" w:lineRule="exact"/>
              <w:widowControl/>
              <w:rPr>
                <w:rFonts w:hint="eastAsia" w:ascii="宋体" w:hAnsi="宋体" w:eastAsia="宋体" w:cs="宋体"/>
                <w:bCs/>
                <w:color w:val="0000ff"/>
                <w:sz w:val="21"/>
                <w:szCs w:val="24"/>
                <w:highlight w:val="none"/>
                <w:lang w:val="en-US" w:eastAsia="zh-CN" w:bidi="ar-SA"/>
              </w:rPr>
            </w:pPr>
            <w:r>
              <w:rPr>
                <w:rFonts w:hint="eastAsia" w:ascii="宋体" w:hAnsi="宋体" w:eastAsia="宋体" w:cs="宋体"/>
                <w:bCs/>
                <w:color w:val="0000ff"/>
                <w:highlight w:val="none"/>
                <w:lang w:bidi="ar"/>
              </w:rPr>
              <w:t xml:space="preserve">主机系统技术</w:t>
            </w:r>
            <w:r>
              <w:rPr>
                <w:rFonts w:hint="eastAsia" w:ascii="宋体" w:hAnsi="宋体" w:eastAsia="宋体" w:cs="宋体"/>
                <w:bCs/>
                <w:color w:val="0000ff"/>
                <w:sz w:val="21"/>
                <w:szCs w:val="24"/>
                <w:highlight w:val="none"/>
                <w:lang w:val="en-US" w:eastAsia="zh-CN" w:bidi="ar-SA"/>
              </w:rPr>
            </w:r>
            <w:r/>
          </w:p>
        </w:tc>
        <w:tc>
          <w:tcPr>
            <w:tcW w:w="7151" w:type="dxa"/>
            <w:vAlign w:val="center"/>
            <w:textDirection w:val="lrTb"/>
            <w:noWrap w:val="false"/>
          </w:tcPr>
          <w:p>
            <w:pPr>
              <w:pStyle w:val="797"/>
              <w:jc w:val="left"/>
              <w:spacing w:after="0" w:line="240" w:lineRule="auto"/>
              <w:widowControl/>
              <w:rPr>
                <w:rFonts w:hint="eastAsia" w:ascii="宋体" w:hAnsi="宋体" w:eastAsia="宋体" w:cs="宋体"/>
                <w:color w:val="0000ff"/>
                <w:highlight w:val="none"/>
                <w:lang w:bidi="ar"/>
              </w:rPr>
            </w:pPr>
            <w:r>
              <w:rPr>
                <w:rFonts w:hint="eastAsia" w:ascii="宋体" w:hAnsi="宋体" w:eastAsia="宋体" w:cs="宋体"/>
                <w:bCs/>
                <w:color w:val="0000ff"/>
                <w:highlight w:val="none"/>
                <w:lang w:bidi="ar"/>
              </w:rPr>
              <w:t xml:space="preserve">▲</w:t>
            </w:r>
            <w:r>
              <w:rPr>
                <w:rFonts w:hint="eastAsia" w:ascii="宋体" w:hAnsi="宋体" w:eastAsia="宋体" w:cs="宋体"/>
                <w:bCs/>
                <w:color w:val="0000ff"/>
                <w:highlight w:val="none"/>
                <w:lang w:val="en-US" w:eastAsia="zh-CN" w:bidi="ar"/>
              </w:rPr>
              <w:t xml:space="preserve">1.</w:t>
            </w:r>
            <w:r>
              <w:rPr>
                <w:rFonts w:hint="eastAsia" w:ascii="宋体" w:hAnsi="宋体" w:eastAsia="宋体" w:cs="宋体"/>
                <w:color w:val="0000ff"/>
                <w:highlight w:val="none"/>
                <w:lang w:bidi="ar"/>
              </w:rPr>
              <w:t xml:space="preserve">投标产品曳引机具有高性能永磁体+双保险防脱磁钢技术。</w:t>
            </w:r>
            <w:r>
              <w:rPr>
                <w:rFonts w:hint="eastAsia" w:ascii="宋体" w:hAnsi="宋体" w:eastAsia="宋体" w:cs="宋体"/>
                <w:color w:val="0000ff"/>
                <w:highlight w:val="none"/>
                <w:lang w:bidi="ar"/>
              </w:rPr>
            </w:r>
            <w:r/>
          </w:p>
          <w:p>
            <w:pPr>
              <w:pStyle w:val="797"/>
              <w:jc w:val="left"/>
              <w:spacing w:after="0" w:line="240" w:lineRule="auto"/>
              <w:widowControl/>
              <w:rPr>
                <w:rFonts w:hint="eastAsia" w:ascii="宋体" w:hAnsi="宋体" w:eastAsia="宋体" w:cs="宋体"/>
                <w:bCs/>
                <w:color w:val="0000ff"/>
                <w:sz w:val="21"/>
                <w:szCs w:val="24"/>
                <w:highlight w:val="none"/>
                <w:lang w:val="en-US" w:eastAsia="zh-CN" w:bidi="ar-SA"/>
              </w:rPr>
            </w:pPr>
            <w:r>
              <w:rPr>
                <w:rFonts w:hint="eastAsia" w:ascii="宋体" w:hAnsi="宋体" w:eastAsia="宋体" w:cs="宋体"/>
                <w:b/>
                <w:bCs/>
                <w:color w:val="0000ff"/>
                <w:highlight w:val="none"/>
                <w:lang w:val="en-US" w:eastAsia="zh-CN" w:bidi="ar"/>
              </w:rPr>
              <w:t xml:space="preserve">提供投标品牌电梯样本扫描件或型式试验报告扫描件或检测报告扫描件或认证证书扫描件并加盖投标人公章，提供的证明文件需显示对应的配置或功能要求。</w:t>
            </w:r>
            <w:r>
              <w:rPr>
                <w:rFonts w:hint="eastAsia" w:ascii="宋体" w:hAnsi="宋体" w:eastAsia="宋体" w:cs="宋体"/>
                <w:bCs/>
                <w:color w:val="0000ff"/>
                <w:sz w:val="21"/>
                <w:szCs w:val="24"/>
                <w:highlight w:val="none"/>
                <w:lang w:val="en-US" w:eastAsia="zh-CN" w:bidi="ar-SA"/>
              </w:rPr>
            </w:r>
            <w:r/>
          </w:p>
        </w:tc>
      </w:tr>
      <w:tr>
        <w:trPr>
          <w:trHeight w:val="689"/>
        </w:trPr>
        <w:tc>
          <w:tcPr>
            <w:tcW w:w="2625" w:type="dxa"/>
            <w:vAlign w:val="center"/>
            <w:textDirection w:val="lrTb"/>
            <w:noWrap w:val="false"/>
          </w:tcPr>
          <w:p>
            <w:pPr>
              <w:pStyle w:val="797"/>
              <w:jc w:val="center"/>
              <w:spacing w:after="0" w:line="400" w:lineRule="exact"/>
              <w:widowControl/>
              <w:rPr>
                <w:rFonts w:hint="eastAsia" w:ascii="宋体" w:hAnsi="宋体" w:eastAsia="宋体" w:cs="宋体"/>
                <w:bCs/>
                <w:color w:val="0000ff"/>
                <w:sz w:val="21"/>
                <w:szCs w:val="24"/>
                <w:highlight w:val="none"/>
                <w:lang w:val="en-US" w:eastAsia="zh-CN" w:bidi="ar"/>
              </w:rPr>
            </w:pPr>
            <w:r>
              <w:rPr>
                <w:rFonts w:hint="eastAsia" w:ascii="宋体" w:hAnsi="宋体" w:eastAsia="宋体" w:cs="宋体"/>
                <w:bCs/>
                <w:color w:val="0000ff"/>
                <w:highlight w:val="none"/>
                <w:lang w:bidi="ar"/>
              </w:rPr>
              <w:t xml:space="preserve">控制系统技术</w:t>
            </w:r>
            <w:r>
              <w:rPr>
                <w:rFonts w:hint="eastAsia" w:ascii="宋体" w:hAnsi="宋体" w:eastAsia="宋体" w:cs="宋体"/>
                <w:bCs/>
                <w:color w:val="0000ff"/>
                <w:sz w:val="21"/>
                <w:szCs w:val="24"/>
                <w:highlight w:val="none"/>
                <w:lang w:val="en-US" w:eastAsia="zh-CN" w:bidi="ar"/>
              </w:rPr>
            </w:r>
            <w:r/>
          </w:p>
        </w:tc>
        <w:tc>
          <w:tcPr>
            <w:tcW w:w="7151" w:type="dxa"/>
            <w:vAlign w:val="center"/>
            <w:textDirection w:val="lrTb"/>
            <w:noWrap w:val="false"/>
          </w:tcPr>
          <w:p>
            <w:pPr>
              <w:pStyle w:val="797"/>
              <w:jc w:val="left"/>
              <w:spacing w:after="0" w:line="240" w:lineRule="auto"/>
              <w:widowControl/>
              <w:rPr>
                <w:rFonts w:hint="eastAsia" w:ascii="宋体" w:hAnsi="宋体" w:eastAsia="宋体" w:cs="宋体"/>
                <w:color w:val="0000ff"/>
                <w:highlight w:val="none"/>
                <w:lang w:bidi="ar"/>
              </w:rPr>
            </w:pPr>
            <w:r>
              <w:rPr>
                <w:rFonts w:hint="eastAsia" w:ascii="宋体" w:hAnsi="宋体" w:eastAsia="宋体" w:cs="宋体"/>
                <w:bCs/>
                <w:color w:val="0000ff"/>
                <w:highlight w:val="none"/>
                <w:lang w:bidi="ar"/>
              </w:rPr>
              <w:t xml:space="preserve">▲</w:t>
            </w:r>
            <w:r>
              <w:rPr>
                <w:rFonts w:hint="eastAsia" w:ascii="宋体" w:hAnsi="宋体" w:eastAsia="宋体" w:cs="宋体"/>
                <w:bCs/>
                <w:color w:val="0000ff"/>
                <w:highlight w:val="none"/>
                <w:lang w:val="en-US" w:eastAsia="zh-CN" w:bidi="ar"/>
              </w:rPr>
              <w:t xml:space="preserve">1.</w:t>
            </w:r>
            <w:r>
              <w:rPr>
                <w:rFonts w:hint="eastAsia" w:ascii="宋体" w:hAnsi="宋体" w:eastAsia="宋体" w:cs="宋体"/>
                <w:color w:val="0000ff"/>
                <w:highlight w:val="none"/>
                <w:lang w:bidi="ar"/>
              </w:rPr>
              <w:t xml:space="preserve">投标产品控制系统具有故障预先感知技术</w:t>
            </w:r>
            <w:r>
              <w:rPr>
                <w:rFonts w:hint="eastAsia" w:ascii="宋体" w:hAnsi="宋体" w:eastAsia="宋体" w:cs="宋体"/>
                <w:color w:val="0000ff"/>
                <w:highlight w:val="none"/>
                <w:lang w:val="en-US" w:eastAsia="zh-CN" w:bidi="ar"/>
              </w:rPr>
              <w:t xml:space="preserve">或故障监测功能 </w:t>
            </w:r>
            <w:r>
              <w:rPr>
                <w:rFonts w:hint="eastAsia" w:ascii="宋体" w:hAnsi="宋体" w:eastAsia="宋体" w:cs="宋体"/>
                <w:color w:val="0000ff"/>
                <w:highlight w:val="none"/>
                <w:lang w:bidi="ar"/>
              </w:rPr>
              <w:t xml:space="preserve">，能24小时不间断监测，</w:t>
            </w:r>
            <w:r>
              <w:rPr>
                <w:rFonts w:hint="eastAsia" w:ascii="宋体" w:hAnsi="宋体" w:eastAsia="宋体" w:cs="宋体"/>
                <w:color w:val="0000ff"/>
                <w:highlight w:val="none"/>
                <w:lang w:val="en-US" w:eastAsia="zh-CN" w:bidi="ar"/>
              </w:rPr>
              <w:t xml:space="preserve">并分析故障原因。</w:t>
            </w:r>
            <w:r>
              <w:rPr>
                <w:rFonts w:hint="eastAsia" w:ascii="宋体" w:hAnsi="宋体" w:eastAsia="宋体" w:cs="宋体"/>
                <w:color w:val="0000ff"/>
                <w:highlight w:val="none"/>
                <w:lang w:bidi="ar"/>
              </w:rPr>
            </w:r>
            <w:r/>
          </w:p>
          <w:p>
            <w:pPr>
              <w:pStyle w:val="797"/>
              <w:jc w:val="left"/>
              <w:spacing w:after="0" w:line="240" w:lineRule="auto"/>
              <w:widowControl/>
              <w:rPr>
                <w:rFonts w:hint="eastAsia" w:ascii="宋体" w:hAnsi="宋体" w:eastAsia="宋体" w:cs="宋体"/>
                <w:b/>
                <w:bCs/>
                <w:color w:val="0000ff"/>
                <w:sz w:val="21"/>
                <w:szCs w:val="24"/>
                <w:highlight w:val="none"/>
                <w:lang w:val="en-US" w:eastAsia="zh-CN" w:bidi="ar"/>
              </w:rPr>
            </w:pPr>
            <w:r>
              <w:rPr>
                <w:rFonts w:hint="eastAsia" w:ascii="宋体" w:hAnsi="宋体" w:eastAsia="宋体" w:cs="宋体"/>
                <w:b/>
                <w:bCs/>
                <w:color w:val="0000ff"/>
                <w:highlight w:val="none"/>
                <w:lang w:val="en-US" w:eastAsia="zh-CN" w:bidi="ar"/>
              </w:rPr>
              <w:t xml:space="preserve">提供投标品牌电梯样本扫描件或型式试验报告扫描件或检测报告扫描件或认证证书扫描件并加盖投标人公章，提供的证明文件需显示对应的配置或功能要求。</w:t>
            </w:r>
            <w:r>
              <w:rPr>
                <w:rFonts w:hint="eastAsia" w:ascii="宋体" w:hAnsi="宋体" w:eastAsia="宋体" w:cs="宋体"/>
                <w:b/>
                <w:bCs/>
                <w:color w:val="0000ff"/>
                <w:sz w:val="21"/>
                <w:szCs w:val="24"/>
                <w:highlight w:val="none"/>
                <w:lang w:val="en-US" w:eastAsia="zh-CN" w:bidi="ar"/>
              </w:rPr>
            </w:r>
            <w:r/>
          </w:p>
        </w:tc>
      </w:tr>
      <w:tr>
        <w:trPr>
          <w:trHeight w:val="689"/>
        </w:trPr>
        <w:tc>
          <w:tcPr>
            <w:tcW w:w="2625" w:type="dxa"/>
            <w:vAlign w:val="center"/>
            <w:textDirection w:val="lrTb"/>
            <w:noWrap w:val="false"/>
          </w:tcPr>
          <w:p>
            <w:pPr>
              <w:pStyle w:val="797"/>
              <w:jc w:val="center"/>
              <w:spacing w:after="0" w:line="400" w:lineRule="exact"/>
              <w:widowControl/>
              <w:rPr>
                <w:rFonts w:hint="eastAsia" w:ascii="宋体" w:hAnsi="宋体" w:eastAsia="宋体" w:cs="宋体"/>
                <w:bCs/>
                <w:color w:val="0000ff"/>
                <w:sz w:val="21"/>
                <w:szCs w:val="24"/>
                <w:highlight w:val="none"/>
                <w:lang w:val="en-US" w:eastAsia="zh-CN" w:bidi="ar"/>
              </w:rPr>
            </w:pPr>
            <w:r>
              <w:rPr>
                <w:rFonts w:hint="eastAsia" w:ascii="宋体" w:hAnsi="宋体" w:eastAsia="宋体" w:cs="宋体"/>
                <w:bCs/>
                <w:color w:val="0000ff"/>
                <w:highlight w:val="none"/>
                <w:lang w:bidi="ar"/>
              </w:rPr>
              <w:t xml:space="preserve">控制系统技术</w:t>
            </w:r>
            <w:r>
              <w:rPr>
                <w:rFonts w:hint="eastAsia" w:ascii="宋体" w:hAnsi="宋体" w:eastAsia="宋体" w:cs="宋体"/>
                <w:bCs/>
                <w:color w:val="0000ff"/>
                <w:sz w:val="21"/>
                <w:szCs w:val="24"/>
                <w:highlight w:val="none"/>
                <w:lang w:val="en-US" w:eastAsia="zh-CN" w:bidi="ar"/>
              </w:rPr>
            </w:r>
            <w:r/>
          </w:p>
        </w:tc>
        <w:tc>
          <w:tcPr>
            <w:tcW w:w="7151" w:type="dxa"/>
            <w:vAlign w:val="center"/>
            <w:textDirection w:val="lrTb"/>
            <w:noWrap w:val="false"/>
          </w:tcPr>
          <w:p>
            <w:pPr>
              <w:pStyle w:val="797"/>
              <w:jc w:val="left"/>
              <w:spacing w:after="0" w:line="240" w:lineRule="auto"/>
              <w:widowControl/>
              <w:rPr>
                <w:rFonts w:hint="eastAsia" w:ascii="宋体" w:hAnsi="宋体" w:eastAsia="宋体" w:cs="宋体"/>
                <w:color w:val="0000ff"/>
                <w:highlight w:val="none"/>
                <w:lang w:bidi="ar"/>
              </w:rPr>
            </w:pPr>
            <w:r>
              <w:rPr>
                <w:rFonts w:hint="eastAsia" w:ascii="宋体" w:hAnsi="宋体" w:eastAsia="宋体" w:cs="宋体"/>
                <w:bCs/>
                <w:color w:val="0000ff"/>
                <w:highlight w:val="none"/>
                <w:lang w:bidi="ar"/>
              </w:rPr>
              <w:t xml:space="preserve">▲</w:t>
            </w:r>
            <w:r>
              <w:rPr>
                <w:rFonts w:hint="eastAsia" w:ascii="宋体" w:hAnsi="宋体" w:eastAsia="宋体" w:cs="宋体"/>
                <w:bCs/>
                <w:color w:val="0000ff"/>
                <w:highlight w:val="none"/>
                <w:lang w:val="en-US" w:eastAsia="zh-CN" w:bidi="ar"/>
              </w:rPr>
              <w:t xml:space="preserve">1.</w:t>
            </w:r>
            <w:r>
              <w:rPr>
                <w:rFonts w:hint="eastAsia" w:ascii="宋体" w:hAnsi="宋体" w:eastAsia="宋体" w:cs="宋体"/>
                <w:color w:val="0000ff"/>
                <w:highlight w:val="none"/>
                <w:lang w:bidi="ar"/>
              </w:rPr>
              <w:t xml:space="preserve">投标产品控制系统具有柔性层间运行技术，实现无级调速。</w:t>
            </w:r>
            <w:r>
              <w:rPr>
                <w:rFonts w:hint="eastAsia" w:ascii="宋体" w:hAnsi="宋体" w:eastAsia="宋体" w:cs="宋体"/>
                <w:color w:val="0000ff"/>
                <w:highlight w:val="none"/>
                <w:lang w:bidi="ar"/>
              </w:rPr>
            </w:r>
            <w:r/>
          </w:p>
          <w:p>
            <w:pPr>
              <w:pStyle w:val="797"/>
              <w:jc w:val="left"/>
              <w:spacing w:after="0" w:line="240" w:lineRule="auto"/>
              <w:widowControl/>
              <w:rPr>
                <w:rFonts w:hint="eastAsia" w:ascii="宋体" w:hAnsi="宋体" w:eastAsia="宋体" w:cs="宋体"/>
                <w:color w:val="0000ff"/>
                <w:sz w:val="21"/>
                <w:szCs w:val="24"/>
                <w:highlight w:val="none"/>
                <w:lang w:val="en-US" w:eastAsia="zh-CN" w:bidi="ar"/>
              </w:rPr>
            </w:pPr>
            <w:r>
              <w:rPr>
                <w:rFonts w:hint="eastAsia" w:ascii="宋体" w:hAnsi="宋体" w:eastAsia="宋体" w:cs="宋体"/>
                <w:b/>
                <w:bCs/>
                <w:color w:val="0000ff"/>
                <w:highlight w:val="none"/>
                <w:lang w:val="en-US" w:eastAsia="zh-CN" w:bidi="ar"/>
              </w:rPr>
              <w:t xml:space="preserve">提供投标品牌电梯样本扫描件或型式试验报告扫描件或检测报告扫描件或认证证书扫描件并加盖投标人公章，提供的证明文件需显示对应的配置或功能要求。</w:t>
            </w:r>
            <w:r>
              <w:rPr>
                <w:rFonts w:hint="eastAsia" w:ascii="宋体" w:hAnsi="宋体" w:eastAsia="宋体" w:cs="宋体"/>
                <w:color w:val="0000ff"/>
                <w:sz w:val="21"/>
                <w:szCs w:val="24"/>
                <w:highlight w:val="none"/>
                <w:lang w:val="en-US" w:eastAsia="zh-CN" w:bidi="ar"/>
              </w:rPr>
            </w:r>
            <w:r/>
          </w:p>
        </w:tc>
      </w:tr>
      <w:tr>
        <w:trPr>
          <w:trHeight w:val="689"/>
        </w:trPr>
        <w:tc>
          <w:tcPr>
            <w:tcW w:w="2625" w:type="dxa"/>
            <w:vAlign w:val="center"/>
            <w:textDirection w:val="lrTb"/>
            <w:noWrap w:val="false"/>
          </w:tcPr>
          <w:p>
            <w:pPr>
              <w:pStyle w:val="797"/>
              <w:jc w:val="center"/>
              <w:spacing w:after="0" w:line="400" w:lineRule="exact"/>
              <w:widowControl/>
              <w:rPr>
                <w:rFonts w:hint="eastAsia" w:ascii="宋体" w:hAnsi="宋体" w:eastAsia="宋体" w:cs="宋体"/>
                <w:bCs/>
                <w:color w:val="0000ff"/>
                <w:sz w:val="21"/>
                <w:szCs w:val="24"/>
                <w:highlight w:val="none"/>
                <w:lang w:val="en-US" w:eastAsia="zh-CN" w:bidi="ar"/>
              </w:rPr>
            </w:pPr>
            <w:r>
              <w:rPr>
                <w:rFonts w:hint="eastAsia" w:ascii="宋体" w:hAnsi="宋体" w:eastAsia="宋体" w:cs="宋体"/>
                <w:bCs/>
                <w:color w:val="0000ff"/>
                <w:highlight w:val="none"/>
                <w:lang w:bidi="ar"/>
              </w:rPr>
              <w:t xml:space="preserve">控制系统技术</w:t>
            </w:r>
            <w:r>
              <w:rPr>
                <w:rFonts w:hint="eastAsia" w:ascii="宋体" w:hAnsi="宋体" w:eastAsia="宋体" w:cs="宋体"/>
                <w:bCs/>
                <w:color w:val="0000ff"/>
                <w:sz w:val="21"/>
                <w:szCs w:val="24"/>
                <w:highlight w:val="none"/>
                <w:lang w:val="en-US" w:eastAsia="zh-CN" w:bidi="ar"/>
              </w:rPr>
            </w:r>
            <w:r/>
          </w:p>
        </w:tc>
        <w:tc>
          <w:tcPr>
            <w:tcW w:w="7151" w:type="dxa"/>
            <w:vAlign w:val="center"/>
            <w:textDirection w:val="lrTb"/>
            <w:noWrap w:val="false"/>
          </w:tcPr>
          <w:p>
            <w:pPr>
              <w:pStyle w:val="797"/>
              <w:jc w:val="left"/>
              <w:spacing w:after="0" w:line="240" w:lineRule="auto"/>
              <w:widowControl/>
              <w:rPr>
                <w:rFonts w:hint="eastAsia" w:ascii="宋体" w:hAnsi="宋体" w:eastAsia="宋体" w:cs="宋体"/>
                <w:color w:val="0000ff"/>
                <w:highlight w:val="none"/>
                <w:lang w:bidi="ar"/>
              </w:rPr>
            </w:pPr>
            <w:r>
              <w:rPr>
                <w:rFonts w:hint="eastAsia" w:ascii="宋体" w:hAnsi="宋体" w:eastAsia="宋体" w:cs="宋体"/>
                <w:bCs/>
                <w:color w:val="0000ff"/>
                <w:highlight w:val="none"/>
                <w:lang w:bidi="ar"/>
              </w:rPr>
              <w:t xml:space="preserve">▲</w:t>
            </w:r>
            <w:r>
              <w:rPr>
                <w:rFonts w:hint="eastAsia" w:ascii="宋体" w:hAnsi="宋体" w:eastAsia="宋体" w:cs="宋体"/>
                <w:bCs/>
                <w:color w:val="0000ff"/>
                <w:highlight w:val="none"/>
                <w:lang w:val="en-US" w:eastAsia="zh-CN" w:bidi="ar"/>
              </w:rPr>
              <w:t xml:space="preserve">1.</w:t>
            </w:r>
            <w:r>
              <w:rPr>
                <w:rFonts w:hint="eastAsia" w:ascii="宋体" w:hAnsi="宋体" w:eastAsia="宋体" w:cs="宋体"/>
                <w:color w:val="0000ff"/>
                <w:highlight w:val="none"/>
                <w:lang w:val="en-US" w:eastAsia="zh-CN" w:bidi="ar"/>
              </w:rPr>
              <w:t xml:space="preserve">投标产品控制系统应具备稳压、滤波与抗干扰能力等技术，有防雷电及宽电压适应等技术功能。</w:t>
            </w:r>
            <w:r>
              <w:rPr>
                <w:rFonts w:hint="eastAsia" w:ascii="宋体" w:hAnsi="宋体" w:eastAsia="宋体" w:cs="宋体"/>
                <w:color w:val="0000ff"/>
                <w:highlight w:val="none"/>
                <w:lang w:bidi="ar"/>
              </w:rPr>
            </w:r>
            <w:r/>
          </w:p>
          <w:p>
            <w:pPr>
              <w:pStyle w:val="797"/>
              <w:jc w:val="left"/>
              <w:spacing w:after="0" w:line="240" w:lineRule="auto"/>
              <w:widowControl/>
              <w:rPr>
                <w:rFonts w:hint="eastAsia" w:ascii="宋体" w:hAnsi="宋体" w:eastAsia="宋体" w:cs="宋体"/>
                <w:color w:val="0000ff"/>
                <w:sz w:val="21"/>
                <w:szCs w:val="24"/>
                <w:highlight w:val="none"/>
                <w:lang w:val="en-US" w:eastAsia="zh-CN" w:bidi="ar"/>
              </w:rPr>
            </w:pPr>
            <w:r>
              <w:rPr>
                <w:rFonts w:hint="eastAsia" w:ascii="宋体" w:hAnsi="宋体" w:eastAsia="宋体" w:cs="宋体"/>
                <w:b/>
                <w:bCs/>
                <w:color w:val="0000ff"/>
                <w:highlight w:val="none"/>
                <w:lang w:val="en-US" w:eastAsia="zh-CN" w:bidi="ar"/>
              </w:rPr>
              <w:t xml:space="preserve">提供投标品牌电梯样本扫描件或型式试验报告扫描件或检测报告扫描件或认证证书扫描件并加盖投标人公章，提供的证明文件需显示对应的配置或功能要求。</w:t>
            </w:r>
            <w:r>
              <w:rPr>
                <w:rFonts w:hint="eastAsia" w:ascii="宋体" w:hAnsi="宋体" w:eastAsia="宋体" w:cs="宋体"/>
                <w:color w:val="0000ff"/>
                <w:sz w:val="21"/>
                <w:szCs w:val="24"/>
                <w:highlight w:val="none"/>
                <w:lang w:val="en-US" w:eastAsia="zh-CN" w:bidi="ar"/>
              </w:rPr>
            </w:r>
            <w:r/>
          </w:p>
        </w:tc>
      </w:tr>
      <w:tr>
        <w:trPr>
          <w:trHeight w:val="689"/>
        </w:trPr>
        <w:tc>
          <w:tcPr>
            <w:tcW w:w="2625" w:type="dxa"/>
            <w:vAlign w:val="center"/>
            <w:textDirection w:val="lrTb"/>
            <w:noWrap w:val="false"/>
          </w:tcPr>
          <w:p>
            <w:pPr>
              <w:pStyle w:val="797"/>
              <w:jc w:val="center"/>
              <w:spacing w:after="0" w:line="400" w:lineRule="exact"/>
              <w:widowControl/>
              <w:rPr>
                <w:rFonts w:hint="eastAsia" w:ascii="宋体" w:hAnsi="宋体" w:eastAsia="宋体" w:cs="宋体"/>
                <w:bCs/>
                <w:color w:val="0000ff"/>
                <w:sz w:val="21"/>
                <w:szCs w:val="24"/>
                <w:highlight w:val="none"/>
                <w:lang w:val="en-US" w:eastAsia="zh-CN" w:bidi="ar"/>
              </w:rPr>
            </w:pPr>
            <w:r>
              <w:rPr>
                <w:rFonts w:hint="eastAsia" w:ascii="宋体" w:hAnsi="宋体" w:eastAsia="宋体" w:cs="宋体"/>
                <w:bCs/>
                <w:color w:val="0000ff"/>
                <w:highlight w:val="none"/>
                <w:lang w:bidi="ar"/>
              </w:rPr>
              <w:t xml:space="preserve">紧急救援系统</w:t>
            </w:r>
            <w:r>
              <w:rPr>
                <w:rFonts w:hint="eastAsia" w:ascii="宋体" w:hAnsi="宋体" w:eastAsia="宋体" w:cs="宋体"/>
                <w:bCs/>
                <w:color w:val="0000ff"/>
                <w:sz w:val="21"/>
                <w:szCs w:val="24"/>
                <w:highlight w:val="none"/>
                <w:lang w:val="en-US" w:eastAsia="zh-CN" w:bidi="ar"/>
              </w:rPr>
            </w:r>
            <w:r/>
          </w:p>
        </w:tc>
        <w:tc>
          <w:tcPr>
            <w:tcW w:w="7151" w:type="dxa"/>
            <w:vAlign w:val="center"/>
            <w:textDirection w:val="lrTb"/>
            <w:noWrap w:val="false"/>
          </w:tcPr>
          <w:p>
            <w:pPr>
              <w:pStyle w:val="797"/>
              <w:jc w:val="left"/>
              <w:spacing w:after="0" w:line="240" w:lineRule="auto"/>
              <w:widowControl/>
              <w:rPr>
                <w:rFonts w:hint="eastAsia" w:ascii="宋体" w:hAnsi="宋体" w:eastAsia="宋体" w:cs="宋体"/>
                <w:bCs/>
                <w:color w:val="0000ff"/>
                <w:highlight w:val="none"/>
                <w:lang w:bidi="ar"/>
              </w:rPr>
            </w:pPr>
            <w:r>
              <w:rPr>
                <w:rFonts w:hint="eastAsia" w:ascii="宋体" w:hAnsi="宋体" w:eastAsia="宋体" w:cs="宋体"/>
                <w:bCs/>
                <w:color w:val="0000ff"/>
                <w:highlight w:val="none"/>
                <w:lang w:bidi="ar"/>
              </w:rPr>
              <w:t xml:space="preserve">▲</w:t>
            </w:r>
            <w:r>
              <w:rPr>
                <w:rFonts w:hint="eastAsia" w:ascii="宋体" w:hAnsi="宋体" w:eastAsia="宋体" w:cs="宋体"/>
                <w:bCs/>
                <w:color w:val="0000ff"/>
                <w:highlight w:val="none"/>
                <w:lang w:val="en-US" w:eastAsia="zh-CN" w:bidi="ar"/>
              </w:rPr>
              <w:t xml:space="preserve">1.</w:t>
            </w:r>
            <w:r>
              <w:rPr>
                <w:rFonts w:hint="eastAsia" w:ascii="宋体" w:hAnsi="宋体" w:eastAsia="宋体" w:cs="宋体"/>
                <w:color w:val="0000ff"/>
                <w:highlight w:val="none"/>
                <w:lang w:bidi="ar"/>
              </w:rPr>
              <w:t xml:space="preserve">投标产品</w:t>
            </w:r>
            <w:r>
              <w:rPr>
                <w:rFonts w:hint="eastAsia" w:ascii="宋体" w:hAnsi="宋体" w:eastAsia="宋体" w:cs="宋体"/>
                <w:bCs/>
                <w:color w:val="0000ff"/>
                <w:highlight w:val="none"/>
                <w:lang w:bidi="ar"/>
              </w:rPr>
              <w:t xml:space="preserve">紧急救援系统具有地震管制技术，当检测到地震发生时，电梯进入管制状态，自动平层</w:t>
            </w:r>
            <w:r>
              <w:rPr>
                <w:rFonts w:ascii="宋体" w:hAnsi="宋体" w:eastAsia="宋体" w:cs="宋体"/>
                <w:bCs/>
                <w:color w:val="0000ff"/>
                <w:highlight w:val="none"/>
                <w:lang w:bidi="ar"/>
              </w:rPr>
              <w:t xml:space="preserve">开门并停止运行，以保障乘客的人身安全。</w:t>
            </w:r>
            <w:r>
              <w:rPr>
                <w:rFonts w:hint="eastAsia" w:ascii="宋体" w:hAnsi="宋体" w:eastAsia="宋体" w:cs="宋体"/>
                <w:bCs/>
                <w:color w:val="0000ff"/>
                <w:highlight w:val="none"/>
                <w:lang w:bidi="ar"/>
              </w:rPr>
            </w:r>
            <w:r/>
          </w:p>
          <w:p>
            <w:pPr>
              <w:pStyle w:val="797"/>
              <w:jc w:val="left"/>
              <w:spacing w:after="0" w:line="240" w:lineRule="auto"/>
              <w:widowControl/>
              <w:rPr>
                <w:rFonts w:hint="eastAsia" w:ascii="宋体" w:hAnsi="宋体" w:eastAsia="宋体" w:cs="宋体"/>
                <w:color w:val="0000ff"/>
                <w:sz w:val="21"/>
                <w:szCs w:val="24"/>
                <w:highlight w:val="none"/>
                <w:lang w:val="en-US" w:eastAsia="zh-CN" w:bidi="ar"/>
              </w:rPr>
            </w:pPr>
            <w:r>
              <w:rPr>
                <w:rFonts w:hint="eastAsia" w:ascii="宋体" w:hAnsi="宋体" w:eastAsia="宋体" w:cs="宋体"/>
                <w:b/>
                <w:bCs/>
                <w:color w:val="0000ff"/>
                <w:highlight w:val="none"/>
                <w:lang w:val="en-US" w:eastAsia="zh-CN" w:bidi="ar"/>
              </w:rPr>
              <w:t xml:space="preserve">提供投标品牌电梯样本扫描件或型式试验报告扫描件或检测报告扫描件或认证证书扫描件并加盖投标人公章，提供的证明文件需显示对应的配置或功能要求。</w:t>
            </w:r>
            <w:r>
              <w:rPr>
                <w:rFonts w:hint="eastAsia" w:ascii="宋体" w:hAnsi="宋体" w:eastAsia="宋体" w:cs="宋体"/>
                <w:color w:val="0000ff"/>
                <w:sz w:val="21"/>
                <w:szCs w:val="24"/>
                <w:highlight w:val="none"/>
                <w:lang w:val="en-US" w:eastAsia="zh-CN" w:bidi="ar"/>
              </w:rPr>
            </w:r>
            <w:r/>
          </w:p>
        </w:tc>
      </w:tr>
      <w:tr>
        <w:trPr>
          <w:trHeight w:val="689"/>
        </w:trPr>
        <w:tc>
          <w:tcPr>
            <w:tcW w:w="2625" w:type="dxa"/>
            <w:vAlign w:val="center"/>
            <w:textDirection w:val="lrTb"/>
            <w:noWrap w:val="false"/>
          </w:tcPr>
          <w:p>
            <w:pPr>
              <w:pStyle w:val="797"/>
              <w:jc w:val="center"/>
              <w:spacing w:after="0" w:line="400" w:lineRule="exact"/>
              <w:widowControl/>
              <w:rPr>
                <w:rFonts w:hint="eastAsia" w:ascii="宋体" w:hAnsi="宋体" w:eastAsia="宋体" w:cs="宋体"/>
                <w:bCs/>
                <w:color w:val="0000ff"/>
                <w:sz w:val="21"/>
                <w:szCs w:val="24"/>
                <w:highlight w:val="none"/>
                <w:lang w:val="en-US" w:eastAsia="zh-CN" w:bidi="ar"/>
              </w:rPr>
            </w:pPr>
            <w:r>
              <w:rPr>
                <w:rFonts w:hint="eastAsia" w:ascii="宋体" w:hAnsi="宋体" w:eastAsia="宋体" w:cs="宋体"/>
                <w:bCs/>
                <w:color w:val="0000ff"/>
                <w:highlight w:val="none"/>
                <w:lang w:bidi="ar"/>
              </w:rPr>
              <w:t xml:space="preserve">紧急救援系统</w:t>
            </w:r>
            <w:r>
              <w:rPr>
                <w:rFonts w:hint="eastAsia" w:ascii="宋体" w:hAnsi="宋体" w:eastAsia="宋体" w:cs="宋体"/>
                <w:bCs/>
                <w:color w:val="0000ff"/>
                <w:sz w:val="21"/>
                <w:szCs w:val="24"/>
                <w:highlight w:val="none"/>
                <w:lang w:val="en-US" w:eastAsia="zh-CN" w:bidi="ar"/>
              </w:rPr>
            </w:r>
            <w:r/>
          </w:p>
        </w:tc>
        <w:tc>
          <w:tcPr>
            <w:tcW w:w="7151" w:type="dxa"/>
            <w:vAlign w:val="center"/>
            <w:textDirection w:val="lrTb"/>
            <w:noWrap w:val="false"/>
          </w:tcPr>
          <w:p>
            <w:pPr>
              <w:pStyle w:val="797"/>
              <w:jc w:val="left"/>
              <w:spacing w:after="0" w:line="240" w:lineRule="auto"/>
              <w:widowControl/>
              <w:rPr>
                <w:rFonts w:hint="eastAsia" w:ascii="宋体" w:hAnsi="宋体" w:eastAsia="宋体" w:cs="宋体"/>
                <w:bCs/>
                <w:color w:val="0000ff"/>
                <w:highlight w:val="none"/>
                <w:lang w:bidi="ar"/>
              </w:rPr>
            </w:pPr>
            <w:r>
              <w:rPr>
                <w:rFonts w:hint="eastAsia" w:ascii="宋体" w:hAnsi="宋体" w:eastAsia="宋体" w:cs="宋体"/>
                <w:bCs/>
                <w:color w:val="0000ff"/>
                <w:highlight w:val="none"/>
                <w:lang w:bidi="ar"/>
              </w:rPr>
              <w:t xml:space="preserve">▲</w:t>
            </w:r>
            <w:r>
              <w:rPr>
                <w:rFonts w:hint="eastAsia" w:ascii="宋体" w:hAnsi="宋体" w:eastAsia="宋体" w:cs="宋体"/>
                <w:bCs/>
                <w:color w:val="0000ff"/>
                <w:highlight w:val="none"/>
                <w:lang w:val="en-US" w:eastAsia="zh-CN" w:bidi="ar"/>
              </w:rPr>
              <w:t xml:space="preserve">1.</w:t>
            </w:r>
            <w:r>
              <w:rPr>
                <w:rFonts w:hint="eastAsia" w:ascii="宋体" w:hAnsi="宋体" w:eastAsia="宋体" w:cs="宋体"/>
                <w:color w:val="0000ff"/>
                <w:highlight w:val="none"/>
                <w:lang w:bidi="ar"/>
              </w:rPr>
              <w:t xml:space="preserve">投标产品</w:t>
            </w:r>
            <w:r>
              <w:rPr>
                <w:rFonts w:hint="eastAsia" w:ascii="宋体" w:hAnsi="宋体" w:eastAsia="宋体" w:cs="宋体"/>
                <w:bCs/>
                <w:color w:val="0000ff"/>
                <w:highlight w:val="none"/>
                <w:lang w:bidi="ar"/>
              </w:rPr>
              <w:t xml:space="preserve">紧急救援系统具有底坑进水管制技术，当进水导致底坑水位开关动作时，电梯进入管制状态，运行至安全楼层</w:t>
            </w:r>
            <w:r>
              <w:rPr>
                <w:rFonts w:ascii="宋体" w:hAnsi="宋体" w:eastAsia="宋体" w:cs="宋体"/>
                <w:bCs/>
                <w:color w:val="0000ff"/>
                <w:highlight w:val="none"/>
                <w:lang w:bidi="ar"/>
              </w:rPr>
              <w:t xml:space="preserve">，</w:t>
            </w:r>
            <w:r>
              <w:rPr>
                <w:rFonts w:hint="eastAsia" w:ascii="宋体" w:hAnsi="宋体" w:eastAsia="宋体" w:cs="宋体"/>
                <w:bCs/>
                <w:color w:val="0000ff"/>
                <w:highlight w:val="none"/>
                <w:lang w:bidi="ar"/>
              </w:rPr>
              <w:t xml:space="preserve">开门放人。当水位开关人工复位后，电梯方可恢复正常运行。</w:t>
            </w:r>
            <w:r>
              <w:rPr>
                <w:rFonts w:hint="eastAsia" w:ascii="宋体" w:hAnsi="宋体" w:eastAsia="宋体" w:cs="宋体"/>
                <w:bCs/>
                <w:color w:val="0000ff"/>
                <w:highlight w:val="none"/>
                <w:lang w:bidi="ar"/>
              </w:rPr>
            </w:r>
            <w:r/>
          </w:p>
          <w:p>
            <w:pPr>
              <w:pStyle w:val="797"/>
              <w:jc w:val="left"/>
              <w:spacing w:after="0" w:line="240" w:lineRule="auto"/>
              <w:widowControl/>
              <w:rPr>
                <w:rFonts w:hint="eastAsia" w:ascii="宋体" w:hAnsi="宋体" w:eastAsia="宋体" w:cs="宋体"/>
                <w:b/>
                <w:bCs/>
                <w:color w:val="0000ff"/>
                <w:sz w:val="21"/>
                <w:szCs w:val="24"/>
                <w:highlight w:val="none"/>
                <w:lang w:val="en-US" w:eastAsia="zh-CN" w:bidi="ar"/>
              </w:rPr>
            </w:pPr>
            <w:r>
              <w:rPr>
                <w:rFonts w:hint="eastAsia" w:ascii="宋体" w:hAnsi="宋体" w:eastAsia="宋体" w:cs="宋体"/>
                <w:b/>
                <w:bCs/>
                <w:color w:val="0000ff"/>
                <w:highlight w:val="none"/>
                <w:lang w:val="en-US" w:eastAsia="zh-CN" w:bidi="ar"/>
              </w:rPr>
              <w:t xml:space="preserve">提供投标品牌电梯样本扫描件或型式试验报告扫描件或检测报告扫描件或认证证书扫描件并加盖投标人公章，提供的证明文件需显示对应的配置或功能要求。</w:t>
            </w:r>
            <w:r>
              <w:rPr>
                <w:rFonts w:hint="eastAsia" w:ascii="宋体" w:hAnsi="宋体" w:eastAsia="宋体" w:cs="宋体"/>
                <w:b/>
                <w:bCs/>
                <w:color w:val="0000ff"/>
                <w:sz w:val="21"/>
                <w:szCs w:val="24"/>
                <w:highlight w:val="none"/>
                <w:lang w:val="en-US" w:eastAsia="zh-CN" w:bidi="ar"/>
              </w:rPr>
            </w:r>
            <w:r/>
          </w:p>
        </w:tc>
      </w:tr>
      <w:tr>
        <w:trPr>
          <w:trHeight w:val="689"/>
        </w:trPr>
        <w:tc>
          <w:tcPr>
            <w:tcW w:w="2625" w:type="dxa"/>
            <w:vAlign w:val="center"/>
            <w:textDirection w:val="lrTb"/>
            <w:noWrap w:val="false"/>
          </w:tcPr>
          <w:p>
            <w:pPr>
              <w:pStyle w:val="797"/>
              <w:jc w:val="center"/>
              <w:spacing w:after="0" w:line="400" w:lineRule="exact"/>
              <w:widowControl/>
              <w:rPr>
                <w:rFonts w:hint="eastAsia" w:ascii="宋体" w:hAnsi="宋体" w:eastAsia="宋体" w:cs="宋体"/>
                <w:bCs/>
                <w:color w:val="0000ff"/>
                <w:sz w:val="21"/>
                <w:szCs w:val="24"/>
                <w:highlight w:val="none"/>
                <w:lang w:val="en-US" w:eastAsia="zh-CN" w:bidi="ar"/>
              </w:rPr>
            </w:pPr>
            <w:r>
              <w:rPr>
                <w:rFonts w:hint="eastAsia" w:ascii="宋体" w:hAnsi="宋体" w:eastAsia="宋体" w:cs="宋体"/>
                <w:bCs/>
                <w:color w:val="0000ff"/>
                <w:highlight w:val="none"/>
                <w:lang w:bidi="ar"/>
              </w:rPr>
              <w:t xml:space="preserve">节能技术</w:t>
            </w:r>
            <w:r>
              <w:rPr>
                <w:rFonts w:hint="eastAsia" w:ascii="宋体" w:hAnsi="宋体" w:eastAsia="宋体" w:cs="宋体"/>
                <w:bCs/>
                <w:color w:val="0000ff"/>
                <w:sz w:val="21"/>
                <w:szCs w:val="24"/>
                <w:highlight w:val="none"/>
                <w:lang w:val="en-US" w:eastAsia="zh-CN" w:bidi="ar"/>
              </w:rPr>
            </w:r>
            <w:r/>
          </w:p>
        </w:tc>
        <w:tc>
          <w:tcPr>
            <w:tcW w:w="7151" w:type="dxa"/>
            <w:vAlign w:val="center"/>
            <w:textDirection w:val="lrTb"/>
            <w:noWrap w:val="false"/>
          </w:tcPr>
          <w:p>
            <w:pPr>
              <w:pStyle w:val="797"/>
              <w:jc w:val="left"/>
              <w:spacing w:after="0" w:line="240" w:lineRule="auto"/>
              <w:widowControl/>
              <w:rPr>
                <w:rFonts w:hint="eastAsia" w:ascii="宋体" w:hAnsi="宋体" w:eastAsia="宋体" w:cs="宋体"/>
                <w:color w:val="0000ff"/>
                <w:highlight w:val="none"/>
                <w:lang w:bidi="ar"/>
              </w:rPr>
            </w:pPr>
            <w:r>
              <w:rPr>
                <w:rFonts w:hint="eastAsia" w:ascii="宋体" w:hAnsi="宋体" w:eastAsia="宋体" w:cs="宋体"/>
                <w:bCs/>
                <w:color w:val="0000ff"/>
                <w:highlight w:val="none"/>
                <w:lang w:bidi="ar"/>
              </w:rPr>
              <w:t xml:space="preserve">▲</w:t>
            </w:r>
            <w:r>
              <w:rPr>
                <w:rFonts w:hint="eastAsia" w:ascii="宋体" w:hAnsi="宋体" w:eastAsia="宋体" w:cs="宋体"/>
                <w:bCs/>
                <w:color w:val="0000ff"/>
                <w:highlight w:val="none"/>
                <w:lang w:val="en-US" w:eastAsia="zh-CN" w:bidi="ar"/>
              </w:rPr>
              <w:t xml:space="preserve">1.</w:t>
            </w:r>
            <w:r>
              <w:rPr>
                <w:rFonts w:hint="eastAsia" w:ascii="宋体" w:hAnsi="宋体" w:eastAsia="宋体" w:cs="宋体"/>
                <w:color w:val="0000ff"/>
                <w:highlight w:val="none"/>
                <w:lang w:bidi="ar"/>
              </w:rPr>
              <w:t xml:space="preserve">投标产品控制系统具有能量自动转换，实时回馈楼宇电网，</w:t>
            </w:r>
            <w:r>
              <w:rPr>
                <w:rFonts w:hint="eastAsia" w:ascii="宋体" w:hAnsi="宋体" w:eastAsia="宋体" w:cs="宋体"/>
                <w:color w:val="0000ff"/>
                <w:highlight w:val="none"/>
                <w:lang w:val="en-US" w:eastAsia="zh-CN" w:bidi="ar"/>
              </w:rPr>
              <w:t xml:space="preserve">优先实现一级能效。</w:t>
            </w:r>
            <w:r>
              <w:rPr>
                <w:rFonts w:hint="eastAsia" w:ascii="宋体" w:hAnsi="宋体" w:eastAsia="宋体" w:cs="宋体"/>
                <w:color w:val="0000ff"/>
                <w:highlight w:val="none"/>
                <w:lang w:bidi="ar"/>
              </w:rPr>
            </w:r>
            <w:r/>
          </w:p>
          <w:p>
            <w:pPr>
              <w:pStyle w:val="797"/>
              <w:jc w:val="left"/>
              <w:spacing w:after="0" w:line="240" w:lineRule="auto"/>
              <w:widowControl/>
              <w:rPr>
                <w:rFonts w:hint="eastAsia" w:ascii="宋体" w:hAnsi="宋体" w:eastAsia="宋体" w:cs="宋体"/>
                <w:b/>
                <w:bCs/>
                <w:color w:val="0000ff"/>
                <w:sz w:val="21"/>
                <w:szCs w:val="24"/>
                <w:highlight w:val="none"/>
                <w:lang w:val="en-US" w:eastAsia="zh-CN" w:bidi="ar"/>
              </w:rPr>
            </w:pPr>
            <w:r>
              <w:rPr>
                <w:rFonts w:hint="eastAsia" w:ascii="宋体" w:hAnsi="宋体" w:eastAsia="宋体" w:cs="宋体"/>
                <w:b/>
                <w:bCs/>
                <w:color w:val="0000ff"/>
                <w:highlight w:val="none"/>
                <w:lang w:val="en-US" w:eastAsia="zh-CN" w:bidi="ar"/>
              </w:rPr>
              <w:t xml:space="preserve">提供投标品牌电梯样本扫描件或型式试验报告扫描件或检测报告扫描件或认证证书扫描件并加盖投标人公章，提供的证明文件需显示对应的配置或功能要求。</w:t>
            </w:r>
            <w:r>
              <w:rPr>
                <w:rFonts w:hint="eastAsia" w:ascii="宋体" w:hAnsi="宋体" w:eastAsia="宋体" w:cs="宋体"/>
                <w:b/>
                <w:bCs/>
                <w:color w:val="0000ff"/>
                <w:sz w:val="21"/>
                <w:szCs w:val="24"/>
                <w:highlight w:val="none"/>
                <w:lang w:val="en-US" w:eastAsia="zh-CN" w:bidi="ar"/>
              </w:rPr>
            </w:r>
            <w:r/>
          </w:p>
        </w:tc>
      </w:tr>
      <w:tr>
        <w:trPr>
          <w:trHeight w:val="689"/>
        </w:trPr>
        <w:tc>
          <w:tcPr>
            <w:tcW w:w="2625" w:type="dxa"/>
            <w:vAlign w:val="center"/>
            <w:textDirection w:val="lrTb"/>
            <w:noWrap w:val="false"/>
          </w:tcPr>
          <w:p>
            <w:pPr>
              <w:pStyle w:val="797"/>
              <w:jc w:val="center"/>
              <w:spacing w:after="0" w:line="400" w:lineRule="exact"/>
              <w:widowControl/>
              <w:rPr>
                <w:rFonts w:hint="eastAsia" w:ascii="宋体" w:hAnsi="宋体" w:eastAsia="宋体" w:cs="宋体"/>
                <w:bCs/>
                <w:color w:val="0000ff"/>
                <w:sz w:val="21"/>
                <w:szCs w:val="24"/>
                <w:highlight w:val="none"/>
                <w:lang w:val="en-US" w:eastAsia="zh-CN" w:bidi="ar"/>
              </w:rPr>
            </w:pPr>
            <w:r>
              <w:rPr>
                <w:rFonts w:hint="eastAsia" w:ascii="宋体" w:hAnsi="宋体" w:eastAsia="宋体" w:cs="宋体"/>
                <w:bCs/>
                <w:color w:val="0000ff"/>
                <w:highlight w:val="none"/>
                <w:lang w:bidi="ar"/>
              </w:rPr>
              <w:t xml:space="preserve">按钮</w:t>
            </w:r>
            <w:r>
              <w:rPr>
                <w:rFonts w:hint="eastAsia" w:ascii="宋体" w:hAnsi="宋体" w:eastAsia="宋体" w:cs="宋体"/>
                <w:bCs/>
                <w:color w:val="0000ff"/>
                <w:sz w:val="21"/>
                <w:szCs w:val="24"/>
                <w:highlight w:val="none"/>
                <w:lang w:val="en-US" w:eastAsia="zh-CN" w:bidi="ar"/>
              </w:rPr>
            </w:r>
            <w:r/>
          </w:p>
        </w:tc>
        <w:tc>
          <w:tcPr>
            <w:tcW w:w="7151" w:type="dxa"/>
            <w:vAlign w:val="center"/>
            <w:textDirection w:val="lrTb"/>
            <w:noWrap w:val="false"/>
          </w:tcPr>
          <w:p>
            <w:pPr>
              <w:pStyle w:val="797"/>
              <w:jc w:val="left"/>
              <w:spacing w:after="0" w:line="240" w:lineRule="auto"/>
              <w:widowControl/>
              <w:rPr>
                <w:rFonts w:hint="eastAsia" w:ascii="宋体" w:hAnsi="宋体" w:eastAsia="宋体" w:cs="宋体"/>
                <w:color w:val="0000ff"/>
                <w:highlight w:val="none"/>
                <w:lang w:bidi="ar"/>
              </w:rPr>
            </w:pPr>
            <w:r>
              <w:rPr>
                <w:rFonts w:hint="eastAsia" w:ascii="宋体" w:hAnsi="宋体" w:eastAsia="宋体" w:cs="宋体"/>
                <w:bCs/>
                <w:color w:val="0000ff"/>
                <w:highlight w:val="none"/>
                <w:lang w:bidi="ar"/>
              </w:rPr>
              <w:t xml:space="preserve">▲</w:t>
            </w:r>
            <w:r>
              <w:rPr>
                <w:rFonts w:hint="eastAsia" w:ascii="宋体" w:hAnsi="宋体" w:eastAsia="宋体" w:cs="宋体"/>
                <w:bCs/>
                <w:color w:val="0000ff"/>
                <w:highlight w:val="none"/>
                <w:lang w:val="en-US" w:eastAsia="zh-CN" w:bidi="ar"/>
              </w:rPr>
              <w:t xml:space="preserve">1.</w:t>
            </w:r>
            <w:r>
              <w:rPr>
                <w:rFonts w:hint="eastAsia" w:ascii="宋体" w:hAnsi="宋体" w:eastAsia="宋体" w:cs="宋体"/>
                <w:color w:val="0000ff"/>
                <w:highlight w:val="none"/>
                <w:lang w:bidi="ar"/>
              </w:rPr>
              <w:t xml:space="preserve">投标产品按钮采用圆形金属按钮，具有按钮自动检测功能：粘滞状态自动检测，智慧处理按钮故障，不影响电梯运行。</w:t>
            </w:r>
            <w:r>
              <w:rPr>
                <w:rFonts w:hint="eastAsia" w:ascii="宋体" w:hAnsi="宋体" w:eastAsia="宋体" w:cs="宋体"/>
                <w:color w:val="0000ff"/>
                <w:highlight w:val="none"/>
                <w:lang w:bidi="ar"/>
              </w:rPr>
            </w:r>
            <w:r/>
          </w:p>
          <w:p>
            <w:pPr>
              <w:pStyle w:val="797"/>
              <w:jc w:val="left"/>
              <w:spacing w:after="0" w:line="240" w:lineRule="auto"/>
              <w:widowControl/>
              <w:rPr>
                <w:rFonts w:hint="eastAsia" w:ascii="宋体" w:hAnsi="宋体" w:eastAsia="宋体" w:cs="宋体"/>
                <w:b/>
                <w:bCs/>
                <w:color w:val="0000ff"/>
                <w:sz w:val="21"/>
                <w:szCs w:val="24"/>
                <w:highlight w:val="none"/>
                <w:lang w:val="en-US" w:eastAsia="zh-CN" w:bidi="ar"/>
              </w:rPr>
            </w:pPr>
            <w:r>
              <w:rPr>
                <w:rFonts w:hint="eastAsia" w:ascii="宋体" w:hAnsi="宋体" w:eastAsia="宋体" w:cs="宋体"/>
                <w:b/>
                <w:bCs/>
                <w:color w:val="0000ff"/>
                <w:highlight w:val="none"/>
                <w:lang w:val="en-US" w:eastAsia="zh-CN" w:bidi="ar"/>
              </w:rPr>
              <w:t xml:space="preserve">提供投标品牌电梯样本扫描件或型式试验报告扫描件或检测报告扫描件或认证证书扫描件并加盖投标人公章，提供的证明文件需显示对应的配置或功能要求。</w:t>
            </w:r>
            <w:r>
              <w:rPr>
                <w:rFonts w:hint="eastAsia" w:ascii="宋体" w:hAnsi="宋体" w:eastAsia="宋体" w:cs="宋体"/>
                <w:b/>
                <w:bCs/>
                <w:color w:val="0000ff"/>
                <w:sz w:val="21"/>
                <w:szCs w:val="24"/>
                <w:highlight w:val="none"/>
                <w:lang w:val="en-US" w:eastAsia="zh-CN" w:bidi="ar"/>
              </w:rPr>
            </w:r>
            <w:r/>
          </w:p>
        </w:tc>
      </w:tr>
      <w:tr>
        <w:trPr>
          <w:trHeight w:val="689"/>
        </w:trPr>
        <w:tc>
          <w:tcPr>
            <w:tcW w:w="2625" w:type="dxa"/>
            <w:vAlign w:val="center"/>
            <w:textDirection w:val="lrTb"/>
            <w:noWrap w:val="false"/>
          </w:tcPr>
          <w:p>
            <w:pPr>
              <w:pStyle w:val="797"/>
              <w:jc w:val="center"/>
              <w:spacing w:after="0" w:line="400" w:lineRule="exact"/>
              <w:widowControl/>
              <w:rPr>
                <w:rFonts w:hint="eastAsia" w:ascii="宋体" w:hAnsi="宋体" w:eastAsia="宋体" w:cs="宋体"/>
                <w:bCs/>
                <w:color w:val="0000ff"/>
                <w:sz w:val="21"/>
                <w:szCs w:val="24"/>
                <w:highlight w:val="none"/>
                <w:lang w:val="en-US" w:eastAsia="zh-CN" w:bidi="ar"/>
              </w:rPr>
            </w:pPr>
            <w:r>
              <w:rPr>
                <w:rFonts w:hint="eastAsia" w:ascii="宋体" w:hAnsi="宋体" w:eastAsia="宋体" w:cs="宋体"/>
                <w:bCs/>
                <w:color w:val="0000ff"/>
                <w:highlight w:val="none"/>
                <w:lang w:bidi="ar"/>
              </w:rPr>
              <w:t xml:space="preserve">轿架</w:t>
            </w:r>
            <w:r>
              <w:rPr>
                <w:rFonts w:hint="eastAsia" w:ascii="宋体" w:hAnsi="宋体" w:eastAsia="宋体" w:cs="宋体"/>
                <w:bCs/>
                <w:color w:val="0000ff"/>
                <w:sz w:val="21"/>
                <w:szCs w:val="24"/>
                <w:highlight w:val="none"/>
                <w:lang w:val="en-US" w:eastAsia="zh-CN" w:bidi="ar"/>
              </w:rPr>
            </w:r>
            <w:r/>
          </w:p>
        </w:tc>
        <w:tc>
          <w:tcPr>
            <w:tcW w:w="7151" w:type="dxa"/>
            <w:vAlign w:val="center"/>
            <w:textDirection w:val="lrTb"/>
            <w:noWrap w:val="false"/>
          </w:tcPr>
          <w:p>
            <w:pPr>
              <w:pStyle w:val="797"/>
              <w:jc w:val="left"/>
              <w:spacing w:after="0" w:line="240" w:lineRule="auto"/>
              <w:widowControl/>
              <w:rPr>
                <w:rFonts w:hint="eastAsia" w:ascii="宋体" w:hAnsi="宋体" w:eastAsia="宋体" w:cs="宋体"/>
                <w:color w:val="0000ff"/>
                <w:highlight w:val="none"/>
                <w:lang w:bidi="ar"/>
              </w:rPr>
            </w:pPr>
            <w:r>
              <w:rPr>
                <w:rFonts w:hint="eastAsia" w:ascii="宋体" w:hAnsi="宋体" w:eastAsia="宋体" w:cs="宋体"/>
                <w:bCs/>
                <w:color w:val="0000ff"/>
                <w:highlight w:val="none"/>
                <w:lang w:bidi="ar"/>
              </w:rPr>
              <w:t xml:space="preserve">▲</w:t>
            </w:r>
            <w:r>
              <w:rPr>
                <w:rFonts w:hint="eastAsia" w:ascii="宋体" w:hAnsi="宋体" w:eastAsia="宋体" w:cs="宋体"/>
                <w:bCs/>
                <w:color w:val="0000ff"/>
                <w:highlight w:val="none"/>
                <w:lang w:val="en-US" w:eastAsia="zh-CN" w:bidi="ar"/>
              </w:rPr>
              <w:t xml:space="preserve">1.</w:t>
            </w:r>
            <w:r>
              <w:rPr>
                <w:rFonts w:hint="eastAsia" w:ascii="宋体" w:hAnsi="宋体" w:eastAsia="宋体" w:cs="宋体"/>
                <w:color w:val="0000ff"/>
                <w:highlight w:val="none"/>
                <w:lang w:bidi="ar"/>
              </w:rPr>
              <w:t xml:space="preserve">投标产品轿架采用抗疲劳</w:t>
            </w:r>
            <w:r>
              <w:rPr>
                <w:rFonts w:hint="eastAsia" w:ascii="宋体" w:hAnsi="宋体" w:eastAsia="宋体" w:cs="宋体"/>
                <w:color w:val="0000ff"/>
                <w:highlight w:val="none"/>
                <w:lang w:val="en-US" w:eastAsia="zh-CN" w:bidi="ar"/>
              </w:rPr>
              <w:t xml:space="preserve">活络</w:t>
            </w:r>
            <w:r>
              <w:rPr>
                <w:rFonts w:hint="eastAsia" w:ascii="宋体" w:hAnsi="宋体" w:eastAsia="宋体" w:cs="宋体"/>
                <w:color w:val="0000ff"/>
                <w:highlight w:val="none"/>
                <w:lang w:bidi="ar"/>
              </w:rPr>
              <w:t xml:space="preserve">轿架设计，采用无焊接高精工艺，受力部件整体成型，下沉式双层轿底设计。</w:t>
            </w:r>
            <w:r>
              <w:rPr>
                <w:rFonts w:hint="eastAsia" w:ascii="宋体" w:hAnsi="宋体" w:eastAsia="宋体" w:cs="宋体"/>
                <w:color w:val="0000ff"/>
                <w:highlight w:val="none"/>
                <w:lang w:bidi="ar"/>
              </w:rPr>
            </w:r>
            <w:r/>
          </w:p>
          <w:p>
            <w:pPr>
              <w:pStyle w:val="797"/>
              <w:jc w:val="left"/>
              <w:spacing w:after="0" w:line="240" w:lineRule="auto"/>
              <w:widowControl/>
              <w:rPr>
                <w:rFonts w:hint="eastAsia" w:ascii="宋体" w:hAnsi="宋体" w:eastAsia="宋体" w:cs="宋体"/>
                <w:b/>
                <w:bCs/>
                <w:color w:val="0000ff"/>
                <w:sz w:val="21"/>
                <w:szCs w:val="24"/>
                <w:highlight w:val="none"/>
                <w:lang w:val="en-US" w:eastAsia="zh-CN" w:bidi="ar"/>
              </w:rPr>
            </w:pPr>
            <w:r>
              <w:rPr>
                <w:rFonts w:hint="eastAsia" w:ascii="宋体" w:hAnsi="宋体" w:eastAsia="宋体" w:cs="宋体"/>
                <w:b/>
                <w:bCs/>
                <w:color w:val="0000ff"/>
                <w:highlight w:val="none"/>
                <w:lang w:val="en-US" w:eastAsia="zh-CN" w:bidi="ar"/>
              </w:rPr>
              <w:t xml:space="preserve">提供投标品牌电梯样本扫描件或型式试验报告扫描件或检测报告扫描件或认证证书扫描件并加盖投标人公章，提供的证明文件需显示对应的配置或功能要求。</w:t>
            </w:r>
            <w:r>
              <w:rPr>
                <w:rFonts w:hint="eastAsia" w:ascii="宋体" w:hAnsi="宋体" w:eastAsia="宋体" w:cs="宋体"/>
                <w:b/>
                <w:bCs/>
                <w:color w:val="0000ff"/>
                <w:sz w:val="21"/>
                <w:szCs w:val="24"/>
                <w:highlight w:val="none"/>
                <w:lang w:val="en-US" w:eastAsia="zh-CN" w:bidi="ar"/>
              </w:rPr>
            </w:r>
            <w:r/>
          </w:p>
        </w:tc>
      </w:tr>
      <w:tr>
        <w:trPr>
          <w:trHeight w:val="689"/>
        </w:trPr>
        <w:tc>
          <w:tcPr>
            <w:tcW w:w="2625" w:type="dxa"/>
            <w:vAlign w:val="center"/>
            <w:textDirection w:val="lrTb"/>
            <w:noWrap w:val="false"/>
          </w:tcPr>
          <w:p>
            <w:pPr>
              <w:pStyle w:val="797"/>
              <w:jc w:val="center"/>
              <w:spacing w:after="0" w:line="400" w:lineRule="exact"/>
              <w:widowControl/>
              <w:rPr>
                <w:rFonts w:hint="eastAsia" w:ascii="宋体" w:hAnsi="宋体" w:eastAsia="宋体" w:cs="宋体"/>
                <w:bCs/>
                <w:color w:val="0000ff"/>
                <w:sz w:val="21"/>
                <w:szCs w:val="24"/>
                <w:highlight w:val="none"/>
                <w:lang w:val="en-US" w:eastAsia="zh-CN" w:bidi="ar"/>
              </w:rPr>
            </w:pPr>
            <w:r>
              <w:rPr>
                <w:rFonts w:hint="eastAsia" w:ascii="宋体" w:hAnsi="宋体" w:eastAsia="宋体" w:cs="宋体"/>
                <w:bCs/>
                <w:color w:val="0000ff"/>
                <w:highlight w:val="none"/>
                <w:lang w:bidi="ar"/>
              </w:rPr>
              <w:t xml:space="preserve">轿厢</w:t>
            </w:r>
            <w:r>
              <w:rPr>
                <w:rFonts w:hint="eastAsia" w:ascii="宋体" w:hAnsi="宋体" w:eastAsia="宋体" w:cs="宋体"/>
                <w:bCs/>
                <w:color w:val="0000ff"/>
                <w:sz w:val="21"/>
                <w:szCs w:val="24"/>
                <w:highlight w:val="none"/>
                <w:lang w:val="en-US" w:eastAsia="zh-CN" w:bidi="ar"/>
              </w:rPr>
            </w:r>
            <w:r/>
          </w:p>
        </w:tc>
        <w:tc>
          <w:tcPr>
            <w:tcW w:w="7151" w:type="dxa"/>
            <w:vAlign w:val="center"/>
            <w:textDirection w:val="lrTb"/>
            <w:noWrap w:val="false"/>
          </w:tcPr>
          <w:p>
            <w:pPr>
              <w:pStyle w:val="797"/>
              <w:jc w:val="left"/>
              <w:spacing w:after="0" w:line="240" w:lineRule="auto"/>
              <w:widowControl/>
              <w:rPr>
                <w:rFonts w:hint="eastAsia" w:ascii="宋体" w:hAnsi="宋体" w:eastAsia="宋体" w:cs="宋体"/>
                <w:color w:val="0000ff"/>
                <w:highlight w:val="none"/>
                <w:lang w:bidi="ar"/>
              </w:rPr>
            </w:pPr>
            <w:r>
              <w:rPr>
                <w:rFonts w:hint="eastAsia" w:ascii="宋体" w:hAnsi="宋体" w:eastAsia="宋体" w:cs="宋体"/>
                <w:bCs/>
                <w:color w:val="0000ff"/>
                <w:highlight w:val="none"/>
                <w:lang w:bidi="ar"/>
              </w:rPr>
              <w:t xml:space="preserve">▲</w:t>
            </w:r>
            <w:r>
              <w:rPr>
                <w:rFonts w:hint="eastAsia" w:ascii="宋体" w:hAnsi="宋体" w:eastAsia="宋体" w:cs="宋体"/>
                <w:bCs/>
                <w:color w:val="0000ff"/>
                <w:highlight w:val="none"/>
                <w:lang w:val="en-US" w:eastAsia="zh-CN" w:bidi="ar"/>
              </w:rPr>
              <w:t xml:space="preserve">1.</w:t>
            </w:r>
            <w:r>
              <w:rPr>
                <w:rFonts w:hint="eastAsia" w:ascii="宋体" w:hAnsi="宋体" w:eastAsia="宋体" w:cs="宋体"/>
                <w:color w:val="0000ff"/>
                <w:highlight w:val="none"/>
                <w:lang w:bidi="ar"/>
              </w:rPr>
              <w:t xml:space="preserve">投标产品采用防脱抗振轿顶设计，配置轿顶减震装置。</w:t>
            </w:r>
            <w:r>
              <w:rPr>
                <w:rFonts w:hint="eastAsia" w:ascii="宋体" w:hAnsi="宋体" w:eastAsia="宋体" w:cs="宋体"/>
                <w:color w:val="0000ff"/>
                <w:highlight w:val="none"/>
                <w:lang w:bidi="ar"/>
              </w:rPr>
            </w:r>
            <w:r/>
          </w:p>
          <w:p>
            <w:pPr>
              <w:pStyle w:val="797"/>
              <w:jc w:val="left"/>
              <w:spacing w:after="0" w:line="240" w:lineRule="auto"/>
              <w:widowControl/>
              <w:rPr>
                <w:rFonts w:hint="eastAsia" w:ascii="宋体" w:hAnsi="宋体" w:eastAsia="宋体" w:cs="宋体"/>
                <w:b/>
                <w:bCs/>
                <w:color w:val="0000ff"/>
                <w:sz w:val="21"/>
                <w:szCs w:val="24"/>
                <w:highlight w:val="none"/>
                <w:lang w:val="en-US" w:eastAsia="zh-CN" w:bidi="ar"/>
              </w:rPr>
            </w:pPr>
            <w:r>
              <w:rPr>
                <w:rFonts w:hint="eastAsia" w:ascii="宋体" w:hAnsi="宋体" w:eastAsia="宋体" w:cs="宋体"/>
                <w:b/>
                <w:bCs/>
                <w:color w:val="0000ff"/>
                <w:highlight w:val="none"/>
                <w:lang w:val="en-US" w:eastAsia="zh-CN" w:bidi="ar"/>
              </w:rPr>
              <w:t xml:space="preserve">提供投标品牌电梯样本扫描件或型式试验报告扫描件或检测报告扫描件或认证证书扫描件并加盖投标人公章，提供的证明文件需显示对应的配置或功能要求。</w:t>
            </w:r>
            <w:r>
              <w:rPr>
                <w:rFonts w:hint="eastAsia" w:ascii="宋体" w:hAnsi="宋体" w:eastAsia="宋体" w:cs="宋体"/>
                <w:b/>
                <w:bCs/>
                <w:color w:val="0000ff"/>
                <w:sz w:val="21"/>
                <w:szCs w:val="24"/>
                <w:highlight w:val="none"/>
                <w:lang w:val="en-US" w:eastAsia="zh-CN" w:bidi="ar"/>
              </w:rPr>
            </w:r>
            <w:r/>
          </w:p>
        </w:tc>
      </w:tr>
      <w:tr>
        <w:trPr>
          <w:trHeight w:val="395"/>
        </w:trPr>
        <w:tc>
          <w:tcPr>
            <w:tcW w:w="2625" w:type="dxa"/>
            <w:vAlign w:val="center"/>
            <w:textDirection w:val="lrTb"/>
            <w:noWrap w:val="false"/>
          </w:tcPr>
          <w:p>
            <w:pPr>
              <w:pStyle w:val="797"/>
              <w:jc w:val="center"/>
              <w:spacing w:after="0" w:line="400" w:lineRule="exact"/>
              <w:widowControl/>
              <w:rPr>
                <w:rFonts w:hint="eastAsia" w:ascii="宋体" w:hAnsi="宋体" w:eastAsia="宋体" w:cs="宋体"/>
                <w:bCs/>
                <w:color w:val="0000ff"/>
                <w:highlight w:val="none"/>
                <w:lang w:bidi="ar"/>
              </w:rPr>
            </w:pPr>
            <w:r>
              <w:rPr>
                <w:rFonts w:hint="eastAsia" w:ascii="宋体" w:hAnsi="宋体" w:eastAsia="宋体" w:cs="宋体"/>
                <w:bCs/>
                <w:color w:val="0000ff"/>
                <w:highlight w:val="none"/>
                <w:lang w:val="en-US" w:eastAsia="zh-CN" w:bidi="ar"/>
              </w:rPr>
              <w:t xml:space="preserve">空气净化系统</w:t>
            </w:r>
            <w:r>
              <w:rPr>
                <w:rFonts w:hint="eastAsia" w:ascii="宋体" w:hAnsi="宋体" w:eastAsia="宋体" w:cs="宋体"/>
                <w:bCs/>
                <w:color w:val="0000ff"/>
                <w:highlight w:val="none"/>
                <w:lang w:bidi="ar"/>
              </w:rPr>
            </w:r>
            <w:r/>
          </w:p>
        </w:tc>
        <w:tc>
          <w:tcPr>
            <w:tcW w:w="7151" w:type="dxa"/>
            <w:vAlign w:val="center"/>
            <w:textDirection w:val="lrTb"/>
            <w:noWrap w:val="false"/>
          </w:tcPr>
          <w:p>
            <w:pPr>
              <w:pStyle w:val="797"/>
              <w:jc w:val="left"/>
              <w:spacing w:after="0" w:line="240" w:lineRule="auto"/>
              <w:widowControl/>
              <w:rPr>
                <w:rFonts w:hint="eastAsia" w:ascii="宋体" w:hAnsi="宋体" w:eastAsia="宋体" w:cs="宋体"/>
                <w:b w:val="0"/>
                <w:bCs/>
                <w:color w:val="0000ff"/>
                <w:highlight w:val="none"/>
                <w:lang w:val="en-US" w:eastAsia="zh-CN" w:bidi="ar"/>
              </w:rPr>
            </w:pPr>
            <w:r>
              <w:rPr>
                <w:rFonts w:hint="eastAsia" w:ascii="宋体" w:hAnsi="宋体" w:eastAsia="宋体" w:cs="宋体"/>
                <w:b w:val="0"/>
                <w:bCs/>
                <w:color w:val="0000ff"/>
                <w:highlight w:val="none"/>
                <w:lang w:val="en-US" w:eastAsia="zh-CN" w:bidi="ar"/>
              </w:rPr>
              <w:t xml:space="preserve">▲1.投标产品的电梯轿顶具有“净离子群空气净化装置”。它可释放出净离子，使之灭活空气中浮游着的重要病原性病毒，并且对病毒进行破坏，抑制其感染力，从而创造出了清洁、卫生的电梯。</w:t>
            </w:r>
            <w:r>
              <w:rPr>
                <w:rFonts w:hint="eastAsia" w:ascii="宋体" w:hAnsi="宋体" w:eastAsia="宋体" w:cs="宋体"/>
                <w:b w:val="0"/>
                <w:bCs/>
                <w:color w:val="0000ff"/>
                <w:highlight w:val="none"/>
                <w:lang w:val="en-US" w:eastAsia="zh-CN" w:bidi="ar"/>
              </w:rPr>
            </w:r>
            <w:r/>
          </w:p>
          <w:p>
            <w:pPr>
              <w:pStyle w:val="797"/>
              <w:jc w:val="left"/>
              <w:spacing w:after="0" w:line="240" w:lineRule="auto"/>
              <w:widowControl/>
              <w:rPr>
                <w:rFonts w:hint="eastAsia" w:ascii="宋体" w:hAnsi="宋体" w:eastAsia="宋体" w:cs="宋体"/>
                <w:b/>
                <w:color w:val="0000ff"/>
                <w:highlight w:val="none"/>
                <w:lang w:bidi="ar"/>
              </w:rPr>
            </w:pPr>
            <w:r>
              <w:rPr>
                <w:rFonts w:hint="eastAsia" w:ascii="宋体" w:hAnsi="宋体" w:eastAsia="宋体" w:cs="宋体"/>
                <w:b/>
                <w:color w:val="0000ff"/>
                <w:highlight w:val="none"/>
                <w:lang w:val="en-US" w:eastAsia="zh-CN" w:bidi="ar"/>
              </w:rPr>
              <w:t xml:space="preserve">提供投标品牌电梯样本扫描件或型式试验报告扫描件或检测报告扫描件或认证证书扫描件并加盖投标人公章，提供的证明文件需显示对应的配置或功能要求。</w:t>
            </w:r>
            <w:r>
              <w:rPr>
                <w:rFonts w:hint="eastAsia" w:ascii="宋体" w:hAnsi="宋体" w:eastAsia="宋体" w:cs="宋体"/>
                <w:b/>
                <w:color w:val="0000ff"/>
                <w:highlight w:val="none"/>
                <w:lang w:bidi="ar"/>
              </w:rPr>
            </w:r>
            <w:r/>
          </w:p>
        </w:tc>
      </w:tr>
      <w:tr>
        <w:trPr>
          <w:trHeight w:val="395"/>
        </w:trPr>
        <w:tc>
          <w:tcPr>
            <w:tcW w:w="2625" w:type="dxa"/>
            <w:vAlign w:val="center"/>
            <w:textDirection w:val="lrTb"/>
            <w:noWrap w:val="false"/>
          </w:tcPr>
          <w:p>
            <w:pPr>
              <w:pStyle w:val="797"/>
              <w:jc w:val="center"/>
              <w:spacing w:after="0" w:line="400" w:lineRule="exact"/>
              <w:widowControl/>
              <w:rPr>
                <w:rFonts w:hint="eastAsia" w:ascii="宋体" w:hAnsi="宋体" w:eastAsia="宋体" w:cs="宋体"/>
                <w:bCs/>
                <w:color w:val="0000ff"/>
                <w:sz w:val="21"/>
                <w:szCs w:val="24"/>
                <w:highlight w:val="none"/>
                <w:lang w:val="en-US" w:eastAsia="zh-CN" w:bidi="ar-SA"/>
              </w:rPr>
            </w:pPr>
            <w:r>
              <w:rPr>
                <w:rFonts w:hint="eastAsia" w:ascii="宋体" w:hAnsi="宋体" w:eastAsia="宋体" w:cs="宋体"/>
                <w:bCs/>
                <w:color w:val="0000ff"/>
                <w:highlight w:val="none"/>
                <w:lang w:bidi="ar"/>
              </w:rPr>
              <w:t xml:space="preserve">控制系统</w:t>
            </w:r>
            <w:r>
              <w:rPr>
                <w:rFonts w:hint="eastAsia" w:ascii="宋体" w:hAnsi="宋体" w:eastAsia="宋体" w:cs="宋体"/>
                <w:bCs/>
                <w:color w:val="0000ff"/>
                <w:sz w:val="21"/>
                <w:szCs w:val="24"/>
                <w:highlight w:val="none"/>
                <w:lang w:val="en-US" w:eastAsia="zh-CN" w:bidi="ar-SA"/>
              </w:rPr>
            </w:r>
            <w:r/>
          </w:p>
        </w:tc>
        <w:tc>
          <w:tcPr>
            <w:tcW w:w="7151" w:type="dxa"/>
            <w:vAlign w:val="center"/>
            <w:textDirection w:val="lrTb"/>
            <w:noWrap w:val="false"/>
          </w:tcPr>
          <w:p>
            <w:pPr>
              <w:pStyle w:val="797"/>
              <w:jc w:val="left"/>
              <w:spacing w:after="0" w:line="240" w:lineRule="auto"/>
              <w:widowControl/>
              <w:rPr>
                <w:rFonts w:hint="eastAsia" w:ascii="宋体" w:hAnsi="宋体" w:eastAsia="宋体" w:cs="宋体"/>
                <w:bCs/>
                <w:color w:val="0000ff"/>
                <w:highlight w:val="none"/>
                <w:lang w:bidi="ar"/>
              </w:rPr>
            </w:pPr>
            <w:r>
              <w:rPr>
                <w:rFonts w:hint="eastAsia" w:ascii="宋体" w:hAnsi="宋体" w:eastAsia="宋体" w:cs="宋体"/>
                <w:bCs/>
                <w:color w:val="0000ff"/>
                <w:highlight w:val="none"/>
                <w:lang w:bidi="ar"/>
              </w:rPr>
              <w:t xml:space="preserve">▲</w:t>
            </w:r>
            <w:r>
              <w:rPr>
                <w:rFonts w:hint="eastAsia" w:ascii="宋体" w:hAnsi="宋体" w:eastAsia="宋体" w:cs="宋体"/>
                <w:bCs/>
                <w:color w:val="0000ff"/>
                <w:highlight w:val="none"/>
                <w:lang w:val="en-US" w:eastAsia="zh-CN" w:bidi="ar"/>
              </w:rPr>
              <w:t xml:space="preserve">1.</w:t>
            </w:r>
            <w:r>
              <w:rPr>
                <w:rFonts w:hint="eastAsia" w:ascii="宋体" w:hAnsi="宋体" w:eastAsia="宋体" w:cs="宋体"/>
                <w:color w:val="0000ff"/>
                <w:highlight w:val="none"/>
                <w:lang w:bidi="ar"/>
              </w:rPr>
              <w:t xml:space="preserve">投标产品</w:t>
            </w:r>
            <w:r>
              <w:rPr>
                <w:rFonts w:hint="eastAsia" w:ascii="宋体" w:hAnsi="宋体" w:eastAsia="宋体" w:cs="宋体"/>
                <w:bCs/>
                <w:color w:val="0000ff"/>
                <w:highlight w:val="none"/>
                <w:lang w:bidi="ar"/>
              </w:rPr>
              <w:t xml:space="preserve">控制柜为原厂原品牌。</w:t>
            </w:r>
            <w:r>
              <w:rPr>
                <w:rFonts w:hint="eastAsia" w:ascii="宋体" w:hAnsi="宋体" w:eastAsia="宋体" w:cs="宋体"/>
                <w:bCs/>
                <w:color w:val="0000ff"/>
                <w:highlight w:val="none"/>
                <w:lang w:bidi="ar"/>
              </w:rPr>
            </w:r>
            <w:r/>
          </w:p>
          <w:p>
            <w:pPr>
              <w:pStyle w:val="797"/>
              <w:jc w:val="left"/>
              <w:spacing w:after="0" w:line="240" w:lineRule="auto"/>
              <w:widowControl/>
              <w:rPr>
                <w:rFonts w:hint="eastAsia" w:ascii="宋体" w:hAnsi="宋体" w:eastAsia="宋体" w:cs="宋体"/>
                <w:color w:val="0000ff"/>
                <w:sz w:val="21"/>
                <w:szCs w:val="24"/>
                <w:highlight w:val="none"/>
                <w:lang w:val="en-US" w:eastAsia="zh-CN" w:bidi="ar"/>
              </w:rPr>
            </w:pPr>
            <w:r>
              <w:rPr>
                <w:rFonts w:hint="eastAsia" w:ascii="宋体" w:hAnsi="宋体" w:eastAsia="宋体" w:cs="宋体"/>
                <w:b/>
                <w:color w:val="0000ff"/>
                <w:highlight w:val="none"/>
                <w:lang w:bidi="ar"/>
              </w:rPr>
              <w:t xml:space="preserve">提供该部件型式试验报告</w:t>
            </w:r>
            <w:r>
              <w:rPr>
                <w:rFonts w:hint="eastAsia" w:ascii="宋体" w:hAnsi="宋体" w:eastAsia="宋体" w:cs="宋体"/>
                <w:b/>
                <w:color w:val="0000ff"/>
                <w:highlight w:val="none"/>
                <w:lang w:eastAsia="zh-CN" w:bidi="ar"/>
              </w:rPr>
              <w:t xml:space="preserve">扫描件</w:t>
            </w:r>
            <w:r>
              <w:rPr>
                <w:rFonts w:hint="eastAsia" w:ascii="宋体" w:hAnsi="宋体" w:eastAsia="宋体" w:cs="宋体"/>
                <w:b/>
                <w:color w:val="0000ff"/>
                <w:highlight w:val="none"/>
                <w:lang w:bidi="ar"/>
              </w:rPr>
              <w:t xml:space="preserve">并加盖投标人公章。</w:t>
            </w:r>
            <w:r>
              <w:rPr>
                <w:rFonts w:hint="eastAsia" w:ascii="宋体" w:hAnsi="宋体" w:eastAsia="宋体" w:cs="宋体"/>
                <w:color w:val="0000ff"/>
                <w:sz w:val="21"/>
                <w:szCs w:val="24"/>
                <w:highlight w:val="none"/>
                <w:lang w:val="en-US" w:eastAsia="zh-CN" w:bidi="ar"/>
              </w:rPr>
            </w:r>
            <w:r/>
          </w:p>
        </w:tc>
      </w:tr>
      <w:tr>
        <w:trPr>
          <w:trHeight w:val="339"/>
        </w:trPr>
        <w:tc>
          <w:tcPr>
            <w:tcW w:w="2625" w:type="dxa"/>
            <w:vAlign w:val="center"/>
            <w:textDirection w:val="lrTb"/>
            <w:noWrap w:val="false"/>
          </w:tcPr>
          <w:p>
            <w:pPr>
              <w:pStyle w:val="797"/>
              <w:jc w:val="center"/>
              <w:spacing w:after="0" w:line="400" w:lineRule="exact"/>
              <w:widowControl/>
              <w:rPr>
                <w:rFonts w:ascii="宋体" w:hAnsi="宋体" w:eastAsia="宋体" w:cs="宋体"/>
                <w:bCs/>
                <w:color w:val="0000ff"/>
                <w:highlight w:val="none"/>
                <w:lang w:val="en-US" w:eastAsia="zh-CN" w:bidi="ar"/>
              </w:rPr>
            </w:pPr>
            <w:r>
              <w:rPr>
                <w:rFonts w:hint="eastAsia" w:ascii="宋体" w:hAnsi="宋体" w:eastAsia="宋体" w:cs="宋体"/>
                <w:bCs/>
                <w:color w:val="0000ff"/>
                <w:highlight w:val="none"/>
                <w:lang w:val="en-US" w:eastAsia="zh-CN" w:bidi="ar"/>
              </w:rPr>
              <w:t xml:space="preserve">限速器</w:t>
            </w:r>
            <w:r>
              <w:rPr>
                <w:rFonts w:ascii="宋体" w:hAnsi="宋体" w:eastAsia="宋体" w:cs="宋体"/>
                <w:bCs/>
                <w:color w:val="0000ff"/>
                <w:highlight w:val="none"/>
                <w:lang w:val="en-US" w:eastAsia="zh-CN" w:bidi="ar"/>
              </w:rPr>
            </w:r>
            <w:r/>
          </w:p>
        </w:tc>
        <w:tc>
          <w:tcPr>
            <w:tcW w:w="7151" w:type="dxa"/>
            <w:vAlign w:val="center"/>
            <w:textDirection w:val="lrTb"/>
            <w:noWrap w:val="false"/>
          </w:tcPr>
          <w:p>
            <w:pPr>
              <w:pStyle w:val="797"/>
              <w:jc w:val="left"/>
              <w:spacing w:after="0" w:line="240" w:lineRule="auto"/>
              <w:widowControl/>
              <w:rPr>
                <w:rFonts w:hint="eastAsia" w:ascii="宋体" w:hAnsi="宋体" w:eastAsia="宋体" w:cs="宋体"/>
                <w:b w:val="0"/>
                <w:bCs/>
                <w:color w:val="0000ff"/>
                <w:highlight w:val="none"/>
                <w:lang w:bidi="ar"/>
              </w:rPr>
            </w:pPr>
            <w:r>
              <w:rPr>
                <w:rFonts w:hint="eastAsia" w:ascii="宋体" w:hAnsi="宋体" w:eastAsia="宋体" w:cs="宋体"/>
                <w:b w:val="0"/>
                <w:bCs/>
                <w:color w:val="0000ff"/>
                <w:highlight w:val="none"/>
                <w:lang w:bidi="ar"/>
              </w:rPr>
              <w:t xml:space="preserve">▲</w:t>
            </w:r>
            <w:r>
              <w:rPr>
                <w:rFonts w:hint="eastAsia" w:ascii="宋体" w:hAnsi="宋体" w:eastAsia="宋体" w:cs="宋体"/>
                <w:b w:val="0"/>
                <w:bCs/>
                <w:color w:val="0000ff"/>
                <w:highlight w:val="none"/>
                <w:lang w:val="en-US" w:eastAsia="zh-CN" w:bidi="ar"/>
              </w:rPr>
              <w:t xml:space="preserve">1.</w:t>
            </w:r>
            <w:r>
              <w:rPr>
                <w:rFonts w:hint="eastAsia" w:ascii="宋体" w:hAnsi="宋体" w:eastAsia="宋体" w:cs="宋体"/>
                <w:b w:val="0"/>
                <w:bCs/>
                <w:color w:val="0000ff"/>
                <w:highlight w:val="none"/>
                <w:lang w:bidi="ar"/>
              </w:rPr>
              <w:t xml:space="preserve">投标产品</w:t>
            </w:r>
            <w:r>
              <w:rPr>
                <w:rFonts w:hint="eastAsia" w:ascii="宋体" w:hAnsi="宋体" w:eastAsia="宋体" w:cs="宋体"/>
                <w:b w:val="0"/>
                <w:bCs/>
                <w:color w:val="0000ff"/>
                <w:highlight w:val="none"/>
                <w:lang w:val="en-US" w:eastAsia="zh-CN" w:bidi="ar"/>
              </w:rPr>
              <w:t xml:space="preserve">限速器</w:t>
            </w:r>
            <w:r>
              <w:rPr>
                <w:rFonts w:hint="eastAsia" w:ascii="宋体" w:hAnsi="宋体" w:eastAsia="宋体" w:cs="宋体"/>
                <w:b w:val="0"/>
                <w:bCs/>
                <w:color w:val="0000ff"/>
                <w:highlight w:val="none"/>
                <w:lang w:bidi="ar"/>
              </w:rPr>
              <w:t xml:space="preserve">为原厂原品牌。</w:t>
            </w:r>
            <w:r>
              <w:rPr>
                <w:rFonts w:hint="eastAsia" w:ascii="宋体" w:hAnsi="宋体" w:eastAsia="宋体" w:cs="宋体"/>
                <w:b w:val="0"/>
                <w:bCs/>
                <w:color w:val="0000ff"/>
                <w:highlight w:val="none"/>
                <w:lang w:bidi="ar"/>
              </w:rPr>
            </w:r>
            <w:r/>
          </w:p>
          <w:p>
            <w:pPr>
              <w:pStyle w:val="797"/>
              <w:jc w:val="left"/>
              <w:spacing w:after="0" w:line="240" w:lineRule="auto"/>
              <w:widowControl/>
              <w:rPr>
                <w:rFonts w:hint="eastAsia" w:ascii="宋体" w:hAnsi="宋体" w:eastAsia="宋体" w:cs="宋体"/>
                <w:b/>
                <w:color w:val="0000ff"/>
                <w:highlight w:val="none"/>
                <w:lang w:bidi="ar"/>
              </w:rPr>
            </w:pPr>
            <w:r>
              <w:rPr>
                <w:rFonts w:hint="eastAsia" w:ascii="宋体" w:hAnsi="宋体" w:eastAsia="宋体" w:cs="宋体"/>
                <w:b/>
                <w:bCs w:val="0"/>
                <w:color w:val="0000ff"/>
                <w:highlight w:val="none"/>
                <w:lang w:bidi="ar"/>
              </w:rPr>
              <w:t xml:space="preserve">提供该部件型式试验报告</w:t>
            </w:r>
            <w:r>
              <w:rPr>
                <w:rFonts w:hint="eastAsia" w:ascii="宋体" w:hAnsi="宋体" w:eastAsia="宋体" w:cs="宋体"/>
                <w:b/>
                <w:bCs w:val="0"/>
                <w:color w:val="0000ff"/>
                <w:highlight w:val="none"/>
                <w:lang w:eastAsia="zh-CN" w:bidi="ar"/>
              </w:rPr>
              <w:t xml:space="preserve">扫描件</w:t>
            </w:r>
            <w:r>
              <w:rPr>
                <w:rFonts w:hint="eastAsia" w:ascii="宋体" w:hAnsi="宋体" w:eastAsia="宋体" w:cs="宋体"/>
                <w:b/>
                <w:bCs w:val="0"/>
                <w:color w:val="0000ff"/>
                <w:highlight w:val="none"/>
                <w:lang w:bidi="ar"/>
              </w:rPr>
              <w:t xml:space="preserve">并加盖投标人公章。</w:t>
            </w:r>
            <w:r>
              <w:rPr>
                <w:rFonts w:hint="eastAsia" w:ascii="宋体" w:hAnsi="宋体" w:eastAsia="宋体" w:cs="宋体"/>
                <w:b/>
                <w:color w:val="0000ff"/>
                <w:highlight w:val="none"/>
                <w:lang w:bidi="ar"/>
              </w:rPr>
            </w:r>
            <w:r/>
          </w:p>
        </w:tc>
      </w:tr>
      <w:tr>
        <w:trPr>
          <w:trHeight w:val="339"/>
        </w:trPr>
        <w:tc>
          <w:tcPr>
            <w:tcW w:w="2625" w:type="dxa"/>
            <w:vAlign w:val="center"/>
            <w:textDirection w:val="lrTb"/>
            <w:noWrap w:val="false"/>
          </w:tcPr>
          <w:p>
            <w:pPr>
              <w:pStyle w:val="797"/>
              <w:jc w:val="center"/>
              <w:spacing w:after="0" w:line="400" w:lineRule="exact"/>
              <w:widowControl/>
              <w:rPr>
                <w:rFonts w:hint="eastAsia" w:ascii="宋体" w:hAnsi="宋体" w:eastAsia="宋体" w:cs="宋体"/>
                <w:bCs/>
                <w:color w:val="0000ff"/>
                <w:highlight w:val="none"/>
                <w:lang w:val="en-US" w:eastAsia="zh-CN" w:bidi="ar"/>
              </w:rPr>
            </w:pPr>
            <w:r>
              <w:rPr>
                <w:rFonts w:hint="eastAsia" w:ascii="宋体" w:hAnsi="宋体" w:eastAsia="宋体" w:cs="宋体"/>
                <w:bCs/>
                <w:color w:val="0000ff"/>
                <w:highlight w:val="none"/>
                <w:lang w:val="en-US" w:eastAsia="zh-CN" w:bidi="ar"/>
              </w:rPr>
              <w:t xml:space="preserve">安全钳</w:t>
            </w:r>
            <w:r>
              <w:rPr>
                <w:rFonts w:hint="eastAsia" w:ascii="宋体" w:hAnsi="宋体" w:eastAsia="宋体" w:cs="宋体"/>
                <w:bCs/>
                <w:color w:val="0000ff"/>
                <w:highlight w:val="none"/>
                <w:lang w:val="en-US" w:eastAsia="zh-CN" w:bidi="ar"/>
              </w:rPr>
            </w:r>
            <w:r/>
          </w:p>
        </w:tc>
        <w:tc>
          <w:tcPr>
            <w:tcW w:w="7151" w:type="dxa"/>
            <w:vAlign w:val="center"/>
            <w:textDirection w:val="lrTb"/>
            <w:noWrap w:val="false"/>
          </w:tcPr>
          <w:p>
            <w:pPr>
              <w:pStyle w:val="797"/>
              <w:jc w:val="left"/>
              <w:widowControl/>
              <w:rPr>
                <w:rFonts w:ascii="宋体" w:hAnsi="宋体" w:eastAsia="宋体" w:cs="宋体"/>
                <w:b w:val="0"/>
                <w:bCs/>
                <w:color w:val="0000ff"/>
                <w:sz w:val="21"/>
                <w:szCs w:val="24"/>
                <w:highlight w:val="none"/>
                <w:lang w:bidi="ar"/>
              </w:rPr>
            </w:pPr>
            <w:r>
              <w:rPr>
                <w:rFonts w:ascii="宋体" w:hAnsi="宋体" w:eastAsia="宋体" w:cs="宋体"/>
                <w:b w:val="0"/>
                <w:bCs/>
                <w:color w:val="0000ff"/>
                <w:sz w:val="21"/>
                <w:szCs w:val="24"/>
                <w:highlight w:val="none"/>
                <w:lang w:bidi="ar"/>
              </w:rPr>
              <w:t xml:space="preserve">▲1.投标产品</w:t>
            </w:r>
            <w:r>
              <w:rPr>
                <w:rFonts w:ascii="宋体" w:hAnsi="宋体" w:eastAsia="宋体" w:cs="宋体"/>
                <w:b w:val="0"/>
                <w:bCs/>
                <w:color w:val="0000ff"/>
                <w:sz w:val="21"/>
                <w:szCs w:val="24"/>
                <w:highlight w:val="none"/>
                <w:lang w:val="en-US" w:eastAsia="zh-CN" w:bidi="ar"/>
              </w:rPr>
              <w:t xml:space="preserve">安全钳</w:t>
            </w:r>
            <w:r>
              <w:rPr>
                <w:rFonts w:ascii="宋体" w:hAnsi="宋体" w:eastAsia="宋体" w:cs="宋体"/>
                <w:b w:val="0"/>
                <w:bCs/>
                <w:color w:val="0000ff"/>
                <w:sz w:val="21"/>
                <w:szCs w:val="24"/>
                <w:highlight w:val="none"/>
                <w:lang w:bidi="ar"/>
              </w:rPr>
              <w:t xml:space="preserve">为原厂原品牌。</w:t>
            </w:r>
            <w:r>
              <w:rPr>
                <w:rFonts w:ascii="宋体" w:hAnsi="宋体" w:eastAsia="宋体" w:cs="宋体"/>
                <w:b w:val="0"/>
                <w:bCs/>
                <w:color w:val="0000ff"/>
                <w:sz w:val="21"/>
                <w:szCs w:val="24"/>
                <w:highlight w:val="none"/>
                <w:lang w:bidi="ar"/>
              </w:rPr>
            </w:r>
            <w:r/>
          </w:p>
          <w:p>
            <w:pPr>
              <w:pStyle w:val="797"/>
              <w:jc w:val="left"/>
              <w:spacing w:after="0" w:line="240" w:lineRule="auto"/>
              <w:widowControl/>
              <w:rPr>
                <w:rFonts w:hint="eastAsia" w:ascii="宋体" w:hAnsi="宋体" w:eastAsia="宋体" w:cs="宋体"/>
                <w:b/>
                <w:color w:val="0000ff"/>
                <w:highlight w:val="none"/>
                <w:lang w:bidi="ar"/>
              </w:rPr>
            </w:pPr>
            <w:r>
              <w:rPr>
                <w:rFonts w:ascii="宋体" w:hAnsi="宋体" w:eastAsia="宋体" w:cs="宋体"/>
                <w:b/>
                <w:color w:val="0000ff"/>
                <w:sz w:val="21"/>
                <w:szCs w:val="24"/>
                <w:highlight w:val="none"/>
                <w:lang w:bidi="ar"/>
              </w:rPr>
              <w:t xml:space="preserve">提供该部件型式试验报告</w:t>
            </w:r>
            <w:r>
              <w:rPr>
                <w:rFonts w:hint="eastAsia" w:ascii="宋体" w:hAnsi="宋体" w:eastAsia="宋体" w:cs="宋体"/>
                <w:b/>
                <w:color w:val="0000ff"/>
                <w:sz w:val="21"/>
                <w:szCs w:val="24"/>
                <w:highlight w:val="none"/>
                <w:lang w:eastAsia="zh-CN" w:bidi="ar"/>
              </w:rPr>
              <w:t xml:space="preserve">扫描件</w:t>
            </w:r>
            <w:r>
              <w:rPr>
                <w:rFonts w:ascii="宋体" w:hAnsi="宋体" w:eastAsia="宋体" w:cs="宋体"/>
                <w:b/>
                <w:color w:val="0000ff"/>
                <w:sz w:val="21"/>
                <w:szCs w:val="24"/>
                <w:highlight w:val="none"/>
                <w:lang w:bidi="ar"/>
              </w:rPr>
              <w:t xml:space="preserve">并加盖投标人公章。</w:t>
            </w:r>
            <w:r>
              <w:rPr>
                <w:rFonts w:hint="eastAsia" w:ascii="宋体" w:hAnsi="宋体" w:eastAsia="宋体" w:cs="宋体"/>
                <w:b/>
                <w:color w:val="0000ff"/>
                <w:highlight w:val="none"/>
                <w:lang w:bidi="ar"/>
              </w:rPr>
            </w:r>
            <w:r/>
          </w:p>
        </w:tc>
      </w:tr>
      <w:tr>
        <w:trPr>
          <w:trHeight w:val="339"/>
        </w:trPr>
        <w:tc>
          <w:tcPr>
            <w:tcW w:w="2625" w:type="dxa"/>
            <w:vAlign w:val="center"/>
            <w:textDirection w:val="lrTb"/>
            <w:noWrap w:val="false"/>
          </w:tcPr>
          <w:p>
            <w:pPr>
              <w:pStyle w:val="797"/>
              <w:jc w:val="center"/>
              <w:spacing w:after="0" w:line="400" w:lineRule="exact"/>
              <w:widowControl/>
              <w:rPr>
                <w:rFonts w:ascii="宋体" w:hAnsi="宋体" w:eastAsia="宋体" w:cs="宋体"/>
                <w:bCs/>
                <w:color w:val="0000ff"/>
                <w:highlight w:val="none"/>
                <w:lang w:val="en-US" w:eastAsia="zh-CN" w:bidi="ar"/>
              </w:rPr>
            </w:pPr>
            <w:r>
              <w:rPr>
                <w:rFonts w:hint="eastAsia" w:ascii="宋体" w:hAnsi="宋体" w:eastAsia="宋体" w:cs="宋体"/>
                <w:bCs/>
                <w:color w:val="0000ff"/>
                <w:highlight w:val="none"/>
                <w:lang w:val="en-US" w:eastAsia="zh-CN" w:bidi="ar"/>
              </w:rPr>
              <w:t xml:space="preserve">缓冲器</w:t>
            </w:r>
            <w:r>
              <w:rPr>
                <w:rFonts w:ascii="宋体" w:hAnsi="宋体" w:eastAsia="宋体" w:cs="宋体"/>
                <w:bCs/>
                <w:color w:val="0000ff"/>
                <w:highlight w:val="none"/>
                <w:lang w:val="en-US" w:eastAsia="zh-CN" w:bidi="ar"/>
              </w:rPr>
            </w:r>
            <w:r/>
          </w:p>
        </w:tc>
        <w:tc>
          <w:tcPr>
            <w:tcW w:w="7151" w:type="dxa"/>
            <w:vAlign w:val="center"/>
            <w:textDirection w:val="lrTb"/>
            <w:noWrap w:val="false"/>
          </w:tcPr>
          <w:p>
            <w:pPr>
              <w:pStyle w:val="797"/>
              <w:jc w:val="left"/>
              <w:widowControl/>
              <w:rPr>
                <w:rFonts w:ascii="宋体" w:hAnsi="宋体" w:eastAsia="宋体" w:cs="宋体"/>
                <w:b w:val="0"/>
                <w:bCs/>
                <w:color w:val="0000ff"/>
                <w:sz w:val="21"/>
                <w:szCs w:val="24"/>
                <w:highlight w:val="none"/>
                <w:lang w:bidi="ar"/>
              </w:rPr>
            </w:pPr>
            <w:r>
              <w:rPr>
                <w:rFonts w:ascii="宋体" w:hAnsi="宋体" w:eastAsia="宋体" w:cs="宋体"/>
                <w:b w:val="0"/>
                <w:bCs/>
                <w:color w:val="0000ff"/>
                <w:sz w:val="21"/>
                <w:szCs w:val="24"/>
                <w:highlight w:val="none"/>
                <w:lang w:bidi="ar"/>
              </w:rPr>
              <w:t xml:space="preserve">▲1.投标产品</w:t>
            </w:r>
            <w:r>
              <w:rPr>
                <w:rFonts w:ascii="宋体" w:hAnsi="宋体" w:eastAsia="宋体" w:cs="宋体"/>
                <w:b w:val="0"/>
                <w:bCs/>
                <w:color w:val="0000ff"/>
                <w:sz w:val="21"/>
                <w:szCs w:val="24"/>
                <w:highlight w:val="none"/>
                <w:lang w:val="en-US" w:eastAsia="zh-CN" w:bidi="ar"/>
              </w:rPr>
              <w:t xml:space="preserve">缓冲器</w:t>
            </w:r>
            <w:r>
              <w:rPr>
                <w:rFonts w:ascii="宋体" w:hAnsi="宋体" w:eastAsia="宋体" w:cs="宋体"/>
                <w:b w:val="0"/>
                <w:bCs/>
                <w:color w:val="0000ff"/>
                <w:sz w:val="21"/>
                <w:szCs w:val="24"/>
                <w:highlight w:val="none"/>
                <w:lang w:bidi="ar"/>
              </w:rPr>
              <w:t xml:space="preserve">为原厂原品牌。</w:t>
            </w:r>
            <w:r>
              <w:rPr>
                <w:rFonts w:ascii="宋体" w:hAnsi="宋体" w:eastAsia="宋体" w:cs="宋体"/>
                <w:b w:val="0"/>
                <w:bCs/>
                <w:color w:val="0000ff"/>
                <w:sz w:val="21"/>
                <w:szCs w:val="24"/>
                <w:highlight w:val="none"/>
                <w:lang w:bidi="ar"/>
              </w:rPr>
            </w:r>
            <w:r/>
          </w:p>
          <w:p>
            <w:pPr>
              <w:pStyle w:val="797"/>
              <w:jc w:val="left"/>
              <w:spacing w:after="0" w:line="240" w:lineRule="auto"/>
              <w:widowControl/>
              <w:rPr>
                <w:rFonts w:hint="eastAsia" w:ascii="宋体" w:hAnsi="宋体" w:eastAsia="宋体" w:cs="宋体"/>
                <w:b/>
                <w:color w:val="0000ff"/>
                <w:highlight w:val="none"/>
                <w:lang w:bidi="ar"/>
              </w:rPr>
            </w:pPr>
            <w:r>
              <w:rPr>
                <w:rFonts w:ascii="宋体" w:hAnsi="宋体" w:eastAsia="宋体" w:cs="宋体"/>
                <w:b/>
                <w:color w:val="0000ff"/>
                <w:sz w:val="21"/>
                <w:szCs w:val="24"/>
                <w:highlight w:val="none"/>
                <w:lang w:bidi="ar"/>
              </w:rPr>
              <w:t xml:space="preserve">提供该部件型式试验报告</w:t>
            </w:r>
            <w:r>
              <w:rPr>
                <w:rFonts w:hint="eastAsia" w:ascii="宋体" w:hAnsi="宋体" w:eastAsia="宋体" w:cs="宋体"/>
                <w:b/>
                <w:color w:val="0000ff"/>
                <w:sz w:val="21"/>
                <w:szCs w:val="24"/>
                <w:highlight w:val="none"/>
                <w:lang w:eastAsia="zh-CN" w:bidi="ar"/>
              </w:rPr>
              <w:t xml:space="preserve">扫描件</w:t>
            </w:r>
            <w:r>
              <w:rPr>
                <w:rFonts w:ascii="宋体" w:hAnsi="宋体" w:eastAsia="宋体" w:cs="宋体"/>
                <w:b/>
                <w:color w:val="0000ff"/>
                <w:sz w:val="21"/>
                <w:szCs w:val="24"/>
                <w:highlight w:val="none"/>
                <w:lang w:bidi="ar"/>
              </w:rPr>
              <w:t xml:space="preserve">并加盖投标人公章。</w:t>
            </w:r>
            <w:r>
              <w:rPr>
                <w:rFonts w:hint="eastAsia" w:ascii="宋体" w:hAnsi="宋体" w:eastAsia="宋体" w:cs="宋体"/>
                <w:b/>
                <w:color w:val="0000ff"/>
                <w:highlight w:val="none"/>
                <w:lang w:bidi="ar"/>
              </w:rPr>
            </w:r>
            <w:r/>
          </w:p>
        </w:tc>
      </w:tr>
      <w:tr>
        <w:trPr>
          <w:trHeight w:val="339"/>
        </w:trPr>
        <w:tc>
          <w:tcPr>
            <w:tcW w:w="2625" w:type="dxa"/>
            <w:vAlign w:val="center"/>
            <w:textDirection w:val="lrTb"/>
            <w:noWrap w:val="false"/>
          </w:tcPr>
          <w:p>
            <w:pPr>
              <w:pStyle w:val="797"/>
              <w:jc w:val="center"/>
              <w:spacing w:after="0" w:line="400" w:lineRule="exact"/>
              <w:widowControl/>
              <w:rPr>
                <w:rFonts w:ascii="宋体" w:hAnsi="宋体" w:eastAsia="宋体" w:cs="宋体"/>
                <w:bCs/>
                <w:color w:val="0000ff"/>
                <w:highlight w:val="none"/>
                <w:lang w:val="en-US" w:eastAsia="zh-CN" w:bidi="ar"/>
              </w:rPr>
            </w:pPr>
            <w:r>
              <w:rPr>
                <w:rFonts w:hint="eastAsia" w:ascii="宋体" w:hAnsi="宋体" w:eastAsia="宋体" w:cs="宋体"/>
                <w:bCs/>
                <w:color w:val="0000ff"/>
                <w:highlight w:val="none"/>
                <w:lang w:val="en-US" w:eastAsia="zh-CN" w:bidi="ar"/>
              </w:rPr>
              <w:t xml:space="preserve">上行超速保护装置</w:t>
            </w:r>
            <w:r>
              <w:rPr>
                <w:rFonts w:ascii="宋体" w:hAnsi="宋体" w:eastAsia="宋体" w:cs="宋体"/>
                <w:bCs/>
                <w:color w:val="0000ff"/>
                <w:highlight w:val="none"/>
                <w:lang w:val="en-US" w:eastAsia="zh-CN" w:bidi="ar"/>
              </w:rPr>
            </w:r>
            <w:r/>
          </w:p>
        </w:tc>
        <w:tc>
          <w:tcPr>
            <w:tcW w:w="7151" w:type="dxa"/>
            <w:vAlign w:val="center"/>
            <w:textDirection w:val="lrTb"/>
            <w:noWrap w:val="false"/>
          </w:tcPr>
          <w:p>
            <w:pPr>
              <w:pStyle w:val="797"/>
              <w:jc w:val="left"/>
              <w:spacing w:after="0" w:line="240" w:lineRule="auto"/>
              <w:widowControl/>
              <w:rPr>
                <w:rFonts w:hint="eastAsia" w:ascii="宋体" w:hAnsi="宋体" w:eastAsia="宋体" w:cs="宋体"/>
                <w:b w:val="0"/>
                <w:bCs/>
                <w:color w:val="0000ff"/>
                <w:highlight w:val="none"/>
                <w:lang w:bidi="ar"/>
              </w:rPr>
            </w:pPr>
            <w:r>
              <w:rPr>
                <w:rFonts w:hint="eastAsia" w:ascii="宋体" w:hAnsi="宋体" w:eastAsia="宋体" w:cs="宋体"/>
                <w:b w:val="0"/>
                <w:bCs/>
                <w:color w:val="0000ff"/>
                <w:highlight w:val="none"/>
                <w:lang w:bidi="ar"/>
              </w:rPr>
              <w:t xml:space="preserve">▲1.投标产品</w:t>
            </w:r>
            <w:r>
              <w:rPr>
                <w:rFonts w:hint="eastAsia" w:ascii="宋体" w:hAnsi="宋体" w:eastAsia="宋体" w:cs="宋体"/>
                <w:b w:val="0"/>
                <w:bCs/>
                <w:color w:val="0000ff"/>
                <w:highlight w:val="none"/>
                <w:lang w:val="en-US" w:eastAsia="zh-CN" w:bidi="ar"/>
              </w:rPr>
              <w:t xml:space="preserve">上行超速保护装置</w:t>
            </w:r>
            <w:r>
              <w:rPr>
                <w:rFonts w:hint="eastAsia" w:ascii="宋体" w:hAnsi="宋体" w:eastAsia="宋体" w:cs="宋体"/>
                <w:b w:val="0"/>
                <w:bCs/>
                <w:color w:val="0000ff"/>
                <w:highlight w:val="none"/>
                <w:lang w:bidi="ar"/>
              </w:rPr>
              <w:t xml:space="preserve">为原厂原品牌。</w:t>
            </w:r>
            <w:r>
              <w:rPr>
                <w:rFonts w:hint="eastAsia" w:ascii="宋体" w:hAnsi="宋体" w:eastAsia="宋体" w:cs="宋体"/>
                <w:b w:val="0"/>
                <w:bCs/>
                <w:color w:val="0000ff"/>
                <w:highlight w:val="none"/>
                <w:lang w:bidi="ar"/>
              </w:rPr>
            </w:r>
            <w:r/>
          </w:p>
          <w:p>
            <w:pPr>
              <w:pStyle w:val="797"/>
              <w:jc w:val="left"/>
              <w:spacing w:after="0" w:line="240" w:lineRule="auto"/>
              <w:widowControl/>
              <w:rPr>
                <w:rFonts w:hint="eastAsia" w:ascii="宋体" w:hAnsi="宋体" w:eastAsia="宋体" w:cs="宋体"/>
                <w:b/>
                <w:color w:val="0000ff"/>
                <w:highlight w:val="none"/>
                <w:lang w:bidi="ar"/>
              </w:rPr>
            </w:pPr>
            <w:r>
              <w:rPr>
                <w:rFonts w:hint="eastAsia" w:ascii="宋体" w:hAnsi="宋体" w:eastAsia="宋体" w:cs="宋体"/>
                <w:b/>
                <w:color w:val="0000ff"/>
                <w:highlight w:val="none"/>
                <w:lang w:bidi="ar"/>
              </w:rPr>
              <w:t xml:space="preserve">提供该部件型式试验报告</w:t>
            </w:r>
            <w:r>
              <w:rPr>
                <w:rFonts w:hint="eastAsia" w:ascii="宋体" w:hAnsi="宋体" w:eastAsia="宋体" w:cs="宋体"/>
                <w:b/>
                <w:color w:val="0000ff"/>
                <w:highlight w:val="none"/>
                <w:lang w:eastAsia="zh-CN" w:bidi="ar"/>
              </w:rPr>
              <w:t xml:space="preserve">扫描件</w:t>
            </w:r>
            <w:r>
              <w:rPr>
                <w:rFonts w:hint="eastAsia" w:ascii="宋体" w:hAnsi="宋体" w:eastAsia="宋体" w:cs="宋体"/>
                <w:b/>
                <w:color w:val="0000ff"/>
                <w:highlight w:val="none"/>
                <w:lang w:bidi="ar"/>
              </w:rPr>
              <w:t xml:space="preserve">并加盖投标人公章。</w:t>
            </w:r>
            <w:r>
              <w:rPr>
                <w:rFonts w:hint="eastAsia" w:ascii="宋体" w:hAnsi="宋体" w:eastAsia="宋体" w:cs="宋体"/>
                <w:b/>
                <w:color w:val="0000ff"/>
                <w:highlight w:val="none"/>
                <w:lang w:bidi="ar"/>
              </w:rPr>
            </w:r>
            <w:r/>
          </w:p>
        </w:tc>
      </w:tr>
      <w:tr>
        <w:trPr>
          <w:trHeight w:val="339"/>
        </w:trPr>
        <w:tc>
          <w:tcPr>
            <w:tcW w:w="2625" w:type="dxa"/>
            <w:vAlign w:val="center"/>
            <w:textDirection w:val="lrTb"/>
            <w:noWrap w:val="false"/>
          </w:tcPr>
          <w:p>
            <w:pPr>
              <w:pStyle w:val="797"/>
              <w:jc w:val="center"/>
              <w:spacing w:after="0" w:line="400" w:lineRule="exact"/>
              <w:widowControl/>
              <w:rPr>
                <w:rFonts w:ascii="宋体" w:hAnsi="宋体" w:eastAsia="宋体" w:cs="宋体"/>
                <w:bCs/>
                <w:color w:val="0000ff"/>
                <w:highlight w:val="none"/>
                <w:lang w:val="en-US" w:eastAsia="zh-CN" w:bidi="ar"/>
              </w:rPr>
            </w:pPr>
            <w:r>
              <w:rPr>
                <w:rFonts w:hint="eastAsia" w:ascii="宋体" w:hAnsi="宋体" w:eastAsia="宋体" w:cs="宋体"/>
                <w:bCs/>
                <w:color w:val="0000ff"/>
                <w:highlight w:val="none"/>
                <w:lang w:val="en-US" w:eastAsia="zh-CN" w:bidi="ar"/>
              </w:rPr>
              <w:t xml:space="preserve">含有电子元件的安全电路</w:t>
            </w:r>
            <w:r>
              <w:rPr>
                <w:rFonts w:ascii="宋体" w:hAnsi="宋体" w:eastAsia="宋体" w:cs="宋体"/>
                <w:bCs/>
                <w:color w:val="0000ff"/>
                <w:highlight w:val="none"/>
                <w:lang w:val="en-US" w:eastAsia="zh-CN" w:bidi="ar"/>
              </w:rPr>
            </w:r>
            <w:r/>
          </w:p>
        </w:tc>
        <w:tc>
          <w:tcPr>
            <w:tcW w:w="7151" w:type="dxa"/>
            <w:vAlign w:val="center"/>
            <w:textDirection w:val="lrTb"/>
            <w:noWrap w:val="false"/>
          </w:tcPr>
          <w:p>
            <w:pPr>
              <w:pStyle w:val="797"/>
              <w:ind w:left="0" w:right="0"/>
              <w:jc w:val="left"/>
              <w:keepLines w:val="0"/>
              <w:keepNext w:val="0"/>
              <w:spacing w:before="0" w:beforeAutospacing="0" w:after="0" w:afterAutospacing="0"/>
              <w:widowControl/>
              <w:rPr>
                <w:rFonts w:hint="eastAsia" w:ascii="宋体" w:hAnsi="宋体" w:eastAsia="宋体" w:cs="宋体"/>
                <w:b w:val="0"/>
                <w:bCs w:val="0"/>
                <w:color w:val="0000ff"/>
                <w:sz w:val="21"/>
                <w:szCs w:val="21"/>
                <w:highlight w:val="none"/>
              </w:rPr>
              <w:suppressLineNumbers w:val="0"/>
            </w:pPr>
            <w:r>
              <w:rPr>
                <w:rFonts w:hint="eastAsia" w:ascii="宋体" w:hAnsi="宋体" w:eastAsia="宋体" w:cs="宋体"/>
                <w:b w:val="0"/>
                <w:bCs w:val="0"/>
                <w:color w:val="0000ff"/>
                <w:sz w:val="21"/>
                <w:szCs w:val="21"/>
                <w:highlight w:val="none"/>
                <w:lang w:val="en-US" w:eastAsia="zh-CN" w:bidi="ar"/>
              </w:rPr>
              <w:t xml:space="preserve">▲1.投标产品含有电子元件的安全电路为原厂原品牌。</w:t>
            </w:r>
            <w:r>
              <w:rPr>
                <w:rFonts w:hint="eastAsia" w:ascii="宋体" w:hAnsi="宋体" w:eastAsia="宋体" w:cs="宋体"/>
                <w:b w:val="0"/>
                <w:bCs w:val="0"/>
                <w:color w:val="0000ff"/>
                <w:sz w:val="21"/>
                <w:szCs w:val="21"/>
                <w:highlight w:val="none"/>
              </w:rPr>
            </w:r>
            <w:r/>
          </w:p>
          <w:p>
            <w:pPr>
              <w:pStyle w:val="797"/>
              <w:jc w:val="left"/>
              <w:spacing w:after="0" w:line="240" w:lineRule="auto"/>
              <w:widowControl/>
              <w:rPr>
                <w:rFonts w:hint="eastAsia" w:ascii="宋体" w:hAnsi="宋体" w:eastAsia="宋体" w:cs="宋体"/>
                <w:b/>
                <w:color w:val="0000ff"/>
                <w:highlight w:val="none"/>
                <w:lang w:bidi="ar"/>
              </w:rPr>
            </w:pPr>
            <w:r>
              <w:rPr>
                <w:rFonts w:hint="eastAsia" w:ascii="宋体" w:hAnsi="宋体" w:eastAsia="宋体" w:cs="宋体"/>
                <w:b/>
                <w:bCs w:val="0"/>
                <w:color w:val="0000ff"/>
                <w:sz w:val="21"/>
                <w:szCs w:val="21"/>
                <w:highlight w:val="none"/>
              </w:rPr>
              <w:t xml:space="preserve">提供该部件型式试验报告</w:t>
            </w:r>
            <w:r>
              <w:rPr>
                <w:rFonts w:hint="eastAsia" w:ascii="宋体" w:hAnsi="宋体" w:eastAsia="宋体" w:cs="宋体"/>
                <w:b/>
                <w:bCs w:val="0"/>
                <w:color w:val="0000ff"/>
                <w:sz w:val="21"/>
                <w:szCs w:val="21"/>
                <w:highlight w:val="none"/>
                <w:lang w:eastAsia="zh-CN"/>
              </w:rPr>
              <w:t xml:space="preserve">扫描件</w:t>
            </w:r>
            <w:r>
              <w:rPr>
                <w:rFonts w:hint="eastAsia" w:ascii="宋体" w:hAnsi="宋体" w:eastAsia="宋体" w:cs="宋体"/>
                <w:b/>
                <w:bCs w:val="0"/>
                <w:color w:val="0000ff"/>
                <w:sz w:val="21"/>
                <w:szCs w:val="21"/>
                <w:highlight w:val="none"/>
              </w:rPr>
              <w:t xml:space="preserve">并加盖投标人公章。</w:t>
            </w:r>
            <w:r>
              <w:rPr>
                <w:rFonts w:hint="eastAsia" w:ascii="宋体" w:hAnsi="宋体" w:eastAsia="宋体" w:cs="宋体"/>
                <w:b/>
                <w:color w:val="0000ff"/>
                <w:highlight w:val="none"/>
                <w:lang w:bidi="ar"/>
              </w:rPr>
            </w:r>
            <w:r/>
          </w:p>
        </w:tc>
      </w:tr>
      <w:tr>
        <w:trPr>
          <w:trHeight w:val="339"/>
        </w:trPr>
        <w:tc>
          <w:tcPr>
            <w:tcW w:w="2625" w:type="dxa"/>
            <w:vAlign w:val="center"/>
            <w:textDirection w:val="lrTb"/>
            <w:noWrap w:val="false"/>
          </w:tcPr>
          <w:p>
            <w:pPr>
              <w:pStyle w:val="797"/>
              <w:jc w:val="center"/>
              <w:spacing w:after="0" w:line="400" w:lineRule="exact"/>
              <w:widowControl/>
              <w:rPr>
                <w:rFonts w:ascii="宋体" w:hAnsi="宋体" w:eastAsia="宋体" w:cs="宋体"/>
                <w:bCs/>
                <w:color w:val="0000ff"/>
                <w:highlight w:val="none"/>
                <w:lang w:val="en-US" w:eastAsia="zh-CN" w:bidi="ar"/>
              </w:rPr>
            </w:pPr>
            <w:r>
              <w:rPr>
                <w:rFonts w:hint="eastAsia" w:ascii="宋体" w:hAnsi="宋体" w:eastAsia="宋体" w:cs="宋体"/>
                <w:bCs/>
                <w:color w:val="0000ff"/>
                <w:highlight w:val="none"/>
                <w:lang w:val="en-US" w:eastAsia="zh-CN" w:bidi="ar"/>
              </w:rPr>
              <w:t xml:space="preserve">绳头组合</w:t>
            </w:r>
            <w:r>
              <w:rPr>
                <w:rFonts w:ascii="宋体" w:hAnsi="宋体" w:eastAsia="宋体" w:cs="宋体"/>
                <w:bCs/>
                <w:color w:val="0000ff"/>
                <w:highlight w:val="none"/>
                <w:lang w:val="en-US" w:eastAsia="zh-CN" w:bidi="ar"/>
              </w:rPr>
            </w:r>
            <w:r/>
          </w:p>
        </w:tc>
        <w:tc>
          <w:tcPr>
            <w:tcW w:w="7151" w:type="dxa"/>
            <w:vAlign w:val="center"/>
            <w:textDirection w:val="lrTb"/>
            <w:noWrap w:val="false"/>
          </w:tcPr>
          <w:p>
            <w:pPr>
              <w:pStyle w:val="797"/>
              <w:jc w:val="left"/>
              <w:spacing w:after="0" w:line="240" w:lineRule="auto"/>
              <w:widowControl/>
              <w:rPr>
                <w:rFonts w:hint="eastAsia" w:ascii="宋体" w:hAnsi="宋体" w:eastAsia="宋体" w:cs="宋体"/>
                <w:b/>
                <w:color w:val="0000ff"/>
                <w:highlight w:val="none"/>
                <w:lang w:bidi="ar"/>
              </w:rPr>
            </w:pPr>
            <w:r>
              <w:rPr>
                <w:rFonts w:hint="eastAsia" w:ascii="宋体" w:hAnsi="宋体" w:eastAsia="宋体" w:cs="宋体"/>
                <w:b/>
                <w:color w:val="0000ff"/>
                <w:highlight w:val="none"/>
                <w:lang w:val="en-US" w:eastAsia="zh-CN" w:bidi="ar"/>
              </w:rPr>
              <w:t xml:space="preserve">▲</w:t>
            </w:r>
            <w:r>
              <w:rPr>
                <w:rFonts w:hint="eastAsia" w:ascii="宋体" w:hAnsi="宋体" w:eastAsia="宋体" w:cs="宋体"/>
                <w:b w:val="0"/>
                <w:bCs/>
                <w:color w:val="0000ff"/>
                <w:highlight w:val="none"/>
                <w:lang w:val="en-US" w:eastAsia="zh-CN" w:bidi="ar"/>
              </w:rPr>
              <w:t xml:space="preserve">1.投标产品绳头组合为原厂原品牌。</w:t>
            </w:r>
            <w:r>
              <w:rPr>
                <w:rFonts w:hint="eastAsia" w:ascii="宋体" w:hAnsi="宋体" w:eastAsia="宋体" w:cs="宋体"/>
                <w:b/>
                <w:color w:val="0000ff"/>
                <w:highlight w:val="none"/>
                <w:lang w:bidi="ar"/>
              </w:rPr>
            </w:r>
            <w:r/>
          </w:p>
          <w:p>
            <w:pPr>
              <w:pStyle w:val="797"/>
              <w:jc w:val="left"/>
              <w:spacing w:after="0" w:line="240" w:lineRule="auto"/>
              <w:widowControl/>
              <w:rPr>
                <w:rFonts w:hint="eastAsia" w:ascii="宋体" w:hAnsi="宋体" w:eastAsia="宋体" w:cs="宋体"/>
                <w:b/>
                <w:color w:val="0000ff"/>
                <w:highlight w:val="none"/>
                <w:lang w:bidi="ar"/>
              </w:rPr>
            </w:pPr>
            <w:r>
              <w:rPr>
                <w:rFonts w:hint="eastAsia" w:ascii="宋体" w:hAnsi="宋体" w:eastAsia="宋体" w:cs="宋体"/>
                <w:b/>
                <w:color w:val="0000ff"/>
                <w:highlight w:val="none"/>
                <w:lang w:bidi="ar"/>
              </w:rPr>
              <w:t xml:space="preserve">提供该部件型式试验报告</w:t>
            </w:r>
            <w:r>
              <w:rPr>
                <w:rFonts w:hint="eastAsia" w:ascii="宋体" w:hAnsi="宋体" w:eastAsia="宋体" w:cs="宋体"/>
                <w:b/>
                <w:color w:val="0000ff"/>
                <w:highlight w:val="none"/>
                <w:lang w:eastAsia="zh-CN" w:bidi="ar"/>
              </w:rPr>
              <w:t xml:space="preserve">扫描件</w:t>
            </w:r>
            <w:r>
              <w:rPr>
                <w:rFonts w:hint="eastAsia" w:ascii="宋体" w:hAnsi="宋体" w:eastAsia="宋体" w:cs="宋体"/>
                <w:b/>
                <w:color w:val="0000ff"/>
                <w:highlight w:val="none"/>
                <w:lang w:bidi="ar"/>
              </w:rPr>
              <w:t xml:space="preserve">并加盖投标人公章。</w:t>
            </w:r>
            <w:r>
              <w:rPr>
                <w:rFonts w:hint="eastAsia" w:ascii="宋体" w:hAnsi="宋体" w:eastAsia="宋体" w:cs="宋体"/>
                <w:b/>
                <w:color w:val="0000ff"/>
                <w:highlight w:val="none"/>
                <w:lang w:bidi="ar"/>
              </w:rPr>
            </w:r>
            <w:r/>
          </w:p>
        </w:tc>
      </w:tr>
      <w:tr>
        <w:trPr>
          <w:trHeight w:val="422"/>
        </w:trPr>
        <w:tc>
          <w:tcPr>
            <w:tcW w:w="2625" w:type="dxa"/>
            <w:vAlign w:val="center"/>
            <w:textDirection w:val="lrTb"/>
            <w:noWrap w:val="false"/>
          </w:tcPr>
          <w:p>
            <w:pPr>
              <w:pStyle w:val="797"/>
              <w:jc w:val="left"/>
              <w:spacing w:before="0" w:beforeAutospacing="0" w:after="0" w:afterAutospacing="0" w:line="240" w:lineRule="auto"/>
              <w:widowControl/>
              <w:rPr>
                <w:rFonts w:hint="eastAsia" w:ascii="Times New Roman" w:hAnsi="Times New Roman" w:eastAsia="宋体" w:cs="Times New Roman"/>
                <w:color w:val="0000ff"/>
                <w:sz w:val="24"/>
                <w:szCs w:val="24"/>
                <w:highlight w:val="none"/>
                <w:lang w:val="en-US" w:eastAsia="zh-CN" w:bidi="ar-SA"/>
              </w:rPr>
            </w:pPr>
            <w:r>
              <w:rPr>
                <w:rFonts w:hint="eastAsia" w:ascii="宋体" w:hAnsi="宋体" w:eastAsia="宋体" w:cs="宋体"/>
                <w:color w:val="0000ff"/>
                <w:sz w:val="21"/>
                <w:szCs w:val="21"/>
                <w:highlight w:val="none"/>
                <w:lang w:val="en-US" w:eastAsia="zh-CN" w:bidi="ar-SA"/>
              </w:rPr>
              <w:t xml:space="preserve">操作方式</w:t>
            </w:r>
            <w:r>
              <w:rPr>
                <w:rFonts w:hint="eastAsia" w:ascii="Times New Roman" w:hAnsi="Times New Roman" w:eastAsia="宋体" w:cs="Times New Roman"/>
                <w:color w:val="0000ff"/>
                <w:sz w:val="24"/>
                <w:szCs w:val="24"/>
                <w:highlight w:val="none"/>
                <w:lang w:val="en-US" w:eastAsia="zh-CN" w:bidi="ar-SA"/>
              </w:rPr>
            </w:r>
            <w:r/>
          </w:p>
        </w:tc>
        <w:tc>
          <w:tcPr>
            <w:tcW w:w="7151" w:type="dxa"/>
            <w:vAlign w:val="center"/>
            <w:textDirection w:val="lrTb"/>
            <w:noWrap w:val="false"/>
          </w:tcPr>
          <w:p>
            <w:pPr>
              <w:pStyle w:val="797"/>
              <w:jc w:val="left"/>
              <w:spacing w:before="0" w:beforeAutospacing="0" w:after="0" w:afterAutospacing="0" w:line="240" w:lineRule="auto"/>
              <w:widowControl/>
              <w:rPr>
                <w:rFonts w:hint="eastAsia" w:ascii="Times New Roman" w:hAnsi="Times New Roman" w:eastAsia="宋体" w:cs="Times New Roman"/>
                <w:color w:val="0000ff"/>
                <w:sz w:val="24"/>
                <w:szCs w:val="24"/>
                <w:highlight w:val="none"/>
                <w:lang w:val="en-US" w:eastAsia="zh-CN" w:bidi="ar-SA"/>
              </w:rPr>
            </w:pPr>
            <w:r>
              <w:rPr>
                <w:rFonts w:hint="eastAsia" w:ascii="宋体" w:hAnsi="宋体" w:eastAsia="宋体" w:cs="宋体"/>
                <w:color w:val="0000ff"/>
                <w:sz w:val="21"/>
                <w:szCs w:val="21"/>
                <w:highlight w:val="none"/>
                <w:lang w:val="en-US" w:eastAsia="zh-CN" w:bidi="ar-SA"/>
              </w:rPr>
              <w:t xml:space="preserve">单控、并联、群控；</w:t>
            </w:r>
            <w:r>
              <w:rPr>
                <w:rFonts w:hint="eastAsia" w:ascii="Times New Roman" w:hAnsi="Times New Roman" w:eastAsia="宋体" w:cs="Times New Roman"/>
                <w:color w:val="0000ff"/>
                <w:sz w:val="24"/>
                <w:szCs w:val="24"/>
                <w:highlight w:val="none"/>
                <w:lang w:val="en-US" w:eastAsia="zh-CN" w:bidi="ar-SA"/>
              </w:rPr>
            </w:r>
            <w:r/>
          </w:p>
        </w:tc>
      </w:tr>
      <w:tr>
        <w:trPr>
          <w:trHeight w:val="414"/>
        </w:trPr>
        <w:tc>
          <w:tcPr>
            <w:tcW w:w="2625" w:type="dxa"/>
            <w:vAlign w:val="center"/>
            <w:textDirection w:val="lrTb"/>
            <w:noWrap w:val="false"/>
          </w:tcPr>
          <w:p>
            <w:pPr>
              <w:pStyle w:val="797"/>
              <w:jc w:val="left"/>
              <w:spacing w:before="0" w:beforeAutospacing="0" w:after="0" w:afterAutospacing="0" w:line="240" w:lineRule="auto"/>
              <w:widowControl/>
              <w:rPr>
                <w:rFonts w:hint="eastAsia" w:ascii="Times New Roman" w:hAnsi="Times New Roman" w:eastAsia="宋体" w:cs="Times New Roman"/>
                <w:color w:val="0000ff"/>
                <w:sz w:val="24"/>
                <w:szCs w:val="24"/>
                <w:highlight w:val="none"/>
                <w:lang w:val="en-US" w:eastAsia="zh-CN" w:bidi="ar-SA"/>
              </w:rPr>
            </w:pPr>
            <w:r>
              <w:rPr>
                <w:rFonts w:hint="eastAsia" w:ascii="宋体" w:hAnsi="宋体" w:eastAsia="宋体" w:cs="宋体"/>
                <w:color w:val="0000ff"/>
                <w:sz w:val="21"/>
                <w:szCs w:val="21"/>
                <w:highlight w:val="none"/>
                <w:lang w:val="en-US" w:eastAsia="zh-CN" w:bidi="ar-SA"/>
              </w:rPr>
              <w:t xml:space="preserve">门机系统</w:t>
            </w:r>
            <w:r>
              <w:rPr>
                <w:rFonts w:hint="eastAsia" w:ascii="Times New Roman" w:hAnsi="Times New Roman" w:eastAsia="宋体" w:cs="Times New Roman"/>
                <w:color w:val="0000ff"/>
                <w:sz w:val="24"/>
                <w:szCs w:val="24"/>
                <w:highlight w:val="none"/>
                <w:lang w:val="en-US" w:eastAsia="zh-CN" w:bidi="ar-SA"/>
              </w:rPr>
            </w:r>
            <w:r/>
          </w:p>
        </w:tc>
        <w:tc>
          <w:tcPr>
            <w:tcW w:w="7151" w:type="dxa"/>
            <w:vAlign w:val="center"/>
            <w:textDirection w:val="lrTb"/>
            <w:noWrap w:val="false"/>
          </w:tcPr>
          <w:p>
            <w:pPr>
              <w:pStyle w:val="797"/>
              <w:jc w:val="left"/>
              <w:spacing w:before="0" w:beforeAutospacing="0" w:after="0" w:afterAutospacing="0" w:line="240" w:lineRule="auto"/>
              <w:widowControl/>
              <w:rPr>
                <w:rFonts w:hint="eastAsia" w:ascii="Times New Roman" w:hAnsi="Times New Roman" w:eastAsia="宋体" w:cs="Times New Roman"/>
                <w:color w:val="0000ff"/>
                <w:sz w:val="24"/>
                <w:szCs w:val="24"/>
                <w:highlight w:val="none"/>
                <w:lang w:val="en-US" w:eastAsia="zh-CN" w:bidi="ar-SA"/>
              </w:rPr>
            </w:pPr>
            <w:r>
              <w:rPr>
                <w:rFonts w:hint="eastAsia" w:ascii="宋体" w:hAnsi="宋体" w:eastAsia="宋体" w:cs="宋体"/>
                <w:color w:val="0000ff"/>
                <w:sz w:val="21"/>
                <w:szCs w:val="21"/>
                <w:highlight w:val="none"/>
                <w:lang w:val="en-US" w:eastAsia="zh-CN" w:bidi="ar-SA"/>
              </w:rPr>
              <w:t xml:space="preserve">变压变频（VVVF）调速驱动门机</w:t>
            </w:r>
            <w:r>
              <w:rPr>
                <w:rFonts w:hint="eastAsia" w:ascii="Times New Roman" w:hAnsi="Times New Roman" w:eastAsia="宋体" w:cs="Times New Roman"/>
                <w:color w:val="0000ff"/>
                <w:sz w:val="24"/>
                <w:szCs w:val="24"/>
                <w:highlight w:val="none"/>
                <w:lang w:val="en-US" w:eastAsia="zh-CN" w:bidi="ar-SA"/>
              </w:rPr>
            </w:r>
            <w:r/>
          </w:p>
        </w:tc>
      </w:tr>
      <w:tr>
        <w:trPr>
          <w:trHeight w:val="414"/>
        </w:trPr>
        <w:tc>
          <w:tcPr>
            <w:tcW w:w="2625" w:type="dxa"/>
            <w:vAlign w:val="center"/>
            <w:textDirection w:val="lrTb"/>
            <w:noWrap w:val="false"/>
          </w:tcPr>
          <w:p>
            <w:pPr>
              <w:pStyle w:val="797"/>
              <w:jc w:val="left"/>
              <w:spacing w:before="0" w:beforeAutospacing="0" w:after="0" w:afterAutospacing="0" w:line="240" w:lineRule="auto"/>
              <w:widowControl/>
              <w:rPr>
                <w:rFonts w:ascii="宋体" w:hAnsi="宋体" w:eastAsia="宋体" w:cs="宋体"/>
                <w:color w:val="0000ff"/>
                <w:sz w:val="21"/>
                <w:szCs w:val="21"/>
                <w:highlight w:val="none"/>
                <w:lang w:val="en-US" w:eastAsia="zh-CN" w:bidi="ar-SA"/>
              </w:rPr>
            </w:pPr>
            <w:r>
              <w:rPr>
                <w:rFonts w:hint="eastAsia" w:ascii="宋体" w:hAnsi="宋体" w:eastAsia="宋体" w:cs="宋体"/>
                <w:color w:val="0000ff"/>
                <w:sz w:val="21"/>
                <w:szCs w:val="21"/>
                <w:highlight w:val="none"/>
                <w:lang w:val="en-US" w:eastAsia="zh-CN" w:bidi="ar-SA"/>
              </w:rPr>
              <w:t xml:space="preserve">驱动方式、门系统、控制系统其他要求</w:t>
            </w:r>
            <w:r>
              <w:rPr>
                <w:rFonts w:ascii="宋体" w:hAnsi="宋体" w:eastAsia="宋体" w:cs="宋体"/>
                <w:color w:val="0000ff"/>
                <w:sz w:val="21"/>
                <w:szCs w:val="21"/>
                <w:highlight w:val="none"/>
                <w:lang w:val="en-US" w:eastAsia="zh-CN" w:bidi="ar-SA"/>
              </w:rPr>
            </w:r>
            <w:r/>
          </w:p>
        </w:tc>
        <w:tc>
          <w:tcPr>
            <w:tcW w:w="7151" w:type="dxa"/>
            <w:vAlign w:val="center"/>
            <w:textDirection w:val="lrTb"/>
            <w:noWrap w:val="false"/>
          </w:tcPr>
          <w:p>
            <w:pPr>
              <w:pStyle w:val="797"/>
              <w:numPr>
                <w:ilvl w:val="0"/>
                <w:numId w:val="13"/>
              </w:numPr>
              <w:jc w:val="left"/>
              <w:spacing w:before="0" w:beforeAutospacing="0" w:after="0" w:afterAutospacing="0" w:line="240" w:lineRule="auto"/>
              <w:widowControl/>
              <w:tabs>
                <w:tab w:val="left" w:pos="312" w:leader="none"/>
              </w:tabs>
              <w:rPr>
                <w:rFonts w:hint="eastAsia" w:ascii="宋体" w:hAnsi="宋体" w:eastAsia="宋体" w:cs="宋体"/>
                <w:color w:val="0000ff"/>
                <w:sz w:val="21"/>
                <w:szCs w:val="21"/>
                <w:highlight w:val="none"/>
                <w:lang w:val="en-US" w:eastAsia="zh-CN" w:bidi="ar-SA"/>
              </w:rPr>
            </w:pPr>
            <w:r>
              <w:rPr>
                <w:rFonts w:hint="eastAsia" w:ascii="宋体" w:hAnsi="宋体" w:eastAsia="宋体" w:cs="宋体"/>
                <w:color w:val="0000ff"/>
                <w:sz w:val="21"/>
                <w:szCs w:val="21"/>
                <w:highlight w:val="none"/>
                <w:lang w:val="en-US" w:eastAsia="zh-CN" w:bidi="ar-SA"/>
              </w:rPr>
              <w:t xml:space="preserve">投标产品永磁同步无齿轮</w:t>
            </w:r>
            <w:r>
              <w:rPr>
                <w:rFonts w:hint="eastAsia" w:ascii="宋体" w:hAnsi="宋体" w:eastAsia="宋体" w:cs="宋体"/>
                <w:color w:val="0000ff"/>
                <w:sz w:val="21"/>
                <w:szCs w:val="21"/>
                <w:highlight w:val="none"/>
                <w:lang w:val="en-US" w:eastAsia="zh-CN" w:bidi="ar-SA"/>
              </w:rPr>
            </w:r>
            <w:r/>
          </w:p>
          <w:p>
            <w:pPr>
              <w:pStyle w:val="797"/>
              <w:numPr>
                <w:ilvl w:val="0"/>
                <w:numId w:val="13"/>
              </w:numPr>
              <w:jc w:val="left"/>
              <w:spacing w:before="0" w:beforeAutospacing="0" w:after="0" w:afterAutospacing="0" w:line="240" w:lineRule="auto"/>
              <w:widowControl/>
              <w:tabs>
                <w:tab w:val="left" w:pos="312" w:leader="none"/>
              </w:tabs>
              <w:rPr>
                <w:rFonts w:hint="eastAsia" w:ascii="宋体" w:hAnsi="宋体" w:eastAsia="宋体" w:cs="宋体"/>
                <w:bCs/>
                <w:color w:val="0000ff"/>
                <w:highlight w:val="none"/>
                <w:lang w:bidi="ar"/>
              </w:rPr>
            </w:pPr>
            <w:r>
              <w:rPr>
                <w:rFonts w:hint="eastAsia" w:ascii="宋体" w:hAnsi="宋体" w:eastAsia="宋体" w:cs="宋体"/>
                <w:color w:val="0000ff"/>
                <w:highlight w:val="none"/>
                <w:lang w:bidi="ar"/>
              </w:rPr>
              <w:t xml:space="preserve">投标产品</w:t>
            </w:r>
            <w:r>
              <w:rPr>
                <w:rFonts w:hint="eastAsia" w:ascii="宋体" w:hAnsi="宋体" w:eastAsia="宋体" w:cs="宋体"/>
                <w:bCs/>
                <w:color w:val="0000ff"/>
                <w:highlight w:val="none"/>
                <w:lang w:bidi="ar"/>
              </w:rPr>
              <w:t xml:space="preserve">变压变频(VVVF)调速驱动门机</w:t>
            </w:r>
            <w:r>
              <w:rPr>
                <w:rFonts w:hint="eastAsia" w:ascii="宋体" w:hAnsi="宋体" w:eastAsia="宋体" w:cs="宋体"/>
                <w:bCs/>
                <w:color w:val="0000ff"/>
                <w:highlight w:val="none"/>
                <w:lang w:bidi="ar"/>
              </w:rPr>
            </w:r>
            <w:r/>
          </w:p>
          <w:p>
            <w:pPr>
              <w:pStyle w:val="797"/>
              <w:numPr>
                <w:ilvl w:val="0"/>
                <w:numId w:val="13"/>
              </w:numPr>
              <w:jc w:val="left"/>
              <w:spacing w:before="0" w:beforeAutospacing="0" w:after="0" w:afterAutospacing="0" w:line="240" w:lineRule="auto"/>
              <w:widowControl/>
              <w:tabs>
                <w:tab w:val="left" w:pos="312" w:leader="none"/>
              </w:tabs>
              <w:rPr>
                <w:rFonts w:ascii="宋体" w:hAnsi="宋体" w:eastAsia="宋体" w:cs="宋体"/>
                <w:bCs/>
                <w:color w:val="0000ff"/>
                <w:highlight w:val="none"/>
                <w:lang w:val="en-US" w:eastAsia="zh-CN" w:bidi="ar"/>
              </w:rPr>
            </w:pPr>
            <w:r>
              <w:rPr>
                <w:rFonts w:hint="eastAsia" w:ascii="宋体" w:hAnsi="宋体" w:eastAsia="宋体" w:cs="宋体"/>
                <w:color w:val="0000ff"/>
                <w:highlight w:val="none"/>
                <w:lang w:bidi="ar"/>
              </w:rPr>
              <w:t xml:space="preserve">投标产品</w:t>
            </w:r>
            <w:r>
              <w:rPr>
                <w:rFonts w:hint="eastAsia" w:ascii="宋体" w:hAnsi="宋体" w:eastAsia="宋体" w:cs="宋体"/>
                <w:bCs/>
                <w:color w:val="0000ff"/>
                <w:highlight w:val="none"/>
                <w:lang w:bidi="ar"/>
              </w:rPr>
              <w:t xml:space="preserve">全电脑全集选方式</w:t>
            </w:r>
            <w:r>
              <w:rPr>
                <w:rFonts w:ascii="宋体" w:hAnsi="宋体" w:eastAsia="宋体" w:cs="宋体"/>
                <w:bCs/>
                <w:color w:val="0000ff"/>
                <w:highlight w:val="none"/>
                <w:lang w:val="en-US" w:eastAsia="zh-CN" w:bidi="ar"/>
              </w:rPr>
            </w:r>
            <w:r/>
          </w:p>
        </w:tc>
      </w:tr>
      <w:tr>
        <w:trPr>
          <w:trHeight w:val="57"/>
        </w:trPr>
        <w:tc>
          <w:tcPr>
            <w:gridSpan w:val="2"/>
            <w:tcW w:w="9776" w:type="dxa"/>
            <w:vAlign w:val="center"/>
            <w:textDirection w:val="lrTb"/>
            <w:noWrap w:val="false"/>
          </w:tcPr>
          <w:p>
            <w:pPr>
              <w:pStyle w:val="797"/>
              <w:jc w:val="left"/>
              <w:spacing w:before="0" w:beforeAutospacing="0" w:after="0" w:afterAutospacing="0" w:line="340" w:lineRule="exact"/>
              <w:widowControl/>
              <w:rPr>
                <w:rFonts w:hint="eastAsia" w:ascii="宋体" w:hAnsi="宋体" w:eastAsia="宋体" w:cs="宋体"/>
                <w:color w:val="0000ff"/>
                <w:spacing w:val="-3"/>
                <w:sz w:val="21"/>
                <w:szCs w:val="21"/>
                <w:highlight w:val="none"/>
                <w:lang w:val="en-US" w:eastAsia="zh-CN" w:bidi="ar-SA"/>
              </w:rPr>
            </w:pPr>
            <w:r>
              <w:rPr>
                <w:rFonts w:hint="eastAsia" w:ascii="宋体" w:hAnsi="宋体" w:eastAsia="宋体" w:cs="宋体"/>
                <w:color w:val="0000ff"/>
                <w:spacing w:val="-3"/>
                <w:sz w:val="21"/>
                <w:szCs w:val="21"/>
                <w:highlight w:val="none"/>
                <w:lang w:val="en-US" w:eastAsia="zh-CN" w:bidi="ar-SA"/>
              </w:rPr>
              <w:t xml:space="preserve">二、土建尺寸</w:t>
            </w:r>
            <w:r>
              <w:rPr>
                <w:rFonts w:hint="eastAsia" w:ascii="宋体" w:hAnsi="宋体" w:eastAsia="宋体" w:cs="宋体"/>
                <w:color w:val="0000ff"/>
                <w:spacing w:val="-3"/>
                <w:sz w:val="21"/>
                <w:szCs w:val="21"/>
                <w:highlight w:val="none"/>
                <w:lang w:val="en-US" w:eastAsia="zh-CN" w:bidi="ar-SA"/>
              </w:rPr>
            </w:r>
            <w:r/>
          </w:p>
        </w:tc>
      </w:tr>
      <w:tr>
        <w:trPr>
          <w:trHeight w:val="57"/>
        </w:trPr>
        <w:tc>
          <w:tcPr>
            <w:tcW w:w="2625" w:type="dxa"/>
            <w:vAlign w:val="center"/>
            <w:textDirection w:val="lrTb"/>
            <w:noWrap w:val="false"/>
          </w:tcPr>
          <w:p>
            <w:pPr>
              <w:pStyle w:val="797"/>
              <w:jc w:val="center"/>
              <w:spacing w:before="0" w:beforeAutospacing="0" w:after="0" w:afterAutospacing="0" w:line="400" w:lineRule="exact"/>
              <w:widowControl/>
              <w:rPr>
                <w:rFonts w:hint="eastAsia" w:ascii="宋体" w:hAnsi="宋体" w:eastAsia="宋体" w:cs="宋体"/>
                <w:color w:val="0000ff"/>
                <w:spacing w:val="-3"/>
                <w:sz w:val="21"/>
                <w:szCs w:val="21"/>
                <w:highlight w:val="none"/>
                <w:lang w:val="en-US" w:eastAsia="zh-CN" w:bidi="ar-SA"/>
              </w:rPr>
            </w:pPr>
            <w:r>
              <w:rPr>
                <w:rFonts w:hint="eastAsia" w:ascii="宋体" w:hAnsi="宋体" w:eastAsia="宋体" w:cs="宋体"/>
                <w:color w:val="0000ff"/>
                <w:spacing w:val="-3"/>
                <w:sz w:val="21"/>
                <w:szCs w:val="21"/>
                <w:highlight w:val="none"/>
                <w:lang w:val="en-US" w:eastAsia="zh-CN" w:bidi="ar-SA"/>
              </w:rPr>
              <w:t xml:space="preserve">导轨支架</w:t>
            </w:r>
            <w:r>
              <w:rPr>
                <w:rFonts w:hint="eastAsia" w:ascii="宋体" w:hAnsi="宋体" w:eastAsia="宋体" w:cs="宋体"/>
                <w:color w:val="0000ff"/>
                <w:spacing w:val="-3"/>
                <w:sz w:val="21"/>
                <w:szCs w:val="21"/>
                <w:highlight w:val="none"/>
                <w:lang w:val="en-US" w:eastAsia="zh-CN" w:bidi="ar-SA"/>
              </w:rPr>
            </w:r>
            <w:r/>
          </w:p>
        </w:tc>
        <w:tc>
          <w:tcPr>
            <w:tcW w:w="7151" w:type="dxa"/>
            <w:vAlign w:val="center"/>
            <w:textDirection w:val="lrTb"/>
            <w:noWrap w:val="false"/>
          </w:tcPr>
          <w:p>
            <w:pPr>
              <w:pStyle w:val="797"/>
              <w:jc w:val="both"/>
              <w:spacing w:before="0" w:beforeAutospacing="0" w:after="0" w:afterAutospacing="0" w:line="340" w:lineRule="exact"/>
              <w:widowControl/>
              <w:rPr>
                <w:rFonts w:hint="eastAsia" w:ascii="宋体" w:hAnsi="宋体" w:eastAsia="宋体" w:cs="宋体"/>
                <w:color w:val="0000ff"/>
                <w:spacing w:val="-3"/>
                <w:sz w:val="21"/>
                <w:szCs w:val="21"/>
                <w:highlight w:val="none"/>
                <w:lang w:val="en-US" w:eastAsia="zh-CN" w:bidi="ar-SA"/>
              </w:rPr>
            </w:pPr>
            <w:r>
              <w:rPr>
                <w:rFonts w:hint="eastAsia" w:ascii="宋体" w:hAnsi="宋体" w:eastAsia="宋体" w:cs="宋体"/>
                <w:color w:val="0000ff"/>
                <w:spacing w:val="-3"/>
                <w:sz w:val="21"/>
                <w:szCs w:val="21"/>
                <w:highlight w:val="none"/>
                <w:lang w:val="en-US" w:eastAsia="zh-CN" w:bidi="ar-SA"/>
              </w:rPr>
              <w:t xml:space="preserve">依据土建图；</w:t>
            </w:r>
            <w:r>
              <w:rPr>
                <w:rFonts w:hint="eastAsia" w:ascii="宋体" w:hAnsi="宋体" w:eastAsia="宋体" w:cs="宋体"/>
                <w:color w:val="0000ff"/>
                <w:spacing w:val="-3"/>
                <w:sz w:val="21"/>
                <w:szCs w:val="21"/>
                <w:highlight w:val="none"/>
                <w:lang w:val="en-US" w:eastAsia="zh-CN" w:bidi="ar-SA"/>
              </w:rPr>
            </w:r>
            <w:r/>
          </w:p>
        </w:tc>
      </w:tr>
      <w:tr>
        <w:trPr>
          <w:trHeight w:val="57"/>
        </w:trPr>
        <w:tc>
          <w:tcPr>
            <w:gridSpan w:val="2"/>
            <w:tcW w:w="9776" w:type="dxa"/>
            <w:vAlign w:val="center"/>
            <w:textDirection w:val="lrTb"/>
            <w:noWrap w:val="false"/>
          </w:tcPr>
          <w:p>
            <w:pPr>
              <w:pStyle w:val="797"/>
              <w:jc w:val="left"/>
              <w:spacing w:before="0" w:beforeAutospacing="0" w:after="0" w:afterAutospacing="0" w:line="340" w:lineRule="exact"/>
              <w:widowControl/>
              <w:rPr>
                <w:rFonts w:hint="eastAsia" w:ascii="宋体" w:hAnsi="宋体" w:eastAsia="宋体" w:cs="宋体"/>
                <w:color w:val="0000ff"/>
                <w:spacing w:val="-3"/>
                <w:sz w:val="21"/>
                <w:szCs w:val="21"/>
                <w:highlight w:val="none"/>
                <w:lang w:val="en-US" w:eastAsia="zh-CN" w:bidi="ar-SA"/>
              </w:rPr>
            </w:pPr>
            <w:r>
              <w:rPr>
                <w:rFonts w:hint="eastAsia" w:ascii="宋体" w:hAnsi="宋体" w:eastAsia="宋体" w:cs="宋体"/>
                <w:color w:val="0000ff"/>
                <w:spacing w:val="-3"/>
                <w:sz w:val="21"/>
                <w:szCs w:val="21"/>
                <w:highlight w:val="none"/>
                <w:lang w:val="en-US" w:eastAsia="zh-CN" w:bidi="ar-SA"/>
              </w:rPr>
              <w:t xml:space="preserve">三、电梯配置</w:t>
            </w:r>
            <w:r>
              <w:rPr>
                <w:rFonts w:hint="eastAsia" w:ascii="宋体" w:hAnsi="宋体" w:eastAsia="宋体" w:cs="宋体"/>
                <w:color w:val="0000ff"/>
                <w:spacing w:val="-3"/>
                <w:sz w:val="21"/>
                <w:szCs w:val="21"/>
                <w:highlight w:val="none"/>
                <w:lang w:val="en-US" w:eastAsia="zh-CN" w:bidi="ar-SA"/>
              </w:rPr>
            </w:r>
            <w:r/>
          </w:p>
        </w:tc>
      </w:tr>
      <w:tr>
        <w:trPr>
          <w:trHeight w:val="57"/>
        </w:trPr>
        <w:tc>
          <w:tcPr>
            <w:tcW w:w="2625" w:type="dxa"/>
            <w:vAlign w:val="center"/>
            <w:textDirection w:val="lrTb"/>
            <w:noWrap w:val="false"/>
          </w:tcPr>
          <w:p>
            <w:pPr>
              <w:pStyle w:val="797"/>
              <w:jc w:val="left"/>
              <w:spacing w:before="0" w:beforeAutospacing="0" w:after="0" w:afterAutospacing="0"/>
              <w:widowControl/>
              <w:rPr>
                <w:rFonts w:hint="eastAsia" w:ascii="Times New Roman" w:hAnsi="Times New Roman" w:eastAsia="宋体" w:cs="Times New Roman"/>
                <w:color w:val="0000ff"/>
                <w:sz w:val="24"/>
                <w:szCs w:val="24"/>
                <w:highlight w:val="none"/>
                <w:lang w:val="en-US" w:eastAsia="zh-CN" w:bidi="ar-SA"/>
              </w:rPr>
            </w:pPr>
            <w:r>
              <w:rPr>
                <w:rFonts w:hint="eastAsia" w:ascii="宋体" w:hAnsi="宋体" w:eastAsia="宋体" w:cs="宋体"/>
                <w:color w:val="0000ff"/>
                <w:sz w:val="21"/>
                <w:szCs w:val="21"/>
                <w:highlight w:val="none"/>
                <w:lang w:val="en-US" w:eastAsia="zh-CN" w:bidi="ar-SA"/>
              </w:rPr>
              <w:t xml:space="preserve">开门方式</w:t>
            </w:r>
            <w:r>
              <w:rPr>
                <w:rFonts w:hint="eastAsia" w:ascii="Times New Roman" w:hAnsi="Times New Roman" w:eastAsia="宋体" w:cs="Times New Roman"/>
                <w:color w:val="0000ff"/>
                <w:sz w:val="24"/>
                <w:szCs w:val="24"/>
                <w:highlight w:val="none"/>
                <w:lang w:val="en-US" w:eastAsia="zh-CN" w:bidi="ar-SA"/>
              </w:rPr>
            </w:r>
            <w:r/>
          </w:p>
        </w:tc>
        <w:tc>
          <w:tcPr>
            <w:tcW w:w="7151" w:type="dxa"/>
            <w:vAlign w:val="center"/>
            <w:textDirection w:val="lrTb"/>
            <w:noWrap w:val="false"/>
          </w:tcPr>
          <w:p>
            <w:pPr>
              <w:pStyle w:val="797"/>
              <w:jc w:val="left"/>
              <w:spacing w:before="0" w:beforeAutospacing="0" w:after="0" w:afterAutospacing="0" w:line="340" w:lineRule="exact"/>
              <w:widowControl/>
              <w:rPr>
                <w:rFonts w:hint="eastAsia" w:ascii="宋体" w:hAnsi="宋体" w:eastAsia="宋体" w:cs="宋体"/>
                <w:color w:val="0000ff"/>
                <w:spacing w:val="-3"/>
                <w:sz w:val="21"/>
                <w:szCs w:val="21"/>
                <w:highlight w:val="none"/>
                <w:lang w:val="en-US" w:eastAsia="zh-CN" w:bidi="ar-SA"/>
              </w:rPr>
            </w:pPr>
            <w:r>
              <w:rPr>
                <w:rFonts w:hint="eastAsia" w:ascii="宋体" w:hAnsi="宋体" w:eastAsia="宋体" w:cs="宋体"/>
                <w:color w:val="0000ff"/>
                <w:sz w:val="21"/>
                <w:szCs w:val="21"/>
                <w:highlight w:val="none"/>
              </w:rPr>
              <w:t xml:space="preserve">中分门</w:t>
            </w:r>
            <w:r>
              <w:rPr>
                <w:rFonts w:hint="eastAsia" w:ascii="宋体" w:hAnsi="宋体" w:eastAsia="宋体" w:cs="宋体"/>
                <w:color w:val="0000ff"/>
                <w:spacing w:val="-3"/>
                <w:sz w:val="21"/>
                <w:szCs w:val="21"/>
                <w:highlight w:val="none"/>
                <w:lang w:val="en-US" w:eastAsia="zh-CN" w:bidi="ar-SA"/>
              </w:rPr>
            </w:r>
            <w:r/>
          </w:p>
        </w:tc>
      </w:tr>
      <w:tr>
        <w:trPr>
          <w:trHeight w:val="57"/>
        </w:trPr>
        <w:tc>
          <w:tcPr>
            <w:tcW w:w="2625" w:type="dxa"/>
            <w:vAlign w:val="center"/>
            <w:textDirection w:val="lrTb"/>
            <w:noWrap w:val="false"/>
          </w:tcPr>
          <w:p>
            <w:pPr>
              <w:pStyle w:val="797"/>
              <w:jc w:val="left"/>
              <w:spacing w:before="0" w:beforeAutospacing="0" w:after="0" w:afterAutospacing="0"/>
              <w:widowControl/>
              <w:rPr>
                <w:rFonts w:hint="eastAsia" w:ascii="Times New Roman" w:hAnsi="Times New Roman" w:eastAsia="宋体" w:cs="Times New Roman"/>
                <w:color w:val="0000ff"/>
                <w:sz w:val="24"/>
                <w:szCs w:val="24"/>
                <w:highlight w:val="none"/>
                <w:lang w:val="en-US" w:eastAsia="zh-CN" w:bidi="ar-SA"/>
              </w:rPr>
            </w:pPr>
            <w:r>
              <w:rPr>
                <w:rFonts w:hint="eastAsia" w:ascii="宋体" w:hAnsi="宋体" w:eastAsia="宋体" w:cs="宋体"/>
                <w:color w:val="0000ff"/>
                <w:sz w:val="21"/>
                <w:szCs w:val="21"/>
                <w:highlight w:val="none"/>
                <w:lang w:val="en-US" w:eastAsia="zh-CN" w:bidi="ar-SA"/>
              </w:rPr>
              <w:t xml:space="preserve">轿顶</w:t>
            </w:r>
            <w:r>
              <w:rPr>
                <w:rFonts w:hint="eastAsia" w:ascii="Times New Roman" w:hAnsi="Times New Roman" w:eastAsia="宋体" w:cs="Times New Roman"/>
                <w:color w:val="0000ff"/>
                <w:sz w:val="24"/>
                <w:szCs w:val="24"/>
                <w:highlight w:val="none"/>
                <w:lang w:val="en-US" w:eastAsia="zh-CN" w:bidi="ar-SA"/>
              </w:rPr>
            </w:r>
            <w:r/>
          </w:p>
        </w:tc>
        <w:tc>
          <w:tcPr>
            <w:tcW w:w="7151" w:type="dxa"/>
            <w:vAlign w:val="center"/>
            <w:textDirection w:val="lrTb"/>
            <w:noWrap w:val="false"/>
          </w:tcPr>
          <w:p>
            <w:pPr>
              <w:pStyle w:val="797"/>
              <w:jc w:val="left"/>
              <w:spacing w:before="0" w:beforeAutospacing="0" w:after="0" w:afterAutospacing="0"/>
              <w:widowControl/>
              <w:rPr>
                <w:rFonts w:hint="eastAsia" w:ascii="Times New Roman" w:hAnsi="Times New Roman" w:eastAsia="宋体" w:cs="Times New Roman"/>
                <w:color w:val="0000ff"/>
                <w:sz w:val="24"/>
                <w:szCs w:val="24"/>
                <w:highlight w:val="none"/>
                <w:lang w:val="en-US" w:eastAsia="zh-CN" w:bidi="ar-SA"/>
              </w:rPr>
            </w:pPr>
            <w:r>
              <w:rPr>
                <w:rFonts w:hint="eastAsia" w:ascii="宋体" w:hAnsi="宋体" w:eastAsia="宋体" w:cs="宋体"/>
                <w:color w:val="0000ff"/>
                <w:sz w:val="21"/>
                <w:szCs w:val="21"/>
                <w:highlight w:val="none"/>
                <w:lang w:val="en-US" w:eastAsia="zh-CN" w:bidi="ar-SA"/>
              </w:rPr>
              <w:t xml:space="preserve">商务吊顶，轿厢顶配置低噪音横流风扇；</w:t>
            </w:r>
            <w:r>
              <w:rPr>
                <w:rFonts w:hint="eastAsia" w:ascii="Times New Roman" w:hAnsi="Times New Roman" w:eastAsia="宋体" w:cs="Times New Roman"/>
                <w:color w:val="0000ff"/>
                <w:sz w:val="24"/>
                <w:szCs w:val="24"/>
                <w:highlight w:val="none"/>
                <w:lang w:val="en-US" w:eastAsia="zh-CN" w:bidi="ar-SA"/>
              </w:rPr>
            </w:r>
            <w:r/>
          </w:p>
        </w:tc>
      </w:tr>
      <w:tr>
        <w:trPr>
          <w:trHeight w:val="57"/>
        </w:trPr>
        <w:tc>
          <w:tcPr>
            <w:tcW w:w="2625" w:type="dxa"/>
            <w:vAlign w:val="center"/>
            <w:textDirection w:val="lrTb"/>
            <w:noWrap w:val="false"/>
          </w:tcPr>
          <w:p>
            <w:pPr>
              <w:pStyle w:val="797"/>
              <w:jc w:val="left"/>
              <w:spacing w:before="0" w:beforeAutospacing="0" w:after="0" w:afterAutospacing="0"/>
              <w:widowControl/>
              <w:rPr>
                <w:rFonts w:hint="eastAsia" w:ascii="Times New Roman" w:hAnsi="Times New Roman" w:eastAsia="宋体" w:cs="Times New Roman"/>
                <w:color w:val="0000ff"/>
                <w:sz w:val="24"/>
                <w:szCs w:val="24"/>
                <w:highlight w:val="none"/>
                <w:lang w:val="en-US" w:eastAsia="zh-CN" w:bidi="ar-SA"/>
              </w:rPr>
            </w:pPr>
            <w:r>
              <w:rPr>
                <w:rFonts w:hint="eastAsia" w:ascii="宋体" w:hAnsi="宋体" w:eastAsia="宋体" w:cs="宋体"/>
                <w:color w:val="0000ff"/>
                <w:sz w:val="21"/>
                <w:szCs w:val="21"/>
                <w:highlight w:val="none"/>
                <w:lang w:val="en-US" w:eastAsia="zh-CN" w:bidi="ar-SA"/>
              </w:rPr>
              <w:t xml:space="preserve">轿门材料</w:t>
            </w:r>
            <w:r>
              <w:rPr>
                <w:rFonts w:hint="eastAsia" w:ascii="Times New Roman" w:hAnsi="Times New Roman" w:eastAsia="宋体" w:cs="Times New Roman"/>
                <w:color w:val="0000ff"/>
                <w:sz w:val="24"/>
                <w:szCs w:val="24"/>
                <w:highlight w:val="none"/>
                <w:lang w:val="en-US" w:eastAsia="zh-CN" w:bidi="ar-SA"/>
              </w:rPr>
            </w:r>
            <w:r/>
          </w:p>
        </w:tc>
        <w:tc>
          <w:tcPr>
            <w:tcW w:w="7151" w:type="dxa"/>
            <w:vAlign w:val="center"/>
            <w:textDirection w:val="lrTb"/>
            <w:noWrap w:val="false"/>
          </w:tcPr>
          <w:p>
            <w:pPr>
              <w:pStyle w:val="797"/>
              <w:ind w:right="-84"/>
              <w:jc w:val="left"/>
              <w:spacing w:before="0" w:beforeAutospacing="0" w:after="0" w:afterAutospacing="0"/>
              <w:widowControl/>
              <w:rPr>
                <w:rFonts w:hint="eastAsia" w:ascii="Times New Roman" w:hAnsi="Times New Roman" w:eastAsia="宋体" w:cs="Times New Roman"/>
                <w:color w:val="0000ff"/>
                <w:sz w:val="24"/>
                <w:szCs w:val="24"/>
                <w:highlight w:val="none"/>
                <w:lang w:val="en-US" w:eastAsia="zh-CN" w:bidi="ar-SA"/>
              </w:rPr>
            </w:pPr>
            <w:r>
              <w:rPr>
                <w:rFonts w:hint="eastAsia" w:ascii="宋体" w:hAnsi="宋体" w:eastAsia="宋体" w:cs="宋体"/>
                <w:color w:val="0000ff"/>
                <w:sz w:val="21"/>
                <w:szCs w:val="21"/>
                <w:highlight w:val="none"/>
                <w:lang w:val="en-US" w:eastAsia="zh-CN" w:bidi="ar-SA"/>
              </w:rPr>
              <w:t xml:space="preserve">厚1.5mm发纹不锈钢；</w:t>
            </w:r>
            <w:r>
              <w:rPr>
                <w:rFonts w:hint="eastAsia" w:ascii="Times New Roman" w:hAnsi="Times New Roman" w:eastAsia="宋体" w:cs="Times New Roman"/>
                <w:color w:val="0000ff"/>
                <w:sz w:val="24"/>
                <w:szCs w:val="24"/>
                <w:highlight w:val="none"/>
                <w:lang w:val="en-US" w:eastAsia="zh-CN" w:bidi="ar-SA"/>
              </w:rPr>
            </w:r>
            <w:r/>
          </w:p>
        </w:tc>
      </w:tr>
      <w:tr>
        <w:trPr>
          <w:trHeight w:val="57"/>
        </w:trPr>
        <w:tc>
          <w:tcPr>
            <w:tcW w:w="2625" w:type="dxa"/>
            <w:vAlign w:val="center"/>
            <w:textDirection w:val="lrTb"/>
            <w:noWrap w:val="false"/>
          </w:tcPr>
          <w:p>
            <w:pPr>
              <w:pStyle w:val="797"/>
              <w:jc w:val="left"/>
              <w:spacing w:before="0" w:beforeAutospacing="0" w:after="0" w:afterAutospacing="0"/>
              <w:widowControl/>
              <w:rPr>
                <w:rFonts w:hint="eastAsia" w:ascii="Times New Roman" w:hAnsi="Times New Roman" w:eastAsia="宋体" w:cs="Times New Roman"/>
                <w:color w:val="0000ff"/>
                <w:sz w:val="24"/>
                <w:szCs w:val="24"/>
                <w:highlight w:val="none"/>
                <w:lang w:val="en-US" w:eastAsia="zh-CN" w:bidi="ar-SA"/>
              </w:rPr>
            </w:pPr>
            <w:r>
              <w:rPr>
                <w:rFonts w:hint="eastAsia" w:ascii="宋体" w:hAnsi="宋体" w:eastAsia="宋体" w:cs="宋体"/>
                <w:color w:val="0000ff"/>
                <w:sz w:val="21"/>
                <w:szCs w:val="21"/>
                <w:highlight w:val="none"/>
                <w:lang w:val="en-US" w:eastAsia="zh-CN" w:bidi="ar-SA"/>
              </w:rPr>
              <w:t xml:space="preserve">轿壁材料</w:t>
            </w:r>
            <w:r>
              <w:rPr>
                <w:rFonts w:hint="eastAsia" w:ascii="Times New Roman" w:hAnsi="Times New Roman" w:eastAsia="宋体" w:cs="Times New Roman"/>
                <w:color w:val="0000ff"/>
                <w:sz w:val="24"/>
                <w:szCs w:val="24"/>
                <w:highlight w:val="none"/>
                <w:lang w:val="en-US" w:eastAsia="zh-CN" w:bidi="ar-SA"/>
              </w:rPr>
            </w:r>
            <w:r/>
          </w:p>
        </w:tc>
        <w:tc>
          <w:tcPr>
            <w:tcW w:w="7151" w:type="dxa"/>
            <w:vAlign w:val="center"/>
            <w:textDirection w:val="lrTb"/>
            <w:noWrap w:val="false"/>
          </w:tcPr>
          <w:p>
            <w:pPr>
              <w:pStyle w:val="797"/>
              <w:ind w:right="-84"/>
              <w:jc w:val="left"/>
              <w:spacing w:before="0" w:beforeAutospacing="0" w:after="0" w:afterAutospacing="0"/>
              <w:widowControl/>
              <w:rPr>
                <w:rFonts w:hint="eastAsia" w:ascii="Times New Roman" w:hAnsi="Times New Roman" w:eastAsia="宋体" w:cs="Times New Roman"/>
                <w:color w:val="0000ff"/>
                <w:sz w:val="24"/>
                <w:szCs w:val="24"/>
                <w:highlight w:val="none"/>
                <w:lang w:val="en-US" w:eastAsia="zh-CN" w:bidi="ar-SA"/>
              </w:rPr>
            </w:pPr>
            <w:r>
              <w:rPr>
                <w:rFonts w:hint="eastAsia" w:ascii="宋体" w:hAnsi="宋体" w:eastAsia="宋体" w:cs="宋体"/>
                <w:color w:val="0000ff"/>
                <w:sz w:val="21"/>
                <w:szCs w:val="21"/>
                <w:highlight w:val="none"/>
                <w:lang w:val="en-US" w:eastAsia="zh-CN" w:bidi="ar-SA"/>
              </w:rPr>
              <w:t xml:space="preserve">厚1.5mm发纹不锈钢；</w:t>
            </w:r>
            <w:r>
              <w:rPr>
                <w:rFonts w:hint="eastAsia" w:ascii="Times New Roman" w:hAnsi="Times New Roman" w:eastAsia="宋体" w:cs="Times New Roman"/>
                <w:color w:val="0000ff"/>
                <w:sz w:val="24"/>
                <w:szCs w:val="24"/>
                <w:highlight w:val="none"/>
                <w:lang w:val="en-US" w:eastAsia="zh-CN" w:bidi="ar-SA"/>
              </w:rPr>
            </w:r>
            <w:r/>
          </w:p>
        </w:tc>
      </w:tr>
      <w:tr>
        <w:trPr>
          <w:trHeight w:val="57"/>
        </w:trPr>
        <w:tc>
          <w:tcPr>
            <w:tcW w:w="2625" w:type="dxa"/>
            <w:vAlign w:val="center"/>
            <w:textDirection w:val="lrTb"/>
            <w:noWrap w:val="false"/>
          </w:tcPr>
          <w:p>
            <w:pPr>
              <w:pStyle w:val="797"/>
              <w:jc w:val="left"/>
              <w:spacing w:before="0" w:beforeAutospacing="0" w:after="0" w:afterAutospacing="0"/>
              <w:widowControl/>
              <w:rPr>
                <w:rFonts w:hint="eastAsia" w:ascii="Times New Roman" w:hAnsi="Times New Roman" w:eastAsia="宋体" w:cs="Times New Roman"/>
                <w:color w:val="0000ff"/>
                <w:sz w:val="24"/>
                <w:szCs w:val="24"/>
                <w:highlight w:val="none"/>
                <w:lang w:val="en-US" w:eastAsia="zh-CN" w:bidi="ar-SA"/>
              </w:rPr>
            </w:pPr>
            <w:r>
              <w:rPr>
                <w:rFonts w:hint="eastAsia" w:ascii="宋体" w:hAnsi="宋体" w:eastAsia="宋体" w:cs="宋体"/>
                <w:color w:val="0000ff"/>
                <w:sz w:val="21"/>
                <w:szCs w:val="21"/>
                <w:highlight w:val="none"/>
                <w:lang w:val="en-US" w:eastAsia="zh-CN" w:bidi="ar-SA"/>
              </w:rPr>
              <w:t xml:space="preserve">轿厢地板</w:t>
            </w:r>
            <w:r>
              <w:rPr>
                <w:rFonts w:hint="eastAsia" w:ascii="Times New Roman" w:hAnsi="Times New Roman" w:eastAsia="宋体" w:cs="Times New Roman"/>
                <w:color w:val="0000ff"/>
                <w:sz w:val="24"/>
                <w:szCs w:val="24"/>
                <w:highlight w:val="none"/>
                <w:lang w:val="en-US" w:eastAsia="zh-CN" w:bidi="ar-SA"/>
              </w:rPr>
            </w:r>
            <w:r/>
          </w:p>
        </w:tc>
        <w:tc>
          <w:tcPr>
            <w:tcW w:w="7151" w:type="dxa"/>
            <w:vAlign w:val="center"/>
            <w:textDirection w:val="lrTb"/>
            <w:noWrap w:val="false"/>
          </w:tcPr>
          <w:p>
            <w:pPr>
              <w:pStyle w:val="797"/>
              <w:jc w:val="left"/>
              <w:spacing w:before="0" w:beforeAutospacing="0" w:after="0" w:afterAutospacing="0"/>
              <w:widowControl/>
              <w:rPr>
                <w:rFonts w:hint="eastAsia" w:ascii="Times New Roman" w:hAnsi="Times New Roman" w:eastAsia="宋体" w:cs="Times New Roman"/>
                <w:color w:val="0000ff"/>
                <w:sz w:val="24"/>
                <w:szCs w:val="24"/>
                <w:highlight w:val="none"/>
                <w:lang w:val="en-US" w:eastAsia="zh-CN" w:bidi="ar-SA"/>
              </w:rPr>
            </w:pPr>
            <w:r>
              <w:rPr>
                <w:rFonts w:hint="eastAsia" w:ascii="宋体" w:hAnsi="宋体" w:eastAsia="宋体" w:cs="宋体"/>
                <w:color w:val="0000ff"/>
                <w:sz w:val="21"/>
                <w:szCs w:val="21"/>
                <w:highlight w:val="none"/>
                <w:lang w:val="en-US" w:eastAsia="zh-CN" w:bidi="ar-SA"/>
              </w:rPr>
              <w:t xml:space="preserve">大理石</w:t>
            </w:r>
            <w:r>
              <w:rPr>
                <w:rFonts w:hint="eastAsia" w:ascii="Times New Roman" w:hAnsi="Times New Roman" w:eastAsia="宋体" w:cs="Times New Roman"/>
                <w:color w:val="0000ff"/>
                <w:sz w:val="24"/>
                <w:szCs w:val="24"/>
                <w:highlight w:val="none"/>
                <w:lang w:val="en-US" w:eastAsia="zh-CN" w:bidi="ar-SA"/>
              </w:rPr>
            </w:r>
            <w:r/>
          </w:p>
        </w:tc>
      </w:tr>
      <w:tr>
        <w:trPr>
          <w:trHeight w:val="57"/>
        </w:trPr>
        <w:tc>
          <w:tcPr>
            <w:tcW w:w="2625" w:type="dxa"/>
            <w:vAlign w:val="center"/>
            <w:textDirection w:val="lrTb"/>
            <w:noWrap w:val="false"/>
          </w:tcPr>
          <w:p>
            <w:pPr>
              <w:pStyle w:val="797"/>
              <w:jc w:val="left"/>
              <w:spacing w:before="0" w:beforeAutospacing="0" w:after="0" w:afterAutospacing="0"/>
              <w:widowControl/>
              <w:rPr>
                <w:rFonts w:hint="eastAsia" w:ascii="Times New Roman" w:hAnsi="Times New Roman" w:eastAsia="宋体" w:cs="Times New Roman"/>
                <w:color w:val="0000ff"/>
                <w:sz w:val="24"/>
                <w:szCs w:val="24"/>
                <w:highlight w:val="none"/>
                <w:lang w:val="en-US" w:eastAsia="zh-CN" w:bidi="ar-SA"/>
              </w:rPr>
            </w:pPr>
            <w:r>
              <w:rPr>
                <w:rFonts w:hint="eastAsia" w:ascii="宋体" w:hAnsi="宋体" w:eastAsia="宋体" w:cs="宋体"/>
                <w:color w:val="0000ff"/>
                <w:sz w:val="21"/>
                <w:szCs w:val="21"/>
                <w:highlight w:val="none"/>
                <w:lang w:val="en-US" w:eastAsia="zh-CN" w:bidi="ar-SA"/>
              </w:rPr>
              <w:t xml:space="preserve">轿厢操作板</w:t>
            </w:r>
            <w:r>
              <w:rPr>
                <w:rFonts w:hint="eastAsia" w:ascii="Times New Roman" w:hAnsi="Times New Roman" w:eastAsia="宋体" w:cs="Times New Roman"/>
                <w:color w:val="0000ff"/>
                <w:sz w:val="24"/>
                <w:szCs w:val="24"/>
                <w:highlight w:val="none"/>
                <w:lang w:val="en-US" w:eastAsia="zh-CN" w:bidi="ar-SA"/>
              </w:rPr>
            </w:r>
            <w:r/>
          </w:p>
        </w:tc>
        <w:tc>
          <w:tcPr>
            <w:tcW w:w="7151" w:type="dxa"/>
            <w:vAlign w:val="center"/>
            <w:textDirection w:val="lrTb"/>
            <w:noWrap w:val="false"/>
          </w:tcPr>
          <w:p>
            <w:pPr>
              <w:pStyle w:val="797"/>
              <w:jc w:val="left"/>
              <w:spacing w:before="0" w:beforeAutospacing="0" w:after="0" w:afterAutospacing="0"/>
              <w:widowControl/>
              <w:rPr>
                <w:rFonts w:hint="eastAsia" w:ascii="Times New Roman" w:hAnsi="Times New Roman" w:eastAsia="宋体" w:cs="Times New Roman"/>
                <w:color w:val="0000ff"/>
                <w:sz w:val="24"/>
                <w:szCs w:val="24"/>
                <w:highlight w:val="none"/>
                <w:lang w:val="en-US" w:eastAsia="zh-CN" w:bidi="ar-SA"/>
              </w:rPr>
            </w:pPr>
            <w:r>
              <w:rPr>
                <w:rFonts w:hint="eastAsia" w:ascii="宋体" w:hAnsi="宋体" w:eastAsia="宋体" w:cs="宋体"/>
                <w:color w:val="0000ff"/>
                <w:sz w:val="21"/>
                <w:szCs w:val="21"/>
                <w:highlight w:val="none"/>
                <w:lang w:val="en-US" w:eastAsia="zh-CN" w:bidi="ar-SA"/>
              </w:rPr>
              <w:t xml:space="preserve">一体化操纵箱；</w:t>
            </w:r>
            <w:r>
              <w:rPr>
                <w:rFonts w:hint="eastAsia" w:ascii="Times New Roman" w:hAnsi="Times New Roman" w:eastAsia="宋体" w:cs="Times New Roman"/>
                <w:color w:val="0000ff"/>
                <w:sz w:val="24"/>
                <w:szCs w:val="24"/>
                <w:highlight w:val="none"/>
                <w:lang w:val="en-US" w:eastAsia="zh-CN" w:bidi="ar-SA"/>
              </w:rPr>
            </w:r>
            <w:r/>
          </w:p>
        </w:tc>
      </w:tr>
      <w:tr>
        <w:trPr>
          <w:trHeight w:val="57"/>
        </w:trPr>
        <w:tc>
          <w:tcPr>
            <w:tcW w:w="2625" w:type="dxa"/>
            <w:vAlign w:val="center"/>
            <w:textDirection w:val="lrTb"/>
            <w:noWrap w:val="false"/>
          </w:tcPr>
          <w:p>
            <w:pPr>
              <w:pStyle w:val="797"/>
              <w:jc w:val="left"/>
              <w:spacing w:before="0" w:beforeAutospacing="0" w:after="0" w:afterAutospacing="0"/>
              <w:widowControl/>
              <w:rPr>
                <w:rFonts w:hint="eastAsia" w:ascii="Times New Roman" w:hAnsi="Times New Roman" w:eastAsia="宋体" w:cs="Times New Roman"/>
                <w:color w:val="0000ff"/>
                <w:sz w:val="24"/>
                <w:szCs w:val="24"/>
                <w:highlight w:val="none"/>
                <w:lang w:val="en-US" w:eastAsia="zh-CN" w:bidi="ar-SA"/>
              </w:rPr>
            </w:pPr>
            <w:r>
              <w:rPr>
                <w:rFonts w:hint="eastAsia" w:ascii="宋体" w:hAnsi="宋体" w:eastAsia="宋体" w:cs="宋体"/>
                <w:color w:val="0000ff"/>
                <w:sz w:val="21"/>
                <w:szCs w:val="21"/>
                <w:highlight w:val="none"/>
                <w:lang w:val="en-US" w:eastAsia="zh-CN" w:bidi="ar-SA"/>
              </w:rPr>
              <w:t xml:space="preserve">轿内显示器</w:t>
            </w:r>
            <w:r>
              <w:rPr>
                <w:rFonts w:hint="eastAsia" w:ascii="Times New Roman" w:hAnsi="Times New Roman" w:eastAsia="宋体" w:cs="Times New Roman"/>
                <w:color w:val="0000ff"/>
                <w:sz w:val="24"/>
                <w:szCs w:val="24"/>
                <w:highlight w:val="none"/>
                <w:lang w:val="en-US" w:eastAsia="zh-CN" w:bidi="ar-SA"/>
              </w:rPr>
            </w:r>
            <w:r/>
          </w:p>
        </w:tc>
        <w:tc>
          <w:tcPr>
            <w:tcW w:w="7151" w:type="dxa"/>
            <w:vAlign w:val="center"/>
            <w:textDirection w:val="lrTb"/>
            <w:noWrap w:val="false"/>
          </w:tcPr>
          <w:p>
            <w:pPr>
              <w:pStyle w:val="797"/>
              <w:jc w:val="left"/>
              <w:spacing w:before="0" w:beforeAutospacing="0" w:after="0" w:afterAutospacing="0"/>
              <w:widowControl/>
              <w:rPr>
                <w:rFonts w:hint="eastAsia" w:ascii="Times New Roman" w:hAnsi="Times New Roman" w:eastAsia="宋体" w:cs="Times New Roman"/>
                <w:color w:val="0000ff"/>
                <w:sz w:val="24"/>
                <w:szCs w:val="24"/>
                <w:highlight w:val="none"/>
                <w:lang w:val="en-US" w:eastAsia="zh-CN" w:bidi="ar-SA"/>
              </w:rPr>
            </w:pPr>
            <w:r>
              <w:rPr>
                <w:rFonts w:hint="eastAsia" w:ascii="宋体" w:hAnsi="宋体" w:eastAsia="宋体" w:cs="宋体"/>
                <w:color w:val="0000ff"/>
                <w:sz w:val="21"/>
                <w:szCs w:val="21"/>
                <w:highlight w:val="none"/>
                <w:lang w:val="en-US" w:eastAsia="zh-CN" w:bidi="ar-SA"/>
              </w:rPr>
              <w:t xml:space="preserve">不锈钢</w:t>
            </w:r>
            <w:r>
              <w:rPr>
                <w:rFonts w:hint="eastAsia" w:ascii="Times New Roman" w:hAnsi="Times New Roman" w:eastAsia="宋体" w:cs="Times New Roman"/>
                <w:color w:val="0000ff"/>
                <w:sz w:val="24"/>
                <w:szCs w:val="24"/>
                <w:highlight w:val="none"/>
                <w:lang w:val="en-US" w:eastAsia="zh-CN" w:bidi="ar-SA"/>
              </w:rPr>
            </w:r>
            <w:r/>
          </w:p>
        </w:tc>
      </w:tr>
      <w:tr>
        <w:trPr>
          <w:trHeight w:val="57"/>
        </w:trPr>
        <w:tc>
          <w:tcPr>
            <w:tcW w:w="2625" w:type="dxa"/>
            <w:vAlign w:val="center"/>
            <w:textDirection w:val="lrTb"/>
            <w:noWrap w:val="false"/>
          </w:tcPr>
          <w:p>
            <w:pPr>
              <w:pStyle w:val="797"/>
              <w:jc w:val="left"/>
              <w:spacing w:before="0" w:beforeAutospacing="0" w:after="0" w:afterAutospacing="0"/>
              <w:widowControl/>
              <w:rPr>
                <w:rFonts w:hint="eastAsia" w:ascii="Times New Roman" w:hAnsi="Times New Roman" w:eastAsia="宋体" w:cs="Times New Roman"/>
                <w:color w:val="0000ff"/>
                <w:sz w:val="24"/>
                <w:szCs w:val="24"/>
                <w:highlight w:val="none"/>
                <w:lang w:val="en-US" w:eastAsia="zh-CN" w:bidi="ar-SA"/>
              </w:rPr>
            </w:pPr>
            <w:r>
              <w:rPr>
                <w:rFonts w:hint="eastAsia" w:ascii="宋体" w:hAnsi="宋体" w:eastAsia="宋体" w:cs="宋体"/>
                <w:color w:val="0000ff"/>
                <w:sz w:val="21"/>
                <w:szCs w:val="21"/>
                <w:highlight w:val="none"/>
                <w:lang w:val="en-US" w:eastAsia="zh-CN" w:bidi="ar-SA"/>
              </w:rPr>
              <w:t xml:space="preserve">厅外显示器</w:t>
            </w:r>
            <w:r>
              <w:rPr>
                <w:rFonts w:hint="eastAsia" w:ascii="Times New Roman" w:hAnsi="Times New Roman" w:eastAsia="宋体" w:cs="Times New Roman"/>
                <w:color w:val="0000ff"/>
                <w:sz w:val="24"/>
                <w:szCs w:val="24"/>
                <w:highlight w:val="none"/>
                <w:lang w:val="en-US" w:eastAsia="zh-CN" w:bidi="ar-SA"/>
              </w:rPr>
            </w:r>
            <w:r/>
          </w:p>
        </w:tc>
        <w:tc>
          <w:tcPr>
            <w:tcW w:w="7151" w:type="dxa"/>
            <w:vAlign w:val="center"/>
            <w:textDirection w:val="lrTb"/>
            <w:noWrap w:val="false"/>
          </w:tcPr>
          <w:p>
            <w:pPr>
              <w:pStyle w:val="797"/>
              <w:jc w:val="left"/>
              <w:spacing w:before="0" w:beforeAutospacing="0" w:after="0" w:afterAutospacing="0"/>
              <w:widowControl/>
              <w:rPr>
                <w:rFonts w:hint="eastAsia" w:ascii="Times New Roman" w:hAnsi="Times New Roman" w:eastAsia="宋体" w:cs="Times New Roman"/>
                <w:color w:val="0000ff"/>
                <w:sz w:val="24"/>
                <w:szCs w:val="24"/>
                <w:highlight w:val="none"/>
                <w:lang w:val="en-US" w:eastAsia="zh-CN" w:bidi="ar-SA"/>
              </w:rPr>
            </w:pPr>
            <w:r>
              <w:rPr>
                <w:rFonts w:hint="eastAsia" w:ascii="宋体" w:hAnsi="宋体" w:eastAsia="宋体" w:cs="宋体"/>
                <w:color w:val="0000ff"/>
                <w:sz w:val="21"/>
                <w:szCs w:val="21"/>
                <w:highlight w:val="none"/>
                <w:lang w:val="en-US" w:eastAsia="zh-CN" w:bidi="ar-SA"/>
              </w:rPr>
              <w:t xml:space="preserve">不锈钢；</w:t>
            </w:r>
            <w:r>
              <w:rPr>
                <w:rFonts w:hint="eastAsia" w:ascii="Times New Roman" w:hAnsi="Times New Roman" w:eastAsia="宋体" w:cs="Times New Roman"/>
                <w:color w:val="0000ff"/>
                <w:sz w:val="24"/>
                <w:szCs w:val="24"/>
                <w:highlight w:val="none"/>
                <w:lang w:val="en-US" w:eastAsia="zh-CN" w:bidi="ar-SA"/>
              </w:rPr>
            </w:r>
            <w:r/>
          </w:p>
        </w:tc>
      </w:tr>
      <w:tr>
        <w:trPr>
          <w:trHeight w:val="57"/>
        </w:trPr>
        <w:tc>
          <w:tcPr>
            <w:tcW w:w="2625" w:type="dxa"/>
            <w:vAlign w:val="center"/>
            <w:textDirection w:val="lrTb"/>
            <w:noWrap w:val="false"/>
          </w:tcPr>
          <w:p>
            <w:pPr>
              <w:pStyle w:val="797"/>
              <w:jc w:val="left"/>
              <w:spacing w:before="0" w:beforeAutospacing="0" w:after="0" w:afterAutospacing="0"/>
              <w:widowControl/>
              <w:rPr>
                <w:rFonts w:hint="eastAsia" w:ascii="Times New Roman" w:hAnsi="Times New Roman" w:eastAsia="宋体" w:cs="Times New Roman"/>
                <w:color w:val="0000ff"/>
                <w:sz w:val="24"/>
                <w:szCs w:val="24"/>
                <w:highlight w:val="none"/>
                <w:lang w:val="en-US" w:eastAsia="zh-CN" w:bidi="ar-SA"/>
              </w:rPr>
            </w:pPr>
            <w:r>
              <w:rPr>
                <w:rFonts w:hint="eastAsia" w:ascii="宋体" w:hAnsi="宋体" w:eastAsia="宋体" w:cs="宋体"/>
                <w:color w:val="0000ff"/>
                <w:sz w:val="21"/>
                <w:szCs w:val="21"/>
                <w:highlight w:val="none"/>
                <w:lang w:val="en-US" w:eastAsia="zh-CN" w:bidi="ar-SA"/>
              </w:rPr>
              <w:t xml:space="preserve">召唤箱</w:t>
            </w:r>
            <w:r>
              <w:rPr>
                <w:rFonts w:hint="eastAsia" w:ascii="Times New Roman" w:hAnsi="Times New Roman" w:eastAsia="宋体" w:cs="Times New Roman"/>
                <w:color w:val="0000ff"/>
                <w:sz w:val="24"/>
                <w:szCs w:val="24"/>
                <w:highlight w:val="none"/>
                <w:lang w:val="en-US" w:eastAsia="zh-CN" w:bidi="ar-SA"/>
              </w:rPr>
            </w:r>
            <w:r/>
          </w:p>
        </w:tc>
        <w:tc>
          <w:tcPr>
            <w:tcW w:w="7151" w:type="dxa"/>
            <w:vAlign w:val="center"/>
            <w:textDirection w:val="lrTb"/>
            <w:noWrap w:val="false"/>
          </w:tcPr>
          <w:p>
            <w:pPr>
              <w:pStyle w:val="797"/>
              <w:jc w:val="left"/>
              <w:spacing w:before="0" w:beforeAutospacing="0" w:after="0" w:afterAutospacing="0"/>
              <w:widowControl/>
              <w:rPr>
                <w:rFonts w:hint="eastAsia" w:ascii="Times New Roman" w:hAnsi="Times New Roman" w:eastAsia="宋体" w:cs="Times New Roman"/>
                <w:color w:val="0000ff"/>
                <w:sz w:val="24"/>
                <w:szCs w:val="24"/>
                <w:highlight w:val="none"/>
                <w:lang w:val="en-US" w:eastAsia="zh-CN" w:bidi="ar-SA"/>
              </w:rPr>
            </w:pPr>
            <w:r>
              <w:rPr>
                <w:rFonts w:hint="eastAsia" w:ascii="宋体" w:hAnsi="宋体" w:eastAsia="宋体" w:cs="宋体"/>
                <w:color w:val="0000ff"/>
                <w:sz w:val="21"/>
                <w:szCs w:val="21"/>
                <w:highlight w:val="none"/>
                <w:lang w:val="en-US" w:eastAsia="zh-CN" w:bidi="ar-SA"/>
              </w:rPr>
              <w:t xml:space="preserve">液晶显示；</w:t>
            </w:r>
            <w:r>
              <w:rPr>
                <w:rFonts w:hint="eastAsia" w:ascii="Times New Roman" w:hAnsi="Times New Roman" w:eastAsia="宋体" w:cs="Times New Roman"/>
                <w:color w:val="0000ff"/>
                <w:sz w:val="24"/>
                <w:szCs w:val="24"/>
                <w:highlight w:val="none"/>
                <w:lang w:val="en-US" w:eastAsia="zh-CN" w:bidi="ar-SA"/>
              </w:rPr>
            </w:r>
            <w:r/>
          </w:p>
        </w:tc>
      </w:tr>
      <w:tr>
        <w:trPr>
          <w:trHeight w:val="57"/>
        </w:trPr>
        <w:tc>
          <w:tcPr>
            <w:tcW w:w="2625" w:type="dxa"/>
            <w:vAlign w:val="center"/>
            <w:textDirection w:val="lrTb"/>
            <w:noWrap w:val="false"/>
          </w:tcPr>
          <w:p>
            <w:pPr>
              <w:pStyle w:val="797"/>
              <w:jc w:val="left"/>
              <w:spacing w:before="0" w:beforeAutospacing="0" w:after="0" w:afterAutospacing="0"/>
              <w:widowControl/>
              <w:rPr>
                <w:rFonts w:hint="eastAsia" w:ascii="Times New Roman" w:hAnsi="Times New Roman" w:eastAsia="宋体" w:cs="Times New Roman"/>
                <w:color w:val="0000ff"/>
                <w:sz w:val="24"/>
                <w:szCs w:val="24"/>
                <w:highlight w:val="none"/>
                <w:lang w:val="en-US" w:eastAsia="zh-CN" w:bidi="ar-SA"/>
              </w:rPr>
            </w:pPr>
            <w:r>
              <w:rPr>
                <w:rFonts w:hint="eastAsia" w:ascii="宋体" w:hAnsi="宋体" w:eastAsia="宋体" w:cs="宋体"/>
                <w:color w:val="0000ff"/>
                <w:sz w:val="21"/>
                <w:szCs w:val="21"/>
                <w:highlight w:val="none"/>
                <w:lang w:val="en-US" w:eastAsia="zh-CN" w:bidi="ar-SA"/>
              </w:rPr>
              <w:t xml:space="preserve">厅门材料</w:t>
            </w:r>
            <w:r>
              <w:rPr>
                <w:rFonts w:hint="eastAsia" w:ascii="Times New Roman" w:hAnsi="Times New Roman" w:eastAsia="宋体" w:cs="Times New Roman"/>
                <w:color w:val="0000ff"/>
                <w:sz w:val="24"/>
                <w:szCs w:val="24"/>
                <w:highlight w:val="none"/>
                <w:lang w:val="en-US" w:eastAsia="zh-CN" w:bidi="ar-SA"/>
              </w:rPr>
            </w:r>
            <w:r/>
          </w:p>
        </w:tc>
        <w:tc>
          <w:tcPr>
            <w:tcW w:w="7151" w:type="dxa"/>
            <w:vAlign w:val="center"/>
            <w:textDirection w:val="lrTb"/>
            <w:noWrap w:val="false"/>
          </w:tcPr>
          <w:p>
            <w:pPr>
              <w:pStyle w:val="797"/>
              <w:jc w:val="left"/>
              <w:spacing w:before="0" w:beforeAutospacing="0" w:after="0" w:afterAutospacing="0"/>
              <w:widowControl/>
              <w:rPr>
                <w:rFonts w:hint="eastAsia" w:ascii="Times New Roman" w:hAnsi="Times New Roman" w:eastAsia="宋体" w:cs="Times New Roman"/>
                <w:color w:val="0000ff"/>
                <w:sz w:val="24"/>
                <w:szCs w:val="24"/>
                <w:highlight w:val="none"/>
                <w:lang w:val="en-US" w:eastAsia="zh-CN" w:bidi="ar-SA"/>
              </w:rPr>
            </w:pPr>
            <w:r>
              <w:rPr>
                <w:rFonts w:hint="eastAsia" w:ascii="宋体" w:hAnsi="宋体" w:eastAsia="宋体" w:cs="宋体"/>
                <w:color w:val="0000ff"/>
                <w:sz w:val="21"/>
                <w:szCs w:val="21"/>
                <w:highlight w:val="none"/>
                <w:lang w:val="en-US" w:eastAsia="zh-CN" w:bidi="ar-SA"/>
              </w:rPr>
              <w:t xml:space="preserve">全层厚1.5mm发纹不锈钢；</w:t>
            </w:r>
            <w:r>
              <w:rPr>
                <w:rFonts w:hint="eastAsia" w:ascii="Times New Roman" w:hAnsi="Times New Roman" w:eastAsia="宋体" w:cs="Times New Roman"/>
                <w:color w:val="0000ff"/>
                <w:sz w:val="24"/>
                <w:szCs w:val="24"/>
                <w:highlight w:val="none"/>
                <w:lang w:val="en-US" w:eastAsia="zh-CN" w:bidi="ar-SA"/>
              </w:rPr>
            </w:r>
            <w:r/>
          </w:p>
        </w:tc>
      </w:tr>
      <w:tr>
        <w:trPr>
          <w:trHeight w:val="57"/>
        </w:trPr>
        <w:tc>
          <w:tcPr>
            <w:tcW w:w="2625" w:type="dxa"/>
            <w:vAlign w:val="center"/>
            <w:textDirection w:val="lrTb"/>
            <w:noWrap w:val="false"/>
          </w:tcPr>
          <w:p>
            <w:pPr>
              <w:pStyle w:val="797"/>
              <w:jc w:val="left"/>
              <w:spacing w:before="0" w:beforeAutospacing="0" w:after="0" w:afterAutospacing="0"/>
              <w:widowControl/>
              <w:rPr>
                <w:rFonts w:hint="eastAsia" w:ascii="Times New Roman" w:hAnsi="Times New Roman" w:eastAsia="宋体" w:cs="Times New Roman"/>
                <w:color w:val="0000ff"/>
                <w:sz w:val="24"/>
                <w:szCs w:val="24"/>
                <w:highlight w:val="none"/>
                <w:lang w:val="en-US" w:eastAsia="zh-CN" w:bidi="ar-SA"/>
              </w:rPr>
            </w:pPr>
            <w:r>
              <w:rPr>
                <w:rFonts w:hint="eastAsia" w:ascii="宋体" w:hAnsi="宋体" w:eastAsia="宋体" w:cs="宋体"/>
                <w:color w:val="0000ff"/>
                <w:sz w:val="21"/>
                <w:szCs w:val="21"/>
                <w:highlight w:val="none"/>
                <w:lang w:val="en-US" w:eastAsia="zh-CN" w:bidi="ar-SA"/>
              </w:rPr>
              <w:t xml:space="preserve">门套</w:t>
            </w:r>
            <w:r>
              <w:rPr>
                <w:rFonts w:hint="eastAsia" w:ascii="Times New Roman" w:hAnsi="Times New Roman" w:eastAsia="宋体" w:cs="Times New Roman"/>
                <w:color w:val="0000ff"/>
                <w:sz w:val="24"/>
                <w:szCs w:val="24"/>
                <w:highlight w:val="none"/>
                <w:lang w:val="en-US" w:eastAsia="zh-CN" w:bidi="ar-SA"/>
              </w:rPr>
            </w:r>
            <w:r/>
          </w:p>
        </w:tc>
        <w:tc>
          <w:tcPr>
            <w:tcW w:w="7151" w:type="dxa"/>
            <w:vAlign w:val="center"/>
            <w:textDirection w:val="lrTb"/>
            <w:noWrap w:val="false"/>
          </w:tcPr>
          <w:p>
            <w:pPr>
              <w:pStyle w:val="797"/>
              <w:ind w:right="-84"/>
              <w:jc w:val="left"/>
              <w:spacing w:before="0" w:beforeAutospacing="0" w:after="0" w:afterAutospacing="0"/>
              <w:widowControl/>
              <w:rPr>
                <w:rFonts w:hint="eastAsia" w:ascii="Times New Roman" w:hAnsi="Times New Roman" w:eastAsia="宋体" w:cs="Times New Roman"/>
                <w:color w:val="0000ff"/>
                <w:sz w:val="24"/>
                <w:szCs w:val="24"/>
                <w:highlight w:val="none"/>
                <w:lang w:val="en-US" w:eastAsia="zh-CN" w:bidi="ar-SA"/>
              </w:rPr>
            </w:pPr>
            <w:r>
              <w:rPr>
                <w:rFonts w:hint="eastAsia" w:ascii="宋体" w:hAnsi="宋体" w:eastAsia="宋体" w:cs="宋体"/>
                <w:color w:val="0000ff"/>
                <w:sz w:val="21"/>
                <w:szCs w:val="21"/>
                <w:highlight w:val="none"/>
                <w:lang w:val="en-US" w:eastAsia="zh-CN" w:bidi="ar-SA"/>
              </w:rPr>
              <w:t xml:space="preserve">标准门套，厚1.5mm发纹不锈钢；</w:t>
            </w:r>
            <w:r>
              <w:rPr>
                <w:rFonts w:hint="eastAsia" w:ascii="Times New Roman" w:hAnsi="Times New Roman" w:eastAsia="宋体" w:cs="Times New Roman"/>
                <w:color w:val="0000ff"/>
                <w:sz w:val="24"/>
                <w:szCs w:val="24"/>
                <w:highlight w:val="none"/>
                <w:lang w:val="en-US" w:eastAsia="zh-CN" w:bidi="ar-SA"/>
              </w:rPr>
            </w:r>
            <w:r/>
          </w:p>
        </w:tc>
      </w:tr>
      <w:tr>
        <w:trPr>
          <w:trHeight w:val="57"/>
        </w:trPr>
        <w:tc>
          <w:tcPr>
            <w:tcW w:w="2625" w:type="dxa"/>
            <w:vAlign w:val="center"/>
            <w:textDirection w:val="lrTb"/>
            <w:noWrap w:val="false"/>
          </w:tcPr>
          <w:p>
            <w:pPr>
              <w:pStyle w:val="797"/>
              <w:jc w:val="left"/>
              <w:spacing w:before="0" w:beforeAutospacing="0" w:after="0" w:afterAutospacing="0"/>
              <w:widowControl/>
              <w:rPr>
                <w:rFonts w:hint="eastAsia" w:ascii="宋体" w:hAnsi="宋体" w:eastAsia="宋体" w:cs="宋体"/>
                <w:color w:val="0000ff"/>
                <w:sz w:val="21"/>
                <w:szCs w:val="21"/>
                <w:highlight w:val="none"/>
                <w:lang w:val="en-US" w:eastAsia="zh-CN" w:bidi="ar-SA"/>
              </w:rPr>
            </w:pPr>
            <w:r>
              <w:rPr>
                <w:rFonts w:hint="eastAsia" w:ascii="宋体" w:hAnsi="宋体" w:eastAsia="宋体" w:cs="宋体"/>
                <w:color w:val="0000ff"/>
                <w:sz w:val="21"/>
                <w:szCs w:val="21"/>
                <w:highlight w:val="none"/>
                <w:lang w:val="en-US" w:eastAsia="zh-CN" w:bidi="ar-SA"/>
              </w:rPr>
              <w:t xml:space="preserve">轿厢空调</w:t>
            </w:r>
            <w:r>
              <w:rPr>
                <w:rFonts w:hint="eastAsia" w:ascii="宋体" w:hAnsi="宋体" w:eastAsia="宋体" w:cs="宋体"/>
                <w:color w:val="0000ff"/>
                <w:sz w:val="21"/>
                <w:szCs w:val="21"/>
                <w:highlight w:val="none"/>
                <w:lang w:val="en-US" w:eastAsia="zh-CN" w:bidi="ar-SA"/>
              </w:rPr>
            </w:r>
            <w:r/>
          </w:p>
        </w:tc>
        <w:tc>
          <w:tcPr>
            <w:tcW w:w="7151" w:type="dxa"/>
            <w:vAlign w:val="center"/>
            <w:textDirection w:val="lrTb"/>
            <w:noWrap w:val="false"/>
          </w:tcPr>
          <w:p>
            <w:pPr>
              <w:pStyle w:val="797"/>
              <w:ind w:right="-84"/>
              <w:jc w:val="left"/>
              <w:spacing w:before="0" w:beforeAutospacing="0" w:after="0" w:afterAutospacing="0"/>
              <w:widowControl/>
              <w:rPr>
                <w:rFonts w:hint="eastAsia" w:ascii="宋体" w:hAnsi="宋体" w:eastAsia="宋体" w:cs="宋体"/>
                <w:color w:val="0000ff"/>
                <w:sz w:val="21"/>
                <w:szCs w:val="21"/>
                <w:highlight w:val="none"/>
                <w:lang w:val="en-US" w:eastAsia="zh-CN" w:bidi="ar-SA"/>
              </w:rPr>
            </w:pPr>
            <w:r>
              <w:rPr>
                <w:rFonts w:hint="eastAsia" w:ascii="宋体" w:hAnsi="宋体" w:eastAsia="宋体" w:cs="宋体"/>
                <w:color w:val="0000ff"/>
                <w:sz w:val="21"/>
                <w:szCs w:val="21"/>
                <w:highlight w:val="none"/>
                <w:lang w:val="en-US" w:eastAsia="zh-CN" w:bidi="ar-SA"/>
              </w:rPr>
              <w:t xml:space="preserve">配置</w:t>
            </w:r>
            <w:r>
              <w:rPr>
                <w:rFonts w:hint="eastAsia" w:ascii="宋体" w:hAnsi="宋体" w:eastAsia="宋体" w:cs="宋体"/>
                <w:color w:val="0000ff"/>
                <w:sz w:val="21"/>
                <w:szCs w:val="21"/>
                <w:highlight w:val="none"/>
                <w:lang w:val="en-US" w:eastAsia="zh-CN" w:bidi="ar-SA"/>
              </w:rPr>
            </w:r>
            <w:r/>
          </w:p>
        </w:tc>
      </w:tr>
      <w:tr>
        <w:trPr>
          <w:trHeight w:val="57"/>
        </w:trPr>
        <w:tc>
          <w:tcPr>
            <w:gridSpan w:val="2"/>
            <w:tcW w:w="9776" w:type="dxa"/>
            <w:vAlign w:val="center"/>
            <w:textDirection w:val="lrTb"/>
            <w:noWrap w:val="false"/>
          </w:tcPr>
          <w:p>
            <w:pPr>
              <w:pStyle w:val="797"/>
              <w:jc w:val="left"/>
              <w:spacing w:before="0" w:beforeAutospacing="0" w:after="0" w:afterAutospacing="0" w:line="340" w:lineRule="exact"/>
              <w:widowControl/>
              <w:rPr>
                <w:rFonts w:hint="eastAsia" w:ascii="宋体" w:hAnsi="宋体" w:eastAsia="宋体" w:cs="宋体"/>
                <w:color w:val="0000ff"/>
                <w:spacing w:val="-3"/>
                <w:sz w:val="21"/>
                <w:szCs w:val="21"/>
                <w:highlight w:val="none"/>
                <w:lang w:val="en-US" w:eastAsia="zh-CN" w:bidi="ar-SA"/>
              </w:rPr>
            </w:pPr>
            <w:r>
              <w:rPr>
                <w:rFonts w:hint="eastAsia" w:ascii="宋体" w:hAnsi="宋体" w:eastAsia="宋体" w:cs="宋体"/>
                <w:color w:val="0000ff"/>
                <w:spacing w:val="-3"/>
                <w:sz w:val="21"/>
                <w:szCs w:val="21"/>
                <w:highlight w:val="none"/>
                <w:lang w:val="en-US" w:eastAsia="zh-CN" w:bidi="ar-SA"/>
              </w:rPr>
              <w:t xml:space="preserve">四、功能配置要求</w:t>
            </w:r>
            <w:r>
              <w:rPr>
                <w:rFonts w:hint="eastAsia" w:ascii="宋体" w:hAnsi="宋体" w:eastAsia="宋体" w:cs="宋体"/>
                <w:color w:val="0000ff"/>
                <w:spacing w:val="-3"/>
                <w:sz w:val="21"/>
                <w:szCs w:val="21"/>
                <w:highlight w:val="none"/>
                <w:lang w:val="en-US" w:eastAsia="zh-CN" w:bidi="ar-SA"/>
              </w:rPr>
            </w:r>
            <w:r/>
          </w:p>
        </w:tc>
      </w:tr>
      <w:tr>
        <w:trPr>
          <w:trHeight w:val="689"/>
        </w:trPr>
        <w:tc>
          <w:tcPr>
            <w:tcW w:w="2625" w:type="dxa"/>
            <w:vAlign w:val="center"/>
            <w:textDirection w:val="lrTb"/>
            <w:noWrap w:val="false"/>
          </w:tcPr>
          <w:p>
            <w:pPr>
              <w:pStyle w:val="797"/>
              <w:jc w:val="left"/>
              <w:spacing w:before="0" w:beforeAutospacing="0" w:after="0" w:afterAutospacing="0"/>
              <w:widowControl/>
              <w:rPr>
                <w:rFonts w:hint="eastAsia" w:ascii="Times New Roman" w:hAnsi="Times New Roman" w:eastAsia="宋体" w:cs="Times New Roman"/>
                <w:color w:val="0000ff"/>
                <w:sz w:val="24"/>
                <w:szCs w:val="24"/>
                <w:highlight w:val="none"/>
                <w:lang w:val="en-US" w:eastAsia="zh-CN" w:bidi="ar-SA"/>
              </w:rPr>
            </w:pPr>
            <w:r>
              <w:rPr>
                <w:rFonts w:hint="eastAsia" w:ascii="宋体" w:hAnsi="宋体" w:eastAsia="宋体" w:cs="宋体"/>
                <w:color w:val="0000ff"/>
                <w:sz w:val="21"/>
                <w:szCs w:val="21"/>
                <w:highlight w:val="none"/>
                <w:lang w:val="en-US" w:eastAsia="zh-CN" w:bidi="ar-SA"/>
              </w:rPr>
              <w:t xml:space="preserve">标准功能</w:t>
            </w:r>
            <w:r>
              <w:rPr>
                <w:rFonts w:hint="eastAsia" w:ascii="Times New Roman" w:hAnsi="Times New Roman" w:eastAsia="宋体" w:cs="Times New Roman"/>
                <w:color w:val="0000ff"/>
                <w:sz w:val="24"/>
                <w:szCs w:val="24"/>
                <w:highlight w:val="none"/>
                <w:lang w:val="en-US" w:eastAsia="zh-CN" w:bidi="ar-SA"/>
              </w:rPr>
            </w:r>
            <w:r/>
          </w:p>
        </w:tc>
        <w:tc>
          <w:tcPr>
            <w:tcW w:w="7151" w:type="dxa"/>
            <w:vAlign w:val="center"/>
            <w:textDirection w:val="lrTb"/>
            <w:noWrap w:val="false"/>
          </w:tcPr>
          <w:p>
            <w:pPr>
              <w:pStyle w:val="885"/>
              <w:spacing w:before="34" w:line="196" w:lineRule="auto"/>
              <w:rPr>
                <w:rFonts w:hint="eastAsia" w:ascii="宋体" w:hAnsi="宋体" w:eastAsia="宋体" w:cs="宋体"/>
                <w:bCs/>
                <w:color w:val="0000ff"/>
                <w:sz w:val="21"/>
                <w:szCs w:val="21"/>
                <w:highlight w:val="none"/>
                <w:lang w:val="en-US" w:eastAsia="zh-CN" w:bidi="ar-SA"/>
              </w:rPr>
            </w:pPr>
            <w:r>
              <w:rPr>
                <w:rFonts w:hint="eastAsia" w:ascii="宋体" w:hAnsi="宋体" w:eastAsia="宋体" w:cs="宋体"/>
                <w:color w:val="0000ff"/>
                <w:sz w:val="21"/>
                <w:szCs w:val="21"/>
                <w:highlight w:val="none"/>
                <w:lang w:eastAsia="zh-CN" w:bidi="ar"/>
              </w:rPr>
              <w:t xml:space="preserve">选控制，变频变压逆变器驱动，安全停靠，检修操作，满员自动直驶，消防应急返回，点阵显示指示器，反向指令消除，轿厢风扇自动关闭，轿厢照明自动关闭，超载报警，司机服务，重复关门，运行计数，故障指示，消防应急操作，应急照明，轿内误操作人工取消，五方通话装置（采购人负责机房控制柜至监控室之间的管线），光幕，轿门锁装置，防轿厢意外移动,自动再平层, 警铃，</w:t>
            </w:r>
            <w:r>
              <w:rPr>
                <w:rFonts w:hint="eastAsia" w:ascii="宋体" w:hAnsi="宋体" w:eastAsia="宋体" w:cs="宋体"/>
                <w:color w:val="0000ff"/>
                <w:sz w:val="21"/>
                <w:szCs w:val="21"/>
                <w:highlight w:val="none"/>
                <w:lang w:eastAsia="zh-CN"/>
              </w:rPr>
              <w:t xml:space="preserve">视频电缆（</w:t>
            </w:r>
            <w:r>
              <w:rPr>
                <w:rStyle w:val="810"/>
                <w:rFonts w:hint="eastAsia" w:ascii="宋体" w:hAnsi="宋体" w:eastAsia="宋体" w:cs="宋体"/>
                <w:color w:val="0000ff"/>
                <w:highlight w:val="none"/>
                <w:lang w:eastAsia="zh-CN"/>
              </w:rPr>
              <w:t xml:space="preserve">中标人</w:t>
            </w:r>
            <w:r>
              <w:rPr>
                <w:rFonts w:hint="eastAsia" w:ascii="宋体" w:hAnsi="宋体" w:eastAsia="宋体" w:cs="宋体"/>
                <w:color w:val="0000ff"/>
                <w:sz w:val="21"/>
                <w:szCs w:val="21"/>
                <w:highlight w:val="none"/>
                <w:lang w:eastAsia="zh-CN"/>
              </w:rPr>
              <w:t xml:space="preserve">仅负责井道至机房部分），井道照明，预留视频电缆线；</w:t>
            </w:r>
            <w:r>
              <w:rPr>
                <w:rFonts w:hint="eastAsia" w:ascii="宋体" w:hAnsi="宋体" w:eastAsia="宋体" w:cs="宋体"/>
                <w:bCs/>
                <w:color w:val="0000ff"/>
                <w:sz w:val="21"/>
                <w:szCs w:val="21"/>
                <w:highlight w:val="none"/>
                <w:lang w:val="en-US" w:eastAsia="zh-CN" w:bidi="ar-SA"/>
              </w:rPr>
            </w:r>
            <w:r/>
          </w:p>
        </w:tc>
      </w:tr>
    </w:tbl>
    <w:p>
      <w:pPr>
        <w:pStyle w:val="797"/>
        <w:ind w:firstLine="480"/>
        <w:pageBreakBefore w:val="0"/>
        <w:spacing w:line="240" w:lineRule="auto"/>
        <w:rPr>
          <w:rFonts w:hint="eastAsia" w:ascii="Times New Roman" w:hAnsi="Times New Roman"/>
          <w:b w:val="0"/>
          <w:bCs/>
          <w:i w:val="0"/>
          <w:iCs/>
          <w:sz w:val="24"/>
          <w:lang w:val="en-US" w:eastAsia="zh-CN"/>
        </w:rPr>
      </w:pPr>
      <w:r>
        <w:rPr>
          <w:rFonts w:hint="eastAsia" w:ascii="Times New Roman" w:hAnsi="Times New Roman"/>
          <w:b w:val="0"/>
          <w:bCs/>
          <w:i w:val="0"/>
          <w:iCs/>
          <w:sz w:val="24"/>
          <w:lang w:val="en-US" w:eastAsia="zh-CN"/>
        </w:rPr>
        <w:t xml:space="preserve">带“★”为实质性条款，需按要求做出实质性响应，不满足作为无效投标处理；所有“▲”条款需须逐条进行响应并按要求附列认证证书、检测报告等符合要求的佐证材料才可判定为有效响应。所提供投标文件、佐证材料必须为真实有效，如发现虚假应标，作无效应标处理。</w:t>
      </w:r>
      <w:r>
        <w:rPr>
          <w:rFonts w:hint="eastAsia" w:ascii="Times New Roman" w:hAnsi="Times New Roman"/>
          <w:b w:val="0"/>
          <w:bCs/>
          <w:i w:val="0"/>
          <w:iCs/>
          <w:sz w:val="24"/>
          <w:lang w:val="en-US" w:eastAsia="zh-CN"/>
        </w:rPr>
      </w:r>
      <w:r/>
    </w:p>
    <w:p>
      <w:pPr>
        <w:pStyle w:val="797"/>
        <w:contextualSpacing/>
        <w:ind w:firstLine="480"/>
        <w:jc w:val="center"/>
        <w:pageBreakBefore w:val="0"/>
        <w:spacing w:line="360" w:lineRule="auto"/>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2.2.2  自动扶梯--</w:t>
      </w:r>
      <w:r>
        <w:rPr>
          <w:rFonts w:hint="eastAsia" w:ascii="宋体" w:hAnsi="宋体" w:eastAsia="宋体" w:cs="宋体"/>
          <w:sz w:val="24"/>
          <w:szCs w:val="24"/>
          <w:highlight w:val="none"/>
          <w:lang w:eastAsia="zh-CN"/>
        </w:rPr>
        <w:t xml:space="preserve">技术参数</w:t>
      </w:r>
      <w:r>
        <w:rPr>
          <w:rFonts w:hint="eastAsia" w:ascii="宋体" w:hAnsi="宋体" w:eastAsia="宋体" w:cs="宋体"/>
          <w:sz w:val="24"/>
          <w:szCs w:val="24"/>
          <w:highlight w:val="none"/>
          <w:lang w:eastAsia="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90"/>
        <w:gridCol w:w="7286"/>
      </w:tblGrid>
      <w:tr>
        <w:trPr>
          <w:trHeight w:val="57"/>
        </w:trPr>
        <w:tc>
          <w:tcPr>
            <w:gridSpan w:val="2"/>
            <w:tcW w:w="9776" w:type="dxa"/>
            <w:vAlign w:val="center"/>
            <w:textDirection w:val="lrTb"/>
            <w:noWrap w:val="false"/>
          </w:tcPr>
          <w:p>
            <w:pPr>
              <w:pStyle w:val="797"/>
              <w:contextualSpacing/>
              <w:ind w:firstLine="480"/>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一、功能配置要求</w:t>
            </w:r>
            <w:r>
              <w:rPr>
                <w:rFonts w:hint="eastAsia" w:ascii="宋体" w:hAnsi="宋体" w:eastAsia="宋体" w:cs="宋体"/>
                <w:sz w:val="24"/>
                <w:szCs w:val="24"/>
                <w:highlight w:val="none"/>
                <w:lang w:val="en-US" w:eastAsia="zh-CN"/>
              </w:rPr>
            </w:r>
            <w:r/>
          </w:p>
        </w:tc>
      </w:tr>
      <w:tr>
        <w:trPr>
          <w:trHeight w:val="57"/>
        </w:trPr>
        <w:tc>
          <w:tcPr>
            <w:tcW w:w="2490" w:type="dxa"/>
            <w:vAlign w:val="center"/>
            <w:textDirection w:val="lrTb"/>
            <w:noWrap w:val="false"/>
          </w:tcPr>
          <w:p>
            <w:pPr>
              <w:pStyle w:val="797"/>
              <w:jc w:val="left"/>
              <w:spacing w:after="0" w:line="400" w:lineRule="exact"/>
              <w:widowControl/>
              <w:rPr>
                <w:rFonts w:ascii="宋体" w:hAnsi="宋体" w:eastAsia="宋体" w:cs="宋体"/>
                <w:bCs/>
                <w:color w:val="0000ff"/>
                <w:sz w:val="21"/>
                <w:szCs w:val="24"/>
                <w:highlight w:val="none"/>
                <w:lang w:val="en-US" w:eastAsia="zh-CN" w:bidi="ar"/>
              </w:rPr>
            </w:pPr>
            <w:r>
              <w:rPr>
                <w:rFonts w:hint="eastAsia" w:ascii="宋体" w:hAnsi="宋体" w:eastAsia="宋体" w:cs="宋体"/>
                <w:bCs/>
                <w:color w:val="0000ff"/>
                <w:highlight w:val="none"/>
                <w:lang w:val="en-US" w:eastAsia="zh-CN" w:bidi="ar"/>
              </w:rPr>
              <w:t xml:space="preserve">标准功能</w:t>
            </w:r>
            <w:r>
              <w:rPr>
                <w:rFonts w:ascii="宋体" w:hAnsi="宋体" w:eastAsia="宋体" w:cs="宋体"/>
                <w:bCs/>
                <w:color w:val="0000ff"/>
                <w:sz w:val="21"/>
                <w:szCs w:val="24"/>
                <w:highlight w:val="none"/>
                <w:lang w:val="en-US" w:eastAsia="zh-CN" w:bidi="ar"/>
              </w:rPr>
            </w:r>
            <w:r/>
          </w:p>
        </w:tc>
        <w:tc>
          <w:tcPr>
            <w:tcW w:w="7286" w:type="dxa"/>
            <w:vAlign w:val="center"/>
            <w:textDirection w:val="lrTb"/>
            <w:noWrap w:val="false"/>
          </w:tcPr>
          <w:p>
            <w:pPr>
              <w:pStyle w:val="797"/>
              <w:jc w:val="left"/>
              <w:spacing w:after="0" w:line="240" w:lineRule="auto"/>
              <w:widowControl/>
              <w:rPr>
                <w:rFonts w:hint="eastAsia" w:ascii="宋体" w:hAnsi="宋体" w:eastAsia="宋体" w:cs="宋体"/>
                <w:b w:val="0"/>
                <w:bCs/>
                <w:color w:val="0000ff"/>
                <w:highlight w:val="none"/>
                <w:lang w:val="en-US" w:eastAsia="zh-CN" w:bidi="ar"/>
              </w:rPr>
            </w:pPr>
            <w:r>
              <w:rPr>
                <w:rFonts w:hint="eastAsia" w:ascii="宋体" w:hAnsi="宋体" w:eastAsia="宋体" w:cs="宋体"/>
                <w:b w:val="0"/>
                <w:bCs/>
                <w:color w:val="0000ff"/>
                <w:highlight w:val="none"/>
                <w:lang w:val="en-US" w:eastAsia="zh-CN" w:bidi="ar"/>
              </w:rPr>
              <w:t xml:space="preserve">1.</w:t>
            </w:r>
            <w:r>
              <w:rPr>
                <w:rFonts w:hint="eastAsia" w:ascii="宋体" w:hAnsi="宋体" w:eastAsia="宋体" w:cs="宋体"/>
                <w:b w:val="0"/>
                <w:bCs/>
                <w:color w:val="0000ff"/>
                <w:highlight w:val="none"/>
                <w:lang w:bidi="ar"/>
              </w:rPr>
              <w:t xml:space="preserve">自动启停 + 变频调速节能运行（在无人使用扶梯时，自动进入节能模式，当传感器检知乘客进入时，以额定速度运行，并可通过负载信息反馈及时调整输出功率，实现更佳的能耗和运输效率；当人流量较多时，可以切换成持续运行）</w:t>
            </w:r>
            <w:r>
              <w:rPr>
                <w:rFonts w:hint="eastAsia" w:ascii="宋体" w:hAnsi="宋体" w:eastAsia="宋体" w:cs="宋体"/>
                <w:b w:val="0"/>
                <w:bCs/>
                <w:color w:val="0000ff"/>
                <w:highlight w:val="none"/>
                <w:lang w:val="en-US" w:eastAsia="zh-CN" w:bidi="ar"/>
              </w:rPr>
              <w:t xml:space="preserve">.</w:t>
            </w:r>
            <w:r>
              <w:rPr>
                <w:rFonts w:hint="eastAsia" w:ascii="宋体" w:hAnsi="宋体" w:eastAsia="宋体" w:cs="宋体"/>
                <w:b w:val="0"/>
                <w:bCs/>
                <w:color w:val="0000ff"/>
                <w:highlight w:val="none"/>
                <w:lang w:val="en-US" w:eastAsia="zh-CN" w:bidi="ar"/>
              </w:rPr>
            </w:r>
            <w:r/>
          </w:p>
          <w:p>
            <w:pPr>
              <w:pStyle w:val="797"/>
              <w:jc w:val="left"/>
              <w:spacing w:after="0" w:line="240" w:lineRule="auto"/>
              <w:widowControl/>
              <w:rPr>
                <w:rFonts w:hint="eastAsia" w:ascii="宋体" w:hAnsi="宋体" w:eastAsia="宋体" w:cs="宋体"/>
                <w:b w:val="0"/>
                <w:bCs/>
                <w:color w:val="0000ff"/>
                <w:highlight w:val="none"/>
                <w:lang w:val="en-US" w:eastAsia="zh-CN" w:bidi="ar"/>
              </w:rPr>
            </w:pPr>
            <w:r>
              <w:rPr>
                <w:rFonts w:hint="eastAsia" w:ascii="宋体" w:hAnsi="宋体" w:eastAsia="宋体" w:cs="宋体"/>
                <w:b w:val="0"/>
                <w:bCs/>
                <w:color w:val="0000ff"/>
                <w:highlight w:val="none"/>
                <w:lang w:val="en-US" w:eastAsia="zh-CN" w:bidi="ar"/>
              </w:rPr>
              <w:t xml:space="preserve">2.扶梯扶手带杀菌技术，有效杀灭99.9%的常见细菌。</w:t>
            </w:r>
            <w:r>
              <w:rPr>
                <w:rFonts w:hint="eastAsia" w:ascii="宋体" w:hAnsi="宋体" w:eastAsia="宋体" w:cs="宋体"/>
                <w:b w:val="0"/>
                <w:bCs/>
                <w:color w:val="0000ff"/>
                <w:highlight w:val="none"/>
                <w:lang w:val="en-US" w:eastAsia="zh-CN" w:bidi="ar"/>
              </w:rPr>
            </w:r>
            <w:r/>
          </w:p>
          <w:p>
            <w:pPr>
              <w:pStyle w:val="797"/>
              <w:jc w:val="left"/>
              <w:spacing w:after="0" w:line="240" w:lineRule="auto"/>
              <w:widowControl/>
              <w:rPr>
                <w:rFonts w:ascii="宋体" w:hAnsi="宋体" w:eastAsia="宋体" w:cs="宋体"/>
                <w:b w:val="0"/>
                <w:bCs/>
                <w:color w:val="0000ff"/>
                <w:highlight w:val="none"/>
                <w:lang w:val="en-US" w:eastAsia="zh-CN" w:bidi="ar"/>
              </w:rPr>
            </w:pPr>
            <w:r>
              <w:rPr>
                <w:rFonts w:hint="eastAsia" w:ascii="宋体" w:hAnsi="宋体" w:eastAsia="宋体" w:cs="宋体"/>
                <w:b w:val="0"/>
                <w:bCs/>
                <w:color w:val="0000ff"/>
                <w:highlight w:val="none"/>
                <w:lang w:val="en-US" w:eastAsia="zh-CN" w:bidi="ar"/>
              </w:rPr>
              <w:t xml:space="preserve">3.</w:t>
            </w:r>
            <w:r>
              <w:rPr>
                <w:rFonts w:hint="eastAsia" w:ascii="宋体" w:hAnsi="宋体" w:cs="宋体"/>
                <w:color w:val="000000"/>
                <w:szCs w:val="21"/>
                <w:highlight w:val="none"/>
              </w:rPr>
              <w:t xml:space="preserve">室外扶梯满足工作环境温度-5℃～40℃。</w:t>
            </w:r>
            <w:r>
              <w:rPr>
                <w:rFonts w:ascii="宋体" w:hAnsi="宋体" w:eastAsia="宋体" w:cs="宋体"/>
                <w:b w:val="0"/>
                <w:bCs/>
                <w:color w:val="0000ff"/>
                <w:highlight w:val="none"/>
                <w:lang w:val="en-US" w:eastAsia="zh-CN" w:bidi="ar"/>
              </w:rPr>
            </w:r>
            <w:r/>
          </w:p>
        </w:tc>
      </w:tr>
      <w:tr>
        <w:trPr>
          <w:trHeight w:val="57"/>
        </w:trPr>
        <w:tc>
          <w:tcPr>
            <w:tcW w:w="2490" w:type="dxa"/>
            <w:vAlign w:val="center"/>
            <w:textDirection w:val="lrTb"/>
            <w:noWrap w:val="false"/>
          </w:tcPr>
          <w:p>
            <w:pPr>
              <w:pStyle w:val="797"/>
              <w:jc w:val="left"/>
              <w:spacing w:after="0" w:line="400" w:lineRule="exact"/>
              <w:widowControl/>
              <w:rPr>
                <w:rFonts w:ascii="宋体" w:hAnsi="宋体" w:eastAsia="宋体" w:cs="宋体"/>
                <w:bCs/>
                <w:color w:val="0000ff"/>
                <w:highlight w:val="none"/>
                <w:lang w:val="en-US" w:eastAsia="zh-CN" w:bidi="ar"/>
              </w:rPr>
            </w:pPr>
            <w:r>
              <w:rPr>
                <w:rFonts w:hint="eastAsia" w:ascii="宋体" w:hAnsi="宋体" w:eastAsia="宋体" w:cs="宋体"/>
                <w:bCs/>
                <w:color w:val="0000ff"/>
                <w:highlight w:val="none"/>
                <w:lang w:val="en-US" w:eastAsia="zh-CN" w:bidi="ar"/>
              </w:rPr>
              <w:t xml:space="preserve">其他功能</w:t>
            </w:r>
            <w:r>
              <w:rPr>
                <w:rFonts w:ascii="宋体" w:hAnsi="宋体" w:eastAsia="宋体" w:cs="宋体"/>
                <w:bCs/>
                <w:color w:val="0000ff"/>
                <w:highlight w:val="none"/>
                <w:lang w:val="en-US" w:eastAsia="zh-CN" w:bidi="ar"/>
              </w:rPr>
            </w:r>
            <w:r/>
          </w:p>
        </w:tc>
        <w:tc>
          <w:tcPr>
            <w:tcW w:w="7286" w:type="dxa"/>
            <w:vAlign w:val="center"/>
            <w:textDirection w:val="lrTb"/>
            <w:noWrap w:val="false"/>
          </w:tcPr>
          <w:p>
            <w:pPr>
              <w:pStyle w:val="797"/>
              <w:jc w:val="left"/>
              <w:spacing w:after="0" w:line="240" w:lineRule="auto"/>
              <w:widowControl/>
              <w:rPr>
                <w:rFonts w:hint="eastAsia" w:ascii="宋体" w:hAnsi="宋体" w:eastAsia="宋体" w:cs="宋体"/>
                <w:b w:val="0"/>
                <w:bCs/>
                <w:color w:val="0000ff"/>
                <w:highlight w:val="none"/>
                <w:lang w:val="en-US" w:eastAsia="zh-CN" w:bidi="ar"/>
              </w:rPr>
            </w:pPr>
            <w:r>
              <w:rPr>
                <w:rFonts w:hint="eastAsia" w:ascii="宋体" w:hAnsi="宋体" w:cs="宋体"/>
                <w:color w:val="000000"/>
                <w:szCs w:val="21"/>
                <w:highlight w:val="none"/>
              </w:rPr>
              <w:t xml:space="preserve">故障报警</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急停按钮保护</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裙板防护(毛刷</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扶手带入口保护</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欠相、反相过流保护</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梯级静电刷</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梯级下陷安全保护</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电磁制动器</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抱闸状态监控</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扶梯服务支援系统</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驱动链安全保护</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非操作逆转保护</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梳齿板安全保护</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控制柜重要器件监控</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扶手带速度监控</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限速保护</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制动距离过长检测</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踏板安全边界</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梯级缺失保护</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梯级链安全保护</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楼层板安全保护</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安全电路</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润滑装置(非自动)</w:t>
            </w:r>
            <w:r>
              <w:rPr>
                <w:rFonts w:hint="eastAsia" w:ascii="宋体" w:hAnsi="宋体" w:cs="宋体"/>
                <w:color w:val="000000"/>
                <w:szCs w:val="21"/>
                <w:highlight w:val="none"/>
                <w:lang w:eastAsia="zh-CN"/>
              </w:rPr>
              <w:t xml:space="preserve">。</w:t>
            </w:r>
            <w:r>
              <w:rPr>
                <w:rFonts w:hint="eastAsia" w:ascii="宋体" w:hAnsi="宋体" w:eastAsia="宋体" w:cs="宋体"/>
                <w:b w:val="0"/>
                <w:bCs/>
                <w:color w:val="0000ff"/>
                <w:highlight w:val="none"/>
                <w:lang w:val="en-US" w:eastAsia="zh-CN" w:bidi="ar"/>
              </w:rPr>
            </w:r>
            <w:r/>
          </w:p>
        </w:tc>
      </w:tr>
    </w:tbl>
    <w:p>
      <w:pPr>
        <w:pStyle w:val="797"/>
        <w:ind w:firstLine="480"/>
        <w:pageBreakBefore w:val="0"/>
        <w:spacing w:line="240" w:lineRule="auto"/>
        <w:rPr>
          <w:rFonts w:hint="eastAsia" w:ascii="Times New Roman" w:hAnsi="Times New Roman"/>
          <w:b w:val="0"/>
          <w:bCs/>
          <w:i w:val="0"/>
          <w:iCs/>
          <w:sz w:val="24"/>
          <w:lang w:val="en-US" w:eastAsia="zh-CN"/>
        </w:rPr>
      </w:pPr>
      <w:r>
        <w:rPr>
          <w:rFonts w:hint="eastAsia" w:ascii="Times New Roman" w:hAnsi="Times New Roman"/>
          <w:b w:val="0"/>
          <w:bCs/>
          <w:i w:val="0"/>
          <w:iCs/>
          <w:sz w:val="24"/>
          <w:lang w:val="en-US" w:eastAsia="zh-CN"/>
        </w:rPr>
        <w:t xml:space="preserve">2.3需由供应商提供设计方案、解决方案或者组织方案的采购项目，应当说明采购标的的功能、应用场景、目标等基本要求。</w:t>
      </w:r>
      <w:r>
        <w:rPr>
          <w:rFonts w:hint="eastAsia" w:ascii="Times New Roman" w:hAnsi="Times New Roman"/>
          <w:b w:val="0"/>
          <w:bCs/>
          <w:i w:val="0"/>
          <w:iCs/>
          <w:sz w:val="24"/>
          <w:lang w:val="en-US" w:eastAsia="zh-CN"/>
        </w:rPr>
      </w:r>
      <w:r/>
    </w:p>
    <w:p>
      <w:pPr>
        <w:pStyle w:val="797"/>
        <w:ind w:firstLine="480"/>
        <w:pageBreakBefore w:val="0"/>
        <w:spacing w:line="240" w:lineRule="auto"/>
        <w:rPr>
          <w:rFonts w:ascii="Times New Roman" w:hAnsi="Times New Roman"/>
          <w:b w:val="0"/>
          <w:bCs/>
          <w:i w:val="0"/>
          <w:iCs/>
          <w:sz w:val="24"/>
          <w:lang w:val="en-US" w:eastAsia="zh-CN"/>
        </w:rPr>
      </w:pPr>
      <w:r>
        <w:rPr>
          <w:rFonts w:hint="eastAsia" w:ascii="Times New Roman" w:hAnsi="Times New Roman"/>
          <w:b w:val="0"/>
          <w:bCs/>
          <w:i w:val="0"/>
          <w:iCs/>
          <w:sz w:val="24"/>
          <w:lang w:val="en-US" w:eastAsia="zh-CN"/>
        </w:rPr>
        <w:t xml:space="preserve">2.4.有机房乘客电梯的其他要求：电梯门系统无故障运行次数达到1000万次；电梯限速器带钢丝绳进行的动作寿命试验达到300万；层门抗摆锤冲击动能≥250J；门电机防尘等级在4级及以上、防水等级在3 级及以上。</w:t>
      </w:r>
      <w:r>
        <w:rPr>
          <w:rFonts w:ascii="Times New Roman" w:hAnsi="Times New Roman"/>
          <w:b w:val="0"/>
          <w:bCs/>
          <w:i w:val="0"/>
          <w:iCs/>
          <w:sz w:val="24"/>
          <w:lang w:val="en-US" w:eastAsia="zh-CN"/>
        </w:rPr>
      </w:r>
      <w:r/>
    </w:p>
    <w:p>
      <w:pPr>
        <w:pStyle w:val="797"/>
        <w:ind w:firstLine="480"/>
        <w:pageBreakBefore w:val="0"/>
        <w:spacing w:line="240" w:lineRule="auto"/>
        <w:rPr>
          <w:rFonts w:hint="eastAsia" w:ascii="Times New Roman" w:hAnsi="Times New Roman"/>
          <w:b w:val="0"/>
          <w:bCs/>
          <w:i w:val="0"/>
          <w:iCs/>
          <w:sz w:val="24"/>
          <w:lang w:val="en-US" w:eastAsia="zh-CN"/>
        </w:rPr>
      </w:pPr>
      <w:r>
        <w:rPr>
          <w:rFonts w:hint="eastAsia" w:ascii="Times New Roman" w:hAnsi="Times New Roman"/>
          <w:b w:val="0"/>
          <w:bCs/>
          <w:i w:val="0"/>
          <w:iCs/>
          <w:sz w:val="24"/>
          <w:lang w:val="en-US" w:eastAsia="zh-CN"/>
        </w:rPr>
        <w:t xml:space="preserve">2.5货物类非单一产品采购项目，核心产品为：</w:t>
      </w:r>
      <w:r>
        <w:rPr>
          <w:rFonts w:hint="eastAsia" w:ascii="Times New Roman" w:hAnsi="Times New Roman"/>
          <w:b/>
          <w:bCs w:val="0"/>
          <w:i w:val="0"/>
          <w:iCs/>
          <w:color w:val="ff0000"/>
          <w:sz w:val="24"/>
          <w:lang w:val="en-US" w:eastAsia="zh-CN"/>
        </w:rPr>
        <w:t xml:space="preserve">DT1 有机房乘客电梯</w:t>
      </w:r>
      <w:r>
        <w:rPr>
          <w:rFonts w:hint="eastAsia" w:ascii="Times New Roman" w:hAnsi="Times New Roman"/>
          <w:b w:val="0"/>
          <w:bCs/>
          <w:i w:val="0"/>
          <w:iCs/>
          <w:sz w:val="24"/>
          <w:lang w:val="en-US" w:eastAsia="zh-CN"/>
        </w:rPr>
      </w:r>
      <w:r/>
    </w:p>
    <w:p>
      <w:pPr>
        <w:pStyle w:val="797"/>
        <w:ind w:firstLine="480"/>
        <w:pageBreakBefore w:val="0"/>
        <w:spacing w:line="240" w:lineRule="auto"/>
        <w:rPr>
          <w:rFonts w:hint="eastAsia" w:ascii="Times New Roman" w:hAnsi="Times New Roman"/>
          <w:b w:val="0"/>
          <w:bCs/>
          <w:i w:val="0"/>
          <w:iCs/>
          <w:sz w:val="24"/>
          <w:lang w:val="en-US" w:eastAsia="zh-CN"/>
        </w:rPr>
      </w:pPr>
      <w:r>
        <w:rPr>
          <w:rFonts w:hint="eastAsia" w:ascii="Times New Roman" w:hAnsi="Times New Roman"/>
          <w:b w:val="0"/>
          <w:bCs/>
          <w:i w:val="0"/>
          <w:iCs/>
          <w:sz w:val="24"/>
          <w:lang w:val="en-US" w:eastAsia="zh-CN"/>
        </w:rPr>
        <w:t xml:space="preserve">2.6 履约保证金</w:t>
      </w:r>
      <w:r>
        <w:rPr>
          <w:rFonts w:hint="eastAsia" w:ascii="Times New Roman" w:hAnsi="Times New Roman"/>
          <w:b w:val="0"/>
          <w:bCs/>
          <w:i w:val="0"/>
          <w:iCs/>
          <w:sz w:val="24"/>
          <w:lang w:val="en-US" w:eastAsia="zh-CN"/>
        </w:rPr>
      </w:r>
      <w:r/>
    </w:p>
    <w:p>
      <w:pPr>
        <w:pStyle w:val="797"/>
        <w:ind w:firstLine="480"/>
        <w:pageBreakBefore w:val="0"/>
        <w:spacing w:line="240" w:lineRule="auto"/>
        <w:rPr>
          <w:rFonts w:hint="eastAsia" w:ascii="Times New Roman" w:hAnsi="Times New Roman"/>
          <w:b w:val="0"/>
          <w:bCs/>
          <w:i w:val="0"/>
          <w:iCs/>
          <w:sz w:val="24"/>
          <w:lang w:val="en-US" w:eastAsia="zh-CN"/>
        </w:rPr>
      </w:pPr>
      <w:r>
        <w:rPr>
          <w:rFonts w:hint="eastAsia" w:ascii="Times New Roman" w:hAnsi="Times New Roman"/>
          <w:b w:val="0"/>
          <w:bCs/>
          <w:i w:val="0"/>
          <w:iCs/>
          <w:sz w:val="24"/>
          <w:lang w:val="en-US" w:eastAsia="zh-CN"/>
        </w:rPr>
        <w:t xml:space="preserve">（1）中标人应在合同签订之日起5日内，向采购人交纳 合同价款×5% 作为本项目的履约保证金。投标人可以以支票、汇票、本票、保函（保险）等非现金形式提交履约保证金，按照苏财购〔2023〕150号、常财购〔2024〕15号等省市相关文件精神，鼓励优先采用电子履约保函（保险）形式。</w:t>
      </w:r>
      <w:r>
        <w:rPr>
          <w:rFonts w:hint="eastAsia" w:ascii="Times New Roman" w:hAnsi="Times New Roman"/>
          <w:b w:val="0"/>
          <w:bCs/>
          <w:i w:val="0"/>
          <w:iCs/>
          <w:sz w:val="24"/>
          <w:lang w:val="en-US" w:eastAsia="zh-CN"/>
        </w:rPr>
      </w:r>
      <w:r/>
    </w:p>
    <w:p>
      <w:pPr>
        <w:pStyle w:val="797"/>
        <w:ind w:firstLine="480"/>
        <w:pageBreakBefore w:val="0"/>
        <w:spacing w:line="240" w:lineRule="auto"/>
        <w:rPr>
          <w:rFonts w:hint="eastAsia" w:ascii="Times New Roman" w:hAnsi="Times New Roman"/>
          <w:b w:val="0"/>
          <w:bCs/>
          <w:i w:val="0"/>
          <w:iCs/>
          <w:sz w:val="24"/>
          <w:lang w:val="en-US" w:eastAsia="zh-CN"/>
        </w:rPr>
      </w:pPr>
      <w:r>
        <w:rPr>
          <w:rFonts w:hint="eastAsia" w:ascii="Times New Roman" w:hAnsi="Times New Roman"/>
          <w:b w:val="0"/>
          <w:bCs/>
          <w:i w:val="0"/>
          <w:iCs/>
          <w:sz w:val="24"/>
          <w:lang w:val="en-US" w:eastAsia="zh-CN"/>
        </w:rPr>
        <w:t xml:space="preserve">（2）合同履行结束后，采购人应及时退还交纳的履约保证金。</w:t>
      </w:r>
      <w:r>
        <w:rPr>
          <w:rFonts w:hint="eastAsia" w:ascii="Times New Roman" w:hAnsi="Times New Roman"/>
          <w:b w:val="0"/>
          <w:bCs/>
          <w:i w:val="0"/>
          <w:iCs/>
          <w:sz w:val="24"/>
          <w:lang w:val="en-US" w:eastAsia="zh-CN"/>
        </w:rPr>
      </w:r>
      <w:r/>
    </w:p>
    <w:p>
      <w:pPr>
        <w:pStyle w:val="797"/>
        <w:ind w:firstLine="480"/>
        <w:pageBreakBefore w:val="0"/>
        <w:spacing w:line="240" w:lineRule="auto"/>
        <w:rPr>
          <w:rFonts w:hint="eastAsia" w:ascii="Times New Roman" w:hAnsi="Times New Roman"/>
          <w:b w:val="0"/>
          <w:bCs/>
          <w:i w:val="0"/>
          <w:iCs/>
          <w:sz w:val="24"/>
          <w:lang w:val="en-US" w:eastAsia="zh-CN"/>
        </w:rPr>
      </w:pPr>
      <w:r>
        <w:rPr>
          <w:rFonts w:hint="eastAsia" w:ascii="Times New Roman" w:hAnsi="Times New Roman"/>
          <w:b w:val="0"/>
          <w:bCs/>
          <w:i w:val="0"/>
          <w:iCs/>
          <w:sz w:val="24"/>
          <w:lang w:val="en-US" w:eastAsia="zh-CN"/>
        </w:rPr>
        <w:t xml:space="preserve">（3）履约保证金退还方式：根据中标人履约保证金提交方式原路退回或根据双方约定方式退回。</w:t>
      </w:r>
      <w:r>
        <w:rPr>
          <w:rFonts w:hint="eastAsia" w:ascii="Times New Roman" w:hAnsi="Times New Roman"/>
          <w:b w:val="0"/>
          <w:bCs/>
          <w:i w:val="0"/>
          <w:iCs/>
          <w:sz w:val="24"/>
          <w:lang w:val="en-US" w:eastAsia="zh-CN"/>
        </w:rPr>
      </w:r>
      <w:r/>
    </w:p>
    <w:p>
      <w:pPr>
        <w:pStyle w:val="797"/>
        <w:ind w:firstLine="480"/>
        <w:pageBreakBefore w:val="0"/>
        <w:spacing w:line="240" w:lineRule="auto"/>
        <w:rPr>
          <w:rFonts w:hint="eastAsia" w:ascii="Times New Roman" w:hAnsi="Times New Roman"/>
          <w:b w:val="0"/>
          <w:bCs/>
          <w:i w:val="0"/>
          <w:iCs/>
          <w:sz w:val="24"/>
          <w:lang w:val="en-US" w:eastAsia="zh-CN"/>
        </w:rPr>
      </w:pPr>
      <w:r>
        <w:rPr>
          <w:rFonts w:hint="eastAsia" w:ascii="Times New Roman" w:hAnsi="Times New Roman"/>
          <w:b w:val="0"/>
          <w:bCs/>
          <w:i w:val="0"/>
          <w:iCs/>
          <w:sz w:val="24"/>
          <w:lang w:val="en-US" w:eastAsia="zh-CN"/>
        </w:rPr>
        <w:t xml:space="preserve">（4）履约保证金退还时间和条件：合同期满，中标人全部合同义务履行完毕，无违约责任或违约责任已处理完成后，采购人在10个工作日内减去扣减金额（如有）后无息退回履约保证金给中标人。</w:t>
      </w:r>
      <w:r>
        <w:rPr>
          <w:rFonts w:hint="eastAsia" w:ascii="Times New Roman" w:hAnsi="Times New Roman"/>
          <w:b w:val="0"/>
          <w:bCs/>
          <w:i w:val="0"/>
          <w:iCs/>
          <w:sz w:val="24"/>
          <w:lang w:val="en-US" w:eastAsia="zh-CN"/>
        </w:rPr>
      </w:r>
      <w:r/>
    </w:p>
    <w:p>
      <w:pPr>
        <w:pStyle w:val="797"/>
        <w:ind w:firstLine="480"/>
        <w:pageBreakBefore w:val="0"/>
        <w:spacing w:line="240" w:lineRule="auto"/>
        <w:rPr>
          <w:rFonts w:hint="eastAsia" w:ascii="Times New Roman" w:hAnsi="Times New Roman"/>
          <w:b w:val="0"/>
          <w:bCs/>
          <w:i w:val="0"/>
          <w:iCs/>
          <w:sz w:val="24"/>
          <w:lang w:val="en-US" w:eastAsia="zh-CN"/>
        </w:rPr>
      </w:pPr>
      <w:r>
        <w:rPr>
          <w:rFonts w:hint="eastAsia" w:ascii="Times New Roman" w:hAnsi="Times New Roman"/>
          <w:b w:val="0"/>
          <w:bCs/>
          <w:i w:val="0"/>
          <w:iCs/>
          <w:sz w:val="24"/>
          <w:lang w:val="en-US" w:eastAsia="zh-CN"/>
        </w:rPr>
        <w:t xml:space="preserve">（5）履约保证金不予退还的情形：中标人不履行合同约定义务事项，履约保证金不予退还。中标人未能按合同约定全面履行义务，采购人有权从履约保证金中取得补偿或赔偿，不足部分，采购人有权向中标人追偿。</w:t>
      </w:r>
      <w:r>
        <w:rPr>
          <w:rFonts w:hint="eastAsia" w:ascii="Times New Roman" w:hAnsi="Times New Roman"/>
          <w:b w:val="0"/>
          <w:bCs/>
          <w:i w:val="0"/>
          <w:iCs/>
          <w:sz w:val="24"/>
          <w:lang w:val="en-US" w:eastAsia="zh-CN"/>
        </w:rPr>
      </w:r>
      <w:r/>
    </w:p>
    <w:p>
      <w:pPr>
        <w:pStyle w:val="797"/>
        <w:ind w:firstLine="480"/>
        <w:pageBreakBefore w:val="0"/>
        <w:spacing w:line="240" w:lineRule="auto"/>
        <w:rPr>
          <w:rFonts w:hint="eastAsia" w:ascii="Times New Roman" w:hAnsi="Times New Roman"/>
          <w:b w:val="0"/>
          <w:bCs/>
          <w:i w:val="0"/>
          <w:iCs/>
          <w:sz w:val="24"/>
          <w:lang w:val="en-US" w:eastAsia="zh-CN"/>
        </w:rPr>
      </w:pPr>
      <w:r>
        <w:rPr>
          <w:rFonts w:hint="eastAsia" w:ascii="Times New Roman" w:hAnsi="Times New Roman"/>
          <w:b w:val="0"/>
          <w:bCs/>
          <w:i w:val="0"/>
          <w:iCs/>
          <w:sz w:val="24"/>
          <w:lang w:val="en-US" w:eastAsia="zh-CN"/>
        </w:rPr>
      </w:r>
      <w:r/>
    </w:p>
    <w:p>
      <w:pPr>
        <w:pStyle w:val="797"/>
        <w:pageBreakBefore w:val="0"/>
        <w:spacing w:line="240" w:lineRule="auto"/>
        <w:rPr>
          <w:rFonts w:hint="eastAsia" w:ascii="Times New Roman" w:hAnsi="Times New Roman"/>
          <w:b/>
          <w:bCs w:val="0"/>
          <w:i w:val="0"/>
          <w:iCs/>
          <w:sz w:val="24"/>
          <w:lang w:val="en-US" w:eastAsia="zh-CN"/>
        </w:rPr>
      </w:pPr>
      <w:r>
        <w:rPr>
          <w:rFonts w:hint="eastAsia" w:ascii="Times New Roman" w:hAnsi="Times New Roman"/>
          <w:b/>
          <w:bCs w:val="0"/>
          <w:i w:val="0"/>
          <w:iCs/>
          <w:sz w:val="24"/>
          <w:lang w:val="en-US" w:eastAsia="zh-CN"/>
        </w:rPr>
        <w:t xml:space="preserve">3. 验收标准</w:t>
      </w:r>
      <w:r>
        <w:rPr>
          <w:rFonts w:hint="eastAsia" w:ascii="Times New Roman" w:hAnsi="Times New Roman"/>
          <w:b/>
          <w:bCs w:val="0"/>
          <w:i w:val="0"/>
          <w:iCs/>
          <w:sz w:val="24"/>
          <w:lang w:val="en-US" w:eastAsia="zh-CN"/>
        </w:rPr>
      </w:r>
      <w:r/>
    </w:p>
    <w:p>
      <w:pPr>
        <w:pStyle w:val="797"/>
        <w:ind w:firstLine="480"/>
        <w:pageBreakBefore w:val="0"/>
        <w:spacing w:line="240" w:lineRule="auto"/>
        <w:rPr>
          <w:rFonts w:hint="eastAsia" w:ascii="Times New Roman" w:hAnsi="Times New Roman"/>
          <w:b w:val="0"/>
          <w:bCs/>
          <w:i w:val="0"/>
          <w:iCs/>
          <w:sz w:val="24"/>
          <w:lang w:val="en-US" w:eastAsia="zh-CN"/>
        </w:rPr>
      </w:pPr>
      <w:r>
        <w:rPr>
          <w:rFonts w:hint="eastAsia" w:ascii="Times New Roman" w:hAnsi="Times New Roman"/>
          <w:b w:val="0"/>
          <w:bCs/>
          <w:i w:val="0"/>
          <w:iCs/>
          <w:sz w:val="24"/>
          <w:lang w:val="en-US" w:eastAsia="zh-CN"/>
        </w:rPr>
        <w:t xml:space="preserve">中标人应根据国家有关电梯技术规范和标准进行电梯的安装调试验收。</w:t>
      </w:r>
      <w:r>
        <w:rPr>
          <w:rFonts w:hint="eastAsia" w:ascii="Times New Roman" w:hAnsi="Times New Roman"/>
          <w:b w:val="0"/>
          <w:bCs/>
          <w:i w:val="0"/>
          <w:iCs/>
          <w:sz w:val="24"/>
          <w:lang w:val="en-US" w:eastAsia="zh-CN"/>
        </w:rPr>
      </w:r>
      <w:r/>
    </w:p>
    <w:p>
      <w:pPr>
        <w:pStyle w:val="797"/>
        <w:ind w:firstLine="482"/>
        <w:pageBreakBefore w:val="0"/>
        <w:spacing w:line="240" w:lineRule="auto"/>
        <w:rPr>
          <w:rFonts w:hint="eastAsia" w:ascii="Times New Roman" w:hAnsi="Times New Roman"/>
          <w:b/>
          <w:bCs w:val="0"/>
          <w:i w:val="0"/>
          <w:iCs/>
          <w:sz w:val="24"/>
          <w:lang w:val="en-US" w:eastAsia="zh-CN"/>
        </w:rPr>
      </w:pPr>
      <w:r>
        <w:rPr>
          <w:rFonts w:hint="eastAsia" w:ascii="Times New Roman" w:hAnsi="Times New Roman"/>
          <w:b/>
          <w:bCs w:val="0"/>
          <w:i w:val="0"/>
          <w:iCs/>
          <w:sz w:val="24"/>
          <w:lang w:val="en-US" w:eastAsia="zh-CN"/>
        </w:rPr>
        <w:t xml:space="preserve">3.1 设备的进场验收标准：</w:t>
      </w:r>
      <w:r>
        <w:rPr>
          <w:rFonts w:hint="eastAsia" w:ascii="Times New Roman" w:hAnsi="Times New Roman"/>
          <w:b/>
          <w:bCs w:val="0"/>
          <w:i w:val="0"/>
          <w:iCs/>
          <w:sz w:val="24"/>
          <w:lang w:val="en-US" w:eastAsia="zh-CN"/>
        </w:rPr>
      </w:r>
      <w:r/>
    </w:p>
    <w:p>
      <w:pPr>
        <w:pStyle w:val="797"/>
        <w:ind w:firstLine="480"/>
        <w:pageBreakBefore w:val="0"/>
        <w:spacing w:line="240" w:lineRule="auto"/>
        <w:rPr>
          <w:rFonts w:hint="eastAsia" w:ascii="Times New Roman" w:hAnsi="Times New Roman"/>
          <w:b w:val="0"/>
          <w:bCs/>
          <w:i w:val="0"/>
          <w:iCs/>
          <w:sz w:val="24"/>
          <w:lang w:val="en-US" w:eastAsia="zh-CN"/>
        </w:rPr>
      </w:pPr>
      <w:r>
        <w:rPr>
          <w:rFonts w:hint="eastAsia" w:ascii="Times New Roman" w:hAnsi="Times New Roman"/>
          <w:b w:val="0"/>
          <w:bCs/>
          <w:i w:val="0"/>
          <w:iCs/>
          <w:sz w:val="24"/>
          <w:lang w:val="en-US" w:eastAsia="zh-CN"/>
        </w:rPr>
        <w:t xml:space="preserve">（1）招标文件、投标文件、采购合同；</w:t>
      </w:r>
      <w:r>
        <w:rPr>
          <w:rFonts w:hint="eastAsia" w:ascii="Times New Roman" w:hAnsi="Times New Roman"/>
          <w:b w:val="0"/>
          <w:bCs/>
          <w:i w:val="0"/>
          <w:iCs/>
          <w:sz w:val="24"/>
          <w:lang w:val="en-US" w:eastAsia="zh-CN"/>
        </w:rPr>
      </w:r>
      <w:r/>
    </w:p>
    <w:p>
      <w:pPr>
        <w:pStyle w:val="797"/>
        <w:ind w:firstLine="480"/>
        <w:pageBreakBefore w:val="0"/>
        <w:spacing w:line="240" w:lineRule="auto"/>
        <w:rPr>
          <w:rFonts w:hint="eastAsia" w:ascii="Times New Roman" w:hAnsi="Times New Roman"/>
          <w:b w:val="0"/>
          <w:bCs/>
          <w:i w:val="0"/>
          <w:iCs/>
          <w:sz w:val="24"/>
          <w:lang w:val="en-US" w:eastAsia="zh-CN"/>
        </w:rPr>
      </w:pPr>
      <w:r>
        <w:rPr>
          <w:rFonts w:hint="eastAsia" w:ascii="Times New Roman" w:hAnsi="Times New Roman"/>
          <w:b w:val="0"/>
          <w:bCs/>
          <w:i w:val="0"/>
          <w:iCs/>
          <w:sz w:val="24"/>
          <w:lang w:val="en-US" w:eastAsia="zh-CN"/>
        </w:rPr>
        <w:t xml:space="preserve">（2）本采购项目制造许可证文件；</w:t>
      </w:r>
      <w:r>
        <w:rPr>
          <w:rFonts w:hint="eastAsia" w:ascii="Times New Roman" w:hAnsi="Times New Roman"/>
          <w:b w:val="0"/>
          <w:bCs/>
          <w:i w:val="0"/>
          <w:iCs/>
          <w:sz w:val="24"/>
          <w:lang w:val="en-US" w:eastAsia="zh-CN"/>
        </w:rPr>
      </w:r>
      <w:r/>
    </w:p>
    <w:p>
      <w:pPr>
        <w:pStyle w:val="797"/>
        <w:ind w:firstLine="480"/>
        <w:pageBreakBefore w:val="0"/>
        <w:spacing w:line="240" w:lineRule="auto"/>
        <w:rPr>
          <w:rFonts w:hint="eastAsia" w:ascii="Times New Roman" w:hAnsi="Times New Roman"/>
          <w:b w:val="0"/>
          <w:bCs/>
          <w:i w:val="0"/>
          <w:iCs/>
          <w:sz w:val="24"/>
          <w:lang w:val="en-US" w:eastAsia="zh-CN"/>
        </w:rPr>
      </w:pPr>
      <w:r>
        <w:rPr>
          <w:rFonts w:hint="eastAsia" w:ascii="Times New Roman" w:hAnsi="Times New Roman"/>
          <w:b w:val="0"/>
          <w:bCs/>
          <w:i w:val="0"/>
          <w:iCs/>
          <w:sz w:val="24"/>
          <w:lang w:val="en-US" w:eastAsia="zh-CN"/>
        </w:rPr>
        <w:t xml:space="preserve">（3）电梯整机型式试验合格证书或报告书或者型式试验报告。其内容能够覆盖本采购项目所约定电梯的相应参数；</w:t>
      </w:r>
      <w:r>
        <w:rPr>
          <w:rFonts w:hint="eastAsia" w:ascii="Times New Roman" w:hAnsi="Times New Roman"/>
          <w:b w:val="0"/>
          <w:bCs/>
          <w:i w:val="0"/>
          <w:iCs/>
          <w:sz w:val="24"/>
          <w:lang w:val="en-US" w:eastAsia="zh-CN"/>
        </w:rPr>
      </w:r>
      <w:r/>
    </w:p>
    <w:p>
      <w:pPr>
        <w:pStyle w:val="797"/>
        <w:ind w:firstLine="480"/>
        <w:pageBreakBefore w:val="0"/>
        <w:spacing w:line="240" w:lineRule="auto"/>
        <w:rPr>
          <w:rFonts w:hint="eastAsia" w:ascii="Times New Roman" w:hAnsi="Times New Roman"/>
          <w:b w:val="0"/>
          <w:bCs/>
          <w:i w:val="0"/>
          <w:iCs/>
          <w:sz w:val="24"/>
          <w:lang w:val="en-US" w:eastAsia="zh-CN"/>
        </w:rPr>
      </w:pPr>
      <w:r>
        <w:rPr>
          <w:rFonts w:hint="eastAsia" w:ascii="Times New Roman" w:hAnsi="Times New Roman"/>
          <w:b w:val="0"/>
          <w:bCs/>
          <w:i w:val="0"/>
          <w:iCs/>
          <w:sz w:val="24"/>
          <w:lang w:val="en-US" w:eastAsia="zh-CN"/>
        </w:rPr>
        <w:t xml:space="preserve">（4）产品质量证明文件，注有制造许可证明文件编号、该电梯的出厂编号、主要技术参数、门锁装置、限速器、安全钳、缓冲器、含有电气元件的安全电路（如果有）、轿厢上行超速保护装置、驱动主机、控制柜等安装装置和主要部件的型号和编号等内容，并且有电梯整机制造单位的公章或检验合格章及出厂日期；</w:t>
      </w:r>
      <w:r>
        <w:rPr>
          <w:rFonts w:hint="eastAsia" w:ascii="Times New Roman" w:hAnsi="Times New Roman"/>
          <w:b w:val="0"/>
          <w:bCs/>
          <w:i w:val="0"/>
          <w:iCs/>
          <w:sz w:val="24"/>
          <w:lang w:val="en-US" w:eastAsia="zh-CN"/>
        </w:rPr>
      </w:r>
      <w:r/>
    </w:p>
    <w:p>
      <w:pPr>
        <w:pStyle w:val="797"/>
        <w:ind w:firstLine="480"/>
        <w:pageBreakBefore w:val="0"/>
        <w:spacing w:line="240" w:lineRule="auto"/>
        <w:rPr>
          <w:rFonts w:hint="eastAsia" w:ascii="Times New Roman" w:hAnsi="Times New Roman"/>
          <w:b w:val="0"/>
          <w:bCs/>
          <w:i w:val="0"/>
          <w:iCs/>
          <w:sz w:val="24"/>
          <w:lang w:val="en-US" w:eastAsia="zh-CN"/>
        </w:rPr>
      </w:pPr>
      <w:r>
        <w:rPr>
          <w:rFonts w:hint="eastAsia" w:ascii="Times New Roman" w:hAnsi="Times New Roman"/>
          <w:b w:val="0"/>
          <w:bCs/>
          <w:i w:val="0"/>
          <w:iCs/>
          <w:sz w:val="24"/>
          <w:lang w:val="en-US" w:eastAsia="zh-CN"/>
        </w:rPr>
        <w:t xml:space="preserve">（5）门锁装置、限速器、安全钳、缓冲器、含有电子元件的安全电路（如果有）、轿厢上行超速保护装置、驱动主机、控制柜等安全保护装置和主要部件的型式试验合格证、以及限速器和渐进式安全钳的调试证书；</w:t>
      </w:r>
      <w:r>
        <w:rPr>
          <w:rFonts w:hint="eastAsia" w:ascii="Times New Roman" w:hAnsi="Times New Roman"/>
          <w:b w:val="0"/>
          <w:bCs/>
          <w:i w:val="0"/>
          <w:iCs/>
          <w:sz w:val="24"/>
          <w:lang w:val="en-US" w:eastAsia="zh-CN"/>
        </w:rPr>
      </w:r>
      <w:r/>
    </w:p>
    <w:p>
      <w:pPr>
        <w:pStyle w:val="797"/>
        <w:ind w:firstLine="480"/>
        <w:pageBreakBefore w:val="0"/>
        <w:spacing w:line="240" w:lineRule="auto"/>
        <w:rPr>
          <w:rFonts w:hint="eastAsia" w:ascii="Times New Roman" w:hAnsi="Times New Roman"/>
          <w:b w:val="0"/>
          <w:bCs/>
          <w:i w:val="0"/>
          <w:iCs/>
          <w:sz w:val="24"/>
          <w:lang w:val="en-US" w:eastAsia="zh-CN"/>
        </w:rPr>
      </w:pPr>
      <w:r>
        <w:rPr>
          <w:rFonts w:hint="eastAsia" w:ascii="Times New Roman" w:hAnsi="Times New Roman"/>
          <w:b w:val="0"/>
          <w:bCs/>
          <w:i w:val="0"/>
          <w:iCs/>
          <w:sz w:val="24"/>
          <w:lang w:val="en-US" w:eastAsia="zh-CN"/>
        </w:rPr>
        <w:t xml:space="preserve">（6）机房或机房设备间的井道布置图</w:t>
      </w:r>
      <w:r>
        <w:rPr>
          <w:rFonts w:hint="eastAsia" w:ascii="Times New Roman" w:hAnsi="Times New Roman"/>
          <w:b w:val="0"/>
          <w:bCs/>
          <w:i w:val="0"/>
          <w:iCs/>
          <w:sz w:val="24"/>
          <w:lang w:val="en-US" w:eastAsia="zh-CN"/>
        </w:rPr>
      </w:r>
      <w:r/>
    </w:p>
    <w:p>
      <w:pPr>
        <w:pStyle w:val="797"/>
        <w:ind w:firstLine="480"/>
        <w:pageBreakBefore w:val="0"/>
        <w:spacing w:line="240" w:lineRule="auto"/>
        <w:rPr>
          <w:rFonts w:hint="eastAsia" w:ascii="Times New Roman" w:hAnsi="Times New Roman"/>
          <w:b w:val="0"/>
          <w:bCs/>
          <w:i w:val="0"/>
          <w:iCs/>
          <w:sz w:val="24"/>
          <w:lang w:val="en-US" w:eastAsia="zh-CN"/>
        </w:rPr>
      </w:pPr>
      <w:r>
        <w:rPr>
          <w:rFonts w:hint="eastAsia" w:ascii="Times New Roman" w:hAnsi="Times New Roman"/>
          <w:b w:val="0"/>
          <w:bCs/>
          <w:i w:val="0"/>
          <w:iCs/>
          <w:sz w:val="24"/>
          <w:lang w:val="en-US" w:eastAsia="zh-CN"/>
        </w:rPr>
        <w:t xml:space="preserve">（7）电气原理图：包括动力电路和安全电路图；</w:t>
      </w:r>
      <w:r>
        <w:rPr>
          <w:rFonts w:hint="eastAsia" w:ascii="Times New Roman" w:hAnsi="Times New Roman"/>
          <w:b w:val="0"/>
          <w:bCs/>
          <w:i w:val="0"/>
          <w:iCs/>
          <w:sz w:val="24"/>
          <w:lang w:val="en-US" w:eastAsia="zh-CN"/>
        </w:rPr>
      </w:r>
      <w:r/>
    </w:p>
    <w:p>
      <w:pPr>
        <w:pStyle w:val="797"/>
        <w:ind w:firstLine="480"/>
        <w:pageBreakBefore w:val="0"/>
        <w:spacing w:line="240" w:lineRule="auto"/>
        <w:rPr>
          <w:rFonts w:hint="eastAsia" w:ascii="Times New Roman" w:hAnsi="Times New Roman"/>
          <w:b w:val="0"/>
          <w:bCs/>
          <w:i w:val="0"/>
          <w:iCs/>
          <w:sz w:val="24"/>
          <w:lang w:val="en-US" w:eastAsia="zh-CN"/>
        </w:rPr>
      </w:pPr>
      <w:r>
        <w:rPr>
          <w:rFonts w:hint="eastAsia" w:ascii="Times New Roman" w:hAnsi="Times New Roman"/>
          <w:b w:val="0"/>
          <w:bCs/>
          <w:i w:val="0"/>
          <w:iCs/>
          <w:sz w:val="24"/>
          <w:lang w:val="en-US" w:eastAsia="zh-CN"/>
        </w:rPr>
        <w:t xml:space="preserve">（8）安装使用维护说明书，包括安装、使用、日常维护保养和应急救援等方面操作说明书的内容，装箱单、备品、备件及随机件的清单；</w:t>
      </w:r>
      <w:r>
        <w:rPr>
          <w:rFonts w:hint="eastAsia" w:ascii="Times New Roman" w:hAnsi="Times New Roman"/>
          <w:b w:val="0"/>
          <w:bCs/>
          <w:i w:val="0"/>
          <w:iCs/>
          <w:sz w:val="24"/>
          <w:lang w:val="en-US" w:eastAsia="zh-CN"/>
        </w:rPr>
      </w:r>
      <w:r/>
    </w:p>
    <w:p>
      <w:pPr>
        <w:pStyle w:val="797"/>
        <w:ind w:firstLine="480"/>
        <w:pageBreakBefore w:val="0"/>
        <w:spacing w:line="240" w:lineRule="auto"/>
        <w:rPr>
          <w:rFonts w:hint="eastAsia" w:ascii="Times New Roman" w:hAnsi="Times New Roman"/>
          <w:b w:val="0"/>
          <w:bCs/>
          <w:i w:val="0"/>
          <w:iCs/>
          <w:sz w:val="24"/>
          <w:lang w:val="en-US" w:eastAsia="zh-CN"/>
        </w:rPr>
      </w:pPr>
      <w:r>
        <w:rPr>
          <w:rFonts w:hint="eastAsia" w:ascii="Times New Roman" w:hAnsi="Times New Roman"/>
          <w:b w:val="0"/>
          <w:bCs/>
          <w:i w:val="0"/>
          <w:iCs/>
          <w:sz w:val="24"/>
          <w:lang w:val="en-US" w:eastAsia="zh-CN"/>
        </w:rPr>
        <w:t xml:space="preserve">以上文件如为复印件则必须经电梯整机制造单位加盖公章或者合格检验合格章。资料应该是采购合同中所约定的电梯型号的技术资料，而不是电梯的通用资料或者样本资料。上述资料递交采购人、监理单位以便实施进场验收工作，如递交的资料不全、不符合要求、资料无效，则采购人、监理人有权拒绝设备进场及验收。</w:t>
      </w:r>
      <w:r>
        <w:rPr>
          <w:rFonts w:hint="eastAsia" w:ascii="Times New Roman" w:hAnsi="Times New Roman"/>
          <w:b w:val="0"/>
          <w:bCs/>
          <w:i w:val="0"/>
          <w:iCs/>
          <w:sz w:val="24"/>
          <w:lang w:val="en-US" w:eastAsia="zh-CN"/>
        </w:rPr>
      </w:r>
      <w:r/>
    </w:p>
    <w:p>
      <w:pPr>
        <w:pStyle w:val="797"/>
        <w:ind w:firstLine="482"/>
        <w:pageBreakBefore w:val="0"/>
        <w:spacing w:line="240" w:lineRule="auto"/>
        <w:rPr>
          <w:rFonts w:ascii="Times New Roman" w:hAnsi="Times New Roman"/>
          <w:b/>
          <w:bCs w:val="0"/>
          <w:i w:val="0"/>
          <w:iCs/>
          <w:sz w:val="24"/>
          <w:lang w:val="en-US" w:eastAsia="zh-CN"/>
        </w:rPr>
      </w:pPr>
      <w:r>
        <w:rPr>
          <w:rFonts w:hint="eastAsia" w:ascii="Times New Roman" w:hAnsi="Times New Roman"/>
          <w:b/>
          <w:bCs w:val="0"/>
          <w:i w:val="0"/>
          <w:iCs/>
          <w:sz w:val="24"/>
          <w:lang w:val="en-US" w:eastAsia="zh-CN"/>
        </w:rPr>
        <w:t xml:space="preserve">3.2 设备安装完成后验收标准：</w:t>
      </w:r>
      <w:r>
        <w:rPr>
          <w:rFonts w:ascii="Times New Roman" w:hAnsi="Times New Roman"/>
          <w:b/>
          <w:bCs w:val="0"/>
          <w:i w:val="0"/>
          <w:iCs/>
          <w:sz w:val="24"/>
          <w:lang w:val="en-US" w:eastAsia="zh-CN"/>
        </w:rPr>
      </w:r>
      <w:r/>
    </w:p>
    <w:p>
      <w:pPr>
        <w:pStyle w:val="797"/>
        <w:ind w:firstLine="480"/>
        <w:pageBreakBefore w:val="0"/>
        <w:spacing w:line="240" w:lineRule="auto"/>
        <w:rPr>
          <w:rFonts w:hint="eastAsia" w:ascii="Times New Roman" w:hAnsi="Times New Roman"/>
          <w:b w:val="0"/>
          <w:bCs/>
          <w:i w:val="0"/>
          <w:iCs/>
          <w:sz w:val="24"/>
          <w:lang w:val="en-US" w:eastAsia="zh-CN"/>
        </w:rPr>
      </w:pPr>
      <w:r>
        <w:rPr>
          <w:rFonts w:hint="eastAsia" w:ascii="Times New Roman" w:hAnsi="Times New Roman"/>
          <w:b w:val="0"/>
          <w:bCs/>
          <w:i w:val="0"/>
          <w:iCs/>
          <w:sz w:val="24"/>
          <w:lang w:val="en-US" w:eastAsia="zh-CN"/>
        </w:rPr>
        <w:t xml:space="preserve">电梯设备必须符</w:t>
      </w:r>
      <w:r>
        <w:rPr>
          <w:rFonts w:hint="eastAsia" w:ascii="Times New Roman" w:hAnsi="Times New Roman"/>
          <w:b w:val="0"/>
          <w:bCs/>
          <w:i w:val="0"/>
          <w:iCs/>
          <w:sz w:val="24"/>
          <w:lang w:val="en-US" w:eastAsia="zh-CN"/>
        </w:rPr>
        <w:t xml:space="preserve">合检规电梯质量执行《电梯制造与安装安全规范（GB7588-2020）》和《电梯技术条件（GB10058-2023）》及《电梯安装验收规范（GB10060-2023）》《电梯监督检验和定期检验规则(TSGT7001-2023)》等相关国家规范与标准（若在合同履行过程中，执行规范与标准发生变化，则按最新的国家规范与标准执行）进行安装和验收。电梯安装、调试工作完成后，由采购单位负责组织校内验收，中标单位须按照采购单位要求，提供相应材料并无条件配合验收工作。本项目最终验收以项目所在地特种设备安全监督检验研究院为准。</w:t>
      </w:r>
      <w:r>
        <w:rPr>
          <w:rFonts w:hint="eastAsia" w:ascii="Times New Roman" w:hAnsi="Times New Roman"/>
          <w:b w:val="0"/>
          <w:bCs/>
          <w:i w:val="0"/>
          <w:iCs/>
          <w:sz w:val="24"/>
          <w:lang w:val="en-US" w:eastAsia="zh-CN"/>
        </w:rPr>
      </w:r>
      <w:r/>
    </w:p>
    <w:p>
      <w:pPr>
        <w:pStyle w:val="797"/>
        <w:ind w:firstLine="482"/>
        <w:pageBreakBefore w:val="0"/>
        <w:spacing w:line="240" w:lineRule="auto"/>
        <w:rPr>
          <w:rFonts w:hint="eastAsia" w:ascii="Times New Roman" w:hAnsi="Times New Roman"/>
          <w:b/>
          <w:bCs w:val="0"/>
          <w:i w:val="0"/>
          <w:iCs/>
          <w:sz w:val="24"/>
          <w:lang w:val="en-US" w:eastAsia="zh-CN"/>
        </w:rPr>
      </w:pPr>
      <w:r>
        <w:rPr>
          <w:rFonts w:hint="eastAsia" w:ascii="Times New Roman" w:hAnsi="Times New Roman"/>
          <w:b/>
          <w:bCs w:val="0"/>
          <w:i w:val="0"/>
          <w:iCs/>
          <w:sz w:val="24"/>
          <w:lang w:val="en-US" w:eastAsia="zh-CN"/>
        </w:rPr>
        <w:t xml:space="preserve">3.3安装调试后提交以下资料：</w:t>
      </w:r>
      <w:r>
        <w:rPr>
          <w:rFonts w:hint="eastAsia" w:ascii="Times New Roman" w:hAnsi="Times New Roman"/>
          <w:b/>
          <w:bCs w:val="0"/>
          <w:i w:val="0"/>
          <w:iCs/>
          <w:sz w:val="24"/>
          <w:lang w:val="en-US" w:eastAsia="zh-CN"/>
        </w:rPr>
      </w:r>
      <w:r/>
    </w:p>
    <w:p>
      <w:pPr>
        <w:pStyle w:val="797"/>
        <w:ind w:firstLine="480"/>
        <w:pageBreakBefore w:val="0"/>
        <w:spacing w:line="240" w:lineRule="auto"/>
        <w:rPr>
          <w:rFonts w:hint="eastAsia" w:ascii="Times New Roman" w:hAnsi="Times New Roman"/>
          <w:b w:val="0"/>
          <w:bCs/>
          <w:i w:val="0"/>
          <w:iCs/>
          <w:sz w:val="24"/>
          <w:lang w:val="en-US" w:eastAsia="zh-CN"/>
        </w:rPr>
      </w:pPr>
      <w:r>
        <w:rPr>
          <w:rFonts w:hint="eastAsia" w:ascii="Times New Roman" w:hAnsi="Times New Roman"/>
          <w:b w:val="0"/>
          <w:bCs/>
          <w:i w:val="0"/>
          <w:iCs/>
          <w:sz w:val="24"/>
          <w:lang w:val="en-US" w:eastAsia="zh-CN"/>
        </w:rPr>
        <w:t xml:space="preserve">（1）投标人须在完成合同范围的安装和调试工作后，两星期内提交所有相关的安装记录和工序验收记录，并且在一个月内编写并提交竣工图。</w:t>
      </w:r>
      <w:r>
        <w:rPr>
          <w:rFonts w:hint="eastAsia" w:ascii="Times New Roman" w:hAnsi="Times New Roman"/>
          <w:b w:val="0"/>
          <w:bCs/>
          <w:i w:val="0"/>
          <w:iCs/>
          <w:sz w:val="24"/>
          <w:lang w:val="en-US" w:eastAsia="zh-CN"/>
        </w:rPr>
      </w:r>
      <w:r/>
    </w:p>
    <w:p>
      <w:pPr>
        <w:pStyle w:val="797"/>
        <w:ind w:firstLine="480"/>
        <w:pageBreakBefore w:val="0"/>
        <w:spacing w:line="240" w:lineRule="auto"/>
        <w:rPr>
          <w:rFonts w:hint="eastAsia" w:ascii="Times New Roman" w:hAnsi="Times New Roman"/>
          <w:b w:val="0"/>
          <w:bCs/>
          <w:i w:val="0"/>
          <w:iCs/>
          <w:sz w:val="24"/>
          <w:lang w:val="en-US" w:eastAsia="zh-CN"/>
        </w:rPr>
      </w:pPr>
      <w:r>
        <w:rPr>
          <w:rFonts w:hint="eastAsia" w:ascii="Times New Roman" w:hAnsi="Times New Roman"/>
          <w:b w:val="0"/>
          <w:bCs/>
          <w:i w:val="0"/>
          <w:iCs/>
          <w:sz w:val="24"/>
          <w:lang w:val="en-US" w:eastAsia="zh-CN"/>
        </w:rPr>
        <w:t xml:space="preserve">（2）在培训期间，投标人须免费提供中文培训材料给使用单位。在试运行前二周内，投标人需提交包括竣工图、控制、操作和维护手册一份，以便于使用单位和相关人员能预先对将要运行的设备和系统有所了解。每本手册应包括下列基本材料：</w:t>
      </w:r>
      <w:r>
        <w:rPr>
          <w:rFonts w:hint="eastAsia" w:ascii="Times New Roman" w:hAnsi="Times New Roman"/>
          <w:b w:val="0"/>
          <w:bCs/>
          <w:i w:val="0"/>
          <w:iCs/>
          <w:sz w:val="24"/>
          <w:lang w:val="en-US" w:eastAsia="zh-CN"/>
        </w:rPr>
      </w:r>
      <w:r/>
    </w:p>
    <w:p>
      <w:pPr>
        <w:pStyle w:val="797"/>
        <w:ind w:firstLine="480"/>
        <w:pageBreakBefore w:val="0"/>
        <w:spacing w:line="240" w:lineRule="auto"/>
        <w:rPr>
          <w:rFonts w:hint="eastAsia" w:ascii="Times New Roman" w:hAnsi="Times New Roman"/>
          <w:b w:val="0"/>
          <w:bCs/>
          <w:i w:val="0"/>
          <w:iCs/>
          <w:sz w:val="24"/>
          <w:lang w:val="en-US" w:eastAsia="zh-CN"/>
        </w:rPr>
      </w:pPr>
      <w:r>
        <w:rPr>
          <w:rFonts w:hint="eastAsia" w:ascii="Times New Roman" w:hAnsi="Times New Roman"/>
          <w:b w:val="0"/>
          <w:bCs/>
          <w:i w:val="0"/>
          <w:iCs/>
          <w:sz w:val="24"/>
          <w:lang w:val="en-US" w:eastAsia="zh-CN"/>
        </w:rPr>
        <w:t xml:space="preserve">1）所有设备规格和详细操作说明；</w:t>
      </w:r>
      <w:r>
        <w:rPr>
          <w:rFonts w:hint="eastAsia" w:ascii="Times New Roman" w:hAnsi="Times New Roman"/>
          <w:b w:val="0"/>
          <w:bCs/>
          <w:i w:val="0"/>
          <w:iCs/>
          <w:sz w:val="24"/>
          <w:lang w:val="en-US" w:eastAsia="zh-CN"/>
        </w:rPr>
      </w:r>
      <w:r/>
    </w:p>
    <w:p>
      <w:pPr>
        <w:pStyle w:val="797"/>
        <w:ind w:firstLine="480"/>
        <w:pageBreakBefore w:val="0"/>
        <w:spacing w:line="240" w:lineRule="auto"/>
        <w:rPr>
          <w:rFonts w:hint="eastAsia" w:ascii="Times New Roman" w:hAnsi="Times New Roman"/>
          <w:b w:val="0"/>
          <w:bCs/>
          <w:i w:val="0"/>
          <w:iCs/>
          <w:sz w:val="24"/>
          <w:lang w:val="en-US" w:eastAsia="zh-CN"/>
        </w:rPr>
      </w:pPr>
      <w:r>
        <w:rPr>
          <w:rFonts w:hint="eastAsia" w:ascii="Times New Roman" w:hAnsi="Times New Roman"/>
          <w:b w:val="0"/>
          <w:bCs/>
          <w:i w:val="0"/>
          <w:iCs/>
          <w:sz w:val="24"/>
          <w:lang w:val="en-US" w:eastAsia="zh-CN"/>
        </w:rPr>
        <w:t xml:space="preserve">2）系统和主要部件常见故障说明，包括零部件图、电路图、调试资料和总图，说明书应包括备件清单、操作和维修方法，所有资料均应为中文；</w:t>
      </w:r>
      <w:r>
        <w:rPr>
          <w:rFonts w:hint="eastAsia" w:ascii="Times New Roman" w:hAnsi="Times New Roman"/>
          <w:b w:val="0"/>
          <w:bCs/>
          <w:i w:val="0"/>
          <w:iCs/>
          <w:sz w:val="24"/>
          <w:lang w:val="en-US" w:eastAsia="zh-CN"/>
        </w:rPr>
      </w:r>
      <w:r/>
    </w:p>
    <w:p>
      <w:pPr>
        <w:pStyle w:val="797"/>
        <w:ind w:firstLine="480"/>
        <w:pageBreakBefore w:val="0"/>
        <w:spacing w:line="240" w:lineRule="auto"/>
        <w:rPr>
          <w:rFonts w:hint="eastAsia" w:ascii="Times New Roman" w:hAnsi="Times New Roman"/>
          <w:b w:val="0"/>
          <w:bCs/>
          <w:i w:val="0"/>
          <w:iCs/>
          <w:sz w:val="24"/>
          <w:lang w:val="en-US" w:eastAsia="zh-CN"/>
        </w:rPr>
      </w:pPr>
      <w:r>
        <w:rPr>
          <w:rFonts w:hint="eastAsia" w:ascii="Times New Roman" w:hAnsi="Times New Roman"/>
          <w:b w:val="0"/>
          <w:bCs/>
          <w:i w:val="0"/>
          <w:iCs/>
          <w:sz w:val="24"/>
          <w:lang w:val="en-US" w:eastAsia="zh-CN"/>
        </w:rPr>
        <w:t xml:space="preserve">3）例行维修保养项目和期限的建议；</w:t>
      </w:r>
      <w:r>
        <w:rPr>
          <w:rFonts w:hint="eastAsia" w:ascii="Times New Roman" w:hAnsi="Times New Roman"/>
          <w:b w:val="0"/>
          <w:bCs/>
          <w:i w:val="0"/>
          <w:iCs/>
          <w:sz w:val="24"/>
          <w:lang w:val="en-US" w:eastAsia="zh-CN"/>
        </w:rPr>
      </w:r>
      <w:r/>
    </w:p>
    <w:p>
      <w:pPr>
        <w:pStyle w:val="797"/>
        <w:ind w:firstLine="480"/>
        <w:pageBreakBefore w:val="0"/>
        <w:spacing w:line="240" w:lineRule="auto"/>
        <w:rPr>
          <w:rFonts w:hint="eastAsia" w:ascii="Times New Roman" w:hAnsi="Times New Roman"/>
          <w:b w:val="0"/>
          <w:bCs/>
          <w:i w:val="0"/>
          <w:iCs/>
          <w:sz w:val="24"/>
          <w:lang w:val="en-US" w:eastAsia="zh-CN"/>
        </w:rPr>
      </w:pPr>
      <w:r>
        <w:rPr>
          <w:rFonts w:hint="eastAsia" w:ascii="Times New Roman" w:hAnsi="Times New Roman"/>
          <w:b w:val="0"/>
          <w:bCs/>
          <w:i w:val="0"/>
          <w:iCs/>
          <w:sz w:val="24"/>
          <w:lang w:val="en-US" w:eastAsia="zh-CN"/>
        </w:rPr>
        <w:t xml:space="preserve">4）紧急安全措施的建议；</w:t>
      </w:r>
      <w:r>
        <w:rPr>
          <w:rFonts w:hint="eastAsia" w:ascii="Times New Roman" w:hAnsi="Times New Roman"/>
          <w:b w:val="0"/>
          <w:bCs/>
          <w:i w:val="0"/>
          <w:iCs/>
          <w:sz w:val="24"/>
          <w:lang w:val="en-US" w:eastAsia="zh-CN"/>
        </w:rPr>
      </w:r>
      <w:r/>
    </w:p>
    <w:p>
      <w:pPr>
        <w:pStyle w:val="797"/>
        <w:ind w:firstLine="480"/>
        <w:pageBreakBefore w:val="0"/>
        <w:spacing w:line="240" w:lineRule="auto"/>
        <w:rPr>
          <w:rFonts w:hint="eastAsia" w:ascii="Times New Roman" w:hAnsi="Times New Roman"/>
          <w:b w:val="0"/>
          <w:bCs/>
          <w:i w:val="0"/>
          <w:iCs/>
          <w:sz w:val="24"/>
          <w:lang w:val="en-US" w:eastAsia="zh-CN"/>
        </w:rPr>
      </w:pPr>
      <w:r>
        <w:rPr>
          <w:rFonts w:hint="eastAsia" w:ascii="Times New Roman" w:hAnsi="Times New Roman"/>
          <w:b w:val="0"/>
          <w:bCs/>
          <w:i w:val="0"/>
          <w:iCs/>
          <w:sz w:val="24"/>
          <w:lang w:val="en-US" w:eastAsia="zh-CN"/>
        </w:rPr>
        <w:t xml:space="preserve">5）紧急维修中心电话号码、地址、维修人员的电话号码。</w:t>
      </w:r>
      <w:r>
        <w:rPr>
          <w:rFonts w:hint="eastAsia" w:ascii="Times New Roman" w:hAnsi="Times New Roman"/>
          <w:b w:val="0"/>
          <w:bCs/>
          <w:i w:val="0"/>
          <w:iCs/>
          <w:sz w:val="24"/>
          <w:lang w:val="en-US" w:eastAsia="zh-CN"/>
        </w:rPr>
      </w:r>
      <w:r/>
    </w:p>
    <w:p>
      <w:pPr>
        <w:pStyle w:val="797"/>
        <w:ind w:firstLine="480"/>
        <w:pageBreakBefore w:val="0"/>
        <w:spacing w:line="240" w:lineRule="auto"/>
        <w:rPr>
          <w:rFonts w:hint="eastAsia" w:ascii="Times New Roman" w:hAnsi="Times New Roman"/>
          <w:b w:val="0"/>
          <w:bCs/>
          <w:i w:val="0"/>
          <w:iCs/>
          <w:sz w:val="24"/>
          <w:lang w:val="en-US" w:eastAsia="zh-CN"/>
        </w:rPr>
      </w:pPr>
      <w:r>
        <w:rPr>
          <w:rFonts w:hint="eastAsia" w:ascii="Times New Roman" w:hAnsi="Times New Roman"/>
          <w:b w:val="0"/>
          <w:bCs/>
          <w:i w:val="0"/>
          <w:iCs/>
          <w:sz w:val="24"/>
          <w:lang w:val="en-US" w:eastAsia="zh-CN"/>
        </w:rPr>
      </w:r>
      <w:r/>
    </w:p>
    <w:p>
      <w:pPr>
        <w:pStyle w:val="797"/>
        <w:pageBreakBefore w:val="0"/>
        <w:spacing w:line="240" w:lineRule="auto"/>
        <w:rPr>
          <w:rFonts w:hint="eastAsia" w:ascii="Times New Roman" w:hAnsi="Times New Roman"/>
          <w:b/>
          <w:bCs w:val="0"/>
          <w:i w:val="0"/>
          <w:iCs/>
          <w:sz w:val="24"/>
          <w:lang w:val="en-US" w:eastAsia="zh-CN"/>
        </w:rPr>
      </w:pPr>
      <w:r>
        <w:rPr>
          <w:rFonts w:hint="eastAsia" w:ascii="Times New Roman" w:hAnsi="Times New Roman"/>
          <w:b/>
          <w:bCs w:val="0"/>
          <w:i w:val="0"/>
          <w:iCs/>
          <w:sz w:val="24"/>
          <w:lang w:val="en-US" w:eastAsia="zh-CN"/>
        </w:rPr>
        <w:t xml:space="preserve">4. 其他要求</w:t>
      </w:r>
      <w:r>
        <w:rPr>
          <w:rFonts w:hint="eastAsia" w:ascii="Times New Roman" w:hAnsi="Times New Roman"/>
          <w:b/>
          <w:bCs w:val="0"/>
          <w:i w:val="0"/>
          <w:iCs/>
          <w:sz w:val="24"/>
          <w:lang w:val="en-US" w:eastAsia="zh-CN"/>
        </w:rPr>
      </w:r>
      <w:r/>
    </w:p>
    <w:p>
      <w:pPr>
        <w:pStyle w:val="797"/>
        <w:ind w:firstLine="480"/>
        <w:pageBreakBefore w:val="0"/>
        <w:spacing w:line="240" w:lineRule="auto"/>
        <w:rPr>
          <w:rFonts w:hint="eastAsia" w:ascii="Times New Roman" w:hAnsi="Times New Roman"/>
          <w:b w:val="0"/>
          <w:bCs/>
          <w:i w:val="0"/>
          <w:iCs/>
          <w:sz w:val="24"/>
          <w:lang w:val="en-US" w:eastAsia="zh-CN"/>
        </w:rPr>
      </w:pPr>
      <w:r>
        <w:rPr>
          <w:rFonts w:hint="eastAsia" w:ascii="Times New Roman" w:hAnsi="Times New Roman"/>
          <w:b w:val="0"/>
          <w:bCs/>
          <w:i w:val="0"/>
          <w:iCs/>
          <w:sz w:val="24"/>
          <w:lang w:val="en-US" w:eastAsia="zh-CN"/>
        </w:rPr>
        <w:t xml:space="preserve">（1）本项目中标人的投标文件相关证明材料由采购人核查无误后签订采购合同。</w:t>
      </w:r>
      <w:r>
        <w:rPr>
          <w:rFonts w:hint="eastAsia" w:ascii="Times New Roman" w:hAnsi="Times New Roman"/>
          <w:b w:val="0"/>
          <w:bCs/>
          <w:i w:val="0"/>
          <w:iCs/>
          <w:sz w:val="24"/>
          <w:lang w:val="en-US" w:eastAsia="zh-CN"/>
        </w:rPr>
      </w:r>
      <w:r/>
    </w:p>
    <w:p>
      <w:pPr>
        <w:pStyle w:val="797"/>
        <w:ind w:firstLine="480"/>
        <w:pageBreakBefore w:val="0"/>
        <w:spacing w:line="240" w:lineRule="auto"/>
        <w:rPr>
          <w:rFonts w:hint="eastAsia" w:ascii="Times New Roman" w:hAnsi="Times New Roman"/>
          <w:b w:val="0"/>
          <w:bCs/>
          <w:i w:val="0"/>
          <w:iCs/>
          <w:sz w:val="24"/>
          <w:lang w:val="en-US" w:eastAsia="zh-CN"/>
        </w:rPr>
      </w:pPr>
      <w:r>
        <w:rPr>
          <w:rFonts w:hint="eastAsia" w:ascii="Times New Roman" w:hAnsi="Times New Roman"/>
          <w:b w:val="0"/>
          <w:bCs/>
          <w:i w:val="0"/>
          <w:iCs/>
          <w:sz w:val="24"/>
          <w:lang w:val="en-US" w:eastAsia="zh-CN"/>
        </w:rPr>
        <w:t xml:space="preserve">（2）五方通话线、电源线、迫降信号线等，采购人提供至电梯控制柜上桩头，中标人提供的控制柜出线均由中标人实施。五方通话主机由中标人提供。电梯召唤盒开孔由中标人施工。</w:t>
      </w:r>
      <w:r>
        <w:rPr>
          <w:rFonts w:hint="eastAsia" w:ascii="Times New Roman" w:hAnsi="Times New Roman"/>
          <w:b w:val="0"/>
          <w:bCs/>
          <w:i w:val="0"/>
          <w:iCs/>
          <w:sz w:val="24"/>
          <w:lang w:val="en-US" w:eastAsia="zh-CN"/>
        </w:rPr>
      </w:r>
      <w:r/>
    </w:p>
    <w:p>
      <w:pPr>
        <w:pStyle w:val="797"/>
        <w:ind w:firstLine="480"/>
        <w:pageBreakBefore w:val="0"/>
        <w:spacing w:line="240" w:lineRule="auto"/>
        <w:rPr>
          <w:rFonts w:hint="eastAsia" w:ascii="Times New Roman" w:hAnsi="Times New Roman"/>
          <w:b w:val="0"/>
          <w:bCs/>
          <w:i w:val="0"/>
          <w:iCs/>
          <w:sz w:val="24"/>
          <w:lang w:val="en-US" w:eastAsia="zh-CN"/>
        </w:rPr>
      </w:pPr>
      <w:r>
        <w:rPr>
          <w:rFonts w:hint="eastAsia" w:ascii="Times New Roman" w:hAnsi="Times New Roman"/>
          <w:b w:val="0"/>
          <w:bCs/>
          <w:i w:val="0"/>
          <w:iCs/>
          <w:sz w:val="24"/>
          <w:lang w:val="en-US" w:eastAsia="zh-CN"/>
        </w:rPr>
        <w:t xml:space="preserve">（3）本项目投标报价为固定总价，投标报价应包括招标文件所确定的招标范围相应货物和服务包括但不限于现有</w:t>
      </w:r>
      <w:r>
        <w:rPr>
          <w:rFonts w:hint="eastAsia" w:ascii="Times New Roman" w:hAnsi="Times New Roman"/>
          <w:b w:val="0"/>
          <w:bCs/>
          <w:i w:val="0"/>
          <w:iCs/>
          <w:sz w:val="24"/>
          <w:lang w:val="en-US" w:eastAsia="zh-CN"/>
        </w:rPr>
        <w:t xml:space="preserve">电梯拆除(不含现有电梯拆除后的处置）、供货、包装、运输、保险、辅助设备、安装调试、管理、维护（包括质保期内的一切维修、保养、更换零部件、人工等伴随服务）、售后服务、劳务、培训、验收、办公设备、设备、工具、耗材、运送工具及耗材、利润、风险、税金及政策性文件规定等各项应有费用，以及为完成该项货物或者服务项目所涉及到的一切相关费用，采购人不再支付其他任何费用。安装、调试、验收过程中，如发现有漏项、缺件，中标人应无条件、无偿补齐，所发生的一切费用，视为已包含在投标人的报价之中，且并不因此而影响交付实际使用人的时间。</w:t>
      </w:r>
      <w:r>
        <w:rPr>
          <w:rFonts w:hint="eastAsia" w:ascii="Times New Roman" w:hAnsi="Times New Roman"/>
          <w:b w:val="0"/>
          <w:bCs/>
          <w:i w:val="0"/>
          <w:iCs/>
          <w:sz w:val="24"/>
          <w:lang w:val="en-US" w:eastAsia="zh-CN"/>
        </w:rPr>
      </w:r>
      <w:r/>
    </w:p>
    <w:p>
      <w:pPr>
        <w:pStyle w:val="797"/>
        <w:ind w:firstLine="480"/>
        <w:pageBreakBefore w:val="0"/>
        <w:spacing w:line="240" w:lineRule="auto"/>
        <w:rPr>
          <w:rFonts w:hint="eastAsia" w:ascii="Times New Roman" w:hAnsi="Times New Roman"/>
          <w:b w:val="0"/>
          <w:bCs/>
          <w:i w:val="0"/>
          <w:iCs/>
          <w:sz w:val="24"/>
          <w:lang w:val="en-US" w:eastAsia="zh-CN"/>
        </w:rPr>
      </w:pPr>
      <w:r>
        <w:rPr>
          <w:rFonts w:hint="eastAsia" w:ascii="Times New Roman" w:hAnsi="Times New Roman"/>
          <w:b w:val="0"/>
          <w:bCs/>
          <w:i w:val="0"/>
          <w:iCs/>
          <w:sz w:val="24"/>
          <w:lang w:val="en-US" w:eastAsia="zh-CN"/>
        </w:rPr>
      </w:r>
      <w:r/>
    </w:p>
    <w:p>
      <w:pPr>
        <w:pStyle w:val="797"/>
        <w:pageBreakBefore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5. 实质性要求</w:t>
      </w:r>
      <w:r>
        <w:rPr>
          <w:rFonts w:hint="eastAsia" w:ascii="宋体" w:hAnsi="宋体" w:eastAsia="宋体" w:cs="宋体"/>
          <w:b/>
          <w:bCs/>
          <w:sz w:val="24"/>
          <w:szCs w:val="24"/>
          <w:highlight w:val="none"/>
        </w:rPr>
      </w:r>
      <w:r/>
    </w:p>
    <w:tbl>
      <w:tblPr>
        <w:tblStyle w:val="91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6"/>
        <w:gridCol w:w="3963"/>
        <w:gridCol w:w="3126"/>
      </w:tblGrid>
      <w:tr>
        <w:trPr/>
        <w:tc>
          <w:tcPr>
            <w:tcW w:w="906" w:type="dxa"/>
            <w:vAlign w:val="top"/>
            <w:textDirection w:val="lrTb"/>
            <w:noWrap w:val="false"/>
          </w:tcPr>
          <w:p>
            <w:pPr>
              <w:pStyle w:val="797"/>
              <w:jc w:val="center"/>
              <w:pageBreakBefore w:val="0"/>
              <w:spacing w:line="360" w:lineRule="auto"/>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序号</w:t>
            </w:r>
            <w:r>
              <w:rPr>
                <w:rFonts w:hint="eastAsia" w:ascii="宋体" w:hAnsi="宋体" w:eastAsia="宋体" w:cs="宋体"/>
                <w:sz w:val="24"/>
                <w:szCs w:val="24"/>
                <w:highlight w:val="none"/>
                <w:vertAlign w:val="baseline"/>
                <w:lang w:val="en-US" w:eastAsia="zh-CN"/>
              </w:rPr>
            </w:r>
            <w:r/>
          </w:p>
        </w:tc>
        <w:tc>
          <w:tcPr>
            <w:tcW w:w="3963" w:type="dxa"/>
            <w:vAlign w:val="top"/>
            <w:textDirection w:val="lrTb"/>
            <w:noWrap w:val="false"/>
          </w:tcPr>
          <w:p>
            <w:pPr>
              <w:pStyle w:val="797"/>
              <w:jc w:val="center"/>
              <w:pageBreakBefore w:val="0"/>
              <w:spacing w:line="360" w:lineRule="auto"/>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实质性内容</w:t>
            </w:r>
            <w:r>
              <w:rPr>
                <w:rFonts w:hint="eastAsia" w:ascii="宋体" w:hAnsi="宋体" w:eastAsia="宋体" w:cs="宋体"/>
                <w:sz w:val="24"/>
                <w:szCs w:val="24"/>
                <w:highlight w:val="none"/>
                <w:vertAlign w:val="baseline"/>
                <w:lang w:val="en-US" w:eastAsia="zh-CN"/>
              </w:rPr>
            </w:r>
            <w:r/>
          </w:p>
        </w:tc>
        <w:tc>
          <w:tcPr>
            <w:tcW w:w="3126" w:type="dxa"/>
            <w:vAlign w:val="top"/>
            <w:textDirection w:val="lrTb"/>
            <w:noWrap w:val="false"/>
          </w:tcPr>
          <w:p>
            <w:pPr>
              <w:pStyle w:val="797"/>
              <w:jc w:val="center"/>
              <w:pageBreakBefore w:val="0"/>
              <w:spacing w:line="360" w:lineRule="auto"/>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证明材料</w:t>
            </w:r>
            <w:r>
              <w:rPr>
                <w:rFonts w:hint="eastAsia" w:ascii="宋体" w:hAnsi="宋体" w:eastAsia="宋体" w:cs="宋体"/>
                <w:sz w:val="24"/>
                <w:szCs w:val="24"/>
                <w:highlight w:val="none"/>
                <w:vertAlign w:val="baseline"/>
                <w:lang w:val="en-US" w:eastAsia="zh-CN"/>
              </w:rPr>
            </w:r>
            <w:r/>
          </w:p>
        </w:tc>
      </w:tr>
      <w:tr>
        <w:trPr/>
        <w:tc>
          <w:tcPr>
            <w:tcW w:w="906" w:type="dxa"/>
            <w:vAlign w:val="center"/>
            <w:textDirection w:val="lrTb"/>
            <w:noWrap w:val="false"/>
          </w:tcPr>
          <w:p>
            <w:pPr>
              <w:pStyle w:val="797"/>
              <w:contextualSpacing/>
              <w:ind w:firstLine="0"/>
              <w:jc w:val="center"/>
              <w:keepLines w:val="0"/>
              <w:keepNext w:val="0"/>
              <w:pageBreakBefore w:val="0"/>
              <w:spacing w:line="360" w:lineRule="auto"/>
              <w:widowControl/>
              <w:rPr>
                <w:rFonts w:ascii="宋体" w:hAnsi="宋体" w:eastAsia="宋体" w:cs="宋体"/>
                <w:color w:val="0000ff"/>
                <w:sz w:val="24"/>
                <w:szCs w:val="24"/>
                <w:highlight w:val="none"/>
                <w:lang w:val="en-US" w:eastAsia="zh-CN"/>
              </w:rPr>
            </w:pPr>
            <w:r>
              <w:rPr>
                <w:rFonts w:hint="eastAsia" w:ascii="宋体" w:hAnsi="宋体" w:eastAsia="宋体" w:cs="宋体"/>
                <w:color w:val="0000ff"/>
                <w:sz w:val="24"/>
                <w:szCs w:val="24"/>
                <w:highlight w:val="none"/>
                <w:lang w:val="en-US" w:eastAsia="zh-CN"/>
              </w:rPr>
              <w:t xml:space="preserve">1</w:t>
            </w:r>
            <w:r>
              <w:rPr>
                <w:rFonts w:ascii="宋体" w:hAnsi="宋体" w:eastAsia="宋体" w:cs="宋体"/>
                <w:color w:val="0000ff"/>
                <w:sz w:val="24"/>
                <w:szCs w:val="24"/>
                <w:highlight w:val="none"/>
                <w:lang w:val="en-US" w:eastAsia="zh-CN"/>
              </w:rPr>
            </w:r>
            <w:r/>
          </w:p>
        </w:tc>
        <w:tc>
          <w:tcPr>
            <w:tcW w:w="3963" w:type="dxa"/>
            <w:vAlign w:val="top"/>
            <w:textDirection w:val="lrTb"/>
            <w:noWrap w:val="false"/>
          </w:tcPr>
          <w:p>
            <w:pPr>
              <w:pStyle w:val="797"/>
              <w:contextualSpacing/>
              <w:pageBreakBefore w:val="0"/>
              <w:spacing w:line="360" w:lineRule="auto"/>
              <w:widowControl/>
              <w:rPr>
                <w:rFonts w:hint="eastAsia" w:ascii="宋体" w:hAnsi="宋体" w:eastAsia="宋体" w:cs="宋体"/>
                <w:color w:val="0000ff"/>
                <w:sz w:val="24"/>
                <w:szCs w:val="24"/>
                <w:highlight w:val="none"/>
                <w:lang w:val="en-US" w:eastAsia="zh-CN"/>
              </w:rPr>
            </w:pPr>
            <w:r>
              <w:rPr>
                <w:rFonts w:hint="eastAsia" w:ascii="宋体" w:hAnsi="宋体" w:eastAsia="宋体" w:cs="宋体"/>
                <w:color w:val="0000ff"/>
                <w:sz w:val="24"/>
                <w:szCs w:val="24"/>
                <w:highlight w:val="none"/>
                <w:lang w:val="en-US" w:eastAsia="zh-CN"/>
              </w:rPr>
              <w:t xml:space="preserve">所投品牌电梯具有国家电梯质量监督检验中心颁发的特种设备型式检验报告（整机）</w:t>
            </w:r>
            <w:r>
              <w:rPr>
                <w:rFonts w:hint="eastAsia" w:ascii="宋体" w:hAnsi="宋体" w:eastAsia="宋体" w:cs="宋体"/>
                <w:color w:val="0000ff"/>
                <w:sz w:val="24"/>
                <w:szCs w:val="24"/>
                <w:highlight w:val="none"/>
                <w:lang w:val="en-US" w:eastAsia="zh-CN"/>
              </w:rPr>
            </w:r>
            <w:r/>
          </w:p>
        </w:tc>
        <w:tc>
          <w:tcPr>
            <w:tcW w:w="3126" w:type="dxa"/>
            <w:vAlign w:val="top"/>
            <w:textDirection w:val="lrTb"/>
            <w:noWrap w:val="false"/>
          </w:tcPr>
          <w:p>
            <w:pPr>
              <w:pStyle w:val="797"/>
              <w:contextualSpacing/>
              <w:pageBreakBefore w:val="0"/>
              <w:spacing w:line="360" w:lineRule="auto"/>
              <w:widowControl/>
              <w:rPr>
                <w:rFonts w:hint="eastAsia" w:ascii="宋体" w:hAnsi="宋体" w:eastAsia="宋体" w:cs="宋体"/>
                <w:color w:val="0000ff"/>
                <w:sz w:val="24"/>
                <w:szCs w:val="24"/>
                <w:highlight w:val="none"/>
                <w:lang w:val="en-US" w:eastAsia="zh-CN"/>
              </w:rPr>
            </w:pPr>
            <w:r>
              <w:rPr>
                <w:rFonts w:hint="eastAsia" w:ascii="宋体" w:hAnsi="宋体" w:eastAsia="宋体" w:cs="宋体"/>
                <w:color w:val="0000ff"/>
                <w:sz w:val="24"/>
                <w:szCs w:val="24"/>
                <w:highlight w:val="none"/>
                <w:lang w:val="en-US" w:eastAsia="zh-CN"/>
              </w:rPr>
              <w:t xml:space="preserve">提供该整机型式试验报告扫描件并加盖投标人公章。</w:t>
            </w:r>
            <w:r>
              <w:rPr>
                <w:rFonts w:hint="eastAsia" w:ascii="宋体" w:hAnsi="宋体" w:eastAsia="宋体" w:cs="宋体"/>
                <w:color w:val="0000ff"/>
                <w:sz w:val="24"/>
                <w:szCs w:val="24"/>
                <w:highlight w:val="none"/>
                <w:lang w:val="en-US" w:eastAsia="zh-CN"/>
              </w:rPr>
            </w:r>
            <w:r/>
          </w:p>
        </w:tc>
      </w:tr>
    </w:tbl>
    <w:p>
      <w:pPr>
        <w:pStyle w:val="797"/>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97"/>
        <w:pageBreakBefore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6. 采购标的对应的中小企业划分标准所属行业一览表</w:t>
      </w:r>
      <w:r>
        <w:rPr>
          <w:rFonts w:hint="eastAsia" w:ascii="宋体" w:hAnsi="宋体" w:eastAsia="宋体" w:cs="宋体"/>
          <w:b/>
          <w:bCs/>
          <w:sz w:val="24"/>
          <w:szCs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tblGrid>
      <w:tr>
        <w:trPr>
          <w:cantSplit/>
        </w:trPr>
        <w:tc>
          <w:tcPr>
            <w:tcW w:w="545" w:type="dxa"/>
            <w:vAlign w:val="center"/>
            <w:textDirection w:val="lrTb"/>
            <w:noWrap w:val="false"/>
          </w:tcPr>
          <w:p>
            <w:pPr>
              <w:pStyle w:val="797"/>
              <w:jc w:val="center"/>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序号</w:t>
            </w:r>
            <w:r>
              <w:rPr>
                <w:rFonts w:hint="eastAsia" w:ascii="宋体" w:hAnsi="宋体" w:eastAsia="宋体" w:cs="宋体"/>
                <w:sz w:val="24"/>
                <w:szCs w:val="24"/>
                <w:highlight w:val="none"/>
              </w:rPr>
            </w:r>
            <w:r/>
          </w:p>
        </w:tc>
        <w:tc>
          <w:tcPr>
            <w:tcW w:w="3291" w:type="dxa"/>
            <w:vAlign w:val="center"/>
            <w:textDirection w:val="lrTb"/>
            <w:noWrap w:val="false"/>
          </w:tcPr>
          <w:p>
            <w:pPr>
              <w:pStyle w:val="797"/>
              <w:jc w:val="center"/>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采购标的</w:t>
            </w:r>
            <w:r>
              <w:rPr>
                <w:rFonts w:hint="eastAsia" w:ascii="宋体" w:hAnsi="宋体" w:eastAsia="宋体" w:cs="宋体"/>
                <w:sz w:val="24"/>
                <w:szCs w:val="24"/>
                <w:highlight w:val="none"/>
              </w:rPr>
            </w:r>
            <w:r/>
          </w:p>
        </w:tc>
        <w:tc>
          <w:tcPr>
            <w:tcW w:w="2852" w:type="dxa"/>
            <w:vAlign w:val="center"/>
            <w:textDirection w:val="lrTb"/>
            <w:noWrap w:val="false"/>
          </w:tcPr>
          <w:p>
            <w:pPr>
              <w:pStyle w:val="797"/>
              <w:jc w:val="center"/>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对应中小企业划分标准所属行业</w:t>
            </w:r>
            <w:r>
              <w:rPr>
                <w:rFonts w:hint="eastAsia" w:ascii="宋体" w:hAnsi="宋体" w:eastAsia="宋体" w:cs="宋体"/>
                <w:sz w:val="24"/>
                <w:szCs w:val="24"/>
                <w:highlight w:val="none"/>
              </w:rPr>
            </w:r>
            <w:r/>
          </w:p>
        </w:tc>
      </w:tr>
      <w:tr>
        <w:trPr>
          <w:cantSplit/>
          <w:trHeight w:val="291"/>
        </w:trPr>
        <w:tc>
          <w:tcPr>
            <w:tcW w:w="545" w:type="dxa"/>
            <w:vAlign w:val="center"/>
            <w:textDirection w:val="lrTb"/>
            <w:noWrap w:val="false"/>
          </w:tcPr>
          <w:p>
            <w:pPr>
              <w:pStyle w:val="797"/>
              <w:jc w:val="center"/>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rPr>
            </w:r>
            <w:r/>
          </w:p>
        </w:tc>
        <w:tc>
          <w:tcPr>
            <w:tcW w:w="3291" w:type="dxa"/>
            <w:vAlign w:val="center"/>
            <w:textDirection w:val="lrTb"/>
            <w:noWrap w:val="false"/>
          </w:tcPr>
          <w:p>
            <w:pPr>
              <w:pStyle w:val="797"/>
              <w:jc w:val="center"/>
              <w:pageBreakBefore w:val="0"/>
              <w:spacing w:line="360" w:lineRule="auto"/>
              <w:rPr>
                <w:rFonts w:hint="eastAsia" w:ascii="宋体" w:hAnsi="宋体" w:eastAsia="宋体" w:cs="宋体"/>
                <w:sz w:val="24"/>
                <w:szCs w:val="24"/>
                <w:highlight w:val="none"/>
              </w:rPr>
            </w:pPr>
            <w:r>
              <w:rPr>
                <w:rFonts w:hint="eastAsia" w:ascii="宋体" w:hAnsi="宋体" w:eastAsia="宋体" w:cs="宋体"/>
                <w:color w:val="0000ff"/>
                <w:sz w:val="24"/>
                <w:szCs w:val="24"/>
                <w:highlight w:val="none"/>
                <w:lang w:val="en-US" w:eastAsia="zh-CN"/>
              </w:rPr>
              <w:t xml:space="preserve">钟楼区行政中心电梯采购及更新改造项目</w:t>
            </w:r>
            <w:r>
              <w:rPr>
                <w:rFonts w:hint="eastAsia" w:ascii="宋体" w:hAnsi="宋体" w:eastAsia="宋体" w:cs="宋体"/>
                <w:sz w:val="24"/>
                <w:szCs w:val="24"/>
                <w:highlight w:val="none"/>
              </w:rPr>
            </w:r>
            <w:r/>
          </w:p>
        </w:tc>
        <w:tc>
          <w:tcPr>
            <w:tcW w:w="2852" w:type="dxa"/>
            <w:vAlign w:val="center"/>
            <w:textDirection w:val="lrTb"/>
            <w:noWrap w:val="false"/>
          </w:tcPr>
          <w:p>
            <w:pPr>
              <w:pStyle w:val="797"/>
              <w:jc w:val="center"/>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工业</w:t>
            </w:r>
            <w:r>
              <w:rPr>
                <w:rFonts w:hint="eastAsia" w:ascii="宋体" w:hAnsi="宋体" w:eastAsia="宋体" w:cs="宋体"/>
                <w:sz w:val="24"/>
                <w:szCs w:val="24"/>
                <w:highlight w:val="none"/>
              </w:rPr>
            </w:r>
            <w:r/>
          </w:p>
        </w:tc>
      </w:tr>
    </w:tbl>
    <w:p>
      <w:pPr>
        <w:pStyle w:val="798"/>
        <w:pageBreakBefore w:val="0"/>
        <w:spacing w:line="240" w:lineRule="auto"/>
        <w:rPr>
          <w:rFonts w:hint="eastAsia" w:ascii="黑体" w:eastAsia="黑体"/>
          <w:bCs/>
          <w:sz w:val="15"/>
          <w:szCs w:val="15"/>
        </w:rPr>
      </w:pPr>
      <w:r/>
      <w:bookmarkStart w:id="207" w:name="_Toc23556_WPSOffice_Level1"/>
      <w:r>
        <w:rPr>
          <w:rFonts w:hint="eastAsia" w:ascii="黑体" w:eastAsia="黑体"/>
          <w:bCs/>
          <w:sz w:val="15"/>
          <w:szCs w:val="15"/>
        </w:rPr>
      </w:r>
      <w:r/>
    </w:p>
    <w:p>
      <w:pPr>
        <w:pStyle w:val="797"/>
        <w:rPr>
          <w:rFonts w:hint="eastAsia" w:ascii="黑体" w:eastAsia="黑体"/>
          <w:bCs/>
          <w:sz w:val="15"/>
          <w:szCs w:val="15"/>
        </w:rPr>
      </w:pPr>
      <w:r>
        <w:rPr>
          <w:rFonts w:hint="eastAsia" w:ascii="黑体" w:eastAsia="黑体"/>
          <w:bCs/>
          <w:sz w:val="15"/>
          <w:szCs w:val="15"/>
        </w:rPr>
      </w:r>
      <w:r/>
    </w:p>
    <w:p>
      <w:pPr>
        <w:pStyle w:val="797"/>
        <w:rPr>
          <w:rFonts w:hint="eastAsia" w:ascii="黑体" w:eastAsia="黑体"/>
          <w:bCs/>
          <w:sz w:val="15"/>
          <w:szCs w:val="15"/>
        </w:rPr>
      </w:pPr>
      <w:r>
        <w:rPr>
          <w:rFonts w:hint="eastAsia" w:ascii="黑体" w:eastAsia="黑体"/>
          <w:bCs/>
          <w:sz w:val="15"/>
          <w:szCs w:val="15"/>
        </w:rPr>
      </w:r>
      <w:r/>
    </w:p>
    <w:p>
      <w:pPr>
        <w:pStyle w:val="797"/>
        <w:rPr>
          <w:rFonts w:hint="eastAsia" w:ascii="黑体" w:eastAsia="黑体"/>
          <w:bCs/>
          <w:sz w:val="15"/>
          <w:szCs w:val="15"/>
        </w:rPr>
      </w:pPr>
      <w:r>
        <w:rPr>
          <w:rFonts w:hint="eastAsia" w:ascii="黑体" w:eastAsia="黑体"/>
          <w:bCs/>
          <w:sz w:val="15"/>
          <w:szCs w:val="15"/>
        </w:rPr>
      </w:r>
      <w:r/>
    </w:p>
    <w:p>
      <w:pPr>
        <w:pStyle w:val="797"/>
        <w:rPr>
          <w:rFonts w:hint="eastAsia" w:ascii="黑体" w:eastAsia="黑体"/>
          <w:bCs/>
          <w:sz w:val="15"/>
          <w:szCs w:val="15"/>
        </w:rPr>
      </w:pPr>
      <w:r>
        <w:rPr>
          <w:rFonts w:hint="eastAsia" w:ascii="黑体" w:eastAsia="黑体"/>
          <w:bCs/>
          <w:sz w:val="15"/>
          <w:szCs w:val="15"/>
        </w:rPr>
      </w:r>
      <w:r/>
    </w:p>
    <w:p>
      <w:pPr>
        <w:pStyle w:val="797"/>
        <w:rPr>
          <w:rFonts w:hint="eastAsia" w:ascii="黑体" w:eastAsia="黑体"/>
          <w:bCs/>
          <w:sz w:val="15"/>
          <w:szCs w:val="15"/>
        </w:rPr>
      </w:pPr>
      <w:r>
        <w:rPr>
          <w:rFonts w:hint="eastAsia" w:ascii="黑体" w:eastAsia="黑体"/>
          <w:bCs/>
          <w:sz w:val="15"/>
          <w:szCs w:val="15"/>
        </w:rPr>
      </w:r>
      <w:r/>
    </w:p>
    <w:p>
      <w:pPr>
        <w:pStyle w:val="797"/>
        <w:rPr>
          <w:rFonts w:hint="eastAsia" w:ascii="黑体" w:eastAsia="黑体"/>
          <w:bCs/>
          <w:sz w:val="15"/>
          <w:szCs w:val="15"/>
        </w:rPr>
      </w:pPr>
      <w:r>
        <w:rPr>
          <w:rFonts w:hint="eastAsia" w:ascii="黑体" w:eastAsia="黑体"/>
          <w:bCs/>
          <w:sz w:val="15"/>
          <w:szCs w:val="15"/>
        </w:rPr>
      </w:r>
      <w:r/>
    </w:p>
    <w:p>
      <w:pPr>
        <w:pStyle w:val="797"/>
        <w:rPr>
          <w:rFonts w:hint="eastAsia" w:ascii="黑体" w:eastAsia="黑体"/>
          <w:bCs/>
          <w:sz w:val="15"/>
          <w:szCs w:val="15"/>
        </w:rPr>
      </w:pPr>
      <w:r>
        <w:rPr>
          <w:rFonts w:hint="eastAsia" w:ascii="黑体" w:eastAsia="黑体"/>
          <w:bCs/>
          <w:sz w:val="15"/>
          <w:szCs w:val="15"/>
        </w:rPr>
      </w:r>
      <w:r/>
    </w:p>
    <w:p>
      <w:pPr>
        <w:pStyle w:val="797"/>
        <w:rPr>
          <w:rFonts w:hint="eastAsia" w:ascii="黑体" w:eastAsia="黑体"/>
          <w:bCs/>
          <w:sz w:val="15"/>
          <w:szCs w:val="15"/>
        </w:rPr>
      </w:pPr>
      <w:r>
        <w:rPr>
          <w:rFonts w:hint="eastAsia" w:ascii="黑体" w:eastAsia="黑体"/>
          <w:bCs/>
          <w:sz w:val="15"/>
          <w:szCs w:val="15"/>
        </w:rPr>
      </w:r>
      <w:r/>
    </w:p>
    <w:p>
      <w:pPr>
        <w:pStyle w:val="797"/>
        <w:rPr>
          <w:rFonts w:hint="eastAsia" w:ascii="黑体" w:eastAsia="黑体"/>
          <w:bCs/>
          <w:sz w:val="15"/>
          <w:szCs w:val="15"/>
        </w:rPr>
      </w:pPr>
      <w:r>
        <w:rPr>
          <w:rFonts w:hint="eastAsia" w:ascii="黑体" w:eastAsia="黑体"/>
          <w:bCs/>
          <w:sz w:val="15"/>
          <w:szCs w:val="15"/>
        </w:rPr>
      </w:r>
      <w:r/>
    </w:p>
    <w:p>
      <w:pPr>
        <w:pStyle w:val="797"/>
        <w:rPr>
          <w:rFonts w:hint="eastAsia" w:ascii="黑体" w:eastAsia="黑体"/>
          <w:bCs/>
          <w:sz w:val="15"/>
          <w:szCs w:val="15"/>
        </w:rPr>
      </w:pPr>
      <w:r>
        <w:rPr>
          <w:rFonts w:hint="eastAsia" w:ascii="黑体" w:eastAsia="黑体"/>
          <w:bCs/>
          <w:sz w:val="15"/>
          <w:szCs w:val="15"/>
        </w:rPr>
      </w:r>
      <w:r/>
    </w:p>
    <w:p>
      <w:pPr>
        <w:pStyle w:val="797"/>
        <w:rPr>
          <w:rFonts w:hint="eastAsia" w:ascii="黑体" w:eastAsia="黑体"/>
          <w:bCs/>
          <w:sz w:val="15"/>
          <w:szCs w:val="15"/>
        </w:rPr>
      </w:pPr>
      <w:r>
        <w:rPr>
          <w:rFonts w:hint="eastAsia" w:ascii="黑体" w:eastAsia="黑体"/>
          <w:bCs/>
          <w:sz w:val="15"/>
          <w:szCs w:val="15"/>
        </w:rPr>
      </w:r>
      <w:r/>
    </w:p>
    <w:p>
      <w:pPr>
        <w:pStyle w:val="797"/>
        <w:rPr>
          <w:rFonts w:hint="eastAsia" w:ascii="黑体" w:eastAsia="黑体"/>
          <w:bCs/>
          <w:sz w:val="15"/>
          <w:szCs w:val="15"/>
        </w:rPr>
      </w:pPr>
      <w:r>
        <w:rPr>
          <w:rFonts w:hint="eastAsia" w:ascii="黑体" w:eastAsia="黑体"/>
          <w:bCs/>
          <w:sz w:val="15"/>
          <w:szCs w:val="15"/>
        </w:rPr>
      </w:r>
      <w:r/>
    </w:p>
    <w:p>
      <w:pPr>
        <w:pStyle w:val="797"/>
        <w:rPr>
          <w:rFonts w:hint="eastAsia" w:ascii="黑体" w:eastAsia="黑体"/>
          <w:bCs/>
          <w:sz w:val="15"/>
          <w:szCs w:val="15"/>
        </w:rPr>
      </w:pPr>
      <w:r>
        <w:rPr>
          <w:rFonts w:hint="eastAsia" w:ascii="黑体" w:eastAsia="黑体"/>
          <w:bCs/>
          <w:sz w:val="15"/>
          <w:szCs w:val="15"/>
        </w:rPr>
      </w:r>
      <w:r/>
    </w:p>
    <w:p>
      <w:pPr>
        <w:pStyle w:val="797"/>
        <w:rPr>
          <w:rFonts w:hint="eastAsia" w:ascii="黑体" w:eastAsia="黑体"/>
          <w:bCs/>
          <w:sz w:val="15"/>
          <w:szCs w:val="15"/>
        </w:rPr>
      </w:pPr>
      <w:r>
        <w:rPr>
          <w:rFonts w:hint="eastAsia" w:ascii="黑体" w:eastAsia="黑体"/>
          <w:bCs/>
          <w:sz w:val="15"/>
          <w:szCs w:val="15"/>
        </w:rPr>
      </w:r>
      <w:r/>
    </w:p>
    <w:p>
      <w:pPr>
        <w:pStyle w:val="797"/>
        <w:rPr>
          <w:rFonts w:hint="eastAsia" w:ascii="黑体" w:eastAsia="黑体"/>
          <w:bCs/>
          <w:sz w:val="15"/>
          <w:szCs w:val="15"/>
        </w:rPr>
      </w:pPr>
      <w:r>
        <w:rPr>
          <w:rFonts w:hint="eastAsia" w:ascii="黑体" w:eastAsia="黑体"/>
          <w:bCs/>
          <w:sz w:val="15"/>
          <w:szCs w:val="15"/>
        </w:rPr>
      </w:r>
      <w:r/>
    </w:p>
    <w:p>
      <w:pPr>
        <w:pStyle w:val="797"/>
        <w:rPr>
          <w:rFonts w:hint="eastAsia" w:ascii="黑体" w:eastAsia="黑体"/>
          <w:bCs/>
          <w:sz w:val="15"/>
          <w:szCs w:val="15"/>
        </w:rPr>
      </w:pPr>
      <w:r>
        <w:rPr>
          <w:rFonts w:hint="eastAsia" w:ascii="黑体" w:eastAsia="黑体"/>
          <w:bCs/>
          <w:sz w:val="15"/>
          <w:szCs w:val="15"/>
        </w:rPr>
      </w:r>
      <w:r/>
    </w:p>
    <w:p>
      <w:pPr>
        <w:pStyle w:val="797"/>
        <w:rPr>
          <w:rFonts w:hint="eastAsia" w:ascii="黑体" w:eastAsia="黑体"/>
          <w:bCs/>
          <w:sz w:val="15"/>
          <w:szCs w:val="15"/>
        </w:rPr>
      </w:pPr>
      <w:r>
        <w:rPr>
          <w:rFonts w:hint="eastAsia" w:ascii="黑体" w:eastAsia="黑体"/>
          <w:bCs/>
          <w:sz w:val="15"/>
          <w:szCs w:val="15"/>
        </w:rPr>
      </w:r>
      <w:r/>
    </w:p>
    <w:p>
      <w:pPr>
        <w:pStyle w:val="797"/>
        <w:rPr>
          <w:rFonts w:hint="eastAsia" w:ascii="黑体" w:eastAsia="黑体"/>
          <w:bCs/>
          <w:sz w:val="15"/>
          <w:szCs w:val="15"/>
        </w:rPr>
      </w:pPr>
      <w:r>
        <w:rPr>
          <w:rFonts w:hint="eastAsia" w:ascii="黑体" w:eastAsia="黑体"/>
          <w:bCs/>
          <w:sz w:val="15"/>
          <w:szCs w:val="15"/>
        </w:rPr>
      </w:r>
      <w:r/>
    </w:p>
    <w:p>
      <w:pPr>
        <w:pStyle w:val="797"/>
        <w:rPr>
          <w:rFonts w:hint="eastAsia" w:ascii="黑体" w:eastAsia="黑体"/>
          <w:bCs/>
          <w:sz w:val="15"/>
          <w:szCs w:val="15"/>
        </w:rPr>
      </w:pPr>
      <w:r>
        <w:rPr>
          <w:rFonts w:hint="eastAsia" w:ascii="黑体" w:eastAsia="黑体"/>
          <w:bCs/>
          <w:sz w:val="15"/>
          <w:szCs w:val="15"/>
        </w:rPr>
      </w:r>
      <w:r/>
    </w:p>
    <w:p>
      <w:pPr>
        <w:pStyle w:val="797"/>
        <w:rPr>
          <w:rFonts w:hint="eastAsia" w:ascii="黑体" w:eastAsia="黑体"/>
          <w:bCs/>
          <w:sz w:val="15"/>
          <w:szCs w:val="15"/>
        </w:rPr>
      </w:pPr>
      <w:r>
        <w:rPr>
          <w:rFonts w:hint="eastAsia" w:ascii="黑体" w:eastAsia="黑体"/>
          <w:bCs/>
          <w:sz w:val="15"/>
          <w:szCs w:val="15"/>
        </w:rPr>
      </w:r>
      <w:r/>
    </w:p>
    <w:p>
      <w:pPr>
        <w:pStyle w:val="797"/>
        <w:rPr>
          <w:rFonts w:hint="eastAsia" w:ascii="黑体" w:eastAsia="黑体"/>
          <w:bCs/>
          <w:sz w:val="15"/>
          <w:szCs w:val="15"/>
        </w:rPr>
      </w:pPr>
      <w:r>
        <w:rPr>
          <w:rFonts w:hint="eastAsia" w:ascii="黑体" w:eastAsia="黑体"/>
          <w:bCs/>
          <w:sz w:val="15"/>
          <w:szCs w:val="15"/>
        </w:rPr>
      </w:r>
      <w:r/>
    </w:p>
    <w:p>
      <w:pPr>
        <w:pStyle w:val="797"/>
        <w:rPr>
          <w:rFonts w:hint="eastAsia" w:ascii="黑体" w:eastAsia="黑体"/>
          <w:bCs/>
          <w:sz w:val="15"/>
          <w:szCs w:val="15"/>
        </w:rPr>
      </w:pPr>
      <w:r>
        <w:rPr>
          <w:rFonts w:hint="eastAsia" w:ascii="黑体" w:eastAsia="黑体"/>
          <w:bCs/>
          <w:sz w:val="15"/>
          <w:szCs w:val="15"/>
        </w:rPr>
      </w:r>
      <w:r/>
    </w:p>
    <w:p>
      <w:pPr>
        <w:pStyle w:val="797"/>
        <w:rPr>
          <w:rFonts w:hint="eastAsia" w:ascii="黑体" w:eastAsia="黑体"/>
          <w:bCs/>
          <w:sz w:val="15"/>
          <w:szCs w:val="15"/>
        </w:rPr>
      </w:pPr>
      <w:r>
        <w:rPr>
          <w:rFonts w:hint="eastAsia" w:ascii="黑体" w:eastAsia="黑体"/>
          <w:bCs/>
          <w:sz w:val="15"/>
          <w:szCs w:val="15"/>
        </w:rPr>
      </w:r>
      <w:r/>
    </w:p>
    <w:p>
      <w:pPr>
        <w:pStyle w:val="797"/>
        <w:rPr>
          <w:rFonts w:hint="eastAsia" w:ascii="黑体" w:eastAsia="黑体"/>
          <w:bCs/>
          <w:sz w:val="15"/>
          <w:szCs w:val="15"/>
        </w:rPr>
      </w:pPr>
      <w:r>
        <w:rPr>
          <w:rFonts w:hint="eastAsia" w:ascii="黑体" w:eastAsia="黑体"/>
          <w:bCs/>
          <w:sz w:val="15"/>
          <w:szCs w:val="15"/>
        </w:rPr>
      </w:r>
      <w:r/>
    </w:p>
    <w:p>
      <w:pPr>
        <w:pStyle w:val="797"/>
        <w:rPr>
          <w:rFonts w:hint="eastAsia" w:ascii="黑体" w:eastAsia="黑体"/>
          <w:bCs/>
          <w:sz w:val="15"/>
          <w:szCs w:val="15"/>
        </w:rPr>
      </w:pPr>
      <w:r>
        <w:rPr>
          <w:rFonts w:hint="eastAsia" w:ascii="黑体" w:eastAsia="黑体"/>
          <w:bCs/>
          <w:sz w:val="15"/>
          <w:szCs w:val="15"/>
        </w:rPr>
      </w:r>
      <w:r/>
    </w:p>
    <w:p>
      <w:pPr>
        <w:pStyle w:val="797"/>
        <w:rPr>
          <w:rFonts w:hint="eastAsia" w:ascii="黑体" w:eastAsia="黑体"/>
          <w:bCs/>
          <w:sz w:val="15"/>
          <w:szCs w:val="15"/>
        </w:rPr>
      </w:pPr>
      <w:r>
        <w:rPr>
          <w:rFonts w:hint="eastAsia" w:ascii="黑体" w:eastAsia="黑体"/>
          <w:bCs/>
          <w:sz w:val="15"/>
          <w:szCs w:val="15"/>
        </w:rPr>
      </w:r>
      <w:r/>
    </w:p>
    <w:p>
      <w:pPr>
        <w:pStyle w:val="797"/>
        <w:rPr>
          <w:rFonts w:hint="eastAsia" w:ascii="黑体" w:eastAsia="黑体"/>
          <w:bCs/>
          <w:sz w:val="15"/>
          <w:szCs w:val="15"/>
        </w:rPr>
      </w:pPr>
      <w:r>
        <w:rPr>
          <w:rFonts w:hint="eastAsia" w:ascii="黑体" w:eastAsia="黑体"/>
          <w:bCs/>
          <w:sz w:val="15"/>
          <w:szCs w:val="15"/>
        </w:rPr>
      </w:r>
      <w:r/>
    </w:p>
    <w:p>
      <w:pPr>
        <w:pStyle w:val="797"/>
        <w:rPr>
          <w:rFonts w:hint="eastAsia" w:ascii="黑体" w:eastAsia="黑体"/>
          <w:bCs/>
          <w:sz w:val="15"/>
          <w:szCs w:val="15"/>
        </w:rPr>
      </w:pPr>
      <w:r>
        <w:rPr>
          <w:rFonts w:hint="eastAsia" w:ascii="黑体" w:eastAsia="黑体"/>
          <w:bCs/>
          <w:sz w:val="15"/>
          <w:szCs w:val="15"/>
        </w:rPr>
      </w:r>
      <w:r/>
    </w:p>
    <w:p>
      <w:pPr>
        <w:pStyle w:val="798"/>
        <w:pageBreakBefore w:val="0"/>
        <w:spacing w:line="240" w:lineRule="auto"/>
        <w:rPr>
          <w:rFonts w:hint="eastAsia" w:ascii="黑体" w:eastAsia="黑体"/>
          <w:bCs/>
          <w:sz w:val="44"/>
        </w:rPr>
      </w:pPr>
      <w:r>
        <w:rPr>
          <w:rFonts w:hint="eastAsia" w:ascii="黑体" w:eastAsia="黑体"/>
          <w:bCs/>
          <w:sz w:val="44"/>
        </w:rPr>
        <w:t xml:space="preserve">第五章  </w:t>
      </w:r>
      <w:r>
        <w:rPr>
          <w:rFonts w:hint="eastAsia" w:ascii="黑体" w:eastAsia="黑体"/>
          <w:b/>
          <w:bCs/>
          <w:sz w:val="44"/>
        </w:rPr>
        <w:t xml:space="preserve">评标方法与评标标准</w:t>
      </w:r>
      <w:bookmarkEnd w:id="207"/>
      <w:r>
        <w:rPr>
          <w:rFonts w:hint="eastAsia" w:ascii="黑体" w:eastAsia="黑体"/>
          <w:bCs/>
          <w:sz w:val="44"/>
        </w:rPr>
      </w:r>
      <w:r/>
    </w:p>
    <w:p>
      <w:pPr>
        <w:pStyle w:val="797"/>
        <w:pageBreakBefore w:val="0"/>
        <w:spacing w:line="240" w:lineRule="auto"/>
        <w:rPr>
          <w:rFonts w:hint="eastAsia"/>
        </w:rPr>
      </w:pPr>
      <w:r>
        <w:rPr>
          <w:rFonts w:hint="eastAsia"/>
        </w:rPr>
      </w:r>
      <w:r/>
    </w:p>
    <w:p>
      <w:pPr>
        <w:pStyle w:val="899"/>
        <w:ind w:firstLine="439"/>
        <w:pageBreakBefore w:val="0"/>
        <w:spacing w:before="0" w:after="0" w:line="240" w:lineRule="auto"/>
        <w:rPr>
          <w:rFonts w:hint="eastAsia" w:cs="Arial"/>
        </w:rPr>
      </w:pPr>
      <w:r>
        <w:rPr>
          <w:rFonts w:cs="Arial"/>
        </w:rPr>
        <w:t xml:space="preserve">采用综合评分法的，评标结果按评审后得分由高到低顺序排列。得分相同的，按投标报价由低到高顺序排列。得分且投标报价相同的并列。</w:t>
      </w:r>
      <w:r>
        <w:rPr>
          <w:rFonts w:hint="eastAsia" w:cs="Arial"/>
        </w:rPr>
        <w:t xml:space="preserve">投标文件满足招标文件全部实质性要求，且按照评审因素的量化指标评审得分最高的投标人为中标候选人。本项目分包选取一名中标候选人。</w:t>
      </w:r>
      <w:r>
        <w:rPr>
          <w:rFonts w:hint="eastAsia" w:cs="Arial"/>
        </w:rPr>
      </w:r>
      <w:r/>
    </w:p>
    <w:p>
      <w:pPr>
        <w:pStyle w:val="899"/>
        <w:ind w:firstLine="441"/>
        <w:pageBreakBefore w:val="0"/>
        <w:spacing w:before="0" w:after="0" w:line="240" w:lineRule="auto"/>
        <w:rPr>
          <w:rFonts w:hint="eastAsia" w:ascii="宋体" w:hAnsi="宋体"/>
          <w:b/>
          <w:highlight w:val="yellow"/>
        </w:rPr>
      </w:pPr>
      <w:r>
        <w:rPr>
          <w:rFonts w:hint="eastAsia" w:ascii="宋体" w:hAnsi="宋体"/>
          <w:b/>
        </w:rPr>
        <w:t xml:space="preserve">政府采购政策功能落实</w:t>
      </w:r>
      <w:r>
        <w:rPr>
          <w:rFonts w:hint="eastAsia" w:ascii="宋体" w:hAnsi="宋体"/>
          <w:b/>
          <w:highlight w:val="yellow"/>
        </w:rPr>
      </w:r>
      <w:r/>
    </w:p>
    <w:p>
      <w:pPr>
        <w:pStyle w:val="899"/>
        <w:pageBreakBefore w:val="0"/>
        <w:spacing w:before="0" w:after="0" w:line="240" w:lineRule="auto"/>
        <w:rPr>
          <w:rFonts w:hint="eastAsia" w:ascii="宋体" w:hAnsi="宋体"/>
        </w:rPr>
      </w:pPr>
      <w:r>
        <w:rPr>
          <w:rFonts w:hint="eastAsia" w:ascii="宋体" w:hAnsi="宋体"/>
        </w:rPr>
        <w:t xml:space="preserve">1、小微型企业价格扣除</w:t>
      </w:r>
      <w:r>
        <w:rPr>
          <w:rFonts w:hint="eastAsia" w:ascii="宋体" w:hAnsi="宋体"/>
        </w:rPr>
      </w:r>
      <w:r/>
    </w:p>
    <w:p>
      <w:pPr>
        <w:pStyle w:val="899"/>
        <w:ind w:firstLine="360"/>
        <w:pageBreakBefore w:val="0"/>
        <w:spacing w:before="0" w:after="0" w:line="240" w:lineRule="auto"/>
        <w:rPr>
          <w:rFonts w:hint="eastAsia" w:ascii="宋体" w:hAnsi="宋体"/>
        </w:rPr>
      </w:pPr>
      <w:r>
        <w:rPr>
          <w:rFonts w:hint="eastAsia" w:ascii="宋体" w:hAnsi="宋体"/>
        </w:rPr>
        <w:t xml:space="preserve">（1）</w:t>
      </w:r>
      <w:r>
        <w:rPr>
          <w:rFonts w:hint="eastAsia" w:ascii="宋体" w:hAnsi="宋体"/>
          <w:color w:val="000000"/>
        </w:rPr>
        <w:t xml:space="preserve">本项目对全部采用小型和微型企业产品投标的</w:t>
      </w:r>
      <w:r>
        <w:rPr>
          <w:rFonts w:hint="eastAsia" w:ascii="宋体" w:hAnsi="宋体"/>
        </w:rPr>
        <w:t xml:space="preserve">给予</w:t>
      </w:r>
      <w:r>
        <w:rPr>
          <w:rFonts w:hint="eastAsia" w:ascii="宋体" w:hAnsi="宋体"/>
          <w:u w:val="single"/>
        </w:rPr>
        <w:t xml:space="preserve">20%</w:t>
      </w:r>
      <w:r>
        <w:rPr>
          <w:rFonts w:hint="eastAsia" w:ascii="宋体" w:hAnsi="宋体"/>
        </w:rPr>
        <w:t xml:space="preserve">的扣除价格，用扣除后的价格参与评审。如果</w:t>
      </w:r>
      <w:r>
        <w:rPr>
          <w:rFonts w:hint="eastAsia" w:ascii="宋体" w:hAnsi="宋体"/>
        </w:rPr>
        <w:t xml:space="preserve">供应商提供的货物既有小、微企业制造货物，也有大、中型企业制造货物的，不享受</w:t>
      </w:r>
      <w:r>
        <w:rPr>
          <w:rFonts w:hint="eastAsia" w:ascii="宋体" w:hAnsi="宋体"/>
        </w:rPr>
        <w:t xml:space="preserve">小微型企业</w:t>
      </w:r>
      <w:r>
        <w:rPr>
          <w:rFonts w:hint="eastAsia" w:ascii="宋体" w:hAnsi="宋体"/>
        </w:rPr>
        <w:t xml:space="preserve">价格扣除政策。</w:t>
      </w:r>
      <w:r>
        <w:rPr>
          <w:rFonts w:hint="eastAsia" w:ascii="宋体" w:hAnsi="宋体"/>
        </w:rPr>
      </w:r>
      <w:r/>
    </w:p>
    <w:p>
      <w:pPr>
        <w:pStyle w:val="899"/>
        <w:ind w:firstLine="360"/>
        <w:pageBreakBefore w:val="0"/>
        <w:spacing w:before="0" w:after="0" w:line="240" w:lineRule="auto"/>
        <w:rPr>
          <w:rFonts w:hint="eastAsia" w:ascii="宋体" w:hAnsi="宋体"/>
        </w:rPr>
      </w:pPr>
      <w:r>
        <w:rPr>
          <w:rFonts w:hint="eastAsia" w:ascii="宋体" w:hAnsi="宋体"/>
        </w:rPr>
        <w:t xml:space="preserve">（2）供应商需按照采购文件的要求提供相应的《小微企业声明函》。</w:t>
      </w:r>
      <w:r>
        <w:rPr>
          <w:rFonts w:hint="eastAsia" w:ascii="宋体" w:hAnsi="宋体"/>
        </w:rPr>
      </w:r>
      <w:r/>
    </w:p>
    <w:p>
      <w:pPr>
        <w:pStyle w:val="899"/>
        <w:ind w:firstLine="360"/>
        <w:pageBreakBefore w:val="0"/>
        <w:spacing w:before="0" w:after="0" w:line="240" w:lineRule="auto"/>
        <w:rPr>
          <w:rFonts w:hint="eastAsia" w:ascii="宋体" w:hAnsi="宋体"/>
        </w:rPr>
      </w:pPr>
      <w:r>
        <w:rPr>
          <w:rFonts w:hint="eastAsia" w:ascii="宋体" w:hAnsi="宋体"/>
        </w:rPr>
        <w:t xml:space="preserve">（3）企业标准请参照《关于印发中小企业划型标准规定的通知》（工信部联企业[2011]300号）文件规定自行填写。</w:t>
      </w:r>
      <w:r>
        <w:rPr>
          <w:rFonts w:hint="eastAsia" w:ascii="宋体" w:hAnsi="宋体"/>
        </w:rPr>
      </w:r>
      <w:r/>
    </w:p>
    <w:p>
      <w:pPr>
        <w:pStyle w:val="899"/>
        <w:pageBreakBefore w:val="0"/>
        <w:spacing w:before="0" w:after="0" w:line="240" w:lineRule="auto"/>
        <w:rPr>
          <w:rFonts w:hint="eastAsia" w:ascii="宋体" w:hAnsi="宋体"/>
        </w:rPr>
      </w:pPr>
      <w:r>
        <w:rPr>
          <w:rFonts w:hint="eastAsia" w:ascii="宋体" w:hAnsi="宋体"/>
        </w:rPr>
        <w:t xml:space="preserve">2、残疾人福利单位价格扣除</w:t>
      </w:r>
      <w:r>
        <w:rPr>
          <w:rFonts w:hint="eastAsia" w:ascii="宋体" w:hAnsi="宋体"/>
        </w:rPr>
      </w:r>
      <w:r/>
    </w:p>
    <w:p>
      <w:pPr>
        <w:pStyle w:val="899"/>
        <w:ind w:left="120" w:firstLine="360"/>
        <w:pageBreakBefore w:val="0"/>
        <w:spacing w:before="0" w:after="0" w:line="240" w:lineRule="auto"/>
        <w:rPr>
          <w:rFonts w:hint="eastAsia" w:ascii="宋体" w:hAnsi="宋体"/>
        </w:rPr>
      </w:pPr>
      <w:r>
        <w:rPr>
          <w:rFonts w:hint="eastAsia" w:ascii="宋体" w:hAnsi="宋体"/>
        </w:rPr>
        <w:t xml:space="preserve">（1）本项目对残疾人福利性单位视同小型、微型企业，给予</w:t>
      </w:r>
      <w:r>
        <w:rPr>
          <w:rFonts w:hint="eastAsia" w:ascii="宋体" w:hAnsi="宋体"/>
          <w:u w:val="single"/>
        </w:rPr>
        <w:t xml:space="preserve">20%</w:t>
      </w:r>
      <w:r>
        <w:rPr>
          <w:rFonts w:hint="eastAsia" w:ascii="宋体" w:hAnsi="宋体"/>
        </w:rPr>
        <w:t xml:space="preserve">的价格扣除，用扣除后的价格参与评审。</w:t>
      </w:r>
      <w:r>
        <w:rPr>
          <w:rFonts w:hint="eastAsia" w:ascii="宋体" w:hAnsi="宋体"/>
        </w:rPr>
      </w:r>
      <w:r/>
    </w:p>
    <w:p>
      <w:pPr>
        <w:pStyle w:val="899"/>
        <w:ind w:left="120" w:firstLine="360"/>
        <w:pageBreakBefore w:val="0"/>
        <w:spacing w:before="0" w:after="0" w:line="240" w:lineRule="auto"/>
        <w:rPr>
          <w:rFonts w:hint="eastAsia" w:ascii="宋体" w:hAnsi="宋体"/>
        </w:rPr>
      </w:pPr>
      <w:r>
        <w:rPr>
          <w:rFonts w:hint="eastAsia" w:ascii="宋体" w:hAnsi="宋体"/>
        </w:rPr>
        <w:t xml:space="preserve">（2）残疾人福利单位需按照采购文件的要求提供《残疾人福利性单位声明函》。</w:t>
      </w:r>
      <w:r>
        <w:rPr>
          <w:rFonts w:hint="eastAsia" w:ascii="宋体" w:hAnsi="宋体"/>
        </w:rPr>
      </w:r>
      <w:r/>
    </w:p>
    <w:p>
      <w:pPr>
        <w:pStyle w:val="899"/>
        <w:ind w:left="120" w:firstLine="360"/>
        <w:pageBreakBefore w:val="0"/>
        <w:spacing w:before="0" w:after="0" w:line="240" w:lineRule="auto"/>
        <w:rPr>
          <w:rFonts w:hint="eastAsia" w:ascii="宋体" w:hAnsi="宋体"/>
        </w:rPr>
      </w:pPr>
      <w:r>
        <w:rPr>
          <w:rFonts w:hint="eastAsia" w:ascii="宋体" w:hAnsi="宋体"/>
        </w:rPr>
        <w:t xml:space="preserve">（3）残疾人福利单位标准请参照《关于促进残疾人就业政府采购政策的通知》（财库〔2017〕141号）。</w:t>
      </w:r>
      <w:r>
        <w:rPr>
          <w:rFonts w:hint="eastAsia" w:ascii="宋体" w:hAnsi="宋体"/>
        </w:rPr>
      </w:r>
      <w:r/>
    </w:p>
    <w:p>
      <w:pPr>
        <w:pStyle w:val="899"/>
        <w:pageBreakBefore w:val="0"/>
        <w:spacing w:before="0" w:after="0" w:line="240" w:lineRule="auto"/>
        <w:rPr>
          <w:rFonts w:hint="eastAsia" w:ascii="宋体" w:hAnsi="宋体"/>
        </w:rPr>
      </w:pPr>
      <w:r>
        <w:rPr>
          <w:rFonts w:hint="eastAsia" w:ascii="宋体" w:hAnsi="宋体"/>
        </w:rPr>
        <w:t xml:space="preserve">3、监狱和戒毒企业价格扣除</w:t>
      </w:r>
      <w:r>
        <w:rPr>
          <w:rFonts w:hint="eastAsia" w:ascii="宋体" w:hAnsi="宋体"/>
        </w:rPr>
      </w:r>
      <w:r/>
    </w:p>
    <w:p>
      <w:pPr>
        <w:pStyle w:val="899"/>
        <w:pageBreakBefore w:val="0"/>
        <w:spacing w:before="0" w:after="0" w:line="240" w:lineRule="auto"/>
        <w:rPr>
          <w:rFonts w:hint="eastAsia" w:ascii="宋体" w:hAnsi="宋体"/>
        </w:rPr>
      </w:pPr>
      <w:r>
        <w:rPr>
          <w:rFonts w:hint="eastAsia" w:ascii="宋体" w:hAnsi="宋体"/>
        </w:rPr>
        <w:t xml:space="preserve">（1）本项目对监狱和戒毒企业（简称监狱企业）视同小型、微型企业，给予</w:t>
      </w:r>
      <w:r>
        <w:rPr>
          <w:rFonts w:hint="eastAsia" w:ascii="宋体" w:hAnsi="宋体"/>
          <w:u w:val="single"/>
        </w:rPr>
        <w:t xml:space="preserve">20%</w:t>
      </w:r>
      <w:r>
        <w:rPr>
          <w:rFonts w:hint="eastAsia" w:ascii="宋体" w:hAnsi="宋体"/>
        </w:rPr>
        <w:t xml:space="preserve">的价格扣除，用扣除后的价格参与评审。</w:t>
      </w:r>
      <w:r>
        <w:rPr>
          <w:rFonts w:hint="eastAsia" w:ascii="宋体" w:hAnsi="宋体"/>
        </w:rPr>
      </w:r>
      <w:r/>
    </w:p>
    <w:p>
      <w:pPr>
        <w:pStyle w:val="899"/>
        <w:pageBreakBefore w:val="0"/>
        <w:spacing w:before="0" w:after="0" w:line="240" w:lineRule="auto"/>
        <w:rPr>
          <w:rFonts w:hint="eastAsia" w:ascii="宋体" w:hAnsi="宋体"/>
        </w:rPr>
      </w:pPr>
      <w:r>
        <w:rPr>
          <w:rFonts w:hint="eastAsia" w:ascii="宋体" w:hAnsi="宋体"/>
        </w:rPr>
        <w:t xml:space="preserve">（2）监狱企业参加政府采购活动时，需提供由省级以上监狱管理局、戒毒管理局(含新疆生产建设兵团)出具的属于监狱企业的证明文件。</w:t>
      </w:r>
      <w:r>
        <w:rPr>
          <w:rFonts w:hint="eastAsia" w:ascii="宋体" w:hAnsi="宋体"/>
        </w:rPr>
        <w:t xml:space="preserve">供应商如不提供上述证明文件，价格将不做相应扣除</w:t>
      </w:r>
      <w:r>
        <w:rPr>
          <w:rFonts w:hint="eastAsia" w:ascii="宋体" w:hAnsi="宋体"/>
        </w:rPr>
        <w:t xml:space="preserve">。</w:t>
      </w:r>
      <w:r>
        <w:rPr>
          <w:rFonts w:hint="eastAsia" w:ascii="宋体" w:hAnsi="宋体"/>
        </w:rPr>
      </w:r>
      <w:r/>
    </w:p>
    <w:p>
      <w:pPr>
        <w:pStyle w:val="899"/>
        <w:pageBreakBefore w:val="0"/>
        <w:spacing w:before="0" w:after="0" w:line="240" w:lineRule="auto"/>
        <w:rPr>
          <w:rFonts w:hint="eastAsia" w:ascii="宋体" w:hAnsi="宋体"/>
        </w:rPr>
      </w:pPr>
      <w:r>
        <w:rPr>
          <w:rFonts w:hint="eastAsia" w:ascii="宋体" w:hAnsi="宋体"/>
        </w:rPr>
        <w:t xml:space="preserve">（3）监狱企业标准请参照《关于政府采购支持监狱企业发展有关问题的通知》（</w:t>
      </w:r>
      <w:r>
        <w:rPr>
          <w:rFonts w:ascii="宋体" w:hAnsi="宋体"/>
        </w:rPr>
        <w:t xml:space="preserve">财库[2014]68号</w:t>
      </w:r>
      <w:r>
        <w:rPr>
          <w:rFonts w:hint="eastAsia" w:ascii="宋体" w:hAnsi="宋体"/>
        </w:rPr>
        <w:t xml:space="preserve">）。</w:t>
      </w:r>
      <w:r>
        <w:rPr>
          <w:rFonts w:hint="eastAsia" w:ascii="宋体" w:hAnsi="宋体"/>
        </w:rPr>
      </w:r>
      <w:r/>
    </w:p>
    <w:p>
      <w:pPr>
        <w:pStyle w:val="899"/>
        <w:pageBreakBefore w:val="0"/>
        <w:spacing w:before="0" w:after="0" w:line="240" w:lineRule="auto"/>
        <w:rPr>
          <w:rFonts w:hint="eastAsia" w:ascii="宋体" w:hAnsi="宋体"/>
        </w:rPr>
      </w:pPr>
      <w:r>
        <w:rPr>
          <w:rFonts w:hint="eastAsia" w:ascii="宋体" w:hAnsi="宋体"/>
        </w:rPr>
        <w:t xml:space="preserve">4、残疾人福利单位、监狱企业属于小型、微型企业的，不重复享受政策。</w:t>
      </w:r>
      <w:r>
        <w:rPr>
          <w:rFonts w:hint="eastAsia" w:ascii="宋体" w:hAnsi="宋体"/>
        </w:rPr>
      </w:r>
      <w:r/>
    </w:p>
    <w:p>
      <w:pPr>
        <w:pStyle w:val="899"/>
        <w:pageBreakBefore w:val="0"/>
        <w:spacing w:before="0" w:after="0" w:line="240" w:lineRule="auto"/>
        <w:rPr>
          <w:rFonts w:hint="eastAsia" w:ascii="宋体" w:hAnsi="宋体"/>
        </w:rPr>
      </w:pPr>
      <w:r>
        <w:rPr>
          <w:rFonts w:hint="eastAsia" w:ascii="宋体" w:hAnsi="宋体"/>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u w:val="single"/>
        </w:rPr>
        <w:t xml:space="preserve">6%</w:t>
      </w:r>
      <w:r>
        <w:rPr>
          <w:rFonts w:hint="eastAsia" w:ascii="宋体" w:hAnsi="宋体"/>
        </w:rPr>
        <w:t xml:space="preserve">的价格扣除，用扣除后的价格参与评审。</w:t>
      </w:r>
      <w:r>
        <w:rPr>
          <w:rFonts w:hint="eastAsia" w:ascii="宋体" w:hAnsi="宋体"/>
        </w:rPr>
      </w:r>
      <w:r/>
    </w:p>
    <w:p>
      <w:pPr>
        <w:pStyle w:val="899"/>
        <w:pageBreakBefore w:val="0"/>
        <w:spacing w:before="0" w:after="0" w:line="240" w:lineRule="auto"/>
        <w:rPr>
          <w:rFonts w:hint="eastAsia" w:ascii="宋体" w:hAnsi="宋体"/>
        </w:rPr>
      </w:pPr>
      <w:r>
        <w:rPr>
          <w:rFonts w:hint="eastAsia" w:ascii="宋体" w:hAnsi="宋体"/>
        </w:rPr>
        <w:t xml:space="preserve">6、联合体各方均为小型、微型企业（残疾人福利单位、监狱企业）的，联合体享受</w:t>
      </w:r>
      <w:r>
        <w:rPr>
          <w:rFonts w:hint="eastAsia" w:ascii="宋体" w:hAnsi="宋体"/>
          <w:u w:val="single"/>
        </w:rPr>
        <w:t xml:space="preserve">20%</w:t>
      </w:r>
      <w:r>
        <w:rPr>
          <w:rFonts w:hint="eastAsia" w:ascii="宋体" w:hAnsi="宋体"/>
        </w:rPr>
        <w:t xml:space="preserve">价格扣除，用扣除后的价格参与评审。</w:t>
      </w:r>
      <w:r>
        <w:rPr>
          <w:rFonts w:hint="eastAsia" w:ascii="宋体" w:hAnsi="宋体"/>
        </w:rPr>
      </w:r>
      <w:r/>
    </w:p>
    <w:p>
      <w:pPr>
        <w:pStyle w:val="899"/>
        <w:pageBreakBefore w:val="0"/>
        <w:spacing w:before="0" w:after="0" w:line="240" w:lineRule="auto"/>
        <w:rPr>
          <w:rFonts w:hint="eastAsia" w:ascii="宋体" w:hAnsi="宋体"/>
        </w:rPr>
      </w:pPr>
      <w:r>
        <w:rPr>
          <w:rFonts w:hint="eastAsia" w:ascii="宋体" w:hAnsi="宋体"/>
        </w:rPr>
        <w:t xml:space="preserve">7、采购本国产品的支持政策</w:t>
      </w:r>
      <w:r>
        <w:rPr>
          <w:rFonts w:hint="eastAsia" w:ascii="宋体" w:hAnsi="宋体"/>
        </w:rPr>
      </w:r>
      <w:r/>
    </w:p>
    <w:p>
      <w:pPr>
        <w:pStyle w:val="899"/>
        <w:pageBreakBefore w:val="0"/>
        <w:spacing w:before="0" w:after="0" w:line="240" w:lineRule="auto"/>
        <w:rPr>
          <w:rFonts w:hint="eastAsia" w:ascii="宋体" w:hAnsi="宋体"/>
        </w:rPr>
      </w:pPr>
      <w:r>
        <w:rPr>
          <w:rFonts w:hint="eastAsia" w:ascii="宋体" w:hAnsi="宋体"/>
        </w:rPr>
        <w:t xml:space="preserve">7.1 本项目政府采购活动中既有本国产品又有非本国产品参与竞争的，依法对本国产品给予价格评审优惠，对本国产品的报价给予20%的价格扣除，用扣除后的价格参与评审。</w:t>
      </w:r>
      <w:r>
        <w:rPr>
          <w:rFonts w:hint="eastAsia" w:ascii="宋体" w:hAnsi="宋体"/>
        </w:rPr>
      </w:r>
      <w:r/>
    </w:p>
    <w:p>
      <w:pPr>
        <w:pStyle w:val="899"/>
        <w:pageBreakBefore w:val="0"/>
        <w:spacing w:before="0" w:after="0" w:line="240" w:lineRule="auto"/>
        <w:rPr>
          <w:rFonts w:hint="eastAsia" w:ascii="宋体" w:hAnsi="宋体"/>
        </w:rPr>
      </w:pPr>
      <w:r>
        <w:rPr>
          <w:rFonts w:hint="eastAsia" w:ascii="宋体" w:hAnsi="宋体"/>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rPr>
      </w:r>
      <w:r/>
    </w:p>
    <w:p>
      <w:pPr>
        <w:pStyle w:val="899"/>
        <w:pageBreakBefore w:val="0"/>
        <w:spacing w:before="0" w:after="0" w:line="240" w:lineRule="auto"/>
        <w:rPr>
          <w:rFonts w:hint="eastAsia" w:ascii="宋体" w:hAnsi="宋体"/>
        </w:rPr>
      </w:pPr>
      <w:r>
        <w:rPr>
          <w:rFonts w:hint="eastAsia" w:ascii="宋体" w:hAnsi="宋体"/>
        </w:rPr>
        <w:t xml:space="preserve">7.3 供应商需按照招标文件的要求提供《关于符合本国产品标准的声明函》（以下简称《声明函》），如不提供将不享受本国产品价格评审优惠。</w:t>
      </w:r>
      <w:r>
        <w:rPr>
          <w:rFonts w:hint="eastAsia" w:ascii="宋体" w:hAnsi="宋体"/>
        </w:rPr>
      </w:r>
      <w:r/>
    </w:p>
    <w:p>
      <w:pPr>
        <w:pStyle w:val="899"/>
        <w:pageBreakBefore w:val="0"/>
        <w:spacing w:before="0" w:after="0" w:line="240" w:lineRule="auto"/>
        <w:rPr>
          <w:rFonts w:hint="eastAsia" w:ascii="宋体" w:hAnsi="宋体"/>
        </w:rPr>
      </w:pPr>
      <w:r>
        <w:rPr>
          <w:rFonts w:hint="eastAsia" w:ascii="宋体" w:hAnsi="宋体"/>
        </w:rPr>
        <w:t xml:space="preserve">7.4 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rPr>
      </w:r>
      <w:r/>
    </w:p>
    <w:p>
      <w:pPr>
        <w:pStyle w:val="899"/>
        <w:pageBreakBefore w:val="0"/>
        <w:spacing w:before="0" w:after="0" w:line="240" w:lineRule="auto"/>
        <w:rPr>
          <w:rFonts w:hint="eastAsia" w:ascii="宋体" w:hAnsi="宋体"/>
        </w:rPr>
      </w:pPr>
      <w:r>
        <w:rPr>
          <w:rFonts w:hint="eastAsia" w:ascii="宋体" w:hAnsi="宋体"/>
        </w:rPr>
        <w:t xml:space="preserve">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rPr>
      </w:r>
      <w:r/>
    </w:p>
    <w:p>
      <w:pPr>
        <w:pStyle w:val="899"/>
        <w:pageBreakBefore w:val="0"/>
        <w:spacing w:before="0" w:after="0" w:line="240" w:lineRule="auto"/>
        <w:rPr>
          <w:rFonts w:hint="eastAsia" w:ascii="宋体" w:hAnsi="宋体"/>
        </w:rPr>
      </w:pPr>
      <w:r>
        <w:rPr>
          <w:rFonts w:hint="eastAsia" w:ascii="宋体" w:hAnsi="宋体"/>
        </w:rPr>
      </w:r>
      <w:r/>
    </w:p>
    <w:p>
      <w:pPr>
        <w:pStyle w:val="899"/>
        <w:ind w:firstLine="482"/>
        <w:pageBreakBefore w:val="0"/>
        <w:spacing w:before="0" w:after="0" w:line="240" w:lineRule="auto"/>
        <w:rPr>
          <w:rFonts w:hint="eastAsia" w:ascii="宋体" w:hAnsi="宋体"/>
          <w:b/>
          <w:highlight w:val="yellow"/>
        </w:rPr>
      </w:pPr>
      <w:r>
        <w:rPr>
          <w:rFonts w:hint="eastAsia" w:ascii="宋体" w:hAnsi="宋体"/>
          <w:b/>
        </w:rPr>
        <w:t xml:space="preserve">评标方法与评标标准</w:t>
      </w:r>
      <w:r>
        <w:rPr>
          <w:rFonts w:hint="eastAsia" w:ascii="宋体" w:hAnsi="宋体"/>
          <w:b/>
          <w:highlight w:val="yellow"/>
        </w:rPr>
      </w:r>
      <w:r/>
    </w:p>
    <w:tbl>
      <w:tblPr>
        <w:tblStyle w:val="914"/>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55"/>
        <w:gridCol w:w="1065"/>
        <w:gridCol w:w="4718"/>
        <w:gridCol w:w="577"/>
        <w:gridCol w:w="606"/>
        <w:gridCol w:w="659"/>
        <w:gridCol w:w="654"/>
      </w:tblGrid>
      <w:tr>
        <w:trPr>
          <w:trHeight w:val="267"/>
        </w:trPr>
        <w:tc>
          <w:tcPr>
            <w:tcW w:w="555" w:type="dxa"/>
            <w:vAlign w:val="center"/>
            <w:textDirection w:val="lrTb"/>
            <w:noWrap w:val="false"/>
          </w:tcPr>
          <w:p>
            <w:pPr>
              <w:pStyle w:val="797"/>
              <w:ind w:left="0" w:right="0"/>
              <w:jc w:val="center"/>
              <w:keepLines w:val="0"/>
              <w:keepNext w:val="0"/>
              <w:pageBreakBefore w:val="0"/>
              <w:spacing w:before="0" w:line="221" w:lineRule="auto"/>
              <w:widowControl/>
              <w:rPr>
                <w:rFonts w:ascii="宋体" w:hAnsi="宋体" w:eastAsia="宋体" w:cs="宋体"/>
                <w:b/>
                <w:bCs/>
                <w:color w:val="000000"/>
                <w:sz w:val="19"/>
                <w:szCs w:val="19"/>
                <w:highlight w:val="none"/>
                <w:lang w:val="en-US" w:eastAsia="en-US" w:bidi="ar-SA"/>
              </w:rPr>
            </w:pPr>
            <w:r>
              <w:rPr>
                <w:rFonts w:ascii="宋体" w:hAnsi="宋体" w:eastAsia="宋体" w:cs="宋体"/>
                <w:b/>
                <w:bCs/>
                <w:color w:val="000000"/>
                <w:spacing w:val="-2"/>
                <w:sz w:val="19"/>
                <w:szCs w:val="19"/>
                <w:highlight w:val="none"/>
                <w:lang w:val="en-US" w:eastAsia="en-US" w:bidi="ar-SA"/>
              </w:rPr>
              <w:t xml:space="preserve">序号</w:t>
            </w:r>
            <w:r>
              <w:rPr>
                <w:rFonts w:ascii="宋体" w:hAnsi="宋体" w:eastAsia="宋体" w:cs="宋体"/>
                <w:b/>
                <w:bCs/>
                <w:color w:val="000000"/>
                <w:sz w:val="19"/>
                <w:szCs w:val="19"/>
                <w:highlight w:val="none"/>
                <w:lang w:val="en-US" w:eastAsia="en-US" w:bidi="ar-SA"/>
              </w:rPr>
            </w:r>
            <w:r/>
          </w:p>
        </w:tc>
        <w:tc>
          <w:tcPr>
            <w:tcW w:w="1065" w:type="dxa"/>
            <w:vAlign w:val="center"/>
            <w:textDirection w:val="lrTb"/>
            <w:noWrap w:val="false"/>
          </w:tcPr>
          <w:p>
            <w:pPr>
              <w:pStyle w:val="797"/>
              <w:ind w:left="0" w:right="0"/>
              <w:jc w:val="center"/>
              <w:keepLines w:val="0"/>
              <w:keepNext w:val="0"/>
              <w:pageBreakBefore w:val="0"/>
              <w:spacing w:before="0" w:line="219" w:lineRule="auto"/>
              <w:widowControl/>
              <w:rPr>
                <w:rFonts w:ascii="宋体" w:hAnsi="宋体" w:eastAsia="宋体" w:cs="宋体"/>
                <w:b/>
                <w:bCs/>
                <w:color w:val="000000"/>
                <w:sz w:val="19"/>
                <w:szCs w:val="19"/>
                <w:highlight w:val="none"/>
                <w:lang w:val="en-US" w:eastAsia="en-US" w:bidi="ar-SA"/>
              </w:rPr>
            </w:pPr>
            <w:r>
              <w:rPr>
                <w:rFonts w:ascii="宋体" w:hAnsi="宋体" w:eastAsia="宋体" w:cs="宋体"/>
                <w:b/>
                <w:bCs/>
                <w:color w:val="000000"/>
                <w:spacing w:val="-2"/>
                <w:sz w:val="19"/>
                <w:szCs w:val="19"/>
                <w:highlight w:val="none"/>
                <w:lang w:val="en-US" w:eastAsia="en-US" w:bidi="ar-SA"/>
              </w:rPr>
              <w:t xml:space="preserve">评分因素</w:t>
            </w:r>
            <w:r>
              <w:rPr>
                <w:rFonts w:ascii="宋体" w:hAnsi="宋体" w:eastAsia="宋体" w:cs="宋体"/>
                <w:b/>
                <w:bCs/>
                <w:color w:val="000000"/>
                <w:sz w:val="19"/>
                <w:szCs w:val="19"/>
                <w:highlight w:val="none"/>
                <w:lang w:val="en-US" w:eastAsia="en-US" w:bidi="ar-SA"/>
              </w:rPr>
            </w:r>
            <w:r/>
          </w:p>
        </w:tc>
        <w:tc>
          <w:tcPr>
            <w:tcW w:w="4718" w:type="dxa"/>
            <w:vAlign w:val="center"/>
            <w:textDirection w:val="lrTb"/>
            <w:noWrap w:val="false"/>
          </w:tcPr>
          <w:p>
            <w:pPr>
              <w:pStyle w:val="797"/>
              <w:ind w:left="0" w:right="0"/>
              <w:jc w:val="center"/>
              <w:keepLines w:val="0"/>
              <w:keepNext w:val="0"/>
              <w:pageBreakBefore w:val="0"/>
              <w:spacing w:before="0" w:line="219" w:lineRule="auto"/>
              <w:widowControl/>
              <w:rPr>
                <w:rFonts w:ascii="宋体" w:hAnsi="宋体" w:eastAsia="宋体" w:cs="宋体"/>
                <w:b/>
                <w:bCs/>
                <w:color w:val="000000"/>
                <w:sz w:val="19"/>
                <w:szCs w:val="19"/>
                <w:highlight w:val="none"/>
                <w:lang w:val="en-US" w:eastAsia="en-US" w:bidi="ar-SA"/>
              </w:rPr>
            </w:pPr>
            <w:r>
              <w:rPr>
                <w:rFonts w:ascii="宋体" w:hAnsi="宋体" w:eastAsia="宋体" w:cs="宋体"/>
                <w:b/>
                <w:bCs/>
                <w:color w:val="000000"/>
                <w:spacing w:val="-1"/>
                <w:sz w:val="19"/>
                <w:szCs w:val="19"/>
                <w:highlight w:val="none"/>
                <w:lang w:val="en-US" w:eastAsia="en-US" w:bidi="ar-SA"/>
              </w:rPr>
              <w:t xml:space="preserve">评分标准和评审材料</w:t>
            </w:r>
            <w:r>
              <w:rPr>
                <w:rFonts w:ascii="宋体" w:hAnsi="宋体" w:eastAsia="宋体" w:cs="宋体"/>
                <w:b/>
                <w:bCs/>
                <w:color w:val="000000"/>
                <w:sz w:val="19"/>
                <w:szCs w:val="19"/>
                <w:highlight w:val="none"/>
                <w:lang w:val="en-US" w:eastAsia="en-US" w:bidi="ar-SA"/>
              </w:rPr>
            </w:r>
            <w:r/>
          </w:p>
        </w:tc>
        <w:tc>
          <w:tcPr>
            <w:tcW w:w="577" w:type="dxa"/>
            <w:vAlign w:val="center"/>
            <w:textDirection w:val="lrTb"/>
            <w:noWrap w:val="false"/>
          </w:tcPr>
          <w:p>
            <w:pPr>
              <w:pStyle w:val="797"/>
              <w:ind w:left="0" w:right="0"/>
              <w:jc w:val="center"/>
              <w:keepLines w:val="0"/>
              <w:keepNext w:val="0"/>
              <w:pageBreakBefore w:val="0"/>
              <w:spacing w:before="0" w:line="278" w:lineRule="auto"/>
              <w:widowControl/>
              <w:rPr>
                <w:rFonts w:ascii="宋体" w:hAnsi="宋体" w:eastAsia="宋体" w:cs="宋体"/>
                <w:b/>
                <w:bCs/>
                <w:color w:val="000000"/>
                <w:sz w:val="19"/>
                <w:szCs w:val="19"/>
                <w:highlight w:val="none"/>
                <w:lang w:val="en-US" w:eastAsia="en-US" w:bidi="ar-SA"/>
              </w:rPr>
            </w:pPr>
            <w:r>
              <w:rPr>
                <w:rFonts w:ascii="宋体" w:hAnsi="宋体" w:eastAsia="宋体" w:cs="宋体"/>
                <w:b/>
                <w:bCs/>
                <w:color w:val="000000"/>
                <w:spacing w:val="6"/>
                <w:sz w:val="19"/>
                <w:szCs w:val="19"/>
                <w:highlight w:val="none"/>
                <w:lang w:val="en-US" w:eastAsia="en-US" w:bidi="ar-SA"/>
              </w:rPr>
              <w:t xml:space="preserve">最低</w:t>
            </w:r>
            <w:r>
              <w:rPr>
                <w:rFonts w:ascii="宋体" w:hAnsi="宋体" w:eastAsia="宋体" w:cs="宋体"/>
                <w:b/>
                <w:bCs/>
                <w:color w:val="000000"/>
                <w:spacing w:val="-3"/>
                <w:sz w:val="19"/>
                <w:szCs w:val="19"/>
                <w:highlight w:val="none"/>
                <w:lang w:val="en-US" w:eastAsia="en-US" w:bidi="ar-SA"/>
              </w:rPr>
              <w:t xml:space="preserve">分值</w:t>
            </w:r>
            <w:r>
              <w:rPr>
                <w:rFonts w:ascii="宋体" w:hAnsi="宋体" w:eastAsia="宋体" w:cs="宋体"/>
                <w:b/>
                <w:bCs/>
                <w:color w:val="000000"/>
                <w:sz w:val="19"/>
                <w:szCs w:val="19"/>
                <w:highlight w:val="none"/>
                <w:lang w:val="en-US" w:eastAsia="en-US" w:bidi="ar-SA"/>
              </w:rPr>
            </w:r>
            <w:r/>
          </w:p>
        </w:tc>
        <w:tc>
          <w:tcPr>
            <w:tcW w:w="606" w:type="dxa"/>
            <w:vAlign w:val="center"/>
            <w:textDirection w:val="lrTb"/>
            <w:noWrap w:val="false"/>
          </w:tcPr>
          <w:p>
            <w:pPr>
              <w:pStyle w:val="797"/>
              <w:ind w:left="0" w:right="0"/>
              <w:jc w:val="center"/>
              <w:keepLines w:val="0"/>
              <w:keepNext w:val="0"/>
              <w:pageBreakBefore w:val="0"/>
              <w:spacing w:before="0" w:line="219" w:lineRule="auto"/>
              <w:widowControl/>
              <w:rPr>
                <w:rFonts w:ascii="宋体" w:hAnsi="宋体" w:eastAsia="宋体" w:cs="宋体"/>
                <w:b/>
                <w:bCs/>
                <w:color w:val="000000"/>
                <w:sz w:val="19"/>
                <w:szCs w:val="19"/>
                <w:highlight w:val="none"/>
                <w:lang w:val="en-US" w:eastAsia="en-US" w:bidi="ar-SA"/>
              </w:rPr>
            </w:pPr>
            <w:r>
              <w:rPr>
                <w:rFonts w:ascii="宋体" w:hAnsi="宋体" w:eastAsia="宋体" w:cs="宋体"/>
                <w:b/>
                <w:bCs/>
                <w:color w:val="000000"/>
                <w:spacing w:val="-3"/>
                <w:sz w:val="19"/>
                <w:szCs w:val="19"/>
                <w:highlight w:val="none"/>
                <w:lang w:val="en-US" w:eastAsia="en-US" w:bidi="ar-SA"/>
              </w:rPr>
              <w:t xml:space="preserve">最高</w:t>
            </w:r>
            <w:r>
              <w:rPr>
                <w:rFonts w:ascii="宋体" w:hAnsi="宋体" w:eastAsia="宋体" w:cs="宋体"/>
                <w:b/>
                <w:bCs/>
                <w:color w:val="000000"/>
                <w:sz w:val="19"/>
                <w:szCs w:val="19"/>
                <w:highlight w:val="none"/>
                <w:lang w:val="en-US" w:eastAsia="en-US" w:bidi="ar-SA"/>
              </w:rPr>
            </w:r>
            <w:r/>
          </w:p>
          <w:p>
            <w:pPr>
              <w:pStyle w:val="797"/>
              <w:ind w:left="0" w:right="0"/>
              <w:jc w:val="center"/>
              <w:keepLines w:val="0"/>
              <w:keepNext w:val="0"/>
              <w:pageBreakBefore w:val="0"/>
              <w:spacing w:before="0" w:line="219" w:lineRule="auto"/>
              <w:widowControl/>
              <w:rPr>
                <w:rFonts w:ascii="宋体" w:hAnsi="宋体" w:eastAsia="宋体" w:cs="宋体"/>
                <w:b/>
                <w:bCs/>
                <w:color w:val="000000"/>
                <w:sz w:val="19"/>
                <w:szCs w:val="19"/>
                <w:highlight w:val="none"/>
                <w:lang w:val="en-US" w:eastAsia="en-US" w:bidi="ar-SA"/>
              </w:rPr>
            </w:pPr>
            <w:r>
              <w:rPr>
                <w:rFonts w:ascii="宋体" w:hAnsi="宋体" w:eastAsia="宋体" w:cs="宋体"/>
                <w:b/>
                <w:bCs/>
                <w:color w:val="000000"/>
                <w:spacing w:val="-3"/>
                <w:sz w:val="19"/>
                <w:szCs w:val="19"/>
                <w:highlight w:val="none"/>
                <w:lang w:val="en-US" w:eastAsia="en-US" w:bidi="ar-SA"/>
              </w:rPr>
              <w:t xml:space="preserve">分值</w:t>
            </w:r>
            <w:r>
              <w:rPr>
                <w:rFonts w:ascii="宋体" w:hAnsi="宋体" w:eastAsia="宋体" w:cs="宋体"/>
                <w:b/>
                <w:bCs/>
                <w:color w:val="000000"/>
                <w:sz w:val="19"/>
                <w:szCs w:val="19"/>
                <w:highlight w:val="none"/>
                <w:lang w:val="en-US" w:eastAsia="en-US" w:bidi="ar-SA"/>
              </w:rPr>
            </w:r>
            <w:r/>
          </w:p>
        </w:tc>
        <w:tc>
          <w:tcPr>
            <w:tcW w:w="659" w:type="dxa"/>
            <w:vAlign w:val="center"/>
            <w:textDirection w:val="lrTb"/>
            <w:noWrap w:val="false"/>
          </w:tcPr>
          <w:p>
            <w:pPr>
              <w:pStyle w:val="797"/>
              <w:ind w:left="0" w:right="0"/>
              <w:jc w:val="center"/>
              <w:keepLines w:val="0"/>
              <w:keepNext w:val="0"/>
              <w:pageBreakBefore w:val="0"/>
              <w:spacing w:line="240" w:lineRule="auto"/>
              <w:widowControl/>
              <w:rPr>
                <w:rFonts w:ascii="Arial" w:hAnsi="Arial" w:eastAsia="Arial" w:cs="Arial"/>
                <w:b/>
                <w:bCs/>
                <w:color w:val="000000"/>
                <w:sz w:val="21"/>
                <w:szCs w:val="21"/>
                <w:highlight w:val="none"/>
                <w:lang w:eastAsia="en-US"/>
              </w:rPr>
            </w:pPr>
            <w:r>
              <w:rPr>
                <w:rFonts w:ascii="Arial" w:hAnsi="Arial" w:eastAsia="Arial" w:cs="Arial"/>
                <w:b/>
                <w:bCs/>
                <w:color w:val="000000"/>
                <w:sz w:val="21"/>
                <w:szCs w:val="21"/>
                <w:highlight w:val="none"/>
                <w:lang w:eastAsia="en-US"/>
              </w:rPr>
            </w:r>
            <w:r/>
          </w:p>
        </w:tc>
        <w:tc>
          <w:tcPr>
            <w:tcW w:w="654" w:type="dxa"/>
            <w:vAlign w:val="center"/>
            <w:textDirection w:val="lrTb"/>
            <w:noWrap w:val="false"/>
          </w:tcPr>
          <w:p>
            <w:pPr>
              <w:pStyle w:val="797"/>
              <w:ind w:left="0" w:right="0"/>
              <w:jc w:val="center"/>
              <w:keepLines w:val="0"/>
              <w:keepNext w:val="0"/>
              <w:pageBreakBefore w:val="0"/>
              <w:spacing w:line="240" w:lineRule="auto"/>
              <w:widowControl/>
              <w:rPr>
                <w:rFonts w:ascii="Arial" w:hAnsi="Arial" w:eastAsia="Arial" w:cs="Arial"/>
                <w:b/>
                <w:bCs/>
                <w:color w:val="000000"/>
                <w:sz w:val="21"/>
                <w:szCs w:val="21"/>
                <w:highlight w:val="none"/>
                <w:lang w:eastAsia="en-US"/>
              </w:rPr>
            </w:pPr>
            <w:r>
              <w:rPr>
                <w:rFonts w:ascii="Arial" w:hAnsi="Arial" w:eastAsia="Arial" w:cs="Arial"/>
                <w:b/>
                <w:bCs/>
                <w:color w:val="000000"/>
                <w:sz w:val="21"/>
                <w:szCs w:val="21"/>
                <w:highlight w:val="none"/>
                <w:lang w:eastAsia="en-US"/>
              </w:rPr>
            </w:r>
            <w:r/>
          </w:p>
        </w:tc>
      </w:tr>
      <w:tr>
        <w:trPr>
          <w:trHeight w:val="1006"/>
        </w:trPr>
        <w:tc>
          <w:tcPr>
            <w:tcW w:w="555" w:type="dxa"/>
            <w:vAlign w:val="center"/>
            <w:textDirection w:val="lrTb"/>
            <w:noWrap w:val="false"/>
          </w:tcPr>
          <w:p>
            <w:pPr>
              <w:pStyle w:val="797"/>
              <w:ind w:left="0" w:right="0"/>
              <w:jc w:val="center"/>
              <w:keepLines w:val="0"/>
              <w:keepNext w:val="0"/>
              <w:pageBreakBefore w:val="0"/>
              <w:spacing w:before="0" w:line="241" w:lineRule="auto"/>
              <w:widowControl/>
              <w:rPr>
                <w:rFonts w:ascii="宋体" w:hAnsi="宋体" w:eastAsia="宋体" w:cs="宋体"/>
                <w:color w:val="000000"/>
                <w:sz w:val="19"/>
                <w:szCs w:val="19"/>
                <w:highlight w:val="none"/>
                <w:lang w:val="en-US" w:eastAsia="en-US" w:bidi="ar-SA"/>
              </w:rPr>
            </w:pPr>
            <w:r>
              <w:rPr>
                <w:rFonts w:ascii="宋体" w:hAnsi="宋体" w:eastAsia="宋体" w:cs="宋体"/>
                <w:color w:val="000000"/>
                <w:sz w:val="19"/>
                <w:szCs w:val="19"/>
                <w:highlight w:val="none"/>
                <w:lang w:val="en-US" w:eastAsia="en-US" w:bidi="ar-SA"/>
              </w:rPr>
              <w:t xml:space="preserve">1</w:t>
            </w:r>
            <w:r>
              <w:rPr>
                <w:rFonts w:ascii="宋体" w:hAnsi="宋体" w:eastAsia="宋体" w:cs="宋体"/>
                <w:color w:val="000000"/>
                <w:sz w:val="19"/>
                <w:szCs w:val="19"/>
                <w:highlight w:val="none"/>
                <w:lang w:val="en-US" w:eastAsia="en-US" w:bidi="ar-SA"/>
              </w:rPr>
            </w:r>
            <w:r/>
          </w:p>
        </w:tc>
        <w:tc>
          <w:tcPr>
            <w:tcW w:w="1065" w:type="dxa"/>
            <w:vAlign w:val="center"/>
            <w:textDirection w:val="lrTb"/>
            <w:noWrap w:val="false"/>
          </w:tcPr>
          <w:p>
            <w:pPr>
              <w:pStyle w:val="797"/>
              <w:ind w:left="0" w:right="0"/>
              <w:jc w:val="center"/>
              <w:keepLines w:val="0"/>
              <w:keepNext w:val="0"/>
              <w:pageBreakBefore w:val="0"/>
              <w:spacing w:before="0" w:line="218" w:lineRule="auto"/>
              <w:widowControl/>
              <w:rPr>
                <w:rFonts w:ascii="宋体" w:hAnsi="宋体" w:eastAsia="宋体" w:cs="宋体"/>
                <w:b/>
                <w:bCs/>
                <w:color w:val="000000"/>
                <w:sz w:val="19"/>
                <w:szCs w:val="19"/>
                <w:highlight w:val="none"/>
                <w:lang w:val="en-US" w:eastAsia="en-US" w:bidi="ar-SA"/>
              </w:rPr>
            </w:pPr>
            <w:r>
              <w:rPr>
                <w:rFonts w:ascii="宋体" w:hAnsi="宋体" w:eastAsia="宋体" w:cs="宋体"/>
                <w:b/>
                <w:bCs/>
                <w:color w:val="000000"/>
                <w:spacing w:val="-2"/>
                <w:sz w:val="19"/>
                <w:szCs w:val="19"/>
                <w:highlight w:val="none"/>
                <w:lang w:val="en-US" w:eastAsia="en-US" w:bidi="ar-SA"/>
              </w:rPr>
              <w:t xml:space="preserve">价格分</w:t>
            </w:r>
            <w:r>
              <w:rPr>
                <w:rFonts w:ascii="宋体" w:hAnsi="宋体" w:eastAsia="宋体" w:cs="宋体"/>
                <w:b/>
                <w:bCs/>
                <w:color w:val="000000"/>
                <w:sz w:val="19"/>
                <w:szCs w:val="19"/>
                <w:highlight w:val="none"/>
                <w:lang w:val="en-US" w:eastAsia="en-US" w:bidi="ar-SA"/>
              </w:rPr>
            </w:r>
            <w:r/>
          </w:p>
        </w:tc>
        <w:tc>
          <w:tcPr>
            <w:tcW w:w="4718" w:type="dxa"/>
            <w:vAlign w:val="center"/>
            <w:textDirection w:val="lrTb"/>
            <w:noWrap w:val="false"/>
          </w:tcPr>
          <w:p>
            <w:pPr>
              <w:pStyle w:val="797"/>
              <w:ind w:left="0" w:right="0" w:firstLine="376"/>
              <w:jc w:val="both"/>
              <w:keepLines w:val="0"/>
              <w:keepNext w:val="0"/>
              <w:pageBreakBefore w:val="0"/>
              <w:spacing w:before="0" w:line="290" w:lineRule="auto"/>
              <w:widowControl/>
              <w:rPr>
                <w:rFonts w:ascii="宋体" w:hAnsi="宋体" w:eastAsia="宋体" w:cs="宋体"/>
                <w:color w:val="000000"/>
                <w:sz w:val="19"/>
                <w:szCs w:val="19"/>
                <w:highlight w:val="none"/>
                <w:lang w:val="en-US" w:eastAsia="en-US" w:bidi="ar-SA"/>
              </w:rPr>
            </w:pPr>
            <w:r>
              <w:rPr>
                <w:rFonts w:ascii="宋体" w:hAnsi="宋体" w:eastAsia="宋体" w:cs="宋体"/>
                <w:color w:val="000000"/>
                <w:spacing w:val="-1"/>
                <w:sz w:val="19"/>
                <w:szCs w:val="19"/>
                <w:highlight w:val="none"/>
                <w:lang w:val="en-US" w:eastAsia="en-US" w:bidi="ar-SA"/>
              </w:rPr>
              <w:t xml:space="preserve">采用低价优先法计算，即满足招标文件要求且投标价格最低的投标报价为评标基准价，其价格分为满分。其他投标人的价格分统一按照下</w:t>
            </w:r>
            <w:r>
              <w:rPr>
                <w:rFonts w:ascii="宋体" w:hAnsi="宋体" w:eastAsia="宋体" w:cs="宋体"/>
                <w:color w:val="000000"/>
                <w:spacing w:val="2"/>
                <w:sz w:val="19"/>
                <w:szCs w:val="19"/>
                <w:highlight w:val="none"/>
                <w:lang w:val="en-US" w:eastAsia="en-US" w:bidi="ar-SA"/>
              </w:rPr>
              <w:t xml:space="preserve">列公式计算：投标报价得分=(评标基准价/投</w:t>
            </w:r>
            <w:r>
              <w:rPr>
                <w:rFonts w:ascii="宋体" w:hAnsi="宋体" w:eastAsia="宋体" w:cs="宋体"/>
                <w:color w:val="000000"/>
                <w:spacing w:val="5"/>
                <w:sz w:val="19"/>
                <w:szCs w:val="19"/>
                <w:highlight w:val="none"/>
                <w:lang w:val="en-US" w:eastAsia="en-US" w:bidi="ar-SA"/>
              </w:rPr>
              <w:t xml:space="preserve">标报价)×价格权值×100。</w:t>
            </w:r>
            <w:r>
              <w:rPr>
                <w:rFonts w:ascii="宋体" w:hAnsi="宋体" w:eastAsia="宋体" w:cs="宋体"/>
                <w:color w:val="000000"/>
                <w:sz w:val="19"/>
                <w:szCs w:val="19"/>
                <w:highlight w:val="none"/>
                <w:lang w:val="en-US" w:eastAsia="en-US" w:bidi="ar-SA"/>
              </w:rPr>
            </w:r>
            <w:r/>
          </w:p>
        </w:tc>
        <w:tc>
          <w:tcPr>
            <w:tcW w:w="577" w:type="dxa"/>
            <w:vAlign w:val="center"/>
            <w:textDirection w:val="lrTb"/>
            <w:noWrap w:val="false"/>
          </w:tcPr>
          <w:p>
            <w:pPr>
              <w:pStyle w:val="797"/>
              <w:ind w:left="0" w:right="0"/>
              <w:jc w:val="center"/>
              <w:keepLines w:val="0"/>
              <w:keepNext w:val="0"/>
              <w:pageBreakBefore w:val="0"/>
              <w:spacing w:before="0" w:line="240" w:lineRule="auto"/>
              <w:widowControl/>
              <w:rPr>
                <w:rFonts w:ascii="宋体" w:hAnsi="宋体" w:eastAsia="宋体" w:cs="宋体"/>
                <w:color w:val="000000"/>
                <w:sz w:val="19"/>
                <w:szCs w:val="19"/>
                <w:highlight w:val="none"/>
                <w:lang w:val="en-US" w:eastAsia="en-US" w:bidi="ar-SA"/>
              </w:rPr>
            </w:pPr>
            <w:r>
              <w:rPr>
                <w:rFonts w:ascii="宋体" w:hAnsi="宋体" w:eastAsia="宋体" w:cs="宋体"/>
                <w:color w:val="000000"/>
                <w:sz w:val="19"/>
                <w:szCs w:val="19"/>
                <w:highlight w:val="none"/>
                <w:lang w:val="en-US" w:eastAsia="en-US" w:bidi="ar-SA"/>
              </w:rPr>
              <w:t xml:space="preserve">0</w:t>
            </w:r>
            <w:r>
              <w:rPr>
                <w:rFonts w:ascii="宋体" w:hAnsi="宋体" w:eastAsia="宋体" w:cs="宋体"/>
                <w:color w:val="000000"/>
                <w:sz w:val="19"/>
                <w:szCs w:val="19"/>
                <w:highlight w:val="none"/>
                <w:lang w:val="en-US" w:eastAsia="en-US" w:bidi="ar-SA"/>
              </w:rPr>
            </w:r>
            <w:r/>
          </w:p>
        </w:tc>
        <w:tc>
          <w:tcPr>
            <w:tcW w:w="606" w:type="dxa"/>
            <w:vAlign w:val="center"/>
            <w:textDirection w:val="lrTb"/>
            <w:noWrap w:val="false"/>
          </w:tcPr>
          <w:p>
            <w:pPr>
              <w:pStyle w:val="797"/>
              <w:ind w:left="0" w:right="0"/>
              <w:jc w:val="center"/>
              <w:keepLines w:val="0"/>
              <w:keepNext w:val="0"/>
              <w:pageBreakBefore w:val="0"/>
              <w:spacing w:before="0" w:line="240" w:lineRule="auto"/>
              <w:widowControl/>
              <w:rPr>
                <w:rFonts w:ascii="宋体" w:hAnsi="宋体" w:eastAsia="宋体" w:cs="宋体"/>
                <w:color w:val="000000"/>
                <w:sz w:val="19"/>
                <w:szCs w:val="19"/>
                <w:highlight w:val="none"/>
                <w:lang w:val="en-US" w:eastAsia="en-US" w:bidi="ar-SA"/>
              </w:rPr>
            </w:pPr>
            <w:r>
              <w:rPr>
                <w:rFonts w:ascii="宋体" w:hAnsi="宋体" w:eastAsia="宋体" w:cs="宋体"/>
                <w:color w:val="000000"/>
                <w:spacing w:val="-3"/>
                <w:sz w:val="19"/>
                <w:szCs w:val="19"/>
                <w:highlight w:val="none"/>
                <w:lang w:val="en-US" w:eastAsia="en-US" w:bidi="ar-SA"/>
              </w:rPr>
              <w:t xml:space="preserve">30</w:t>
            </w:r>
            <w:r>
              <w:rPr>
                <w:rFonts w:ascii="宋体" w:hAnsi="宋体" w:eastAsia="宋体" w:cs="宋体"/>
                <w:color w:val="000000"/>
                <w:sz w:val="19"/>
                <w:szCs w:val="19"/>
                <w:highlight w:val="none"/>
                <w:lang w:val="en-US" w:eastAsia="en-US" w:bidi="ar-SA"/>
              </w:rPr>
            </w:r>
            <w:r/>
          </w:p>
        </w:tc>
        <w:tc>
          <w:tcPr>
            <w:tcW w:w="659" w:type="dxa"/>
            <w:vAlign w:val="center"/>
            <w:textDirection w:val="lrTb"/>
            <w:noWrap w:val="false"/>
          </w:tcPr>
          <w:p>
            <w:pPr>
              <w:pStyle w:val="797"/>
              <w:ind w:left="0" w:right="0"/>
              <w:jc w:val="both"/>
              <w:keepLines w:val="0"/>
              <w:keepNext w:val="0"/>
              <w:pageBreakBefore w:val="0"/>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c>
          <w:tcPr>
            <w:tcW w:w="654" w:type="dxa"/>
            <w:vAlign w:val="center"/>
            <w:textDirection w:val="lrTb"/>
            <w:noWrap w:val="false"/>
          </w:tcPr>
          <w:p>
            <w:pPr>
              <w:pStyle w:val="797"/>
              <w:ind w:left="0" w:right="0"/>
              <w:jc w:val="both"/>
              <w:keepLines w:val="0"/>
              <w:keepNext w:val="0"/>
              <w:pageBreakBefore w:val="0"/>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r>
      <w:tr>
        <w:trPr>
          <w:trHeight w:val="281"/>
        </w:trPr>
        <w:tc>
          <w:tcPr>
            <w:tcW w:w="555" w:type="dxa"/>
            <w:vAlign w:val="center"/>
            <w:textDirection w:val="lrTb"/>
            <w:noWrap w:val="false"/>
          </w:tcPr>
          <w:p>
            <w:pPr>
              <w:pStyle w:val="797"/>
              <w:ind w:left="0" w:right="0"/>
              <w:jc w:val="center"/>
              <w:keepLines w:val="0"/>
              <w:keepNext w:val="0"/>
              <w:pageBreakBefore w:val="0"/>
              <w:spacing w:before="0" w:line="219" w:lineRule="auto"/>
              <w:widowControl/>
              <w:rPr>
                <w:rFonts w:ascii="宋体" w:hAnsi="宋体" w:eastAsia="宋体" w:cs="宋体"/>
                <w:b/>
                <w:bCs/>
                <w:color w:val="000000"/>
                <w:spacing w:val="-1"/>
                <w:sz w:val="19"/>
                <w:szCs w:val="19"/>
                <w:highlight w:val="none"/>
                <w:lang w:val="en-US" w:eastAsia="en-US" w:bidi="ar-SA"/>
              </w:rPr>
            </w:pPr>
            <w:r>
              <w:rPr>
                <w:rFonts w:ascii="宋体" w:hAnsi="宋体" w:eastAsia="宋体" w:cs="宋体"/>
                <w:b/>
                <w:bCs/>
                <w:color w:val="000000"/>
                <w:spacing w:val="-1"/>
                <w:sz w:val="19"/>
                <w:szCs w:val="19"/>
                <w:highlight w:val="none"/>
                <w:lang w:val="en-US" w:eastAsia="en-US" w:bidi="ar-SA"/>
              </w:rPr>
              <w:t xml:space="preserve">序号</w:t>
            </w:r>
            <w:r>
              <w:rPr>
                <w:rFonts w:ascii="宋体" w:hAnsi="宋体" w:eastAsia="宋体" w:cs="宋体"/>
                <w:b/>
                <w:bCs/>
                <w:color w:val="000000"/>
                <w:spacing w:val="-1"/>
                <w:sz w:val="19"/>
                <w:szCs w:val="19"/>
                <w:highlight w:val="none"/>
                <w:lang w:val="en-US" w:eastAsia="en-US" w:bidi="ar-SA"/>
              </w:rPr>
            </w:r>
            <w:r/>
          </w:p>
        </w:tc>
        <w:tc>
          <w:tcPr>
            <w:tcW w:w="1065" w:type="dxa"/>
            <w:vAlign w:val="center"/>
            <w:textDirection w:val="lrTb"/>
            <w:noWrap w:val="false"/>
          </w:tcPr>
          <w:p>
            <w:pPr>
              <w:pStyle w:val="797"/>
              <w:ind w:left="0" w:right="0"/>
              <w:jc w:val="center"/>
              <w:keepLines w:val="0"/>
              <w:keepNext w:val="0"/>
              <w:pageBreakBefore w:val="0"/>
              <w:spacing w:before="0" w:line="219" w:lineRule="auto"/>
              <w:widowControl/>
              <w:rPr>
                <w:rFonts w:ascii="宋体" w:hAnsi="宋体" w:eastAsia="宋体" w:cs="宋体"/>
                <w:b/>
                <w:bCs/>
                <w:color w:val="000000"/>
                <w:spacing w:val="-1"/>
                <w:sz w:val="19"/>
                <w:szCs w:val="19"/>
                <w:highlight w:val="none"/>
                <w:lang w:val="en-US" w:eastAsia="en-US" w:bidi="ar-SA"/>
              </w:rPr>
            </w:pPr>
            <w:r>
              <w:rPr>
                <w:rFonts w:ascii="宋体" w:hAnsi="宋体" w:eastAsia="宋体" w:cs="宋体"/>
                <w:b/>
                <w:bCs/>
                <w:color w:val="000000"/>
                <w:spacing w:val="-1"/>
                <w:sz w:val="19"/>
                <w:szCs w:val="19"/>
                <w:highlight w:val="none"/>
                <w:lang w:val="en-US" w:eastAsia="en-US" w:bidi="ar-SA"/>
              </w:rPr>
              <w:t xml:space="preserve">评分因素</w:t>
            </w:r>
            <w:r>
              <w:rPr>
                <w:rFonts w:ascii="宋体" w:hAnsi="宋体" w:eastAsia="宋体" w:cs="宋体"/>
                <w:b/>
                <w:bCs/>
                <w:color w:val="000000"/>
                <w:spacing w:val="-1"/>
                <w:sz w:val="19"/>
                <w:szCs w:val="19"/>
                <w:highlight w:val="none"/>
                <w:lang w:val="en-US" w:eastAsia="en-US" w:bidi="ar-SA"/>
              </w:rPr>
            </w:r>
            <w:r/>
          </w:p>
        </w:tc>
        <w:tc>
          <w:tcPr>
            <w:tcW w:w="4718" w:type="dxa"/>
            <w:vAlign w:val="center"/>
            <w:textDirection w:val="lrTb"/>
            <w:noWrap w:val="false"/>
          </w:tcPr>
          <w:p>
            <w:pPr>
              <w:pStyle w:val="797"/>
              <w:ind w:left="0" w:right="0" w:firstLine="377"/>
              <w:jc w:val="center"/>
              <w:keepLines w:val="0"/>
              <w:keepNext w:val="0"/>
              <w:pageBreakBefore w:val="0"/>
              <w:spacing w:before="0" w:line="219" w:lineRule="auto"/>
              <w:widowControl/>
              <w:rPr>
                <w:rFonts w:ascii="宋体" w:hAnsi="宋体" w:eastAsia="宋体" w:cs="宋体"/>
                <w:b/>
                <w:bCs/>
                <w:color w:val="000000"/>
                <w:spacing w:val="-1"/>
                <w:sz w:val="19"/>
                <w:szCs w:val="19"/>
                <w:highlight w:val="none"/>
                <w:lang w:val="en-US" w:eastAsia="en-US" w:bidi="ar-SA"/>
              </w:rPr>
            </w:pPr>
            <w:r>
              <w:rPr>
                <w:rFonts w:ascii="宋体" w:hAnsi="宋体" w:eastAsia="宋体" w:cs="宋体"/>
                <w:b/>
                <w:bCs/>
                <w:color w:val="000000"/>
                <w:spacing w:val="-1"/>
                <w:sz w:val="19"/>
                <w:szCs w:val="19"/>
                <w:highlight w:val="none"/>
                <w:lang w:val="en-US" w:eastAsia="en-US" w:bidi="ar-SA"/>
              </w:rPr>
              <w:t xml:space="preserve">评分标准和评审材料</w:t>
            </w:r>
            <w:r>
              <w:rPr>
                <w:rFonts w:ascii="宋体" w:hAnsi="宋体" w:eastAsia="宋体" w:cs="宋体"/>
                <w:b/>
                <w:bCs/>
                <w:color w:val="000000"/>
                <w:spacing w:val="-1"/>
                <w:sz w:val="19"/>
                <w:szCs w:val="19"/>
                <w:highlight w:val="none"/>
                <w:lang w:val="en-US" w:eastAsia="en-US" w:bidi="ar-SA"/>
              </w:rPr>
            </w:r>
            <w:r/>
          </w:p>
        </w:tc>
        <w:tc>
          <w:tcPr>
            <w:tcW w:w="577" w:type="dxa"/>
            <w:vAlign w:val="center"/>
            <w:textDirection w:val="lrTb"/>
            <w:noWrap w:val="false"/>
          </w:tcPr>
          <w:p>
            <w:pPr>
              <w:pStyle w:val="797"/>
              <w:ind w:left="0" w:right="0"/>
              <w:jc w:val="center"/>
              <w:keepLines w:val="0"/>
              <w:keepNext w:val="0"/>
              <w:pageBreakBefore w:val="0"/>
              <w:spacing w:before="0" w:line="219" w:lineRule="auto"/>
              <w:widowControl/>
              <w:rPr>
                <w:rFonts w:ascii="宋体" w:hAnsi="宋体" w:eastAsia="宋体" w:cs="宋体"/>
                <w:b/>
                <w:bCs/>
                <w:color w:val="000000"/>
                <w:spacing w:val="-1"/>
                <w:sz w:val="19"/>
                <w:szCs w:val="19"/>
                <w:highlight w:val="none"/>
                <w:lang w:val="en-US" w:eastAsia="en-US" w:bidi="ar-SA"/>
              </w:rPr>
            </w:pPr>
            <w:r>
              <w:rPr>
                <w:rFonts w:ascii="宋体" w:hAnsi="宋体" w:eastAsia="宋体" w:cs="宋体"/>
                <w:b/>
                <w:bCs/>
                <w:color w:val="000000"/>
                <w:spacing w:val="-1"/>
                <w:sz w:val="19"/>
                <w:szCs w:val="19"/>
                <w:highlight w:val="none"/>
                <w:lang w:val="en-US" w:eastAsia="en-US" w:bidi="ar-SA"/>
              </w:rPr>
              <w:t xml:space="preserve">最低 分值</w:t>
            </w:r>
            <w:r>
              <w:rPr>
                <w:rFonts w:ascii="宋体" w:hAnsi="宋体" w:eastAsia="宋体" w:cs="宋体"/>
                <w:b/>
                <w:bCs/>
                <w:color w:val="000000"/>
                <w:spacing w:val="-1"/>
                <w:sz w:val="19"/>
                <w:szCs w:val="19"/>
                <w:highlight w:val="none"/>
                <w:lang w:val="en-US" w:eastAsia="en-US" w:bidi="ar-SA"/>
              </w:rPr>
            </w:r>
            <w:r/>
          </w:p>
        </w:tc>
        <w:tc>
          <w:tcPr>
            <w:tcW w:w="606" w:type="dxa"/>
            <w:vAlign w:val="center"/>
            <w:textDirection w:val="lrTb"/>
            <w:noWrap w:val="false"/>
          </w:tcPr>
          <w:p>
            <w:pPr>
              <w:pStyle w:val="797"/>
              <w:ind w:left="0" w:right="0"/>
              <w:jc w:val="center"/>
              <w:keepLines w:val="0"/>
              <w:keepNext w:val="0"/>
              <w:pageBreakBefore w:val="0"/>
              <w:spacing w:before="0" w:line="219" w:lineRule="auto"/>
              <w:widowControl/>
              <w:rPr>
                <w:rFonts w:ascii="宋体" w:hAnsi="宋体" w:eastAsia="宋体" w:cs="宋体"/>
                <w:b/>
                <w:bCs/>
                <w:color w:val="000000"/>
                <w:spacing w:val="-1"/>
                <w:sz w:val="19"/>
                <w:szCs w:val="19"/>
                <w:highlight w:val="none"/>
                <w:lang w:val="en-US" w:eastAsia="en-US" w:bidi="ar-SA"/>
              </w:rPr>
            </w:pPr>
            <w:r>
              <w:rPr>
                <w:rFonts w:ascii="宋体" w:hAnsi="宋体" w:eastAsia="宋体" w:cs="宋体"/>
                <w:b/>
                <w:bCs/>
                <w:color w:val="000000"/>
                <w:spacing w:val="-1"/>
                <w:sz w:val="19"/>
                <w:szCs w:val="19"/>
                <w:highlight w:val="none"/>
                <w:lang w:val="en-US" w:eastAsia="en-US" w:bidi="ar-SA"/>
              </w:rPr>
              <w:t xml:space="preserve">最高</w:t>
            </w:r>
            <w:r>
              <w:rPr>
                <w:rFonts w:ascii="宋体" w:hAnsi="宋体" w:eastAsia="宋体" w:cs="宋体"/>
                <w:b/>
                <w:bCs/>
                <w:color w:val="000000"/>
                <w:spacing w:val="-1"/>
                <w:sz w:val="19"/>
                <w:szCs w:val="19"/>
                <w:highlight w:val="none"/>
                <w:lang w:val="en-US" w:eastAsia="en-US" w:bidi="ar-SA"/>
              </w:rPr>
            </w:r>
            <w:r/>
          </w:p>
          <w:p>
            <w:pPr>
              <w:pStyle w:val="797"/>
              <w:ind w:left="0" w:right="0"/>
              <w:jc w:val="center"/>
              <w:keepLines w:val="0"/>
              <w:keepNext w:val="0"/>
              <w:pageBreakBefore w:val="0"/>
              <w:spacing w:before="0" w:line="219" w:lineRule="auto"/>
              <w:widowControl/>
              <w:rPr>
                <w:rFonts w:ascii="宋体" w:hAnsi="宋体" w:eastAsia="宋体" w:cs="宋体"/>
                <w:b/>
                <w:bCs/>
                <w:color w:val="000000"/>
                <w:spacing w:val="-1"/>
                <w:sz w:val="19"/>
                <w:szCs w:val="19"/>
                <w:highlight w:val="none"/>
                <w:lang w:val="en-US" w:eastAsia="en-US" w:bidi="ar-SA"/>
              </w:rPr>
            </w:pPr>
            <w:r>
              <w:rPr>
                <w:rFonts w:ascii="宋体" w:hAnsi="宋体" w:eastAsia="宋体" w:cs="宋体"/>
                <w:b/>
                <w:bCs/>
                <w:color w:val="000000"/>
                <w:spacing w:val="-1"/>
                <w:sz w:val="19"/>
                <w:szCs w:val="19"/>
                <w:highlight w:val="none"/>
                <w:lang w:val="en-US" w:eastAsia="en-US" w:bidi="ar-SA"/>
              </w:rPr>
              <w:t xml:space="preserve">分值</w:t>
            </w:r>
            <w:r>
              <w:rPr>
                <w:rFonts w:ascii="宋体" w:hAnsi="宋体" w:eastAsia="宋体" w:cs="宋体"/>
                <w:b/>
                <w:bCs/>
                <w:color w:val="000000"/>
                <w:spacing w:val="-1"/>
                <w:sz w:val="19"/>
                <w:szCs w:val="19"/>
                <w:highlight w:val="none"/>
                <w:lang w:val="en-US" w:eastAsia="en-US" w:bidi="ar-SA"/>
              </w:rPr>
            </w:r>
            <w:r/>
          </w:p>
        </w:tc>
        <w:tc>
          <w:tcPr>
            <w:tcW w:w="659" w:type="dxa"/>
            <w:vAlign w:val="center"/>
            <w:textDirection w:val="lrTb"/>
            <w:noWrap w:val="false"/>
          </w:tcPr>
          <w:p>
            <w:pPr>
              <w:pStyle w:val="797"/>
              <w:ind w:left="0" w:right="0"/>
              <w:jc w:val="center"/>
              <w:keepLines w:val="0"/>
              <w:keepNext w:val="0"/>
              <w:pageBreakBefore w:val="0"/>
              <w:spacing w:before="0" w:line="219" w:lineRule="auto"/>
              <w:widowControl/>
              <w:rPr>
                <w:rFonts w:ascii="宋体" w:hAnsi="宋体" w:eastAsia="宋体" w:cs="宋体"/>
                <w:b/>
                <w:bCs/>
                <w:color w:val="000000"/>
                <w:spacing w:val="-1"/>
                <w:sz w:val="19"/>
                <w:szCs w:val="19"/>
                <w:highlight w:val="none"/>
                <w:lang w:val="en-US" w:eastAsia="en-US" w:bidi="ar-SA"/>
              </w:rPr>
            </w:pPr>
            <w:r>
              <w:rPr>
                <w:rFonts w:ascii="宋体" w:hAnsi="宋体" w:eastAsia="宋体" w:cs="宋体"/>
                <w:b/>
                <w:bCs/>
                <w:color w:val="000000"/>
                <w:spacing w:val="-1"/>
                <w:sz w:val="19"/>
                <w:szCs w:val="19"/>
                <w:highlight w:val="none"/>
                <w:lang w:val="en-US" w:eastAsia="en-US" w:bidi="ar-SA"/>
              </w:rPr>
              <w:t xml:space="preserve">是否暗</w:t>
            </w:r>
            <w:r>
              <w:rPr>
                <w:rFonts w:ascii="宋体" w:hAnsi="宋体" w:eastAsia="宋体" w:cs="宋体"/>
                <w:b/>
                <w:bCs/>
                <w:color w:val="000000"/>
                <w:spacing w:val="-1"/>
                <w:sz w:val="19"/>
                <w:szCs w:val="19"/>
                <w:highlight w:val="none"/>
                <w:lang w:val="en-US" w:eastAsia="en-US" w:bidi="ar-SA"/>
              </w:rPr>
            </w:r>
            <w:r/>
          </w:p>
          <w:p>
            <w:pPr>
              <w:pStyle w:val="797"/>
              <w:ind w:left="0" w:right="0"/>
              <w:jc w:val="center"/>
              <w:keepLines w:val="0"/>
              <w:keepNext w:val="0"/>
              <w:pageBreakBefore w:val="0"/>
              <w:spacing w:before="0" w:line="219" w:lineRule="auto"/>
              <w:widowControl/>
              <w:rPr>
                <w:rFonts w:ascii="宋体" w:hAnsi="宋体" w:eastAsia="宋体" w:cs="宋体"/>
                <w:b/>
                <w:bCs/>
                <w:color w:val="000000"/>
                <w:spacing w:val="-1"/>
                <w:sz w:val="19"/>
                <w:szCs w:val="19"/>
                <w:highlight w:val="none"/>
                <w:lang w:val="en-US" w:eastAsia="en-US" w:bidi="ar-SA"/>
              </w:rPr>
            </w:pPr>
            <w:r>
              <w:rPr>
                <w:rFonts w:ascii="宋体" w:hAnsi="宋体" w:eastAsia="宋体" w:cs="宋体"/>
                <w:b/>
                <w:bCs/>
                <w:color w:val="000000"/>
                <w:spacing w:val="-1"/>
                <w:sz w:val="19"/>
                <w:szCs w:val="19"/>
                <w:highlight w:val="none"/>
                <w:lang w:val="en-US" w:eastAsia="en-US" w:bidi="ar-SA"/>
              </w:rPr>
              <w:t xml:space="preserve">标评审</w:t>
            </w:r>
            <w:r>
              <w:rPr>
                <w:rFonts w:ascii="宋体" w:hAnsi="宋体" w:eastAsia="宋体" w:cs="宋体"/>
                <w:b/>
                <w:bCs/>
                <w:color w:val="000000"/>
                <w:spacing w:val="-1"/>
                <w:sz w:val="19"/>
                <w:szCs w:val="19"/>
                <w:highlight w:val="none"/>
                <w:lang w:val="en-US" w:eastAsia="en-US" w:bidi="ar-SA"/>
              </w:rPr>
            </w:r>
            <w:r/>
          </w:p>
        </w:tc>
        <w:tc>
          <w:tcPr>
            <w:tcW w:w="654" w:type="dxa"/>
            <w:vAlign w:val="center"/>
            <w:textDirection w:val="lrTb"/>
            <w:noWrap w:val="false"/>
          </w:tcPr>
          <w:p>
            <w:pPr>
              <w:pStyle w:val="797"/>
              <w:ind w:left="0" w:right="0"/>
              <w:jc w:val="center"/>
              <w:keepLines w:val="0"/>
              <w:keepNext w:val="0"/>
              <w:pageBreakBefore w:val="0"/>
              <w:spacing w:before="0" w:line="219" w:lineRule="auto"/>
              <w:widowControl/>
              <w:rPr>
                <w:rFonts w:ascii="宋体" w:hAnsi="宋体" w:eastAsia="宋体" w:cs="宋体"/>
                <w:b/>
                <w:bCs/>
                <w:color w:val="000000"/>
                <w:spacing w:val="-1"/>
                <w:sz w:val="19"/>
                <w:szCs w:val="19"/>
                <w:highlight w:val="none"/>
                <w:lang w:val="en-US" w:eastAsia="en-US" w:bidi="ar-SA"/>
              </w:rPr>
            </w:pPr>
            <w:r>
              <w:rPr>
                <w:rFonts w:ascii="宋体" w:hAnsi="宋体" w:eastAsia="宋体" w:cs="宋体"/>
                <w:b/>
                <w:bCs/>
                <w:color w:val="000000"/>
                <w:spacing w:val="-1"/>
                <w:sz w:val="19"/>
                <w:szCs w:val="19"/>
                <w:highlight w:val="none"/>
                <w:lang w:val="en-US" w:eastAsia="en-US" w:bidi="ar-SA"/>
              </w:rPr>
              <w:t xml:space="preserve">是否客 观分</w:t>
            </w:r>
            <w:r>
              <w:rPr>
                <w:rFonts w:ascii="宋体" w:hAnsi="宋体" w:eastAsia="宋体" w:cs="宋体"/>
                <w:b/>
                <w:bCs/>
                <w:color w:val="000000"/>
                <w:spacing w:val="-1"/>
                <w:sz w:val="19"/>
                <w:szCs w:val="19"/>
                <w:highlight w:val="none"/>
                <w:lang w:val="en-US" w:eastAsia="en-US" w:bidi="ar-SA"/>
              </w:rPr>
            </w:r>
            <w:r/>
          </w:p>
        </w:tc>
      </w:tr>
      <w:tr>
        <w:trPr>
          <w:trHeight w:val="1054"/>
        </w:trPr>
        <w:tc>
          <w:tcPr>
            <w:tcW w:w="555" w:type="dxa"/>
            <w:vAlign w:val="center"/>
            <w:textDirection w:val="lrTb"/>
            <w:noWrap w:val="false"/>
          </w:tcPr>
          <w:p>
            <w:pPr>
              <w:pStyle w:val="797"/>
              <w:ind w:left="0" w:right="0"/>
              <w:jc w:val="center"/>
              <w:keepLines w:val="0"/>
              <w:keepNext w:val="0"/>
              <w:pageBreakBefore w:val="0"/>
              <w:spacing w:before="0" w:line="241" w:lineRule="auto"/>
              <w:widowControl/>
              <w:rPr>
                <w:rFonts w:ascii="宋体" w:hAnsi="宋体" w:eastAsia="宋体" w:cs="宋体"/>
                <w:b/>
                <w:bCs/>
                <w:color w:val="000000"/>
                <w:sz w:val="19"/>
                <w:szCs w:val="19"/>
                <w:highlight w:val="none"/>
                <w:lang w:val="en-US" w:eastAsia="en-US" w:bidi="ar-SA"/>
              </w:rPr>
            </w:pPr>
            <w:r>
              <w:rPr>
                <w:rFonts w:ascii="宋体" w:hAnsi="宋体" w:eastAsia="宋体" w:cs="宋体"/>
                <w:b/>
                <w:bCs/>
                <w:color w:val="000000"/>
                <w:sz w:val="19"/>
                <w:szCs w:val="19"/>
                <w:highlight w:val="none"/>
                <w:lang w:val="en-US" w:eastAsia="en-US" w:bidi="ar-SA"/>
              </w:rPr>
              <w:t xml:space="preserve">2</w:t>
            </w:r>
            <w:r>
              <w:rPr>
                <w:rFonts w:ascii="宋体" w:hAnsi="宋体" w:eastAsia="宋体" w:cs="宋体"/>
                <w:b/>
                <w:bCs/>
                <w:color w:val="000000"/>
                <w:sz w:val="19"/>
                <w:szCs w:val="19"/>
                <w:highlight w:val="none"/>
                <w:lang w:val="en-US" w:eastAsia="en-US" w:bidi="ar-SA"/>
              </w:rPr>
            </w:r>
            <w:r/>
          </w:p>
        </w:tc>
        <w:tc>
          <w:tcPr>
            <w:tcW w:w="1065" w:type="dxa"/>
            <w:vAlign w:val="center"/>
            <w:textDirection w:val="lrTb"/>
            <w:noWrap w:val="false"/>
          </w:tcPr>
          <w:p>
            <w:pPr>
              <w:pStyle w:val="797"/>
              <w:ind w:left="0" w:right="0"/>
              <w:jc w:val="center"/>
              <w:keepLines w:val="0"/>
              <w:keepNext w:val="0"/>
              <w:pageBreakBefore w:val="0"/>
              <w:spacing w:before="0" w:line="219" w:lineRule="auto"/>
              <w:widowControl/>
              <w:rPr>
                <w:rFonts w:ascii="宋体" w:hAnsi="宋体" w:eastAsia="宋体" w:cs="宋体"/>
                <w:b/>
                <w:bCs/>
                <w:color w:val="000000"/>
                <w:sz w:val="19"/>
                <w:szCs w:val="19"/>
                <w:highlight w:val="none"/>
                <w:lang w:val="en-US" w:eastAsia="en-US" w:bidi="ar-SA"/>
              </w:rPr>
            </w:pPr>
            <w:r>
              <w:rPr>
                <w:rFonts w:ascii="宋体" w:hAnsi="宋体" w:eastAsia="宋体" w:cs="宋体"/>
                <w:b/>
                <w:bCs/>
                <w:color w:val="000000"/>
                <w:spacing w:val="-2"/>
                <w:sz w:val="19"/>
                <w:szCs w:val="19"/>
                <w:highlight w:val="none"/>
                <w:lang w:val="en-US" w:eastAsia="en-US" w:bidi="ar-SA"/>
              </w:rPr>
              <w:t xml:space="preserve">技术分</w:t>
            </w:r>
            <w:r>
              <w:rPr>
                <w:rFonts w:ascii="宋体" w:hAnsi="宋体" w:eastAsia="宋体" w:cs="宋体"/>
                <w:b/>
                <w:bCs/>
                <w:color w:val="000000"/>
                <w:sz w:val="19"/>
                <w:szCs w:val="19"/>
                <w:highlight w:val="none"/>
                <w:lang w:val="en-US" w:eastAsia="en-US" w:bidi="ar-SA"/>
              </w:rPr>
            </w:r>
            <w:r/>
          </w:p>
          <w:p>
            <w:pPr>
              <w:pStyle w:val="797"/>
              <w:ind w:left="0" w:right="0"/>
              <w:jc w:val="center"/>
              <w:keepLines w:val="0"/>
              <w:keepNext w:val="0"/>
              <w:pageBreakBefore w:val="0"/>
              <w:spacing w:before="0" w:line="220" w:lineRule="auto"/>
              <w:widowControl/>
              <w:rPr>
                <w:rFonts w:ascii="宋体" w:hAnsi="宋体" w:eastAsia="宋体" w:cs="宋体"/>
                <w:b/>
                <w:bCs/>
                <w:color w:val="000000"/>
                <w:sz w:val="19"/>
                <w:szCs w:val="19"/>
                <w:highlight w:val="none"/>
                <w:lang w:val="en-US" w:eastAsia="en-US" w:bidi="ar-SA"/>
              </w:rPr>
            </w:pPr>
            <w:r>
              <w:rPr>
                <w:rFonts w:ascii="宋体" w:hAnsi="宋体" w:eastAsia="宋体" w:cs="宋体"/>
                <w:b/>
                <w:bCs/>
                <w:color w:val="000000"/>
                <w:spacing w:val="8"/>
                <w:sz w:val="19"/>
                <w:szCs w:val="19"/>
                <w:highlight w:val="none"/>
                <w:lang w:val="en-US" w:eastAsia="en-US" w:bidi="ar-SA"/>
              </w:rPr>
              <w:t xml:space="preserve">(主观分)</w:t>
            </w:r>
            <w:r>
              <w:rPr>
                <w:rFonts w:ascii="宋体" w:hAnsi="宋体" w:eastAsia="宋体" w:cs="宋体"/>
                <w:b/>
                <w:bCs/>
                <w:color w:val="000000"/>
                <w:sz w:val="19"/>
                <w:szCs w:val="19"/>
                <w:highlight w:val="none"/>
                <w:lang w:val="en-US" w:eastAsia="en-US" w:bidi="ar-SA"/>
              </w:rPr>
            </w:r>
            <w:r/>
          </w:p>
        </w:tc>
        <w:tc>
          <w:tcPr>
            <w:tcW w:w="4718" w:type="dxa"/>
            <w:vAlign w:val="center"/>
            <w:textDirection w:val="lrTb"/>
            <w:noWrap w:val="false"/>
          </w:tcPr>
          <w:p>
            <w:pPr>
              <w:pStyle w:val="797"/>
              <w:ind w:left="0" w:right="0" w:firstLine="381"/>
              <w:jc w:val="left"/>
              <w:keepLines w:val="0"/>
              <w:keepNext w:val="0"/>
              <w:pageBreakBefore w:val="0"/>
              <w:spacing w:before="0" w:line="282" w:lineRule="auto"/>
              <w:widowControl/>
              <w:rPr>
                <w:rFonts w:ascii="宋体" w:hAnsi="宋体" w:eastAsia="宋体" w:cs="宋体"/>
                <w:b/>
                <w:bCs/>
                <w:color w:val="000000"/>
                <w:sz w:val="19"/>
                <w:szCs w:val="19"/>
                <w:highlight w:val="none"/>
                <w:lang w:val="en-US" w:eastAsia="en-US" w:bidi="ar-SA"/>
              </w:rPr>
            </w:pPr>
            <w:r>
              <w:rPr>
                <w:rFonts w:ascii="宋体" w:hAnsi="宋体" w:eastAsia="宋体" w:cs="宋体"/>
                <w:b/>
                <w:bCs/>
                <w:color w:val="000000"/>
                <w:sz w:val="19"/>
                <w:szCs w:val="19"/>
                <w:highlight w:val="none"/>
                <w:lang w:val="en-US" w:eastAsia="en-US" w:bidi="ar-SA"/>
              </w:rPr>
              <w:t xml:space="preserve">下列(2.1-2.2)评分项属于暗标评审项，各投</w:t>
            </w:r>
            <w:r>
              <w:rPr>
                <w:rFonts w:ascii="宋体" w:hAnsi="宋体" w:eastAsia="宋体" w:cs="宋体"/>
                <w:b/>
                <w:bCs/>
                <w:color w:val="000000"/>
                <w:spacing w:val="-1"/>
                <w:sz w:val="19"/>
                <w:szCs w:val="19"/>
                <w:highlight w:val="none"/>
                <w:lang w:val="en-US" w:eastAsia="en-US" w:bidi="ar-SA"/>
              </w:rPr>
              <w:t xml:space="preserve">标人(供应商)提供评审材料(含样品)中不</w:t>
            </w:r>
            <w:r>
              <w:rPr>
                <w:rFonts w:ascii="宋体" w:hAnsi="宋体" w:eastAsia="宋体" w:cs="宋体"/>
                <w:b/>
                <w:bCs/>
                <w:color w:val="000000"/>
                <w:sz w:val="19"/>
                <w:szCs w:val="19"/>
                <w:highlight w:val="none"/>
                <w:lang w:val="en-US" w:eastAsia="en-US" w:bidi="ar-SA"/>
              </w:rPr>
              <w:t xml:space="preserve">能出现投标人(供应商)的名称、标志、标记</w:t>
            </w:r>
            <w:r>
              <w:rPr>
                <w:rFonts w:ascii="宋体" w:hAnsi="宋体" w:eastAsia="宋体" w:cs="宋体"/>
                <w:b/>
                <w:bCs/>
                <w:color w:val="000000"/>
                <w:spacing w:val="-1"/>
                <w:sz w:val="19"/>
                <w:szCs w:val="19"/>
                <w:highlight w:val="none"/>
                <w:lang w:val="en-US" w:eastAsia="en-US" w:bidi="ar-SA"/>
              </w:rPr>
              <w:t xml:space="preserve">以及其它能够体现投标人(供应商)的信息，否则所有暗标评审项目均不得分。</w:t>
            </w:r>
            <w:r>
              <w:rPr>
                <w:rFonts w:ascii="宋体" w:hAnsi="宋体" w:eastAsia="宋体" w:cs="宋体"/>
                <w:b/>
                <w:bCs/>
                <w:color w:val="000000"/>
                <w:sz w:val="19"/>
                <w:szCs w:val="19"/>
                <w:highlight w:val="none"/>
                <w:lang w:val="en-US" w:eastAsia="en-US" w:bidi="ar-SA"/>
              </w:rPr>
            </w:r>
            <w:r/>
          </w:p>
        </w:tc>
        <w:tc>
          <w:tcPr>
            <w:tcW w:w="577" w:type="dxa"/>
            <w:vAlign w:val="center"/>
            <w:textDirection w:val="lrTb"/>
            <w:noWrap w:val="false"/>
          </w:tcPr>
          <w:p>
            <w:pPr>
              <w:pStyle w:val="797"/>
              <w:ind w:left="0" w:right="0"/>
              <w:jc w:val="center"/>
              <w:keepLines w:val="0"/>
              <w:keepNext w:val="0"/>
              <w:pageBreakBefore w:val="0"/>
              <w:spacing w:before="0" w:line="240" w:lineRule="auto"/>
              <w:widowControl/>
              <w:rPr>
                <w:rFonts w:ascii="宋体" w:hAnsi="宋体" w:eastAsia="宋体" w:cs="宋体"/>
                <w:b/>
                <w:bCs/>
                <w:color w:val="000000"/>
                <w:sz w:val="19"/>
                <w:szCs w:val="19"/>
                <w:highlight w:val="none"/>
                <w:lang w:val="en-US" w:eastAsia="en-US" w:bidi="ar-SA"/>
              </w:rPr>
            </w:pPr>
            <w:r>
              <w:rPr>
                <w:rFonts w:ascii="宋体" w:hAnsi="宋体" w:eastAsia="宋体" w:cs="宋体"/>
                <w:b/>
                <w:bCs/>
                <w:color w:val="000000"/>
                <w:sz w:val="19"/>
                <w:szCs w:val="19"/>
                <w:highlight w:val="none"/>
                <w:lang w:val="en-US" w:eastAsia="en-US" w:bidi="ar-SA"/>
              </w:rPr>
              <w:t xml:space="preserve">0</w:t>
            </w:r>
            <w:r>
              <w:rPr>
                <w:rFonts w:ascii="宋体" w:hAnsi="宋体" w:eastAsia="宋体" w:cs="宋体"/>
                <w:b/>
                <w:bCs/>
                <w:color w:val="000000"/>
                <w:sz w:val="19"/>
                <w:szCs w:val="19"/>
                <w:highlight w:val="none"/>
                <w:lang w:val="en-US" w:eastAsia="en-US" w:bidi="ar-SA"/>
              </w:rPr>
            </w:r>
            <w:r/>
          </w:p>
        </w:tc>
        <w:tc>
          <w:tcPr>
            <w:tcW w:w="606" w:type="dxa"/>
            <w:vAlign w:val="center"/>
            <w:textDirection w:val="lrTb"/>
            <w:noWrap w:val="false"/>
          </w:tcPr>
          <w:p>
            <w:pPr>
              <w:pStyle w:val="797"/>
              <w:ind w:left="0" w:right="0"/>
              <w:jc w:val="center"/>
              <w:keepLines w:val="0"/>
              <w:keepNext w:val="0"/>
              <w:pageBreakBefore w:val="0"/>
              <w:spacing w:before="0" w:line="240" w:lineRule="auto"/>
              <w:widowControl/>
              <w:rPr>
                <w:rFonts w:hint="eastAsia" w:ascii="宋体" w:hAnsi="宋体" w:eastAsia="宋体" w:cs="宋体"/>
                <w:b/>
                <w:bCs/>
                <w:color w:val="000000"/>
                <w:sz w:val="19"/>
                <w:szCs w:val="19"/>
                <w:highlight w:val="none"/>
                <w:lang w:val="en-US" w:eastAsia="zh-CN" w:bidi="ar-SA"/>
              </w:rPr>
            </w:pPr>
            <w:r>
              <w:rPr>
                <w:rFonts w:ascii="宋体" w:hAnsi="宋体" w:eastAsia="宋体" w:cs="宋体"/>
                <w:b/>
                <w:bCs/>
                <w:color w:val="000000"/>
                <w:spacing w:val="-6"/>
                <w:sz w:val="19"/>
                <w:szCs w:val="19"/>
                <w:highlight w:val="none"/>
                <w:lang w:val="en-US" w:eastAsia="en-US" w:bidi="ar-SA"/>
              </w:rPr>
              <w:t xml:space="preserve">1</w:t>
            </w:r>
            <w:r>
              <w:rPr>
                <w:rFonts w:hint="eastAsia" w:ascii="宋体" w:hAnsi="宋体" w:eastAsia="宋体" w:cs="宋体"/>
                <w:b/>
                <w:bCs/>
                <w:color w:val="000000"/>
                <w:spacing w:val="-6"/>
                <w:sz w:val="19"/>
                <w:szCs w:val="19"/>
                <w:highlight w:val="none"/>
                <w:lang w:val="en-US" w:eastAsia="zh-CN" w:bidi="ar-SA"/>
              </w:rPr>
              <w:t xml:space="preserve">3</w:t>
            </w:r>
            <w:r>
              <w:rPr>
                <w:rFonts w:hint="eastAsia" w:ascii="宋体" w:hAnsi="宋体" w:eastAsia="宋体" w:cs="宋体"/>
                <w:b/>
                <w:bCs/>
                <w:color w:val="000000"/>
                <w:sz w:val="19"/>
                <w:szCs w:val="19"/>
                <w:highlight w:val="none"/>
                <w:lang w:val="en-US" w:eastAsia="zh-CN" w:bidi="ar-SA"/>
              </w:rPr>
            </w:r>
            <w:r/>
          </w:p>
        </w:tc>
        <w:tc>
          <w:tcPr>
            <w:tcW w:w="659" w:type="dxa"/>
            <w:vAlign w:val="center"/>
            <w:textDirection w:val="lrTb"/>
            <w:noWrap w:val="false"/>
          </w:tcPr>
          <w:p>
            <w:pPr>
              <w:pStyle w:val="797"/>
              <w:ind w:left="0" w:right="0"/>
              <w:jc w:val="center"/>
              <w:keepLines w:val="0"/>
              <w:keepNext w:val="0"/>
              <w:pageBreakBefore w:val="0"/>
              <w:spacing w:line="240" w:lineRule="auto"/>
              <w:widowControl/>
              <w:rPr>
                <w:rFonts w:ascii="Arial" w:hAnsi="Arial" w:eastAsia="Arial" w:cs="Arial"/>
                <w:b/>
                <w:bCs/>
                <w:color w:val="000000"/>
                <w:sz w:val="21"/>
                <w:szCs w:val="21"/>
                <w:highlight w:val="none"/>
                <w:lang w:eastAsia="en-US"/>
              </w:rPr>
            </w:pPr>
            <w:r>
              <w:rPr>
                <w:rFonts w:ascii="Arial" w:hAnsi="Arial" w:eastAsia="Arial" w:cs="Arial"/>
                <w:b/>
                <w:bCs/>
                <w:color w:val="000000"/>
                <w:sz w:val="21"/>
                <w:szCs w:val="21"/>
                <w:highlight w:val="none"/>
                <w:lang w:eastAsia="en-US"/>
              </w:rPr>
            </w:r>
            <w:r/>
          </w:p>
        </w:tc>
        <w:tc>
          <w:tcPr>
            <w:tcW w:w="654" w:type="dxa"/>
            <w:vAlign w:val="center"/>
            <w:textDirection w:val="lrTb"/>
            <w:noWrap w:val="false"/>
          </w:tcPr>
          <w:p>
            <w:pPr>
              <w:pStyle w:val="797"/>
              <w:ind w:left="0" w:right="0"/>
              <w:jc w:val="center"/>
              <w:keepLines w:val="0"/>
              <w:keepNext w:val="0"/>
              <w:pageBreakBefore w:val="0"/>
              <w:spacing w:line="240" w:lineRule="auto"/>
              <w:widowControl/>
              <w:rPr>
                <w:rFonts w:ascii="Arial" w:hAnsi="Arial" w:eastAsia="Arial" w:cs="Arial"/>
                <w:b/>
                <w:bCs/>
                <w:color w:val="000000"/>
                <w:sz w:val="21"/>
                <w:szCs w:val="21"/>
                <w:highlight w:val="none"/>
                <w:lang w:eastAsia="en-US"/>
              </w:rPr>
            </w:pPr>
            <w:r>
              <w:rPr>
                <w:rFonts w:ascii="Arial" w:hAnsi="Arial" w:eastAsia="Arial" w:cs="Arial"/>
                <w:b/>
                <w:bCs/>
                <w:color w:val="000000"/>
                <w:sz w:val="21"/>
                <w:szCs w:val="21"/>
                <w:highlight w:val="none"/>
                <w:lang w:eastAsia="en-US"/>
              </w:rPr>
            </w:r>
            <w:r/>
          </w:p>
        </w:tc>
      </w:tr>
      <w:tr>
        <w:trPr>
          <w:trHeight w:val="1381"/>
        </w:trPr>
        <w:tc>
          <w:tcPr>
            <w:tcW w:w="555" w:type="dxa"/>
            <w:vAlign w:val="center"/>
            <w:textDirection w:val="lrTb"/>
            <w:noWrap w:val="false"/>
          </w:tcPr>
          <w:p>
            <w:pPr>
              <w:pStyle w:val="797"/>
              <w:ind w:left="0" w:right="0"/>
              <w:jc w:val="center"/>
              <w:keepLines w:val="0"/>
              <w:keepNext w:val="0"/>
              <w:pageBreakBefore w:val="0"/>
              <w:spacing w:before="0" w:line="239" w:lineRule="auto"/>
              <w:widowControl/>
              <w:rPr>
                <w:rFonts w:ascii="宋体" w:hAnsi="宋体" w:eastAsia="宋体" w:cs="宋体"/>
                <w:color w:val="000000"/>
                <w:sz w:val="19"/>
                <w:szCs w:val="19"/>
                <w:highlight w:val="none"/>
                <w:lang w:val="en-US" w:eastAsia="en-US" w:bidi="ar-SA"/>
              </w:rPr>
            </w:pPr>
            <w:r>
              <w:rPr>
                <w:rFonts w:ascii="宋体" w:hAnsi="宋体" w:eastAsia="宋体" w:cs="宋体"/>
                <w:color w:val="000000"/>
                <w:spacing w:val="-3"/>
                <w:sz w:val="19"/>
                <w:szCs w:val="19"/>
                <w:highlight w:val="none"/>
                <w:lang w:val="en-US" w:eastAsia="en-US" w:bidi="ar-SA"/>
              </w:rPr>
              <w:t xml:space="preserve">2.1</w:t>
            </w:r>
            <w:r>
              <w:rPr>
                <w:rFonts w:ascii="宋体" w:hAnsi="宋体" w:eastAsia="宋体" w:cs="宋体"/>
                <w:color w:val="000000"/>
                <w:sz w:val="19"/>
                <w:szCs w:val="19"/>
                <w:highlight w:val="none"/>
                <w:lang w:val="en-US" w:eastAsia="en-US" w:bidi="ar-SA"/>
              </w:rPr>
            </w:r>
            <w:r/>
          </w:p>
        </w:tc>
        <w:tc>
          <w:tcPr>
            <w:tcW w:w="1065" w:type="dxa"/>
            <w:vAlign w:val="center"/>
            <w:textDirection w:val="lrTb"/>
            <w:noWrap w:val="false"/>
          </w:tcPr>
          <w:p>
            <w:pPr>
              <w:pStyle w:val="797"/>
              <w:ind w:left="0" w:right="0"/>
              <w:jc w:val="center"/>
              <w:keepLines w:val="0"/>
              <w:keepNext w:val="0"/>
              <w:pageBreakBefore w:val="0"/>
              <w:spacing w:line="240" w:lineRule="auto"/>
              <w:widowControl/>
              <w:rPr>
                <w:rFonts w:ascii="宋体" w:hAnsi="宋体" w:eastAsia="宋体" w:cs="宋体"/>
                <w:b/>
                <w:bCs/>
                <w:color w:val="000000"/>
                <w:sz w:val="19"/>
                <w:szCs w:val="19"/>
                <w:highlight w:val="none"/>
                <w:lang w:val="en-US" w:eastAsia="en-US" w:bidi="ar-SA"/>
              </w:rPr>
            </w:pPr>
            <w:r>
              <w:rPr>
                <w:rFonts w:ascii="宋体" w:hAnsi="宋体" w:eastAsia="宋体" w:cs="宋体"/>
                <w:b/>
                <w:bCs/>
                <w:color w:val="000000"/>
                <w:sz w:val="19"/>
                <w:szCs w:val="19"/>
                <w:highlight w:val="none"/>
                <w:lang w:val="en-US" w:eastAsia="en-US" w:bidi="ar-SA"/>
              </w:rPr>
              <w:t xml:space="preserve">施工组织</w:t>
            </w:r>
            <w:r>
              <w:rPr>
                <w:rFonts w:ascii="宋体" w:hAnsi="宋体" w:eastAsia="宋体" w:cs="宋体"/>
                <w:b/>
                <w:bCs/>
                <w:color w:val="000000"/>
                <w:sz w:val="19"/>
                <w:szCs w:val="19"/>
                <w:highlight w:val="none"/>
                <w:lang w:val="en-US" w:eastAsia="en-US" w:bidi="ar-SA"/>
              </w:rPr>
            </w:r>
            <w:r/>
          </w:p>
          <w:p>
            <w:pPr>
              <w:pStyle w:val="797"/>
              <w:ind w:left="0" w:right="0"/>
              <w:jc w:val="center"/>
              <w:keepLines w:val="0"/>
              <w:keepNext w:val="0"/>
              <w:pageBreakBefore w:val="0"/>
              <w:spacing w:line="240" w:lineRule="auto"/>
              <w:widowControl/>
              <w:rPr>
                <w:rFonts w:ascii="宋体" w:hAnsi="宋体" w:eastAsia="宋体" w:cs="宋体"/>
                <w:b/>
                <w:bCs/>
                <w:color w:val="000000"/>
                <w:sz w:val="19"/>
                <w:szCs w:val="19"/>
                <w:highlight w:val="none"/>
                <w:lang w:val="en-US" w:eastAsia="en-US" w:bidi="ar-SA"/>
              </w:rPr>
            </w:pPr>
            <w:r>
              <w:rPr>
                <w:rFonts w:ascii="宋体" w:hAnsi="宋体" w:eastAsia="宋体" w:cs="宋体"/>
                <w:b/>
                <w:bCs/>
                <w:color w:val="000000"/>
                <w:sz w:val="19"/>
                <w:szCs w:val="19"/>
                <w:highlight w:val="none"/>
                <w:lang w:val="en-US" w:eastAsia="en-US" w:bidi="ar-SA"/>
              </w:rPr>
              <w:t xml:space="preserve">实施方案</w:t>
            </w:r>
            <w:r>
              <w:rPr>
                <w:rFonts w:ascii="宋体" w:hAnsi="宋体" w:eastAsia="宋体" w:cs="宋体"/>
                <w:b/>
                <w:bCs/>
                <w:color w:val="000000"/>
                <w:sz w:val="19"/>
                <w:szCs w:val="19"/>
                <w:highlight w:val="none"/>
                <w:lang w:val="en-US" w:eastAsia="en-US" w:bidi="ar-SA"/>
              </w:rPr>
            </w:r>
            <w:r/>
          </w:p>
        </w:tc>
        <w:tc>
          <w:tcPr>
            <w:tcW w:w="4718" w:type="dxa"/>
            <w:vAlign w:val="center"/>
            <w:textDirection w:val="lrTb"/>
            <w:noWrap w:val="false"/>
          </w:tcPr>
          <w:p>
            <w:pPr>
              <w:pStyle w:val="797"/>
              <w:ind w:left="0" w:right="0" w:firstLine="356"/>
              <w:jc w:val="both"/>
              <w:keepLines w:val="0"/>
              <w:keepNext w:val="0"/>
              <w:pageBreakBefore w:val="0"/>
              <w:spacing w:before="0" w:line="240" w:lineRule="auto"/>
              <w:widowControl/>
              <w:rPr>
                <w:rFonts w:ascii="宋体" w:hAnsi="宋体" w:eastAsia="宋体" w:cs="宋体"/>
                <w:color w:val="000000"/>
                <w:sz w:val="19"/>
                <w:szCs w:val="19"/>
                <w:highlight w:val="none"/>
                <w:lang w:val="en-US" w:eastAsia="en-US" w:bidi="ar-SA"/>
              </w:rPr>
            </w:pPr>
            <w:r>
              <w:rPr>
                <w:rFonts w:ascii="宋体" w:hAnsi="宋体" w:eastAsia="宋体" w:cs="宋体"/>
                <w:color w:val="000000"/>
                <w:spacing w:val="-6"/>
                <w:sz w:val="19"/>
                <w:szCs w:val="19"/>
                <w:highlight w:val="none"/>
                <w:lang w:val="en-US" w:eastAsia="en-US" w:bidi="ar-SA"/>
              </w:rPr>
              <w:t xml:space="preserve">提供有完整的施工组织实施方案，包含但不限</w:t>
            </w:r>
            <w:r>
              <w:rPr>
                <w:rFonts w:ascii="宋体" w:hAnsi="宋体" w:eastAsia="宋体" w:cs="宋体"/>
                <w:color w:val="000000"/>
                <w:sz w:val="19"/>
                <w:szCs w:val="19"/>
                <w:highlight w:val="none"/>
                <w:lang w:val="en-US" w:eastAsia="en-US" w:bidi="ar-SA"/>
              </w:rPr>
              <w:t xml:space="preserve">于整体施工方案、安全组织体系、文明施工</w:t>
            </w:r>
            <w:r>
              <w:rPr>
                <w:rFonts w:hint="eastAsia" w:ascii="宋体" w:hAnsi="宋体" w:eastAsia="宋体" w:cs="宋体"/>
                <w:color w:val="000000"/>
                <w:sz w:val="19"/>
                <w:szCs w:val="19"/>
                <w:highlight w:val="none"/>
                <w:lang w:val="en-US" w:eastAsia="zh-CN" w:bidi="ar-SA"/>
              </w:rPr>
              <w:t xml:space="preserve">、</w:t>
            </w:r>
            <w:r>
              <w:rPr>
                <w:rFonts w:ascii="宋体" w:hAnsi="宋体" w:eastAsia="宋体" w:cs="宋体"/>
                <w:color w:val="000000"/>
                <w:spacing w:val="-6"/>
                <w:sz w:val="19"/>
                <w:szCs w:val="19"/>
                <w:highlight w:val="none"/>
                <w:lang w:val="en-US" w:eastAsia="en-US" w:bidi="ar-SA"/>
              </w:rPr>
              <w:t xml:space="preserve">人员管理方案及措施、实施风险控制机制及措施、各项保证措施：完整全面、科学合理、针</w:t>
            </w:r>
            <w:r>
              <w:rPr>
                <w:rFonts w:ascii="宋体" w:hAnsi="宋体" w:eastAsia="宋体" w:cs="宋体"/>
                <w:color w:val="000000"/>
                <w:spacing w:val="-3"/>
                <w:sz w:val="19"/>
                <w:szCs w:val="19"/>
                <w:highlight w:val="none"/>
                <w:lang w:val="en-US" w:eastAsia="en-US" w:bidi="ar-SA"/>
              </w:rPr>
              <w:t xml:space="preserve">对性强、符合采购需求的，得</w:t>
            </w:r>
            <w:r>
              <w:rPr>
                <w:rFonts w:hint="eastAsia" w:ascii="宋体" w:hAnsi="宋体" w:eastAsia="宋体" w:cs="宋体"/>
                <w:color w:val="000000"/>
                <w:spacing w:val="-3"/>
                <w:sz w:val="19"/>
                <w:szCs w:val="19"/>
                <w:highlight w:val="none"/>
                <w:lang w:val="en-US" w:eastAsia="zh-CN" w:bidi="ar-SA"/>
              </w:rPr>
              <w:t xml:space="preserve">7</w:t>
            </w:r>
            <w:r>
              <w:rPr>
                <w:rFonts w:ascii="宋体" w:hAnsi="宋体" w:eastAsia="宋体" w:cs="宋体"/>
                <w:color w:val="000000"/>
                <w:spacing w:val="-3"/>
                <w:sz w:val="19"/>
                <w:szCs w:val="19"/>
                <w:highlight w:val="none"/>
                <w:lang w:val="en-US" w:eastAsia="en-US" w:bidi="ar-SA"/>
              </w:rPr>
              <w:t xml:space="preserve">分；较为完整、</w:t>
            </w:r>
            <w:r>
              <w:rPr>
                <w:rFonts w:ascii="宋体" w:hAnsi="宋体" w:eastAsia="宋体" w:cs="宋体"/>
                <w:color w:val="000000"/>
                <w:spacing w:val="-5"/>
                <w:sz w:val="19"/>
                <w:szCs w:val="19"/>
                <w:highlight w:val="none"/>
                <w:lang w:val="en-US" w:eastAsia="en-US" w:bidi="ar-SA"/>
              </w:rPr>
              <w:t xml:space="preserve">比较合理、针对性一般、与采购需求有所出入</w:t>
            </w:r>
            <w:r>
              <w:rPr>
                <w:rFonts w:ascii="宋体" w:hAnsi="宋体" w:eastAsia="宋体" w:cs="宋体"/>
                <w:color w:val="000000"/>
                <w:sz w:val="19"/>
                <w:szCs w:val="19"/>
                <w:highlight w:val="none"/>
                <w:lang w:val="en-US" w:eastAsia="en-US" w:bidi="ar-SA"/>
              </w:rPr>
              <w:t xml:space="preserve">的，得</w:t>
            </w:r>
            <w:r>
              <w:rPr>
                <w:rFonts w:hint="eastAsia" w:ascii="宋体" w:hAnsi="宋体" w:eastAsia="宋体" w:cs="宋体"/>
                <w:color w:val="000000"/>
                <w:sz w:val="19"/>
                <w:szCs w:val="19"/>
                <w:highlight w:val="none"/>
                <w:lang w:val="en-US" w:eastAsia="zh-CN" w:bidi="ar-SA"/>
              </w:rPr>
              <w:t xml:space="preserve">5</w:t>
            </w:r>
            <w:r>
              <w:rPr>
                <w:rFonts w:ascii="宋体" w:hAnsi="宋体" w:eastAsia="宋体" w:cs="宋体"/>
                <w:color w:val="000000"/>
                <w:sz w:val="19"/>
                <w:szCs w:val="19"/>
                <w:highlight w:val="none"/>
                <w:lang w:val="en-US" w:eastAsia="en-US" w:bidi="ar-SA"/>
              </w:rPr>
              <w:t xml:space="preserve">分；不太完整、针对性较弱的，得</w:t>
            </w:r>
            <w:r>
              <w:rPr>
                <w:rFonts w:hint="eastAsia" w:ascii="宋体" w:hAnsi="宋体" w:eastAsia="宋体" w:cs="宋体"/>
                <w:color w:val="000000"/>
                <w:sz w:val="19"/>
                <w:szCs w:val="19"/>
                <w:highlight w:val="none"/>
                <w:lang w:val="en-US" w:eastAsia="zh-CN" w:bidi="ar-SA"/>
              </w:rPr>
              <w:t xml:space="preserve">3</w:t>
            </w:r>
            <w:r>
              <w:rPr>
                <w:rFonts w:ascii="宋体" w:hAnsi="宋体" w:eastAsia="宋体" w:cs="宋体"/>
                <w:color w:val="000000"/>
                <w:spacing w:val="3"/>
                <w:sz w:val="19"/>
                <w:szCs w:val="19"/>
                <w:highlight w:val="none"/>
                <w:lang w:val="en-US" w:eastAsia="en-US" w:bidi="ar-SA"/>
              </w:rPr>
              <w:t xml:space="preserve">分；未提供不得分。</w:t>
            </w:r>
            <w:r>
              <w:rPr>
                <w:rFonts w:ascii="宋体" w:hAnsi="宋体" w:eastAsia="宋体" w:cs="宋体"/>
                <w:color w:val="000000"/>
                <w:sz w:val="19"/>
                <w:szCs w:val="19"/>
                <w:highlight w:val="none"/>
                <w:lang w:val="en-US" w:eastAsia="en-US" w:bidi="ar-SA"/>
              </w:rPr>
            </w:r>
            <w:r/>
          </w:p>
        </w:tc>
        <w:tc>
          <w:tcPr>
            <w:tcW w:w="577" w:type="dxa"/>
            <w:vAlign w:val="center"/>
            <w:textDirection w:val="lrTb"/>
            <w:noWrap w:val="false"/>
          </w:tcPr>
          <w:p>
            <w:pPr>
              <w:pStyle w:val="797"/>
              <w:ind w:left="0" w:right="0"/>
              <w:jc w:val="center"/>
              <w:keepLines w:val="0"/>
              <w:keepNext w:val="0"/>
              <w:pageBreakBefore w:val="0"/>
              <w:spacing w:before="0" w:line="240" w:lineRule="auto"/>
              <w:widowControl/>
              <w:rPr>
                <w:rFonts w:ascii="宋体" w:hAnsi="宋体" w:eastAsia="宋体" w:cs="宋体"/>
                <w:color w:val="000000"/>
                <w:sz w:val="19"/>
                <w:szCs w:val="19"/>
                <w:highlight w:val="none"/>
                <w:lang w:val="en-US" w:eastAsia="en-US" w:bidi="ar-SA"/>
              </w:rPr>
            </w:pPr>
            <w:r>
              <w:rPr>
                <w:rFonts w:ascii="宋体" w:hAnsi="宋体" w:eastAsia="宋体" w:cs="宋体"/>
                <w:color w:val="000000"/>
                <w:sz w:val="19"/>
                <w:szCs w:val="19"/>
                <w:highlight w:val="none"/>
                <w:lang w:val="en-US" w:eastAsia="en-US" w:bidi="ar-SA"/>
              </w:rPr>
              <w:t xml:space="preserve">0</w:t>
            </w:r>
            <w:r>
              <w:rPr>
                <w:rFonts w:ascii="宋体" w:hAnsi="宋体" w:eastAsia="宋体" w:cs="宋体"/>
                <w:color w:val="000000"/>
                <w:sz w:val="19"/>
                <w:szCs w:val="19"/>
                <w:highlight w:val="none"/>
                <w:lang w:val="en-US" w:eastAsia="en-US" w:bidi="ar-SA"/>
              </w:rPr>
            </w:r>
            <w:r/>
          </w:p>
        </w:tc>
        <w:tc>
          <w:tcPr>
            <w:tcW w:w="606" w:type="dxa"/>
            <w:vAlign w:val="center"/>
            <w:textDirection w:val="lrTb"/>
            <w:noWrap w:val="false"/>
          </w:tcPr>
          <w:p>
            <w:pPr>
              <w:pStyle w:val="797"/>
              <w:ind w:left="0" w:right="0"/>
              <w:jc w:val="center"/>
              <w:keepLines w:val="0"/>
              <w:keepNext w:val="0"/>
              <w:pageBreakBefore w:val="0"/>
              <w:spacing w:before="0" w:line="240" w:lineRule="auto"/>
              <w:widowControl/>
              <w:rPr>
                <w:rFonts w:hint="eastAsia" w:ascii="宋体" w:hAnsi="宋体" w:eastAsia="宋体" w:cs="宋体"/>
                <w:color w:val="000000"/>
                <w:sz w:val="19"/>
                <w:szCs w:val="19"/>
                <w:highlight w:val="none"/>
                <w:lang w:val="en-US" w:eastAsia="zh-CN" w:bidi="ar-SA"/>
              </w:rPr>
            </w:pPr>
            <w:r>
              <w:rPr>
                <w:rFonts w:hint="eastAsia" w:ascii="宋体" w:hAnsi="宋体" w:eastAsia="宋体" w:cs="宋体"/>
                <w:color w:val="000000"/>
                <w:sz w:val="19"/>
                <w:szCs w:val="19"/>
                <w:highlight w:val="none"/>
                <w:lang w:val="en-US" w:eastAsia="zh-CN" w:bidi="ar-SA"/>
              </w:rPr>
              <w:t xml:space="preserve">7</w:t>
            </w:r>
            <w:r>
              <w:rPr>
                <w:rFonts w:hint="eastAsia" w:ascii="宋体" w:hAnsi="宋体" w:eastAsia="宋体" w:cs="宋体"/>
                <w:color w:val="000000"/>
                <w:sz w:val="19"/>
                <w:szCs w:val="19"/>
                <w:highlight w:val="none"/>
                <w:lang w:val="en-US" w:eastAsia="zh-CN" w:bidi="ar-SA"/>
              </w:rPr>
            </w:r>
            <w:r/>
          </w:p>
        </w:tc>
        <w:tc>
          <w:tcPr>
            <w:tcW w:w="659" w:type="dxa"/>
            <w:vAlign w:val="center"/>
            <w:textDirection w:val="lrTb"/>
            <w:noWrap w:val="false"/>
          </w:tcPr>
          <w:p>
            <w:pPr>
              <w:pStyle w:val="797"/>
              <w:ind w:left="0" w:right="0"/>
              <w:jc w:val="center"/>
              <w:keepLines w:val="0"/>
              <w:keepNext w:val="0"/>
              <w:pageBreakBefore w:val="0"/>
              <w:spacing w:before="0" w:line="223" w:lineRule="auto"/>
              <w:widowControl/>
              <w:rPr>
                <w:rFonts w:ascii="宋体" w:hAnsi="宋体" w:eastAsia="宋体" w:cs="宋体"/>
                <w:color w:val="000000"/>
                <w:sz w:val="19"/>
                <w:szCs w:val="19"/>
                <w:highlight w:val="none"/>
                <w:lang w:val="en-US" w:eastAsia="en-US" w:bidi="ar-SA"/>
              </w:rPr>
            </w:pPr>
            <w:r>
              <w:rPr>
                <w:rFonts w:ascii="宋体" w:hAnsi="宋体" w:eastAsia="宋体" w:cs="宋体"/>
                <w:color w:val="000000"/>
                <w:sz w:val="19"/>
                <w:szCs w:val="19"/>
                <w:highlight w:val="none"/>
                <w:lang w:val="en-US" w:eastAsia="en-US" w:bidi="ar-SA"/>
              </w:rPr>
              <w:t xml:space="preserve">是</w:t>
            </w:r>
            <w:r>
              <w:rPr>
                <w:rFonts w:ascii="宋体" w:hAnsi="宋体" w:eastAsia="宋体" w:cs="宋体"/>
                <w:color w:val="000000"/>
                <w:sz w:val="19"/>
                <w:szCs w:val="19"/>
                <w:highlight w:val="none"/>
                <w:lang w:val="en-US" w:eastAsia="en-US" w:bidi="ar-SA"/>
              </w:rPr>
            </w:r>
            <w:r/>
          </w:p>
        </w:tc>
        <w:tc>
          <w:tcPr>
            <w:tcW w:w="654" w:type="dxa"/>
            <w:vAlign w:val="center"/>
            <w:textDirection w:val="lrTb"/>
            <w:noWrap w:val="false"/>
          </w:tcPr>
          <w:p>
            <w:pPr>
              <w:pStyle w:val="797"/>
              <w:ind w:left="0" w:right="0"/>
              <w:jc w:val="center"/>
              <w:keepLines w:val="0"/>
              <w:keepNext w:val="0"/>
              <w:pageBreakBefore w:val="0"/>
              <w:spacing w:before="0" w:line="220" w:lineRule="auto"/>
              <w:widowControl/>
              <w:rPr>
                <w:rFonts w:ascii="宋体" w:hAnsi="宋体" w:eastAsia="宋体" w:cs="宋体"/>
                <w:color w:val="000000"/>
                <w:sz w:val="19"/>
                <w:szCs w:val="19"/>
                <w:highlight w:val="none"/>
                <w:lang w:val="en-US" w:eastAsia="en-US" w:bidi="ar-SA"/>
              </w:rPr>
            </w:pPr>
            <w:r>
              <w:rPr>
                <w:rFonts w:ascii="宋体" w:hAnsi="宋体" w:eastAsia="宋体" w:cs="宋体"/>
                <w:color w:val="000000"/>
                <w:sz w:val="19"/>
                <w:szCs w:val="19"/>
                <w:highlight w:val="none"/>
                <w:lang w:val="en-US" w:eastAsia="en-US" w:bidi="ar-SA"/>
              </w:rPr>
              <w:t xml:space="preserve">否</w:t>
            </w:r>
            <w:r>
              <w:rPr>
                <w:rFonts w:ascii="宋体" w:hAnsi="宋体" w:eastAsia="宋体" w:cs="宋体"/>
                <w:color w:val="000000"/>
                <w:sz w:val="19"/>
                <w:szCs w:val="19"/>
                <w:highlight w:val="none"/>
                <w:lang w:val="en-US" w:eastAsia="en-US" w:bidi="ar-SA"/>
              </w:rPr>
            </w:r>
            <w:r/>
          </w:p>
        </w:tc>
      </w:tr>
      <w:tr>
        <w:trPr>
          <w:trHeight w:val="1269"/>
        </w:trPr>
        <w:tc>
          <w:tcPr>
            <w:tcW w:w="555" w:type="dxa"/>
            <w:vAlign w:val="center"/>
            <w:textDirection w:val="lrTb"/>
            <w:noWrap w:val="false"/>
          </w:tcPr>
          <w:p>
            <w:pPr>
              <w:pStyle w:val="797"/>
              <w:ind w:left="0" w:right="0"/>
              <w:jc w:val="center"/>
              <w:keepLines w:val="0"/>
              <w:keepNext w:val="0"/>
              <w:pageBreakBefore w:val="0"/>
              <w:spacing w:before="0" w:line="239" w:lineRule="auto"/>
              <w:widowControl/>
              <w:rPr>
                <w:rFonts w:ascii="宋体" w:hAnsi="宋体" w:eastAsia="宋体" w:cs="宋体"/>
                <w:color w:val="000000"/>
                <w:sz w:val="19"/>
                <w:szCs w:val="19"/>
                <w:highlight w:val="none"/>
                <w:lang w:val="en-US" w:eastAsia="en-US" w:bidi="ar-SA"/>
              </w:rPr>
            </w:pPr>
            <w:r>
              <w:rPr>
                <w:rFonts w:ascii="宋体" w:hAnsi="宋体" w:eastAsia="宋体" w:cs="宋体"/>
                <w:color w:val="000000"/>
                <w:spacing w:val="-3"/>
                <w:sz w:val="19"/>
                <w:szCs w:val="19"/>
                <w:highlight w:val="none"/>
                <w:lang w:val="en-US" w:eastAsia="en-US" w:bidi="ar-SA"/>
              </w:rPr>
              <w:t xml:space="preserve">2.2</w:t>
            </w:r>
            <w:r>
              <w:rPr>
                <w:rFonts w:ascii="宋体" w:hAnsi="宋体" w:eastAsia="宋体" w:cs="宋体"/>
                <w:color w:val="000000"/>
                <w:sz w:val="19"/>
                <w:szCs w:val="19"/>
                <w:highlight w:val="none"/>
                <w:lang w:val="en-US" w:eastAsia="en-US" w:bidi="ar-SA"/>
              </w:rPr>
            </w:r>
            <w:r/>
          </w:p>
        </w:tc>
        <w:tc>
          <w:tcPr>
            <w:tcW w:w="1065" w:type="dxa"/>
            <w:vAlign w:val="center"/>
            <w:textDirection w:val="lrTb"/>
            <w:noWrap w:val="false"/>
          </w:tcPr>
          <w:p>
            <w:pPr>
              <w:pStyle w:val="797"/>
              <w:ind w:left="0" w:right="0"/>
              <w:jc w:val="center"/>
              <w:keepLines w:val="0"/>
              <w:keepNext w:val="0"/>
              <w:pageBreakBefore w:val="0"/>
              <w:spacing w:line="240" w:lineRule="auto"/>
              <w:widowControl/>
              <w:rPr>
                <w:rFonts w:ascii="宋体" w:hAnsi="宋体" w:eastAsia="宋体" w:cs="宋体"/>
                <w:b/>
                <w:bCs/>
                <w:color w:val="000000"/>
                <w:sz w:val="19"/>
                <w:szCs w:val="19"/>
                <w:highlight w:val="none"/>
                <w:lang w:val="en-US" w:eastAsia="en-US" w:bidi="ar-SA"/>
              </w:rPr>
            </w:pPr>
            <w:r>
              <w:rPr>
                <w:rFonts w:ascii="宋体" w:hAnsi="宋体" w:eastAsia="宋体" w:cs="宋体"/>
                <w:b/>
                <w:bCs/>
                <w:color w:val="000000"/>
                <w:sz w:val="19"/>
                <w:szCs w:val="19"/>
                <w:highlight w:val="none"/>
                <w:lang w:val="en-US" w:eastAsia="en-US" w:bidi="ar-SA"/>
              </w:rPr>
              <w:t xml:space="preserve">售后维护</w:t>
            </w:r>
            <w:r>
              <w:rPr>
                <w:rFonts w:ascii="宋体" w:hAnsi="宋体" w:eastAsia="宋体" w:cs="宋体"/>
                <w:b/>
                <w:bCs/>
                <w:color w:val="000000"/>
                <w:sz w:val="19"/>
                <w:szCs w:val="19"/>
                <w:highlight w:val="none"/>
                <w:lang w:val="en-US" w:eastAsia="en-US" w:bidi="ar-SA"/>
              </w:rPr>
            </w:r>
            <w:r/>
          </w:p>
          <w:p>
            <w:pPr>
              <w:pStyle w:val="797"/>
              <w:ind w:left="0" w:right="0"/>
              <w:jc w:val="center"/>
              <w:keepLines w:val="0"/>
              <w:keepNext w:val="0"/>
              <w:pageBreakBefore w:val="0"/>
              <w:spacing w:line="240" w:lineRule="auto"/>
              <w:widowControl/>
              <w:rPr>
                <w:rFonts w:ascii="宋体" w:hAnsi="宋体" w:eastAsia="宋体" w:cs="宋体"/>
                <w:b/>
                <w:bCs/>
                <w:color w:val="000000"/>
                <w:sz w:val="19"/>
                <w:szCs w:val="19"/>
                <w:highlight w:val="none"/>
                <w:lang w:val="en-US" w:eastAsia="en-US" w:bidi="ar-SA"/>
              </w:rPr>
            </w:pPr>
            <w:r>
              <w:rPr>
                <w:rFonts w:ascii="宋体" w:hAnsi="宋体" w:eastAsia="宋体" w:cs="宋体"/>
                <w:b/>
                <w:bCs/>
                <w:color w:val="000000"/>
                <w:sz w:val="19"/>
                <w:szCs w:val="19"/>
                <w:highlight w:val="none"/>
                <w:lang w:val="en-US" w:eastAsia="en-US" w:bidi="ar-SA"/>
              </w:rPr>
              <w:t xml:space="preserve">保养方案</w:t>
            </w:r>
            <w:r>
              <w:rPr>
                <w:rFonts w:ascii="宋体" w:hAnsi="宋体" w:eastAsia="宋体" w:cs="宋体"/>
                <w:b/>
                <w:bCs/>
                <w:color w:val="000000"/>
                <w:sz w:val="19"/>
                <w:szCs w:val="19"/>
                <w:highlight w:val="none"/>
                <w:lang w:val="en-US" w:eastAsia="en-US" w:bidi="ar-SA"/>
              </w:rPr>
            </w:r>
            <w:r/>
          </w:p>
        </w:tc>
        <w:tc>
          <w:tcPr>
            <w:tcW w:w="4718" w:type="dxa"/>
            <w:vAlign w:val="center"/>
            <w:textDirection w:val="lrTb"/>
            <w:noWrap w:val="false"/>
          </w:tcPr>
          <w:p>
            <w:pPr>
              <w:pStyle w:val="797"/>
              <w:ind w:left="0" w:right="0" w:firstLine="356"/>
              <w:jc w:val="both"/>
              <w:keepLines w:val="0"/>
              <w:keepNext w:val="0"/>
              <w:pageBreakBefore w:val="0"/>
              <w:spacing w:before="0" w:line="240" w:lineRule="auto"/>
              <w:widowControl/>
              <w:rPr>
                <w:rFonts w:ascii="宋体" w:hAnsi="宋体" w:eastAsia="宋体" w:cs="宋体"/>
                <w:color w:val="000000"/>
                <w:sz w:val="19"/>
                <w:szCs w:val="19"/>
                <w:highlight w:val="none"/>
                <w:lang w:val="en-US" w:eastAsia="en-US" w:bidi="ar-SA"/>
              </w:rPr>
            </w:pPr>
            <w:r>
              <w:rPr>
                <w:rFonts w:ascii="宋体" w:hAnsi="宋体" w:eastAsia="宋体" w:cs="宋体"/>
                <w:color w:val="000000"/>
                <w:spacing w:val="-6"/>
                <w:sz w:val="19"/>
                <w:szCs w:val="19"/>
                <w:highlight w:val="none"/>
                <w:lang w:val="en-US" w:eastAsia="en-US" w:bidi="ar-SA"/>
              </w:rPr>
              <w:t xml:space="preserve">提供有完整的售后服务方案，包含但不限于电梯维护保养方案、人员培训方案、应急救援预案：完整全面、科学合理、针对性强、符合采购需求的，得</w:t>
            </w:r>
            <w:r>
              <w:rPr>
                <w:rFonts w:hint="eastAsia" w:ascii="宋体" w:hAnsi="宋体" w:eastAsia="宋体" w:cs="宋体"/>
                <w:color w:val="000000"/>
                <w:spacing w:val="-6"/>
                <w:sz w:val="19"/>
                <w:szCs w:val="19"/>
                <w:highlight w:val="none"/>
                <w:lang w:val="en-US" w:eastAsia="zh-CN" w:bidi="ar-SA"/>
              </w:rPr>
              <w:t xml:space="preserve">6</w:t>
            </w:r>
            <w:r>
              <w:rPr>
                <w:rFonts w:ascii="宋体" w:hAnsi="宋体" w:eastAsia="宋体" w:cs="宋体"/>
                <w:color w:val="000000"/>
                <w:spacing w:val="-6"/>
                <w:sz w:val="19"/>
                <w:szCs w:val="19"/>
                <w:highlight w:val="none"/>
                <w:lang w:val="en-US" w:eastAsia="en-US" w:bidi="ar-SA"/>
              </w:rPr>
              <w:t xml:space="preserve">分；较为完整、比较合理、针对性一般、与采购需求有所出入的，得</w:t>
            </w:r>
            <w:r>
              <w:rPr>
                <w:rFonts w:hint="eastAsia" w:ascii="宋体" w:hAnsi="宋体" w:eastAsia="宋体" w:cs="宋体"/>
                <w:color w:val="000000"/>
                <w:spacing w:val="-6"/>
                <w:sz w:val="19"/>
                <w:szCs w:val="19"/>
                <w:highlight w:val="none"/>
                <w:lang w:val="en-US" w:eastAsia="zh-CN" w:bidi="ar-SA"/>
              </w:rPr>
              <w:t xml:space="preserve">4</w:t>
            </w:r>
            <w:r>
              <w:rPr>
                <w:rFonts w:ascii="宋体" w:hAnsi="宋体" w:eastAsia="宋体" w:cs="宋体"/>
                <w:color w:val="000000"/>
                <w:spacing w:val="-6"/>
                <w:sz w:val="19"/>
                <w:szCs w:val="19"/>
                <w:highlight w:val="none"/>
                <w:lang w:val="en-US" w:eastAsia="en-US" w:bidi="ar-SA"/>
              </w:rPr>
              <w:t xml:space="preserve">分；不太完整、针对性较弱的，得</w:t>
            </w:r>
            <w:r>
              <w:rPr>
                <w:rFonts w:hint="eastAsia" w:ascii="宋体" w:hAnsi="宋体" w:eastAsia="宋体" w:cs="宋体"/>
                <w:color w:val="000000"/>
                <w:spacing w:val="-6"/>
                <w:sz w:val="19"/>
                <w:szCs w:val="19"/>
                <w:highlight w:val="none"/>
                <w:lang w:val="en-US" w:eastAsia="zh-CN" w:bidi="ar-SA"/>
              </w:rPr>
              <w:t xml:space="preserve">2</w:t>
            </w:r>
            <w:r>
              <w:rPr>
                <w:rFonts w:ascii="宋体" w:hAnsi="宋体" w:eastAsia="宋体" w:cs="宋体"/>
                <w:color w:val="000000"/>
                <w:spacing w:val="-6"/>
                <w:sz w:val="19"/>
                <w:szCs w:val="19"/>
                <w:highlight w:val="none"/>
                <w:lang w:val="en-US" w:eastAsia="en-US" w:bidi="ar-SA"/>
              </w:rPr>
              <w:t xml:space="preserve">分；未提供不得分。</w:t>
            </w:r>
            <w:r>
              <w:rPr>
                <w:rFonts w:ascii="宋体" w:hAnsi="宋体" w:eastAsia="宋体" w:cs="宋体"/>
                <w:color w:val="000000"/>
                <w:sz w:val="19"/>
                <w:szCs w:val="19"/>
                <w:highlight w:val="none"/>
                <w:lang w:val="en-US" w:eastAsia="en-US" w:bidi="ar-SA"/>
              </w:rPr>
            </w:r>
            <w:r/>
          </w:p>
        </w:tc>
        <w:tc>
          <w:tcPr>
            <w:tcW w:w="577" w:type="dxa"/>
            <w:vAlign w:val="center"/>
            <w:textDirection w:val="lrTb"/>
            <w:noWrap w:val="false"/>
          </w:tcPr>
          <w:p>
            <w:pPr>
              <w:pStyle w:val="797"/>
              <w:ind w:left="0" w:right="0"/>
              <w:jc w:val="center"/>
              <w:keepLines w:val="0"/>
              <w:keepNext w:val="0"/>
              <w:pageBreakBefore w:val="0"/>
              <w:spacing w:before="0" w:line="240" w:lineRule="auto"/>
              <w:widowControl/>
              <w:rPr>
                <w:rFonts w:ascii="宋体" w:hAnsi="宋体" w:eastAsia="宋体" w:cs="宋体"/>
                <w:color w:val="000000"/>
                <w:sz w:val="19"/>
                <w:szCs w:val="19"/>
                <w:highlight w:val="none"/>
                <w:lang w:val="en-US" w:eastAsia="en-US" w:bidi="ar-SA"/>
              </w:rPr>
            </w:pPr>
            <w:r>
              <w:rPr>
                <w:rFonts w:ascii="宋体" w:hAnsi="宋体" w:eastAsia="宋体" w:cs="宋体"/>
                <w:color w:val="000000"/>
                <w:sz w:val="19"/>
                <w:szCs w:val="19"/>
                <w:highlight w:val="none"/>
                <w:lang w:val="en-US" w:eastAsia="en-US" w:bidi="ar-SA"/>
              </w:rPr>
              <w:t xml:space="preserve">0</w:t>
            </w:r>
            <w:r>
              <w:rPr>
                <w:rFonts w:ascii="宋体" w:hAnsi="宋体" w:eastAsia="宋体" w:cs="宋体"/>
                <w:color w:val="000000"/>
                <w:sz w:val="19"/>
                <w:szCs w:val="19"/>
                <w:highlight w:val="none"/>
                <w:lang w:val="en-US" w:eastAsia="en-US" w:bidi="ar-SA"/>
              </w:rPr>
            </w:r>
            <w:r/>
          </w:p>
        </w:tc>
        <w:tc>
          <w:tcPr>
            <w:tcW w:w="606" w:type="dxa"/>
            <w:vAlign w:val="center"/>
            <w:textDirection w:val="lrTb"/>
            <w:noWrap w:val="false"/>
          </w:tcPr>
          <w:p>
            <w:pPr>
              <w:pStyle w:val="797"/>
              <w:ind w:left="0" w:right="0"/>
              <w:jc w:val="center"/>
              <w:keepLines w:val="0"/>
              <w:keepNext w:val="0"/>
              <w:pageBreakBefore w:val="0"/>
              <w:spacing w:before="0" w:line="240" w:lineRule="auto"/>
              <w:widowControl/>
              <w:rPr>
                <w:rFonts w:hint="eastAsia" w:ascii="宋体" w:hAnsi="宋体" w:eastAsia="宋体" w:cs="宋体"/>
                <w:color w:val="000000"/>
                <w:sz w:val="19"/>
                <w:szCs w:val="19"/>
                <w:highlight w:val="none"/>
                <w:lang w:val="en-US" w:eastAsia="zh-CN" w:bidi="ar-SA"/>
              </w:rPr>
            </w:pPr>
            <w:r>
              <w:rPr>
                <w:rFonts w:hint="eastAsia" w:ascii="宋体" w:hAnsi="宋体" w:eastAsia="宋体" w:cs="宋体"/>
                <w:color w:val="000000"/>
                <w:sz w:val="19"/>
                <w:szCs w:val="19"/>
                <w:highlight w:val="none"/>
                <w:lang w:val="en-US" w:eastAsia="zh-CN" w:bidi="ar-SA"/>
              </w:rPr>
              <w:t xml:space="preserve">6</w:t>
            </w:r>
            <w:r>
              <w:rPr>
                <w:rFonts w:hint="eastAsia" w:ascii="宋体" w:hAnsi="宋体" w:eastAsia="宋体" w:cs="宋体"/>
                <w:color w:val="000000"/>
                <w:sz w:val="19"/>
                <w:szCs w:val="19"/>
                <w:highlight w:val="none"/>
                <w:lang w:val="en-US" w:eastAsia="zh-CN" w:bidi="ar-SA"/>
              </w:rPr>
            </w:r>
            <w:r/>
          </w:p>
        </w:tc>
        <w:tc>
          <w:tcPr>
            <w:tcW w:w="659" w:type="dxa"/>
            <w:vAlign w:val="center"/>
            <w:textDirection w:val="lrTb"/>
            <w:noWrap w:val="false"/>
          </w:tcPr>
          <w:p>
            <w:pPr>
              <w:pStyle w:val="797"/>
              <w:ind w:left="0" w:right="0"/>
              <w:jc w:val="center"/>
              <w:keepLines w:val="0"/>
              <w:keepNext w:val="0"/>
              <w:pageBreakBefore w:val="0"/>
              <w:spacing w:before="0" w:line="223" w:lineRule="auto"/>
              <w:widowControl/>
              <w:rPr>
                <w:rFonts w:ascii="宋体" w:hAnsi="宋体" w:eastAsia="宋体" w:cs="宋体"/>
                <w:color w:val="000000"/>
                <w:sz w:val="19"/>
                <w:szCs w:val="19"/>
                <w:highlight w:val="none"/>
                <w:lang w:val="en-US" w:eastAsia="en-US" w:bidi="ar-SA"/>
              </w:rPr>
            </w:pPr>
            <w:r>
              <w:rPr>
                <w:rFonts w:ascii="宋体" w:hAnsi="宋体" w:eastAsia="宋体" w:cs="宋体"/>
                <w:color w:val="000000"/>
                <w:sz w:val="19"/>
                <w:szCs w:val="19"/>
                <w:highlight w:val="none"/>
                <w:lang w:val="en-US" w:eastAsia="en-US" w:bidi="ar-SA"/>
              </w:rPr>
              <w:t xml:space="preserve">是</w:t>
            </w:r>
            <w:r>
              <w:rPr>
                <w:rFonts w:ascii="宋体" w:hAnsi="宋体" w:eastAsia="宋体" w:cs="宋体"/>
                <w:color w:val="000000"/>
                <w:sz w:val="19"/>
                <w:szCs w:val="19"/>
                <w:highlight w:val="none"/>
                <w:lang w:val="en-US" w:eastAsia="en-US" w:bidi="ar-SA"/>
              </w:rPr>
            </w:r>
            <w:r/>
          </w:p>
        </w:tc>
        <w:tc>
          <w:tcPr>
            <w:tcW w:w="654" w:type="dxa"/>
            <w:vAlign w:val="center"/>
            <w:textDirection w:val="lrTb"/>
            <w:noWrap w:val="false"/>
          </w:tcPr>
          <w:p>
            <w:pPr>
              <w:pStyle w:val="797"/>
              <w:ind w:left="0" w:right="0"/>
              <w:jc w:val="center"/>
              <w:keepLines w:val="0"/>
              <w:keepNext w:val="0"/>
              <w:pageBreakBefore w:val="0"/>
              <w:spacing w:before="0" w:line="220" w:lineRule="auto"/>
              <w:widowControl/>
              <w:rPr>
                <w:rFonts w:ascii="宋体" w:hAnsi="宋体" w:eastAsia="宋体" w:cs="宋体"/>
                <w:color w:val="000000"/>
                <w:sz w:val="19"/>
                <w:szCs w:val="19"/>
                <w:highlight w:val="none"/>
                <w:lang w:val="en-US" w:eastAsia="en-US" w:bidi="ar-SA"/>
              </w:rPr>
            </w:pPr>
            <w:r>
              <w:rPr>
                <w:rFonts w:ascii="宋体" w:hAnsi="宋体" w:eastAsia="宋体" w:cs="宋体"/>
                <w:color w:val="000000"/>
                <w:sz w:val="19"/>
                <w:szCs w:val="19"/>
                <w:highlight w:val="none"/>
                <w:lang w:val="en-US" w:eastAsia="en-US" w:bidi="ar-SA"/>
              </w:rPr>
              <w:t xml:space="preserve">否</w:t>
            </w:r>
            <w:r>
              <w:rPr>
                <w:rFonts w:ascii="宋体" w:hAnsi="宋体" w:eastAsia="宋体" w:cs="宋体"/>
                <w:color w:val="000000"/>
                <w:sz w:val="19"/>
                <w:szCs w:val="19"/>
                <w:highlight w:val="none"/>
                <w:lang w:val="en-US" w:eastAsia="en-US" w:bidi="ar-SA"/>
              </w:rPr>
            </w:r>
            <w:r/>
          </w:p>
        </w:tc>
      </w:tr>
      <w:tr>
        <w:trPr>
          <w:trHeight w:val="639"/>
        </w:trPr>
        <w:tc>
          <w:tcPr>
            <w:tcW w:w="555" w:type="dxa"/>
            <w:vAlign w:val="center"/>
            <w:textDirection w:val="lrTb"/>
            <w:noWrap w:val="false"/>
          </w:tcPr>
          <w:p>
            <w:pPr>
              <w:pStyle w:val="797"/>
              <w:ind w:left="0" w:right="0"/>
              <w:jc w:val="center"/>
              <w:keepLines w:val="0"/>
              <w:keepNext w:val="0"/>
              <w:pageBreakBefore w:val="0"/>
              <w:spacing w:before="0" w:line="240" w:lineRule="auto"/>
              <w:widowControl/>
              <w:rPr>
                <w:rFonts w:ascii="宋体" w:hAnsi="宋体" w:eastAsia="宋体" w:cs="宋体"/>
                <w:b/>
                <w:bCs/>
                <w:color w:val="000000"/>
                <w:sz w:val="19"/>
                <w:szCs w:val="19"/>
                <w:highlight w:val="none"/>
                <w:lang w:val="en-US" w:eastAsia="en-US" w:bidi="ar-SA"/>
              </w:rPr>
            </w:pPr>
            <w:r>
              <w:rPr>
                <w:rFonts w:ascii="宋体" w:hAnsi="宋体" w:eastAsia="宋体" w:cs="宋体"/>
                <w:b/>
                <w:bCs/>
                <w:color w:val="000000"/>
                <w:sz w:val="19"/>
                <w:szCs w:val="19"/>
                <w:highlight w:val="none"/>
                <w:lang w:val="en-US" w:eastAsia="en-US" w:bidi="ar-SA"/>
              </w:rPr>
              <w:t xml:space="preserve">3</w:t>
            </w:r>
            <w:r>
              <w:rPr>
                <w:rFonts w:ascii="宋体" w:hAnsi="宋体" w:eastAsia="宋体" w:cs="宋体"/>
                <w:b/>
                <w:bCs/>
                <w:color w:val="000000"/>
                <w:sz w:val="19"/>
                <w:szCs w:val="19"/>
                <w:highlight w:val="none"/>
                <w:lang w:val="en-US" w:eastAsia="en-US" w:bidi="ar-SA"/>
              </w:rPr>
            </w:r>
            <w:r/>
          </w:p>
        </w:tc>
        <w:tc>
          <w:tcPr>
            <w:tcW w:w="1065" w:type="dxa"/>
            <w:vAlign w:val="center"/>
            <w:textDirection w:val="lrTb"/>
            <w:noWrap w:val="false"/>
          </w:tcPr>
          <w:p>
            <w:pPr>
              <w:pStyle w:val="797"/>
              <w:ind w:left="0" w:right="0"/>
              <w:jc w:val="center"/>
              <w:keepLines w:val="0"/>
              <w:keepNext w:val="0"/>
              <w:pageBreakBefore w:val="0"/>
              <w:spacing w:before="0" w:line="219" w:lineRule="auto"/>
              <w:widowControl/>
              <w:rPr>
                <w:rFonts w:ascii="宋体" w:hAnsi="宋体" w:eastAsia="宋体" w:cs="宋体"/>
                <w:b/>
                <w:bCs/>
                <w:color w:val="000000"/>
                <w:sz w:val="19"/>
                <w:szCs w:val="19"/>
                <w:highlight w:val="none"/>
                <w:lang w:val="en-US" w:eastAsia="en-US" w:bidi="ar-SA"/>
              </w:rPr>
            </w:pPr>
            <w:r>
              <w:rPr>
                <w:rFonts w:ascii="宋体" w:hAnsi="宋体" w:eastAsia="宋体" w:cs="宋体"/>
                <w:b/>
                <w:bCs/>
                <w:color w:val="000000"/>
                <w:spacing w:val="-3"/>
                <w:sz w:val="19"/>
                <w:szCs w:val="19"/>
                <w:highlight w:val="none"/>
                <w:lang w:val="en-US" w:eastAsia="en-US" w:bidi="ar-SA"/>
              </w:rPr>
              <w:t xml:space="preserve">商务分</w:t>
            </w:r>
            <w:r>
              <w:rPr>
                <w:rFonts w:ascii="宋体" w:hAnsi="宋体" w:eastAsia="宋体" w:cs="宋体"/>
                <w:b/>
                <w:bCs/>
                <w:color w:val="000000"/>
                <w:sz w:val="19"/>
                <w:szCs w:val="19"/>
                <w:highlight w:val="none"/>
                <w:lang w:val="en-US" w:eastAsia="en-US" w:bidi="ar-SA"/>
              </w:rPr>
            </w:r>
            <w:r/>
          </w:p>
          <w:p>
            <w:pPr>
              <w:pStyle w:val="797"/>
              <w:ind w:left="0" w:right="0"/>
              <w:jc w:val="center"/>
              <w:keepLines w:val="0"/>
              <w:keepNext w:val="0"/>
              <w:pageBreakBefore w:val="0"/>
              <w:spacing w:before="0" w:line="220" w:lineRule="auto"/>
              <w:widowControl/>
              <w:rPr>
                <w:rFonts w:ascii="宋体" w:hAnsi="宋体" w:eastAsia="宋体" w:cs="宋体"/>
                <w:b/>
                <w:bCs/>
                <w:color w:val="000000"/>
                <w:sz w:val="19"/>
                <w:szCs w:val="19"/>
                <w:highlight w:val="none"/>
                <w:lang w:val="en-US" w:eastAsia="en-US" w:bidi="ar-SA"/>
              </w:rPr>
            </w:pPr>
            <w:r>
              <w:rPr>
                <w:rFonts w:ascii="宋体" w:hAnsi="宋体" w:eastAsia="宋体" w:cs="宋体"/>
                <w:b/>
                <w:bCs/>
                <w:color w:val="000000"/>
                <w:spacing w:val="8"/>
                <w:sz w:val="19"/>
                <w:szCs w:val="19"/>
                <w:highlight w:val="none"/>
                <w:lang w:val="en-US" w:eastAsia="en-US" w:bidi="ar-SA"/>
              </w:rPr>
              <w:t xml:space="preserve">(客观分)</w:t>
            </w:r>
            <w:r>
              <w:rPr>
                <w:rFonts w:ascii="宋体" w:hAnsi="宋体" w:eastAsia="宋体" w:cs="宋体"/>
                <w:b/>
                <w:bCs/>
                <w:color w:val="000000"/>
                <w:sz w:val="19"/>
                <w:szCs w:val="19"/>
                <w:highlight w:val="none"/>
                <w:lang w:val="en-US" w:eastAsia="en-US" w:bidi="ar-SA"/>
              </w:rPr>
            </w:r>
            <w:r/>
          </w:p>
        </w:tc>
        <w:tc>
          <w:tcPr>
            <w:tcW w:w="4718" w:type="dxa"/>
            <w:vAlign w:val="center"/>
            <w:textDirection w:val="lrTb"/>
            <w:noWrap w:val="false"/>
          </w:tcPr>
          <w:p>
            <w:pPr>
              <w:pStyle w:val="797"/>
              <w:ind w:left="0" w:right="0"/>
              <w:jc w:val="center"/>
              <w:keepLines w:val="0"/>
              <w:keepNext w:val="0"/>
              <w:pageBreakBefore w:val="0"/>
              <w:spacing w:line="240" w:lineRule="auto"/>
              <w:widowControl/>
              <w:rPr>
                <w:rFonts w:ascii="Arial" w:hAnsi="Arial" w:eastAsia="Arial" w:cs="Arial"/>
                <w:b/>
                <w:bCs/>
                <w:color w:val="000000"/>
                <w:sz w:val="21"/>
                <w:szCs w:val="21"/>
                <w:highlight w:val="none"/>
                <w:lang w:eastAsia="en-US"/>
              </w:rPr>
            </w:pPr>
            <w:r>
              <w:rPr>
                <w:rFonts w:ascii="Arial" w:hAnsi="Arial" w:eastAsia="Arial" w:cs="Arial"/>
                <w:b/>
                <w:bCs/>
                <w:color w:val="000000"/>
                <w:sz w:val="21"/>
                <w:szCs w:val="21"/>
                <w:highlight w:val="none"/>
                <w:lang w:eastAsia="en-US"/>
              </w:rPr>
            </w:r>
            <w:r/>
          </w:p>
        </w:tc>
        <w:tc>
          <w:tcPr>
            <w:tcW w:w="577" w:type="dxa"/>
            <w:vAlign w:val="center"/>
            <w:textDirection w:val="lrTb"/>
            <w:noWrap w:val="false"/>
          </w:tcPr>
          <w:p>
            <w:pPr>
              <w:pStyle w:val="797"/>
              <w:ind w:left="0" w:right="0"/>
              <w:jc w:val="center"/>
              <w:keepLines w:val="0"/>
              <w:keepNext w:val="0"/>
              <w:pageBreakBefore w:val="0"/>
              <w:spacing w:before="0" w:line="240" w:lineRule="auto"/>
              <w:widowControl/>
              <w:rPr>
                <w:rFonts w:ascii="宋体" w:hAnsi="宋体" w:eastAsia="宋体" w:cs="宋体"/>
                <w:b/>
                <w:bCs/>
                <w:color w:val="000000"/>
                <w:sz w:val="19"/>
                <w:szCs w:val="19"/>
                <w:highlight w:val="none"/>
                <w:lang w:val="en-US" w:eastAsia="en-US" w:bidi="ar-SA"/>
              </w:rPr>
            </w:pPr>
            <w:r>
              <w:rPr>
                <w:rFonts w:ascii="宋体" w:hAnsi="宋体" w:eastAsia="宋体" w:cs="宋体"/>
                <w:b/>
                <w:bCs/>
                <w:color w:val="000000"/>
                <w:sz w:val="19"/>
                <w:szCs w:val="19"/>
                <w:highlight w:val="none"/>
                <w:lang w:val="en-US" w:eastAsia="en-US" w:bidi="ar-SA"/>
              </w:rPr>
              <w:t xml:space="preserve">0</w:t>
            </w:r>
            <w:r>
              <w:rPr>
                <w:rFonts w:ascii="宋体" w:hAnsi="宋体" w:eastAsia="宋体" w:cs="宋体"/>
                <w:b/>
                <w:bCs/>
                <w:color w:val="000000"/>
                <w:sz w:val="19"/>
                <w:szCs w:val="19"/>
                <w:highlight w:val="none"/>
                <w:lang w:val="en-US" w:eastAsia="en-US" w:bidi="ar-SA"/>
              </w:rPr>
            </w:r>
            <w:r/>
          </w:p>
        </w:tc>
        <w:tc>
          <w:tcPr>
            <w:tcW w:w="606" w:type="dxa"/>
            <w:vAlign w:val="center"/>
            <w:textDirection w:val="lrTb"/>
            <w:noWrap w:val="false"/>
          </w:tcPr>
          <w:p>
            <w:pPr>
              <w:pStyle w:val="797"/>
              <w:ind w:left="0" w:right="0"/>
              <w:jc w:val="center"/>
              <w:keepLines w:val="0"/>
              <w:keepNext w:val="0"/>
              <w:pageBreakBefore w:val="0"/>
              <w:spacing w:before="0" w:line="240" w:lineRule="auto"/>
              <w:widowControl/>
              <w:rPr>
                <w:rFonts w:ascii="宋体" w:hAnsi="宋体" w:eastAsia="宋体" w:cs="宋体"/>
                <w:b/>
                <w:bCs/>
                <w:color w:val="000000"/>
                <w:sz w:val="19"/>
                <w:szCs w:val="19"/>
                <w:highlight w:val="none"/>
                <w:lang w:val="en-US" w:eastAsia="en-US" w:bidi="ar-SA"/>
              </w:rPr>
            </w:pPr>
            <w:r>
              <w:rPr>
                <w:rFonts w:hint="eastAsia" w:ascii="宋体" w:hAnsi="宋体" w:eastAsia="宋体" w:cs="宋体"/>
                <w:b/>
                <w:bCs/>
                <w:color w:val="000000"/>
                <w:spacing w:val="-3"/>
                <w:sz w:val="19"/>
                <w:szCs w:val="19"/>
                <w:highlight w:val="none"/>
                <w:lang w:val="en-US" w:eastAsia="zh-CN" w:bidi="ar-SA"/>
              </w:rPr>
              <w:t xml:space="preserve">57</w:t>
            </w:r>
            <w:r>
              <w:rPr>
                <w:rFonts w:ascii="宋体" w:hAnsi="宋体" w:eastAsia="宋体" w:cs="宋体"/>
                <w:b/>
                <w:bCs/>
                <w:color w:val="000000"/>
                <w:sz w:val="19"/>
                <w:szCs w:val="19"/>
                <w:highlight w:val="none"/>
                <w:lang w:val="en-US" w:eastAsia="en-US" w:bidi="ar-SA"/>
              </w:rPr>
            </w:r>
            <w:r/>
          </w:p>
        </w:tc>
        <w:tc>
          <w:tcPr>
            <w:tcW w:w="659" w:type="dxa"/>
            <w:vAlign w:val="center"/>
            <w:textDirection w:val="lrTb"/>
            <w:noWrap w:val="false"/>
          </w:tcPr>
          <w:p>
            <w:pPr>
              <w:pStyle w:val="797"/>
              <w:ind w:left="0" w:right="0"/>
              <w:jc w:val="center"/>
              <w:keepLines w:val="0"/>
              <w:keepNext w:val="0"/>
              <w:pageBreakBefore w:val="0"/>
              <w:spacing w:line="240" w:lineRule="auto"/>
              <w:widowControl/>
              <w:rPr>
                <w:rFonts w:ascii="Arial" w:hAnsi="Arial" w:eastAsia="Arial" w:cs="Arial"/>
                <w:b/>
                <w:bCs/>
                <w:color w:val="000000"/>
                <w:sz w:val="21"/>
                <w:szCs w:val="21"/>
                <w:highlight w:val="none"/>
                <w:lang w:eastAsia="en-US"/>
              </w:rPr>
            </w:pPr>
            <w:r>
              <w:rPr>
                <w:rFonts w:ascii="Arial" w:hAnsi="Arial" w:eastAsia="Arial" w:cs="Arial"/>
                <w:b/>
                <w:bCs/>
                <w:color w:val="000000"/>
                <w:sz w:val="21"/>
                <w:szCs w:val="21"/>
                <w:highlight w:val="none"/>
                <w:lang w:eastAsia="en-US"/>
              </w:rPr>
            </w:r>
            <w:r/>
          </w:p>
        </w:tc>
        <w:tc>
          <w:tcPr>
            <w:tcW w:w="654" w:type="dxa"/>
            <w:vAlign w:val="center"/>
            <w:textDirection w:val="lrTb"/>
            <w:noWrap w:val="false"/>
          </w:tcPr>
          <w:p>
            <w:pPr>
              <w:pStyle w:val="797"/>
              <w:ind w:left="0" w:right="0"/>
              <w:jc w:val="center"/>
              <w:keepLines w:val="0"/>
              <w:keepNext w:val="0"/>
              <w:pageBreakBefore w:val="0"/>
              <w:spacing w:line="240" w:lineRule="auto"/>
              <w:widowControl/>
              <w:rPr>
                <w:rFonts w:ascii="Arial" w:hAnsi="Arial" w:eastAsia="Arial" w:cs="Arial"/>
                <w:b/>
                <w:bCs/>
                <w:color w:val="000000"/>
                <w:sz w:val="21"/>
                <w:szCs w:val="21"/>
                <w:highlight w:val="none"/>
                <w:lang w:eastAsia="en-US"/>
              </w:rPr>
            </w:pPr>
            <w:r>
              <w:rPr>
                <w:rFonts w:ascii="Arial" w:hAnsi="Arial" w:eastAsia="Arial" w:cs="Arial"/>
                <w:b/>
                <w:bCs/>
                <w:color w:val="000000"/>
                <w:sz w:val="21"/>
                <w:szCs w:val="21"/>
                <w:highlight w:val="none"/>
                <w:lang w:eastAsia="en-US"/>
              </w:rPr>
            </w:r>
            <w:r/>
          </w:p>
        </w:tc>
      </w:tr>
      <w:tr>
        <w:trPr>
          <w:trHeight w:val="341"/>
        </w:trPr>
        <w:tc>
          <w:tcPr>
            <w:tcW w:w="555" w:type="dxa"/>
            <w:vAlign w:val="center"/>
            <w:textDirection w:val="lrTb"/>
            <w:noWrap w:val="false"/>
          </w:tcPr>
          <w:p>
            <w:pPr>
              <w:pStyle w:val="797"/>
              <w:ind w:left="0" w:right="0"/>
              <w:jc w:val="center"/>
              <w:keepLines w:val="0"/>
              <w:keepNext w:val="0"/>
              <w:pageBreakBefore w:val="0"/>
              <w:spacing w:before="0" w:line="239" w:lineRule="auto"/>
              <w:widowControl/>
              <w:rPr>
                <w:rFonts w:ascii="宋体" w:hAnsi="宋体" w:eastAsia="宋体" w:cs="宋体"/>
                <w:color w:val="000000"/>
                <w:sz w:val="19"/>
                <w:szCs w:val="19"/>
                <w:highlight w:val="none"/>
                <w:lang w:val="en-US" w:eastAsia="en-US" w:bidi="ar-SA"/>
              </w:rPr>
            </w:pPr>
            <w:r>
              <w:rPr>
                <w:rFonts w:ascii="宋体" w:hAnsi="宋体" w:eastAsia="宋体" w:cs="宋体"/>
                <w:color w:val="000000"/>
                <w:spacing w:val="-3"/>
                <w:sz w:val="19"/>
                <w:szCs w:val="19"/>
                <w:highlight w:val="none"/>
                <w:lang w:val="en-US" w:eastAsia="en-US" w:bidi="ar-SA"/>
              </w:rPr>
              <w:t xml:space="preserve">3.1</w:t>
            </w:r>
            <w:r>
              <w:rPr>
                <w:rFonts w:ascii="宋体" w:hAnsi="宋体" w:eastAsia="宋体" w:cs="宋体"/>
                <w:color w:val="000000"/>
                <w:sz w:val="19"/>
                <w:szCs w:val="19"/>
                <w:highlight w:val="none"/>
                <w:lang w:val="en-US" w:eastAsia="en-US" w:bidi="ar-SA"/>
              </w:rPr>
            </w:r>
            <w:r/>
          </w:p>
        </w:tc>
        <w:tc>
          <w:tcPr>
            <w:tcW w:w="1065" w:type="dxa"/>
            <w:vAlign w:val="center"/>
            <w:textDirection w:val="lrTb"/>
            <w:noWrap w:val="false"/>
          </w:tcPr>
          <w:p>
            <w:pPr>
              <w:pStyle w:val="797"/>
              <w:ind w:left="0" w:right="0"/>
              <w:jc w:val="center"/>
              <w:keepLines w:val="0"/>
              <w:keepNext w:val="0"/>
              <w:pageBreakBefore w:val="0"/>
              <w:spacing w:before="0" w:line="219" w:lineRule="auto"/>
              <w:widowControl/>
              <w:rPr>
                <w:rFonts w:ascii="宋体" w:hAnsi="宋体" w:eastAsia="宋体" w:cs="宋体"/>
                <w:b/>
                <w:bCs/>
                <w:color w:val="000000"/>
                <w:sz w:val="19"/>
                <w:szCs w:val="19"/>
                <w:highlight w:val="none"/>
                <w:lang w:val="en-US" w:eastAsia="en-US" w:bidi="ar-SA"/>
              </w:rPr>
            </w:pPr>
            <w:r>
              <w:rPr>
                <w:rFonts w:hint="eastAsia" w:ascii="宋体" w:hAnsi="宋体" w:eastAsia="宋体" w:cs="宋体"/>
                <w:b/>
                <w:bCs/>
                <w:color w:val="000000"/>
                <w:spacing w:val="-2"/>
                <w:sz w:val="19"/>
                <w:szCs w:val="19"/>
                <w:highlight w:val="none"/>
                <w:lang w:val="en-US" w:eastAsia="zh-CN" w:bidi="ar-SA"/>
              </w:rPr>
              <w:t xml:space="preserve">项目</w:t>
            </w:r>
            <w:r>
              <w:rPr>
                <w:rFonts w:ascii="宋体" w:hAnsi="宋体" w:eastAsia="宋体" w:cs="宋体"/>
                <w:b/>
                <w:bCs/>
                <w:color w:val="000000"/>
                <w:spacing w:val="-2"/>
                <w:sz w:val="19"/>
                <w:szCs w:val="19"/>
                <w:highlight w:val="none"/>
                <w:lang w:val="en-US" w:eastAsia="en-US" w:bidi="ar-SA"/>
              </w:rPr>
              <w:t xml:space="preserve">业绩</w:t>
            </w:r>
            <w:r>
              <w:rPr>
                <w:rFonts w:ascii="宋体" w:hAnsi="宋体" w:eastAsia="宋体" w:cs="宋体"/>
                <w:b/>
                <w:bCs/>
                <w:color w:val="000000"/>
                <w:sz w:val="19"/>
                <w:szCs w:val="19"/>
                <w:highlight w:val="none"/>
                <w:lang w:val="en-US" w:eastAsia="en-US" w:bidi="ar-SA"/>
              </w:rPr>
            </w:r>
            <w:r/>
          </w:p>
        </w:tc>
        <w:tc>
          <w:tcPr>
            <w:tcW w:w="4718" w:type="dxa"/>
            <w:vAlign w:val="center"/>
            <w:textDirection w:val="lrTb"/>
            <w:noWrap w:val="false"/>
          </w:tcPr>
          <w:p>
            <w:pPr>
              <w:pStyle w:val="797"/>
              <w:ind w:left="0" w:right="0" w:firstLine="356"/>
              <w:jc w:val="both"/>
              <w:keepLines w:val="0"/>
              <w:keepNext w:val="0"/>
              <w:pageBreakBefore w:val="0"/>
              <w:spacing w:before="0" w:line="240" w:lineRule="auto"/>
              <w:widowControl/>
              <w:rPr>
                <w:rFonts w:ascii="宋体" w:hAnsi="宋体" w:eastAsia="宋体" w:cs="宋体"/>
                <w:color w:val="000000"/>
                <w:spacing w:val="-6"/>
                <w:sz w:val="19"/>
                <w:szCs w:val="19"/>
                <w:highlight w:val="none"/>
                <w:lang w:val="en-US" w:eastAsia="en-US" w:bidi="ar-SA"/>
              </w:rPr>
            </w:pPr>
            <w:r>
              <w:rPr>
                <w:rFonts w:ascii="宋体" w:hAnsi="宋体" w:eastAsia="宋体" w:cs="宋体"/>
                <w:color w:val="000000"/>
                <w:spacing w:val="-6"/>
                <w:sz w:val="19"/>
                <w:szCs w:val="19"/>
                <w:highlight w:val="none"/>
                <w:lang w:val="en-US" w:eastAsia="en-US" w:bidi="ar-SA"/>
              </w:rPr>
              <w:t xml:space="preserve">投标人提供202</w:t>
            </w:r>
            <w:r>
              <w:rPr>
                <w:rFonts w:hint="eastAsia" w:ascii="宋体" w:hAnsi="宋体" w:eastAsia="宋体" w:cs="宋体"/>
                <w:color w:val="000000"/>
                <w:spacing w:val="-6"/>
                <w:sz w:val="19"/>
                <w:szCs w:val="19"/>
                <w:highlight w:val="none"/>
                <w:lang w:val="en-US" w:eastAsia="zh-CN" w:bidi="ar-SA"/>
              </w:rPr>
              <w:t xml:space="preserve">3</w:t>
            </w:r>
            <w:r>
              <w:rPr>
                <w:rFonts w:ascii="宋体" w:hAnsi="宋体" w:eastAsia="宋体" w:cs="宋体"/>
                <w:color w:val="000000"/>
                <w:spacing w:val="-6"/>
                <w:sz w:val="19"/>
                <w:szCs w:val="19"/>
                <w:highlight w:val="none"/>
                <w:lang w:val="en-US" w:eastAsia="en-US" w:bidi="ar-SA"/>
              </w:rPr>
              <w:t xml:space="preserve">年1月1日至开标日期(以合同签订时间为准)</w:t>
            </w:r>
            <w:r>
              <w:rPr>
                <w:rFonts w:hint="eastAsia" w:ascii="宋体" w:hAnsi="宋体" w:eastAsia="宋体" w:cs="宋体"/>
                <w:color w:val="000000"/>
                <w:spacing w:val="-6"/>
                <w:sz w:val="19"/>
                <w:szCs w:val="19"/>
                <w:highlight w:val="none"/>
                <w:lang w:val="en-US" w:eastAsia="zh-CN" w:bidi="ar-SA"/>
              </w:rPr>
              <w:t xml:space="preserve">投标人的</w:t>
            </w:r>
            <w:r>
              <w:rPr>
                <w:rFonts w:ascii="宋体" w:hAnsi="宋体" w:eastAsia="宋体" w:cs="宋体"/>
                <w:color w:val="000000"/>
                <w:spacing w:val="-6"/>
                <w:sz w:val="19"/>
                <w:szCs w:val="19"/>
                <w:highlight w:val="none"/>
                <w:lang w:val="en-US" w:eastAsia="en-US" w:bidi="ar-SA"/>
              </w:rPr>
              <w:t xml:space="preserve">类似项目的合同。每提供一个得</w:t>
            </w:r>
            <w:r>
              <w:rPr>
                <w:rFonts w:hint="eastAsia" w:ascii="宋体" w:hAnsi="宋体" w:eastAsia="宋体" w:cs="宋体"/>
                <w:color w:val="000000"/>
                <w:spacing w:val="-6"/>
                <w:sz w:val="19"/>
                <w:szCs w:val="19"/>
                <w:highlight w:val="none"/>
                <w:lang w:val="en-US" w:eastAsia="zh-CN" w:bidi="ar-SA"/>
              </w:rPr>
              <w:t xml:space="preserve">2</w:t>
            </w:r>
            <w:r>
              <w:rPr>
                <w:rFonts w:ascii="宋体" w:hAnsi="宋体" w:eastAsia="宋体" w:cs="宋体"/>
                <w:color w:val="000000"/>
                <w:spacing w:val="-6"/>
                <w:sz w:val="19"/>
                <w:szCs w:val="19"/>
                <w:highlight w:val="none"/>
                <w:lang w:val="en-US" w:eastAsia="en-US" w:bidi="ar-SA"/>
              </w:rPr>
              <w:t xml:space="preserve">分，本项最高得</w:t>
            </w:r>
            <w:r>
              <w:rPr>
                <w:rFonts w:hint="eastAsia" w:ascii="宋体" w:hAnsi="宋体" w:eastAsia="宋体" w:cs="宋体"/>
                <w:color w:val="000000"/>
                <w:spacing w:val="-6"/>
                <w:sz w:val="19"/>
                <w:szCs w:val="19"/>
                <w:highlight w:val="none"/>
                <w:lang w:val="en-US" w:eastAsia="zh-CN" w:bidi="ar-SA"/>
              </w:rPr>
              <w:t xml:space="preserve">6</w:t>
            </w:r>
            <w:r>
              <w:rPr>
                <w:rFonts w:ascii="宋体" w:hAnsi="宋体" w:eastAsia="宋体" w:cs="宋体"/>
                <w:color w:val="000000"/>
                <w:spacing w:val="-6"/>
                <w:sz w:val="19"/>
                <w:szCs w:val="19"/>
                <w:highlight w:val="none"/>
                <w:lang w:val="en-US" w:eastAsia="en-US" w:bidi="ar-SA"/>
              </w:rPr>
              <w:t xml:space="preserve">分。</w:t>
            </w:r>
            <w:r>
              <w:rPr>
                <w:rFonts w:ascii="宋体" w:hAnsi="宋体" w:eastAsia="宋体" w:cs="宋体"/>
                <w:color w:val="000000"/>
                <w:spacing w:val="-6"/>
                <w:sz w:val="19"/>
                <w:szCs w:val="19"/>
                <w:highlight w:val="none"/>
                <w:lang w:val="en-US" w:eastAsia="en-US" w:bidi="ar-SA"/>
              </w:rPr>
            </w:r>
            <w:r/>
          </w:p>
          <w:p>
            <w:pPr>
              <w:pStyle w:val="797"/>
              <w:ind w:left="0" w:right="0" w:firstLine="357"/>
              <w:jc w:val="both"/>
              <w:keepLines w:val="0"/>
              <w:keepNext w:val="0"/>
              <w:pageBreakBefore w:val="0"/>
              <w:spacing w:before="0" w:line="240" w:lineRule="auto"/>
              <w:widowControl/>
              <w:rPr>
                <w:rFonts w:ascii="宋体" w:hAnsi="宋体" w:eastAsia="宋体" w:cs="宋体"/>
                <w:color w:val="000000"/>
                <w:spacing w:val="-6"/>
                <w:sz w:val="19"/>
                <w:szCs w:val="19"/>
                <w:highlight w:val="none"/>
                <w:lang w:val="en-US" w:eastAsia="en-US" w:bidi="ar-SA"/>
              </w:rPr>
            </w:pPr>
            <w:r>
              <w:rPr>
                <w:rFonts w:ascii="宋体" w:hAnsi="宋体" w:eastAsia="宋体" w:cs="宋体"/>
                <w:b/>
                <w:bCs/>
                <w:color w:val="000000"/>
                <w:spacing w:val="-6"/>
                <w:sz w:val="19"/>
                <w:szCs w:val="19"/>
                <w:highlight w:val="none"/>
                <w:lang w:val="en-US" w:eastAsia="en-US" w:bidi="ar-SA"/>
              </w:rPr>
              <w:t xml:space="preserve">提供完整合同扫描件，并加盖投标人公章。未提供的或无效的不得分。</w:t>
            </w:r>
            <w:r>
              <w:rPr>
                <w:rFonts w:ascii="宋体" w:hAnsi="宋体" w:eastAsia="宋体" w:cs="宋体"/>
                <w:color w:val="000000"/>
                <w:spacing w:val="-6"/>
                <w:sz w:val="19"/>
                <w:szCs w:val="19"/>
                <w:highlight w:val="none"/>
                <w:lang w:val="en-US" w:eastAsia="en-US" w:bidi="ar-SA"/>
              </w:rPr>
            </w:r>
            <w:r/>
          </w:p>
        </w:tc>
        <w:tc>
          <w:tcPr>
            <w:tcW w:w="577" w:type="dxa"/>
            <w:vAlign w:val="center"/>
            <w:textDirection w:val="lrTb"/>
            <w:noWrap w:val="false"/>
          </w:tcPr>
          <w:p>
            <w:pPr>
              <w:pStyle w:val="797"/>
              <w:ind w:left="0" w:right="0"/>
              <w:jc w:val="center"/>
              <w:keepLines w:val="0"/>
              <w:keepNext w:val="0"/>
              <w:pageBreakBefore w:val="0"/>
              <w:spacing w:before="0" w:line="240" w:lineRule="auto"/>
              <w:widowControl/>
              <w:rPr>
                <w:rFonts w:ascii="宋体" w:hAnsi="宋体" w:eastAsia="宋体" w:cs="宋体"/>
                <w:color w:val="000000"/>
                <w:sz w:val="19"/>
                <w:szCs w:val="19"/>
                <w:highlight w:val="none"/>
                <w:lang w:val="en-US" w:eastAsia="en-US" w:bidi="ar-SA"/>
              </w:rPr>
            </w:pPr>
            <w:r>
              <w:rPr>
                <w:rFonts w:ascii="宋体" w:hAnsi="宋体" w:eastAsia="宋体" w:cs="宋体"/>
                <w:color w:val="000000"/>
                <w:sz w:val="19"/>
                <w:szCs w:val="19"/>
                <w:highlight w:val="none"/>
                <w:lang w:val="en-US" w:eastAsia="en-US" w:bidi="ar-SA"/>
              </w:rPr>
              <w:t xml:space="preserve">0</w:t>
            </w:r>
            <w:r>
              <w:rPr>
                <w:rFonts w:ascii="宋体" w:hAnsi="宋体" w:eastAsia="宋体" w:cs="宋体"/>
                <w:color w:val="000000"/>
                <w:sz w:val="19"/>
                <w:szCs w:val="19"/>
                <w:highlight w:val="none"/>
                <w:lang w:val="en-US" w:eastAsia="en-US" w:bidi="ar-SA"/>
              </w:rPr>
            </w:r>
            <w:r/>
          </w:p>
        </w:tc>
        <w:tc>
          <w:tcPr>
            <w:tcW w:w="606" w:type="dxa"/>
            <w:vAlign w:val="center"/>
            <w:textDirection w:val="lrTb"/>
            <w:noWrap w:val="false"/>
          </w:tcPr>
          <w:p>
            <w:pPr>
              <w:pStyle w:val="797"/>
              <w:ind w:left="0" w:right="0"/>
              <w:jc w:val="center"/>
              <w:keepLines w:val="0"/>
              <w:keepNext w:val="0"/>
              <w:pageBreakBefore w:val="0"/>
              <w:spacing w:before="0" w:line="240" w:lineRule="auto"/>
              <w:widowControl/>
              <w:rPr>
                <w:rFonts w:hint="eastAsia" w:ascii="宋体" w:hAnsi="宋体" w:eastAsia="宋体" w:cs="宋体"/>
                <w:color w:val="000000"/>
                <w:sz w:val="19"/>
                <w:szCs w:val="19"/>
                <w:highlight w:val="none"/>
                <w:lang w:val="en-US" w:eastAsia="zh-CN" w:bidi="ar-SA"/>
              </w:rPr>
            </w:pPr>
            <w:r>
              <w:rPr>
                <w:rFonts w:hint="eastAsia" w:ascii="宋体" w:hAnsi="宋体" w:eastAsia="宋体" w:cs="宋体"/>
                <w:color w:val="000000"/>
                <w:spacing w:val="-6"/>
                <w:sz w:val="19"/>
                <w:szCs w:val="19"/>
                <w:highlight w:val="none"/>
                <w:lang w:val="en-US" w:eastAsia="zh-CN" w:bidi="ar-SA"/>
              </w:rPr>
              <w:t xml:space="preserve">6</w:t>
            </w:r>
            <w:r>
              <w:rPr>
                <w:rFonts w:hint="eastAsia" w:ascii="宋体" w:hAnsi="宋体" w:eastAsia="宋体" w:cs="宋体"/>
                <w:color w:val="000000"/>
                <w:sz w:val="19"/>
                <w:szCs w:val="19"/>
                <w:highlight w:val="none"/>
                <w:lang w:val="en-US" w:eastAsia="zh-CN" w:bidi="ar-SA"/>
              </w:rPr>
            </w:r>
            <w:r/>
          </w:p>
        </w:tc>
        <w:tc>
          <w:tcPr>
            <w:tcW w:w="659" w:type="dxa"/>
            <w:vAlign w:val="center"/>
            <w:textDirection w:val="lrTb"/>
            <w:noWrap w:val="false"/>
          </w:tcPr>
          <w:p>
            <w:pPr>
              <w:pStyle w:val="797"/>
              <w:ind w:left="0" w:right="0"/>
              <w:jc w:val="center"/>
              <w:keepLines w:val="0"/>
              <w:keepNext w:val="0"/>
              <w:pageBreakBefore w:val="0"/>
              <w:spacing w:before="0" w:line="220" w:lineRule="auto"/>
              <w:widowControl/>
              <w:rPr>
                <w:rFonts w:ascii="宋体" w:hAnsi="宋体" w:eastAsia="宋体" w:cs="宋体"/>
                <w:color w:val="000000"/>
                <w:sz w:val="19"/>
                <w:szCs w:val="19"/>
                <w:highlight w:val="none"/>
                <w:lang w:val="en-US" w:eastAsia="en-US" w:bidi="ar-SA"/>
              </w:rPr>
            </w:pPr>
            <w:r>
              <w:rPr>
                <w:rFonts w:ascii="宋体" w:hAnsi="宋体" w:eastAsia="宋体" w:cs="宋体"/>
                <w:color w:val="000000"/>
                <w:sz w:val="19"/>
                <w:szCs w:val="19"/>
                <w:highlight w:val="none"/>
                <w:lang w:val="en-US" w:eastAsia="en-US" w:bidi="ar-SA"/>
              </w:rPr>
              <w:t xml:space="preserve">否</w:t>
            </w:r>
            <w:r>
              <w:rPr>
                <w:rFonts w:ascii="宋体" w:hAnsi="宋体" w:eastAsia="宋体" w:cs="宋体"/>
                <w:color w:val="000000"/>
                <w:sz w:val="19"/>
                <w:szCs w:val="19"/>
                <w:highlight w:val="none"/>
                <w:lang w:val="en-US" w:eastAsia="en-US" w:bidi="ar-SA"/>
              </w:rPr>
            </w:r>
            <w:r/>
          </w:p>
        </w:tc>
        <w:tc>
          <w:tcPr>
            <w:tcW w:w="654" w:type="dxa"/>
            <w:vAlign w:val="center"/>
            <w:textDirection w:val="lrTb"/>
            <w:noWrap w:val="false"/>
          </w:tcPr>
          <w:p>
            <w:pPr>
              <w:pStyle w:val="797"/>
              <w:ind w:left="0" w:right="0"/>
              <w:jc w:val="center"/>
              <w:keepLines w:val="0"/>
              <w:keepNext w:val="0"/>
              <w:pageBreakBefore w:val="0"/>
              <w:spacing w:before="0" w:line="223" w:lineRule="auto"/>
              <w:widowControl/>
              <w:rPr>
                <w:rFonts w:ascii="宋体" w:hAnsi="宋体" w:eastAsia="宋体" w:cs="宋体"/>
                <w:color w:val="000000"/>
                <w:sz w:val="19"/>
                <w:szCs w:val="19"/>
                <w:highlight w:val="none"/>
                <w:lang w:val="en-US" w:eastAsia="en-US" w:bidi="ar-SA"/>
              </w:rPr>
            </w:pPr>
            <w:r>
              <w:rPr>
                <w:rFonts w:ascii="宋体" w:hAnsi="宋体" w:eastAsia="宋体" w:cs="宋体"/>
                <w:color w:val="000000"/>
                <w:sz w:val="19"/>
                <w:szCs w:val="19"/>
                <w:highlight w:val="none"/>
                <w:lang w:val="en-US" w:eastAsia="en-US" w:bidi="ar-SA"/>
              </w:rPr>
              <w:t xml:space="preserve">是</w:t>
            </w:r>
            <w:r>
              <w:rPr>
                <w:rFonts w:ascii="宋体" w:hAnsi="宋体" w:eastAsia="宋体" w:cs="宋体"/>
                <w:color w:val="000000"/>
                <w:sz w:val="19"/>
                <w:szCs w:val="19"/>
                <w:highlight w:val="none"/>
                <w:lang w:val="en-US" w:eastAsia="en-US" w:bidi="ar-SA"/>
              </w:rPr>
            </w:r>
            <w:r/>
          </w:p>
        </w:tc>
      </w:tr>
      <w:tr>
        <w:trPr>
          <w:trHeight w:val="1180"/>
        </w:trPr>
        <w:tc>
          <w:tcPr>
            <w:tcW w:w="555" w:type="dxa"/>
            <w:vAlign w:val="center"/>
            <w:textDirection w:val="lrTb"/>
            <w:noWrap w:val="false"/>
          </w:tcPr>
          <w:p>
            <w:pPr>
              <w:pStyle w:val="797"/>
              <w:ind w:left="0" w:right="0"/>
              <w:jc w:val="center"/>
              <w:keepLines w:val="0"/>
              <w:keepNext w:val="0"/>
              <w:pageBreakBefore w:val="0"/>
              <w:spacing w:before="0" w:line="239" w:lineRule="auto"/>
              <w:widowControl/>
              <w:rPr>
                <w:rFonts w:ascii="宋体" w:hAnsi="宋体" w:eastAsia="宋体" w:cs="宋体"/>
                <w:color w:val="000000"/>
                <w:sz w:val="19"/>
                <w:szCs w:val="19"/>
                <w:highlight w:val="none"/>
                <w:lang w:val="en-US" w:eastAsia="en-US" w:bidi="ar-SA"/>
              </w:rPr>
            </w:pPr>
            <w:r>
              <w:rPr>
                <w:rFonts w:ascii="宋体" w:hAnsi="宋体" w:eastAsia="宋体" w:cs="宋体"/>
                <w:color w:val="000000"/>
                <w:spacing w:val="-3"/>
                <w:sz w:val="19"/>
                <w:szCs w:val="19"/>
                <w:highlight w:val="none"/>
                <w:lang w:val="en-US" w:eastAsia="en-US" w:bidi="ar-SA"/>
              </w:rPr>
              <w:t xml:space="preserve">3.2</w:t>
            </w:r>
            <w:r>
              <w:rPr>
                <w:rFonts w:ascii="宋体" w:hAnsi="宋体" w:eastAsia="宋体" w:cs="宋体"/>
                <w:color w:val="000000"/>
                <w:sz w:val="19"/>
                <w:szCs w:val="19"/>
                <w:highlight w:val="none"/>
                <w:lang w:val="en-US" w:eastAsia="en-US" w:bidi="ar-SA"/>
              </w:rPr>
            </w:r>
            <w:r/>
          </w:p>
        </w:tc>
        <w:tc>
          <w:tcPr>
            <w:tcW w:w="1065" w:type="dxa"/>
            <w:vAlign w:val="center"/>
            <w:textDirection w:val="lrTb"/>
            <w:noWrap w:val="false"/>
          </w:tcPr>
          <w:p>
            <w:pPr>
              <w:pStyle w:val="797"/>
              <w:ind w:left="0" w:right="0"/>
              <w:jc w:val="center"/>
              <w:keepLines w:val="0"/>
              <w:keepNext w:val="0"/>
              <w:pageBreakBefore w:val="0"/>
              <w:spacing w:before="0" w:line="220" w:lineRule="auto"/>
              <w:widowControl/>
              <w:rPr>
                <w:rFonts w:ascii="宋体" w:hAnsi="宋体" w:eastAsia="宋体" w:cs="宋体"/>
                <w:b/>
                <w:bCs/>
                <w:color w:val="000000"/>
                <w:sz w:val="19"/>
                <w:szCs w:val="19"/>
                <w:highlight w:val="none"/>
                <w:lang w:val="en-US" w:eastAsia="en-US" w:bidi="ar-SA"/>
              </w:rPr>
            </w:pPr>
            <w:r>
              <w:rPr>
                <w:rFonts w:ascii="宋体" w:hAnsi="宋体" w:eastAsia="宋体" w:cs="宋体"/>
                <w:b/>
                <w:bCs/>
                <w:color w:val="000000"/>
                <w:spacing w:val="5"/>
                <w:sz w:val="19"/>
                <w:szCs w:val="19"/>
                <w:highlight w:val="none"/>
                <w:lang w:val="en-US" w:eastAsia="en-US" w:bidi="ar-SA"/>
              </w:rPr>
              <w:t xml:space="preserve">企业资质</w:t>
            </w:r>
            <w:r>
              <w:rPr>
                <w:rFonts w:ascii="宋体" w:hAnsi="宋体" w:eastAsia="宋体" w:cs="宋体"/>
                <w:b/>
                <w:bCs/>
                <w:color w:val="000000"/>
                <w:sz w:val="19"/>
                <w:szCs w:val="19"/>
                <w:highlight w:val="none"/>
                <w:lang w:val="en-US" w:eastAsia="en-US" w:bidi="ar-SA"/>
              </w:rPr>
            </w:r>
            <w:r/>
          </w:p>
        </w:tc>
        <w:tc>
          <w:tcPr>
            <w:tcW w:w="4718" w:type="dxa"/>
            <w:vAlign w:val="center"/>
            <w:textDirection w:val="lrTb"/>
            <w:noWrap w:val="false"/>
          </w:tcPr>
          <w:p>
            <w:pPr>
              <w:pStyle w:val="797"/>
              <w:ind w:left="0" w:right="0" w:firstLine="356"/>
              <w:jc w:val="both"/>
              <w:keepLines w:val="0"/>
              <w:keepNext w:val="0"/>
              <w:pageBreakBefore w:val="0"/>
              <w:spacing w:before="0" w:line="240" w:lineRule="auto"/>
              <w:widowControl/>
              <w:rPr>
                <w:rFonts w:ascii="宋体" w:hAnsi="宋体" w:eastAsia="宋体" w:cs="宋体"/>
                <w:color w:val="000000"/>
                <w:spacing w:val="-6"/>
                <w:sz w:val="19"/>
                <w:szCs w:val="19"/>
                <w:highlight w:val="none"/>
                <w:lang w:val="en-US" w:eastAsia="en-US" w:bidi="ar-SA"/>
              </w:rPr>
            </w:pPr>
            <w:r>
              <w:rPr>
                <w:rFonts w:ascii="宋体" w:hAnsi="宋体" w:eastAsia="宋体" w:cs="宋体"/>
                <w:color w:val="000000"/>
                <w:spacing w:val="-6"/>
                <w:sz w:val="19"/>
                <w:szCs w:val="19"/>
                <w:highlight w:val="none"/>
                <w:lang w:val="en-US" w:eastAsia="en-US" w:bidi="ar-SA"/>
              </w:rPr>
              <w:t xml:space="preserve">投标人具有有效期内的质量管理体系认证证书、环境管理体系认证证书、职业健康安全管理体系认证证书。每提供1项得1分，本项最得3分。</w:t>
            </w:r>
            <w:r>
              <w:rPr>
                <w:rFonts w:ascii="宋体" w:hAnsi="宋体" w:eastAsia="宋体" w:cs="宋体"/>
                <w:color w:val="000000"/>
                <w:spacing w:val="-6"/>
                <w:sz w:val="19"/>
                <w:szCs w:val="19"/>
                <w:highlight w:val="none"/>
                <w:lang w:val="en-US" w:eastAsia="en-US" w:bidi="ar-SA"/>
              </w:rPr>
            </w:r>
            <w:r/>
          </w:p>
          <w:p>
            <w:pPr>
              <w:pStyle w:val="797"/>
              <w:ind w:left="0" w:right="0" w:firstLine="357"/>
              <w:jc w:val="both"/>
              <w:keepLines w:val="0"/>
              <w:keepNext w:val="0"/>
              <w:pageBreakBefore w:val="0"/>
              <w:spacing w:before="0" w:line="240" w:lineRule="auto"/>
              <w:widowControl/>
              <w:rPr>
                <w:rFonts w:ascii="宋体" w:hAnsi="宋体" w:eastAsia="宋体" w:cs="宋体"/>
                <w:color w:val="000000"/>
                <w:spacing w:val="-6"/>
                <w:sz w:val="19"/>
                <w:szCs w:val="19"/>
                <w:highlight w:val="none"/>
                <w:lang w:val="en-US" w:eastAsia="en-US" w:bidi="ar-SA"/>
              </w:rPr>
            </w:pPr>
            <w:r>
              <w:rPr>
                <w:rFonts w:ascii="宋体" w:hAnsi="宋体" w:eastAsia="宋体" w:cs="宋体"/>
                <w:b/>
                <w:bCs/>
                <w:color w:val="000000"/>
                <w:spacing w:val="-6"/>
                <w:sz w:val="19"/>
                <w:szCs w:val="19"/>
                <w:highlight w:val="none"/>
                <w:lang w:val="en-US" w:eastAsia="en-US" w:bidi="ar-SA"/>
              </w:rPr>
              <w:t xml:space="preserve">提供相关有效期内的证书扫描件，并加盖投标人公章。未提供的或无效的不得分。</w:t>
            </w:r>
            <w:r>
              <w:rPr>
                <w:rFonts w:ascii="宋体" w:hAnsi="宋体" w:eastAsia="宋体" w:cs="宋体"/>
                <w:color w:val="000000"/>
                <w:spacing w:val="-6"/>
                <w:sz w:val="19"/>
                <w:szCs w:val="19"/>
                <w:highlight w:val="none"/>
                <w:lang w:val="en-US" w:eastAsia="en-US" w:bidi="ar-SA"/>
              </w:rPr>
            </w:r>
            <w:r/>
          </w:p>
        </w:tc>
        <w:tc>
          <w:tcPr>
            <w:tcW w:w="577" w:type="dxa"/>
            <w:vAlign w:val="center"/>
            <w:textDirection w:val="lrTb"/>
            <w:noWrap w:val="false"/>
          </w:tcPr>
          <w:p>
            <w:pPr>
              <w:pStyle w:val="797"/>
              <w:ind w:left="0" w:right="0"/>
              <w:jc w:val="center"/>
              <w:keepLines w:val="0"/>
              <w:keepNext w:val="0"/>
              <w:pageBreakBefore w:val="0"/>
              <w:spacing w:before="0" w:line="240" w:lineRule="auto"/>
              <w:widowControl/>
              <w:rPr>
                <w:rFonts w:ascii="宋体" w:hAnsi="宋体" w:eastAsia="宋体" w:cs="宋体"/>
                <w:color w:val="000000"/>
                <w:sz w:val="19"/>
                <w:szCs w:val="19"/>
                <w:highlight w:val="none"/>
                <w:lang w:val="en-US" w:eastAsia="en-US" w:bidi="ar-SA"/>
              </w:rPr>
            </w:pPr>
            <w:r>
              <w:rPr>
                <w:rFonts w:ascii="宋体" w:hAnsi="宋体" w:eastAsia="宋体" w:cs="宋体"/>
                <w:color w:val="000000"/>
                <w:sz w:val="19"/>
                <w:szCs w:val="19"/>
                <w:highlight w:val="none"/>
                <w:lang w:val="en-US" w:eastAsia="en-US" w:bidi="ar-SA"/>
              </w:rPr>
              <w:t xml:space="preserve">0</w:t>
            </w:r>
            <w:r>
              <w:rPr>
                <w:rFonts w:ascii="宋体" w:hAnsi="宋体" w:eastAsia="宋体" w:cs="宋体"/>
                <w:color w:val="000000"/>
                <w:sz w:val="19"/>
                <w:szCs w:val="19"/>
                <w:highlight w:val="none"/>
                <w:lang w:val="en-US" w:eastAsia="en-US" w:bidi="ar-SA"/>
              </w:rPr>
            </w:r>
            <w:r/>
          </w:p>
        </w:tc>
        <w:tc>
          <w:tcPr>
            <w:tcW w:w="606" w:type="dxa"/>
            <w:vAlign w:val="center"/>
            <w:textDirection w:val="lrTb"/>
            <w:noWrap w:val="false"/>
          </w:tcPr>
          <w:p>
            <w:pPr>
              <w:pStyle w:val="797"/>
              <w:ind w:left="0" w:right="0"/>
              <w:jc w:val="center"/>
              <w:keepLines w:val="0"/>
              <w:keepNext w:val="0"/>
              <w:pageBreakBefore w:val="0"/>
              <w:spacing w:before="0" w:line="240" w:lineRule="auto"/>
              <w:widowControl/>
              <w:rPr>
                <w:rFonts w:ascii="宋体" w:hAnsi="宋体" w:eastAsia="宋体" w:cs="宋体"/>
                <w:color w:val="000000"/>
                <w:sz w:val="19"/>
                <w:szCs w:val="19"/>
                <w:highlight w:val="none"/>
                <w:lang w:val="en-US" w:eastAsia="en-US" w:bidi="ar-SA"/>
              </w:rPr>
            </w:pPr>
            <w:r>
              <w:rPr>
                <w:rFonts w:ascii="宋体" w:hAnsi="宋体" w:eastAsia="宋体" w:cs="宋体"/>
                <w:color w:val="000000"/>
                <w:sz w:val="19"/>
                <w:szCs w:val="19"/>
                <w:highlight w:val="none"/>
                <w:lang w:val="en-US" w:eastAsia="en-US" w:bidi="ar-SA"/>
              </w:rPr>
              <w:t xml:space="preserve">3</w:t>
            </w:r>
            <w:r>
              <w:rPr>
                <w:rFonts w:ascii="宋体" w:hAnsi="宋体" w:eastAsia="宋体" w:cs="宋体"/>
                <w:color w:val="000000"/>
                <w:sz w:val="19"/>
                <w:szCs w:val="19"/>
                <w:highlight w:val="none"/>
                <w:lang w:val="en-US" w:eastAsia="en-US" w:bidi="ar-SA"/>
              </w:rPr>
            </w:r>
            <w:r/>
          </w:p>
        </w:tc>
        <w:tc>
          <w:tcPr>
            <w:tcW w:w="659" w:type="dxa"/>
            <w:vAlign w:val="center"/>
            <w:textDirection w:val="lrTb"/>
            <w:noWrap w:val="false"/>
          </w:tcPr>
          <w:p>
            <w:pPr>
              <w:pStyle w:val="797"/>
              <w:ind w:left="0" w:right="0"/>
              <w:jc w:val="center"/>
              <w:keepLines w:val="0"/>
              <w:keepNext w:val="0"/>
              <w:pageBreakBefore w:val="0"/>
              <w:spacing w:before="0" w:line="220" w:lineRule="auto"/>
              <w:widowControl/>
              <w:rPr>
                <w:rFonts w:ascii="宋体" w:hAnsi="宋体" w:eastAsia="宋体" w:cs="宋体"/>
                <w:color w:val="000000"/>
                <w:sz w:val="19"/>
                <w:szCs w:val="19"/>
                <w:highlight w:val="none"/>
                <w:lang w:val="en-US" w:eastAsia="en-US" w:bidi="ar-SA"/>
              </w:rPr>
            </w:pPr>
            <w:r>
              <w:rPr>
                <w:rFonts w:ascii="宋体" w:hAnsi="宋体" w:eastAsia="宋体" w:cs="宋体"/>
                <w:color w:val="000000"/>
                <w:sz w:val="19"/>
                <w:szCs w:val="19"/>
                <w:highlight w:val="none"/>
                <w:lang w:val="en-US" w:eastAsia="en-US" w:bidi="ar-SA"/>
              </w:rPr>
              <w:t xml:space="preserve">否</w:t>
            </w:r>
            <w:r>
              <w:rPr>
                <w:rFonts w:ascii="宋体" w:hAnsi="宋体" w:eastAsia="宋体" w:cs="宋体"/>
                <w:color w:val="000000"/>
                <w:sz w:val="19"/>
                <w:szCs w:val="19"/>
                <w:highlight w:val="none"/>
                <w:lang w:val="en-US" w:eastAsia="en-US" w:bidi="ar-SA"/>
              </w:rPr>
            </w:r>
            <w:r/>
          </w:p>
        </w:tc>
        <w:tc>
          <w:tcPr>
            <w:tcW w:w="654" w:type="dxa"/>
            <w:vAlign w:val="center"/>
            <w:textDirection w:val="lrTb"/>
            <w:noWrap w:val="false"/>
          </w:tcPr>
          <w:p>
            <w:pPr>
              <w:pStyle w:val="797"/>
              <w:ind w:left="0" w:right="0"/>
              <w:jc w:val="center"/>
              <w:keepLines w:val="0"/>
              <w:keepNext w:val="0"/>
              <w:pageBreakBefore w:val="0"/>
              <w:spacing w:before="0" w:line="223" w:lineRule="auto"/>
              <w:widowControl/>
              <w:rPr>
                <w:rFonts w:ascii="宋体" w:hAnsi="宋体" w:eastAsia="宋体" w:cs="宋体"/>
                <w:color w:val="000000"/>
                <w:sz w:val="19"/>
                <w:szCs w:val="19"/>
                <w:highlight w:val="none"/>
                <w:lang w:val="en-US" w:eastAsia="en-US" w:bidi="ar-SA"/>
              </w:rPr>
            </w:pPr>
            <w:r>
              <w:rPr>
                <w:rFonts w:ascii="宋体" w:hAnsi="宋体" w:eastAsia="宋体" w:cs="宋体"/>
                <w:color w:val="000000"/>
                <w:sz w:val="19"/>
                <w:szCs w:val="19"/>
                <w:highlight w:val="none"/>
                <w:lang w:val="en-US" w:eastAsia="en-US" w:bidi="ar-SA"/>
              </w:rPr>
              <w:t xml:space="preserve">是</w:t>
            </w:r>
            <w:r>
              <w:rPr>
                <w:rFonts w:ascii="宋体" w:hAnsi="宋体" w:eastAsia="宋体" w:cs="宋体"/>
                <w:color w:val="000000"/>
                <w:sz w:val="19"/>
                <w:szCs w:val="19"/>
                <w:highlight w:val="none"/>
                <w:lang w:val="en-US" w:eastAsia="en-US" w:bidi="ar-SA"/>
              </w:rPr>
            </w:r>
            <w:r/>
          </w:p>
        </w:tc>
      </w:tr>
      <w:tr>
        <w:trPr>
          <w:trHeight w:val="90"/>
        </w:trPr>
        <w:tc>
          <w:tcPr>
            <w:tcW w:w="555" w:type="dxa"/>
            <w:vAlign w:val="center"/>
            <w:textDirection w:val="lrTb"/>
            <w:noWrap w:val="false"/>
          </w:tcPr>
          <w:p>
            <w:pPr>
              <w:pStyle w:val="797"/>
              <w:ind w:left="0" w:right="0"/>
              <w:jc w:val="center"/>
              <w:keepLines w:val="0"/>
              <w:keepNext w:val="0"/>
              <w:pageBreakBefore w:val="0"/>
              <w:spacing w:before="0" w:line="239" w:lineRule="auto"/>
              <w:widowControl/>
              <w:rPr>
                <w:rFonts w:ascii="宋体" w:hAnsi="宋体" w:eastAsia="宋体" w:cs="宋体"/>
                <w:color w:val="000000"/>
                <w:spacing w:val="-3"/>
                <w:sz w:val="19"/>
                <w:szCs w:val="19"/>
                <w:highlight w:val="none"/>
                <w:lang w:val="en-US" w:eastAsia="zh-CN" w:bidi="ar-SA"/>
              </w:rPr>
            </w:pPr>
            <w:r>
              <w:rPr>
                <w:rFonts w:hint="eastAsia" w:ascii="宋体" w:hAnsi="宋体" w:eastAsia="宋体" w:cs="宋体"/>
                <w:color w:val="000000"/>
                <w:spacing w:val="-3"/>
                <w:sz w:val="19"/>
                <w:szCs w:val="19"/>
                <w:highlight w:val="none"/>
                <w:lang w:val="en-US" w:eastAsia="zh-CN" w:bidi="ar-SA"/>
              </w:rPr>
              <w:t xml:space="preserve">3.3</w:t>
            </w:r>
            <w:r>
              <w:rPr>
                <w:rFonts w:ascii="宋体" w:hAnsi="宋体" w:eastAsia="宋体" w:cs="宋体"/>
                <w:color w:val="000000"/>
                <w:spacing w:val="-3"/>
                <w:sz w:val="19"/>
                <w:szCs w:val="19"/>
                <w:highlight w:val="none"/>
                <w:lang w:val="en-US" w:eastAsia="zh-CN" w:bidi="ar-SA"/>
              </w:rPr>
            </w:r>
            <w:r/>
          </w:p>
        </w:tc>
        <w:tc>
          <w:tcPr>
            <w:tcW w:w="1065" w:type="dxa"/>
            <w:vAlign w:val="center"/>
            <w:textDirection w:val="lrTb"/>
            <w:noWrap w:val="false"/>
          </w:tcPr>
          <w:p>
            <w:pPr>
              <w:pStyle w:val="797"/>
              <w:ind w:left="0" w:right="0"/>
              <w:jc w:val="center"/>
              <w:keepLines w:val="0"/>
              <w:keepNext w:val="0"/>
              <w:pageBreakBefore w:val="0"/>
              <w:spacing w:before="0" w:line="220" w:lineRule="auto"/>
              <w:widowControl/>
              <w:rPr>
                <w:rFonts w:hint="eastAsia" w:ascii="宋体" w:hAnsi="宋体" w:eastAsia="宋体" w:cs="宋体"/>
                <w:b/>
                <w:bCs/>
                <w:color w:val="000000"/>
                <w:spacing w:val="5"/>
                <w:sz w:val="19"/>
                <w:szCs w:val="19"/>
                <w:highlight w:val="none"/>
                <w:lang w:val="en-US" w:eastAsia="zh-CN" w:bidi="ar-SA"/>
              </w:rPr>
            </w:pPr>
            <w:r>
              <w:rPr>
                <w:rFonts w:ascii="宋体" w:hAnsi="宋体" w:eastAsia="宋体" w:cs="宋体"/>
                <w:b/>
                <w:bCs/>
                <w:color w:val="000000"/>
                <w:spacing w:val="5"/>
                <w:sz w:val="19"/>
                <w:szCs w:val="19"/>
                <w:highlight w:val="none"/>
                <w:lang w:val="en-US" w:eastAsia="en-US" w:bidi="ar-SA"/>
              </w:rPr>
              <w:t xml:space="preserve">技术参数响应情况</w:t>
            </w:r>
            <w:r>
              <w:rPr>
                <w:rFonts w:hint="eastAsia" w:ascii="宋体" w:hAnsi="宋体" w:eastAsia="宋体" w:cs="宋体"/>
                <w:b/>
                <w:bCs/>
                <w:color w:val="000000"/>
                <w:spacing w:val="5"/>
                <w:sz w:val="19"/>
                <w:szCs w:val="19"/>
                <w:highlight w:val="none"/>
                <w:lang w:val="en-US" w:eastAsia="zh-CN" w:bidi="ar-SA"/>
              </w:rPr>
            </w:r>
            <w:r/>
          </w:p>
        </w:tc>
        <w:tc>
          <w:tcPr>
            <w:tcW w:w="4718" w:type="dxa"/>
            <w:vAlign w:val="center"/>
            <w:textDirection w:val="lrTb"/>
            <w:noWrap w:val="false"/>
          </w:tcPr>
          <w:p>
            <w:pPr>
              <w:pStyle w:val="797"/>
              <w:ind w:left="0" w:right="0" w:firstLine="360"/>
              <w:jc w:val="both"/>
              <w:keepLines w:val="0"/>
              <w:keepNext w:val="0"/>
              <w:pageBreakBefore w:val="0"/>
              <w:spacing w:before="0" w:line="240" w:lineRule="auto"/>
              <w:widowControl/>
              <w:rPr>
                <w:rFonts w:ascii="宋体" w:hAnsi="宋体" w:eastAsia="宋体" w:cs="宋体"/>
                <w:color w:val="000000"/>
                <w:spacing w:val="-6"/>
                <w:sz w:val="19"/>
                <w:szCs w:val="19"/>
                <w:highlight w:val="none"/>
                <w:lang w:val="en-US" w:eastAsia="zh-CN" w:bidi="ar-SA"/>
              </w:rPr>
            </w:pPr>
            <w:r>
              <w:rPr>
                <w:rFonts w:hint="eastAsia" w:ascii="宋体" w:hAnsi="宋体" w:cs="宋体"/>
                <w:bCs/>
                <w:sz w:val="18"/>
                <w:szCs w:val="18"/>
                <w:highlight w:val="none"/>
              </w:rPr>
              <w:t xml:space="preserve">“★”号的条款为实质性要求必须响应，否则做无效处理。</w:t>
            </w:r>
            <w:r>
              <w:rPr>
                <w:rFonts w:hint="eastAsia" w:ascii="宋体" w:hAnsi="宋体" w:eastAsia="宋体" w:cs="宋体"/>
                <w:color w:val="000000"/>
                <w:spacing w:val="-6"/>
                <w:sz w:val="19"/>
                <w:szCs w:val="19"/>
                <w:highlight w:val="none"/>
                <w:lang w:val="en-US" w:eastAsia="zh-CN" w:bidi="ar-SA"/>
              </w:rPr>
              <w:t xml:space="preserve">“2.2技术参数要求”中“▲”号为重要参数，根据投标人所投产品与招标文件要求偏离情况进行打分，</w:t>
            </w:r>
            <w:r>
              <w:rPr>
                <w:rFonts w:hint="eastAsia" w:ascii="宋体" w:hAnsi="宋体" w:cs="宋体"/>
                <w:bCs/>
                <w:sz w:val="18"/>
                <w:szCs w:val="18"/>
                <w:highlight w:val="none"/>
              </w:rPr>
              <w:t xml:space="preserve">每有一项不满足扣1分，其他不带“▲”号为一般参数，每有一项不满足扣0.5分。</w:t>
            </w:r>
            <w:r>
              <w:rPr>
                <w:rFonts w:ascii="宋体" w:hAnsi="宋体" w:eastAsia="宋体" w:cs="宋体"/>
                <w:color w:val="000000"/>
                <w:spacing w:val="-6"/>
                <w:sz w:val="19"/>
                <w:szCs w:val="19"/>
                <w:highlight w:val="none"/>
                <w:lang w:val="en-US" w:eastAsia="zh-CN" w:bidi="ar-SA"/>
              </w:rPr>
            </w:r>
            <w:r/>
          </w:p>
          <w:p>
            <w:pPr>
              <w:pStyle w:val="797"/>
              <w:ind w:left="0" w:right="0" w:firstLine="357"/>
              <w:jc w:val="both"/>
              <w:keepLines w:val="0"/>
              <w:keepNext w:val="0"/>
              <w:pageBreakBefore w:val="0"/>
              <w:spacing w:before="0" w:line="240" w:lineRule="auto"/>
              <w:widowControl/>
              <w:rPr>
                <w:rFonts w:hint="eastAsia" w:ascii="宋体" w:hAnsi="宋体" w:eastAsia="宋体" w:cs="宋体"/>
                <w:color w:val="000000"/>
                <w:spacing w:val="-6"/>
                <w:sz w:val="19"/>
                <w:szCs w:val="19"/>
                <w:highlight w:val="none"/>
                <w:lang w:val="en-US" w:eastAsia="zh-CN" w:bidi="ar-SA"/>
              </w:rPr>
            </w:pPr>
            <w:r>
              <w:rPr>
                <w:rFonts w:hint="eastAsia" w:ascii="宋体" w:hAnsi="宋体" w:eastAsia="宋体" w:cs="宋体"/>
                <w:b/>
                <w:bCs/>
                <w:color w:val="000000"/>
                <w:spacing w:val="-6"/>
                <w:sz w:val="19"/>
                <w:szCs w:val="19"/>
                <w:highlight w:val="none"/>
                <w:lang w:val="en-US" w:eastAsia="zh-CN" w:bidi="ar-SA"/>
              </w:rPr>
              <w:t xml:space="preserve">提供技术参数偏离表及▲项对应参数的有效对应证明材料扫描件，并加盖投标人公章，未按规定提供不得分。</w:t>
            </w:r>
            <w:r>
              <w:rPr>
                <w:rFonts w:hint="eastAsia" w:ascii="宋体" w:hAnsi="宋体" w:eastAsia="宋体" w:cs="宋体"/>
                <w:color w:val="000000"/>
                <w:spacing w:val="-6"/>
                <w:sz w:val="19"/>
                <w:szCs w:val="19"/>
                <w:highlight w:val="none"/>
                <w:lang w:val="en-US" w:eastAsia="zh-CN" w:bidi="ar-SA"/>
              </w:rPr>
            </w:r>
            <w:r/>
          </w:p>
        </w:tc>
        <w:tc>
          <w:tcPr>
            <w:tcW w:w="577" w:type="dxa"/>
            <w:vAlign w:val="center"/>
            <w:textDirection w:val="lrTb"/>
            <w:noWrap w:val="false"/>
          </w:tcPr>
          <w:p>
            <w:pPr>
              <w:pStyle w:val="797"/>
              <w:ind w:left="0" w:right="0"/>
              <w:jc w:val="center"/>
              <w:keepLines w:val="0"/>
              <w:keepNext w:val="0"/>
              <w:pageBreakBefore w:val="0"/>
              <w:spacing w:before="0" w:line="240" w:lineRule="auto"/>
              <w:widowControl/>
              <w:rPr>
                <w:rFonts w:hint="eastAsia" w:ascii="宋体" w:hAnsi="宋体" w:eastAsia="宋体" w:cs="宋体"/>
                <w:color w:val="000000"/>
                <w:sz w:val="19"/>
                <w:szCs w:val="19"/>
                <w:highlight w:val="none"/>
                <w:lang w:val="en-US" w:eastAsia="zh-CN" w:bidi="ar-SA"/>
              </w:rPr>
            </w:pPr>
            <w:r>
              <w:rPr>
                <w:rFonts w:hint="eastAsia" w:ascii="宋体" w:hAnsi="宋体" w:eastAsia="宋体" w:cs="宋体"/>
                <w:color w:val="000000"/>
                <w:sz w:val="19"/>
                <w:szCs w:val="19"/>
                <w:highlight w:val="none"/>
                <w:lang w:val="en-US" w:eastAsia="zh-CN" w:bidi="ar-SA"/>
              </w:rPr>
              <w:t xml:space="preserve">0</w:t>
            </w:r>
            <w:r>
              <w:rPr>
                <w:rFonts w:hint="eastAsia" w:ascii="宋体" w:hAnsi="宋体" w:eastAsia="宋体" w:cs="宋体"/>
                <w:color w:val="000000"/>
                <w:sz w:val="19"/>
                <w:szCs w:val="19"/>
                <w:highlight w:val="none"/>
                <w:lang w:val="en-US" w:eastAsia="zh-CN" w:bidi="ar-SA"/>
              </w:rPr>
            </w:r>
            <w:r/>
          </w:p>
        </w:tc>
        <w:tc>
          <w:tcPr>
            <w:tcW w:w="606" w:type="dxa"/>
            <w:vAlign w:val="center"/>
            <w:textDirection w:val="lrTb"/>
            <w:noWrap w:val="false"/>
          </w:tcPr>
          <w:p>
            <w:pPr>
              <w:pStyle w:val="797"/>
              <w:ind w:left="0" w:right="0"/>
              <w:jc w:val="center"/>
              <w:keepLines w:val="0"/>
              <w:keepNext w:val="0"/>
              <w:pageBreakBefore w:val="0"/>
              <w:spacing w:before="0" w:line="240" w:lineRule="auto"/>
              <w:widowControl/>
              <w:rPr>
                <w:rFonts w:ascii="宋体" w:hAnsi="宋体" w:eastAsia="宋体" w:cs="宋体"/>
                <w:color w:val="000000"/>
                <w:sz w:val="19"/>
                <w:szCs w:val="19"/>
                <w:highlight w:val="none"/>
                <w:lang w:val="en-US" w:eastAsia="zh-CN" w:bidi="ar-SA"/>
              </w:rPr>
            </w:pPr>
            <w:r>
              <w:rPr>
                <w:rFonts w:hint="eastAsia" w:ascii="宋体" w:hAnsi="宋体" w:eastAsia="宋体" w:cs="宋体"/>
                <w:color w:val="000000"/>
                <w:sz w:val="19"/>
                <w:szCs w:val="19"/>
                <w:highlight w:val="none"/>
                <w:lang w:val="en-US" w:eastAsia="zh-CN" w:bidi="ar-SA"/>
              </w:rPr>
              <w:t xml:space="preserve">35</w:t>
            </w:r>
            <w:r>
              <w:rPr>
                <w:rFonts w:ascii="宋体" w:hAnsi="宋体" w:eastAsia="宋体" w:cs="宋体"/>
                <w:color w:val="000000"/>
                <w:sz w:val="19"/>
                <w:szCs w:val="19"/>
                <w:highlight w:val="none"/>
                <w:lang w:val="en-US" w:eastAsia="zh-CN" w:bidi="ar-SA"/>
              </w:rPr>
            </w:r>
            <w:r/>
          </w:p>
        </w:tc>
        <w:tc>
          <w:tcPr>
            <w:tcW w:w="659" w:type="dxa"/>
            <w:vAlign w:val="center"/>
            <w:textDirection w:val="lrTb"/>
            <w:noWrap w:val="false"/>
          </w:tcPr>
          <w:p>
            <w:pPr>
              <w:pStyle w:val="797"/>
              <w:ind w:left="0" w:right="0"/>
              <w:jc w:val="center"/>
              <w:keepLines w:val="0"/>
              <w:keepNext w:val="0"/>
              <w:pageBreakBefore w:val="0"/>
              <w:spacing w:before="0" w:line="220" w:lineRule="auto"/>
              <w:widowControl/>
              <w:rPr>
                <w:rFonts w:hint="eastAsia" w:ascii="宋体" w:hAnsi="宋体" w:eastAsia="宋体" w:cs="宋体"/>
                <w:color w:val="000000"/>
                <w:sz w:val="19"/>
                <w:szCs w:val="19"/>
                <w:highlight w:val="none"/>
                <w:lang w:val="en-US" w:eastAsia="zh-CN" w:bidi="ar-SA"/>
              </w:rPr>
            </w:pPr>
            <w:r>
              <w:rPr>
                <w:rFonts w:hint="eastAsia" w:ascii="宋体" w:hAnsi="宋体" w:eastAsia="宋体" w:cs="宋体"/>
                <w:color w:val="000000"/>
                <w:sz w:val="19"/>
                <w:szCs w:val="19"/>
                <w:highlight w:val="none"/>
                <w:lang w:val="en-US" w:eastAsia="zh-CN" w:bidi="ar-SA"/>
              </w:rPr>
              <w:t xml:space="preserve">否</w:t>
            </w:r>
            <w:r>
              <w:rPr>
                <w:rFonts w:hint="eastAsia" w:ascii="宋体" w:hAnsi="宋体" w:eastAsia="宋体" w:cs="宋体"/>
                <w:color w:val="000000"/>
                <w:sz w:val="19"/>
                <w:szCs w:val="19"/>
                <w:highlight w:val="none"/>
                <w:lang w:val="en-US" w:eastAsia="zh-CN" w:bidi="ar-SA"/>
              </w:rPr>
            </w:r>
            <w:r/>
          </w:p>
        </w:tc>
        <w:tc>
          <w:tcPr>
            <w:tcW w:w="654" w:type="dxa"/>
            <w:vAlign w:val="center"/>
            <w:textDirection w:val="lrTb"/>
            <w:noWrap w:val="false"/>
          </w:tcPr>
          <w:p>
            <w:pPr>
              <w:pStyle w:val="797"/>
              <w:ind w:left="0" w:right="0"/>
              <w:jc w:val="center"/>
              <w:keepLines w:val="0"/>
              <w:keepNext w:val="0"/>
              <w:pageBreakBefore w:val="0"/>
              <w:spacing w:before="0" w:line="223" w:lineRule="auto"/>
              <w:widowControl/>
              <w:rPr>
                <w:rFonts w:hint="eastAsia" w:ascii="宋体" w:hAnsi="宋体" w:eastAsia="宋体" w:cs="宋体"/>
                <w:color w:val="000000"/>
                <w:sz w:val="19"/>
                <w:szCs w:val="19"/>
                <w:highlight w:val="none"/>
                <w:lang w:val="en-US" w:eastAsia="zh-CN" w:bidi="ar-SA"/>
              </w:rPr>
            </w:pPr>
            <w:r>
              <w:rPr>
                <w:rFonts w:hint="eastAsia" w:ascii="宋体" w:hAnsi="宋体" w:eastAsia="宋体" w:cs="宋体"/>
                <w:color w:val="000000"/>
                <w:sz w:val="19"/>
                <w:szCs w:val="19"/>
                <w:highlight w:val="none"/>
                <w:lang w:val="en-US" w:eastAsia="zh-CN" w:bidi="ar-SA"/>
              </w:rPr>
              <w:t xml:space="preserve">是</w:t>
            </w:r>
            <w:r>
              <w:rPr>
                <w:rFonts w:hint="eastAsia" w:ascii="宋体" w:hAnsi="宋体" w:eastAsia="宋体" w:cs="宋体"/>
                <w:color w:val="000000"/>
                <w:sz w:val="19"/>
                <w:szCs w:val="19"/>
                <w:highlight w:val="none"/>
                <w:lang w:val="en-US" w:eastAsia="zh-CN" w:bidi="ar-SA"/>
              </w:rPr>
            </w:r>
            <w:r/>
          </w:p>
        </w:tc>
      </w:tr>
      <w:tr>
        <w:trPr>
          <w:trHeight w:val="1490"/>
        </w:trPr>
        <w:tc>
          <w:tcPr>
            <w:tcW w:w="555" w:type="dxa"/>
            <w:vAlign w:val="center"/>
            <w:textDirection w:val="lrTb"/>
            <w:noWrap w:val="false"/>
          </w:tcPr>
          <w:p>
            <w:pPr>
              <w:pStyle w:val="797"/>
              <w:ind w:left="0" w:right="0"/>
              <w:jc w:val="center"/>
              <w:keepLines w:val="0"/>
              <w:keepNext w:val="0"/>
              <w:pageBreakBefore w:val="0"/>
              <w:spacing w:before="0" w:line="239" w:lineRule="auto"/>
              <w:widowControl/>
              <w:rPr>
                <w:rFonts w:ascii="宋体" w:hAnsi="宋体" w:eastAsia="宋体" w:cs="宋体"/>
                <w:color w:val="000000"/>
                <w:spacing w:val="-3"/>
                <w:sz w:val="19"/>
                <w:szCs w:val="19"/>
                <w:highlight w:val="none"/>
                <w:lang w:val="en-US" w:eastAsia="zh-CN" w:bidi="ar-SA"/>
              </w:rPr>
            </w:pPr>
            <w:r>
              <w:rPr>
                <w:rFonts w:hint="eastAsia" w:ascii="宋体" w:hAnsi="宋体" w:eastAsia="宋体" w:cs="宋体"/>
                <w:color w:val="000000"/>
                <w:spacing w:val="-3"/>
                <w:sz w:val="19"/>
                <w:szCs w:val="19"/>
                <w:highlight w:val="none"/>
                <w:lang w:val="en-US" w:eastAsia="zh-CN" w:bidi="ar-SA"/>
              </w:rPr>
              <w:t xml:space="preserve">3.4</w:t>
            </w:r>
            <w:r>
              <w:rPr>
                <w:rFonts w:ascii="宋体" w:hAnsi="宋体" w:eastAsia="宋体" w:cs="宋体"/>
                <w:color w:val="000000"/>
                <w:spacing w:val="-3"/>
                <w:sz w:val="19"/>
                <w:szCs w:val="19"/>
                <w:highlight w:val="none"/>
                <w:lang w:val="en-US" w:eastAsia="zh-CN" w:bidi="ar-SA"/>
              </w:rPr>
            </w:r>
            <w:r/>
          </w:p>
        </w:tc>
        <w:tc>
          <w:tcPr>
            <w:tcW w:w="1065" w:type="dxa"/>
            <w:vAlign w:val="center"/>
            <w:textDirection w:val="lrTb"/>
            <w:noWrap w:val="false"/>
          </w:tcPr>
          <w:p>
            <w:pPr>
              <w:pStyle w:val="797"/>
              <w:ind w:left="0" w:right="0"/>
              <w:jc w:val="center"/>
              <w:keepLines w:val="0"/>
              <w:keepNext w:val="0"/>
              <w:pageBreakBefore w:val="0"/>
              <w:spacing w:before="0" w:line="239" w:lineRule="auto"/>
              <w:widowControl/>
              <w:rPr>
                <w:rFonts w:hint="eastAsia" w:ascii="宋体" w:hAnsi="宋体" w:eastAsia="宋体" w:cs="宋体"/>
                <w:b/>
                <w:bCs/>
                <w:color w:val="000000"/>
                <w:spacing w:val="-3"/>
                <w:sz w:val="19"/>
                <w:szCs w:val="19"/>
                <w:highlight w:val="none"/>
                <w:lang w:val="en-US" w:eastAsia="en-US" w:bidi="ar-SA"/>
              </w:rPr>
            </w:pPr>
            <w:r>
              <w:rPr>
                <w:rFonts w:hint="eastAsia" w:ascii="宋体" w:hAnsi="宋体" w:eastAsia="宋体" w:cs="宋体"/>
                <w:b/>
                <w:bCs/>
                <w:color w:val="000000"/>
                <w:spacing w:val="-3"/>
                <w:sz w:val="19"/>
                <w:szCs w:val="19"/>
                <w:highlight w:val="none"/>
                <w:lang w:val="en-US" w:eastAsia="en-US" w:bidi="ar-SA"/>
              </w:rPr>
              <w:t xml:space="preserve">产品实力1</w:t>
            </w:r>
            <w:r>
              <w:rPr>
                <w:rFonts w:hint="eastAsia" w:ascii="宋体" w:hAnsi="宋体" w:eastAsia="宋体" w:cs="宋体"/>
                <w:b/>
                <w:bCs/>
                <w:color w:val="000000"/>
                <w:spacing w:val="-3"/>
                <w:sz w:val="19"/>
                <w:szCs w:val="19"/>
                <w:highlight w:val="none"/>
                <w:lang w:val="en-US" w:eastAsia="en-US" w:bidi="ar-SA"/>
              </w:rPr>
            </w:r>
            <w:r/>
          </w:p>
        </w:tc>
        <w:tc>
          <w:tcPr>
            <w:tcW w:w="4718" w:type="dxa"/>
            <w:vAlign w:val="center"/>
            <w:textDirection w:val="lrTb"/>
            <w:noWrap w:val="false"/>
          </w:tcPr>
          <w:p>
            <w:pPr>
              <w:pStyle w:val="797"/>
              <w:ind w:left="0" w:right="0" w:firstLine="356"/>
              <w:jc w:val="both"/>
              <w:keepLines w:val="0"/>
              <w:keepNext w:val="0"/>
              <w:pageBreakBefore w:val="0"/>
              <w:spacing w:before="0" w:line="240" w:lineRule="auto"/>
              <w:widowControl/>
              <w:rPr>
                <w:rFonts w:ascii="宋体" w:hAnsi="宋体" w:eastAsia="宋体" w:cs="宋体"/>
                <w:color w:val="000000"/>
                <w:spacing w:val="-6"/>
                <w:sz w:val="19"/>
                <w:szCs w:val="19"/>
                <w:highlight w:val="none"/>
                <w:lang w:val="en-US" w:eastAsia="zh-CN" w:bidi="ar-SA"/>
              </w:rPr>
            </w:pPr>
            <w:r>
              <w:rPr>
                <w:rFonts w:hint="eastAsia" w:ascii="宋体" w:hAnsi="宋体" w:eastAsia="宋体" w:cs="宋体"/>
                <w:color w:val="000000"/>
                <w:spacing w:val="-6"/>
                <w:sz w:val="19"/>
                <w:szCs w:val="19"/>
                <w:highlight w:val="none"/>
                <w:lang w:val="en-US" w:eastAsia="zh-CN" w:bidi="ar-SA"/>
              </w:rPr>
              <w:t xml:space="preserve">本项目投标电梯门系统(包含但不仅限于：门 机、门控、轿门、层门、轿门锁、层门锁、开关等)的动作运行寿命达到1500万次及以上的得3分，运行寿命达到1000（含）-1500（不含）万次的得1分。</w:t>
            </w:r>
            <w:r>
              <w:rPr>
                <w:rFonts w:ascii="宋体" w:hAnsi="宋体" w:eastAsia="宋体" w:cs="宋体"/>
                <w:color w:val="000000"/>
                <w:spacing w:val="-6"/>
                <w:sz w:val="19"/>
                <w:szCs w:val="19"/>
                <w:highlight w:val="none"/>
                <w:lang w:val="en-US" w:eastAsia="zh-CN" w:bidi="ar-SA"/>
              </w:rPr>
            </w:r>
            <w:r/>
          </w:p>
          <w:p>
            <w:pPr>
              <w:pStyle w:val="797"/>
              <w:ind w:left="0" w:right="0" w:firstLine="357"/>
              <w:jc w:val="both"/>
              <w:keepLines w:val="0"/>
              <w:keepNext w:val="0"/>
              <w:pageBreakBefore w:val="0"/>
              <w:spacing w:before="0" w:line="240" w:lineRule="auto"/>
              <w:widowControl/>
              <w:rPr>
                <w:rFonts w:hint="eastAsia" w:ascii="宋体" w:hAnsi="宋体" w:eastAsia="宋体" w:cs="宋体"/>
                <w:color w:val="000000"/>
                <w:spacing w:val="-6"/>
                <w:sz w:val="19"/>
                <w:szCs w:val="19"/>
                <w:highlight w:val="none"/>
                <w:lang w:val="en-US" w:eastAsia="zh-CN" w:bidi="ar-SA"/>
              </w:rPr>
            </w:pPr>
            <w:r>
              <w:rPr>
                <w:rFonts w:hint="eastAsia" w:ascii="宋体" w:hAnsi="宋体" w:eastAsia="宋体" w:cs="宋体"/>
                <w:b/>
                <w:bCs/>
                <w:color w:val="000000"/>
                <w:spacing w:val="-6"/>
                <w:sz w:val="19"/>
                <w:szCs w:val="19"/>
                <w:highlight w:val="none"/>
                <w:lang w:val="en-US" w:eastAsia="zh-CN" w:bidi="ar-SA"/>
              </w:rPr>
              <w:t xml:space="preserve">提供具有CMA标识且国家认可的检测机构出具的检验报告扫描件，并加盖投标人公章。未提供的或无效的不得分。</w:t>
            </w:r>
            <w:r>
              <w:rPr>
                <w:rFonts w:hint="eastAsia" w:ascii="宋体" w:hAnsi="宋体" w:eastAsia="宋体" w:cs="宋体"/>
                <w:color w:val="000000"/>
                <w:spacing w:val="-6"/>
                <w:sz w:val="19"/>
                <w:szCs w:val="19"/>
                <w:highlight w:val="none"/>
                <w:lang w:val="en-US" w:eastAsia="zh-CN" w:bidi="ar-SA"/>
              </w:rPr>
            </w:r>
            <w:r/>
          </w:p>
        </w:tc>
        <w:tc>
          <w:tcPr>
            <w:tcW w:w="577" w:type="dxa"/>
            <w:vAlign w:val="center"/>
            <w:textDirection w:val="lrTb"/>
            <w:noWrap w:val="false"/>
          </w:tcPr>
          <w:p>
            <w:pPr>
              <w:pStyle w:val="797"/>
              <w:ind w:left="0" w:right="0"/>
              <w:jc w:val="center"/>
              <w:keepLines w:val="0"/>
              <w:keepNext w:val="0"/>
              <w:pageBreakBefore w:val="0"/>
              <w:spacing w:before="0" w:line="240" w:lineRule="auto"/>
              <w:widowControl/>
              <w:rPr>
                <w:rFonts w:ascii="宋体" w:hAnsi="宋体" w:eastAsia="宋体" w:cs="宋体"/>
                <w:color w:val="000000"/>
                <w:sz w:val="19"/>
                <w:szCs w:val="19"/>
                <w:highlight w:val="none"/>
                <w:lang w:val="en-US" w:eastAsia="zh-CN" w:bidi="ar-SA"/>
              </w:rPr>
            </w:pPr>
            <w:r>
              <w:rPr>
                <w:rFonts w:hint="eastAsia" w:ascii="宋体" w:hAnsi="宋体" w:eastAsia="宋体" w:cs="宋体"/>
                <w:color w:val="000000"/>
                <w:sz w:val="19"/>
                <w:szCs w:val="19"/>
                <w:highlight w:val="none"/>
                <w:lang w:val="en-US" w:eastAsia="zh-CN" w:bidi="ar-SA"/>
              </w:rPr>
              <w:t xml:space="preserve">0</w:t>
            </w:r>
            <w:r>
              <w:rPr>
                <w:rFonts w:ascii="宋体" w:hAnsi="宋体" w:eastAsia="宋体" w:cs="宋体"/>
                <w:color w:val="000000"/>
                <w:sz w:val="19"/>
                <w:szCs w:val="19"/>
                <w:highlight w:val="none"/>
                <w:lang w:val="en-US" w:eastAsia="zh-CN" w:bidi="ar-SA"/>
              </w:rPr>
            </w:r>
            <w:r/>
          </w:p>
        </w:tc>
        <w:tc>
          <w:tcPr>
            <w:tcW w:w="606" w:type="dxa"/>
            <w:vAlign w:val="center"/>
            <w:textDirection w:val="lrTb"/>
            <w:noWrap w:val="false"/>
          </w:tcPr>
          <w:p>
            <w:pPr>
              <w:pStyle w:val="797"/>
              <w:ind w:left="0" w:right="0"/>
              <w:jc w:val="center"/>
              <w:keepLines w:val="0"/>
              <w:keepNext w:val="0"/>
              <w:pageBreakBefore w:val="0"/>
              <w:spacing w:before="0" w:line="240" w:lineRule="auto"/>
              <w:widowControl/>
              <w:rPr>
                <w:rFonts w:ascii="宋体" w:hAnsi="宋体" w:eastAsia="宋体" w:cs="宋体"/>
                <w:color w:val="000000"/>
                <w:sz w:val="19"/>
                <w:szCs w:val="19"/>
                <w:highlight w:val="none"/>
                <w:lang w:val="en-US" w:eastAsia="zh-CN" w:bidi="ar-SA"/>
              </w:rPr>
            </w:pPr>
            <w:r>
              <w:rPr>
                <w:rFonts w:hint="eastAsia" w:ascii="宋体" w:hAnsi="宋体" w:eastAsia="宋体" w:cs="宋体"/>
                <w:color w:val="000000"/>
                <w:sz w:val="19"/>
                <w:szCs w:val="19"/>
                <w:highlight w:val="none"/>
                <w:lang w:val="en-US" w:eastAsia="zh-CN" w:bidi="ar-SA"/>
              </w:rPr>
              <w:t xml:space="preserve">3</w:t>
            </w:r>
            <w:r>
              <w:rPr>
                <w:rFonts w:ascii="宋体" w:hAnsi="宋体" w:eastAsia="宋体" w:cs="宋体"/>
                <w:color w:val="000000"/>
                <w:sz w:val="19"/>
                <w:szCs w:val="19"/>
                <w:highlight w:val="none"/>
                <w:lang w:val="en-US" w:eastAsia="zh-CN" w:bidi="ar-SA"/>
              </w:rPr>
            </w:r>
            <w:r/>
          </w:p>
        </w:tc>
        <w:tc>
          <w:tcPr>
            <w:tcW w:w="659" w:type="dxa"/>
            <w:vAlign w:val="center"/>
            <w:textDirection w:val="lrTb"/>
            <w:noWrap w:val="false"/>
          </w:tcPr>
          <w:p>
            <w:pPr>
              <w:pStyle w:val="797"/>
              <w:ind w:left="0" w:right="0"/>
              <w:jc w:val="center"/>
              <w:keepLines w:val="0"/>
              <w:keepNext w:val="0"/>
              <w:pageBreakBefore w:val="0"/>
              <w:spacing w:before="0" w:line="220" w:lineRule="auto"/>
              <w:widowControl/>
              <w:rPr>
                <w:rFonts w:hint="eastAsia" w:ascii="宋体" w:hAnsi="宋体" w:eastAsia="宋体" w:cs="宋体"/>
                <w:color w:val="000000"/>
                <w:sz w:val="19"/>
                <w:szCs w:val="19"/>
                <w:highlight w:val="none"/>
                <w:lang w:val="en-US" w:eastAsia="zh-CN" w:bidi="ar-SA"/>
              </w:rPr>
            </w:pPr>
            <w:r>
              <w:rPr>
                <w:rFonts w:hint="eastAsia" w:ascii="宋体" w:hAnsi="宋体" w:eastAsia="宋体" w:cs="宋体"/>
                <w:color w:val="000000"/>
                <w:sz w:val="19"/>
                <w:szCs w:val="19"/>
                <w:highlight w:val="none"/>
                <w:lang w:val="en-US" w:eastAsia="zh-CN" w:bidi="ar-SA"/>
              </w:rPr>
              <w:t xml:space="preserve">否</w:t>
            </w:r>
            <w:r>
              <w:rPr>
                <w:rFonts w:hint="eastAsia" w:ascii="宋体" w:hAnsi="宋体" w:eastAsia="宋体" w:cs="宋体"/>
                <w:color w:val="000000"/>
                <w:sz w:val="19"/>
                <w:szCs w:val="19"/>
                <w:highlight w:val="none"/>
                <w:lang w:val="en-US" w:eastAsia="zh-CN" w:bidi="ar-SA"/>
              </w:rPr>
            </w:r>
            <w:r/>
          </w:p>
        </w:tc>
        <w:tc>
          <w:tcPr>
            <w:tcW w:w="654" w:type="dxa"/>
            <w:vAlign w:val="center"/>
            <w:textDirection w:val="lrTb"/>
            <w:noWrap w:val="false"/>
          </w:tcPr>
          <w:p>
            <w:pPr>
              <w:pStyle w:val="797"/>
              <w:ind w:left="0" w:right="0"/>
              <w:jc w:val="center"/>
              <w:keepLines w:val="0"/>
              <w:keepNext w:val="0"/>
              <w:pageBreakBefore w:val="0"/>
              <w:spacing w:before="0" w:line="223" w:lineRule="auto"/>
              <w:widowControl/>
              <w:rPr>
                <w:rFonts w:hint="eastAsia" w:ascii="宋体" w:hAnsi="宋体" w:eastAsia="宋体" w:cs="宋体"/>
                <w:color w:val="000000"/>
                <w:sz w:val="19"/>
                <w:szCs w:val="19"/>
                <w:highlight w:val="none"/>
                <w:lang w:val="en-US" w:eastAsia="zh-CN" w:bidi="ar-SA"/>
              </w:rPr>
            </w:pPr>
            <w:r>
              <w:rPr>
                <w:rFonts w:hint="eastAsia" w:ascii="宋体" w:hAnsi="宋体" w:eastAsia="宋体" w:cs="宋体"/>
                <w:color w:val="000000"/>
                <w:sz w:val="19"/>
                <w:szCs w:val="19"/>
                <w:highlight w:val="none"/>
                <w:lang w:val="en-US" w:eastAsia="zh-CN" w:bidi="ar-SA"/>
              </w:rPr>
              <w:t xml:space="preserve">是</w:t>
            </w:r>
            <w:r>
              <w:rPr>
                <w:rFonts w:hint="eastAsia" w:ascii="宋体" w:hAnsi="宋体" w:eastAsia="宋体" w:cs="宋体"/>
                <w:color w:val="000000"/>
                <w:sz w:val="19"/>
                <w:szCs w:val="19"/>
                <w:highlight w:val="none"/>
                <w:lang w:val="en-US" w:eastAsia="zh-CN" w:bidi="ar-SA"/>
              </w:rPr>
            </w:r>
            <w:r/>
          </w:p>
        </w:tc>
      </w:tr>
      <w:tr>
        <w:trPr>
          <w:trHeight w:val="1371"/>
        </w:trPr>
        <w:tc>
          <w:tcPr>
            <w:tcW w:w="555" w:type="dxa"/>
            <w:vAlign w:val="center"/>
            <w:textDirection w:val="lrTb"/>
            <w:noWrap w:val="false"/>
          </w:tcPr>
          <w:p>
            <w:pPr>
              <w:pStyle w:val="797"/>
              <w:ind w:left="0" w:right="0"/>
              <w:jc w:val="center"/>
              <w:keepLines w:val="0"/>
              <w:keepNext w:val="0"/>
              <w:pageBreakBefore w:val="0"/>
              <w:spacing w:before="0" w:line="239" w:lineRule="auto"/>
              <w:widowControl/>
              <w:rPr>
                <w:rFonts w:ascii="宋体" w:hAnsi="宋体" w:eastAsia="宋体" w:cs="宋体"/>
                <w:color w:val="000000"/>
                <w:spacing w:val="-3"/>
                <w:sz w:val="19"/>
                <w:szCs w:val="19"/>
                <w:highlight w:val="none"/>
                <w:lang w:val="en-US" w:eastAsia="zh-CN" w:bidi="ar-SA"/>
              </w:rPr>
            </w:pPr>
            <w:r>
              <w:rPr>
                <w:rFonts w:hint="eastAsia" w:ascii="宋体" w:hAnsi="宋体" w:eastAsia="宋体" w:cs="宋体"/>
                <w:color w:val="000000"/>
                <w:spacing w:val="-3"/>
                <w:sz w:val="19"/>
                <w:szCs w:val="19"/>
                <w:highlight w:val="none"/>
                <w:lang w:val="en-US" w:eastAsia="zh-CN" w:bidi="ar-SA"/>
              </w:rPr>
              <w:t xml:space="preserve">3.5</w:t>
            </w:r>
            <w:r>
              <w:rPr>
                <w:rFonts w:ascii="宋体" w:hAnsi="宋体" w:eastAsia="宋体" w:cs="宋体"/>
                <w:color w:val="000000"/>
                <w:spacing w:val="-3"/>
                <w:sz w:val="19"/>
                <w:szCs w:val="19"/>
                <w:highlight w:val="none"/>
                <w:lang w:val="en-US" w:eastAsia="zh-CN" w:bidi="ar-SA"/>
              </w:rPr>
            </w:r>
            <w:r/>
          </w:p>
        </w:tc>
        <w:tc>
          <w:tcPr>
            <w:tcW w:w="1065" w:type="dxa"/>
            <w:vAlign w:val="center"/>
            <w:textDirection w:val="lrTb"/>
            <w:noWrap w:val="false"/>
          </w:tcPr>
          <w:p>
            <w:pPr>
              <w:pStyle w:val="797"/>
              <w:ind w:left="0" w:right="0"/>
              <w:jc w:val="center"/>
              <w:keepLines w:val="0"/>
              <w:keepNext w:val="0"/>
              <w:pageBreakBefore w:val="0"/>
              <w:spacing w:before="0" w:line="239" w:lineRule="auto"/>
              <w:widowControl/>
              <w:rPr>
                <w:rFonts w:hint="eastAsia" w:ascii="宋体" w:hAnsi="宋体" w:eastAsia="宋体" w:cs="宋体"/>
                <w:b/>
                <w:bCs/>
                <w:color w:val="000000"/>
                <w:spacing w:val="-3"/>
                <w:sz w:val="19"/>
                <w:szCs w:val="19"/>
                <w:highlight w:val="none"/>
                <w:lang w:val="en-US" w:eastAsia="en-US" w:bidi="ar-SA"/>
              </w:rPr>
            </w:pPr>
            <w:r>
              <w:rPr>
                <w:rFonts w:hint="eastAsia" w:ascii="宋体" w:hAnsi="宋体" w:eastAsia="宋体" w:cs="宋体"/>
                <w:b/>
                <w:bCs/>
                <w:color w:val="000000"/>
                <w:spacing w:val="-3"/>
                <w:sz w:val="19"/>
                <w:szCs w:val="19"/>
                <w:highlight w:val="none"/>
                <w:lang w:val="en-US" w:eastAsia="en-US" w:bidi="ar-SA"/>
              </w:rPr>
              <w:t xml:space="preserve">产品实力2</w:t>
            </w:r>
            <w:r>
              <w:rPr>
                <w:rFonts w:hint="eastAsia" w:ascii="宋体" w:hAnsi="宋体" w:eastAsia="宋体" w:cs="宋体"/>
                <w:b/>
                <w:bCs/>
                <w:color w:val="000000"/>
                <w:spacing w:val="-3"/>
                <w:sz w:val="19"/>
                <w:szCs w:val="19"/>
                <w:highlight w:val="none"/>
                <w:lang w:val="en-US" w:eastAsia="en-US" w:bidi="ar-SA"/>
              </w:rPr>
            </w:r>
            <w:r/>
          </w:p>
        </w:tc>
        <w:tc>
          <w:tcPr>
            <w:tcW w:w="4718" w:type="dxa"/>
            <w:vAlign w:val="center"/>
            <w:textDirection w:val="lrTb"/>
            <w:noWrap w:val="false"/>
          </w:tcPr>
          <w:p>
            <w:pPr>
              <w:pStyle w:val="797"/>
              <w:ind w:left="0" w:right="0" w:firstLine="356"/>
              <w:jc w:val="both"/>
              <w:keepLines w:val="0"/>
              <w:keepNext w:val="0"/>
              <w:pageBreakBefore w:val="0"/>
              <w:spacing w:before="0" w:line="240" w:lineRule="auto"/>
              <w:widowControl/>
              <w:rPr>
                <w:rFonts w:hint="eastAsia" w:ascii="宋体" w:hAnsi="宋体" w:eastAsia="宋体" w:cs="宋体"/>
                <w:color w:val="000000"/>
                <w:spacing w:val="-6"/>
                <w:sz w:val="19"/>
                <w:szCs w:val="19"/>
                <w:highlight w:val="none"/>
                <w:lang w:val="en-US" w:eastAsia="zh-CN" w:bidi="ar-SA"/>
              </w:rPr>
            </w:pPr>
            <w:r>
              <w:rPr>
                <w:rFonts w:hint="eastAsia" w:ascii="宋体" w:hAnsi="宋体" w:eastAsia="宋体" w:cs="宋体"/>
                <w:color w:val="000000"/>
                <w:spacing w:val="-6"/>
                <w:sz w:val="19"/>
                <w:szCs w:val="19"/>
                <w:highlight w:val="none"/>
                <w:lang w:val="en-US" w:eastAsia="zh-CN" w:bidi="ar-SA"/>
              </w:rPr>
              <w:t xml:space="preserve">本项目投标电梯限速器带钢丝绳进行的动作寿命试验达到550万次及以上仍能保证限速器满足国标GB/T 7588.1-2020规定的测速与提拉力要求的得3分，达到300（含）-550（不含）万次及以上仍能保证限速器满足国标GB/T 7588.1-2020规定的测速与提拉力要求的得1分。</w:t>
            </w:r>
            <w:r>
              <w:rPr>
                <w:rFonts w:hint="eastAsia" w:ascii="宋体" w:hAnsi="宋体" w:eastAsia="宋体" w:cs="宋体"/>
                <w:color w:val="000000"/>
                <w:spacing w:val="-6"/>
                <w:sz w:val="19"/>
                <w:szCs w:val="19"/>
                <w:highlight w:val="none"/>
                <w:lang w:val="en-US" w:eastAsia="zh-CN" w:bidi="ar-SA"/>
              </w:rPr>
            </w:r>
            <w:r/>
          </w:p>
          <w:p>
            <w:pPr>
              <w:pStyle w:val="797"/>
              <w:ind w:left="0" w:right="0" w:firstLine="357"/>
              <w:jc w:val="both"/>
              <w:keepLines w:val="0"/>
              <w:keepNext w:val="0"/>
              <w:pageBreakBefore w:val="0"/>
              <w:spacing w:before="0" w:line="240" w:lineRule="auto"/>
              <w:widowControl/>
              <w:rPr>
                <w:rFonts w:hint="eastAsia" w:ascii="宋体" w:hAnsi="宋体" w:eastAsia="宋体" w:cs="宋体"/>
                <w:color w:val="000000"/>
                <w:spacing w:val="-6"/>
                <w:sz w:val="19"/>
                <w:szCs w:val="19"/>
                <w:highlight w:val="none"/>
                <w:lang w:val="en-US" w:eastAsia="zh-CN" w:bidi="ar-SA"/>
              </w:rPr>
            </w:pPr>
            <w:r>
              <w:rPr>
                <w:rFonts w:hint="eastAsia" w:ascii="宋体" w:hAnsi="宋体" w:eastAsia="宋体" w:cs="宋体"/>
                <w:b/>
                <w:bCs/>
                <w:color w:val="000000"/>
                <w:spacing w:val="-6"/>
                <w:sz w:val="19"/>
                <w:szCs w:val="19"/>
                <w:highlight w:val="none"/>
                <w:lang w:val="en-US" w:eastAsia="zh-CN" w:bidi="ar-SA"/>
              </w:rPr>
              <w:t xml:space="preserve">提供具有CMA标识且国家认可的检测机构出具的检验报告扫描件，并加盖投标人公章。未提供的或无效的不得分。</w:t>
            </w:r>
            <w:r>
              <w:rPr>
                <w:rFonts w:hint="eastAsia" w:ascii="宋体" w:hAnsi="宋体" w:eastAsia="宋体" w:cs="宋体"/>
                <w:color w:val="000000"/>
                <w:spacing w:val="-6"/>
                <w:sz w:val="19"/>
                <w:szCs w:val="19"/>
                <w:highlight w:val="none"/>
                <w:lang w:val="en-US" w:eastAsia="zh-CN" w:bidi="ar-SA"/>
              </w:rPr>
            </w:r>
            <w:r/>
          </w:p>
        </w:tc>
        <w:tc>
          <w:tcPr>
            <w:tcW w:w="577" w:type="dxa"/>
            <w:vAlign w:val="center"/>
            <w:textDirection w:val="lrTb"/>
            <w:noWrap w:val="false"/>
          </w:tcPr>
          <w:p>
            <w:pPr>
              <w:pStyle w:val="797"/>
              <w:ind w:left="0" w:right="0"/>
              <w:jc w:val="center"/>
              <w:keepLines w:val="0"/>
              <w:keepNext w:val="0"/>
              <w:pageBreakBefore w:val="0"/>
              <w:spacing w:before="0" w:line="240" w:lineRule="auto"/>
              <w:widowControl/>
              <w:rPr>
                <w:rFonts w:hint="eastAsia" w:ascii="宋体" w:hAnsi="宋体" w:eastAsia="宋体" w:cs="宋体"/>
                <w:color w:val="000000"/>
                <w:sz w:val="19"/>
                <w:szCs w:val="19"/>
                <w:highlight w:val="none"/>
                <w:lang w:val="en-US" w:eastAsia="zh-CN" w:bidi="ar-SA"/>
              </w:rPr>
            </w:pPr>
            <w:r>
              <w:rPr>
                <w:rFonts w:hint="eastAsia" w:ascii="宋体" w:hAnsi="宋体" w:eastAsia="宋体" w:cs="宋体"/>
                <w:color w:val="000000"/>
                <w:sz w:val="19"/>
                <w:szCs w:val="19"/>
                <w:highlight w:val="none"/>
                <w:lang w:val="en-US" w:eastAsia="zh-CN" w:bidi="ar-SA"/>
              </w:rPr>
              <w:t xml:space="preserve">0</w:t>
            </w:r>
            <w:r>
              <w:rPr>
                <w:rFonts w:hint="eastAsia" w:ascii="宋体" w:hAnsi="宋体" w:eastAsia="宋体" w:cs="宋体"/>
                <w:color w:val="000000"/>
                <w:sz w:val="19"/>
                <w:szCs w:val="19"/>
                <w:highlight w:val="none"/>
                <w:lang w:val="en-US" w:eastAsia="zh-CN" w:bidi="ar-SA"/>
              </w:rPr>
            </w:r>
            <w:r/>
          </w:p>
        </w:tc>
        <w:tc>
          <w:tcPr>
            <w:tcW w:w="606" w:type="dxa"/>
            <w:vAlign w:val="center"/>
            <w:textDirection w:val="lrTb"/>
            <w:noWrap w:val="false"/>
          </w:tcPr>
          <w:p>
            <w:pPr>
              <w:pStyle w:val="797"/>
              <w:ind w:left="0" w:right="0"/>
              <w:jc w:val="center"/>
              <w:keepLines w:val="0"/>
              <w:keepNext w:val="0"/>
              <w:pageBreakBefore w:val="0"/>
              <w:spacing w:before="0" w:line="240" w:lineRule="auto"/>
              <w:widowControl/>
              <w:rPr>
                <w:rFonts w:ascii="宋体" w:hAnsi="宋体" w:eastAsia="宋体" w:cs="宋体"/>
                <w:color w:val="000000"/>
                <w:sz w:val="19"/>
                <w:szCs w:val="19"/>
                <w:highlight w:val="none"/>
                <w:lang w:val="en-US" w:eastAsia="zh-CN" w:bidi="ar-SA"/>
              </w:rPr>
            </w:pPr>
            <w:r>
              <w:rPr>
                <w:rFonts w:hint="eastAsia" w:ascii="宋体" w:hAnsi="宋体" w:eastAsia="宋体" w:cs="宋体"/>
                <w:color w:val="000000"/>
                <w:sz w:val="19"/>
                <w:szCs w:val="19"/>
                <w:highlight w:val="none"/>
                <w:lang w:val="en-US" w:eastAsia="zh-CN" w:bidi="ar-SA"/>
              </w:rPr>
              <w:t xml:space="preserve">3</w:t>
            </w:r>
            <w:r>
              <w:rPr>
                <w:rFonts w:ascii="宋体" w:hAnsi="宋体" w:eastAsia="宋体" w:cs="宋体"/>
                <w:color w:val="000000"/>
                <w:sz w:val="19"/>
                <w:szCs w:val="19"/>
                <w:highlight w:val="none"/>
                <w:lang w:val="en-US" w:eastAsia="zh-CN" w:bidi="ar-SA"/>
              </w:rPr>
            </w:r>
            <w:r/>
          </w:p>
        </w:tc>
        <w:tc>
          <w:tcPr>
            <w:tcW w:w="659" w:type="dxa"/>
            <w:vAlign w:val="center"/>
            <w:textDirection w:val="lrTb"/>
            <w:noWrap w:val="false"/>
          </w:tcPr>
          <w:p>
            <w:pPr>
              <w:pStyle w:val="797"/>
              <w:ind w:left="0" w:right="0"/>
              <w:jc w:val="center"/>
              <w:keepLines w:val="0"/>
              <w:keepNext w:val="0"/>
              <w:pageBreakBefore w:val="0"/>
              <w:spacing w:before="0" w:line="220" w:lineRule="auto"/>
              <w:widowControl/>
              <w:rPr>
                <w:rFonts w:hint="eastAsia" w:ascii="宋体" w:hAnsi="宋体" w:eastAsia="宋体" w:cs="宋体"/>
                <w:color w:val="000000"/>
                <w:sz w:val="19"/>
                <w:szCs w:val="19"/>
                <w:highlight w:val="none"/>
                <w:lang w:val="en-US" w:eastAsia="zh-CN" w:bidi="ar-SA"/>
              </w:rPr>
            </w:pPr>
            <w:r>
              <w:rPr>
                <w:rFonts w:hint="eastAsia" w:ascii="宋体" w:hAnsi="宋体" w:eastAsia="宋体" w:cs="宋体"/>
                <w:color w:val="000000"/>
                <w:sz w:val="19"/>
                <w:szCs w:val="19"/>
                <w:highlight w:val="none"/>
                <w:lang w:val="en-US" w:eastAsia="zh-CN" w:bidi="ar-SA"/>
              </w:rPr>
              <w:t xml:space="preserve">否</w:t>
            </w:r>
            <w:r>
              <w:rPr>
                <w:rFonts w:hint="eastAsia" w:ascii="宋体" w:hAnsi="宋体" w:eastAsia="宋体" w:cs="宋体"/>
                <w:color w:val="000000"/>
                <w:sz w:val="19"/>
                <w:szCs w:val="19"/>
                <w:highlight w:val="none"/>
                <w:lang w:val="en-US" w:eastAsia="zh-CN" w:bidi="ar-SA"/>
              </w:rPr>
            </w:r>
            <w:r/>
          </w:p>
        </w:tc>
        <w:tc>
          <w:tcPr>
            <w:tcW w:w="654" w:type="dxa"/>
            <w:vAlign w:val="center"/>
            <w:textDirection w:val="lrTb"/>
            <w:noWrap w:val="false"/>
          </w:tcPr>
          <w:p>
            <w:pPr>
              <w:pStyle w:val="797"/>
              <w:ind w:left="0" w:right="0"/>
              <w:jc w:val="center"/>
              <w:keepLines w:val="0"/>
              <w:keepNext w:val="0"/>
              <w:pageBreakBefore w:val="0"/>
              <w:spacing w:before="0" w:line="223" w:lineRule="auto"/>
              <w:widowControl/>
              <w:rPr>
                <w:rFonts w:hint="eastAsia" w:ascii="宋体" w:hAnsi="宋体" w:eastAsia="宋体" w:cs="宋体"/>
                <w:color w:val="000000"/>
                <w:sz w:val="19"/>
                <w:szCs w:val="19"/>
                <w:highlight w:val="none"/>
                <w:lang w:val="en-US" w:eastAsia="zh-CN" w:bidi="ar-SA"/>
              </w:rPr>
            </w:pPr>
            <w:r>
              <w:rPr>
                <w:rFonts w:hint="eastAsia" w:ascii="宋体" w:hAnsi="宋体" w:eastAsia="宋体" w:cs="宋体"/>
                <w:color w:val="000000"/>
                <w:sz w:val="19"/>
                <w:szCs w:val="19"/>
                <w:highlight w:val="none"/>
                <w:lang w:val="en-US" w:eastAsia="zh-CN" w:bidi="ar-SA"/>
              </w:rPr>
              <w:t xml:space="preserve">是</w:t>
            </w:r>
            <w:r>
              <w:rPr>
                <w:rFonts w:hint="eastAsia" w:ascii="宋体" w:hAnsi="宋体" w:eastAsia="宋体" w:cs="宋体"/>
                <w:color w:val="000000"/>
                <w:sz w:val="19"/>
                <w:szCs w:val="19"/>
                <w:highlight w:val="none"/>
                <w:lang w:val="en-US" w:eastAsia="zh-CN" w:bidi="ar-SA"/>
              </w:rPr>
            </w:r>
            <w:r/>
          </w:p>
        </w:tc>
      </w:tr>
      <w:tr>
        <w:trPr>
          <w:trHeight w:val="1386"/>
        </w:trPr>
        <w:tc>
          <w:tcPr>
            <w:tcW w:w="555" w:type="dxa"/>
            <w:vAlign w:val="center"/>
            <w:textDirection w:val="lrTb"/>
            <w:noWrap w:val="false"/>
          </w:tcPr>
          <w:p>
            <w:pPr>
              <w:pStyle w:val="797"/>
              <w:ind w:left="0" w:right="0"/>
              <w:jc w:val="center"/>
              <w:keepLines w:val="0"/>
              <w:keepNext w:val="0"/>
              <w:pageBreakBefore w:val="0"/>
              <w:spacing w:before="0" w:line="239" w:lineRule="auto"/>
              <w:widowControl/>
              <w:rPr>
                <w:rFonts w:ascii="宋体" w:hAnsi="宋体" w:eastAsia="宋体" w:cs="宋体"/>
                <w:color w:val="000000"/>
                <w:spacing w:val="-3"/>
                <w:sz w:val="19"/>
                <w:szCs w:val="19"/>
                <w:highlight w:val="none"/>
                <w:lang w:val="en-US" w:eastAsia="zh-CN" w:bidi="ar-SA"/>
              </w:rPr>
            </w:pPr>
            <w:r>
              <w:rPr>
                <w:rFonts w:hint="eastAsia" w:ascii="宋体" w:hAnsi="宋体" w:eastAsia="宋体" w:cs="宋体"/>
                <w:color w:val="000000"/>
                <w:spacing w:val="-3"/>
                <w:sz w:val="19"/>
                <w:szCs w:val="19"/>
                <w:highlight w:val="none"/>
                <w:lang w:val="en-US" w:eastAsia="zh-CN" w:bidi="ar-SA"/>
              </w:rPr>
              <w:t xml:space="preserve">3</w:t>
            </w:r>
            <w:r>
              <w:rPr>
                <w:rFonts w:ascii="宋体" w:hAnsi="宋体" w:eastAsia="宋体" w:cs="宋体"/>
                <w:color w:val="000000"/>
                <w:spacing w:val="-3"/>
                <w:sz w:val="19"/>
                <w:szCs w:val="19"/>
                <w:highlight w:val="none"/>
                <w:lang w:val="en-US" w:eastAsia="zh-CN" w:bidi="ar-SA"/>
              </w:rPr>
              <w:t xml:space="preserve">.</w:t>
            </w:r>
            <w:r>
              <w:rPr>
                <w:rFonts w:hint="eastAsia" w:ascii="宋体" w:hAnsi="宋体" w:eastAsia="宋体" w:cs="宋体"/>
                <w:color w:val="000000"/>
                <w:spacing w:val="-3"/>
                <w:sz w:val="19"/>
                <w:szCs w:val="19"/>
                <w:highlight w:val="none"/>
                <w:lang w:val="en-US" w:eastAsia="zh-CN" w:bidi="ar-SA"/>
              </w:rPr>
              <w:t xml:space="preserve">6</w:t>
            </w:r>
            <w:r>
              <w:rPr>
                <w:rFonts w:ascii="宋体" w:hAnsi="宋体" w:eastAsia="宋体" w:cs="宋体"/>
                <w:color w:val="000000"/>
                <w:spacing w:val="-3"/>
                <w:sz w:val="19"/>
                <w:szCs w:val="19"/>
                <w:highlight w:val="none"/>
                <w:lang w:val="en-US" w:eastAsia="zh-CN" w:bidi="ar-SA"/>
              </w:rPr>
            </w:r>
            <w:r/>
          </w:p>
        </w:tc>
        <w:tc>
          <w:tcPr>
            <w:tcW w:w="1065" w:type="dxa"/>
            <w:vAlign w:val="center"/>
            <w:textDirection w:val="lrTb"/>
            <w:noWrap w:val="false"/>
          </w:tcPr>
          <w:p>
            <w:pPr>
              <w:pStyle w:val="797"/>
              <w:ind w:left="0" w:right="0"/>
              <w:jc w:val="center"/>
              <w:keepLines w:val="0"/>
              <w:keepNext w:val="0"/>
              <w:pageBreakBefore w:val="0"/>
              <w:spacing w:before="0" w:line="239" w:lineRule="auto"/>
              <w:widowControl/>
              <w:rPr>
                <w:rFonts w:hint="eastAsia" w:ascii="宋体" w:hAnsi="宋体" w:eastAsia="宋体" w:cs="宋体"/>
                <w:b/>
                <w:bCs/>
                <w:color w:val="000000"/>
                <w:spacing w:val="-3"/>
                <w:sz w:val="19"/>
                <w:szCs w:val="19"/>
                <w:highlight w:val="none"/>
                <w:lang w:val="en-US" w:eastAsia="en-US" w:bidi="ar-SA"/>
              </w:rPr>
            </w:pPr>
            <w:r>
              <w:rPr>
                <w:rFonts w:hint="eastAsia" w:ascii="宋体" w:hAnsi="宋体" w:eastAsia="宋体" w:cs="宋体"/>
                <w:b/>
                <w:bCs/>
                <w:color w:val="000000"/>
                <w:spacing w:val="-3"/>
                <w:sz w:val="19"/>
                <w:szCs w:val="19"/>
                <w:highlight w:val="none"/>
                <w:lang w:val="en-US" w:eastAsia="en-US" w:bidi="ar-SA"/>
              </w:rPr>
              <w:t xml:space="preserve">产品实力3</w:t>
            </w:r>
            <w:r>
              <w:rPr>
                <w:rFonts w:hint="eastAsia" w:ascii="宋体" w:hAnsi="宋体" w:eastAsia="宋体" w:cs="宋体"/>
                <w:b/>
                <w:bCs/>
                <w:color w:val="000000"/>
                <w:spacing w:val="-3"/>
                <w:sz w:val="19"/>
                <w:szCs w:val="19"/>
                <w:highlight w:val="none"/>
                <w:lang w:val="en-US" w:eastAsia="en-US" w:bidi="ar-SA"/>
              </w:rPr>
            </w:r>
            <w:r/>
          </w:p>
        </w:tc>
        <w:tc>
          <w:tcPr>
            <w:tcW w:w="4718" w:type="dxa"/>
            <w:vAlign w:val="center"/>
            <w:textDirection w:val="lrTb"/>
            <w:noWrap w:val="false"/>
          </w:tcPr>
          <w:p>
            <w:pPr>
              <w:pStyle w:val="797"/>
              <w:ind w:left="0" w:right="0" w:firstLine="356"/>
              <w:jc w:val="both"/>
              <w:keepLines w:val="0"/>
              <w:keepNext w:val="0"/>
              <w:pageBreakBefore w:val="0"/>
              <w:spacing w:before="0" w:line="240" w:lineRule="auto"/>
              <w:widowControl/>
              <w:rPr>
                <w:rFonts w:ascii="宋体" w:hAnsi="宋体" w:eastAsia="宋体" w:cs="宋体"/>
                <w:color w:val="000000"/>
                <w:spacing w:val="-6"/>
                <w:sz w:val="19"/>
                <w:szCs w:val="19"/>
                <w:highlight w:val="none"/>
                <w:lang w:val="en-US" w:eastAsia="zh-CN" w:bidi="ar-SA"/>
              </w:rPr>
            </w:pPr>
            <w:r>
              <w:rPr>
                <w:rFonts w:hint="eastAsia" w:ascii="宋体" w:hAnsi="宋体" w:eastAsia="宋体" w:cs="宋体"/>
                <w:color w:val="000000"/>
                <w:spacing w:val="-6"/>
                <w:sz w:val="19"/>
                <w:szCs w:val="19"/>
                <w:highlight w:val="none"/>
                <w:lang w:val="en-US" w:eastAsia="zh-CN" w:bidi="ar-SA"/>
              </w:rPr>
              <w:t xml:space="preserve">本项目投标电梯层门防冲击动能：根据GB/T  7588.1-2020,5.3.5.3.2的方法进行层门摆锤冲击试验：抗摆锤冲击动能在460J及以上的得3分，在250J（含）-460J（不含）的得1分。</w:t>
            </w:r>
            <w:r>
              <w:rPr>
                <w:rFonts w:ascii="宋体" w:hAnsi="宋体" w:eastAsia="宋体" w:cs="宋体"/>
                <w:color w:val="000000"/>
                <w:spacing w:val="-6"/>
                <w:sz w:val="19"/>
                <w:szCs w:val="19"/>
                <w:highlight w:val="none"/>
                <w:lang w:val="en-US" w:eastAsia="zh-CN" w:bidi="ar-SA"/>
              </w:rPr>
            </w:r>
            <w:r/>
          </w:p>
          <w:p>
            <w:pPr>
              <w:pStyle w:val="797"/>
              <w:ind w:left="0" w:right="0" w:firstLine="357"/>
              <w:jc w:val="both"/>
              <w:keepLines w:val="0"/>
              <w:keepNext w:val="0"/>
              <w:pageBreakBefore w:val="0"/>
              <w:spacing w:before="0" w:line="240" w:lineRule="auto"/>
              <w:widowControl/>
              <w:rPr>
                <w:rFonts w:hint="eastAsia" w:ascii="宋体" w:hAnsi="宋体" w:eastAsia="宋体" w:cs="宋体"/>
                <w:color w:val="000000"/>
                <w:spacing w:val="-6"/>
                <w:sz w:val="19"/>
                <w:szCs w:val="19"/>
                <w:highlight w:val="none"/>
                <w:lang w:val="en-US" w:eastAsia="zh-CN" w:bidi="ar-SA"/>
              </w:rPr>
            </w:pPr>
            <w:r>
              <w:rPr>
                <w:rFonts w:hint="eastAsia" w:ascii="宋体" w:hAnsi="宋体" w:eastAsia="宋体" w:cs="宋体"/>
                <w:b/>
                <w:bCs/>
                <w:color w:val="000000"/>
                <w:spacing w:val="-6"/>
                <w:sz w:val="19"/>
                <w:szCs w:val="19"/>
                <w:highlight w:val="none"/>
                <w:lang w:val="en-US" w:eastAsia="zh-CN" w:bidi="ar-SA"/>
              </w:rPr>
              <w:t xml:space="preserve">提供具有CMA标识且国家认可的检测机构出具的检验报告扫描件，并加盖投标人公章。未提供的或无效的不得分。</w:t>
            </w:r>
            <w:r>
              <w:rPr>
                <w:rFonts w:hint="eastAsia" w:ascii="宋体" w:hAnsi="宋体" w:eastAsia="宋体" w:cs="宋体"/>
                <w:color w:val="000000"/>
                <w:spacing w:val="-6"/>
                <w:sz w:val="19"/>
                <w:szCs w:val="19"/>
                <w:highlight w:val="none"/>
                <w:lang w:val="en-US" w:eastAsia="zh-CN" w:bidi="ar-SA"/>
              </w:rPr>
            </w:r>
            <w:r/>
          </w:p>
        </w:tc>
        <w:tc>
          <w:tcPr>
            <w:tcW w:w="577" w:type="dxa"/>
            <w:vAlign w:val="center"/>
            <w:textDirection w:val="lrTb"/>
            <w:noWrap w:val="false"/>
          </w:tcPr>
          <w:p>
            <w:pPr>
              <w:pStyle w:val="797"/>
              <w:ind w:left="0" w:right="0"/>
              <w:jc w:val="center"/>
              <w:keepLines w:val="0"/>
              <w:keepNext w:val="0"/>
              <w:pageBreakBefore w:val="0"/>
              <w:spacing w:before="0" w:line="240" w:lineRule="auto"/>
              <w:widowControl/>
              <w:rPr>
                <w:rFonts w:hint="eastAsia" w:ascii="宋体" w:hAnsi="宋体" w:eastAsia="宋体" w:cs="宋体"/>
                <w:color w:val="000000"/>
                <w:sz w:val="19"/>
                <w:szCs w:val="19"/>
                <w:highlight w:val="none"/>
                <w:lang w:val="en-US" w:eastAsia="zh-CN" w:bidi="ar-SA"/>
              </w:rPr>
            </w:pPr>
            <w:r>
              <w:rPr>
                <w:rFonts w:hint="eastAsia" w:ascii="宋体" w:hAnsi="宋体" w:eastAsia="宋体" w:cs="宋体"/>
                <w:color w:val="000000"/>
                <w:sz w:val="19"/>
                <w:szCs w:val="19"/>
                <w:highlight w:val="none"/>
                <w:lang w:val="en-US" w:eastAsia="zh-CN" w:bidi="ar-SA"/>
              </w:rPr>
              <w:t xml:space="preserve">0</w:t>
            </w:r>
            <w:r>
              <w:rPr>
                <w:rFonts w:hint="eastAsia" w:ascii="宋体" w:hAnsi="宋体" w:eastAsia="宋体" w:cs="宋体"/>
                <w:color w:val="000000"/>
                <w:sz w:val="19"/>
                <w:szCs w:val="19"/>
                <w:highlight w:val="none"/>
                <w:lang w:val="en-US" w:eastAsia="zh-CN" w:bidi="ar-SA"/>
              </w:rPr>
            </w:r>
            <w:r/>
          </w:p>
        </w:tc>
        <w:tc>
          <w:tcPr>
            <w:tcW w:w="606" w:type="dxa"/>
            <w:vAlign w:val="center"/>
            <w:textDirection w:val="lrTb"/>
            <w:noWrap w:val="false"/>
          </w:tcPr>
          <w:p>
            <w:pPr>
              <w:pStyle w:val="797"/>
              <w:ind w:left="0" w:right="0"/>
              <w:jc w:val="center"/>
              <w:keepLines w:val="0"/>
              <w:keepNext w:val="0"/>
              <w:pageBreakBefore w:val="0"/>
              <w:spacing w:before="0" w:line="240" w:lineRule="auto"/>
              <w:widowControl/>
              <w:rPr>
                <w:rFonts w:hint="eastAsia" w:ascii="宋体" w:hAnsi="宋体" w:eastAsia="宋体" w:cs="宋体"/>
                <w:color w:val="000000"/>
                <w:sz w:val="19"/>
                <w:szCs w:val="19"/>
                <w:highlight w:val="none"/>
                <w:lang w:val="en-US" w:eastAsia="zh-CN" w:bidi="ar-SA"/>
              </w:rPr>
            </w:pPr>
            <w:r>
              <w:rPr>
                <w:rFonts w:hint="eastAsia" w:ascii="宋体" w:hAnsi="宋体" w:eastAsia="宋体" w:cs="宋体"/>
                <w:color w:val="000000"/>
                <w:sz w:val="19"/>
                <w:szCs w:val="19"/>
                <w:highlight w:val="none"/>
                <w:lang w:val="en-US" w:eastAsia="zh-CN" w:bidi="ar-SA"/>
              </w:rPr>
              <w:t xml:space="preserve">3</w:t>
            </w:r>
            <w:r>
              <w:rPr>
                <w:rFonts w:hint="eastAsia" w:ascii="宋体" w:hAnsi="宋体" w:eastAsia="宋体" w:cs="宋体"/>
                <w:color w:val="000000"/>
                <w:sz w:val="19"/>
                <w:szCs w:val="19"/>
                <w:highlight w:val="none"/>
                <w:lang w:val="en-US" w:eastAsia="zh-CN" w:bidi="ar-SA"/>
              </w:rPr>
            </w:r>
            <w:r/>
          </w:p>
        </w:tc>
        <w:tc>
          <w:tcPr>
            <w:tcW w:w="659" w:type="dxa"/>
            <w:vAlign w:val="center"/>
            <w:textDirection w:val="lrTb"/>
            <w:noWrap w:val="false"/>
          </w:tcPr>
          <w:p>
            <w:pPr>
              <w:pStyle w:val="797"/>
              <w:ind w:left="0" w:right="0"/>
              <w:jc w:val="center"/>
              <w:keepLines w:val="0"/>
              <w:keepNext w:val="0"/>
              <w:pageBreakBefore w:val="0"/>
              <w:spacing w:before="0" w:line="220" w:lineRule="auto"/>
              <w:widowControl/>
              <w:rPr>
                <w:rFonts w:hint="eastAsia" w:ascii="宋体" w:hAnsi="宋体" w:eastAsia="宋体" w:cs="宋体"/>
                <w:color w:val="000000"/>
                <w:sz w:val="19"/>
                <w:szCs w:val="19"/>
                <w:highlight w:val="none"/>
                <w:lang w:val="en-US" w:eastAsia="zh-CN" w:bidi="ar-SA"/>
              </w:rPr>
            </w:pPr>
            <w:r>
              <w:rPr>
                <w:rFonts w:hint="eastAsia" w:ascii="宋体" w:hAnsi="宋体" w:eastAsia="宋体" w:cs="宋体"/>
                <w:color w:val="000000"/>
                <w:sz w:val="19"/>
                <w:szCs w:val="19"/>
                <w:highlight w:val="none"/>
                <w:lang w:val="en-US" w:eastAsia="zh-CN" w:bidi="ar-SA"/>
              </w:rPr>
              <w:t xml:space="preserve">否</w:t>
            </w:r>
            <w:r>
              <w:rPr>
                <w:rFonts w:hint="eastAsia" w:ascii="宋体" w:hAnsi="宋体" w:eastAsia="宋体" w:cs="宋体"/>
                <w:color w:val="000000"/>
                <w:sz w:val="19"/>
                <w:szCs w:val="19"/>
                <w:highlight w:val="none"/>
                <w:lang w:val="en-US" w:eastAsia="zh-CN" w:bidi="ar-SA"/>
              </w:rPr>
            </w:r>
            <w:r/>
          </w:p>
        </w:tc>
        <w:tc>
          <w:tcPr>
            <w:tcW w:w="654" w:type="dxa"/>
            <w:vAlign w:val="center"/>
            <w:textDirection w:val="lrTb"/>
            <w:noWrap w:val="false"/>
          </w:tcPr>
          <w:p>
            <w:pPr>
              <w:pStyle w:val="797"/>
              <w:ind w:left="0" w:right="0"/>
              <w:jc w:val="center"/>
              <w:keepLines w:val="0"/>
              <w:keepNext w:val="0"/>
              <w:pageBreakBefore w:val="0"/>
              <w:spacing w:before="0" w:line="223" w:lineRule="auto"/>
              <w:widowControl/>
              <w:rPr>
                <w:rFonts w:hint="eastAsia" w:ascii="宋体" w:hAnsi="宋体" w:eastAsia="宋体" w:cs="宋体"/>
                <w:color w:val="000000"/>
                <w:sz w:val="19"/>
                <w:szCs w:val="19"/>
                <w:highlight w:val="none"/>
                <w:lang w:val="en-US" w:eastAsia="zh-CN" w:bidi="ar-SA"/>
              </w:rPr>
            </w:pPr>
            <w:r>
              <w:rPr>
                <w:rFonts w:hint="eastAsia" w:ascii="宋体" w:hAnsi="宋体" w:eastAsia="宋体" w:cs="宋体"/>
                <w:color w:val="000000"/>
                <w:sz w:val="19"/>
                <w:szCs w:val="19"/>
                <w:highlight w:val="none"/>
                <w:lang w:val="en-US" w:eastAsia="zh-CN" w:bidi="ar-SA"/>
              </w:rPr>
              <w:t xml:space="preserve">是</w:t>
            </w:r>
            <w:r>
              <w:rPr>
                <w:rFonts w:hint="eastAsia" w:ascii="宋体" w:hAnsi="宋体" w:eastAsia="宋体" w:cs="宋体"/>
                <w:color w:val="000000"/>
                <w:sz w:val="19"/>
                <w:szCs w:val="19"/>
                <w:highlight w:val="none"/>
                <w:lang w:val="en-US" w:eastAsia="zh-CN" w:bidi="ar-SA"/>
              </w:rPr>
            </w:r>
            <w:r/>
          </w:p>
        </w:tc>
      </w:tr>
      <w:tr>
        <w:trPr>
          <w:trHeight w:val="1086"/>
        </w:trPr>
        <w:tc>
          <w:tcPr>
            <w:tcW w:w="555" w:type="dxa"/>
            <w:vAlign w:val="center"/>
            <w:textDirection w:val="lrTb"/>
            <w:noWrap w:val="false"/>
          </w:tcPr>
          <w:p>
            <w:pPr>
              <w:pStyle w:val="797"/>
              <w:ind w:left="0" w:right="0"/>
              <w:jc w:val="center"/>
              <w:keepLines w:val="0"/>
              <w:keepNext w:val="0"/>
              <w:pageBreakBefore w:val="0"/>
              <w:spacing w:before="0" w:line="239" w:lineRule="auto"/>
              <w:widowControl/>
              <w:rPr>
                <w:rFonts w:ascii="宋体" w:hAnsi="宋体" w:eastAsia="宋体" w:cs="宋体"/>
                <w:color w:val="000000"/>
                <w:spacing w:val="-3"/>
                <w:sz w:val="19"/>
                <w:szCs w:val="19"/>
                <w:highlight w:val="none"/>
                <w:lang w:val="en-US" w:eastAsia="zh-CN" w:bidi="ar-SA"/>
              </w:rPr>
            </w:pPr>
            <w:r>
              <w:rPr>
                <w:rFonts w:hint="eastAsia" w:ascii="宋体" w:hAnsi="宋体" w:eastAsia="宋体" w:cs="宋体"/>
                <w:color w:val="000000"/>
                <w:spacing w:val="-3"/>
                <w:sz w:val="19"/>
                <w:szCs w:val="19"/>
                <w:highlight w:val="none"/>
                <w:lang w:val="en-US" w:eastAsia="zh-CN" w:bidi="ar-SA"/>
              </w:rPr>
              <w:t xml:space="preserve">3.7</w:t>
            </w:r>
            <w:r>
              <w:rPr>
                <w:rFonts w:ascii="宋体" w:hAnsi="宋体" w:eastAsia="宋体" w:cs="宋体"/>
                <w:color w:val="000000"/>
                <w:spacing w:val="-3"/>
                <w:sz w:val="19"/>
                <w:szCs w:val="19"/>
                <w:highlight w:val="none"/>
                <w:lang w:val="en-US" w:eastAsia="zh-CN" w:bidi="ar-SA"/>
              </w:rPr>
            </w:r>
            <w:r/>
          </w:p>
        </w:tc>
        <w:tc>
          <w:tcPr>
            <w:tcW w:w="1065" w:type="dxa"/>
            <w:vAlign w:val="center"/>
            <w:textDirection w:val="lrTb"/>
            <w:noWrap w:val="false"/>
          </w:tcPr>
          <w:p>
            <w:pPr>
              <w:pStyle w:val="797"/>
              <w:ind w:left="0" w:right="0"/>
              <w:jc w:val="center"/>
              <w:keepLines w:val="0"/>
              <w:keepNext w:val="0"/>
              <w:pageBreakBefore w:val="0"/>
              <w:spacing w:before="0" w:line="239" w:lineRule="auto"/>
              <w:widowControl/>
              <w:rPr>
                <w:rFonts w:hint="eastAsia" w:ascii="宋体" w:hAnsi="宋体" w:eastAsia="宋体" w:cs="宋体"/>
                <w:b/>
                <w:bCs/>
                <w:color w:val="000000"/>
                <w:spacing w:val="-3"/>
                <w:sz w:val="19"/>
                <w:szCs w:val="19"/>
                <w:highlight w:val="none"/>
                <w:lang w:val="en-US" w:eastAsia="en-US" w:bidi="ar-SA"/>
              </w:rPr>
            </w:pPr>
            <w:r>
              <w:rPr>
                <w:rFonts w:hint="eastAsia" w:ascii="宋体" w:hAnsi="宋体" w:eastAsia="宋体" w:cs="宋体"/>
                <w:b/>
                <w:bCs/>
                <w:color w:val="000000"/>
                <w:spacing w:val="-3"/>
                <w:sz w:val="19"/>
                <w:szCs w:val="19"/>
                <w:highlight w:val="none"/>
                <w:lang w:val="en-US" w:eastAsia="en-US" w:bidi="ar-SA"/>
              </w:rPr>
              <w:t xml:space="preserve">产品实力4</w:t>
            </w:r>
            <w:r>
              <w:rPr>
                <w:rFonts w:hint="eastAsia" w:ascii="宋体" w:hAnsi="宋体" w:eastAsia="宋体" w:cs="宋体"/>
                <w:b/>
                <w:bCs/>
                <w:color w:val="000000"/>
                <w:spacing w:val="-3"/>
                <w:sz w:val="19"/>
                <w:szCs w:val="19"/>
                <w:highlight w:val="none"/>
                <w:lang w:val="en-US" w:eastAsia="en-US" w:bidi="ar-SA"/>
              </w:rPr>
            </w:r>
            <w:r/>
          </w:p>
        </w:tc>
        <w:tc>
          <w:tcPr>
            <w:tcW w:w="4718" w:type="dxa"/>
            <w:vAlign w:val="center"/>
            <w:textDirection w:val="lrTb"/>
            <w:noWrap w:val="false"/>
          </w:tcPr>
          <w:p>
            <w:pPr>
              <w:pStyle w:val="797"/>
              <w:ind w:left="0" w:right="0" w:firstLine="356"/>
              <w:jc w:val="both"/>
              <w:keepLines w:val="0"/>
              <w:keepNext w:val="0"/>
              <w:pageBreakBefore w:val="0"/>
              <w:spacing w:before="0" w:line="240" w:lineRule="auto"/>
              <w:widowControl/>
              <w:rPr>
                <w:rFonts w:hint="eastAsia" w:ascii="宋体" w:hAnsi="宋体" w:eastAsia="宋体" w:cs="宋体"/>
                <w:color w:val="000000"/>
                <w:spacing w:val="-6"/>
                <w:sz w:val="19"/>
                <w:szCs w:val="19"/>
                <w:highlight w:val="none"/>
                <w:lang w:val="en-US" w:eastAsia="zh-CN" w:bidi="ar-SA"/>
              </w:rPr>
            </w:pPr>
            <w:r>
              <w:rPr>
                <w:rFonts w:hint="eastAsia" w:ascii="宋体" w:hAnsi="宋体" w:eastAsia="宋体" w:cs="宋体"/>
                <w:color w:val="000000"/>
                <w:spacing w:val="-6"/>
                <w:sz w:val="19"/>
                <w:szCs w:val="19"/>
                <w:highlight w:val="none"/>
                <w:lang w:val="en-US" w:eastAsia="zh-CN" w:bidi="ar-SA"/>
              </w:rPr>
              <w:t xml:space="preserve">本项目投标电梯门电机防尘等级在5级及以上、且防水等级在4级及以上的的得3分，防尘等级在4级(含）、且防水等级在3级（含）得1分。</w:t>
            </w:r>
            <w:r>
              <w:rPr>
                <w:rFonts w:hint="eastAsia" w:ascii="宋体" w:hAnsi="宋体" w:eastAsia="宋体" w:cs="宋体"/>
                <w:color w:val="000000"/>
                <w:spacing w:val="-6"/>
                <w:sz w:val="19"/>
                <w:szCs w:val="19"/>
                <w:highlight w:val="none"/>
                <w:lang w:val="en-US" w:eastAsia="zh-CN" w:bidi="ar-SA"/>
              </w:rPr>
            </w:r>
            <w:r/>
          </w:p>
          <w:p>
            <w:pPr>
              <w:pStyle w:val="797"/>
              <w:ind w:left="0" w:right="0" w:firstLine="357"/>
              <w:jc w:val="both"/>
              <w:keepLines w:val="0"/>
              <w:keepNext w:val="0"/>
              <w:pageBreakBefore w:val="0"/>
              <w:spacing w:before="0" w:line="240" w:lineRule="auto"/>
              <w:widowControl/>
              <w:rPr>
                <w:rFonts w:hint="eastAsia" w:ascii="宋体" w:hAnsi="宋体" w:eastAsia="宋体" w:cs="宋体"/>
                <w:color w:val="000000"/>
                <w:spacing w:val="-6"/>
                <w:sz w:val="19"/>
                <w:szCs w:val="19"/>
                <w:highlight w:val="none"/>
                <w:lang w:val="en-US" w:eastAsia="zh-CN" w:bidi="ar-SA"/>
              </w:rPr>
            </w:pPr>
            <w:r>
              <w:rPr>
                <w:rFonts w:hint="eastAsia" w:ascii="宋体" w:hAnsi="宋体" w:eastAsia="宋体" w:cs="宋体"/>
                <w:b/>
                <w:bCs/>
                <w:color w:val="000000"/>
                <w:spacing w:val="-6"/>
                <w:sz w:val="19"/>
                <w:szCs w:val="19"/>
                <w:highlight w:val="none"/>
                <w:lang w:val="en-US" w:eastAsia="zh-CN" w:bidi="ar-SA"/>
              </w:rPr>
              <w:t xml:space="preserve">提供具有CMA标识且国家认可的检测机构出具的检测报告扫描件，并加盖投标人公章。任何一项不满足不得分，未提供的或无效的不得分。</w:t>
            </w:r>
            <w:r>
              <w:rPr>
                <w:rFonts w:hint="eastAsia" w:ascii="宋体" w:hAnsi="宋体" w:eastAsia="宋体" w:cs="宋体"/>
                <w:color w:val="000000"/>
                <w:spacing w:val="-6"/>
                <w:sz w:val="19"/>
                <w:szCs w:val="19"/>
                <w:highlight w:val="none"/>
                <w:lang w:val="en-US" w:eastAsia="zh-CN" w:bidi="ar-SA"/>
              </w:rPr>
            </w:r>
            <w:r/>
          </w:p>
        </w:tc>
        <w:tc>
          <w:tcPr>
            <w:tcW w:w="577" w:type="dxa"/>
            <w:vAlign w:val="center"/>
            <w:textDirection w:val="lrTb"/>
            <w:noWrap w:val="false"/>
          </w:tcPr>
          <w:p>
            <w:pPr>
              <w:pStyle w:val="797"/>
              <w:ind w:left="0" w:right="0"/>
              <w:jc w:val="center"/>
              <w:keepLines w:val="0"/>
              <w:keepNext w:val="0"/>
              <w:pageBreakBefore w:val="0"/>
              <w:spacing w:before="0" w:line="240" w:lineRule="auto"/>
              <w:widowControl/>
              <w:rPr>
                <w:rFonts w:hint="eastAsia" w:ascii="宋体" w:hAnsi="宋体" w:eastAsia="宋体" w:cs="宋体"/>
                <w:color w:val="000000"/>
                <w:sz w:val="19"/>
                <w:szCs w:val="19"/>
                <w:highlight w:val="none"/>
                <w:lang w:val="en-US" w:eastAsia="zh-CN" w:bidi="ar-SA"/>
              </w:rPr>
            </w:pPr>
            <w:r>
              <w:rPr>
                <w:rFonts w:hint="eastAsia" w:ascii="宋体" w:hAnsi="宋体" w:eastAsia="宋体" w:cs="宋体"/>
                <w:color w:val="000000"/>
                <w:sz w:val="19"/>
                <w:szCs w:val="19"/>
                <w:highlight w:val="none"/>
                <w:lang w:val="en-US" w:eastAsia="zh-CN" w:bidi="ar-SA"/>
              </w:rPr>
              <w:t xml:space="preserve">0</w:t>
            </w:r>
            <w:r>
              <w:rPr>
                <w:rFonts w:hint="eastAsia" w:ascii="宋体" w:hAnsi="宋体" w:eastAsia="宋体" w:cs="宋体"/>
                <w:color w:val="000000"/>
                <w:sz w:val="19"/>
                <w:szCs w:val="19"/>
                <w:highlight w:val="none"/>
                <w:lang w:val="en-US" w:eastAsia="zh-CN" w:bidi="ar-SA"/>
              </w:rPr>
            </w:r>
            <w:r/>
          </w:p>
        </w:tc>
        <w:tc>
          <w:tcPr>
            <w:tcW w:w="606" w:type="dxa"/>
            <w:vAlign w:val="center"/>
            <w:textDirection w:val="lrTb"/>
            <w:noWrap w:val="false"/>
          </w:tcPr>
          <w:p>
            <w:pPr>
              <w:pStyle w:val="797"/>
              <w:ind w:left="0" w:right="0"/>
              <w:jc w:val="center"/>
              <w:keepLines w:val="0"/>
              <w:keepNext w:val="0"/>
              <w:pageBreakBefore w:val="0"/>
              <w:spacing w:before="0" w:line="240" w:lineRule="auto"/>
              <w:widowControl/>
              <w:rPr>
                <w:rFonts w:hint="eastAsia" w:ascii="宋体" w:hAnsi="宋体" w:eastAsia="宋体" w:cs="宋体"/>
                <w:color w:val="000000"/>
                <w:sz w:val="19"/>
                <w:szCs w:val="19"/>
                <w:highlight w:val="none"/>
                <w:lang w:val="en-US" w:eastAsia="zh-CN" w:bidi="ar-SA"/>
              </w:rPr>
            </w:pPr>
            <w:r>
              <w:rPr>
                <w:rFonts w:hint="eastAsia" w:ascii="宋体" w:hAnsi="宋体" w:eastAsia="宋体" w:cs="宋体"/>
                <w:color w:val="000000"/>
                <w:sz w:val="19"/>
                <w:szCs w:val="19"/>
                <w:highlight w:val="none"/>
                <w:lang w:val="en-US" w:eastAsia="zh-CN" w:bidi="ar-SA"/>
              </w:rPr>
              <w:t xml:space="preserve">3</w:t>
            </w:r>
            <w:r>
              <w:rPr>
                <w:rFonts w:hint="eastAsia" w:ascii="宋体" w:hAnsi="宋体" w:eastAsia="宋体" w:cs="宋体"/>
                <w:color w:val="000000"/>
                <w:sz w:val="19"/>
                <w:szCs w:val="19"/>
                <w:highlight w:val="none"/>
                <w:lang w:val="en-US" w:eastAsia="zh-CN" w:bidi="ar-SA"/>
              </w:rPr>
            </w:r>
            <w:r/>
          </w:p>
        </w:tc>
        <w:tc>
          <w:tcPr>
            <w:tcW w:w="659" w:type="dxa"/>
            <w:vAlign w:val="center"/>
            <w:textDirection w:val="lrTb"/>
            <w:noWrap w:val="false"/>
          </w:tcPr>
          <w:p>
            <w:pPr>
              <w:pStyle w:val="797"/>
              <w:ind w:left="0" w:right="0"/>
              <w:jc w:val="center"/>
              <w:keepLines w:val="0"/>
              <w:keepNext w:val="0"/>
              <w:pageBreakBefore w:val="0"/>
              <w:spacing w:before="0" w:line="220" w:lineRule="auto"/>
              <w:widowControl/>
              <w:rPr>
                <w:rFonts w:hint="eastAsia" w:ascii="宋体" w:hAnsi="宋体" w:eastAsia="宋体" w:cs="宋体"/>
                <w:color w:val="000000"/>
                <w:sz w:val="19"/>
                <w:szCs w:val="19"/>
                <w:highlight w:val="none"/>
                <w:lang w:val="en-US" w:eastAsia="zh-CN" w:bidi="ar-SA"/>
              </w:rPr>
            </w:pPr>
            <w:r>
              <w:rPr>
                <w:rFonts w:hint="eastAsia" w:ascii="宋体" w:hAnsi="宋体" w:eastAsia="宋体" w:cs="宋体"/>
                <w:color w:val="000000"/>
                <w:sz w:val="19"/>
                <w:szCs w:val="19"/>
                <w:highlight w:val="none"/>
                <w:lang w:val="en-US" w:eastAsia="zh-CN" w:bidi="ar-SA"/>
              </w:rPr>
              <w:t xml:space="preserve">否</w:t>
            </w:r>
            <w:r>
              <w:rPr>
                <w:rFonts w:hint="eastAsia" w:ascii="宋体" w:hAnsi="宋体" w:eastAsia="宋体" w:cs="宋体"/>
                <w:color w:val="000000"/>
                <w:sz w:val="19"/>
                <w:szCs w:val="19"/>
                <w:highlight w:val="none"/>
                <w:lang w:val="en-US" w:eastAsia="zh-CN" w:bidi="ar-SA"/>
              </w:rPr>
            </w:r>
            <w:r/>
          </w:p>
        </w:tc>
        <w:tc>
          <w:tcPr>
            <w:tcW w:w="654" w:type="dxa"/>
            <w:vAlign w:val="center"/>
            <w:textDirection w:val="lrTb"/>
            <w:noWrap w:val="false"/>
          </w:tcPr>
          <w:p>
            <w:pPr>
              <w:pStyle w:val="797"/>
              <w:ind w:left="0" w:right="0"/>
              <w:jc w:val="center"/>
              <w:keepLines w:val="0"/>
              <w:keepNext w:val="0"/>
              <w:pageBreakBefore w:val="0"/>
              <w:spacing w:before="0" w:line="223" w:lineRule="auto"/>
              <w:widowControl/>
              <w:rPr>
                <w:rFonts w:hint="eastAsia" w:ascii="宋体" w:hAnsi="宋体" w:eastAsia="宋体" w:cs="宋体"/>
                <w:color w:val="000000"/>
                <w:sz w:val="19"/>
                <w:szCs w:val="19"/>
                <w:highlight w:val="none"/>
                <w:lang w:val="en-US" w:eastAsia="zh-CN" w:bidi="ar-SA"/>
              </w:rPr>
            </w:pPr>
            <w:r>
              <w:rPr>
                <w:rFonts w:hint="eastAsia" w:ascii="宋体" w:hAnsi="宋体" w:eastAsia="宋体" w:cs="宋体"/>
                <w:color w:val="000000"/>
                <w:sz w:val="19"/>
                <w:szCs w:val="19"/>
                <w:highlight w:val="none"/>
                <w:lang w:val="en-US" w:eastAsia="zh-CN" w:bidi="ar-SA"/>
              </w:rPr>
              <w:t xml:space="preserve">是</w:t>
            </w:r>
            <w:r>
              <w:rPr>
                <w:rFonts w:hint="eastAsia" w:ascii="宋体" w:hAnsi="宋体" w:eastAsia="宋体" w:cs="宋体"/>
                <w:color w:val="000000"/>
                <w:sz w:val="19"/>
                <w:szCs w:val="19"/>
                <w:highlight w:val="none"/>
                <w:lang w:val="en-US" w:eastAsia="zh-CN" w:bidi="ar-SA"/>
              </w:rPr>
            </w:r>
            <w:r/>
          </w:p>
        </w:tc>
      </w:tr>
      <w:tr>
        <w:trPr>
          <w:trHeight w:val="205"/>
        </w:trPr>
        <w:tc>
          <w:tcPr>
            <w:tcW w:w="555" w:type="dxa"/>
            <w:vAlign w:val="center"/>
            <w:textDirection w:val="lrTb"/>
            <w:noWrap w:val="false"/>
          </w:tcPr>
          <w:p>
            <w:pPr>
              <w:pStyle w:val="797"/>
              <w:ind w:left="0" w:right="0"/>
              <w:jc w:val="center"/>
              <w:keepLines w:val="0"/>
              <w:keepNext w:val="0"/>
              <w:pageBreakBefore w:val="0"/>
              <w:spacing w:before="0" w:line="239" w:lineRule="auto"/>
              <w:widowControl/>
              <w:rPr>
                <w:rFonts w:ascii="宋体" w:hAnsi="宋体" w:eastAsia="宋体" w:cs="宋体"/>
                <w:color w:val="000000"/>
                <w:spacing w:val="-3"/>
                <w:sz w:val="19"/>
                <w:szCs w:val="19"/>
                <w:highlight w:val="none"/>
                <w:lang w:val="en-US" w:eastAsia="zh-CN" w:bidi="ar-SA"/>
              </w:rPr>
            </w:pPr>
            <w:r>
              <w:rPr>
                <w:rFonts w:hint="eastAsia" w:ascii="宋体" w:hAnsi="宋体" w:eastAsia="宋体" w:cs="宋体"/>
                <w:color w:val="000000"/>
                <w:spacing w:val="-3"/>
                <w:sz w:val="19"/>
                <w:szCs w:val="19"/>
                <w:highlight w:val="none"/>
                <w:lang w:val="en-US" w:eastAsia="zh-CN" w:bidi="ar-SA"/>
              </w:rPr>
              <w:t xml:space="preserve">3.8</w:t>
            </w:r>
            <w:r>
              <w:rPr>
                <w:rFonts w:ascii="宋体" w:hAnsi="宋体" w:eastAsia="宋体" w:cs="宋体"/>
                <w:color w:val="000000"/>
                <w:spacing w:val="-3"/>
                <w:sz w:val="19"/>
                <w:szCs w:val="19"/>
                <w:highlight w:val="none"/>
                <w:lang w:val="en-US" w:eastAsia="zh-CN" w:bidi="ar-SA"/>
              </w:rPr>
            </w:r>
            <w:r/>
          </w:p>
        </w:tc>
        <w:tc>
          <w:tcPr>
            <w:tcW w:w="1065" w:type="dxa"/>
            <w:vAlign w:val="center"/>
            <w:textDirection w:val="lrTb"/>
            <w:noWrap w:val="false"/>
          </w:tcPr>
          <w:p>
            <w:pPr>
              <w:pStyle w:val="797"/>
              <w:ind w:left="0" w:right="0"/>
              <w:jc w:val="center"/>
              <w:keepLines w:val="0"/>
              <w:keepNext w:val="0"/>
              <w:pageBreakBefore w:val="0"/>
              <w:spacing w:before="0" w:line="220" w:lineRule="auto"/>
              <w:widowControl/>
              <w:rPr>
                <w:rFonts w:ascii="华文细黑" w:hAnsi="华文细黑" w:eastAsia="华文细黑" w:cs="华文细黑"/>
                <w:b/>
                <w:bCs/>
                <w:color w:val="000000"/>
                <w:sz w:val="19"/>
                <w:szCs w:val="19"/>
                <w:highlight w:val="none"/>
                <w:lang w:val="en-US" w:eastAsia="en-US" w:bidi="ar-SA"/>
              </w:rPr>
            </w:pPr>
            <w:r>
              <w:rPr>
                <w:rFonts w:ascii="宋体" w:hAnsi="宋体" w:eastAsia="宋体" w:cs="宋体"/>
                <w:b/>
                <w:bCs/>
                <w:color w:val="000000"/>
                <w:spacing w:val="5"/>
                <w:sz w:val="19"/>
                <w:szCs w:val="19"/>
                <w:highlight w:val="none"/>
                <w:lang w:val="en-US" w:eastAsia="en-US" w:bidi="ar-SA"/>
              </w:rPr>
              <w:t xml:space="preserve">售后服务承诺</w:t>
            </w:r>
            <w:r>
              <w:rPr>
                <w:rFonts w:ascii="华文细黑" w:hAnsi="华文细黑" w:eastAsia="华文细黑" w:cs="华文细黑"/>
                <w:b/>
                <w:bCs/>
                <w:color w:val="000000"/>
                <w:sz w:val="19"/>
                <w:szCs w:val="19"/>
                <w:highlight w:val="none"/>
                <w:lang w:val="en-US" w:eastAsia="en-US" w:bidi="ar-SA"/>
              </w:rPr>
            </w:r>
            <w:r/>
          </w:p>
        </w:tc>
        <w:tc>
          <w:tcPr>
            <w:tcW w:w="4718" w:type="dxa"/>
            <w:vAlign w:val="center"/>
            <w:textDirection w:val="lrTb"/>
            <w:noWrap w:val="false"/>
          </w:tcPr>
          <w:p>
            <w:pPr>
              <w:pStyle w:val="797"/>
              <w:ind w:left="0" w:right="0" w:firstLine="356"/>
              <w:jc w:val="both"/>
              <w:keepLines w:val="0"/>
              <w:keepNext w:val="0"/>
              <w:pageBreakBefore w:val="0"/>
              <w:spacing w:before="0" w:line="240" w:lineRule="auto"/>
              <w:widowControl/>
              <w:rPr>
                <w:rFonts w:hint="eastAsia" w:ascii="宋体" w:hAnsi="宋体" w:eastAsia="宋体" w:cs="宋体"/>
                <w:color w:val="000000"/>
                <w:spacing w:val="-6"/>
                <w:sz w:val="19"/>
                <w:szCs w:val="19"/>
                <w:highlight w:val="none"/>
                <w:lang w:val="en-US" w:eastAsia="zh-CN" w:bidi="ar-SA"/>
              </w:rPr>
            </w:pPr>
            <w:r>
              <w:rPr>
                <w:rFonts w:hint="eastAsia" w:ascii="宋体" w:hAnsi="宋体" w:eastAsia="宋体" w:cs="宋体"/>
                <w:color w:val="000000"/>
                <w:spacing w:val="-6"/>
                <w:sz w:val="19"/>
                <w:szCs w:val="19"/>
                <w:highlight w:val="none"/>
                <w:lang w:val="en-US" w:eastAsia="zh-CN" w:bidi="ar-SA"/>
              </w:rPr>
              <w:t xml:space="preserve">投标人在采购文件要求的免费质保运维期以外，能够延长免费质保运维期的，每延长一年得0.5分，本项最高得1分。</w:t>
            </w:r>
            <w:r>
              <w:rPr>
                <w:rFonts w:hint="eastAsia" w:ascii="宋体" w:hAnsi="宋体" w:eastAsia="宋体" w:cs="宋体"/>
                <w:color w:val="000000"/>
                <w:spacing w:val="-6"/>
                <w:sz w:val="19"/>
                <w:szCs w:val="19"/>
                <w:highlight w:val="none"/>
                <w:lang w:val="en-US" w:eastAsia="zh-CN" w:bidi="ar-SA"/>
              </w:rPr>
            </w:r>
            <w:r/>
          </w:p>
          <w:p>
            <w:pPr>
              <w:pStyle w:val="797"/>
              <w:ind w:left="0" w:right="0" w:firstLine="357"/>
              <w:jc w:val="both"/>
              <w:keepLines w:val="0"/>
              <w:keepNext w:val="0"/>
              <w:pageBreakBefore w:val="0"/>
              <w:spacing w:before="0" w:line="240" w:lineRule="auto"/>
              <w:widowControl/>
              <w:rPr>
                <w:rFonts w:hint="eastAsia" w:ascii="宋体" w:hAnsi="宋体" w:eastAsia="宋体" w:cs="宋体"/>
                <w:color w:val="000000"/>
                <w:spacing w:val="-6"/>
                <w:sz w:val="19"/>
                <w:szCs w:val="19"/>
                <w:highlight w:val="none"/>
                <w:lang w:val="en-US" w:eastAsia="zh-CN" w:bidi="ar-SA"/>
              </w:rPr>
            </w:pPr>
            <w:r>
              <w:rPr>
                <w:rFonts w:hint="eastAsia" w:ascii="宋体" w:hAnsi="宋体" w:eastAsia="宋体" w:cs="宋体"/>
                <w:b/>
                <w:bCs/>
                <w:color w:val="000000"/>
                <w:spacing w:val="-6"/>
                <w:sz w:val="19"/>
                <w:szCs w:val="19"/>
                <w:highlight w:val="none"/>
                <w:lang w:val="en-US" w:eastAsia="zh-CN" w:bidi="ar-SA"/>
              </w:rPr>
              <w:t xml:space="preserve">提供关于免费延长质保运维期的承诺书并加盖投标人公章。未提供的或无效的不得分。</w:t>
            </w:r>
            <w:r>
              <w:rPr>
                <w:rFonts w:hint="eastAsia" w:ascii="宋体" w:hAnsi="宋体" w:eastAsia="宋体" w:cs="宋体"/>
                <w:color w:val="000000"/>
                <w:spacing w:val="-6"/>
                <w:sz w:val="19"/>
                <w:szCs w:val="19"/>
                <w:highlight w:val="none"/>
                <w:lang w:val="en-US" w:eastAsia="zh-CN" w:bidi="ar-SA"/>
              </w:rPr>
            </w:r>
            <w:r/>
          </w:p>
        </w:tc>
        <w:tc>
          <w:tcPr>
            <w:tcW w:w="577" w:type="dxa"/>
            <w:vAlign w:val="center"/>
            <w:textDirection w:val="lrTb"/>
            <w:noWrap w:val="false"/>
          </w:tcPr>
          <w:p>
            <w:pPr>
              <w:pStyle w:val="797"/>
              <w:ind w:left="0" w:right="0"/>
              <w:jc w:val="center"/>
              <w:keepLines w:val="0"/>
              <w:keepNext w:val="0"/>
              <w:pageBreakBefore w:val="0"/>
              <w:spacing w:before="0" w:line="240" w:lineRule="auto"/>
              <w:widowControl/>
              <w:rPr>
                <w:rFonts w:ascii="宋体" w:hAnsi="宋体" w:eastAsia="宋体" w:cs="宋体"/>
                <w:color w:val="000000"/>
                <w:sz w:val="19"/>
                <w:szCs w:val="19"/>
                <w:highlight w:val="none"/>
                <w:lang w:val="en-US" w:eastAsia="zh-CN" w:bidi="ar-SA"/>
              </w:rPr>
            </w:pPr>
            <w:r>
              <w:rPr>
                <w:rFonts w:hint="eastAsia" w:ascii="宋体" w:hAnsi="宋体" w:eastAsia="宋体" w:cs="宋体"/>
                <w:color w:val="000000"/>
                <w:sz w:val="19"/>
                <w:szCs w:val="19"/>
                <w:highlight w:val="none"/>
                <w:lang w:val="en-US" w:eastAsia="zh-CN" w:bidi="ar-SA"/>
              </w:rPr>
              <w:t xml:space="preserve">0</w:t>
            </w:r>
            <w:r>
              <w:rPr>
                <w:rFonts w:ascii="宋体" w:hAnsi="宋体" w:eastAsia="宋体" w:cs="宋体"/>
                <w:color w:val="000000"/>
                <w:sz w:val="19"/>
                <w:szCs w:val="19"/>
                <w:highlight w:val="none"/>
                <w:lang w:val="en-US" w:eastAsia="zh-CN" w:bidi="ar-SA"/>
              </w:rPr>
            </w:r>
            <w:r/>
          </w:p>
        </w:tc>
        <w:tc>
          <w:tcPr>
            <w:tcW w:w="606" w:type="dxa"/>
            <w:vAlign w:val="center"/>
            <w:textDirection w:val="lrTb"/>
            <w:noWrap w:val="false"/>
          </w:tcPr>
          <w:p>
            <w:pPr>
              <w:pStyle w:val="797"/>
              <w:ind w:left="0" w:right="0"/>
              <w:jc w:val="center"/>
              <w:keepLines w:val="0"/>
              <w:keepNext w:val="0"/>
              <w:pageBreakBefore w:val="0"/>
              <w:spacing w:before="0" w:line="240" w:lineRule="auto"/>
              <w:widowControl/>
              <w:rPr>
                <w:rFonts w:ascii="宋体" w:hAnsi="宋体" w:eastAsia="宋体" w:cs="宋体"/>
                <w:color w:val="000000"/>
                <w:sz w:val="19"/>
                <w:szCs w:val="19"/>
                <w:highlight w:val="none"/>
                <w:lang w:val="en-US" w:eastAsia="zh-CN" w:bidi="ar-SA"/>
              </w:rPr>
            </w:pPr>
            <w:r>
              <w:rPr>
                <w:rFonts w:hint="eastAsia" w:ascii="宋体" w:hAnsi="宋体" w:eastAsia="宋体" w:cs="宋体"/>
                <w:color w:val="000000"/>
                <w:sz w:val="19"/>
                <w:szCs w:val="19"/>
                <w:highlight w:val="none"/>
                <w:lang w:val="en-US" w:eastAsia="zh-CN" w:bidi="ar-SA"/>
              </w:rPr>
              <w:t xml:space="preserve">1</w:t>
            </w:r>
            <w:r>
              <w:rPr>
                <w:rFonts w:ascii="宋体" w:hAnsi="宋体" w:eastAsia="宋体" w:cs="宋体"/>
                <w:color w:val="000000"/>
                <w:sz w:val="19"/>
                <w:szCs w:val="19"/>
                <w:highlight w:val="none"/>
                <w:lang w:val="en-US" w:eastAsia="zh-CN" w:bidi="ar-SA"/>
              </w:rPr>
            </w:r>
            <w:r/>
          </w:p>
        </w:tc>
        <w:tc>
          <w:tcPr>
            <w:tcW w:w="659" w:type="dxa"/>
            <w:vAlign w:val="center"/>
            <w:textDirection w:val="lrTb"/>
            <w:noWrap w:val="false"/>
          </w:tcPr>
          <w:p>
            <w:pPr>
              <w:pStyle w:val="797"/>
              <w:ind w:left="0" w:right="0"/>
              <w:jc w:val="center"/>
              <w:keepLines w:val="0"/>
              <w:keepNext w:val="0"/>
              <w:pageBreakBefore w:val="0"/>
              <w:spacing w:before="0" w:line="220" w:lineRule="auto"/>
              <w:widowControl/>
              <w:rPr>
                <w:rFonts w:hint="eastAsia" w:ascii="宋体" w:hAnsi="宋体" w:eastAsia="宋体" w:cs="宋体"/>
                <w:color w:val="000000"/>
                <w:sz w:val="19"/>
                <w:szCs w:val="19"/>
                <w:highlight w:val="none"/>
                <w:lang w:val="en-US" w:eastAsia="zh-CN" w:bidi="ar-SA"/>
              </w:rPr>
            </w:pPr>
            <w:r>
              <w:rPr>
                <w:rFonts w:hint="eastAsia" w:ascii="宋体" w:hAnsi="宋体" w:eastAsia="宋体" w:cs="宋体"/>
                <w:color w:val="000000"/>
                <w:sz w:val="19"/>
                <w:szCs w:val="19"/>
                <w:highlight w:val="none"/>
                <w:lang w:val="en-US" w:eastAsia="zh-CN" w:bidi="ar-SA"/>
              </w:rPr>
              <w:t xml:space="preserve">否</w:t>
            </w:r>
            <w:r>
              <w:rPr>
                <w:rFonts w:hint="eastAsia" w:ascii="宋体" w:hAnsi="宋体" w:eastAsia="宋体" w:cs="宋体"/>
                <w:color w:val="000000"/>
                <w:sz w:val="19"/>
                <w:szCs w:val="19"/>
                <w:highlight w:val="none"/>
                <w:lang w:val="en-US" w:eastAsia="zh-CN" w:bidi="ar-SA"/>
              </w:rPr>
            </w:r>
            <w:r/>
          </w:p>
        </w:tc>
        <w:tc>
          <w:tcPr>
            <w:tcW w:w="654" w:type="dxa"/>
            <w:vAlign w:val="center"/>
            <w:textDirection w:val="lrTb"/>
            <w:noWrap w:val="false"/>
          </w:tcPr>
          <w:p>
            <w:pPr>
              <w:pStyle w:val="797"/>
              <w:ind w:left="0" w:right="0"/>
              <w:jc w:val="center"/>
              <w:keepLines w:val="0"/>
              <w:keepNext w:val="0"/>
              <w:pageBreakBefore w:val="0"/>
              <w:spacing w:before="0" w:line="223" w:lineRule="auto"/>
              <w:widowControl/>
              <w:rPr>
                <w:rFonts w:hint="eastAsia" w:ascii="宋体" w:hAnsi="宋体" w:eastAsia="宋体" w:cs="宋体"/>
                <w:color w:val="000000"/>
                <w:sz w:val="19"/>
                <w:szCs w:val="19"/>
                <w:highlight w:val="none"/>
                <w:lang w:val="en-US" w:eastAsia="zh-CN" w:bidi="ar-SA"/>
              </w:rPr>
            </w:pPr>
            <w:r>
              <w:rPr>
                <w:rFonts w:hint="eastAsia" w:ascii="宋体" w:hAnsi="宋体" w:eastAsia="宋体" w:cs="宋体"/>
                <w:color w:val="000000"/>
                <w:sz w:val="19"/>
                <w:szCs w:val="19"/>
                <w:highlight w:val="none"/>
                <w:lang w:val="en-US" w:eastAsia="zh-CN" w:bidi="ar-SA"/>
              </w:rPr>
              <w:t xml:space="preserve">是</w:t>
            </w:r>
            <w:r>
              <w:rPr>
                <w:rFonts w:hint="eastAsia" w:ascii="宋体" w:hAnsi="宋体" w:eastAsia="宋体" w:cs="宋体"/>
                <w:color w:val="000000"/>
                <w:sz w:val="19"/>
                <w:szCs w:val="19"/>
                <w:highlight w:val="none"/>
                <w:lang w:val="en-US" w:eastAsia="zh-CN" w:bidi="ar-SA"/>
              </w:rPr>
            </w:r>
            <w:r/>
          </w:p>
        </w:tc>
      </w:tr>
    </w:tbl>
    <w:p>
      <w:pPr>
        <w:pStyle w:val="797"/>
        <w:pageBreakBefore w:val="0"/>
        <w:spacing w:line="240" w:lineRule="auto"/>
        <w:rPr>
          <w:rFonts w:hint="eastAsia"/>
        </w:rPr>
      </w:pPr>
      <w:r>
        <w:rPr>
          <w:rFonts w:hint="eastAsia"/>
        </w:rPr>
      </w:r>
      <w:r/>
    </w:p>
    <w:p>
      <w:pPr>
        <w:pStyle w:val="797"/>
        <w:pageBreakBefore w:val="0"/>
        <w:spacing w:line="240" w:lineRule="auto"/>
        <w:rPr>
          <w:rFonts w:hint="eastAsia"/>
        </w:rPr>
      </w:pPr>
      <w:r>
        <w:rPr>
          <w:rFonts w:hint="eastAsia"/>
        </w:rPr>
      </w:r>
      <w:r/>
    </w:p>
    <w:p>
      <w:pPr>
        <w:pStyle w:val="797"/>
        <w:pageBreakBefore w:val="0"/>
        <w:spacing w:line="240" w:lineRule="auto"/>
        <w:rPr>
          <w:rFonts w:hint="eastAsia"/>
        </w:rPr>
      </w:pPr>
      <w:r>
        <w:rPr>
          <w:rFonts w:hint="eastAsia"/>
        </w:rPr>
      </w:r>
      <w:r/>
    </w:p>
    <w:p>
      <w:pPr>
        <w:pStyle w:val="797"/>
        <w:pageBreakBefore w:val="0"/>
        <w:spacing w:line="240" w:lineRule="auto"/>
        <w:rPr>
          <w:rFonts w:hint="eastAsia"/>
        </w:rPr>
      </w:pPr>
      <w:r>
        <w:rPr>
          <w:rFonts w:hint="eastAsia"/>
        </w:rPr>
      </w:r>
      <w:r/>
    </w:p>
    <w:p>
      <w:pPr>
        <w:pStyle w:val="797"/>
        <w:pageBreakBefore w:val="0"/>
        <w:spacing w:line="240" w:lineRule="auto"/>
        <w:rPr>
          <w:rFonts w:hint="eastAsia"/>
        </w:rPr>
      </w:pPr>
      <w:r>
        <w:rPr>
          <w:rFonts w:hint="eastAsia"/>
        </w:rPr>
      </w:r>
      <w:r/>
    </w:p>
    <w:p>
      <w:pPr>
        <w:pStyle w:val="797"/>
        <w:pageBreakBefore w:val="0"/>
        <w:spacing w:line="240" w:lineRule="auto"/>
        <w:rPr>
          <w:rFonts w:hint="eastAsia"/>
        </w:rPr>
      </w:pPr>
      <w:r>
        <w:rPr>
          <w:rFonts w:hint="eastAsia"/>
        </w:rPr>
      </w:r>
      <w:r/>
    </w:p>
    <w:p>
      <w:pPr>
        <w:pStyle w:val="797"/>
        <w:pageBreakBefore w:val="0"/>
        <w:spacing w:line="240" w:lineRule="auto"/>
        <w:rPr>
          <w:rFonts w:hint="eastAsia"/>
        </w:rPr>
      </w:pPr>
      <w:r>
        <w:rPr>
          <w:rFonts w:hint="eastAsia"/>
        </w:rPr>
      </w:r>
      <w:r/>
    </w:p>
    <w:p>
      <w:pPr>
        <w:pStyle w:val="798"/>
        <w:pageBreakBefore w:val="0"/>
        <w:spacing w:line="240" w:lineRule="auto"/>
        <w:rPr>
          <w:rFonts w:hint="eastAsia" w:ascii="黑体" w:eastAsia="黑体"/>
          <w:bCs/>
          <w:sz w:val="44"/>
        </w:rPr>
      </w:pPr>
      <w:r/>
      <w:bookmarkStart w:id="208" w:name="_Toc222_WPSOffice_Level1"/>
      <w:r>
        <w:rPr>
          <w:rFonts w:hint="eastAsia" w:ascii="黑体" w:eastAsia="黑体"/>
          <w:bCs/>
          <w:sz w:val="44"/>
        </w:rPr>
        <w:t xml:space="preserve">第六章  投标</w:t>
      </w:r>
      <w:bookmarkEnd w:id="203"/>
      <w:r/>
      <w:bookmarkEnd w:id="204"/>
      <w:r/>
      <w:bookmarkEnd w:id="205"/>
      <w:r>
        <w:rPr>
          <w:rFonts w:hint="eastAsia" w:ascii="黑体" w:eastAsia="黑体"/>
          <w:bCs/>
          <w:sz w:val="44"/>
        </w:rPr>
        <w:t xml:space="preserve">文件格式</w:t>
      </w:r>
      <w:bookmarkEnd w:id="208"/>
      <w:r>
        <w:rPr>
          <w:rFonts w:hint="eastAsia" w:ascii="黑体" w:eastAsia="黑体"/>
          <w:bCs/>
          <w:sz w:val="44"/>
        </w:rPr>
        <w:t xml:space="preserve"> </w:t>
      </w:r>
      <w:r>
        <w:rPr>
          <w:rFonts w:hint="eastAsia" w:ascii="黑体" w:eastAsia="黑体"/>
          <w:bCs/>
          <w:sz w:val="44"/>
        </w:rPr>
      </w:r>
      <w:r/>
    </w:p>
    <w:p>
      <w:pPr>
        <w:pStyle w:val="797"/>
        <w:jc w:val="center"/>
        <w:pageBreakBefore w:val="0"/>
        <w:spacing w:line="240" w:lineRule="auto"/>
        <w:rPr>
          <w:rFonts w:hint="eastAsia" w:ascii="宋体" w:hAnsi="宋体"/>
          <w:b/>
          <w:sz w:val="72"/>
        </w:rPr>
      </w:pPr>
      <w:r/>
      <w:bookmarkStart w:id="209" w:name="_Hlt26671244"/>
      <w:r/>
      <w:bookmarkEnd w:id="209"/>
      <w:r/>
      <w:bookmarkStart w:id="210" w:name="_Hlt26955039"/>
      <w:r/>
      <w:bookmarkEnd w:id="210"/>
      <w:r/>
      <w:bookmarkStart w:id="211" w:name="_Toc26554094"/>
      <w:r/>
      <w:bookmarkStart w:id="212" w:name="_Toc49090576"/>
      <w:r/>
      <w:bookmarkStart w:id="213" w:name="_Toc120614282"/>
      <w:r>
        <w:rPr>
          <w:rFonts w:hint="eastAsia" w:ascii="宋体" w:hAnsi="宋体"/>
          <w:b/>
          <w:sz w:val="72"/>
        </w:rPr>
      </w:r>
      <w:r/>
    </w:p>
    <w:p>
      <w:pPr>
        <w:pStyle w:val="797"/>
        <w:jc w:val="center"/>
        <w:pageBreakBefore w:val="0"/>
        <w:spacing w:line="240" w:lineRule="auto"/>
        <w:rPr>
          <w:rFonts w:hint="eastAsia" w:ascii="宋体" w:hAnsi="宋体"/>
          <w:b/>
          <w:sz w:val="72"/>
        </w:rPr>
      </w:pPr>
      <w:r/>
      <w:bookmarkStart w:id="214" w:name="_Toc6046_WPSOffice_Level1"/>
      <w:r>
        <w:rPr>
          <w:rFonts w:hint="eastAsia" w:ascii="宋体" w:hAnsi="宋体"/>
          <w:b/>
          <w:sz w:val="72"/>
        </w:rPr>
        <w:t xml:space="preserve">投  标  文  件</w:t>
      </w:r>
      <w:bookmarkEnd w:id="214"/>
      <w:r>
        <w:rPr>
          <w:rFonts w:hint="eastAsia" w:ascii="宋体" w:hAnsi="宋体"/>
          <w:b/>
          <w:sz w:val="72"/>
        </w:rPr>
      </w:r>
      <w:r/>
    </w:p>
    <w:p>
      <w:pPr>
        <w:pStyle w:val="797"/>
        <w:jc w:val="center"/>
        <w:pageBreakBefore w:val="0"/>
        <w:spacing w:line="240" w:lineRule="auto"/>
        <w:rPr>
          <w:rFonts w:hint="eastAsia" w:ascii="宋体" w:hAnsi="宋体"/>
          <w:b/>
          <w:sz w:val="72"/>
        </w:rPr>
      </w:pPr>
      <w:r>
        <w:rPr>
          <w:rFonts w:hint="eastAsia" w:ascii="宋体" w:hAnsi="宋体"/>
          <w:b/>
          <w:sz w:val="72"/>
        </w:rPr>
      </w:r>
      <w:r/>
    </w:p>
    <w:p>
      <w:pPr>
        <w:pStyle w:val="797"/>
        <w:jc w:val="center"/>
        <w:pageBreakBefore w:val="0"/>
        <w:spacing w:line="240" w:lineRule="auto"/>
        <w:rPr>
          <w:rFonts w:hint="eastAsia" w:ascii="宋体" w:hAnsi="宋体"/>
          <w:b/>
          <w:sz w:val="72"/>
        </w:rPr>
      </w:pPr>
      <w:r>
        <w:rPr>
          <w:rFonts w:hint="eastAsia" w:ascii="宋体" w:hAnsi="宋体"/>
          <w:b/>
          <w:sz w:val="72"/>
        </w:rPr>
      </w:r>
      <w:r/>
    </w:p>
    <w:p>
      <w:pPr>
        <w:pStyle w:val="797"/>
        <w:jc w:val="center"/>
        <w:pageBreakBefore w:val="0"/>
        <w:spacing w:line="240" w:lineRule="auto"/>
        <w:rPr>
          <w:rFonts w:hint="eastAsia" w:ascii="宋体" w:hAnsi="宋体"/>
          <w:b/>
          <w:sz w:val="36"/>
        </w:rPr>
      </w:pPr>
      <w:r>
        <w:rPr>
          <w:rFonts w:hint="eastAsia" w:ascii="宋体" w:hAnsi="宋体"/>
          <w:b/>
          <w:sz w:val="36"/>
        </w:rPr>
      </w:r>
      <w:r/>
    </w:p>
    <w:p>
      <w:pPr>
        <w:pStyle w:val="797"/>
        <w:jc w:val="center"/>
        <w:pageBreakBefore w:val="0"/>
        <w:spacing w:line="240" w:lineRule="auto"/>
        <w:rPr>
          <w:rFonts w:hint="eastAsia" w:ascii="宋体" w:hAnsi="宋体"/>
          <w:b/>
          <w:sz w:val="36"/>
        </w:rPr>
      </w:pPr>
      <w:r>
        <w:rPr>
          <w:rFonts w:hint="eastAsia" w:ascii="宋体" w:hAnsi="宋体"/>
          <w:b/>
          <w:sz w:val="36"/>
        </w:rPr>
      </w:r>
      <w:r/>
    </w:p>
    <w:p>
      <w:pPr>
        <w:pStyle w:val="797"/>
        <w:jc w:val="center"/>
        <w:pageBreakBefore w:val="0"/>
        <w:spacing w:line="240" w:lineRule="auto"/>
        <w:rPr>
          <w:rFonts w:hint="eastAsia" w:ascii="宋体" w:hAnsi="宋体"/>
          <w:b/>
          <w:sz w:val="36"/>
        </w:rPr>
      </w:pPr>
      <w:r>
        <w:rPr>
          <w:rFonts w:hint="eastAsia" w:ascii="宋体" w:hAnsi="宋体"/>
          <w:b/>
          <w:sz w:val="36"/>
        </w:rPr>
      </w:r>
      <w:r/>
    </w:p>
    <w:p>
      <w:pPr>
        <w:pStyle w:val="797"/>
        <w:ind w:firstLine="1084"/>
        <w:pageBreakBefore w:val="0"/>
        <w:spacing w:line="240" w:lineRule="auto"/>
        <w:rPr>
          <w:rFonts w:hint="eastAsia" w:ascii="宋体" w:hAnsi="宋体"/>
          <w:b/>
          <w:sz w:val="36"/>
        </w:rPr>
      </w:pPr>
      <w:r/>
      <w:bookmarkStart w:id="215" w:name="_Toc1508_WPSOffice_Level1"/>
      <w:r>
        <w:rPr>
          <w:rFonts w:hint="eastAsia" w:ascii="宋体" w:hAnsi="宋体"/>
          <w:b/>
          <w:sz w:val="36"/>
        </w:rPr>
        <w:t xml:space="preserve">项 目 名 称：</w:t>
      </w:r>
      <w:bookmarkEnd w:id="215"/>
      <w:r>
        <w:rPr>
          <w:rFonts w:hint="eastAsia" w:ascii="宋体" w:hAnsi="宋体"/>
          <w:b/>
          <w:sz w:val="36"/>
          <w:u w:val="single"/>
        </w:rPr>
        <w:t xml:space="preserve">               </w:t>
      </w:r>
      <w:r>
        <w:rPr>
          <w:rFonts w:hint="eastAsia" w:ascii="宋体" w:hAnsi="宋体"/>
          <w:b/>
          <w:sz w:val="36"/>
        </w:rPr>
      </w:r>
      <w:r/>
    </w:p>
    <w:p>
      <w:pPr>
        <w:pStyle w:val="797"/>
        <w:ind w:firstLine="1084"/>
        <w:pageBreakBefore w:val="0"/>
        <w:spacing w:line="240" w:lineRule="auto"/>
        <w:rPr>
          <w:rFonts w:hint="eastAsia" w:ascii="宋体" w:hAnsi="宋体"/>
          <w:b/>
          <w:sz w:val="36"/>
          <w:u w:val="single"/>
        </w:rPr>
      </w:pPr>
      <w:r/>
      <w:bookmarkStart w:id="216" w:name="_Toc7215_WPSOffice_Level1"/>
      <w:r>
        <w:rPr>
          <w:rFonts w:hint="eastAsia" w:ascii="宋体" w:hAnsi="宋体"/>
          <w:b/>
          <w:sz w:val="36"/>
        </w:rPr>
        <w:t xml:space="preserve">项 目 编 号：</w:t>
      </w:r>
      <w:bookmarkEnd w:id="216"/>
      <w:r>
        <w:rPr>
          <w:rFonts w:hint="eastAsia" w:ascii="宋体" w:hAnsi="宋体"/>
          <w:b/>
          <w:sz w:val="36"/>
          <w:u w:val="single"/>
        </w:rPr>
        <w:t xml:space="preserve">               </w:t>
      </w:r>
      <w:r>
        <w:rPr>
          <w:rFonts w:hint="eastAsia" w:ascii="宋体" w:hAnsi="宋体"/>
          <w:b/>
          <w:sz w:val="36"/>
          <w:u w:val="single"/>
        </w:rPr>
      </w:r>
      <w:r/>
    </w:p>
    <w:p>
      <w:pPr>
        <w:pStyle w:val="797"/>
        <w:pageBreakBefore w:val="0"/>
        <w:spacing w:line="240" w:lineRule="auto"/>
        <w:rPr>
          <w:rFonts w:hint="eastAsia" w:ascii="宋体" w:hAnsi="宋体"/>
          <w:b/>
          <w:sz w:val="36"/>
          <w:u w:val="single"/>
        </w:rPr>
      </w:pPr>
      <w:r>
        <w:rPr>
          <w:rFonts w:hint="eastAsia" w:ascii="宋体" w:hAnsi="宋体"/>
          <w:b/>
          <w:sz w:val="36"/>
        </w:rPr>
        <w:t xml:space="preserve">      </w:t>
      </w:r>
      <w:bookmarkStart w:id="217" w:name="_Toc3047_WPSOffice_Level1"/>
      <w:r>
        <w:rPr>
          <w:rFonts w:hint="eastAsia" w:ascii="宋体" w:hAnsi="宋体"/>
          <w:b/>
          <w:sz w:val="36"/>
        </w:rPr>
        <w:t xml:space="preserve">投标人名称 ：</w:t>
      </w:r>
      <w:r>
        <w:rPr>
          <w:rFonts w:hint="eastAsia" w:ascii="宋体" w:hAnsi="宋体"/>
          <w:b/>
          <w:sz w:val="36"/>
          <w:u w:val="single"/>
        </w:rPr>
        <w:t xml:space="preserve">（加盖CA电子公章）</w:t>
      </w:r>
      <w:bookmarkEnd w:id="217"/>
      <w:r>
        <w:rPr>
          <w:rFonts w:hint="eastAsia" w:ascii="宋体" w:hAnsi="宋体"/>
          <w:b/>
          <w:sz w:val="36"/>
          <w:u w:val="single"/>
        </w:rPr>
      </w:r>
      <w:r/>
    </w:p>
    <w:p>
      <w:pPr>
        <w:pStyle w:val="797"/>
        <w:pageBreakBefore w:val="0"/>
        <w:spacing w:line="240" w:lineRule="auto"/>
        <w:rPr>
          <w:rFonts w:hint="eastAsia" w:ascii="宋体" w:hAnsi="宋体"/>
          <w:b/>
          <w:sz w:val="36"/>
          <w:u w:val="single"/>
        </w:rPr>
      </w:pPr>
      <w:r>
        <w:rPr>
          <w:rFonts w:hint="eastAsia" w:ascii="宋体" w:hAnsi="宋体"/>
          <w:b/>
          <w:sz w:val="36"/>
        </w:rPr>
        <w:t xml:space="preserve">      </w:t>
      </w:r>
      <w:bookmarkStart w:id="218" w:name="_Toc25379_WPSOffice_Level1"/>
      <w:r>
        <w:rPr>
          <w:rFonts w:hint="eastAsia" w:ascii="宋体" w:hAnsi="宋体"/>
          <w:b/>
          <w:sz w:val="36"/>
        </w:rPr>
        <w:t xml:space="preserve">日      期 ：</w:t>
      </w:r>
      <w:bookmarkEnd w:id="218"/>
      <w:r>
        <w:rPr>
          <w:rFonts w:hint="eastAsia" w:ascii="宋体" w:hAnsi="宋体"/>
          <w:b/>
          <w:sz w:val="36"/>
          <w:u w:val="single"/>
        </w:rPr>
        <w:t xml:space="preserve">               </w:t>
      </w:r>
      <w:r>
        <w:rPr>
          <w:rFonts w:hint="eastAsia" w:ascii="宋体" w:hAnsi="宋体"/>
          <w:b/>
          <w:sz w:val="36"/>
          <w:u w:val="single"/>
        </w:rPr>
      </w:r>
      <w:r/>
    </w:p>
    <w:p>
      <w:pPr>
        <w:pStyle w:val="797"/>
        <w:jc w:val="center"/>
        <w:pageBreakBefore w:val="0"/>
        <w:spacing w:line="240" w:lineRule="auto"/>
        <w:rPr>
          <w:rFonts w:hint="eastAsia" w:ascii="宋体" w:hAnsi="宋体"/>
          <w:b/>
          <w:bCs/>
          <w:sz w:val="32"/>
          <w:szCs w:val="32"/>
        </w:rPr>
      </w:pPr>
      <w:r>
        <w:rPr>
          <w:rFonts w:hint="eastAsia" w:ascii="宋体" w:hAnsi="宋体"/>
          <w:b/>
          <w:bCs/>
          <w:sz w:val="32"/>
          <w:szCs w:val="32"/>
        </w:rPr>
      </w:r>
      <w:r/>
    </w:p>
    <w:p>
      <w:pPr>
        <w:pStyle w:val="797"/>
        <w:pageBreakBefore w:val="0"/>
        <w:spacing w:line="240" w:lineRule="auto"/>
        <w:rPr>
          <w:rFonts w:ascii="宋体" w:hAnsi="宋体"/>
        </w:rPr>
      </w:pPr>
      <w:r>
        <w:rPr>
          <w:rFonts w:ascii="宋体" w:hAnsi="宋体"/>
        </w:rPr>
      </w:r>
      <w:r/>
    </w:p>
    <w:p>
      <w:pPr>
        <w:pStyle w:val="797"/>
        <w:jc w:val="center"/>
        <w:pageBreakBefore w:val="0"/>
        <w:spacing w:line="240" w:lineRule="auto"/>
        <w:rPr>
          <w:rFonts w:hint="eastAsia" w:ascii="宋体" w:hAnsi="宋体"/>
          <w:b/>
          <w:bCs/>
          <w:sz w:val="32"/>
          <w:szCs w:val="32"/>
        </w:rPr>
      </w:pPr>
      <w:r>
        <w:rPr>
          <w:rFonts w:ascii="宋体" w:hAnsi="宋体"/>
          <w:b/>
          <w:sz w:val="36"/>
          <w:u w:val="single"/>
        </w:rPr>
        <w:br w:type="page" w:clear="all"/>
      </w:r>
      <w:bookmarkStart w:id="219" w:name="_Toc28600_WPSOffice_Level1"/>
      <w:r>
        <w:rPr>
          <w:rFonts w:hint="eastAsia" w:ascii="宋体" w:hAnsi="宋体"/>
          <w:b/>
          <w:bCs/>
          <w:sz w:val="32"/>
          <w:szCs w:val="32"/>
        </w:rPr>
        <w:t xml:space="preserve">投标文件主要格式目录</w:t>
      </w:r>
      <w:bookmarkEnd w:id="219"/>
      <w:r>
        <w:rPr>
          <w:rFonts w:hint="eastAsia" w:ascii="宋体" w:hAnsi="宋体"/>
          <w:b/>
          <w:bCs/>
          <w:sz w:val="32"/>
          <w:szCs w:val="32"/>
        </w:rPr>
      </w:r>
      <w:r/>
    </w:p>
    <w:p>
      <w:pPr>
        <w:pStyle w:val="797"/>
        <w:jc w:val="center"/>
        <w:pageBreakBefore w:val="0"/>
        <w:spacing w:line="240" w:lineRule="auto"/>
        <w:rPr>
          <w:rFonts w:hint="eastAsia" w:ascii="宋体" w:hAnsi="宋体"/>
          <w:b/>
          <w:bCs/>
          <w:sz w:val="32"/>
          <w:szCs w:val="32"/>
        </w:rPr>
      </w:pPr>
      <w:r>
        <w:rPr>
          <w:rFonts w:hint="eastAsia" w:ascii="宋体" w:hAnsi="宋体"/>
          <w:b/>
          <w:bCs/>
          <w:sz w:val="32"/>
          <w:szCs w:val="32"/>
        </w:rPr>
      </w:r>
      <w:r/>
    </w:p>
    <w:p>
      <w:pPr>
        <w:pStyle w:val="797"/>
        <w:ind w:firstLine="480"/>
        <w:pageBreakBefore w:val="0"/>
        <w:spacing w:line="240" w:lineRule="auto"/>
        <w:rPr>
          <w:rFonts w:hint="eastAsia" w:ascii="宋体" w:hAnsi="宋体"/>
          <w:i/>
          <w:sz w:val="24"/>
          <w:u w:val="single"/>
        </w:rPr>
      </w:pPr>
      <w:r/>
      <w:bookmarkStart w:id="220" w:name="_Toc17104_WPSOffice_Level1"/>
      <w:r>
        <w:rPr>
          <w:rFonts w:hint="eastAsia" w:ascii="宋体" w:hAnsi="宋体"/>
          <w:i/>
          <w:sz w:val="24"/>
          <w:u w:val="single"/>
        </w:rPr>
        <w:t xml:space="preserve">一、投标人资格声明函</w:t>
      </w:r>
      <w:bookmarkEnd w:id="220"/>
      <w:r>
        <w:rPr>
          <w:rFonts w:hint="eastAsia" w:ascii="宋体" w:hAnsi="宋体"/>
          <w:i/>
          <w:sz w:val="24"/>
          <w:u w:val="single"/>
        </w:rPr>
      </w:r>
      <w:r/>
    </w:p>
    <w:p>
      <w:pPr>
        <w:pStyle w:val="797"/>
        <w:ind w:firstLine="480"/>
        <w:pageBreakBefore w:val="0"/>
        <w:spacing w:line="240" w:lineRule="auto"/>
        <w:rPr>
          <w:rFonts w:hint="eastAsia" w:ascii="宋体" w:hAnsi="宋体"/>
          <w:i/>
          <w:sz w:val="24"/>
          <w:u w:val="single"/>
        </w:rPr>
      </w:pPr>
      <w:r/>
      <w:bookmarkStart w:id="221" w:name="_Toc4080_WPSOffice_Level1"/>
      <w:r>
        <w:rPr>
          <w:rFonts w:hint="eastAsia" w:ascii="宋体" w:hAnsi="宋体"/>
          <w:i/>
          <w:sz w:val="24"/>
          <w:u w:val="single"/>
        </w:rPr>
        <w:t xml:space="preserve">二、特定资格要求的证明文件（如果本项目设置特定资格要求，则需要提供）</w:t>
      </w:r>
      <w:bookmarkEnd w:id="221"/>
      <w:r>
        <w:rPr>
          <w:rFonts w:hint="eastAsia" w:ascii="宋体" w:hAnsi="宋体"/>
          <w:i/>
          <w:sz w:val="24"/>
          <w:u w:val="single"/>
        </w:rPr>
      </w:r>
      <w:r/>
    </w:p>
    <w:p>
      <w:pPr>
        <w:pStyle w:val="797"/>
        <w:ind w:firstLine="480"/>
        <w:pageBreakBefore w:val="0"/>
        <w:spacing w:line="240" w:lineRule="auto"/>
        <w:rPr>
          <w:rFonts w:hint="eastAsia" w:ascii="宋体" w:hAnsi="宋体"/>
          <w:i/>
          <w:sz w:val="24"/>
          <w:u w:val="single"/>
        </w:rPr>
      </w:pPr>
      <w:r/>
      <w:bookmarkStart w:id="222" w:name="_Toc644_WPSOffice_Level1"/>
      <w:r>
        <w:rPr>
          <w:rFonts w:hint="eastAsia" w:ascii="宋体" w:hAnsi="宋体"/>
          <w:i/>
          <w:sz w:val="24"/>
          <w:u w:val="single"/>
        </w:rPr>
        <w:t xml:space="preserve">三、法人授权书</w:t>
      </w:r>
      <w:bookmarkEnd w:id="222"/>
      <w:r>
        <w:rPr>
          <w:rFonts w:hint="eastAsia" w:ascii="宋体" w:hAnsi="宋体"/>
          <w:i/>
          <w:sz w:val="24"/>
          <w:u w:val="single"/>
        </w:rPr>
      </w:r>
      <w:r/>
    </w:p>
    <w:p>
      <w:pPr>
        <w:pStyle w:val="797"/>
        <w:ind w:firstLine="480"/>
        <w:pageBreakBefore w:val="0"/>
        <w:spacing w:line="240" w:lineRule="auto"/>
        <w:rPr>
          <w:rFonts w:hint="eastAsia" w:ascii="宋体" w:hAnsi="宋体"/>
          <w:i/>
          <w:sz w:val="24"/>
          <w:u w:val="single"/>
        </w:rPr>
      </w:pPr>
      <w:r/>
      <w:bookmarkStart w:id="223" w:name="_Toc21854_WPSOffice_Level1"/>
      <w:r>
        <w:rPr>
          <w:rFonts w:hint="eastAsia" w:ascii="宋体" w:hAnsi="宋体"/>
          <w:i/>
          <w:sz w:val="24"/>
          <w:u w:val="single"/>
        </w:rPr>
        <w:t xml:space="preserve">四、投标函</w:t>
      </w:r>
      <w:bookmarkEnd w:id="223"/>
      <w:r>
        <w:rPr>
          <w:rFonts w:hint="eastAsia" w:ascii="宋体" w:hAnsi="宋体"/>
          <w:i/>
          <w:sz w:val="24"/>
          <w:u w:val="single"/>
        </w:rPr>
      </w:r>
      <w:r/>
    </w:p>
    <w:p>
      <w:pPr>
        <w:pStyle w:val="797"/>
        <w:ind w:firstLine="480"/>
        <w:pageBreakBefore w:val="0"/>
        <w:spacing w:line="240" w:lineRule="auto"/>
        <w:rPr>
          <w:rFonts w:hint="eastAsia" w:ascii="宋体" w:hAnsi="宋体"/>
          <w:sz w:val="24"/>
        </w:rPr>
      </w:pPr>
      <w:r/>
      <w:bookmarkStart w:id="224" w:name="_Toc29630_WPSOffice_Level1"/>
      <w:r>
        <w:rPr>
          <w:rFonts w:hint="eastAsia" w:ascii="宋体" w:hAnsi="宋体"/>
          <w:sz w:val="24"/>
        </w:rPr>
        <w:t xml:space="preserve">五、小微企业声明函</w:t>
      </w:r>
      <w:bookmarkEnd w:id="224"/>
      <w:r>
        <w:rPr>
          <w:rFonts w:hint="eastAsia" w:ascii="宋体" w:hAnsi="宋体"/>
          <w:sz w:val="24"/>
        </w:rPr>
      </w:r>
      <w:r/>
    </w:p>
    <w:p>
      <w:pPr>
        <w:pStyle w:val="797"/>
        <w:ind w:firstLine="480"/>
        <w:pageBreakBefore w:val="0"/>
        <w:spacing w:line="240" w:lineRule="auto"/>
        <w:rPr>
          <w:rFonts w:hint="eastAsia" w:ascii="宋体" w:hAnsi="宋体"/>
          <w:sz w:val="24"/>
        </w:rPr>
      </w:pPr>
      <w:r/>
      <w:bookmarkStart w:id="225" w:name="_Toc20419_WPSOffice_Level1"/>
      <w:r>
        <w:rPr>
          <w:rFonts w:hint="eastAsia" w:ascii="宋体" w:hAnsi="宋体"/>
          <w:sz w:val="24"/>
        </w:rPr>
        <w:t xml:space="preserve">六、残疾人福利性单位声明函或监狱企业证明</w:t>
      </w:r>
      <w:bookmarkEnd w:id="225"/>
      <w:r>
        <w:rPr>
          <w:rFonts w:hint="eastAsia" w:ascii="宋体" w:hAnsi="宋体"/>
          <w:sz w:val="24"/>
        </w:rPr>
      </w:r>
      <w:r/>
    </w:p>
    <w:p>
      <w:pPr>
        <w:pStyle w:val="797"/>
        <w:ind w:firstLine="480"/>
        <w:pageBreakBefore w:val="0"/>
        <w:spacing w:line="240" w:lineRule="auto"/>
        <w:rPr>
          <w:rFonts w:hint="eastAsia" w:ascii="宋体" w:hAnsi="宋体"/>
          <w:sz w:val="24"/>
        </w:rPr>
      </w:pPr>
      <w:r/>
      <w:bookmarkStart w:id="226" w:name="_Toc25204_WPSOffice_Level1"/>
      <w:r>
        <w:rPr>
          <w:rFonts w:hint="eastAsia" w:ascii="宋体" w:hAnsi="宋体"/>
          <w:sz w:val="24"/>
        </w:rPr>
        <w:t xml:space="preserve">七、联合体协议</w:t>
      </w:r>
      <w:bookmarkEnd w:id="226"/>
      <w:r>
        <w:rPr>
          <w:rFonts w:hint="eastAsia" w:ascii="宋体" w:hAnsi="宋体"/>
          <w:sz w:val="24"/>
        </w:rPr>
      </w:r>
      <w:r/>
    </w:p>
    <w:p>
      <w:pPr>
        <w:pStyle w:val="797"/>
        <w:ind w:firstLine="480"/>
        <w:pageBreakBefore w:val="0"/>
        <w:spacing w:line="240" w:lineRule="auto"/>
        <w:rPr>
          <w:rFonts w:hint="eastAsia" w:ascii="宋体" w:hAnsi="宋体"/>
          <w:i/>
          <w:sz w:val="24"/>
          <w:u w:val="single"/>
        </w:rPr>
      </w:pPr>
      <w:r/>
      <w:bookmarkStart w:id="227" w:name="_Toc4497_WPSOffice_Level1"/>
      <w:r>
        <w:rPr>
          <w:rFonts w:hint="eastAsia" w:ascii="宋体" w:hAnsi="宋体"/>
          <w:i/>
          <w:sz w:val="24"/>
          <w:u w:val="single"/>
        </w:rPr>
        <w:t xml:space="preserve">八、投标分项报价表</w:t>
      </w:r>
      <w:bookmarkEnd w:id="227"/>
      <w:r>
        <w:rPr>
          <w:rFonts w:hint="eastAsia" w:ascii="宋体" w:hAnsi="宋体"/>
          <w:i/>
          <w:sz w:val="24"/>
          <w:u w:val="single"/>
        </w:rPr>
      </w:r>
      <w:r/>
    </w:p>
    <w:p>
      <w:pPr>
        <w:pStyle w:val="797"/>
        <w:ind w:firstLine="480"/>
        <w:pageBreakBefore w:val="0"/>
        <w:spacing w:line="240" w:lineRule="auto"/>
        <w:rPr>
          <w:rFonts w:hint="eastAsia" w:ascii="宋体" w:hAnsi="宋体"/>
          <w:sz w:val="24"/>
        </w:rPr>
      </w:pPr>
      <w:r/>
      <w:bookmarkStart w:id="228" w:name="_Toc31835_WPSOffice_Level1"/>
      <w:r>
        <w:rPr>
          <w:rFonts w:hint="eastAsia" w:ascii="宋体" w:hAnsi="宋体"/>
          <w:sz w:val="24"/>
        </w:rPr>
        <w:t xml:space="preserve">九、技术要求响应及偏离表</w:t>
      </w:r>
      <w:bookmarkEnd w:id="228"/>
      <w:r>
        <w:rPr>
          <w:rFonts w:hint="eastAsia" w:ascii="宋体" w:hAnsi="宋体"/>
          <w:sz w:val="24"/>
        </w:rPr>
      </w:r>
      <w:r/>
    </w:p>
    <w:p>
      <w:pPr>
        <w:pStyle w:val="797"/>
        <w:ind w:firstLine="480"/>
        <w:pageBreakBefore w:val="0"/>
        <w:spacing w:line="240" w:lineRule="auto"/>
        <w:rPr>
          <w:rFonts w:ascii="宋体" w:hAnsi="宋体"/>
          <w:sz w:val="24"/>
        </w:rPr>
      </w:pPr>
      <w:r/>
      <w:bookmarkStart w:id="229" w:name="_Toc2700_WPSOffice_Level1"/>
      <w:r>
        <w:rPr>
          <w:rFonts w:hint="eastAsia" w:ascii="宋体" w:hAnsi="宋体"/>
          <w:sz w:val="24"/>
        </w:rPr>
        <w:t xml:space="preserve">十、商务要求响应及偏离表</w:t>
      </w:r>
      <w:bookmarkEnd w:id="229"/>
      <w:r>
        <w:rPr>
          <w:rFonts w:ascii="宋体" w:hAnsi="宋体"/>
          <w:sz w:val="24"/>
        </w:rPr>
      </w:r>
      <w:r/>
    </w:p>
    <w:p>
      <w:pPr>
        <w:pStyle w:val="797"/>
        <w:ind w:firstLine="480"/>
        <w:pageBreakBefore w:val="0"/>
        <w:spacing w:line="240" w:lineRule="auto"/>
        <w:rPr>
          <w:rFonts w:ascii="宋体" w:hAnsi="宋体"/>
          <w:i/>
          <w:sz w:val="24"/>
          <w:u w:val="single"/>
        </w:rPr>
      </w:pPr>
      <w:r/>
      <w:bookmarkStart w:id="230" w:name="_Toc3969_WPSOffice_Level1"/>
      <w:r>
        <w:rPr>
          <w:rFonts w:hint="eastAsia" w:ascii="宋体" w:hAnsi="宋体"/>
          <w:i/>
          <w:sz w:val="24"/>
          <w:u w:val="single"/>
        </w:rPr>
        <w:t xml:space="preserve">十一、开标一览表</w:t>
      </w:r>
      <w:bookmarkEnd w:id="230"/>
      <w:r>
        <w:rPr>
          <w:rFonts w:ascii="宋体" w:hAnsi="宋体"/>
          <w:i/>
          <w:sz w:val="24"/>
          <w:u w:val="single"/>
        </w:rPr>
      </w:r>
      <w:r/>
    </w:p>
    <w:p>
      <w:pPr>
        <w:pStyle w:val="797"/>
        <w:ind w:firstLine="480"/>
        <w:pageBreakBefore w:val="0"/>
        <w:spacing w:line="240" w:lineRule="auto"/>
        <w:rPr>
          <w:rFonts w:ascii="宋体" w:hAnsi="宋体"/>
          <w:color w:val="000000"/>
          <w:sz w:val="24"/>
        </w:rPr>
      </w:pPr>
      <w:r/>
      <w:bookmarkStart w:id="231" w:name="_Toc24695_WPSOffice_Level1"/>
      <w:r>
        <w:rPr>
          <w:rFonts w:hint="eastAsia" w:ascii="宋体" w:hAnsi="宋体" w:eastAsia="宋体" w:cs="Times New Roman"/>
          <w:color w:val="000000"/>
          <w:sz w:val="24"/>
          <w:szCs w:val="21"/>
        </w:rPr>
        <w:t xml:space="preserve">十二、关于符合本国产品标准的声明函</w:t>
      </w:r>
      <w:bookmarkEnd w:id="231"/>
      <w:r>
        <w:rPr>
          <w:rFonts w:ascii="宋体" w:hAnsi="宋体"/>
          <w:color w:val="000000"/>
          <w:sz w:val="24"/>
        </w:rPr>
      </w:r>
      <w:r/>
    </w:p>
    <w:p>
      <w:pPr>
        <w:pStyle w:val="797"/>
        <w:ind w:firstLine="480"/>
        <w:pageBreakBefore w:val="0"/>
        <w:spacing w:line="240" w:lineRule="auto"/>
        <w:rPr>
          <w:rFonts w:ascii="宋体" w:hAnsi="宋体"/>
          <w:sz w:val="24"/>
        </w:rPr>
      </w:pPr>
      <w:r>
        <w:rPr>
          <w:rFonts w:ascii="宋体" w:hAnsi="宋体"/>
          <w:sz w:val="24"/>
        </w:rPr>
      </w:r>
      <w:r/>
    </w:p>
    <w:p>
      <w:pPr>
        <w:pStyle w:val="797"/>
        <w:ind w:firstLine="480"/>
        <w:pageBreakBefore w:val="0"/>
        <w:spacing w:line="240" w:lineRule="auto"/>
        <w:rPr>
          <w:rFonts w:ascii="宋体" w:hAnsi="宋体"/>
          <w:sz w:val="24"/>
        </w:rPr>
      </w:pPr>
      <w:r>
        <w:rPr>
          <w:rFonts w:ascii="宋体" w:hAnsi="宋体"/>
          <w:sz w:val="24"/>
        </w:rPr>
      </w:r>
      <w:r/>
    </w:p>
    <w:p>
      <w:pPr>
        <w:pStyle w:val="797"/>
        <w:ind w:firstLine="480"/>
        <w:pageBreakBefore w:val="0"/>
        <w:spacing w:line="240" w:lineRule="auto"/>
        <w:rPr>
          <w:rFonts w:ascii="宋体" w:hAnsi="宋体"/>
          <w:sz w:val="24"/>
        </w:rPr>
      </w:pPr>
      <w:r>
        <w:rPr>
          <w:rFonts w:ascii="宋体" w:hAnsi="宋体"/>
          <w:sz w:val="24"/>
        </w:rPr>
      </w:r>
      <w:r/>
    </w:p>
    <w:p>
      <w:pPr>
        <w:pStyle w:val="797"/>
        <w:ind w:firstLine="480"/>
        <w:pageBreakBefore w:val="0"/>
        <w:spacing w:line="240" w:lineRule="auto"/>
        <w:rPr>
          <w:rFonts w:ascii="宋体" w:hAnsi="宋体"/>
          <w:sz w:val="24"/>
        </w:rPr>
      </w:pPr>
      <w:r>
        <w:rPr>
          <w:rFonts w:ascii="宋体" w:hAnsi="宋体"/>
          <w:sz w:val="24"/>
        </w:rPr>
      </w:r>
      <w:r/>
    </w:p>
    <w:p>
      <w:pPr>
        <w:pStyle w:val="797"/>
        <w:ind w:firstLine="480"/>
        <w:pageBreakBefore w:val="0"/>
        <w:spacing w:line="240" w:lineRule="auto"/>
        <w:rPr>
          <w:rFonts w:hint="eastAsia" w:ascii="宋体" w:hAnsi="宋体"/>
          <w:sz w:val="24"/>
        </w:rPr>
      </w:pPr>
      <w:r>
        <w:rPr>
          <w:rFonts w:hint="eastAsia" w:ascii="宋体" w:hAnsi="宋体"/>
          <w:sz w:val="24"/>
        </w:rPr>
      </w:r>
      <w:r/>
    </w:p>
    <w:p>
      <w:pPr>
        <w:pStyle w:val="797"/>
        <w:ind w:firstLine="480"/>
        <w:pageBreakBefore w:val="0"/>
        <w:spacing w:line="240" w:lineRule="auto"/>
        <w:rPr>
          <w:rFonts w:hint="eastAsia" w:ascii="宋体" w:hAnsi="宋体"/>
          <w:sz w:val="24"/>
        </w:rPr>
      </w:pPr>
      <w:r>
        <w:rPr>
          <w:rFonts w:hint="eastAsia" w:ascii="宋体" w:hAnsi="宋体"/>
          <w:sz w:val="24"/>
        </w:rPr>
      </w:r>
      <w:r/>
    </w:p>
    <w:p>
      <w:pPr>
        <w:pStyle w:val="797"/>
        <w:ind w:firstLine="480"/>
        <w:pageBreakBefore w:val="0"/>
        <w:spacing w:line="240" w:lineRule="auto"/>
        <w:rPr>
          <w:rFonts w:hint="eastAsia" w:ascii="宋体" w:hAnsi="宋体"/>
          <w:sz w:val="24"/>
        </w:rPr>
      </w:pPr>
      <w:r>
        <w:rPr>
          <w:rFonts w:hint="eastAsia" w:ascii="宋体" w:hAnsi="宋体"/>
          <w:sz w:val="24"/>
        </w:rPr>
      </w:r>
      <w:r/>
    </w:p>
    <w:p>
      <w:pPr>
        <w:pStyle w:val="797"/>
        <w:ind w:firstLine="480"/>
        <w:pageBreakBefore w:val="0"/>
        <w:spacing w:line="240" w:lineRule="auto"/>
        <w:rPr>
          <w:rFonts w:hint="eastAsia" w:ascii="宋体" w:hAnsi="宋体"/>
          <w:sz w:val="24"/>
        </w:rPr>
      </w:pPr>
      <w:r>
        <w:rPr>
          <w:rFonts w:hint="eastAsia" w:ascii="宋体" w:hAnsi="宋体"/>
          <w:sz w:val="24"/>
        </w:rPr>
      </w:r>
      <w:r/>
    </w:p>
    <w:p>
      <w:pPr>
        <w:pStyle w:val="797"/>
        <w:ind w:firstLine="480"/>
        <w:pageBreakBefore w:val="0"/>
        <w:spacing w:line="240" w:lineRule="auto"/>
        <w:rPr>
          <w:rFonts w:hint="eastAsia" w:ascii="宋体" w:hAnsi="宋体"/>
          <w:sz w:val="24"/>
        </w:rPr>
      </w:pPr>
      <w:r>
        <w:rPr>
          <w:rFonts w:hint="eastAsia" w:ascii="宋体" w:hAnsi="宋体"/>
          <w:sz w:val="24"/>
        </w:rPr>
      </w:r>
      <w:r/>
    </w:p>
    <w:p>
      <w:pPr>
        <w:pStyle w:val="797"/>
        <w:ind w:firstLine="480"/>
        <w:pageBreakBefore w:val="0"/>
        <w:spacing w:line="240" w:lineRule="auto"/>
        <w:rPr>
          <w:rFonts w:hint="eastAsia" w:ascii="宋体" w:hAnsi="宋体"/>
          <w:sz w:val="24"/>
        </w:rPr>
      </w:pPr>
      <w:r>
        <w:rPr>
          <w:rFonts w:hint="eastAsia" w:ascii="宋体" w:hAnsi="宋体"/>
          <w:sz w:val="24"/>
        </w:rPr>
      </w:r>
      <w:r/>
    </w:p>
    <w:p>
      <w:pPr>
        <w:pStyle w:val="797"/>
        <w:ind w:firstLine="480"/>
        <w:pageBreakBefore w:val="0"/>
        <w:spacing w:line="240" w:lineRule="auto"/>
        <w:rPr>
          <w:rFonts w:hint="eastAsia" w:ascii="宋体" w:hAnsi="宋体"/>
          <w:sz w:val="24"/>
        </w:rPr>
      </w:pPr>
      <w:r>
        <w:rPr>
          <w:rFonts w:hint="eastAsia" w:ascii="宋体" w:hAnsi="宋体"/>
          <w:sz w:val="24"/>
        </w:rPr>
      </w:r>
      <w:r/>
    </w:p>
    <w:p>
      <w:pPr>
        <w:pStyle w:val="797"/>
        <w:ind w:firstLine="480"/>
        <w:pageBreakBefore w:val="0"/>
        <w:spacing w:line="240" w:lineRule="auto"/>
        <w:rPr>
          <w:rFonts w:hint="eastAsia" w:ascii="宋体" w:hAnsi="宋体"/>
          <w:sz w:val="24"/>
        </w:rPr>
      </w:pPr>
      <w:r>
        <w:rPr>
          <w:rFonts w:hint="eastAsia" w:ascii="宋体" w:hAnsi="宋体"/>
          <w:sz w:val="24"/>
        </w:rPr>
      </w:r>
      <w:r/>
    </w:p>
    <w:p>
      <w:pPr>
        <w:pStyle w:val="797"/>
        <w:ind w:firstLine="480"/>
        <w:pageBreakBefore w:val="0"/>
        <w:spacing w:line="240" w:lineRule="auto"/>
        <w:rPr>
          <w:rFonts w:hint="eastAsia" w:ascii="宋体" w:hAnsi="宋体"/>
          <w:sz w:val="24"/>
        </w:rPr>
      </w:pPr>
      <w:r>
        <w:rPr>
          <w:rFonts w:hint="eastAsia" w:ascii="宋体" w:hAnsi="宋体"/>
          <w:sz w:val="24"/>
        </w:rPr>
      </w:r>
      <w:r/>
    </w:p>
    <w:p>
      <w:pPr>
        <w:pStyle w:val="797"/>
        <w:ind w:firstLine="480"/>
        <w:pageBreakBefore w:val="0"/>
        <w:spacing w:line="240" w:lineRule="auto"/>
        <w:rPr>
          <w:rFonts w:hint="eastAsia" w:ascii="宋体" w:hAnsi="宋体"/>
          <w:sz w:val="24"/>
        </w:rPr>
      </w:pPr>
      <w:r>
        <w:rPr>
          <w:rFonts w:hint="eastAsia" w:ascii="宋体" w:hAnsi="宋体"/>
          <w:sz w:val="24"/>
        </w:rPr>
      </w:r>
      <w:r/>
    </w:p>
    <w:p>
      <w:pPr>
        <w:pStyle w:val="797"/>
        <w:ind w:firstLine="480"/>
        <w:pageBreakBefore w:val="0"/>
        <w:spacing w:line="240" w:lineRule="auto"/>
        <w:rPr>
          <w:rFonts w:hint="eastAsia" w:ascii="宋体" w:hAnsi="宋体"/>
          <w:sz w:val="24"/>
        </w:rPr>
      </w:pPr>
      <w:r>
        <w:rPr>
          <w:rFonts w:hint="eastAsia" w:ascii="宋体" w:hAnsi="宋体"/>
          <w:sz w:val="24"/>
        </w:rPr>
      </w:r>
      <w:r/>
    </w:p>
    <w:p>
      <w:pPr>
        <w:pStyle w:val="797"/>
        <w:ind w:firstLine="480"/>
        <w:pageBreakBefore w:val="0"/>
        <w:spacing w:line="240" w:lineRule="auto"/>
        <w:rPr>
          <w:rFonts w:hint="eastAsia" w:ascii="宋体" w:hAnsi="宋体"/>
          <w:sz w:val="24"/>
        </w:rPr>
      </w:pPr>
      <w:r>
        <w:rPr>
          <w:rFonts w:hint="eastAsia" w:ascii="宋体" w:hAnsi="宋体"/>
          <w:sz w:val="24"/>
        </w:rPr>
      </w:r>
      <w:r/>
    </w:p>
    <w:p>
      <w:pPr>
        <w:pStyle w:val="797"/>
        <w:ind w:firstLine="480"/>
        <w:pageBreakBefore w:val="0"/>
        <w:spacing w:line="240" w:lineRule="auto"/>
        <w:rPr>
          <w:rFonts w:hint="eastAsia" w:ascii="宋体" w:hAnsi="宋体"/>
          <w:sz w:val="24"/>
        </w:rPr>
      </w:pPr>
      <w:r>
        <w:rPr>
          <w:rFonts w:hint="eastAsia" w:ascii="宋体" w:hAnsi="宋体"/>
          <w:sz w:val="24"/>
        </w:rPr>
      </w:r>
      <w:r/>
    </w:p>
    <w:p>
      <w:pPr>
        <w:pStyle w:val="797"/>
        <w:ind w:firstLine="480"/>
        <w:pageBreakBefore w:val="0"/>
        <w:spacing w:line="240" w:lineRule="auto"/>
        <w:rPr>
          <w:rFonts w:hint="eastAsia" w:ascii="宋体" w:hAnsi="宋体"/>
          <w:sz w:val="24"/>
        </w:rPr>
      </w:pPr>
      <w:r>
        <w:rPr>
          <w:rFonts w:hint="eastAsia" w:ascii="宋体" w:hAnsi="宋体"/>
          <w:sz w:val="24"/>
        </w:rPr>
      </w:r>
      <w:r/>
    </w:p>
    <w:p>
      <w:pPr>
        <w:pStyle w:val="797"/>
        <w:ind w:firstLine="480"/>
        <w:pageBreakBefore w:val="0"/>
        <w:spacing w:line="240" w:lineRule="auto"/>
        <w:rPr>
          <w:rFonts w:hint="eastAsia" w:ascii="宋体" w:hAnsi="宋体"/>
          <w:sz w:val="24"/>
        </w:rPr>
      </w:pPr>
      <w:r>
        <w:rPr>
          <w:rFonts w:hint="eastAsia" w:ascii="宋体" w:hAnsi="宋体"/>
          <w:sz w:val="24"/>
        </w:rPr>
      </w:r>
      <w:r/>
    </w:p>
    <w:p>
      <w:pPr>
        <w:pStyle w:val="797"/>
        <w:ind w:firstLine="480"/>
        <w:pageBreakBefore w:val="0"/>
        <w:spacing w:line="240" w:lineRule="auto"/>
        <w:rPr>
          <w:rFonts w:hint="eastAsia" w:ascii="宋体" w:hAnsi="宋体"/>
          <w:sz w:val="24"/>
        </w:rPr>
      </w:pPr>
      <w:r>
        <w:rPr>
          <w:rFonts w:hint="eastAsia" w:ascii="宋体" w:hAnsi="宋体"/>
          <w:sz w:val="24"/>
        </w:rPr>
      </w:r>
      <w:r/>
    </w:p>
    <w:p>
      <w:pPr>
        <w:pStyle w:val="797"/>
        <w:ind w:firstLine="480"/>
        <w:pageBreakBefore w:val="0"/>
        <w:spacing w:line="240" w:lineRule="auto"/>
        <w:rPr>
          <w:rFonts w:hint="eastAsia" w:ascii="宋体" w:hAnsi="宋体"/>
          <w:sz w:val="24"/>
        </w:rPr>
      </w:pPr>
      <w:r>
        <w:rPr>
          <w:rFonts w:hint="eastAsia" w:ascii="宋体" w:hAnsi="宋体"/>
          <w:sz w:val="24"/>
        </w:rPr>
      </w:r>
      <w:r/>
    </w:p>
    <w:p>
      <w:pPr>
        <w:pStyle w:val="797"/>
        <w:ind w:firstLine="480"/>
        <w:pageBreakBefore w:val="0"/>
        <w:spacing w:line="240" w:lineRule="auto"/>
        <w:rPr>
          <w:rFonts w:hint="eastAsia" w:ascii="宋体" w:hAnsi="宋体"/>
          <w:sz w:val="24"/>
        </w:rPr>
      </w:pPr>
      <w:r>
        <w:rPr>
          <w:rFonts w:hint="eastAsia" w:ascii="宋体" w:hAnsi="宋体"/>
          <w:sz w:val="24"/>
        </w:rPr>
      </w:r>
      <w:r/>
    </w:p>
    <w:p>
      <w:pPr>
        <w:pStyle w:val="797"/>
        <w:ind w:firstLine="480"/>
        <w:pageBreakBefore w:val="0"/>
        <w:spacing w:line="240" w:lineRule="auto"/>
        <w:rPr>
          <w:rFonts w:hint="eastAsia" w:ascii="宋体" w:hAnsi="宋体"/>
          <w:sz w:val="24"/>
        </w:rPr>
      </w:pPr>
      <w:r>
        <w:rPr>
          <w:rFonts w:hint="eastAsia" w:ascii="宋体" w:hAnsi="宋体"/>
          <w:sz w:val="24"/>
        </w:rPr>
      </w:r>
      <w:r/>
    </w:p>
    <w:p>
      <w:pPr>
        <w:pStyle w:val="797"/>
        <w:ind w:firstLine="480"/>
        <w:pageBreakBefore w:val="0"/>
        <w:spacing w:line="240" w:lineRule="auto"/>
        <w:rPr>
          <w:rFonts w:ascii="宋体" w:hAnsi="宋体"/>
          <w:sz w:val="24"/>
        </w:rPr>
      </w:pPr>
      <w:r>
        <w:rPr>
          <w:rFonts w:ascii="宋体" w:hAnsi="宋体"/>
          <w:sz w:val="24"/>
        </w:rPr>
      </w:r>
      <w:r/>
    </w:p>
    <w:p>
      <w:pPr>
        <w:pStyle w:val="797"/>
        <w:ind w:firstLine="480"/>
        <w:pageBreakBefore w:val="0"/>
        <w:spacing w:line="240" w:lineRule="auto"/>
        <w:rPr>
          <w:rFonts w:ascii="宋体" w:hAnsi="宋体"/>
          <w:sz w:val="24"/>
        </w:rPr>
      </w:pPr>
      <w:r>
        <w:rPr>
          <w:rFonts w:ascii="宋体" w:hAnsi="宋体"/>
          <w:sz w:val="24"/>
        </w:rPr>
      </w:r>
      <w:r/>
    </w:p>
    <w:p>
      <w:pPr>
        <w:pStyle w:val="797"/>
        <w:ind w:firstLine="480"/>
        <w:pageBreakBefore w:val="0"/>
        <w:spacing w:line="240" w:lineRule="auto"/>
        <w:rPr>
          <w:rFonts w:ascii="宋体" w:hAnsi="宋体"/>
          <w:sz w:val="24"/>
        </w:rPr>
      </w:pPr>
      <w:r>
        <w:rPr>
          <w:rFonts w:ascii="宋体" w:hAnsi="宋体"/>
          <w:sz w:val="24"/>
        </w:rPr>
      </w:r>
      <w:r/>
    </w:p>
    <w:p>
      <w:pPr>
        <w:pStyle w:val="797"/>
        <w:ind w:firstLine="480"/>
        <w:pageBreakBefore w:val="0"/>
        <w:spacing w:line="240" w:lineRule="auto"/>
        <w:rPr>
          <w:rFonts w:ascii="宋体" w:hAnsi="宋体"/>
          <w:sz w:val="24"/>
        </w:rPr>
      </w:pPr>
      <w:r>
        <w:rPr>
          <w:rFonts w:ascii="宋体" w:hAnsi="宋体"/>
          <w:sz w:val="24"/>
        </w:rPr>
      </w:r>
      <w:r/>
    </w:p>
    <w:p>
      <w:pPr>
        <w:pStyle w:val="797"/>
        <w:pageBreakBefore w:val="0"/>
        <w:spacing w:line="240" w:lineRule="auto"/>
        <w:rPr>
          <w:rFonts w:ascii="黑体" w:hAnsi="黑体" w:eastAsia="黑体"/>
          <w:i/>
          <w:sz w:val="32"/>
          <w:szCs w:val="32"/>
          <w:u w:val="single"/>
        </w:rPr>
      </w:pPr>
      <w:r/>
      <w:bookmarkEnd w:id="211"/>
      <w:r/>
      <w:bookmarkEnd w:id="212"/>
      <w:r/>
      <w:bookmarkEnd w:id="213"/>
      <w:r/>
      <w:bookmarkStart w:id="232" w:name="_Toc120614284"/>
      <w:r>
        <w:rPr>
          <w:rFonts w:hint="eastAsia" w:ascii="黑体" w:hAnsi="黑体" w:eastAsia="黑体"/>
          <w:i/>
          <w:sz w:val="32"/>
          <w:szCs w:val="32"/>
          <w:u w:val="single"/>
        </w:rPr>
        <w:t xml:space="preserve">一、投标人</w:t>
      </w:r>
      <w:r>
        <w:rPr>
          <w:rFonts w:ascii="黑体" w:hAnsi="黑体" w:eastAsia="黑体"/>
          <w:i/>
          <w:sz w:val="32"/>
          <w:szCs w:val="32"/>
          <w:u w:val="single"/>
        </w:rPr>
        <w:t xml:space="preserve">资格声明</w:t>
      </w:r>
      <w:r>
        <w:rPr>
          <w:rFonts w:hint="eastAsia" w:ascii="黑体" w:hAnsi="黑体" w:eastAsia="黑体"/>
          <w:i/>
          <w:sz w:val="32"/>
          <w:szCs w:val="32"/>
          <w:u w:val="single"/>
        </w:rPr>
        <w:t xml:space="preserve">函</w:t>
      </w:r>
      <w:r>
        <w:rPr>
          <w:rFonts w:ascii="黑体" w:hAnsi="黑体" w:eastAsia="黑体"/>
          <w:i/>
          <w:sz w:val="32"/>
          <w:szCs w:val="32"/>
          <w:u w:val="single"/>
        </w:rPr>
      </w:r>
      <w:r/>
    </w:p>
    <w:p>
      <w:pPr>
        <w:pStyle w:val="797"/>
        <w:jc w:val="center"/>
        <w:pageBreakBefore w:val="0"/>
        <w:spacing w:line="240" w:lineRule="auto"/>
        <w:widowControl/>
        <w:rPr>
          <w:rFonts w:hint="eastAsia" w:ascii="宋体" w:hAnsi="宋体" w:cs="宋体"/>
          <w:b/>
          <w:sz w:val="28"/>
          <w:szCs w:val="28"/>
        </w:rPr>
      </w:pPr>
      <w:r>
        <w:rPr>
          <w:rFonts w:hint="eastAsia" w:ascii="宋体" w:hAnsi="宋体" w:cs="宋体"/>
          <w:b/>
          <w:sz w:val="28"/>
          <w:szCs w:val="28"/>
        </w:rPr>
      </w:r>
      <w:r/>
    </w:p>
    <w:p>
      <w:pPr>
        <w:pStyle w:val="797"/>
        <w:jc w:val="center"/>
        <w:pageBreakBefore w:val="0"/>
        <w:spacing w:line="240" w:lineRule="auto"/>
        <w:widowControl/>
        <w:rPr>
          <w:rFonts w:ascii="宋体" w:hAnsi="宋体" w:cs="宋体"/>
        </w:rPr>
      </w:pPr>
      <w:r/>
      <w:bookmarkStart w:id="233" w:name="_Toc17093_WPSOffice_Level1"/>
      <w:r>
        <w:rPr>
          <w:rFonts w:hint="eastAsia" w:ascii="宋体" w:hAnsi="宋体" w:cs="宋体"/>
          <w:b/>
          <w:sz w:val="28"/>
          <w:szCs w:val="28"/>
        </w:rPr>
        <w:t xml:space="preserve">投标人资格声明函</w:t>
      </w:r>
      <w:bookmarkEnd w:id="233"/>
      <w:r>
        <w:rPr>
          <w:rFonts w:ascii="宋体" w:hAnsi="宋体" w:cs="宋体"/>
        </w:rPr>
      </w:r>
      <w:r/>
    </w:p>
    <w:p>
      <w:pPr>
        <w:pStyle w:val="847"/>
        <w:ind w:firstLine="480"/>
        <w:pageBreakBefore w:val="0"/>
        <w:spacing w:line="240" w:lineRule="auto"/>
      </w:pPr>
      <w:r/>
      <w:r/>
    </w:p>
    <w:p>
      <w:pPr>
        <w:pStyle w:val="847"/>
        <w:ind w:firstLine="480"/>
        <w:pageBreakBefore w:val="0"/>
        <w:spacing w:line="240" w:lineRule="auto"/>
      </w:pPr>
      <w:r>
        <w:rPr>
          <w:rFonts w:hint="eastAsia"/>
        </w:rPr>
        <w:t xml:space="preserve">致：常州市政府采购中心</w:t>
      </w:r>
      <w:r/>
    </w:p>
    <w:p>
      <w:pPr>
        <w:pStyle w:val="847"/>
        <w:ind w:firstLine="840"/>
        <w:pageBreakBefore w:val="0"/>
        <w:spacing w:line="240" w:lineRule="auto"/>
        <w:rPr>
          <w:u w:val="single"/>
        </w:rPr>
      </w:pPr>
      <w:r>
        <w:rPr>
          <w:rFonts w:hint="eastAsia"/>
          <w:u w:val="single"/>
        </w:rPr>
        <w:t xml:space="preserve">（采购人名称）</w:t>
      </w:r>
      <w:r>
        <w:rPr>
          <w:u w:val="single"/>
        </w:rPr>
      </w:r>
      <w:r/>
    </w:p>
    <w:p>
      <w:pPr>
        <w:pStyle w:val="847"/>
        <w:ind w:firstLine="480"/>
        <w:pageBreakBefore w:val="0"/>
        <w:spacing w:line="240" w:lineRule="auto"/>
      </w:pPr>
      <w:r/>
      <w:r/>
    </w:p>
    <w:p>
      <w:pPr>
        <w:pStyle w:val="847"/>
        <w:ind w:firstLine="480"/>
        <w:pageBreakBefore w:val="0"/>
        <w:spacing w:line="240" w:lineRule="auto"/>
      </w:pPr>
      <w:r>
        <w:rPr>
          <w:rFonts w:hint="eastAsia"/>
        </w:rPr>
        <w:t xml:space="preserve">按照《中华人民共和国政府采购法》第二十二条和招标文件的规定，我单位郑重声明如下：</w:t>
      </w:r>
      <w:r/>
    </w:p>
    <w:p>
      <w:pPr>
        <w:pStyle w:val="847"/>
        <w:ind w:firstLine="480"/>
        <w:pageBreakBefore w:val="0"/>
        <w:spacing w:line="240" w:lineRule="auto"/>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b/>
          <w:i/>
          <w:u w:val="single"/>
        </w:rPr>
        <w:t xml:space="preserve">（如属于分公司经总公司授权参与项目，由总公司承担民事责任的，需提供总公司项目授权书）</w:t>
      </w:r>
      <w:r>
        <w:rPr>
          <w:rFonts w:hint="eastAsia"/>
        </w:rPr>
        <w:t xml:space="preserve">。</w:t>
      </w:r>
      <w:r/>
    </w:p>
    <w:p>
      <w:pPr>
        <w:pStyle w:val="847"/>
        <w:ind w:firstLine="480"/>
        <w:pageBreakBefore w:val="0"/>
        <w:spacing w:line="240" w:lineRule="auto"/>
      </w:pPr>
      <w:r>
        <w:rPr>
          <w:rFonts w:hint="eastAsia"/>
        </w:rPr>
        <w:t xml:space="preserve">二、我单位具有良好的商业信誉（指投标人经营状况良好，无本资格声明第十条情形）和健全的财务会计制度。</w:t>
      </w:r>
      <w:r/>
    </w:p>
    <w:p>
      <w:pPr>
        <w:pStyle w:val="847"/>
        <w:ind w:firstLine="480"/>
        <w:pageBreakBefore w:val="0"/>
        <w:spacing w:line="240" w:lineRule="auto"/>
      </w:pPr>
      <w:r>
        <w:rPr>
          <w:rFonts w:hint="eastAsia"/>
        </w:rPr>
        <w:t xml:space="preserve">三、我单位依法进行纳税和社会保险申报并实际履行了义务。</w:t>
      </w:r>
      <w:r/>
    </w:p>
    <w:p>
      <w:pPr>
        <w:pStyle w:val="847"/>
        <w:ind w:firstLine="480"/>
        <w:pageBreakBefore w:val="0"/>
        <w:spacing w:line="240" w:lineRule="auto"/>
      </w:pPr>
      <w:r>
        <w:rPr>
          <w:rFonts w:hint="eastAsia"/>
        </w:rPr>
        <w:t xml:space="preserve">四、我单位具有履行本项目采购合同所必需的设备和专业技术能力，并具有履行合同的良好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847"/>
        <w:ind w:firstLine="480"/>
        <w:pageBreakBefore w:val="0"/>
        <w:spacing w:line="240" w:lineRule="auto"/>
      </w:pPr>
      <w:r>
        <w:rPr>
          <w:rFonts w:hint="eastAsia"/>
        </w:rPr>
        <w:t xml:space="preserve">主要设备有：</w:t>
      </w:r>
      <w:r>
        <w:rPr>
          <w:u w:val="single"/>
        </w:rPr>
        <w:t xml:space="preserve">            </w:t>
      </w:r>
      <w:r/>
    </w:p>
    <w:p>
      <w:pPr>
        <w:pStyle w:val="847"/>
        <w:ind w:firstLine="480"/>
        <w:pageBreakBefore w:val="0"/>
        <w:spacing w:line="240" w:lineRule="auto"/>
      </w:pPr>
      <w:r>
        <w:rPr>
          <w:rFonts w:hint="eastAsia"/>
        </w:rPr>
        <w:t xml:space="preserve">主要专业技术能力有</w:t>
      </w:r>
      <w:r>
        <w:rPr>
          <w:rFonts w:hint="eastAsia"/>
          <w:u w:val="single"/>
        </w:rPr>
        <w:t xml:space="preserve">                 </w:t>
      </w:r>
      <w:r/>
    </w:p>
    <w:p>
      <w:pPr>
        <w:pStyle w:val="847"/>
        <w:ind w:firstLine="480"/>
        <w:pageBreakBefore w:val="0"/>
        <w:spacing w:line="240" w:lineRule="auto"/>
      </w:pPr>
      <w:r>
        <w:rPr>
          <w:rFonts w:hint="eastAsia"/>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847"/>
        <w:ind w:firstLine="480"/>
        <w:pageBreakBefore w:val="0"/>
        <w:spacing w:line="240" w:lineRule="auto"/>
      </w:pPr>
      <w:r>
        <w:rPr>
          <w:rFonts w:hint="eastAsia"/>
        </w:rPr>
        <w:t xml:space="preserve">六、我单位具备法律、行政法规规定的其他条件。</w:t>
      </w:r>
      <w:r/>
    </w:p>
    <w:p>
      <w:pPr>
        <w:pStyle w:val="847"/>
        <w:ind w:firstLine="480"/>
        <w:pageBreakBefore w:val="0"/>
        <w:spacing w:line="240" w:lineRule="auto"/>
      </w:pPr>
      <w:r>
        <w:rPr>
          <w:rFonts w:hint="eastAsia"/>
        </w:rPr>
        <w:t xml:space="preserve">七、与我单位存在“单位负责人为同一人或者存在直接控股、管理关系”的其他单位信息如下（如无此情形的，填写“无”）：</w:t>
      </w:r>
      <w:r/>
    </w:p>
    <w:p>
      <w:pPr>
        <w:pStyle w:val="847"/>
        <w:ind w:firstLine="480"/>
        <w:pageBreakBefore w:val="0"/>
        <w:spacing w:line="240" w:lineRule="auto"/>
      </w:pPr>
      <w:r/>
      <w:bookmarkStart w:id="234" w:name="_Toc32314_WPSOffice_Level1"/>
      <w:r>
        <w:rPr>
          <w:rFonts w:hint="eastAsia"/>
        </w:rPr>
        <w:t xml:space="preserve">1、与我单位的法定代表人（单位负责人）为同一人的其他单位如下：</w:t>
      </w:r>
      <w:bookmarkEnd w:id="234"/>
      <w:r>
        <w:rPr>
          <w:rFonts w:hint="eastAsia"/>
          <w:u w:val="single"/>
        </w:rPr>
        <w:t xml:space="preserve">     </w:t>
      </w:r>
      <w:r>
        <w:rPr>
          <w:rFonts w:hint="eastAsia"/>
        </w:rPr>
        <w:t xml:space="preserve">          </w:t>
      </w:r>
      <w:r/>
    </w:p>
    <w:p>
      <w:pPr>
        <w:pStyle w:val="847"/>
        <w:ind w:firstLine="480"/>
        <w:pageBreakBefore w:val="0"/>
        <w:spacing w:line="240" w:lineRule="auto"/>
      </w:pPr>
      <w:r/>
      <w:bookmarkStart w:id="235" w:name="_Toc16105_WPSOffice_Level1"/>
      <w:r>
        <w:rPr>
          <w:rFonts w:hint="eastAsia"/>
        </w:rPr>
        <w:t xml:space="preserve">2、我单位直接控股的其他单位如下：</w:t>
      </w:r>
      <w:bookmarkEnd w:id="235"/>
      <w:r>
        <w:rPr>
          <w:rFonts w:hint="eastAsia"/>
          <w:u w:val="single"/>
        </w:rPr>
        <w:t xml:space="preserve">                    </w:t>
      </w:r>
      <w:r>
        <w:rPr>
          <w:rFonts w:hint="eastAsia"/>
        </w:rPr>
        <w:t xml:space="preserve"> </w:t>
      </w:r>
      <w:r/>
    </w:p>
    <w:p>
      <w:pPr>
        <w:pStyle w:val="847"/>
        <w:ind w:firstLine="480"/>
        <w:pageBreakBefore w:val="0"/>
        <w:spacing w:line="240" w:lineRule="auto"/>
      </w:pPr>
      <w:r/>
      <w:bookmarkStart w:id="236" w:name="_Toc5411_WPSOffice_Level1"/>
      <w:r>
        <w:rPr>
          <w:rFonts w:hint="eastAsia"/>
        </w:rPr>
        <w:t xml:space="preserve">3、与我单位存在管理关系的其他单位如下：</w:t>
      </w:r>
      <w:bookmarkEnd w:id="236"/>
      <w:r>
        <w:rPr>
          <w:rFonts w:hint="eastAsia"/>
          <w:u w:val="single"/>
        </w:rPr>
        <w:t xml:space="preserve">              </w:t>
      </w:r>
      <w:r>
        <w:rPr>
          <w:rFonts w:hint="eastAsia"/>
        </w:rPr>
        <w:t xml:space="preserve"> </w:t>
      </w:r>
      <w:r/>
    </w:p>
    <w:p>
      <w:pPr>
        <w:pStyle w:val="847"/>
        <w:ind w:firstLine="480"/>
        <w:pageBreakBefore w:val="0"/>
        <w:spacing w:line="240" w:lineRule="auto"/>
      </w:pPr>
      <w:r>
        <w:rPr>
          <w:rFonts w:hint="eastAsia"/>
        </w:rPr>
        <w:t xml:space="preserve">八、</w:t>
      </w:r>
      <w:r>
        <w:t xml:space="preserve">我</w:t>
      </w:r>
      <w:r>
        <w:rPr>
          <w:rFonts w:hint="eastAsia"/>
        </w:rPr>
        <w:t xml:space="preserve">单位</w:t>
      </w:r>
      <w:r>
        <w:t xml:space="preserve">不属于为本项目提供整体设计、规范编制或者项目管理、监理、检测等服务的投标人。</w:t>
      </w:r>
      <w:r/>
    </w:p>
    <w:p>
      <w:pPr>
        <w:pStyle w:val="847"/>
        <w:ind w:firstLine="480"/>
        <w:pageBreakBefore w:val="0"/>
        <w:spacing w:line="240" w:lineRule="auto"/>
      </w:pPr>
      <w:r>
        <w:rPr>
          <w:rFonts w:hint="eastAsia"/>
        </w:rPr>
        <w:t xml:space="preserve">九、</w:t>
      </w:r>
      <w:r>
        <w:t xml:space="preserve">我单位无以下不良信用记录情形：</w:t>
      </w:r>
      <w:r/>
    </w:p>
    <w:p>
      <w:pPr>
        <w:pStyle w:val="847"/>
        <w:ind w:firstLine="480"/>
        <w:pageBreakBefore w:val="0"/>
        <w:spacing w:line="240" w:lineRule="auto"/>
      </w:pPr>
      <w:r/>
      <w:bookmarkStart w:id="237" w:name="_Toc13649_WPSOffice_Level1"/>
      <w:r>
        <w:t xml:space="preserve">1</w:t>
      </w:r>
      <w:r>
        <w:rPr>
          <w:rFonts w:hint="eastAsia"/>
        </w:rPr>
        <w:t xml:space="preserve">、在“信用中国”网站被列入失信被执行人和重大税收违法案件当事人名单；</w:t>
      </w:r>
      <w:bookmarkEnd w:id="237"/>
      <w:r/>
      <w:r/>
    </w:p>
    <w:p>
      <w:pPr>
        <w:pStyle w:val="847"/>
        <w:ind w:firstLine="480"/>
        <w:pageBreakBefore w:val="0"/>
        <w:spacing w:line="240" w:lineRule="auto"/>
      </w:pPr>
      <w:r/>
      <w:bookmarkStart w:id="238" w:name="_Toc26920_WPSOffice_Level1"/>
      <w:r>
        <w:t xml:space="preserve">2</w:t>
      </w:r>
      <w:r>
        <w:rPr>
          <w:rFonts w:hint="eastAsia"/>
        </w:rPr>
        <w:t xml:space="preserve">、在“中国政府采购网”网站被列入政府采购严重违法失信行为记录名单；</w:t>
      </w:r>
      <w:bookmarkEnd w:id="238"/>
      <w:r/>
      <w:r/>
    </w:p>
    <w:p>
      <w:pPr>
        <w:pStyle w:val="847"/>
        <w:ind w:firstLine="480"/>
        <w:pageBreakBefore w:val="0"/>
        <w:spacing w:line="240" w:lineRule="auto"/>
      </w:pPr>
      <w:r/>
      <w:bookmarkStart w:id="239" w:name="_Toc22960_WPSOffice_Level1"/>
      <w:r>
        <w:t xml:space="preserve">3</w:t>
      </w:r>
      <w:r>
        <w:rPr>
          <w:rFonts w:hint="eastAsia"/>
        </w:rPr>
        <w:t xml:space="preserve">、</w:t>
      </w:r>
      <w:r>
        <w:t xml:space="preserve">不符合《政府采购法》第二十二条规定的条件。</w:t>
      </w:r>
      <w:bookmarkEnd w:id="239"/>
      <w:r/>
      <w:r/>
    </w:p>
    <w:p>
      <w:pPr>
        <w:pStyle w:val="847"/>
        <w:ind w:firstLine="480"/>
        <w:pageBreakBefore w:val="0"/>
        <w:spacing w:line="240" w:lineRule="auto"/>
      </w:pPr>
      <w:r/>
      <w:r/>
    </w:p>
    <w:p>
      <w:pPr>
        <w:pStyle w:val="847"/>
        <w:ind w:firstLine="480"/>
        <w:pageBreakBefore w:val="0"/>
        <w:spacing w:line="240" w:lineRule="auto"/>
      </w:pPr>
      <w:r>
        <w:rPr>
          <w:rFonts w:hint="eastAsia"/>
        </w:rPr>
        <w:t xml:space="preserve">我单位保证上述声明的事项都是真实的，如有虚假，我单位愿意承担相应的法律责任，并承担因此所造成的一切损失。</w:t>
      </w:r>
      <w:r/>
    </w:p>
    <w:p>
      <w:pPr>
        <w:pStyle w:val="847"/>
        <w:ind w:firstLine="480"/>
        <w:pageBreakBefore w:val="0"/>
        <w:spacing w:line="240" w:lineRule="auto"/>
      </w:pPr>
      <w:r/>
      <w:r/>
    </w:p>
    <w:p>
      <w:pPr>
        <w:pStyle w:val="847"/>
        <w:ind w:firstLine="480"/>
        <w:pageBreakBefore w:val="0"/>
        <w:spacing w:line="240" w:lineRule="auto"/>
      </w:pPr>
      <w:r/>
      <w:r/>
    </w:p>
    <w:p>
      <w:pPr>
        <w:pStyle w:val="847"/>
        <w:ind w:firstLine="480"/>
        <w:pageBreakBefore w:val="0"/>
        <w:spacing w:line="240" w:lineRule="auto"/>
      </w:pPr>
      <w:r>
        <w:rPr>
          <w:rFonts w:hint="eastAsia"/>
        </w:rPr>
        <w:t xml:space="preserve">                                            投标人：（加盖公章）</w:t>
      </w:r>
      <w:r/>
    </w:p>
    <w:p>
      <w:pPr>
        <w:pStyle w:val="847"/>
        <w:ind w:firstLine="480"/>
        <w:pageBreakBefore w:val="0"/>
        <w:spacing w:line="240" w:lineRule="auto"/>
      </w:pPr>
      <w:r>
        <w:rPr>
          <w:rFonts w:hint="eastAsia"/>
        </w:rPr>
        <w:t xml:space="preserve">                                           法定代表人（或单位负责人）签字或盖章：</w:t>
      </w:r>
      <w:r/>
    </w:p>
    <w:p>
      <w:pPr>
        <w:pStyle w:val="847"/>
        <w:ind w:firstLine="4305"/>
        <w:pageBreakBefore w:val="0"/>
        <w:spacing w:line="240" w:lineRule="auto"/>
        <w:rPr>
          <w:rFonts w:hint="eastAsia"/>
        </w:rPr>
      </w:pPr>
      <w:r>
        <w:rPr>
          <w:rFonts w:hint="eastAsia"/>
        </w:rPr>
        <w:t xml:space="preserve">日期：    年    月    日</w:t>
      </w:r>
      <w:r>
        <w:rPr>
          <w:rFonts w:hint="eastAsia"/>
        </w:rPr>
      </w:r>
      <w:r/>
    </w:p>
    <w:p>
      <w:pPr>
        <w:pStyle w:val="797"/>
        <w:pageBreakBefore w:val="0"/>
        <w:spacing w:line="240" w:lineRule="auto"/>
        <w:rPr>
          <w:rFonts w:hint="eastAsia"/>
          <w:sz w:val="24"/>
        </w:rPr>
      </w:pPr>
      <w:r>
        <w:rPr>
          <w:rFonts w:hint="eastAsia"/>
          <w:sz w:val="24"/>
        </w:rPr>
      </w:r>
      <w:r/>
    </w:p>
    <w:p>
      <w:pPr>
        <w:pStyle w:val="797"/>
        <w:pageBreakBefore w:val="0"/>
        <w:spacing w:line="240" w:lineRule="auto"/>
        <w:rPr>
          <w:rFonts w:hint="eastAsia"/>
          <w:sz w:val="24"/>
        </w:rPr>
      </w:pPr>
      <w:r>
        <w:rPr>
          <w:rFonts w:hint="eastAsia"/>
          <w:sz w:val="24"/>
        </w:rPr>
      </w:r>
      <w:r/>
    </w:p>
    <w:p>
      <w:pPr>
        <w:pStyle w:val="797"/>
        <w:pageBreakBefore w:val="0"/>
        <w:spacing w:line="240" w:lineRule="auto"/>
        <w:rPr>
          <w:rFonts w:hint="eastAsia"/>
          <w:sz w:val="24"/>
        </w:rPr>
      </w:pPr>
      <w:r>
        <w:rPr>
          <w:rFonts w:hint="eastAsia"/>
          <w:sz w:val="24"/>
        </w:rPr>
      </w:r>
      <w:r/>
    </w:p>
    <w:p>
      <w:pPr>
        <w:pStyle w:val="797"/>
        <w:pageBreakBefore w:val="0"/>
        <w:spacing w:line="240" w:lineRule="auto"/>
        <w:rPr>
          <w:sz w:val="24"/>
        </w:rPr>
      </w:pPr>
      <w:r>
        <w:rPr>
          <w:sz w:val="24"/>
        </w:rPr>
        <w:t xml:space="preserve">说明：</w:t>
      </w:r>
      <w:r>
        <w:rPr>
          <w:rFonts w:hint="eastAsia"/>
          <w:sz w:val="24"/>
        </w:rPr>
        <w:t xml:space="preserve">投标人承诺不实的，依据《政府采购法》第七十七条“提供虚假材料谋取中标、成交的”有关规定予以处理</w:t>
      </w:r>
      <w:r>
        <w:rPr>
          <w:sz w:val="24"/>
        </w:rPr>
        <w:t xml:space="preserve">。</w:t>
      </w:r>
      <w:r>
        <w:rPr>
          <w:sz w:val="24"/>
        </w:rPr>
      </w:r>
      <w:r/>
    </w:p>
    <w:p>
      <w:pPr>
        <w:pStyle w:val="797"/>
        <w:pageBreakBefore w:val="0"/>
        <w:spacing w:line="240" w:lineRule="auto"/>
        <w:tabs>
          <w:tab w:val="left" w:pos="5580" w:leader="none"/>
        </w:tabs>
        <w:rPr>
          <w:sz w:val="24"/>
        </w:rPr>
        <w:sectPr>
          <w:footerReference w:type="default" r:id="rId11"/>
          <w:footerReference w:type="first" r:id="rId12"/>
          <w:footnotePr/>
          <w:endnotePr/>
          <w:type w:val="nextPage"/>
          <w:pgSz w:w="11906" w:h="16838" w:orient="portrait"/>
          <w:pgMar w:top="1440" w:right="1800" w:bottom="1440" w:left="1800" w:header="851" w:footer="992" w:gutter="0"/>
          <w:cols w:num="1" w:sep="0" w:space="1701" w:equalWidth="1"/>
          <w:docGrid w:linePitch="360"/>
        </w:sectPr>
      </w:pPr>
      <w:r>
        <w:rPr>
          <w:sz w:val="24"/>
        </w:rPr>
      </w:r>
      <w:r/>
    </w:p>
    <w:p>
      <w:pPr>
        <w:pStyle w:val="797"/>
        <w:pageBreakBefore w:val="0"/>
        <w:spacing w:line="240" w:lineRule="auto"/>
        <w:rPr>
          <w:rFonts w:hint="eastAsia" w:ascii="黑体" w:hAnsi="黑体" w:eastAsia="黑体"/>
          <w:i/>
          <w:sz w:val="32"/>
          <w:szCs w:val="32"/>
          <w:u w:val="single"/>
        </w:rPr>
      </w:pPr>
      <w:r>
        <w:rPr>
          <w:rFonts w:hint="eastAsia" w:ascii="黑体" w:hAnsi="黑体" w:eastAsia="黑体"/>
          <w:i/>
          <w:sz w:val="32"/>
          <w:szCs w:val="32"/>
          <w:u w:val="single"/>
        </w:rPr>
        <w:t xml:space="preserve">二、特定资格要求的证明文件</w:t>
      </w:r>
      <w:r>
        <w:rPr>
          <w:rFonts w:hint="eastAsia" w:ascii="黑体" w:hAnsi="黑体" w:eastAsia="黑体"/>
          <w:i/>
          <w:sz w:val="32"/>
          <w:szCs w:val="32"/>
          <w:u w:val="single"/>
        </w:rPr>
      </w:r>
      <w:r/>
    </w:p>
    <w:p>
      <w:pPr>
        <w:pStyle w:val="797"/>
        <w:pageBreakBefore w:val="0"/>
        <w:spacing w:line="240" w:lineRule="auto"/>
        <w:rPr>
          <w:rFonts w:hint="eastAsia" w:ascii="宋体" w:hAnsi="宋体"/>
          <w:bCs/>
          <w:sz w:val="24"/>
        </w:rPr>
      </w:pPr>
      <w:r>
        <w:rPr>
          <w:rFonts w:hint="eastAsia" w:ascii="宋体" w:hAnsi="宋体"/>
          <w:sz w:val="24"/>
        </w:rPr>
        <w:t xml:space="preserve">    如果本项目申请人的特定资格要求中要求提供的，必须提供。</w:t>
      </w:r>
      <w:r>
        <w:rPr>
          <w:rFonts w:hint="eastAsia" w:ascii="宋体" w:hAnsi="宋体"/>
          <w:bCs/>
          <w:sz w:val="24"/>
        </w:rPr>
      </w:r>
      <w:r/>
    </w:p>
    <w:p>
      <w:pPr>
        <w:pStyle w:val="797"/>
        <w:pageBreakBefore w:val="0"/>
        <w:spacing w:line="240" w:lineRule="auto"/>
        <w:rPr>
          <w:rFonts w:hint="eastAsia" w:ascii="宋体" w:hAnsi="宋体"/>
          <w:bCs/>
          <w:sz w:val="24"/>
        </w:rPr>
      </w:pPr>
      <w:r>
        <w:rPr>
          <w:rFonts w:hint="eastAsia" w:ascii="宋体" w:hAnsi="宋体"/>
          <w:bCs/>
          <w:sz w:val="24"/>
        </w:rPr>
      </w:r>
      <w:r/>
    </w:p>
    <w:p>
      <w:pPr>
        <w:pStyle w:val="797"/>
        <w:jc w:val="center"/>
        <w:pageBreakBefore w:val="0"/>
        <w:spacing w:line="240" w:lineRule="auto"/>
        <w:rPr>
          <w:rFonts w:hint="eastAsia" w:ascii="黑体" w:hAnsi="黑体" w:eastAsia="黑体"/>
          <w:i/>
          <w:sz w:val="32"/>
          <w:szCs w:val="32"/>
          <w:u w:val="single"/>
        </w:rPr>
      </w:pPr>
      <w:r>
        <w:rPr>
          <w:rFonts w:hint="eastAsia" w:ascii="黑体" w:hAnsi="黑体" w:eastAsia="黑体"/>
          <w:i/>
          <w:sz w:val="32"/>
          <w:szCs w:val="32"/>
          <w:u w:val="single"/>
        </w:rPr>
      </w:r>
      <w:r/>
    </w:p>
    <w:p>
      <w:pPr>
        <w:pStyle w:val="797"/>
        <w:jc w:val="center"/>
        <w:pageBreakBefore w:val="0"/>
        <w:spacing w:line="240" w:lineRule="auto"/>
        <w:rPr>
          <w:rFonts w:hint="eastAsia" w:ascii="黑体" w:hAnsi="黑体" w:eastAsia="黑体"/>
          <w:i/>
          <w:sz w:val="32"/>
          <w:szCs w:val="32"/>
          <w:u w:val="single"/>
        </w:rPr>
      </w:pPr>
      <w:r>
        <w:rPr>
          <w:rFonts w:hint="eastAsia" w:ascii="黑体" w:hAnsi="黑体" w:eastAsia="黑体"/>
          <w:i/>
          <w:sz w:val="32"/>
          <w:szCs w:val="32"/>
          <w:u w:val="single"/>
        </w:rPr>
      </w:r>
      <w:r/>
    </w:p>
    <w:p>
      <w:pPr>
        <w:pStyle w:val="797"/>
        <w:jc w:val="center"/>
        <w:pageBreakBefore w:val="0"/>
        <w:spacing w:line="240" w:lineRule="auto"/>
        <w:rPr>
          <w:rFonts w:hint="eastAsia" w:ascii="黑体" w:hAnsi="黑体" w:eastAsia="黑体"/>
          <w:i/>
          <w:sz w:val="32"/>
          <w:szCs w:val="32"/>
          <w:u w:val="single"/>
        </w:rPr>
      </w:pPr>
      <w:r>
        <w:rPr>
          <w:rFonts w:hint="eastAsia" w:ascii="黑体" w:hAnsi="黑体" w:eastAsia="黑体"/>
          <w:i/>
          <w:sz w:val="32"/>
          <w:szCs w:val="32"/>
          <w:u w:val="single"/>
        </w:rPr>
        <w:t xml:space="preserve">三、法人授权书</w:t>
      </w:r>
      <w:r>
        <w:rPr>
          <w:rFonts w:hint="eastAsia" w:ascii="黑体" w:hAnsi="黑体" w:eastAsia="黑体"/>
          <w:i/>
          <w:sz w:val="32"/>
          <w:szCs w:val="32"/>
          <w:u w:val="single"/>
        </w:rPr>
      </w:r>
      <w:r/>
    </w:p>
    <w:p>
      <w:pPr>
        <w:pStyle w:val="892"/>
        <w:ind w:firstLine="480"/>
        <w:pageBreakBefore w:val="0"/>
        <w:spacing w:line="240" w:lineRule="auto"/>
        <w:tabs>
          <w:tab w:val="left" w:pos="360" w:leader="none"/>
        </w:tabs>
        <w:rPr>
          <w:rFonts w:hint="eastAsia"/>
          <w:sz w:val="24"/>
          <w:szCs w:val="24"/>
        </w:rPr>
      </w:pPr>
      <w:r>
        <w:rPr>
          <w:rFonts w:hint="eastAsia"/>
          <w:sz w:val="24"/>
          <w:szCs w:val="24"/>
        </w:rPr>
        <w:t xml:space="preserve">本授权书声明：____________（投标人名称）授权________________（被授权人的姓名）为我方就JSZC-</w:t>
      </w:r>
      <w:r>
        <w:rPr>
          <w:rFonts w:hint="eastAsia"/>
          <w:sz w:val="24"/>
          <w:szCs w:val="24"/>
          <w:u w:val="single"/>
        </w:rPr>
        <w:t xml:space="preserve">        </w:t>
      </w:r>
      <w:r>
        <w:rPr>
          <w:rFonts w:hint="eastAsia"/>
          <w:sz w:val="24"/>
          <w:szCs w:val="24"/>
        </w:rPr>
        <w:t xml:space="preserve">号项目采购活动的合法代理人，以本单位名义全权处理一切与该项目采购有关的事务。</w:t>
      </w:r>
      <w:r>
        <w:rPr>
          <w:rFonts w:hint="eastAsia"/>
          <w:sz w:val="24"/>
          <w:szCs w:val="24"/>
        </w:rPr>
      </w:r>
      <w:r/>
    </w:p>
    <w:p>
      <w:pPr>
        <w:pStyle w:val="892"/>
        <w:ind w:firstLine="480"/>
        <w:pageBreakBefore w:val="0"/>
        <w:spacing w:line="240" w:lineRule="auto"/>
        <w:tabs>
          <w:tab w:val="left" w:pos="360" w:leader="none"/>
        </w:tabs>
        <w:rPr>
          <w:rFonts w:hint="eastAsia"/>
          <w:sz w:val="24"/>
          <w:szCs w:val="24"/>
        </w:rPr>
      </w:pPr>
      <w:r>
        <w:rPr>
          <w:rFonts w:hint="eastAsia"/>
          <w:sz w:val="24"/>
          <w:szCs w:val="24"/>
        </w:rPr>
        <w:t xml:space="preserve">本授权书于______年____月____日起生效，特此声明。</w:t>
      </w:r>
      <w:r>
        <w:rPr>
          <w:rFonts w:hint="eastAsia"/>
          <w:sz w:val="24"/>
          <w:szCs w:val="24"/>
        </w:rPr>
      </w:r>
      <w:r/>
    </w:p>
    <w:p>
      <w:pPr>
        <w:pStyle w:val="892"/>
        <w:ind w:firstLine="0"/>
        <w:pageBreakBefore w:val="0"/>
        <w:spacing w:line="240" w:lineRule="auto"/>
        <w:tabs>
          <w:tab w:val="left" w:pos="360" w:leader="none"/>
        </w:tabs>
        <w:rPr>
          <w:rFonts w:hint="eastAsia"/>
          <w:sz w:val="24"/>
          <w:szCs w:val="24"/>
          <w:u w:val="single"/>
        </w:rPr>
      </w:pPr>
      <w:r>
        <w:rPr>
          <w:rFonts w:hint="eastAsia"/>
          <w:sz w:val="24"/>
          <w:szCs w:val="24"/>
        </w:rPr>
        <w:t xml:space="preserve">          被授权人身份证号码：</w:t>
      </w:r>
      <w:r>
        <w:rPr>
          <w:rFonts w:hint="eastAsia"/>
          <w:sz w:val="24"/>
          <w:szCs w:val="24"/>
          <w:u w:val="single"/>
        </w:rPr>
        <w:t xml:space="preserve">                              </w:t>
      </w:r>
      <w:r>
        <w:rPr>
          <w:rFonts w:hint="eastAsia"/>
          <w:sz w:val="24"/>
          <w:szCs w:val="24"/>
          <w:u w:val="single"/>
        </w:rPr>
      </w:r>
      <w:r/>
    </w:p>
    <w:p>
      <w:pPr>
        <w:pStyle w:val="892"/>
        <w:ind w:firstLine="0"/>
        <w:pageBreakBefore w:val="0"/>
        <w:spacing w:line="240" w:lineRule="auto"/>
        <w:tabs>
          <w:tab w:val="left" w:pos="360" w:leader="none"/>
        </w:tabs>
        <w:rPr>
          <w:rFonts w:hint="eastAsia"/>
          <w:sz w:val="24"/>
          <w:szCs w:val="24"/>
          <w:u w:val="single"/>
        </w:rPr>
      </w:pPr>
      <w:r>
        <w:rPr>
          <w:rFonts w:hint="eastAsia"/>
          <w:sz w:val="24"/>
          <w:szCs w:val="24"/>
        </w:rPr>
        <w:t xml:space="preserve">          被授权人联系电话：（手机）</w:t>
      </w:r>
      <w:r>
        <w:rPr>
          <w:rFonts w:hint="eastAsia"/>
          <w:sz w:val="24"/>
          <w:szCs w:val="24"/>
          <w:u w:val="single"/>
        </w:rPr>
        <w:t xml:space="preserve">                          </w:t>
      </w:r>
      <w:r>
        <w:rPr>
          <w:rFonts w:hint="eastAsia"/>
          <w:sz w:val="24"/>
          <w:szCs w:val="24"/>
          <w:u w:val="single"/>
        </w:rPr>
      </w:r>
      <w:r/>
    </w:p>
    <w:p>
      <w:pPr>
        <w:pStyle w:val="892"/>
        <w:ind w:firstLine="1200"/>
        <w:pageBreakBefore w:val="0"/>
        <w:spacing w:line="240" w:lineRule="auto"/>
        <w:tabs>
          <w:tab w:val="left" w:pos="360" w:leader="none"/>
        </w:tabs>
        <w:rPr>
          <w:rFonts w:hint="eastAsia"/>
          <w:sz w:val="24"/>
          <w:szCs w:val="24"/>
        </w:rPr>
      </w:pPr>
      <w:r>
        <w:rPr>
          <w:rFonts w:hint="eastAsia"/>
          <w:sz w:val="24"/>
          <w:szCs w:val="24"/>
        </w:rPr>
        <w:t xml:space="preserve">授权单位名称：</w:t>
      </w:r>
      <w:r>
        <w:rPr>
          <w:rFonts w:hint="eastAsia"/>
          <w:sz w:val="24"/>
          <w:szCs w:val="24"/>
          <w:u w:val="single"/>
        </w:rPr>
        <w:t xml:space="preserve">（加盖CA电子公章）</w:t>
      </w:r>
      <w:r>
        <w:rPr>
          <w:rFonts w:hint="eastAsia"/>
          <w:sz w:val="24"/>
          <w:szCs w:val="24"/>
        </w:rPr>
      </w:r>
      <w:r/>
    </w:p>
    <w:p>
      <w:pPr>
        <w:pStyle w:val="892"/>
        <w:ind w:firstLine="480"/>
        <w:pageBreakBefore w:val="0"/>
        <w:spacing w:line="240" w:lineRule="auto"/>
        <w:tabs>
          <w:tab w:val="left" w:pos="360" w:leader="none"/>
        </w:tabs>
        <w:rPr>
          <w:rFonts w:hint="eastAsia"/>
          <w:sz w:val="24"/>
          <w:szCs w:val="24"/>
          <w:u w:val="single"/>
        </w:rPr>
      </w:pPr>
      <w:r>
        <w:rPr>
          <w:rFonts w:hint="eastAsia"/>
          <w:sz w:val="24"/>
          <w:szCs w:val="24"/>
        </w:rPr>
        <w:t xml:space="preserve">      单位地址：</w:t>
      </w:r>
      <w:r>
        <w:rPr>
          <w:rFonts w:hint="eastAsia"/>
          <w:sz w:val="24"/>
          <w:szCs w:val="24"/>
          <w:u w:val="single"/>
        </w:rPr>
        <w:t xml:space="preserve">                                         </w:t>
      </w:r>
      <w:r>
        <w:rPr>
          <w:rFonts w:hint="eastAsia"/>
          <w:sz w:val="24"/>
          <w:szCs w:val="24"/>
          <w:u w:val="single"/>
        </w:rPr>
      </w:r>
      <w:r/>
    </w:p>
    <w:p>
      <w:pPr>
        <w:pStyle w:val="892"/>
        <w:ind w:firstLine="480"/>
        <w:pageBreakBefore w:val="0"/>
        <w:spacing w:line="240" w:lineRule="auto"/>
        <w:tabs>
          <w:tab w:val="left" w:pos="360" w:leader="none"/>
        </w:tabs>
        <w:rPr>
          <w:rFonts w:hint="eastAsia"/>
          <w:sz w:val="24"/>
          <w:szCs w:val="24"/>
        </w:rPr>
      </w:pPr>
      <w:r>
        <w:rPr>
          <w:rFonts w:hint="eastAsia"/>
          <w:sz w:val="24"/>
          <w:szCs w:val="24"/>
        </w:rPr>
        <w:t xml:space="preserve">      日期：</w:t>
      </w:r>
      <w:bookmarkStart w:id="240" w:name="_Hlt26671380"/>
      <w:r/>
      <w:bookmarkEnd w:id="240"/>
      <w:r/>
      <w:bookmarkStart w:id="241" w:name="_Hlt26955070"/>
      <w:r/>
      <w:bookmarkEnd w:id="241"/>
      <w:r/>
      <w:bookmarkStart w:id="242" w:name="_格式3__银行出具的资信证明"/>
      <w:r/>
      <w:bookmarkEnd w:id="242"/>
      <w:r>
        <w:rPr>
          <w:rFonts w:hint="eastAsia"/>
          <w:sz w:val="24"/>
          <w:szCs w:val="24"/>
          <w:u w:val="single"/>
        </w:rPr>
        <w:t xml:space="preserve">                                         </w:t>
      </w:r>
      <w:r>
        <w:rPr>
          <w:rFonts w:hint="eastAsia"/>
          <w:sz w:val="24"/>
          <w:szCs w:val="24"/>
        </w:rPr>
      </w:r>
      <w:r/>
    </w:p>
    <w:p>
      <w:pPr>
        <w:pStyle w:val="847"/>
        <w:pageBreakBefore w:val="0"/>
        <w:spacing w:line="240" w:lineRule="auto"/>
        <w:rPr>
          <w:rFonts w:hint="eastAsia"/>
          <w:i/>
          <w:sz w:val="24"/>
          <w:szCs w:val="24"/>
          <w:u w:val="single"/>
        </w:rPr>
      </w:pPr>
      <w:r>
        <w:rPr>
          <w:rFonts w:hint="eastAsia"/>
          <w:i/>
          <w:sz w:val="24"/>
          <w:szCs w:val="24"/>
          <w:u w:val="single"/>
        </w:rPr>
      </w:r>
      <w:r/>
    </w:p>
    <w:p>
      <w:pPr>
        <w:pStyle w:val="847"/>
        <w:ind w:firstLine="0"/>
        <w:pageBreakBefore w:val="0"/>
        <w:spacing w:line="240" w:lineRule="auto"/>
        <w:rPr>
          <w:rFonts w:hint="eastAsia"/>
        </w:rPr>
      </w:pPr>
      <w:r>
        <w:rPr>
          <w:rFonts w:hint="eastAsia"/>
        </w:rPr>
      </w:r>
      <w:r/>
    </w:p>
    <w:p>
      <w:pPr>
        <w:pStyle w:val="797"/>
        <w:pageBreakBefore w:val="0"/>
        <w:spacing w:line="240" w:lineRule="auto"/>
        <w:rPr>
          <w:rFonts w:hint="eastAsia" w:ascii="楷体" w:hAnsi="楷体" w:eastAsia="楷体"/>
          <w:bCs/>
          <w:sz w:val="24"/>
          <w:szCs w:val="24"/>
        </w:rPr>
      </w:pPr>
      <w:r>
        <w:rPr>
          <w:rFonts w:hint="eastAsia" w:ascii="楷体" w:hAnsi="楷体" w:eastAsia="楷体"/>
          <w:bCs/>
          <w:sz w:val="24"/>
          <w:szCs w:val="24"/>
        </w:rPr>
      </w:r>
      <w:r/>
    </w:p>
    <w:p>
      <w:pPr>
        <w:pStyle w:val="797"/>
        <w:pageBreakBefore w:val="0"/>
        <w:spacing w:line="240" w:lineRule="auto"/>
        <w:rPr>
          <w:rFonts w:hint="eastAsia" w:ascii="宋体" w:hAnsi="宋体"/>
          <w:bCs/>
          <w:sz w:val="24"/>
        </w:rPr>
      </w:pPr>
      <w:r>
        <w:rPr>
          <w:rFonts w:hint="eastAsia" w:ascii="宋体" w:hAnsi="宋体"/>
          <w:bCs/>
          <w:sz w:val="24"/>
        </w:rPr>
      </w:r>
      <w:r/>
    </w:p>
    <w:p>
      <w:pPr>
        <w:pStyle w:val="800"/>
        <w:pageBreakBefore w:val="0"/>
        <w:spacing w:before="0" w:after="0" w:line="240" w:lineRule="auto"/>
        <w:rPr>
          <w:rFonts w:ascii="黑体" w:hAnsi="黑体" w:eastAsia="黑体"/>
          <w:bCs w:val="0"/>
          <w:i/>
          <w:u w:val="single"/>
        </w:rPr>
      </w:pPr>
      <w:r>
        <w:rPr>
          <w:rFonts w:ascii="宋体" w:hAnsi="宋体"/>
          <w:bCs w:val="0"/>
          <w:sz w:val="24"/>
        </w:rPr>
        <w:br w:type="page" w:clear="all"/>
      </w:r>
      <w:r>
        <w:rPr>
          <w:rFonts w:hint="eastAsia" w:ascii="黑体" w:hAnsi="黑体" w:eastAsia="黑体"/>
          <w:bCs w:val="0"/>
          <w:i/>
          <w:u w:val="single"/>
        </w:rPr>
        <w:t xml:space="preserve">四、投标函</w:t>
      </w:r>
      <w:r>
        <w:rPr>
          <w:rFonts w:ascii="黑体" w:hAnsi="黑体" w:eastAsia="黑体"/>
          <w:bCs w:val="0"/>
          <w:i/>
          <w:u w:val="single"/>
        </w:rPr>
      </w:r>
      <w:r/>
    </w:p>
    <w:p>
      <w:pPr>
        <w:pStyle w:val="899"/>
        <w:ind w:firstLine="0"/>
        <w:pageBreakBefore w:val="0"/>
        <w:spacing w:before="0" w:after="0" w:line="240" w:lineRule="auto"/>
        <w:rPr>
          <w:rFonts w:ascii="宋体" w:hAnsi="宋体"/>
          <w:szCs w:val="21"/>
        </w:rPr>
      </w:pPr>
      <w:r>
        <w:rPr>
          <w:rFonts w:hint="eastAsia" w:ascii="宋体" w:hAnsi="宋体"/>
          <w:szCs w:val="21"/>
        </w:rPr>
        <w:t xml:space="preserve">致：常州市政府采购中心</w:t>
      </w:r>
      <w:r>
        <w:rPr>
          <w:rFonts w:ascii="宋体" w:hAnsi="宋体"/>
          <w:szCs w:val="21"/>
        </w:rPr>
      </w:r>
      <w:r/>
    </w:p>
    <w:p>
      <w:pPr>
        <w:pStyle w:val="899"/>
        <w:pageBreakBefore w:val="0"/>
        <w:spacing w:before="0" w:after="0" w:line="240" w:lineRule="auto"/>
        <w:rPr>
          <w:rFonts w:hint="eastAsia" w:ascii="宋体" w:hAnsi="宋体"/>
          <w:szCs w:val="21"/>
        </w:rPr>
      </w:pPr>
      <w:r>
        <w:rPr>
          <w:rFonts w:hint="eastAsia" w:ascii="宋体" w:hAnsi="宋体"/>
          <w:szCs w:val="21"/>
        </w:rPr>
        <w:t xml:space="preserve">根据贵方的JSZC</w:t>
      </w:r>
      <w:r>
        <w:rPr>
          <w:rFonts w:ascii="宋体" w:hAnsi="宋体"/>
          <w:szCs w:val="21"/>
        </w:rPr>
        <w:t xml:space="preserve">-***</w:t>
      </w:r>
      <w:r>
        <w:rPr>
          <w:rFonts w:hint="eastAsia" w:ascii="宋体" w:hAnsi="宋体"/>
          <w:szCs w:val="21"/>
        </w:rPr>
        <w:t xml:space="preserve">号招标文件，正式授权下述</w:t>
      </w:r>
      <w:r>
        <w:rPr>
          <w:rFonts w:hint="eastAsia" w:ascii="宋体" w:hAnsi="宋体"/>
          <w:szCs w:val="21"/>
          <w:lang w:eastAsia="zh-CN"/>
        </w:rPr>
        <w:t xml:space="preserve">被授权人</w:t>
      </w:r>
      <w:r>
        <w:rPr>
          <w:rFonts w:hint="eastAsia" w:ascii="宋体" w:hAnsi="宋体"/>
          <w:szCs w:val="21"/>
        </w:rPr>
        <w:t xml:space="preserve">______(姓名)代表我方______________（投标人的名称），全权处理本次项目投标的有关事宜。</w:t>
      </w:r>
      <w:r>
        <w:rPr>
          <w:rFonts w:hint="eastAsia" w:ascii="宋体" w:hAnsi="宋体"/>
          <w:szCs w:val="21"/>
        </w:rPr>
      </w:r>
      <w:r/>
    </w:p>
    <w:p>
      <w:pPr>
        <w:pStyle w:val="899"/>
        <w:pageBreakBefore w:val="0"/>
        <w:spacing w:before="0" w:after="0" w:line="240" w:lineRule="auto"/>
        <w:rPr>
          <w:rFonts w:hint="eastAsia" w:ascii="宋体" w:hAnsi="宋体"/>
          <w:szCs w:val="21"/>
        </w:rPr>
      </w:pPr>
      <w:r>
        <w:rPr>
          <w:rFonts w:hint="eastAsia" w:ascii="宋体" w:hAnsi="宋体"/>
          <w:szCs w:val="21"/>
        </w:rPr>
        <w:t xml:space="preserve">据此函，__________</w:t>
      </w:r>
      <w:r>
        <w:rPr>
          <w:rFonts w:hint="eastAsia" w:ascii="宋体" w:hAnsi="宋体"/>
          <w:szCs w:val="21"/>
          <w:lang w:eastAsia="zh-CN"/>
        </w:rPr>
        <w:t xml:space="preserve">被授权人</w:t>
      </w:r>
      <w:r>
        <w:rPr>
          <w:rFonts w:hint="eastAsia" w:ascii="宋体" w:hAnsi="宋体"/>
          <w:szCs w:val="21"/>
        </w:rPr>
        <w:t xml:space="preserve">兹宣布同意如下：</w:t>
      </w:r>
      <w:r>
        <w:rPr>
          <w:rFonts w:hint="eastAsia" w:ascii="宋体" w:hAnsi="宋体"/>
          <w:szCs w:val="21"/>
        </w:rPr>
      </w:r>
      <w:r/>
    </w:p>
    <w:p>
      <w:pPr>
        <w:pStyle w:val="899"/>
        <w:pageBreakBefore w:val="0"/>
        <w:spacing w:before="0" w:after="0" w:line="240" w:lineRule="auto"/>
        <w:rPr>
          <w:rFonts w:hint="eastAsia" w:ascii="宋体" w:hAnsi="宋体"/>
          <w:szCs w:val="21"/>
        </w:rPr>
      </w:pPr>
      <w:r>
        <w:rPr>
          <w:rFonts w:hint="eastAsia" w:ascii="宋体" w:hAnsi="宋体"/>
          <w:szCs w:val="21"/>
        </w:rPr>
        <w:t xml:space="preserve">1.按招标文件规定的各项要求，向买方提供所需服务（包含与服务相关的货物）。</w:t>
      </w:r>
      <w:r>
        <w:rPr>
          <w:rFonts w:hint="eastAsia" w:ascii="宋体" w:hAnsi="宋体"/>
          <w:szCs w:val="21"/>
        </w:rPr>
      </w:r>
      <w:r/>
    </w:p>
    <w:p>
      <w:pPr>
        <w:pStyle w:val="899"/>
        <w:pageBreakBefore w:val="0"/>
        <w:spacing w:before="0" w:after="0" w:line="240" w:lineRule="auto"/>
        <w:rPr>
          <w:rFonts w:hint="eastAsia" w:ascii="宋体" w:hAnsi="宋体"/>
          <w:szCs w:val="21"/>
        </w:rPr>
      </w:pPr>
      <w:r>
        <w:rPr>
          <w:rFonts w:hint="eastAsia" w:ascii="宋体" w:hAnsi="宋体"/>
          <w:szCs w:val="21"/>
        </w:rPr>
        <w:t xml:space="preserve">2.我们完全理解贵方不一定将合同授予最低报价的投标人。</w:t>
      </w:r>
      <w:r>
        <w:rPr>
          <w:rFonts w:hint="eastAsia" w:ascii="宋体" w:hAnsi="宋体"/>
          <w:szCs w:val="21"/>
        </w:rPr>
      </w:r>
      <w:r/>
    </w:p>
    <w:p>
      <w:pPr>
        <w:pStyle w:val="899"/>
        <w:pageBreakBefore w:val="0"/>
        <w:spacing w:before="0" w:after="0" w:line="240" w:lineRule="auto"/>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rPr>
          <w:rFonts w:hint="eastAsia" w:ascii="宋体" w:hAnsi="宋体"/>
          <w:szCs w:val="21"/>
        </w:rPr>
      </w:r>
      <w:r/>
    </w:p>
    <w:p>
      <w:pPr>
        <w:pStyle w:val="899"/>
        <w:pageBreakBefore w:val="0"/>
        <w:spacing w:before="0" w:after="0" w:line="240" w:lineRule="auto"/>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rPr>
          <w:rFonts w:hint="eastAsia" w:ascii="宋体" w:hAnsi="宋体"/>
          <w:szCs w:val="21"/>
        </w:rPr>
      </w:r>
      <w:r/>
    </w:p>
    <w:p>
      <w:pPr>
        <w:pStyle w:val="899"/>
        <w:pageBreakBefore w:val="0"/>
        <w:spacing w:before="0" w:after="0" w:line="240" w:lineRule="auto"/>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rPr>
          <w:rFonts w:hint="eastAsia" w:ascii="宋体" w:hAnsi="宋体"/>
          <w:szCs w:val="21"/>
        </w:rPr>
      </w:r>
      <w:r/>
    </w:p>
    <w:p>
      <w:pPr>
        <w:pStyle w:val="899"/>
        <w:pageBreakBefore w:val="0"/>
        <w:spacing w:before="0" w:after="0" w:line="240" w:lineRule="auto"/>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rPr>
          <w:rFonts w:hint="eastAsia" w:ascii="宋体" w:hAnsi="宋体"/>
          <w:szCs w:val="21"/>
        </w:rPr>
      </w:r>
      <w:r/>
    </w:p>
    <w:p>
      <w:pPr>
        <w:pStyle w:val="899"/>
        <w:pageBreakBefore w:val="0"/>
        <w:spacing w:before="0" w:after="0" w:line="240" w:lineRule="auto"/>
        <w:rPr>
          <w:rFonts w:hint="eastAsia"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rPr>
          <w:rFonts w:hint="eastAsia" w:ascii="宋体" w:hAnsi="宋体"/>
          <w:szCs w:val="21"/>
        </w:rPr>
      </w:r>
      <w:r/>
    </w:p>
    <w:p>
      <w:pPr>
        <w:pStyle w:val="899"/>
        <w:ind w:left="420"/>
        <w:pageBreakBefore w:val="0"/>
        <w:spacing w:before="0" w:after="0" w:line="240" w:lineRule="auto"/>
        <w:rPr>
          <w:rFonts w:hint="eastAsia" w:ascii="宋体" w:hAnsi="宋体"/>
          <w:szCs w:val="21"/>
        </w:rPr>
      </w:pPr>
      <w:r>
        <w:rPr>
          <w:rFonts w:hint="eastAsia" w:ascii="宋体" w:hAnsi="宋体"/>
          <w:szCs w:val="21"/>
        </w:rPr>
        <w:t xml:space="preserve">地          址：</w:t>
      </w:r>
      <w:r>
        <w:rPr>
          <w:rFonts w:hint="eastAsia" w:ascii="宋体" w:hAnsi="宋体"/>
          <w:szCs w:val="21"/>
        </w:rPr>
      </w:r>
      <w:r/>
    </w:p>
    <w:p>
      <w:pPr>
        <w:pStyle w:val="899"/>
        <w:ind w:left="420"/>
        <w:pageBreakBefore w:val="0"/>
        <w:spacing w:before="0" w:after="0" w:line="240" w:lineRule="auto"/>
        <w:rPr>
          <w:rFonts w:hint="eastAsia" w:ascii="宋体" w:hAnsi="宋体"/>
          <w:szCs w:val="21"/>
        </w:rPr>
      </w:pPr>
      <w:r>
        <w:rPr>
          <w:rFonts w:hint="eastAsia" w:ascii="宋体" w:hAnsi="宋体"/>
          <w:szCs w:val="21"/>
        </w:rPr>
        <w:t xml:space="preserve">邮          编：</w:t>
      </w:r>
      <w:r>
        <w:rPr>
          <w:rFonts w:hint="eastAsia" w:ascii="宋体" w:hAnsi="宋体"/>
          <w:szCs w:val="21"/>
        </w:rPr>
      </w:r>
      <w:r/>
    </w:p>
    <w:p>
      <w:pPr>
        <w:pStyle w:val="899"/>
        <w:ind w:left="420"/>
        <w:pageBreakBefore w:val="0"/>
        <w:spacing w:before="0" w:after="0" w:line="240" w:lineRule="auto"/>
        <w:rPr>
          <w:rFonts w:hint="eastAsia" w:ascii="宋体" w:hAnsi="宋体"/>
          <w:szCs w:val="21"/>
        </w:rPr>
      </w:pPr>
      <w:r>
        <w:rPr>
          <w:rFonts w:hint="eastAsia" w:ascii="宋体" w:hAnsi="宋体"/>
          <w:szCs w:val="21"/>
        </w:rPr>
        <w:t xml:space="preserve">电          话：</w:t>
      </w:r>
      <w:r>
        <w:rPr>
          <w:rFonts w:hint="eastAsia" w:ascii="宋体" w:hAnsi="宋体"/>
          <w:szCs w:val="21"/>
        </w:rPr>
      </w:r>
      <w:r/>
    </w:p>
    <w:p>
      <w:pPr>
        <w:pStyle w:val="899"/>
        <w:ind w:left="420"/>
        <w:pageBreakBefore w:val="0"/>
        <w:spacing w:before="0" w:after="0" w:line="240" w:lineRule="auto"/>
        <w:rPr>
          <w:rFonts w:hint="eastAsia" w:ascii="宋体" w:hAnsi="宋体"/>
          <w:szCs w:val="21"/>
        </w:rPr>
      </w:pPr>
      <w:r>
        <w:rPr>
          <w:rFonts w:hint="eastAsia" w:ascii="宋体" w:hAnsi="宋体"/>
          <w:szCs w:val="21"/>
        </w:rPr>
        <w:t xml:space="preserve">传          真：</w:t>
      </w:r>
      <w:r>
        <w:rPr>
          <w:rFonts w:hint="eastAsia" w:ascii="宋体" w:hAnsi="宋体"/>
          <w:szCs w:val="21"/>
        </w:rPr>
      </w:r>
      <w:r/>
    </w:p>
    <w:p>
      <w:pPr>
        <w:pStyle w:val="899"/>
        <w:ind w:left="420"/>
        <w:pageBreakBefore w:val="0"/>
        <w:spacing w:before="0" w:after="0" w:line="240" w:lineRule="auto"/>
        <w:rPr>
          <w:rFonts w:hint="eastAsia" w:ascii="宋体" w:hAnsi="宋体"/>
          <w:szCs w:val="21"/>
        </w:rPr>
      </w:pPr>
      <w:r>
        <w:rPr>
          <w:rFonts w:hint="eastAsia" w:ascii="宋体" w:hAnsi="宋体"/>
          <w:szCs w:val="21"/>
        </w:rPr>
        <w:t xml:space="preserve">投标人开户行：</w:t>
      </w:r>
      <w:r>
        <w:rPr>
          <w:rFonts w:hint="eastAsia" w:ascii="宋体" w:hAnsi="宋体"/>
          <w:szCs w:val="21"/>
        </w:rPr>
      </w:r>
      <w:r/>
    </w:p>
    <w:p>
      <w:pPr>
        <w:pStyle w:val="899"/>
        <w:ind w:left="420"/>
        <w:pageBreakBefore w:val="0"/>
        <w:spacing w:before="0" w:after="0" w:line="240" w:lineRule="auto"/>
        <w:rPr>
          <w:rFonts w:hint="eastAsia" w:ascii="宋体" w:hAnsi="宋体"/>
          <w:szCs w:val="21"/>
        </w:rPr>
      </w:pPr>
      <w:r>
        <w:rPr>
          <w:rFonts w:hint="eastAsia" w:ascii="宋体" w:hAnsi="宋体"/>
          <w:szCs w:val="21"/>
        </w:rPr>
        <w:t xml:space="preserve">账          号： </w:t>
      </w:r>
      <w:r>
        <w:rPr>
          <w:rFonts w:hint="eastAsia" w:ascii="宋体" w:hAnsi="宋体"/>
          <w:szCs w:val="21"/>
        </w:rPr>
      </w:r>
      <w:r/>
    </w:p>
    <w:p>
      <w:pPr>
        <w:pStyle w:val="899"/>
        <w:ind w:left="420"/>
        <w:pageBreakBefore w:val="0"/>
        <w:spacing w:before="0" w:after="0" w:line="240" w:lineRule="auto"/>
        <w:rPr>
          <w:rFonts w:hint="eastAsia" w:ascii="宋体" w:hAnsi="宋体"/>
          <w:szCs w:val="21"/>
        </w:rPr>
      </w:pPr>
      <w:r>
        <w:rPr>
          <w:rFonts w:hint="eastAsia" w:ascii="宋体" w:hAnsi="宋体"/>
          <w:szCs w:val="21"/>
        </w:rPr>
        <w:t xml:space="preserve">日           期：________年____月____日</w:t>
      </w:r>
      <w:r>
        <w:rPr>
          <w:rFonts w:hint="eastAsia" w:ascii="宋体" w:hAnsi="宋体"/>
          <w:szCs w:val="21"/>
        </w:rPr>
      </w:r>
      <w:r/>
    </w:p>
    <w:p>
      <w:pPr>
        <w:pStyle w:val="797"/>
        <w:ind w:firstLine="240"/>
        <w:jc w:val="center"/>
        <w:pageBreakBefore w:val="0"/>
        <w:spacing w:line="240" w:lineRule="auto"/>
        <w:rPr>
          <w:rFonts w:hint="eastAsia" w:ascii="宋体" w:hAnsi="宋体"/>
          <w:bCs/>
          <w:sz w:val="24"/>
        </w:rPr>
      </w:pPr>
      <w:r>
        <w:rPr>
          <w:rFonts w:hint="eastAsia" w:ascii="宋体" w:hAnsi="宋体"/>
          <w:bCs/>
          <w:sz w:val="24"/>
        </w:rPr>
      </w:r>
      <w:r/>
    </w:p>
    <w:p>
      <w:pPr>
        <w:pStyle w:val="797"/>
        <w:ind w:firstLine="321"/>
        <w:jc w:val="center"/>
        <w:pageBreakBefore w:val="0"/>
        <w:spacing w:line="240" w:lineRule="auto"/>
        <w:rPr>
          <w:rFonts w:hint="eastAsia" w:ascii="黑体" w:hAnsi="黑体" w:eastAsia="黑体"/>
          <w:b/>
          <w:color w:val="000000"/>
          <w:sz w:val="32"/>
          <w:szCs w:val="32"/>
        </w:rPr>
      </w:pPr>
      <w:r>
        <w:rPr>
          <w:rFonts w:hint="eastAsia" w:ascii="黑体" w:hAnsi="黑体" w:eastAsia="黑体"/>
          <w:b/>
          <w:sz w:val="32"/>
          <w:szCs w:val="32"/>
        </w:rPr>
        <w:t xml:space="preserve">五、</w:t>
      </w:r>
      <w:r>
        <w:rPr>
          <w:rFonts w:hint="eastAsia" w:ascii="黑体" w:hAnsi="黑体" w:eastAsia="黑体"/>
          <w:b/>
          <w:color w:val="000000"/>
          <w:sz w:val="32"/>
          <w:szCs w:val="32"/>
        </w:rPr>
        <w:t xml:space="preserve">小微企业声明函（货物）（分包号：**）</w:t>
      </w:r>
      <w:r>
        <w:rPr>
          <w:rFonts w:hint="eastAsia" w:ascii="黑体" w:hAnsi="黑体" w:eastAsia="黑体"/>
          <w:b/>
          <w:color w:val="000000"/>
          <w:sz w:val="32"/>
          <w:szCs w:val="32"/>
        </w:rPr>
      </w:r>
      <w:r/>
    </w:p>
    <w:p>
      <w:pPr>
        <w:pStyle w:val="797"/>
        <w:ind w:firstLine="360"/>
        <w:pageBreakBefore w:val="0"/>
        <w:spacing w:line="240" w:lineRule="auto"/>
        <w:rPr>
          <w:rFonts w:hint="eastAsia" w:ascii="宋体" w:hAnsi="宋体"/>
          <w:color w:val="000000"/>
          <w:sz w:val="24"/>
          <w:szCs w:val="24"/>
        </w:rPr>
      </w:pPr>
      <w:r>
        <w:rPr>
          <w:rFonts w:hint="eastAsia" w:ascii="宋体" w:hAnsi="宋体"/>
          <w:color w:val="000000"/>
          <w:sz w:val="24"/>
          <w:szCs w:val="24"/>
        </w:rPr>
        <w:t xml:space="preserve">本公司（联合体）郑重声明，根据《政府采购促进中小企业发展管理办法》(财库[2020]46号)的规定，本公司（联合体）参加常州市政府采购中心组织的</w:t>
      </w:r>
      <w:r>
        <w:rPr>
          <w:rFonts w:hint="eastAsia" w:ascii="宋体" w:hAnsi="宋体"/>
          <w:color w:val="000000"/>
          <w:sz w:val="24"/>
          <w:szCs w:val="24"/>
          <w:u w:val="single"/>
        </w:rPr>
        <w:t xml:space="preserve">（采购单位名称）</w:t>
      </w:r>
      <w:r>
        <w:rPr>
          <w:rFonts w:hint="eastAsia" w:ascii="宋体" w:hAnsi="宋体"/>
          <w:color w:val="000000"/>
          <w:sz w:val="24"/>
          <w:szCs w:val="24"/>
        </w:rPr>
        <w:t xml:space="preserve">采购编号为</w:t>
      </w:r>
      <w:r>
        <w:rPr>
          <w:rFonts w:hint="eastAsia" w:ascii="宋体" w:hAnsi="宋体"/>
          <w:color w:val="000000"/>
          <w:sz w:val="24"/>
          <w:szCs w:val="24"/>
          <w:u w:val="single"/>
        </w:rPr>
        <w:t xml:space="preserve">***</w:t>
      </w:r>
      <w:r>
        <w:rPr>
          <w:rFonts w:hint="eastAsia" w:ascii="宋体" w:hAnsi="宋体"/>
          <w:color w:val="000000"/>
          <w:sz w:val="24"/>
          <w:szCs w:val="24"/>
        </w:rPr>
        <w:t xml:space="preserve">，</w:t>
      </w:r>
      <w:r>
        <w:rPr>
          <w:rFonts w:hint="eastAsia" w:ascii="宋体" w:hAnsi="宋体"/>
          <w:color w:val="000000"/>
          <w:sz w:val="24"/>
          <w:szCs w:val="24"/>
          <w:u w:val="single"/>
        </w:rPr>
        <w:t xml:space="preserve">（项目名称）（分包号：**）</w:t>
      </w:r>
      <w:r>
        <w:rPr>
          <w:rFonts w:hint="eastAsia" w:ascii="宋体" w:hAnsi="宋体"/>
          <w:color w:val="000000"/>
          <w:sz w:val="24"/>
          <w:szCs w:val="24"/>
        </w:rPr>
        <w:t xml:space="preserve">的采购活动，提供的货物全部由符合政策要求的小微企业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rPr>
          <w:rFonts w:hint="eastAsia" w:ascii="宋体" w:hAnsi="宋体"/>
          <w:color w:val="000000"/>
          <w:sz w:val="24"/>
          <w:szCs w:val="24"/>
        </w:rPr>
      </w:r>
      <w:r/>
    </w:p>
    <w:p>
      <w:pPr>
        <w:pStyle w:val="797"/>
        <w:ind w:firstLine="360"/>
        <w:pageBreakBefore w:val="0"/>
        <w:spacing w:line="240" w:lineRule="auto"/>
        <w:rPr>
          <w:rFonts w:hint="eastAsia" w:ascii="宋体" w:hAnsi="宋体"/>
          <w:i/>
          <w:color w:val="000000"/>
          <w:sz w:val="24"/>
          <w:szCs w:val="24"/>
          <w:u w:val="single"/>
        </w:rPr>
      </w:pPr>
      <w:r>
        <w:rPr>
          <w:rFonts w:hint="eastAsia" w:ascii="宋体" w:hAnsi="宋体"/>
          <w:color w:val="000000"/>
          <w:sz w:val="24"/>
          <w:szCs w:val="24"/>
        </w:rPr>
        <w:t xml:space="preserve">1.</w:t>
      </w:r>
      <w:r>
        <w:rPr>
          <w:rFonts w:hint="eastAsia" w:ascii="宋体" w:hAnsi="宋体"/>
          <w:color w:val="000000"/>
          <w:sz w:val="24"/>
          <w:szCs w:val="24"/>
          <w:u w:val="single"/>
        </w:rPr>
        <w:t xml:space="preserve">（标的名称）</w:t>
      </w:r>
      <w:r>
        <w:rPr>
          <w:rFonts w:hint="eastAsia" w:ascii="宋体" w:hAnsi="宋体"/>
          <w:i/>
          <w:color w:val="000000"/>
          <w:sz w:val="24"/>
          <w:szCs w:val="24"/>
        </w:rPr>
        <w:t xml:space="preserve">，</w:t>
      </w:r>
      <w:r>
        <w:rPr>
          <w:rFonts w:hint="eastAsia" w:ascii="宋体" w:hAnsi="宋体"/>
          <w:color w:val="000000"/>
          <w:sz w:val="24"/>
          <w:szCs w:val="24"/>
        </w:rPr>
        <w:t xml:space="preserve">属于</w:t>
      </w:r>
      <w:r>
        <w:rPr>
          <w:rFonts w:hint="eastAsia" w:ascii="宋体" w:hAnsi="宋体"/>
          <w:color w:val="000000"/>
          <w:sz w:val="24"/>
          <w:szCs w:val="24"/>
          <w:u w:val="single"/>
        </w:rPr>
        <w:t xml:space="preserve">工业</w:t>
      </w:r>
      <w:r>
        <w:rPr>
          <w:rFonts w:hint="eastAsia" w:ascii="宋体" w:hAnsi="宋体"/>
          <w:color w:val="000000"/>
          <w:sz w:val="24"/>
          <w:szCs w:val="24"/>
        </w:rPr>
        <w:t xml:space="preserve">行业；制造商为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万元，属于</w:t>
      </w:r>
      <w:r>
        <w:rPr>
          <w:rFonts w:hint="eastAsia" w:ascii="宋体" w:hAnsi="宋体"/>
          <w:color w:val="000000"/>
          <w:sz w:val="24"/>
          <w:szCs w:val="24"/>
          <w:u w:val="single"/>
        </w:rPr>
        <w:t xml:space="preserve">（小型企业、微型企业）；</w:t>
      </w:r>
      <w:r>
        <w:rPr>
          <w:rFonts w:hint="eastAsia" w:ascii="宋体" w:hAnsi="宋体"/>
          <w:i/>
          <w:color w:val="000000"/>
          <w:sz w:val="24"/>
          <w:szCs w:val="24"/>
          <w:u w:val="single"/>
        </w:rPr>
      </w:r>
      <w:r/>
    </w:p>
    <w:p>
      <w:pPr>
        <w:pStyle w:val="797"/>
        <w:ind w:firstLine="360"/>
        <w:pageBreakBefore w:val="0"/>
        <w:spacing w:line="240" w:lineRule="auto"/>
        <w:rPr>
          <w:rFonts w:hint="eastAsia" w:ascii="宋体" w:hAnsi="宋体"/>
          <w:i/>
          <w:color w:val="000000"/>
          <w:sz w:val="24"/>
          <w:szCs w:val="24"/>
          <w:u w:val="single"/>
        </w:rPr>
      </w:pPr>
      <w:r>
        <w:rPr>
          <w:rFonts w:hint="eastAsia" w:ascii="宋体" w:hAnsi="宋体"/>
          <w:color w:val="000000"/>
          <w:sz w:val="24"/>
          <w:szCs w:val="24"/>
        </w:rPr>
        <w:t xml:space="preserve">2.</w:t>
      </w:r>
      <w:r>
        <w:rPr>
          <w:rFonts w:hint="eastAsia" w:ascii="宋体" w:hAnsi="宋体"/>
          <w:color w:val="000000"/>
          <w:sz w:val="24"/>
          <w:szCs w:val="24"/>
          <w:u w:val="single"/>
        </w:rPr>
        <w:t xml:space="preserve">（标的名称）</w:t>
      </w:r>
      <w:r>
        <w:rPr>
          <w:rFonts w:hint="eastAsia" w:ascii="宋体" w:hAnsi="宋体"/>
          <w:i/>
          <w:color w:val="000000"/>
          <w:sz w:val="24"/>
          <w:szCs w:val="24"/>
        </w:rPr>
        <w:t xml:space="preserve">，</w:t>
      </w:r>
      <w:r>
        <w:rPr>
          <w:rFonts w:hint="eastAsia" w:ascii="宋体" w:hAnsi="宋体"/>
          <w:color w:val="000000"/>
          <w:sz w:val="24"/>
          <w:szCs w:val="24"/>
        </w:rPr>
        <w:t xml:space="preserve">属于</w:t>
      </w:r>
      <w:r>
        <w:rPr>
          <w:rFonts w:hint="eastAsia" w:ascii="宋体" w:hAnsi="宋体"/>
          <w:color w:val="000000"/>
          <w:sz w:val="24"/>
          <w:szCs w:val="24"/>
          <w:u w:val="single"/>
        </w:rPr>
        <w:t xml:space="preserve">工业</w:t>
      </w:r>
      <w:r>
        <w:rPr>
          <w:rFonts w:hint="eastAsia" w:ascii="宋体" w:hAnsi="宋体"/>
          <w:color w:val="000000"/>
          <w:sz w:val="24"/>
          <w:szCs w:val="24"/>
        </w:rPr>
        <w:t xml:space="preserve">行业；制造商为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万元，属于</w:t>
      </w:r>
      <w:r>
        <w:rPr>
          <w:rFonts w:hint="eastAsia" w:ascii="宋体" w:hAnsi="宋体"/>
          <w:color w:val="000000"/>
          <w:sz w:val="24"/>
          <w:szCs w:val="24"/>
          <w:u w:val="single"/>
        </w:rPr>
        <w:t xml:space="preserve">（小型企业、微型企业）；</w:t>
      </w:r>
      <w:r>
        <w:rPr>
          <w:rFonts w:hint="eastAsia" w:ascii="宋体" w:hAnsi="宋体"/>
          <w:i/>
          <w:color w:val="000000"/>
          <w:sz w:val="24"/>
          <w:szCs w:val="24"/>
          <w:u w:val="single"/>
        </w:rPr>
      </w:r>
      <w:r/>
    </w:p>
    <w:p>
      <w:pPr>
        <w:pStyle w:val="797"/>
        <w:jc w:val="left"/>
        <w:pageBreakBefore w:val="0"/>
        <w:spacing w:line="240" w:lineRule="auto"/>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797"/>
        <w:ind w:firstLine="360"/>
        <w:pageBreakBefore w:val="0"/>
        <w:spacing w:line="240" w:lineRule="auto"/>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rPr>
          <w:rFonts w:hint="eastAsia" w:ascii="宋体" w:hAnsi="宋体"/>
          <w:sz w:val="24"/>
          <w:szCs w:val="24"/>
        </w:rPr>
      </w:r>
      <w:r/>
    </w:p>
    <w:p>
      <w:pPr>
        <w:pStyle w:val="797"/>
        <w:ind w:firstLine="360"/>
        <w:pageBreakBefore w:val="0"/>
        <w:spacing w:line="240" w:lineRule="auto"/>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rPr>
          <w:rFonts w:hint="eastAsia" w:ascii="宋体" w:hAnsi="宋体"/>
          <w:sz w:val="24"/>
          <w:szCs w:val="24"/>
        </w:rPr>
      </w:r>
      <w:r/>
    </w:p>
    <w:p>
      <w:pPr>
        <w:pStyle w:val="797"/>
        <w:ind w:right="720"/>
        <w:pageBreakBefore w:val="0"/>
        <w:spacing w:line="240" w:lineRule="auto"/>
        <w:rPr>
          <w:rFonts w:hint="eastAsia" w:ascii="宋体" w:hAnsi="宋体"/>
          <w:sz w:val="24"/>
          <w:szCs w:val="24"/>
        </w:rPr>
      </w:pPr>
      <w:r>
        <w:rPr>
          <w:rFonts w:hint="eastAsia" w:ascii="宋体" w:hAnsi="宋体"/>
          <w:sz w:val="24"/>
          <w:szCs w:val="24"/>
        </w:rPr>
      </w:r>
      <w:r/>
    </w:p>
    <w:p>
      <w:pPr>
        <w:pStyle w:val="797"/>
        <w:ind w:right="180" w:firstLine="360"/>
        <w:jc w:val="center"/>
        <w:pageBreakBefore w:val="0"/>
        <w:spacing w:line="240" w:lineRule="auto"/>
        <w:rPr>
          <w:rFonts w:hint="eastAsia" w:ascii="宋体" w:hAnsi="宋体"/>
          <w:sz w:val="24"/>
          <w:szCs w:val="24"/>
        </w:rPr>
      </w:pPr>
      <w:r>
        <w:rPr>
          <w:rFonts w:hint="eastAsia" w:ascii="宋体" w:hAnsi="宋体"/>
          <w:sz w:val="24"/>
          <w:szCs w:val="24"/>
          <w:lang w:val="en-US" w:eastAsia="zh-CN"/>
        </w:rPr>
        <w:t xml:space="preserve">                              </w:t>
      </w:r>
      <w:bookmarkStart w:id="243" w:name="_Toc18526_WPSOffice_Level1"/>
      <w:r>
        <w:rPr>
          <w:rFonts w:hint="eastAsia" w:ascii="宋体" w:hAnsi="宋体"/>
          <w:sz w:val="24"/>
          <w:szCs w:val="24"/>
        </w:rPr>
        <w:t xml:space="preserve">企业名称（加盖CA电子公章）：</w:t>
      </w:r>
      <w:bookmarkEnd w:id="243"/>
      <w:r>
        <w:rPr>
          <w:rFonts w:hint="eastAsia" w:ascii="宋体" w:hAnsi="宋体"/>
          <w:sz w:val="24"/>
          <w:szCs w:val="24"/>
        </w:rPr>
      </w:r>
      <w:r/>
    </w:p>
    <w:p>
      <w:pPr>
        <w:pStyle w:val="797"/>
        <w:ind w:right="180" w:firstLine="360"/>
        <w:jc w:val="center"/>
        <w:pageBreakBefore w:val="0"/>
        <w:spacing w:line="240" w:lineRule="auto"/>
        <w:rPr>
          <w:rFonts w:hint="eastAsia" w:ascii="宋体" w:hAnsi="宋体"/>
          <w:sz w:val="24"/>
          <w:szCs w:val="24"/>
        </w:rPr>
      </w:pPr>
      <w:r>
        <w:rPr>
          <w:rFonts w:hint="eastAsia" w:ascii="宋体" w:hAnsi="宋体"/>
          <w:sz w:val="24"/>
          <w:szCs w:val="24"/>
          <w:lang w:val="en-US" w:eastAsia="zh-CN"/>
        </w:rPr>
        <w:t xml:space="preserve">          </w:t>
      </w:r>
      <w:bookmarkStart w:id="244" w:name="_Toc20021_WPSOffice_Level1"/>
      <w:r>
        <w:rPr>
          <w:rFonts w:hint="eastAsia" w:ascii="宋体" w:hAnsi="宋体"/>
          <w:sz w:val="24"/>
          <w:szCs w:val="24"/>
        </w:rPr>
        <w:t xml:space="preserve">日  期：</w:t>
      </w:r>
      <w:bookmarkEnd w:id="244"/>
      <w:r>
        <w:rPr>
          <w:rFonts w:hint="eastAsia" w:ascii="宋体" w:hAnsi="宋体"/>
          <w:sz w:val="24"/>
          <w:szCs w:val="24"/>
        </w:rPr>
      </w:r>
      <w:r/>
    </w:p>
    <w:p>
      <w:pPr>
        <w:pStyle w:val="797"/>
        <w:ind w:firstLine="240"/>
        <w:pageBreakBefore w:val="0"/>
        <w:spacing w:line="240" w:lineRule="auto"/>
        <w:rPr>
          <w:rFonts w:hint="eastAsia" w:ascii="宋体" w:hAnsi="宋体"/>
          <w:sz w:val="24"/>
          <w:szCs w:val="24"/>
        </w:rPr>
      </w:pPr>
      <w:r>
        <w:rPr>
          <w:rFonts w:hint="eastAsia" w:ascii="宋体" w:hAnsi="宋体"/>
          <w:sz w:val="24"/>
          <w:szCs w:val="24"/>
        </w:rPr>
      </w:r>
      <w:r/>
    </w:p>
    <w:p>
      <w:pPr>
        <w:pStyle w:val="797"/>
        <w:ind w:firstLine="480"/>
        <w:pageBreakBefore w:val="0"/>
        <w:spacing w:line="240" w:lineRule="auto"/>
        <w:rPr>
          <w:rFonts w:hint="eastAsia"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w:t>
      </w:r>
      <w:r>
        <w:rPr>
          <w:rFonts w:hint="eastAsia" w:ascii="宋体" w:hAnsi="宋体"/>
          <w:sz w:val="24"/>
          <w:szCs w:val="24"/>
        </w:rPr>
      </w:r>
      <w:r/>
    </w:p>
    <w:p>
      <w:pPr>
        <w:pStyle w:val="797"/>
        <w:ind w:firstLine="480"/>
        <w:pageBreakBefore w:val="0"/>
        <w:spacing w:line="240" w:lineRule="auto"/>
        <w:rPr>
          <w:rFonts w:hint="eastAsia" w:ascii="宋体" w:hAnsi="宋体"/>
          <w:sz w:val="24"/>
          <w:szCs w:val="24"/>
        </w:rPr>
      </w:pPr>
      <w:r>
        <w:rPr>
          <w:rFonts w:hint="eastAsia" w:ascii="宋体" w:hAnsi="宋体"/>
          <w:sz w:val="24"/>
          <w:szCs w:val="24"/>
        </w:rPr>
        <w:t xml:space="preserve">备注2：供应商如不提供此声明函，价格将不做相应扣除。</w:t>
      </w:r>
      <w:r>
        <w:rPr>
          <w:rFonts w:hint="eastAsia" w:ascii="宋体" w:hAnsi="宋体"/>
          <w:sz w:val="24"/>
        </w:rPr>
        <w:t xml:space="preserve">中标人为小微企业的，此声明函将随中标结果同时公告，接受社会监督。</w:t>
      </w:r>
      <w:r>
        <w:rPr>
          <w:rFonts w:hint="eastAsia" w:ascii="宋体" w:hAnsi="宋体"/>
          <w:sz w:val="24"/>
          <w:szCs w:val="24"/>
        </w:rPr>
      </w:r>
      <w:r/>
    </w:p>
    <w:p>
      <w:pPr>
        <w:pStyle w:val="797"/>
        <w:jc w:val="center"/>
        <w:pageBreakBefore w:val="0"/>
        <w:spacing w:line="240" w:lineRule="auto"/>
        <w:rPr>
          <w:rFonts w:hint="eastAsia" w:ascii="黑体" w:hAnsi="黑体" w:eastAsia="黑体"/>
          <w:b/>
          <w:sz w:val="32"/>
          <w:szCs w:val="32"/>
        </w:rPr>
      </w:pPr>
      <w:r>
        <w:rPr>
          <w:rFonts w:ascii="黑体" w:hAnsi="黑体" w:eastAsia="黑体"/>
          <w:b/>
          <w:sz w:val="32"/>
          <w:szCs w:val="32"/>
        </w:rPr>
        <w:br w:type="page" w:clear="all"/>
      </w:r>
      <w:r>
        <w:rPr>
          <w:rFonts w:hint="eastAsia" w:ascii="黑体" w:hAnsi="黑体" w:eastAsia="黑体"/>
          <w:b/>
          <w:sz w:val="32"/>
          <w:szCs w:val="32"/>
        </w:rPr>
        <w:t xml:space="preserve">六、残疾人福利性单位声明函（分包号：**）</w:t>
      </w:r>
      <w:r>
        <w:rPr>
          <w:rFonts w:hint="eastAsia" w:ascii="黑体" w:hAnsi="黑体" w:eastAsia="黑体"/>
          <w:b/>
          <w:sz w:val="32"/>
          <w:szCs w:val="32"/>
        </w:rPr>
      </w:r>
      <w:r/>
    </w:p>
    <w:p>
      <w:pPr>
        <w:pStyle w:val="797"/>
        <w:ind w:firstLine="480"/>
        <w:pageBreakBefore w:val="0"/>
        <w:spacing w:line="240" w:lineRule="auto"/>
        <w:rPr>
          <w:rFonts w:hint="eastAsia" w:ascii="宋体" w:hAnsi="宋体"/>
          <w:color w:val="000000"/>
          <w:sz w:val="24"/>
        </w:rPr>
      </w:pPr>
      <w:r>
        <w:rPr>
          <w:rFonts w:hint="eastAsia" w:ascii="宋体" w:hAnsi="宋体"/>
          <w:color w:val="000000"/>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000000"/>
          <w:sz w:val="24"/>
          <w:u w:val="single"/>
        </w:rPr>
        <w:t xml:space="preserve">       </w:t>
      </w:r>
      <w:r>
        <w:rPr>
          <w:rFonts w:hint="eastAsia" w:ascii="宋体" w:hAnsi="宋体"/>
          <w:color w:val="000000"/>
          <w:sz w:val="24"/>
        </w:rPr>
        <w:t xml:space="preserve">项目（分包号：**）采购活动提供本单位制造的货物，或者提供其他残疾人福利性单位制造的货物（不包括使用非残疾人福利性单位注册商标的货物）。</w:t>
      </w:r>
      <w:r>
        <w:rPr>
          <w:rFonts w:hint="eastAsia" w:ascii="宋体" w:hAnsi="宋体"/>
          <w:color w:val="000000"/>
          <w:sz w:val="24"/>
        </w:rPr>
      </w:r>
      <w:r/>
    </w:p>
    <w:p>
      <w:pPr>
        <w:pStyle w:val="797"/>
        <w:ind w:firstLine="480"/>
        <w:pageBreakBefore w:val="0"/>
        <w:spacing w:line="240" w:lineRule="auto"/>
        <w:rPr>
          <w:rFonts w:ascii="宋体" w:hAnsi="宋体"/>
          <w:color w:val="000000"/>
          <w:sz w:val="24"/>
        </w:rPr>
      </w:pPr>
      <w:r>
        <w:rPr>
          <w:rFonts w:hint="eastAsia" w:ascii="宋体" w:hAnsi="宋体"/>
          <w:color w:val="000000"/>
          <w:sz w:val="24"/>
        </w:rPr>
        <w:t xml:space="preserve">本单位对上述声明的真实性负责。如有虚假，将依法承担相应责任。</w:t>
      </w:r>
      <w:r>
        <w:rPr>
          <w:rFonts w:ascii="宋体" w:hAnsi="宋体"/>
          <w:color w:val="000000"/>
          <w:sz w:val="24"/>
        </w:rPr>
      </w:r>
      <w:r/>
    </w:p>
    <w:p>
      <w:pPr>
        <w:pStyle w:val="797"/>
        <w:ind w:firstLine="480"/>
        <w:pageBreakBefore w:val="0"/>
        <w:spacing w:line="240" w:lineRule="auto"/>
        <w:rPr>
          <w:rFonts w:hint="eastAsia" w:ascii="宋体" w:hAnsi="宋体"/>
          <w:sz w:val="24"/>
        </w:rPr>
      </w:pPr>
      <w:r>
        <w:rPr>
          <w:rFonts w:hint="eastAsia" w:ascii="宋体" w:hAnsi="宋体"/>
          <w:sz w:val="24"/>
        </w:rPr>
      </w:r>
      <w:r/>
    </w:p>
    <w:p>
      <w:pPr>
        <w:pStyle w:val="797"/>
        <w:ind w:firstLine="480"/>
        <w:pageBreakBefore w:val="0"/>
        <w:spacing w:line="240" w:lineRule="auto"/>
        <w:rPr>
          <w:rFonts w:ascii="宋体" w:hAnsi="宋体"/>
          <w:sz w:val="24"/>
        </w:rPr>
      </w:pPr>
      <w:r>
        <w:rPr>
          <w:rFonts w:hint="eastAsia" w:ascii="宋体" w:hAnsi="宋体"/>
          <w:sz w:val="24"/>
        </w:rPr>
        <w:t xml:space="preserve">（备注：1、供应商如不提供此声明函，价格将不做相应扣除。2、中标人为残疾人福利单位的，此声明函将随中标结果同时公告，接受社会监督）</w:t>
      </w:r>
      <w:r>
        <w:rPr>
          <w:rFonts w:ascii="宋体" w:hAnsi="宋体"/>
          <w:sz w:val="24"/>
        </w:rPr>
      </w:r>
      <w:r/>
    </w:p>
    <w:p>
      <w:pPr>
        <w:pStyle w:val="797"/>
        <w:ind w:firstLine="624"/>
        <w:pageBreakBefore w:val="0"/>
        <w:spacing w:line="240" w:lineRule="auto"/>
        <w:rPr>
          <w:rFonts w:ascii="仿宋_GB2312" w:eastAsia="仿宋_GB2312"/>
          <w:spacing w:val="6"/>
          <w:sz w:val="30"/>
          <w:szCs w:val="30"/>
        </w:rPr>
      </w:pPr>
      <w:r>
        <w:rPr>
          <w:rFonts w:ascii="仿宋_GB2312" w:eastAsia="仿宋_GB2312"/>
          <w:spacing w:val="6"/>
          <w:sz w:val="30"/>
          <w:szCs w:val="30"/>
        </w:rPr>
      </w:r>
      <w:r/>
    </w:p>
    <w:p>
      <w:pPr>
        <w:pStyle w:val="797"/>
        <w:ind w:right="1560" w:firstLine="624"/>
        <w:jc w:val="center"/>
        <w:pageBreakBefore w:val="0"/>
        <w:spacing w:line="240" w:lineRule="auto"/>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w:t>
      </w:r>
      <w:bookmarkStart w:id="245" w:name="_Toc20221_WPSOffice_Level1"/>
      <w:r>
        <w:rPr>
          <w:rFonts w:hint="eastAsia" w:ascii="宋体" w:hAnsi="宋体"/>
          <w:sz w:val="24"/>
        </w:rPr>
        <w:t xml:space="preserve">供应商全称（加盖CA电子公章）：</w:t>
      </w:r>
      <w:bookmarkEnd w:id="245"/>
      <w:r>
        <w:rPr>
          <w:rFonts w:ascii="宋体" w:hAnsi="宋体"/>
          <w:sz w:val="24"/>
        </w:rPr>
      </w:r>
      <w:r/>
    </w:p>
    <w:p>
      <w:pPr>
        <w:pStyle w:val="797"/>
        <w:ind w:right="1560" w:firstLine="480"/>
        <w:jc w:val="center"/>
        <w:pageBreakBefore w:val="0"/>
        <w:spacing w:line="240" w:lineRule="auto"/>
        <w:tabs>
          <w:tab w:val="left" w:pos="4860" w:leader="none"/>
        </w:tabs>
        <w:rPr>
          <w:rFonts w:ascii="宋体" w:hAnsi="宋体"/>
          <w:sz w:val="24"/>
        </w:rPr>
      </w:pPr>
      <w:r>
        <w:rPr>
          <w:rFonts w:hint="eastAsia" w:ascii="宋体" w:hAnsi="宋体"/>
          <w:sz w:val="24"/>
        </w:rPr>
        <w:t xml:space="preserve">       </w:t>
      </w:r>
      <w:bookmarkStart w:id="246" w:name="_Toc15855_WPSOffice_Level1"/>
      <w:r>
        <w:rPr>
          <w:rFonts w:hint="eastAsia" w:ascii="宋体" w:hAnsi="宋体"/>
          <w:sz w:val="24"/>
        </w:rPr>
        <w:t xml:space="preserve">日  期：</w:t>
      </w:r>
      <w:bookmarkEnd w:id="246"/>
      <w:r>
        <w:rPr>
          <w:rFonts w:ascii="宋体" w:hAnsi="宋体"/>
          <w:sz w:val="24"/>
        </w:rPr>
      </w:r>
      <w:r/>
    </w:p>
    <w:p>
      <w:pPr>
        <w:pStyle w:val="797"/>
        <w:jc w:val="center"/>
        <w:pageBreakBefore w:val="0"/>
        <w:spacing w:line="240" w:lineRule="auto"/>
        <w:rPr>
          <w:rFonts w:hint="eastAsia" w:ascii="黑体" w:hAnsi="黑体" w:eastAsia="黑体"/>
          <w:b/>
          <w:sz w:val="32"/>
          <w:szCs w:val="32"/>
        </w:rPr>
      </w:pPr>
      <w:r>
        <w:rPr>
          <w:rFonts w:hint="eastAsia" w:ascii="黑体" w:hAnsi="黑体" w:eastAsia="黑体"/>
          <w:b/>
          <w:sz w:val="32"/>
          <w:szCs w:val="32"/>
        </w:rPr>
      </w:r>
      <w:r/>
    </w:p>
    <w:p>
      <w:pPr>
        <w:pStyle w:val="797"/>
        <w:jc w:val="center"/>
        <w:pageBreakBefore w:val="0"/>
        <w:spacing w:line="240" w:lineRule="auto"/>
        <w:rPr>
          <w:rFonts w:hint="eastAsia" w:ascii="黑体" w:hAnsi="黑体" w:eastAsia="黑体"/>
          <w:b/>
          <w:sz w:val="32"/>
          <w:szCs w:val="32"/>
        </w:rPr>
      </w:pPr>
      <w:r>
        <w:rPr>
          <w:rFonts w:hint="eastAsia" w:ascii="黑体" w:hAnsi="黑体" w:eastAsia="黑体"/>
          <w:b/>
          <w:sz w:val="32"/>
          <w:szCs w:val="32"/>
        </w:rPr>
      </w:r>
      <w:r/>
    </w:p>
    <w:p>
      <w:pPr>
        <w:pStyle w:val="797"/>
        <w:jc w:val="center"/>
        <w:pageBreakBefore w:val="0"/>
        <w:spacing w:line="240" w:lineRule="auto"/>
        <w:rPr>
          <w:rFonts w:hint="eastAsia" w:ascii="黑体" w:hAnsi="黑体" w:eastAsia="黑体"/>
          <w:b/>
          <w:sz w:val="32"/>
          <w:szCs w:val="32"/>
        </w:rPr>
      </w:pPr>
      <w:r>
        <w:rPr>
          <w:rFonts w:hint="eastAsia" w:ascii="黑体" w:hAnsi="黑体" w:eastAsia="黑体"/>
          <w:b/>
          <w:sz w:val="32"/>
          <w:szCs w:val="32"/>
        </w:rPr>
      </w:r>
      <w:r/>
    </w:p>
    <w:p>
      <w:pPr>
        <w:pStyle w:val="797"/>
        <w:jc w:val="center"/>
        <w:pageBreakBefore w:val="0"/>
        <w:spacing w:line="240" w:lineRule="auto"/>
        <w:rPr>
          <w:rFonts w:hint="eastAsia" w:ascii="黑体" w:hAnsi="黑体" w:eastAsia="黑体"/>
          <w:b/>
          <w:sz w:val="32"/>
          <w:szCs w:val="32"/>
        </w:rPr>
      </w:pPr>
      <w:r>
        <w:rPr>
          <w:rFonts w:hint="eastAsia" w:ascii="黑体" w:hAnsi="黑体" w:eastAsia="黑体"/>
          <w:b/>
          <w:sz w:val="32"/>
          <w:szCs w:val="32"/>
        </w:rPr>
      </w:r>
      <w:r/>
    </w:p>
    <w:p>
      <w:pPr>
        <w:pStyle w:val="797"/>
        <w:jc w:val="center"/>
        <w:pageBreakBefore w:val="0"/>
        <w:spacing w:line="240" w:lineRule="auto"/>
        <w:rPr>
          <w:rFonts w:hint="eastAsia" w:ascii="黑体" w:hAnsi="黑体" w:eastAsia="黑体"/>
          <w:b/>
          <w:sz w:val="32"/>
          <w:szCs w:val="32"/>
        </w:rPr>
      </w:pPr>
      <w:r>
        <w:rPr>
          <w:rFonts w:hint="eastAsia" w:ascii="黑体" w:hAnsi="黑体" w:eastAsia="黑体"/>
          <w:b/>
          <w:sz w:val="32"/>
          <w:szCs w:val="32"/>
        </w:rPr>
      </w:r>
      <w:r/>
    </w:p>
    <w:p>
      <w:pPr>
        <w:pStyle w:val="797"/>
        <w:ind w:firstLine="643"/>
        <w:pageBreakBefore w:val="0"/>
        <w:spacing w:line="240" w:lineRule="auto"/>
        <w:rPr>
          <w:rFonts w:ascii="宋体" w:hAnsi="宋体"/>
          <w:sz w:val="24"/>
        </w:rPr>
      </w:pPr>
      <w:r>
        <w:rPr>
          <w:rFonts w:hint="eastAsia" w:ascii="黑体" w:hAnsi="黑体" w:eastAsia="黑体" w:cs="Arial"/>
          <w:b/>
          <w:sz w:val="32"/>
          <w:szCs w:val="32"/>
        </w:rPr>
        <w:t xml:space="preserve">监狱企业证明文件</w:t>
      </w:r>
      <w:r>
        <w:rPr>
          <w:rFonts w:hint="eastAsia" w:ascii="黑体" w:hAnsi="黑体" w:eastAsia="黑体"/>
          <w:b/>
          <w:sz w:val="32"/>
          <w:szCs w:val="32"/>
        </w:rPr>
        <w:t xml:space="preserve">。</w:t>
      </w:r>
      <w:r>
        <w:rPr>
          <w:rFonts w:hint="eastAsia" w:ascii="宋体" w:hAnsi="宋体"/>
          <w:sz w:val="24"/>
        </w:rPr>
        <w:t xml:space="preserve">监狱企业须提供由省级以上监狱管理局、戒毒管理局（含新疆生产建设兵团）出具的属于监狱企业的证明文件。（备注：如是监狱企业的应提供，否则</w:t>
      </w:r>
      <w:r>
        <w:rPr>
          <w:rFonts w:hint="eastAsia" w:ascii="宋体" w:hAnsi="宋体"/>
          <w:sz w:val="24"/>
          <w:szCs w:val="24"/>
        </w:rPr>
        <w:t xml:space="preserve">资格审查不予通过，作为无效投标。</w:t>
      </w:r>
      <w:r>
        <w:rPr>
          <w:rFonts w:hint="eastAsia" w:ascii="宋体" w:hAnsi="宋体"/>
          <w:sz w:val="24"/>
        </w:rPr>
        <w:t xml:space="preserve">）</w:t>
      </w:r>
      <w:r>
        <w:rPr>
          <w:rFonts w:ascii="宋体" w:hAnsi="宋体"/>
          <w:sz w:val="24"/>
        </w:rPr>
      </w:r>
      <w:r/>
    </w:p>
    <w:p>
      <w:pPr>
        <w:pStyle w:val="797"/>
        <w:jc w:val="center"/>
        <w:pageBreakBefore w:val="0"/>
        <w:spacing w:line="240" w:lineRule="auto"/>
        <w:rPr>
          <w:rFonts w:hint="eastAsia" w:ascii="黑体" w:hAnsi="黑体" w:eastAsia="黑体"/>
          <w:b/>
          <w:sz w:val="32"/>
          <w:szCs w:val="32"/>
        </w:rPr>
      </w:pPr>
      <w:r>
        <w:rPr>
          <w:rFonts w:hint="eastAsia" w:ascii="黑体" w:hAnsi="黑体" w:eastAsia="黑体"/>
          <w:b/>
          <w:sz w:val="32"/>
          <w:szCs w:val="32"/>
        </w:rPr>
      </w:r>
      <w:r/>
    </w:p>
    <w:p>
      <w:pPr>
        <w:pStyle w:val="797"/>
        <w:jc w:val="center"/>
        <w:pageBreakBefore w:val="0"/>
        <w:spacing w:line="240" w:lineRule="auto"/>
        <w:rPr>
          <w:rFonts w:hint="eastAsia" w:ascii="黑体" w:hAnsi="黑体" w:eastAsia="黑体"/>
          <w:b/>
          <w:sz w:val="32"/>
          <w:szCs w:val="32"/>
        </w:rPr>
      </w:pPr>
      <w:r>
        <w:rPr>
          <w:rFonts w:hint="eastAsia" w:ascii="黑体" w:hAnsi="黑体" w:eastAsia="黑体"/>
          <w:b/>
          <w:sz w:val="32"/>
          <w:szCs w:val="32"/>
        </w:rPr>
      </w:r>
      <w:r/>
    </w:p>
    <w:p>
      <w:pPr>
        <w:pStyle w:val="797"/>
        <w:jc w:val="center"/>
        <w:pageBreakBefore w:val="0"/>
        <w:spacing w:line="240" w:lineRule="auto"/>
        <w:rPr>
          <w:rFonts w:hint="eastAsia" w:ascii="黑体" w:hAnsi="黑体" w:eastAsia="黑体"/>
          <w:b/>
          <w:sz w:val="32"/>
          <w:szCs w:val="32"/>
        </w:rPr>
      </w:pPr>
      <w:r>
        <w:rPr>
          <w:rFonts w:hint="eastAsia" w:ascii="黑体" w:hAnsi="黑体" w:eastAsia="黑体"/>
          <w:b/>
          <w:sz w:val="32"/>
          <w:szCs w:val="32"/>
        </w:rPr>
      </w:r>
      <w:r/>
    </w:p>
    <w:p>
      <w:pPr>
        <w:pStyle w:val="797"/>
        <w:jc w:val="center"/>
        <w:pageBreakBefore w:val="0"/>
        <w:spacing w:line="240" w:lineRule="auto"/>
        <w:rPr>
          <w:rFonts w:ascii="黑体" w:hAnsi="黑体" w:eastAsia="黑体"/>
          <w:b/>
          <w:sz w:val="32"/>
          <w:szCs w:val="32"/>
        </w:rPr>
      </w:pPr>
      <w:r>
        <w:rPr>
          <w:rFonts w:hint="eastAsia" w:ascii="黑体" w:hAnsi="黑体" w:eastAsia="黑体"/>
          <w:b/>
          <w:sz w:val="32"/>
          <w:szCs w:val="32"/>
        </w:rPr>
        <w:t xml:space="preserve">七、联合体协议（参考格式）（分包号：**）</w:t>
      </w:r>
      <w:r>
        <w:rPr>
          <w:rFonts w:ascii="黑体" w:hAnsi="黑体" w:eastAsia="黑体"/>
          <w:b/>
          <w:sz w:val="32"/>
          <w:szCs w:val="32"/>
        </w:rPr>
      </w:r>
      <w:r/>
    </w:p>
    <w:p>
      <w:pPr>
        <w:pStyle w:val="797"/>
        <w:pageBreakBefore w:val="0"/>
        <w:spacing w:line="240" w:lineRule="auto"/>
        <w:rPr>
          <w:rFonts w:ascii="宋体" w:hAnsi="宋体"/>
          <w:color w:val="000000"/>
          <w:sz w:val="24"/>
        </w:rPr>
      </w:pPr>
      <w:r>
        <w:rPr>
          <w:rFonts w:hint="eastAsia" w:ascii="宋体" w:hAnsi="宋体"/>
          <w:color w:val="000000"/>
          <w:sz w:val="24"/>
        </w:rPr>
        <w:t xml:space="preserve">（联合体中各供应商全称）在此达成以下协议：</w:t>
      </w:r>
      <w:r>
        <w:rPr>
          <w:rFonts w:ascii="宋体" w:hAnsi="宋体"/>
          <w:color w:val="000000"/>
          <w:sz w:val="24"/>
        </w:rPr>
      </w:r>
      <w:r/>
    </w:p>
    <w:p>
      <w:pPr>
        <w:pStyle w:val="797"/>
        <w:ind w:firstLine="645"/>
        <w:pageBreakBefore w:val="0"/>
        <w:spacing w:line="240" w:lineRule="auto"/>
        <w:rPr>
          <w:rFonts w:ascii="宋体" w:hAnsi="宋体"/>
          <w:color w:val="000000"/>
          <w:sz w:val="24"/>
        </w:rPr>
      </w:pPr>
      <w:r>
        <w:rPr>
          <w:rFonts w:ascii="宋体" w:hAnsi="宋体"/>
          <w:color w:val="000000"/>
          <w:sz w:val="24"/>
        </w:rPr>
        <w:t xml:space="preserve">1</w:t>
      </w:r>
      <w:r>
        <w:rPr>
          <w:rFonts w:hint="eastAsia" w:ascii="宋体" w:hAnsi="宋体"/>
          <w:color w:val="000000"/>
          <w:sz w:val="24"/>
        </w:rPr>
        <w:t xml:space="preserve">、我们</w:t>
      </w:r>
      <w:r>
        <w:rPr>
          <w:rFonts w:hint="eastAsia" w:ascii="宋体" w:hAnsi="宋体"/>
          <w:color w:val="000000"/>
          <w:sz w:val="24"/>
          <w:u w:val="single"/>
        </w:rPr>
        <w:t xml:space="preserve"> （供应商1），（供应商2） ，</w:t>
      </w:r>
      <w:r>
        <w:rPr>
          <w:rFonts w:ascii="宋体" w:hAnsi="宋体"/>
          <w:color w:val="000000"/>
          <w:sz w:val="24"/>
          <w:u w:val="single"/>
        </w:rPr>
        <w:t xml:space="preserve">……</w:t>
      </w:r>
      <w:r>
        <w:rPr>
          <w:rFonts w:hint="eastAsia" w:ascii="宋体" w:hAnsi="宋体"/>
          <w:color w:val="000000"/>
          <w:sz w:val="24"/>
        </w:rPr>
        <w:t xml:space="preserve">自愿组成联合体，参加常州市政府采购中心组织的采购编号为</w:t>
      </w:r>
      <w:r>
        <w:rPr>
          <w:rFonts w:hint="eastAsia" w:ascii="宋体" w:hAnsi="宋体"/>
          <w:color w:val="000000"/>
          <w:sz w:val="24"/>
          <w:u w:val="single"/>
        </w:rPr>
        <w:t xml:space="preserve">（编号全称），（项目全称）</w:t>
      </w:r>
      <w:r>
        <w:rPr>
          <w:rFonts w:hint="eastAsia" w:ascii="宋体" w:hAnsi="宋体"/>
          <w:color w:val="000000"/>
          <w:sz w:val="24"/>
        </w:rPr>
        <w:t xml:space="preserve">项目（分包号：**）的政府采购活动，我联合体指定</w:t>
      </w:r>
      <w:r>
        <w:rPr>
          <w:rFonts w:hint="eastAsia" w:ascii="宋体" w:hAnsi="宋体"/>
          <w:color w:val="000000"/>
          <w:sz w:val="24"/>
          <w:u w:val="single"/>
        </w:rPr>
        <w:t xml:space="preserve">（供应商*）</w:t>
      </w:r>
      <w:r>
        <w:rPr>
          <w:rFonts w:hint="eastAsia" w:ascii="宋体" w:hAnsi="宋体"/>
          <w:color w:val="000000"/>
          <w:sz w:val="24"/>
        </w:rPr>
        <w:t xml:space="preserve">为牵头单位（牵头单位必须为联合体成员）。</w:t>
      </w:r>
      <w:r>
        <w:rPr>
          <w:rFonts w:ascii="宋体" w:hAnsi="宋体"/>
          <w:color w:val="000000"/>
          <w:sz w:val="24"/>
        </w:rPr>
      </w:r>
      <w:r/>
    </w:p>
    <w:p>
      <w:pPr>
        <w:pStyle w:val="797"/>
        <w:ind w:firstLine="645"/>
        <w:pageBreakBefore w:val="0"/>
        <w:spacing w:line="240" w:lineRule="auto"/>
        <w:rPr>
          <w:rFonts w:ascii="宋体" w:hAnsi="宋体"/>
          <w:color w:val="000000"/>
          <w:sz w:val="24"/>
        </w:rPr>
      </w:pPr>
      <w:r>
        <w:rPr>
          <w:rFonts w:ascii="宋体" w:hAnsi="宋体"/>
          <w:color w:val="000000"/>
          <w:sz w:val="24"/>
        </w:rPr>
        <w:t xml:space="preserve">2</w:t>
      </w:r>
      <w:r>
        <w:rPr>
          <w:rFonts w:hint="eastAsia" w:ascii="宋体" w:hAnsi="宋体"/>
          <w:color w:val="000000"/>
          <w:sz w:val="24"/>
        </w:rPr>
        <w:t xml:space="preserve">、若我们联合中标、成交，（供应商单位</w:t>
      </w:r>
      <w:r>
        <w:rPr>
          <w:rFonts w:ascii="宋体" w:hAnsi="宋体"/>
          <w:color w:val="000000"/>
          <w:sz w:val="24"/>
        </w:rPr>
        <w:t xml:space="preserve">1</w:t>
      </w:r>
      <w:r>
        <w:rPr>
          <w:rFonts w:hint="eastAsia" w:ascii="宋体" w:hAnsi="宋体"/>
          <w:color w:val="000000"/>
          <w:sz w:val="24"/>
        </w:rPr>
        <w:t xml:space="preserve">全称）实施项目中（工作内容）部分工作，并承担相应的责任。（供应商单位</w:t>
      </w:r>
      <w:r>
        <w:rPr>
          <w:rFonts w:ascii="宋体" w:hAnsi="宋体"/>
          <w:color w:val="000000"/>
          <w:sz w:val="24"/>
        </w:rPr>
        <w:t xml:space="preserve">2</w:t>
      </w:r>
      <w:r>
        <w:rPr>
          <w:rFonts w:hint="eastAsia" w:ascii="宋体" w:hAnsi="宋体"/>
          <w:color w:val="000000"/>
          <w:sz w:val="24"/>
        </w:rPr>
        <w:t xml:space="preserve">全称）实施项目中（工作内容）部分工作，并承担相应的责任……。（注：联合体中各供应商都应明示所承担的工作和相应的责任）。</w:t>
      </w:r>
      <w:r>
        <w:rPr>
          <w:rFonts w:ascii="宋体" w:hAnsi="宋体"/>
          <w:color w:val="000000"/>
          <w:sz w:val="24"/>
        </w:rPr>
      </w:r>
      <w:r/>
    </w:p>
    <w:p>
      <w:pPr>
        <w:pStyle w:val="797"/>
        <w:ind w:firstLine="645"/>
        <w:pageBreakBefore w:val="0"/>
        <w:spacing w:line="240" w:lineRule="auto"/>
        <w:rPr>
          <w:rFonts w:hint="eastAsia" w:ascii="宋体" w:hAnsi="宋体"/>
          <w:color w:val="000000"/>
          <w:sz w:val="24"/>
        </w:rPr>
      </w:pPr>
      <w:r>
        <w:rPr>
          <w:rFonts w:ascii="宋体" w:hAnsi="宋体"/>
          <w:color w:val="000000"/>
          <w:sz w:val="24"/>
        </w:rPr>
        <w:t xml:space="preserve">3</w:t>
      </w:r>
      <w:r>
        <w:rPr>
          <w:rFonts w:hint="eastAsia" w:ascii="宋体" w:hAnsi="宋体"/>
          <w:color w:val="000000"/>
          <w:sz w:val="24"/>
        </w:rPr>
        <w:t xml:space="preserve">、其中</w:t>
      </w:r>
      <w:r>
        <w:rPr>
          <w:rFonts w:ascii="宋体" w:hAnsi="宋体"/>
          <w:color w:val="000000"/>
          <w:sz w:val="24"/>
          <w:u w:val="single"/>
        </w:rPr>
        <w:t xml:space="preserve">      </w:t>
      </w:r>
      <w:r>
        <w:rPr>
          <w:rFonts w:hint="eastAsia" w:ascii="宋体" w:hAnsi="宋体"/>
          <w:color w:val="000000"/>
          <w:sz w:val="24"/>
        </w:rPr>
        <w:t xml:space="preserve">（小型、微型企业/残疾人福利性单位/监狱企业全称）为</w:t>
      </w:r>
      <w:r>
        <w:rPr>
          <w:rFonts w:ascii="宋体" w:hAnsi="宋体"/>
          <w:color w:val="000000"/>
          <w:sz w:val="24"/>
          <w:u w:val="single"/>
        </w:rPr>
        <w:t xml:space="preserve">    </w:t>
      </w:r>
      <w:r>
        <w:rPr>
          <w:rFonts w:hint="eastAsia" w:ascii="宋体" w:hAnsi="宋体"/>
          <w:color w:val="000000"/>
          <w:sz w:val="24"/>
        </w:rPr>
        <w:t xml:space="preserve">（小型、微型企业/残疾人福利性单位/监狱企业）企业，且我们约定该公司/单位所承担的合同金额将占本项目合同总金额的</w:t>
      </w:r>
      <w:r>
        <w:rPr>
          <w:rFonts w:ascii="宋体" w:hAnsi="宋体"/>
          <w:color w:val="000000"/>
          <w:sz w:val="24"/>
          <w:u w:val="single"/>
        </w:rPr>
        <w:t xml:space="preserve">  </w:t>
      </w:r>
      <w:r>
        <w:rPr>
          <w:rFonts w:ascii="宋体" w:hAnsi="宋体"/>
          <w:color w:val="000000"/>
          <w:sz w:val="24"/>
        </w:rPr>
        <w:t xml:space="preserve"> %</w:t>
      </w:r>
      <w:r>
        <w:rPr>
          <w:rFonts w:hint="eastAsia" w:ascii="宋体" w:hAnsi="宋体"/>
          <w:color w:val="000000"/>
          <w:sz w:val="24"/>
        </w:rPr>
        <w:t xml:space="preserve">。</w:t>
      </w:r>
      <w:r>
        <w:rPr>
          <w:rFonts w:hint="eastAsia" w:ascii="宋体" w:hAnsi="宋体"/>
          <w:color w:val="000000"/>
          <w:sz w:val="24"/>
        </w:rPr>
      </w:r>
      <w:r/>
    </w:p>
    <w:p>
      <w:pPr>
        <w:pStyle w:val="797"/>
        <w:ind w:firstLine="645"/>
        <w:pageBreakBefore w:val="0"/>
        <w:spacing w:line="240" w:lineRule="auto"/>
        <w:rPr>
          <w:rFonts w:hint="eastAsia" w:ascii="宋体" w:hAnsi="宋体"/>
          <w:sz w:val="24"/>
        </w:rPr>
      </w:pPr>
      <w:r>
        <w:rPr>
          <w:rFonts w:hint="eastAsia" w:ascii="宋体" w:hAnsi="宋体"/>
          <w:sz w:val="24"/>
        </w:rPr>
      </w:r>
      <w:r/>
    </w:p>
    <w:p>
      <w:pPr>
        <w:pStyle w:val="797"/>
        <w:ind w:firstLine="645"/>
        <w:pageBreakBefore w:val="0"/>
        <w:spacing w:line="240" w:lineRule="auto"/>
        <w:rPr>
          <w:rFonts w:ascii="宋体" w:hAnsi="宋体"/>
          <w:sz w:val="24"/>
        </w:rPr>
      </w:pPr>
      <w:r>
        <w:rPr>
          <w:rFonts w:hint="eastAsia" w:ascii="宋体" w:hAnsi="宋体"/>
          <w:sz w:val="24"/>
        </w:rPr>
        <w:t xml:space="preserve">备注：本招标文件中要求加盖CA电子签章的地方，仅需加盖牵头单位的CA电子签章。</w:t>
      </w:r>
      <w:r>
        <w:rPr>
          <w:rFonts w:ascii="宋体" w:hAnsi="宋体"/>
          <w:sz w:val="24"/>
        </w:rPr>
      </w:r>
      <w:r/>
    </w:p>
    <w:p>
      <w:pPr>
        <w:pStyle w:val="797"/>
        <w:ind w:firstLine="645"/>
        <w:pageBreakBefore w:val="0"/>
        <w:spacing w:line="240" w:lineRule="auto"/>
        <w:rPr>
          <w:rFonts w:hint="eastAsia" w:ascii="宋体" w:hAnsi="宋体"/>
          <w:sz w:val="24"/>
        </w:rPr>
      </w:pPr>
      <w:r>
        <w:rPr>
          <w:rFonts w:ascii="宋体" w:hAnsi="宋体"/>
          <w:sz w:val="24"/>
        </w:rPr>
        <w:t xml:space="preserve">                   </w:t>
      </w:r>
      <w:r>
        <w:rPr>
          <w:rFonts w:hint="eastAsia" w:ascii="宋体" w:hAnsi="宋体"/>
          <w:sz w:val="24"/>
        </w:rPr>
        <w:t xml:space="preserve">                       </w:t>
      </w:r>
      <w:r>
        <w:rPr>
          <w:rFonts w:hint="eastAsia" w:ascii="宋体" w:hAnsi="宋体"/>
          <w:sz w:val="24"/>
        </w:rPr>
      </w:r>
      <w:r/>
    </w:p>
    <w:p>
      <w:pPr>
        <w:pStyle w:val="797"/>
        <w:ind w:firstLine="645"/>
        <w:jc w:val="center"/>
        <w:pageBreakBefore w:val="0"/>
        <w:spacing w:line="240" w:lineRule="auto"/>
        <w:rPr>
          <w:rFonts w:ascii="宋体" w:hAnsi="宋体"/>
          <w:sz w:val="24"/>
        </w:rPr>
      </w:pPr>
      <w:r>
        <w:rPr>
          <w:rFonts w:hint="eastAsia" w:ascii="宋体" w:hAnsi="宋体"/>
          <w:sz w:val="24"/>
          <w:lang w:val="en-US" w:eastAsia="zh-CN"/>
        </w:rPr>
        <w:t xml:space="preserve">                        </w:t>
      </w:r>
      <w:bookmarkStart w:id="247" w:name="_Toc25767_WPSOffice_Level1"/>
      <w:r>
        <w:rPr>
          <w:rFonts w:hint="eastAsia" w:ascii="宋体" w:hAnsi="宋体"/>
          <w:sz w:val="24"/>
        </w:rPr>
        <w:t xml:space="preserve">联合体中各供应商全称（公章）：</w:t>
      </w:r>
      <w:bookmarkEnd w:id="247"/>
      <w:r>
        <w:rPr>
          <w:rFonts w:ascii="宋体" w:hAnsi="宋体"/>
          <w:sz w:val="24"/>
        </w:rPr>
        <w:t xml:space="preserve">     </w:t>
      </w:r>
      <w:r>
        <w:rPr>
          <w:rFonts w:ascii="宋体" w:hAnsi="宋体"/>
          <w:sz w:val="24"/>
        </w:rPr>
      </w:r>
      <w:r/>
    </w:p>
    <w:p>
      <w:pPr>
        <w:pStyle w:val="797"/>
        <w:ind w:firstLine="645"/>
        <w:pageBreakBefore w:val="0"/>
        <w:spacing w:line="240" w:lineRule="auto"/>
        <w:rPr>
          <w:rFonts w:ascii="宋体" w:hAnsi="宋体"/>
          <w:sz w:val="24"/>
        </w:rPr>
      </w:pPr>
      <w:r>
        <w:rPr>
          <w:rFonts w:ascii="宋体" w:hAnsi="宋体"/>
          <w:sz w:val="24"/>
        </w:rPr>
        <w:t xml:space="preserve">                   </w:t>
      </w:r>
      <w:r>
        <w:rPr>
          <w:rFonts w:hint="eastAsia" w:ascii="宋体" w:hAnsi="宋体"/>
          <w:sz w:val="24"/>
        </w:rPr>
        <w:t xml:space="preserve">             日期：</w:t>
      </w:r>
      <w:r>
        <w:rPr>
          <w:rFonts w:ascii="宋体" w:hAnsi="宋体"/>
          <w:sz w:val="24"/>
        </w:rPr>
      </w:r>
      <w:r/>
    </w:p>
    <w:p>
      <w:pPr>
        <w:pStyle w:val="797"/>
        <w:ind w:firstLine="645"/>
        <w:pageBreakBefore w:val="0"/>
        <w:spacing w:line="240" w:lineRule="auto"/>
        <w:rPr>
          <w:rFonts w:hint="eastAsia" w:ascii="宋体" w:hAnsi="宋体"/>
          <w:sz w:val="24"/>
        </w:rPr>
      </w:pPr>
      <w:r>
        <w:rPr>
          <w:rFonts w:hint="eastAsia" w:ascii="宋体" w:hAnsi="宋体"/>
          <w:sz w:val="24"/>
        </w:rPr>
      </w:r>
      <w:r/>
    </w:p>
    <w:p>
      <w:pPr>
        <w:pStyle w:val="797"/>
        <w:pageBreakBefore w:val="0"/>
        <w:spacing w:line="240" w:lineRule="auto"/>
        <w:rPr>
          <w:rFonts w:hint="eastAsia" w:ascii="宋体" w:hAnsi="宋体"/>
          <w:bCs/>
          <w:sz w:val="24"/>
        </w:rPr>
      </w:pPr>
      <w:r>
        <w:rPr>
          <w:rFonts w:hint="eastAsia" w:ascii="宋体" w:hAnsi="宋体"/>
          <w:bCs/>
          <w:sz w:val="24"/>
        </w:rPr>
      </w:r>
      <w:r/>
    </w:p>
    <w:p>
      <w:pPr>
        <w:pStyle w:val="797"/>
        <w:pageBreakBefore w:val="0"/>
        <w:spacing w:line="240" w:lineRule="auto"/>
        <w:rPr>
          <w:rFonts w:hint="eastAsia" w:ascii="宋体" w:hAnsi="宋体"/>
          <w:bCs/>
          <w:sz w:val="24"/>
        </w:rPr>
      </w:pPr>
      <w:r>
        <w:rPr>
          <w:rFonts w:hint="eastAsia" w:ascii="宋体" w:hAnsi="宋体"/>
          <w:bCs/>
          <w:sz w:val="24"/>
        </w:rPr>
      </w:r>
      <w:r/>
    </w:p>
    <w:p>
      <w:pPr>
        <w:pStyle w:val="797"/>
        <w:pageBreakBefore w:val="0"/>
        <w:spacing w:line="240" w:lineRule="auto"/>
        <w:rPr>
          <w:rFonts w:hint="eastAsia" w:ascii="宋体" w:hAnsi="宋体"/>
          <w:bCs/>
          <w:sz w:val="24"/>
        </w:rPr>
      </w:pPr>
      <w:r>
        <w:rPr>
          <w:rFonts w:hint="eastAsia" w:ascii="宋体" w:hAnsi="宋体"/>
          <w:bCs/>
          <w:sz w:val="24"/>
        </w:rPr>
      </w:r>
      <w:r/>
    </w:p>
    <w:p>
      <w:pPr>
        <w:pStyle w:val="797"/>
        <w:pageBreakBefore w:val="0"/>
        <w:spacing w:line="240" w:lineRule="auto"/>
        <w:rPr>
          <w:rFonts w:hint="eastAsia" w:ascii="宋体" w:hAnsi="宋体"/>
          <w:bCs/>
          <w:sz w:val="24"/>
        </w:rPr>
      </w:pPr>
      <w:r>
        <w:rPr>
          <w:rFonts w:hint="eastAsia" w:ascii="宋体" w:hAnsi="宋体"/>
          <w:bCs/>
          <w:sz w:val="24"/>
        </w:rPr>
      </w:r>
      <w:r/>
    </w:p>
    <w:p>
      <w:pPr>
        <w:pStyle w:val="797"/>
        <w:pageBreakBefore w:val="0"/>
        <w:spacing w:line="240" w:lineRule="auto"/>
        <w:rPr>
          <w:rFonts w:hint="eastAsia" w:ascii="宋体" w:hAnsi="宋体"/>
          <w:bCs/>
          <w:sz w:val="24"/>
        </w:rPr>
      </w:pPr>
      <w:r>
        <w:rPr>
          <w:rFonts w:hint="eastAsia" w:ascii="宋体" w:hAnsi="宋体"/>
          <w:bCs/>
          <w:sz w:val="24"/>
        </w:rPr>
      </w:r>
      <w:r/>
    </w:p>
    <w:p>
      <w:pPr>
        <w:pStyle w:val="797"/>
        <w:jc w:val="center"/>
        <w:pageBreakBefore w:val="0"/>
        <w:spacing w:line="240" w:lineRule="auto"/>
        <w:rPr>
          <w:rFonts w:hint="eastAsia" w:ascii="黑体" w:hAnsi="黑体" w:eastAsia="黑体"/>
          <w:b/>
          <w:i/>
          <w:sz w:val="32"/>
          <w:szCs w:val="32"/>
          <w:u w:val="single"/>
        </w:rPr>
      </w:pPr>
      <w:r>
        <w:rPr>
          <w:rFonts w:hint="eastAsia" w:ascii="黑体" w:hAnsi="黑体" w:eastAsia="黑体"/>
          <w:b/>
          <w:i/>
          <w:sz w:val="32"/>
          <w:szCs w:val="32"/>
          <w:u w:val="single"/>
        </w:rPr>
        <w:t xml:space="preserve">八、投标分项报价表（分包号：**）</w:t>
      </w:r>
      <w:r>
        <w:rPr>
          <w:rFonts w:hint="eastAsia" w:ascii="黑体" w:hAnsi="黑体" w:eastAsia="黑体"/>
          <w:b/>
          <w:i/>
          <w:sz w:val="32"/>
          <w:szCs w:val="32"/>
          <w:u w:val="singl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36"/>
        <w:gridCol w:w="966"/>
        <w:gridCol w:w="1414"/>
        <w:gridCol w:w="1237"/>
        <w:gridCol w:w="818"/>
        <w:gridCol w:w="727"/>
        <w:gridCol w:w="733"/>
        <w:gridCol w:w="926"/>
        <w:gridCol w:w="1246"/>
      </w:tblGrid>
      <w:tr>
        <w:trPr>
          <w:cantSplit/>
          <w:trHeight w:val="544"/>
        </w:trPr>
        <w:tc>
          <w:tcPr>
            <w:tcW w:w="556" w:type="dxa"/>
            <w:vAlign w:val="center"/>
            <w:textDirection w:val="lrTb"/>
            <w:noWrap w:val="false"/>
          </w:tcPr>
          <w:p>
            <w:pPr>
              <w:pStyle w:val="797"/>
              <w:jc w:val="center"/>
              <w:pageBreakBefore w:val="0"/>
              <w:spacing w:line="240" w:lineRule="auto"/>
              <w:rPr>
                <w:rFonts w:ascii="宋体" w:hAnsi="宋体"/>
                <w:color w:val="000000"/>
                <w:sz w:val="24"/>
                <w:szCs w:val="24"/>
              </w:rPr>
            </w:pPr>
            <w:r>
              <w:rPr>
                <w:rFonts w:hint="eastAsia" w:ascii="宋体" w:hAnsi="宋体"/>
                <w:color w:val="000000"/>
                <w:sz w:val="24"/>
                <w:szCs w:val="24"/>
              </w:rPr>
              <w:t xml:space="preserve">序号</w:t>
            </w:r>
            <w:r>
              <w:rPr>
                <w:rFonts w:ascii="宋体" w:hAnsi="宋体"/>
                <w:color w:val="000000"/>
                <w:sz w:val="24"/>
                <w:szCs w:val="24"/>
              </w:rPr>
            </w:r>
            <w:r/>
          </w:p>
        </w:tc>
        <w:tc>
          <w:tcPr>
            <w:tcW w:w="1036" w:type="dxa"/>
            <w:vAlign w:val="center"/>
            <w:textDirection w:val="lrTb"/>
            <w:noWrap w:val="false"/>
          </w:tcPr>
          <w:p>
            <w:pPr>
              <w:pStyle w:val="797"/>
              <w:jc w:val="center"/>
              <w:pageBreakBefore w:val="0"/>
              <w:spacing w:line="240" w:lineRule="auto"/>
              <w:rPr>
                <w:rFonts w:ascii="宋体" w:hAnsi="宋体"/>
                <w:color w:val="000000"/>
                <w:sz w:val="24"/>
                <w:szCs w:val="24"/>
              </w:rPr>
            </w:pPr>
            <w:r>
              <w:rPr>
                <w:rFonts w:hint="eastAsia" w:ascii="宋体" w:hAnsi="宋体"/>
                <w:color w:val="000000"/>
                <w:sz w:val="24"/>
                <w:szCs w:val="24"/>
              </w:rPr>
              <w:t xml:space="preserve">产品</w:t>
            </w:r>
            <w:r>
              <w:rPr>
                <w:rFonts w:ascii="宋体" w:hAnsi="宋体"/>
                <w:color w:val="000000"/>
                <w:sz w:val="24"/>
                <w:szCs w:val="24"/>
              </w:rPr>
            </w:r>
            <w:r/>
          </w:p>
          <w:p>
            <w:pPr>
              <w:pStyle w:val="797"/>
              <w:jc w:val="center"/>
              <w:pageBreakBefore w:val="0"/>
              <w:spacing w:line="240" w:lineRule="auto"/>
              <w:rPr>
                <w:rFonts w:ascii="宋体" w:hAnsi="宋体"/>
                <w:color w:val="000000"/>
                <w:sz w:val="24"/>
                <w:szCs w:val="24"/>
              </w:rPr>
            </w:pPr>
            <w:r>
              <w:rPr>
                <w:rFonts w:hint="eastAsia" w:ascii="宋体" w:hAnsi="宋体"/>
                <w:color w:val="000000"/>
                <w:sz w:val="24"/>
                <w:szCs w:val="24"/>
              </w:rPr>
              <w:t xml:space="preserve">名称</w:t>
            </w:r>
            <w:r>
              <w:rPr>
                <w:rFonts w:ascii="宋体" w:hAnsi="宋体"/>
                <w:color w:val="000000"/>
                <w:sz w:val="24"/>
                <w:szCs w:val="24"/>
              </w:rPr>
            </w:r>
            <w:r/>
          </w:p>
        </w:tc>
        <w:tc>
          <w:tcPr>
            <w:tcW w:w="966" w:type="dxa"/>
            <w:vAlign w:val="center"/>
            <w:textDirection w:val="lrTb"/>
            <w:noWrap w:val="false"/>
          </w:tcPr>
          <w:p>
            <w:pPr>
              <w:pStyle w:val="797"/>
              <w:jc w:val="center"/>
              <w:pageBreakBefore w:val="0"/>
              <w:spacing w:line="240" w:lineRule="auto"/>
              <w:rPr>
                <w:rFonts w:ascii="宋体" w:hAnsi="宋体"/>
                <w:color w:val="000000"/>
                <w:sz w:val="24"/>
                <w:szCs w:val="24"/>
              </w:rPr>
            </w:pPr>
            <w:r>
              <w:rPr>
                <w:rFonts w:hint="eastAsia" w:ascii="宋体" w:hAnsi="宋体"/>
                <w:color w:val="000000"/>
                <w:sz w:val="24"/>
                <w:szCs w:val="24"/>
              </w:rPr>
              <w:t xml:space="preserve">品牌</w:t>
            </w:r>
            <w:r>
              <w:rPr>
                <w:rFonts w:ascii="宋体" w:hAnsi="宋体"/>
                <w:color w:val="000000"/>
                <w:sz w:val="24"/>
                <w:szCs w:val="24"/>
              </w:rPr>
            </w:r>
            <w:r/>
          </w:p>
        </w:tc>
        <w:tc>
          <w:tcPr>
            <w:tcW w:w="1414" w:type="dxa"/>
            <w:vAlign w:val="center"/>
            <w:textDirection w:val="lrTb"/>
            <w:noWrap w:val="false"/>
          </w:tcPr>
          <w:p>
            <w:pPr>
              <w:pStyle w:val="797"/>
              <w:jc w:val="center"/>
              <w:pageBreakBefore w:val="0"/>
              <w:spacing w:line="240" w:lineRule="auto"/>
              <w:rPr>
                <w:rFonts w:ascii="宋体" w:hAnsi="宋体"/>
                <w:color w:val="000000"/>
                <w:sz w:val="24"/>
                <w:szCs w:val="24"/>
              </w:rPr>
            </w:pPr>
            <w:r>
              <w:rPr>
                <w:rFonts w:hint="eastAsia" w:ascii="宋体" w:hAnsi="宋体"/>
                <w:color w:val="000000"/>
                <w:sz w:val="24"/>
                <w:szCs w:val="24"/>
              </w:rPr>
              <w:t xml:space="preserve">规格</w:t>
            </w:r>
            <w:r>
              <w:rPr>
                <w:rFonts w:ascii="宋体" w:hAnsi="宋体"/>
                <w:color w:val="000000"/>
                <w:sz w:val="24"/>
                <w:szCs w:val="24"/>
              </w:rPr>
            </w:r>
            <w:r/>
          </w:p>
          <w:p>
            <w:pPr>
              <w:pStyle w:val="797"/>
              <w:jc w:val="center"/>
              <w:pageBreakBefore w:val="0"/>
              <w:spacing w:line="240" w:lineRule="auto"/>
              <w:rPr>
                <w:rFonts w:ascii="宋体" w:hAnsi="宋体"/>
                <w:color w:val="000000"/>
                <w:sz w:val="24"/>
                <w:szCs w:val="24"/>
              </w:rPr>
            </w:pPr>
            <w:r>
              <w:rPr>
                <w:rFonts w:hint="eastAsia" w:ascii="宋体" w:hAnsi="宋体"/>
                <w:color w:val="000000"/>
                <w:sz w:val="24"/>
                <w:szCs w:val="24"/>
              </w:rPr>
              <w:t xml:space="preserve">型号</w:t>
            </w:r>
            <w:r>
              <w:rPr>
                <w:rFonts w:ascii="宋体" w:hAnsi="宋体"/>
                <w:color w:val="000000"/>
                <w:sz w:val="24"/>
                <w:szCs w:val="24"/>
              </w:rPr>
            </w:r>
            <w:r/>
          </w:p>
        </w:tc>
        <w:tc>
          <w:tcPr>
            <w:tcW w:w="1237" w:type="dxa"/>
            <w:vAlign w:val="center"/>
            <w:textDirection w:val="lrTb"/>
            <w:noWrap w:val="false"/>
          </w:tcPr>
          <w:p>
            <w:pPr>
              <w:pStyle w:val="797"/>
              <w:jc w:val="center"/>
              <w:pageBreakBefore w:val="0"/>
              <w:spacing w:line="240" w:lineRule="auto"/>
              <w:rPr>
                <w:rFonts w:ascii="宋体" w:hAnsi="宋体"/>
                <w:color w:val="000000"/>
                <w:sz w:val="24"/>
                <w:szCs w:val="24"/>
              </w:rPr>
            </w:pPr>
            <w:r>
              <w:rPr>
                <w:rFonts w:hint="eastAsia" w:ascii="宋体" w:hAnsi="宋体"/>
                <w:color w:val="000000"/>
                <w:sz w:val="24"/>
                <w:szCs w:val="24"/>
              </w:rPr>
              <w:t xml:space="preserve">技术参数</w:t>
            </w:r>
            <w:r>
              <w:rPr>
                <w:rFonts w:ascii="宋体" w:hAnsi="宋体"/>
                <w:color w:val="000000"/>
                <w:sz w:val="24"/>
                <w:szCs w:val="24"/>
              </w:rPr>
            </w:r>
            <w:r/>
          </w:p>
        </w:tc>
        <w:tc>
          <w:tcPr>
            <w:tcW w:w="818" w:type="dxa"/>
            <w:vAlign w:val="center"/>
            <w:textDirection w:val="lrTb"/>
            <w:noWrap w:val="false"/>
          </w:tcPr>
          <w:p>
            <w:pPr>
              <w:pStyle w:val="797"/>
              <w:jc w:val="center"/>
              <w:pageBreakBefore w:val="0"/>
              <w:spacing w:line="240" w:lineRule="auto"/>
              <w:rPr>
                <w:rFonts w:ascii="宋体" w:hAnsi="宋体"/>
                <w:color w:val="000000"/>
                <w:sz w:val="24"/>
                <w:szCs w:val="24"/>
              </w:rPr>
            </w:pPr>
            <w:r>
              <w:rPr>
                <w:rFonts w:hint="eastAsia" w:ascii="宋体" w:hAnsi="宋体"/>
                <w:color w:val="000000"/>
                <w:sz w:val="24"/>
                <w:szCs w:val="24"/>
              </w:rPr>
              <w:t xml:space="preserve">产地</w:t>
            </w:r>
            <w:r>
              <w:rPr>
                <w:rFonts w:ascii="宋体" w:hAnsi="宋体"/>
                <w:color w:val="000000"/>
                <w:sz w:val="24"/>
                <w:szCs w:val="24"/>
              </w:rPr>
            </w:r>
            <w:r/>
          </w:p>
        </w:tc>
        <w:tc>
          <w:tcPr>
            <w:tcW w:w="727" w:type="dxa"/>
            <w:vAlign w:val="center"/>
            <w:textDirection w:val="lrTb"/>
            <w:noWrap w:val="false"/>
          </w:tcPr>
          <w:p>
            <w:pPr>
              <w:pStyle w:val="797"/>
              <w:jc w:val="center"/>
              <w:pageBreakBefore w:val="0"/>
              <w:spacing w:line="240" w:lineRule="auto"/>
              <w:rPr>
                <w:rFonts w:ascii="宋体" w:hAnsi="宋体"/>
                <w:color w:val="000000"/>
                <w:sz w:val="24"/>
                <w:szCs w:val="24"/>
              </w:rPr>
            </w:pPr>
            <w:r>
              <w:rPr>
                <w:rFonts w:hint="eastAsia" w:ascii="宋体" w:hAnsi="宋体"/>
                <w:color w:val="000000"/>
                <w:sz w:val="24"/>
                <w:szCs w:val="24"/>
              </w:rPr>
              <w:t xml:space="preserve">单位</w:t>
            </w:r>
            <w:r>
              <w:rPr>
                <w:rFonts w:ascii="宋体" w:hAnsi="宋体"/>
                <w:color w:val="000000"/>
                <w:sz w:val="24"/>
                <w:szCs w:val="24"/>
              </w:rPr>
            </w:r>
            <w:r/>
          </w:p>
        </w:tc>
        <w:tc>
          <w:tcPr>
            <w:tcW w:w="733" w:type="dxa"/>
            <w:vAlign w:val="center"/>
            <w:textDirection w:val="lrTb"/>
            <w:noWrap w:val="false"/>
          </w:tcPr>
          <w:p>
            <w:pPr>
              <w:pStyle w:val="797"/>
              <w:jc w:val="center"/>
              <w:pageBreakBefore w:val="0"/>
              <w:spacing w:line="240" w:lineRule="auto"/>
              <w:rPr>
                <w:rFonts w:ascii="宋体" w:hAnsi="宋体"/>
                <w:color w:val="000000"/>
                <w:sz w:val="24"/>
                <w:szCs w:val="24"/>
              </w:rPr>
            </w:pPr>
            <w:r>
              <w:rPr>
                <w:rFonts w:hint="eastAsia" w:ascii="宋体" w:hAnsi="宋体"/>
                <w:color w:val="000000"/>
                <w:sz w:val="24"/>
                <w:szCs w:val="24"/>
              </w:rPr>
              <w:t xml:space="preserve">数量</w:t>
            </w:r>
            <w:r>
              <w:rPr>
                <w:rFonts w:ascii="宋体" w:hAnsi="宋体"/>
                <w:color w:val="000000"/>
                <w:sz w:val="24"/>
                <w:szCs w:val="24"/>
              </w:rPr>
            </w:r>
            <w:r/>
          </w:p>
        </w:tc>
        <w:tc>
          <w:tcPr>
            <w:tcW w:w="926" w:type="dxa"/>
            <w:vAlign w:val="center"/>
            <w:textDirection w:val="lrTb"/>
            <w:noWrap w:val="false"/>
          </w:tcPr>
          <w:p>
            <w:pPr>
              <w:pStyle w:val="797"/>
              <w:jc w:val="center"/>
              <w:pageBreakBefore w:val="0"/>
              <w:spacing w:line="240" w:lineRule="auto"/>
              <w:rPr>
                <w:rFonts w:ascii="宋体" w:hAnsi="宋体"/>
                <w:color w:val="000000"/>
                <w:sz w:val="24"/>
                <w:szCs w:val="24"/>
              </w:rPr>
            </w:pPr>
            <w:r>
              <w:rPr>
                <w:rFonts w:hint="eastAsia" w:ascii="宋体" w:hAnsi="宋体"/>
                <w:color w:val="000000"/>
                <w:sz w:val="24"/>
                <w:szCs w:val="24"/>
              </w:rPr>
              <w:t xml:space="preserve">单价</w:t>
            </w:r>
            <w:r>
              <w:rPr>
                <w:rFonts w:ascii="宋体" w:hAnsi="宋体"/>
                <w:color w:val="000000"/>
                <w:sz w:val="24"/>
                <w:szCs w:val="24"/>
              </w:rPr>
            </w:r>
            <w:r/>
          </w:p>
        </w:tc>
        <w:tc>
          <w:tcPr>
            <w:tcW w:w="1246" w:type="dxa"/>
            <w:vAlign w:val="center"/>
            <w:textDirection w:val="lrTb"/>
            <w:noWrap w:val="false"/>
          </w:tcPr>
          <w:p>
            <w:pPr>
              <w:pStyle w:val="797"/>
              <w:jc w:val="center"/>
              <w:pageBreakBefore w:val="0"/>
              <w:spacing w:line="240" w:lineRule="auto"/>
              <w:rPr>
                <w:rFonts w:ascii="宋体" w:hAnsi="宋体"/>
                <w:color w:val="000000"/>
                <w:sz w:val="24"/>
                <w:szCs w:val="24"/>
              </w:rPr>
            </w:pPr>
            <w:r>
              <w:rPr>
                <w:rFonts w:hint="eastAsia" w:ascii="宋体" w:hAnsi="宋体"/>
                <w:color w:val="000000"/>
                <w:sz w:val="24"/>
                <w:szCs w:val="24"/>
              </w:rPr>
              <w:t xml:space="preserve">总价</w:t>
            </w:r>
            <w:r>
              <w:rPr>
                <w:rFonts w:ascii="宋体" w:hAnsi="宋体"/>
                <w:color w:val="000000"/>
                <w:sz w:val="24"/>
                <w:szCs w:val="24"/>
              </w:rPr>
            </w:r>
            <w:r/>
          </w:p>
        </w:tc>
      </w:tr>
      <w:tr>
        <w:trPr>
          <w:cantSplit/>
          <w:trHeight w:val="294"/>
        </w:trPr>
        <w:tc>
          <w:tcPr>
            <w:tcW w:w="556" w:type="dxa"/>
            <w:vAlign w:val="center"/>
            <w:textDirection w:val="lrTb"/>
            <w:noWrap w:val="false"/>
          </w:tcPr>
          <w:p>
            <w:pPr>
              <w:pStyle w:val="797"/>
              <w:jc w:val="center"/>
              <w:pageBreakBefore w:val="0"/>
              <w:spacing w:line="240" w:lineRule="auto"/>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r>
            <w:r/>
          </w:p>
        </w:tc>
        <w:tc>
          <w:tcPr>
            <w:tcW w:w="1036" w:type="dxa"/>
            <w:vAlign w:val="center"/>
            <w:textDirection w:val="lrTb"/>
            <w:noWrap w:val="false"/>
          </w:tcPr>
          <w:p>
            <w:pPr>
              <w:pStyle w:val="797"/>
              <w:jc w:val="center"/>
              <w:pageBreakBefore w:val="0"/>
              <w:spacing w:line="240" w:lineRule="auto"/>
              <w:rPr>
                <w:rFonts w:ascii="宋体" w:hAnsi="宋体"/>
                <w:color w:val="000000"/>
                <w:sz w:val="24"/>
                <w:szCs w:val="24"/>
              </w:rPr>
            </w:pPr>
            <w:r>
              <w:rPr>
                <w:rFonts w:ascii="宋体" w:hAnsi="宋体"/>
                <w:color w:val="000000"/>
                <w:sz w:val="24"/>
                <w:szCs w:val="24"/>
              </w:rPr>
            </w:r>
            <w:r/>
          </w:p>
        </w:tc>
        <w:tc>
          <w:tcPr>
            <w:tcW w:w="966" w:type="dxa"/>
            <w:vAlign w:val="center"/>
            <w:textDirection w:val="lrTb"/>
            <w:noWrap w:val="false"/>
          </w:tcPr>
          <w:p>
            <w:pPr>
              <w:pStyle w:val="797"/>
              <w:jc w:val="center"/>
              <w:pageBreakBefore w:val="0"/>
              <w:spacing w:line="240" w:lineRule="auto"/>
              <w:rPr>
                <w:rFonts w:ascii="宋体" w:hAnsi="宋体"/>
                <w:color w:val="000000"/>
                <w:sz w:val="24"/>
                <w:szCs w:val="24"/>
              </w:rPr>
            </w:pPr>
            <w:r>
              <w:rPr>
                <w:rFonts w:ascii="宋体" w:hAnsi="宋体"/>
                <w:color w:val="000000"/>
                <w:sz w:val="24"/>
                <w:szCs w:val="24"/>
              </w:rPr>
            </w:r>
            <w:r/>
          </w:p>
        </w:tc>
        <w:tc>
          <w:tcPr>
            <w:tcW w:w="1414" w:type="dxa"/>
            <w:vAlign w:val="center"/>
            <w:textDirection w:val="lrTb"/>
            <w:noWrap w:val="false"/>
          </w:tcPr>
          <w:p>
            <w:pPr>
              <w:pStyle w:val="797"/>
              <w:jc w:val="center"/>
              <w:pageBreakBefore w:val="0"/>
              <w:spacing w:line="240" w:lineRule="auto"/>
              <w:rPr>
                <w:rFonts w:ascii="宋体" w:hAnsi="宋体"/>
                <w:color w:val="000000"/>
                <w:sz w:val="24"/>
                <w:szCs w:val="24"/>
              </w:rPr>
            </w:pPr>
            <w:r>
              <w:rPr>
                <w:rFonts w:ascii="宋体" w:hAnsi="宋体"/>
                <w:color w:val="000000"/>
                <w:sz w:val="24"/>
                <w:szCs w:val="24"/>
              </w:rPr>
            </w:r>
            <w:r/>
          </w:p>
        </w:tc>
        <w:tc>
          <w:tcPr>
            <w:tcW w:w="1237" w:type="dxa"/>
            <w:vAlign w:val="center"/>
            <w:textDirection w:val="lrTb"/>
            <w:noWrap w:val="false"/>
          </w:tcPr>
          <w:p>
            <w:pPr>
              <w:pStyle w:val="797"/>
              <w:jc w:val="center"/>
              <w:pageBreakBefore w:val="0"/>
              <w:spacing w:line="240" w:lineRule="auto"/>
              <w:rPr>
                <w:rFonts w:ascii="宋体" w:hAnsi="宋体"/>
                <w:color w:val="000000"/>
                <w:sz w:val="24"/>
                <w:szCs w:val="24"/>
              </w:rPr>
            </w:pPr>
            <w:r>
              <w:rPr>
                <w:rFonts w:ascii="宋体" w:hAnsi="宋体"/>
                <w:color w:val="000000"/>
                <w:sz w:val="24"/>
                <w:szCs w:val="24"/>
              </w:rPr>
            </w:r>
            <w:r/>
          </w:p>
        </w:tc>
        <w:tc>
          <w:tcPr>
            <w:tcW w:w="818" w:type="dxa"/>
            <w:vAlign w:val="center"/>
            <w:textDirection w:val="lrTb"/>
            <w:noWrap w:val="false"/>
          </w:tcPr>
          <w:p>
            <w:pPr>
              <w:pStyle w:val="797"/>
              <w:jc w:val="center"/>
              <w:pageBreakBefore w:val="0"/>
              <w:spacing w:line="240" w:lineRule="auto"/>
              <w:rPr>
                <w:rFonts w:ascii="宋体" w:hAnsi="宋体"/>
                <w:color w:val="000000"/>
                <w:sz w:val="24"/>
                <w:szCs w:val="24"/>
              </w:rPr>
            </w:pPr>
            <w:r>
              <w:rPr>
                <w:rFonts w:ascii="宋体" w:hAnsi="宋体"/>
                <w:color w:val="000000"/>
                <w:sz w:val="24"/>
                <w:szCs w:val="24"/>
              </w:rPr>
            </w:r>
            <w:r/>
          </w:p>
        </w:tc>
        <w:tc>
          <w:tcPr>
            <w:tcW w:w="727" w:type="dxa"/>
            <w:vAlign w:val="center"/>
            <w:textDirection w:val="lrTb"/>
            <w:noWrap w:val="false"/>
          </w:tcPr>
          <w:p>
            <w:pPr>
              <w:pStyle w:val="797"/>
              <w:jc w:val="center"/>
              <w:pageBreakBefore w:val="0"/>
              <w:spacing w:line="240" w:lineRule="auto"/>
              <w:rPr>
                <w:rFonts w:ascii="宋体" w:hAnsi="宋体"/>
                <w:color w:val="000000"/>
                <w:sz w:val="24"/>
                <w:szCs w:val="24"/>
              </w:rPr>
            </w:pPr>
            <w:r>
              <w:rPr>
                <w:rFonts w:ascii="宋体" w:hAnsi="宋体"/>
                <w:color w:val="000000"/>
                <w:sz w:val="24"/>
                <w:szCs w:val="24"/>
              </w:rPr>
            </w:r>
            <w:r/>
          </w:p>
        </w:tc>
        <w:tc>
          <w:tcPr>
            <w:tcW w:w="733" w:type="dxa"/>
            <w:vAlign w:val="center"/>
            <w:textDirection w:val="lrTb"/>
            <w:noWrap w:val="false"/>
          </w:tcPr>
          <w:p>
            <w:pPr>
              <w:pStyle w:val="797"/>
              <w:jc w:val="center"/>
              <w:pageBreakBefore w:val="0"/>
              <w:spacing w:line="240" w:lineRule="auto"/>
              <w:rPr>
                <w:rFonts w:ascii="宋体" w:hAnsi="宋体"/>
                <w:color w:val="000000"/>
                <w:sz w:val="24"/>
                <w:szCs w:val="24"/>
              </w:rPr>
            </w:pPr>
            <w:r>
              <w:rPr>
                <w:rFonts w:ascii="宋体" w:hAnsi="宋体"/>
                <w:color w:val="000000"/>
                <w:sz w:val="24"/>
                <w:szCs w:val="24"/>
              </w:rPr>
            </w:r>
            <w:r/>
          </w:p>
        </w:tc>
        <w:tc>
          <w:tcPr>
            <w:tcW w:w="926" w:type="dxa"/>
            <w:vAlign w:val="center"/>
            <w:textDirection w:val="lrTb"/>
            <w:noWrap w:val="false"/>
          </w:tcPr>
          <w:p>
            <w:pPr>
              <w:pStyle w:val="797"/>
              <w:jc w:val="center"/>
              <w:pageBreakBefore w:val="0"/>
              <w:spacing w:line="240" w:lineRule="auto"/>
              <w:rPr>
                <w:rFonts w:ascii="宋体" w:hAnsi="宋体"/>
                <w:color w:val="000000"/>
                <w:sz w:val="24"/>
                <w:szCs w:val="24"/>
              </w:rPr>
            </w:pPr>
            <w:r>
              <w:rPr>
                <w:rFonts w:ascii="宋体" w:hAnsi="宋体"/>
                <w:color w:val="000000"/>
                <w:sz w:val="24"/>
                <w:szCs w:val="24"/>
              </w:rPr>
            </w:r>
            <w:r/>
          </w:p>
        </w:tc>
        <w:tc>
          <w:tcPr>
            <w:tcW w:w="1246" w:type="dxa"/>
            <w:vAlign w:val="center"/>
            <w:textDirection w:val="lrTb"/>
            <w:noWrap w:val="false"/>
          </w:tcPr>
          <w:p>
            <w:pPr>
              <w:pStyle w:val="797"/>
              <w:jc w:val="center"/>
              <w:pageBreakBefore w:val="0"/>
              <w:spacing w:line="240" w:lineRule="auto"/>
              <w:rPr>
                <w:rFonts w:ascii="宋体" w:hAnsi="宋体"/>
                <w:color w:val="000000"/>
                <w:sz w:val="24"/>
                <w:szCs w:val="24"/>
              </w:rPr>
            </w:pPr>
            <w:r>
              <w:rPr>
                <w:rFonts w:ascii="宋体" w:hAnsi="宋体"/>
                <w:color w:val="000000"/>
                <w:sz w:val="24"/>
                <w:szCs w:val="24"/>
              </w:rPr>
            </w:r>
            <w:r/>
          </w:p>
        </w:tc>
      </w:tr>
      <w:tr>
        <w:trPr>
          <w:cantSplit/>
          <w:trHeight w:val="696"/>
        </w:trPr>
        <w:tc>
          <w:tcPr>
            <w:tcW w:w="556" w:type="dxa"/>
            <w:vAlign w:val="center"/>
            <w:textDirection w:val="lrTb"/>
            <w:noWrap w:val="false"/>
          </w:tcPr>
          <w:p>
            <w:pPr>
              <w:pStyle w:val="797"/>
              <w:jc w:val="center"/>
              <w:pageBreakBefore w:val="0"/>
              <w:spacing w:line="240" w:lineRule="auto"/>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r>
            <w:r/>
          </w:p>
        </w:tc>
        <w:tc>
          <w:tcPr>
            <w:tcW w:w="1036" w:type="dxa"/>
            <w:vAlign w:val="center"/>
            <w:textDirection w:val="lrTb"/>
            <w:noWrap w:val="false"/>
          </w:tcPr>
          <w:p>
            <w:pPr>
              <w:pStyle w:val="797"/>
              <w:jc w:val="center"/>
              <w:pageBreakBefore w:val="0"/>
              <w:spacing w:line="240" w:lineRule="auto"/>
              <w:rPr>
                <w:rFonts w:ascii="宋体" w:hAnsi="宋体"/>
                <w:color w:val="000000"/>
                <w:sz w:val="24"/>
                <w:szCs w:val="24"/>
              </w:rPr>
            </w:pPr>
            <w:r>
              <w:rPr>
                <w:rFonts w:ascii="宋体" w:hAnsi="宋体"/>
                <w:color w:val="000000"/>
                <w:sz w:val="24"/>
                <w:szCs w:val="24"/>
              </w:rPr>
            </w:r>
            <w:r/>
          </w:p>
        </w:tc>
        <w:tc>
          <w:tcPr>
            <w:tcW w:w="966" w:type="dxa"/>
            <w:vAlign w:val="center"/>
            <w:textDirection w:val="lrTb"/>
            <w:noWrap w:val="false"/>
          </w:tcPr>
          <w:p>
            <w:pPr>
              <w:pStyle w:val="797"/>
              <w:jc w:val="center"/>
              <w:pageBreakBefore w:val="0"/>
              <w:spacing w:line="240" w:lineRule="auto"/>
              <w:rPr>
                <w:rFonts w:ascii="宋体" w:hAnsi="宋体"/>
                <w:color w:val="000000"/>
                <w:sz w:val="24"/>
                <w:szCs w:val="24"/>
              </w:rPr>
            </w:pPr>
            <w:r>
              <w:rPr>
                <w:rFonts w:ascii="宋体" w:hAnsi="宋体"/>
                <w:color w:val="000000"/>
                <w:sz w:val="24"/>
                <w:szCs w:val="24"/>
              </w:rPr>
            </w:r>
            <w:r/>
          </w:p>
        </w:tc>
        <w:tc>
          <w:tcPr>
            <w:tcW w:w="1414" w:type="dxa"/>
            <w:vAlign w:val="center"/>
            <w:textDirection w:val="lrTb"/>
            <w:noWrap w:val="false"/>
          </w:tcPr>
          <w:p>
            <w:pPr>
              <w:pStyle w:val="797"/>
              <w:jc w:val="center"/>
              <w:pageBreakBefore w:val="0"/>
              <w:spacing w:line="240" w:lineRule="auto"/>
              <w:rPr>
                <w:rFonts w:ascii="宋体" w:hAnsi="宋体"/>
                <w:color w:val="000000"/>
                <w:sz w:val="24"/>
                <w:szCs w:val="24"/>
              </w:rPr>
            </w:pPr>
            <w:r>
              <w:rPr>
                <w:rFonts w:ascii="宋体" w:hAnsi="宋体"/>
                <w:color w:val="000000"/>
                <w:sz w:val="24"/>
                <w:szCs w:val="24"/>
              </w:rPr>
            </w:r>
            <w:r/>
          </w:p>
        </w:tc>
        <w:tc>
          <w:tcPr>
            <w:tcW w:w="1237" w:type="dxa"/>
            <w:vAlign w:val="center"/>
            <w:textDirection w:val="lrTb"/>
            <w:noWrap w:val="false"/>
          </w:tcPr>
          <w:p>
            <w:pPr>
              <w:pStyle w:val="797"/>
              <w:jc w:val="center"/>
              <w:pageBreakBefore w:val="0"/>
              <w:spacing w:line="240" w:lineRule="auto"/>
              <w:rPr>
                <w:rFonts w:ascii="宋体" w:hAnsi="宋体"/>
                <w:color w:val="000000"/>
                <w:sz w:val="24"/>
                <w:szCs w:val="24"/>
              </w:rPr>
            </w:pPr>
            <w:r>
              <w:rPr>
                <w:rFonts w:ascii="宋体" w:hAnsi="宋体"/>
                <w:color w:val="000000"/>
                <w:sz w:val="24"/>
                <w:szCs w:val="24"/>
              </w:rPr>
            </w:r>
            <w:r/>
          </w:p>
        </w:tc>
        <w:tc>
          <w:tcPr>
            <w:tcW w:w="818" w:type="dxa"/>
            <w:vAlign w:val="center"/>
            <w:textDirection w:val="lrTb"/>
            <w:noWrap w:val="false"/>
          </w:tcPr>
          <w:p>
            <w:pPr>
              <w:pStyle w:val="797"/>
              <w:jc w:val="center"/>
              <w:pageBreakBefore w:val="0"/>
              <w:spacing w:line="240" w:lineRule="auto"/>
              <w:rPr>
                <w:rFonts w:ascii="宋体" w:hAnsi="宋体"/>
                <w:color w:val="000000"/>
                <w:sz w:val="24"/>
                <w:szCs w:val="24"/>
              </w:rPr>
            </w:pPr>
            <w:r>
              <w:rPr>
                <w:rFonts w:ascii="宋体" w:hAnsi="宋体"/>
                <w:color w:val="000000"/>
                <w:sz w:val="24"/>
                <w:szCs w:val="24"/>
              </w:rPr>
            </w:r>
            <w:r/>
          </w:p>
        </w:tc>
        <w:tc>
          <w:tcPr>
            <w:tcW w:w="727" w:type="dxa"/>
            <w:vAlign w:val="center"/>
            <w:textDirection w:val="lrTb"/>
            <w:noWrap w:val="false"/>
          </w:tcPr>
          <w:p>
            <w:pPr>
              <w:pStyle w:val="797"/>
              <w:jc w:val="center"/>
              <w:pageBreakBefore w:val="0"/>
              <w:spacing w:line="240" w:lineRule="auto"/>
              <w:rPr>
                <w:rFonts w:ascii="宋体" w:hAnsi="宋体"/>
                <w:color w:val="000000"/>
                <w:sz w:val="24"/>
                <w:szCs w:val="24"/>
              </w:rPr>
            </w:pPr>
            <w:r>
              <w:rPr>
                <w:rFonts w:ascii="宋体" w:hAnsi="宋体"/>
                <w:color w:val="000000"/>
                <w:sz w:val="24"/>
                <w:szCs w:val="24"/>
              </w:rPr>
            </w:r>
            <w:r/>
          </w:p>
        </w:tc>
        <w:tc>
          <w:tcPr>
            <w:tcW w:w="733" w:type="dxa"/>
            <w:vAlign w:val="center"/>
            <w:textDirection w:val="lrTb"/>
            <w:noWrap w:val="false"/>
          </w:tcPr>
          <w:p>
            <w:pPr>
              <w:pStyle w:val="797"/>
              <w:jc w:val="center"/>
              <w:pageBreakBefore w:val="0"/>
              <w:spacing w:line="240" w:lineRule="auto"/>
              <w:rPr>
                <w:rFonts w:ascii="宋体" w:hAnsi="宋体"/>
                <w:color w:val="000000"/>
                <w:sz w:val="24"/>
                <w:szCs w:val="24"/>
              </w:rPr>
            </w:pPr>
            <w:r>
              <w:rPr>
                <w:rFonts w:ascii="宋体" w:hAnsi="宋体"/>
                <w:color w:val="000000"/>
                <w:sz w:val="24"/>
                <w:szCs w:val="24"/>
              </w:rPr>
            </w:r>
            <w:r/>
          </w:p>
        </w:tc>
        <w:tc>
          <w:tcPr>
            <w:tcW w:w="926" w:type="dxa"/>
            <w:vAlign w:val="center"/>
            <w:textDirection w:val="lrTb"/>
            <w:noWrap w:val="false"/>
          </w:tcPr>
          <w:p>
            <w:pPr>
              <w:pStyle w:val="797"/>
              <w:jc w:val="center"/>
              <w:pageBreakBefore w:val="0"/>
              <w:spacing w:line="240" w:lineRule="auto"/>
              <w:rPr>
                <w:rFonts w:ascii="宋体" w:hAnsi="宋体"/>
                <w:color w:val="000000"/>
                <w:sz w:val="24"/>
                <w:szCs w:val="24"/>
              </w:rPr>
            </w:pPr>
            <w:r>
              <w:rPr>
                <w:rFonts w:ascii="宋体" w:hAnsi="宋体"/>
                <w:color w:val="000000"/>
                <w:sz w:val="24"/>
                <w:szCs w:val="24"/>
              </w:rPr>
            </w:r>
            <w:r/>
          </w:p>
        </w:tc>
        <w:tc>
          <w:tcPr>
            <w:tcW w:w="1246" w:type="dxa"/>
            <w:vAlign w:val="center"/>
            <w:textDirection w:val="lrTb"/>
            <w:noWrap w:val="false"/>
          </w:tcPr>
          <w:p>
            <w:pPr>
              <w:pStyle w:val="797"/>
              <w:jc w:val="center"/>
              <w:pageBreakBefore w:val="0"/>
              <w:spacing w:line="240" w:lineRule="auto"/>
              <w:rPr>
                <w:rFonts w:ascii="宋体" w:hAnsi="宋体"/>
                <w:color w:val="000000"/>
                <w:sz w:val="24"/>
                <w:szCs w:val="24"/>
              </w:rPr>
            </w:pPr>
            <w:r>
              <w:rPr>
                <w:rFonts w:ascii="宋体" w:hAnsi="宋体"/>
                <w:color w:val="000000"/>
                <w:sz w:val="24"/>
                <w:szCs w:val="24"/>
              </w:rPr>
            </w:r>
            <w:r/>
          </w:p>
        </w:tc>
      </w:tr>
      <w:tr>
        <w:trPr>
          <w:cantSplit/>
          <w:trHeight w:val="724"/>
        </w:trPr>
        <w:tc>
          <w:tcPr>
            <w:tcW w:w="556" w:type="dxa"/>
            <w:vAlign w:val="center"/>
            <w:textDirection w:val="lrTb"/>
            <w:noWrap w:val="false"/>
          </w:tcPr>
          <w:p>
            <w:pPr>
              <w:pStyle w:val="797"/>
              <w:jc w:val="center"/>
              <w:pageBreakBefore w:val="0"/>
              <w:spacing w:line="240" w:lineRule="auto"/>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r>
            <w:r/>
          </w:p>
        </w:tc>
        <w:tc>
          <w:tcPr>
            <w:tcW w:w="1036" w:type="dxa"/>
            <w:vAlign w:val="center"/>
            <w:textDirection w:val="lrTb"/>
            <w:noWrap w:val="false"/>
          </w:tcPr>
          <w:p>
            <w:pPr>
              <w:pStyle w:val="797"/>
              <w:jc w:val="center"/>
              <w:pageBreakBefore w:val="0"/>
              <w:spacing w:line="240" w:lineRule="auto"/>
              <w:rPr>
                <w:rFonts w:ascii="宋体" w:hAnsi="宋体"/>
                <w:color w:val="000000"/>
                <w:sz w:val="24"/>
                <w:szCs w:val="24"/>
              </w:rPr>
            </w:pPr>
            <w:r>
              <w:rPr>
                <w:rFonts w:ascii="宋体" w:hAnsi="宋体"/>
                <w:color w:val="000000"/>
                <w:sz w:val="24"/>
                <w:szCs w:val="24"/>
              </w:rPr>
            </w:r>
            <w:r/>
          </w:p>
        </w:tc>
        <w:tc>
          <w:tcPr>
            <w:tcW w:w="966" w:type="dxa"/>
            <w:vAlign w:val="center"/>
            <w:textDirection w:val="lrTb"/>
            <w:noWrap w:val="false"/>
          </w:tcPr>
          <w:p>
            <w:pPr>
              <w:pStyle w:val="797"/>
              <w:jc w:val="center"/>
              <w:pageBreakBefore w:val="0"/>
              <w:spacing w:line="240" w:lineRule="auto"/>
              <w:rPr>
                <w:rFonts w:ascii="宋体" w:hAnsi="宋体"/>
                <w:color w:val="000000"/>
                <w:sz w:val="24"/>
                <w:szCs w:val="24"/>
              </w:rPr>
            </w:pPr>
            <w:r>
              <w:rPr>
                <w:rFonts w:ascii="宋体" w:hAnsi="宋体"/>
                <w:color w:val="000000"/>
                <w:sz w:val="24"/>
                <w:szCs w:val="24"/>
              </w:rPr>
            </w:r>
            <w:r/>
          </w:p>
        </w:tc>
        <w:tc>
          <w:tcPr>
            <w:tcW w:w="1414" w:type="dxa"/>
            <w:vAlign w:val="center"/>
            <w:textDirection w:val="lrTb"/>
            <w:noWrap w:val="false"/>
          </w:tcPr>
          <w:p>
            <w:pPr>
              <w:pStyle w:val="797"/>
              <w:jc w:val="center"/>
              <w:pageBreakBefore w:val="0"/>
              <w:spacing w:line="240" w:lineRule="auto"/>
              <w:rPr>
                <w:rFonts w:ascii="宋体" w:hAnsi="宋体"/>
                <w:color w:val="000000"/>
                <w:sz w:val="24"/>
                <w:szCs w:val="24"/>
              </w:rPr>
            </w:pPr>
            <w:r>
              <w:rPr>
                <w:rFonts w:ascii="宋体" w:hAnsi="宋体"/>
                <w:color w:val="000000"/>
                <w:sz w:val="24"/>
                <w:szCs w:val="24"/>
              </w:rPr>
            </w:r>
            <w:r/>
          </w:p>
        </w:tc>
        <w:tc>
          <w:tcPr>
            <w:tcW w:w="1237" w:type="dxa"/>
            <w:vAlign w:val="center"/>
            <w:textDirection w:val="lrTb"/>
            <w:noWrap w:val="false"/>
          </w:tcPr>
          <w:p>
            <w:pPr>
              <w:pStyle w:val="797"/>
              <w:jc w:val="center"/>
              <w:pageBreakBefore w:val="0"/>
              <w:spacing w:line="240" w:lineRule="auto"/>
              <w:rPr>
                <w:rFonts w:ascii="宋体" w:hAnsi="宋体"/>
                <w:color w:val="000000"/>
                <w:sz w:val="24"/>
                <w:szCs w:val="24"/>
              </w:rPr>
            </w:pPr>
            <w:r>
              <w:rPr>
                <w:rFonts w:ascii="宋体" w:hAnsi="宋体"/>
                <w:color w:val="000000"/>
                <w:sz w:val="24"/>
                <w:szCs w:val="24"/>
              </w:rPr>
            </w:r>
            <w:r/>
          </w:p>
        </w:tc>
        <w:tc>
          <w:tcPr>
            <w:tcW w:w="818" w:type="dxa"/>
            <w:vAlign w:val="center"/>
            <w:textDirection w:val="lrTb"/>
            <w:noWrap w:val="false"/>
          </w:tcPr>
          <w:p>
            <w:pPr>
              <w:pStyle w:val="797"/>
              <w:jc w:val="center"/>
              <w:pageBreakBefore w:val="0"/>
              <w:spacing w:line="240" w:lineRule="auto"/>
              <w:rPr>
                <w:rFonts w:ascii="宋体" w:hAnsi="宋体"/>
                <w:color w:val="000000"/>
                <w:sz w:val="24"/>
                <w:szCs w:val="24"/>
              </w:rPr>
            </w:pPr>
            <w:r>
              <w:rPr>
                <w:rFonts w:ascii="宋体" w:hAnsi="宋体"/>
                <w:color w:val="000000"/>
                <w:sz w:val="24"/>
                <w:szCs w:val="24"/>
              </w:rPr>
            </w:r>
            <w:r/>
          </w:p>
        </w:tc>
        <w:tc>
          <w:tcPr>
            <w:tcW w:w="727" w:type="dxa"/>
            <w:vAlign w:val="center"/>
            <w:textDirection w:val="lrTb"/>
            <w:noWrap w:val="false"/>
          </w:tcPr>
          <w:p>
            <w:pPr>
              <w:pStyle w:val="797"/>
              <w:jc w:val="center"/>
              <w:pageBreakBefore w:val="0"/>
              <w:spacing w:line="240" w:lineRule="auto"/>
              <w:rPr>
                <w:rFonts w:ascii="宋体" w:hAnsi="宋体"/>
                <w:color w:val="000000"/>
                <w:sz w:val="24"/>
                <w:szCs w:val="24"/>
              </w:rPr>
            </w:pPr>
            <w:r>
              <w:rPr>
                <w:rFonts w:ascii="宋体" w:hAnsi="宋体"/>
                <w:color w:val="000000"/>
                <w:sz w:val="24"/>
                <w:szCs w:val="24"/>
              </w:rPr>
            </w:r>
            <w:r/>
          </w:p>
        </w:tc>
        <w:tc>
          <w:tcPr>
            <w:tcW w:w="733" w:type="dxa"/>
            <w:vAlign w:val="center"/>
            <w:textDirection w:val="lrTb"/>
            <w:noWrap w:val="false"/>
          </w:tcPr>
          <w:p>
            <w:pPr>
              <w:pStyle w:val="797"/>
              <w:jc w:val="center"/>
              <w:pageBreakBefore w:val="0"/>
              <w:spacing w:line="240" w:lineRule="auto"/>
              <w:rPr>
                <w:rFonts w:ascii="宋体" w:hAnsi="宋体"/>
                <w:color w:val="000000"/>
                <w:sz w:val="24"/>
                <w:szCs w:val="24"/>
              </w:rPr>
            </w:pPr>
            <w:r>
              <w:rPr>
                <w:rFonts w:ascii="宋体" w:hAnsi="宋体"/>
                <w:color w:val="000000"/>
                <w:sz w:val="24"/>
                <w:szCs w:val="24"/>
              </w:rPr>
            </w:r>
            <w:r/>
          </w:p>
        </w:tc>
        <w:tc>
          <w:tcPr>
            <w:tcW w:w="926" w:type="dxa"/>
            <w:vAlign w:val="center"/>
            <w:textDirection w:val="lrTb"/>
            <w:noWrap w:val="false"/>
          </w:tcPr>
          <w:p>
            <w:pPr>
              <w:pStyle w:val="797"/>
              <w:jc w:val="center"/>
              <w:pageBreakBefore w:val="0"/>
              <w:spacing w:line="240" w:lineRule="auto"/>
              <w:rPr>
                <w:rFonts w:ascii="宋体" w:hAnsi="宋体"/>
                <w:color w:val="000000"/>
                <w:sz w:val="24"/>
                <w:szCs w:val="24"/>
              </w:rPr>
            </w:pPr>
            <w:r>
              <w:rPr>
                <w:rFonts w:ascii="宋体" w:hAnsi="宋体"/>
                <w:color w:val="000000"/>
                <w:sz w:val="24"/>
                <w:szCs w:val="24"/>
              </w:rPr>
            </w:r>
            <w:r/>
          </w:p>
        </w:tc>
        <w:tc>
          <w:tcPr>
            <w:tcW w:w="1246" w:type="dxa"/>
            <w:vAlign w:val="center"/>
            <w:textDirection w:val="lrTb"/>
            <w:noWrap w:val="false"/>
          </w:tcPr>
          <w:p>
            <w:pPr>
              <w:pStyle w:val="797"/>
              <w:jc w:val="center"/>
              <w:pageBreakBefore w:val="0"/>
              <w:spacing w:line="240" w:lineRule="auto"/>
              <w:rPr>
                <w:rFonts w:ascii="宋体" w:hAnsi="宋体"/>
                <w:color w:val="000000"/>
                <w:sz w:val="24"/>
                <w:szCs w:val="24"/>
              </w:rPr>
            </w:pPr>
            <w:r>
              <w:rPr>
                <w:rFonts w:ascii="宋体" w:hAnsi="宋体"/>
                <w:color w:val="000000"/>
                <w:sz w:val="24"/>
                <w:szCs w:val="24"/>
              </w:rPr>
            </w:r>
            <w:r/>
          </w:p>
        </w:tc>
      </w:tr>
      <w:tr>
        <w:trPr>
          <w:cantSplit/>
          <w:trHeight w:val="640"/>
        </w:trPr>
        <w:tc>
          <w:tcPr>
            <w:tcW w:w="556" w:type="dxa"/>
            <w:vAlign w:val="center"/>
            <w:textDirection w:val="lrTb"/>
            <w:noWrap w:val="false"/>
          </w:tcPr>
          <w:p>
            <w:pPr>
              <w:pStyle w:val="797"/>
              <w:jc w:val="center"/>
              <w:pageBreakBefore w:val="0"/>
              <w:spacing w:line="240" w:lineRule="auto"/>
              <w:rPr>
                <w:rFonts w:ascii="宋体" w:hAnsi="宋体"/>
                <w:color w:val="000000"/>
                <w:sz w:val="24"/>
                <w:szCs w:val="24"/>
              </w:rPr>
            </w:pPr>
            <w:r>
              <w:rPr>
                <w:rFonts w:hint="eastAsia" w:ascii="宋体" w:hAnsi="宋体"/>
                <w:color w:val="000000"/>
                <w:sz w:val="24"/>
                <w:szCs w:val="24"/>
              </w:rPr>
              <w:t xml:space="preserve">4</w:t>
            </w:r>
            <w:r>
              <w:rPr>
                <w:rFonts w:ascii="宋体" w:hAnsi="宋体"/>
                <w:color w:val="000000"/>
                <w:sz w:val="24"/>
                <w:szCs w:val="24"/>
              </w:rPr>
            </w:r>
            <w:r/>
          </w:p>
        </w:tc>
        <w:tc>
          <w:tcPr>
            <w:tcW w:w="1036" w:type="dxa"/>
            <w:vAlign w:val="center"/>
            <w:textDirection w:val="lrTb"/>
            <w:noWrap w:val="false"/>
          </w:tcPr>
          <w:p>
            <w:pPr>
              <w:pStyle w:val="797"/>
              <w:jc w:val="center"/>
              <w:pageBreakBefore w:val="0"/>
              <w:spacing w:line="240" w:lineRule="auto"/>
              <w:rPr>
                <w:rFonts w:ascii="宋体" w:hAnsi="宋体"/>
                <w:color w:val="000000"/>
                <w:sz w:val="24"/>
                <w:szCs w:val="24"/>
              </w:rPr>
            </w:pPr>
            <w:r>
              <w:rPr>
                <w:rFonts w:ascii="宋体" w:hAnsi="宋体"/>
                <w:color w:val="000000"/>
                <w:sz w:val="24"/>
                <w:szCs w:val="24"/>
              </w:rPr>
            </w:r>
            <w:r/>
          </w:p>
        </w:tc>
        <w:tc>
          <w:tcPr>
            <w:tcW w:w="966" w:type="dxa"/>
            <w:vAlign w:val="center"/>
            <w:textDirection w:val="lrTb"/>
            <w:noWrap w:val="false"/>
          </w:tcPr>
          <w:p>
            <w:pPr>
              <w:pStyle w:val="797"/>
              <w:jc w:val="center"/>
              <w:pageBreakBefore w:val="0"/>
              <w:spacing w:line="240" w:lineRule="auto"/>
              <w:rPr>
                <w:rFonts w:ascii="宋体" w:hAnsi="宋体"/>
                <w:color w:val="000000"/>
                <w:sz w:val="24"/>
                <w:szCs w:val="24"/>
              </w:rPr>
            </w:pPr>
            <w:r>
              <w:rPr>
                <w:rFonts w:ascii="宋体" w:hAnsi="宋体"/>
                <w:color w:val="000000"/>
                <w:sz w:val="24"/>
                <w:szCs w:val="24"/>
              </w:rPr>
            </w:r>
            <w:r/>
          </w:p>
        </w:tc>
        <w:tc>
          <w:tcPr>
            <w:tcW w:w="1414" w:type="dxa"/>
            <w:vAlign w:val="center"/>
            <w:textDirection w:val="lrTb"/>
            <w:noWrap w:val="false"/>
          </w:tcPr>
          <w:p>
            <w:pPr>
              <w:pStyle w:val="797"/>
              <w:jc w:val="center"/>
              <w:pageBreakBefore w:val="0"/>
              <w:spacing w:line="240" w:lineRule="auto"/>
              <w:rPr>
                <w:rFonts w:ascii="宋体" w:hAnsi="宋体"/>
                <w:color w:val="000000"/>
                <w:sz w:val="24"/>
                <w:szCs w:val="24"/>
              </w:rPr>
            </w:pPr>
            <w:r>
              <w:rPr>
                <w:rFonts w:ascii="宋体" w:hAnsi="宋体"/>
                <w:color w:val="000000"/>
                <w:sz w:val="24"/>
                <w:szCs w:val="24"/>
              </w:rPr>
            </w:r>
            <w:r/>
          </w:p>
        </w:tc>
        <w:tc>
          <w:tcPr>
            <w:tcW w:w="1237" w:type="dxa"/>
            <w:vAlign w:val="center"/>
            <w:textDirection w:val="lrTb"/>
            <w:noWrap w:val="false"/>
          </w:tcPr>
          <w:p>
            <w:pPr>
              <w:pStyle w:val="797"/>
              <w:jc w:val="center"/>
              <w:pageBreakBefore w:val="0"/>
              <w:spacing w:line="240" w:lineRule="auto"/>
              <w:rPr>
                <w:rFonts w:ascii="宋体" w:hAnsi="宋体"/>
                <w:color w:val="000000"/>
                <w:sz w:val="24"/>
                <w:szCs w:val="24"/>
              </w:rPr>
            </w:pPr>
            <w:r>
              <w:rPr>
                <w:rFonts w:ascii="宋体" w:hAnsi="宋体"/>
                <w:color w:val="000000"/>
                <w:sz w:val="24"/>
                <w:szCs w:val="24"/>
              </w:rPr>
            </w:r>
            <w:r/>
          </w:p>
        </w:tc>
        <w:tc>
          <w:tcPr>
            <w:tcW w:w="818" w:type="dxa"/>
            <w:vAlign w:val="center"/>
            <w:textDirection w:val="lrTb"/>
            <w:noWrap w:val="false"/>
          </w:tcPr>
          <w:p>
            <w:pPr>
              <w:pStyle w:val="797"/>
              <w:jc w:val="center"/>
              <w:pageBreakBefore w:val="0"/>
              <w:spacing w:line="240" w:lineRule="auto"/>
              <w:rPr>
                <w:rFonts w:ascii="宋体" w:hAnsi="宋体"/>
                <w:color w:val="000000"/>
                <w:sz w:val="24"/>
                <w:szCs w:val="24"/>
              </w:rPr>
            </w:pPr>
            <w:r>
              <w:rPr>
                <w:rFonts w:ascii="宋体" w:hAnsi="宋体"/>
                <w:color w:val="000000"/>
                <w:sz w:val="24"/>
                <w:szCs w:val="24"/>
              </w:rPr>
            </w:r>
            <w:r/>
          </w:p>
        </w:tc>
        <w:tc>
          <w:tcPr>
            <w:tcW w:w="727" w:type="dxa"/>
            <w:vAlign w:val="center"/>
            <w:textDirection w:val="lrTb"/>
            <w:noWrap w:val="false"/>
          </w:tcPr>
          <w:p>
            <w:pPr>
              <w:pStyle w:val="797"/>
              <w:jc w:val="center"/>
              <w:pageBreakBefore w:val="0"/>
              <w:spacing w:line="240" w:lineRule="auto"/>
              <w:rPr>
                <w:rFonts w:ascii="宋体" w:hAnsi="宋体"/>
                <w:color w:val="000000"/>
                <w:sz w:val="24"/>
                <w:szCs w:val="24"/>
              </w:rPr>
            </w:pPr>
            <w:r>
              <w:rPr>
                <w:rFonts w:ascii="宋体" w:hAnsi="宋体"/>
                <w:color w:val="000000"/>
                <w:sz w:val="24"/>
                <w:szCs w:val="24"/>
              </w:rPr>
            </w:r>
            <w:r/>
          </w:p>
        </w:tc>
        <w:tc>
          <w:tcPr>
            <w:tcW w:w="733" w:type="dxa"/>
            <w:vAlign w:val="center"/>
            <w:textDirection w:val="lrTb"/>
            <w:noWrap w:val="false"/>
          </w:tcPr>
          <w:p>
            <w:pPr>
              <w:pStyle w:val="797"/>
              <w:jc w:val="center"/>
              <w:pageBreakBefore w:val="0"/>
              <w:spacing w:line="240" w:lineRule="auto"/>
              <w:rPr>
                <w:rFonts w:ascii="宋体" w:hAnsi="宋体"/>
                <w:color w:val="000000"/>
                <w:sz w:val="24"/>
                <w:szCs w:val="24"/>
              </w:rPr>
            </w:pPr>
            <w:r>
              <w:rPr>
                <w:rFonts w:ascii="宋体" w:hAnsi="宋体"/>
                <w:color w:val="000000"/>
                <w:sz w:val="24"/>
                <w:szCs w:val="24"/>
              </w:rPr>
            </w:r>
            <w:r/>
          </w:p>
        </w:tc>
        <w:tc>
          <w:tcPr>
            <w:tcW w:w="926" w:type="dxa"/>
            <w:vAlign w:val="center"/>
            <w:textDirection w:val="lrTb"/>
            <w:noWrap w:val="false"/>
          </w:tcPr>
          <w:p>
            <w:pPr>
              <w:pStyle w:val="797"/>
              <w:jc w:val="center"/>
              <w:pageBreakBefore w:val="0"/>
              <w:spacing w:line="240" w:lineRule="auto"/>
              <w:rPr>
                <w:rFonts w:ascii="宋体" w:hAnsi="宋体"/>
                <w:color w:val="000000"/>
                <w:sz w:val="24"/>
                <w:szCs w:val="24"/>
              </w:rPr>
            </w:pPr>
            <w:r>
              <w:rPr>
                <w:rFonts w:ascii="宋体" w:hAnsi="宋体"/>
                <w:color w:val="000000"/>
                <w:sz w:val="24"/>
                <w:szCs w:val="24"/>
              </w:rPr>
            </w:r>
            <w:r/>
          </w:p>
        </w:tc>
        <w:tc>
          <w:tcPr>
            <w:tcW w:w="1246" w:type="dxa"/>
            <w:vAlign w:val="center"/>
            <w:textDirection w:val="lrTb"/>
            <w:noWrap w:val="false"/>
          </w:tcPr>
          <w:p>
            <w:pPr>
              <w:pStyle w:val="797"/>
              <w:jc w:val="center"/>
              <w:pageBreakBefore w:val="0"/>
              <w:spacing w:line="240" w:lineRule="auto"/>
              <w:rPr>
                <w:rFonts w:ascii="宋体" w:hAnsi="宋体"/>
                <w:color w:val="000000"/>
                <w:sz w:val="24"/>
                <w:szCs w:val="24"/>
              </w:rPr>
            </w:pPr>
            <w:r>
              <w:rPr>
                <w:rFonts w:ascii="宋体" w:hAnsi="宋体"/>
                <w:color w:val="000000"/>
                <w:sz w:val="24"/>
                <w:szCs w:val="24"/>
              </w:rPr>
            </w:r>
            <w:r/>
          </w:p>
        </w:tc>
      </w:tr>
      <w:tr>
        <w:trPr>
          <w:cantSplit/>
          <w:trHeight w:val="580"/>
        </w:trPr>
        <w:tc>
          <w:tcPr>
            <w:tcW w:w="556" w:type="dxa"/>
            <w:vAlign w:val="center"/>
            <w:textDirection w:val="lrTb"/>
            <w:noWrap w:val="false"/>
          </w:tcPr>
          <w:p>
            <w:pPr>
              <w:pStyle w:val="797"/>
              <w:jc w:val="center"/>
              <w:pageBreakBefore w:val="0"/>
              <w:spacing w:line="240" w:lineRule="auto"/>
              <w:rPr>
                <w:rFonts w:ascii="宋体" w:hAnsi="宋体"/>
                <w:color w:val="000000"/>
                <w:sz w:val="24"/>
                <w:szCs w:val="24"/>
              </w:rPr>
            </w:pPr>
            <w:r>
              <w:rPr>
                <w:rFonts w:ascii="宋体" w:hAnsi="宋体"/>
                <w:color w:val="000000"/>
                <w:sz w:val="24"/>
                <w:szCs w:val="24"/>
              </w:rPr>
              <w:t xml:space="preserve">…</w:t>
            </w:r>
            <w:r>
              <w:rPr>
                <w:rFonts w:ascii="宋体" w:hAnsi="宋体"/>
                <w:color w:val="000000"/>
                <w:sz w:val="24"/>
                <w:szCs w:val="24"/>
              </w:rPr>
            </w:r>
            <w:r/>
          </w:p>
        </w:tc>
        <w:tc>
          <w:tcPr>
            <w:tcW w:w="1036" w:type="dxa"/>
            <w:vAlign w:val="center"/>
            <w:textDirection w:val="lrTb"/>
            <w:noWrap w:val="false"/>
          </w:tcPr>
          <w:p>
            <w:pPr>
              <w:pStyle w:val="797"/>
              <w:jc w:val="center"/>
              <w:pageBreakBefore w:val="0"/>
              <w:spacing w:line="240" w:lineRule="auto"/>
              <w:rPr>
                <w:rFonts w:ascii="宋体" w:hAnsi="宋体"/>
                <w:color w:val="000000"/>
                <w:sz w:val="24"/>
                <w:szCs w:val="24"/>
              </w:rPr>
            </w:pPr>
            <w:r>
              <w:rPr>
                <w:rFonts w:ascii="宋体" w:hAnsi="宋体"/>
                <w:color w:val="000000"/>
                <w:sz w:val="24"/>
                <w:szCs w:val="24"/>
              </w:rPr>
              <w:t xml:space="preserve">……</w:t>
            </w:r>
            <w:r>
              <w:rPr>
                <w:rFonts w:ascii="宋体" w:hAnsi="宋体"/>
                <w:color w:val="000000"/>
                <w:sz w:val="24"/>
                <w:szCs w:val="24"/>
              </w:rPr>
            </w:r>
            <w:r/>
          </w:p>
        </w:tc>
        <w:tc>
          <w:tcPr>
            <w:tcW w:w="966" w:type="dxa"/>
            <w:vAlign w:val="center"/>
            <w:textDirection w:val="lrTb"/>
            <w:noWrap w:val="false"/>
          </w:tcPr>
          <w:p>
            <w:pPr>
              <w:pStyle w:val="797"/>
              <w:jc w:val="center"/>
              <w:pageBreakBefore w:val="0"/>
              <w:spacing w:line="240" w:lineRule="auto"/>
              <w:rPr>
                <w:rFonts w:ascii="宋体" w:hAnsi="宋体"/>
                <w:color w:val="000000"/>
                <w:sz w:val="24"/>
                <w:szCs w:val="24"/>
              </w:rPr>
            </w:pPr>
            <w:r>
              <w:rPr>
                <w:rFonts w:ascii="宋体" w:hAnsi="宋体"/>
                <w:color w:val="000000"/>
                <w:sz w:val="24"/>
                <w:szCs w:val="24"/>
              </w:rPr>
            </w:r>
            <w:r/>
          </w:p>
        </w:tc>
        <w:tc>
          <w:tcPr>
            <w:tcW w:w="1414" w:type="dxa"/>
            <w:vAlign w:val="center"/>
            <w:textDirection w:val="lrTb"/>
            <w:noWrap w:val="false"/>
          </w:tcPr>
          <w:p>
            <w:pPr>
              <w:pStyle w:val="797"/>
              <w:jc w:val="center"/>
              <w:pageBreakBefore w:val="0"/>
              <w:spacing w:line="240" w:lineRule="auto"/>
              <w:rPr>
                <w:rFonts w:ascii="宋体" w:hAnsi="宋体"/>
                <w:color w:val="000000"/>
                <w:sz w:val="24"/>
                <w:szCs w:val="24"/>
              </w:rPr>
            </w:pPr>
            <w:r>
              <w:rPr>
                <w:rFonts w:ascii="宋体" w:hAnsi="宋体"/>
                <w:color w:val="000000"/>
                <w:sz w:val="24"/>
                <w:szCs w:val="24"/>
              </w:rPr>
            </w:r>
            <w:r/>
          </w:p>
        </w:tc>
        <w:tc>
          <w:tcPr>
            <w:tcW w:w="1237" w:type="dxa"/>
            <w:vAlign w:val="center"/>
            <w:textDirection w:val="lrTb"/>
            <w:noWrap w:val="false"/>
          </w:tcPr>
          <w:p>
            <w:pPr>
              <w:pStyle w:val="797"/>
              <w:jc w:val="center"/>
              <w:pageBreakBefore w:val="0"/>
              <w:spacing w:line="240" w:lineRule="auto"/>
              <w:rPr>
                <w:rFonts w:ascii="宋体" w:hAnsi="宋体"/>
                <w:color w:val="000000"/>
                <w:sz w:val="24"/>
                <w:szCs w:val="24"/>
              </w:rPr>
            </w:pPr>
            <w:r>
              <w:rPr>
                <w:rFonts w:ascii="宋体" w:hAnsi="宋体"/>
                <w:color w:val="000000"/>
                <w:sz w:val="24"/>
                <w:szCs w:val="24"/>
              </w:rPr>
            </w:r>
            <w:r/>
          </w:p>
        </w:tc>
        <w:tc>
          <w:tcPr>
            <w:tcW w:w="818" w:type="dxa"/>
            <w:vAlign w:val="center"/>
            <w:textDirection w:val="lrTb"/>
            <w:noWrap w:val="false"/>
          </w:tcPr>
          <w:p>
            <w:pPr>
              <w:pStyle w:val="797"/>
              <w:jc w:val="center"/>
              <w:pageBreakBefore w:val="0"/>
              <w:spacing w:line="240" w:lineRule="auto"/>
              <w:rPr>
                <w:rFonts w:ascii="宋体" w:hAnsi="宋体"/>
                <w:color w:val="000000"/>
                <w:sz w:val="24"/>
                <w:szCs w:val="24"/>
              </w:rPr>
            </w:pPr>
            <w:r>
              <w:rPr>
                <w:rFonts w:ascii="宋体" w:hAnsi="宋体"/>
                <w:color w:val="000000"/>
                <w:sz w:val="24"/>
                <w:szCs w:val="24"/>
              </w:rPr>
            </w:r>
            <w:r/>
          </w:p>
        </w:tc>
        <w:tc>
          <w:tcPr>
            <w:tcW w:w="727" w:type="dxa"/>
            <w:vAlign w:val="center"/>
            <w:textDirection w:val="lrTb"/>
            <w:noWrap w:val="false"/>
          </w:tcPr>
          <w:p>
            <w:pPr>
              <w:pStyle w:val="797"/>
              <w:jc w:val="center"/>
              <w:pageBreakBefore w:val="0"/>
              <w:spacing w:line="240" w:lineRule="auto"/>
              <w:rPr>
                <w:rFonts w:ascii="宋体" w:hAnsi="宋体"/>
                <w:color w:val="000000"/>
                <w:sz w:val="24"/>
                <w:szCs w:val="24"/>
              </w:rPr>
            </w:pPr>
            <w:r>
              <w:rPr>
                <w:rFonts w:ascii="宋体" w:hAnsi="宋体"/>
                <w:color w:val="000000"/>
                <w:sz w:val="24"/>
                <w:szCs w:val="24"/>
              </w:rPr>
            </w:r>
            <w:r/>
          </w:p>
        </w:tc>
        <w:tc>
          <w:tcPr>
            <w:tcW w:w="733" w:type="dxa"/>
            <w:vAlign w:val="center"/>
            <w:textDirection w:val="lrTb"/>
            <w:noWrap w:val="false"/>
          </w:tcPr>
          <w:p>
            <w:pPr>
              <w:pStyle w:val="797"/>
              <w:jc w:val="center"/>
              <w:pageBreakBefore w:val="0"/>
              <w:spacing w:line="240" w:lineRule="auto"/>
              <w:rPr>
                <w:rFonts w:ascii="宋体" w:hAnsi="宋体"/>
                <w:color w:val="000000"/>
                <w:sz w:val="24"/>
                <w:szCs w:val="24"/>
              </w:rPr>
            </w:pPr>
            <w:r>
              <w:rPr>
                <w:rFonts w:ascii="宋体" w:hAnsi="宋体"/>
                <w:color w:val="000000"/>
                <w:sz w:val="24"/>
                <w:szCs w:val="24"/>
              </w:rPr>
            </w:r>
            <w:r/>
          </w:p>
        </w:tc>
        <w:tc>
          <w:tcPr>
            <w:tcW w:w="926" w:type="dxa"/>
            <w:vAlign w:val="center"/>
            <w:textDirection w:val="lrTb"/>
            <w:noWrap w:val="false"/>
          </w:tcPr>
          <w:p>
            <w:pPr>
              <w:pStyle w:val="797"/>
              <w:jc w:val="center"/>
              <w:pageBreakBefore w:val="0"/>
              <w:spacing w:line="240" w:lineRule="auto"/>
              <w:rPr>
                <w:rFonts w:ascii="宋体" w:hAnsi="宋体"/>
                <w:color w:val="000000"/>
                <w:sz w:val="24"/>
                <w:szCs w:val="24"/>
              </w:rPr>
            </w:pPr>
            <w:r>
              <w:rPr>
                <w:rFonts w:ascii="宋体" w:hAnsi="宋体"/>
                <w:color w:val="000000"/>
                <w:sz w:val="24"/>
                <w:szCs w:val="24"/>
              </w:rPr>
            </w:r>
            <w:r/>
          </w:p>
        </w:tc>
        <w:tc>
          <w:tcPr>
            <w:tcW w:w="1246" w:type="dxa"/>
            <w:vAlign w:val="center"/>
            <w:textDirection w:val="lrTb"/>
            <w:noWrap w:val="false"/>
          </w:tcPr>
          <w:p>
            <w:pPr>
              <w:pStyle w:val="797"/>
              <w:jc w:val="center"/>
              <w:pageBreakBefore w:val="0"/>
              <w:spacing w:line="240" w:lineRule="auto"/>
              <w:rPr>
                <w:rFonts w:ascii="宋体" w:hAnsi="宋体"/>
                <w:color w:val="000000"/>
                <w:sz w:val="24"/>
                <w:szCs w:val="24"/>
              </w:rPr>
            </w:pPr>
            <w:r>
              <w:rPr>
                <w:rFonts w:ascii="宋体" w:hAnsi="宋体"/>
                <w:color w:val="000000"/>
                <w:sz w:val="24"/>
                <w:szCs w:val="24"/>
              </w:rPr>
            </w:r>
            <w:r/>
          </w:p>
        </w:tc>
      </w:tr>
      <w:tr>
        <w:trPr>
          <w:cantSplit/>
          <w:trHeight w:val="726"/>
        </w:trPr>
        <w:tc>
          <w:tcPr>
            <w:gridSpan w:val="9"/>
            <w:tcW w:w="8413" w:type="dxa"/>
            <w:vAlign w:val="center"/>
            <w:textDirection w:val="lrTb"/>
            <w:noWrap w:val="false"/>
          </w:tcPr>
          <w:p>
            <w:pPr>
              <w:pStyle w:val="797"/>
              <w:jc w:val="center"/>
              <w:pageBreakBefore w:val="0"/>
              <w:spacing w:line="240" w:lineRule="auto"/>
              <w:rPr>
                <w:rFonts w:ascii="宋体" w:hAnsi="宋体"/>
                <w:color w:val="000000"/>
                <w:sz w:val="24"/>
                <w:szCs w:val="24"/>
              </w:rPr>
            </w:pPr>
            <w:r>
              <w:rPr>
                <w:rFonts w:hint="eastAsia" w:ascii="宋体" w:hAnsi="宋体"/>
                <w:color w:val="000000"/>
                <w:sz w:val="24"/>
                <w:szCs w:val="24"/>
              </w:rPr>
              <w:t xml:space="preserve">投标总报价（人民币：元）</w:t>
            </w:r>
            <w:r>
              <w:rPr>
                <w:rFonts w:ascii="宋体" w:hAnsi="宋体"/>
                <w:color w:val="000000"/>
                <w:sz w:val="24"/>
                <w:szCs w:val="24"/>
              </w:rPr>
            </w:r>
            <w:r/>
          </w:p>
        </w:tc>
        <w:tc>
          <w:tcPr>
            <w:tcW w:w="1246" w:type="dxa"/>
            <w:vAlign w:val="center"/>
            <w:textDirection w:val="lrTb"/>
            <w:noWrap w:val="false"/>
          </w:tcPr>
          <w:p>
            <w:pPr>
              <w:pStyle w:val="797"/>
              <w:jc w:val="center"/>
              <w:pageBreakBefore w:val="0"/>
              <w:spacing w:line="240" w:lineRule="auto"/>
              <w:rPr>
                <w:rFonts w:ascii="宋体" w:hAnsi="宋体"/>
                <w:color w:val="000000"/>
                <w:sz w:val="24"/>
                <w:szCs w:val="24"/>
              </w:rPr>
            </w:pPr>
            <w:r>
              <w:rPr>
                <w:rFonts w:ascii="宋体" w:hAnsi="宋体"/>
                <w:color w:val="000000"/>
                <w:sz w:val="24"/>
                <w:szCs w:val="24"/>
              </w:rPr>
            </w:r>
            <w:r/>
          </w:p>
        </w:tc>
      </w:tr>
      <w:tr>
        <w:trPr>
          <w:cantSplit/>
          <w:trHeight w:val="726"/>
        </w:trPr>
        <w:tc>
          <w:tcPr>
            <w:gridSpan w:val="10"/>
            <w:tcW w:w="9659" w:type="dxa"/>
            <w:vAlign w:val="center"/>
            <w:textDirection w:val="lrTb"/>
            <w:noWrap w:val="false"/>
          </w:tcPr>
          <w:p>
            <w:pPr>
              <w:pStyle w:val="797"/>
              <w:jc w:val="left"/>
              <w:pageBreakBefore w:val="0"/>
              <w:spacing w:line="240" w:lineRule="auto"/>
              <w:rPr>
                <w:rFonts w:ascii="宋体" w:hAnsi="宋体"/>
                <w:color w:val="000000"/>
                <w:sz w:val="24"/>
                <w:szCs w:val="24"/>
              </w:rPr>
            </w:pPr>
            <w:r>
              <w:rPr>
                <w:rFonts w:hint="eastAsia" w:ascii="方正魏碑_GBK" w:hAnsi="方正魏碑_GBK" w:eastAsia="方正魏碑_GBK" w:cs="方正魏碑_GBK"/>
                <w:color w:val="ff0000"/>
                <w:sz w:val="24"/>
                <w:szCs w:val="24"/>
              </w:rPr>
              <w:t xml:space="preserve">本采购包中提供的符合本国产品标准的产品成本之和占该采购包提供的全部产品成本之和的比例为</w:t>
            </w:r>
            <w:r>
              <w:rPr>
                <w:rFonts w:hint="eastAsia" w:ascii="方正魏碑_GBK" w:hAnsi="方正魏碑_GBK" w:eastAsia="方正魏碑_GBK" w:cs="方正魏碑_GBK"/>
                <w:color w:val="ff0000"/>
                <w:sz w:val="24"/>
                <w:szCs w:val="24"/>
                <w:u w:val="single"/>
              </w:rPr>
              <w:t xml:space="preserve">***</w:t>
            </w:r>
            <w:r>
              <w:rPr>
                <w:rFonts w:hint="eastAsia" w:ascii="方正魏碑_GBK" w:hAnsi="方正魏碑_GBK" w:eastAsia="方正魏碑_GBK" w:cs="方正魏碑_GBK"/>
                <w:color w:val="ff0000"/>
                <w:sz w:val="24"/>
                <w:szCs w:val="24"/>
              </w:rPr>
              <w:t xml:space="preserve">%。</w:t>
            </w:r>
            <w:r>
              <w:rPr>
                <w:rFonts w:ascii="宋体" w:hAnsi="宋体"/>
                <w:color w:val="000000"/>
                <w:sz w:val="24"/>
                <w:szCs w:val="24"/>
              </w:rPr>
            </w:r>
            <w:r/>
          </w:p>
        </w:tc>
      </w:tr>
    </w:tbl>
    <w:p>
      <w:pPr>
        <w:pStyle w:val="797"/>
        <w:pageBreakBefore w:val="0"/>
        <w:spacing w:line="240" w:lineRule="auto"/>
        <w:rPr>
          <w:rFonts w:hint="eastAsia" w:ascii="宋体" w:hAnsi="宋体"/>
          <w:color w:val="000000"/>
          <w:sz w:val="24"/>
          <w:szCs w:val="24"/>
        </w:rPr>
      </w:pPr>
      <w:r>
        <w:rPr>
          <w:rFonts w:hint="eastAsia" w:ascii="宋体" w:hAnsi="宋体"/>
          <w:color w:val="000000"/>
          <w:sz w:val="24"/>
          <w:szCs w:val="24"/>
        </w:rPr>
        <w:t xml:space="preserve">交付期：</w:t>
      </w:r>
      <w:r>
        <w:rPr>
          <w:rFonts w:hint="eastAsia" w:ascii="宋体" w:hAnsi="宋体"/>
          <w:color w:val="000000"/>
          <w:sz w:val="24"/>
          <w:szCs w:val="24"/>
          <w:u w:val="single"/>
        </w:rPr>
        <w:t xml:space="preserve">                </w:t>
      </w:r>
      <w:r>
        <w:rPr>
          <w:rFonts w:hint="eastAsia" w:ascii="宋体" w:hAnsi="宋体"/>
          <w:color w:val="000000"/>
          <w:sz w:val="24"/>
          <w:szCs w:val="24"/>
        </w:rPr>
        <w:t xml:space="preserve"> </w:t>
      </w:r>
      <w:r>
        <w:rPr>
          <w:rFonts w:hint="eastAsia" w:ascii="宋体" w:hAnsi="宋体"/>
          <w:color w:val="000000"/>
          <w:sz w:val="24"/>
          <w:szCs w:val="24"/>
        </w:rPr>
      </w:r>
      <w:r/>
    </w:p>
    <w:p>
      <w:pPr>
        <w:pStyle w:val="797"/>
        <w:pageBreakBefore w:val="0"/>
        <w:spacing w:line="240" w:lineRule="auto"/>
        <w:rPr>
          <w:rFonts w:hint="eastAsia" w:ascii="宋体" w:hAnsi="宋体"/>
          <w:color w:val="000000"/>
          <w:sz w:val="24"/>
          <w:szCs w:val="24"/>
        </w:rPr>
      </w:pPr>
      <w:r>
        <w:rPr>
          <w:rFonts w:hint="eastAsia" w:ascii="宋体" w:hAnsi="宋体"/>
          <w:color w:val="000000"/>
          <w:sz w:val="24"/>
          <w:szCs w:val="24"/>
        </w:rPr>
        <w:t xml:space="preserve">备注：</w:t>
      </w:r>
      <w:r>
        <w:rPr>
          <w:rFonts w:hint="eastAsia" w:ascii="宋体" w:hAnsi="宋体"/>
          <w:color w:val="000000"/>
          <w:sz w:val="24"/>
          <w:szCs w:val="24"/>
        </w:rPr>
      </w:r>
      <w:r/>
    </w:p>
    <w:p>
      <w:pPr>
        <w:pStyle w:val="847"/>
        <w:ind w:firstLine="480"/>
        <w:pageBreakBefore w:val="0"/>
        <w:spacing w:line="240" w:lineRule="auto"/>
        <w:rPr>
          <w:rFonts w:hint="eastAsia"/>
        </w:rPr>
      </w:pPr>
      <w:r>
        <w:rPr>
          <w:rFonts w:hint="eastAsia"/>
          <w:lang w:val="en-US" w:eastAsia="zh-CN"/>
        </w:rPr>
        <w:t xml:space="preserve">1.</w:t>
      </w:r>
      <w:r>
        <w:rPr>
          <w:rFonts w:hint="eastAsia"/>
        </w:rPr>
        <w:t xml:space="preserve">投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rPr>
          <w:rFonts w:hint="eastAsia"/>
        </w:rPr>
      </w:r>
      <w:r/>
    </w:p>
    <w:p>
      <w:pPr>
        <w:pStyle w:val="847"/>
        <w:ind w:firstLine="480"/>
        <w:pageBreakBefore w:val="0"/>
        <w:spacing w:line="240" w:lineRule="auto"/>
        <w:rPr>
          <w:rFonts w:hint="eastAsia"/>
        </w:rPr>
      </w:pPr>
      <w:r>
        <w:rPr>
          <w:rFonts w:hint="eastAsia"/>
          <w:lang w:val="en-US" w:eastAsia="zh-CN"/>
        </w:rPr>
        <w:t xml:space="preserve">2.</w:t>
      </w:r>
      <w:r>
        <w:rPr>
          <w:rFonts w:hint="eastAsia"/>
        </w:rPr>
        <w:t xml:space="preserve">“投标分项报价表”中“投标总报价”数额应当与“开标一览表”中“投标总报价”数额一致。</w:t>
      </w:r>
      <w:r>
        <w:rPr>
          <w:rFonts w:hint="eastAsia"/>
        </w:rPr>
      </w:r>
      <w:r/>
    </w:p>
    <w:p>
      <w:pPr>
        <w:pStyle w:val="847"/>
        <w:ind w:firstLine="480"/>
        <w:pageBreakBefore w:val="0"/>
        <w:spacing w:line="240" w:lineRule="auto"/>
        <w:rPr>
          <w:rFonts w:hint="eastAsia"/>
        </w:rPr>
      </w:pPr>
      <w:r>
        <w:rPr>
          <w:rFonts w:hint="eastAsia"/>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hint="eastAsia"/>
        </w:rPr>
      </w:r>
      <w:r/>
    </w:p>
    <w:p>
      <w:pPr>
        <w:pStyle w:val="847"/>
        <w:ind w:firstLine="480"/>
        <w:pageBreakBefore w:val="0"/>
        <w:spacing w:line="240" w:lineRule="auto"/>
        <w:rPr>
          <w:rFonts w:ascii="宋体" w:hAnsi="宋体"/>
          <w:color w:val="ff0000"/>
          <w:sz w:val="24"/>
          <w:szCs w:val="24"/>
        </w:rPr>
      </w:pPr>
      <w:r>
        <w:rPr>
          <w:rFonts w:hint="eastAsia"/>
        </w:rPr>
        <w:t xml:space="preserve">4.投标人需认真填写本报价表，尤其注意规格型号的准确填写。</w:t>
      </w:r>
      <w:r>
        <w:rPr>
          <w:rFonts w:ascii="宋体" w:hAnsi="宋体"/>
          <w:color w:val="ff0000"/>
          <w:sz w:val="24"/>
          <w:szCs w:val="24"/>
        </w:rPr>
      </w:r>
      <w:r/>
    </w:p>
    <w:p>
      <w:pPr>
        <w:pStyle w:val="847"/>
        <w:ind w:firstLine="480"/>
        <w:pageBreakBefore w:val="0"/>
        <w:spacing w:line="240" w:lineRule="auto"/>
        <w:rPr>
          <w:rFonts w:hint="eastAsia"/>
          <w:sz w:val="24"/>
          <w:szCs w:val="24"/>
          <w:highlight w:val="yellow"/>
        </w:rPr>
      </w:pPr>
      <w:r>
        <w:rPr>
          <w:rFonts w:hint="eastAsia"/>
          <w:sz w:val="24"/>
          <w:szCs w:val="24"/>
          <w:highlight w:val="yellow"/>
        </w:rPr>
      </w:r>
      <w:r/>
    </w:p>
    <w:p>
      <w:pPr>
        <w:pStyle w:val="797"/>
        <w:jc w:val="center"/>
        <w:pageBreakBefore w:val="0"/>
        <w:spacing w:line="240" w:lineRule="auto"/>
        <w:rPr>
          <w:rFonts w:hint="eastAsia" w:ascii="黑体" w:hAnsi="黑体" w:eastAsia="黑体"/>
          <w:b/>
          <w:sz w:val="32"/>
          <w:szCs w:val="32"/>
        </w:rPr>
      </w:pPr>
      <w:r>
        <w:rPr>
          <w:rFonts w:hint="eastAsia" w:ascii="黑体" w:hAnsi="黑体" w:eastAsia="黑体"/>
          <w:b/>
          <w:sz w:val="32"/>
          <w:szCs w:val="32"/>
        </w:rPr>
      </w:r>
      <w:r/>
    </w:p>
    <w:p>
      <w:pPr>
        <w:pStyle w:val="797"/>
        <w:jc w:val="center"/>
        <w:pageBreakBefore w:val="0"/>
        <w:spacing w:line="240" w:lineRule="auto"/>
        <w:rPr>
          <w:rFonts w:hint="eastAsia" w:ascii="黑体" w:hAnsi="黑体" w:eastAsia="黑体"/>
          <w:b/>
          <w:sz w:val="32"/>
          <w:szCs w:val="32"/>
        </w:rPr>
      </w:pPr>
      <w:r>
        <w:rPr>
          <w:rFonts w:hint="eastAsia" w:ascii="黑体" w:hAnsi="黑体" w:eastAsia="黑体"/>
          <w:b/>
          <w:sz w:val="32"/>
          <w:szCs w:val="32"/>
        </w:rPr>
      </w:r>
      <w:r/>
    </w:p>
    <w:p>
      <w:pPr>
        <w:pStyle w:val="797"/>
        <w:jc w:val="center"/>
        <w:pageBreakBefore w:val="0"/>
        <w:spacing w:line="240" w:lineRule="auto"/>
        <w:rPr>
          <w:rFonts w:hint="eastAsia" w:ascii="黑体" w:hAnsi="黑体" w:eastAsia="黑体"/>
          <w:b/>
          <w:sz w:val="32"/>
          <w:szCs w:val="32"/>
        </w:rPr>
      </w:pPr>
      <w:r>
        <w:rPr>
          <w:rFonts w:hint="eastAsia" w:ascii="黑体" w:hAnsi="黑体" w:eastAsia="黑体"/>
          <w:b/>
          <w:sz w:val="32"/>
          <w:szCs w:val="32"/>
        </w:rPr>
      </w:r>
      <w:r/>
    </w:p>
    <w:p>
      <w:pPr>
        <w:pStyle w:val="797"/>
        <w:jc w:val="center"/>
        <w:pageBreakBefore w:val="0"/>
        <w:spacing w:line="240" w:lineRule="auto"/>
        <w:rPr>
          <w:rFonts w:hint="eastAsia" w:ascii="黑体" w:hAnsi="黑体" w:eastAsia="黑体"/>
          <w:b/>
          <w:sz w:val="32"/>
          <w:szCs w:val="32"/>
        </w:rPr>
      </w:pPr>
      <w:r>
        <w:rPr>
          <w:rFonts w:hint="eastAsia" w:ascii="黑体" w:hAnsi="黑体" w:eastAsia="黑体"/>
          <w:b/>
          <w:sz w:val="32"/>
          <w:szCs w:val="32"/>
        </w:rPr>
      </w:r>
      <w:r/>
    </w:p>
    <w:p>
      <w:pPr>
        <w:pStyle w:val="797"/>
        <w:jc w:val="center"/>
        <w:pageBreakBefore w:val="0"/>
        <w:spacing w:line="240" w:lineRule="auto"/>
        <w:rPr>
          <w:rFonts w:hint="eastAsia" w:ascii="黑体" w:hAnsi="黑体" w:eastAsia="黑体"/>
          <w:b/>
          <w:sz w:val="32"/>
          <w:szCs w:val="32"/>
        </w:rPr>
      </w:pPr>
      <w:r>
        <w:rPr>
          <w:rFonts w:hint="eastAsia" w:ascii="黑体" w:hAnsi="黑体" w:eastAsia="黑体"/>
          <w:b/>
          <w:sz w:val="32"/>
          <w:szCs w:val="32"/>
        </w:rPr>
      </w:r>
      <w:r/>
    </w:p>
    <w:p>
      <w:pPr>
        <w:pStyle w:val="797"/>
        <w:jc w:val="center"/>
        <w:pageBreakBefore w:val="0"/>
        <w:spacing w:line="240" w:lineRule="auto"/>
        <w:rPr>
          <w:rFonts w:hint="eastAsia" w:ascii="黑体" w:hAnsi="黑体" w:eastAsia="黑体"/>
          <w:b/>
          <w:sz w:val="32"/>
          <w:szCs w:val="32"/>
        </w:rPr>
      </w:pPr>
      <w:r>
        <w:rPr>
          <w:rFonts w:hint="eastAsia" w:ascii="黑体" w:hAnsi="黑体" w:eastAsia="黑体"/>
          <w:b/>
          <w:sz w:val="32"/>
          <w:szCs w:val="32"/>
        </w:rPr>
        <w:t xml:space="preserve">九、技术要求响应及偏离表（分包号：**）</w:t>
      </w:r>
      <w:r>
        <w:rPr>
          <w:rFonts w:hint="eastAsia" w:ascii="黑体" w:hAnsi="黑体" w:eastAsia="黑体"/>
          <w:b/>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797"/>
              <w:jc w:val="left"/>
              <w:pageBreakBefore w:val="0"/>
              <w:spacing w:line="240" w:lineRule="auto"/>
              <w:rPr>
                <w:b/>
                <w:color w:val="000000"/>
                <w:sz w:val="24"/>
              </w:rPr>
            </w:pPr>
            <w:r>
              <w:rPr>
                <w:rFonts w:hint="eastAsia"/>
                <w:b/>
                <w:color w:val="000000"/>
                <w:sz w:val="24"/>
              </w:rPr>
              <w:t xml:space="preserve">对本项目技术要求条款的偏离情况（请进行勾选）：</w:t>
            </w:r>
            <w:r>
              <w:rPr>
                <w:b/>
                <w:color w:val="000000"/>
                <w:sz w:val="24"/>
              </w:rPr>
            </w:r>
            <w:r/>
          </w:p>
          <w:p>
            <w:pPr>
              <w:pStyle w:val="797"/>
              <w:jc w:val="left"/>
              <w:pageBreakBefore w:val="0"/>
              <w:spacing w:line="240" w:lineRule="auto"/>
              <w:rPr>
                <w:b/>
                <w:color w:val="000000"/>
                <w:sz w:val="24"/>
              </w:rPr>
            </w:pPr>
            <w:r>
              <w:rPr>
                <w:b/>
                <w:color w:val="000000"/>
                <w:sz w:val="24"/>
              </w:rPr>
              <w:t xml:space="preserve">□无偏离</w:t>
            </w:r>
            <w:r>
              <w:rPr>
                <w:color w:val="000000"/>
                <w:sz w:val="24"/>
              </w:rPr>
              <w:t xml:space="preserve">（如无偏离，仅勾选无偏离即可）</w:t>
            </w:r>
            <w:r>
              <w:rPr>
                <w:b/>
                <w:color w:val="000000"/>
                <w:sz w:val="24"/>
              </w:rPr>
            </w:r>
            <w:r/>
          </w:p>
          <w:p>
            <w:pPr>
              <w:pStyle w:val="797"/>
              <w:pageBreakBefore w:val="0"/>
              <w:spacing w:line="240" w:lineRule="auto"/>
              <w:rPr>
                <w:rFonts w:hint="eastAsia" w:ascii="宋体" w:hAnsi="宋体"/>
                <w:sz w:val="24"/>
                <w:szCs w:val="24"/>
              </w:rPr>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rPr>
                <w:rFonts w:hint="eastAsia" w:ascii="宋体" w:hAnsi="宋体"/>
                <w:sz w:val="24"/>
                <w:szCs w:val="24"/>
              </w:rPr>
            </w:r>
            <w:r/>
          </w:p>
        </w:tc>
      </w:tr>
      <w:tr>
        <w:trPr>
          <w:cantSplit/>
        </w:trPr>
        <w:tc>
          <w:tcPr>
            <w:tcW w:w="545" w:type="dxa"/>
            <w:vAlign w:val="center"/>
            <w:textDirection w:val="lrTb"/>
            <w:noWrap w:val="false"/>
          </w:tcPr>
          <w:p>
            <w:pPr>
              <w:pStyle w:val="797"/>
              <w:jc w:val="center"/>
              <w:pageBreakBefore w:val="0"/>
              <w:spacing w:line="240" w:lineRule="auto"/>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291" w:type="dxa"/>
            <w:vAlign w:val="center"/>
            <w:textDirection w:val="lrTb"/>
            <w:noWrap w:val="false"/>
          </w:tcPr>
          <w:p>
            <w:pPr>
              <w:pStyle w:val="797"/>
              <w:jc w:val="center"/>
              <w:pageBreakBefore w:val="0"/>
              <w:spacing w:line="240" w:lineRule="auto"/>
              <w:rPr>
                <w:rFonts w:hint="eastAsia" w:ascii="宋体" w:hAnsi="宋体"/>
                <w:sz w:val="24"/>
                <w:szCs w:val="24"/>
              </w:rPr>
            </w:pPr>
            <w:r>
              <w:rPr>
                <w:rFonts w:hint="eastAsia" w:ascii="宋体" w:hAnsi="宋体"/>
                <w:sz w:val="24"/>
                <w:szCs w:val="24"/>
              </w:rPr>
              <w:t xml:space="preserve">招标文件要求</w:t>
            </w:r>
            <w:r>
              <w:rPr>
                <w:rFonts w:hint="eastAsia" w:ascii="宋体" w:hAnsi="宋体"/>
                <w:sz w:val="24"/>
                <w:szCs w:val="24"/>
              </w:rPr>
            </w:r>
            <w:r/>
          </w:p>
        </w:tc>
        <w:tc>
          <w:tcPr>
            <w:tcW w:w="2852" w:type="dxa"/>
            <w:vAlign w:val="center"/>
            <w:textDirection w:val="lrTb"/>
            <w:noWrap w:val="false"/>
          </w:tcPr>
          <w:p>
            <w:pPr>
              <w:pStyle w:val="797"/>
              <w:jc w:val="center"/>
              <w:pageBreakBefore w:val="0"/>
              <w:spacing w:line="240" w:lineRule="auto"/>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1308" w:type="dxa"/>
            <w:vAlign w:val="center"/>
            <w:textDirection w:val="lrTb"/>
            <w:noWrap w:val="false"/>
          </w:tcPr>
          <w:p>
            <w:pPr>
              <w:pStyle w:val="797"/>
              <w:jc w:val="center"/>
              <w:pageBreakBefore w:val="0"/>
              <w:spacing w:line="240" w:lineRule="auto"/>
              <w:rPr>
                <w:rFonts w:hint="eastAsia" w:ascii="宋体" w:hAnsi="宋体"/>
                <w:sz w:val="24"/>
                <w:szCs w:val="24"/>
              </w:rPr>
            </w:pPr>
            <w:r>
              <w:rPr>
                <w:rFonts w:hint="eastAsia" w:ascii="宋体" w:hAnsi="宋体"/>
                <w:sz w:val="24"/>
                <w:szCs w:val="24"/>
              </w:rPr>
              <w:t xml:space="preserve">超出、</w:t>
            </w:r>
            <w:r>
              <w:rPr>
                <w:rFonts w:hint="eastAsia" w:ascii="宋体" w:hAnsi="宋体"/>
                <w:sz w:val="24"/>
                <w:szCs w:val="24"/>
              </w:rPr>
            </w:r>
            <w:r/>
          </w:p>
          <w:p>
            <w:pPr>
              <w:pStyle w:val="797"/>
              <w:jc w:val="center"/>
              <w:pageBreakBefore w:val="0"/>
              <w:spacing w:line="240" w:lineRule="auto"/>
              <w:rPr>
                <w:rFonts w:hint="eastAsia" w:ascii="宋体" w:hAnsi="宋体"/>
                <w:sz w:val="24"/>
                <w:szCs w:val="24"/>
              </w:rPr>
            </w:pPr>
            <w:r>
              <w:rPr>
                <w:rFonts w:hint="eastAsia" w:ascii="宋体" w:hAnsi="宋体"/>
                <w:sz w:val="24"/>
                <w:szCs w:val="24"/>
              </w:rPr>
              <w:t xml:space="preserve">或偏离</w:t>
            </w:r>
            <w:r>
              <w:rPr>
                <w:rFonts w:hint="eastAsia" w:ascii="宋体" w:hAnsi="宋体"/>
                <w:sz w:val="24"/>
                <w:szCs w:val="24"/>
              </w:rPr>
            </w:r>
            <w:r/>
          </w:p>
        </w:tc>
        <w:tc>
          <w:tcPr>
            <w:tcW w:w="1173" w:type="dxa"/>
            <w:vAlign w:val="center"/>
            <w:textDirection w:val="lrTb"/>
            <w:noWrap w:val="false"/>
          </w:tcPr>
          <w:p>
            <w:pPr>
              <w:pStyle w:val="797"/>
              <w:jc w:val="center"/>
              <w:pageBreakBefore w:val="0"/>
              <w:spacing w:line="240" w:lineRule="auto"/>
              <w:rPr>
                <w:rFonts w:hint="eastAsia" w:ascii="宋体" w:hAnsi="宋体"/>
                <w:sz w:val="24"/>
                <w:szCs w:val="24"/>
              </w:rPr>
            </w:pPr>
            <w:r>
              <w:rPr>
                <w:rFonts w:hint="eastAsia" w:ascii="宋体" w:hAnsi="宋体"/>
                <w:sz w:val="24"/>
                <w:szCs w:val="24"/>
              </w:rPr>
              <w:t xml:space="preserve">证明</w:t>
            </w:r>
            <w:r>
              <w:rPr>
                <w:rFonts w:hint="eastAsia" w:ascii="宋体" w:hAnsi="宋体"/>
                <w:sz w:val="24"/>
                <w:szCs w:val="24"/>
              </w:rPr>
            </w:r>
            <w:r/>
          </w:p>
          <w:p>
            <w:pPr>
              <w:pStyle w:val="797"/>
              <w:jc w:val="center"/>
              <w:pageBreakBefore w:val="0"/>
              <w:spacing w:line="240" w:lineRule="auto"/>
              <w:rPr>
                <w:rFonts w:hint="eastAsia" w:ascii="宋体" w:hAnsi="宋体"/>
                <w:sz w:val="24"/>
                <w:szCs w:val="24"/>
              </w:rPr>
            </w:pPr>
            <w:r>
              <w:rPr>
                <w:rFonts w:hint="eastAsia" w:ascii="宋体" w:hAnsi="宋体"/>
                <w:sz w:val="24"/>
                <w:szCs w:val="24"/>
              </w:rPr>
              <w:t xml:space="preserve">材料</w:t>
            </w:r>
            <w:r>
              <w:rPr>
                <w:rFonts w:hint="eastAsia" w:ascii="宋体" w:hAnsi="宋体"/>
                <w:sz w:val="24"/>
                <w:szCs w:val="24"/>
              </w:rPr>
            </w:r>
            <w:r/>
          </w:p>
        </w:tc>
      </w:tr>
      <w:tr>
        <w:trPr>
          <w:cantSplit/>
          <w:trHeight w:val="640"/>
        </w:trPr>
        <w:tc>
          <w:tcPr>
            <w:tcW w:w="545" w:type="dxa"/>
            <w:vAlign w:val="top"/>
            <w:textDirection w:val="lrTb"/>
            <w:noWrap w:val="false"/>
          </w:tcPr>
          <w:p>
            <w:pPr>
              <w:pStyle w:val="797"/>
              <w:jc w:val="center"/>
              <w:pageBreakBefore w:val="0"/>
              <w:spacing w:line="240" w:lineRule="auto"/>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97"/>
              <w:jc w:val="center"/>
              <w:pageBreakBefore w:val="0"/>
              <w:spacing w:line="240" w:lineRule="auto"/>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97"/>
              <w:jc w:val="center"/>
              <w:pageBreakBefore w:val="0"/>
              <w:spacing w:line="240" w:lineRule="auto"/>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97"/>
              <w:jc w:val="center"/>
              <w:pageBreakBefore w:val="0"/>
              <w:spacing w:line="240" w:lineRule="auto"/>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97"/>
              <w:jc w:val="center"/>
              <w:pageBreakBefore w:val="0"/>
              <w:spacing w:line="240" w:lineRule="auto"/>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97"/>
              <w:jc w:val="center"/>
              <w:pageBreakBefore w:val="0"/>
              <w:spacing w:line="240" w:lineRule="auto"/>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97"/>
              <w:jc w:val="center"/>
              <w:pageBreakBefore w:val="0"/>
              <w:spacing w:line="240" w:lineRule="auto"/>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97"/>
              <w:jc w:val="center"/>
              <w:pageBreakBefore w:val="0"/>
              <w:spacing w:line="240" w:lineRule="auto"/>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97"/>
              <w:jc w:val="center"/>
              <w:pageBreakBefore w:val="0"/>
              <w:spacing w:line="240" w:lineRule="auto"/>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97"/>
              <w:jc w:val="center"/>
              <w:pageBreakBefore w:val="0"/>
              <w:spacing w:line="240" w:lineRule="auto"/>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97"/>
              <w:jc w:val="center"/>
              <w:pageBreakBefore w:val="0"/>
              <w:spacing w:line="240" w:lineRule="auto"/>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97"/>
              <w:jc w:val="center"/>
              <w:pageBreakBefore w:val="0"/>
              <w:spacing w:line="240" w:lineRule="auto"/>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97"/>
              <w:jc w:val="center"/>
              <w:pageBreakBefore w:val="0"/>
              <w:spacing w:line="240" w:lineRule="auto"/>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97"/>
              <w:jc w:val="center"/>
              <w:pageBreakBefore w:val="0"/>
              <w:spacing w:line="240" w:lineRule="auto"/>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97"/>
              <w:jc w:val="center"/>
              <w:pageBreakBefore w:val="0"/>
              <w:spacing w:line="240" w:lineRule="auto"/>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97"/>
              <w:jc w:val="center"/>
              <w:pageBreakBefore w:val="0"/>
              <w:spacing w:line="240" w:lineRule="auto"/>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97"/>
              <w:jc w:val="center"/>
              <w:pageBreakBefore w:val="0"/>
              <w:spacing w:line="240" w:lineRule="auto"/>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97"/>
              <w:jc w:val="center"/>
              <w:pageBreakBefore w:val="0"/>
              <w:spacing w:line="240" w:lineRule="auto"/>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97"/>
              <w:jc w:val="center"/>
              <w:pageBreakBefore w:val="0"/>
              <w:spacing w:line="240" w:lineRule="auto"/>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97"/>
              <w:jc w:val="center"/>
              <w:pageBreakBefore w:val="0"/>
              <w:spacing w:line="240" w:lineRule="auto"/>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97"/>
              <w:jc w:val="center"/>
              <w:pageBreakBefore w:val="0"/>
              <w:spacing w:line="240" w:lineRule="auto"/>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97"/>
              <w:jc w:val="center"/>
              <w:pageBreakBefore w:val="0"/>
              <w:spacing w:line="240" w:lineRule="auto"/>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97"/>
              <w:jc w:val="center"/>
              <w:pageBreakBefore w:val="0"/>
              <w:spacing w:line="240" w:lineRule="auto"/>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97"/>
              <w:jc w:val="center"/>
              <w:pageBreakBefore w:val="0"/>
              <w:spacing w:line="240" w:lineRule="auto"/>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97"/>
              <w:jc w:val="center"/>
              <w:pageBreakBefore w:val="0"/>
              <w:spacing w:line="240" w:lineRule="auto"/>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97"/>
              <w:jc w:val="center"/>
              <w:pageBreakBefore w:val="0"/>
              <w:spacing w:line="240" w:lineRule="auto"/>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97"/>
              <w:jc w:val="center"/>
              <w:pageBreakBefore w:val="0"/>
              <w:spacing w:line="240" w:lineRule="auto"/>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97"/>
              <w:jc w:val="center"/>
              <w:pageBreakBefore w:val="0"/>
              <w:spacing w:line="240" w:lineRule="auto"/>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97"/>
              <w:jc w:val="center"/>
              <w:pageBreakBefore w:val="0"/>
              <w:spacing w:line="240" w:lineRule="auto"/>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97"/>
              <w:jc w:val="center"/>
              <w:pageBreakBefore w:val="0"/>
              <w:spacing w:line="240" w:lineRule="auto"/>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97"/>
              <w:jc w:val="center"/>
              <w:pageBreakBefore w:val="0"/>
              <w:spacing w:line="240" w:lineRule="auto"/>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97"/>
              <w:jc w:val="center"/>
              <w:pageBreakBefore w:val="0"/>
              <w:spacing w:line="240" w:lineRule="auto"/>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97"/>
              <w:jc w:val="center"/>
              <w:pageBreakBefore w:val="0"/>
              <w:spacing w:line="240" w:lineRule="auto"/>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97"/>
              <w:jc w:val="center"/>
              <w:pageBreakBefore w:val="0"/>
              <w:spacing w:line="240" w:lineRule="auto"/>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97"/>
              <w:jc w:val="center"/>
              <w:pageBreakBefore w:val="0"/>
              <w:spacing w:line="240" w:lineRule="auto"/>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97"/>
              <w:jc w:val="center"/>
              <w:pageBreakBefore w:val="0"/>
              <w:spacing w:line="240" w:lineRule="auto"/>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97"/>
              <w:jc w:val="center"/>
              <w:pageBreakBefore w:val="0"/>
              <w:spacing w:line="240" w:lineRule="auto"/>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52" w:type="dxa"/>
            <w:vAlign w:val="top"/>
            <w:textDirection w:val="lrTb"/>
            <w:noWrap w:val="false"/>
          </w:tcPr>
          <w:p>
            <w:pPr>
              <w:pStyle w:val="797"/>
              <w:jc w:val="center"/>
              <w:pageBreakBefore w:val="0"/>
              <w:spacing w:line="240" w:lineRule="auto"/>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97"/>
              <w:jc w:val="center"/>
              <w:pageBreakBefore w:val="0"/>
              <w:spacing w:line="240" w:lineRule="auto"/>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97"/>
              <w:jc w:val="center"/>
              <w:pageBreakBefore w:val="0"/>
              <w:spacing w:line="240" w:lineRule="auto"/>
              <w:rPr>
                <w:rFonts w:hint="eastAsia" w:ascii="宋体" w:hAnsi="宋体"/>
                <w:sz w:val="24"/>
                <w:szCs w:val="24"/>
              </w:rPr>
            </w:pPr>
            <w:r>
              <w:rPr>
                <w:rFonts w:hint="eastAsia" w:ascii="宋体" w:hAnsi="宋体"/>
                <w:sz w:val="24"/>
                <w:szCs w:val="24"/>
              </w:rPr>
            </w:r>
            <w:r/>
          </w:p>
        </w:tc>
      </w:tr>
    </w:tbl>
    <w:p>
      <w:pPr>
        <w:pStyle w:val="797"/>
        <w:pageBreakBefore w:val="0"/>
        <w:spacing w:line="240" w:lineRule="auto"/>
        <w:rPr>
          <w:rFonts w:hint="eastAsia" w:ascii="宋体" w:hAnsi="宋体"/>
          <w:sz w:val="24"/>
          <w:szCs w:val="24"/>
        </w:rPr>
      </w:pPr>
      <w:r>
        <w:rPr>
          <w:rFonts w:hint="eastAsia" w:ascii="宋体" w:hAnsi="宋体"/>
          <w:sz w:val="24"/>
          <w:szCs w:val="24"/>
        </w:rPr>
        <w:t xml:space="preserve">注： 行数不够，可自行添加。</w:t>
      </w:r>
      <w:r>
        <w:rPr>
          <w:rFonts w:hint="eastAsia" w:ascii="宋体" w:hAnsi="宋体"/>
          <w:sz w:val="24"/>
          <w:szCs w:val="24"/>
        </w:rPr>
      </w:r>
      <w:r/>
    </w:p>
    <w:p>
      <w:pPr>
        <w:pStyle w:val="797"/>
        <w:jc w:val="center"/>
        <w:pageBreakBefore w:val="0"/>
        <w:spacing w:line="240" w:lineRule="auto"/>
        <w:rPr>
          <w:rFonts w:hint="eastAsia" w:ascii="黑体" w:hAnsi="Arial" w:eastAsia="黑体"/>
          <w:b/>
          <w:sz w:val="36"/>
        </w:rPr>
      </w:pPr>
      <w:r>
        <w:rPr>
          <w:rFonts w:hint="eastAsia" w:ascii="黑体" w:hAnsi="Arial" w:eastAsia="黑体"/>
          <w:b/>
          <w:sz w:val="36"/>
        </w:rPr>
      </w:r>
      <w:r/>
    </w:p>
    <w:p>
      <w:pPr>
        <w:pStyle w:val="797"/>
        <w:jc w:val="center"/>
        <w:pageBreakBefore w:val="0"/>
        <w:spacing w:line="240" w:lineRule="auto"/>
        <w:rPr>
          <w:rFonts w:hint="eastAsia" w:ascii="黑体" w:hAnsi="Arial" w:eastAsia="黑体"/>
          <w:b/>
          <w:sz w:val="36"/>
        </w:rPr>
      </w:pPr>
      <w:r>
        <w:rPr>
          <w:rFonts w:hint="eastAsia" w:ascii="黑体" w:hAnsi="Arial" w:eastAsia="黑体"/>
          <w:b/>
          <w:sz w:val="36"/>
        </w:rPr>
      </w:r>
      <w:r/>
    </w:p>
    <w:p>
      <w:pPr>
        <w:pStyle w:val="797"/>
        <w:jc w:val="center"/>
        <w:pageBreakBefore w:val="0"/>
        <w:spacing w:line="240" w:lineRule="auto"/>
        <w:rPr>
          <w:rFonts w:hint="eastAsia" w:ascii="黑体" w:hAnsi="Arial" w:eastAsia="黑体"/>
          <w:b/>
          <w:sz w:val="36"/>
        </w:rPr>
      </w:pPr>
      <w:r>
        <w:rPr>
          <w:rFonts w:hint="eastAsia" w:ascii="黑体" w:hAnsi="Arial" w:eastAsia="黑体"/>
          <w:b/>
          <w:sz w:val="36"/>
        </w:rPr>
      </w:r>
      <w:r/>
    </w:p>
    <w:p>
      <w:pPr>
        <w:pStyle w:val="797"/>
        <w:jc w:val="center"/>
        <w:pageBreakBefore w:val="0"/>
        <w:spacing w:line="240" w:lineRule="auto"/>
        <w:rPr>
          <w:rFonts w:hint="eastAsia" w:ascii="黑体" w:hAnsi="Arial" w:eastAsia="黑体"/>
          <w:b/>
          <w:sz w:val="36"/>
        </w:rPr>
      </w:pPr>
      <w:r>
        <w:rPr>
          <w:rFonts w:hint="eastAsia" w:ascii="黑体" w:hAnsi="Arial" w:eastAsia="黑体"/>
          <w:b/>
          <w:sz w:val="36"/>
        </w:rPr>
      </w:r>
      <w:r/>
    </w:p>
    <w:p>
      <w:pPr>
        <w:pStyle w:val="797"/>
        <w:pageBreakBefore w:val="0"/>
        <w:spacing w:line="240" w:lineRule="auto"/>
        <w:rPr>
          <w:rFonts w:hint="eastAsia" w:ascii="黑体" w:hAnsi="Arial" w:eastAsia="黑体"/>
          <w:sz w:val="32"/>
        </w:rPr>
      </w:pPr>
      <w:r>
        <w:rPr>
          <w:rFonts w:hint="eastAsia" w:ascii="黑体" w:hAnsi="Arial" w:eastAsia="黑体"/>
          <w:sz w:val="32"/>
        </w:rPr>
      </w:r>
      <w:r/>
    </w:p>
    <w:p>
      <w:pPr>
        <w:pStyle w:val="797"/>
        <w:pageBreakBefore w:val="0"/>
        <w:spacing w:line="240" w:lineRule="auto"/>
        <w:rPr>
          <w:rFonts w:hint="eastAsia" w:ascii="黑体" w:hAnsi="Arial" w:eastAsia="黑体"/>
          <w:sz w:val="32"/>
        </w:rPr>
      </w:pPr>
      <w:r>
        <w:rPr>
          <w:rFonts w:hint="eastAsia" w:ascii="黑体" w:hAnsi="Arial" w:eastAsia="黑体"/>
          <w:sz w:val="32"/>
        </w:rPr>
      </w:r>
      <w:r/>
    </w:p>
    <w:p>
      <w:pPr>
        <w:pStyle w:val="797"/>
        <w:pageBreakBefore w:val="0"/>
        <w:spacing w:line="240" w:lineRule="auto"/>
        <w:rPr>
          <w:rFonts w:hint="eastAsia" w:ascii="黑体" w:hAnsi="Arial" w:eastAsia="黑体"/>
          <w:sz w:val="32"/>
        </w:rPr>
      </w:pPr>
      <w:r>
        <w:rPr>
          <w:rFonts w:hint="eastAsia" w:ascii="黑体" w:hAnsi="Arial" w:eastAsia="黑体"/>
          <w:sz w:val="32"/>
        </w:rPr>
      </w:r>
      <w:r/>
    </w:p>
    <w:p>
      <w:pPr>
        <w:pStyle w:val="797"/>
        <w:pageBreakBefore w:val="0"/>
        <w:spacing w:line="240" w:lineRule="auto"/>
        <w:rPr>
          <w:rFonts w:hint="eastAsia" w:ascii="黑体" w:hAnsi="Arial" w:eastAsia="黑体"/>
          <w:sz w:val="32"/>
        </w:rPr>
      </w:pPr>
      <w:r>
        <w:rPr>
          <w:rFonts w:hint="eastAsia" w:ascii="黑体" w:hAnsi="Arial" w:eastAsia="黑体"/>
          <w:sz w:val="32"/>
        </w:rPr>
      </w:r>
      <w:r/>
    </w:p>
    <w:p>
      <w:pPr>
        <w:pStyle w:val="797"/>
        <w:pageBreakBefore w:val="0"/>
        <w:spacing w:line="240" w:lineRule="auto"/>
        <w:rPr>
          <w:rFonts w:hint="eastAsia" w:ascii="黑体" w:hAnsi="Arial" w:eastAsia="黑体"/>
          <w:sz w:val="32"/>
        </w:rPr>
      </w:pPr>
      <w:r>
        <w:rPr>
          <w:rFonts w:hint="eastAsia" w:ascii="黑体" w:hAnsi="Arial" w:eastAsia="黑体"/>
          <w:sz w:val="32"/>
        </w:rPr>
      </w:r>
      <w:r/>
    </w:p>
    <w:p>
      <w:pPr>
        <w:pStyle w:val="797"/>
        <w:jc w:val="center"/>
        <w:pageBreakBefore w:val="0"/>
        <w:spacing w:line="240" w:lineRule="auto"/>
        <w:rPr>
          <w:rFonts w:hint="eastAsia" w:ascii="黑体" w:hAnsi="黑体" w:eastAsia="黑体"/>
          <w:b/>
          <w:sz w:val="32"/>
          <w:szCs w:val="32"/>
        </w:rPr>
      </w:pPr>
      <w:r/>
      <w:bookmarkEnd w:id="232"/>
      <w:r/>
      <w:bookmarkStart w:id="248" w:name="_Hlt26955054"/>
      <w:r/>
      <w:bookmarkEnd w:id="248"/>
      <w:r>
        <w:rPr>
          <w:rFonts w:hint="eastAsia" w:ascii="黑体" w:hAnsi="黑体" w:eastAsia="黑体"/>
          <w:b/>
          <w:sz w:val="32"/>
          <w:szCs w:val="32"/>
        </w:rPr>
        <w:t xml:space="preserve">十、商务要求响应及偏离表（分包号：**）</w:t>
      </w:r>
      <w:r>
        <w:rPr>
          <w:rFonts w:hint="eastAsia" w:ascii="黑体" w:hAnsi="黑体" w:eastAsia="黑体"/>
          <w:b/>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797"/>
              <w:jc w:val="left"/>
              <w:pageBreakBefore w:val="0"/>
              <w:spacing w:line="240" w:lineRule="auto"/>
              <w:rPr>
                <w:b/>
                <w:color w:val="000000"/>
                <w:sz w:val="24"/>
              </w:rPr>
            </w:pPr>
            <w:r/>
            <w:bookmarkStart w:id="249" w:name="_Hlt26782999"/>
            <w:r/>
            <w:bookmarkEnd w:id="249"/>
            <w:r/>
            <w:bookmarkStart w:id="250" w:name="_Hlt26955056"/>
            <w:r/>
            <w:bookmarkEnd w:id="250"/>
            <w:r/>
            <w:bookmarkStart w:id="251" w:name="_Hlt26580838"/>
            <w:r/>
            <w:bookmarkEnd w:id="251"/>
            <w:r/>
            <w:bookmarkStart w:id="252" w:name="_Hlt24879081"/>
            <w:r/>
            <w:bookmarkEnd w:id="252"/>
            <w:r/>
            <w:bookmarkStart w:id="253" w:name="_Hlt26955064"/>
            <w:r/>
            <w:bookmarkEnd w:id="253"/>
            <w:r/>
            <w:bookmarkStart w:id="254" w:name="_Hlt26609391"/>
            <w:r/>
            <w:bookmarkEnd w:id="254"/>
            <w:r/>
            <w:bookmarkStart w:id="255" w:name="_Hlt26671343"/>
            <w:r/>
            <w:bookmarkEnd w:id="255"/>
            <w:r/>
            <w:bookmarkStart w:id="256" w:name="_Hlt26671372"/>
            <w:r/>
            <w:bookmarkEnd w:id="256"/>
            <w:r>
              <w:rPr>
                <w:rFonts w:hint="eastAsia"/>
                <w:b/>
                <w:color w:val="000000"/>
                <w:sz w:val="24"/>
              </w:rPr>
              <w:t xml:space="preserve">对本项目商务要求条款的偏离情况（请进行勾选）：</w:t>
            </w:r>
            <w:r>
              <w:rPr>
                <w:b/>
                <w:color w:val="000000"/>
                <w:sz w:val="24"/>
              </w:rPr>
            </w:r>
            <w:r/>
          </w:p>
          <w:p>
            <w:pPr>
              <w:pStyle w:val="797"/>
              <w:jc w:val="left"/>
              <w:pageBreakBefore w:val="0"/>
              <w:spacing w:line="240" w:lineRule="auto"/>
              <w:rPr>
                <w:b/>
                <w:color w:val="000000"/>
                <w:sz w:val="24"/>
              </w:rPr>
            </w:pPr>
            <w:r>
              <w:rPr>
                <w:b/>
                <w:color w:val="000000"/>
                <w:sz w:val="24"/>
              </w:rPr>
              <w:t xml:space="preserve">□无偏离</w:t>
            </w:r>
            <w:r>
              <w:rPr>
                <w:color w:val="000000"/>
                <w:sz w:val="24"/>
              </w:rPr>
              <w:t xml:space="preserve">（如无偏离，仅勾选无偏离即可）</w:t>
            </w:r>
            <w:r>
              <w:rPr>
                <w:b/>
                <w:color w:val="000000"/>
                <w:sz w:val="24"/>
              </w:rPr>
            </w:r>
            <w:r/>
          </w:p>
          <w:p>
            <w:pPr>
              <w:pStyle w:val="797"/>
              <w:pageBreakBefore w:val="0"/>
              <w:spacing w:line="240" w:lineRule="auto"/>
              <w:rPr>
                <w:rFonts w:hint="eastAsia" w:ascii="宋体" w:hAnsi="宋体"/>
                <w:sz w:val="24"/>
                <w:szCs w:val="24"/>
              </w:rPr>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rPr>
                <w:rFonts w:hint="eastAsia" w:ascii="宋体" w:hAnsi="宋体"/>
                <w:sz w:val="24"/>
                <w:szCs w:val="24"/>
              </w:rPr>
            </w:r>
            <w:r/>
          </w:p>
        </w:tc>
      </w:tr>
      <w:tr>
        <w:trPr>
          <w:cantSplit/>
        </w:trPr>
        <w:tc>
          <w:tcPr>
            <w:tcW w:w="545" w:type="dxa"/>
            <w:vAlign w:val="center"/>
            <w:textDirection w:val="lrTb"/>
            <w:noWrap w:val="false"/>
          </w:tcPr>
          <w:p>
            <w:pPr>
              <w:pStyle w:val="797"/>
              <w:jc w:val="center"/>
              <w:pageBreakBefore w:val="0"/>
              <w:spacing w:line="240" w:lineRule="auto"/>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291" w:type="dxa"/>
            <w:vAlign w:val="center"/>
            <w:textDirection w:val="lrTb"/>
            <w:noWrap w:val="false"/>
          </w:tcPr>
          <w:p>
            <w:pPr>
              <w:pStyle w:val="797"/>
              <w:jc w:val="center"/>
              <w:pageBreakBefore w:val="0"/>
              <w:spacing w:line="240" w:lineRule="auto"/>
              <w:rPr>
                <w:rFonts w:hint="eastAsia" w:ascii="宋体" w:hAnsi="宋体"/>
                <w:sz w:val="24"/>
                <w:szCs w:val="24"/>
              </w:rPr>
            </w:pPr>
            <w:r>
              <w:rPr>
                <w:rFonts w:hint="eastAsia" w:ascii="宋体" w:hAnsi="宋体"/>
                <w:sz w:val="24"/>
                <w:szCs w:val="24"/>
              </w:rPr>
              <w:t xml:space="preserve">招标文件要求</w:t>
            </w:r>
            <w:r>
              <w:rPr>
                <w:rFonts w:hint="eastAsia" w:ascii="宋体" w:hAnsi="宋体"/>
                <w:sz w:val="24"/>
                <w:szCs w:val="24"/>
              </w:rPr>
            </w:r>
            <w:r/>
          </w:p>
        </w:tc>
        <w:tc>
          <w:tcPr>
            <w:tcW w:w="2852" w:type="dxa"/>
            <w:vAlign w:val="center"/>
            <w:textDirection w:val="lrTb"/>
            <w:noWrap w:val="false"/>
          </w:tcPr>
          <w:p>
            <w:pPr>
              <w:pStyle w:val="797"/>
              <w:jc w:val="center"/>
              <w:pageBreakBefore w:val="0"/>
              <w:spacing w:line="240" w:lineRule="auto"/>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1308" w:type="dxa"/>
            <w:vAlign w:val="center"/>
            <w:textDirection w:val="lrTb"/>
            <w:noWrap w:val="false"/>
          </w:tcPr>
          <w:p>
            <w:pPr>
              <w:pStyle w:val="797"/>
              <w:jc w:val="center"/>
              <w:pageBreakBefore w:val="0"/>
              <w:spacing w:line="240" w:lineRule="auto"/>
              <w:rPr>
                <w:rFonts w:hint="eastAsia" w:ascii="宋体" w:hAnsi="宋体"/>
                <w:sz w:val="24"/>
                <w:szCs w:val="24"/>
              </w:rPr>
            </w:pPr>
            <w:r>
              <w:rPr>
                <w:rFonts w:hint="eastAsia" w:ascii="宋体" w:hAnsi="宋体"/>
                <w:sz w:val="24"/>
                <w:szCs w:val="24"/>
              </w:rPr>
              <w:t xml:space="preserve">超出、</w:t>
            </w:r>
            <w:r>
              <w:rPr>
                <w:rFonts w:hint="eastAsia" w:ascii="宋体" w:hAnsi="宋体"/>
                <w:sz w:val="24"/>
                <w:szCs w:val="24"/>
              </w:rPr>
            </w:r>
            <w:r/>
          </w:p>
          <w:p>
            <w:pPr>
              <w:pStyle w:val="797"/>
              <w:jc w:val="center"/>
              <w:pageBreakBefore w:val="0"/>
              <w:spacing w:line="240" w:lineRule="auto"/>
              <w:rPr>
                <w:rFonts w:hint="eastAsia" w:ascii="宋体" w:hAnsi="宋体"/>
                <w:sz w:val="24"/>
                <w:szCs w:val="24"/>
              </w:rPr>
            </w:pPr>
            <w:r>
              <w:rPr>
                <w:rFonts w:hint="eastAsia" w:ascii="宋体" w:hAnsi="宋体"/>
                <w:sz w:val="24"/>
                <w:szCs w:val="24"/>
              </w:rPr>
              <w:t xml:space="preserve">或偏离</w:t>
            </w:r>
            <w:r>
              <w:rPr>
                <w:rFonts w:hint="eastAsia" w:ascii="宋体" w:hAnsi="宋体"/>
                <w:sz w:val="24"/>
                <w:szCs w:val="24"/>
              </w:rPr>
            </w:r>
            <w:r/>
          </w:p>
        </w:tc>
        <w:tc>
          <w:tcPr>
            <w:tcW w:w="1173" w:type="dxa"/>
            <w:vAlign w:val="center"/>
            <w:textDirection w:val="lrTb"/>
            <w:noWrap w:val="false"/>
          </w:tcPr>
          <w:p>
            <w:pPr>
              <w:pStyle w:val="797"/>
              <w:jc w:val="center"/>
              <w:pageBreakBefore w:val="0"/>
              <w:spacing w:line="240" w:lineRule="auto"/>
              <w:rPr>
                <w:rFonts w:hint="eastAsia" w:ascii="宋体" w:hAnsi="宋体"/>
                <w:sz w:val="24"/>
                <w:szCs w:val="24"/>
              </w:rPr>
            </w:pPr>
            <w:r>
              <w:rPr>
                <w:rFonts w:hint="eastAsia" w:ascii="宋体" w:hAnsi="宋体"/>
                <w:sz w:val="24"/>
                <w:szCs w:val="24"/>
              </w:rPr>
              <w:t xml:space="preserve">证明</w:t>
            </w:r>
            <w:r>
              <w:rPr>
                <w:rFonts w:hint="eastAsia" w:ascii="宋体" w:hAnsi="宋体"/>
                <w:sz w:val="24"/>
                <w:szCs w:val="24"/>
              </w:rPr>
            </w:r>
            <w:r/>
          </w:p>
          <w:p>
            <w:pPr>
              <w:pStyle w:val="797"/>
              <w:jc w:val="center"/>
              <w:pageBreakBefore w:val="0"/>
              <w:spacing w:line="240" w:lineRule="auto"/>
              <w:rPr>
                <w:rFonts w:hint="eastAsia" w:ascii="宋体" w:hAnsi="宋体"/>
                <w:sz w:val="24"/>
                <w:szCs w:val="24"/>
              </w:rPr>
            </w:pPr>
            <w:r>
              <w:rPr>
                <w:rFonts w:hint="eastAsia" w:ascii="宋体" w:hAnsi="宋体"/>
                <w:sz w:val="24"/>
                <w:szCs w:val="24"/>
              </w:rPr>
              <w:t xml:space="preserve">材料</w:t>
            </w:r>
            <w:r>
              <w:rPr>
                <w:rFonts w:hint="eastAsia" w:ascii="宋体" w:hAnsi="宋体"/>
                <w:sz w:val="24"/>
                <w:szCs w:val="24"/>
              </w:rPr>
            </w:r>
            <w:r/>
          </w:p>
        </w:tc>
      </w:tr>
      <w:tr>
        <w:trPr>
          <w:cantSplit/>
          <w:trHeight w:val="640"/>
        </w:trPr>
        <w:tc>
          <w:tcPr>
            <w:tcW w:w="545" w:type="dxa"/>
            <w:vAlign w:val="top"/>
            <w:textDirection w:val="lrTb"/>
            <w:noWrap w:val="false"/>
          </w:tcPr>
          <w:p>
            <w:pPr>
              <w:pStyle w:val="797"/>
              <w:jc w:val="center"/>
              <w:pageBreakBefore w:val="0"/>
              <w:spacing w:line="240" w:lineRule="auto"/>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97"/>
              <w:jc w:val="center"/>
              <w:pageBreakBefore w:val="0"/>
              <w:spacing w:line="240" w:lineRule="auto"/>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97"/>
              <w:jc w:val="center"/>
              <w:pageBreakBefore w:val="0"/>
              <w:spacing w:line="240" w:lineRule="auto"/>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97"/>
              <w:jc w:val="center"/>
              <w:pageBreakBefore w:val="0"/>
              <w:spacing w:line="240" w:lineRule="auto"/>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97"/>
              <w:jc w:val="center"/>
              <w:pageBreakBefore w:val="0"/>
              <w:spacing w:line="240" w:lineRule="auto"/>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97"/>
              <w:jc w:val="center"/>
              <w:pageBreakBefore w:val="0"/>
              <w:spacing w:line="240" w:lineRule="auto"/>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97"/>
              <w:jc w:val="center"/>
              <w:pageBreakBefore w:val="0"/>
              <w:spacing w:line="240" w:lineRule="auto"/>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97"/>
              <w:jc w:val="center"/>
              <w:pageBreakBefore w:val="0"/>
              <w:spacing w:line="240" w:lineRule="auto"/>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97"/>
              <w:jc w:val="center"/>
              <w:pageBreakBefore w:val="0"/>
              <w:spacing w:line="240" w:lineRule="auto"/>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97"/>
              <w:jc w:val="center"/>
              <w:pageBreakBefore w:val="0"/>
              <w:spacing w:line="240" w:lineRule="auto"/>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97"/>
              <w:jc w:val="center"/>
              <w:pageBreakBefore w:val="0"/>
              <w:spacing w:line="240" w:lineRule="auto"/>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97"/>
              <w:jc w:val="center"/>
              <w:pageBreakBefore w:val="0"/>
              <w:spacing w:line="240" w:lineRule="auto"/>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97"/>
              <w:jc w:val="center"/>
              <w:pageBreakBefore w:val="0"/>
              <w:spacing w:line="240" w:lineRule="auto"/>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97"/>
              <w:jc w:val="center"/>
              <w:pageBreakBefore w:val="0"/>
              <w:spacing w:line="240" w:lineRule="auto"/>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97"/>
              <w:jc w:val="center"/>
              <w:pageBreakBefore w:val="0"/>
              <w:spacing w:line="240" w:lineRule="auto"/>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97"/>
              <w:jc w:val="center"/>
              <w:pageBreakBefore w:val="0"/>
              <w:spacing w:line="240" w:lineRule="auto"/>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97"/>
              <w:jc w:val="center"/>
              <w:pageBreakBefore w:val="0"/>
              <w:spacing w:line="240" w:lineRule="auto"/>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97"/>
              <w:jc w:val="center"/>
              <w:pageBreakBefore w:val="0"/>
              <w:spacing w:line="240" w:lineRule="auto"/>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97"/>
              <w:jc w:val="center"/>
              <w:pageBreakBefore w:val="0"/>
              <w:spacing w:line="240" w:lineRule="auto"/>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97"/>
              <w:jc w:val="center"/>
              <w:pageBreakBefore w:val="0"/>
              <w:spacing w:line="240" w:lineRule="auto"/>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97"/>
              <w:jc w:val="center"/>
              <w:pageBreakBefore w:val="0"/>
              <w:spacing w:line="240" w:lineRule="auto"/>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97"/>
              <w:jc w:val="center"/>
              <w:pageBreakBefore w:val="0"/>
              <w:spacing w:line="240" w:lineRule="auto"/>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97"/>
              <w:jc w:val="center"/>
              <w:pageBreakBefore w:val="0"/>
              <w:spacing w:line="240" w:lineRule="auto"/>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97"/>
              <w:jc w:val="center"/>
              <w:pageBreakBefore w:val="0"/>
              <w:spacing w:line="240" w:lineRule="auto"/>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97"/>
              <w:jc w:val="center"/>
              <w:pageBreakBefore w:val="0"/>
              <w:spacing w:line="240" w:lineRule="auto"/>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97"/>
              <w:jc w:val="center"/>
              <w:pageBreakBefore w:val="0"/>
              <w:spacing w:line="240" w:lineRule="auto"/>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97"/>
              <w:jc w:val="center"/>
              <w:pageBreakBefore w:val="0"/>
              <w:spacing w:line="240" w:lineRule="auto"/>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97"/>
              <w:jc w:val="center"/>
              <w:pageBreakBefore w:val="0"/>
              <w:spacing w:line="240" w:lineRule="auto"/>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97"/>
              <w:jc w:val="center"/>
              <w:pageBreakBefore w:val="0"/>
              <w:spacing w:line="240" w:lineRule="auto"/>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97"/>
              <w:jc w:val="center"/>
              <w:pageBreakBefore w:val="0"/>
              <w:spacing w:line="240" w:lineRule="auto"/>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97"/>
              <w:jc w:val="center"/>
              <w:pageBreakBefore w:val="0"/>
              <w:spacing w:line="240" w:lineRule="auto"/>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97"/>
              <w:jc w:val="center"/>
              <w:pageBreakBefore w:val="0"/>
              <w:spacing w:line="240" w:lineRule="auto"/>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97"/>
              <w:jc w:val="center"/>
              <w:pageBreakBefore w:val="0"/>
              <w:spacing w:line="240" w:lineRule="auto"/>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97"/>
              <w:jc w:val="center"/>
              <w:pageBreakBefore w:val="0"/>
              <w:spacing w:line="240" w:lineRule="auto"/>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97"/>
              <w:jc w:val="center"/>
              <w:pageBreakBefore w:val="0"/>
              <w:spacing w:line="240" w:lineRule="auto"/>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97"/>
              <w:jc w:val="center"/>
              <w:pageBreakBefore w:val="0"/>
              <w:spacing w:line="240" w:lineRule="auto"/>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97"/>
              <w:jc w:val="center"/>
              <w:pageBreakBefore w:val="0"/>
              <w:spacing w:line="240" w:lineRule="auto"/>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52" w:type="dxa"/>
            <w:vAlign w:val="top"/>
            <w:textDirection w:val="lrTb"/>
            <w:noWrap w:val="false"/>
          </w:tcPr>
          <w:p>
            <w:pPr>
              <w:pStyle w:val="797"/>
              <w:jc w:val="center"/>
              <w:pageBreakBefore w:val="0"/>
              <w:spacing w:line="240" w:lineRule="auto"/>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97"/>
              <w:jc w:val="center"/>
              <w:pageBreakBefore w:val="0"/>
              <w:spacing w:line="240" w:lineRule="auto"/>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97"/>
              <w:jc w:val="center"/>
              <w:pageBreakBefore w:val="0"/>
              <w:spacing w:line="240" w:lineRule="auto"/>
              <w:rPr>
                <w:rFonts w:hint="eastAsia" w:ascii="宋体" w:hAnsi="宋体"/>
                <w:sz w:val="24"/>
                <w:szCs w:val="24"/>
              </w:rPr>
            </w:pPr>
            <w:r>
              <w:rPr>
                <w:rFonts w:hint="eastAsia" w:ascii="宋体" w:hAnsi="宋体"/>
                <w:sz w:val="24"/>
                <w:szCs w:val="24"/>
              </w:rPr>
            </w:r>
            <w:r/>
          </w:p>
        </w:tc>
      </w:tr>
    </w:tbl>
    <w:p>
      <w:pPr>
        <w:pStyle w:val="797"/>
        <w:pageBreakBefore w:val="0"/>
        <w:spacing w:line="240" w:lineRule="auto"/>
        <w:rPr>
          <w:rFonts w:hint="eastAsia" w:ascii="宋体" w:hAnsi="宋体"/>
          <w:sz w:val="24"/>
          <w:szCs w:val="24"/>
        </w:rPr>
      </w:pPr>
      <w:r>
        <w:rPr>
          <w:rFonts w:hint="eastAsia" w:ascii="宋体" w:hAnsi="宋体"/>
          <w:sz w:val="24"/>
          <w:szCs w:val="24"/>
        </w:rPr>
        <w:t xml:space="preserve">注： 行数不够，可自行添加。</w:t>
      </w:r>
      <w:r>
        <w:rPr>
          <w:rFonts w:hint="eastAsia" w:ascii="宋体" w:hAnsi="宋体"/>
          <w:sz w:val="24"/>
          <w:szCs w:val="24"/>
        </w:rPr>
      </w:r>
      <w:r/>
    </w:p>
    <w:p>
      <w:pPr>
        <w:pStyle w:val="797"/>
        <w:pageBreakBefore w:val="0"/>
        <w:spacing w:line="240" w:lineRule="auto"/>
        <w:rPr>
          <w:rFonts w:hint="eastAsia" w:ascii="宋体" w:hAnsi="宋体"/>
          <w:sz w:val="24"/>
        </w:rPr>
      </w:pPr>
      <w:r>
        <w:rPr>
          <w:rFonts w:hint="eastAsia" w:ascii="宋体" w:hAnsi="宋体"/>
          <w:sz w:val="24"/>
        </w:rPr>
      </w:r>
      <w:r/>
    </w:p>
    <w:p>
      <w:pPr>
        <w:pStyle w:val="797"/>
        <w:pageBreakBefore w:val="0"/>
        <w:spacing w:line="240" w:lineRule="auto"/>
        <w:rPr>
          <w:rFonts w:hint="eastAsia" w:ascii="仿宋_GB2312" w:hAnsi="Arial"/>
          <w:sz w:val="30"/>
        </w:rPr>
      </w:pPr>
      <w:r>
        <w:rPr>
          <w:rFonts w:hint="eastAsia" w:ascii="仿宋_GB2312" w:hAnsi="Arial"/>
          <w:sz w:val="30"/>
        </w:rPr>
      </w:r>
      <w:r/>
    </w:p>
    <w:p>
      <w:pPr>
        <w:pStyle w:val="847"/>
        <w:ind w:firstLine="0"/>
        <w:pageBreakBefore w:val="0"/>
        <w:spacing w:line="240" w:lineRule="auto"/>
        <w:rPr>
          <w:rFonts w:hint="eastAsia" w:ascii="宋体" w:hAnsi="宋体"/>
          <w:sz w:val="24"/>
        </w:rPr>
      </w:pPr>
      <w:r/>
      <w:bookmarkStart w:id="257" w:name="_Hlt26671374"/>
      <w:r/>
      <w:bookmarkEnd w:id="257"/>
      <w:r/>
      <w:bookmarkStart w:id="258" w:name="_Hlt26955066"/>
      <w:r/>
      <w:bookmarkEnd w:id="258"/>
      <w:r/>
      <w:bookmarkStart w:id="259" w:name="_Hlt26609389"/>
      <w:r/>
      <w:bookmarkEnd w:id="259"/>
      <w:r/>
      <w:bookmarkStart w:id="260" w:name="_Toc462564146"/>
      <w:r>
        <w:rPr>
          <w:rFonts w:hint="eastAsia" w:ascii="宋体" w:hAnsi="宋体"/>
          <w:sz w:val="24"/>
        </w:rPr>
      </w:r>
      <w:r/>
    </w:p>
    <w:p>
      <w:pPr>
        <w:pStyle w:val="797"/>
        <w:jc w:val="center"/>
        <w:pageBreakBefore w:val="0"/>
        <w:spacing w:line="240" w:lineRule="auto"/>
        <w:rPr>
          <w:rFonts w:hint="eastAsia" w:ascii="黑体" w:hAnsi="黑体" w:eastAsia="黑体"/>
          <w:b/>
          <w:sz w:val="32"/>
          <w:szCs w:val="32"/>
        </w:rPr>
      </w:pPr>
      <w:r/>
      <w:bookmarkEnd w:id="202"/>
      <w:r/>
      <w:bookmarkEnd w:id="206"/>
      <w:r/>
      <w:bookmarkEnd w:id="260"/>
      <w:r/>
      <w:bookmarkStart w:id="261" w:name="_格式2__法定代表人授权书"/>
      <w:r/>
      <w:bookmarkEnd w:id="261"/>
      <w:r>
        <w:rPr>
          <w:rFonts w:hint="eastAsia" w:ascii="黑体" w:hAnsi="黑体" w:eastAsia="黑体"/>
          <w:b/>
          <w:sz w:val="32"/>
          <w:szCs w:val="32"/>
        </w:rPr>
      </w:r>
      <w:r/>
    </w:p>
    <w:p>
      <w:pPr>
        <w:pStyle w:val="797"/>
        <w:jc w:val="center"/>
        <w:pageBreakBefore w:val="0"/>
        <w:spacing w:line="240" w:lineRule="auto"/>
        <w:rPr>
          <w:rFonts w:hint="eastAsia" w:ascii="黑体" w:hAnsi="黑体" w:eastAsia="黑体"/>
          <w:b/>
          <w:sz w:val="32"/>
          <w:szCs w:val="32"/>
        </w:rPr>
      </w:pPr>
      <w:r>
        <w:rPr>
          <w:rFonts w:hint="eastAsia" w:ascii="黑体" w:hAnsi="黑体" w:eastAsia="黑体"/>
          <w:b/>
          <w:sz w:val="32"/>
          <w:szCs w:val="32"/>
        </w:rPr>
      </w:r>
      <w:r/>
    </w:p>
    <w:p>
      <w:pPr>
        <w:pStyle w:val="797"/>
        <w:pageBreakBefore w:val="0"/>
        <w:spacing w:line="240" w:lineRule="auto"/>
        <w:rPr>
          <w:rFonts w:hint="eastAsia" w:ascii="黑体" w:hAnsi="黑体" w:eastAsia="黑体"/>
          <w:b/>
          <w:sz w:val="32"/>
          <w:szCs w:val="32"/>
        </w:rPr>
      </w:pPr>
      <w:r>
        <w:rPr>
          <w:rFonts w:hint="eastAsia" w:ascii="黑体" w:hAnsi="黑体" w:eastAsia="黑体"/>
          <w:b/>
          <w:sz w:val="32"/>
          <w:szCs w:val="32"/>
        </w:rPr>
      </w:r>
      <w:r/>
    </w:p>
    <w:p>
      <w:pPr>
        <w:pStyle w:val="797"/>
        <w:pageBreakBefore w:val="0"/>
        <w:spacing w:line="240" w:lineRule="auto"/>
        <w:rPr>
          <w:rFonts w:hint="eastAsia" w:ascii="黑体" w:hAnsi="黑体" w:eastAsia="黑体"/>
          <w:b/>
          <w:sz w:val="32"/>
          <w:szCs w:val="32"/>
        </w:rPr>
      </w:pPr>
      <w:r>
        <w:rPr>
          <w:rFonts w:hint="eastAsia" w:ascii="黑体" w:hAnsi="黑体" w:eastAsia="黑体"/>
          <w:b/>
          <w:sz w:val="32"/>
          <w:szCs w:val="32"/>
        </w:rPr>
      </w:r>
      <w:r/>
    </w:p>
    <w:p>
      <w:pPr>
        <w:pStyle w:val="797"/>
        <w:pageBreakBefore w:val="0"/>
        <w:spacing w:line="240" w:lineRule="auto"/>
        <w:rPr>
          <w:rFonts w:hint="eastAsia" w:ascii="黑体" w:hAnsi="黑体" w:eastAsia="黑体"/>
          <w:b/>
          <w:sz w:val="32"/>
          <w:szCs w:val="32"/>
        </w:rPr>
      </w:pPr>
      <w:r>
        <w:rPr>
          <w:rFonts w:hint="eastAsia" w:ascii="黑体" w:hAnsi="黑体" w:eastAsia="黑体"/>
          <w:b/>
          <w:sz w:val="32"/>
          <w:szCs w:val="32"/>
        </w:rPr>
      </w:r>
      <w:r/>
    </w:p>
    <w:p>
      <w:pPr>
        <w:pStyle w:val="797"/>
        <w:pageBreakBefore w:val="0"/>
        <w:spacing w:line="240" w:lineRule="auto"/>
        <w:rPr>
          <w:rFonts w:hint="eastAsia" w:ascii="黑体" w:hAnsi="黑体" w:eastAsia="黑体"/>
          <w:b/>
          <w:sz w:val="32"/>
          <w:szCs w:val="32"/>
        </w:rPr>
      </w:pPr>
      <w:r>
        <w:rPr>
          <w:rFonts w:hint="eastAsia" w:ascii="黑体" w:hAnsi="黑体" w:eastAsia="黑体"/>
          <w:b/>
          <w:sz w:val="32"/>
          <w:szCs w:val="32"/>
        </w:rPr>
      </w:r>
      <w:r/>
    </w:p>
    <w:p>
      <w:pPr>
        <w:pStyle w:val="797"/>
        <w:jc w:val="center"/>
        <w:pageBreakBefore w:val="0"/>
        <w:spacing w:line="240" w:lineRule="auto"/>
        <w:rPr>
          <w:rFonts w:hint="eastAsia" w:eastAsia="仿宋_GB2312"/>
          <w:color w:val="000000"/>
          <w:sz w:val="24"/>
          <w:szCs w:val="20"/>
        </w:rPr>
      </w:pPr>
      <w:r>
        <w:rPr>
          <w:rFonts w:hint="eastAsia" w:ascii="黑体" w:hAnsi="黑体" w:eastAsia="黑体"/>
          <w:b/>
          <w:i/>
          <w:color w:val="000000"/>
          <w:sz w:val="32"/>
          <w:szCs w:val="32"/>
          <w:u w:val="single"/>
        </w:rPr>
        <w:t xml:space="preserve">十一、开标一览表</w:t>
      </w:r>
      <w:r>
        <w:rPr>
          <w:rFonts w:hint="eastAsia" w:eastAsia="仿宋_GB2312"/>
          <w:color w:val="000000"/>
          <w:sz w:val="24"/>
          <w:szCs w:val="20"/>
        </w:rPr>
      </w:r>
      <w:r/>
    </w:p>
    <w:p>
      <w:pPr>
        <w:pStyle w:val="797"/>
        <w:ind w:firstLine="480"/>
        <w:pageBreakBefore w:val="0"/>
        <w:spacing w:line="240" w:lineRule="auto"/>
        <w:rPr>
          <w:rFonts w:hint="eastAsia" w:ascii="宋体" w:hAnsi="宋体"/>
          <w:color w:val="000000"/>
          <w:sz w:val="24"/>
          <w:szCs w:val="24"/>
        </w:rPr>
      </w:pPr>
      <w:r>
        <w:rPr>
          <w:rFonts w:hint="eastAsia" w:ascii="宋体" w:hAnsi="宋体"/>
          <w:color w:val="000000"/>
          <w:sz w:val="24"/>
          <w:szCs w:val="24"/>
        </w:rPr>
        <w:t xml:space="preserve">投标人全称（加盖CA电子签章）：</w:t>
      </w:r>
      <w:r>
        <w:rPr>
          <w:rFonts w:hint="eastAsia" w:ascii="宋体" w:hAnsi="宋体"/>
          <w:color w:val="000000"/>
          <w:sz w:val="24"/>
          <w:szCs w:val="24"/>
        </w:rPr>
      </w:r>
      <w:r/>
    </w:p>
    <w:p>
      <w:pPr>
        <w:pStyle w:val="797"/>
        <w:ind w:firstLine="480"/>
        <w:pageBreakBefore w:val="0"/>
        <w:spacing w:line="240" w:lineRule="auto"/>
        <w:rPr>
          <w:color w:val="000000"/>
          <w:sz w:val="24"/>
          <w:szCs w:val="24"/>
        </w:rPr>
      </w:pPr>
      <w:r>
        <w:rPr>
          <w:rFonts w:hint="eastAsia" w:ascii="宋体" w:hAnsi="宋体"/>
          <w:color w:val="000000"/>
          <w:sz w:val="24"/>
          <w:szCs w:val="24"/>
        </w:rPr>
        <w:t xml:space="preserve">项目名称：</w:t>
      </w:r>
      <w:r>
        <w:rPr>
          <w:color w:val="000000"/>
          <w:sz w:val="24"/>
          <w:szCs w:val="24"/>
        </w:rPr>
      </w:r>
      <w:r/>
    </w:p>
    <w:p>
      <w:pPr>
        <w:pStyle w:val="797"/>
        <w:ind w:firstLine="480"/>
        <w:pageBreakBefore w:val="0"/>
        <w:spacing w:line="240" w:lineRule="auto"/>
        <w:rPr>
          <w:rFonts w:ascii="宋体" w:hAnsi="宋体"/>
          <w:color w:val="000000"/>
          <w:sz w:val="24"/>
          <w:szCs w:val="24"/>
        </w:rPr>
      </w:pPr>
      <w:r>
        <w:rPr>
          <w:rFonts w:hint="eastAsia" w:ascii="宋体" w:hAnsi="宋体"/>
          <w:color w:val="000000"/>
          <w:sz w:val="24"/>
          <w:szCs w:val="24"/>
        </w:rPr>
        <w:t xml:space="preserve">招标编号：                                   分包号：</w:t>
      </w:r>
      <w:r>
        <w:rPr>
          <w:rFonts w:ascii="宋体" w:hAnsi="宋体"/>
          <w:color w:val="000000"/>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pStyle w:val="797"/>
              <w:pageBreakBefore w:val="0"/>
              <w:spacing w:line="240" w:lineRule="auto"/>
              <w:rPr>
                <w:rFonts w:hint="eastAsia" w:ascii="宋体" w:hAnsi="宋体"/>
                <w:color w:val="000000"/>
                <w:sz w:val="24"/>
                <w:szCs w:val="24"/>
              </w:rPr>
            </w:pPr>
            <w:r>
              <w:rPr>
                <w:rFonts w:hint="eastAsia" w:ascii="宋体" w:hAnsi="宋体" w:cs="宋体"/>
                <w:color w:val="000000"/>
                <w:sz w:val="24"/>
                <w:szCs w:val="24"/>
              </w:rPr>
              <w:t xml:space="preserve">                      </w:t>
            </w:r>
            <w:r>
              <w:rPr>
                <w:rFonts w:hint="eastAsia" w:ascii="宋体" w:hAnsi="宋体"/>
                <w:color w:val="000000"/>
                <w:sz w:val="24"/>
                <w:szCs w:val="24"/>
              </w:rPr>
              <w:t xml:space="preserve">投标总报价</w:t>
            </w:r>
            <w:r>
              <w:rPr>
                <w:rFonts w:hint="eastAsia" w:ascii="宋体" w:hAnsi="宋体"/>
                <w:color w:val="000000"/>
                <w:sz w:val="24"/>
                <w:szCs w:val="24"/>
              </w:rPr>
            </w:r>
            <w:r/>
          </w:p>
        </w:tc>
      </w:tr>
      <w:tr>
        <w:trPr>
          <w:cantSplit/>
          <w:trHeight w:val="612"/>
        </w:trPr>
        <w:tc>
          <w:tcPr>
            <w:gridSpan w:val="2"/>
            <w:tcW w:w="8886" w:type="dxa"/>
            <w:vAlign w:val="center"/>
            <w:textDirection w:val="lrTb"/>
            <w:noWrap w:val="false"/>
          </w:tcPr>
          <w:p>
            <w:pPr>
              <w:pStyle w:val="797"/>
              <w:jc w:val="left"/>
              <w:pageBreakBefore w:val="0"/>
              <w:spacing w:line="240" w:lineRule="auto"/>
              <w:rPr>
                <w:rFonts w:hint="eastAsia" w:ascii="宋体" w:hAnsi="宋体"/>
                <w:color w:val="000000"/>
                <w:sz w:val="24"/>
              </w:rPr>
            </w:pPr>
            <w:r>
              <w:rPr>
                <w:rFonts w:hint="eastAsia" w:ascii="宋体" w:hAnsi="宋体" w:cs="宋体"/>
                <w:color w:val="000000"/>
                <w:sz w:val="24"/>
                <w:szCs w:val="24"/>
              </w:rPr>
              <w:t xml:space="preserve">小写：                             （人民币：元）</w:t>
            </w:r>
            <w:r>
              <w:rPr>
                <w:rFonts w:hint="eastAsia" w:ascii="宋体" w:hAnsi="宋体"/>
                <w:color w:val="000000"/>
                <w:sz w:val="24"/>
              </w:rPr>
            </w:r>
            <w:r/>
          </w:p>
        </w:tc>
      </w:tr>
      <w:tr>
        <w:trPr>
          <w:cantSplit/>
          <w:trHeight w:val="612"/>
        </w:trPr>
        <w:tc>
          <w:tcPr>
            <w:tcW w:w="2481" w:type="dxa"/>
            <w:vAlign w:val="center"/>
            <w:textDirection w:val="lrTb"/>
            <w:noWrap w:val="false"/>
          </w:tcPr>
          <w:p>
            <w:pPr>
              <w:pStyle w:val="797"/>
              <w:jc w:val="center"/>
              <w:pageBreakBefore w:val="0"/>
              <w:spacing w:line="240" w:lineRule="auto"/>
              <w:rPr>
                <w:rFonts w:hint="eastAsia" w:ascii="宋体" w:hAnsi="宋体" w:cs="宋体"/>
                <w:color w:val="000000"/>
                <w:sz w:val="24"/>
                <w:szCs w:val="24"/>
              </w:rPr>
            </w:pPr>
            <w:r>
              <w:rPr>
                <w:rFonts w:hint="eastAsia" w:ascii="宋体" w:hAnsi="宋体" w:cs="宋体"/>
                <w:color w:val="000000"/>
                <w:sz w:val="24"/>
                <w:szCs w:val="24"/>
              </w:rPr>
              <w:t xml:space="preserve">核心产品品牌</w:t>
            </w:r>
            <w:r>
              <w:rPr>
                <w:rFonts w:hint="eastAsia" w:ascii="宋体" w:hAnsi="宋体" w:cs="宋体"/>
                <w:color w:val="000000"/>
                <w:sz w:val="24"/>
                <w:szCs w:val="24"/>
              </w:rPr>
            </w:r>
            <w:r/>
          </w:p>
        </w:tc>
        <w:tc>
          <w:tcPr>
            <w:tcW w:w="6405" w:type="dxa"/>
            <w:vAlign w:val="center"/>
            <w:textDirection w:val="lrTb"/>
            <w:noWrap w:val="false"/>
          </w:tcPr>
          <w:p>
            <w:pPr>
              <w:pStyle w:val="797"/>
              <w:jc w:val="left"/>
              <w:pageBreakBefore w:val="0"/>
              <w:spacing w:line="240" w:lineRule="auto"/>
              <w:rPr>
                <w:rFonts w:hint="eastAsia" w:ascii="宋体" w:hAnsi="宋体" w:cs="宋体"/>
                <w:color w:val="000000"/>
                <w:sz w:val="24"/>
                <w:szCs w:val="24"/>
              </w:rPr>
            </w:pPr>
            <w:r>
              <w:rPr>
                <w:rFonts w:hint="eastAsia" w:ascii="宋体" w:hAnsi="宋体" w:cs="宋体"/>
                <w:color w:val="000000"/>
                <w:sz w:val="24"/>
                <w:szCs w:val="24"/>
              </w:rPr>
            </w:r>
            <w:r/>
          </w:p>
        </w:tc>
      </w:tr>
    </w:tbl>
    <w:p>
      <w:pPr>
        <w:pStyle w:val="797"/>
        <w:pageBreakBefore w:val="0"/>
        <w:spacing w:line="240" w:lineRule="auto"/>
        <w:rPr>
          <w:rFonts w:ascii="宋体" w:hAnsi="宋体"/>
          <w:color w:val="000000"/>
          <w:sz w:val="24"/>
          <w:szCs w:val="24"/>
        </w:rPr>
      </w:pPr>
      <w:r>
        <w:rPr>
          <w:rFonts w:ascii="宋体" w:hAnsi="宋体"/>
          <w:color w:val="000000"/>
          <w:sz w:val="24"/>
          <w:szCs w:val="24"/>
        </w:rPr>
      </w:r>
      <w:r/>
    </w:p>
    <w:p>
      <w:pPr>
        <w:pStyle w:val="797"/>
        <w:ind w:firstLine="480"/>
        <w:pageBreakBefore w:val="0"/>
        <w:spacing w:line="240" w:lineRule="auto"/>
        <w:rPr>
          <w:rFonts w:ascii="宋体" w:hAnsi="宋体"/>
          <w:color w:val="000000"/>
          <w:sz w:val="24"/>
          <w:szCs w:val="24"/>
        </w:rPr>
      </w:pPr>
      <w:r>
        <w:rPr>
          <w:rFonts w:hint="eastAsia" w:ascii="宋体" w:hAnsi="宋体"/>
          <w:color w:val="000000"/>
          <w:sz w:val="24"/>
          <w:szCs w:val="24"/>
        </w:rPr>
        <w:t xml:space="preserve">                                           日期：  </w:t>
      </w:r>
      <w:r>
        <w:rPr>
          <w:rFonts w:hint="eastAsia" w:ascii="宋体" w:hAnsi="宋体"/>
          <w:color w:val="000000"/>
          <w:sz w:val="24"/>
          <w:szCs w:val="24"/>
          <w:u w:val="single"/>
        </w:rPr>
        <w:t xml:space="preserve">     </w:t>
      </w:r>
      <w:r>
        <w:rPr>
          <w:rFonts w:hint="eastAsia" w:ascii="宋体" w:hAnsi="宋体"/>
          <w:color w:val="000000"/>
          <w:sz w:val="24"/>
          <w:szCs w:val="24"/>
        </w:rPr>
        <w:t xml:space="preserve">年</w:t>
      </w:r>
      <w:r>
        <w:rPr>
          <w:rFonts w:hint="eastAsia" w:ascii="宋体" w:hAnsi="宋体"/>
          <w:color w:val="000000"/>
          <w:sz w:val="24"/>
          <w:szCs w:val="24"/>
          <w:u w:val="single"/>
        </w:rPr>
        <w:t xml:space="preserve">   </w:t>
      </w:r>
      <w:r>
        <w:rPr>
          <w:rFonts w:hint="eastAsia" w:ascii="宋体" w:hAnsi="宋体"/>
          <w:color w:val="000000"/>
          <w:sz w:val="24"/>
          <w:szCs w:val="24"/>
        </w:rPr>
        <w:t xml:space="preserve">月</w:t>
      </w:r>
      <w:r>
        <w:rPr>
          <w:rFonts w:hint="eastAsia" w:ascii="宋体" w:hAnsi="宋体"/>
          <w:color w:val="000000"/>
          <w:sz w:val="24"/>
          <w:szCs w:val="24"/>
          <w:u w:val="single"/>
        </w:rPr>
        <w:t xml:space="preserve">   </w:t>
      </w:r>
      <w:r>
        <w:rPr>
          <w:rFonts w:hint="eastAsia" w:ascii="宋体" w:hAnsi="宋体"/>
          <w:color w:val="000000"/>
          <w:sz w:val="24"/>
          <w:szCs w:val="24"/>
        </w:rPr>
        <w:t xml:space="preserve">日</w:t>
      </w:r>
      <w:r>
        <w:rPr>
          <w:rFonts w:ascii="宋体" w:hAnsi="宋体"/>
          <w:color w:val="000000"/>
          <w:sz w:val="24"/>
          <w:szCs w:val="24"/>
        </w:rPr>
      </w:r>
      <w:r/>
    </w:p>
    <w:p>
      <w:pPr>
        <w:pStyle w:val="797"/>
        <w:pageBreakBefore w:val="0"/>
        <w:spacing w:line="240" w:lineRule="auto"/>
        <w:rPr>
          <w:rFonts w:hint="eastAsia" w:ascii="黑体" w:hAnsi="黑体" w:eastAsia="黑体"/>
          <w:b/>
          <w:color w:val="000000"/>
          <w:sz w:val="32"/>
          <w:szCs w:val="32"/>
        </w:rPr>
      </w:pPr>
      <w:r>
        <w:rPr>
          <w:rFonts w:hint="eastAsia" w:ascii="黑体" w:hAnsi="黑体" w:eastAsia="黑体"/>
          <w:b/>
          <w:color w:val="000000"/>
          <w:sz w:val="32"/>
          <w:szCs w:val="32"/>
        </w:rPr>
      </w:r>
      <w:r/>
    </w:p>
    <w:p>
      <w:pPr>
        <w:pStyle w:val="797"/>
        <w:pageBreakBefore w:val="0"/>
        <w:spacing w:line="240" w:lineRule="auto"/>
        <w:rPr>
          <w:rFonts w:hint="eastAsia" w:ascii="宋体" w:hAnsi="宋体"/>
          <w:bCs/>
          <w:color w:val="000000"/>
          <w:sz w:val="24"/>
        </w:rPr>
      </w:pPr>
      <w:r>
        <w:rPr>
          <w:rFonts w:hint="eastAsia" w:ascii="宋体" w:hAnsi="宋体"/>
          <w:bCs/>
          <w:color w:val="000000"/>
          <w:sz w:val="24"/>
        </w:rPr>
      </w:r>
      <w:r/>
    </w:p>
    <w:p>
      <w:pPr>
        <w:pStyle w:val="797"/>
        <w:pageBreakBefore w:val="0"/>
        <w:spacing w:line="240" w:lineRule="auto"/>
        <w:rPr>
          <w:rFonts w:hint="eastAsia" w:ascii="宋体" w:hAnsi="宋体"/>
          <w:bCs/>
          <w:color w:val="000000"/>
          <w:sz w:val="24"/>
        </w:rPr>
      </w:pPr>
      <w:r>
        <w:rPr>
          <w:rFonts w:hint="eastAsia" w:ascii="宋体" w:hAnsi="宋体"/>
          <w:bCs/>
          <w:color w:val="000000"/>
          <w:sz w:val="24"/>
        </w:rPr>
      </w:r>
      <w:r/>
    </w:p>
    <w:p>
      <w:pPr>
        <w:pStyle w:val="797"/>
        <w:pageBreakBefore w:val="0"/>
        <w:spacing w:line="240" w:lineRule="auto"/>
        <w:rPr>
          <w:rFonts w:hint="eastAsia" w:ascii="宋体" w:hAnsi="宋体"/>
          <w:bCs/>
          <w:color w:val="000000"/>
          <w:sz w:val="24"/>
        </w:rPr>
      </w:pPr>
      <w:r>
        <w:rPr>
          <w:rFonts w:hint="eastAsia" w:ascii="宋体" w:hAnsi="宋体"/>
          <w:bCs/>
          <w:color w:val="000000"/>
          <w:sz w:val="24"/>
        </w:rPr>
      </w:r>
      <w:r/>
    </w:p>
    <w:p>
      <w:pPr>
        <w:pStyle w:val="797"/>
        <w:pageBreakBefore w:val="0"/>
        <w:spacing w:line="240" w:lineRule="auto"/>
        <w:rPr>
          <w:rFonts w:hint="eastAsia" w:ascii="宋体" w:hAnsi="宋体"/>
          <w:bCs/>
          <w:color w:val="000000"/>
          <w:sz w:val="24"/>
        </w:rPr>
      </w:pPr>
      <w:r>
        <w:rPr>
          <w:rFonts w:hint="eastAsia" w:ascii="宋体" w:hAnsi="宋体"/>
          <w:bCs/>
          <w:color w:val="000000"/>
          <w:sz w:val="24"/>
        </w:rPr>
      </w:r>
      <w:r/>
    </w:p>
    <w:p>
      <w:pPr>
        <w:pStyle w:val="797"/>
        <w:pageBreakBefore w:val="0"/>
        <w:spacing w:line="240" w:lineRule="auto"/>
        <w:rPr>
          <w:rFonts w:hint="eastAsia" w:ascii="宋体" w:hAnsi="宋体"/>
          <w:bCs/>
          <w:color w:val="000000"/>
          <w:sz w:val="24"/>
        </w:rPr>
      </w:pPr>
      <w:r>
        <w:rPr>
          <w:rFonts w:hint="eastAsia" w:ascii="宋体" w:hAnsi="宋体"/>
          <w:bCs/>
          <w:color w:val="000000"/>
          <w:sz w:val="24"/>
        </w:rPr>
      </w:r>
      <w:r/>
    </w:p>
    <w:p>
      <w:pPr>
        <w:pStyle w:val="797"/>
        <w:pageBreakBefore w:val="0"/>
        <w:spacing w:line="240" w:lineRule="auto"/>
        <w:rPr>
          <w:rFonts w:hint="eastAsia" w:ascii="宋体" w:hAnsi="宋体"/>
          <w:bCs/>
          <w:color w:val="000000"/>
          <w:sz w:val="24"/>
        </w:rPr>
      </w:pPr>
      <w:r>
        <w:rPr>
          <w:rFonts w:hint="eastAsia" w:ascii="宋体" w:hAnsi="宋体"/>
          <w:bCs/>
          <w:color w:val="000000"/>
          <w:sz w:val="24"/>
        </w:rPr>
      </w:r>
      <w:r/>
    </w:p>
    <w:p>
      <w:pPr>
        <w:pStyle w:val="797"/>
        <w:pageBreakBefore w:val="0"/>
        <w:spacing w:line="240" w:lineRule="auto"/>
        <w:rPr>
          <w:rFonts w:hint="eastAsia" w:ascii="宋体" w:hAnsi="宋体"/>
          <w:bCs/>
          <w:color w:val="000000"/>
          <w:sz w:val="24"/>
        </w:rPr>
      </w:pPr>
      <w:r>
        <w:rPr>
          <w:rFonts w:hint="eastAsia" w:ascii="宋体" w:hAnsi="宋体"/>
          <w:bCs/>
          <w:color w:val="000000"/>
          <w:sz w:val="24"/>
        </w:rPr>
      </w:r>
      <w:r/>
    </w:p>
    <w:p>
      <w:pPr>
        <w:pStyle w:val="797"/>
        <w:pageBreakBefore w:val="0"/>
        <w:spacing w:line="240" w:lineRule="auto"/>
        <w:rPr>
          <w:rFonts w:hint="eastAsia" w:ascii="宋体" w:hAnsi="宋体"/>
          <w:bCs/>
          <w:color w:val="000000"/>
          <w:sz w:val="24"/>
        </w:rPr>
      </w:pPr>
      <w:r>
        <w:rPr>
          <w:rFonts w:hint="eastAsia" w:ascii="宋体" w:hAnsi="宋体"/>
          <w:bCs/>
          <w:color w:val="000000"/>
          <w:sz w:val="24"/>
        </w:rPr>
      </w:r>
      <w:r/>
    </w:p>
    <w:p>
      <w:pPr>
        <w:pStyle w:val="797"/>
        <w:pageBreakBefore w:val="0"/>
        <w:spacing w:line="240" w:lineRule="auto"/>
        <w:rPr>
          <w:rFonts w:hint="eastAsia" w:ascii="宋体" w:hAnsi="宋体"/>
          <w:bCs/>
          <w:color w:val="000000"/>
          <w:sz w:val="24"/>
        </w:rPr>
      </w:pPr>
      <w:r>
        <w:rPr>
          <w:rFonts w:hint="eastAsia" w:ascii="宋体" w:hAnsi="宋体"/>
          <w:bCs/>
          <w:color w:val="000000"/>
          <w:sz w:val="24"/>
        </w:rPr>
      </w:r>
      <w:r/>
    </w:p>
    <w:p>
      <w:pPr>
        <w:pStyle w:val="797"/>
        <w:pageBreakBefore w:val="0"/>
        <w:spacing w:line="240" w:lineRule="auto"/>
        <w:rPr>
          <w:rFonts w:hint="eastAsia" w:ascii="宋体" w:hAnsi="宋体"/>
          <w:bCs/>
          <w:color w:val="000000"/>
          <w:sz w:val="24"/>
        </w:rPr>
      </w:pPr>
      <w:r>
        <w:rPr>
          <w:rFonts w:hint="eastAsia" w:ascii="宋体" w:hAnsi="宋体"/>
          <w:bCs/>
          <w:color w:val="000000"/>
          <w:sz w:val="24"/>
        </w:rPr>
      </w:r>
      <w:r/>
    </w:p>
    <w:p>
      <w:pPr>
        <w:pStyle w:val="797"/>
        <w:pageBreakBefore w:val="0"/>
        <w:spacing w:line="240" w:lineRule="auto"/>
        <w:rPr>
          <w:rFonts w:hint="eastAsia" w:ascii="宋体" w:hAnsi="宋体"/>
          <w:bCs/>
          <w:color w:val="000000"/>
          <w:sz w:val="24"/>
        </w:rPr>
      </w:pPr>
      <w:r>
        <w:rPr>
          <w:rFonts w:hint="eastAsia" w:ascii="宋体" w:hAnsi="宋体"/>
          <w:bCs/>
          <w:color w:val="000000"/>
          <w:sz w:val="24"/>
        </w:rPr>
      </w:r>
      <w:r/>
    </w:p>
    <w:p>
      <w:pPr>
        <w:pStyle w:val="797"/>
        <w:pageBreakBefore w:val="0"/>
        <w:spacing w:line="240" w:lineRule="auto"/>
        <w:rPr>
          <w:rFonts w:hint="eastAsia" w:ascii="宋体" w:hAnsi="宋体"/>
          <w:bCs/>
          <w:color w:val="000000"/>
          <w:sz w:val="24"/>
        </w:rPr>
      </w:pPr>
      <w:r>
        <w:rPr>
          <w:rFonts w:hint="eastAsia" w:ascii="宋体" w:hAnsi="宋体"/>
          <w:bCs/>
          <w:color w:val="000000"/>
          <w:sz w:val="24"/>
        </w:rPr>
      </w:r>
      <w:r/>
    </w:p>
    <w:p>
      <w:pPr>
        <w:pStyle w:val="797"/>
        <w:jc w:val="center"/>
        <w:pageBreakBefore w:val="0"/>
        <w:spacing w:line="240" w:lineRule="auto"/>
        <w:rPr>
          <w:rFonts w:hint="eastAsia" w:ascii="宋体" w:hAnsi="宋体" w:cs="仿宋"/>
          <w:b/>
          <w:bCs/>
          <w:sz w:val="32"/>
          <w:szCs w:val="32"/>
        </w:rPr>
      </w:pPr>
      <w:r>
        <w:rPr>
          <w:rFonts w:hint="eastAsia" w:ascii="宋体" w:hAnsi="宋体" w:cs="仿宋"/>
          <w:b/>
          <w:bCs/>
          <w:sz w:val="32"/>
          <w:szCs w:val="32"/>
        </w:rPr>
      </w:r>
      <w:r/>
    </w:p>
    <w:p>
      <w:pPr>
        <w:pStyle w:val="797"/>
        <w:ind w:firstLine="321"/>
        <w:jc w:val="center"/>
        <w:spacing w:line="560" w:lineRule="atLeast"/>
        <w:rPr>
          <w:rFonts w:ascii="黑体" w:hAnsi="黑体" w:eastAsia="黑体" w:cs="Times New Roman"/>
          <w:b/>
          <w:color w:val="ff0000"/>
          <w:sz w:val="32"/>
          <w:szCs w:val="32"/>
        </w:rPr>
      </w:pPr>
      <w:r>
        <w:rPr>
          <w:rFonts w:hint="eastAsia" w:ascii="黑体" w:hAnsi="黑体" w:eastAsia="黑体" w:cs="Times New Roman"/>
          <w:b/>
          <w:color w:val="ff0000"/>
          <w:sz w:val="32"/>
          <w:szCs w:val="32"/>
        </w:rPr>
        <w:t xml:space="preserve">十二  关于符合本国产品标准的声明函（采购包号：**）</w:t>
      </w:r>
      <w:r>
        <w:rPr>
          <w:rFonts w:ascii="黑体" w:hAnsi="黑体" w:eastAsia="黑体" w:cs="Times New Roman"/>
          <w:b/>
          <w:color w:val="ff0000"/>
          <w:sz w:val="32"/>
          <w:szCs w:val="32"/>
        </w:rPr>
      </w:r>
      <w:r/>
    </w:p>
    <w:p>
      <w:pPr>
        <w:pStyle w:val="870"/>
        <w:ind w:firstLine="420"/>
        <w:spacing w:before="0" w:beforeAutospacing="0" w:after="0" w:afterAutospacing="0" w:line="560" w:lineRule="atLeast"/>
        <w:rPr>
          <w:rFonts w:ascii="方正魏碑_GBK" w:hAnsi="方正魏碑_GBK" w:eastAsia="方正魏碑_GBK" w:cs="方正魏碑_GBK"/>
          <w:color w:val="ff0000"/>
        </w:rPr>
      </w:pPr>
      <w:r>
        <w:rPr>
          <w:rFonts w:ascii="方正魏碑_GBK" w:hAnsi="方正魏碑_GBK" w:eastAsia="方正魏碑_GBK" w:cs="方正魏碑_GBK"/>
          <w:color w:val="ff0000"/>
        </w:rPr>
      </w:r>
      <w:r/>
    </w:p>
    <w:p>
      <w:pPr>
        <w:pStyle w:val="870"/>
        <w:ind w:firstLine="420"/>
        <w:spacing w:before="0" w:beforeAutospacing="0" w:after="0" w:afterAutospacing="0" w:line="560" w:lineRule="atLeast"/>
        <w:rPr>
          <w:rFonts w:ascii="宋体" w:hAnsi="宋体" w:eastAsia="宋体" w:cs="方正魏碑_GBK"/>
          <w:color w:val="ff0000"/>
        </w:rPr>
      </w:pPr>
      <w:r>
        <w:rPr>
          <w:rFonts w:hint="eastAsia" w:ascii="宋体" w:hAnsi="宋体" w:eastAsia="宋体" w:cs="方正魏碑_GBK"/>
          <w:color w:val="ff0000"/>
        </w:rPr>
        <w:t xml:space="preserve">本公司（单位）郑重声明，根据《国务院办公厅关于在政府采购中实施本国产品标准及相关政策的通知》（国办发〔2025〕34号）的规定，本公司（单位）提供的以下产品属于本国产品。具体情况如下：</w:t>
      </w:r>
      <w:r>
        <w:rPr>
          <w:rFonts w:ascii="宋体" w:hAnsi="宋体" w:eastAsia="宋体" w:cs="方正魏碑_GBK"/>
          <w:color w:val="ff0000"/>
        </w:rPr>
      </w:r>
      <w:r/>
    </w:p>
    <w:p>
      <w:pPr>
        <w:pStyle w:val="870"/>
        <w:ind w:firstLine="420"/>
        <w:spacing w:before="30" w:beforeAutospacing="0" w:after="30" w:afterAutospacing="0" w:line="560" w:lineRule="atLeast"/>
        <w:rPr>
          <w:rFonts w:ascii="宋体" w:hAnsi="宋体" w:eastAsia="宋体" w:cs="方正魏碑_GBK"/>
          <w:color w:val="ff0000"/>
        </w:rPr>
      </w:pPr>
      <w:r>
        <w:rPr>
          <w:rFonts w:hint="eastAsia" w:ascii="宋体" w:hAnsi="宋体" w:eastAsia="宋体"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4589780</wp:posOffset>
                </wp:positionH>
                <wp:positionV relativeFrom="paragraph">
                  <wp:posOffset>499745</wp:posOffset>
                </wp:positionV>
                <wp:extent cx="565785" cy="130810"/>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58249;o:allowoverlap:true;o:allowincell:true;mso-position-horizontal-relative:text;margin-left:361.4pt;mso-position-horizontal:absolute;mso-position-vertical-relative:text;margin-top:39.4pt;mso-position-vertical:absolute;width:44.5pt;height:10.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2092325</wp:posOffset>
                </wp:positionH>
                <wp:positionV relativeFrom="paragraph">
                  <wp:posOffset>866775</wp:posOffset>
                </wp:positionV>
                <wp:extent cx="816610" cy="147320"/>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48;o:allowoverlap:true;o:allowincell:true;mso-position-horizontal-relative:text;margin-left:164.8pt;mso-position-horizontal:absolute;mso-position-vertical-relative:text;margin-top:68.2pt;mso-position-vertical:absolute;width:64.3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993775</wp:posOffset>
                </wp:positionH>
                <wp:positionV relativeFrom="paragraph">
                  <wp:posOffset>886460</wp:posOffset>
                </wp:positionV>
                <wp:extent cx="876300" cy="120015"/>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2;o:allowoverlap:true;o:allowincell:true;mso-position-horizontal-relative:text;margin-left:78.2pt;mso-position-horizontal:absolute;mso-position-vertical-relative:text;margin-top:69.8pt;mso-position-vertical:absolute;width:69.0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3361690</wp:posOffset>
                </wp:positionH>
                <wp:positionV relativeFrom="paragraph">
                  <wp:posOffset>540385</wp:posOffset>
                </wp:positionV>
                <wp:extent cx="816610" cy="103505"/>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41;o:allowoverlap:true;o:allowincell:true;mso-position-horizontal-relative:text;margin-left:264.7pt;mso-position-horizontal:absolute;mso-position-vertical-relative:text;margin-top:42.5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2212340</wp:posOffset>
                </wp:positionH>
                <wp:positionV relativeFrom="paragraph">
                  <wp:posOffset>566420</wp:posOffset>
                </wp:positionV>
                <wp:extent cx="816610" cy="7620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524288;o:allowoverlap:true;o:allowincell:true;mso-position-horizontal-relative:text;margin-left:174.2pt;mso-position-horizontal:absolute;mso-position-vertical-relative:text;margin-top:44.6pt;mso-position-vertical:absolute;width:64.3pt;height:6.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4782820</wp:posOffset>
                </wp:positionH>
                <wp:positionV relativeFrom="paragraph">
                  <wp:posOffset>205105</wp:posOffset>
                </wp:positionV>
                <wp:extent cx="577215" cy="92075"/>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47;o:allowoverlap:true;o:allowincell:true;mso-position-horizontal-relative:text;margin-left:376.6pt;mso-position-horizontal:absolute;mso-position-vertical-relative:text;margin-top:16.1pt;mso-position-vertical:absolute;width:45.4pt;height:7.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方正魏碑_GBK"/>
          <w:color w:val="ff0000"/>
          <w:shd w:val="clear" w:color="auto" w:fill="ffffff"/>
        </w:rPr>
        <w:t xml:space="preserve">1.</w:t>
      </w:r>
      <w:r>
        <w:rPr>
          <w:rStyle w:val="812"/>
          <w:rFonts w:hint="eastAsia" w:ascii="宋体" w:hAnsi="宋体" w:eastAsia="宋体" w:cs="方正魏碑_GBK"/>
          <w:i w:val="0"/>
          <w:color w:val="ff0000"/>
          <w:u w:val="single"/>
          <w:shd w:val="clear" w:color="auto" w:fill="ffffff"/>
        </w:rPr>
        <w:t xml:space="preserve">（产品名称1）</w:t>
      </w:r>
      <w:r>
        <w:rPr>
          <w:rStyle w:val="812"/>
          <w:rFonts w:hint="eastAsia" w:ascii="宋体" w:hAnsi="宋体" w:eastAsia="宋体" w:cs="方正魏碑_GBK"/>
          <w:i w:val="0"/>
          <w:color w:val="ff0000"/>
          <w:shd w:val="clear" w:color="auto" w:fill="ffffff"/>
          <w:vertAlign w:val="superscript"/>
        </w:rPr>
        <w:t xml:space="preserve">1</w:t>
      </w:r>
      <w:r>
        <w:rPr>
          <w:rFonts w:hint="eastAsia" w:ascii="宋体" w:hAnsi="宋体" w:eastAsia="宋体" w:cs="方正魏碑_GBK"/>
          <w:color w:val="ff0000"/>
          <w:shd w:val="clear" w:color="auto" w:fill="ffffff"/>
        </w:rPr>
        <w:t xml:space="preserve">，生产厂为</w:t>
      </w:r>
      <w:r>
        <w:rPr>
          <w:rStyle w:val="812"/>
          <w:rFonts w:hint="eastAsia" w:ascii="宋体" w:hAnsi="宋体" w:eastAsia="宋体" w:cs="方正魏碑_GBK"/>
          <w:i w:val="0"/>
          <w:color w:val="ff0000"/>
          <w:u w:val="single"/>
          <w:shd w:val="clear" w:color="auto" w:fill="ffffff"/>
        </w:rPr>
        <w:t xml:space="preserve">（厂名）</w:t>
      </w:r>
      <w:r>
        <w:rPr>
          <w:rStyle w:val="812"/>
          <w:rFonts w:hint="eastAsia" w:ascii="宋体" w:hAnsi="宋体" w:eastAsia="宋体" w:cs="方正魏碑_GBK"/>
          <w:i w:val="0"/>
          <w:color w:val="ff0000"/>
          <w:shd w:val="clear" w:color="auto" w:fill="ffffff"/>
          <w:vertAlign w:val="superscript"/>
        </w:rPr>
        <w:t xml:space="preserve">2</w:t>
      </w:r>
      <w:r>
        <w:rPr>
          <w:rFonts w:hint="eastAsia" w:ascii="宋体" w:hAnsi="宋体" w:eastAsia="宋体" w:cs="方正魏碑_GBK"/>
          <w:color w:val="ff0000"/>
          <w:shd w:val="clear" w:color="auto" w:fill="ffffff"/>
        </w:rPr>
        <w:t xml:space="preserve">，厂址为</w:t>
      </w:r>
      <w:r>
        <w:rPr>
          <w:rStyle w:val="812"/>
          <w:rFonts w:hint="eastAsia" w:ascii="宋体" w:hAnsi="宋体" w:eastAsia="宋体" w:cs="方正魏碑_GBK"/>
          <w:i w:val="0"/>
          <w:color w:val="ff0000"/>
          <w:u w:val="single"/>
          <w:shd w:val="clear" w:color="auto" w:fill="ffffff"/>
        </w:rPr>
        <w:t xml:space="preserve">（生产厂址）</w:t>
      </w:r>
      <w:r>
        <w:rPr>
          <w:rFonts w:hint="eastAsia" w:ascii="宋体" w:hAnsi="宋体" w:eastAsia="宋体" w:cs="方正魏碑_GBK"/>
          <w:color w:val="ff0000"/>
          <w:shd w:val="clear" w:color="auto" w:fill="ffffff"/>
        </w:rPr>
        <w:t xml:space="preserve">。</w:t>
      </w:r>
      <w:r>
        <w:rPr>
          <w:rFonts w:hint="eastAsia" w:ascii="宋体" w:hAnsi="宋体" w:eastAsia="宋体" w:cs="方正魏碑_GBK"/>
          <w:color w:val="ff0000"/>
          <w:u w:val="single"/>
          <w:shd w:val="clear" w:color="auto" w:fill="ffffff"/>
        </w:rPr>
        <w:t xml:space="preserve"> </w:t>
      </w:r>
      <w:r>
        <w:rPr>
          <w:rStyle w:val="812"/>
          <w:rFonts w:hint="eastAsia" w:ascii="宋体" w:hAnsi="宋体" w:eastAsia="宋体" w:cs="方正魏碑_GBK"/>
          <w:i w:val="0"/>
          <w:color w:val="ff0000"/>
          <w:u w:val="single"/>
          <w:shd w:val="clear" w:color="auto" w:fill="ffffff"/>
        </w:rPr>
        <w:t xml:space="preserve">（产品名称1） </w:t>
      </w:r>
      <w:r>
        <w:rPr>
          <w:rFonts w:hint="eastAsia" w:ascii="宋体" w:hAnsi="宋体" w:eastAsia="宋体" w:cs="方正魏碑_GBK"/>
          <w:color w:val="ff0000"/>
          <w:shd w:val="clear" w:color="auto" w:fill="ffffff"/>
        </w:rPr>
        <w:t xml:space="preserve">的中国境内生产的组件成本占比≥</w:t>
      </w:r>
      <w:r>
        <w:rPr>
          <w:rStyle w:val="812"/>
          <w:rFonts w:hint="eastAsia" w:ascii="宋体" w:hAnsi="宋体" w:eastAsia="宋体" w:cs="方正魏碑_GBK"/>
          <w:i w:val="0"/>
          <w:color w:val="ff0000"/>
          <w:u w:val="single"/>
          <w:shd w:val="clear" w:color="auto" w:fill="ffffff"/>
        </w:rPr>
        <w:t xml:space="preserve">（规定</w:t>
      </w:r>
      <w:r>
        <w:rPr>
          <w:rStyle w:val="812"/>
          <w:rFonts w:ascii="宋体" w:hAnsi="宋体" w:eastAsia="宋体" w:cs="方正魏碑_GBK"/>
          <w:i w:val="0"/>
          <w:color w:val="ff0000"/>
          <w:u w:val="single"/>
          <w:shd w:val="clear" w:color="auto" w:fill="ffffff"/>
        </w:rPr>
        <w:t xml:space="preserve">比例</w:t>
      </w:r>
      <w:r>
        <w:rPr>
          <w:rStyle w:val="812"/>
          <w:rFonts w:hint="eastAsia" w:ascii="宋体" w:hAnsi="宋体" w:eastAsia="宋体" w:cs="方正魏碑_GBK"/>
          <w:i w:val="0"/>
          <w:color w:val="ff0000"/>
          <w:u w:val="single"/>
          <w:shd w:val="clear" w:color="auto" w:fill="ffffff"/>
        </w:rPr>
        <w:t xml:space="preserve">）</w:t>
      </w:r>
      <w:r>
        <w:rPr>
          <w:rStyle w:val="812"/>
          <w:rFonts w:hint="eastAsia" w:ascii="宋体" w:hAnsi="宋体" w:eastAsia="宋体" w:cs="方正魏碑_GBK"/>
          <w:i w:val="0"/>
          <w:color w:val="ff0000"/>
          <w:shd w:val="clear" w:color="auto" w:fill="ffffff"/>
          <w:vertAlign w:val="superscript"/>
        </w:rPr>
        <w:t xml:space="preserve">3</w:t>
      </w:r>
      <w:r>
        <w:rPr>
          <w:rFonts w:hint="eastAsia" w:ascii="宋体" w:hAnsi="宋体" w:eastAsia="宋体" w:cs="方正魏碑_GBK"/>
          <w:color w:val="ff0000"/>
          <w:shd w:val="clear" w:color="auto" w:fill="ffffff"/>
        </w:rPr>
        <w:t xml:space="preserve">。</w:t>
      </w:r>
      <w:r>
        <w:rPr>
          <w:rStyle w:val="812"/>
          <w:rFonts w:hint="eastAsia" w:ascii="宋体" w:hAnsi="宋体" w:eastAsia="宋体" w:cs="方正魏碑_GBK"/>
          <w:i w:val="0"/>
          <w:color w:val="ff0000"/>
          <w:u w:val="single"/>
          <w:shd w:val="clear" w:color="auto" w:fill="ffffff"/>
        </w:rPr>
        <w:t xml:space="preserve">（产品名称1）</w:t>
      </w:r>
      <w:r>
        <w:rPr>
          <w:rFonts w:hint="eastAsia" w:ascii="宋体" w:hAnsi="宋体" w:eastAsia="宋体" w:cs="方正魏碑_GBK"/>
          <w:color w:val="ff0000"/>
          <w:shd w:val="clear" w:color="auto" w:fill="ffffff"/>
        </w:rPr>
        <w:t xml:space="preserve">的</w:t>
      </w:r>
      <w:r>
        <w:rPr>
          <w:rStyle w:val="812"/>
          <w:rFonts w:hint="eastAsia" w:ascii="宋体" w:hAnsi="宋体" w:eastAsia="宋体" w:cs="方正魏碑_GBK"/>
          <w:i w:val="0"/>
          <w:color w:val="ff0000"/>
          <w:u w:val="single"/>
          <w:shd w:val="clear" w:color="auto" w:fill="ffffff"/>
        </w:rPr>
        <w:t xml:space="preserve">（关键</w:t>
      </w:r>
      <w:r>
        <w:rPr>
          <w:rStyle w:val="812"/>
          <w:rFonts w:ascii="宋体" w:hAnsi="宋体" w:eastAsia="宋体" w:cs="方正魏碑_GBK"/>
          <w:i w:val="0"/>
          <w:color w:val="ff0000"/>
          <w:u w:val="single"/>
          <w:shd w:val="clear" w:color="auto" w:fill="ffffff"/>
        </w:rPr>
        <w:t xml:space="preserve">组件</w:t>
      </w:r>
      <w:r>
        <w:rPr>
          <w:rStyle w:val="812"/>
          <w:rFonts w:hint="eastAsia" w:ascii="宋体" w:hAnsi="宋体" w:eastAsia="宋体" w:cs="方正魏碑_GBK"/>
          <w:i w:val="0"/>
          <w:color w:val="ff0000"/>
          <w:u w:val="single"/>
          <w:shd w:val="clear" w:color="auto" w:fill="ffffff"/>
        </w:rPr>
        <w:t xml:space="preserve">）</w:t>
      </w:r>
      <w:r>
        <w:rPr>
          <w:rStyle w:val="812"/>
          <w:rFonts w:hint="eastAsia" w:ascii="宋体" w:hAnsi="宋体" w:eastAsia="宋体" w:cs="方正魏碑_GBK"/>
          <w:i w:val="0"/>
          <w:color w:val="ff0000"/>
          <w:shd w:val="clear" w:color="auto" w:fill="ffffff"/>
          <w:vertAlign w:val="superscript"/>
        </w:rPr>
        <w:t xml:space="preserve">4</w:t>
      </w:r>
      <w:r>
        <w:rPr>
          <w:rFonts w:hint="eastAsia" w:ascii="宋体" w:hAnsi="宋体" w:eastAsia="宋体" w:cs="方正魏碑_GBK"/>
          <w:color w:val="ff0000"/>
          <w:shd w:val="clear" w:color="auto" w:fill="ffffff"/>
        </w:rPr>
        <w:t xml:space="preserve">在中国境内生产。</w:t>
      </w:r>
      <w:r>
        <w:rPr>
          <w:rStyle w:val="812"/>
          <w:rFonts w:hint="eastAsia" w:ascii="宋体" w:hAnsi="宋体" w:eastAsia="宋体" w:cs="方正魏碑_GBK"/>
          <w:i w:val="0"/>
          <w:color w:val="ff0000"/>
          <w:u w:val="single"/>
          <w:shd w:val="clear" w:color="auto" w:fill="ffffff"/>
        </w:rPr>
        <w:t xml:space="preserve">（产品名称1）</w:t>
      </w:r>
      <w:r>
        <w:rPr>
          <w:rFonts w:hint="eastAsia" w:ascii="宋体" w:hAnsi="宋体" w:eastAsia="宋体" w:cs="方正魏碑_GBK"/>
          <w:color w:val="ff0000"/>
          <w:shd w:val="clear" w:color="auto" w:fill="ffffff"/>
        </w:rPr>
        <w:t xml:space="preserve">的</w:t>
      </w:r>
      <w:r>
        <w:rPr>
          <w:rStyle w:val="812"/>
          <w:rFonts w:hint="eastAsia" w:ascii="宋体" w:hAnsi="宋体" w:eastAsia="宋体" w:cs="方正魏碑_GBK"/>
          <w:i w:val="0"/>
          <w:color w:val="ff0000"/>
          <w:u w:val="single"/>
          <w:shd w:val="clear" w:color="auto" w:fill="ffffff"/>
        </w:rPr>
        <w:t xml:space="preserve">（关键工序）</w:t>
      </w:r>
      <w:r>
        <w:rPr>
          <w:rStyle w:val="812"/>
          <w:rFonts w:hint="eastAsia" w:ascii="宋体" w:hAnsi="宋体" w:eastAsia="宋体" w:cs="方正魏碑_GBK"/>
          <w:i w:val="0"/>
          <w:color w:val="ff0000"/>
          <w:shd w:val="clear" w:color="auto" w:fill="ffffff"/>
          <w:vertAlign w:val="superscript"/>
        </w:rPr>
        <w:t xml:space="preserve">5</w:t>
      </w:r>
      <w:r>
        <w:rPr>
          <w:rFonts w:hint="eastAsia" w:ascii="宋体" w:hAnsi="宋体" w:eastAsia="宋体" w:cs="方正魏碑_GBK"/>
          <w:color w:val="ff0000"/>
          <w:shd w:val="clear" w:color="auto" w:fill="ffffff"/>
        </w:rPr>
        <w:t xml:space="preserve">在中国境内完成。</w:t>
      </w:r>
      <w:r>
        <w:rPr>
          <w:rFonts w:ascii="宋体" w:hAnsi="宋体" w:eastAsia="宋体" w:cs="方正魏碑_GBK"/>
          <w:color w:val="ff0000"/>
        </w:rPr>
      </w:r>
      <w:r/>
    </w:p>
    <w:p>
      <w:pPr>
        <w:pStyle w:val="870"/>
        <w:ind w:firstLine="420"/>
        <w:spacing w:before="30" w:beforeAutospacing="0" w:after="30" w:afterAutospacing="0" w:line="560" w:lineRule="atLeast"/>
        <w:rPr>
          <w:rFonts w:ascii="宋体" w:hAnsi="宋体" w:eastAsia="宋体" w:cs="方正魏碑_GBK"/>
          <w:color w:val="ff0000"/>
        </w:rPr>
      </w:pPr>
      <w:r>
        <w:rPr>
          <w:rFonts w:hint="eastAsia" w:ascii="宋体" w:hAnsi="宋体" w:eastAsia="宋体"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1957705</wp:posOffset>
                </wp:positionH>
                <wp:positionV relativeFrom="paragraph">
                  <wp:posOffset>884555</wp:posOffset>
                </wp:positionV>
                <wp:extent cx="821690" cy="10287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6;o:allowoverlap:true;o:allowincell:true;mso-position-horizontal-relative:text;margin-left:154.2pt;mso-position-horizontal:absolute;mso-position-vertical-relative:text;margin-top:69.6pt;mso-position-vertical:absolute;width:64.7pt;height:8.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840105</wp:posOffset>
                </wp:positionH>
                <wp:positionV relativeFrom="paragraph">
                  <wp:posOffset>866140</wp:posOffset>
                </wp:positionV>
                <wp:extent cx="908685" cy="14097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45;o:allowoverlap:true;o:allowincell:true;mso-position-horizontal-relative:text;margin-left:66.1pt;mso-position-horizontal:absolute;mso-position-vertical-relative:text;margin-top:68.2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4552315</wp:posOffset>
                </wp:positionH>
                <wp:positionV relativeFrom="paragraph">
                  <wp:posOffset>471170</wp:posOffset>
                </wp:positionV>
                <wp:extent cx="462280" cy="14732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51;o:allowoverlap:true;o:allowincell:true;mso-position-horizontal-relative:text;margin-left:358.4pt;mso-position-horizontal:absolute;mso-position-vertical-relative:text;margin-top:37.1pt;mso-position-vertical:absolute;width:36.4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3230880</wp:posOffset>
                </wp:positionH>
                <wp:positionV relativeFrom="paragraph">
                  <wp:posOffset>488950</wp:posOffset>
                </wp:positionV>
                <wp:extent cx="849630" cy="120015"/>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44;o:allowoverlap:true;o:allowincell:true;mso-position-horizontal-relative:text;margin-left:254.4pt;mso-position-horizontal:absolute;mso-position-vertical-relative:text;margin-top:38.5pt;mso-position-vertical:absolute;width:66.9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2120265</wp:posOffset>
                </wp:positionH>
                <wp:positionV relativeFrom="paragraph">
                  <wp:posOffset>496570</wp:posOffset>
                </wp:positionV>
                <wp:extent cx="843915" cy="12573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43;o:allowoverlap:true;o:allowincell:true;mso-position-horizontal-relative:text;margin-left:166.9pt;mso-position-horizontal:absolute;mso-position-vertical-relative:text;margin-top:39.1pt;mso-position-vertical:absolute;width:66.5pt;height:9.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4663440</wp:posOffset>
                </wp:positionH>
                <wp:positionV relativeFrom="paragraph">
                  <wp:posOffset>132080</wp:posOffset>
                </wp:positionV>
                <wp:extent cx="718185" cy="97790"/>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50;o:allowoverlap:true;o:allowincell:true;mso-position-horizontal-relative:text;margin-left:367.2pt;mso-position-horizontal:absolute;mso-position-vertical-relative:text;margin-top:10.4pt;mso-position-vertical:absolute;width:56.5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方正魏碑_GBK"/>
          <w:color w:val="ff0000"/>
          <w:shd w:val="clear" w:color="auto" w:fill="ffffff"/>
        </w:rPr>
        <w:t xml:space="preserve">2.</w:t>
      </w:r>
      <w:r>
        <w:rPr>
          <w:rStyle w:val="812"/>
          <w:rFonts w:hint="eastAsia" w:ascii="宋体" w:hAnsi="宋体" w:eastAsia="宋体" w:cs="方正魏碑_GBK"/>
          <w:i w:val="0"/>
          <w:color w:val="ff0000"/>
          <w:u w:val="single"/>
          <w:shd w:val="clear" w:color="auto" w:fill="ffffff"/>
        </w:rPr>
        <w:t xml:space="preserve">（产品名称2）</w:t>
      </w:r>
      <w:r>
        <w:rPr>
          <w:rFonts w:hint="eastAsia" w:ascii="宋体" w:hAnsi="宋体" w:eastAsia="宋体" w:cs="方正魏碑_GBK"/>
          <w:color w:val="ff0000"/>
          <w:shd w:val="clear" w:color="auto" w:fill="ffffff"/>
        </w:rPr>
        <w:t xml:space="preserve">，生产厂为</w:t>
      </w:r>
      <w:r>
        <w:rPr>
          <w:rStyle w:val="812"/>
          <w:rFonts w:hint="eastAsia" w:ascii="宋体" w:hAnsi="宋体" w:eastAsia="宋体" w:cs="方正魏碑_GBK"/>
          <w:i w:val="0"/>
          <w:color w:val="ff0000"/>
          <w:u w:val="single"/>
          <w:shd w:val="clear" w:color="auto" w:fill="ffffff"/>
        </w:rPr>
        <w:t xml:space="preserve">（厂名）</w:t>
      </w:r>
      <w:r>
        <w:rPr>
          <w:rFonts w:hint="eastAsia" w:ascii="宋体" w:hAnsi="宋体" w:eastAsia="宋体" w:cs="方正魏碑_GBK"/>
          <w:color w:val="ff0000"/>
          <w:shd w:val="clear" w:color="auto" w:fill="ffffff"/>
        </w:rPr>
        <w:t xml:space="preserve">，厂址为</w:t>
      </w:r>
      <w:r>
        <w:rPr>
          <w:rStyle w:val="812"/>
          <w:rFonts w:hint="eastAsia" w:ascii="宋体" w:hAnsi="宋体" w:eastAsia="宋体" w:cs="方正魏碑_GBK"/>
          <w:i w:val="0"/>
          <w:color w:val="ff0000"/>
          <w:u w:val="single"/>
          <w:shd w:val="clear" w:color="auto" w:fill="ffffff"/>
        </w:rPr>
        <w:t xml:space="preserve">（生产厂址）</w:t>
      </w:r>
      <w:r>
        <w:rPr>
          <w:rFonts w:hint="eastAsia" w:ascii="宋体" w:hAnsi="宋体" w:eastAsia="宋体" w:cs="方正魏碑_GBK"/>
          <w:color w:val="ff0000"/>
          <w:shd w:val="clear" w:color="auto" w:fill="ffffff"/>
        </w:rPr>
        <w:t xml:space="preserve">。</w:t>
      </w:r>
      <w:r>
        <w:rPr>
          <w:rStyle w:val="812"/>
          <w:rFonts w:hint="eastAsia" w:ascii="宋体" w:hAnsi="宋体" w:eastAsia="宋体" w:cs="方正魏碑_GBK"/>
          <w:i w:val="0"/>
          <w:color w:val="ff0000"/>
          <w:u w:val="single"/>
          <w:shd w:val="clear" w:color="auto" w:fill="ffffff"/>
        </w:rPr>
        <w:t xml:space="preserve">（产品名称2）</w:t>
      </w:r>
      <w:r>
        <w:rPr>
          <w:rFonts w:hint="eastAsia" w:ascii="宋体" w:hAnsi="宋体" w:eastAsia="宋体" w:cs="方正魏碑_GBK"/>
          <w:color w:val="ff0000"/>
          <w:shd w:val="clear" w:color="auto" w:fill="ffffff"/>
        </w:rPr>
        <w:t xml:space="preserve">的中国境内生产的组件成本占比≥</w:t>
      </w:r>
      <w:r>
        <w:rPr>
          <w:rStyle w:val="812"/>
          <w:rFonts w:hint="eastAsia" w:ascii="宋体" w:hAnsi="宋体" w:eastAsia="宋体" w:cs="方正魏碑_GBK"/>
          <w:i w:val="0"/>
          <w:color w:val="ff0000"/>
          <w:u w:val="single"/>
          <w:shd w:val="clear" w:color="auto" w:fill="ffffff"/>
        </w:rPr>
        <w:t xml:space="preserve">（规定</w:t>
      </w:r>
      <w:r>
        <w:rPr>
          <w:rStyle w:val="812"/>
          <w:rFonts w:ascii="宋体" w:hAnsi="宋体" w:eastAsia="宋体" w:cs="方正魏碑_GBK"/>
          <w:i w:val="0"/>
          <w:color w:val="ff0000"/>
          <w:u w:val="single"/>
          <w:shd w:val="clear" w:color="auto" w:fill="ffffff"/>
        </w:rPr>
        <w:t xml:space="preserve">比例</w:t>
      </w:r>
      <w:r>
        <w:rPr>
          <w:rStyle w:val="812"/>
          <w:rFonts w:hint="eastAsia" w:ascii="宋体" w:hAnsi="宋体" w:eastAsia="宋体" w:cs="方正魏碑_GBK"/>
          <w:i w:val="0"/>
          <w:color w:val="ff0000"/>
          <w:u w:val="single"/>
          <w:shd w:val="clear" w:color="auto" w:fill="ffffff"/>
        </w:rPr>
        <w:t xml:space="preserve">）</w:t>
      </w:r>
      <w:r>
        <w:rPr>
          <w:rFonts w:hint="eastAsia" w:ascii="宋体" w:hAnsi="宋体" w:eastAsia="宋体" w:cs="方正魏碑_GBK"/>
          <w:color w:val="ff0000"/>
          <w:shd w:val="clear" w:color="auto" w:fill="ffffff"/>
        </w:rPr>
        <w:t xml:space="preserve">。</w:t>
      </w:r>
      <w:r>
        <w:rPr>
          <w:rStyle w:val="812"/>
          <w:rFonts w:hint="eastAsia" w:ascii="宋体" w:hAnsi="宋体" w:eastAsia="宋体" w:cs="方正魏碑_GBK"/>
          <w:i w:val="0"/>
          <w:color w:val="ff0000"/>
          <w:u w:val="single"/>
          <w:shd w:val="clear" w:color="auto" w:fill="ffffff"/>
        </w:rPr>
        <w:t xml:space="preserve">（产品名称2）</w:t>
      </w:r>
      <w:r>
        <w:rPr>
          <w:rFonts w:hint="eastAsia" w:ascii="宋体" w:hAnsi="宋体" w:eastAsia="宋体" w:cs="方正魏碑_GBK"/>
          <w:color w:val="ff0000"/>
          <w:shd w:val="clear" w:color="auto" w:fill="ffffff"/>
        </w:rPr>
        <w:t xml:space="preserve">的</w:t>
      </w:r>
      <w:r>
        <w:rPr>
          <w:rStyle w:val="812"/>
          <w:rFonts w:hint="eastAsia" w:ascii="宋体" w:hAnsi="宋体" w:eastAsia="宋体" w:cs="方正魏碑_GBK"/>
          <w:i w:val="0"/>
          <w:color w:val="ff0000"/>
          <w:u w:val="single"/>
          <w:shd w:val="clear" w:color="auto" w:fill="ffffff"/>
        </w:rPr>
        <w:t xml:space="preserve">（关键</w:t>
      </w:r>
      <w:r>
        <w:rPr>
          <w:rStyle w:val="812"/>
          <w:rFonts w:ascii="宋体" w:hAnsi="宋体" w:eastAsia="宋体" w:cs="方正魏碑_GBK"/>
          <w:i w:val="0"/>
          <w:color w:val="ff0000"/>
          <w:u w:val="single"/>
          <w:shd w:val="clear" w:color="auto" w:fill="ffffff"/>
        </w:rPr>
        <w:t xml:space="preserve">组件</w:t>
      </w:r>
      <w:r>
        <w:rPr>
          <w:rStyle w:val="812"/>
          <w:rFonts w:hint="eastAsia" w:ascii="宋体" w:hAnsi="宋体" w:eastAsia="宋体" w:cs="方正魏碑_GBK"/>
          <w:i w:val="0"/>
          <w:color w:val="ff0000"/>
          <w:u w:val="single"/>
          <w:shd w:val="clear" w:color="auto" w:fill="ffffff"/>
        </w:rPr>
        <w:t xml:space="preserve">）</w:t>
      </w:r>
      <w:r>
        <w:rPr>
          <w:rFonts w:hint="eastAsia" w:ascii="宋体" w:hAnsi="宋体" w:eastAsia="宋体" w:cs="方正魏碑_GBK"/>
          <w:color w:val="ff0000"/>
          <w:shd w:val="clear" w:color="auto" w:fill="ffffff"/>
        </w:rPr>
        <w:t xml:space="preserve">在中国境内生产。</w:t>
      </w:r>
      <w:r>
        <w:rPr>
          <w:rStyle w:val="812"/>
          <w:rFonts w:hint="eastAsia" w:ascii="宋体" w:hAnsi="宋体" w:eastAsia="宋体" w:cs="方正魏碑_GBK"/>
          <w:i w:val="0"/>
          <w:color w:val="ff0000"/>
          <w:u w:val="single"/>
          <w:shd w:val="clear" w:color="auto" w:fill="ffffff"/>
        </w:rPr>
        <w:t xml:space="preserve">（产品名称1）</w:t>
      </w:r>
      <w:r>
        <w:rPr>
          <w:rFonts w:hint="eastAsia" w:ascii="宋体" w:hAnsi="宋体" w:eastAsia="宋体" w:cs="方正魏碑_GBK"/>
          <w:color w:val="ff0000"/>
          <w:shd w:val="clear" w:color="auto" w:fill="ffffff"/>
        </w:rPr>
        <w:t xml:space="preserve">的</w:t>
      </w:r>
      <w:r>
        <w:rPr>
          <w:rStyle w:val="812"/>
          <w:rFonts w:hint="eastAsia" w:ascii="宋体" w:hAnsi="宋体" w:eastAsia="宋体" w:cs="方正魏碑_GBK"/>
          <w:i w:val="0"/>
          <w:color w:val="ff0000"/>
          <w:u w:val="single"/>
          <w:shd w:val="clear" w:color="auto" w:fill="ffffff"/>
        </w:rPr>
        <w:t xml:space="preserve">（关键工序）</w:t>
      </w:r>
      <w:r>
        <w:rPr>
          <w:rFonts w:hint="eastAsia" w:ascii="宋体" w:hAnsi="宋体" w:eastAsia="宋体" w:cs="方正魏碑_GBK"/>
          <w:color w:val="ff0000"/>
          <w:shd w:val="clear" w:color="auto" w:fill="ffffff"/>
        </w:rPr>
        <w:t xml:space="preserve">在中国境内完成。</w:t>
      </w:r>
      <w:r>
        <w:rPr>
          <w:rFonts w:ascii="宋体" w:hAnsi="宋体" w:eastAsia="宋体" w:cs="方正魏碑_GBK"/>
          <w:color w:val="ff0000"/>
        </w:rPr>
      </w:r>
      <w:r/>
    </w:p>
    <w:p>
      <w:pPr>
        <w:pStyle w:val="870"/>
        <w:ind w:firstLine="420"/>
        <w:spacing w:before="30" w:beforeAutospacing="0" w:after="30" w:afterAutospacing="0" w:line="560" w:lineRule="atLeast"/>
        <w:rPr>
          <w:rFonts w:ascii="宋体" w:hAnsi="宋体" w:eastAsia="宋体" w:cs="方正魏碑_GBK"/>
          <w:color w:val="ff0000"/>
        </w:rPr>
      </w:pPr>
      <w:r>
        <w:rPr>
          <w:rFonts w:hint="eastAsia" w:ascii="宋体" w:hAnsi="宋体" w:eastAsia="宋体" w:cs="方正魏碑_GBK"/>
          <w:color w:val="ff0000"/>
          <w:shd w:val="clear" w:color="auto" w:fill="ffffff"/>
        </w:rPr>
        <w:t xml:space="preserve">……</w:t>
      </w:r>
      <w:r>
        <w:rPr>
          <w:rFonts w:ascii="宋体" w:hAnsi="宋体" w:eastAsia="宋体" w:cs="方正魏碑_GBK"/>
          <w:color w:val="ff0000"/>
        </w:rPr>
      </w:r>
      <w:r/>
    </w:p>
    <w:p>
      <w:pPr>
        <w:pStyle w:val="870"/>
        <w:ind w:firstLine="420"/>
        <w:spacing w:before="30" w:beforeAutospacing="0" w:after="30" w:afterAutospacing="0" w:line="560" w:lineRule="atLeast"/>
        <w:rPr>
          <w:rFonts w:ascii="宋体" w:hAnsi="宋体" w:eastAsia="宋体" w:cs="方正魏碑_GBK"/>
          <w:color w:val="ff0000"/>
        </w:rPr>
      </w:pPr>
      <w:r>
        <w:rPr>
          <w:rFonts w:hint="eastAsia" w:ascii="宋体" w:hAnsi="宋体" w:eastAsia="宋体" w:cs="方正魏碑_GBK"/>
          <w:color w:val="ff0000"/>
          <w:shd w:val="clear" w:color="auto" w:fill="ffffff"/>
        </w:rPr>
        <w:t xml:space="preserve">本公司（单位）对上述声明内容的真实性负责。如有虚假，愿承担相应法律责任。</w:t>
      </w:r>
      <w:r>
        <w:rPr>
          <w:rFonts w:ascii="宋体" w:hAnsi="宋体" w:eastAsia="宋体" w:cs="方正魏碑_GBK"/>
          <w:color w:val="ff0000"/>
        </w:rPr>
      </w:r>
      <w:r/>
    </w:p>
    <w:p>
      <w:pPr>
        <w:pStyle w:val="870"/>
        <w:spacing w:before="30" w:beforeAutospacing="0" w:after="30" w:afterAutospacing="0" w:line="560" w:lineRule="atLeast"/>
        <w:rPr>
          <w:rFonts w:ascii="宋体" w:hAnsi="宋体" w:eastAsia="宋体" w:cs="方正魏碑_GBK"/>
          <w:color w:val="ff0000"/>
        </w:rPr>
      </w:pPr>
      <w:r>
        <w:rPr>
          <w:rFonts w:ascii="宋体" w:hAnsi="宋体" w:eastAsia="宋体" w:cs="方正魏碑_GBK"/>
          <w:color w:val="ff0000"/>
        </w:rPr>
      </w:r>
      <w:r/>
    </w:p>
    <w:p>
      <w:pPr>
        <w:pStyle w:val="870"/>
        <w:ind w:right="480" w:firstLine="3720"/>
        <w:spacing w:before="30" w:beforeAutospacing="0" w:after="30" w:afterAutospacing="0" w:line="560" w:lineRule="atLeast"/>
        <w:rPr>
          <w:rFonts w:ascii="宋体" w:hAnsi="宋体" w:eastAsia="宋体" w:cs="方正魏碑_GBK"/>
          <w:color w:val="ff0000"/>
        </w:rPr>
      </w:pPr>
      <w:r>
        <w:rPr>
          <w:rFonts w:hint="eastAsia" w:ascii="宋体" w:hAnsi="宋体" w:eastAsia="宋体" w:cs="方正魏碑_GBK"/>
          <w:color w:val="ff0000"/>
          <w:shd w:val="clear" w:color="auto" w:fill="ffffff"/>
        </w:rPr>
        <w:t xml:space="preserve">公司（单位）名称（盖章）：　        </w:t>
      </w:r>
      <w:r>
        <w:rPr>
          <w:rFonts w:ascii="宋体" w:hAnsi="宋体" w:eastAsia="宋体" w:cs="方正魏碑_GBK"/>
          <w:color w:val="ff0000"/>
        </w:rPr>
      </w:r>
      <w:r/>
    </w:p>
    <w:p>
      <w:pPr>
        <w:pStyle w:val="870"/>
        <w:jc w:val="center"/>
        <w:spacing w:before="30" w:beforeAutospacing="0" w:after="30" w:afterAutospacing="0" w:line="560" w:lineRule="atLeast"/>
        <w:rPr>
          <w:rFonts w:ascii="宋体" w:hAnsi="宋体" w:eastAsia="宋体" w:cs="方正魏碑_GBK"/>
          <w:color w:val="ff0000"/>
        </w:rPr>
      </w:pPr>
      <w:r>
        <w:rPr>
          <w:rFonts w:hint="eastAsia" w:ascii="宋体" w:hAnsi="宋体" w:eastAsia="宋体" w:cs="方正魏碑_GBK"/>
          <w:color w:val="ff0000"/>
          <w:shd w:val="clear" w:color="auto" w:fill="ffffff"/>
        </w:rPr>
        <w:t xml:space="preserve">                    </w:t>
      </w:r>
      <w:r>
        <w:rPr>
          <w:rFonts w:ascii="宋体" w:hAnsi="宋体" w:eastAsia="宋体" w:cs="方正魏碑_GBK"/>
          <w:color w:val="ff0000"/>
          <w:shd w:val="clear" w:color="auto" w:fill="ffffff"/>
        </w:rPr>
        <w:t xml:space="preserve">            </w:t>
      </w:r>
      <w:bookmarkStart w:id="262" w:name="_Toc32644_WPSOffice_Level1"/>
      <w:r>
        <w:rPr>
          <w:rFonts w:hint="eastAsia" w:ascii="宋体" w:hAnsi="宋体" w:eastAsia="宋体" w:cs="方正魏碑_GBK"/>
          <w:color w:val="ff0000"/>
          <w:shd w:val="clear" w:color="auto" w:fill="ffffff"/>
        </w:rPr>
        <w:t xml:space="preserve">日期：　   </w:t>
      </w:r>
      <w:r>
        <w:rPr>
          <w:rFonts w:hint="eastAsia"/>
          <w:color w:val="ff0000"/>
          <w:shd w:val="clear" w:color="auto" w:fill="ffffff"/>
        </w:rPr>
        <w:t xml:space="preserve">年　</w:t>
      </w:r>
      <w:r>
        <w:rPr>
          <w:rFonts w:hint="eastAsia" w:ascii="宋体" w:hAnsi="宋体" w:eastAsia="宋体" w:cs="方正魏碑_GBK"/>
          <w:color w:val="ff0000"/>
          <w:shd w:val="clear" w:color="auto" w:fill="ffffff"/>
        </w:rPr>
        <w:t xml:space="preserve">  </w:t>
      </w:r>
      <w:r>
        <w:rPr>
          <w:rFonts w:hint="eastAsia"/>
          <w:color w:val="ff0000"/>
          <w:shd w:val="clear" w:color="auto" w:fill="ffffff"/>
        </w:rPr>
        <w:t xml:space="preserve">月　</w:t>
      </w:r>
      <w:r>
        <w:rPr>
          <w:rFonts w:hint="eastAsia" w:ascii="宋体" w:hAnsi="宋体" w:eastAsia="宋体" w:cs="方正魏碑_GBK"/>
          <w:color w:val="ff0000"/>
          <w:shd w:val="clear" w:color="auto" w:fill="ffffff"/>
        </w:rPr>
        <w:t xml:space="preserve">  </w:t>
      </w:r>
      <w:r>
        <w:rPr>
          <w:rFonts w:hint="eastAsia"/>
          <w:color w:val="ff0000"/>
          <w:shd w:val="clear" w:color="auto" w:fill="ffffff"/>
        </w:rPr>
        <w:t xml:space="preserve">日</w:t>
      </w:r>
      <w:r>
        <w:rPr>
          <w:rFonts w:hint="eastAsia" w:ascii="宋体" w:hAnsi="宋体" w:eastAsia="宋体" w:cs="方正魏碑_GBK"/>
          <w:color w:val="ff0000"/>
          <w:shd w:val="clear" w:color="auto" w:fill="ffffff"/>
        </w:rPr>
        <w:t xml:space="preserve">         </w:t>
      </w:r>
      <w:bookmarkEnd w:id="262"/>
      <w:r>
        <w:rPr>
          <w:rFonts w:ascii="宋体" w:hAnsi="宋体" w:eastAsia="宋体" w:cs="方正魏碑_GBK"/>
          <w:color w:val="ff0000"/>
        </w:rPr>
      </w:r>
      <w:r/>
    </w:p>
    <w:p>
      <w:pPr>
        <w:pStyle w:val="870"/>
        <w:spacing w:before="30" w:beforeAutospacing="0" w:after="30" w:afterAutospacing="0" w:line="560" w:lineRule="atLeast"/>
        <w:rPr>
          <w:rFonts w:ascii="宋体" w:hAnsi="宋体" w:eastAsia="宋体" w:cs="方正魏碑_GBK"/>
          <w:color w:val="ff0000"/>
        </w:rPr>
      </w:pPr>
      <w:r>
        <w:rPr>
          <w:rFonts w:hint="eastAsia" w:ascii="宋体" w:hAnsi="宋体" w:eastAsia="宋体" w:cs="方正魏碑_GBK"/>
          <w:color w:val="ff0000"/>
          <w:shd w:val="clear" w:color="auto" w:fill="ffffff"/>
        </w:rPr>
        <w:t xml:space="preserve">__________________</w:t>
      </w:r>
      <w:r>
        <w:rPr>
          <w:rFonts w:ascii="宋体" w:hAnsi="宋体" w:eastAsia="宋体" w:cs="方正魏碑_GBK"/>
          <w:color w:val="ff0000"/>
        </w:rPr>
      </w:r>
      <w:r/>
    </w:p>
    <w:p>
      <w:pPr>
        <w:pStyle w:val="870"/>
        <w:keepLines w:val="0"/>
        <w:keepNext w:val="0"/>
        <w:pageBreakBefore w:val="0"/>
        <w:spacing w:before="0" w:beforeAutospacing="0" w:after="0" w:afterAutospacing="0" w:line="500" w:lineRule="exact"/>
        <w:widowControl/>
        <w:rPr>
          <w:rFonts w:ascii="宋体" w:hAnsi="宋体" w:eastAsia="宋体" w:cs="方正魏碑_GBK"/>
          <w:color w:val="ff0000"/>
        </w:rPr>
      </w:pPr>
      <w:r>
        <w:rPr>
          <w:rFonts w:hint="eastAsia" w:ascii="宋体" w:hAnsi="宋体" w:eastAsia="宋体" w:cs="方正魏碑_GBK"/>
          <w:color w:val="ff0000"/>
          <w:shd w:val="clear" w:color="auto" w:fill="ffffff"/>
        </w:rPr>
        <w:t xml:space="preserve">1.产品如有型号，请在“产品名称”栏一并填写。</w:t>
      </w:r>
      <w:r>
        <w:rPr>
          <w:rFonts w:ascii="宋体" w:hAnsi="宋体" w:eastAsia="宋体" w:cs="方正魏碑_GBK"/>
          <w:color w:val="ff0000"/>
        </w:rPr>
      </w:r>
      <w:r/>
    </w:p>
    <w:p>
      <w:pPr>
        <w:pStyle w:val="870"/>
        <w:keepLines w:val="0"/>
        <w:keepNext w:val="0"/>
        <w:pageBreakBefore w:val="0"/>
        <w:spacing w:before="0" w:beforeAutospacing="0" w:after="0" w:afterAutospacing="0" w:line="500" w:lineRule="exact"/>
        <w:widowControl/>
        <w:rPr>
          <w:rFonts w:ascii="宋体" w:hAnsi="宋体" w:eastAsia="宋体" w:cs="方正魏碑_GBK"/>
          <w:color w:val="ff0000"/>
        </w:rPr>
      </w:pPr>
      <w:r>
        <w:rPr>
          <w:rFonts w:hint="eastAsia" w:ascii="宋体" w:hAnsi="宋体" w:eastAsia="宋体" w:cs="方正魏碑_GBK"/>
          <w:color w:val="ff0000"/>
          <w:shd w:val="clear" w:color="auto" w:fill="ffffff"/>
        </w:rPr>
        <w:t xml:space="preserve">2.生产厂名与厂址应与生产厂营业执照载明的相关信息保持一致。</w:t>
      </w:r>
      <w:r>
        <w:rPr>
          <w:rFonts w:ascii="宋体" w:hAnsi="宋体" w:eastAsia="宋体" w:cs="方正魏碑_GBK"/>
          <w:color w:val="ff0000"/>
        </w:rPr>
      </w:r>
      <w:r/>
    </w:p>
    <w:p>
      <w:pPr>
        <w:pStyle w:val="870"/>
        <w:keepLines w:val="0"/>
        <w:keepNext w:val="0"/>
        <w:pageBreakBefore w:val="0"/>
        <w:spacing w:before="0" w:beforeAutospacing="0" w:after="0" w:afterAutospacing="0" w:line="500" w:lineRule="exact"/>
        <w:widowControl/>
        <w:rPr>
          <w:rFonts w:ascii="宋体" w:hAnsi="宋体" w:eastAsia="宋体" w:cs="方正魏碑_GBK"/>
          <w:color w:val="ff0000"/>
        </w:rPr>
      </w:pPr>
      <w:r>
        <w:rPr>
          <w:rFonts w:hint="eastAsia" w:ascii="宋体" w:hAnsi="宋体" w:eastAsia="宋体" w:cs="方正魏碑_GBK"/>
          <w:color w:val="ff0000"/>
          <w:shd w:val="clear" w:color="auto" w:fill="ffffff"/>
        </w:rPr>
        <w:t xml:space="preserve">3.该产品的中国境内生产的组件成本占比相关要求实施前，“规定比例”栏可不填，下同。</w:t>
      </w:r>
      <w:r>
        <w:rPr>
          <w:rFonts w:ascii="宋体" w:hAnsi="宋体" w:eastAsia="宋体" w:cs="方正魏碑_GBK"/>
          <w:color w:val="ff0000"/>
        </w:rPr>
      </w:r>
      <w:r/>
    </w:p>
    <w:p>
      <w:pPr>
        <w:pStyle w:val="870"/>
        <w:keepLines w:val="0"/>
        <w:keepNext w:val="0"/>
        <w:pageBreakBefore w:val="0"/>
        <w:spacing w:before="0" w:beforeAutospacing="0" w:after="0" w:afterAutospacing="0" w:line="500" w:lineRule="exact"/>
        <w:widowControl/>
        <w:rPr>
          <w:rFonts w:ascii="宋体" w:hAnsi="宋体" w:eastAsia="宋体" w:cs="方正魏碑_GBK"/>
          <w:color w:val="ff0000"/>
        </w:rPr>
      </w:pPr>
      <w:r>
        <w:rPr>
          <w:rFonts w:hint="eastAsia" w:ascii="宋体" w:hAnsi="宋体" w:eastAsia="宋体" w:cs="方正魏碑_GBK"/>
          <w:color w:val="ff0000"/>
          <w:shd w:val="clear" w:color="auto" w:fill="ffffff"/>
        </w:rPr>
        <w:t xml:space="preserve">4.该产品的关键组件要求实施前，“关键组件”栏可不填，下同。</w:t>
      </w:r>
      <w:r>
        <w:rPr>
          <w:rFonts w:ascii="宋体" w:hAnsi="宋体" w:eastAsia="宋体" w:cs="方正魏碑_GBK"/>
          <w:color w:val="ff0000"/>
        </w:rPr>
      </w:r>
      <w:r/>
    </w:p>
    <w:p>
      <w:pPr>
        <w:pStyle w:val="870"/>
        <w:keepLines w:val="0"/>
        <w:keepNext w:val="0"/>
        <w:pageBreakBefore w:val="0"/>
        <w:spacing w:before="0" w:beforeAutospacing="0" w:after="0" w:afterAutospacing="0" w:line="500" w:lineRule="exact"/>
        <w:widowControl/>
        <w:rPr>
          <w:rFonts w:ascii="宋体" w:hAnsi="宋体" w:eastAsia="宋体" w:cs="方正魏碑_GBK"/>
          <w:color w:val="ff0000"/>
          <w:shd w:val="clear" w:color="auto" w:fill="ffffff"/>
        </w:rPr>
      </w:pPr>
      <w:r>
        <w:rPr>
          <w:rFonts w:hint="eastAsia" w:ascii="宋体" w:hAnsi="宋体" w:eastAsia="宋体" w:cs="方正魏碑_GBK"/>
          <w:color w:val="ff0000"/>
          <w:shd w:val="clear" w:color="auto" w:fill="ffffff"/>
        </w:rPr>
        <w:t xml:space="preserve">5.该产品的关键工序要求实施前，“关键工序”栏可不填，下同。</w:t>
      </w:r>
      <w:r>
        <w:rPr>
          <w:rFonts w:ascii="宋体" w:hAnsi="宋体" w:eastAsia="宋体" w:cs="方正魏碑_GBK"/>
          <w:color w:val="ff0000"/>
          <w:shd w:val="clear" w:color="auto" w:fill="ffffff"/>
        </w:rPr>
      </w:r>
      <w:r/>
    </w:p>
    <w:p>
      <w:pPr>
        <w:pStyle w:val="870"/>
        <w:keepLines w:val="0"/>
        <w:keepNext w:val="0"/>
        <w:pageBreakBefore w:val="0"/>
        <w:spacing w:before="0" w:beforeAutospacing="0" w:after="0" w:afterAutospacing="0" w:line="500" w:lineRule="exact"/>
        <w:widowControl/>
        <w:rPr>
          <w:rFonts w:ascii="宋体" w:hAnsi="宋体" w:eastAsia="宋体" w:cs="方正魏碑_GBK"/>
          <w:color w:val="ff0000"/>
          <w:shd w:val="clear" w:color="auto" w:fill="ffffff"/>
        </w:rPr>
      </w:pPr>
      <w:r>
        <w:rPr>
          <w:rFonts w:hint="eastAsia" w:ascii="宋体" w:hAnsi="宋体" w:eastAsia="宋体" w:cs="方正魏碑_GBK"/>
          <w:color w:val="ff0000"/>
          <w:shd w:val="clear" w:color="auto" w:fill="ffffff"/>
        </w:rPr>
        <w:t xml:space="preserve">6.用斜线划除的地方无需填写。</w:t>
      </w:r>
      <w:r>
        <w:rPr>
          <w:rFonts w:ascii="宋体" w:hAnsi="宋体" w:eastAsia="宋体" w:cs="方正魏碑_GBK"/>
          <w:color w:val="ff0000"/>
          <w:shd w:val="clear" w:color="auto" w:fill="ffffff"/>
        </w:rPr>
      </w:r>
      <w:r/>
    </w:p>
    <w:p>
      <w:pPr>
        <w:pStyle w:val="797"/>
        <w:pageBreakBefore w:val="0"/>
        <w:spacing w:line="240" w:lineRule="auto"/>
        <w:rPr>
          <w:rFonts w:hint="eastAsia" w:ascii="宋体" w:hAnsi="宋体"/>
          <w:b/>
          <w:sz w:val="24"/>
          <w:szCs w:val="24"/>
        </w:rPr>
      </w:pPr>
      <w:r>
        <w:rPr>
          <w:rFonts w:hint="eastAsia" w:ascii="黑体" w:hAnsi="黑体" w:eastAsia="黑体"/>
          <w:b/>
          <w:sz w:val="32"/>
          <w:szCs w:val="32"/>
        </w:rPr>
        <w:t xml:space="preserve">十</w:t>
      </w:r>
      <w:r>
        <w:rPr>
          <w:rFonts w:hint="eastAsia" w:ascii="黑体" w:hAnsi="黑体" w:eastAsia="黑体"/>
          <w:b/>
          <w:sz w:val="32"/>
          <w:szCs w:val="32"/>
          <w:lang w:val="en-US" w:eastAsia="zh-CN"/>
        </w:rPr>
        <w:t xml:space="preserve">三</w:t>
      </w:r>
      <w:r>
        <w:rPr>
          <w:rFonts w:hint="eastAsia" w:ascii="黑体" w:hAnsi="黑体" w:eastAsia="黑体"/>
          <w:b/>
          <w:sz w:val="32"/>
          <w:szCs w:val="32"/>
        </w:rPr>
        <w:t xml:space="preserve">、投标（响应）文件通用</w:t>
      </w:r>
      <w:r>
        <w:rPr>
          <w:rFonts w:hint="eastAsia" w:ascii="黑体" w:hAnsi="黑体" w:eastAsia="黑体"/>
          <w:b/>
          <w:sz w:val="32"/>
          <w:szCs w:val="32"/>
          <w:lang w:eastAsia="zh-CN"/>
        </w:rPr>
        <w:t xml:space="preserve">模板</w:t>
      </w:r>
      <w:r>
        <w:rPr>
          <w:rFonts w:hint="eastAsia" w:ascii="黑体" w:hAnsi="黑体" w:eastAsia="黑体"/>
          <w:b/>
          <w:sz w:val="32"/>
          <w:szCs w:val="32"/>
        </w:rPr>
        <w:t xml:space="preserve">编制和评审要求</w:t>
      </w:r>
      <w:r>
        <w:rPr>
          <w:rFonts w:hint="eastAsia" w:ascii="宋体" w:hAnsi="宋体"/>
          <w:b/>
          <w:sz w:val="24"/>
          <w:szCs w:val="24"/>
        </w:rPr>
        <w:t xml:space="preserve">（</w:t>
      </w:r>
      <w:r>
        <w:rPr>
          <w:rFonts w:hint="eastAsia" w:ascii="宋体" w:hAnsi="宋体" w:cs="宋体"/>
          <w:b/>
          <w:bCs/>
          <w:color w:val="000000"/>
          <w:sz w:val="24"/>
          <w:szCs w:val="24"/>
        </w:rPr>
        <w:t xml:space="preserve">本表为通用格式，项目采购文件可能会根据实际情况对栏目作出调整，按照制作工具显示的栏目编制</w:t>
      </w:r>
      <w:r>
        <w:rPr>
          <w:rFonts w:hint="eastAsia" w:ascii="宋体" w:hAnsi="宋体"/>
          <w:b/>
          <w:sz w:val="24"/>
          <w:szCs w:val="24"/>
        </w:rPr>
        <w:t xml:space="preserve">）</w:t>
      </w:r>
      <w:r>
        <w:rPr>
          <w:rFonts w:hint="eastAsia" w:ascii="宋体" w:hAnsi="宋体"/>
          <w:b/>
          <w:sz w:val="24"/>
          <w:szCs w:val="24"/>
        </w:rPr>
      </w:r>
      <w:r/>
    </w:p>
    <w:p>
      <w:pPr>
        <w:pStyle w:val="797"/>
        <w:pageBreakBefore w:val="0"/>
        <w:spacing w:line="240" w:lineRule="auto"/>
        <w:rPr>
          <w:rFonts w:hint="eastAsia" w:ascii="宋体" w:hAnsi="宋体"/>
          <w:bCs/>
          <w:sz w:val="24"/>
        </w:rPr>
      </w:pPr>
      <w:r>
        <w:rPr>
          <w:rFonts w:hint="eastAsia" w:ascii="宋体" w:hAnsi="宋体"/>
          <w:bCs/>
          <w:sz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89"/>
        <w:gridCol w:w="2946"/>
        <w:gridCol w:w="5321"/>
      </w:tblGrid>
      <w:tr>
        <w:trPr>
          <w:trHeight w:val="405"/>
        </w:trPr>
        <w:tc>
          <w:tcPr>
            <w:tcW w:w="1089" w:type="dxa"/>
            <w:vAlign w:val="center"/>
            <w:textDirection w:val="lrTb"/>
            <w:noWrap w:val="false"/>
          </w:tcPr>
          <w:p>
            <w:pPr>
              <w:pStyle w:val="797"/>
              <w:jc w:val="center"/>
              <w:pageBreakBefore w:val="0"/>
              <w:spacing w:line="240" w:lineRule="auto"/>
              <w:widowControl/>
              <w:rPr>
                <w:rFonts w:ascii="宋体" w:hAnsi="宋体" w:cs="宋体"/>
                <w:b/>
                <w:bCs/>
                <w:color w:val="000000"/>
              </w:rPr>
            </w:pPr>
            <w:r>
              <w:rPr>
                <w:rFonts w:hint="eastAsia" w:ascii="宋体" w:hAnsi="宋体" w:cs="宋体"/>
                <w:b/>
                <w:bCs/>
                <w:color w:val="000000"/>
              </w:rPr>
              <w:t xml:space="preserve">类型</w:t>
            </w:r>
            <w:r>
              <w:rPr>
                <w:rFonts w:ascii="宋体" w:hAnsi="宋体" w:cs="宋体"/>
                <w:b/>
                <w:bCs/>
                <w:color w:val="000000"/>
              </w:rPr>
            </w:r>
            <w:r/>
          </w:p>
        </w:tc>
        <w:tc>
          <w:tcPr>
            <w:tcW w:w="2946" w:type="dxa"/>
            <w:vAlign w:val="center"/>
            <w:textDirection w:val="lrTb"/>
            <w:noWrap w:val="false"/>
          </w:tcPr>
          <w:p>
            <w:pPr>
              <w:pStyle w:val="797"/>
              <w:jc w:val="center"/>
              <w:pageBreakBefore w:val="0"/>
              <w:spacing w:line="240" w:lineRule="auto"/>
              <w:widowControl/>
              <w:rPr>
                <w:rFonts w:ascii="宋体" w:hAnsi="宋体" w:cs="宋体"/>
                <w:b/>
                <w:bCs/>
                <w:color w:val="000000"/>
              </w:rPr>
            </w:pPr>
            <w:r>
              <w:rPr>
                <w:rFonts w:hint="eastAsia" w:ascii="宋体" w:hAnsi="宋体" w:cs="宋体"/>
                <w:b/>
                <w:bCs/>
                <w:color w:val="000000"/>
              </w:rPr>
              <w:t xml:space="preserve">栏目名称</w:t>
            </w:r>
            <w:r>
              <w:rPr>
                <w:rFonts w:ascii="宋体" w:hAnsi="宋体" w:cs="宋体"/>
                <w:b/>
                <w:bCs/>
                <w:color w:val="000000"/>
              </w:rPr>
            </w:r>
            <w:r/>
          </w:p>
        </w:tc>
        <w:tc>
          <w:tcPr>
            <w:tcW w:w="5321" w:type="dxa"/>
            <w:vAlign w:val="center"/>
            <w:textDirection w:val="lrTb"/>
            <w:noWrap w:val="false"/>
          </w:tcPr>
          <w:p>
            <w:pPr>
              <w:pStyle w:val="797"/>
              <w:jc w:val="center"/>
              <w:pageBreakBefore w:val="0"/>
              <w:spacing w:line="240" w:lineRule="auto"/>
              <w:widowControl/>
              <w:rPr>
                <w:rFonts w:ascii="宋体" w:hAnsi="宋体" w:cs="宋体"/>
                <w:b/>
                <w:bCs/>
                <w:color w:val="000000"/>
              </w:rPr>
            </w:pPr>
            <w:r>
              <w:rPr>
                <w:rFonts w:hint="eastAsia" w:ascii="宋体" w:hAnsi="宋体" w:cs="宋体"/>
                <w:b/>
                <w:bCs/>
                <w:color w:val="000000"/>
              </w:rPr>
              <w:t xml:space="preserve">编制和评审要求</w:t>
            </w:r>
            <w:r>
              <w:rPr>
                <w:rFonts w:ascii="宋体" w:hAnsi="宋体" w:cs="宋体"/>
                <w:b/>
                <w:bCs/>
                <w:color w:val="000000"/>
              </w:rPr>
            </w:r>
            <w:r/>
          </w:p>
        </w:tc>
      </w:tr>
      <w:tr>
        <w:trPr>
          <w:trHeight w:val="540"/>
        </w:trPr>
        <w:tc>
          <w:tcPr>
            <w:tcW w:w="1089" w:type="dxa"/>
            <w:vAlign w:val="center"/>
            <w:textDirection w:val="lrTb"/>
            <w:noWrap w:val="false"/>
          </w:tcPr>
          <w:p>
            <w:pPr>
              <w:pStyle w:val="797"/>
              <w:jc w:val="center"/>
              <w:pageBreakBefore w:val="0"/>
              <w:spacing w:line="240" w:lineRule="auto"/>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797"/>
              <w:jc w:val="center"/>
              <w:pageBreakBefore w:val="0"/>
              <w:spacing w:line="240" w:lineRule="auto"/>
              <w:widowControl/>
              <w:rPr>
                <w:rFonts w:ascii="宋体" w:hAnsi="宋体" w:cs="宋体"/>
                <w:color w:val="000000"/>
              </w:rPr>
            </w:pPr>
            <w:r>
              <w:rPr>
                <w:rFonts w:hint="eastAsia" w:ascii="宋体" w:hAnsi="宋体" w:cs="宋体"/>
                <w:color w:val="000000"/>
              </w:rPr>
              <w:t xml:space="preserve">投标（响应）文件封面</w:t>
            </w:r>
            <w:r>
              <w:rPr>
                <w:rFonts w:ascii="宋体" w:hAnsi="宋体" w:cs="宋体"/>
                <w:color w:val="000000"/>
              </w:rPr>
            </w:r>
            <w:r/>
          </w:p>
        </w:tc>
        <w:tc>
          <w:tcPr>
            <w:tcW w:w="5321" w:type="dxa"/>
            <w:vAlign w:val="center"/>
            <w:textDirection w:val="lrTb"/>
            <w:noWrap w:val="false"/>
          </w:tcPr>
          <w:p>
            <w:pPr>
              <w:pStyle w:val="797"/>
              <w:jc w:val="center"/>
              <w:pageBreakBefore w:val="0"/>
              <w:spacing w:line="240" w:lineRule="auto"/>
              <w:widowControl/>
              <w:rPr>
                <w:rFonts w:ascii="宋体" w:hAnsi="宋体" w:cs="宋体"/>
                <w:color w:val="000000"/>
              </w:rPr>
            </w:pPr>
            <w:r>
              <w:rPr>
                <w:rFonts w:hint="eastAsia" w:ascii="宋体" w:hAnsi="宋体" w:cs="宋体"/>
                <w:color w:val="000000"/>
              </w:rPr>
              <w:t xml:space="preserve">按照招标（采购）文件的规定格式。(格式见</w:t>
            </w:r>
            <w:r>
              <w:rPr>
                <w:rFonts w:hint="eastAsia" w:ascii="宋体" w:hAnsi="宋体" w:cs="宋体"/>
                <w:b/>
                <w:bCs/>
                <w:color w:val="000000"/>
              </w:rPr>
              <w:t xml:space="preserve">《投标（响应）文件格式》</w:t>
            </w:r>
            <w:r>
              <w:rPr>
                <w:rFonts w:hint="eastAsia" w:ascii="宋体" w:hAnsi="宋体" w:cs="宋体"/>
                <w:color w:val="000000"/>
              </w:rPr>
              <w:t xml:space="preserve">)</w:t>
            </w:r>
            <w:r>
              <w:rPr>
                <w:rFonts w:ascii="宋体" w:hAnsi="宋体" w:cs="宋体"/>
                <w:color w:val="000000"/>
              </w:rPr>
            </w:r>
            <w:r/>
          </w:p>
        </w:tc>
      </w:tr>
      <w:tr>
        <w:trPr>
          <w:trHeight w:val="540"/>
        </w:trPr>
        <w:tc>
          <w:tcPr>
            <w:tcW w:w="1089" w:type="dxa"/>
            <w:vAlign w:val="center"/>
            <w:textDirection w:val="lrTb"/>
            <w:noWrap w:val="false"/>
          </w:tcPr>
          <w:p>
            <w:pPr>
              <w:pStyle w:val="797"/>
              <w:jc w:val="center"/>
              <w:pageBreakBefore w:val="0"/>
              <w:spacing w:line="240" w:lineRule="auto"/>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797"/>
              <w:jc w:val="center"/>
              <w:pageBreakBefore w:val="0"/>
              <w:spacing w:line="240" w:lineRule="auto"/>
              <w:widowControl/>
              <w:rPr>
                <w:rFonts w:ascii="宋体" w:hAnsi="宋体" w:cs="宋体"/>
                <w:color w:val="000000"/>
              </w:rPr>
            </w:pPr>
            <w:r>
              <w:rPr>
                <w:rFonts w:hint="eastAsia" w:ascii="宋体" w:hAnsi="宋体" w:cs="宋体"/>
                <w:color w:val="000000"/>
              </w:rPr>
              <w:t xml:space="preserve">开标一览表（响应一览表）</w:t>
            </w:r>
            <w:r>
              <w:rPr>
                <w:rFonts w:ascii="宋体" w:hAnsi="宋体" w:cs="宋体"/>
                <w:color w:val="000000"/>
              </w:rPr>
            </w:r>
            <w:r/>
          </w:p>
        </w:tc>
        <w:tc>
          <w:tcPr>
            <w:tcW w:w="5321" w:type="dxa"/>
            <w:vAlign w:val="center"/>
            <w:textDirection w:val="lrTb"/>
            <w:noWrap w:val="false"/>
          </w:tcPr>
          <w:p>
            <w:pPr>
              <w:pStyle w:val="797"/>
              <w:jc w:val="center"/>
              <w:pageBreakBefore w:val="0"/>
              <w:spacing w:line="240" w:lineRule="auto"/>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《开标一览表（响应一览表）》</w:t>
            </w:r>
            <w:r>
              <w:rPr>
                <w:rFonts w:hint="eastAsia" w:ascii="宋体" w:hAnsi="宋体" w:cs="宋体"/>
                <w:color w:val="000000"/>
              </w:rPr>
              <w:t xml:space="preserve">。(格式见《投标（响应）文件格式》)</w:t>
            </w:r>
            <w:r>
              <w:rPr>
                <w:rFonts w:ascii="宋体" w:hAnsi="宋体" w:cs="宋体"/>
                <w:color w:val="000000"/>
              </w:rPr>
            </w:r>
            <w:r/>
          </w:p>
        </w:tc>
      </w:tr>
      <w:tr>
        <w:trPr>
          <w:trHeight w:val="540"/>
        </w:trPr>
        <w:tc>
          <w:tcPr>
            <w:tcW w:w="1089" w:type="dxa"/>
            <w:vAlign w:val="center"/>
            <w:textDirection w:val="lrTb"/>
            <w:noWrap w:val="false"/>
          </w:tcPr>
          <w:p>
            <w:pPr>
              <w:pStyle w:val="797"/>
              <w:jc w:val="center"/>
              <w:pageBreakBefore w:val="0"/>
              <w:spacing w:line="240" w:lineRule="auto"/>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797"/>
              <w:jc w:val="center"/>
              <w:pageBreakBefore w:val="0"/>
              <w:spacing w:line="240" w:lineRule="auto"/>
              <w:widowControl/>
              <w:rPr>
                <w:rFonts w:ascii="宋体" w:hAnsi="宋体" w:cs="宋体"/>
                <w:color w:val="000000"/>
              </w:rPr>
            </w:pPr>
            <w:r>
              <w:rPr>
                <w:rFonts w:hint="eastAsia" w:ascii="宋体" w:hAnsi="宋体" w:cs="宋体"/>
                <w:color w:val="000000"/>
              </w:rPr>
              <w:t xml:space="preserve">技术要求响应及偏离表</w:t>
            </w:r>
            <w:r>
              <w:rPr>
                <w:rFonts w:ascii="宋体" w:hAnsi="宋体" w:cs="宋体"/>
                <w:color w:val="000000"/>
              </w:rPr>
            </w:r>
            <w:r/>
          </w:p>
        </w:tc>
        <w:tc>
          <w:tcPr>
            <w:tcW w:w="5321" w:type="dxa"/>
            <w:vAlign w:val="center"/>
            <w:textDirection w:val="lrTb"/>
            <w:noWrap w:val="false"/>
          </w:tcPr>
          <w:p>
            <w:pPr>
              <w:pStyle w:val="797"/>
              <w:jc w:val="center"/>
              <w:pageBreakBefore w:val="0"/>
              <w:spacing w:line="240" w:lineRule="auto"/>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《技术要求响应及偏离表》</w:t>
            </w:r>
            <w:r>
              <w:rPr>
                <w:rFonts w:hint="eastAsia" w:ascii="宋体" w:hAnsi="宋体" w:cs="宋体"/>
                <w:color w:val="000000"/>
              </w:rPr>
              <w:t xml:space="preserve">。(格式见《投标（响应）文件格式》)</w:t>
            </w:r>
            <w:r>
              <w:rPr>
                <w:rFonts w:ascii="宋体" w:hAnsi="宋体" w:cs="宋体"/>
                <w:color w:val="000000"/>
              </w:rPr>
            </w:r>
            <w:r/>
          </w:p>
        </w:tc>
      </w:tr>
      <w:tr>
        <w:trPr>
          <w:trHeight w:val="540"/>
        </w:trPr>
        <w:tc>
          <w:tcPr>
            <w:tcW w:w="1089" w:type="dxa"/>
            <w:vAlign w:val="center"/>
            <w:textDirection w:val="lrTb"/>
            <w:noWrap w:val="false"/>
          </w:tcPr>
          <w:p>
            <w:pPr>
              <w:pStyle w:val="797"/>
              <w:jc w:val="center"/>
              <w:pageBreakBefore w:val="0"/>
              <w:spacing w:line="240" w:lineRule="auto"/>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797"/>
              <w:jc w:val="center"/>
              <w:pageBreakBefore w:val="0"/>
              <w:spacing w:line="240" w:lineRule="auto"/>
              <w:widowControl/>
              <w:rPr>
                <w:rFonts w:ascii="宋体" w:hAnsi="宋体" w:cs="宋体"/>
                <w:color w:val="000000"/>
              </w:rPr>
            </w:pPr>
            <w:r>
              <w:rPr>
                <w:rFonts w:hint="eastAsia" w:ascii="宋体" w:hAnsi="宋体" w:cs="宋体"/>
                <w:color w:val="000000"/>
              </w:rPr>
              <w:t xml:space="preserve">商务要求响应及偏离表</w:t>
            </w:r>
            <w:r>
              <w:rPr>
                <w:rFonts w:ascii="宋体" w:hAnsi="宋体" w:cs="宋体"/>
                <w:color w:val="000000"/>
              </w:rPr>
            </w:r>
            <w:r/>
          </w:p>
        </w:tc>
        <w:tc>
          <w:tcPr>
            <w:tcW w:w="5321" w:type="dxa"/>
            <w:vAlign w:val="center"/>
            <w:textDirection w:val="lrTb"/>
            <w:noWrap w:val="false"/>
          </w:tcPr>
          <w:p>
            <w:pPr>
              <w:pStyle w:val="797"/>
              <w:jc w:val="center"/>
              <w:pageBreakBefore w:val="0"/>
              <w:spacing w:line="240" w:lineRule="auto"/>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《商务要求响应及偏离表》</w:t>
            </w:r>
            <w:r>
              <w:rPr>
                <w:rFonts w:hint="eastAsia" w:ascii="宋体" w:hAnsi="宋体" w:cs="宋体"/>
                <w:color w:val="000000"/>
              </w:rPr>
              <w:t xml:space="preserve">。(格式见《投标（响应）文件格式》)</w:t>
            </w:r>
            <w:r>
              <w:rPr>
                <w:rFonts w:ascii="宋体" w:hAnsi="宋体" w:cs="宋体"/>
                <w:color w:val="000000"/>
              </w:rPr>
            </w:r>
            <w:r/>
          </w:p>
        </w:tc>
      </w:tr>
      <w:tr>
        <w:trPr>
          <w:trHeight w:val="810"/>
        </w:trPr>
        <w:tc>
          <w:tcPr>
            <w:tcW w:w="1089" w:type="dxa"/>
            <w:vAlign w:val="center"/>
            <w:textDirection w:val="lrTb"/>
            <w:noWrap w:val="false"/>
          </w:tcPr>
          <w:p>
            <w:pPr>
              <w:pStyle w:val="797"/>
              <w:jc w:val="center"/>
              <w:pageBreakBefore w:val="0"/>
              <w:spacing w:line="240" w:lineRule="auto"/>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797"/>
              <w:jc w:val="center"/>
              <w:pageBreakBefore w:val="0"/>
              <w:spacing w:line="240" w:lineRule="auto"/>
              <w:widowControl/>
              <w:rPr>
                <w:rFonts w:ascii="宋体" w:hAnsi="宋体" w:cs="宋体"/>
                <w:color w:val="000000"/>
              </w:rPr>
            </w:pPr>
            <w:r>
              <w:rPr>
                <w:rFonts w:hint="eastAsia" w:ascii="宋体" w:hAnsi="宋体" w:cs="宋体"/>
                <w:color w:val="000000"/>
              </w:rPr>
              <w:t xml:space="preserve">项目完整技术和实施方案</w:t>
            </w:r>
            <w:r>
              <w:rPr>
                <w:rFonts w:ascii="宋体" w:hAnsi="宋体" w:cs="宋体"/>
                <w:color w:val="000000"/>
              </w:rPr>
            </w:r>
            <w:r/>
          </w:p>
        </w:tc>
        <w:tc>
          <w:tcPr>
            <w:tcW w:w="5321" w:type="dxa"/>
            <w:vAlign w:val="center"/>
            <w:textDirection w:val="lrTb"/>
            <w:noWrap w:val="false"/>
          </w:tcPr>
          <w:p>
            <w:pPr>
              <w:pStyle w:val="797"/>
              <w:jc w:val="center"/>
              <w:pageBreakBefore w:val="0"/>
              <w:spacing w:line="240" w:lineRule="auto"/>
              <w:widowControl/>
              <w:rPr>
                <w:rFonts w:ascii="宋体" w:hAnsi="宋体" w:cs="宋体"/>
                <w:color w:val="000000"/>
              </w:rPr>
            </w:pPr>
            <w:r>
              <w:rPr>
                <w:rFonts w:hint="eastAsia" w:ascii="宋体" w:hAnsi="宋体" w:cs="宋体"/>
                <w:color w:val="000000"/>
              </w:rPr>
              <w:t xml:space="preserve">本项目的完整的技术和实施方案，包括但不限于：项目技术、组织、实施方案；项目管理方案；拟达到的标准，配备的人员、设备配置等；培训方案、技术支持等方案；优惠条款或承诺；其他。</w:t>
            </w:r>
            <w:r>
              <w:rPr>
                <w:rFonts w:ascii="宋体" w:hAnsi="宋体" w:cs="宋体"/>
                <w:color w:val="000000"/>
              </w:rPr>
            </w:r>
            <w:r/>
          </w:p>
        </w:tc>
      </w:tr>
      <w:tr>
        <w:trPr>
          <w:trHeight w:val="270"/>
        </w:trPr>
        <w:tc>
          <w:tcPr>
            <w:tcW w:w="1089" w:type="dxa"/>
            <w:vAlign w:val="center"/>
            <w:textDirection w:val="lrTb"/>
            <w:noWrap w:val="false"/>
          </w:tcPr>
          <w:p>
            <w:pPr>
              <w:pStyle w:val="797"/>
              <w:jc w:val="center"/>
              <w:pageBreakBefore w:val="0"/>
              <w:spacing w:line="240" w:lineRule="auto"/>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2946" w:type="dxa"/>
            <w:vAlign w:val="center"/>
            <w:textDirection w:val="lrTb"/>
            <w:noWrap w:val="false"/>
          </w:tcPr>
          <w:p>
            <w:pPr>
              <w:pStyle w:val="797"/>
              <w:jc w:val="center"/>
              <w:pageBreakBefore w:val="0"/>
              <w:spacing w:line="240" w:lineRule="auto"/>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797"/>
              <w:jc w:val="center"/>
              <w:pageBreakBefore w:val="0"/>
              <w:spacing w:line="240" w:lineRule="auto"/>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797"/>
              <w:jc w:val="center"/>
              <w:pageBreakBefore w:val="0"/>
              <w:spacing w:line="240" w:lineRule="auto"/>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797"/>
              <w:jc w:val="center"/>
              <w:pageBreakBefore w:val="0"/>
              <w:spacing w:line="240" w:lineRule="auto"/>
              <w:widowControl/>
              <w:rPr>
                <w:rFonts w:ascii="宋体" w:hAnsi="宋体" w:cs="宋体"/>
                <w:color w:val="000000"/>
              </w:rPr>
            </w:pPr>
            <w:r>
              <w:rPr>
                <w:rFonts w:hint="eastAsia" w:ascii="宋体" w:hAnsi="宋体" w:cs="宋体"/>
                <w:color w:val="000000"/>
              </w:rPr>
              <w:t xml:space="preserve">投标人（供应商）资格声明函</w:t>
            </w:r>
            <w:r>
              <w:rPr>
                <w:rFonts w:ascii="宋体" w:hAnsi="宋体" w:cs="宋体"/>
                <w:color w:val="000000"/>
              </w:rPr>
            </w:r>
            <w:r/>
          </w:p>
        </w:tc>
        <w:tc>
          <w:tcPr>
            <w:shd w:val="clear" w:color="000000" w:fill="fafafa"/>
            <w:tcW w:w="5321" w:type="dxa"/>
            <w:vAlign w:val="center"/>
            <w:textDirection w:val="lrTb"/>
            <w:noWrap w:val="false"/>
          </w:tcPr>
          <w:p>
            <w:pPr>
              <w:pStyle w:val="797"/>
              <w:jc w:val="center"/>
              <w:pageBreakBefore w:val="0"/>
              <w:spacing w:line="240" w:lineRule="auto"/>
              <w:widowControl/>
              <w:rPr>
                <w:rFonts w:ascii="宋体" w:hAnsi="宋体" w:cs="宋体"/>
                <w:color w:val="000000"/>
              </w:rPr>
            </w:pPr>
            <w:r>
              <w:rPr>
                <w:rFonts w:hint="eastAsia" w:ascii="宋体" w:hAnsi="宋体" w:cs="宋体"/>
                <w:color w:val="000000"/>
              </w:rPr>
              <w:t xml:space="preserve">提供符合招标（采购）文件要求的</w:t>
            </w:r>
            <w:r>
              <w:rPr>
                <w:rFonts w:hint="eastAsia" w:ascii="宋体" w:hAnsi="宋体" w:cs="宋体"/>
                <w:b/>
                <w:bCs/>
                <w:color w:val="000000"/>
              </w:rPr>
              <w:t xml:space="preserve">《投标人（供应商）资格声明函》</w:t>
            </w:r>
            <w:r>
              <w:rPr>
                <w:rFonts w:hint="eastAsia" w:ascii="宋体" w:hAnsi="宋体" w:cs="宋体"/>
                <w:color w:val="000000"/>
              </w:rPr>
              <w:t xml:space="preserve">。(格式见《投标（响应）文件格式》)</w:t>
            </w:r>
            <w:r>
              <w:rPr>
                <w:rFonts w:ascii="宋体" w:hAnsi="宋体" w:cs="宋体"/>
                <w:color w:val="000000"/>
              </w:rPr>
            </w:r>
            <w:r/>
          </w:p>
        </w:tc>
      </w:tr>
      <w:tr>
        <w:trPr>
          <w:trHeight w:val="2160"/>
        </w:trPr>
        <w:tc>
          <w:tcPr>
            <w:shd w:val="clear" w:color="000000" w:fill="fafafa"/>
            <w:tcW w:w="1089" w:type="dxa"/>
            <w:vAlign w:val="center"/>
            <w:textDirection w:val="lrTb"/>
            <w:noWrap w:val="false"/>
          </w:tcPr>
          <w:p>
            <w:pPr>
              <w:pStyle w:val="797"/>
              <w:jc w:val="center"/>
              <w:pageBreakBefore w:val="0"/>
              <w:spacing w:line="240" w:lineRule="auto"/>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797"/>
              <w:jc w:val="center"/>
              <w:pageBreakBefore w:val="0"/>
              <w:spacing w:line="240" w:lineRule="auto"/>
              <w:rPr>
                <w:rFonts w:ascii="宋体" w:hAnsi="宋体" w:cs="宋体"/>
                <w:sz w:val="24"/>
                <w:szCs w:val="24"/>
              </w:rPr>
            </w:pPr>
            <w:r>
              <w:rPr>
                <w:rFonts w:hint="eastAsia" w:ascii="宋体" w:hAnsi="宋体" w:cs="宋体"/>
                <w:color w:val="000000"/>
              </w:rPr>
              <w:t xml:space="preserve">投标人（供应商）信用记录: 在“信用中国”网站（www.creditchina.gov.cn）查询，无被列入失信被执行人、重大税收违法案件当事人名单、政府采购严重失信行为记录名单及其他不符合《中华人民共和国政府采购法》第二十二条规定条件的信用记录</w:t>
            </w:r>
            <w:r>
              <w:rPr>
                <w:rFonts w:ascii="宋体" w:hAnsi="宋体" w:cs="宋体"/>
                <w:sz w:val="24"/>
                <w:szCs w:val="24"/>
              </w:rPr>
            </w:r>
            <w:r/>
          </w:p>
        </w:tc>
        <w:tc>
          <w:tcPr>
            <w:shd w:val="clear" w:color="000000" w:fill="fafafa"/>
            <w:tcW w:w="5321" w:type="dxa"/>
            <w:vAlign w:val="center"/>
            <w:textDirection w:val="lrTb"/>
            <w:noWrap w:val="false"/>
          </w:tcPr>
          <w:p>
            <w:pPr>
              <w:pStyle w:val="797"/>
              <w:jc w:val="center"/>
              <w:pageBreakBefore w:val="0"/>
              <w:spacing w:line="240" w:lineRule="auto"/>
              <w:widowControl/>
              <w:rPr>
                <w:rFonts w:ascii="宋体" w:hAnsi="宋体" w:cs="宋体"/>
                <w:color w:val="000000"/>
              </w:rPr>
            </w:pPr>
            <w:r>
              <w:rPr>
                <w:rFonts w:hint="eastAsia" w:ascii="宋体" w:hAnsi="宋体" w:cs="宋体"/>
                <w:color w:val="000000"/>
              </w:rPr>
              <w:t xml:space="preserve">无需投标人（供应商）提供材料。由采购人授权代表审查。查询渠道：信用中国网站（www.creditchina.gov.cn），截止时点：投标截止时间以后、资格审查阶段采购人的实际查询时间，信用信息查询记录和证据留存具体方式：查询结果网页打印页作为查询记录和证据并保存；信用信息的使用原则：经认定的被列入失信被执行人、重大税收违法案件当事人名单、政府采购严重违法失信行为记录名单的投标人（供应商），其投标无效。联合体形式投标的，联合体成员存在不良信用记录，视同联合体存在不良信用记录。</w:t>
            </w:r>
            <w:r>
              <w:rPr>
                <w:rFonts w:ascii="宋体" w:hAnsi="宋体" w:cs="宋体"/>
                <w:color w:val="000000"/>
              </w:rPr>
            </w:r>
            <w:r/>
          </w:p>
        </w:tc>
      </w:tr>
      <w:tr>
        <w:trPr>
          <w:trHeight w:val="1080"/>
        </w:trPr>
        <w:tc>
          <w:tcPr>
            <w:shd w:val="clear" w:color="000000" w:fill="ffff00"/>
            <w:tcW w:w="1089" w:type="dxa"/>
            <w:vAlign w:val="center"/>
            <w:textDirection w:val="lrTb"/>
            <w:noWrap w:val="false"/>
          </w:tcPr>
          <w:p>
            <w:pPr>
              <w:pStyle w:val="797"/>
              <w:jc w:val="center"/>
              <w:pageBreakBefore w:val="0"/>
              <w:spacing w:line="240" w:lineRule="auto"/>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fff00"/>
            <w:tcW w:w="2946" w:type="dxa"/>
            <w:vAlign w:val="center"/>
            <w:textDirection w:val="lrTb"/>
            <w:noWrap w:val="false"/>
          </w:tcPr>
          <w:p>
            <w:pPr>
              <w:pStyle w:val="797"/>
              <w:jc w:val="center"/>
              <w:pageBreakBefore w:val="0"/>
              <w:spacing w:line="240" w:lineRule="auto"/>
              <w:rPr>
                <w:rFonts w:ascii="宋体" w:hAnsi="宋体" w:cs="宋体"/>
                <w:sz w:val="24"/>
                <w:szCs w:val="24"/>
              </w:rPr>
            </w:pPr>
            <w:r>
              <w:rPr>
                <w:rFonts w:hint="eastAsia" w:ascii="宋体" w:hAnsi="宋体" w:cs="宋体"/>
                <w:color w:val="000000"/>
              </w:rPr>
              <w:t xml:space="preserve">中小企业声明函等</w:t>
            </w:r>
            <w:r>
              <w:rPr>
                <w:rFonts w:ascii="宋体" w:hAnsi="宋体" w:cs="宋体"/>
                <w:sz w:val="24"/>
                <w:szCs w:val="24"/>
              </w:rPr>
            </w:r>
            <w:r/>
          </w:p>
        </w:tc>
        <w:tc>
          <w:tcPr>
            <w:shd w:val="clear" w:color="000000" w:fill="ffff00"/>
            <w:tcW w:w="5321" w:type="dxa"/>
            <w:vAlign w:val="center"/>
            <w:textDirection w:val="lrTb"/>
            <w:noWrap w:val="false"/>
          </w:tcPr>
          <w:p>
            <w:pPr>
              <w:pStyle w:val="797"/>
              <w:jc w:val="center"/>
              <w:pageBreakBefore w:val="0"/>
              <w:spacing w:line="240" w:lineRule="auto"/>
              <w:widowControl/>
              <w:rPr>
                <w:rFonts w:ascii="宋体" w:hAnsi="宋体" w:cs="宋体"/>
                <w:color w:val="000000"/>
              </w:rPr>
            </w:pPr>
            <w:r>
              <w:rPr>
                <w:rFonts w:hint="eastAsia" w:ascii="宋体" w:hAnsi="宋体" w:cs="宋体"/>
                <w:color w:val="000000"/>
              </w:rPr>
              <w:t xml:space="preserve">提供符合招标（采购）文件要求的</w:t>
            </w:r>
            <w:r>
              <w:rPr>
                <w:rFonts w:hint="eastAsia" w:ascii="宋体" w:hAnsi="宋体" w:cs="宋体"/>
                <w:b/>
                <w:bCs/>
                <w:color w:val="000000"/>
              </w:rPr>
              <w:t xml:space="preserve">《中小企业声明函》或者《残疾人福利性单位声明函》或者监狱企业证明文件</w:t>
            </w:r>
            <w:r>
              <w:rPr>
                <w:rFonts w:hint="eastAsia" w:ascii="宋体" w:hAnsi="宋体" w:cs="宋体"/>
                <w:color w:val="000000"/>
              </w:rPr>
              <w:t xml:space="preserve">。(格式见《投标（响应）文件格式》)</w:t>
            </w:r>
            <w:r>
              <w:rPr>
                <w:rFonts w:hint="eastAsia" w:ascii="宋体" w:hAnsi="宋体" w:cs="宋体"/>
                <w:b/>
                <w:bCs/>
                <w:color w:val="ff0000"/>
              </w:rPr>
              <w:t xml:space="preserve">（如是属于非专门面向中小企业预留份额的项目，该项删除，无需提供）</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797"/>
              <w:jc w:val="center"/>
              <w:pageBreakBefore w:val="0"/>
              <w:spacing w:line="240" w:lineRule="auto"/>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797"/>
              <w:jc w:val="center"/>
              <w:pageBreakBefore w:val="0"/>
              <w:spacing w:line="240" w:lineRule="auto"/>
              <w:widowControl/>
              <w:rPr>
                <w:rFonts w:ascii="宋体" w:hAnsi="宋体" w:cs="宋体"/>
                <w:color w:val="000000"/>
              </w:rPr>
            </w:pPr>
            <w:r>
              <w:rPr>
                <w:rFonts w:hint="eastAsia" w:ascii="宋体" w:hAnsi="宋体" w:cs="宋体"/>
                <w:color w:val="000000"/>
              </w:rPr>
              <w:t xml:space="preserve">其他落实政府采购政策的资格要求</w:t>
            </w:r>
            <w:r>
              <w:rPr>
                <w:rFonts w:ascii="宋体" w:hAnsi="宋体" w:cs="宋体"/>
                <w:color w:val="000000"/>
              </w:rPr>
            </w:r>
            <w:r/>
          </w:p>
        </w:tc>
        <w:tc>
          <w:tcPr>
            <w:tcW w:w="5321" w:type="dxa"/>
            <w:vAlign w:val="center"/>
            <w:textDirection w:val="lrTb"/>
            <w:noWrap w:val="false"/>
          </w:tcPr>
          <w:p>
            <w:pPr>
              <w:pStyle w:val="797"/>
              <w:jc w:val="center"/>
              <w:pageBreakBefore w:val="0"/>
              <w:spacing w:line="240" w:lineRule="auto"/>
              <w:widowControl/>
              <w:rPr>
                <w:rFonts w:ascii="宋体" w:hAnsi="宋体" w:cs="宋体"/>
                <w:color w:val="000000"/>
              </w:rPr>
            </w:pPr>
            <w:r>
              <w:rPr>
                <w:rFonts w:hint="eastAsia" w:ascii="宋体" w:hAnsi="宋体" w:cs="宋体"/>
                <w:color w:val="000000"/>
              </w:rPr>
              <w:t xml:space="preserve">如有的提供，否则无需提供。详见第一章《投标（竞谈、磋商、询价）邀请》相关要求。</w:t>
            </w:r>
            <w:r>
              <w:rPr>
                <w:rFonts w:ascii="宋体" w:hAnsi="宋体" w:cs="宋体"/>
                <w:color w:val="000000"/>
              </w:rPr>
            </w:r>
            <w:r/>
          </w:p>
        </w:tc>
      </w:tr>
      <w:tr>
        <w:trPr>
          <w:trHeight w:val="810"/>
        </w:trPr>
        <w:tc>
          <w:tcPr>
            <w:tcW w:w="1089" w:type="dxa"/>
            <w:vAlign w:val="center"/>
            <w:textDirection w:val="lrTb"/>
            <w:noWrap w:val="false"/>
          </w:tcPr>
          <w:p>
            <w:pPr>
              <w:pStyle w:val="797"/>
              <w:jc w:val="center"/>
              <w:pageBreakBefore w:val="0"/>
              <w:spacing w:line="240" w:lineRule="auto"/>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tcW w:w="2946" w:type="dxa"/>
            <w:vAlign w:val="center"/>
            <w:textDirection w:val="lrTb"/>
            <w:noWrap w:val="false"/>
          </w:tcPr>
          <w:p>
            <w:pPr>
              <w:pStyle w:val="797"/>
              <w:jc w:val="center"/>
              <w:pageBreakBefore w:val="0"/>
              <w:spacing w:line="240" w:lineRule="auto"/>
              <w:widowControl/>
              <w:rPr>
                <w:rFonts w:ascii="宋体" w:hAnsi="宋体" w:cs="宋体"/>
                <w:color w:val="000000"/>
              </w:rPr>
            </w:pPr>
            <w:r>
              <w:rPr>
                <w:rFonts w:hint="eastAsia" w:ascii="宋体" w:hAnsi="宋体" w:cs="宋体"/>
                <w:color w:val="000000"/>
              </w:rPr>
              <w:t xml:space="preserve">是否接受联合体投标（响应）</w:t>
            </w:r>
            <w:r>
              <w:rPr>
                <w:rFonts w:ascii="宋体" w:hAnsi="宋体" w:cs="宋体"/>
                <w:color w:val="000000"/>
              </w:rPr>
            </w:r>
            <w:r/>
          </w:p>
        </w:tc>
        <w:tc>
          <w:tcPr>
            <w:tcW w:w="5321" w:type="dxa"/>
            <w:vAlign w:val="center"/>
            <w:textDirection w:val="lrTb"/>
            <w:noWrap w:val="false"/>
          </w:tcPr>
          <w:p>
            <w:pPr>
              <w:pStyle w:val="797"/>
              <w:jc w:val="center"/>
              <w:pageBreakBefore w:val="0"/>
              <w:spacing w:line="240" w:lineRule="auto"/>
              <w:widowControl/>
              <w:rPr>
                <w:rFonts w:ascii="宋体" w:hAnsi="宋体" w:cs="宋体"/>
                <w:color w:val="000000"/>
              </w:rPr>
            </w:pPr>
            <w:r>
              <w:rPr>
                <w:rFonts w:hint="eastAsia" w:ascii="宋体" w:hAnsi="宋体" w:cs="宋体"/>
                <w:color w:val="000000"/>
              </w:rPr>
              <w:t xml:space="preserve">如是接受联合体投标（响应），且投标人（供应商）组成联合体投标（响应）的必须提供</w:t>
            </w:r>
            <w:r>
              <w:rPr>
                <w:rFonts w:hint="eastAsia" w:ascii="宋体" w:hAnsi="宋体" w:cs="宋体"/>
                <w:b/>
                <w:bCs/>
                <w:color w:val="000000"/>
              </w:rPr>
              <w:t xml:space="preserve">《联合体协议》</w:t>
            </w:r>
            <w:r>
              <w:rPr>
                <w:rFonts w:hint="eastAsia" w:ascii="宋体" w:hAnsi="宋体" w:cs="宋体"/>
                <w:color w:val="000000"/>
              </w:rPr>
              <w:t xml:space="preserve">原件的电子件，格式见《投标（响应）文件格式》)，否则无需提供。</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797"/>
              <w:jc w:val="center"/>
              <w:pageBreakBefore w:val="0"/>
              <w:spacing w:line="240" w:lineRule="auto"/>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797"/>
              <w:jc w:val="center"/>
              <w:pageBreakBefore w:val="0"/>
              <w:spacing w:line="240" w:lineRule="auto"/>
              <w:widowControl/>
              <w:rPr>
                <w:rFonts w:ascii="宋体" w:hAnsi="宋体" w:cs="宋体"/>
                <w:color w:val="000000"/>
              </w:rPr>
            </w:pPr>
            <w:r>
              <w:rPr>
                <w:rFonts w:hint="eastAsia" w:ascii="宋体" w:hAnsi="宋体" w:cs="宋体"/>
                <w:color w:val="000000"/>
              </w:rPr>
              <w:t xml:space="preserve">本项目的特定资格要求</w:t>
            </w:r>
            <w:r>
              <w:rPr>
                <w:rFonts w:ascii="宋体" w:hAnsi="宋体" w:cs="宋体"/>
                <w:color w:val="000000"/>
              </w:rPr>
            </w:r>
            <w:r/>
          </w:p>
        </w:tc>
        <w:tc>
          <w:tcPr>
            <w:shd w:val="clear" w:color="000000" w:fill="fafafa"/>
            <w:tcW w:w="5321" w:type="dxa"/>
            <w:vAlign w:val="center"/>
            <w:textDirection w:val="lrTb"/>
            <w:noWrap w:val="false"/>
          </w:tcPr>
          <w:p>
            <w:pPr>
              <w:pStyle w:val="797"/>
              <w:jc w:val="center"/>
              <w:pageBreakBefore w:val="0"/>
              <w:spacing w:line="240" w:lineRule="auto"/>
              <w:widowControl/>
              <w:rPr>
                <w:rFonts w:ascii="宋体" w:hAnsi="宋体" w:cs="宋体"/>
                <w:color w:val="000000"/>
              </w:rPr>
            </w:pPr>
            <w:r>
              <w:rPr>
                <w:rFonts w:hint="eastAsia" w:ascii="宋体" w:hAnsi="宋体" w:cs="宋体"/>
                <w:color w:val="000000"/>
              </w:rPr>
              <w:t xml:space="preserve">如有特定资格要求的提供，详见第一章《投标（竞谈、磋商、询价）邀请》本项目的特定资格要求中规定要求提供的证明文件或材料，否则无需提供。</w:t>
            </w:r>
            <w:r>
              <w:rPr>
                <w:rFonts w:ascii="宋体" w:hAnsi="宋体" w:cs="宋体"/>
                <w:color w:val="000000"/>
              </w:rPr>
            </w:r>
            <w:r/>
          </w:p>
        </w:tc>
      </w:tr>
      <w:tr>
        <w:trPr>
          <w:trHeight w:val="270"/>
        </w:trPr>
        <w:tc>
          <w:tcPr>
            <w:tcW w:w="1089" w:type="dxa"/>
            <w:vAlign w:val="center"/>
            <w:textDirection w:val="lrTb"/>
            <w:noWrap w:val="false"/>
          </w:tcPr>
          <w:p>
            <w:pPr>
              <w:pStyle w:val="797"/>
              <w:jc w:val="center"/>
              <w:pageBreakBefore w:val="0"/>
              <w:spacing w:line="240" w:lineRule="auto"/>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2946" w:type="dxa"/>
            <w:vAlign w:val="center"/>
            <w:textDirection w:val="lrTb"/>
            <w:noWrap w:val="false"/>
          </w:tcPr>
          <w:p>
            <w:pPr>
              <w:pStyle w:val="797"/>
              <w:jc w:val="center"/>
              <w:pageBreakBefore w:val="0"/>
              <w:spacing w:line="240" w:lineRule="auto"/>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797"/>
              <w:jc w:val="center"/>
              <w:pageBreakBefore w:val="0"/>
              <w:spacing w:line="240" w:lineRule="auto"/>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r>
      <w:tr>
        <w:trPr>
          <w:trHeight w:val="540"/>
        </w:trPr>
        <w:tc>
          <w:tcPr>
            <w:tcW w:w="1089" w:type="dxa"/>
            <w:vAlign w:val="center"/>
            <w:textDirection w:val="lrTb"/>
            <w:noWrap w:val="false"/>
          </w:tcPr>
          <w:p>
            <w:pPr>
              <w:pStyle w:val="797"/>
              <w:jc w:val="center"/>
              <w:pageBreakBefore w:val="0"/>
              <w:spacing w:line="240" w:lineRule="auto"/>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797"/>
              <w:jc w:val="center"/>
              <w:pageBreakBefore w:val="0"/>
              <w:spacing w:line="240" w:lineRule="auto"/>
              <w:widowControl/>
              <w:rPr>
                <w:rFonts w:ascii="宋体" w:hAnsi="宋体" w:cs="宋体"/>
                <w:color w:val="000000"/>
              </w:rPr>
            </w:pPr>
            <w:r>
              <w:rPr>
                <w:rFonts w:hint="eastAsia" w:ascii="宋体" w:hAnsi="宋体" w:cs="宋体"/>
                <w:color w:val="000000"/>
              </w:rPr>
              <w:t xml:space="preserve">法人授权书、投标（响应）函</w:t>
            </w:r>
            <w:r>
              <w:rPr>
                <w:rFonts w:ascii="宋体" w:hAnsi="宋体" w:cs="宋体"/>
                <w:color w:val="000000"/>
              </w:rPr>
            </w:r>
            <w:r/>
          </w:p>
        </w:tc>
        <w:tc>
          <w:tcPr>
            <w:tcW w:w="5321" w:type="dxa"/>
            <w:vAlign w:val="center"/>
            <w:textDirection w:val="lrTb"/>
            <w:noWrap w:val="false"/>
          </w:tcPr>
          <w:p>
            <w:pPr>
              <w:pStyle w:val="797"/>
              <w:jc w:val="center"/>
              <w:pageBreakBefore w:val="0"/>
              <w:spacing w:line="240" w:lineRule="auto"/>
              <w:widowControl/>
              <w:rPr>
                <w:rFonts w:ascii="宋体" w:hAnsi="宋体" w:cs="宋体"/>
                <w:color w:val="000000"/>
              </w:rPr>
            </w:pPr>
            <w:r>
              <w:rPr>
                <w:rFonts w:hint="eastAsia" w:ascii="宋体" w:hAnsi="宋体" w:cs="宋体"/>
                <w:color w:val="000000"/>
              </w:rPr>
              <w:t xml:space="preserve">按招标（采购）文件要求提供</w:t>
            </w:r>
            <w:r>
              <w:rPr>
                <w:rFonts w:hint="eastAsia" w:ascii="宋体" w:hAnsi="宋体" w:cs="宋体"/>
                <w:b/>
                <w:bCs/>
                <w:color w:val="000000"/>
              </w:rPr>
              <w:t xml:space="preserve">《法人授权书》</w:t>
            </w:r>
            <w:r>
              <w:rPr>
                <w:rFonts w:hint="eastAsia" w:ascii="宋体" w:hAnsi="宋体" w:cs="宋体"/>
                <w:color w:val="000000"/>
              </w:rPr>
              <w:t xml:space="preserve">、</w:t>
            </w:r>
            <w:r>
              <w:rPr>
                <w:rFonts w:hint="eastAsia" w:ascii="宋体" w:hAnsi="宋体" w:cs="宋体"/>
                <w:b/>
                <w:bCs/>
                <w:color w:val="000000"/>
              </w:rPr>
              <w:t xml:space="preserve">《投标（响应）函》</w:t>
            </w:r>
            <w:r>
              <w:rPr>
                <w:rFonts w:hint="eastAsia" w:ascii="宋体" w:hAnsi="宋体" w:cs="宋体"/>
                <w:color w:val="000000"/>
              </w:rPr>
              <w:t xml:space="preserve">。(格式见《投标（响应）文件格式》)</w:t>
            </w:r>
            <w:r>
              <w:rPr>
                <w:rFonts w:ascii="宋体" w:hAnsi="宋体" w:cs="宋体"/>
                <w:color w:val="000000"/>
              </w:rPr>
            </w:r>
            <w:r/>
          </w:p>
        </w:tc>
      </w:tr>
      <w:tr>
        <w:trPr>
          <w:trHeight w:val="810"/>
        </w:trPr>
        <w:tc>
          <w:tcPr>
            <w:tcW w:w="1089" w:type="dxa"/>
            <w:vAlign w:val="center"/>
            <w:textDirection w:val="lrTb"/>
            <w:noWrap w:val="false"/>
          </w:tcPr>
          <w:p>
            <w:pPr>
              <w:pStyle w:val="797"/>
              <w:jc w:val="center"/>
              <w:pageBreakBefore w:val="0"/>
              <w:spacing w:line="240" w:lineRule="auto"/>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797"/>
              <w:jc w:val="center"/>
              <w:pageBreakBefore w:val="0"/>
              <w:spacing w:line="240" w:lineRule="auto"/>
              <w:widowControl/>
              <w:rPr>
                <w:rFonts w:ascii="宋体" w:hAnsi="宋体" w:cs="宋体"/>
                <w:color w:val="000000"/>
              </w:rPr>
            </w:pPr>
            <w:r>
              <w:rPr>
                <w:rFonts w:hint="eastAsia" w:ascii="宋体" w:hAnsi="宋体" w:cs="宋体"/>
                <w:color w:val="000000"/>
              </w:rPr>
              <w:t xml:space="preserve">投标（响应）报价</w:t>
            </w:r>
            <w:r>
              <w:rPr>
                <w:rFonts w:ascii="宋体" w:hAnsi="宋体" w:cs="宋体"/>
                <w:color w:val="000000"/>
              </w:rPr>
            </w:r>
            <w:r/>
          </w:p>
        </w:tc>
        <w:tc>
          <w:tcPr>
            <w:tcW w:w="5321" w:type="dxa"/>
            <w:vAlign w:val="center"/>
            <w:textDirection w:val="lrTb"/>
            <w:noWrap w:val="false"/>
          </w:tcPr>
          <w:p>
            <w:pPr>
              <w:pStyle w:val="797"/>
              <w:jc w:val="center"/>
              <w:pageBreakBefore w:val="0"/>
              <w:spacing w:line="240" w:lineRule="auto"/>
              <w:widowControl/>
              <w:rPr>
                <w:rFonts w:ascii="宋体" w:hAnsi="宋体" w:cs="宋体"/>
                <w:color w:val="000000"/>
              </w:rPr>
            </w:pPr>
            <w:r>
              <w:rPr>
                <w:rFonts w:hint="eastAsia" w:ascii="宋体" w:hAnsi="宋体" w:cs="宋体"/>
                <w:color w:val="000000"/>
              </w:rPr>
              <w:t xml:space="preserve">由评委审查，无需供应商提供材料。开标一览表（响应一览表）投标报价（响应报价）未超过招标（采购）文件中规定的项目/采购包预算金额或者项目/采购包最高限价。</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797"/>
              <w:jc w:val="center"/>
              <w:pageBreakBefore w:val="0"/>
              <w:spacing w:line="240" w:lineRule="auto"/>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797"/>
              <w:jc w:val="center"/>
              <w:pageBreakBefore w:val="0"/>
              <w:spacing w:line="240" w:lineRule="auto"/>
              <w:widowControl/>
              <w:rPr>
                <w:rFonts w:ascii="宋体" w:hAnsi="宋体" w:cs="宋体"/>
                <w:color w:val="000000"/>
              </w:rPr>
            </w:pPr>
            <w:r>
              <w:rPr>
                <w:rFonts w:hint="eastAsia" w:ascii="宋体" w:hAnsi="宋体" w:cs="宋体"/>
                <w:color w:val="000000"/>
              </w:rPr>
              <w:t xml:space="preserve">报价唯一性</w:t>
            </w:r>
            <w:r>
              <w:rPr>
                <w:rFonts w:ascii="宋体" w:hAnsi="宋体" w:cs="宋体"/>
                <w:color w:val="000000"/>
              </w:rPr>
            </w:r>
            <w:r/>
          </w:p>
        </w:tc>
        <w:tc>
          <w:tcPr>
            <w:shd w:val="clear" w:color="000000" w:fill="fafafa"/>
            <w:tcW w:w="5321" w:type="dxa"/>
            <w:vAlign w:val="center"/>
            <w:textDirection w:val="lrTb"/>
            <w:noWrap w:val="false"/>
          </w:tcPr>
          <w:p>
            <w:pPr>
              <w:pStyle w:val="797"/>
              <w:jc w:val="center"/>
              <w:pageBreakBefore w:val="0"/>
              <w:spacing w:line="240" w:lineRule="auto"/>
              <w:widowControl/>
              <w:rPr>
                <w:rFonts w:ascii="宋体" w:hAnsi="宋体" w:cs="宋体"/>
                <w:color w:val="000000"/>
              </w:rPr>
            </w:pPr>
            <w:r>
              <w:rPr>
                <w:rFonts w:hint="eastAsia" w:ascii="宋体" w:hAnsi="宋体" w:cs="宋体"/>
                <w:color w:val="000000"/>
              </w:rPr>
              <w:t xml:space="preserve">投标（响应）文件未出现可选择性或可调整的报价（招标（采购）文件另有规定的除外）；提供</w:t>
            </w:r>
            <w:r>
              <w:rPr>
                <w:rFonts w:hint="eastAsia" w:ascii="宋体" w:hAnsi="宋体" w:cs="宋体"/>
                <w:b/>
                <w:bCs/>
                <w:color w:val="000000"/>
              </w:rPr>
              <w:t xml:space="preserve">《分项报价表》</w:t>
            </w:r>
            <w:r>
              <w:rPr>
                <w:rFonts w:hint="eastAsia" w:ascii="宋体" w:hAnsi="宋体" w:cs="宋体"/>
                <w:color w:val="000000"/>
              </w:rPr>
              <w:t xml:space="preserve">。(格式见《投标（响应）文件格式》)</w:t>
            </w:r>
            <w:r>
              <w:rPr>
                <w:rFonts w:ascii="宋体" w:hAnsi="宋体" w:cs="宋体"/>
                <w:color w:val="000000"/>
              </w:rPr>
            </w:r>
            <w:r/>
          </w:p>
        </w:tc>
      </w:tr>
      <w:tr>
        <w:trPr>
          <w:trHeight w:val="1080"/>
        </w:trPr>
        <w:tc>
          <w:tcPr>
            <w:tcW w:w="1089" w:type="dxa"/>
            <w:vAlign w:val="center"/>
            <w:textDirection w:val="lrTb"/>
            <w:noWrap w:val="false"/>
          </w:tcPr>
          <w:p>
            <w:pPr>
              <w:pStyle w:val="797"/>
              <w:jc w:val="center"/>
              <w:pageBreakBefore w:val="0"/>
              <w:spacing w:line="240" w:lineRule="auto"/>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797"/>
              <w:jc w:val="center"/>
              <w:pageBreakBefore w:val="0"/>
              <w:spacing w:line="240" w:lineRule="auto"/>
              <w:widowControl/>
              <w:rPr>
                <w:rFonts w:ascii="宋体" w:hAnsi="宋体" w:cs="宋体"/>
                <w:color w:val="000000"/>
              </w:rPr>
            </w:pPr>
            <w:r>
              <w:rPr>
                <w:rFonts w:hint="eastAsia" w:ascii="宋体" w:hAnsi="宋体" w:cs="宋体"/>
                <w:color w:val="000000"/>
              </w:rPr>
              <w:t xml:space="preserve">报价合理性</w:t>
            </w:r>
            <w:r>
              <w:rPr>
                <w:rFonts w:ascii="宋体" w:hAnsi="宋体" w:cs="宋体"/>
                <w:color w:val="000000"/>
              </w:rPr>
            </w:r>
            <w:r/>
          </w:p>
        </w:tc>
        <w:tc>
          <w:tcPr>
            <w:tcW w:w="5321" w:type="dxa"/>
            <w:vAlign w:val="center"/>
            <w:textDirection w:val="lrTb"/>
            <w:noWrap w:val="false"/>
          </w:tcPr>
          <w:p>
            <w:pPr>
              <w:pStyle w:val="797"/>
              <w:ind w:firstLine="420"/>
              <w:rPr>
                <w:rFonts w:hint="eastAsia" w:cs="宋体"/>
              </w:rPr>
            </w:pPr>
            <w:r>
              <w:rPr>
                <w:rFonts w:hint="eastAsia" w:cs="宋体"/>
              </w:rPr>
              <w:t xml:space="preserve">由评委审查，报价合理的予以通过。根据</w:t>
            </w:r>
            <w:r>
              <w:rPr>
                <w:rFonts w:cs="宋体"/>
              </w:rPr>
              <w:t xml:space="preserve">财库〔2026〕2号</w:t>
            </w:r>
            <w:r>
              <w:rPr>
                <w:rFonts w:hint="eastAsia" w:cs="宋体"/>
              </w:rPr>
              <w:t xml:space="preserve">和苏财购〔2025〕62号文件规定，评审中出现下列情形之一的，评标委员会（评审小组）应当启动异常低价投标（响应）审查程序：1）投标（响应）报价低于采购项目预算 50% 的，即投标（响应）报价&lt;采购项目预算×</w:t>
            </w:r>
            <w:r>
              <w:rPr>
                <w:rFonts w:hint="eastAsia" w:cs="宋体"/>
              </w:rPr>
              <w:t xml:space="preserve">50%；2）投标（响应）报价低于采购项目最高限价 45%的，即投标（响应）报价&lt;采购项目最高限价×45%；3）投标（响应）报价低于全部通过符合性审查供应商投标（响应）报价平均值50%的，即投标（响应）报价&lt;全部通过符合性审查供应商投标（响应）报价平均值×50%；4）投标（响应）报价低于通过符合性审查的次低报价供应商投标（响应）报价50%的，即投标（响应）报价&lt;通过符合性审查的次低报价供应商投标（响应）报价×50%；5）评标委员会（评审小组）认定的供应商报价过低、有可能影响产品质量或者不能诚信履约的其他情形。</w:t>
            </w:r>
            <w:r>
              <w:rPr>
                <w:rFonts w:hint="eastAsia" w:cs="宋体"/>
              </w:rPr>
            </w:r>
            <w:r/>
          </w:p>
          <w:p>
            <w:pPr>
              <w:pStyle w:val="797"/>
              <w:ind w:firstLine="420"/>
              <w:rPr>
                <w:rFonts w:ascii="宋体" w:hAnsi="宋体" w:cs="宋体"/>
                <w:color w:val="000000"/>
              </w:rPr>
            </w:pPr>
            <w:r>
              <w:rPr>
                <w:rFonts w:hint="eastAsia" w:cs="宋体"/>
              </w:rPr>
              <w:t xml:space="preserve">启动异常低价投标（响应）审查后，评标委员会（评审小组）应当要求相关供应商在评标现场合理的时间内</w:t>
            </w:r>
            <w:r>
              <w:rPr>
                <w:rFonts w:hint="eastAsia"/>
                <w:shd w:val="clear" w:color="auto" w:fill="ffffff"/>
              </w:rPr>
              <w:t xml:space="preserve">对投标（响应）价格作出解释，</w:t>
            </w:r>
            <w:r>
              <w:rPr>
                <w:rFonts w:hint="eastAsia" w:cs="宋体"/>
              </w:rPr>
              <w:t xml:space="preserve">提供项目具体成本测算等与报价合理性相关的书面说明及</w:t>
            </w:r>
            <w:r>
              <w:rPr>
                <w:rFonts w:hint="eastAsia"/>
                <w:shd w:val="clear" w:color="auto" w:fill="ffffff"/>
              </w:rPr>
              <w:t xml:space="preserve">必要的</w:t>
            </w:r>
            <w:r>
              <w:rPr>
                <w:rFonts w:hint="eastAsia" w:cs="宋体"/>
              </w:rPr>
              <w:t xml:space="preserve">证明材料，</w:t>
            </w:r>
            <w:r>
              <w:rPr>
                <w:rFonts w:hint="eastAsia"/>
                <w:shd w:val="clear" w:color="auto" w:fill="ffffff"/>
              </w:rPr>
              <w:t xml:space="preserve">包括但不限于原材料成本、人工成本、制造费用等，给予相关供应商的合理时间一般不少于30分钟。评审委员会依据专业经验，参考同类项目中标（成交）价格、类似产品市场价格水平、行业人工费用标准、</w:t>
            </w:r>
            <w:r>
              <w:rPr>
                <w:rFonts w:hint="eastAsia" w:cs="宋体"/>
              </w:rPr>
              <w:t xml:space="preserve">同类产品在主要电商平台的价格、该行业当地薪资水平、</w:t>
            </w:r>
            <w:r>
              <w:rPr>
                <w:rFonts w:hint="eastAsia"/>
                <w:shd w:val="clear" w:color="auto" w:fill="ffffff"/>
              </w:rPr>
              <w:t xml:space="preserve">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cs="宋体"/>
              </w:rPr>
              <w:t xml:space="preserve">审查相关情况应当在评审报告中进行记录。</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797"/>
              <w:jc w:val="center"/>
              <w:pageBreakBefore w:val="0"/>
              <w:spacing w:line="240" w:lineRule="auto"/>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797"/>
              <w:jc w:val="center"/>
              <w:pageBreakBefore w:val="0"/>
              <w:spacing w:line="240" w:lineRule="auto"/>
              <w:widowControl/>
              <w:rPr>
                <w:rFonts w:ascii="宋体" w:hAnsi="宋体" w:cs="宋体"/>
                <w:color w:val="000000"/>
              </w:rPr>
            </w:pPr>
            <w:r>
              <w:rPr>
                <w:rFonts w:hint="eastAsia" w:ascii="宋体" w:hAnsi="宋体" w:cs="宋体"/>
                <w:color w:val="000000"/>
              </w:rPr>
              <w:t xml:space="preserve">报价的修正（如有）</w:t>
            </w:r>
            <w:r>
              <w:rPr>
                <w:rFonts w:ascii="宋体" w:hAnsi="宋体" w:cs="宋体"/>
                <w:color w:val="000000"/>
              </w:rPr>
            </w:r>
            <w:r/>
          </w:p>
        </w:tc>
        <w:tc>
          <w:tcPr>
            <w:shd w:val="clear" w:color="000000" w:fill="fafafa"/>
            <w:tcW w:w="5321" w:type="dxa"/>
            <w:vAlign w:val="center"/>
            <w:textDirection w:val="lrTb"/>
            <w:noWrap w:val="false"/>
          </w:tcPr>
          <w:p>
            <w:pPr>
              <w:pStyle w:val="797"/>
              <w:jc w:val="center"/>
              <w:pageBreakBefore w:val="0"/>
              <w:spacing w:line="240" w:lineRule="auto"/>
              <w:widowControl/>
              <w:rPr>
                <w:rFonts w:ascii="宋体" w:hAnsi="宋体" w:cs="宋体"/>
                <w:color w:val="000000"/>
              </w:rPr>
            </w:pPr>
            <w:r>
              <w:rPr>
                <w:rFonts w:hint="eastAsia" w:ascii="宋体" w:hAnsi="宋体" w:cs="宋体"/>
                <w:color w:val="000000"/>
              </w:rPr>
              <w:t xml:space="preserve">由评委审查，无需供应商提供材料。不涉及报价修正，或投标（响应）文件报价出现前后不一致时，投标人（供应商）对修正后的报价予以确认。</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797"/>
              <w:jc w:val="center"/>
              <w:pageBreakBefore w:val="0"/>
              <w:spacing w:line="240" w:lineRule="auto"/>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797"/>
              <w:jc w:val="center"/>
              <w:pageBreakBefore w:val="0"/>
              <w:spacing w:line="240" w:lineRule="auto"/>
              <w:widowControl/>
              <w:rPr>
                <w:rFonts w:ascii="宋体" w:hAnsi="宋体" w:cs="宋体"/>
                <w:color w:val="000000"/>
              </w:rPr>
            </w:pPr>
            <w:r>
              <w:rPr>
                <w:rFonts w:hint="eastAsia" w:ascii="宋体" w:hAnsi="宋体" w:cs="宋体"/>
                <w:color w:val="000000"/>
              </w:rPr>
              <w:t xml:space="preserve">签署、加盖公章</w:t>
            </w:r>
            <w:r>
              <w:rPr>
                <w:rFonts w:ascii="宋体" w:hAnsi="宋体" w:cs="宋体"/>
                <w:color w:val="000000"/>
              </w:rPr>
            </w:r>
            <w:r/>
          </w:p>
        </w:tc>
        <w:tc>
          <w:tcPr>
            <w:shd w:val="clear" w:color="000000" w:fill="fafafa"/>
            <w:tcW w:w="5321" w:type="dxa"/>
            <w:vAlign w:val="center"/>
            <w:textDirection w:val="lrTb"/>
            <w:noWrap w:val="false"/>
          </w:tcPr>
          <w:p>
            <w:pPr>
              <w:pStyle w:val="797"/>
              <w:jc w:val="center"/>
              <w:pageBreakBefore w:val="0"/>
              <w:spacing w:line="240" w:lineRule="auto"/>
              <w:widowControl/>
              <w:rPr>
                <w:rFonts w:ascii="宋体" w:hAnsi="宋体" w:cs="宋体"/>
                <w:color w:val="000000"/>
              </w:rPr>
            </w:pPr>
            <w:r>
              <w:rPr>
                <w:rFonts w:hint="eastAsia" w:ascii="宋体" w:hAnsi="宋体" w:cs="宋体"/>
                <w:color w:val="000000"/>
              </w:rPr>
              <w:t xml:space="preserve">由评委审查，无需供应商提供材料。按照招标（采购）文件要求签署、加盖公章的。</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797"/>
              <w:jc w:val="center"/>
              <w:pageBreakBefore w:val="0"/>
              <w:spacing w:line="240" w:lineRule="auto"/>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797"/>
              <w:jc w:val="center"/>
              <w:pageBreakBefore w:val="0"/>
              <w:spacing w:line="240" w:lineRule="auto"/>
              <w:widowControl/>
              <w:rPr>
                <w:rFonts w:ascii="宋体" w:hAnsi="宋体" w:cs="宋体"/>
                <w:color w:val="000000"/>
              </w:rPr>
            </w:pPr>
            <w:r>
              <w:rPr>
                <w:rFonts w:hint="eastAsia" w:ascii="宋体" w:hAnsi="宋体" w:cs="宋体"/>
                <w:color w:val="000000"/>
              </w:rPr>
              <w:t xml:space="preserve">进口产品（如有）</w:t>
            </w:r>
            <w:r>
              <w:rPr>
                <w:rFonts w:ascii="宋体" w:hAnsi="宋体" w:cs="宋体"/>
                <w:color w:val="000000"/>
              </w:rPr>
            </w:r>
            <w:r/>
          </w:p>
        </w:tc>
        <w:tc>
          <w:tcPr>
            <w:shd w:val="clear" w:color="000000" w:fill="fafafa"/>
            <w:tcW w:w="5321" w:type="dxa"/>
            <w:vAlign w:val="center"/>
            <w:textDirection w:val="lrTb"/>
            <w:noWrap w:val="false"/>
          </w:tcPr>
          <w:p>
            <w:pPr>
              <w:pStyle w:val="797"/>
              <w:jc w:val="center"/>
              <w:pageBreakBefore w:val="0"/>
              <w:spacing w:line="240" w:lineRule="auto"/>
              <w:widowControl/>
              <w:rPr>
                <w:rFonts w:ascii="宋体" w:hAnsi="宋体" w:cs="宋体"/>
                <w:color w:val="000000"/>
              </w:rPr>
            </w:pPr>
            <w:r>
              <w:rPr>
                <w:rFonts w:hint="eastAsia" w:ascii="宋体" w:hAnsi="宋体" w:cs="宋体"/>
                <w:color w:val="000000"/>
              </w:rPr>
              <w:t xml:space="preserve">由评委审查，无需供应商提供材料。招标（采购）文件不接受进口产品投标的内容时，投标人（供应商）所投产品均为非进口产品。</w:t>
            </w:r>
            <w:r>
              <w:rPr>
                <w:rFonts w:ascii="宋体" w:hAnsi="宋体" w:cs="宋体"/>
                <w:color w:val="000000"/>
              </w:rPr>
            </w:r>
            <w:r/>
          </w:p>
        </w:tc>
      </w:tr>
      <w:tr>
        <w:trPr>
          <w:trHeight w:val="540"/>
        </w:trPr>
        <w:tc>
          <w:tcPr>
            <w:tcW w:w="1089" w:type="dxa"/>
            <w:vAlign w:val="center"/>
            <w:textDirection w:val="lrTb"/>
            <w:noWrap w:val="false"/>
          </w:tcPr>
          <w:p>
            <w:pPr>
              <w:pStyle w:val="797"/>
              <w:jc w:val="center"/>
              <w:pageBreakBefore w:val="0"/>
              <w:spacing w:line="240" w:lineRule="auto"/>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797"/>
              <w:jc w:val="center"/>
              <w:pageBreakBefore w:val="0"/>
              <w:spacing w:line="240" w:lineRule="auto"/>
              <w:widowControl/>
              <w:rPr>
                <w:rFonts w:ascii="宋体" w:hAnsi="宋体" w:cs="宋体"/>
                <w:color w:val="000000"/>
              </w:rPr>
            </w:pPr>
            <w:r>
              <w:rPr>
                <w:rFonts w:hint="eastAsia" w:ascii="宋体" w:hAnsi="宋体" w:cs="宋体"/>
                <w:color w:val="000000"/>
              </w:rPr>
              <w:t xml:space="preserve">投标完整性</w:t>
            </w:r>
            <w:r>
              <w:rPr>
                <w:rFonts w:ascii="宋体" w:hAnsi="宋体" w:cs="宋体"/>
                <w:color w:val="000000"/>
              </w:rPr>
            </w:r>
            <w:r/>
          </w:p>
        </w:tc>
        <w:tc>
          <w:tcPr>
            <w:tcW w:w="5321" w:type="dxa"/>
            <w:vAlign w:val="center"/>
            <w:textDirection w:val="lrTb"/>
            <w:noWrap w:val="false"/>
          </w:tcPr>
          <w:p>
            <w:pPr>
              <w:pStyle w:val="797"/>
              <w:jc w:val="center"/>
              <w:pageBreakBefore w:val="0"/>
              <w:spacing w:line="240" w:lineRule="auto"/>
              <w:widowControl/>
              <w:rPr>
                <w:rFonts w:ascii="宋体" w:hAnsi="宋体" w:cs="宋体"/>
                <w:color w:val="000000"/>
              </w:rPr>
            </w:pPr>
            <w:r>
              <w:rPr>
                <w:rFonts w:hint="eastAsia" w:ascii="宋体" w:hAnsi="宋体" w:cs="宋体"/>
                <w:color w:val="000000"/>
              </w:rPr>
              <w:t xml:space="preserve">由评委审查，无需供应商提供材料。投标人（供应商）未将一个采购包中的内容拆开投标。</w:t>
            </w:r>
            <w:r>
              <w:rPr>
                <w:rFonts w:ascii="宋体" w:hAnsi="宋体" w:cs="宋体"/>
                <w:color w:val="000000"/>
              </w:rPr>
            </w:r>
            <w:r/>
          </w:p>
        </w:tc>
      </w:tr>
      <w:tr>
        <w:trPr>
          <w:trHeight w:val="1350"/>
        </w:trPr>
        <w:tc>
          <w:tcPr>
            <w:shd w:val="clear" w:color="000000" w:fill="fafafa"/>
            <w:tcW w:w="1089" w:type="dxa"/>
            <w:vAlign w:val="center"/>
            <w:textDirection w:val="lrTb"/>
            <w:noWrap w:val="false"/>
          </w:tcPr>
          <w:p>
            <w:pPr>
              <w:pStyle w:val="797"/>
              <w:jc w:val="center"/>
              <w:pageBreakBefore w:val="0"/>
              <w:spacing w:line="240" w:lineRule="auto"/>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797"/>
              <w:jc w:val="center"/>
              <w:pageBreakBefore w:val="0"/>
              <w:spacing w:line="240" w:lineRule="auto"/>
              <w:widowControl/>
              <w:rPr>
                <w:rFonts w:ascii="宋体" w:hAnsi="宋体" w:cs="宋体"/>
                <w:color w:val="000000"/>
              </w:rPr>
            </w:pPr>
            <w:r>
              <w:rPr>
                <w:rFonts w:hint="eastAsia" w:ascii="宋体" w:hAnsi="宋体" w:cs="宋体"/>
                <w:color w:val="000000"/>
              </w:rPr>
              <w:t xml:space="preserve">公平竞争</w:t>
            </w:r>
            <w:r>
              <w:rPr>
                <w:rFonts w:ascii="宋体" w:hAnsi="宋体" w:cs="宋体"/>
                <w:color w:val="000000"/>
              </w:rPr>
            </w:r>
            <w:r/>
          </w:p>
        </w:tc>
        <w:tc>
          <w:tcPr>
            <w:shd w:val="clear" w:color="000000" w:fill="fafafa"/>
            <w:tcW w:w="5321" w:type="dxa"/>
            <w:vAlign w:val="center"/>
            <w:textDirection w:val="lrTb"/>
            <w:noWrap w:val="false"/>
          </w:tcPr>
          <w:p>
            <w:pPr>
              <w:pStyle w:val="797"/>
              <w:jc w:val="center"/>
              <w:pageBreakBefore w:val="0"/>
              <w:spacing w:line="240" w:lineRule="auto"/>
              <w:widowControl/>
              <w:rPr>
                <w:rFonts w:ascii="宋体" w:hAnsi="宋体" w:cs="宋体"/>
                <w:color w:val="000000"/>
              </w:rPr>
            </w:pPr>
            <w:r>
              <w:rPr>
                <w:rFonts w:hint="eastAsia" w:ascii="宋体" w:hAnsi="宋体" w:cs="宋体"/>
                <w:color w:val="000000"/>
              </w:rPr>
              <w:t xml:space="preserve">由评委审查，无需供应商提供材料。投标人（供应商）遵循公平竞争的原则，不存在《政府采购货物和服务招标投标管理办法》视为投标人（供应商）串通投标的情形，不存在恶意串通，不存在妨碍其他投标人（供应商）的竞争行为，不存在损害采购人或者其他投标人（供应商）的合法权益情形的。</w:t>
            </w:r>
            <w:r>
              <w:rPr>
                <w:rFonts w:ascii="宋体" w:hAnsi="宋体" w:cs="宋体"/>
                <w:color w:val="000000"/>
              </w:rPr>
            </w:r>
            <w:r/>
          </w:p>
        </w:tc>
      </w:tr>
      <w:tr>
        <w:trPr>
          <w:trHeight w:val="2430"/>
        </w:trPr>
        <w:tc>
          <w:tcPr>
            <w:shd w:val="clear" w:color="000000" w:fill="fafafa"/>
            <w:tcW w:w="1089" w:type="dxa"/>
            <w:vAlign w:val="center"/>
            <w:textDirection w:val="lrTb"/>
            <w:noWrap w:val="false"/>
          </w:tcPr>
          <w:p>
            <w:pPr>
              <w:pStyle w:val="797"/>
              <w:jc w:val="center"/>
              <w:pageBreakBefore w:val="0"/>
              <w:spacing w:line="240" w:lineRule="auto"/>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797"/>
              <w:jc w:val="center"/>
              <w:pageBreakBefore w:val="0"/>
              <w:spacing w:line="240" w:lineRule="auto"/>
              <w:widowControl/>
              <w:rPr>
                <w:rFonts w:ascii="宋体" w:hAnsi="宋体" w:cs="宋体"/>
                <w:color w:val="000000"/>
              </w:rPr>
            </w:pPr>
            <w:r>
              <w:rPr>
                <w:rFonts w:hint="eastAsia" w:ascii="宋体" w:hAnsi="宋体" w:cs="宋体"/>
                <w:color w:val="000000"/>
              </w:rPr>
              <w:t xml:space="preserve">国家有关部门对投标产品有强制性规定或要求的</w:t>
            </w:r>
            <w:r>
              <w:rPr>
                <w:rFonts w:ascii="宋体" w:hAnsi="宋体" w:cs="宋体"/>
                <w:color w:val="000000"/>
              </w:rPr>
            </w:r>
            <w:r/>
          </w:p>
        </w:tc>
        <w:tc>
          <w:tcPr>
            <w:shd w:val="clear" w:color="000000" w:fill="fafafa"/>
            <w:tcW w:w="5321" w:type="dxa"/>
            <w:vAlign w:val="center"/>
            <w:textDirection w:val="lrTb"/>
            <w:noWrap w:val="false"/>
          </w:tcPr>
          <w:p>
            <w:pPr>
              <w:pStyle w:val="797"/>
              <w:jc w:val="center"/>
              <w:pageBreakBefore w:val="0"/>
              <w:spacing w:line="240" w:lineRule="auto"/>
              <w:widowControl/>
              <w:rPr>
                <w:rFonts w:ascii="宋体" w:hAnsi="宋体" w:cs="宋体"/>
                <w:color w:val="000000"/>
              </w:rPr>
            </w:pPr>
            <w:r>
              <w:rPr>
                <w:rFonts w:hint="eastAsia" w:ascii="宋体" w:hAnsi="宋体" w:cs="宋体"/>
                <w:color w:val="000000"/>
              </w:rPr>
              <w:t xml:space="preserve">国家有关部门对投标人（供应商）的投标产品有强制性规定或要求的，如有下列情形的，投标人（供应商）的投标产品应符合相应规定或要求，并提供证明文件电子件：1）采购的产品若属于《节能产品政府采购品目清单》范围中政府强制采购产品，则投标人（供应商）所报产品必须获得国家确定的认证机构出具的、处于有效期之内的节能产品认证证书；2）国家有特殊信息安全要求的项目，采购产品涉及无线局域网产品和含有无线局域网功能的计算机、通信设备、打印机、复印机、投影仪等产品的，投标产品须为符合国家无线局域网安全标准并通过国家产品认证的产品；</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797"/>
              <w:jc w:val="center"/>
              <w:pageBreakBefore w:val="0"/>
              <w:spacing w:line="240" w:lineRule="auto"/>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797"/>
              <w:jc w:val="center"/>
              <w:pageBreakBefore w:val="0"/>
              <w:spacing w:line="240" w:lineRule="auto"/>
              <w:widowControl/>
              <w:rPr>
                <w:rFonts w:ascii="宋体" w:hAnsi="宋体" w:cs="宋体"/>
                <w:color w:val="000000"/>
              </w:rPr>
            </w:pPr>
            <w:r>
              <w:rPr>
                <w:rFonts w:hint="eastAsia" w:ascii="宋体" w:hAnsi="宋体" w:cs="宋体"/>
                <w:color w:val="000000"/>
              </w:rPr>
              <w:t xml:space="preserve">附加条件</w:t>
            </w:r>
            <w:r>
              <w:rPr>
                <w:rFonts w:ascii="宋体" w:hAnsi="宋体" w:cs="宋体"/>
                <w:color w:val="000000"/>
              </w:rPr>
            </w:r>
            <w:r/>
          </w:p>
        </w:tc>
        <w:tc>
          <w:tcPr>
            <w:shd w:val="clear" w:color="000000" w:fill="fafafa"/>
            <w:tcW w:w="5321" w:type="dxa"/>
            <w:vAlign w:val="center"/>
            <w:textDirection w:val="lrTb"/>
            <w:noWrap w:val="false"/>
          </w:tcPr>
          <w:p>
            <w:pPr>
              <w:pStyle w:val="797"/>
              <w:jc w:val="center"/>
              <w:pageBreakBefore w:val="0"/>
              <w:spacing w:line="240" w:lineRule="auto"/>
              <w:widowControl/>
              <w:rPr>
                <w:rFonts w:ascii="宋体" w:hAnsi="宋体" w:cs="宋体"/>
                <w:color w:val="000000"/>
              </w:rPr>
            </w:pPr>
            <w:r>
              <w:rPr>
                <w:rFonts w:hint="eastAsia" w:ascii="宋体" w:hAnsi="宋体" w:cs="宋体"/>
                <w:color w:val="000000"/>
              </w:rPr>
              <w:t xml:space="preserve">由评委审查，无需供应商提供材料。投标（响应）文件未含有采购人不能接受的附加条件的。</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797"/>
              <w:jc w:val="center"/>
              <w:pageBreakBefore w:val="0"/>
              <w:spacing w:line="240" w:lineRule="auto"/>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797"/>
              <w:jc w:val="center"/>
              <w:pageBreakBefore w:val="0"/>
              <w:spacing w:line="240" w:lineRule="auto"/>
              <w:widowControl/>
              <w:rPr>
                <w:rFonts w:ascii="宋体" w:hAnsi="宋体" w:cs="宋体"/>
                <w:color w:val="000000"/>
              </w:rPr>
            </w:pPr>
            <w:r>
              <w:rPr>
                <w:rFonts w:hint="eastAsia" w:ascii="宋体" w:hAnsi="宋体" w:cs="宋体"/>
                <w:color w:val="000000"/>
              </w:rPr>
              <w:t xml:space="preserve">其他无效情形</w:t>
            </w:r>
            <w:r>
              <w:rPr>
                <w:rFonts w:ascii="宋体" w:hAnsi="宋体" w:cs="宋体"/>
                <w:color w:val="000000"/>
              </w:rPr>
            </w:r>
            <w:r/>
          </w:p>
        </w:tc>
        <w:tc>
          <w:tcPr>
            <w:shd w:val="clear" w:color="000000" w:fill="fafafa"/>
            <w:tcW w:w="5321" w:type="dxa"/>
            <w:vAlign w:val="center"/>
            <w:textDirection w:val="lrTb"/>
            <w:noWrap w:val="false"/>
          </w:tcPr>
          <w:p>
            <w:pPr>
              <w:pStyle w:val="797"/>
              <w:jc w:val="center"/>
              <w:pageBreakBefore w:val="0"/>
              <w:spacing w:line="240" w:lineRule="auto"/>
              <w:widowControl/>
              <w:rPr>
                <w:rFonts w:ascii="宋体" w:hAnsi="宋体" w:cs="宋体"/>
                <w:color w:val="000000"/>
              </w:rPr>
            </w:pPr>
            <w:r>
              <w:rPr>
                <w:rFonts w:hint="eastAsia" w:ascii="宋体" w:hAnsi="宋体" w:cs="宋体"/>
                <w:color w:val="000000"/>
              </w:rPr>
              <w:t xml:space="preserve">由评委审查，无需供应商提供材料。投标人（供应商）、投标（响应）文件不存在不符合法律、法规和招标（采购）文件规定的其他无效情形。</w:t>
            </w:r>
            <w:r>
              <w:rPr>
                <w:rFonts w:ascii="宋体" w:hAnsi="宋体" w:cs="宋体"/>
                <w:color w:val="000000"/>
              </w:rPr>
            </w:r>
            <w:r/>
          </w:p>
        </w:tc>
      </w:tr>
      <w:tr>
        <w:trPr>
          <w:trHeight w:val="1080"/>
        </w:trPr>
        <w:tc>
          <w:tcPr>
            <w:tcW w:w="1089" w:type="dxa"/>
            <w:vAlign w:val="center"/>
            <w:textDirection w:val="lrTb"/>
            <w:noWrap w:val="false"/>
          </w:tcPr>
          <w:p>
            <w:pPr>
              <w:pStyle w:val="797"/>
              <w:jc w:val="center"/>
              <w:pageBreakBefore w:val="0"/>
              <w:spacing w:line="240" w:lineRule="auto"/>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797"/>
              <w:jc w:val="center"/>
              <w:pageBreakBefore w:val="0"/>
              <w:spacing w:line="240" w:lineRule="auto"/>
              <w:widowControl/>
              <w:rPr>
                <w:rFonts w:ascii="宋体" w:hAnsi="宋体" w:cs="宋体"/>
                <w:color w:val="000000"/>
              </w:rPr>
            </w:pPr>
            <w:r>
              <w:rPr>
                <w:rFonts w:hint="eastAsia" w:ascii="宋体" w:hAnsi="宋体" w:cs="宋体"/>
                <w:color w:val="000000"/>
              </w:rPr>
              <w:t xml:space="preserve">实质性条款响应</w:t>
            </w:r>
            <w:r>
              <w:rPr>
                <w:rFonts w:ascii="宋体" w:hAnsi="宋体" w:cs="宋体"/>
                <w:color w:val="000000"/>
              </w:rPr>
            </w:r>
            <w:r/>
          </w:p>
        </w:tc>
        <w:tc>
          <w:tcPr>
            <w:tcW w:w="5321" w:type="dxa"/>
            <w:vAlign w:val="center"/>
            <w:textDirection w:val="lrTb"/>
            <w:noWrap w:val="false"/>
          </w:tcPr>
          <w:p>
            <w:pPr>
              <w:pStyle w:val="797"/>
              <w:jc w:val="center"/>
              <w:pageBreakBefore w:val="0"/>
              <w:spacing w:line="240" w:lineRule="auto"/>
              <w:widowControl/>
              <w:rPr>
                <w:rFonts w:ascii="宋体" w:hAnsi="宋体" w:cs="宋体"/>
                <w:color w:val="000000"/>
              </w:rPr>
            </w:pPr>
            <w:r>
              <w:rPr>
                <w:rFonts w:hint="eastAsia" w:ascii="宋体" w:hAnsi="宋体" w:cs="宋体"/>
                <w:color w:val="000000"/>
              </w:rPr>
              <w:t xml:space="preserve">投标（响应）文件满足招标（采购）文件第四章《采购需求》中实质性条款（斜体且有下划线部分的、或者加“★”号的、或者以文字说明属于实质性要求的内容）要求的，在下列表单逐项提供相关证明材料。</w:t>
            </w:r>
            <w:r>
              <w:rPr>
                <w:rFonts w:ascii="宋体" w:hAnsi="宋体" w:cs="宋体"/>
                <w:color w:val="000000"/>
              </w:rPr>
            </w:r>
            <w:r/>
          </w:p>
        </w:tc>
      </w:tr>
      <w:tr>
        <w:trPr>
          <w:trHeight w:val="270"/>
        </w:trPr>
        <w:tc>
          <w:tcPr>
            <w:shd w:val="clear" w:color="000000" w:fill="ffff00"/>
            <w:tcW w:w="1089" w:type="dxa"/>
            <w:vAlign w:val="center"/>
            <w:textDirection w:val="lrTb"/>
            <w:noWrap w:val="false"/>
          </w:tcPr>
          <w:p>
            <w:pPr>
              <w:pStyle w:val="797"/>
              <w:jc w:val="center"/>
              <w:pageBreakBefore w:val="0"/>
              <w:spacing w:line="240" w:lineRule="auto"/>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797"/>
              <w:jc w:val="center"/>
              <w:pageBreakBefore w:val="0"/>
              <w:spacing w:line="240" w:lineRule="auto"/>
              <w:widowControl/>
              <w:rPr>
                <w:rFonts w:ascii="宋体" w:hAnsi="宋体" w:cs="宋体"/>
              </w:rPr>
            </w:pPr>
            <w:r>
              <w:rPr>
                <w:rFonts w:hint="eastAsia" w:ascii="宋体" w:hAnsi="宋体" w:cs="宋体"/>
              </w:rPr>
              <w:t xml:space="preserve">实质性条款响应1</w:t>
            </w:r>
            <w:r>
              <w:rPr>
                <w:rFonts w:ascii="宋体" w:hAnsi="宋体" w:cs="宋体"/>
              </w:rPr>
            </w:r>
            <w:r/>
          </w:p>
        </w:tc>
        <w:tc>
          <w:tcPr>
            <w:shd w:val="clear" w:color="000000" w:fill="ffff00"/>
            <w:tcW w:w="5321" w:type="dxa"/>
            <w:vAlign w:val="center"/>
            <w:textDirection w:val="lrTb"/>
            <w:noWrap w:val="false"/>
          </w:tcPr>
          <w:p>
            <w:pPr>
              <w:pStyle w:val="797"/>
              <w:jc w:val="center"/>
              <w:pageBreakBefore w:val="0"/>
              <w:spacing w:line="240" w:lineRule="auto"/>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shd w:val="clear" w:color="000000" w:fill="ffff00"/>
            <w:tcW w:w="1089" w:type="dxa"/>
            <w:vAlign w:val="center"/>
            <w:textDirection w:val="lrTb"/>
            <w:noWrap w:val="false"/>
          </w:tcPr>
          <w:p>
            <w:pPr>
              <w:pStyle w:val="797"/>
              <w:jc w:val="center"/>
              <w:pageBreakBefore w:val="0"/>
              <w:spacing w:line="240" w:lineRule="auto"/>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797"/>
              <w:jc w:val="center"/>
              <w:pageBreakBefore w:val="0"/>
              <w:spacing w:line="240" w:lineRule="auto"/>
              <w:widowControl/>
              <w:rPr>
                <w:rFonts w:ascii="宋体" w:hAnsi="宋体" w:cs="宋体"/>
              </w:rPr>
            </w:pPr>
            <w:r>
              <w:rPr>
                <w:rFonts w:hint="eastAsia" w:ascii="宋体" w:hAnsi="宋体" w:cs="宋体"/>
              </w:rPr>
              <w:t xml:space="preserve">实质性条款响应2</w:t>
            </w:r>
            <w:r>
              <w:rPr>
                <w:rFonts w:ascii="宋体" w:hAnsi="宋体" w:cs="宋体"/>
              </w:rPr>
            </w:r>
            <w:r/>
          </w:p>
        </w:tc>
        <w:tc>
          <w:tcPr>
            <w:shd w:val="clear" w:color="000000" w:fill="ffff00"/>
            <w:tcW w:w="5321" w:type="dxa"/>
            <w:vAlign w:val="center"/>
            <w:textDirection w:val="lrTb"/>
            <w:noWrap w:val="false"/>
          </w:tcPr>
          <w:p>
            <w:pPr>
              <w:pStyle w:val="797"/>
              <w:jc w:val="center"/>
              <w:pageBreakBefore w:val="0"/>
              <w:spacing w:line="240" w:lineRule="auto"/>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shd w:val="clear" w:color="000000" w:fill="ffff00"/>
            <w:tcW w:w="1089" w:type="dxa"/>
            <w:vAlign w:val="center"/>
            <w:textDirection w:val="lrTb"/>
            <w:noWrap w:val="false"/>
          </w:tcPr>
          <w:p>
            <w:pPr>
              <w:pStyle w:val="797"/>
              <w:jc w:val="center"/>
              <w:pageBreakBefore w:val="0"/>
              <w:spacing w:line="240" w:lineRule="auto"/>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797"/>
              <w:jc w:val="center"/>
              <w:pageBreakBefore w:val="0"/>
              <w:spacing w:line="240" w:lineRule="auto"/>
              <w:widowControl/>
              <w:rPr>
                <w:rFonts w:ascii="宋体" w:hAnsi="宋体" w:cs="宋体"/>
              </w:rPr>
            </w:pPr>
            <w:r>
              <w:rPr>
                <w:rFonts w:hint="eastAsia" w:ascii="宋体" w:hAnsi="宋体" w:cs="宋体"/>
              </w:rPr>
              <w:t xml:space="preserve">……</w:t>
            </w:r>
            <w:r>
              <w:rPr>
                <w:rFonts w:ascii="宋体" w:hAnsi="宋体" w:cs="宋体"/>
              </w:rPr>
            </w:r>
            <w:r/>
          </w:p>
        </w:tc>
        <w:tc>
          <w:tcPr>
            <w:shd w:val="clear" w:color="000000" w:fill="ffff00"/>
            <w:tcW w:w="5321" w:type="dxa"/>
            <w:vAlign w:val="center"/>
            <w:textDirection w:val="lrTb"/>
            <w:noWrap w:val="false"/>
          </w:tcPr>
          <w:p>
            <w:pPr>
              <w:pStyle w:val="797"/>
              <w:jc w:val="center"/>
              <w:pageBreakBefore w:val="0"/>
              <w:spacing w:line="240" w:lineRule="auto"/>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tcW w:w="1089" w:type="dxa"/>
            <w:vAlign w:val="center"/>
            <w:textDirection w:val="lrTb"/>
            <w:noWrap w:val="false"/>
          </w:tcPr>
          <w:p>
            <w:pPr>
              <w:pStyle w:val="797"/>
              <w:jc w:val="center"/>
              <w:pageBreakBefore w:val="0"/>
              <w:spacing w:line="240" w:lineRule="auto"/>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2946" w:type="dxa"/>
            <w:vAlign w:val="center"/>
            <w:textDirection w:val="lrTb"/>
            <w:noWrap w:val="false"/>
          </w:tcPr>
          <w:p>
            <w:pPr>
              <w:pStyle w:val="797"/>
              <w:jc w:val="center"/>
              <w:pageBreakBefore w:val="0"/>
              <w:spacing w:line="240" w:lineRule="auto"/>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797"/>
              <w:jc w:val="center"/>
              <w:pageBreakBefore w:val="0"/>
              <w:spacing w:line="240" w:lineRule="auto"/>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r>
      <w:tr>
        <w:trPr>
          <w:trHeight w:val="540"/>
        </w:trPr>
        <w:tc>
          <w:tcPr>
            <w:tcW w:w="1089" w:type="dxa"/>
            <w:vAlign w:val="center"/>
            <w:textDirection w:val="lrTb"/>
            <w:noWrap w:val="false"/>
          </w:tcPr>
          <w:p>
            <w:pPr>
              <w:pStyle w:val="797"/>
              <w:jc w:val="center"/>
              <w:pageBreakBefore w:val="0"/>
              <w:spacing w:line="240" w:lineRule="auto"/>
              <w:widowControl/>
              <w:rPr>
                <w:rFonts w:ascii="宋体" w:hAnsi="宋体" w:cs="宋体"/>
                <w:color w:val="000000"/>
              </w:rPr>
            </w:pPr>
            <w:r>
              <w:rPr>
                <w:rFonts w:hint="eastAsia" w:ascii="宋体" w:hAnsi="宋体" w:cs="宋体"/>
                <w:color w:val="000000"/>
              </w:rPr>
              <w:t xml:space="preserve">综合评审评分项</w:t>
            </w:r>
            <w:r>
              <w:rPr>
                <w:rFonts w:ascii="宋体" w:hAnsi="宋体" w:cs="宋体"/>
                <w:color w:val="000000"/>
              </w:rPr>
            </w:r>
            <w:r/>
          </w:p>
        </w:tc>
        <w:tc>
          <w:tcPr>
            <w:tcW w:w="2946" w:type="dxa"/>
            <w:vAlign w:val="center"/>
            <w:textDirection w:val="lrTb"/>
            <w:noWrap w:val="false"/>
          </w:tcPr>
          <w:p>
            <w:pPr>
              <w:pStyle w:val="797"/>
              <w:jc w:val="center"/>
              <w:pageBreakBefore w:val="0"/>
              <w:spacing w:line="240" w:lineRule="auto"/>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797"/>
              <w:jc w:val="center"/>
              <w:pageBreakBefore w:val="0"/>
              <w:spacing w:line="240" w:lineRule="auto"/>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tcW w:w="1089" w:type="dxa"/>
            <w:vAlign w:val="center"/>
            <w:textDirection w:val="lrTb"/>
            <w:noWrap w:val="false"/>
          </w:tcPr>
          <w:p>
            <w:pPr>
              <w:pStyle w:val="797"/>
              <w:jc w:val="center"/>
              <w:pageBreakBefore w:val="0"/>
              <w:spacing w:line="240" w:lineRule="auto"/>
              <w:widowControl/>
              <w:rPr>
                <w:rFonts w:ascii="宋体" w:hAnsi="宋体" w:cs="宋体"/>
                <w:color w:val="000000"/>
              </w:rPr>
            </w:pPr>
            <w:r>
              <w:rPr>
                <w:rFonts w:hint="eastAsia" w:ascii="宋体" w:hAnsi="宋体" w:cs="宋体"/>
                <w:color w:val="000000"/>
              </w:rPr>
              <w:t xml:space="preserve">……</w:t>
            </w:r>
            <w:r>
              <w:rPr>
                <w:rFonts w:ascii="宋体" w:hAnsi="宋体" w:cs="宋体"/>
                <w:color w:val="000000"/>
              </w:rPr>
            </w:r>
            <w:r/>
          </w:p>
        </w:tc>
        <w:tc>
          <w:tcPr>
            <w:tcW w:w="2946" w:type="dxa"/>
            <w:vAlign w:val="center"/>
            <w:textDirection w:val="lrTb"/>
            <w:noWrap w:val="false"/>
          </w:tcPr>
          <w:p>
            <w:pPr>
              <w:pStyle w:val="797"/>
              <w:jc w:val="center"/>
              <w:pageBreakBefore w:val="0"/>
              <w:spacing w:line="240" w:lineRule="auto"/>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797"/>
              <w:jc w:val="center"/>
              <w:pageBreakBefore w:val="0"/>
              <w:spacing w:line="240" w:lineRule="auto"/>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1080"/>
        </w:trPr>
        <w:tc>
          <w:tcPr>
            <w:shd w:val="clear" w:color="000000" w:fill="ffff00"/>
            <w:tcW w:w="1089" w:type="dxa"/>
            <w:vAlign w:val="center"/>
            <w:textDirection w:val="lrTb"/>
            <w:noWrap w:val="false"/>
          </w:tcPr>
          <w:p>
            <w:pPr>
              <w:pStyle w:val="797"/>
              <w:jc w:val="center"/>
              <w:pageBreakBefore w:val="0"/>
              <w:spacing w:line="240" w:lineRule="auto"/>
              <w:widowControl/>
              <w:rPr>
                <w:rFonts w:ascii="宋体" w:hAnsi="宋体" w:cs="宋体"/>
                <w:color w:val="000000"/>
              </w:rPr>
            </w:pPr>
            <w:r>
              <w:rPr>
                <w:rFonts w:hint="eastAsia" w:ascii="宋体" w:hAnsi="宋体" w:cs="宋体"/>
                <w:color w:val="000000"/>
              </w:rPr>
              <w:t xml:space="preserve">价格折扣文件格式</w:t>
            </w:r>
            <w:r>
              <w:rPr>
                <w:rFonts w:ascii="宋体" w:hAnsi="宋体" w:cs="宋体"/>
                <w:color w:val="000000"/>
              </w:rPr>
            </w:r>
            <w:r/>
          </w:p>
        </w:tc>
        <w:tc>
          <w:tcPr>
            <w:shd w:val="clear" w:color="000000" w:fill="ffff00"/>
            <w:tcW w:w="2946" w:type="dxa"/>
            <w:vAlign w:val="center"/>
            <w:textDirection w:val="lrTb"/>
            <w:noWrap w:val="false"/>
          </w:tcPr>
          <w:p>
            <w:pPr>
              <w:pStyle w:val="797"/>
              <w:jc w:val="center"/>
              <w:pageBreakBefore w:val="0"/>
              <w:spacing w:line="240" w:lineRule="auto"/>
              <w:widowControl/>
              <w:rPr>
                <w:rFonts w:ascii="宋体" w:hAnsi="宋体" w:cs="宋体"/>
                <w:color w:val="000000"/>
              </w:rPr>
            </w:pPr>
            <w:r>
              <w:rPr>
                <w:rFonts w:hint="eastAsia" w:ascii="宋体" w:hAnsi="宋体" w:cs="宋体"/>
                <w:color w:val="000000"/>
              </w:rPr>
              <w:t xml:space="preserve">小微企业声明函</w:t>
            </w:r>
            <w:r>
              <w:rPr>
                <w:rFonts w:ascii="宋体" w:hAnsi="宋体" w:cs="宋体"/>
                <w:color w:val="000000"/>
              </w:rPr>
            </w:r>
            <w:r/>
          </w:p>
        </w:tc>
        <w:tc>
          <w:tcPr>
            <w:shd w:val="clear" w:color="000000" w:fill="ffff00"/>
            <w:tcW w:w="5321" w:type="dxa"/>
            <w:vAlign w:val="center"/>
            <w:textDirection w:val="lrTb"/>
            <w:noWrap w:val="false"/>
          </w:tcPr>
          <w:p>
            <w:pPr>
              <w:pStyle w:val="797"/>
              <w:jc w:val="center"/>
              <w:pageBreakBefore w:val="0"/>
              <w:spacing w:line="240" w:lineRule="auto"/>
              <w:widowControl/>
              <w:rPr>
                <w:rFonts w:ascii="宋体" w:hAnsi="宋体" w:cs="宋体"/>
                <w:color w:val="000000"/>
              </w:rPr>
            </w:pPr>
            <w:r>
              <w:rPr>
                <w:rFonts w:hint="eastAsia" w:ascii="宋体" w:hAnsi="宋体" w:cs="宋体"/>
                <w:color w:val="000000"/>
              </w:rPr>
              <w:t xml:space="preserve">属于小微企业的提供符合招标（采购）文件要求的</w:t>
            </w:r>
            <w:r>
              <w:rPr>
                <w:rFonts w:hint="eastAsia" w:ascii="宋体" w:hAnsi="宋体" w:cs="宋体"/>
                <w:b/>
                <w:bCs/>
                <w:color w:val="000000"/>
              </w:rPr>
              <w:t xml:space="preserve">《小微企业声明函》</w:t>
            </w:r>
            <w:r>
              <w:rPr>
                <w:rFonts w:hint="eastAsia" w:ascii="宋体" w:hAnsi="宋体" w:cs="宋体"/>
                <w:color w:val="000000"/>
              </w:rPr>
              <w:t xml:space="preserve">或者</w:t>
            </w:r>
            <w:r>
              <w:rPr>
                <w:rFonts w:hint="eastAsia" w:ascii="宋体" w:hAnsi="宋体" w:cs="宋体"/>
                <w:b/>
                <w:bCs/>
                <w:color w:val="000000"/>
              </w:rPr>
              <w:t xml:space="preserve">《残疾人福利性单位声明函》</w:t>
            </w:r>
            <w:r>
              <w:rPr>
                <w:rFonts w:hint="eastAsia" w:ascii="宋体" w:hAnsi="宋体" w:cs="宋体"/>
                <w:color w:val="000000"/>
              </w:rPr>
              <w:t xml:space="preserve">或者</w:t>
            </w:r>
            <w:r>
              <w:rPr>
                <w:rFonts w:hint="eastAsia" w:ascii="宋体" w:hAnsi="宋体" w:cs="宋体"/>
                <w:b/>
                <w:bCs/>
                <w:color w:val="000000"/>
              </w:rPr>
              <w:t xml:space="preserve">监狱企业证明文件</w:t>
            </w:r>
            <w:r>
              <w:rPr>
                <w:rFonts w:hint="eastAsia" w:ascii="宋体" w:hAnsi="宋体" w:cs="宋体"/>
                <w:color w:val="000000"/>
              </w:rPr>
              <w:t xml:space="preserve">。(格式见《投标（响应）文件格式》)</w:t>
            </w:r>
            <w:r>
              <w:rPr>
                <w:rFonts w:hint="eastAsia" w:ascii="宋体" w:hAnsi="宋体" w:cs="宋体"/>
                <w:b/>
                <w:bCs/>
                <w:color w:val="ff0000"/>
              </w:rPr>
              <w:t xml:space="preserve">（如是属于专门面向中小企业预留份额的项目，该项删除）</w:t>
            </w:r>
            <w:r>
              <w:rPr>
                <w:rFonts w:ascii="宋体" w:hAnsi="宋体" w:cs="宋体"/>
                <w:color w:val="000000"/>
              </w:rPr>
            </w:r>
            <w:r/>
          </w:p>
        </w:tc>
      </w:tr>
    </w:tbl>
    <w:p>
      <w:pPr>
        <w:pStyle w:val="797"/>
        <w:jc w:val="center"/>
        <w:pageBreakBefore w:val="0"/>
        <w:spacing w:line="240" w:lineRule="auto"/>
        <w:rPr>
          <w:rFonts w:hint="eastAsia" w:ascii="宋体" w:hAnsi="宋体" w:cs="仿宋"/>
          <w:b/>
          <w:bCs/>
          <w:sz w:val="32"/>
          <w:szCs w:val="32"/>
        </w:rPr>
      </w:pPr>
      <w:r>
        <w:rPr>
          <w:rFonts w:hint="eastAsia" w:ascii="宋体" w:hAnsi="宋体" w:cs="仿宋"/>
          <w:b/>
          <w:bCs/>
          <w:sz w:val="32"/>
          <w:szCs w:val="32"/>
        </w:rPr>
      </w:r>
      <w:r/>
    </w:p>
    <w:p>
      <w:pPr>
        <w:pStyle w:val="797"/>
        <w:jc w:val="center"/>
        <w:pageBreakBefore w:val="0"/>
        <w:spacing w:line="240" w:lineRule="auto"/>
        <w:rPr>
          <w:rFonts w:hint="eastAsia" w:ascii="宋体" w:hAnsi="宋体" w:cs="仿宋"/>
          <w:b/>
          <w:bCs/>
          <w:sz w:val="32"/>
          <w:szCs w:val="32"/>
        </w:rPr>
      </w:pPr>
      <w:r>
        <w:rPr>
          <w:rFonts w:hint="eastAsia" w:ascii="宋体" w:hAnsi="宋体" w:cs="仿宋"/>
          <w:b/>
          <w:bCs/>
          <w:sz w:val="32"/>
          <w:szCs w:val="32"/>
        </w:rPr>
      </w:r>
      <w:r/>
    </w:p>
    <w:p>
      <w:pPr>
        <w:pStyle w:val="797"/>
        <w:jc w:val="center"/>
        <w:pageBreakBefore w:val="0"/>
        <w:spacing w:line="240" w:lineRule="auto"/>
        <w:rPr>
          <w:rFonts w:hint="eastAsia" w:ascii="宋体" w:hAnsi="宋体" w:cs="仿宋"/>
          <w:b/>
          <w:bCs/>
          <w:sz w:val="32"/>
          <w:szCs w:val="32"/>
        </w:rPr>
      </w:pPr>
      <w:r>
        <w:rPr>
          <w:rFonts w:hint="eastAsia" w:ascii="宋体" w:hAnsi="宋体" w:cs="仿宋"/>
          <w:b/>
          <w:bCs/>
          <w:sz w:val="32"/>
          <w:szCs w:val="32"/>
        </w:rPr>
      </w:r>
      <w:r/>
    </w:p>
    <w:p>
      <w:pPr>
        <w:pStyle w:val="797"/>
        <w:jc w:val="center"/>
        <w:pageBreakBefore w:val="0"/>
        <w:spacing w:line="240" w:lineRule="auto"/>
        <w:rPr>
          <w:rFonts w:hint="eastAsia" w:ascii="宋体" w:hAnsi="宋体" w:cs="仿宋"/>
          <w:b/>
          <w:bCs/>
          <w:sz w:val="32"/>
          <w:szCs w:val="32"/>
        </w:rPr>
      </w:pPr>
      <w:r>
        <w:rPr>
          <w:rFonts w:hint="eastAsia" w:ascii="宋体" w:hAnsi="宋体" w:cs="仿宋"/>
          <w:b/>
          <w:bCs/>
          <w:sz w:val="32"/>
          <w:szCs w:val="32"/>
        </w:rPr>
      </w:r>
      <w:r/>
    </w:p>
    <w:p>
      <w:pPr>
        <w:pStyle w:val="797"/>
        <w:jc w:val="center"/>
        <w:pageBreakBefore w:val="0"/>
        <w:spacing w:line="240" w:lineRule="auto"/>
        <w:rPr>
          <w:rFonts w:ascii="宋体" w:hAnsi="宋体" w:cs="仿宋"/>
          <w:b/>
          <w:bCs/>
          <w:sz w:val="32"/>
          <w:szCs w:val="32"/>
        </w:rPr>
      </w:pPr>
      <w:r/>
      <w:bookmarkStart w:id="263" w:name="_Toc1233_WPSOffice_Level1"/>
      <w:r>
        <w:rPr>
          <w:rFonts w:hint="eastAsia" w:ascii="宋体" w:hAnsi="宋体" w:cs="仿宋"/>
          <w:b/>
          <w:bCs/>
          <w:sz w:val="32"/>
          <w:szCs w:val="32"/>
        </w:rPr>
        <w:t xml:space="preserve">质疑函范本</w:t>
      </w:r>
      <w:bookmarkEnd w:id="263"/>
      <w:r>
        <w:rPr>
          <w:rFonts w:ascii="宋体" w:hAnsi="宋体" w:cs="仿宋"/>
          <w:b/>
          <w:bCs/>
          <w:sz w:val="32"/>
          <w:szCs w:val="32"/>
        </w:rPr>
      </w:r>
      <w:r/>
    </w:p>
    <w:p>
      <w:pPr>
        <w:pStyle w:val="797"/>
        <w:pageBreakBefore w:val="0"/>
        <w:spacing w:line="240" w:lineRule="auto"/>
        <w:rPr>
          <w:rFonts w:ascii="宋体" w:hAnsi="宋体" w:cs="仿宋"/>
          <w:bCs/>
          <w:sz w:val="24"/>
          <w:szCs w:val="24"/>
        </w:rPr>
      </w:pPr>
      <w:r>
        <w:rPr>
          <w:rFonts w:hint="eastAsia" w:ascii="宋体" w:hAnsi="宋体" w:cs="仿宋"/>
          <w:bCs/>
          <w:sz w:val="24"/>
          <w:szCs w:val="24"/>
        </w:rPr>
        <w:t xml:space="preserve">一、质疑供应商基本信息</w:t>
      </w:r>
      <w:r>
        <w:rPr>
          <w:rFonts w:ascii="宋体" w:hAnsi="宋体" w:cs="仿宋"/>
          <w:bCs/>
          <w:sz w:val="24"/>
          <w:szCs w:val="24"/>
        </w:rPr>
      </w:r>
      <w:r/>
    </w:p>
    <w:p>
      <w:pPr>
        <w:pStyle w:val="797"/>
        <w:pageBreakBefore w:val="0"/>
        <w:spacing w:line="24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rPr>
          <w:rFonts w:ascii="宋体" w:hAnsi="宋体" w:cs="仿宋"/>
          <w:sz w:val="24"/>
          <w:szCs w:val="24"/>
          <w:u w:val="single"/>
        </w:rPr>
      </w:r>
      <w:r/>
    </w:p>
    <w:p>
      <w:pPr>
        <w:pStyle w:val="797"/>
        <w:pageBreakBefore w:val="0"/>
        <w:spacing w:line="24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797"/>
        <w:pageBreakBefore w:val="0"/>
        <w:spacing w:line="24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797"/>
        <w:pageBreakBefore w:val="0"/>
        <w:spacing w:line="24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ascii="宋体" w:hAnsi="宋体" w:cs="仿宋"/>
          <w:sz w:val="24"/>
          <w:szCs w:val="24"/>
          <w:u w:val="single"/>
        </w:rPr>
      </w:r>
      <w:r/>
    </w:p>
    <w:p>
      <w:pPr>
        <w:pStyle w:val="797"/>
        <w:pageBreakBefore w:val="0"/>
        <w:spacing w:line="24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797"/>
        <w:pageBreakBefore w:val="0"/>
        <w:spacing w:line="24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797"/>
        <w:pageBreakBefore w:val="0"/>
        <w:spacing w:line="240" w:lineRule="auto"/>
        <w:rPr>
          <w:rFonts w:ascii="宋体" w:hAnsi="宋体" w:cs="仿宋"/>
          <w:bCs/>
          <w:sz w:val="24"/>
          <w:szCs w:val="24"/>
        </w:rPr>
      </w:pPr>
      <w:r>
        <w:rPr>
          <w:rFonts w:hint="eastAsia" w:ascii="宋体" w:hAnsi="宋体" w:cs="仿宋"/>
          <w:bCs/>
          <w:sz w:val="24"/>
          <w:szCs w:val="24"/>
        </w:rPr>
        <w:t xml:space="preserve">二、质疑项目基本情况</w:t>
      </w:r>
      <w:r>
        <w:rPr>
          <w:rFonts w:ascii="宋体" w:hAnsi="宋体" w:cs="仿宋"/>
          <w:bCs/>
          <w:sz w:val="24"/>
          <w:szCs w:val="24"/>
        </w:rPr>
      </w:r>
      <w:r/>
    </w:p>
    <w:p>
      <w:pPr>
        <w:pStyle w:val="797"/>
        <w:pageBreakBefore w:val="0"/>
        <w:spacing w:line="24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rPr>
          <w:rFonts w:ascii="宋体" w:hAnsi="宋体" w:cs="仿宋"/>
          <w:sz w:val="24"/>
          <w:szCs w:val="24"/>
        </w:rPr>
      </w:r>
      <w:r/>
    </w:p>
    <w:p>
      <w:pPr>
        <w:pStyle w:val="797"/>
        <w:pageBreakBefore w:val="0"/>
        <w:spacing w:line="24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rPr>
          <w:rFonts w:ascii="宋体" w:hAnsi="宋体" w:cs="仿宋"/>
          <w:sz w:val="24"/>
          <w:szCs w:val="24"/>
        </w:rPr>
      </w:r>
      <w:r/>
    </w:p>
    <w:p>
      <w:pPr>
        <w:pStyle w:val="797"/>
        <w:pageBreakBefore w:val="0"/>
        <w:spacing w:line="24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797"/>
        <w:pageBreakBefore w:val="0"/>
        <w:spacing w:line="24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rPr>
          <w:rFonts w:ascii="宋体" w:hAnsi="宋体" w:cs="仿宋"/>
          <w:sz w:val="24"/>
          <w:szCs w:val="24"/>
        </w:rPr>
      </w:r>
      <w:r/>
    </w:p>
    <w:p>
      <w:pPr>
        <w:pStyle w:val="797"/>
        <w:pageBreakBefore w:val="0"/>
        <w:spacing w:line="240" w:lineRule="auto"/>
        <w:rPr>
          <w:rFonts w:ascii="宋体" w:hAnsi="宋体" w:cs="仿宋"/>
          <w:bCs/>
          <w:sz w:val="24"/>
          <w:szCs w:val="24"/>
        </w:rPr>
      </w:pPr>
      <w:r>
        <w:rPr>
          <w:rFonts w:hint="eastAsia" w:ascii="宋体" w:hAnsi="宋体" w:cs="仿宋"/>
          <w:bCs/>
          <w:sz w:val="24"/>
          <w:szCs w:val="24"/>
        </w:rPr>
        <w:t xml:space="preserve">三、质疑事项具体内容</w:t>
      </w:r>
      <w:r>
        <w:rPr>
          <w:rFonts w:ascii="宋体" w:hAnsi="宋体" w:cs="仿宋"/>
          <w:bCs/>
          <w:sz w:val="24"/>
          <w:szCs w:val="24"/>
        </w:rPr>
      </w:r>
      <w:r/>
    </w:p>
    <w:p>
      <w:pPr>
        <w:pStyle w:val="797"/>
        <w:pageBreakBefore w:val="0"/>
        <w:spacing w:line="24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797"/>
        <w:pageBreakBefore w:val="0"/>
        <w:spacing w:line="24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797"/>
        <w:pageBreakBefore w:val="0"/>
        <w:spacing w:line="24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797"/>
        <w:pageBreakBefore w:val="0"/>
        <w:spacing w:line="24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797"/>
        <w:pageBreakBefore w:val="0"/>
        <w:spacing w:line="24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797"/>
        <w:pageBreakBefore w:val="0"/>
        <w:spacing w:line="240" w:lineRule="auto"/>
        <w:rPr>
          <w:rFonts w:ascii="宋体" w:hAnsi="宋体" w:cs="仿宋"/>
          <w:sz w:val="24"/>
          <w:szCs w:val="24"/>
          <w:u w:val="single"/>
        </w:rPr>
      </w:pPr>
      <w:r>
        <w:rPr>
          <w:rFonts w:hint="eastAsia" w:ascii="宋体" w:hAnsi="宋体" w:cs="仿宋"/>
          <w:sz w:val="24"/>
          <w:szCs w:val="24"/>
        </w:rPr>
        <w:t xml:space="preserve">质疑事项2</w:t>
      </w:r>
      <w:r>
        <w:rPr>
          <w:rFonts w:ascii="宋体" w:hAnsi="宋体" w:cs="仿宋"/>
          <w:sz w:val="24"/>
          <w:szCs w:val="24"/>
          <w:u w:val="single"/>
        </w:rPr>
      </w:r>
      <w:r/>
    </w:p>
    <w:p>
      <w:pPr>
        <w:pStyle w:val="797"/>
        <w:pageBreakBefore w:val="0"/>
        <w:spacing w:line="24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797"/>
        <w:pageBreakBefore w:val="0"/>
        <w:spacing w:line="240" w:lineRule="auto"/>
        <w:rPr>
          <w:rFonts w:ascii="宋体" w:hAnsi="宋体" w:cs="仿宋"/>
          <w:bCs/>
          <w:sz w:val="24"/>
          <w:szCs w:val="24"/>
        </w:rPr>
      </w:pPr>
      <w:r>
        <w:rPr>
          <w:rFonts w:hint="eastAsia" w:ascii="宋体" w:hAnsi="宋体" w:cs="仿宋"/>
          <w:bCs/>
          <w:sz w:val="24"/>
          <w:szCs w:val="24"/>
        </w:rPr>
        <w:t xml:space="preserve">四、与质疑事项相关的质疑请求</w:t>
      </w:r>
      <w:r>
        <w:rPr>
          <w:rFonts w:ascii="宋体" w:hAnsi="宋体" w:cs="仿宋"/>
          <w:bCs/>
          <w:sz w:val="24"/>
          <w:szCs w:val="24"/>
        </w:rPr>
      </w:r>
      <w:r/>
    </w:p>
    <w:p>
      <w:pPr>
        <w:pStyle w:val="797"/>
        <w:pageBreakBefore w:val="0"/>
        <w:spacing w:line="24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797"/>
        <w:pageBreakBefore w:val="0"/>
        <w:spacing w:line="240" w:lineRule="auto"/>
        <w:rPr>
          <w:rFonts w:ascii="宋体" w:hAnsi="宋体"/>
          <w:sz w:val="24"/>
          <w:szCs w:val="24"/>
        </w:rPr>
      </w:pPr>
      <w:r>
        <w:rPr>
          <w:rFonts w:hint="eastAsia" w:ascii="宋体" w:hAnsi="宋体"/>
          <w:sz w:val="24"/>
          <w:szCs w:val="24"/>
        </w:rPr>
        <w:t xml:space="preserve">签字(签章)：                   公章：                      </w:t>
      </w:r>
      <w:r>
        <w:rPr>
          <w:rFonts w:ascii="宋体" w:hAnsi="宋体"/>
          <w:sz w:val="24"/>
          <w:szCs w:val="24"/>
        </w:rPr>
      </w:r>
      <w:r/>
    </w:p>
    <w:p>
      <w:pPr>
        <w:pStyle w:val="797"/>
        <w:pageBreakBefore w:val="0"/>
        <w:spacing w:line="240" w:lineRule="auto"/>
        <w:rPr>
          <w:rFonts w:ascii="宋体" w:hAnsi="宋体"/>
          <w:sz w:val="24"/>
          <w:szCs w:val="24"/>
        </w:rPr>
      </w:pPr>
      <w:r>
        <w:rPr>
          <w:rFonts w:hint="eastAsia" w:ascii="宋体" w:hAnsi="宋体"/>
          <w:sz w:val="24"/>
          <w:szCs w:val="24"/>
        </w:rPr>
        <w:t xml:space="preserve">日期：    </w:t>
      </w:r>
      <w:r>
        <w:rPr>
          <w:rFonts w:ascii="宋体" w:hAnsi="宋体"/>
          <w:sz w:val="24"/>
          <w:szCs w:val="24"/>
        </w:rPr>
      </w:r>
      <w:r/>
    </w:p>
    <w:p>
      <w:pPr>
        <w:pStyle w:val="797"/>
        <w:pageBreakBefore w:val="0"/>
        <w:spacing w:line="240" w:lineRule="auto"/>
        <w:rPr>
          <w:rFonts w:hint="eastAsia" w:ascii="宋体" w:hAnsi="宋体"/>
          <w:b/>
          <w:sz w:val="24"/>
          <w:szCs w:val="24"/>
        </w:rPr>
      </w:pPr>
      <w:r>
        <w:rPr>
          <w:rFonts w:hint="eastAsia" w:ascii="宋体" w:hAnsi="宋体"/>
          <w:b/>
          <w:sz w:val="24"/>
          <w:szCs w:val="24"/>
        </w:rPr>
      </w:r>
      <w:r/>
    </w:p>
    <w:p>
      <w:pPr>
        <w:pStyle w:val="797"/>
        <w:pageBreakBefore w:val="0"/>
        <w:spacing w:line="240" w:lineRule="auto"/>
        <w:rPr>
          <w:rFonts w:hint="eastAsia" w:ascii="宋体" w:hAnsi="宋体"/>
          <w:b/>
          <w:sz w:val="24"/>
          <w:szCs w:val="24"/>
        </w:rPr>
      </w:pPr>
      <w:r>
        <w:rPr>
          <w:rFonts w:hint="eastAsia" w:ascii="宋体" w:hAnsi="宋体"/>
          <w:b/>
          <w:sz w:val="24"/>
          <w:szCs w:val="24"/>
        </w:rPr>
      </w:r>
      <w:r/>
    </w:p>
    <w:p>
      <w:pPr>
        <w:pStyle w:val="797"/>
        <w:pageBreakBefore w:val="0"/>
        <w:spacing w:line="240" w:lineRule="auto"/>
        <w:rPr>
          <w:rFonts w:hint="eastAsia" w:ascii="宋体" w:hAnsi="宋体"/>
          <w:b/>
          <w:sz w:val="24"/>
          <w:szCs w:val="24"/>
        </w:rPr>
      </w:pPr>
      <w:r>
        <w:rPr>
          <w:rFonts w:hint="eastAsia" w:ascii="宋体" w:hAnsi="宋体"/>
          <w:b/>
          <w:sz w:val="24"/>
          <w:szCs w:val="24"/>
        </w:rPr>
      </w:r>
      <w:r/>
    </w:p>
    <w:p>
      <w:pPr>
        <w:pStyle w:val="797"/>
        <w:pageBreakBefore w:val="0"/>
        <w:spacing w:line="240" w:lineRule="auto"/>
        <w:rPr>
          <w:rFonts w:hint="eastAsia" w:ascii="宋体" w:hAnsi="宋体"/>
          <w:b/>
          <w:sz w:val="24"/>
          <w:szCs w:val="24"/>
        </w:rPr>
      </w:pPr>
      <w:r>
        <w:rPr>
          <w:rFonts w:hint="eastAsia" w:ascii="宋体" w:hAnsi="宋体"/>
          <w:b/>
          <w:sz w:val="24"/>
          <w:szCs w:val="24"/>
        </w:rPr>
      </w:r>
      <w:r/>
    </w:p>
    <w:p>
      <w:pPr>
        <w:pStyle w:val="797"/>
        <w:pageBreakBefore w:val="0"/>
        <w:spacing w:line="240" w:lineRule="auto"/>
        <w:rPr>
          <w:rFonts w:hint="eastAsia" w:ascii="宋体" w:hAnsi="宋体"/>
          <w:b/>
          <w:sz w:val="24"/>
          <w:szCs w:val="24"/>
        </w:rPr>
      </w:pPr>
      <w:r>
        <w:rPr>
          <w:rFonts w:hint="eastAsia" w:ascii="宋体" w:hAnsi="宋体"/>
          <w:b/>
          <w:sz w:val="24"/>
          <w:szCs w:val="24"/>
        </w:rPr>
      </w:r>
      <w:r/>
    </w:p>
    <w:p>
      <w:pPr>
        <w:pStyle w:val="797"/>
        <w:pageBreakBefore w:val="0"/>
        <w:spacing w:line="240" w:lineRule="auto"/>
        <w:rPr>
          <w:rFonts w:hint="eastAsia" w:ascii="宋体" w:hAnsi="宋体"/>
          <w:b/>
          <w:sz w:val="24"/>
          <w:szCs w:val="24"/>
        </w:rPr>
      </w:pPr>
      <w:r>
        <w:rPr>
          <w:rFonts w:hint="eastAsia" w:ascii="宋体" w:hAnsi="宋体"/>
          <w:b/>
          <w:sz w:val="24"/>
          <w:szCs w:val="24"/>
        </w:rPr>
      </w:r>
      <w:r/>
    </w:p>
    <w:p>
      <w:pPr>
        <w:pStyle w:val="797"/>
        <w:pageBreakBefore w:val="0"/>
        <w:spacing w:line="240" w:lineRule="auto"/>
        <w:rPr>
          <w:rFonts w:hint="eastAsia" w:ascii="宋体" w:hAnsi="宋体"/>
          <w:b/>
          <w:sz w:val="24"/>
          <w:szCs w:val="24"/>
        </w:rPr>
      </w:pPr>
      <w:r>
        <w:rPr>
          <w:rFonts w:hint="eastAsia" w:ascii="宋体" w:hAnsi="宋体"/>
          <w:b/>
          <w:sz w:val="24"/>
          <w:szCs w:val="24"/>
        </w:rPr>
      </w:r>
      <w:r/>
    </w:p>
    <w:p>
      <w:pPr>
        <w:pStyle w:val="797"/>
        <w:pageBreakBefore w:val="0"/>
        <w:spacing w:line="240" w:lineRule="auto"/>
        <w:rPr>
          <w:rFonts w:hint="eastAsia" w:ascii="宋体" w:hAnsi="宋体"/>
          <w:b/>
          <w:sz w:val="24"/>
          <w:szCs w:val="24"/>
        </w:rPr>
      </w:pPr>
      <w:r>
        <w:rPr>
          <w:rFonts w:hint="eastAsia" w:ascii="宋体" w:hAnsi="宋体"/>
          <w:b/>
          <w:sz w:val="24"/>
          <w:szCs w:val="24"/>
        </w:rPr>
      </w:r>
      <w:r/>
    </w:p>
    <w:p>
      <w:pPr>
        <w:pStyle w:val="797"/>
        <w:pageBreakBefore w:val="0"/>
        <w:spacing w:line="240" w:lineRule="auto"/>
        <w:rPr>
          <w:rFonts w:hint="eastAsia" w:ascii="宋体" w:hAnsi="宋体"/>
          <w:b/>
          <w:sz w:val="24"/>
          <w:szCs w:val="24"/>
        </w:rPr>
      </w:pPr>
      <w:r>
        <w:rPr>
          <w:rFonts w:hint="eastAsia" w:ascii="宋体" w:hAnsi="宋体"/>
          <w:b/>
          <w:sz w:val="24"/>
          <w:szCs w:val="24"/>
        </w:rPr>
      </w:r>
      <w:r/>
    </w:p>
    <w:p>
      <w:pPr>
        <w:pStyle w:val="797"/>
        <w:pageBreakBefore w:val="0"/>
        <w:spacing w:line="240" w:lineRule="auto"/>
        <w:rPr>
          <w:rFonts w:ascii="宋体" w:hAnsi="宋体"/>
          <w:b/>
          <w:sz w:val="24"/>
          <w:szCs w:val="24"/>
        </w:rPr>
      </w:pPr>
      <w:r>
        <w:rPr>
          <w:rFonts w:hint="eastAsia" w:ascii="宋体" w:hAnsi="宋体"/>
          <w:b/>
          <w:sz w:val="24"/>
          <w:szCs w:val="24"/>
        </w:rPr>
        <w:t xml:space="preserve">质疑函制作说明：</w:t>
      </w:r>
      <w:r>
        <w:rPr>
          <w:rFonts w:ascii="宋体" w:hAnsi="宋体"/>
          <w:b/>
          <w:sz w:val="24"/>
          <w:szCs w:val="24"/>
        </w:rPr>
      </w:r>
      <w:r/>
    </w:p>
    <w:p>
      <w:pPr>
        <w:pStyle w:val="797"/>
        <w:ind w:firstLine="480"/>
        <w:jc w:val="left"/>
        <w:pageBreakBefore w:val="0"/>
        <w:spacing w:line="240" w:lineRule="auto"/>
        <w:widowControl/>
        <w:rPr>
          <w:rFonts w:ascii="宋体" w:hAnsi="宋体"/>
          <w:sz w:val="24"/>
          <w:szCs w:val="24"/>
        </w:rPr>
      </w:pPr>
      <w:r>
        <w:rPr>
          <w:rFonts w:hint="eastAsia" w:ascii="宋体" w:hAnsi="宋体"/>
          <w:sz w:val="24"/>
          <w:szCs w:val="24"/>
        </w:rPr>
        <w:t xml:space="preserve">1.供应商提出质疑时，应提交质疑函和必要的证明材料。</w:t>
      </w:r>
      <w:r>
        <w:rPr>
          <w:rFonts w:ascii="宋体" w:hAnsi="宋体"/>
          <w:sz w:val="24"/>
          <w:szCs w:val="24"/>
        </w:rPr>
      </w:r>
      <w:r/>
    </w:p>
    <w:p>
      <w:pPr>
        <w:pStyle w:val="797"/>
        <w:ind w:firstLine="480"/>
        <w:jc w:val="left"/>
        <w:pageBreakBefore w:val="0"/>
        <w:spacing w:line="240" w:lineRule="auto"/>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rPr>
          <w:rFonts w:ascii="宋体" w:hAnsi="宋体"/>
          <w:sz w:val="24"/>
          <w:szCs w:val="24"/>
        </w:rPr>
      </w:r>
      <w:r/>
    </w:p>
    <w:p>
      <w:pPr>
        <w:pStyle w:val="797"/>
        <w:ind w:firstLine="480"/>
        <w:jc w:val="left"/>
        <w:pageBreakBefore w:val="0"/>
        <w:spacing w:line="240" w:lineRule="auto"/>
        <w:widowControl/>
        <w:rPr>
          <w:rFonts w:ascii="宋体" w:hAnsi="宋体"/>
          <w:sz w:val="24"/>
          <w:szCs w:val="24"/>
        </w:rPr>
      </w:pPr>
      <w:r>
        <w:rPr>
          <w:rFonts w:hint="eastAsia" w:ascii="宋体" w:hAnsi="宋体"/>
          <w:sz w:val="24"/>
          <w:szCs w:val="24"/>
        </w:rPr>
        <w:t xml:space="preserve">3.质疑供应商若对项目的某一分包进行质疑，质疑函中应列明具体分包号。</w:t>
      </w:r>
      <w:r>
        <w:rPr>
          <w:rFonts w:ascii="宋体" w:hAnsi="宋体"/>
          <w:sz w:val="24"/>
          <w:szCs w:val="24"/>
        </w:rPr>
      </w:r>
      <w:r/>
    </w:p>
    <w:p>
      <w:pPr>
        <w:pStyle w:val="797"/>
        <w:ind w:firstLine="480"/>
        <w:jc w:val="left"/>
        <w:pageBreakBefore w:val="0"/>
        <w:spacing w:line="240" w:lineRule="auto"/>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rPr>
          <w:rFonts w:ascii="宋体" w:hAnsi="宋体"/>
          <w:sz w:val="24"/>
          <w:szCs w:val="24"/>
        </w:rPr>
      </w:r>
      <w:r/>
    </w:p>
    <w:p>
      <w:pPr>
        <w:pStyle w:val="797"/>
        <w:ind w:firstLine="480"/>
        <w:jc w:val="left"/>
        <w:pageBreakBefore w:val="0"/>
        <w:spacing w:line="240" w:lineRule="auto"/>
        <w:widowControl/>
        <w:rPr>
          <w:rFonts w:ascii="宋体" w:hAnsi="宋体"/>
          <w:sz w:val="24"/>
          <w:szCs w:val="24"/>
        </w:rPr>
      </w:pPr>
      <w:r>
        <w:rPr>
          <w:rFonts w:hint="eastAsia" w:ascii="宋体" w:hAnsi="宋体"/>
          <w:sz w:val="24"/>
          <w:szCs w:val="24"/>
        </w:rPr>
        <w:t xml:space="preserve">5.质疑函的质疑请求应与质疑事项相关。</w:t>
      </w:r>
      <w:r>
        <w:rPr>
          <w:rFonts w:ascii="宋体" w:hAnsi="宋体"/>
          <w:sz w:val="24"/>
          <w:szCs w:val="24"/>
        </w:rPr>
      </w:r>
      <w:r/>
    </w:p>
    <w:p>
      <w:pPr>
        <w:pStyle w:val="797"/>
        <w:ind w:firstLine="480"/>
        <w:jc w:val="left"/>
        <w:pageBreakBefore w:val="0"/>
        <w:spacing w:line="240" w:lineRule="auto"/>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sz w:val="24"/>
          <w:szCs w:val="24"/>
        </w:rPr>
      </w:r>
      <w:r/>
    </w:p>
    <w:p>
      <w:pPr>
        <w:pStyle w:val="847"/>
        <w:pageBreakBefore w:val="0"/>
        <w:spacing w:line="240" w:lineRule="auto"/>
        <w:rPr>
          <w:rFonts w:hint="eastAsia"/>
          <w:sz w:val="24"/>
          <w:szCs w:val="24"/>
        </w:rPr>
      </w:pPr>
      <w:r>
        <w:rPr>
          <w:rFonts w:hint="eastAsia"/>
          <w:sz w:val="24"/>
          <w:szCs w:val="24"/>
        </w:rPr>
      </w:r>
      <w:r/>
    </w:p>
    <w:p>
      <w:pPr>
        <w:pStyle w:val="847"/>
        <w:pageBreakBefore w:val="0"/>
        <w:spacing w:line="240" w:lineRule="auto"/>
        <w:rPr>
          <w:sz w:val="24"/>
          <w:szCs w:val="24"/>
        </w:rPr>
      </w:pPr>
      <w:r>
        <w:rPr>
          <w:sz w:val="24"/>
          <w:szCs w:val="24"/>
        </w:rPr>
      </w:r>
      <w:r/>
    </w:p>
    <w:sectPr>
      <w:headerReference w:type="default" r:id="rId9"/>
      <w:footerReference w:type="default" r:id="rId13"/>
      <w:footerReference w:type="even" r:id="rId14"/>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魏碑_GBK">
    <w:panose1 w:val="020B0503020202020204"/>
  </w:font>
  <w:font w:name="汉仪书宋二S">
    <w:panose1 w:val="020B0503020202020204"/>
  </w:font>
  <w:font w:name="仿宋">
    <w:panose1 w:val="02010609060101010101"/>
  </w:font>
  <w:font w:name="华文新魏">
    <w:panose1 w:val="02010800040101010101"/>
  </w:font>
  <w:font w:name="Symbol">
    <w:panose1 w:val="05050102010706020507"/>
  </w:font>
  <w:font w:name="方正黑体_GBK">
    <w:panose1 w:val="020B0503020202020204"/>
  </w:font>
  <w:font w:name="Tahoma">
    <w:panose1 w:val="020B0604030504040204"/>
  </w:font>
  <w:font w:name="华文细黑">
    <w:panose1 w:val="02010600040101010101"/>
  </w:font>
  <w:font w:name="Wingdings">
    <w:panose1 w:val="05000000000000000000"/>
  </w:font>
  <w:font w:name="华文楷体">
    <w:panose1 w:val="02010600040101010101"/>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微软雅黑">
    <w:panose1 w:val="020B05030202040202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4"/>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64"/>
                            <w:tabs>
                              <w:tab w:val="clear" w:pos="4153" w:leader="none"/>
                              <w:tab w:val="clear" w:pos="8306"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rPr>
                              <w:rFonts w:hint="eastAsia" w:eastAsia="宋体"/>
                              <w:lang w:eastAsia="zh-CN"/>
                            </w:rPr>
                          </w:r>
                          <w:r/>
                        </w:p>
                        <w:p>
                          <w:pPr>
                            <w:pStyle w:val="797"/>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64"/>
                      <w:tabs>
                        <w:tab w:val="clear" w:pos="4153" w:leader="none"/>
                        <w:tab w:val="clear" w:pos="8306"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rPr>
                        <w:rFonts w:hint="eastAsia" w:eastAsia="宋体"/>
                        <w:lang w:eastAsia="zh-CN"/>
                      </w:rPr>
                    </w:r>
                    <w:r/>
                  </w:p>
                  <w:p>
                    <w:pPr>
                      <w:pStyle w:val="797"/>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4"/>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64"/>
                            <w:tabs>
                              <w:tab w:val="clear" w:pos="4153" w:leader="none"/>
                              <w:tab w:val="clear" w:pos="8306"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- 19 -</w:t>
                          </w:r>
                          <w:r>
                            <w:rPr>
                              <w:rFonts w:hint="eastAsia"/>
                              <w:lang w:eastAsia="zh-CN"/>
                            </w:rPr>
                            <w:fldChar w:fldCharType="end"/>
                          </w:r>
                          <w:r>
                            <w:rPr>
                              <w:rFonts w:hint="eastAsia" w:eastAsia="宋体"/>
                              <w:lang w:eastAsia="zh-CN"/>
                            </w:rPr>
                          </w:r>
                          <w:r/>
                        </w:p>
                        <w:p>
                          <w:pPr>
                            <w:pStyle w:val="797"/>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64"/>
                      <w:tabs>
                        <w:tab w:val="clear" w:pos="4153" w:leader="none"/>
                        <w:tab w:val="clear" w:pos="8306"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- 19 -</w:t>
                    </w:r>
                    <w:r>
                      <w:rPr>
                        <w:rFonts w:hint="eastAsia"/>
                        <w:lang w:eastAsia="zh-CN"/>
                      </w:rPr>
                      <w:fldChar w:fldCharType="end"/>
                    </w:r>
                    <w:r>
                      <w:rPr>
                        <w:rFonts w:hint="eastAsia" w:eastAsia="宋体"/>
                        <w:lang w:eastAsia="zh-CN"/>
                      </w:rPr>
                    </w:r>
                    <w:r/>
                  </w:p>
                  <w:p>
                    <w:pPr>
                      <w:pStyle w:val="797"/>
                    </w:pPr>
                    <w:r/>
                    <w:r/>
                  </w:p>
                </w:txbxContent>
              </v:textbox>
            </v:shape>
          </w:pict>
        </mc:Fallback>
      </mc:AlternateContent>
    </w:r>
    <w:r/>
  </w:p>
  <w:p>
    <w:pPr>
      <w:pStyle w:val="797"/>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4"/>
      <w:jc w:val="right"/>
      <w:tabs>
        <w:tab w:val="center" w:pos="4153" w:leader="none"/>
        <w:tab w:val="right" w:pos="8306" w:leader="none"/>
      </w:tabs>
    </w:pPr>
    <w:r>
      <w:fldChar w:fldCharType="begin"/>
    </w:r>
    <w:r>
      <w:instrText xml:space="preserve">PAGE   \* MERGEFORMAT</w:instrText>
    </w:r>
    <w:r>
      <w:fldChar w:fldCharType="separate"/>
    </w:r>
    <w:r>
      <w:rPr>
        <w:lang w:val="zh-CN"/>
      </w:rPr>
      <w:t xml:space="preserve">-</w:t>
    </w:r>
    <w:r>
      <w:t xml:space="preserve"> 48 -</w:t>
    </w:r>
    <w:r>
      <w:fldChar w:fldCharType="end"/>
    </w:r>
    <w:r/>
  </w:p>
  <w:p>
    <w:pPr>
      <w:pStyle w:val="864"/>
      <w:tabs>
        <w:tab w:val="center" w:pos="4153" w:leader="none"/>
        <w:tab w:val="right" w:pos="8306" w:leader="none"/>
      </w:tabs>
    </w:pPr>
    <w:r/>
    <w:r/>
  </w:p>
  <w:p>
    <w:pPr>
      <w:pStyle w:val="797"/>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4"/>
      <w:jc w:val="center"/>
      <w:tabs>
        <w:tab w:val="center" w:pos="4153" w:leader="none"/>
        <w:tab w:val="right" w:pos="8306" w:leader="none"/>
      </w:tabs>
      <w:rPr>
        <w:rFonts w:hint="eastAsia"/>
        <w:b/>
        <w:i/>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64"/>
                            <w:tabs>
                              <w:tab w:val="clear" w:pos="4153" w:leader="none"/>
                              <w:tab w:val="clear" w:pos="8306"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- 47 -</w:t>
                          </w:r>
                          <w:r>
                            <w:rPr>
                              <w:rFonts w:hint="eastAsia"/>
                              <w:lang w:eastAsia="zh-CN"/>
                            </w:rPr>
                            <w:fldChar w:fldCharType="end"/>
                          </w:r>
                          <w:r>
                            <w:rPr>
                              <w:rFonts w:hint="eastAsia" w:eastAsia="宋体"/>
                              <w:lang w:eastAsia="zh-CN"/>
                            </w:rPr>
                          </w:r>
                          <w:r/>
                        </w:p>
                        <w:p>
                          <w:pPr>
                            <w:pStyle w:val="797"/>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64"/>
                      <w:tabs>
                        <w:tab w:val="clear" w:pos="4153" w:leader="none"/>
                        <w:tab w:val="clear" w:pos="8306"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- 47 -</w:t>
                    </w:r>
                    <w:r>
                      <w:rPr>
                        <w:rFonts w:hint="eastAsia"/>
                        <w:lang w:eastAsia="zh-CN"/>
                      </w:rPr>
                      <w:fldChar w:fldCharType="end"/>
                    </w:r>
                    <w:r>
                      <w:rPr>
                        <w:rFonts w:hint="eastAsia" w:eastAsia="宋体"/>
                        <w:lang w:eastAsia="zh-CN"/>
                      </w:rPr>
                    </w:r>
                    <w:r/>
                  </w:p>
                  <w:p>
                    <w:pPr>
                      <w:pStyle w:val="797"/>
                    </w:pPr>
                    <w:r/>
                    <w:r/>
                  </w:p>
                </w:txbxContent>
              </v:textbox>
            </v:shape>
          </w:pict>
        </mc:Fallback>
      </mc:AlternateContent>
    </w:r>
    <w:r>
      <w:rPr>
        <w:rFonts w:hint="eastAsia"/>
        <w:b/>
        <w:i/>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4"/>
      <w:tabs>
        <w:tab w:val="center" w:pos="4153" w:leader="none"/>
        <w:tab w:val="right" w:pos="8306" w:leader="none"/>
      </w:tabs>
      <w:rPr>
        <w:rStyle w:val="814"/>
      </w:rPr>
      <w:framePr w:wrap="around" w:vAnchor="text" w:hAnchor="margin" w:xAlign="center" w:y="1"/>
    </w:pPr>
    <w:r>
      <w:fldChar w:fldCharType="begin"/>
    </w:r>
    <w:r>
      <w:rPr>
        <w:rStyle w:val="814"/>
      </w:rPr>
      <w:instrText xml:space="preserve">PAGE  </w:instrText>
    </w:r>
    <w:r>
      <w:fldChar w:fldCharType="separate"/>
    </w:r>
    <w:r>
      <w:rPr>
        <w:rStyle w:val="814"/>
      </w:rPr>
      <w:t xml:space="preserve">1</w:t>
    </w:r>
    <w:r>
      <w:fldChar w:fldCharType="end"/>
    </w:r>
    <w:r>
      <w:rPr>
        <w:rStyle w:val="814"/>
      </w:rPr>
    </w:r>
    <w:r/>
  </w:p>
  <w:p>
    <w:pPr>
      <w:pStyle w:val="864"/>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3"/>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pStyle w:val="79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79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decimal"/>
      <w:isLgl w:val="false"/>
      <w:suff w:val="space"/>
      <w:lvlText w:val="%1."/>
      <w:lvlJc w:val="left"/>
      <w:pPr>
        <w:pStyle w:val="79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space"/>
      <w:lvlText w:val="%1."/>
      <w:lvlJc w:val="left"/>
      <w:pPr>
        <w:pStyle w:val="79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3"/>
      <w:numFmt w:val="decimal"/>
      <w:isLgl w:val="false"/>
      <w:suff w:val="space"/>
      <w:lvlText w:val="%1."/>
      <w:lvlJc w:val="left"/>
      <w:pPr>
        <w:pStyle w:val="79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79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pStyle w:val="797"/>
        <w:ind w:left="900" w:hanging="900"/>
        <w:tabs>
          <w:tab w:val="num" w:pos="900" w:leader="none"/>
        </w:tabs>
      </w:pPr>
      <w:rPr>
        <w:rFonts w:hint="eastAsia"/>
      </w:rPr>
    </w:lvl>
    <w:lvl w:ilvl="1">
      <w:start w:val="1"/>
      <w:numFmt w:val="decimal"/>
      <w:isLgl w:val="false"/>
      <w:suff w:val="tab"/>
      <w:lvlText w:val="%1.%2"/>
      <w:lvlJc w:val="left"/>
      <w:pPr>
        <w:pStyle w:val="797"/>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797"/>
        <w:ind w:left="1980" w:hanging="900"/>
        <w:tabs>
          <w:tab w:val="num" w:pos="1980" w:leader="none"/>
        </w:tabs>
      </w:pPr>
      <w:rPr>
        <w:rFonts w:hint="eastAsia"/>
      </w:rPr>
    </w:lvl>
    <w:lvl w:ilvl="3">
      <w:start w:val="1"/>
      <w:numFmt w:val="decimal"/>
      <w:isLgl w:val="false"/>
      <w:suff w:val="tab"/>
      <w:lvlText w:val="%1.%2.%3.%4"/>
      <w:lvlJc w:val="left"/>
      <w:pPr>
        <w:pStyle w:val="797"/>
        <w:ind w:left="900" w:hanging="900"/>
        <w:tabs>
          <w:tab w:val="num" w:pos="900" w:leader="none"/>
        </w:tabs>
      </w:pPr>
      <w:rPr>
        <w:rFonts w:hint="eastAsia"/>
      </w:rPr>
    </w:lvl>
    <w:lvl w:ilvl="4">
      <w:start w:val="1"/>
      <w:numFmt w:val="decimal"/>
      <w:isLgl w:val="false"/>
      <w:suff w:val="tab"/>
      <w:lvlText w:val="%1.%2.%3.%4.%5"/>
      <w:lvlJc w:val="left"/>
      <w:pPr>
        <w:pStyle w:val="797"/>
        <w:ind w:left="900" w:hanging="900"/>
        <w:tabs>
          <w:tab w:val="num" w:pos="900" w:leader="none"/>
        </w:tabs>
      </w:pPr>
      <w:rPr>
        <w:rFonts w:hint="eastAsia"/>
      </w:rPr>
    </w:lvl>
    <w:lvl w:ilvl="5">
      <w:start w:val="1"/>
      <w:numFmt w:val="decimal"/>
      <w:isLgl w:val="false"/>
      <w:suff w:val="tab"/>
      <w:lvlText w:val="%1.%2.%3.%4.%5.%6"/>
      <w:lvlJc w:val="left"/>
      <w:pPr>
        <w:pStyle w:val="797"/>
        <w:ind w:left="900" w:hanging="900"/>
        <w:tabs>
          <w:tab w:val="num" w:pos="900" w:leader="none"/>
        </w:tabs>
      </w:pPr>
      <w:rPr>
        <w:rFonts w:hint="eastAsia"/>
      </w:rPr>
    </w:lvl>
    <w:lvl w:ilvl="6">
      <w:start w:val="1"/>
      <w:numFmt w:val="decimal"/>
      <w:isLgl w:val="false"/>
      <w:suff w:val="tab"/>
      <w:lvlText w:val="%1.%2.%3.%4.%5.%6.%7"/>
      <w:lvlJc w:val="left"/>
      <w:pPr>
        <w:pStyle w:val="797"/>
        <w:ind w:left="900" w:hanging="900"/>
        <w:tabs>
          <w:tab w:val="num" w:pos="900" w:leader="none"/>
        </w:tabs>
      </w:pPr>
      <w:rPr>
        <w:rFonts w:hint="eastAsia"/>
      </w:rPr>
    </w:lvl>
    <w:lvl w:ilvl="7">
      <w:start w:val="1"/>
      <w:numFmt w:val="decimal"/>
      <w:isLgl w:val="false"/>
      <w:suff w:val="tab"/>
      <w:lvlText w:val="%1.%2.%3.%4.%5.%6.%7.%8"/>
      <w:lvlJc w:val="left"/>
      <w:pPr>
        <w:pStyle w:val="797"/>
        <w:ind w:left="900" w:hanging="900"/>
        <w:tabs>
          <w:tab w:val="num" w:pos="900" w:leader="none"/>
        </w:tabs>
      </w:pPr>
      <w:rPr>
        <w:rFonts w:hint="eastAsia"/>
      </w:rPr>
    </w:lvl>
    <w:lvl w:ilvl="8">
      <w:start w:val="1"/>
      <w:numFmt w:val="decimal"/>
      <w:isLgl w:val="false"/>
      <w:suff w:val="tab"/>
      <w:lvlText w:val="%1.%2.%3.%4.%5.%6.%7.%8.%9"/>
      <w:lvlJc w:val="left"/>
      <w:pPr>
        <w:pStyle w:val="797"/>
        <w:ind w:left="900" w:hanging="900"/>
        <w:tabs>
          <w:tab w:val="num" w:pos="900" w:leader="none"/>
        </w:tabs>
      </w:pPr>
      <w:rPr>
        <w:rFonts w:hint="eastAsia"/>
      </w:rPr>
    </w:lvl>
  </w:abstractNum>
  <w:abstractNum w:abstractNumId="7">
    <w:multiLevelType w:val="hybridMultilevel"/>
    <w:lvl w:ilvl="0">
      <w:start w:val="1"/>
      <w:numFmt w:val="decimal"/>
      <w:isLgl w:val="false"/>
      <w:suff w:val="tab"/>
      <w:lvlText w:val="%1."/>
      <w:lvlJc w:val="left"/>
      <w:pPr>
        <w:pStyle w:val="797"/>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upperLetter"/>
      <w:pStyle w:val="884"/>
      <w:isLgl w:val="false"/>
      <w:suff w:val="tab"/>
      <w:lvlText w:val="附录%1."/>
      <w:lvlJc w:val="left"/>
      <w:pPr>
        <w:pStyle w:val="797"/>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japaneseCounting"/>
      <w:isLgl w:val="false"/>
      <w:suff w:val="tab"/>
      <w:lvlText w:val="%1、"/>
      <w:lvlJc w:val="left"/>
      <w:pPr>
        <w:pStyle w:val="797"/>
        <w:ind w:left="500" w:hanging="500"/>
      </w:pPr>
    </w:lvl>
    <w:lvl w:ilvl="1">
      <w:start w:val="1"/>
      <w:numFmt w:val="lowerLetter"/>
      <w:isLgl w:val="false"/>
      <w:suff w:val="tab"/>
      <w:lvlText w:val="%2)"/>
      <w:lvlJc w:val="left"/>
      <w:pPr>
        <w:pStyle w:val="797"/>
        <w:ind w:left="840" w:hanging="420"/>
      </w:pPr>
    </w:lvl>
    <w:lvl w:ilvl="2">
      <w:start w:val="1"/>
      <w:numFmt w:val="lowerRoman"/>
      <w:isLgl w:val="false"/>
      <w:suff w:val="tab"/>
      <w:lvlText w:val="%3."/>
      <w:lvlJc w:val="right"/>
      <w:pPr>
        <w:pStyle w:val="797"/>
        <w:ind w:left="1260" w:hanging="420"/>
      </w:pPr>
    </w:lvl>
    <w:lvl w:ilvl="3">
      <w:start w:val="1"/>
      <w:numFmt w:val="decimal"/>
      <w:isLgl w:val="false"/>
      <w:suff w:val="tab"/>
      <w:lvlText w:val="%4."/>
      <w:lvlJc w:val="left"/>
      <w:pPr>
        <w:pStyle w:val="797"/>
        <w:ind w:left="1680" w:hanging="420"/>
      </w:pPr>
    </w:lvl>
    <w:lvl w:ilvl="4">
      <w:start w:val="1"/>
      <w:numFmt w:val="lowerLetter"/>
      <w:isLgl w:val="false"/>
      <w:suff w:val="tab"/>
      <w:lvlText w:val="%5)"/>
      <w:lvlJc w:val="left"/>
      <w:pPr>
        <w:pStyle w:val="797"/>
        <w:ind w:left="2100" w:hanging="420"/>
      </w:pPr>
    </w:lvl>
    <w:lvl w:ilvl="5">
      <w:start w:val="1"/>
      <w:numFmt w:val="lowerRoman"/>
      <w:isLgl w:val="false"/>
      <w:suff w:val="tab"/>
      <w:lvlText w:val="%6."/>
      <w:lvlJc w:val="right"/>
      <w:pPr>
        <w:pStyle w:val="797"/>
        <w:ind w:left="2520" w:hanging="420"/>
      </w:pPr>
    </w:lvl>
    <w:lvl w:ilvl="6">
      <w:start w:val="1"/>
      <w:numFmt w:val="decimal"/>
      <w:isLgl w:val="false"/>
      <w:suff w:val="tab"/>
      <w:lvlText w:val="%7."/>
      <w:lvlJc w:val="left"/>
      <w:pPr>
        <w:pStyle w:val="797"/>
        <w:ind w:left="2940" w:hanging="420"/>
      </w:pPr>
    </w:lvl>
    <w:lvl w:ilvl="7">
      <w:start w:val="1"/>
      <w:numFmt w:val="lowerLetter"/>
      <w:isLgl w:val="false"/>
      <w:suff w:val="tab"/>
      <w:lvlText w:val="%8)"/>
      <w:lvlJc w:val="left"/>
      <w:pPr>
        <w:pStyle w:val="797"/>
        <w:ind w:left="3360" w:hanging="420"/>
      </w:pPr>
    </w:lvl>
    <w:lvl w:ilvl="8">
      <w:start w:val="1"/>
      <w:numFmt w:val="lowerRoman"/>
      <w:isLgl w:val="false"/>
      <w:suff w:val="tab"/>
      <w:lvlText w:val="%9."/>
      <w:lvlJc w:val="right"/>
      <w:pPr>
        <w:pStyle w:val="797"/>
        <w:ind w:left="3780" w:hanging="420"/>
      </w:pPr>
    </w:lvl>
  </w:abstractNum>
  <w:abstractNum w:abstractNumId="10">
    <w:multiLevelType w:val="hybridMultilevel"/>
    <w:lvl w:ilvl="0">
      <w:start w:val="1"/>
      <w:numFmt w:val="decimal"/>
      <w:pStyle w:val="893"/>
      <w:isLgl w:val="false"/>
      <w:suff w:val="tab"/>
      <w:lvlText w:val="%1."/>
      <w:lvlJc w:val="left"/>
      <w:pPr>
        <w:pStyle w:val="797"/>
        <w:ind w:left="709" w:hanging="709"/>
        <w:tabs>
          <w:tab w:val="num" w:pos="709" w:leader="none"/>
        </w:tabs>
      </w:pPr>
      <w:rPr>
        <w:rFonts w:hint="eastAsia"/>
      </w:rPr>
    </w:lvl>
    <w:lvl w:ilvl="1">
      <w:start w:val="1"/>
      <w:numFmt w:val="decimal"/>
      <w:isLgl w:val="false"/>
      <w:suff w:val="tab"/>
      <w:lvlText w:val="%1.%2"/>
      <w:lvlJc w:val="left"/>
      <w:pPr>
        <w:pStyle w:val="797"/>
        <w:ind w:left="709" w:hanging="709"/>
        <w:tabs>
          <w:tab w:val="num" w:pos="709" w:leader="none"/>
        </w:tabs>
      </w:pPr>
      <w:rPr>
        <w:rFonts w:hint="eastAsia"/>
      </w:rPr>
    </w:lvl>
    <w:lvl w:ilvl="2">
      <w:start w:val="1"/>
      <w:numFmt w:val="decimal"/>
      <w:isLgl w:val="false"/>
      <w:suff w:val="tab"/>
      <w:lvlText w:val="%1.%2.%3."/>
      <w:lvlJc w:val="left"/>
      <w:pPr>
        <w:pStyle w:val="797"/>
        <w:ind w:left="425" w:hanging="425"/>
        <w:tabs>
          <w:tab w:val="num" w:pos="425" w:leader="none"/>
        </w:tabs>
      </w:pPr>
      <w:rPr>
        <w:rFonts w:hint="eastAsia"/>
      </w:rPr>
    </w:lvl>
    <w:lvl w:ilvl="3">
      <w:start w:val="1"/>
      <w:numFmt w:val="decimal"/>
      <w:isLgl w:val="false"/>
      <w:suff w:val="tab"/>
      <w:lvlText w:val="%1.%2.%3.%4."/>
      <w:lvlJc w:val="left"/>
      <w:pPr>
        <w:pStyle w:val="797"/>
        <w:ind w:left="851" w:hanging="851"/>
        <w:tabs>
          <w:tab w:val="num" w:pos="851" w:leader="none"/>
        </w:tabs>
      </w:pPr>
      <w:rPr>
        <w:rFonts w:hint="eastAsia"/>
      </w:rPr>
    </w:lvl>
    <w:lvl w:ilvl="4">
      <w:start w:val="1"/>
      <w:numFmt w:val="decimal"/>
      <w:isLgl w:val="false"/>
      <w:suff w:val="tab"/>
      <w:lvlText w:val="%1.%2.%3.%4.%5."/>
      <w:lvlJc w:val="left"/>
      <w:pPr>
        <w:pStyle w:val="797"/>
        <w:ind w:left="992" w:hanging="992"/>
        <w:tabs>
          <w:tab w:val="num" w:pos="992" w:leader="none"/>
        </w:tabs>
      </w:pPr>
      <w:rPr>
        <w:rFonts w:hint="eastAsia"/>
      </w:rPr>
    </w:lvl>
    <w:lvl w:ilvl="5">
      <w:start w:val="1"/>
      <w:numFmt w:val="decimal"/>
      <w:isLgl w:val="false"/>
      <w:suff w:val="tab"/>
      <w:lvlText w:val="%1.%2.%3.%4.%5.%6."/>
      <w:lvlJc w:val="left"/>
      <w:pPr>
        <w:pStyle w:val="797"/>
        <w:ind w:left="1134" w:hanging="1134"/>
        <w:tabs>
          <w:tab w:val="num" w:pos="1134" w:leader="none"/>
        </w:tabs>
      </w:pPr>
      <w:rPr>
        <w:rFonts w:hint="eastAsia"/>
      </w:rPr>
    </w:lvl>
    <w:lvl w:ilvl="6">
      <w:start w:val="1"/>
      <w:numFmt w:val="decimal"/>
      <w:isLgl w:val="false"/>
      <w:suff w:val="tab"/>
      <w:lvlText w:val="%1.%2.%3.%4.%5.%6.%7."/>
      <w:lvlJc w:val="left"/>
      <w:pPr>
        <w:pStyle w:val="797"/>
        <w:ind w:left="1276" w:hanging="1276"/>
        <w:tabs>
          <w:tab w:val="num" w:pos="1276" w:leader="none"/>
        </w:tabs>
      </w:pPr>
      <w:rPr>
        <w:rFonts w:hint="eastAsia"/>
      </w:rPr>
    </w:lvl>
    <w:lvl w:ilvl="7">
      <w:start w:val="1"/>
      <w:numFmt w:val="decimal"/>
      <w:isLgl w:val="false"/>
      <w:suff w:val="tab"/>
      <w:lvlText w:val="%1.%2.%3.%4.%5.%6.%7.%8."/>
      <w:lvlJc w:val="left"/>
      <w:pPr>
        <w:pStyle w:val="797"/>
        <w:ind w:left="1418" w:hanging="1418"/>
        <w:tabs>
          <w:tab w:val="num" w:pos="1418" w:leader="none"/>
        </w:tabs>
      </w:pPr>
      <w:rPr>
        <w:rFonts w:hint="eastAsia"/>
      </w:rPr>
    </w:lvl>
    <w:lvl w:ilvl="8">
      <w:start w:val="1"/>
      <w:numFmt w:val="decimal"/>
      <w:isLgl w:val="false"/>
      <w:suff w:val="tab"/>
      <w:lvlText w:val="%1.%2.%3.%4.%5.%6.%7.%8.%9."/>
      <w:lvlJc w:val="left"/>
      <w:pPr>
        <w:pStyle w:val="797"/>
        <w:ind w:left="1559" w:hanging="1559"/>
        <w:tabs>
          <w:tab w:val="num" w:pos="1559" w:leader="none"/>
        </w:tabs>
      </w:pPr>
      <w:rPr>
        <w:rFonts w:hint="eastAsia"/>
      </w:rPr>
    </w:lvl>
  </w:abstractNum>
  <w:abstractNum w:abstractNumId="11">
    <w:multiLevelType w:val="hybridMultilevel"/>
    <w:lvl w:ilvl="0">
      <w:start w:val="1"/>
      <w:numFmt w:val="chineseCountingThousand"/>
      <w:isLgl w:val="false"/>
      <w:suff w:val="nothing"/>
      <w:lvlText w:val="第%1章 "/>
      <w:lvlJc w:val="left"/>
      <w:pPr>
        <w:pStyle w:val="797"/>
        <w:ind w:left="0" w:firstLine="0"/>
      </w:pPr>
      <w:rPr>
        <w:rFonts w:hint="eastAsia"/>
      </w:rPr>
    </w:lvl>
    <w:lvl w:ilvl="1">
      <w:start w:val="1"/>
      <w:numFmt w:val="decimal"/>
      <w:isLgl w:val="false"/>
      <w:suff w:val="nothing"/>
      <w:lvlText w:val="%2、"/>
      <w:lvlJc w:val="left"/>
      <w:pPr>
        <w:pStyle w:val="797"/>
        <w:ind w:left="0" w:firstLine="0"/>
      </w:pPr>
      <w:rPr>
        <w:rFonts w:hint="eastAsia"/>
      </w:rPr>
    </w:lvl>
    <w:lvl w:ilvl="2">
      <w:start w:val="1"/>
      <w:numFmt w:val="decimal"/>
      <w:isLgl w:val="false"/>
      <w:suff w:val="nothing"/>
      <w:lvlText w:val="%2.%3 "/>
      <w:lvlJc w:val="left"/>
      <w:pPr>
        <w:pStyle w:val="797"/>
        <w:ind w:left="0" w:firstLine="0"/>
      </w:pPr>
      <w:rPr>
        <w:rFonts w:hint="eastAsia"/>
      </w:rPr>
    </w:lvl>
    <w:lvl w:ilvl="3">
      <w:start w:val="1"/>
      <w:numFmt w:val="decimal"/>
      <w:isLgl w:val="false"/>
      <w:suff w:val="nothing"/>
      <w:lvlText w:val="%2.%3.%4 "/>
      <w:lvlJc w:val="left"/>
      <w:pPr>
        <w:pStyle w:val="797"/>
        <w:ind w:left="0" w:firstLine="0"/>
      </w:pPr>
      <w:rPr>
        <w:rFonts w:hint="eastAsia"/>
      </w:rPr>
    </w:lvl>
    <w:lvl w:ilvl="4">
      <w:start w:val="1"/>
      <w:numFmt w:val="decimal"/>
      <w:isLgl w:val="false"/>
      <w:suff w:val="nothing"/>
      <w:lvlText w:val="%2.%3.%4.%5 "/>
      <w:lvlJc w:val="left"/>
      <w:pPr>
        <w:pStyle w:val="797"/>
        <w:ind w:left="0" w:firstLine="0"/>
      </w:pPr>
      <w:rPr>
        <w:rFonts w:hint="eastAsia"/>
      </w:rPr>
    </w:lvl>
    <w:lvl w:ilvl="5">
      <w:start w:val="1"/>
      <w:numFmt w:val="decimal"/>
      <w:pStyle w:val="803"/>
      <w:isLgl w:val="false"/>
      <w:suff w:val="nothing"/>
      <w:lvlText w:val=""/>
      <w:lvlJc w:val="left"/>
      <w:pPr>
        <w:pStyle w:val="797"/>
        <w:ind w:left="0" w:firstLine="0"/>
      </w:pPr>
      <w:rPr>
        <w:rFonts w:hint="eastAsia"/>
      </w:rPr>
    </w:lvl>
    <w:lvl w:ilvl="6">
      <w:start w:val="1"/>
      <w:numFmt w:val="decimal"/>
      <w:pStyle w:val="804"/>
      <w:isLgl w:val="false"/>
      <w:suff w:val="nothing"/>
      <w:lvlText w:val=""/>
      <w:lvlJc w:val="left"/>
      <w:pPr>
        <w:pStyle w:val="797"/>
        <w:ind w:left="0" w:firstLine="0"/>
      </w:pPr>
      <w:rPr>
        <w:rFonts w:hint="eastAsia"/>
      </w:rPr>
    </w:lvl>
    <w:lvl w:ilvl="7">
      <w:start w:val="1"/>
      <w:numFmt w:val="decimal"/>
      <w:pStyle w:val="805"/>
      <w:isLgl w:val="false"/>
      <w:suff w:val="nothing"/>
      <w:lvlText w:val=""/>
      <w:lvlJc w:val="left"/>
      <w:pPr>
        <w:pStyle w:val="797"/>
        <w:ind w:left="0" w:firstLine="0"/>
      </w:pPr>
      <w:rPr>
        <w:rFonts w:hint="eastAsia"/>
      </w:rPr>
    </w:lvl>
    <w:lvl w:ilvl="8">
      <w:start w:val="1"/>
      <w:numFmt w:val="decimal"/>
      <w:pStyle w:val="806"/>
      <w:isLgl w:val="false"/>
      <w:suff w:val="nothing"/>
      <w:lvlText w:val=""/>
      <w:lvlJc w:val="left"/>
      <w:pPr>
        <w:pStyle w:val="797"/>
        <w:ind w:left="0" w:firstLine="0"/>
      </w:pPr>
      <w:rPr>
        <w:rFonts w:hint="eastAsia"/>
      </w:rPr>
    </w:lvl>
  </w:abstractNum>
  <w:abstractNum w:abstractNumId="12">
    <w:multiLevelType w:val="hybridMultilevel"/>
    <w:lvl w:ilvl="0">
      <w:start w:val="1"/>
      <w:numFmt w:val="decimal"/>
      <w:isLgl w:val="false"/>
      <w:suff w:val="space"/>
      <w:lvlText w:val="%1."/>
      <w:lvlJc w:val="left"/>
      <w:pPr>
        <w:pStyle w:val="79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1"/>
  </w:num>
  <w:num w:numId="2">
    <w:abstractNumId w:val="8"/>
  </w:num>
  <w:num w:numId="3">
    <w:abstractNumId w:val="10"/>
  </w:num>
  <w:num w:numId="4">
    <w:abstractNumId w:val="6"/>
  </w:num>
  <w:num w:numId="5">
    <w:abstractNumId w:val="12"/>
  </w:num>
  <w:num w:numId="6">
    <w:abstractNumId w:val="1"/>
  </w:num>
  <w:num w:numId="7">
    <w:abstractNumId w:val="5"/>
  </w:num>
  <w:num w:numId="8">
    <w:abstractNumId w:val="3"/>
  </w:num>
  <w:num w:numId="9">
    <w:abstractNumId w:val="2"/>
  </w:num>
  <w:num w:numId="10">
    <w:abstractNumId w:val="0"/>
  </w:num>
  <w:num w:numId="11">
    <w:abstractNumId w:val="4"/>
  </w:num>
  <w:num w:numId="12">
    <w:abstractNumId w:val="9"/>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97"/>
    <w:next w:val="797"/>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97"/>
    <w:next w:val="797"/>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97"/>
    <w:next w:val="797"/>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97"/>
    <w:next w:val="797"/>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97"/>
    <w:next w:val="797"/>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97"/>
    <w:next w:val="797"/>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97"/>
    <w:next w:val="797"/>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97"/>
    <w:next w:val="797"/>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97"/>
    <w:next w:val="797"/>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97"/>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97"/>
    <w:next w:val="797"/>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97"/>
    <w:next w:val="797"/>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97"/>
    <w:next w:val="797"/>
    <w:link w:val="38"/>
    <w:uiPriority w:val="29"/>
    <w:qFormat/>
    <w:pPr>
      <w:ind w:left="720" w:right="720"/>
    </w:pPr>
    <w:rPr>
      <w:i/>
    </w:rPr>
  </w:style>
  <w:style w:type="character" w:styleId="38">
    <w:name w:val="Quote Char"/>
    <w:link w:val="37"/>
    <w:uiPriority w:val="29"/>
    <w:rPr>
      <w:i/>
    </w:rPr>
  </w:style>
  <w:style w:type="paragraph" w:styleId="39">
    <w:name w:val="Intense Quote"/>
    <w:basedOn w:val="797"/>
    <w:next w:val="797"/>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97"/>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97"/>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97"/>
    <w:next w:val="797"/>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97"/>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97"/>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97"/>
    <w:next w:val="797"/>
    <w:uiPriority w:val="39"/>
    <w:unhideWhenUsed/>
    <w:pPr>
      <w:ind w:left="0" w:right="0" w:firstLine="0"/>
      <w:spacing w:after="57"/>
    </w:pPr>
  </w:style>
  <w:style w:type="paragraph" w:styleId="181">
    <w:name w:val="toc 2"/>
    <w:basedOn w:val="797"/>
    <w:next w:val="797"/>
    <w:uiPriority w:val="39"/>
    <w:unhideWhenUsed/>
    <w:pPr>
      <w:ind w:left="283" w:right="0" w:firstLine="0"/>
      <w:spacing w:after="57"/>
    </w:pPr>
  </w:style>
  <w:style w:type="paragraph" w:styleId="182">
    <w:name w:val="toc 3"/>
    <w:basedOn w:val="797"/>
    <w:next w:val="797"/>
    <w:uiPriority w:val="39"/>
    <w:unhideWhenUsed/>
    <w:pPr>
      <w:ind w:left="567" w:right="0" w:firstLine="0"/>
      <w:spacing w:after="57"/>
    </w:pPr>
  </w:style>
  <w:style w:type="paragraph" w:styleId="183">
    <w:name w:val="toc 4"/>
    <w:basedOn w:val="797"/>
    <w:next w:val="797"/>
    <w:uiPriority w:val="39"/>
    <w:unhideWhenUsed/>
    <w:pPr>
      <w:ind w:left="850" w:right="0" w:firstLine="0"/>
      <w:spacing w:after="57"/>
    </w:pPr>
  </w:style>
  <w:style w:type="paragraph" w:styleId="184">
    <w:name w:val="toc 5"/>
    <w:basedOn w:val="797"/>
    <w:next w:val="797"/>
    <w:uiPriority w:val="39"/>
    <w:unhideWhenUsed/>
    <w:pPr>
      <w:ind w:left="1134" w:right="0" w:firstLine="0"/>
      <w:spacing w:after="57"/>
    </w:pPr>
  </w:style>
  <w:style w:type="paragraph" w:styleId="185">
    <w:name w:val="toc 6"/>
    <w:basedOn w:val="797"/>
    <w:next w:val="797"/>
    <w:uiPriority w:val="39"/>
    <w:unhideWhenUsed/>
    <w:pPr>
      <w:ind w:left="1417" w:right="0" w:firstLine="0"/>
      <w:spacing w:after="57"/>
    </w:pPr>
  </w:style>
  <w:style w:type="paragraph" w:styleId="186">
    <w:name w:val="toc 7"/>
    <w:basedOn w:val="797"/>
    <w:next w:val="797"/>
    <w:uiPriority w:val="39"/>
    <w:unhideWhenUsed/>
    <w:pPr>
      <w:ind w:left="1701" w:right="0" w:firstLine="0"/>
      <w:spacing w:after="57"/>
    </w:pPr>
  </w:style>
  <w:style w:type="paragraph" w:styleId="187">
    <w:name w:val="toc 8"/>
    <w:basedOn w:val="797"/>
    <w:next w:val="797"/>
    <w:uiPriority w:val="39"/>
    <w:unhideWhenUsed/>
    <w:pPr>
      <w:ind w:left="1984" w:right="0" w:firstLine="0"/>
      <w:spacing w:after="57"/>
    </w:pPr>
  </w:style>
  <w:style w:type="paragraph" w:styleId="188">
    <w:name w:val="toc 9"/>
    <w:basedOn w:val="797"/>
    <w:next w:val="797"/>
    <w:uiPriority w:val="39"/>
    <w:unhideWhenUsed/>
    <w:pPr>
      <w:ind w:left="2268" w:right="0" w:firstLine="0"/>
      <w:spacing w:after="57"/>
    </w:pPr>
  </w:style>
  <w:style w:type="paragraph" w:styleId="189">
    <w:name w:val="TOC Heading"/>
    <w:uiPriority w:val="39"/>
    <w:unhideWhenUsed/>
  </w:style>
  <w:style w:type="paragraph" w:styleId="190">
    <w:name w:val="table of figures"/>
    <w:basedOn w:val="797"/>
    <w:next w:val="797"/>
    <w:uiPriority w:val="99"/>
    <w:unhideWhenUsed/>
    <w:pPr>
      <w:spacing w:after="0" w:afterAutospacing="0"/>
    </w:pPr>
  </w:style>
  <w:style w:type="paragraph" w:styleId="797" w:default="1">
    <w:name w:val="Normal"/>
    <w:next w:val="797"/>
    <w:link w:val="797"/>
    <w:qFormat/>
    <w:pPr>
      <w:jc w:val="both"/>
      <w:widowControl w:val="off"/>
    </w:pPr>
    <w:rPr>
      <w:rFonts w:ascii="Times New Roman" w:hAnsi="Times New Roman"/>
      <w:sz w:val="21"/>
      <w:szCs w:val="21"/>
      <w:lang w:val="en-US" w:eastAsia="zh-CN" w:bidi="ar-SA"/>
    </w:rPr>
  </w:style>
  <w:style w:type="paragraph" w:styleId="798">
    <w:name w:val="标题 1"/>
    <w:basedOn w:val="797"/>
    <w:next w:val="797"/>
    <w:link w:val="825"/>
    <w:qFormat/>
    <w:pPr>
      <w:jc w:val="center"/>
      <w:keepNext/>
      <w:outlineLvl w:val="0"/>
    </w:pPr>
    <w:rPr>
      <w:rFonts w:ascii="楷体_GB2312" w:eastAsia="楷体_GB2312"/>
      <w:sz w:val="28"/>
      <w:szCs w:val="28"/>
    </w:rPr>
  </w:style>
  <w:style w:type="paragraph" w:styleId="799">
    <w:name w:val="标题 2"/>
    <w:basedOn w:val="797"/>
    <w:next w:val="847"/>
    <w:link w:val="820"/>
    <w:qFormat/>
    <w:pPr>
      <w:jc w:val="center"/>
      <w:keepLines/>
      <w:keepNext/>
      <w:spacing w:before="260" w:after="260" w:line="416" w:lineRule="auto"/>
      <w:outlineLvl w:val="1"/>
    </w:pPr>
    <w:rPr>
      <w:rFonts w:ascii="Arial" w:hAnsi="Arial" w:eastAsia="幼圆" w:cs="Arial"/>
      <w:b/>
      <w:bCs/>
      <w:sz w:val="44"/>
      <w:szCs w:val="44"/>
    </w:rPr>
  </w:style>
  <w:style w:type="paragraph" w:styleId="800">
    <w:name w:val="标题 3"/>
    <w:basedOn w:val="797"/>
    <w:next w:val="847"/>
    <w:link w:val="827"/>
    <w:qFormat/>
    <w:pPr>
      <w:keepLines/>
      <w:keepNext/>
      <w:spacing w:before="260" w:after="260" w:line="416" w:lineRule="auto"/>
      <w:outlineLvl w:val="2"/>
    </w:pPr>
    <w:rPr>
      <w:b/>
      <w:bCs/>
      <w:sz w:val="32"/>
      <w:szCs w:val="32"/>
    </w:rPr>
  </w:style>
  <w:style w:type="paragraph" w:styleId="801">
    <w:name w:val="标题 4"/>
    <w:basedOn w:val="797"/>
    <w:next w:val="847"/>
    <w:link w:val="828"/>
    <w:qFormat/>
    <w:pPr>
      <w:keepLines/>
      <w:keepNext/>
      <w:spacing w:before="280" w:after="290" w:line="376" w:lineRule="auto"/>
      <w:outlineLvl w:val="3"/>
    </w:pPr>
    <w:rPr>
      <w:rFonts w:ascii="Arial" w:hAnsi="Arial" w:eastAsia="黑体" w:cs="Arial"/>
      <w:b/>
      <w:bCs/>
      <w:sz w:val="28"/>
      <w:szCs w:val="28"/>
    </w:rPr>
  </w:style>
  <w:style w:type="paragraph" w:styleId="802">
    <w:name w:val="标题 5"/>
    <w:basedOn w:val="797"/>
    <w:next w:val="847"/>
    <w:link w:val="815"/>
    <w:qFormat/>
    <w:pPr>
      <w:keepNext/>
      <w:outlineLvl w:val="4"/>
    </w:pPr>
    <w:rPr>
      <w:rFonts w:ascii="宋体"/>
      <w:color w:val="000000"/>
      <w:sz w:val="28"/>
      <w:szCs w:val="28"/>
    </w:rPr>
  </w:style>
  <w:style w:type="paragraph" w:styleId="803">
    <w:name w:val="标题 6"/>
    <w:basedOn w:val="797"/>
    <w:next w:val="797"/>
    <w:link w:val="829"/>
    <w:qFormat/>
    <w:pPr>
      <w:numPr>
        <w:ilvl w:val="5"/>
        <w:numId w:val="1"/>
      </w:numPr>
      <w:keepLines/>
      <w:keepNext/>
      <w:spacing w:before="240" w:after="64" w:line="320" w:lineRule="auto"/>
      <w:outlineLvl w:val="5"/>
    </w:pPr>
    <w:rPr>
      <w:rFonts w:ascii="Arial" w:hAnsi="Arial" w:eastAsia="黑体"/>
      <w:b/>
      <w:bCs/>
      <w:sz w:val="24"/>
      <w:szCs w:val="24"/>
    </w:rPr>
  </w:style>
  <w:style w:type="paragraph" w:styleId="804">
    <w:name w:val="标题 7"/>
    <w:basedOn w:val="797"/>
    <w:next w:val="797"/>
    <w:link w:val="830"/>
    <w:qFormat/>
    <w:pPr>
      <w:numPr>
        <w:ilvl w:val="6"/>
        <w:numId w:val="1"/>
      </w:numPr>
      <w:keepLines/>
      <w:keepNext/>
      <w:spacing w:before="240" w:after="64" w:line="320" w:lineRule="auto"/>
      <w:outlineLvl w:val="6"/>
    </w:pPr>
    <w:rPr>
      <w:b/>
      <w:bCs/>
      <w:sz w:val="24"/>
      <w:szCs w:val="24"/>
    </w:rPr>
  </w:style>
  <w:style w:type="paragraph" w:styleId="805">
    <w:name w:val="标题 8"/>
    <w:basedOn w:val="797"/>
    <w:next w:val="797"/>
    <w:link w:val="831"/>
    <w:qFormat/>
    <w:pPr>
      <w:numPr>
        <w:ilvl w:val="7"/>
        <w:numId w:val="1"/>
      </w:numPr>
      <w:keepLines/>
      <w:keepNext/>
      <w:spacing w:before="240" w:after="64" w:line="320" w:lineRule="auto"/>
      <w:outlineLvl w:val="7"/>
    </w:pPr>
    <w:rPr>
      <w:rFonts w:ascii="Arial" w:hAnsi="Arial" w:eastAsia="黑体"/>
      <w:sz w:val="24"/>
      <w:szCs w:val="24"/>
    </w:rPr>
  </w:style>
  <w:style w:type="paragraph" w:styleId="806">
    <w:name w:val="标题 9"/>
    <w:basedOn w:val="797"/>
    <w:next w:val="797"/>
    <w:link w:val="832"/>
    <w:qFormat/>
    <w:pPr>
      <w:numPr>
        <w:ilvl w:val="8"/>
        <w:numId w:val="1"/>
      </w:numPr>
      <w:keepLines/>
      <w:keepNext/>
      <w:spacing w:before="240" w:after="64" w:line="320" w:lineRule="auto"/>
      <w:outlineLvl w:val="8"/>
    </w:pPr>
    <w:rPr>
      <w:rFonts w:ascii="Arial" w:hAnsi="Arial" w:eastAsia="黑体"/>
    </w:rPr>
  </w:style>
  <w:style w:type="character" w:styleId="807">
    <w:name w:val="默认段落字体"/>
    <w:next w:val="807"/>
    <w:link w:val="797"/>
    <w:uiPriority w:val="1"/>
    <w:unhideWhenUsed/>
  </w:style>
  <w:style w:type="table" w:styleId="808">
    <w:name w:val="普通表格"/>
    <w:next w:val="808"/>
    <w:link w:val="797"/>
    <w:uiPriority w:val="99"/>
    <w:unhideWhenUsed/>
    <w:tblPr/>
  </w:style>
  <w:style w:type="character" w:styleId="809">
    <w:name w:val="已访问的超链接"/>
    <w:next w:val="809"/>
    <w:link w:val="797"/>
    <w:rPr>
      <w:color w:val="800080"/>
      <w:u w:val="single"/>
    </w:rPr>
  </w:style>
  <w:style w:type="character" w:styleId="810">
    <w:name w:val="批注引用"/>
    <w:next w:val="810"/>
    <w:link w:val="797"/>
    <w:qFormat/>
    <w:rPr>
      <w:sz w:val="21"/>
      <w:szCs w:val="21"/>
    </w:rPr>
  </w:style>
  <w:style w:type="character" w:styleId="811">
    <w:name w:val="要点"/>
    <w:next w:val="811"/>
    <w:link w:val="797"/>
    <w:qFormat/>
    <w:rPr>
      <w:b/>
      <w:bCs/>
    </w:rPr>
  </w:style>
  <w:style w:type="character" w:styleId="812">
    <w:name w:val="强调"/>
    <w:next w:val="812"/>
    <w:link w:val="797"/>
    <w:qFormat/>
    <w:rPr>
      <w:i/>
    </w:rPr>
  </w:style>
  <w:style w:type="character" w:styleId="813">
    <w:name w:val="超链接"/>
    <w:next w:val="813"/>
    <w:link w:val="797"/>
    <w:rPr>
      <w:color w:val="0000ff"/>
      <w:u w:val="single"/>
    </w:rPr>
  </w:style>
  <w:style w:type="character" w:styleId="814">
    <w:name w:val="页码"/>
    <w:next w:val="814"/>
    <w:link w:val="797"/>
  </w:style>
  <w:style w:type="character" w:styleId="815">
    <w:name w:val="标题 5 Char"/>
    <w:next w:val="815"/>
    <w:link w:val="802"/>
    <w:rPr>
      <w:rFonts w:ascii="宋体" w:hAnsi="Times New Roman" w:eastAsia="宋体" w:cs="Times New Roman"/>
      <w:color w:val="000000"/>
      <w:sz w:val="28"/>
      <w:szCs w:val="28"/>
    </w:rPr>
  </w:style>
  <w:style w:type="character" w:styleId="816">
    <w:name w:val="二级目录 Char"/>
    <w:next w:val="816"/>
    <w:link w:val="884"/>
    <w:rPr>
      <w:b/>
      <w:sz w:val="30"/>
      <w:szCs w:val="28"/>
    </w:rPr>
  </w:style>
  <w:style w:type="character" w:styleId="817">
    <w:name w:val="正文文本 3 Char"/>
    <w:next w:val="817"/>
    <w:link w:val="856"/>
    <w:rPr>
      <w:rFonts w:ascii="仿宋_GB2312" w:hAnsi="Arial" w:eastAsia="仿宋_GB2312" w:cs="Times New Roman"/>
      <w:sz w:val="32"/>
      <w:szCs w:val="32"/>
    </w:rPr>
  </w:style>
  <w:style w:type="character" w:styleId="818">
    <w:name w:val="正文文本缩进 3 Char"/>
    <w:next w:val="818"/>
    <w:link w:val="867"/>
    <w:rPr>
      <w:rFonts w:ascii="Arial" w:hAnsi="Arial" w:eastAsia="仿宋_GB2312" w:cs="Arial"/>
      <w:color w:val="ffff00"/>
      <w:sz w:val="32"/>
      <w:szCs w:val="32"/>
    </w:rPr>
  </w:style>
  <w:style w:type="character" w:styleId="819">
    <w:name w:val="正文文本 Char"/>
    <w:next w:val="819"/>
    <w:link w:val="859"/>
    <w:rPr>
      <w:rFonts w:ascii="楷体_GB2312" w:hAnsi="Arial" w:eastAsia="楷体_GB2312" w:cs="Times New Roman"/>
      <w:sz w:val="28"/>
      <w:szCs w:val="28"/>
    </w:rPr>
  </w:style>
  <w:style w:type="character" w:styleId="820">
    <w:name w:val="标题 2 Char"/>
    <w:next w:val="820"/>
    <w:link w:val="799"/>
    <w:rPr>
      <w:rFonts w:ascii="Arial" w:hAnsi="Arial" w:eastAsia="幼圆" w:cs="Arial"/>
      <w:b/>
      <w:bCs/>
      <w:sz w:val="44"/>
      <w:szCs w:val="44"/>
    </w:rPr>
  </w:style>
  <w:style w:type="character" w:styleId="821">
    <w:name w:val="正文文本缩进 Char"/>
    <w:next w:val="821"/>
    <w:link w:val="860"/>
    <w:rPr>
      <w:rFonts w:ascii="楷体_GB2312" w:hAnsi="Times New Roman" w:eastAsia="楷体_GB2312" w:cs="Times New Roman"/>
      <w:sz w:val="32"/>
      <w:szCs w:val="32"/>
    </w:rPr>
  </w:style>
  <w:style w:type="character" w:styleId="822">
    <w:name w:val="列出段落 Char,Bullet List Char,numbered Char,FooterText Char,List Paragraph1 Char,Paragraphe de liste1 Char"/>
    <w:next w:val="822"/>
    <w:link w:val="880"/>
    <w:rPr>
      <w:rFonts w:ascii="Calibri" w:hAnsi="Calibri"/>
      <w:sz w:val="24"/>
      <w:szCs w:val="24"/>
      <w:lang w:eastAsia="en-US" w:bidi="en-US"/>
    </w:rPr>
  </w:style>
  <w:style w:type="character" w:styleId="823">
    <w:name w:val="批注框文本 Char"/>
    <w:next w:val="823"/>
    <w:link w:val="858"/>
    <w:semiHidden/>
    <w:rPr>
      <w:rFonts w:ascii="Times New Roman" w:hAnsi="Times New Roman" w:eastAsia="宋体" w:cs="Times New Roman"/>
      <w:sz w:val="18"/>
      <w:szCs w:val="18"/>
    </w:rPr>
  </w:style>
  <w:style w:type="character" w:styleId="824">
    <w:name w:val="页眉 Char"/>
    <w:next w:val="824"/>
    <w:link w:val="873"/>
    <w:rPr>
      <w:rFonts w:ascii="Times New Roman" w:hAnsi="Times New Roman" w:eastAsia="宋体" w:cs="Times New Roman"/>
      <w:sz w:val="18"/>
      <w:szCs w:val="18"/>
    </w:rPr>
  </w:style>
  <w:style w:type="character" w:styleId="825">
    <w:name w:val="标题 1 Char"/>
    <w:next w:val="825"/>
    <w:link w:val="798"/>
    <w:rPr>
      <w:rFonts w:ascii="楷体_GB2312" w:hAnsi="Times New Roman" w:eastAsia="楷体_GB2312" w:cs="Times New Roman"/>
      <w:sz w:val="28"/>
      <w:szCs w:val="28"/>
    </w:rPr>
  </w:style>
  <w:style w:type="character" w:styleId="826">
    <w:name w:val="正文缩进 Char"/>
    <w:next w:val="826"/>
    <w:link w:val="847"/>
    <w:qFormat/>
    <w:rPr>
      <w:rFonts w:ascii="Times New Roman" w:hAnsi="Times New Roman" w:eastAsia="宋体" w:cs="Times New Roman"/>
      <w:szCs w:val="21"/>
    </w:rPr>
  </w:style>
  <w:style w:type="character" w:styleId="827">
    <w:name w:val="标题 3 Char"/>
    <w:next w:val="827"/>
    <w:link w:val="800"/>
    <w:rPr>
      <w:rFonts w:ascii="Times New Roman" w:hAnsi="Times New Roman" w:eastAsia="宋体" w:cs="Times New Roman"/>
      <w:b/>
      <w:bCs/>
      <w:sz w:val="32"/>
      <w:szCs w:val="32"/>
    </w:rPr>
  </w:style>
  <w:style w:type="character" w:styleId="828">
    <w:name w:val="标题 4 Char"/>
    <w:next w:val="828"/>
    <w:link w:val="801"/>
    <w:rPr>
      <w:rFonts w:ascii="Arial" w:hAnsi="Arial" w:eastAsia="黑体" w:cs="Arial"/>
      <w:b/>
      <w:bCs/>
      <w:sz w:val="28"/>
      <w:szCs w:val="28"/>
    </w:rPr>
  </w:style>
  <w:style w:type="character" w:styleId="829">
    <w:name w:val="标题 6 Char"/>
    <w:next w:val="829"/>
    <w:link w:val="803"/>
    <w:rPr>
      <w:rFonts w:ascii="Arial" w:hAnsi="Arial" w:eastAsia="黑体" w:cs="Times New Roman"/>
      <w:b/>
      <w:bCs/>
      <w:sz w:val="24"/>
      <w:szCs w:val="24"/>
    </w:rPr>
  </w:style>
  <w:style w:type="character" w:styleId="830">
    <w:name w:val="标题 7 Char"/>
    <w:next w:val="830"/>
    <w:link w:val="804"/>
    <w:rPr>
      <w:rFonts w:ascii="Times New Roman" w:hAnsi="Times New Roman" w:eastAsia="宋体" w:cs="Times New Roman"/>
      <w:b/>
      <w:bCs/>
      <w:sz w:val="24"/>
      <w:szCs w:val="24"/>
    </w:rPr>
  </w:style>
  <w:style w:type="character" w:styleId="831">
    <w:name w:val="标题 8 Char"/>
    <w:next w:val="831"/>
    <w:link w:val="805"/>
    <w:rPr>
      <w:rFonts w:ascii="Arial" w:hAnsi="Arial" w:eastAsia="黑体" w:cs="Times New Roman"/>
      <w:sz w:val="24"/>
      <w:szCs w:val="24"/>
    </w:rPr>
  </w:style>
  <w:style w:type="character" w:styleId="832">
    <w:name w:val="标题 9 Char"/>
    <w:next w:val="832"/>
    <w:link w:val="806"/>
    <w:rPr>
      <w:rFonts w:ascii="Arial" w:hAnsi="Arial" w:eastAsia="黑体" w:cs="Times New Roman"/>
      <w:szCs w:val="21"/>
    </w:rPr>
  </w:style>
  <w:style w:type="character" w:styleId="833">
    <w:name w:val="文档结构图 Char"/>
    <w:next w:val="833"/>
    <w:link w:val="850"/>
    <w:semiHidden/>
    <w:rPr>
      <w:rFonts w:ascii="Times New Roman" w:hAnsi="Times New Roman" w:eastAsia="宋体" w:cs="Times New Roman"/>
      <w:szCs w:val="21"/>
      <w:shd w:val="clear" w:color="auto" w:fill="000080"/>
    </w:rPr>
  </w:style>
  <w:style w:type="character" w:styleId="834">
    <w:name w:val="批注文字 Char"/>
    <w:next w:val="834"/>
    <w:link w:val="854"/>
    <w:rPr>
      <w:rFonts w:ascii="Times New Roman" w:hAnsi="Times New Roman" w:eastAsia="宋体" w:cs="Times New Roman"/>
      <w:szCs w:val="21"/>
    </w:rPr>
  </w:style>
  <w:style w:type="character" w:styleId="835">
    <w:name w:val="纯文本 Char"/>
    <w:next w:val="835"/>
    <w:link w:val="874"/>
    <w:rPr>
      <w:rFonts w:ascii="宋体" w:hAnsi="Courier New" w:eastAsia="宋体" w:cs="Courier New"/>
      <w:szCs w:val="21"/>
    </w:rPr>
  </w:style>
  <w:style w:type="character" w:styleId="836">
    <w:name w:val="日期 Char"/>
    <w:next w:val="836"/>
    <w:link w:val="865"/>
    <w:rPr>
      <w:rFonts w:ascii="Times New Roman" w:hAnsi="Times New Roman" w:eastAsia="宋体" w:cs="Times New Roman"/>
      <w:sz w:val="24"/>
      <w:szCs w:val="24"/>
    </w:rPr>
  </w:style>
  <w:style w:type="character" w:styleId="837">
    <w:name w:val="正文文本缩进 2 Char"/>
    <w:next w:val="837"/>
    <w:link w:val="876"/>
    <w:rPr>
      <w:rFonts w:ascii="Arial" w:hAnsi="Arial" w:eastAsia="仿宋_GB2312" w:cs="Arial"/>
      <w:sz w:val="32"/>
      <w:szCs w:val="32"/>
    </w:rPr>
  </w:style>
  <w:style w:type="character" w:styleId="838">
    <w:name w:val="页脚 Char"/>
    <w:next w:val="838"/>
    <w:link w:val="864"/>
    <w:uiPriority w:val="99"/>
    <w:rPr>
      <w:rFonts w:ascii="Times New Roman" w:hAnsi="Times New Roman" w:eastAsia="宋体" w:cs="Times New Roman"/>
      <w:sz w:val="18"/>
      <w:szCs w:val="18"/>
    </w:rPr>
  </w:style>
  <w:style w:type="character" w:styleId="839">
    <w:name w:val="正文文本 2 Char"/>
    <w:next w:val="839"/>
    <w:link w:val="852"/>
    <w:rPr>
      <w:rFonts w:ascii="楷体_GB2312" w:hAnsi="Times New Roman" w:eastAsia="楷体_GB2312" w:cs="Times New Roman"/>
      <w:sz w:val="28"/>
      <w:szCs w:val="28"/>
    </w:rPr>
  </w:style>
  <w:style w:type="character" w:styleId="840">
    <w:name w:val="批注主题 Char"/>
    <w:next w:val="840"/>
    <w:link w:val="849"/>
    <w:semiHidden/>
    <w:rPr>
      <w:rFonts w:ascii="Times New Roman" w:hAnsi="Times New Roman" w:eastAsia="宋体" w:cs="Times New Roman"/>
      <w:b/>
      <w:bCs/>
      <w:szCs w:val="21"/>
    </w:rPr>
  </w:style>
  <w:style w:type="character" w:styleId="841">
    <w:name w:val="正文首行缩进 Char"/>
    <w:next w:val="841"/>
    <w:link w:val="845"/>
    <w:rPr>
      <w:rFonts w:ascii="仿宋_GB2312" w:hAnsi="Times New Roman" w:eastAsia="仿宋_GB2312" w:cs="Times New Roman"/>
      <w:sz w:val="30"/>
      <w:szCs w:val="30"/>
    </w:rPr>
  </w:style>
  <w:style w:type="character" w:styleId="842">
    <w:name w:val="正文首行缩进 2 Char"/>
    <w:next w:val="842"/>
    <w:link w:val="871"/>
    <w:rPr>
      <w:rFonts w:ascii="宋体" w:hAnsi="宋体" w:eastAsia="宋体" w:cs="Times New Roman"/>
      <w:sz w:val="32"/>
      <w:szCs w:val="20"/>
    </w:rPr>
  </w:style>
  <w:style w:type="character" w:styleId="843">
    <w:name w:val="列出段落 Char1"/>
    <w:next w:val="843"/>
    <w:link w:val="888"/>
    <w:uiPriority w:val="34"/>
    <w:qFormat/>
    <w:rPr>
      <w:sz w:val="24"/>
      <w:szCs w:val="24"/>
      <w:lang w:eastAsia="en-US" w:bidi="en-US"/>
    </w:rPr>
  </w:style>
  <w:style w:type="character" w:styleId="844">
    <w:name w:val="font5 Char"/>
    <w:next w:val="844"/>
    <w:link w:val="797"/>
    <w:rPr>
      <w:rFonts w:ascii="宋体" w:hAnsi="宋体" w:eastAsia="宋体"/>
      <w:sz w:val="28"/>
      <w:szCs w:val="28"/>
      <w:lang w:val="en-US" w:eastAsia="zh-CN" w:bidi="ar-SA"/>
    </w:rPr>
  </w:style>
  <w:style w:type="paragraph" w:styleId="845">
    <w:name w:val="正文首行缩进"/>
    <w:basedOn w:val="797"/>
    <w:next w:val="845"/>
    <w:link w:val="841"/>
    <w:pPr>
      <w:ind w:firstLine="200"/>
      <w:spacing w:line="360" w:lineRule="auto"/>
    </w:pPr>
    <w:rPr>
      <w:rFonts w:ascii="仿宋_GB2312" w:eastAsia="仿宋_GB2312"/>
      <w:sz w:val="30"/>
      <w:szCs w:val="30"/>
    </w:rPr>
  </w:style>
  <w:style w:type="paragraph" w:styleId="846">
    <w:name w:val="目录 7"/>
    <w:basedOn w:val="797"/>
    <w:next w:val="797"/>
    <w:link w:val="797"/>
    <w:semiHidden/>
    <w:pPr>
      <w:ind w:left="1260"/>
      <w:jc w:val="left"/>
    </w:pPr>
  </w:style>
  <w:style w:type="paragraph" w:styleId="847">
    <w:name w:val="正文缩进"/>
    <w:basedOn w:val="797"/>
    <w:next w:val="847"/>
    <w:link w:val="826"/>
    <w:uiPriority w:val="99"/>
    <w:pPr>
      <w:ind w:firstLine="420"/>
    </w:pPr>
  </w:style>
  <w:style w:type="paragraph" w:styleId="848">
    <w:name w:val="列表 3"/>
    <w:basedOn w:val="797"/>
    <w:next w:val="848"/>
    <w:link w:val="797"/>
    <w:pPr>
      <w:ind w:left="100" w:hanging="200"/>
    </w:pPr>
  </w:style>
  <w:style w:type="paragraph" w:styleId="849">
    <w:name w:val="批注主题"/>
    <w:basedOn w:val="854"/>
    <w:next w:val="854"/>
    <w:link w:val="840"/>
    <w:semiHidden/>
    <w:rPr>
      <w:b/>
      <w:bCs/>
    </w:rPr>
  </w:style>
  <w:style w:type="paragraph" w:styleId="850">
    <w:name w:val="文档结构图"/>
    <w:basedOn w:val="797"/>
    <w:next w:val="850"/>
    <w:link w:val="833"/>
    <w:semiHidden/>
    <w:pPr>
      <w:shd w:val="clear" w:color="auto" w:fill="000080"/>
    </w:pPr>
  </w:style>
  <w:style w:type="paragraph" w:styleId="851">
    <w:name w:val="索引 1"/>
    <w:basedOn w:val="797"/>
    <w:next w:val="797"/>
    <w:link w:val="797"/>
    <w:semiHidden/>
    <w:pPr>
      <w:spacing w:line="240" w:lineRule="atLeast"/>
    </w:pPr>
    <w:rPr>
      <w:b/>
      <w:bCs/>
    </w:rPr>
  </w:style>
  <w:style w:type="paragraph" w:styleId="852">
    <w:name w:val="正文文本 2"/>
    <w:basedOn w:val="797"/>
    <w:next w:val="852"/>
    <w:link w:val="839"/>
    <w:pPr>
      <w:jc w:val="center"/>
      <w:widowControl/>
    </w:pPr>
    <w:rPr>
      <w:rFonts w:ascii="楷体_GB2312" w:eastAsia="楷体_GB2312"/>
      <w:sz w:val="28"/>
      <w:szCs w:val="28"/>
    </w:rPr>
  </w:style>
  <w:style w:type="paragraph" w:styleId="853">
    <w:name w:val="目录 9"/>
    <w:basedOn w:val="797"/>
    <w:next w:val="797"/>
    <w:link w:val="797"/>
    <w:semiHidden/>
    <w:pPr>
      <w:ind w:left="1680"/>
      <w:jc w:val="left"/>
    </w:pPr>
  </w:style>
  <w:style w:type="paragraph" w:styleId="854">
    <w:name w:val="批注文字"/>
    <w:basedOn w:val="797"/>
    <w:next w:val="854"/>
    <w:link w:val="834"/>
    <w:qFormat/>
    <w:pPr>
      <w:jc w:val="left"/>
    </w:pPr>
  </w:style>
  <w:style w:type="paragraph" w:styleId="855">
    <w:name w:val="目录 8"/>
    <w:basedOn w:val="797"/>
    <w:next w:val="797"/>
    <w:link w:val="797"/>
    <w:semiHidden/>
    <w:pPr>
      <w:ind w:left="1470"/>
      <w:jc w:val="left"/>
    </w:pPr>
  </w:style>
  <w:style w:type="paragraph" w:styleId="856">
    <w:name w:val="正文文本 3"/>
    <w:basedOn w:val="797"/>
    <w:next w:val="856"/>
    <w:link w:val="817"/>
    <w:rPr>
      <w:rFonts w:ascii="仿宋_GB2312" w:hAnsi="Arial" w:eastAsia="仿宋_GB2312"/>
      <w:sz w:val="32"/>
      <w:szCs w:val="32"/>
    </w:rPr>
  </w:style>
  <w:style w:type="paragraph" w:styleId="857">
    <w:name w:val="目录 6"/>
    <w:basedOn w:val="797"/>
    <w:next w:val="797"/>
    <w:link w:val="797"/>
    <w:semiHidden/>
    <w:pPr>
      <w:ind w:left="1050"/>
      <w:jc w:val="left"/>
    </w:pPr>
  </w:style>
  <w:style w:type="paragraph" w:styleId="858">
    <w:name w:val="批注框文本"/>
    <w:basedOn w:val="797"/>
    <w:next w:val="858"/>
    <w:link w:val="823"/>
    <w:semiHidden/>
    <w:rPr>
      <w:sz w:val="18"/>
      <w:szCs w:val="18"/>
    </w:rPr>
  </w:style>
  <w:style w:type="paragraph" w:styleId="859">
    <w:name w:val="正文文本"/>
    <w:basedOn w:val="797"/>
    <w:next w:val="859"/>
    <w:link w:val="819"/>
    <w:rPr>
      <w:rFonts w:ascii="楷体_GB2312" w:hAnsi="Arial" w:eastAsia="楷体_GB2312"/>
      <w:sz w:val="28"/>
      <w:szCs w:val="28"/>
    </w:rPr>
  </w:style>
  <w:style w:type="paragraph" w:styleId="860">
    <w:name w:val="正文文本缩进"/>
    <w:basedOn w:val="797"/>
    <w:next w:val="860"/>
    <w:link w:val="821"/>
    <w:pPr>
      <w:ind w:firstLine="645"/>
    </w:pPr>
    <w:rPr>
      <w:rFonts w:ascii="楷体_GB2312" w:eastAsia="楷体_GB2312"/>
      <w:sz w:val="32"/>
      <w:szCs w:val="32"/>
    </w:rPr>
  </w:style>
  <w:style w:type="paragraph" w:styleId="861">
    <w:name w:val="列表"/>
    <w:basedOn w:val="797"/>
    <w:next w:val="861"/>
    <w:link w:val="797"/>
    <w:pPr>
      <w:ind w:left="200" w:hanging="200"/>
    </w:pPr>
  </w:style>
  <w:style w:type="paragraph" w:styleId="862">
    <w:name w:val="目录 1"/>
    <w:basedOn w:val="797"/>
    <w:next w:val="797"/>
    <w:link w:val="797"/>
    <w:semiHidden/>
    <w:pPr>
      <w:jc w:val="left"/>
      <w:spacing w:before="120" w:after="120" w:line="400" w:lineRule="exact"/>
      <w:tabs>
        <w:tab w:val="right" w:pos="8720" w:leader="dot"/>
      </w:tabs>
    </w:pPr>
    <w:rPr>
      <w:rFonts w:ascii="宋体" w:hAnsi="宋体"/>
      <w:caps/>
      <w:sz w:val="24"/>
      <w:szCs w:val="24"/>
    </w:rPr>
  </w:style>
  <w:style w:type="paragraph" w:styleId="863">
    <w:name w:val="目录 5"/>
    <w:basedOn w:val="797"/>
    <w:next w:val="797"/>
    <w:link w:val="797"/>
    <w:semiHidden/>
    <w:pPr>
      <w:ind w:left="840"/>
      <w:jc w:val="left"/>
    </w:pPr>
  </w:style>
  <w:style w:type="paragraph" w:styleId="864">
    <w:name w:val="页脚"/>
    <w:basedOn w:val="797"/>
    <w:next w:val="864"/>
    <w:link w:val="838"/>
    <w:uiPriority w:val="99"/>
    <w:pPr>
      <w:jc w:val="left"/>
      <w:tabs>
        <w:tab w:val="center" w:pos="4153" w:leader="none"/>
        <w:tab w:val="right" w:pos="8306" w:leader="none"/>
      </w:tabs>
    </w:pPr>
    <w:rPr>
      <w:sz w:val="18"/>
      <w:szCs w:val="18"/>
    </w:rPr>
  </w:style>
  <w:style w:type="paragraph" w:styleId="865">
    <w:name w:val="日期"/>
    <w:basedOn w:val="797"/>
    <w:next w:val="797"/>
    <w:link w:val="836"/>
    <w:rPr>
      <w:sz w:val="24"/>
      <w:szCs w:val="24"/>
    </w:rPr>
  </w:style>
  <w:style w:type="paragraph" w:styleId="866">
    <w:name w:val="图表目录"/>
    <w:basedOn w:val="797"/>
    <w:next w:val="797"/>
    <w:link w:val="797"/>
    <w:semiHidden/>
    <w:pPr>
      <w:ind w:left="840" w:hanging="420"/>
    </w:pPr>
  </w:style>
  <w:style w:type="paragraph" w:styleId="867">
    <w:name w:val="正文文本缩进 3"/>
    <w:basedOn w:val="797"/>
    <w:next w:val="867"/>
    <w:link w:val="818"/>
    <w:pPr>
      <w:ind w:left="645" w:firstLine="645"/>
    </w:pPr>
    <w:rPr>
      <w:rFonts w:ascii="Arial" w:hAnsi="Arial" w:eastAsia="仿宋_GB2312" w:cs="Arial"/>
      <w:color w:val="ffff00"/>
      <w:sz w:val="32"/>
      <w:szCs w:val="32"/>
    </w:rPr>
  </w:style>
  <w:style w:type="paragraph" w:styleId="868">
    <w:name w:val="列表 2"/>
    <w:basedOn w:val="797"/>
    <w:next w:val="868"/>
    <w:link w:val="797"/>
    <w:pPr>
      <w:ind w:left="100" w:hanging="200"/>
    </w:pPr>
  </w:style>
  <w:style w:type="paragraph" w:styleId="869">
    <w:name w:val="目录 4"/>
    <w:basedOn w:val="797"/>
    <w:next w:val="797"/>
    <w:link w:val="797"/>
    <w:semiHidden/>
    <w:pPr>
      <w:ind w:left="630"/>
      <w:jc w:val="left"/>
    </w:pPr>
  </w:style>
  <w:style w:type="paragraph" w:styleId="870">
    <w:name w:val="普通(网站)"/>
    <w:basedOn w:val="797"/>
    <w:next w:val="870"/>
    <w:link w:val="797"/>
    <w:uiPriority w:val="99"/>
    <w:pPr>
      <w:jc w:val="left"/>
      <w:spacing w:before="100" w:beforeAutospacing="1" w:after="100" w:afterAutospacing="1"/>
      <w:widowControl/>
    </w:pPr>
    <w:rPr>
      <w:rFonts w:ascii="宋体" w:hAnsi="宋体" w:cs="宋体"/>
      <w:sz w:val="24"/>
      <w:szCs w:val="24"/>
    </w:rPr>
  </w:style>
  <w:style w:type="paragraph" w:styleId="871">
    <w:name w:val="正文首行缩进 2"/>
    <w:basedOn w:val="860"/>
    <w:next w:val="871"/>
    <w:link w:val="842"/>
    <w:pPr>
      <w:ind w:firstLine="420"/>
      <w:spacing w:line="360" w:lineRule="auto"/>
    </w:pPr>
    <w:rPr>
      <w:rFonts w:ascii="宋体" w:hAnsi="宋体" w:eastAsia="宋体"/>
      <w:sz w:val="21"/>
      <w:szCs w:val="20"/>
    </w:rPr>
  </w:style>
  <w:style w:type="paragraph" w:styleId="872">
    <w:name w:val="目录 3"/>
    <w:basedOn w:val="797"/>
    <w:next w:val="797"/>
    <w:link w:val="797"/>
    <w:semiHidden/>
    <w:pPr>
      <w:ind w:left="420"/>
      <w:jc w:val="left"/>
    </w:pPr>
    <w:rPr>
      <w:i/>
      <w:iCs/>
      <w:szCs w:val="24"/>
    </w:rPr>
  </w:style>
  <w:style w:type="paragraph" w:styleId="873">
    <w:name w:val="页眉"/>
    <w:basedOn w:val="797"/>
    <w:next w:val="873"/>
    <w:link w:val="824"/>
    <w:pPr>
      <w:jc w:val="center"/>
      <w:tabs>
        <w:tab w:val="center" w:pos="4153" w:leader="none"/>
        <w:tab w:val="right" w:pos="8306" w:leader="none"/>
      </w:tabs>
      <w:pBdr>
        <w:bottom w:val="single" w:color="000000" w:sz="6" w:space="1"/>
      </w:pBdr>
    </w:pPr>
    <w:rPr>
      <w:sz w:val="18"/>
      <w:szCs w:val="18"/>
    </w:rPr>
  </w:style>
  <w:style w:type="paragraph" w:styleId="874">
    <w:name w:val="纯文本"/>
    <w:basedOn w:val="797"/>
    <w:next w:val="874"/>
    <w:link w:val="835"/>
    <w:qFormat/>
    <w:rPr>
      <w:rFonts w:ascii="宋体" w:hAnsi="Courier New" w:cs="Courier New"/>
    </w:rPr>
  </w:style>
  <w:style w:type="paragraph" w:styleId="875">
    <w:name w:val="目录 2"/>
    <w:basedOn w:val="797"/>
    <w:next w:val="797"/>
    <w:link w:val="797"/>
    <w:semiHidden/>
    <w:pPr>
      <w:ind w:left="210"/>
      <w:jc w:val="left"/>
    </w:pPr>
    <w:rPr>
      <w:smallCaps/>
      <w:szCs w:val="24"/>
    </w:rPr>
  </w:style>
  <w:style w:type="paragraph" w:styleId="876">
    <w:name w:val="正文文本缩进 2"/>
    <w:basedOn w:val="797"/>
    <w:next w:val="876"/>
    <w:link w:val="837"/>
    <w:pPr>
      <w:ind w:left="630" w:firstLine="645"/>
    </w:pPr>
    <w:rPr>
      <w:rFonts w:ascii="Arial" w:hAnsi="Arial" w:eastAsia="仿宋_GB2312" w:cs="Arial"/>
      <w:sz w:val="32"/>
      <w:szCs w:val="32"/>
    </w:rPr>
  </w:style>
  <w:style w:type="paragraph" w:styleId="877">
    <w:name w:val="font5"/>
    <w:basedOn w:val="797"/>
    <w:next w:val="877"/>
    <w:link w:val="797"/>
    <w:pPr>
      <w:jc w:val="left"/>
      <w:spacing w:before="100" w:beforeAutospacing="1" w:after="100" w:afterAutospacing="1"/>
      <w:widowControl/>
    </w:pPr>
    <w:rPr>
      <w:rFonts w:hint="eastAsia" w:ascii="宋体" w:hAnsi="宋体"/>
      <w:sz w:val="28"/>
      <w:szCs w:val="28"/>
    </w:rPr>
  </w:style>
  <w:style w:type="paragraph" w:styleId="878">
    <w:name w:val=" Char Char Char Char Char Char Char Char"/>
    <w:basedOn w:val="797"/>
    <w:next w:val="878"/>
    <w:link w:val="797"/>
    <w:pPr>
      <w:jc w:val="left"/>
      <w:spacing w:after="160" w:line="240" w:lineRule="exact"/>
      <w:widowControl/>
    </w:pPr>
    <w:rPr>
      <w:rFonts w:ascii="Verdana" w:hAnsi="Verdana"/>
      <w:sz w:val="20"/>
      <w:szCs w:val="20"/>
      <w:lang w:eastAsia="en-US"/>
    </w:rPr>
  </w:style>
  <w:style w:type="paragraph" w:styleId="879">
    <w:name w:val="AONormal"/>
    <w:next w:val="879"/>
    <w:link w:val="797"/>
    <w:qFormat/>
    <w:pPr>
      <w:ind w:firstLine="440"/>
      <w:spacing w:line="400" w:lineRule="exact"/>
    </w:pPr>
    <w:rPr>
      <w:rFonts w:ascii="华文楷体" w:hAnsi="华文楷体" w:eastAsia="华文楷体" w:cs="华文楷体"/>
      <w:sz w:val="22"/>
      <w:szCs w:val="21"/>
      <w:lang w:val="en-US" w:eastAsia="zh-CN" w:bidi="ar-SA"/>
    </w:rPr>
  </w:style>
  <w:style w:type="paragraph" w:styleId="880">
    <w:name w:val="列出段落1"/>
    <w:basedOn w:val="797"/>
    <w:next w:val="880"/>
    <w:link w:val="822"/>
    <w:qFormat/>
    <w:pPr>
      <w:contextualSpacing/>
      <w:ind w:left="720"/>
      <w:jc w:val="left"/>
      <w:widowControl/>
    </w:pPr>
    <w:rPr>
      <w:rFonts w:ascii="Calibri" w:hAnsi="Calibri" w:eastAsia="宋体" w:cs="Times New Roman"/>
      <w:sz w:val="24"/>
      <w:szCs w:val="24"/>
      <w:lang w:eastAsia="en-US" w:bidi="en-US"/>
    </w:rPr>
  </w:style>
  <w:style w:type="paragraph" w:styleId="881">
    <w:name w:val="xl26"/>
    <w:basedOn w:val="797"/>
    <w:next w:val="881"/>
    <w:link w:val="79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882">
    <w:name w:val="标题1"/>
    <w:basedOn w:val="797"/>
    <w:next w:val="797"/>
    <w:link w:val="797"/>
    <w:pPr>
      <w:jc w:val="center"/>
      <w:spacing w:line="700" w:lineRule="atLeast"/>
      <w:tabs>
        <w:tab w:val="left" w:pos="9193" w:leader="none"/>
        <w:tab w:val="left" w:pos="9827" w:leader="none"/>
      </w:tabs>
    </w:pPr>
    <w:rPr>
      <w:rFonts w:ascii="方正小标宋_GBK" w:eastAsia="方正小标宋_GBK"/>
      <w:sz w:val="44"/>
      <w:szCs w:val="20"/>
    </w:rPr>
  </w:style>
  <w:style w:type="paragraph" w:styleId="883">
    <w:name w:val="普通 (Web)"/>
    <w:basedOn w:val="797"/>
    <w:next w:val="883"/>
    <w:link w:val="797"/>
    <w:pPr>
      <w:jc w:val="left"/>
      <w:spacing w:before="100" w:beforeAutospacing="1" w:after="100" w:afterAutospacing="1"/>
      <w:widowControl/>
    </w:pPr>
    <w:rPr>
      <w:rFonts w:ascii="宋体" w:hAnsi="宋体"/>
      <w:sz w:val="24"/>
      <w:szCs w:val="24"/>
    </w:rPr>
  </w:style>
  <w:style w:type="paragraph" w:styleId="884">
    <w:name w:val="二级目录"/>
    <w:next w:val="797"/>
    <w:link w:val="816"/>
    <w:pPr>
      <w:numPr>
        <w:ilvl w:val="0"/>
        <w:numId w:val="2"/>
      </w:numPr>
      <w:tabs>
        <w:tab w:val="left" w:pos="907" w:leader="none"/>
        <w:tab w:val="left" w:pos="1145" w:leader="none"/>
      </w:tabs>
      <w:outlineLvl w:val="1"/>
    </w:pPr>
    <w:rPr>
      <w:b/>
      <w:sz w:val="30"/>
      <w:szCs w:val="28"/>
      <w:lang w:val="en-US" w:eastAsia="zh-CN" w:bidi="ar-SA"/>
    </w:rPr>
  </w:style>
  <w:style w:type="paragraph" w:styleId="885">
    <w:name w:val="Table Text"/>
    <w:basedOn w:val="797"/>
    <w:next w:val="885"/>
    <w:link w:val="797"/>
    <w:semiHidden/>
    <w:qFormat/>
    <w:rPr>
      <w:rFonts w:ascii="华文细黑" w:hAnsi="华文细黑" w:eastAsia="华文细黑" w:cs="华文细黑"/>
      <w:sz w:val="16"/>
      <w:szCs w:val="16"/>
      <w:lang w:eastAsia="en-US"/>
    </w:rPr>
  </w:style>
  <w:style w:type="paragraph" w:styleId="886">
    <w:name w:val="xl25"/>
    <w:basedOn w:val="797"/>
    <w:next w:val="886"/>
    <w:link w:val="797"/>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887">
    <w:name w:val="xl30"/>
    <w:basedOn w:val="797"/>
    <w:next w:val="887"/>
    <w:link w:val="797"/>
    <w:pPr>
      <w:jc w:val="center"/>
      <w:spacing w:before="100" w:beforeAutospacing="1" w:after="100" w:afterAutospacing="1"/>
      <w:widowControl/>
    </w:pPr>
    <w:rPr>
      <w:rFonts w:ascii="宋体" w:hAnsi="宋体"/>
      <w:b/>
      <w:bCs/>
      <w:sz w:val="36"/>
      <w:szCs w:val="36"/>
    </w:rPr>
  </w:style>
  <w:style w:type="paragraph" w:styleId="888">
    <w:name w:val="列出段落"/>
    <w:basedOn w:val="797"/>
    <w:next w:val="888"/>
    <w:link w:val="843"/>
    <w:uiPriority w:val="34"/>
    <w:qFormat/>
    <w:pPr>
      <w:contextualSpacing/>
      <w:ind w:left="720"/>
      <w:jc w:val="left"/>
      <w:widowControl/>
    </w:pPr>
    <w:rPr>
      <w:rFonts w:ascii="Calibri" w:hAnsi="Calibri"/>
      <w:sz w:val="24"/>
      <w:szCs w:val="24"/>
      <w:lang w:eastAsia="en-US" w:bidi="en-US"/>
    </w:rPr>
  </w:style>
  <w:style w:type="paragraph" w:styleId="889">
    <w:name w:val="无间隔"/>
    <w:next w:val="889"/>
    <w:link w:val="797"/>
    <w:uiPriority w:val="99"/>
    <w:qFormat/>
    <w:pPr>
      <w:jc w:val="both"/>
      <w:widowControl w:val="off"/>
    </w:pPr>
    <w:rPr>
      <w:rFonts w:ascii="Times New Roman" w:hAnsi="Times New Roman"/>
      <w:sz w:val="21"/>
      <w:szCs w:val="21"/>
      <w:lang w:val="en-US" w:eastAsia="zh-CN" w:bidi="ar-SA"/>
    </w:rPr>
  </w:style>
  <w:style w:type="paragraph" w:styleId="890">
    <w:name w:val="table_1stline"/>
    <w:basedOn w:val="797"/>
    <w:next w:val="890"/>
    <w:link w:val="797"/>
    <w:pPr>
      <w:jc w:val="left"/>
      <w:spacing w:before="120"/>
      <w:widowControl/>
    </w:pPr>
    <w:rPr>
      <w:bCs/>
      <w:sz w:val="20"/>
      <w:szCs w:val="20"/>
      <w:lang w:val="de-DE" w:eastAsia="de-DE"/>
    </w:rPr>
  </w:style>
  <w:style w:type="paragraph" w:styleId="891">
    <w:name w:val="Char Char Char Char"/>
    <w:basedOn w:val="850"/>
    <w:next w:val="891"/>
    <w:link w:val="797"/>
    <w:pPr>
      <w:spacing w:line="360" w:lineRule="auto"/>
    </w:pPr>
    <w:rPr>
      <w:rFonts w:ascii="Tahoma" w:hAnsi="Tahoma"/>
      <w:sz w:val="24"/>
      <w:szCs w:val="24"/>
    </w:rPr>
  </w:style>
  <w:style w:type="paragraph" w:styleId="892">
    <w:name w:val="Char"/>
    <w:basedOn w:val="797"/>
    <w:next w:val="892"/>
    <w:link w:val="797"/>
    <w:pPr>
      <w:ind w:firstLine="200"/>
      <w:tabs>
        <w:tab w:val="left" w:pos="360" w:leader="none"/>
      </w:tabs>
    </w:pPr>
    <w:rPr>
      <w:sz w:val="28"/>
      <w:szCs w:val="30"/>
    </w:rPr>
  </w:style>
  <w:style w:type="paragraph" w:styleId="893">
    <w:name w:val="样式1"/>
    <w:basedOn w:val="797"/>
    <w:next w:val="893"/>
    <w:link w:val="797"/>
    <w:pPr>
      <w:numPr>
        <w:ilvl w:val="0"/>
        <w:numId w:val="3"/>
      </w:numPr>
      <w:tabs>
        <w:tab w:val="left" w:pos="709" w:leader="none"/>
      </w:tabs>
    </w:pPr>
    <w:rPr>
      <w:rFonts w:ascii="宋体" w:hAnsi="宋体"/>
    </w:rPr>
  </w:style>
  <w:style w:type="paragraph" w:styleId="894">
    <w:name w:val="标题3"/>
    <w:basedOn w:val="797"/>
    <w:next w:val="797"/>
    <w:link w:val="797"/>
    <w:pPr>
      <w:ind w:firstLine="624"/>
      <w:spacing w:line="590" w:lineRule="atLeast"/>
    </w:pPr>
    <w:rPr>
      <w:rFonts w:ascii="方正黑体_GBK" w:eastAsia="方正黑体_GBK"/>
      <w:sz w:val="32"/>
      <w:szCs w:val="32"/>
    </w:rPr>
  </w:style>
  <w:style w:type="paragraph" w:styleId="895">
    <w:name w:val="table_lines"/>
    <w:basedOn w:val="797"/>
    <w:next w:val="895"/>
    <w:link w:val="797"/>
    <w:pPr>
      <w:jc w:val="left"/>
      <w:widowControl/>
    </w:pPr>
    <w:rPr>
      <w:sz w:val="20"/>
      <w:szCs w:val="20"/>
      <w:lang w:val="de-DE" w:eastAsia="de-DE"/>
    </w:rPr>
  </w:style>
  <w:style w:type="paragraph" w:styleId="896">
    <w:name w:val="font7"/>
    <w:basedOn w:val="797"/>
    <w:next w:val="896"/>
    <w:link w:val="797"/>
    <w:pPr>
      <w:jc w:val="left"/>
      <w:spacing w:before="100" w:beforeAutospacing="1" w:after="100" w:afterAutospacing="1"/>
      <w:widowControl/>
    </w:pPr>
    <w:rPr>
      <w:rFonts w:hint="eastAsia" w:ascii="宋体" w:hAnsi="宋体"/>
      <w:sz w:val="18"/>
      <w:szCs w:val="18"/>
    </w:rPr>
  </w:style>
  <w:style w:type="paragraph" w:styleId="897">
    <w:name w:val=" Char"/>
    <w:basedOn w:val="850"/>
    <w:next w:val="897"/>
    <w:link w:val="797"/>
    <w:rPr>
      <w:rFonts w:ascii="Tahoma" w:hAnsi="Tahoma"/>
      <w:sz w:val="24"/>
      <w:szCs w:val="24"/>
    </w:rPr>
  </w:style>
  <w:style w:type="paragraph" w:styleId="898">
    <w:name w:val="附录1"/>
    <w:next w:val="898"/>
    <w:link w:val="797"/>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899">
    <w:name w:val="普通正文"/>
    <w:basedOn w:val="797"/>
    <w:next w:val="899"/>
    <w:link w:val="797"/>
    <w:pPr>
      <w:ind w:firstLine="480"/>
      <w:jc w:val="left"/>
      <w:spacing w:before="120" w:after="120" w:line="360" w:lineRule="auto"/>
    </w:pPr>
    <w:rPr>
      <w:rFonts w:ascii="Arial" w:hAnsi="Arial"/>
      <w:sz w:val="24"/>
      <w:szCs w:val="24"/>
    </w:rPr>
  </w:style>
  <w:style w:type="paragraph" w:styleId="900">
    <w:name w:val="xl24"/>
    <w:basedOn w:val="797"/>
    <w:next w:val="900"/>
    <w:link w:val="79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01">
    <w:name w:val="修订"/>
    <w:next w:val="901"/>
    <w:link w:val="797"/>
    <w:uiPriority w:val="99"/>
    <w:semiHidden/>
    <w:rPr>
      <w:rFonts w:ascii="Times New Roman" w:hAnsi="Times New Roman"/>
      <w:sz w:val="21"/>
      <w:szCs w:val="21"/>
      <w:lang w:val="en-US" w:eastAsia="zh-CN" w:bidi="ar-SA"/>
    </w:rPr>
  </w:style>
  <w:style w:type="paragraph" w:styleId="902">
    <w:name w:val="图标"/>
    <w:basedOn w:val="797"/>
    <w:next w:val="797"/>
    <w:link w:val="797"/>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03">
    <w:name w:val=" Char Char Char Char"/>
    <w:basedOn w:val="850"/>
    <w:next w:val="903"/>
    <w:link w:val="797"/>
    <w:pPr>
      <w:spacing w:line="360" w:lineRule="auto"/>
    </w:pPr>
    <w:rPr>
      <w:rFonts w:ascii="Tahoma" w:hAnsi="Tahoma"/>
      <w:sz w:val="24"/>
      <w:szCs w:val="24"/>
    </w:rPr>
  </w:style>
  <w:style w:type="paragraph" w:styleId="904">
    <w:name w:val="4"/>
    <w:basedOn w:val="797"/>
    <w:next w:val="867"/>
    <w:link w:val="797"/>
    <w:pPr>
      <w:ind w:firstLine="420"/>
      <w:spacing w:line="360" w:lineRule="auto"/>
    </w:pPr>
    <w:rPr>
      <w:color w:val="ff0000"/>
      <w:sz w:val="24"/>
      <w:szCs w:val="24"/>
    </w:rPr>
  </w:style>
  <w:style w:type="paragraph" w:styleId="905">
    <w:name w:val="Char Char Char Char Char Char Char Char"/>
    <w:basedOn w:val="797"/>
    <w:next w:val="905"/>
    <w:link w:val="797"/>
    <w:pPr>
      <w:jc w:val="left"/>
      <w:spacing w:after="160" w:line="240" w:lineRule="exact"/>
      <w:widowControl/>
    </w:pPr>
    <w:rPr>
      <w:rFonts w:ascii="Verdana" w:hAnsi="Verdana"/>
      <w:sz w:val="20"/>
      <w:szCs w:val="20"/>
      <w:lang w:eastAsia="en-US"/>
    </w:rPr>
  </w:style>
  <w:style w:type="paragraph" w:styleId="906">
    <w:name w:val="font6"/>
    <w:basedOn w:val="797"/>
    <w:next w:val="906"/>
    <w:link w:val="797"/>
    <w:pPr>
      <w:jc w:val="left"/>
      <w:spacing w:before="100" w:beforeAutospacing="1" w:after="100" w:afterAutospacing="1"/>
      <w:widowControl/>
    </w:pPr>
    <w:rPr>
      <w:rFonts w:hint="eastAsia" w:ascii="宋体" w:hAnsi="宋体"/>
      <w:sz w:val="28"/>
      <w:szCs w:val="28"/>
      <w:u w:val="single"/>
    </w:rPr>
  </w:style>
  <w:style w:type="paragraph" w:styleId="907">
    <w:name w:val="xl29"/>
    <w:basedOn w:val="797"/>
    <w:next w:val="907"/>
    <w:link w:val="797"/>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08">
    <w:name w:val="xl27"/>
    <w:basedOn w:val="797"/>
    <w:next w:val="908"/>
    <w:link w:val="79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09">
    <w:name w:val=" Char Char Char Char Char Char Char Char Char Char"/>
    <w:basedOn w:val="797"/>
    <w:next w:val="909"/>
    <w:link w:val="797"/>
    <w:pPr>
      <w:spacing w:line="360" w:lineRule="auto"/>
    </w:pPr>
    <w:rPr>
      <w:sz w:val="24"/>
      <w:szCs w:val="20"/>
    </w:rPr>
  </w:style>
  <w:style w:type="paragraph" w:styleId="910">
    <w:name w:val="xl28"/>
    <w:basedOn w:val="797"/>
    <w:next w:val="910"/>
    <w:link w:val="797"/>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11">
    <w:name w:val="Body Text(ch)"/>
    <w:basedOn w:val="797"/>
    <w:next w:val="859"/>
    <w:link w:val="797"/>
    <w:pPr>
      <w:spacing w:after="120"/>
    </w:pPr>
    <w:rPr>
      <w:rFonts w:ascii="宋体" w:hAnsi="Arial"/>
      <w:bCs/>
      <w:iCs/>
      <w:szCs w:val="24"/>
    </w:rPr>
  </w:style>
  <w:style w:type="paragraph" w:styleId="912">
    <w:name w:val="WPSOffice手动目录 1"/>
    <w:next w:val="912"/>
    <w:link w:val="797"/>
    <w:rPr>
      <w:sz w:val="20"/>
      <w:szCs w:val="20"/>
    </w:rPr>
  </w:style>
  <w:style w:type="table" w:styleId="913">
    <w:name w:val="网格型"/>
    <w:basedOn w:val="808"/>
    <w:next w:val="913"/>
    <w:link w:val="797"/>
    <w:pPr>
      <w:jc w:val="both"/>
      <w:widowControl w:val="off"/>
    </w:pPr>
    <w:rPr>
      <w:rFonts w:ascii="Times New Roman" w:hAnsi="Times New Roman" w:eastAsia="宋体" w:cs="Times New Roman"/>
      <w:sz w:val="20"/>
      <w:szCs w:val="20"/>
    </w:rPr>
    <w:tblPr/>
  </w:style>
  <w:style w:type="table" w:styleId="914">
    <w:name w:val="Table Normal"/>
    <w:next w:val="914"/>
    <w:link w:val="797"/>
    <w:unhideWhenUsed/>
    <w:qFormat/>
    <w:tblPr/>
  </w:style>
  <w:style w:type="character" w:styleId="17717" w:default="1">
    <w:name w:val="Default Paragraph Font"/>
    <w:uiPriority w:val="1"/>
    <w:semiHidden/>
    <w:unhideWhenUsed/>
  </w:style>
  <w:style w:type="numbering" w:styleId="17718" w:default="1">
    <w:name w:val="No List"/>
    <w:uiPriority w:val="99"/>
    <w:semiHidden/>
    <w:unhideWhenUsed/>
  </w:style>
  <w:style w:type="table" w:styleId="1771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施泽宇</cp:lastModifiedBy>
  <cp:revision>9</cp:revision>
  <dcterms:created xsi:type="dcterms:W3CDTF">2024-07-17T06:18:00Z</dcterms:created>
  <dcterms:modified xsi:type="dcterms:W3CDTF">2026-03-09T06:07:42Z</dcterms:modified>
</cp:coreProperties>
</file>